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A62E0" w:rsidRDefault="007A62E0" w:rsidP="007A62E0">
      <w:pPr>
        <w:pStyle w:val="Nagwek6"/>
        <w:tabs>
          <w:tab w:val="left" w:pos="708"/>
        </w:tabs>
        <w:spacing w:before="120" w:after="120"/>
        <w:rPr>
          <w:b w:val="0"/>
        </w:rPr>
      </w:pPr>
      <w:bookmarkStart w:id="0" w:name="_GoBack"/>
      <w:bookmarkEnd w:id="0"/>
      <w:r>
        <w:rPr>
          <w:b w:val="0"/>
        </w:rPr>
        <w:t>UZASADNIENIE</w:t>
      </w:r>
    </w:p>
    <w:p w:rsidR="00642465" w:rsidRPr="004E768F" w:rsidRDefault="00642465" w:rsidP="000B2677">
      <w:pPr>
        <w:suppressAutoHyphens/>
        <w:autoSpaceDE w:val="0"/>
        <w:autoSpaceDN w:val="0"/>
        <w:adjustRightInd w:val="0"/>
        <w:spacing w:before="120" w:after="120" w:line="360" w:lineRule="auto"/>
        <w:ind w:firstLine="510"/>
        <w:rPr>
          <w:rFonts w:ascii="Times New Roman" w:eastAsia="Times New Roman" w:hAnsi="Times New Roman" w:cs="Times New Roman"/>
          <w:bCs/>
          <w:sz w:val="24"/>
          <w:szCs w:val="24"/>
          <w:lang w:eastAsia="pl-PL"/>
        </w:rPr>
      </w:pPr>
      <w:r w:rsidRPr="004E768F">
        <w:rPr>
          <w:rFonts w:ascii="Times New Roman" w:eastAsia="Times New Roman" w:hAnsi="Times New Roman" w:cs="Times New Roman"/>
          <w:bCs/>
          <w:sz w:val="24"/>
          <w:szCs w:val="24"/>
          <w:lang w:eastAsia="pl-PL"/>
        </w:rPr>
        <w:t>Celem projektowanej ustawy jest:</w:t>
      </w:r>
    </w:p>
    <w:p w:rsidR="006305DF" w:rsidRPr="00102B08" w:rsidRDefault="006305DF" w:rsidP="000B2677">
      <w:pPr>
        <w:pStyle w:val="Akapitzlist"/>
        <w:numPr>
          <w:ilvl w:val="0"/>
          <w:numId w:val="2"/>
        </w:numPr>
        <w:suppressAutoHyphens/>
        <w:autoSpaceDE w:val="0"/>
        <w:autoSpaceDN w:val="0"/>
        <w:adjustRightInd w:val="0"/>
        <w:spacing w:before="120" w:after="120" w:line="360" w:lineRule="auto"/>
        <w:ind w:left="247"/>
        <w:rPr>
          <w:rFonts w:ascii="Times New Roman" w:eastAsia="Times New Roman" w:hAnsi="Times New Roman" w:cs="Times New Roman"/>
          <w:bCs/>
          <w:sz w:val="24"/>
          <w:szCs w:val="24"/>
          <w:lang w:eastAsia="pl-PL"/>
        </w:rPr>
      </w:pPr>
      <w:r w:rsidRPr="00102B08">
        <w:rPr>
          <w:rFonts w:ascii="Times New Roman" w:eastAsia="Times New Roman" w:hAnsi="Times New Roman" w:cs="Times New Roman"/>
          <w:bCs/>
          <w:sz w:val="24"/>
          <w:szCs w:val="24"/>
          <w:lang w:eastAsia="pl-PL"/>
        </w:rPr>
        <w:t xml:space="preserve">implementacja, w zakresie regulacji projektowanej ustawy, dyrektywy Parlamentu Europejskiego i Rady (UE) 2021/338 z dnia 16 lutego 2021 r. zmieniającej dyrektywę 2014/65/UE w zakresie wymogów informacyjnych, zarządzania produktami i limitów pozycji oraz dyrektywy 2013/36/UE i (UE) 2019/878 w zakresie ich zastosowania do firm inwestycyjnych w celu wsparcia odbudowy w następstwie kryzysu związanego </w:t>
      </w:r>
      <w:r w:rsidR="00D824D4">
        <w:rPr>
          <w:rFonts w:ascii="Times New Roman" w:eastAsia="Times New Roman" w:hAnsi="Times New Roman" w:cs="Times New Roman"/>
          <w:bCs/>
          <w:sz w:val="24"/>
          <w:szCs w:val="24"/>
          <w:lang w:eastAsia="pl-PL"/>
        </w:rPr>
        <w:br/>
      </w:r>
      <w:r w:rsidRPr="00102B08">
        <w:rPr>
          <w:rFonts w:ascii="Times New Roman" w:eastAsia="Times New Roman" w:hAnsi="Times New Roman" w:cs="Times New Roman"/>
          <w:bCs/>
          <w:sz w:val="24"/>
          <w:szCs w:val="24"/>
          <w:lang w:eastAsia="pl-PL"/>
        </w:rPr>
        <w:t>z COVID-19 (Dz. Urz. UE L 68 z 26.02.2021, str. 14), zwanej dalej „dyrektywą 2021/338”</w:t>
      </w:r>
      <w:r w:rsidR="00052462" w:rsidRPr="00102B08">
        <w:rPr>
          <w:rFonts w:ascii="Times New Roman" w:eastAsia="Times New Roman" w:hAnsi="Times New Roman" w:cs="Times New Roman"/>
          <w:bCs/>
          <w:sz w:val="24"/>
          <w:szCs w:val="24"/>
          <w:lang w:eastAsia="pl-PL"/>
        </w:rPr>
        <w:t>,</w:t>
      </w:r>
    </w:p>
    <w:p w:rsidR="006305DF" w:rsidRPr="00102B08" w:rsidRDefault="006305DF" w:rsidP="000B2677">
      <w:pPr>
        <w:pStyle w:val="Akapitzlist"/>
        <w:numPr>
          <w:ilvl w:val="0"/>
          <w:numId w:val="2"/>
        </w:numPr>
        <w:suppressAutoHyphens/>
        <w:autoSpaceDE w:val="0"/>
        <w:autoSpaceDN w:val="0"/>
        <w:adjustRightInd w:val="0"/>
        <w:spacing w:before="120" w:after="120" w:line="360" w:lineRule="auto"/>
        <w:ind w:left="247"/>
        <w:rPr>
          <w:rFonts w:ascii="Times New Roman" w:eastAsia="Times New Roman" w:hAnsi="Times New Roman" w:cs="Times New Roman"/>
          <w:bCs/>
          <w:sz w:val="24"/>
          <w:szCs w:val="24"/>
          <w:lang w:eastAsia="pl-PL"/>
        </w:rPr>
      </w:pPr>
      <w:r w:rsidRPr="00102B08">
        <w:rPr>
          <w:rFonts w:ascii="Times New Roman" w:eastAsia="Times New Roman" w:hAnsi="Times New Roman" w:cs="Times New Roman"/>
          <w:bCs/>
          <w:sz w:val="24"/>
          <w:szCs w:val="24"/>
          <w:lang w:eastAsia="pl-PL"/>
        </w:rPr>
        <w:t>implementacja, w zakresie regulacji projektowanej ustawy, dyrektywy delegowanej Komisji (UE) 2021/1269 z dnia 21 kwietnia 2021 r. zmieniającej dyrektywę delegowaną (UE) 2017/593 w odniesieniu do uwzględniania czy</w:t>
      </w:r>
      <w:r w:rsidR="0004660B">
        <w:rPr>
          <w:rFonts w:ascii="Times New Roman" w:eastAsia="Times New Roman" w:hAnsi="Times New Roman" w:cs="Times New Roman"/>
          <w:bCs/>
          <w:sz w:val="24"/>
          <w:szCs w:val="24"/>
          <w:lang w:eastAsia="pl-PL"/>
        </w:rPr>
        <w:t>nników zrównoważonego rozwoju w </w:t>
      </w:r>
      <w:r w:rsidRPr="00102B08">
        <w:rPr>
          <w:rFonts w:ascii="Times New Roman" w:eastAsia="Times New Roman" w:hAnsi="Times New Roman" w:cs="Times New Roman"/>
          <w:bCs/>
          <w:sz w:val="24"/>
          <w:szCs w:val="24"/>
          <w:lang w:eastAsia="pl-PL"/>
        </w:rPr>
        <w:t>zobowiązaniach w zakresie zarządzania produktami (Dz. U</w:t>
      </w:r>
      <w:r w:rsidR="0004660B">
        <w:rPr>
          <w:rFonts w:ascii="Times New Roman" w:eastAsia="Times New Roman" w:hAnsi="Times New Roman" w:cs="Times New Roman"/>
          <w:bCs/>
          <w:sz w:val="24"/>
          <w:szCs w:val="24"/>
          <w:lang w:eastAsia="pl-PL"/>
        </w:rPr>
        <w:t>rz. UE L 277 z 02.08.2021, str. </w:t>
      </w:r>
      <w:r w:rsidRPr="00102B08">
        <w:rPr>
          <w:rFonts w:ascii="Times New Roman" w:eastAsia="Times New Roman" w:hAnsi="Times New Roman" w:cs="Times New Roman"/>
          <w:bCs/>
          <w:sz w:val="24"/>
          <w:szCs w:val="24"/>
          <w:lang w:eastAsia="pl-PL"/>
        </w:rPr>
        <w:t>137), zwa</w:t>
      </w:r>
      <w:r w:rsidR="00052462" w:rsidRPr="00102B08">
        <w:rPr>
          <w:rFonts w:ascii="Times New Roman" w:eastAsia="Times New Roman" w:hAnsi="Times New Roman" w:cs="Times New Roman"/>
          <w:bCs/>
          <w:sz w:val="24"/>
          <w:szCs w:val="24"/>
          <w:lang w:eastAsia="pl-PL"/>
        </w:rPr>
        <w:t>nej dalej „dyrektywą 2021/1269”,</w:t>
      </w:r>
    </w:p>
    <w:p w:rsidR="006305DF" w:rsidRPr="00102B08" w:rsidRDefault="006305DF" w:rsidP="000B2677">
      <w:pPr>
        <w:pStyle w:val="Akapitzlist"/>
        <w:numPr>
          <w:ilvl w:val="0"/>
          <w:numId w:val="2"/>
        </w:numPr>
        <w:suppressAutoHyphens/>
        <w:autoSpaceDE w:val="0"/>
        <w:autoSpaceDN w:val="0"/>
        <w:adjustRightInd w:val="0"/>
        <w:spacing w:before="120" w:after="120" w:line="360" w:lineRule="auto"/>
        <w:ind w:left="247"/>
        <w:rPr>
          <w:rFonts w:ascii="Times New Roman" w:eastAsia="Times New Roman" w:hAnsi="Times New Roman" w:cs="Times New Roman"/>
          <w:bCs/>
          <w:sz w:val="24"/>
          <w:szCs w:val="24"/>
          <w:lang w:eastAsia="pl-PL"/>
        </w:rPr>
      </w:pPr>
      <w:r w:rsidRPr="00102B08">
        <w:rPr>
          <w:rFonts w:ascii="Times New Roman" w:eastAsia="Times New Roman" w:hAnsi="Times New Roman" w:cs="Times New Roman"/>
          <w:bCs/>
          <w:sz w:val="24"/>
          <w:szCs w:val="24"/>
          <w:lang w:eastAsia="pl-PL"/>
        </w:rPr>
        <w:t>zapewnienie stosowania art. 23c rozporządzenia Parlamentu Europejskiego i Rady (UE) 2016/1011 z dnia 8 czerwca 2016 r. w sprawie indeksów stosowanych jako wskaźniki referencyjne w instrumentach finansowych i umowach finansowych lub do pomiaru wyników funduszy inwestycyjnych i zmieniającego dyrektywy 2008/48/WE i 2014/17/UE oraz rozporządzenie (UE) nr 596/2014 (</w:t>
      </w:r>
      <w:r w:rsidRPr="00102B08">
        <w:rPr>
          <w:rFonts w:ascii="Times New Roman" w:hAnsi="Times New Roman" w:cs="Times New Roman"/>
          <w:sz w:val="24"/>
          <w:szCs w:val="24"/>
        </w:rPr>
        <w:t>Dz. Urz. UE L 171 z 29.06.2016, str. 1, z późn. zm.</w:t>
      </w:r>
      <w:r w:rsidRPr="00102B08">
        <w:rPr>
          <w:rFonts w:ascii="Times New Roman" w:eastAsia="Times New Roman" w:hAnsi="Times New Roman" w:cs="Times New Roman"/>
          <w:bCs/>
          <w:sz w:val="24"/>
          <w:szCs w:val="24"/>
          <w:lang w:eastAsia="pl-PL"/>
        </w:rPr>
        <w:t>), zwanego dalej ,,rozporządzeniem BMR”</w:t>
      </w:r>
      <w:r w:rsidR="00052462" w:rsidRPr="00102B08">
        <w:rPr>
          <w:rFonts w:ascii="Times New Roman" w:eastAsia="Times New Roman" w:hAnsi="Times New Roman" w:cs="Times New Roman"/>
          <w:bCs/>
          <w:sz w:val="24"/>
          <w:szCs w:val="24"/>
          <w:lang w:eastAsia="pl-PL"/>
        </w:rPr>
        <w:t>,</w:t>
      </w:r>
    </w:p>
    <w:p w:rsidR="006305DF" w:rsidRPr="00102B08" w:rsidRDefault="006305DF" w:rsidP="000B2677">
      <w:pPr>
        <w:pStyle w:val="Akapitzlist"/>
        <w:numPr>
          <w:ilvl w:val="0"/>
          <w:numId w:val="2"/>
        </w:numPr>
        <w:suppressAutoHyphens/>
        <w:autoSpaceDE w:val="0"/>
        <w:autoSpaceDN w:val="0"/>
        <w:adjustRightInd w:val="0"/>
        <w:spacing w:before="120" w:after="120" w:line="360" w:lineRule="auto"/>
        <w:ind w:left="247"/>
        <w:rPr>
          <w:rFonts w:ascii="Times New Roman" w:eastAsia="Times New Roman" w:hAnsi="Times New Roman" w:cs="Times New Roman"/>
          <w:bCs/>
          <w:sz w:val="24"/>
          <w:szCs w:val="24"/>
          <w:lang w:eastAsia="pl-PL"/>
        </w:rPr>
      </w:pPr>
      <w:r w:rsidRPr="00102B08">
        <w:rPr>
          <w:rFonts w:ascii="Times New Roman" w:eastAsia="Times New Roman" w:hAnsi="Times New Roman" w:cs="Times New Roman"/>
          <w:bCs/>
          <w:sz w:val="24"/>
          <w:szCs w:val="24"/>
          <w:lang w:eastAsia="pl-PL"/>
        </w:rPr>
        <w:t>zapewnienie stosowania rozporządzenia Parlamentu Europejskiego i Rady (UE) 2017/1129 z dnia 14 czerwca 2017 r. w sprawie prospektu, który ma być publikowany w związku z ofertą publiczną papierów wartościowych lub dopuszczeniem ich do obrotu na rynku regulowanym oraz uchylenia dyrektywy 2003/71/WE (Dz. U</w:t>
      </w:r>
      <w:r w:rsidR="0004660B">
        <w:rPr>
          <w:rFonts w:ascii="Times New Roman" w:eastAsia="Times New Roman" w:hAnsi="Times New Roman" w:cs="Times New Roman"/>
          <w:bCs/>
          <w:sz w:val="24"/>
          <w:szCs w:val="24"/>
          <w:lang w:eastAsia="pl-PL"/>
        </w:rPr>
        <w:t>rz. UE L 168 z 30.06.2017, str. </w:t>
      </w:r>
      <w:r w:rsidRPr="00102B08">
        <w:rPr>
          <w:rFonts w:ascii="Times New Roman" w:eastAsia="Times New Roman" w:hAnsi="Times New Roman" w:cs="Times New Roman"/>
          <w:bCs/>
          <w:sz w:val="24"/>
          <w:szCs w:val="24"/>
          <w:lang w:eastAsia="pl-PL"/>
        </w:rPr>
        <w:t>12, z późn. zm.)</w:t>
      </w:r>
      <w:r w:rsidR="00072B53" w:rsidRPr="00102B08">
        <w:rPr>
          <w:rFonts w:ascii="Times New Roman" w:eastAsia="Times New Roman" w:hAnsi="Times New Roman" w:cs="Times New Roman"/>
          <w:bCs/>
          <w:sz w:val="24"/>
          <w:szCs w:val="24"/>
          <w:lang w:eastAsia="pl-PL"/>
        </w:rPr>
        <w:t>, zwanego da</w:t>
      </w:r>
      <w:r w:rsidR="00052462" w:rsidRPr="00102B08">
        <w:rPr>
          <w:rFonts w:ascii="Times New Roman" w:eastAsia="Times New Roman" w:hAnsi="Times New Roman" w:cs="Times New Roman"/>
          <w:bCs/>
          <w:sz w:val="24"/>
          <w:szCs w:val="24"/>
          <w:lang w:eastAsia="pl-PL"/>
        </w:rPr>
        <w:t>lej „rozporządzeniem 2017/1129”,</w:t>
      </w:r>
    </w:p>
    <w:p w:rsidR="006305DF" w:rsidRPr="00102B08" w:rsidRDefault="006305DF" w:rsidP="000B2677">
      <w:pPr>
        <w:pStyle w:val="Akapitzlist"/>
        <w:numPr>
          <w:ilvl w:val="0"/>
          <w:numId w:val="2"/>
        </w:numPr>
        <w:suppressAutoHyphens/>
        <w:autoSpaceDE w:val="0"/>
        <w:autoSpaceDN w:val="0"/>
        <w:adjustRightInd w:val="0"/>
        <w:spacing w:before="120" w:after="120" w:line="360" w:lineRule="auto"/>
        <w:ind w:left="247"/>
        <w:rPr>
          <w:rFonts w:ascii="Times New Roman" w:eastAsia="Times New Roman" w:hAnsi="Times New Roman" w:cs="Times New Roman"/>
          <w:bCs/>
          <w:sz w:val="24"/>
          <w:szCs w:val="24"/>
          <w:lang w:eastAsia="pl-PL"/>
        </w:rPr>
      </w:pPr>
      <w:r w:rsidRPr="00102B08">
        <w:rPr>
          <w:rFonts w:ascii="Times New Roman" w:eastAsia="Times New Roman" w:hAnsi="Times New Roman" w:cs="Times New Roman"/>
          <w:bCs/>
          <w:sz w:val="24"/>
          <w:szCs w:val="24"/>
          <w:lang w:eastAsia="pl-PL"/>
        </w:rPr>
        <w:t>zapewnienie stosowania rozporządzenia Parlamentu Europejskiego i Rady (UE) 2019/2088 z dnia 27 listopada 2019 r. w sprawie ujawniania informacji związanych ze zrównoważonym rozwojem w sektorze usług finansowych (Dz. Urz. U</w:t>
      </w:r>
      <w:r w:rsidR="0004660B">
        <w:rPr>
          <w:rFonts w:ascii="Times New Roman" w:eastAsia="Times New Roman" w:hAnsi="Times New Roman" w:cs="Times New Roman"/>
          <w:bCs/>
          <w:sz w:val="24"/>
          <w:szCs w:val="24"/>
          <w:lang w:eastAsia="pl-PL"/>
        </w:rPr>
        <w:t>E L 317 z 09.12.2019, str. 1, z </w:t>
      </w:r>
      <w:r w:rsidRPr="00102B08">
        <w:rPr>
          <w:rFonts w:ascii="Times New Roman" w:eastAsia="Times New Roman" w:hAnsi="Times New Roman" w:cs="Times New Roman"/>
          <w:bCs/>
          <w:sz w:val="24"/>
          <w:szCs w:val="24"/>
          <w:lang w:eastAsia="pl-PL"/>
        </w:rPr>
        <w:t>pó</w:t>
      </w:r>
      <w:r w:rsidR="0004660B">
        <w:rPr>
          <w:rFonts w:ascii="Times New Roman" w:eastAsia="Times New Roman" w:hAnsi="Times New Roman" w:cs="Times New Roman"/>
          <w:bCs/>
          <w:sz w:val="24"/>
          <w:szCs w:val="24"/>
          <w:lang w:eastAsia="pl-PL"/>
        </w:rPr>
        <w:t>źn. </w:t>
      </w:r>
      <w:r w:rsidRPr="00102B08">
        <w:rPr>
          <w:rFonts w:ascii="Times New Roman" w:eastAsia="Times New Roman" w:hAnsi="Times New Roman" w:cs="Times New Roman"/>
          <w:bCs/>
          <w:sz w:val="24"/>
          <w:szCs w:val="24"/>
          <w:lang w:eastAsia="pl-PL"/>
        </w:rPr>
        <w:t>zm.), zwanego dal</w:t>
      </w:r>
      <w:r w:rsidR="00052462" w:rsidRPr="00102B08">
        <w:rPr>
          <w:rFonts w:ascii="Times New Roman" w:eastAsia="Times New Roman" w:hAnsi="Times New Roman" w:cs="Times New Roman"/>
          <w:bCs/>
          <w:sz w:val="24"/>
          <w:szCs w:val="24"/>
          <w:lang w:eastAsia="pl-PL"/>
        </w:rPr>
        <w:t>ej „rozporządzeniem 2019/2088”,</w:t>
      </w:r>
    </w:p>
    <w:p w:rsidR="006305DF" w:rsidRPr="00102B08" w:rsidRDefault="006305DF" w:rsidP="000B2677">
      <w:pPr>
        <w:pStyle w:val="Akapitzlist"/>
        <w:numPr>
          <w:ilvl w:val="0"/>
          <w:numId w:val="2"/>
        </w:numPr>
        <w:suppressAutoHyphens/>
        <w:autoSpaceDE w:val="0"/>
        <w:autoSpaceDN w:val="0"/>
        <w:adjustRightInd w:val="0"/>
        <w:spacing w:before="120" w:after="120" w:line="360" w:lineRule="auto"/>
        <w:ind w:left="247"/>
        <w:rPr>
          <w:rFonts w:ascii="Times New Roman" w:eastAsia="Times New Roman" w:hAnsi="Times New Roman" w:cs="Times New Roman"/>
          <w:bCs/>
          <w:sz w:val="24"/>
          <w:szCs w:val="24"/>
          <w:lang w:eastAsia="pl-PL"/>
        </w:rPr>
      </w:pPr>
      <w:r w:rsidRPr="00102B08">
        <w:rPr>
          <w:rFonts w:ascii="Times New Roman" w:eastAsia="Times New Roman" w:hAnsi="Times New Roman" w:cs="Times New Roman"/>
          <w:bCs/>
          <w:sz w:val="24"/>
          <w:szCs w:val="24"/>
          <w:lang w:eastAsia="pl-PL"/>
        </w:rPr>
        <w:t>zapewnienie stosowania rozporządzenia Parlamentu Europ</w:t>
      </w:r>
      <w:r w:rsidR="0004660B">
        <w:rPr>
          <w:rFonts w:ascii="Times New Roman" w:eastAsia="Times New Roman" w:hAnsi="Times New Roman" w:cs="Times New Roman"/>
          <w:bCs/>
          <w:sz w:val="24"/>
          <w:szCs w:val="24"/>
          <w:lang w:eastAsia="pl-PL"/>
        </w:rPr>
        <w:t>ejskiego i Rady (UE) 2020/852 z </w:t>
      </w:r>
      <w:r w:rsidRPr="00102B08">
        <w:rPr>
          <w:rFonts w:ascii="Times New Roman" w:eastAsia="Times New Roman" w:hAnsi="Times New Roman" w:cs="Times New Roman"/>
          <w:bCs/>
          <w:sz w:val="24"/>
          <w:szCs w:val="24"/>
          <w:lang w:eastAsia="pl-PL"/>
        </w:rPr>
        <w:t>dnia 18 czerwca 2020 r. w sprawie ustanowienia ram ułatwiających zrównoważone inwestycje, zmieniającego rozporządzenie (UE)</w:t>
      </w:r>
      <w:r w:rsidR="0004660B">
        <w:rPr>
          <w:rFonts w:ascii="Times New Roman" w:eastAsia="Times New Roman" w:hAnsi="Times New Roman" w:cs="Times New Roman"/>
          <w:bCs/>
          <w:sz w:val="24"/>
          <w:szCs w:val="24"/>
          <w:lang w:eastAsia="pl-PL"/>
        </w:rPr>
        <w:t xml:space="preserve"> 2019/2088 (Dz. Urz. UE L 198 z </w:t>
      </w:r>
      <w:r w:rsidRPr="00102B08">
        <w:rPr>
          <w:rFonts w:ascii="Times New Roman" w:eastAsia="Times New Roman" w:hAnsi="Times New Roman" w:cs="Times New Roman"/>
          <w:bCs/>
          <w:sz w:val="24"/>
          <w:szCs w:val="24"/>
          <w:lang w:eastAsia="pl-PL"/>
        </w:rPr>
        <w:t>22.06.2020, str. 13), zwanego dalej „rozporządzeniem 2020/852”</w:t>
      </w:r>
      <w:r w:rsidR="00052462" w:rsidRPr="00102B08">
        <w:rPr>
          <w:rFonts w:ascii="Times New Roman" w:eastAsia="Times New Roman" w:hAnsi="Times New Roman" w:cs="Times New Roman"/>
          <w:bCs/>
          <w:sz w:val="24"/>
          <w:szCs w:val="24"/>
          <w:lang w:eastAsia="pl-PL"/>
        </w:rPr>
        <w:t>,</w:t>
      </w:r>
    </w:p>
    <w:p w:rsidR="00642465" w:rsidRPr="00102B08" w:rsidRDefault="00642465" w:rsidP="000B2677">
      <w:pPr>
        <w:pStyle w:val="Akapitzlist"/>
        <w:numPr>
          <w:ilvl w:val="0"/>
          <w:numId w:val="2"/>
        </w:numPr>
        <w:suppressAutoHyphens/>
        <w:autoSpaceDE w:val="0"/>
        <w:autoSpaceDN w:val="0"/>
        <w:adjustRightInd w:val="0"/>
        <w:spacing w:before="120" w:after="120" w:line="360" w:lineRule="auto"/>
        <w:ind w:left="247"/>
        <w:rPr>
          <w:rFonts w:ascii="Times New Roman" w:eastAsia="Times New Roman" w:hAnsi="Times New Roman" w:cs="Times New Roman"/>
          <w:bCs/>
          <w:sz w:val="24"/>
          <w:szCs w:val="24"/>
          <w:lang w:eastAsia="pl-PL"/>
        </w:rPr>
      </w:pPr>
      <w:r w:rsidRPr="00102B08">
        <w:rPr>
          <w:rFonts w:ascii="Times New Roman" w:eastAsia="Times New Roman" w:hAnsi="Times New Roman" w:cs="Times New Roman"/>
          <w:bCs/>
          <w:sz w:val="24"/>
          <w:szCs w:val="24"/>
          <w:lang w:eastAsia="pl-PL"/>
        </w:rPr>
        <w:lastRenderedPageBreak/>
        <w:t>zapewnienie stosowania rozporządzenia Parlamentu Europejskiego i Rady (UE) 2020/1503 z dnia 7 października 2020 r. w sprawie europejskich dostawców usług finansowania społecznościowego dla przedsięwzięć gospodarczych oraz zmieniającego rozporządzenie (UE) 2017/1129 i dyrektywę (UE) 2019/1937 (Dz. Urz. UE L 347 z 20.10.2020, str. 1), zwanego dalej „rozporządzeniem 2020/1503”</w:t>
      </w:r>
      <w:r w:rsidR="006305DF" w:rsidRPr="00102B08">
        <w:rPr>
          <w:rFonts w:ascii="Times New Roman" w:eastAsia="Times New Roman" w:hAnsi="Times New Roman" w:cs="Times New Roman"/>
          <w:bCs/>
          <w:sz w:val="24"/>
          <w:szCs w:val="24"/>
          <w:lang w:eastAsia="pl-PL"/>
        </w:rPr>
        <w:t>.</w:t>
      </w:r>
    </w:p>
    <w:p w:rsidR="008417AB" w:rsidRDefault="006444D8" w:rsidP="000B2677">
      <w:pPr>
        <w:suppressAutoHyphens/>
        <w:autoSpaceDE w:val="0"/>
        <w:autoSpaceDN w:val="0"/>
        <w:adjustRightInd w:val="0"/>
        <w:spacing w:line="360" w:lineRule="auto"/>
        <w:ind w:firstLine="510"/>
        <w:rPr>
          <w:rFonts w:ascii="Times New Roman" w:eastAsia="Times New Roman" w:hAnsi="Times New Roman" w:cs="Times New Roman"/>
          <w:bCs/>
          <w:sz w:val="24"/>
          <w:szCs w:val="24"/>
          <w:lang w:eastAsia="pl-PL"/>
        </w:rPr>
      </w:pPr>
      <w:r w:rsidRPr="006444D8">
        <w:rPr>
          <w:rFonts w:ascii="Times New Roman" w:eastAsia="Times New Roman" w:hAnsi="Times New Roman" w:cs="Times New Roman"/>
          <w:bCs/>
          <w:sz w:val="24"/>
          <w:szCs w:val="24"/>
          <w:lang w:eastAsia="pl-PL"/>
        </w:rPr>
        <w:t xml:space="preserve">Ponadto </w:t>
      </w:r>
      <w:r>
        <w:rPr>
          <w:rFonts w:ascii="Times New Roman" w:eastAsia="Times New Roman" w:hAnsi="Times New Roman" w:cs="Times New Roman"/>
          <w:bCs/>
          <w:sz w:val="24"/>
          <w:szCs w:val="24"/>
          <w:lang w:eastAsia="pl-PL"/>
        </w:rPr>
        <w:t xml:space="preserve">projektowana </w:t>
      </w:r>
      <w:r w:rsidRPr="006444D8">
        <w:rPr>
          <w:rFonts w:ascii="Times New Roman" w:eastAsia="Times New Roman" w:hAnsi="Times New Roman" w:cs="Times New Roman"/>
          <w:bCs/>
          <w:sz w:val="24"/>
          <w:szCs w:val="24"/>
          <w:lang w:eastAsia="pl-PL"/>
        </w:rPr>
        <w:t xml:space="preserve">ustawa </w:t>
      </w:r>
      <w:r>
        <w:rPr>
          <w:rFonts w:ascii="Times New Roman" w:eastAsia="Times New Roman" w:hAnsi="Times New Roman" w:cs="Times New Roman"/>
          <w:bCs/>
          <w:sz w:val="24"/>
          <w:szCs w:val="24"/>
          <w:lang w:eastAsia="pl-PL"/>
        </w:rPr>
        <w:t xml:space="preserve">wprowadza mechanizmy </w:t>
      </w:r>
      <w:r w:rsidRPr="006444D8">
        <w:rPr>
          <w:rFonts w:ascii="Times New Roman" w:eastAsia="Times New Roman" w:hAnsi="Times New Roman" w:cs="Times New Roman"/>
          <w:b/>
          <w:bCs/>
          <w:sz w:val="24"/>
          <w:szCs w:val="24"/>
          <w:lang w:eastAsia="pl-PL"/>
        </w:rPr>
        <w:t>pomocy kredytobiorcom</w:t>
      </w:r>
      <w:r>
        <w:rPr>
          <w:rFonts w:ascii="Times New Roman" w:eastAsia="Times New Roman" w:hAnsi="Times New Roman" w:cs="Times New Roman"/>
          <w:bCs/>
          <w:sz w:val="24"/>
          <w:szCs w:val="24"/>
          <w:lang w:eastAsia="pl-PL"/>
        </w:rPr>
        <w:t>.</w:t>
      </w:r>
      <w:r w:rsidRPr="006444D8">
        <w:rPr>
          <w:rFonts w:ascii="Times New Roman" w:eastAsia="Times New Roman" w:hAnsi="Times New Roman" w:cs="Times New Roman"/>
          <w:bCs/>
          <w:sz w:val="24"/>
          <w:szCs w:val="24"/>
          <w:lang w:eastAsia="pl-PL"/>
        </w:rPr>
        <w:t xml:space="preserve"> </w:t>
      </w:r>
    </w:p>
    <w:p w:rsidR="00576FB8" w:rsidRPr="00576FB8" w:rsidRDefault="006444D8" w:rsidP="000B2677">
      <w:pPr>
        <w:suppressAutoHyphens/>
        <w:autoSpaceDE w:val="0"/>
        <w:autoSpaceDN w:val="0"/>
        <w:adjustRightInd w:val="0"/>
        <w:spacing w:line="360" w:lineRule="auto"/>
        <w:ind w:firstLine="510"/>
        <w:rPr>
          <w:rFonts w:ascii="Times New Roman" w:eastAsia="Times New Roman" w:hAnsi="Times New Roman" w:cs="Times New Roman"/>
          <w:bCs/>
          <w:sz w:val="24"/>
          <w:szCs w:val="24"/>
          <w:lang w:eastAsia="pl-PL"/>
        </w:rPr>
      </w:pPr>
      <w:r w:rsidRPr="006444D8">
        <w:rPr>
          <w:rFonts w:ascii="Times New Roman" w:eastAsia="Times New Roman" w:hAnsi="Times New Roman" w:cs="Times New Roman"/>
          <w:bCs/>
          <w:sz w:val="24"/>
          <w:szCs w:val="24"/>
          <w:lang w:eastAsia="pl-PL"/>
        </w:rPr>
        <w:t xml:space="preserve">Wraz ze wzrostem stóp referencyjnych NBP następuje wzrost oprocentowania kredytów hipotecznych. </w:t>
      </w:r>
      <w:r>
        <w:rPr>
          <w:rFonts w:ascii="Times New Roman" w:eastAsia="Times New Roman" w:hAnsi="Times New Roman" w:cs="Times New Roman"/>
          <w:bCs/>
          <w:sz w:val="24"/>
          <w:szCs w:val="24"/>
          <w:lang w:eastAsia="pl-PL"/>
        </w:rPr>
        <w:t>Skutkiem</w:t>
      </w:r>
      <w:r w:rsidRPr="006444D8">
        <w:rPr>
          <w:rFonts w:ascii="Times New Roman" w:eastAsia="Times New Roman" w:hAnsi="Times New Roman" w:cs="Times New Roman"/>
          <w:bCs/>
          <w:sz w:val="24"/>
          <w:szCs w:val="24"/>
          <w:lang w:eastAsia="pl-PL"/>
        </w:rPr>
        <w:t xml:space="preserve"> tego wzrostu jest zwiększenie miesięcznej wysokości raty kredytu mieszkaniowego. W związku z tym, coraz większa liczba kredytobiorców ponosi miesięczne koszty obsługi kredytu mieszkaniowego w wysokości przekraczającej 50 proc. dochodów osiąganych miesięcznie w gospodarstwie domowym. Co za tym idzie, coraz większa liczba kredytobiorców spełnia warunki do udzielenia wsparcia i może ubiegać się o jego udzi</w:t>
      </w:r>
      <w:r>
        <w:rPr>
          <w:rFonts w:ascii="Times New Roman" w:eastAsia="Times New Roman" w:hAnsi="Times New Roman" w:cs="Times New Roman"/>
          <w:bCs/>
          <w:sz w:val="24"/>
          <w:szCs w:val="24"/>
          <w:lang w:eastAsia="pl-PL"/>
        </w:rPr>
        <w:t>elenie</w:t>
      </w:r>
      <w:r w:rsidRPr="006444D8">
        <w:rPr>
          <w:rFonts w:ascii="Times New Roman" w:eastAsia="Times New Roman" w:hAnsi="Times New Roman" w:cs="Times New Roman"/>
          <w:bCs/>
          <w:sz w:val="24"/>
          <w:szCs w:val="24"/>
          <w:lang w:eastAsia="pl-PL"/>
        </w:rPr>
        <w:t>.</w:t>
      </w:r>
      <w:r w:rsidR="00576FB8" w:rsidRPr="00576FB8">
        <w:rPr>
          <w:rFonts w:ascii="Times New Roman" w:eastAsia="Times New Roman" w:hAnsi="Times New Roman" w:cs="Times New Roman"/>
          <w:bCs/>
          <w:sz w:val="24"/>
          <w:szCs w:val="24"/>
          <w:lang w:eastAsia="pl-PL"/>
        </w:rPr>
        <w:t xml:space="preserve">Należy także wskazać, że realizowany od 2016 r. przez Bank Gospodarstwa Krajowego rządowy program popierania budownictwa mieszkaniowego (tzw. program społecznego budownictwa czynszowego </w:t>
      </w:r>
      <w:r w:rsidR="008417AB">
        <w:rPr>
          <w:rFonts w:ascii="Times New Roman" w:eastAsia="Times New Roman" w:hAnsi="Times New Roman" w:cs="Times New Roman"/>
          <w:bCs/>
          <w:sz w:val="24"/>
          <w:szCs w:val="24"/>
          <w:lang w:eastAsia="pl-PL"/>
        </w:rPr>
        <w:t xml:space="preserve">– </w:t>
      </w:r>
      <w:r w:rsidR="00576FB8" w:rsidRPr="00576FB8">
        <w:rPr>
          <w:rFonts w:ascii="Times New Roman" w:eastAsia="Times New Roman" w:hAnsi="Times New Roman" w:cs="Times New Roman"/>
          <w:bCs/>
          <w:sz w:val="24"/>
          <w:szCs w:val="24"/>
          <w:lang w:eastAsia="pl-PL"/>
        </w:rPr>
        <w:t xml:space="preserve">SBC) zapewnia długoterminowe (okres spłaty do 30 lat), preferencyjne finansowanie przedsięwzięć mieszkaniowych realizowanych przez </w:t>
      </w:r>
      <w:r w:rsidR="008417AB">
        <w:rPr>
          <w:rFonts w:ascii="Times New Roman" w:eastAsia="Times New Roman" w:hAnsi="Times New Roman" w:cs="Times New Roman"/>
          <w:bCs/>
          <w:sz w:val="24"/>
          <w:szCs w:val="24"/>
          <w:lang w:eastAsia="pl-PL"/>
        </w:rPr>
        <w:t>kwalifikowaną grupę inwestorów. W ramach tego programu oferta f</w:t>
      </w:r>
      <w:r w:rsidR="00576FB8" w:rsidRPr="00576FB8">
        <w:rPr>
          <w:rFonts w:ascii="Times New Roman" w:eastAsia="Times New Roman" w:hAnsi="Times New Roman" w:cs="Times New Roman"/>
          <w:bCs/>
          <w:sz w:val="24"/>
          <w:szCs w:val="24"/>
          <w:lang w:eastAsia="pl-PL"/>
        </w:rPr>
        <w:t>inansowa</w:t>
      </w:r>
      <w:r w:rsidR="008417AB">
        <w:rPr>
          <w:rFonts w:ascii="Times New Roman" w:eastAsia="Times New Roman" w:hAnsi="Times New Roman" w:cs="Times New Roman"/>
          <w:bCs/>
          <w:sz w:val="24"/>
          <w:szCs w:val="24"/>
          <w:lang w:eastAsia="pl-PL"/>
        </w:rPr>
        <w:t xml:space="preserve">nia zakupu </w:t>
      </w:r>
      <w:r w:rsidR="00576FB8" w:rsidRPr="00576FB8">
        <w:rPr>
          <w:rFonts w:ascii="Times New Roman" w:eastAsia="Times New Roman" w:hAnsi="Times New Roman" w:cs="Times New Roman"/>
          <w:bCs/>
          <w:sz w:val="24"/>
          <w:szCs w:val="24"/>
          <w:lang w:eastAsia="pl-PL"/>
        </w:rPr>
        <w:t xml:space="preserve">mieszkania </w:t>
      </w:r>
      <w:r w:rsidR="008417AB">
        <w:rPr>
          <w:rFonts w:ascii="Times New Roman" w:eastAsia="Times New Roman" w:hAnsi="Times New Roman" w:cs="Times New Roman"/>
          <w:bCs/>
          <w:sz w:val="24"/>
          <w:szCs w:val="24"/>
          <w:lang w:eastAsia="pl-PL"/>
        </w:rPr>
        <w:t>(</w:t>
      </w:r>
      <w:r w:rsidR="008417AB" w:rsidRPr="00576FB8">
        <w:rPr>
          <w:rFonts w:ascii="Times New Roman" w:eastAsia="Times New Roman" w:hAnsi="Times New Roman" w:cs="Times New Roman"/>
          <w:bCs/>
          <w:sz w:val="24"/>
          <w:szCs w:val="24"/>
          <w:lang w:eastAsia="pl-PL"/>
        </w:rPr>
        <w:t>społeczne budownictw</w:t>
      </w:r>
      <w:r w:rsidR="008417AB">
        <w:rPr>
          <w:rFonts w:ascii="Times New Roman" w:eastAsia="Times New Roman" w:hAnsi="Times New Roman" w:cs="Times New Roman"/>
          <w:bCs/>
          <w:sz w:val="24"/>
          <w:szCs w:val="24"/>
          <w:lang w:eastAsia="pl-PL"/>
        </w:rPr>
        <w:t>o</w:t>
      </w:r>
      <w:r w:rsidR="008417AB" w:rsidRPr="00576FB8">
        <w:rPr>
          <w:rFonts w:ascii="Times New Roman" w:eastAsia="Times New Roman" w:hAnsi="Times New Roman" w:cs="Times New Roman"/>
          <w:bCs/>
          <w:sz w:val="24"/>
          <w:szCs w:val="24"/>
          <w:lang w:eastAsia="pl-PL"/>
        </w:rPr>
        <w:t xml:space="preserve"> czynszowe i spółdzielcze lokatorskie</w:t>
      </w:r>
      <w:r w:rsidR="008417AB">
        <w:rPr>
          <w:rFonts w:ascii="Times New Roman" w:eastAsia="Times New Roman" w:hAnsi="Times New Roman" w:cs="Times New Roman"/>
          <w:bCs/>
          <w:sz w:val="24"/>
          <w:szCs w:val="24"/>
          <w:lang w:eastAsia="pl-PL"/>
        </w:rPr>
        <w:t xml:space="preserve">) jest </w:t>
      </w:r>
      <w:r w:rsidR="00576FB8" w:rsidRPr="00576FB8">
        <w:rPr>
          <w:rFonts w:ascii="Times New Roman" w:eastAsia="Times New Roman" w:hAnsi="Times New Roman" w:cs="Times New Roman"/>
          <w:bCs/>
          <w:sz w:val="24"/>
          <w:szCs w:val="24"/>
          <w:lang w:eastAsia="pl-PL"/>
        </w:rPr>
        <w:t>kierowan</w:t>
      </w:r>
      <w:r w:rsidR="008417AB">
        <w:rPr>
          <w:rFonts w:ascii="Times New Roman" w:eastAsia="Times New Roman" w:hAnsi="Times New Roman" w:cs="Times New Roman"/>
          <w:bCs/>
          <w:sz w:val="24"/>
          <w:szCs w:val="24"/>
          <w:lang w:eastAsia="pl-PL"/>
        </w:rPr>
        <w:t>a</w:t>
      </w:r>
      <w:r w:rsidR="00576FB8" w:rsidRPr="00576FB8">
        <w:rPr>
          <w:rFonts w:ascii="Times New Roman" w:eastAsia="Times New Roman" w:hAnsi="Times New Roman" w:cs="Times New Roman"/>
          <w:bCs/>
          <w:sz w:val="24"/>
          <w:szCs w:val="24"/>
          <w:lang w:eastAsia="pl-PL"/>
        </w:rPr>
        <w:t xml:space="preserve"> do gospodarstw domowych o umiarkowanych dochodach, </w:t>
      </w:r>
      <w:r w:rsidR="008417AB">
        <w:rPr>
          <w:rFonts w:ascii="Times New Roman" w:eastAsia="Times New Roman" w:hAnsi="Times New Roman" w:cs="Times New Roman"/>
          <w:bCs/>
          <w:sz w:val="24"/>
          <w:szCs w:val="24"/>
          <w:lang w:eastAsia="pl-PL"/>
        </w:rPr>
        <w:t xml:space="preserve">które </w:t>
      </w:r>
      <w:r w:rsidR="00576FB8" w:rsidRPr="00576FB8">
        <w:rPr>
          <w:rFonts w:ascii="Times New Roman" w:eastAsia="Times New Roman" w:hAnsi="Times New Roman" w:cs="Times New Roman"/>
          <w:bCs/>
          <w:sz w:val="24"/>
          <w:szCs w:val="24"/>
          <w:lang w:eastAsia="pl-PL"/>
        </w:rPr>
        <w:t>nie</w:t>
      </w:r>
      <w:r w:rsidR="008417AB">
        <w:rPr>
          <w:rFonts w:ascii="Times New Roman" w:eastAsia="Times New Roman" w:hAnsi="Times New Roman" w:cs="Times New Roman"/>
          <w:bCs/>
          <w:sz w:val="24"/>
          <w:szCs w:val="24"/>
          <w:lang w:eastAsia="pl-PL"/>
        </w:rPr>
        <w:t xml:space="preserve"> </w:t>
      </w:r>
      <w:r w:rsidR="00576FB8" w:rsidRPr="00576FB8">
        <w:rPr>
          <w:rFonts w:ascii="Times New Roman" w:eastAsia="Times New Roman" w:hAnsi="Times New Roman" w:cs="Times New Roman"/>
          <w:bCs/>
          <w:sz w:val="24"/>
          <w:szCs w:val="24"/>
          <w:lang w:eastAsia="pl-PL"/>
        </w:rPr>
        <w:t xml:space="preserve">pozwalają na zaspokojenie potrzeb mieszkaniowych na rynku komercyjnym. Znacząco niższy od rynkowego poziom czynszów w zasobie społecznym wynika z preferencyjnych zasad finansowania przez BGK </w:t>
      </w:r>
      <w:r w:rsidR="008417AB">
        <w:rPr>
          <w:rFonts w:ascii="Times New Roman" w:eastAsia="Times New Roman" w:hAnsi="Times New Roman" w:cs="Times New Roman"/>
          <w:bCs/>
          <w:sz w:val="24"/>
          <w:szCs w:val="24"/>
          <w:lang w:eastAsia="pl-PL"/>
        </w:rPr>
        <w:t xml:space="preserve">tych </w:t>
      </w:r>
      <w:r w:rsidR="00576FB8" w:rsidRPr="00576FB8">
        <w:rPr>
          <w:rFonts w:ascii="Times New Roman" w:eastAsia="Times New Roman" w:hAnsi="Times New Roman" w:cs="Times New Roman"/>
          <w:bCs/>
          <w:sz w:val="24"/>
          <w:szCs w:val="24"/>
          <w:lang w:eastAsia="pl-PL"/>
        </w:rPr>
        <w:t>przedsięwzięć. Odsetki spłacane przez kredytobiorcę w ramach programu SBC są oparte na ustalanej kwartalnie preferencyjnej stopie procentowej, równej stopie WIBOR 3M (średnia arytmetyczna notowań w poprzednim kwartale kalendarzowym), a preferencyjne oprocentowanie jest wynikiem dopłaty do oprocentowania udzielanej BGK ze środków budżetu państwa (dopłata w wysokości 1,3 punktu procentowego powyżej stopy WIBOR 3M pokrywa różnicę między oprocentowaniem nominalnym a preferencyjnym udzielonego wsparcia).</w:t>
      </w:r>
    </w:p>
    <w:p w:rsidR="00576FB8" w:rsidRPr="00576FB8" w:rsidRDefault="00576FB8" w:rsidP="000B2677">
      <w:pPr>
        <w:suppressAutoHyphens/>
        <w:autoSpaceDE w:val="0"/>
        <w:autoSpaceDN w:val="0"/>
        <w:adjustRightInd w:val="0"/>
        <w:spacing w:line="360" w:lineRule="auto"/>
        <w:ind w:firstLine="510"/>
        <w:rPr>
          <w:rFonts w:ascii="Times New Roman" w:eastAsia="Times New Roman" w:hAnsi="Times New Roman" w:cs="Times New Roman"/>
          <w:bCs/>
          <w:sz w:val="24"/>
          <w:szCs w:val="24"/>
          <w:lang w:eastAsia="pl-PL"/>
        </w:rPr>
      </w:pPr>
      <w:r w:rsidRPr="00576FB8">
        <w:rPr>
          <w:rFonts w:ascii="Times New Roman" w:eastAsia="Times New Roman" w:hAnsi="Times New Roman" w:cs="Times New Roman"/>
          <w:bCs/>
          <w:sz w:val="24"/>
          <w:szCs w:val="24"/>
          <w:lang w:eastAsia="pl-PL"/>
        </w:rPr>
        <w:t>Poza programem SBC portfel kredytowy związany z finansowaniem społecznego budownictwa czynszowego i spółdzielczego lokatorskiego uzupełnia „stary portfel”</w:t>
      </w:r>
      <w:r w:rsidR="008417AB">
        <w:rPr>
          <w:rFonts w:ascii="Times New Roman" w:eastAsia="Times New Roman" w:hAnsi="Times New Roman" w:cs="Times New Roman"/>
          <w:bCs/>
          <w:sz w:val="24"/>
          <w:szCs w:val="24"/>
          <w:lang w:eastAsia="pl-PL"/>
        </w:rPr>
        <w:t>,</w:t>
      </w:r>
      <w:r w:rsidRPr="00576FB8">
        <w:rPr>
          <w:rFonts w:ascii="Times New Roman" w:eastAsia="Times New Roman" w:hAnsi="Times New Roman" w:cs="Times New Roman"/>
          <w:bCs/>
          <w:sz w:val="24"/>
          <w:szCs w:val="24"/>
          <w:lang w:eastAsia="pl-PL"/>
        </w:rPr>
        <w:t xml:space="preserve"> jakim są kredyty udzielone przez BGK towarzystwom budownict</w:t>
      </w:r>
      <w:r w:rsidR="00110C21">
        <w:rPr>
          <w:rFonts w:ascii="Times New Roman" w:eastAsia="Times New Roman" w:hAnsi="Times New Roman" w:cs="Times New Roman"/>
          <w:bCs/>
          <w:sz w:val="24"/>
          <w:szCs w:val="24"/>
          <w:lang w:eastAsia="pl-PL"/>
        </w:rPr>
        <w:t xml:space="preserve">wa społecznego i spółdzielniom </w:t>
      </w:r>
      <w:r w:rsidRPr="00576FB8">
        <w:rPr>
          <w:rFonts w:ascii="Times New Roman" w:eastAsia="Times New Roman" w:hAnsi="Times New Roman" w:cs="Times New Roman"/>
          <w:bCs/>
          <w:sz w:val="24"/>
          <w:szCs w:val="24"/>
          <w:lang w:eastAsia="pl-PL"/>
        </w:rPr>
        <w:t xml:space="preserve">mieszkaniowym </w:t>
      </w:r>
      <w:r w:rsidR="00110C21">
        <w:rPr>
          <w:rFonts w:ascii="Times New Roman" w:eastAsia="Times New Roman" w:hAnsi="Times New Roman" w:cs="Times New Roman"/>
          <w:bCs/>
          <w:sz w:val="24"/>
          <w:szCs w:val="24"/>
          <w:lang w:eastAsia="pl-PL"/>
        </w:rPr>
        <w:t xml:space="preserve">spłacane </w:t>
      </w:r>
      <w:r w:rsidRPr="00576FB8">
        <w:rPr>
          <w:rFonts w:ascii="Times New Roman" w:eastAsia="Times New Roman" w:hAnsi="Times New Roman" w:cs="Times New Roman"/>
          <w:bCs/>
          <w:sz w:val="24"/>
          <w:szCs w:val="24"/>
          <w:lang w:eastAsia="pl-PL"/>
        </w:rPr>
        <w:t xml:space="preserve">na podstawie wniosków o kredyt złożonych do BGK nie później niż do </w:t>
      </w:r>
      <w:r w:rsidR="008417AB">
        <w:rPr>
          <w:rFonts w:ascii="Times New Roman" w:eastAsia="Times New Roman" w:hAnsi="Times New Roman" w:cs="Times New Roman"/>
          <w:bCs/>
          <w:sz w:val="24"/>
          <w:szCs w:val="24"/>
          <w:lang w:eastAsia="pl-PL"/>
        </w:rPr>
        <w:t xml:space="preserve">dnia 30 </w:t>
      </w:r>
      <w:r w:rsidRPr="00576FB8">
        <w:rPr>
          <w:rFonts w:ascii="Times New Roman" w:eastAsia="Times New Roman" w:hAnsi="Times New Roman" w:cs="Times New Roman"/>
          <w:bCs/>
          <w:sz w:val="24"/>
          <w:szCs w:val="24"/>
          <w:lang w:eastAsia="pl-PL"/>
        </w:rPr>
        <w:t>września 2009 r.</w:t>
      </w:r>
    </w:p>
    <w:p w:rsidR="00576FB8" w:rsidRPr="00576FB8" w:rsidRDefault="00576FB8" w:rsidP="000B2677">
      <w:pPr>
        <w:suppressAutoHyphens/>
        <w:autoSpaceDE w:val="0"/>
        <w:autoSpaceDN w:val="0"/>
        <w:adjustRightInd w:val="0"/>
        <w:spacing w:line="360" w:lineRule="auto"/>
        <w:ind w:firstLine="510"/>
        <w:rPr>
          <w:rFonts w:ascii="Times New Roman" w:eastAsia="Times New Roman" w:hAnsi="Times New Roman" w:cs="Times New Roman"/>
          <w:bCs/>
          <w:sz w:val="24"/>
          <w:szCs w:val="24"/>
          <w:lang w:eastAsia="pl-PL"/>
        </w:rPr>
      </w:pPr>
      <w:r w:rsidRPr="00576FB8">
        <w:rPr>
          <w:rFonts w:ascii="Times New Roman" w:eastAsia="Times New Roman" w:hAnsi="Times New Roman" w:cs="Times New Roman"/>
          <w:bCs/>
          <w:sz w:val="24"/>
          <w:szCs w:val="24"/>
          <w:lang w:eastAsia="pl-PL"/>
        </w:rPr>
        <w:lastRenderedPageBreak/>
        <w:t xml:space="preserve">Obecny poziom stopy WIBOR 3M sprawia, że regularna spłata </w:t>
      </w:r>
      <w:r w:rsidR="008417AB">
        <w:rPr>
          <w:rFonts w:ascii="Times New Roman" w:eastAsia="Times New Roman" w:hAnsi="Times New Roman" w:cs="Times New Roman"/>
          <w:bCs/>
          <w:sz w:val="24"/>
          <w:szCs w:val="24"/>
          <w:lang w:eastAsia="pl-PL"/>
        </w:rPr>
        <w:t>tych</w:t>
      </w:r>
      <w:r w:rsidRPr="00576FB8">
        <w:rPr>
          <w:rFonts w:ascii="Times New Roman" w:eastAsia="Times New Roman" w:hAnsi="Times New Roman" w:cs="Times New Roman"/>
          <w:bCs/>
          <w:sz w:val="24"/>
          <w:szCs w:val="24"/>
          <w:lang w:eastAsia="pl-PL"/>
        </w:rPr>
        <w:t xml:space="preserve"> kredytów wymusza na kredytobiorcach (głównie społecznych inicjatywach mieszkaniowych i towarzystwach budownictwa społecznego) konieczność podnoszenia stawek czynszu, a w niektórych przypadkach grozi utratą płynności finansowej. Z tego względu proponuje się wprowadzenie wobec tych kredytów rozwiązania zbliżonego do tych</w:t>
      </w:r>
      <w:r w:rsidR="008417AB">
        <w:rPr>
          <w:rFonts w:ascii="Times New Roman" w:eastAsia="Times New Roman" w:hAnsi="Times New Roman" w:cs="Times New Roman"/>
          <w:bCs/>
          <w:sz w:val="24"/>
          <w:szCs w:val="24"/>
          <w:lang w:eastAsia="pl-PL"/>
        </w:rPr>
        <w:t xml:space="preserve">, </w:t>
      </w:r>
      <w:r w:rsidRPr="00576FB8">
        <w:rPr>
          <w:rFonts w:ascii="Times New Roman" w:eastAsia="Times New Roman" w:hAnsi="Times New Roman" w:cs="Times New Roman"/>
          <w:bCs/>
          <w:sz w:val="24"/>
          <w:szCs w:val="24"/>
          <w:lang w:eastAsia="pl-PL"/>
        </w:rPr>
        <w:t xml:space="preserve">jakie są </w:t>
      </w:r>
      <w:r w:rsidR="008417AB">
        <w:rPr>
          <w:rFonts w:ascii="Times New Roman" w:eastAsia="Times New Roman" w:hAnsi="Times New Roman" w:cs="Times New Roman"/>
          <w:bCs/>
          <w:sz w:val="24"/>
          <w:szCs w:val="24"/>
          <w:lang w:eastAsia="pl-PL"/>
        </w:rPr>
        <w:t xml:space="preserve">przewidziane dla </w:t>
      </w:r>
      <w:r w:rsidRPr="00576FB8">
        <w:rPr>
          <w:rFonts w:ascii="Times New Roman" w:eastAsia="Times New Roman" w:hAnsi="Times New Roman" w:cs="Times New Roman"/>
          <w:bCs/>
          <w:sz w:val="24"/>
          <w:szCs w:val="24"/>
          <w:lang w:eastAsia="pl-PL"/>
        </w:rPr>
        <w:t xml:space="preserve">portfela kredytów hipotecznych spłacanych przez osoby fizyczne. </w:t>
      </w:r>
    </w:p>
    <w:p w:rsidR="006444D8" w:rsidRPr="006444D8" w:rsidRDefault="006444D8" w:rsidP="000B2677">
      <w:pPr>
        <w:suppressAutoHyphens/>
        <w:autoSpaceDE w:val="0"/>
        <w:autoSpaceDN w:val="0"/>
        <w:adjustRightInd w:val="0"/>
        <w:spacing w:line="360" w:lineRule="auto"/>
        <w:ind w:firstLine="510"/>
        <w:rPr>
          <w:rFonts w:ascii="Times New Roman" w:eastAsia="Times New Roman" w:hAnsi="Times New Roman" w:cs="Times New Roman"/>
          <w:bCs/>
          <w:sz w:val="24"/>
          <w:szCs w:val="24"/>
          <w:lang w:eastAsia="pl-PL"/>
        </w:rPr>
      </w:pPr>
      <w:r w:rsidRPr="006444D8">
        <w:rPr>
          <w:rFonts w:ascii="Times New Roman" w:eastAsia="Times New Roman" w:hAnsi="Times New Roman" w:cs="Times New Roman"/>
          <w:bCs/>
          <w:sz w:val="24"/>
          <w:szCs w:val="24"/>
          <w:lang w:eastAsia="pl-PL"/>
        </w:rPr>
        <w:t>W zakresie wsparcia dla kredytobiorców, którzy muszą płacić zwiększo</w:t>
      </w:r>
      <w:r w:rsidR="00110C21">
        <w:rPr>
          <w:rFonts w:ascii="Times New Roman" w:eastAsia="Times New Roman" w:hAnsi="Times New Roman" w:cs="Times New Roman"/>
          <w:bCs/>
          <w:sz w:val="24"/>
          <w:szCs w:val="24"/>
          <w:lang w:eastAsia="pl-PL"/>
        </w:rPr>
        <w:t xml:space="preserve">ne raty kredytów hipotecznych, </w:t>
      </w:r>
      <w:r w:rsidRPr="006444D8">
        <w:rPr>
          <w:rFonts w:ascii="Times New Roman" w:eastAsia="Times New Roman" w:hAnsi="Times New Roman" w:cs="Times New Roman"/>
          <w:bCs/>
          <w:sz w:val="24"/>
          <w:szCs w:val="24"/>
          <w:lang w:eastAsia="pl-PL"/>
        </w:rPr>
        <w:t>projekt wprowadza zmiany do ustawy z dnia 23 marca 2017 r. o kredycie hipotecznym oraz o nadzorze nad pośrednikami kredytu hipotecznego i agentami (Dz. U. z 2020 r. poz. 1027, z późn.) w zakresie czynności związanych z procesem restrukturyzacji kredytu</w:t>
      </w:r>
      <w:r w:rsidR="005845D7">
        <w:rPr>
          <w:rFonts w:ascii="Times New Roman" w:eastAsia="Times New Roman" w:hAnsi="Times New Roman" w:cs="Times New Roman"/>
          <w:bCs/>
          <w:sz w:val="24"/>
          <w:szCs w:val="24"/>
          <w:lang w:eastAsia="pl-PL"/>
        </w:rPr>
        <w:t xml:space="preserve"> </w:t>
      </w:r>
      <w:r w:rsidR="005845D7" w:rsidRPr="005845D7">
        <w:rPr>
          <w:rFonts w:ascii="Times New Roman" w:eastAsia="Times New Roman" w:hAnsi="Times New Roman" w:cs="Times New Roman"/>
          <w:bCs/>
          <w:sz w:val="24"/>
          <w:szCs w:val="24"/>
          <w:lang w:eastAsia="pl-PL"/>
        </w:rPr>
        <w:t>oraz udzielania przez kredytodawcę informacji w możliwości skorzystania ze wsparcia przewidzianego dla kredytobiorców</w:t>
      </w:r>
      <w:r w:rsidRPr="006444D8">
        <w:rPr>
          <w:rFonts w:ascii="Times New Roman" w:eastAsia="Times New Roman" w:hAnsi="Times New Roman" w:cs="Times New Roman"/>
          <w:bCs/>
          <w:sz w:val="24"/>
          <w:szCs w:val="24"/>
          <w:lang w:eastAsia="pl-PL"/>
        </w:rPr>
        <w:t xml:space="preserve">. Zmiana obejmuje </w:t>
      </w:r>
      <w:r w:rsidR="00482904">
        <w:rPr>
          <w:rFonts w:ascii="Times New Roman" w:eastAsia="Times New Roman" w:hAnsi="Times New Roman" w:cs="Times New Roman"/>
          <w:bCs/>
          <w:sz w:val="24"/>
          <w:szCs w:val="24"/>
          <w:lang w:eastAsia="pl-PL"/>
        </w:rPr>
        <w:t xml:space="preserve">także </w:t>
      </w:r>
      <w:r w:rsidRPr="006444D8">
        <w:rPr>
          <w:rFonts w:ascii="Times New Roman" w:eastAsia="Times New Roman" w:hAnsi="Times New Roman" w:cs="Times New Roman"/>
          <w:bCs/>
          <w:sz w:val="24"/>
          <w:szCs w:val="24"/>
          <w:lang w:eastAsia="pl-PL"/>
        </w:rPr>
        <w:t>wprowadzenie możliwości czasowego zawieszenia wykonywania umowy o kredyt hipoteczny. Zawieszenie to będzie przysługiwało w wymiarze dwóch miesięcy na kwartał w okresie od 1 lipca 2022 do 31 grudnia 2022 r. oraz w wymiarze jednego miesiąca na kwartał w okresie od 1 stycznia 2023 r. do 31 grudnia 2023 r. W ramach tego rozwiązania konsument nie będzie zobowiązany do dokonywania płatności wynikających z umowy, z wyjątkiem opłat z tytułu ubezpieczeń powiązanych z tą umową. Wniosek o zawieszenie wykonania umowy będzie można złożyć za pośrednictwem bankowości elektronicznej.</w:t>
      </w:r>
    </w:p>
    <w:p w:rsidR="006444D8" w:rsidRPr="006444D8" w:rsidRDefault="006444D8" w:rsidP="000B2677">
      <w:pPr>
        <w:suppressAutoHyphens/>
        <w:autoSpaceDE w:val="0"/>
        <w:autoSpaceDN w:val="0"/>
        <w:adjustRightInd w:val="0"/>
        <w:spacing w:line="360" w:lineRule="auto"/>
        <w:ind w:firstLine="510"/>
        <w:rPr>
          <w:rFonts w:ascii="Times New Roman" w:eastAsia="Times New Roman" w:hAnsi="Times New Roman" w:cs="Times New Roman"/>
          <w:bCs/>
          <w:sz w:val="24"/>
          <w:szCs w:val="24"/>
          <w:lang w:eastAsia="pl-PL"/>
        </w:rPr>
      </w:pPr>
      <w:r w:rsidRPr="006444D8">
        <w:rPr>
          <w:rFonts w:ascii="Times New Roman" w:eastAsia="Times New Roman" w:hAnsi="Times New Roman" w:cs="Times New Roman"/>
          <w:bCs/>
          <w:sz w:val="24"/>
          <w:szCs w:val="24"/>
          <w:lang w:eastAsia="pl-PL"/>
        </w:rPr>
        <w:t>Dodatkowo – w zakresie pomocy dla kredytobiorców z przejściowymi problemami – proponuje się zmiany w ustawie z dnia 9 października 2015 r. o wsparciu kredytobiorców, którzy zaciągnęli kredyt mieszkaniowy i znajdują się w trudnej sytuacji finansowej (Dz. U. z 2022 r. poz. 298</w:t>
      </w:r>
      <w:r>
        <w:rPr>
          <w:rFonts w:ascii="Times New Roman" w:eastAsia="Times New Roman" w:hAnsi="Times New Roman" w:cs="Times New Roman"/>
          <w:bCs/>
          <w:sz w:val="24"/>
          <w:szCs w:val="24"/>
          <w:lang w:eastAsia="pl-PL"/>
        </w:rPr>
        <w:t>). Proponuje się doprecyzowanie</w:t>
      </w:r>
      <w:r w:rsidRPr="006444D8">
        <w:rPr>
          <w:rFonts w:ascii="Times New Roman" w:eastAsia="Times New Roman" w:hAnsi="Times New Roman" w:cs="Times New Roman"/>
          <w:bCs/>
          <w:sz w:val="24"/>
          <w:szCs w:val="24"/>
          <w:lang w:eastAsia="pl-PL"/>
        </w:rPr>
        <w:t xml:space="preserve"> definicji kredytu mieszkaniowego przez wskazanie przesłanki dotyczącej zaspokajania potrzeb mieszkaniowych kredytobiorcy oraz przesłanek wykluczających możliwość uzyskania wsparcia. Przewidziano także możliwość szerszego skorzystania z rozwiązań, jakie zapewnia Fundusz Wsparcia Kredytobiorców, m.in. proponuje się usprawnienia w zakresie przekazywania wniosków o wsparcie, które będzie możliwe za pośrednictwem systemu t</w:t>
      </w:r>
      <w:r>
        <w:rPr>
          <w:rFonts w:ascii="Times New Roman" w:eastAsia="Times New Roman" w:hAnsi="Times New Roman" w:cs="Times New Roman"/>
          <w:bCs/>
          <w:sz w:val="24"/>
          <w:szCs w:val="24"/>
          <w:lang w:eastAsia="pl-PL"/>
        </w:rPr>
        <w:t>eleinformatycznego kredytodawcy</w:t>
      </w:r>
      <w:r w:rsidRPr="006444D8">
        <w:rPr>
          <w:rFonts w:ascii="Times New Roman" w:eastAsia="Times New Roman" w:hAnsi="Times New Roman" w:cs="Times New Roman"/>
          <w:bCs/>
          <w:sz w:val="24"/>
          <w:szCs w:val="24"/>
          <w:lang w:eastAsia="pl-PL"/>
        </w:rPr>
        <w:t xml:space="preserve">. </w:t>
      </w:r>
    </w:p>
    <w:p w:rsidR="006444D8" w:rsidRPr="006444D8" w:rsidRDefault="006444D8" w:rsidP="000B2677">
      <w:pPr>
        <w:suppressAutoHyphens/>
        <w:autoSpaceDE w:val="0"/>
        <w:autoSpaceDN w:val="0"/>
        <w:adjustRightInd w:val="0"/>
        <w:spacing w:line="360" w:lineRule="auto"/>
        <w:ind w:firstLine="510"/>
        <w:rPr>
          <w:rFonts w:ascii="Times New Roman" w:eastAsia="Times New Roman" w:hAnsi="Times New Roman" w:cs="Times New Roman"/>
          <w:bCs/>
          <w:sz w:val="24"/>
          <w:szCs w:val="24"/>
          <w:lang w:eastAsia="pl-PL"/>
        </w:rPr>
      </w:pPr>
      <w:r w:rsidRPr="006444D8">
        <w:rPr>
          <w:rFonts w:ascii="Times New Roman" w:eastAsia="Times New Roman" w:hAnsi="Times New Roman" w:cs="Times New Roman"/>
          <w:bCs/>
          <w:sz w:val="24"/>
          <w:szCs w:val="24"/>
          <w:lang w:eastAsia="pl-PL"/>
        </w:rPr>
        <w:t xml:space="preserve">Zmiany dotyczą także wyliczania składek na Fundusz Wsparcia Kredytobiorców, które będą proporcjonalnie do wartości bilansowej brutto posiadanego przez banki portfela kredytów mieszkaniowych, w przypadku których wskaźnik raty do dochodu przekracza wartość 50% według stanu na koniec kwartału, za który jest należna wpłata. Jednocześnie przewidziano zwolnienie z obowiązku wpłaty składek dla kredytodawców, którzy nie spełniają określonych </w:t>
      </w:r>
      <w:r w:rsidRPr="006444D8">
        <w:rPr>
          <w:rFonts w:ascii="Times New Roman" w:eastAsia="Times New Roman" w:hAnsi="Times New Roman" w:cs="Times New Roman"/>
          <w:bCs/>
          <w:sz w:val="24"/>
          <w:szCs w:val="24"/>
          <w:lang w:eastAsia="pl-PL"/>
        </w:rPr>
        <w:lastRenderedPageBreak/>
        <w:t>wymogów w zakresie funduszy wła</w:t>
      </w:r>
      <w:r>
        <w:rPr>
          <w:rFonts w:ascii="Times New Roman" w:eastAsia="Times New Roman" w:hAnsi="Times New Roman" w:cs="Times New Roman"/>
          <w:bCs/>
          <w:sz w:val="24"/>
          <w:szCs w:val="24"/>
          <w:lang w:eastAsia="pl-PL"/>
        </w:rPr>
        <w:t>snych (banki)</w:t>
      </w:r>
      <w:r w:rsidRPr="006444D8">
        <w:rPr>
          <w:rFonts w:ascii="Times New Roman" w:eastAsia="Times New Roman" w:hAnsi="Times New Roman" w:cs="Times New Roman"/>
          <w:bCs/>
          <w:sz w:val="24"/>
          <w:szCs w:val="24"/>
          <w:lang w:eastAsia="pl-PL"/>
        </w:rPr>
        <w:t xml:space="preserve"> albo współczynnika wypłacalności (spółdzielcze kasy oszczędnościowo-kredytowe</w:t>
      </w:r>
      <w:r>
        <w:rPr>
          <w:rFonts w:ascii="Times New Roman" w:eastAsia="Times New Roman" w:hAnsi="Times New Roman" w:cs="Times New Roman"/>
          <w:bCs/>
          <w:sz w:val="24"/>
          <w:szCs w:val="24"/>
          <w:lang w:eastAsia="pl-PL"/>
        </w:rPr>
        <w:t>)</w:t>
      </w:r>
      <w:r w:rsidRPr="006444D8">
        <w:rPr>
          <w:rFonts w:ascii="Times New Roman" w:eastAsia="Times New Roman" w:hAnsi="Times New Roman" w:cs="Times New Roman"/>
          <w:bCs/>
          <w:sz w:val="24"/>
          <w:szCs w:val="24"/>
          <w:lang w:eastAsia="pl-PL"/>
        </w:rPr>
        <w:t xml:space="preserve">. </w:t>
      </w:r>
    </w:p>
    <w:p w:rsidR="006444D8" w:rsidRDefault="006444D8" w:rsidP="000B2677">
      <w:pPr>
        <w:suppressAutoHyphens/>
        <w:autoSpaceDE w:val="0"/>
        <w:autoSpaceDN w:val="0"/>
        <w:adjustRightInd w:val="0"/>
        <w:spacing w:line="360" w:lineRule="auto"/>
        <w:ind w:firstLine="510"/>
        <w:rPr>
          <w:rFonts w:ascii="Times New Roman" w:eastAsia="Times New Roman" w:hAnsi="Times New Roman" w:cs="Times New Roman"/>
          <w:bCs/>
          <w:sz w:val="24"/>
          <w:szCs w:val="24"/>
          <w:lang w:eastAsia="pl-PL"/>
        </w:rPr>
      </w:pPr>
      <w:r w:rsidRPr="006444D8">
        <w:rPr>
          <w:rFonts w:ascii="Times New Roman" w:eastAsia="Times New Roman" w:hAnsi="Times New Roman" w:cs="Times New Roman"/>
          <w:bCs/>
          <w:sz w:val="24"/>
          <w:szCs w:val="24"/>
          <w:lang w:eastAsia="pl-PL"/>
        </w:rPr>
        <w:t xml:space="preserve">Fundusz Wsparcia Kredytobiorców zostanie zasilony dodatkowo kwotą 1,4 mld zł. </w:t>
      </w:r>
    </w:p>
    <w:p w:rsidR="006444D8" w:rsidRPr="006444D8" w:rsidRDefault="006444D8" w:rsidP="000B2677">
      <w:pPr>
        <w:suppressAutoHyphens/>
        <w:autoSpaceDE w:val="0"/>
        <w:autoSpaceDN w:val="0"/>
        <w:adjustRightInd w:val="0"/>
        <w:spacing w:line="360" w:lineRule="auto"/>
        <w:ind w:firstLine="510"/>
        <w:rPr>
          <w:rFonts w:ascii="Times New Roman" w:eastAsia="Times New Roman" w:hAnsi="Times New Roman" w:cs="Times New Roman"/>
          <w:bCs/>
          <w:sz w:val="24"/>
          <w:szCs w:val="24"/>
          <w:lang w:eastAsia="pl-PL"/>
        </w:rPr>
      </w:pPr>
      <w:r w:rsidRPr="006444D8">
        <w:rPr>
          <w:rFonts w:ascii="Times New Roman" w:eastAsia="Times New Roman" w:hAnsi="Times New Roman" w:cs="Times New Roman"/>
          <w:bCs/>
          <w:sz w:val="24"/>
          <w:szCs w:val="24"/>
          <w:lang w:eastAsia="pl-PL"/>
        </w:rPr>
        <w:t>Ponadto zostanie wprowadzony nowy wskaźnik oprocentowania kredytu w miejsce WIBOR-u, co pozwoli na uwolnienie wsparcia w wartości ok. 1 mld zł rocznie.</w:t>
      </w:r>
    </w:p>
    <w:p w:rsidR="00C87CAE" w:rsidRPr="00401CBD" w:rsidRDefault="00C87CAE" w:rsidP="000B2677">
      <w:pPr>
        <w:suppressAutoHyphens/>
        <w:autoSpaceDE w:val="0"/>
        <w:autoSpaceDN w:val="0"/>
        <w:adjustRightInd w:val="0"/>
        <w:spacing w:before="120" w:after="120" w:line="360" w:lineRule="auto"/>
        <w:ind w:firstLine="510"/>
        <w:rPr>
          <w:rFonts w:ascii="Times New Roman" w:eastAsia="Times New Roman" w:hAnsi="Times New Roman" w:cs="Times New Roman"/>
          <w:bCs/>
          <w:sz w:val="24"/>
          <w:szCs w:val="24"/>
          <w:lang w:eastAsia="pl-PL"/>
        </w:rPr>
      </w:pPr>
      <w:r w:rsidRPr="00F157C4">
        <w:rPr>
          <w:rFonts w:ascii="Times New Roman" w:eastAsia="Times New Roman" w:hAnsi="Times New Roman" w:cs="Times New Roman"/>
          <w:b/>
          <w:bCs/>
          <w:sz w:val="24"/>
          <w:szCs w:val="24"/>
          <w:lang w:eastAsia="pl-PL"/>
        </w:rPr>
        <w:t>Dyrektywa 2021/338</w:t>
      </w:r>
      <w:r w:rsidRPr="00401CBD">
        <w:rPr>
          <w:rFonts w:ascii="Times New Roman" w:eastAsia="Times New Roman" w:hAnsi="Times New Roman" w:cs="Times New Roman"/>
          <w:bCs/>
          <w:sz w:val="24"/>
          <w:szCs w:val="24"/>
          <w:lang w:eastAsia="pl-PL"/>
        </w:rPr>
        <w:t xml:space="preserve"> zmieniła dyrektywę Parlamentu Europejskiego i Rady 2014/65/UE z dnia 15 maja 2014 r. w sprawie rynków instrumentów finansowych oraz zmieniającą dyrektywę 2002/92/WE i dyrektywę 2011/61/UE (Dz.</w:t>
      </w:r>
      <w:r>
        <w:rPr>
          <w:rFonts w:ascii="Times New Roman" w:eastAsia="Times New Roman" w:hAnsi="Times New Roman" w:cs="Times New Roman"/>
          <w:bCs/>
          <w:sz w:val="24"/>
          <w:szCs w:val="24"/>
          <w:lang w:eastAsia="pl-PL"/>
        </w:rPr>
        <w:t xml:space="preserve"> </w:t>
      </w:r>
      <w:r w:rsidRPr="00401CBD">
        <w:rPr>
          <w:rFonts w:ascii="Times New Roman" w:eastAsia="Times New Roman" w:hAnsi="Times New Roman" w:cs="Times New Roman"/>
          <w:bCs/>
          <w:sz w:val="24"/>
          <w:szCs w:val="24"/>
          <w:lang w:eastAsia="pl-PL"/>
        </w:rPr>
        <w:t>U</w:t>
      </w:r>
      <w:r>
        <w:rPr>
          <w:rFonts w:ascii="Times New Roman" w:eastAsia="Times New Roman" w:hAnsi="Times New Roman" w:cs="Times New Roman"/>
          <w:bCs/>
          <w:sz w:val="24"/>
          <w:szCs w:val="24"/>
          <w:lang w:eastAsia="pl-PL"/>
        </w:rPr>
        <w:t>rz</w:t>
      </w:r>
      <w:r w:rsidRPr="00401CBD">
        <w:rPr>
          <w:rFonts w:ascii="Times New Roman" w:eastAsia="Times New Roman" w:hAnsi="Times New Roman" w:cs="Times New Roman"/>
          <w:bCs/>
          <w:sz w:val="24"/>
          <w:szCs w:val="24"/>
          <w:lang w:eastAsia="pl-PL"/>
        </w:rPr>
        <w:t xml:space="preserve">. </w:t>
      </w:r>
      <w:r>
        <w:rPr>
          <w:rFonts w:ascii="Times New Roman" w:eastAsia="Times New Roman" w:hAnsi="Times New Roman" w:cs="Times New Roman"/>
          <w:bCs/>
          <w:sz w:val="24"/>
          <w:szCs w:val="24"/>
          <w:lang w:eastAsia="pl-PL"/>
        </w:rPr>
        <w:t xml:space="preserve">UE </w:t>
      </w:r>
      <w:r w:rsidRPr="00401CBD">
        <w:rPr>
          <w:rFonts w:ascii="Times New Roman" w:eastAsia="Times New Roman" w:hAnsi="Times New Roman" w:cs="Times New Roman"/>
          <w:bCs/>
          <w:sz w:val="24"/>
          <w:szCs w:val="24"/>
          <w:lang w:eastAsia="pl-PL"/>
        </w:rPr>
        <w:t>L 173 z 12.06.2014, str. 349</w:t>
      </w:r>
      <w:r>
        <w:rPr>
          <w:rFonts w:ascii="Times New Roman" w:eastAsia="Times New Roman" w:hAnsi="Times New Roman" w:cs="Times New Roman"/>
          <w:bCs/>
          <w:sz w:val="24"/>
          <w:szCs w:val="24"/>
          <w:lang w:eastAsia="pl-PL"/>
        </w:rPr>
        <w:t>, z późn. zm.</w:t>
      </w:r>
      <w:r w:rsidRPr="00401CBD">
        <w:rPr>
          <w:rFonts w:ascii="Times New Roman" w:eastAsia="Times New Roman" w:hAnsi="Times New Roman" w:cs="Times New Roman"/>
          <w:bCs/>
          <w:sz w:val="24"/>
          <w:szCs w:val="24"/>
          <w:lang w:eastAsia="pl-PL"/>
        </w:rPr>
        <w:t xml:space="preserve">), </w:t>
      </w:r>
      <w:r>
        <w:rPr>
          <w:rFonts w:ascii="Times New Roman" w:eastAsia="Times New Roman" w:hAnsi="Times New Roman" w:cs="Times New Roman"/>
          <w:bCs/>
          <w:sz w:val="24"/>
          <w:szCs w:val="24"/>
          <w:lang w:eastAsia="pl-PL"/>
        </w:rPr>
        <w:t>zwaną dalej</w:t>
      </w:r>
      <w:r w:rsidRPr="00401CBD">
        <w:rPr>
          <w:rFonts w:ascii="Times New Roman" w:eastAsia="Times New Roman" w:hAnsi="Times New Roman" w:cs="Times New Roman"/>
          <w:bCs/>
          <w:sz w:val="24"/>
          <w:szCs w:val="24"/>
          <w:lang w:eastAsia="pl-PL"/>
        </w:rPr>
        <w:t xml:space="preserve"> </w:t>
      </w:r>
      <w:r>
        <w:rPr>
          <w:rFonts w:ascii="Times New Roman" w:eastAsia="Times New Roman" w:hAnsi="Times New Roman" w:cs="Times New Roman"/>
          <w:bCs/>
          <w:sz w:val="24"/>
          <w:szCs w:val="24"/>
          <w:lang w:eastAsia="pl-PL"/>
        </w:rPr>
        <w:t xml:space="preserve">„dyrektywą 2014/65/UE”. </w:t>
      </w:r>
      <w:r w:rsidRPr="00401CBD">
        <w:rPr>
          <w:rFonts w:ascii="Times New Roman" w:eastAsia="Times New Roman" w:hAnsi="Times New Roman" w:cs="Times New Roman"/>
          <w:bCs/>
          <w:sz w:val="24"/>
          <w:szCs w:val="24"/>
          <w:lang w:eastAsia="pl-PL"/>
        </w:rPr>
        <w:t>Dyrektywa 2014/65</w:t>
      </w:r>
      <w:r>
        <w:rPr>
          <w:rFonts w:ascii="Times New Roman" w:eastAsia="Times New Roman" w:hAnsi="Times New Roman" w:cs="Times New Roman"/>
          <w:bCs/>
          <w:sz w:val="24"/>
          <w:szCs w:val="24"/>
          <w:lang w:eastAsia="pl-PL"/>
        </w:rPr>
        <w:t>/UE</w:t>
      </w:r>
      <w:r w:rsidRPr="00401CBD">
        <w:rPr>
          <w:rFonts w:ascii="Times New Roman" w:eastAsia="Times New Roman" w:hAnsi="Times New Roman" w:cs="Times New Roman"/>
          <w:bCs/>
          <w:sz w:val="24"/>
          <w:szCs w:val="24"/>
          <w:lang w:eastAsia="pl-PL"/>
        </w:rPr>
        <w:t xml:space="preserve">, przyjęta w 2014 r. w odpowiedzi </w:t>
      </w:r>
      <w:r>
        <w:rPr>
          <w:rFonts w:ascii="Times New Roman" w:eastAsia="Times New Roman" w:hAnsi="Times New Roman" w:cs="Times New Roman"/>
          <w:bCs/>
          <w:sz w:val="24"/>
          <w:szCs w:val="24"/>
          <w:lang w:eastAsia="pl-PL"/>
        </w:rPr>
        <w:t xml:space="preserve">na kryzys finansowy z lat 2007 i </w:t>
      </w:r>
      <w:r w:rsidRPr="00401CBD">
        <w:rPr>
          <w:rFonts w:ascii="Times New Roman" w:eastAsia="Times New Roman" w:hAnsi="Times New Roman" w:cs="Times New Roman"/>
          <w:bCs/>
          <w:sz w:val="24"/>
          <w:szCs w:val="24"/>
          <w:lang w:eastAsia="pl-PL"/>
        </w:rPr>
        <w:t>2008, w znaczący sposób wzmocniła rynek finansowy państw członkowskich i zagwarantowała wysoki poziom ochrony inwestorów przez ustanowienie restrykcyjnych ram prawnych działalności firm inwestycyjnych, rynków regulowanych, dostawców usług w zakresie udostępniania informacji oraz firm z państw trzecich świadczących usługi inwestycyjne lub prowadzących działalność inwestycyjną w Unii Europejskiej.</w:t>
      </w:r>
    </w:p>
    <w:p w:rsidR="00C87CAE" w:rsidRDefault="00C87CAE" w:rsidP="000B2677">
      <w:pPr>
        <w:suppressAutoHyphens/>
        <w:autoSpaceDE w:val="0"/>
        <w:autoSpaceDN w:val="0"/>
        <w:adjustRightInd w:val="0"/>
        <w:spacing w:before="120" w:after="120" w:line="360" w:lineRule="auto"/>
        <w:ind w:firstLine="510"/>
        <w:rPr>
          <w:rFonts w:ascii="Times New Roman" w:eastAsia="Times New Roman" w:hAnsi="Times New Roman" w:cs="Times New Roman"/>
          <w:bCs/>
          <w:sz w:val="24"/>
          <w:szCs w:val="24"/>
          <w:lang w:eastAsia="pl-PL"/>
        </w:rPr>
      </w:pPr>
      <w:r w:rsidRPr="00401CBD">
        <w:rPr>
          <w:rFonts w:ascii="Times New Roman" w:eastAsia="Times New Roman" w:hAnsi="Times New Roman" w:cs="Times New Roman"/>
          <w:bCs/>
          <w:sz w:val="24"/>
          <w:szCs w:val="24"/>
          <w:lang w:eastAsia="pl-PL"/>
        </w:rPr>
        <w:t xml:space="preserve">W związku </w:t>
      </w:r>
      <w:r>
        <w:rPr>
          <w:rFonts w:ascii="Times New Roman" w:eastAsia="Times New Roman" w:hAnsi="Times New Roman" w:cs="Times New Roman"/>
          <w:bCs/>
          <w:sz w:val="24"/>
          <w:szCs w:val="24"/>
          <w:lang w:eastAsia="pl-PL"/>
        </w:rPr>
        <w:t xml:space="preserve">z </w:t>
      </w:r>
      <w:r w:rsidRPr="00401CBD">
        <w:rPr>
          <w:rFonts w:ascii="Times New Roman" w:eastAsia="Times New Roman" w:hAnsi="Times New Roman" w:cs="Times New Roman"/>
          <w:bCs/>
          <w:sz w:val="24"/>
          <w:szCs w:val="24"/>
          <w:lang w:eastAsia="pl-PL"/>
        </w:rPr>
        <w:t>pandemią COVID-19 i koniecznością wspierania gospodarki w celu złagodzenia jej skutków, a także w związku z osiągnięciem zasadniczych celów dyrektywy 2014/65</w:t>
      </w:r>
      <w:r>
        <w:rPr>
          <w:rFonts w:ascii="Times New Roman" w:eastAsia="Times New Roman" w:hAnsi="Times New Roman" w:cs="Times New Roman"/>
          <w:bCs/>
          <w:sz w:val="24"/>
          <w:szCs w:val="24"/>
          <w:lang w:eastAsia="pl-PL"/>
        </w:rPr>
        <w:t>/UE</w:t>
      </w:r>
      <w:r w:rsidRPr="00401CBD">
        <w:rPr>
          <w:rFonts w:ascii="Times New Roman" w:eastAsia="Times New Roman" w:hAnsi="Times New Roman" w:cs="Times New Roman"/>
          <w:bCs/>
          <w:sz w:val="24"/>
          <w:szCs w:val="24"/>
          <w:lang w:eastAsia="pl-PL"/>
        </w:rPr>
        <w:t>, stało się możliwe zmniejszenie złożoności regulacyjnej i ponoszonych w związku z tym kosztów przestrzegania przepisów przez firmy inwestycyjne. Rozwiązania zawarte w dyrektywie 2021/338 zmierzają zatem do złagodzenia wymogów informacyjnych oraz dotyczących zarządzania produktami i limitów pozycji, obowiązujących dotąd firmy inwestycyjne.</w:t>
      </w:r>
    </w:p>
    <w:p w:rsidR="00C87CAE" w:rsidRDefault="00C87CAE" w:rsidP="000B2677">
      <w:pPr>
        <w:suppressAutoHyphens/>
        <w:autoSpaceDE w:val="0"/>
        <w:autoSpaceDN w:val="0"/>
        <w:adjustRightInd w:val="0"/>
        <w:spacing w:before="120" w:after="120" w:line="360" w:lineRule="auto"/>
        <w:ind w:firstLine="510"/>
        <w:rPr>
          <w:rFonts w:ascii="Times New Roman" w:eastAsia="Times New Roman" w:hAnsi="Times New Roman" w:cs="Times New Roman"/>
          <w:bCs/>
          <w:sz w:val="24"/>
          <w:szCs w:val="24"/>
          <w:lang w:eastAsia="pl-PL"/>
        </w:rPr>
      </w:pPr>
      <w:r>
        <w:rPr>
          <w:rFonts w:ascii="Times New Roman" w:eastAsia="Times New Roman" w:hAnsi="Times New Roman" w:cs="Times New Roman"/>
          <w:bCs/>
          <w:sz w:val="24"/>
          <w:szCs w:val="24"/>
          <w:lang w:eastAsia="pl-PL"/>
        </w:rPr>
        <w:t>Z</w:t>
      </w:r>
      <w:r w:rsidRPr="00401CBD">
        <w:rPr>
          <w:rFonts w:ascii="Times New Roman" w:eastAsia="Times New Roman" w:hAnsi="Times New Roman" w:cs="Times New Roman"/>
          <w:bCs/>
          <w:sz w:val="24"/>
          <w:szCs w:val="24"/>
          <w:lang w:eastAsia="pl-PL"/>
        </w:rPr>
        <w:t>godnie z art. 4 dyrektywy 2021/338 państwa członkowskie są zobowiązane przyjąć i opublikować przepisy ustawowe, wykonawcze i administracyjne niezbędne do wykonania tej dyrektywy do dnia 28 listopada 2021 r. i stosować je od dnia 28 lu</w:t>
      </w:r>
      <w:r>
        <w:rPr>
          <w:rFonts w:ascii="Times New Roman" w:eastAsia="Times New Roman" w:hAnsi="Times New Roman" w:cs="Times New Roman"/>
          <w:bCs/>
          <w:sz w:val="24"/>
          <w:szCs w:val="24"/>
          <w:lang w:eastAsia="pl-PL"/>
        </w:rPr>
        <w:t>tego 2022 r.</w:t>
      </w:r>
    </w:p>
    <w:p w:rsidR="00C87CAE" w:rsidRDefault="00C87CAE" w:rsidP="000B2677">
      <w:pPr>
        <w:suppressAutoHyphens/>
        <w:autoSpaceDE w:val="0"/>
        <w:autoSpaceDN w:val="0"/>
        <w:adjustRightInd w:val="0"/>
        <w:spacing w:before="120" w:after="120" w:line="360" w:lineRule="auto"/>
        <w:ind w:firstLine="510"/>
        <w:rPr>
          <w:rFonts w:ascii="Times New Roman" w:eastAsia="Times New Roman" w:hAnsi="Times New Roman" w:cs="Times New Roman"/>
          <w:bCs/>
          <w:sz w:val="24"/>
          <w:szCs w:val="24"/>
          <w:lang w:eastAsia="pl-PL"/>
        </w:rPr>
      </w:pPr>
      <w:r>
        <w:rPr>
          <w:rFonts w:ascii="Times New Roman" w:eastAsia="Times New Roman" w:hAnsi="Times New Roman" w:cs="Times New Roman"/>
          <w:bCs/>
          <w:sz w:val="24"/>
          <w:szCs w:val="24"/>
          <w:lang w:eastAsia="pl-PL"/>
        </w:rPr>
        <w:t xml:space="preserve">Projektowana ustawa wdraża przepis art. 1 pkt 2 lit. a </w:t>
      </w:r>
      <w:r w:rsidRPr="006F18A0">
        <w:rPr>
          <w:rFonts w:ascii="Times New Roman" w:eastAsia="Times New Roman" w:hAnsi="Times New Roman" w:cs="Times New Roman"/>
          <w:b/>
          <w:bCs/>
          <w:sz w:val="24"/>
          <w:szCs w:val="24"/>
          <w:lang w:eastAsia="pl-PL"/>
        </w:rPr>
        <w:t>dyrektywy 2021/1269</w:t>
      </w:r>
      <w:r>
        <w:rPr>
          <w:rFonts w:ascii="Times New Roman" w:eastAsia="Times New Roman" w:hAnsi="Times New Roman" w:cs="Times New Roman"/>
          <w:bCs/>
          <w:sz w:val="24"/>
          <w:szCs w:val="24"/>
          <w:lang w:eastAsia="pl-PL"/>
        </w:rPr>
        <w:t xml:space="preserve">. </w:t>
      </w:r>
      <w:r w:rsidRPr="00C87CAE">
        <w:rPr>
          <w:rFonts w:ascii="Times New Roman" w:eastAsia="Times New Roman" w:hAnsi="Times New Roman" w:cs="Times New Roman"/>
          <w:bCs/>
          <w:sz w:val="24"/>
          <w:szCs w:val="24"/>
          <w:lang w:eastAsia="pl-PL"/>
        </w:rPr>
        <w:t xml:space="preserve">Celem </w:t>
      </w:r>
      <w:r w:rsidR="00D90C6B">
        <w:rPr>
          <w:rFonts w:ascii="Times New Roman" w:eastAsia="Times New Roman" w:hAnsi="Times New Roman" w:cs="Times New Roman"/>
          <w:bCs/>
          <w:sz w:val="24"/>
          <w:szCs w:val="24"/>
          <w:lang w:eastAsia="pl-PL"/>
        </w:rPr>
        <w:t xml:space="preserve">tej </w:t>
      </w:r>
      <w:r w:rsidRPr="00C87CAE">
        <w:rPr>
          <w:rFonts w:ascii="Times New Roman" w:eastAsia="Times New Roman" w:hAnsi="Times New Roman" w:cs="Times New Roman"/>
          <w:bCs/>
          <w:sz w:val="24"/>
          <w:szCs w:val="24"/>
          <w:lang w:eastAsia="pl-PL"/>
        </w:rPr>
        <w:t xml:space="preserve">dyrektywy jest zapewnienie zgodności przepływów kapitału z dążeniem do niskiego poziomu emisji gazów cieplarnianych i rozwoju odpornego na zmiany klimatu. Zgodne z celami zrównoważonego rozwoju przejście na niskoemisyjną, bardziej zrównoważoną i oszczędną gospodarkę będzie miało kluczowe znaczenie dla zapewnienia długoterminowej konkurencyjności gospodarki Unii Europejskiej. Wsparcie zrównoważonych inwestycji, poprzez umożliwienie inwestorom zwiększenia popytu na takie inwestycje, jest warunkiem realizacji celów klimatycznych. Aby zapewnić takie wsparcie, czynniki zrównoważonego </w:t>
      </w:r>
      <w:r w:rsidRPr="00C87CAE">
        <w:rPr>
          <w:rFonts w:ascii="Times New Roman" w:eastAsia="Times New Roman" w:hAnsi="Times New Roman" w:cs="Times New Roman"/>
          <w:bCs/>
          <w:sz w:val="24"/>
          <w:szCs w:val="24"/>
          <w:lang w:eastAsia="pl-PL"/>
        </w:rPr>
        <w:lastRenderedPageBreak/>
        <w:t xml:space="preserve">rozwoju i cele związane ze zrównoważonym rozwojem powinny być uwzględniane w wymogach w zakresie zarządzania produktami określonych w dyrektywie </w:t>
      </w:r>
      <w:r w:rsidR="005D4E06">
        <w:rPr>
          <w:rFonts w:ascii="Times New Roman" w:eastAsia="Times New Roman" w:hAnsi="Times New Roman" w:cs="Times New Roman"/>
          <w:bCs/>
          <w:sz w:val="24"/>
          <w:szCs w:val="24"/>
          <w:lang w:eastAsia="pl-PL"/>
        </w:rPr>
        <w:t xml:space="preserve">delegowanej Komisji (UE) </w:t>
      </w:r>
      <w:r w:rsidRPr="00C87CAE">
        <w:rPr>
          <w:rFonts w:ascii="Times New Roman" w:eastAsia="Times New Roman" w:hAnsi="Times New Roman" w:cs="Times New Roman"/>
          <w:bCs/>
          <w:sz w:val="24"/>
          <w:szCs w:val="24"/>
          <w:lang w:eastAsia="pl-PL"/>
        </w:rPr>
        <w:t xml:space="preserve">2017/593 </w:t>
      </w:r>
      <w:r w:rsidR="005D4E06" w:rsidRPr="005D4E06">
        <w:rPr>
          <w:rFonts w:ascii="Times New Roman" w:eastAsia="Times New Roman" w:hAnsi="Times New Roman" w:cs="Times New Roman"/>
          <w:bCs/>
          <w:sz w:val="24"/>
          <w:szCs w:val="24"/>
          <w:lang w:eastAsia="pl-PL"/>
        </w:rPr>
        <w:t>z dnia 7 kwietnia 2016 r. uzupełniająca dyrektywę Parlamentu Europejskiego i Rady 2014/65/UE w odniesieniu do zabezpieczenia instrumentów finansowych i środków pieniężnych należących do klientów, zobowiązań w zakresie zarządzania produktami oraz zasad mających zastosowanie do oferowania lub przyjmowania wynagrodzeń, prowizji bądź innych korzyści pieniężnych lub niepieniężnych</w:t>
      </w:r>
      <w:r w:rsidR="005D4E06">
        <w:rPr>
          <w:rFonts w:ascii="Times New Roman" w:eastAsia="Times New Roman" w:hAnsi="Times New Roman" w:cs="Times New Roman"/>
          <w:bCs/>
          <w:sz w:val="24"/>
          <w:szCs w:val="24"/>
          <w:lang w:eastAsia="pl-PL"/>
        </w:rPr>
        <w:t xml:space="preserve"> (Dz. Urz. UE L 87 z 31.03.2017, str. 500, z późn. zm.) </w:t>
      </w:r>
      <w:r w:rsidRPr="00C87CAE">
        <w:rPr>
          <w:rFonts w:ascii="Times New Roman" w:eastAsia="Times New Roman" w:hAnsi="Times New Roman" w:cs="Times New Roman"/>
          <w:bCs/>
          <w:sz w:val="24"/>
          <w:szCs w:val="24"/>
          <w:lang w:eastAsia="pl-PL"/>
        </w:rPr>
        <w:t>i transponowanych do krajowego porządku prawnego.</w:t>
      </w:r>
      <w:r>
        <w:rPr>
          <w:rFonts w:ascii="Times New Roman" w:eastAsia="Times New Roman" w:hAnsi="Times New Roman" w:cs="Times New Roman"/>
          <w:bCs/>
          <w:sz w:val="24"/>
          <w:szCs w:val="24"/>
          <w:lang w:eastAsia="pl-PL"/>
        </w:rPr>
        <w:t xml:space="preserve"> Implementacja pozostałych przepisów dyrektywy </w:t>
      </w:r>
      <w:r w:rsidR="005D4E06">
        <w:rPr>
          <w:rFonts w:ascii="Times New Roman" w:eastAsia="Times New Roman" w:hAnsi="Times New Roman" w:cs="Times New Roman"/>
          <w:bCs/>
          <w:sz w:val="24"/>
          <w:szCs w:val="24"/>
          <w:lang w:eastAsia="pl-PL"/>
        </w:rPr>
        <w:t xml:space="preserve">2021/1269 </w:t>
      </w:r>
      <w:r>
        <w:rPr>
          <w:rFonts w:ascii="Times New Roman" w:eastAsia="Times New Roman" w:hAnsi="Times New Roman" w:cs="Times New Roman"/>
          <w:bCs/>
          <w:sz w:val="24"/>
          <w:szCs w:val="24"/>
          <w:lang w:eastAsia="pl-PL"/>
        </w:rPr>
        <w:t>zostanie zapewniona w drodze zmiany rozporządzenia Ministra Finansów z dnia 30 maja 2018 r. w sprawie trybu i warunków postępowania firm inwestycyjnych, banków, o których mowa w art. 70 ust. 2 ustawy o obrocie instrumentami finansowymi, oraz banków powierniczych (Dz. U. z 2020 r. poz. 1922</w:t>
      </w:r>
      <w:r w:rsidR="0057644E">
        <w:rPr>
          <w:rFonts w:ascii="Times New Roman" w:eastAsia="Times New Roman" w:hAnsi="Times New Roman" w:cs="Times New Roman"/>
          <w:bCs/>
          <w:sz w:val="24"/>
          <w:szCs w:val="24"/>
          <w:lang w:eastAsia="pl-PL"/>
        </w:rPr>
        <w:t>, z późn. zm.</w:t>
      </w:r>
      <w:r>
        <w:rPr>
          <w:rFonts w:ascii="Times New Roman" w:eastAsia="Times New Roman" w:hAnsi="Times New Roman" w:cs="Times New Roman"/>
          <w:bCs/>
          <w:sz w:val="24"/>
          <w:szCs w:val="24"/>
          <w:lang w:eastAsia="pl-PL"/>
        </w:rPr>
        <w:t>).</w:t>
      </w:r>
    </w:p>
    <w:p w:rsidR="00C87CAE" w:rsidRPr="00E75DB0" w:rsidRDefault="00C87CAE" w:rsidP="000B2677">
      <w:pPr>
        <w:tabs>
          <w:tab w:val="left" w:pos="1843"/>
        </w:tabs>
        <w:spacing w:before="120" w:after="120" w:line="360" w:lineRule="auto"/>
        <w:ind w:firstLine="567"/>
        <w:rPr>
          <w:rFonts w:ascii="Times New Roman" w:hAnsi="Times New Roman" w:cs="Times New Roman"/>
          <w:sz w:val="24"/>
          <w:szCs w:val="24"/>
        </w:rPr>
      </w:pPr>
      <w:r w:rsidRPr="00E75DB0">
        <w:rPr>
          <w:rFonts w:ascii="Times New Roman" w:hAnsi="Times New Roman" w:cs="Times New Roman"/>
          <w:bCs/>
          <w:sz w:val="24"/>
          <w:szCs w:val="24"/>
        </w:rPr>
        <w:t>W dniu 13 lutego 2021 r.</w:t>
      </w:r>
      <w:r w:rsidRPr="00E75DB0">
        <w:rPr>
          <w:rFonts w:ascii="Times New Roman" w:hAnsi="Times New Roman" w:cs="Times New Roman"/>
          <w:sz w:val="24"/>
          <w:szCs w:val="24"/>
        </w:rPr>
        <w:t xml:space="preserve"> weszło w życie i zaczęło obowiązywać rozporządzenie Parlamentu Europejskiego i </w:t>
      </w:r>
      <w:r w:rsidRPr="00F6299D">
        <w:rPr>
          <w:rFonts w:ascii="Times New Roman" w:eastAsia="Times New Roman" w:hAnsi="Times New Roman" w:cs="Times New Roman"/>
          <w:bCs/>
          <w:sz w:val="24"/>
          <w:szCs w:val="24"/>
          <w:lang w:eastAsia="pl-PL"/>
        </w:rPr>
        <w:t>Rady</w:t>
      </w:r>
      <w:r w:rsidRPr="00E75DB0">
        <w:rPr>
          <w:rFonts w:ascii="Times New Roman" w:hAnsi="Times New Roman" w:cs="Times New Roman"/>
          <w:sz w:val="24"/>
          <w:szCs w:val="24"/>
        </w:rPr>
        <w:t xml:space="preserve"> (UE) 2021/168 </w:t>
      </w:r>
      <w:r w:rsidRPr="00F6299D">
        <w:rPr>
          <w:rStyle w:val="Kkursywa"/>
          <w:rFonts w:ascii="Times New Roman" w:hAnsi="Times New Roman" w:cs="Times New Roman"/>
          <w:i w:val="0"/>
          <w:sz w:val="24"/>
          <w:szCs w:val="24"/>
        </w:rPr>
        <w:t>z dnia 10 lutego 2021 r. w sprawie zmiany rozporządzenia (UE) 2016/1011 w odniesieniu do wyłączenia dotyczącego niektórych walutowych wskaźników referencyjnych spot państw trzecich i wyznaczenia zamienników niektórych wskaźników referencyjnych, których opracowywania się zaprzestaje oraz w sprawie zmiany rozporządzenia (UE) nr 648/2012</w:t>
      </w:r>
      <w:r>
        <w:rPr>
          <w:rStyle w:val="Kkursywa"/>
          <w:rFonts w:ascii="Times New Roman" w:hAnsi="Times New Roman" w:cs="Times New Roman"/>
          <w:sz w:val="24"/>
          <w:szCs w:val="24"/>
        </w:rPr>
        <w:t xml:space="preserve"> </w:t>
      </w:r>
      <w:r>
        <w:rPr>
          <w:rStyle w:val="Kkursywa"/>
          <w:rFonts w:ascii="Times New Roman" w:hAnsi="Times New Roman" w:cs="Times New Roman"/>
          <w:i w:val="0"/>
          <w:sz w:val="24"/>
          <w:szCs w:val="24"/>
        </w:rPr>
        <w:t>(</w:t>
      </w:r>
      <w:r w:rsidRPr="00E75DB0">
        <w:rPr>
          <w:rFonts w:ascii="Times New Roman" w:hAnsi="Times New Roman" w:cs="Times New Roman"/>
          <w:sz w:val="24"/>
          <w:szCs w:val="24"/>
        </w:rPr>
        <w:t xml:space="preserve">Dz. Urz. UE L 49 z 12.02.2021, str. 6). Rozporządzenie to wprowadziło do </w:t>
      </w:r>
      <w:r w:rsidRPr="00F157C4">
        <w:rPr>
          <w:rFonts w:ascii="Times New Roman" w:hAnsi="Times New Roman" w:cs="Times New Roman"/>
          <w:b/>
          <w:sz w:val="24"/>
          <w:szCs w:val="24"/>
        </w:rPr>
        <w:t>r</w:t>
      </w:r>
      <w:r w:rsidRPr="00F157C4">
        <w:rPr>
          <w:rFonts w:ascii="Times New Roman" w:hAnsi="Times New Roman" w:cs="Times New Roman"/>
          <w:b/>
          <w:iCs/>
          <w:sz w:val="24"/>
          <w:szCs w:val="24"/>
        </w:rPr>
        <w:t xml:space="preserve">ozporządzenia </w:t>
      </w:r>
      <w:r w:rsidRPr="00F157C4">
        <w:rPr>
          <w:rFonts w:ascii="Times New Roman" w:hAnsi="Times New Roman" w:cs="Times New Roman"/>
          <w:b/>
          <w:sz w:val="24"/>
          <w:szCs w:val="24"/>
        </w:rPr>
        <w:t>BMR</w:t>
      </w:r>
      <w:r w:rsidRPr="004B3671">
        <w:rPr>
          <w:rFonts w:ascii="Times New Roman" w:hAnsi="Times New Roman" w:cs="Times New Roman"/>
          <w:sz w:val="24"/>
          <w:szCs w:val="24"/>
        </w:rPr>
        <w:t xml:space="preserve"> </w:t>
      </w:r>
      <w:r w:rsidRPr="00E75DB0">
        <w:rPr>
          <w:rFonts w:ascii="Times New Roman" w:hAnsi="Times New Roman" w:cs="Times New Roman"/>
          <w:sz w:val="24"/>
          <w:szCs w:val="24"/>
        </w:rPr>
        <w:t>uprawnienie dla Komisji Europejskiej do zastąpienia na mocy prawa Unii kluczowych wskaźników referencyjnych (art. 23b), a dla organów krajowych – do wyznaczenia zamiennika lub zamienników za krajowy kluczowy ws</w:t>
      </w:r>
      <w:r>
        <w:rPr>
          <w:rFonts w:ascii="Times New Roman" w:hAnsi="Times New Roman" w:cs="Times New Roman"/>
          <w:sz w:val="24"/>
          <w:szCs w:val="24"/>
        </w:rPr>
        <w:t>kaźnik referencyjny (art. 23c).</w:t>
      </w:r>
    </w:p>
    <w:p w:rsidR="00C87CAE" w:rsidRPr="00E75DB0" w:rsidRDefault="00C87CAE" w:rsidP="000B2677">
      <w:pPr>
        <w:tabs>
          <w:tab w:val="left" w:pos="1843"/>
        </w:tabs>
        <w:spacing w:before="120" w:after="120" w:line="360" w:lineRule="auto"/>
        <w:ind w:firstLine="567"/>
        <w:rPr>
          <w:rFonts w:ascii="Times New Roman" w:hAnsi="Times New Roman" w:cs="Times New Roman"/>
          <w:sz w:val="24"/>
          <w:szCs w:val="24"/>
        </w:rPr>
      </w:pPr>
      <w:r w:rsidRPr="00E75DB0">
        <w:rPr>
          <w:rFonts w:ascii="Times New Roman" w:hAnsi="Times New Roman" w:cs="Times New Roman"/>
          <w:color w:val="000000"/>
          <w:sz w:val="24"/>
          <w:szCs w:val="24"/>
        </w:rPr>
        <w:t xml:space="preserve">Zgodnie z art. 3 ust. 1 pkt 3 rozporządzenia BMR wskaźnik referencyjny oznacza dowolny indeks stanowiący </w:t>
      </w:r>
      <w:r w:rsidRPr="00E75DB0">
        <w:rPr>
          <w:rFonts w:ascii="Times New Roman" w:hAnsi="Times New Roman" w:cs="Times New Roman"/>
          <w:bCs/>
          <w:sz w:val="24"/>
          <w:szCs w:val="24"/>
        </w:rPr>
        <w:t xml:space="preserve">odniesienie do określenia kwoty przypadającej do zapłaty z tytułu instrumentu finansowego lub umowy finansowej lub do określenia wartości instrumentu finansowego albo indeks stosowany do pomiaru wyników funduszu inwestycyjnego w celu śledzenia stopy zwrotu takiego indeksu, określenia alokacji aktywów z portfela lub obliczania opłat za wyniki. Przepis art. 23c </w:t>
      </w:r>
      <w:r w:rsidRPr="00E75DB0">
        <w:rPr>
          <w:rFonts w:ascii="Times New Roman" w:hAnsi="Times New Roman" w:cs="Times New Roman"/>
          <w:color w:val="000000"/>
          <w:sz w:val="24"/>
          <w:szCs w:val="24"/>
        </w:rPr>
        <w:t xml:space="preserve">rozporządzenia BMR ma </w:t>
      </w:r>
      <w:r w:rsidRPr="00E75DB0">
        <w:rPr>
          <w:rFonts w:ascii="Times New Roman" w:hAnsi="Times New Roman" w:cs="Times New Roman"/>
          <w:bCs/>
          <w:sz w:val="24"/>
          <w:szCs w:val="24"/>
        </w:rPr>
        <w:t xml:space="preserve">zatem zastosowanie w odniesieniu do wskaźnika referencyjnego WIBOR oraz innych lokalnych (krajowych) wskaźników, które </w:t>
      </w:r>
      <w:r>
        <w:rPr>
          <w:rFonts w:ascii="Times New Roman" w:hAnsi="Times New Roman" w:cs="Times New Roman"/>
          <w:bCs/>
          <w:sz w:val="24"/>
          <w:szCs w:val="24"/>
        </w:rPr>
        <w:t xml:space="preserve">są lub </w:t>
      </w:r>
      <w:r w:rsidRPr="00E75DB0">
        <w:rPr>
          <w:rFonts w:ascii="Times New Roman" w:hAnsi="Times New Roman" w:cs="Times New Roman"/>
          <w:bCs/>
          <w:sz w:val="24"/>
          <w:szCs w:val="24"/>
        </w:rPr>
        <w:t>w przyszłości mogłyby być stosowane w Polsce w umowach z klientami i instrumentach finansowych po spełnieniu kryteriów wskazanych w art. 20 ust. 1 lit. b rozporządzenia BMR.</w:t>
      </w:r>
    </w:p>
    <w:p w:rsidR="00C87CAE" w:rsidRPr="00E75DB0" w:rsidRDefault="00C87CAE" w:rsidP="000B2677">
      <w:pPr>
        <w:spacing w:before="120" w:after="120" w:line="360" w:lineRule="auto"/>
        <w:ind w:firstLine="708"/>
        <w:rPr>
          <w:rFonts w:ascii="Times New Roman" w:hAnsi="Times New Roman" w:cs="Times New Roman"/>
          <w:sz w:val="24"/>
          <w:szCs w:val="24"/>
        </w:rPr>
      </w:pPr>
      <w:r w:rsidRPr="00E75DB0">
        <w:rPr>
          <w:rFonts w:ascii="Times New Roman" w:hAnsi="Times New Roman" w:cs="Times New Roman"/>
          <w:sz w:val="24"/>
          <w:szCs w:val="24"/>
        </w:rPr>
        <w:t xml:space="preserve">Proponowane rozwiązanie ma na celu uregulowanie w polskim systemie prawnym zasad stosowania art. 23c rozporządzenia BMR, zgodnie z którym powstaje konieczność </w:t>
      </w:r>
      <w:r w:rsidRPr="00E75DB0">
        <w:rPr>
          <w:rFonts w:ascii="Times New Roman" w:hAnsi="Times New Roman" w:cs="Times New Roman"/>
          <w:sz w:val="24"/>
          <w:szCs w:val="24"/>
        </w:rPr>
        <w:lastRenderedPageBreak/>
        <w:t>wskazania właściwego organu krajowego uprawnionego do wyznaczenia jednego lub większej liczby zamienników wskaźnika referencyjnego, o którym mowa w art. 20 ust. 1 lit. b rozporządze</w:t>
      </w:r>
      <w:r>
        <w:rPr>
          <w:rFonts w:ascii="Times New Roman" w:hAnsi="Times New Roman" w:cs="Times New Roman"/>
          <w:sz w:val="24"/>
          <w:szCs w:val="24"/>
        </w:rPr>
        <w:t xml:space="preserve">nia BMR, zwanego </w:t>
      </w:r>
      <w:r w:rsidRPr="00E75DB0">
        <w:rPr>
          <w:rFonts w:ascii="Times New Roman" w:hAnsi="Times New Roman" w:cs="Times New Roman"/>
          <w:sz w:val="24"/>
          <w:szCs w:val="24"/>
        </w:rPr>
        <w:t>dalej ,,zamiennik</w:t>
      </w:r>
      <w:r>
        <w:rPr>
          <w:rFonts w:ascii="Times New Roman" w:hAnsi="Times New Roman" w:cs="Times New Roman"/>
          <w:sz w:val="24"/>
          <w:szCs w:val="24"/>
        </w:rPr>
        <w:t>iem</w:t>
      </w:r>
      <w:r w:rsidRPr="00E75DB0">
        <w:rPr>
          <w:rFonts w:ascii="Times New Roman" w:hAnsi="Times New Roman" w:cs="Times New Roman"/>
          <w:sz w:val="24"/>
          <w:szCs w:val="24"/>
        </w:rPr>
        <w:t xml:space="preserve"> kluczowe</w:t>
      </w:r>
      <w:r>
        <w:rPr>
          <w:rFonts w:ascii="Times New Roman" w:hAnsi="Times New Roman" w:cs="Times New Roman"/>
          <w:sz w:val="24"/>
          <w:szCs w:val="24"/>
        </w:rPr>
        <w:t>go wskaźnika referencyjnego”, w </w:t>
      </w:r>
      <w:r w:rsidRPr="00E75DB0">
        <w:rPr>
          <w:rFonts w:ascii="Times New Roman" w:hAnsi="Times New Roman" w:cs="Times New Roman"/>
          <w:sz w:val="24"/>
          <w:szCs w:val="24"/>
        </w:rPr>
        <w:t>przypadku zaistnienia któregokolwiek ze zdarzeń wymienionych enumeratywnie w tym przepisie. Skala ekspozycji istniejących umów i instrumentów finansowych na kluczowe wskaźniki referencyjne (bez wskazania ich zamienników), w przypadku zaprzestania ich opracowywania, zwiększa ryzyko niewykonania zobowiązań umownych oraz ryzyko wystąpienia sporów, co mogłoby w znaczny sposób zakłócać funkcjonowanie systemu finansowego, generując ryzyko systemowe. W związku z tym regulowana materia stanowi istotny element nadzoru makroostrożnościowego nad systemem finansowym i działania na rzecz wyeliminowania lub ograniczania ryzyka systemowego powstającego w tym systemie, co skutkuje koniecznością zmiany ustawy z dnia 5 sierpnia 2015 r. o nadzorze makroostrożnościowym nad systemem finansowym i zarządzaniu kryzysowym w systemie finansowym</w:t>
      </w:r>
      <w:r w:rsidRPr="00CF35AC">
        <w:rPr>
          <w:rFonts w:ascii="Times New Roman" w:hAnsi="Times New Roman" w:cs="Times New Roman"/>
          <w:sz w:val="24"/>
          <w:szCs w:val="24"/>
        </w:rPr>
        <w:t xml:space="preserve"> (</w:t>
      </w:r>
      <w:r w:rsidRPr="00E75DB0">
        <w:rPr>
          <w:rFonts w:ascii="Times New Roman" w:hAnsi="Times New Roman" w:cs="Times New Roman"/>
          <w:sz w:val="24"/>
          <w:szCs w:val="24"/>
        </w:rPr>
        <w:t>Dz. U. z 2021 r. poz. 140, z późn. zm.)</w:t>
      </w:r>
      <w:r>
        <w:rPr>
          <w:rFonts w:ascii="Times New Roman" w:hAnsi="Times New Roman" w:cs="Times New Roman"/>
          <w:sz w:val="24"/>
          <w:szCs w:val="24"/>
        </w:rPr>
        <w:t>, zwanej dalej „ustawą o nadzorze makroostrożnościowym”</w:t>
      </w:r>
      <w:r w:rsidRPr="00E75DB0">
        <w:rPr>
          <w:rFonts w:ascii="Times New Roman" w:hAnsi="Times New Roman" w:cs="Times New Roman"/>
          <w:sz w:val="24"/>
          <w:szCs w:val="24"/>
        </w:rPr>
        <w:t>.</w:t>
      </w:r>
    </w:p>
    <w:p w:rsidR="00C87CAE" w:rsidRPr="00E75DB0" w:rsidRDefault="00C87CAE" w:rsidP="000B2677">
      <w:pPr>
        <w:spacing w:before="120" w:after="120" w:line="360" w:lineRule="auto"/>
        <w:ind w:firstLine="708"/>
        <w:rPr>
          <w:rFonts w:ascii="Times New Roman" w:hAnsi="Times New Roman" w:cs="Times New Roman"/>
          <w:sz w:val="24"/>
          <w:szCs w:val="24"/>
        </w:rPr>
      </w:pPr>
      <w:r w:rsidRPr="00E75DB0">
        <w:rPr>
          <w:rFonts w:ascii="Times New Roman" w:hAnsi="Times New Roman" w:cs="Times New Roman"/>
          <w:sz w:val="24"/>
          <w:szCs w:val="24"/>
        </w:rPr>
        <w:t>Projektowane rozwiązanie zawiera przepisy wskazujące Komitet Stabilności Finansowej, działający w ramach</w:t>
      </w:r>
      <w:r>
        <w:rPr>
          <w:rFonts w:ascii="Times New Roman" w:hAnsi="Times New Roman" w:cs="Times New Roman"/>
          <w:sz w:val="24"/>
          <w:szCs w:val="24"/>
        </w:rPr>
        <w:t xml:space="preserve"> nadzoru makroostrożnościowego, zwany </w:t>
      </w:r>
      <w:r w:rsidRPr="00E75DB0">
        <w:rPr>
          <w:rFonts w:ascii="Times New Roman" w:hAnsi="Times New Roman" w:cs="Times New Roman"/>
          <w:sz w:val="24"/>
          <w:szCs w:val="24"/>
        </w:rPr>
        <w:t>dalej ,,KSFM”</w:t>
      </w:r>
      <w:r>
        <w:rPr>
          <w:rFonts w:ascii="Times New Roman" w:hAnsi="Times New Roman" w:cs="Times New Roman"/>
          <w:sz w:val="24"/>
          <w:szCs w:val="24"/>
        </w:rPr>
        <w:t>,</w:t>
      </w:r>
      <w:r w:rsidRPr="00E75DB0">
        <w:rPr>
          <w:rFonts w:ascii="Times New Roman" w:hAnsi="Times New Roman" w:cs="Times New Roman"/>
          <w:sz w:val="24"/>
          <w:szCs w:val="24"/>
        </w:rPr>
        <w:t xml:space="preserve"> jako właściwy organ do wydawania rekomendacji w zakresie konieczności wyznaczenia zamiennika lub zamienników kluczowego wskaźnika referencyjnego. Tym samym, ze względu na istotną rangę regulowanej materii, w proces wyznaczania zamiennika kluczowego wskaźnika referencyjnego zaangażowan</w:t>
      </w:r>
      <w:r>
        <w:rPr>
          <w:rFonts w:ascii="Times New Roman" w:hAnsi="Times New Roman" w:cs="Times New Roman"/>
          <w:sz w:val="24"/>
          <w:szCs w:val="24"/>
        </w:rPr>
        <w:t>e zostaną:</w:t>
      </w:r>
      <w:r w:rsidRPr="00E75DB0">
        <w:rPr>
          <w:rFonts w:ascii="Times New Roman" w:hAnsi="Times New Roman" w:cs="Times New Roman"/>
          <w:sz w:val="24"/>
          <w:szCs w:val="24"/>
        </w:rPr>
        <w:t xml:space="preserve"> Komisja</w:t>
      </w:r>
      <w:r w:rsidR="003A1EFC">
        <w:rPr>
          <w:rFonts w:ascii="Times New Roman" w:hAnsi="Times New Roman" w:cs="Times New Roman"/>
          <w:sz w:val="24"/>
          <w:szCs w:val="24"/>
        </w:rPr>
        <w:t xml:space="preserve"> Nadzoru Finansowego</w:t>
      </w:r>
      <w:r>
        <w:rPr>
          <w:rFonts w:ascii="Times New Roman" w:hAnsi="Times New Roman" w:cs="Times New Roman"/>
          <w:sz w:val="24"/>
          <w:szCs w:val="24"/>
        </w:rPr>
        <w:t xml:space="preserve">, </w:t>
      </w:r>
      <w:r w:rsidR="003A1EFC">
        <w:rPr>
          <w:rFonts w:ascii="Times New Roman" w:hAnsi="Times New Roman" w:cs="Times New Roman"/>
          <w:sz w:val="24"/>
          <w:szCs w:val="24"/>
        </w:rPr>
        <w:t xml:space="preserve">zwana dalej „Komisją”, </w:t>
      </w:r>
      <w:r>
        <w:rPr>
          <w:rFonts w:ascii="Times New Roman" w:hAnsi="Times New Roman" w:cs="Times New Roman"/>
          <w:sz w:val="24"/>
          <w:szCs w:val="24"/>
        </w:rPr>
        <w:t>KSFM</w:t>
      </w:r>
      <w:r w:rsidRPr="00E75DB0">
        <w:rPr>
          <w:rFonts w:ascii="Times New Roman" w:hAnsi="Times New Roman" w:cs="Times New Roman"/>
          <w:sz w:val="24"/>
          <w:szCs w:val="24"/>
        </w:rPr>
        <w:t xml:space="preserve"> oraz minister właściwy do spraw instytucji finansowych.</w:t>
      </w:r>
    </w:p>
    <w:p w:rsidR="00C87CAE" w:rsidRPr="00E75DB0" w:rsidRDefault="00C87CAE" w:rsidP="000B2677">
      <w:pPr>
        <w:spacing w:before="120" w:after="120" w:line="360" w:lineRule="auto"/>
        <w:ind w:firstLine="510"/>
        <w:rPr>
          <w:rFonts w:ascii="Times New Roman" w:hAnsi="Times New Roman" w:cs="Times New Roman"/>
          <w:sz w:val="24"/>
          <w:szCs w:val="24"/>
        </w:rPr>
      </w:pPr>
      <w:r>
        <w:rPr>
          <w:rFonts w:ascii="Times New Roman" w:hAnsi="Times New Roman" w:cs="Times New Roman"/>
          <w:sz w:val="24"/>
          <w:szCs w:val="24"/>
        </w:rPr>
        <w:t>Komisja</w:t>
      </w:r>
      <w:r w:rsidRPr="00E75DB0">
        <w:rPr>
          <w:rFonts w:ascii="Times New Roman" w:hAnsi="Times New Roman" w:cs="Times New Roman"/>
          <w:sz w:val="24"/>
          <w:szCs w:val="24"/>
        </w:rPr>
        <w:t xml:space="preserve"> będzie inicjatorem procesu wyznaczania zamiennika lub zamienników kluczowego wskaźnika referencyjnego. Zgodnie z art. 3 ust. 2 ustawy z dnia 29 lipca 2005 r</w:t>
      </w:r>
      <w:r>
        <w:rPr>
          <w:rFonts w:ascii="Times New Roman" w:hAnsi="Times New Roman" w:cs="Times New Roman"/>
          <w:sz w:val="24"/>
          <w:szCs w:val="24"/>
        </w:rPr>
        <w:t>.</w:t>
      </w:r>
      <w:r w:rsidRPr="00E75DB0">
        <w:rPr>
          <w:rFonts w:ascii="Times New Roman" w:hAnsi="Times New Roman" w:cs="Times New Roman"/>
          <w:sz w:val="24"/>
          <w:szCs w:val="24"/>
        </w:rPr>
        <w:t xml:space="preserve"> o nadzorze nad rynkiem kapitałowym</w:t>
      </w:r>
      <w:r w:rsidRPr="00CF35AC">
        <w:rPr>
          <w:rFonts w:ascii="Times New Roman" w:hAnsi="Times New Roman" w:cs="Times New Roman"/>
          <w:sz w:val="24"/>
          <w:szCs w:val="24"/>
        </w:rPr>
        <w:t xml:space="preserve"> (</w:t>
      </w:r>
      <w:r w:rsidRPr="00E75DB0">
        <w:rPr>
          <w:rFonts w:ascii="Times New Roman" w:hAnsi="Times New Roman" w:cs="Times New Roman"/>
          <w:sz w:val="24"/>
          <w:szCs w:val="24"/>
        </w:rPr>
        <w:t>Dz. U. z 202</w:t>
      </w:r>
      <w:r w:rsidR="003A540B">
        <w:rPr>
          <w:rFonts w:ascii="Times New Roman" w:hAnsi="Times New Roman" w:cs="Times New Roman"/>
          <w:sz w:val="24"/>
          <w:szCs w:val="24"/>
        </w:rPr>
        <w:t>2</w:t>
      </w:r>
      <w:r w:rsidRPr="00E75DB0">
        <w:rPr>
          <w:rFonts w:ascii="Times New Roman" w:hAnsi="Times New Roman" w:cs="Times New Roman"/>
          <w:sz w:val="24"/>
          <w:szCs w:val="24"/>
        </w:rPr>
        <w:t xml:space="preserve"> r. poz. </w:t>
      </w:r>
      <w:r w:rsidR="003A540B">
        <w:rPr>
          <w:rFonts w:ascii="Times New Roman" w:hAnsi="Times New Roman" w:cs="Times New Roman"/>
          <w:sz w:val="24"/>
          <w:szCs w:val="24"/>
        </w:rPr>
        <w:t>837</w:t>
      </w:r>
      <w:r w:rsidRPr="00E75DB0">
        <w:rPr>
          <w:rFonts w:ascii="Times New Roman" w:hAnsi="Times New Roman" w:cs="Times New Roman"/>
          <w:sz w:val="24"/>
          <w:szCs w:val="24"/>
        </w:rPr>
        <w:t>)</w:t>
      </w:r>
      <w:r>
        <w:rPr>
          <w:rFonts w:ascii="Times New Roman" w:hAnsi="Times New Roman" w:cs="Times New Roman"/>
          <w:sz w:val="24"/>
          <w:szCs w:val="24"/>
        </w:rPr>
        <w:t xml:space="preserve">, </w:t>
      </w:r>
      <w:r>
        <w:rPr>
          <w:rFonts w:ascii="Times New Roman" w:eastAsia="Times New Roman" w:hAnsi="Times New Roman" w:cs="Times New Roman"/>
          <w:bCs/>
          <w:sz w:val="24"/>
          <w:szCs w:val="24"/>
          <w:lang w:eastAsia="pl-PL"/>
        </w:rPr>
        <w:t>zwanej dalej „ustawą o nadzorze nad rynkiem kapitałowym”,</w:t>
      </w:r>
      <w:r w:rsidRPr="00E75DB0">
        <w:rPr>
          <w:rFonts w:ascii="Times New Roman" w:hAnsi="Times New Roman" w:cs="Times New Roman"/>
          <w:sz w:val="24"/>
          <w:szCs w:val="24"/>
        </w:rPr>
        <w:t xml:space="preserve"> </w:t>
      </w:r>
      <w:r>
        <w:rPr>
          <w:rFonts w:ascii="Times New Roman" w:hAnsi="Times New Roman" w:cs="Times New Roman"/>
          <w:sz w:val="24"/>
          <w:szCs w:val="24"/>
        </w:rPr>
        <w:t>Komisja</w:t>
      </w:r>
      <w:r w:rsidRPr="00E75DB0">
        <w:rPr>
          <w:rFonts w:ascii="Times New Roman" w:hAnsi="Times New Roman" w:cs="Times New Roman"/>
          <w:sz w:val="24"/>
          <w:szCs w:val="24"/>
        </w:rPr>
        <w:t xml:space="preserve"> jest właściwym organem w rozumieniu rozporządzenia BMR, a jej nadzorowi podlegają między innymi administratorzy w rozumieniu art. 3 ust. 1 pkt 6 rozporządzenia BMR (art. 5 pkt 23 tej ustawy). Z art. 23 ust. 4 rozporządzenia BMR w związku z art. 3 ust. 2 ustawy o nadzorze nad rynkiem kapitałowym wynika także, że organ ten jest właściwy do dokonania oceny zdolności wskaźnika referencyjnego do pomiaru danego rynku i danych realiów gospodarczych, dysponuje zatem odpowiednią wiedzą do zainicjowania procedury.</w:t>
      </w:r>
    </w:p>
    <w:p w:rsidR="00C87CAE" w:rsidRDefault="00C87CAE" w:rsidP="000B2677">
      <w:pPr>
        <w:suppressAutoHyphens/>
        <w:autoSpaceDE w:val="0"/>
        <w:autoSpaceDN w:val="0"/>
        <w:adjustRightInd w:val="0"/>
        <w:spacing w:before="120" w:after="120" w:line="360" w:lineRule="auto"/>
        <w:ind w:firstLine="510"/>
        <w:rPr>
          <w:rFonts w:ascii="Times New Roman" w:hAnsi="Times New Roman" w:cs="Times New Roman"/>
          <w:sz w:val="24"/>
          <w:szCs w:val="24"/>
        </w:rPr>
      </w:pPr>
      <w:r w:rsidRPr="00E75DB0">
        <w:rPr>
          <w:rFonts w:ascii="Times New Roman" w:hAnsi="Times New Roman" w:cs="Times New Roman"/>
          <w:sz w:val="24"/>
          <w:szCs w:val="24"/>
        </w:rPr>
        <w:lastRenderedPageBreak/>
        <w:t>Minister właściwy do spraw instytucji finansowych będzie upoważniony do określenia, w drodze rozporządzenia, zamiennika lub zamienników kluczowego wskaźnika referencyjnego. Wydając rozporządzenie minister weźmie pod uwagę rekomendację KSFM, jak również wzrost ryzyka systemowego w systemie finansowym spowodowanego zaprzestaniem opracowywania kluczowych wskaźników referencyjnych lub ich likwidacją. Tym samym minister właściwy do spraw instytucji finansowych jest wskazany jako krajowy właściwy organ państwa członkowskiego w zakresie wyznaczenia zamiennika lub zamienników kluczowego wskaźnika referencyjnego, zgodnie z art.</w:t>
      </w:r>
      <w:r>
        <w:rPr>
          <w:rFonts w:ascii="Times New Roman" w:hAnsi="Times New Roman" w:cs="Times New Roman"/>
          <w:sz w:val="24"/>
          <w:szCs w:val="24"/>
        </w:rPr>
        <w:t xml:space="preserve"> 23c ust. 1 rozporządzenia BMR.</w:t>
      </w:r>
    </w:p>
    <w:p w:rsidR="00C87CAE" w:rsidRDefault="00072B53" w:rsidP="000B2677">
      <w:pPr>
        <w:suppressAutoHyphens/>
        <w:autoSpaceDE w:val="0"/>
        <w:autoSpaceDN w:val="0"/>
        <w:adjustRightInd w:val="0"/>
        <w:spacing w:before="120" w:after="120" w:line="360" w:lineRule="auto"/>
        <w:ind w:firstLine="510"/>
        <w:rPr>
          <w:rFonts w:ascii="Times New Roman" w:hAnsi="Times New Roman" w:cs="Times New Roman"/>
          <w:sz w:val="24"/>
          <w:szCs w:val="24"/>
        </w:rPr>
      </w:pPr>
      <w:r>
        <w:rPr>
          <w:rFonts w:ascii="Times New Roman" w:hAnsi="Times New Roman" w:cs="Times New Roman"/>
          <w:sz w:val="24"/>
          <w:szCs w:val="24"/>
        </w:rPr>
        <w:t xml:space="preserve">Zgodnie z art. 3 ust. 2 </w:t>
      </w:r>
      <w:r w:rsidRPr="006F18A0">
        <w:rPr>
          <w:rFonts w:ascii="Times New Roman" w:hAnsi="Times New Roman" w:cs="Times New Roman"/>
          <w:b/>
          <w:sz w:val="24"/>
          <w:szCs w:val="24"/>
        </w:rPr>
        <w:t>rozporządzenia 2017/1129</w:t>
      </w:r>
      <w:r>
        <w:rPr>
          <w:rFonts w:ascii="Times New Roman" w:hAnsi="Times New Roman" w:cs="Times New Roman"/>
          <w:sz w:val="24"/>
          <w:szCs w:val="24"/>
        </w:rPr>
        <w:t xml:space="preserve"> państwa członkowskie UE mogą ustanowić w prawie krajowym próg wartości ofert publicznych niewymagających sporządzenia prospektu na poziomie między 1 mln a 8 mln euro. Obecnie w Polsce obowiązuje próg na poziomie 2,5 mln euro. Celem projektowanej ustawy jest zapewnienie stosowania art. 3 ust. 2 rozporządzenia 2017/1129 przez podniesienie tego progu, z dniem 10 listopada 2023 r., do poziomu 5 mln euro, co ma związek z progiem wartości ofert finansowania społecznościowego ustanowionym w rozporządzeniu 2020/1503.</w:t>
      </w:r>
    </w:p>
    <w:p w:rsidR="00C87CAE" w:rsidRDefault="00C87CAE" w:rsidP="000B2677">
      <w:pPr>
        <w:spacing w:before="120" w:after="120" w:line="360" w:lineRule="auto"/>
        <w:ind w:firstLine="510"/>
        <w:rPr>
          <w:rFonts w:ascii="Times New Roman" w:hAnsi="Times New Roman" w:cs="Times New Roman"/>
          <w:sz w:val="24"/>
          <w:szCs w:val="24"/>
        </w:rPr>
      </w:pPr>
      <w:r>
        <w:rPr>
          <w:rFonts w:ascii="Times New Roman" w:eastAsia="Times New Roman" w:hAnsi="Times New Roman" w:cs="Times New Roman"/>
          <w:bCs/>
          <w:sz w:val="24"/>
          <w:szCs w:val="24"/>
          <w:lang w:eastAsia="pl-PL"/>
        </w:rPr>
        <w:t xml:space="preserve">Zapewnienie stosowania rozporządzenia 2019/2088 i rozporządzenia 2020/852 nastąpi </w:t>
      </w:r>
      <w:r>
        <w:rPr>
          <w:rFonts w:ascii="Times New Roman" w:hAnsi="Times New Roman" w:cs="Times New Roman"/>
          <w:sz w:val="24"/>
          <w:szCs w:val="24"/>
        </w:rPr>
        <w:t>przez wprowadzenie do ustawy z dnia 21 lipca 2006 r. o nadzorze nad rynkiem finansowym (Dz. U. z 202</w:t>
      </w:r>
      <w:r w:rsidR="00687656">
        <w:rPr>
          <w:rFonts w:ascii="Times New Roman" w:hAnsi="Times New Roman" w:cs="Times New Roman"/>
          <w:sz w:val="24"/>
          <w:szCs w:val="24"/>
        </w:rPr>
        <w:t>2</w:t>
      </w:r>
      <w:r>
        <w:rPr>
          <w:rFonts w:ascii="Times New Roman" w:hAnsi="Times New Roman" w:cs="Times New Roman"/>
          <w:sz w:val="24"/>
          <w:szCs w:val="24"/>
        </w:rPr>
        <w:t xml:space="preserve"> r. poz. </w:t>
      </w:r>
      <w:r w:rsidR="00687656">
        <w:rPr>
          <w:rFonts w:ascii="Times New Roman" w:hAnsi="Times New Roman" w:cs="Times New Roman"/>
          <w:sz w:val="24"/>
          <w:szCs w:val="24"/>
        </w:rPr>
        <w:t>660</w:t>
      </w:r>
      <w:r w:rsidR="00046654">
        <w:rPr>
          <w:rFonts w:ascii="Times New Roman" w:hAnsi="Times New Roman" w:cs="Times New Roman"/>
          <w:sz w:val="24"/>
          <w:szCs w:val="24"/>
        </w:rPr>
        <w:t>, z późn. zm.</w:t>
      </w:r>
      <w:r>
        <w:rPr>
          <w:rFonts w:ascii="Times New Roman" w:hAnsi="Times New Roman" w:cs="Times New Roman"/>
          <w:sz w:val="24"/>
          <w:szCs w:val="24"/>
        </w:rPr>
        <w:t>), zwanej dalej „ustawą o nadzorze nad rynkiem finansowym”, sankcji za naruszenia przepisów tych rozporządzeń.</w:t>
      </w:r>
    </w:p>
    <w:p w:rsidR="00C87CAE" w:rsidRPr="004E768F" w:rsidRDefault="00C87CAE" w:rsidP="000B2677">
      <w:pPr>
        <w:suppressAutoHyphens/>
        <w:autoSpaceDE w:val="0"/>
        <w:autoSpaceDN w:val="0"/>
        <w:adjustRightInd w:val="0"/>
        <w:spacing w:before="120" w:after="120" w:line="360" w:lineRule="auto"/>
        <w:ind w:firstLine="510"/>
        <w:rPr>
          <w:rFonts w:ascii="Times New Roman" w:eastAsia="Times New Roman" w:hAnsi="Times New Roman" w:cs="Times New Roman"/>
          <w:bCs/>
          <w:sz w:val="24"/>
          <w:szCs w:val="24"/>
          <w:lang w:eastAsia="pl-PL"/>
        </w:rPr>
      </w:pPr>
      <w:r w:rsidRPr="00F157C4">
        <w:rPr>
          <w:rFonts w:ascii="Times New Roman" w:hAnsi="Times New Roman" w:cs="Times New Roman"/>
          <w:b/>
          <w:sz w:val="24"/>
          <w:szCs w:val="24"/>
        </w:rPr>
        <w:t>Rozporządzenie 2019/2088</w:t>
      </w:r>
      <w:r>
        <w:rPr>
          <w:rFonts w:ascii="Times New Roman" w:hAnsi="Times New Roman" w:cs="Times New Roman"/>
          <w:sz w:val="24"/>
          <w:szCs w:val="24"/>
        </w:rPr>
        <w:t xml:space="preserve"> i </w:t>
      </w:r>
      <w:r w:rsidRPr="00F157C4">
        <w:rPr>
          <w:rFonts w:ascii="Times New Roman" w:hAnsi="Times New Roman" w:cs="Times New Roman"/>
          <w:b/>
          <w:sz w:val="24"/>
          <w:szCs w:val="24"/>
        </w:rPr>
        <w:t>rozporządzenie 2020/852</w:t>
      </w:r>
      <w:r>
        <w:rPr>
          <w:rFonts w:ascii="Times New Roman" w:hAnsi="Times New Roman" w:cs="Times New Roman"/>
          <w:sz w:val="24"/>
          <w:szCs w:val="24"/>
        </w:rPr>
        <w:t xml:space="preserve"> nakładają określone obowiązki na niektóre podmioty rynku finansowego – tj. podmioty oferujące instrumenty finansowe oraz podmioty świadczące usługi doradztwa inwestycyjnego lub ubezpieczeniowego w odniesieniu do instrumentów finansowych. Obowiązki te dotyczą przekazywania inwestorom informacji o ryzykach dla zrównoważonego rozwoju, o niekorzystnych skutkach dla zrównoważonego rozwoju, o celach zrównoważonego finansowania oraz o promowaniu aspektów środowiskowych w procesie podejmowania decyzji inwestycyjnych i w procesie doradztwa. Przepisy obu rozporządzeń będą w państwach członkowskich UE stosowane bezpośrednio, jednak bez ustanowienia sankcji na poziomie prawa krajowego, ich skuteczność mogłaby zostać ograniczona.</w:t>
      </w:r>
    </w:p>
    <w:p w:rsidR="00642465" w:rsidRPr="004E768F" w:rsidRDefault="00642465" w:rsidP="000B2677">
      <w:pPr>
        <w:suppressAutoHyphens/>
        <w:autoSpaceDE w:val="0"/>
        <w:autoSpaceDN w:val="0"/>
        <w:adjustRightInd w:val="0"/>
        <w:spacing w:before="120" w:after="120" w:line="360" w:lineRule="auto"/>
        <w:ind w:firstLine="510"/>
        <w:rPr>
          <w:rFonts w:ascii="Times New Roman" w:eastAsia="Times New Roman" w:hAnsi="Times New Roman" w:cs="Times New Roman"/>
          <w:bCs/>
          <w:sz w:val="24"/>
          <w:szCs w:val="24"/>
          <w:lang w:eastAsia="pl-PL"/>
        </w:rPr>
      </w:pPr>
      <w:r w:rsidRPr="004E768F">
        <w:rPr>
          <w:rFonts w:ascii="Times New Roman" w:eastAsia="Times New Roman" w:hAnsi="Times New Roman" w:cs="Times New Roman"/>
          <w:bCs/>
          <w:sz w:val="24"/>
          <w:szCs w:val="24"/>
          <w:lang w:eastAsia="pl-PL"/>
        </w:rPr>
        <w:t xml:space="preserve">Przepisy </w:t>
      </w:r>
      <w:r w:rsidRPr="00F157C4">
        <w:rPr>
          <w:rFonts w:ascii="Times New Roman" w:eastAsia="Times New Roman" w:hAnsi="Times New Roman" w:cs="Times New Roman"/>
          <w:b/>
          <w:bCs/>
          <w:sz w:val="24"/>
          <w:szCs w:val="24"/>
          <w:lang w:eastAsia="pl-PL"/>
        </w:rPr>
        <w:t xml:space="preserve">rozporządzenia 2020/1503 </w:t>
      </w:r>
      <w:r w:rsidRPr="004E768F">
        <w:rPr>
          <w:rFonts w:ascii="Times New Roman" w:eastAsia="Times New Roman" w:hAnsi="Times New Roman" w:cs="Times New Roman"/>
          <w:bCs/>
          <w:sz w:val="24"/>
          <w:szCs w:val="24"/>
          <w:lang w:eastAsia="pl-PL"/>
        </w:rPr>
        <w:t xml:space="preserve">wprowadzają w Unii Europejskiej jednolite zasady dotyczące </w:t>
      </w:r>
      <w:r w:rsidR="007072A5">
        <w:rPr>
          <w:rFonts w:ascii="Times New Roman" w:eastAsia="Times New Roman" w:hAnsi="Times New Roman" w:cs="Times New Roman"/>
          <w:bCs/>
          <w:sz w:val="24"/>
          <w:szCs w:val="24"/>
          <w:lang w:eastAsia="pl-PL"/>
        </w:rPr>
        <w:t xml:space="preserve">dostawców </w:t>
      </w:r>
      <w:r w:rsidRPr="004E768F">
        <w:rPr>
          <w:rFonts w:ascii="Times New Roman" w:eastAsia="Times New Roman" w:hAnsi="Times New Roman" w:cs="Times New Roman"/>
          <w:bCs/>
          <w:sz w:val="24"/>
          <w:szCs w:val="24"/>
          <w:lang w:eastAsia="pl-PL"/>
        </w:rPr>
        <w:t>finansowania społecznościowego (</w:t>
      </w:r>
      <w:r w:rsidRPr="004E768F">
        <w:rPr>
          <w:rFonts w:ascii="Times New Roman" w:eastAsia="Times New Roman" w:hAnsi="Times New Roman" w:cs="Times New Roman"/>
          <w:bCs/>
          <w:i/>
          <w:sz w:val="24"/>
          <w:szCs w:val="24"/>
          <w:lang w:eastAsia="pl-PL"/>
        </w:rPr>
        <w:t>European Crowdfunding Service Provider</w:t>
      </w:r>
      <w:r w:rsidRPr="004E768F">
        <w:rPr>
          <w:rFonts w:ascii="Times New Roman" w:eastAsia="Times New Roman" w:hAnsi="Times New Roman" w:cs="Times New Roman"/>
          <w:bCs/>
          <w:sz w:val="24"/>
          <w:szCs w:val="24"/>
          <w:lang w:eastAsia="pl-PL"/>
        </w:rPr>
        <w:t xml:space="preserve">, ECSP), tzw. crowdfundingu. Finansowanie społecznościowe jest rozwiązaniem z dziedziny technologii finansowej, które zapewnia małym i średnim przedsiębiorstwom (MŚP), </w:t>
      </w:r>
      <w:r w:rsidRPr="004E768F">
        <w:rPr>
          <w:rFonts w:ascii="Times New Roman" w:eastAsia="Times New Roman" w:hAnsi="Times New Roman" w:cs="Times New Roman"/>
          <w:bCs/>
          <w:sz w:val="24"/>
          <w:szCs w:val="24"/>
          <w:lang w:eastAsia="pl-PL"/>
        </w:rPr>
        <w:lastRenderedPageBreak/>
        <w:t xml:space="preserve">w szczególności przedsiębiorstwom typu </w:t>
      </w:r>
      <w:r w:rsidRPr="004E768F">
        <w:rPr>
          <w:rFonts w:ascii="Times New Roman" w:eastAsia="Times New Roman" w:hAnsi="Times New Roman" w:cs="Times New Roman"/>
          <w:bCs/>
          <w:i/>
          <w:sz w:val="24"/>
          <w:szCs w:val="24"/>
          <w:lang w:eastAsia="pl-PL"/>
        </w:rPr>
        <w:t>start-up</w:t>
      </w:r>
      <w:r w:rsidRPr="004E768F">
        <w:rPr>
          <w:rFonts w:ascii="Times New Roman" w:eastAsia="Times New Roman" w:hAnsi="Times New Roman" w:cs="Times New Roman"/>
          <w:bCs/>
          <w:sz w:val="24"/>
          <w:szCs w:val="24"/>
          <w:lang w:eastAsia="pl-PL"/>
        </w:rPr>
        <w:t>, alternatywny dostęp do finansowania. Jest ono realizowane za pośrednictwem platformy crowdfundingowej, tj. rozwiązania cyfrowego udostępnianego w Internecie otwartemu gronu odbiorców przez dostawcę usług finansowania społecznościowego, służąc</w:t>
      </w:r>
      <w:r w:rsidR="00D15DB0">
        <w:rPr>
          <w:rFonts w:ascii="Times New Roman" w:eastAsia="Times New Roman" w:hAnsi="Times New Roman" w:cs="Times New Roman"/>
          <w:bCs/>
          <w:sz w:val="24"/>
          <w:szCs w:val="24"/>
          <w:lang w:eastAsia="pl-PL"/>
        </w:rPr>
        <w:t>ego do prowadzenia zbiórek crow</w:t>
      </w:r>
      <w:r w:rsidRPr="004E768F">
        <w:rPr>
          <w:rFonts w:ascii="Times New Roman" w:eastAsia="Times New Roman" w:hAnsi="Times New Roman" w:cs="Times New Roman"/>
          <w:bCs/>
          <w:sz w:val="24"/>
          <w:szCs w:val="24"/>
          <w:lang w:eastAsia="pl-PL"/>
        </w:rPr>
        <w:t>d</w:t>
      </w:r>
      <w:r w:rsidR="00D15DB0">
        <w:rPr>
          <w:rFonts w:ascii="Times New Roman" w:eastAsia="Times New Roman" w:hAnsi="Times New Roman" w:cs="Times New Roman"/>
          <w:bCs/>
          <w:sz w:val="24"/>
          <w:szCs w:val="24"/>
          <w:lang w:eastAsia="pl-PL"/>
        </w:rPr>
        <w:t>f</w:t>
      </w:r>
      <w:r w:rsidRPr="004E768F">
        <w:rPr>
          <w:rFonts w:ascii="Times New Roman" w:eastAsia="Times New Roman" w:hAnsi="Times New Roman" w:cs="Times New Roman"/>
          <w:bCs/>
          <w:sz w:val="24"/>
          <w:szCs w:val="24"/>
          <w:lang w:eastAsia="pl-PL"/>
        </w:rPr>
        <w:t>undingowych.</w:t>
      </w:r>
    </w:p>
    <w:p w:rsidR="007072A5" w:rsidRPr="004E768F" w:rsidRDefault="00642465" w:rsidP="000B2677">
      <w:pPr>
        <w:suppressAutoHyphens/>
        <w:autoSpaceDE w:val="0"/>
        <w:autoSpaceDN w:val="0"/>
        <w:adjustRightInd w:val="0"/>
        <w:spacing w:before="120" w:after="120" w:line="360" w:lineRule="auto"/>
        <w:ind w:firstLine="510"/>
        <w:rPr>
          <w:rFonts w:ascii="Times New Roman" w:eastAsia="Times New Roman" w:hAnsi="Times New Roman" w:cs="Times New Roman"/>
          <w:bCs/>
          <w:sz w:val="24"/>
          <w:szCs w:val="24"/>
          <w:lang w:eastAsia="pl-PL"/>
        </w:rPr>
      </w:pPr>
      <w:r w:rsidRPr="004E768F">
        <w:rPr>
          <w:rFonts w:ascii="Times New Roman" w:eastAsia="Times New Roman" w:hAnsi="Times New Roman" w:cs="Times New Roman"/>
          <w:bCs/>
          <w:sz w:val="24"/>
          <w:szCs w:val="24"/>
          <w:lang w:eastAsia="pl-PL"/>
        </w:rPr>
        <w:t>Rozporządzenie 2020/1503 dotyczy platform crowdfundingowych działających w tzw. modelu udziałowym, w którym inwestor, w zamian za wpłatę, obejmuje papiery wartościowe (najczęściej akcje) wyemitowane przez właściciela projektu, oraz ułatwiających udzielanie pożyczek społecznościowych.</w:t>
      </w:r>
      <w:r w:rsidR="007072A5">
        <w:rPr>
          <w:rFonts w:ascii="Times New Roman" w:eastAsia="Times New Roman" w:hAnsi="Times New Roman" w:cs="Times New Roman"/>
          <w:bCs/>
          <w:sz w:val="24"/>
          <w:szCs w:val="24"/>
          <w:lang w:eastAsia="pl-PL"/>
        </w:rPr>
        <w:t xml:space="preserve"> </w:t>
      </w:r>
      <w:r w:rsidR="007072A5" w:rsidRPr="004E768F">
        <w:rPr>
          <w:rFonts w:ascii="Times New Roman" w:eastAsia="Times New Roman" w:hAnsi="Times New Roman" w:cs="Times New Roman"/>
          <w:bCs/>
          <w:sz w:val="24"/>
          <w:szCs w:val="24"/>
          <w:lang w:eastAsia="pl-PL"/>
        </w:rPr>
        <w:t xml:space="preserve">Rozporządzenie </w:t>
      </w:r>
      <w:r w:rsidR="007072A5">
        <w:rPr>
          <w:rFonts w:ascii="Times New Roman" w:eastAsia="Times New Roman" w:hAnsi="Times New Roman" w:cs="Times New Roman"/>
          <w:bCs/>
          <w:sz w:val="24"/>
          <w:szCs w:val="24"/>
          <w:lang w:eastAsia="pl-PL"/>
        </w:rPr>
        <w:t xml:space="preserve">to </w:t>
      </w:r>
      <w:r w:rsidR="007072A5" w:rsidRPr="004E768F">
        <w:rPr>
          <w:rFonts w:ascii="Times New Roman" w:eastAsia="Times New Roman" w:hAnsi="Times New Roman" w:cs="Times New Roman"/>
          <w:bCs/>
          <w:sz w:val="24"/>
          <w:szCs w:val="24"/>
          <w:lang w:eastAsia="pl-PL"/>
        </w:rPr>
        <w:t xml:space="preserve">przyznaje dostawcom usług finansowania społecznościowego dla przedsięwzięć gospodarczych swobodę świadczenia usług w całej Unii Europejskiej, </w:t>
      </w:r>
      <w:r w:rsidR="007072A5" w:rsidRPr="007072A5">
        <w:rPr>
          <w:rFonts w:ascii="Times New Roman" w:eastAsia="Times New Roman" w:hAnsi="Times New Roman" w:cs="Times New Roman"/>
          <w:bCs/>
          <w:sz w:val="24"/>
          <w:szCs w:val="24"/>
          <w:lang w:eastAsia="pl-PL"/>
        </w:rPr>
        <w:t xml:space="preserve">jednocześnie nakładając na nich konieczność spełniania określonych obowiązków organizacyjnych. </w:t>
      </w:r>
      <w:r w:rsidR="00E61F58">
        <w:rPr>
          <w:rFonts w:ascii="Times New Roman" w:hAnsi="Times New Roman" w:cs="Times New Roman"/>
          <w:color w:val="000000"/>
          <w:sz w:val="24"/>
          <w:szCs w:val="24"/>
        </w:rPr>
        <w:t>ECSP będą podlegać wymogom</w:t>
      </w:r>
      <w:r w:rsidR="007072A5" w:rsidRPr="007072A5">
        <w:rPr>
          <w:rFonts w:ascii="Times New Roman" w:hAnsi="Times New Roman" w:cs="Times New Roman"/>
          <w:color w:val="000000"/>
          <w:sz w:val="24"/>
          <w:szCs w:val="24"/>
        </w:rPr>
        <w:t xml:space="preserve"> przewidzianym dla tradycyjnych instytucji rynku kapitałowego, tj. domów maklerskich i towarzystw funduszy inwestycyjnych. ECSP zostali zobowiązani m.in. do utrzymywania odpowiedniego poziomu kapitałów własnych, posiadania polityki, procedur i mechanizmów wewnętrznych pozwalających na ostrożne zarządzanie, identyfikacji i ciągłego monitorowania ryzyk operacyjnych czy zapewnienia odpowiedniego standardu ochrony inwestorów. Przestrzeganie tych wymogów będzie podlegać nadzorowi Komisji. </w:t>
      </w:r>
      <w:r w:rsidR="007072A5" w:rsidRPr="007072A5">
        <w:rPr>
          <w:rFonts w:ascii="Times New Roman" w:eastAsia="Times New Roman" w:hAnsi="Times New Roman" w:cs="Times New Roman"/>
          <w:bCs/>
          <w:sz w:val="24"/>
          <w:szCs w:val="24"/>
          <w:lang w:eastAsia="pl-PL"/>
        </w:rPr>
        <w:t xml:space="preserve">Rozporządzenie 2020/1503 zawiera także rozwiązania podnoszące poziom ochrony inwestorów, przede wszystkim inwestorów </w:t>
      </w:r>
      <w:r w:rsidR="00D33584">
        <w:rPr>
          <w:rFonts w:ascii="Times New Roman" w:eastAsia="Times New Roman" w:hAnsi="Times New Roman" w:cs="Times New Roman"/>
          <w:bCs/>
          <w:sz w:val="24"/>
          <w:szCs w:val="24"/>
          <w:lang w:eastAsia="pl-PL"/>
        </w:rPr>
        <w:t>niedoświadczonych</w:t>
      </w:r>
      <w:r w:rsidR="007072A5" w:rsidRPr="007072A5">
        <w:rPr>
          <w:rFonts w:ascii="Times New Roman" w:eastAsia="Times New Roman" w:hAnsi="Times New Roman" w:cs="Times New Roman"/>
          <w:bCs/>
          <w:sz w:val="24"/>
          <w:szCs w:val="24"/>
          <w:lang w:eastAsia="pl-PL"/>
        </w:rPr>
        <w:t>, tj. osoby fizyczne nieposiadające dużej wiedzy i doświadczenia w</w:t>
      </w:r>
      <w:r w:rsidR="007072A5" w:rsidRPr="004E768F">
        <w:rPr>
          <w:rFonts w:ascii="Times New Roman" w:eastAsia="Times New Roman" w:hAnsi="Times New Roman" w:cs="Times New Roman"/>
          <w:bCs/>
          <w:sz w:val="24"/>
          <w:szCs w:val="24"/>
          <w:lang w:eastAsia="pl-PL"/>
        </w:rPr>
        <w:t xml:space="preserve"> zakresie inwestycji</w:t>
      </w:r>
      <w:r w:rsidR="007072A5">
        <w:rPr>
          <w:rFonts w:ascii="Times New Roman" w:eastAsia="Times New Roman" w:hAnsi="Times New Roman" w:cs="Times New Roman"/>
          <w:bCs/>
          <w:sz w:val="24"/>
          <w:szCs w:val="24"/>
          <w:lang w:eastAsia="pl-PL"/>
        </w:rPr>
        <w:t xml:space="preserve"> – d</w:t>
      </w:r>
      <w:r w:rsidR="007072A5" w:rsidRPr="004E768F">
        <w:rPr>
          <w:rFonts w:ascii="Times New Roman" w:eastAsia="Times New Roman" w:hAnsi="Times New Roman" w:cs="Times New Roman"/>
          <w:bCs/>
          <w:sz w:val="24"/>
          <w:szCs w:val="24"/>
          <w:lang w:eastAsia="pl-PL"/>
        </w:rPr>
        <w:t>o rozwiązań tych należą m.in. wstępny test wiedzy, badanie adekwatności ofert finansowania społecznościowego dla konkretnego inwestora, limity inwestycji czy okres namysłu przed ostatecznym zawarciem transakcji.</w:t>
      </w:r>
    </w:p>
    <w:p w:rsidR="00207B4D" w:rsidRPr="00C36F24" w:rsidRDefault="00207B4D" w:rsidP="000B2677">
      <w:pPr>
        <w:suppressAutoHyphens/>
        <w:autoSpaceDE w:val="0"/>
        <w:autoSpaceDN w:val="0"/>
        <w:adjustRightInd w:val="0"/>
        <w:spacing w:line="360" w:lineRule="auto"/>
        <w:ind w:firstLine="510"/>
        <w:rPr>
          <w:rFonts w:ascii="Times New Roman" w:eastAsia="Times New Roman" w:hAnsi="Times New Roman" w:cs="Times New Roman"/>
          <w:bCs/>
          <w:sz w:val="24"/>
          <w:szCs w:val="24"/>
          <w:lang w:eastAsia="pl-PL"/>
        </w:rPr>
      </w:pPr>
      <w:r w:rsidRPr="00C36F24">
        <w:rPr>
          <w:rFonts w:ascii="Times New Roman" w:eastAsia="Times New Roman" w:hAnsi="Times New Roman" w:cs="Times New Roman"/>
          <w:bCs/>
          <w:sz w:val="24"/>
          <w:szCs w:val="24"/>
          <w:lang w:eastAsia="pl-PL"/>
        </w:rPr>
        <w:t>Rozporządzenie 2020/1503 zobowiązuje państwa członkowskie UE do wprowadzenia w prawie krajowym rozwiązań zapewniających skuteczne stosowanie przepisów tego rozporządzenia. W tym celu projektowana ustawa:</w:t>
      </w:r>
    </w:p>
    <w:p w:rsidR="00207B4D" w:rsidRPr="00A36CBF" w:rsidRDefault="00207B4D" w:rsidP="000B2677">
      <w:pPr>
        <w:pStyle w:val="Akapitzlist"/>
        <w:numPr>
          <w:ilvl w:val="0"/>
          <w:numId w:val="3"/>
        </w:numPr>
        <w:suppressAutoHyphens/>
        <w:autoSpaceDE w:val="0"/>
        <w:autoSpaceDN w:val="0"/>
        <w:adjustRightInd w:val="0"/>
        <w:spacing w:line="360" w:lineRule="auto"/>
        <w:ind w:left="360"/>
        <w:rPr>
          <w:rFonts w:ascii="Times New Roman" w:eastAsia="Times New Roman" w:hAnsi="Times New Roman" w:cs="Times New Roman"/>
          <w:bCs/>
          <w:sz w:val="24"/>
          <w:szCs w:val="24"/>
          <w:lang w:eastAsia="pl-PL"/>
        </w:rPr>
      </w:pPr>
      <w:r w:rsidRPr="00A36CBF">
        <w:rPr>
          <w:rFonts w:ascii="Times New Roman" w:eastAsia="Times New Roman" w:hAnsi="Times New Roman" w:cs="Times New Roman"/>
          <w:bCs/>
          <w:sz w:val="24"/>
          <w:szCs w:val="24"/>
          <w:lang w:eastAsia="pl-PL"/>
        </w:rPr>
        <w:t>wskazuje Komisję jako organ właściwy do nadzoru nad dostawcami usług finansowania społecznościowego d</w:t>
      </w:r>
      <w:r w:rsidR="001532D9" w:rsidRPr="00A36CBF">
        <w:rPr>
          <w:rFonts w:ascii="Times New Roman" w:eastAsia="Times New Roman" w:hAnsi="Times New Roman" w:cs="Times New Roman"/>
          <w:bCs/>
          <w:sz w:val="24"/>
          <w:szCs w:val="24"/>
          <w:lang w:eastAsia="pl-PL"/>
        </w:rPr>
        <w:t>la przedsięwzięć gospodarczych,</w:t>
      </w:r>
    </w:p>
    <w:p w:rsidR="00207B4D" w:rsidRPr="00A36CBF" w:rsidRDefault="00207B4D" w:rsidP="000B2677">
      <w:pPr>
        <w:pStyle w:val="Akapitzlist"/>
        <w:numPr>
          <w:ilvl w:val="0"/>
          <w:numId w:val="3"/>
        </w:numPr>
        <w:suppressAutoHyphens/>
        <w:autoSpaceDE w:val="0"/>
        <w:autoSpaceDN w:val="0"/>
        <w:adjustRightInd w:val="0"/>
        <w:spacing w:line="360" w:lineRule="auto"/>
        <w:ind w:left="360"/>
        <w:rPr>
          <w:rFonts w:ascii="Times New Roman" w:eastAsia="Times New Roman" w:hAnsi="Times New Roman" w:cs="Times New Roman"/>
          <w:bCs/>
          <w:sz w:val="24"/>
          <w:szCs w:val="24"/>
          <w:lang w:eastAsia="pl-PL"/>
        </w:rPr>
      </w:pPr>
      <w:r w:rsidRPr="00A36CBF">
        <w:rPr>
          <w:rFonts w:ascii="Times New Roman" w:eastAsia="Times New Roman" w:hAnsi="Times New Roman" w:cs="Times New Roman"/>
          <w:bCs/>
          <w:sz w:val="24"/>
          <w:szCs w:val="24"/>
          <w:lang w:eastAsia="pl-PL"/>
        </w:rPr>
        <w:t>przyznaje Komisji odpowiednie uprawnienia nadzorcze (m.in. do zawieszania konkretnych ofert finansowania społecznościowego lub zawieszania prowadzenia działalności przez dostawców oraz do współdziałania z organami wymiaru sprawiedliwości i organami nadzoru z innych państw członkowskich UE),</w:t>
      </w:r>
    </w:p>
    <w:p w:rsidR="00207B4D" w:rsidRPr="00A36CBF" w:rsidRDefault="00207B4D" w:rsidP="000B2677">
      <w:pPr>
        <w:pStyle w:val="Akapitzlist"/>
        <w:numPr>
          <w:ilvl w:val="0"/>
          <w:numId w:val="3"/>
        </w:numPr>
        <w:suppressAutoHyphens/>
        <w:autoSpaceDE w:val="0"/>
        <w:autoSpaceDN w:val="0"/>
        <w:adjustRightInd w:val="0"/>
        <w:spacing w:line="360" w:lineRule="auto"/>
        <w:ind w:left="360"/>
        <w:rPr>
          <w:rFonts w:ascii="Times New Roman" w:eastAsia="Times New Roman" w:hAnsi="Times New Roman" w:cs="Times New Roman"/>
          <w:bCs/>
          <w:sz w:val="24"/>
          <w:szCs w:val="24"/>
          <w:lang w:eastAsia="pl-PL"/>
        </w:rPr>
      </w:pPr>
      <w:r w:rsidRPr="00A36CBF">
        <w:rPr>
          <w:rFonts w:ascii="Times New Roman" w:eastAsia="Times New Roman" w:hAnsi="Times New Roman" w:cs="Times New Roman"/>
          <w:bCs/>
          <w:sz w:val="24"/>
          <w:szCs w:val="24"/>
          <w:lang w:eastAsia="pl-PL"/>
        </w:rPr>
        <w:t>wprowadza odpowiednie sankcje administracyjne i karne za nieprzestrzeganie przepisów rozporządzenia lub projektowanej ustawy,</w:t>
      </w:r>
    </w:p>
    <w:p w:rsidR="00207B4D" w:rsidRPr="00A36CBF" w:rsidRDefault="00207B4D" w:rsidP="000B2677">
      <w:pPr>
        <w:pStyle w:val="Akapitzlist"/>
        <w:numPr>
          <w:ilvl w:val="0"/>
          <w:numId w:val="3"/>
        </w:numPr>
        <w:suppressAutoHyphens/>
        <w:autoSpaceDE w:val="0"/>
        <w:autoSpaceDN w:val="0"/>
        <w:adjustRightInd w:val="0"/>
        <w:spacing w:line="360" w:lineRule="auto"/>
        <w:ind w:left="360"/>
        <w:rPr>
          <w:rFonts w:ascii="Times New Roman" w:eastAsia="Times New Roman" w:hAnsi="Times New Roman" w:cs="Times New Roman"/>
          <w:bCs/>
          <w:sz w:val="24"/>
          <w:szCs w:val="24"/>
          <w:lang w:eastAsia="pl-PL"/>
        </w:rPr>
      </w:pPr>
      <w:r w:rsidRPr="00A36CBF">
        <w:rPr>
          <w:rFonts w:ascii="Times New Roman" w:eastAsia="Times New Roman" w:hAnsi="Times New Roman" w:cs="Times New Roman"/>
          <w:bCs/>
          <w:sz w:val="24"/>
          <w:szCs w:val="24"/>
          <w:lang w:eastAsia="pl-PL"/>
        </w:rPr>
        <w:lastRenderedPageBreak/>
        <w:t>wprowadza odpowiedzialność cywilnoprawną i karną za poprawność i prawdziwość informacji podawanych w dokumentach informacyjnych sporządzanych w związku z ofertą finansowania społecznościowego,</w:t>
      </w:r>
    </w:p>
    <w:p w:rsidR="00207B4D" w:rsidRPr="00A36CBF" w:rsidRDefault="00207B4D" w:rsidP="000B2677">
      <w:pPr>
        <w:pStyle w:val="Akapitzlist"/>
        <w:numPr>
          <w:ilvl w:val="0"/>
          <w:numId w:val="3"/>
        </w:numPr>
        <w:suppressAutoHyphens/>
        <w:autoSpaceDE w:val="0"/>
        <w:autoSpaceDN w:val="0"/>
        <w:adjustRightInd w:val="0"/>
        <w:spacing w:line="360" w:lineRule="auto"/>
        <w:ind w:left="360"/>
        <w:rPr>
          <w:rFonts w:ascii="Times New Roman" w:eastAsia="Times New Roman" w:hAnsi="Times New Roman" w:cs="Times New Roman"/>
          <w:bCs/>
          <w:sz w:val="24"/>
          <w:szCs w:val="24"/>
          <w:lang w:eastAsia="pl-PL"/>
        </w:rPr>
      </w:pPr>
      <w:r w:rsidRPr="00A36CBF">
        <w:rPr>
          <w:rFonts w:ascii="Times New Roman" w:eastAsia="Times New Roman" w:hAnsi="Times New Roman" w:cs="Times New Roman"/>
          <w:bCs/>
          <w:sz w:val="24"/>
          <w:szCs w:val="24"/>
          <w:lang w:eastAsia="pl-PL"/>
        </w:rPr>
        <w:t>wprowadza przepisy dotyczące tajemnicy zawodowej i zasad przechowywania dokumentacji związanej ze świadczeniem usług finansowania społecznościowego dla przedsięwz</w:t>
      </w:r>
      <w:r w:rsidR="00D33584" w:rsidRPr="00A36CBF">
        <w:rPr>
          <w:rFonts w:ascii="Times New Roman" w:eastAsia="Times New Roman" w:hAnsi="Times New Roman" w:cs="Times New Roman"/>
          <w:bCs/>
          <w:sz w:val="24"/>
          <w:szCs w:val="24"/>
          <w:lang w:eastAsia="pl-PL"/>
        </w:rPr>
        <w:t>ięć gospodarczych.</w:t>
      </w:r>
    </w:p>
    <w:p w:rsidR="00207B4D" w:rsidRPr="004E768F" w:rsidRDefault="00207B4D" w:rsidP="000B2677">
      <w:pPr>
        <w:suppressAutoHyphens/>
        <w:autoSpaceDE w:val="0"/>
        <w:autoSpaceDN w:val="0"/>
        <w:adjustRightInd w:val="0"/>
        <w:spacing w:before="120" w:after="120" w:line="360" w:lineRule="auto"/>
        <w:ind w:firstLine="510"/>
        <w:rPr>
          <w:rFonts w:ascii="Times New Roman" w:eastAsia="Times New Roman" w:hAnsi="Times New Roman" w:cs="Times New Roman"/>
          <w:bCs/>
          <w:sz w:val="24"/>
          <w:szCs w:val="24"/>
          <w:lang w:eastAsia="pl-PL"/>
        </w:rPr>
      </w:pPr>
      <w:r w:rsidRPr="004E768F">
        <w:rPr>
          <w:rFonts w:ascii="Times New Roman" w:eastAsia="Times New Roman" w:hAnsi="Times New Roman" w:cs="Times New Roman"/>
          <w:bCs/>
          <w:sz w:val="24"/>
          <w:szCs w:val="24"/>
          <w:lang w:eastAsia="pl-PL"/>
        </w:rPr>
        <w:t>Projektowana ustawa zakłada również</w:t>
      </w:r>
      <w:r w:rsidR="00515A13">
        <w:rPr>
          <w:rFonts w:ascii="Times New Roman" w:eastAsia="Times New Roman" w:hAnsi="Times New Roman" w:cs="Times New Roman"/>
          <w:bCs/>
          <w:sz w:val="24"/>
          <w:szCs w:val="24"/>
          <w:lang w:eastAsia="pl-PL"/>
        </w:rPr>
        <w:t xml:space="preserve"> </w:t>
      </w:r>
      <w:r w:rsidRPr="004E768F">
        <w:rPr>
          <w:rFonts w:ascii="Times New Roman" w:eastAsia="Times New Roman" w:hAnsi="Times New Roman" w:cs="Times New Roman"/>
          <w:bCs/>
          <w:sz w:val="24"/>
          <w:szCs w:val="24"/>
          <w:lang w:eastAsia="pl-PL"/>
        </w:rPr>
        <w:t>podwyższenie</w:t>
      </w:r>
      <w:r w:rsidR="00515A13">
        <w:rPr>
          <w:rFonts w:ascii="Times New Roman" w:eastAsia="Times New Roman" w:hAnsi="Times New Roman" w:cs="Times New Roman"/>
          <w:bCs/>
          <w:sz w:val="24"/>
          <w:szCs w:val="24"/>
          <w:lang w:eastAsia="pl-PL"/>
        </w:rPr>
        <w:t>,</w:t>
      </w:r>
      <w:r w:rsidRPr="004E768F">
        <w:rPr>
          <w:rFonts w:ascii="Times New Roman" w:eastAsia="Times New Roman" w:hAnsi="Times New Roman" w:cs="Times New Roman"/>
          <w:bCs/>
          <w:sz w:val="24"/>
          <w:szCs w:val="24"/>
          <w:lang w:eastAsia="pl-PL"/>
        </w:rPr>
        <w:t xml:space="preserve"> </w:t>
      </w:r>
      <w:r w:rsidR="00515A13" w:rsidRPr="004E768F">
        <w:rPr>
          <w:rFonts w:ascii="Times New Roman" w:eastAsia="Times New Roman" w:hAnsi="Times New Roman" w:cs="Times New Roman"/>
          <w:bCs/>
          <w:sz w:val="24"/>
          <w:szCs w:val="24"/>
          <w:lang w:eastAsia="pl-PL"/>
        </w:rPr>
        <w:t xml:space="preserve">z dniem 10 listopada 2023 r., </w:t>
      </w:r>
      <w:r w:rsidRPr="004E768F">
        <w:rPr>
          <w:rFonts w:ascii="Times New Roman" w:eastAsia="Times New Roman" w:hAnsi="Times New Roman" w:cs="Times New Roman"/>
          <w:bCs/>
          <w:sz w:val="24"/>
          <w:szCs w:val="24"/>
          <w:lang w:eastAsia="pl-PL"/>
        </w:rPr>
        <w:t>progu kwotowego wpływów z tytułu emisji papierów wartościowych, który zwalnia z obowiązku sporządzenia prospektu, z 2,5 mln euro do 5 mln euro. Oferty publiczne</w:t>
      </w:r>
      <w:r w:rsidR="00D33584">
        <w:rPr>
          <w:rFonts w:ascii="Times New Roman" w:eastAsia="Times New Roman" w:hAnsi="Times New Roman" w:cs="Times New Roman"/>
          <w:bCs/>
          <w:sz w:val="24"/>
          <w:szCs w:val="24"/>
          <w:lang w:eastAsia="pl-PL"/>
        </w:rPr>
        <w:t xml:space="preserve"> prowadzone poza platformami finansowania społecznościowego</w:t>
      </w:r>
      <w:r w:rsidRPr="004E768F">
        <w:rPr>
          <w:rFonts w:ascii="Times New Roman" w:eastAsia="Times New Roman" w:hAnsi="Times New Roman" w:cs="Times New Roman"/>
          <w:bCs/>
          <w:sz w:val="24"/>
          <w:szCs w:val="24"/>
          <w:lang w:eastAsia="pl-PL"/>
        </w:rPr>
        <w:t>, z których zakładane wpływy wyniosą między 2,5 a 5 mln euro, zostaną z tym dniem objęte obowiązkiem sporządz</w:t>
      </w:r>
      <w:r w:rsidR="00D33584">
        <w:rPr>
          <w:rFonts w:ascii="Times New Roman" w:eastAsia="Times New Roman" w:hAnsi="Times New Roman" w:cs="Times New Roman"/>
          <w:bCs/>
          <w:sz w:val="24"/>
          <w:szCs w:val="24"/>
          <w:lang w:eastAsia="pl-PL"/>
        </w:rPr>
        <w:t>enia memorandum informacyjnego</w:t>
      </w:r>
      <w:r w:rsidRPr="004E768F">
        <w:rPr>
          <w:rFonts w:ascii="Times New Roman" w:eastAsia="Times New Roman" w:hAnsi="Times New Roman" w:cs="Times New Roman"/>
          <w:bCs/>
          <w:sz w:val="24"/>
          <w:szCs w:val="24"/>
          <w:lang w:eastAsia="pl-PL"/>
        </w:rPr>
        <w:t>.</w:t>
      </w:r>
      <w:r w:rsidR="00E1526B" w:rsidRPr="00E1526B">
        <w:rPr>
          <w:rFonts w:ascii="Times New Roman" w:eastAsia="Times New Roman" w:hAnsi="Times New Roman" w:cs="Times New Roman"/>
          <w:bCs/>
          <w:sz w:val="24"/>
          <w:szCs w:val="24"/>
          <w:lang w:eastAsia="pl-PL"/>
        </w:rPr>
        <w:t xml:space="preserve"> </w:t>
      </w:r>
      <w:r w:rsidR="00E1526B" w:rsidRPr="004E768F">
        <w:rPr>
          <w:rFonts w:ascii="Times New Roman" w:eastAsia="Times New Roman" w:hAnsi="Times New Roman" w:cs="Times New Roman"/>
          <w:bCs/>
          <w:sz w:val="24"/>
          <w:szCs w:val="24"/>
          <w:lang w:eastAsia="pl-PL"/>
        </w:rPr>
        <w:t>Zgodnie z rozporządzeniem 2020/1503</w:t>
      </w:r>
      <w:r w:rsidR="00E1526B">
        <w:rPr>
          <w:rFonts w:ascii="Times New Roman" w:eastAsia="Times New Roman" w:hAnsi="Times New Roman" w:cs="Times New Roman"/>
          <w:bCs/>
          <w:sz w:val="24"/>
          <w:szCs w:val="24"/>
          <w:lang w:eastAsia="pl-PL"/>
        </w:rPr>
        <w:t xml:space="preserve"> </w:t>
      </w:r>
      <w:r w:rsidR="00E1526B" w:rsidRPr="004E768F">
        <w:rPr>
          <w:rFonts w:ascii="Times New Roman" w:eastAsia="Times New Roman" w:hAnsi="Times New Roman" w:cs="Times New Roman"/>
          <w:bCs/>
          <w:sz w:val="24"/>
          <w:szCs w:val="24"/>
          <w:lang w:eastAsia="pl-PL"/>
        </w:rPr>
        <w:t>właściciele projektów finansowanych na platformach finansowania społecznościowego będą mogli pozyskać środki do 5 mln euro bez konieczności sporządzania prospektu. Natomiast przez okres 2 lat od dnia rozpoczęcia stosowania rozporządzenia (tj. do dnia 9 listopada 2023 r.) w państwach, w których próg kwotowy wpływów z tytułu emisji papierów wartościowych, powyżej którego należy sporządzić prospekt, wynosi mniej niż 5 mln euro, dopuszcza się prowadzenie ofert finansowania społecznościowego bez konieczności sporządzenia prospektu jedynie do wartości nieprzekraczającej progu przewidzianego w prawie krajowym.</w:t>
      </w:r>
    </w:p>
    <w:p w:rsidR="00B35F5A" w:rsidRDefault="00E1526B" w:rsidP="000B2677">
      <w:pPr>
        <w:suppressAutoHyphens/>
        <w:autoSpaceDE w:val="0"/>
        <w:autoSpaceDN w:val="0"/>
        <w:adjustRightInd w:val="0"/>
        <w:spacing w:before="120" w:after="120" w:line="360" w:lineRule="auto"/>
        <w:ind w:firstLine="510"/>
        <w:rPr>
          <w:rFonts w:ascii="Times New Roman" w:eastAsia="Times New Roman" w:hAnsi="Times New Roman" w:cs="Times New Roman"/>
          <w:bCs/>
          <w:sz w:val="24"/>
          <w:szCs w:val="24"/>
          <w:lang w:eastAsia="pl-PL"/>
        </w:rPr>
      </w:pPr>
      <w:r>
        <w:rPr>
          <w:rFonts w:ascii="Times New Roman" w:eastAsia="Times New Roman" w:hAnsi="Times New Roman" w:cs="Times New Roman"/>
          <w:bCs/>
          <w:sz w:val="24"/>
          <w:szCs w:val="24"/>
          <w:lang w:eastAsia="pl-PL"/>
        </w:rPr>
        <w:t>Przepis a</w:t>
      </w:r>
      <w:r w:rsidR="00B35F5A">
        <w:rPr>
          <w:rFonts w:ascii="Times New Roman" w:eastAsia="Times New Roman" w:hAnsi="Times New Roman" w:cs="Times New Roman"/>
          <w:bCs/>
          <w:sz w:val="24"/>
          <w:szCs w:val="24"/>
          <w:lang w:eastAsia="pl-PL"/>
        </w:rPr>
        <w:t xml:space="preserve">rt. 47 rozporządzenia 2020/1503 wprowadza również zmianę dyrektywy </w:t>
      </w:r>
      <w:r w:rsidR="00B35F5A" w:rsidRPr="00B35F5A">
        <w:rPr>
          <w:rFonts w:ascii="Times New Roman" w:eastAsia="Times New Roman" w:hAnsi="Times New Roman" w:cs="Times New Roman"/>
          <w:bCs/>
          <w:sz w:val="24"/>
          <w:szCs w:val="24"/>
          <w:lang w:eastAsia="pl-PL"/>
        </w:rPr>
        <w:t>Parlamentu Europejskiego i Rady (UE) 2019/1937 z dnia 23 października 2019 r. w sprawie ochrony osób zgłaszających naruszenia prawa Unii</w:t>
      </w:r>
      <w:r w:rsidR="00B35F5A">
        <w:rPr>
          <w:rFonts w:ascii="Times New Roman" w:eastAsia="Times New Roman" w:hAnsi="Times New Roman" w:cs="Times New Roman"/>
          <w:bCs/>
          <w:sz w:val="24"/>
          <w:szCs w:val="24"/>
          <w:lang w:eastAsia="pl-PL"/>
        </w:rPr>
        <w:t xml:space="preserve"> (Dz. Urz. UE L 305 z 26.11.2019, str. 17, z późn. zm.), </w:t>
      </w:r>
      <w:r w:rsidR="00E96455">
        <w:rPr>
          <w:rFonts w:ascii="Times New Roman" w:eastAsia="Times New Roman" w:hAnsi="Times New Roman" w:cs="Times New Roman"/>
          <w:bCs/>
          <w:sz w:val="24"/>
          <w:szCs w:val="24"/>
          <w:lang w:eastAsia="pl-PL"/>
        </w:rPr>
        <w:t xml:space="preserve">zwanej dalej </w:t>
      </w:r>
      <w:r w:rsidR="00E96455" w:rsidRPr="00E1526B">
        <w:rPr>
          <w:rFonts w:ascii="Times New Roman" w:eastAsia="Times New Roman" w:hAnsi="Times New Roman" w:cs="Times New Roman"/>
          <w:bCs/>
          <w:sz w:val="24"/>
          <w:szCs w:val="24"/>
          <w:lang w:eastAsia="pl-PL"/>
        </w:rPr>
        <w:t>„dyrektywą 2019/1937”,</w:t>
      </w:r>
      <w:r w:rsidR="00E96455">
        <w:rPr>
          <w:rFonts w:ascii="Times New Roman" w:eastAsia="Times New Roman" w:hAnsi="Times New Roman" w:cs="Times New Roman"/>
          <w:bCs/>
          <w:sz w:val="24"/>
          <w:szCs w:val="24"/>
          <w:lang w:eastAsia="pl-PL"/>
        </w:rPr>
        <w:t xml:space="preserve"> </w:t>
      </w:r>
      <w:r w:rsidR="00B35F5A">
        <w:rPr>
          <w:rFonts w:ascii="Times New Roman" w:eastAsia="Times New Roman" w:hAnsi="Times New Roman" w:cs="Times New Roman"/>
          <w:bCs/>
          <w:sz w:val="24"/>
          <w:szCs w:val="24"/>
          <w:lang w:eastAsia="pl-PL"/>
        </w:rPr>
        <w:t xml:space="preserve">dodając dostawców usług finansowania społecznościowego do katalogu podmiotów objętych przepisami tej dyrektywy. Termin implementacji przepisów dyrektywy 2019/1937 </w:t>
      </w:r>
      <w:r w:rsidR="00E155E9">
        <w:rPr>
          <w:rFonts w:ascii="Times New Roman" w:eastAsia="Times New Roman" w:hAnsi="Times New Roman" w:cs="Times New Roman"/>
          <w:bCs/>
          <w:sz w:val="24"/>
          <w:szCs w:val="24"/>
          <w:lang w:eastAsia="pl-PL"/>
        </w:rPr>
        <w:t xml:space="preserve">do krajowych porządków prawnych został wyznaczony na dzień 17 grudnia 2021 r., </w:t>
      </w:r>
      <w:r w:rsidR="00A36CBF">
        <w:rPr>
          <w:rFonts w:ascii="Times New Roman" w:eastAsia="Times New Roman" w:hAnsi="Times New Roman" w:cs="Times New Roman"/>
          <w:bCs/>
          <w:sz w:val="24"/>
          <w:szCs w:val="24"/>
          <w:lang w:eastAsia="pl-PL"/>
        </w:rPr>
        <w:t xml:space="preserve">tj. </w:t>
      </w:r>
      <w:r w:rsidR="00E155E9">
        <w:rPr>
          <w:rFonts w:ascii="Times New Roman" w:eastAsia="Times New Roman" w:hAnsi="Times New Roman" w:cs="Times New Roman"/>
          <w:bCs/>
          <w:sz w:val="24"/>
          <w:szCs w:val="24"/>
          <w:lang w:eastAsia="pl-PL"/>
        </w:rPr>
        <w:t xml:space="preserve">po dniu rozpoczęcia stosowania rozporządzenia 2020/1503. Biorąc ponadto pod uwagę, że dyrektywa 2019/1937 wymaga wprowadzenia nowych mechanizmów ochrony tzw. sygnalistów, wdrożenie nowelizacji przewidzianej w art. 47 rozporządzenia 2020/1503 zostanie dokonane ustawą wdrażającą do polskiego porządku prawnego </w:t>
      </w:r>
      <w:r>
        <w:rPr>
          <w:rFonts w:ascii="Times New Roman" w:eastAsia="Times New Roman" w:hAnsi="Times New Roman" w:cs="Times New Roman"/>
          <w:bCs/>
          <w:sz w:val="24"/>
          <w:szCs w:val="24"/>
          <w:lang w:eastAsia="pl-PL"/>
        </w:rPr>
        <w:t xml:space="preserve">tę </w:t>
      </w:r>
      <w:r w:rsidR="00E155E9">
        <w:rPr>
          <w:rFonts w:ascii="Times New Roman" w:eastAsia="Times New Roman" w:hAnsi="Times New Roman" w:cs="Times New Roman"/>
          <w:bCs/>
          <w:sz w:val="24"/>
          <w:szCs w:val="24"/>
          <w:lang w:eastAsia="pl-PL"/>
        </w:rPr>
        <w:t>dyrektywę.</w:t>
      </w:r>
    </w:p>
    <w:p w:rsidR="00E1526B" w:rsidRDefault="006F19FC" w:rsidP="000B2677">
      <w:pPr>
        <w:suppressAutoHyphens/>
        <w:autoSpaceDE w:val="0"/>
        <w:autoSpaceDN w:val="0"/>
        <w:adjustRightInd w:val="0"/>
        <w:spacing w:before="120" w:after="120" w:line="360" w:lineRule="auto"/>
        <w:ind w:firstLine="510"/>
        <w:rPr>
          <w:rFonts w:ascii="Times New Roman" w:eastAsia="Times New Roman" w:hAnsi="Times New Roman" w:cs="Times New Roman"/>
          <w:bCs/>
          <w:sz w:val="24"/>
          <w:szCs w:val="24"/>
          <w:lang w:eastAsia="pl-PL"/>
        </w:rPr>
      </w:pPr>
      <w:r w:rsidRPr="004E768F">
        <w:rPr>
          <w:rFonts w:ascii="Times New Roman" w:eastAsia="Times New Roman" w:hAnsi="Times New Roman" w:cs="Times New Roman"/>
          <w:bCs/>
          <w:sz w:val="24"/>
          <w:szCs w:val="24"/>
          <w:lang w:eastAsia="pl-PL"/>
        </w:rPr>
        <w:t xml:space="preserve">Przepisy </w:t>
      </w:r>
      <w:r w:rsidRPr="006F19FC">
        <w:rPr>
          <w:rFonts w:ascii="Times New Roman" w:eastAsia="Times New Roman" w:hAnsi="Times New Roman" w:cs="Times New Roman"/>
          <w:bCs/>
          <w:sz w:val="24"/>
          <w:szCs w:val="24"/>
          <w:lang w:eastAsia="pl-PL"/>
        </w:rPr>
        <w:t>rozporządzenia 2020/1503</w:t>
      </w:r>
      <w:r w:rsidRPr="004E768F">
        <w:rPr>
          <w:rFonts w:ascii="Times New Roman" w:eastAsia="Times New Roman" w:hAnsi="Times New Roman" w:cs="Times New Roman"/>
          <w:bCs/>
          <w:sz w:val="24"/>
          <w:szCs w:val="24"/>
          <w:lang w:eastAsia="pl-PL"/>
        </w:rPr>
        <w:t xml:space="preserve"> </w:t>
      </w:r>
      <w:r>
        <w:rPr>
          <w:rFonts w:ascii="Times New Roman" w:eastAsia="Times New Roman" w:hAnsi="Times New Roman" w:cs="Times New Roman"/>
          <w:bCs/>
          <w:sz w:val="24"/>
          <w:szCs w:val="24"/>
          <w:lang w:eastAsia="pl-PL"/>
        </w:rPr>
        <w:t>są</w:t>
      </w:r>
      <w:r w:rsidRPr="004E768F">
        <w:rPr>
          <w:rFonts w:ascii="Times New Roman" w:eastAsia="Times New Roman" w:hAnsi="Times New Roman" w:cs="Times New Roman"/>
          <w:bCs/>
          <w:sz w:val="24"/>
          <w:szCs w:val="24"/>
          <w:lang w:eastAsia="pl-PL"/>
        </w:rPr>
        <w:t xml:space="preserve"> stosowane od dnia 10 listopada 2021 r.</w:t>
      </w:r>
    </w:p>
    <w:p w:rsidR="00293D55" w:rsidRPr="004E768F" w:rsidRDefault="00207B4D" w:rsidP="000B2677">
      <w:pPr>
        <w:suppressAutoHyphens/>
        <w:autoSpaceDE w:val="0"/>
        <w:autoSpaceDN w:val="0"/>
        <w:adjustRightInd w:val="0"/>
        <w:spacing w:before="120" w:line="360" w:lineRule="auto"/>
        <w:ind w:firstLine="510"/>
        <w:rPr>
          <w:rFonts w:ascii="Times New Roman" w:eastAsia="Times New Roman" w:hAnsi="Times New Roman" w:cs="Times New Roman"/>
          <w:bCs/>
          <w:sz w:val="24"/>
          <w:szCs w:val="24"/>
          <w:lang w:eastAsia="pl-PL"/>
        </w:rPr>
      </w:pPr>
      <w:r w:rsidRPr="004E768F">
        <w:rPr>
          <w:rFonts w:ascii="Times New Roman" w:eastAsia="Times New Roman" w:hAnsi="Times New Roman" w:cs="Times New Roman"/>
          <w:bCs/>
          <w:sz w:val="24"/>
          <w:szCs w:val="24"/>
          <w:lang w:eastAsia="pl-PL"/>
        </w:rPr>
        <w:lastRenderedPageBreak/>
        <w:t xml:space="preserve">Ustawa przewiduje także nowelizację </w:t>
      </w:r>
      <w:r w:rsidR="00D33584">
        <w:rPr>
          <w:rFonts w:ascii="Times New Roman" w:eastAsia="Times New Roman" w:hAnsi="Times New Roman" w:cs="Times New Roman"/>
          <w:bCs/>
          <w:sz w:val="24"/>
          <w:szCs w:val="24"/>
          <w:lang w:eastAsia="pl-PL"/>
        </w:rPr>
        <w:t>niektórych</w:t>
      </w:r>
      <w:r w:rsidR="00E61F58">
        <w:rPr>
          <w:rFonts w:ascii="Times New Roman" w:eastAsia="Times New Roman" w:hAnsi="Times New Roman" w:cs="Times New Roman"/>
          <w:bCs/>
          <w:sz w:val="24"/>
          <w:szCs w:val="24"/>
          <w:lang w:eastAsia="pl-PL"/>
        </w:rPr>
        <w:t xml:space="preserve"> aktów prawnych</w:t>
      </w:r>
      <w:r w:rsidRPr="004E768F">
        <w:rPr>
          <w:rFonts w:ascii="Times New Roman" w:eastAsia="Times New Roman" w:hAnsi="Times New Roman" w:cs="Times New Roman"/>
          <w:bCs/>
          <w:sz w:val="24"/>
          <w:szCs w:val="24"/>
          <w:lang w:eastAsia="pl-PL"/>
        </w:rPr>
        <w:t xml:space="preserve"> w celu dostosowania ich przepisów do </w:t>
      </w:r>
      <w:r w:rsidR="00293D55" w:rsidRPr="004E768F">
        <w:rPr>
          <w:rFonts w:ascii="Times New Roman" w:eastAsia="Times New Roman" w:hAnsi="Times New Roman" w:cs="Times New Roman"/>
          <w:bCs/>
          <w:sz w:val="24"/>
          <w:szCs w:val="24"/>
          <w:lang w:eastAsia="pl-PL"/>
        </w:rPr>
        <w:t xml:space="preserve">rozwiązań </w:t>
      </w:r>
      <w:r w:rsidR="003C2A70">
        <w:rPr>
          <w:rFonts w:ascii="Times New Roman" w:eastAsia="Times New Roman" w:hAnsi="Times New Roman" w:cs="Times New Roman"/>
          <w:bCs/>
          <w:sz w:val="24"/>
          <w:szCs w:val="24"/>
          <w:lang w:eastAsia="pl-PL"/>
        </w:rPr>
        <w:t xml:space="preserve">zawartych w </w:t>
      </w:r>
      <w:r w:rsidR="00293D55" w:rsidRPr="004E768F">
        <w:rPr>
          <w:rFonts w:ascii="Times New Roman" w:eastAsia="Times New Roman" w:hAnsi="Times New Roman" w:cs="Times New Roman"/>
          <w:bCs/>
          <w:sz w:val="24"/>
          <w:szCs w:val="24"/>
          <w:lang w:eastAsia="pl-PL"/>
        </w:rPr>
        <w:t>projektowan</w:t>
      </w:r>
      <w:r w:rsidR="003C2A70">
        <w:rPr>
          <w:rFonts w:ascii="Times New Roman" w:eastAsia="Times New Roman" w:hAnsi="Times New Roman" w:cs="Times New Roman"/>
          <w:bCs/>
          <w:sz w:val="24"/>
          <w:szCs w:val="24"/>
          <w:lang w:eastAsia="pl-PL"/>
        </w:rPr>
        <w:t xml:space="preserve">ej </w:t>
      </w:r>
      <w:r w:rsidR="00272404" w:rsidRPr="004E768F">
        <w:rPr>
          <w:rFonts w:ascii="Times New Roman" w:eastAsia="Times New Roman" w:hAnsi="Times New Roman" w:cs="Times New Roman"/>
          <w:bCs/>
          <w:sz w:val="24"/>
          <w:szCs w:val="24"/>
          <w:lang w:eastAsia="pl-PL"/>
        </w:rPr>
        <w:t>ustawie</w:t>
      </w:r>
      <w:r w:rsidR="00F139E8">
        <w:rPr>
          <w:rFonts w:ascii="Times New Roman" w:eastAsia="Times New Roman" w:hAnsi="Times New Roman" w:cs="Times New Roman"/>
          <w:bCs/>
          <w:sz w:val="24"/>
          <w:szCs w:val="24"/>
          <w:lang w:eastAsia="pl-PL"/>
        </w:rPr>
        <w:t>, tj. następujących ustaw:</w:t>
      </w:r>
    </w:p>
    <w:p w:rsidR="00D33584" w:rsidRPr="00A36CBF" w:rsidRDefault="00D33584" w:rsidP="000B2677">
      <w:pPr>
        <w:pStyle w:val="Akapitzlist"/>
        <w:numPr>
          <w:ilvl w:val="0"/>
          <w:numId w:val="4"/>
        </w:numPr>
        <w:suppressAutoHyphens/>
        <w:autoSpaceDE w:val="0"/>
        <w:autoSpaceDN w:val="0"/>
        <w:adjustRightInd w:val="0"/>
        <w:spacing w:line="360" w:lineRule="auto"/>
        <w:ind w:left="360"/>
        <w:rPr>
          <w:rFonts w:ascii="Times New Roman" w:eastAsia="Times New Roman" w:hAnsi="Times New Roman" w:cs="Times New Roman"/>
          <w:bCs/>
          <w:sz w:val="24"/>
          <w:szCs w:val="24"/>
          <w:lang w:eastAsia="pl-PL"/>
        </w:rPr>
      </w:pPr>
      <w:r w:rsidRPr="00A36CBF">
        <w:rPr>
          <w:rFonts w:ascii="Times New Roman" w:eastAsia="Times New Roman" w:hAnsi="Times New Roman" w:cs="Times New Roman"/>
          <w:bCs/>
          <w:sz w:val="24"/>
          <w:szCs w:val="24"/>
          <w:lang w:eastAsia="pl-PL"/>
        </w:rPr>
        <w:t>ustawy z dnia 6 kwietnia 1990 r. o Policji (Dz. U. z 202</w:t>
      </w:r>
      <w:r w:rsidR="002F4E6F" w:rsidRPr="00A36CBF">
        <w:rPr>
          <w:rFonts w:ascii="Times New Roman" w:eastAsia="Times New Roman" w:hAnsi="Times New Roman" w:cs="Times New Roman"/>
          <w:bCs/>
          <w:sz w:val="24"/>
          <w:szCs w:val="24"/>
          <w:lang w:eastAsia="pl-PL"/>
        </w:rPr>
        <w:t>1</w:t>
      </w:r>
      <w:r w:rsidRPr="00A36CBF">
        <w:rPr>
          <w:rFonts w:ascii="Times New Roman" w:eastAsia="Times New Roman" w:hAnsi="Times New Roman" w:cs="Times New Roman"/>
          <w:bCs/>
          <w:sz w:val="24"/>
          <w:szCs w:val="24"/>
          <w:lang w:eastAsia="pl-PL"/>
        </w:rPr>
        <w:t xml:space="preserve"> r. poz. </w:t>
      </w:r>
      <w:r w:rsidR="002F4E6F" w:rsidRPr="00A36CBF">
        <w:rPr>
          <w:rFonts w:ascii="Times New Roman" w:eastAsia="Times New Roman" w:hAnsi="Times New Roman" w:cs="Times New Roman"/>
          <w:bCs/>
          <w:sz w:val="24"/>
          <w:szCs w:val="24"/>
          <w:lang w:eastAsia="pl-PL"/>
        </w:rPr>
        <w:t>1882</w:t>
      </w:r>
      <w:r w:rsidR="0057644E" w:rsidRPr="00A36CBF">
        <w:rPr>
          <w:rFonts w:ascii="Times New Roman" w:eastAsia="Times New Roman" w:hAnsi="Times New Roman" w:cs="Times New Roman"/>
          <w:bCs/>
          <w:sz w:val="24"/>
          <w:szCs w:val="24"/>
          <w:lang w:eastAsia="pl-PL"/>
        </w:rPr>
        <w:t>, z późn. zm.</w:t>
      </w:r>
      <w:r w:rsidRPr="00A36CBF">
        <w:rPr>
          <w:rFonts w:ascii="Times New Roman" w:eastAsia="Times New Roman" w:hAnsi="Times New Roman" w:cs="Times New Roman"/>
          <w:bCs/>
          <w:sz w:val="24"/>
          <w:szCs w:val="24"/>
          <w:lang w:eastAsia="pl-PL"/>
        </w:rPr>
        <w:t>),</w:t>
      </w:r>
    </w:p>
    <w:p w:rsidR="00293D55" w:rsidRPr="00A36CBF" w:rsidRDefault="00293D55" w:rsidP="000B2677">
      <w:pPr>
        <w:pStyle w:val="Akapitzlist"/>
        <w:numPr>
          <w:ilvl w:val="0"/>
          <w:numId w:val="4"/>
        </w:numPr>
        <w:suppressAutoHyphens/>
        <w:autoSpaceDE w:val="0"/>
        <w:autoSpaceDN w:val="0"/>
        <w:adjustRightInd w:val="0"/>
        <w:spacing w:line="360" w:lineRule="auto"/>
        <w:ind w:left="360"/>
        <w:rPr>
          <w:rFonts w:ascii="Times New Roman" w:eastAsia="Times New Roman" w:hAnsi="Times New Roman" w:cs="Times New Roman"/>
          <w:bCs/>
          <w:sz w:val="24"/>
          <w:szCs w:val="24"/>
          <w:lang w:eastAsia="pl-PL"/>
        </w:rPr>
      </w:pPr>
      <w:r w:rsidRPr="00A36CBF">
        <w:rPr>
          <w:rFonts w:ascii="Times New Roman" w:eastAsia="Times New Roman" w:hAnsi="Times New Roman" w:cs="Times New Roman"/>
          <w:bCs/>
          <w:sz w:val="24"/>
          <w:szCs w:val="24"/>
          <w:lang w:eastAsia="pl-PL"/>
        </w:rPr>
        <w:t xml:space="preserve">ustawy z dnia 29 września 1994 r. o rachunkowości (Dz. U. z </w:t>
      </w:r>
      <w:r w:rsidR="00F32291" w:rsidRPr="00A36CBF">
        <w:rPr>
          <w:rFonts w:ascii="Times New Roman" w:eastAsia="Times New Roman" w:hAnsi="Times New Roman" w:cs="Times New Roman"/>
          <w:bCs/>
          <w:sz w:val="24"/>
          <w:szCs w:val="24"/>
          <w:lang w:eastAsia="pl-PL"/>
        </w:rPr>
        <w:t>2021 r. poz. 217</w:t>
      </w:r>
      <w:r w:rsidR="00D31959" w:rsidRPr="00A36CBF">
        <w:rPr>
          <w:rFonts w:ascii="Times New Roman" w:eastAsia="Times New Roman" w:hAnsi="Times New Roman" w:cs="Times New Roman"/>
          <w:bCs/>
          <w:sz w:val="24"/>
          <w:szCs w:val="24"/>
          <w:lang w:eastAsia="pl-PL"/>
        </w:rPr>
        <w:t>, z późn. zm.</w:t>
      </w:r>
      <w:r w:rsidRPr="00A36CBF">
        <w:rPr>
          <w:rFonts w:ascii="Times New Roman" w:eastAsia="Times New Roman" w:hAnsi="Times New Roman" w:cs="Times New Roman"/>
          <w:bCs/>
          <w:sz w:val="24"/>
          <w:szCs w:val="24"/>
          <w:lang w:eastAsia="pl-PL"/>
        </w:rPr>
        <w:t>),</w:t>
      </w:r>
    </w:p>
    <w:p w:rsidR="00D33584" w:rsidRDefault="00D33584" w:rsidP="000B2677">
      <w:pPr>
        <w:pStyle w:val="Akapitzlist"/>
        <w:numPr>
          <w:ilvl w:val="0"/>
          <w:numId w:val="4"/>
        </w:numPr>
        <w:suppressAutoHyphens/>
        <w:autoSpaceDE w:val="0"/>
        <w:autoSpaceDN w:val="0"/>
        <w:adjustRightInd w:val="0"/>
        <w:spacing w:line="360" w:lineRule="auto"/>
        <w:ind w:left="360"/>
        <w:rPr>
          <w:rFonts w:ascii="Times New Roman" w:eastAsia="Times New Roman" w:hAnsi="Times New Roman" w:cs="Times New Roman"/>
          <w:bCs/>
          <w:sz w:val="24"/>
          <w:szCs w:val="24"/>
          <w:lang w:eastAsia="pl-PL"/>
        </w:rPr>
      </w:pPr>
      <w:r w:rsidRPr="00A36CBF">
        <w:rPr>
          <w:rFonts w:ascii="Times New Roman" w:eastAsia="Times New Roman" w:hAnsi="Times New Roman" w:cs="Times New Roman"/>
          <w:bCs/>
          <w:sz w:val="24"/>
          <w:szCs w:val="24"/>
          <w:lang w:eastAsia="pl-PL"/>
        </w:rPr>
        <w:t>ustawy z dnia 21 czerwca 1996 r. o szczególnych formach sprawowania nadzoru przez ministra właściwego do spraw wewnętrznych (Dz. U. z 202</w:t>
      </w:r>
      <w:r w:rsidR="004A13C7" w:rsidRPr="00A36CBF">
        <w:rPr>
          <w:rFonts w:ascii="Times New Roman" w:eastAsia="Times New Roman" w:hAnsi="Times New Roman" w:cs="Times New Roman"/>
          <w:bCs/>
          <w:sz w:val="24"/>
          <w:szCs w:val="24"/>
          <w:lang w:eastAsia="pl-PL"/>
        </w:rPr>
        <w:t>1</w:t>
      </w:r>
      <w:r w:rsidRPr="00A36CBF">
        <w:rPr>
          <w:rFonts w:ascii="Times New Roman" w:eastAsia="Times New Roman" w:hAnsi="Times New Roman" w:cs="Times New Roman"/>
          <w:bCs/>
          <w:sz w:val="24"/>
          <w:szCs w:val="24"/>
          <w:lang w:eastAsia="pl-PL"/>
        </w:rPr>
        <w:t xml:space="preserve"> r. poz. </w:t>
      </w:r>
      <w:r w:rsidR="004A13C7" w:rsidRPr="00A36CBF">
        <w:rPr>
          <w:rFonts w:ascii="Times New Roman" w:eastAsia="Times New Roman" w:hAnsi="Times New Roman" w:cs="Times New Roman"/>
          <w:bCs/>
          <w:sz w:val="24"/>
          <w:szCs w:val="24"/>
          <w:lang w:eastAsia="pl-PL"/>
        </w:rPr>
        <w:t>2073</w:t>
      </w:r>
      <w:r w:rsidR="00CC5BA4" w:rsidRPr="00A36CBF">
        <w:rPr>
          <w:rFonts w:ascii="Times New Roman" w:eastAsia="Times New Roman" w:hAnsi="Times New Roman" w:cs="Times New Roman"/>
          <w:bCs/>
          <w:sz w:val="24"/>
          <w:szCs w:val="24"/>
          <w:lang w:eastAsia="pl-PL"/>
        </w:rPr>
        <w:t>, z późn. zm.</w:t>
      </w:r>
      <w:r w:rsidRPr="00A36CBF">
        <w:rPr>
          <w:rFonts w:ascii="Times New Roman" w:eastAsia="Times New Roman" w:hAnsi="Times New Roman" w:cs="Times New Roman"/>
          <w:bCs/>
          <w:sz w:val="24"/>
          <w:szCs w:val="24"/>
          <w:lang w:eastAsia="pl-PL"/>
        </w:rPr>
        <w:t>)</w:t>
      </w:r>
      <w:r w:rsidR="00214B33" w:rsidRPr="00A36CBF">
        <w:rPr>
          <w:rFonts w:ascii="Times New Roman" w:eastAsia="Times New Roman" w:hAnsi="Times New Roman" w:cs="Times New Roman"/>
          <w:bCs/>
          <w:sz w:val="24"/>
          <w:szCs w:val="24"/>
          <w:lang w:eastAsia="pl-PL"/>
        </w:rPr>
        <w:t>,</w:t>
      </w:r>
    </w:p>
    <w:p w:rsidR="00254708" w:rsidRPr="00A36CBF" w:rsidRDefault="00254708" w:rsidP="000B2677">
      <w:pPr>
        <w:pStyle w:val="Akapitzlist"/>
        <w:numPr>
          <w:ilvl w:val="0"/>
          <w:numId w:val="4"/>
        </w:numPr>
        <w:suppressAutoHyphens/>
        <w:autoSpaceDE w:val="0"/>
        <w:autoSpaceDN w:val="0"/>
        <w:adjustRightInd w:val="0"/>
        <w:spacing w:line="360" w:lineRule="auto"/>
        <w:ind w:left="360"/>
        <w:rPr>
          <w:rFonts w:ascii="Times New Roman" w:eastAsia="Times New Roman" w:hAnsi="Times New Roman" w:cs="Times New Roman"/>
          <w:bCs/>
          <w:sz w:val="24"/>
          <w:szCs w:val="24"/>
          <w:lang w:eastAsia="pl-PL"/>
        </w:rPr>
      </w:pPr>
      <w:r>
        <w:rPr>
          <w:rFonts w:ascii="Times New Roman" w:eastAsia="Times New Roman" w:hAnsi="Times New Roman" w:cs="Times New Roman"/>
          <w:bCs/>
          <w:sz w:val="24"/>
          <w:szCs w:val="24"/>
          <w:lang w:eastAsia="pl-PL"/>
        </w:rPr>
        <w:t>ustawy z dnia 28 sierpnia 1997 r. o organizacji i funkcjonowaniu funduszy emerytalnych (Dz. U. z 2020 r. poz. 105),</w:t>
      </w:r>
    </w:p>
    <w:p w:rsidR="00293D55" w:rsidRPr="00A36CBF" w:rsidRDefault="00293D55" w:rsidP="000B2677">
      <w:pPr>
        <w:pStyle w:val="Akapitzlist"/>
        <w:numPr>
          <w:ilvl w:val="0"/>
          <w:numId w:val="4"/>
        </w:numPr>
        <w:suppressAutoHyphens/>
        <w:autoSpaceDE w:val="0"/>
        <w:autoSpaceDN w:val="0"/>
        <w:adjustRightInd w:val="0"/>
        <w:spacing w:line="360" w:lineRule="auto"/>
        <w:ind w:left="360"/>
        <w:rPr>
          <w:rFonts w:ascii="Times New Roman" w:eastAsia="Times New Roman" w:hAnsi="Times New Roman" w:cs="Times New Roman"/>
          <w:bCs/>
          <w:sz w:val="24"/>
          <w:szCs w:val="24"/>
          <w:lang w:eastAsia="pl-PL"/>
        </w:rPr>
      </w:pPr>
      <w:r w:rsidRPr="00A36CBF">
        <w:rPr>
          <w:rFonts w:ascii="Times New Roman" w:eastAsia="Times New Roman" w:hAnsi="Times New Roman" w:cs="Times New Roman"/>
          <w:bCs/>
          <w:sz w:val="24"/>
          <w:szCs w:val="24"/>
          <w:lang w:eastAsia="pl-PL"/>
        </w:rPr>
        <w:t>ustaw</w:t>
      </w:r>
      <w:r w:rsidR="003C2A70" w:rsidRPr="00A36CBF">
        <w:rPr>
          <w:rFonts w:ascii="Times New Roman" w:eastAsia="Times New Roman" w:hAnsi="Times New Roman" w:cs="Times New Roman"/>
          <w:bCs/>
          <w:sz w:val="24"/>
          <w:szCs w:val="24"/>
          <w:lang w:eastAsia="pl-PL"/>
        </w:rPr>
        <w:t>y</w:t>
      </w:r>
      <w:r w:rsidRPr="00A36CBF">
        <w:rPr>
          <w:rFonts w:ascii="Times New Roman" w:eastAsia="Times New Roman" w:hAnsi="Times New Roman" w:cs="Times New Roman"/>
          <w:bCs/>
          <w:sz w:val="24"/>
          <w:szCs w:val="24"/>
          <w:lang w:eastAsia="pl-PL"/>
        </w:rPr>
        <w:t xml:space="preserve"> z dnia 29 sierpnia 1997 r. – Prawo bankowe (Dz. U. z 202</w:t>
      </w:r>
      <w:r w:rsidR="000B774A" w:rsidRPr="00A36CBF">
        <w:rPr>
          <w:rFonts w:ascii="Times New Roman" w:eastAsia="Times New Roman" w:hAnsi="Times New Roman" w:cs="Times New Roman"/>
          <w:bCs/>
          <w:sz w:val="24"/>
          <w:szCs w:val="24"/>
          <w:lang w:eastAsia="pl-PL"/>
        </w:rPr>
        <w:t>1</w:t>
      </w:r>
      <w:r w:rsidRPr="00A36CBF">
        <w:rPr>
          <w:rFonts w:ascii="Times New Roman" w:eastAsia="Times New Roman" w:hAnsi="Times New Roman" w:cs="Times New Roman"/>
          <w:bCs/>
          <w:sz w:val="24"/>
          <w:szCs w:val="24"/>
          <w:lang w:eastAsia="pl-PL"/>
        </w:rPr>
        <w:t xml:space="preserve"> r. poz. </w:t>
      </w:r>
      <w:r w:rsidR="000B774A" w:rsidRPr="00A36CBF">
        <w:rPr>
          <w:rFonts w:ascii="Times New Roman" w:eastAsia="Times New Roman" w:hAnsi="Times New Roman" w:cs="Times New Roman"/>
          <w:bCs/>
          <w:sz w:val="24"/>
          <w:szCs w:val="24"/>
          <w:lang w:eastAsia="pl-PL"/>
        </w:rPr>
        <w:t>2439</w:t>
      </w:r>
      <w:r w:rsidRPr="00A36CBF">
        <w:rPr>
          <w:rFonts w:ascii="Times New Roman" w:eastAsia="Times New Roman" w:hAnsi="Times New Roman" w:cs="Times New Roman"/>
          <w:bCs/>
          <w:sz w:val="24"/>
          <w:szCs w:val="24"/>
          <w:lang w:eastAsia="pl-PL"/>
        </w:rPr>
        <w:t>, z późn. zm.),</w:t>
      </w:r>
      <w:r w:rsidR="00F139E8" w:rsidRPr="00A36CBF">
        <w:rPr>
          <w:rFonts w:ascii="Times New Roman" w:eastAsia="Times New Roman" w:hAnsi="Times New Roman" w:cs="Times New Roman"/>
          <w:bCs/>
          <w:sz w:val="24"/>
          <w:szCs w:val="24"/>
          <w:lang w:eastAsia="pl-PL"/>
        </w:rPr>
        <w:t xml:space="preserve"> zwanej dalej „ustawą – Prawo bankowe”,</w:t>
      </w:r>
    </w:p>
    <w:p w:rsidR="00293D55" w:rsidRPr="00A36CBF" w:rsidRDefault="00293D55" w:rsidP="000B2677">
      <w:pPr>
        <w:pStyle w:val="Akapitzlist"/>
        <w:numPr>
          <w:ilvl w:val="0"/>
          <w:numId w:val="4"/>
        </w:numPr>
        <w:suppressAutoHyphens/>
        <w:autoSpaceDE w:val="0"/>
        <w:autoSpaceDN w:val="0"/>
        <w:adjustRightInd w:val="0"/>
        <w:spacing w:line="360" w:lineRule="auto"/>
        <w:ind w:left="360"/>
        <w:rPr>
          <w:rFonts w:ascii="Times New Roman" w:eastAsia="Times New Roman" w:hAnsi="Times New Roman" w:cs="Times New Roman"/>
          <w:bCs/>
          <w:sz w:val="24"/>
          <w:szCs w:val="24"/>
          <w:lang w:eastAsia="pl-PL"/>
        </w:rPr>
      </w:pPr>
      <w:r w:rsidRPr="00A36CBF">
        <w:rPr>
          <w:rFonts w:ascii="Times New Roman" w:eastAsia="Times New Roman" w:hAnsi="Times New Roman" w:cs="Times New Roman"/>
          <w:bCs/>
          <w:sz w:val="24"/>
          <w:szCs w:val="24"/>
          <w:lang w:eastAsia="pl-PL"/>
        </w:rPr>
        <w:t>ustaw</w:t>
      </w:r>
      <w:r w:rsidR="003C2A70" w:rsidRPr="00A36CBF">
        <w:rPr>
          <w:rFonts w:ascii="Times New Roman" w:eastAsia="Times New Roman" w:hAnsi="Times New Roman" w:cs="Times New Roman"/>
          <w:bCs/>
          <w:sz w:val="24"/>
          <w:szCs w:val="24"/>
          <w:lang w:eastAsia="pl-PL"/>
        </w:rPr>
        <w:t>y</w:t>
      </w:r>
      <w:r w:rsidRPr="00A36CBF">
        <w:rPr>
          <w:rFonts w:ascii="Times New Roman" w:eastAsia="Times New Roman" w:hAnsi="Times New Roman" w:cs="Times New Roman"/>
          <w:bCs/>
          <w:sz w:val="24"/>
          <w:szCs w:val="24"/>
          <w:lang w:eastAsia="pl-PL"/>
        </w:rPr>
        <w:t xml:space="preserve"> z dnia 15 września 2000 r. – Kodeks spółek handlowych (Dz. U. z 2020 r. poz. 1526, z późn. zm.)</w:t>
      </w:r>
      <w:r w:rsidR="00F6299D" w:rsidRPr="00A36CBF">
        <w:rPr>
          <w:rFonts w:ascii="Times New Roman" w:eastAsia="Times New Roman" w:hAnsi="Times New Roman" w:cs="Times New Roman"/>
          <w:bCs/>
          <w:sz w:val="24"/>
          <w:szCs w:val="24"/>
          <w:lang w:eastAsia="pl-PL"/>
        </w:rPr>
        <w:t>, zwanej</w:t>
      </w:r>
      <w:r w:rsidR="00E77760" w:rsidRPr="00A36CBF">
        <w:rPr>
          <w:rFonts w:ascii="Times New Roman" w:eastAsia="Times New Roman" w:hAnsi="Times New Roman" w:cs="Times New Roman"/>
          <w:bCs/>
          <w:sz w:val="24"/>
          <w:szCs w:val="24"/>
          <w:lang w:eastAsia="pl-PL"/>
        </w:rPr>
        <w:t xml:space="preserve"> dalej „KSH”</w:t>
      </w:r>
      <w:r w:rsidRPr="00A36CBF">
        <w:rPr>
          <w:rFonts w:ascii="Times New Roman" w:eastAsia="Times New Roman" w:hAnsi="Times New Roman" w:cs="Times New Roman"/>
          <w:bCs/>
          <w:sz w:val="24"/>
          <w:szCs w:val="24"/>
          <w:lang w:eastAsia="pl-PL"/>
        </w:rPr>
        <w:t>,</w:t>
      </w:r>
    </w:p>
    <w:p w:rsidR="00293D55" w:rsidRPr="00A36CBF" w:rsidRDefault="00293D55" w:rsidP="000B2677">
      <w:pPr>
        <w:pStyle w:val="Akapitzlist"/>
        <w:numPr>
          <w:ilvl w:val="0"/>
          <w:numId w:val="4"/>
        </w:numPr>
        <w:suppressAutoHyphens/>
        <w:autoSpaceDE w:val="0"/>
        <w:autoSpaceDN w:val="0"/>
        <w:adjustRightInd w:val="0"/>
        <w:spacing w:line="360" w:lineRule="auto"/>
        <w:ind w:left="360"/>
        <w:rPr>
          <w:rFonts w:ascii="Times New Roman" w:eastAsia="Times New Roman" w:hAnsi="Times New Roman" w:cs="Times New Roman"/>
          <w:bCs/>
          <w:sz w:val="24"/>
          <w:szCs w:val="24"/>
          <w:lang w:eastAsia="pl-PL"/>
        </w:rPr>
      </w:pPr>
      <w:r w:rsidRPr="00A36CBF">
        <w:rPr>
          <w:rFonts w:ascii="Times New Roman" w:eastAsia="Times New Roman" w:hAnsi="Times New Roman" w:cs="Times New Roman"/>
          <w:bCs/>
          <w:sz w:val="24"/>
          <w:szCs w:val="24"/>
          <w:lang w:eastAsia="pl-PL"/>
        </w:rPr>
        <w:t>ustaw</w:t>
      </w:r>
      <w:r w:rsidR="003C2A70" w:rsidRPr="00A36CBF">
        <w:rPr>
          <w:rFonts w:ascii="Times New Roman" w:eastAsia="Times New Roman" w:hAnsi="Times New Roman" w:cs="Times New Roman"/>
          <w:bCs/>
          <w:sz w:val="24"/>
          <w:szCs w:val="24"/>
          <w:lang w:eastAsia="pl-PL"/>
        </w:rPr>
        <w:t>y</w:t>
      </w:r>
      <w:r w:rsidRPr="00A36CBF">
        <w:rPr>
          <w:rFonts w:ascii="Times New Roman" w:eastAsia="Times New Roman" w:hAnsi="Times New Roman" w:cs="Times New Roman"/>
          <w:bCs/>
          <w:sz w:val="24"/>
          <w:szCs w:val="24"/>
          <w:lang w:eastAsia="pl-PL"/>
        </w:rPr>
        <w:t xml:space="preserve"> z dnia 26 października 2000 r. o giełdach towarowych (Dz. U. z 20</w:t>
      </w:r>
      <w:r w:rsidR="006835B5" w:rsidRPr="00A36CBF">
        <w:rPr>
          <w:rFonts w:ascii="Times New Roman" w:eastAsia="Times New Roman" w:hAnsi="Times New Roman" w:cs="Times New Roman"/>
          <w:bCs/>
          <w:sz w:val="24"/>
          <w:szCs w:val="24"/>
          <w:lang w:eastAsia="pl-PL"/>
        </w:rPr>
        <w:t>22</w:t>
      </w:r>
      <w:r w:rsidRPr="00A36CBF">
        <w:rPr>
          <w:rFonts w:ascii="Times New Roman" w:eastAsia="Times New Roman" w:hAnsi="Times New Roman" w:cs="Times New Roman"/>
          <w:bCs/>
          <w:sz w:val="24"/>
          <w:szCs w:val="24"/>
          <w:lang w:eastAsia="pl-PL"/>
        </w:rPr>
        <w:t xml:space="preserve"> r. poz. </w:t>
      </w:r>
      <w:r w:rsidR="006835B5" w:rsidRPr="00A36CBF">
        <w:rPr>
          <w:rFonts w:ascii="Times New Roman" w:eastAsia="Times New Roman" w:hAnsi="Times New Roman" w:cs="Times New Roman"/>
          <w:bCs/>
          <w:sz w:val="24"/>
          <w:szCs w:val="24"/>
          <w:lang w:eastAsia="pl-PL"/>
        </w:rPr>
        <w:t>170</w:t>
      </w:r>
      <w:r w:rsidRPr="00A36CBF">
        <w:rPr>
          <w:rFonts w:ascii="Times New Roman" w:eastAsia="Times New Roman" w:hAnsi="Times New Roman" w:cs="Times New Roman"/>
          <w:bCs/>
          <w:sz w:val="24"/>
          <w:szCs w:val="24"/>
          <w:lang w:eastAsia="pl-PL"/>
        </w:rPr>
        <w:t>),</w:t>
      </w:r>
    </w:p>
    <w:p w:rsidR="0037380B" w:rsidRPr="00A36CBF" w:rsidRDefault="0037380B" w:rsidP="000B2677">
      <w:pPr>
        <w:pStyle w:val="Akapitzlist"/>
        <w:numPr>
          <w:ilvl w:val="0"/>
          <w:numId w:val="4"/>
        </w:numPr>
        <w:suppressAutoHyphens/>
        <w:autoSpaceDE w:val="0"/>
        <w:autoSpaceDN w:val="0"/>
        <w:adjustRightInd w:val="0"/>
        <w:spacing w:line="360" w:lineRule="auto"/>
        <w:ind w:left="360"/>
        <w:rPr>
          <w:rFonts w:ascii="Times New Roman" w:eastAsia="Times New Roman" w:hAnsi="Times New Roman" w:cs="Times New Roman"/>
          <w:bCs/>
          <w:sz w:val="24"/>
          <w:szCs w:val="24"/>
          <w:lang w:eastAsia="pl-PL"/>
        </w:rPr>
      </w:pPr>
      <w:r w:rsidRPr="00A36CBF">
        <w:rPr>
          <w:rFonts w:ascii="Times New Roman" w:eastAsia="Times New Roman" w:hAnsi="Times New Roman" w:cs="Times New Roman"/>
          <w:bCs/>
          <w:sz w:val="24"/>
          <w:szCs w:val="24"/>
          <w:lang w:eastAsia="pl-PL"/>
        </w:rPr>
        <w:t>ustawy z dnia 24 sierpnia 2001 r. o Żandarmerii Wojskowej i wojskowych organach porządkowych (Dz. U. z 2021 r. poz. 1214</w:t>
      </w:r>
      <w:r w:rsidR="00687656" w:rsidRPr="00A36CBF">
        <w:rPr>
          <w:rFonts w:ascii="Times New Roman" w:eastAsia="Times New Roman" w:hAnsi="Times New Roman" w:cs="Times New Roman"/>
          <w:bCs/>
          <w:sz w:val="24"/>
          <w:szCs w:val="24"/>
          <w:lang w:eastAsia="pl-PL"/>
        </w:rPr>
        <w:t>, z późn. zm.</w:t>
      </w:r>
      <w:r w:rsidRPr="00A36CBF">
        <w:rPr>
          <w:rFonts w:ascii="Times New Roman" w:eastAsia="Times New Roman" w:hAnsi="Times New Roman" w:cs="Times New Roman"/>
          <w:bCs/>
          <w:sz w:val="24"/>
          <w:szCs w:val="24"/>
          <w:lang w:eastAsia="pl-PL"/>
        </w:rPr>
        <w:t>),</w:t>
      </w:r>
    </w:p>
    <w:p w:rsidR="00317D59" w:rsidRPr="00A36CBF" w:rsidRDefault="00317D59" w:rsidP="000B2677">
      <w:pPr>
        <w:pStyle w:val="Akapitzlist"/>
        <w:numPr>
          <w:ilvl w:val="0"/>
          <w:numId w:val="4"/>
        </w:numPr>
        <w:suppressAutoHyphens/>
        <w:autoSpaceDE w:val="0"/>
        <w:autoSpaceDN w:val="0"/>
        <w:adjustRightInd w:val="0"/>
        <w:spacing w:line="360" w:lineRule="auto"/>
        <w:ind w:left="360"/>
        <w:rPr>
          <w:rFonts w:ascii="Times New Roman" w:eastAsia="Times New Roman" w:hAnsi="Times New Roman" w:cs="Times New Roman"/>
          <w:bCs/>
          <w:sz w:val="24"/>
          <w:szCs w:val="24"/>
          <w:lang w:eastAsia="pl-PL"/>
        </w:rPr>
      </w:pPr>
      <w:r w:rsidRPr="00A36CBF">
        <w:rPr>
          <w:rFonts w:ascii="Times New Roman" w:eastAsia="Times New Roman" w:hAnsi="Times New Roman" w:cs="Times New Roman"/>
          <w:bCs/>
          <w:sz w:val="24"/>
          <w:szCs w:val="24"/>
          <w:lang w:eastAsia="pl-PL"/>
        </w:rPr>
        <w:t>ustawy z dnia 24 maja 2002 r. o Agencji Bezpieczeństwa Wewnętrznego oraz Agencji Wywiadu (Dz. U. z 2022 r. poz. 557),</w:t>
      </w:r>
    </w:p>
    <w:p w:rsidR="0037380B" w:rsidRDefault="0037380B" w:rsidP="000B2677">
      <w:pPr>
        <w:pStyle w:val="Akapitzlist"/>
        <w:numPr>
          <w:ilvl w:val="0"/>
          <w:numId w:val="4"/>
        </w:numPr>
        <w:suppressAutoHyphens/>
        <w:autoSpaceDE w:val="0"/>
        <w:autoSpaceDN w:val="0"/>
        <w:adjustRightInd w:val="0"/>
        <w:spacing w:line="360" w:lineRule="auto"/>
        <w:ind w:left="360"/>
        <w:rPr>
          <w:rFonts w:ascii="Times New Roman" w:eastAsia="Times New Roman" w:hAnsi="Times New Roman" w:cs="Times New Roman"/>
          <w:bCs/>
          <w:sz w:val="24"/>
          <w:szCs w:val="24"/>
          <w:lang w:eastAsia="pl-PL"/>
        </w:rPr>
      </w:pPr>
      <w:r w:rsidRPr="00A36CBF">
        <w:rPr>
          <w:rFonts w:ascii="Times New Roman" w:eastAsia="Times New Roman" w:hAnsi="Times New Roman" w:cs="Times New Roman"/>
          <w:bCs/>
          <w:sz w:val="24"/>
          <w:szCs w:val="24"/>
          <w:lang w:eastAsia="pl-PL"/>
        </w:rPr>
        <w:t>ustawy z dnia 28 października 2002 r. o odpowiedzialności podmiotów zbiorowych za czyny zabronione pod groźbą kary (Dz. U. z 2020 r. poz. 358, z późn. zm.),</w:t>
      </w:r>
    </w:p>
    <w:p w:rsidR="00254708" w:rsidRPr="00A36CBF" w:rsidRDefault="00254708" w:rsidP="000B2677">
      <w:pPr>
        <w:pStyle w:val="Akapitzlist"/>
        <w:numPr>
          <w:ilvl w:val="0"/>
          <w:numId w:val="4"/>
        </w:numPr>
        <w:suppressAutoHyphens/>
        <w:autoSpaceDE w:val="0"/>
        <w:autoSpaceDN w:val="0"/>
        <w:adjustRightInd w:val="0"/>
        <w:spacing w:line="360" w:lineRule="auto"/>
        <w:ind w:left="360"/>
        <w:rPr>
          <w:rFonts w:ascii="Times New Roman" w:eastAsia="Times New Roman" w:hAnsi="Times New Roman" w:cs="Times New Roman"/>
          <w:bCs/>
          <w:sz w:val="24"/>
          <w:szCs w:val="24"/>
          <w:lang w:eastAsia="pl-PL"/>
        </w:rPr>
      </w:pPr>
      <w:r>
        <w:rPr>
          <w:rFonts w:ascii="Times New Roman" w:eastAsia="Times New Roman" w:hAnsi="Times New Roman" w:cs="Times New Roman"/>
          <w:bCs/>
          <w:sz w:val="24"/>
          <w:szCs w:val="24"/>
          <w:lang w:eastAsia="pl-PL"/>
        </w:rPr>
        <w:t>ustawy z dnia 27 maja 2004 r. o funduszach inwestycyjnych i zarządzaniu alternatywnymi funduszami inwestycyjnymi (Dz. U. z 2021 r. poz. 605, z późn. zm.),</w:t>
      </w:r>
    </w:p>
    <w:p w:rsidR="00293D55" w:rsidRPr="00A36CBF" w:rsidRDefault="00293D55" w:rsidP="000B2677">
      <w:pPr>
        <w:pStyle w:val="Akapitzlist"/>
        <w:numPr>
          <w:ilvl w:val="0"/>
          <w:numId w:val="4"/>
        </w:numPr>
        <w:suppressAutoHyphens/>
        <w:autoSpaceDE w:val="0"/>
        <w:autoSpaceDN w:val="0"/>
        <w:adjustRightInd w:val="0"/>
        <w:spacing w:line="360" w:lineRule="auto"/>
        <w:ind w:left="360"/>
        <w:rPr>
          <w:rFonts w:ascii="Times New Roman" w:eastAsia="Times New Roman" w:hAnsi="Times New Roman" w:cs="Times New Roman"/>
          <w:bCs/>
          <w:sz w:val="24"/>
          <w:szCs w:val="24"/>
          <w:lang w:eastAsia="pl-PL"/>
        </w:rPr>
      </w:pPr>
      <w:r w:rsidRPr="00A36CBF">
        <w:rPr>
          <w:rFonts w:ascii="Times New Roman" w:eastAsia="Times New Roman" w:hAnsi="Times New Roman" w:cs="Times New Roman"/>
          <w:bCs/>
          <w:sz w:val="24"/>
          <w:szCs w:val="24"/>
          <w:lang w:eastAsia="pl-PL"/>
        </w:rPr>
        <w:t>ustaw</w:t>
      </w:r>
      <w:r w:rsidR="003C2A70" w:rsidRPr="00A36CBF">
        <w:rPr>
          <w:rFonts w:ascii="Times New Roman" w:eastAsia="Times New Roman" w:hAnsi="Times New Roman" w:cs="Times New Roman"/>
          <w:bCs/>
          <w:sz w:val="24"/>
          <w:szCs w:val="24"/>
          <w:lang w:eastAsia="pl-PL"/>
        </w:rPr>
        <w:t>y</w:t>
      </w:r>
      <w:r w:rsidRPr="00A36CBF">
        <w:rPr>
          <w:rFonts w:ascii="Times New Roman" w:eastAsia="Times New Roman" w:hAnsi="Times New Roman" w:cs="Times New Roman"/>
          <w:bCs/>
          <w:sz w:val="24"/>
          <w:szCs w:val="24"/>
          <w:lang w:eastAsia="pl-PL"/>
        </w:rPr>
        <w:t xml:space="preserve"> o nadzorze nad rynkiem kapitałowym,</w:t>
      </w:r>
    </w:p>
    <w:p w:rsidR="00D33584" w:rsidRPr="00A36CBF" w:rsidRDefault="00D33584" w:rsidP="000B2677">
      <w:pPr>
        <w:pStyle w:val="Akapitzlist"/>
        <w:numPr>
          <w:ilvl w:val="0"/>
          <w:numId w:val="4"/>
        </w:numPr>
        <w:suppressAutoHyphens/>
        <w:autoSpaceDE w:val="0"/>
        <w:autoSpaceDN w:val="0"/>
        <w:adjustRightInd w:val="0"/>
        <w:spacing w:line="360" w:lineRule="auto"/>
        <w:ind w:left="360"/>
        <w:rPr>
          <w:rFonts w:ascii="Times New Roman" w:eastAsia="Times New Roman" w:hAnsi="Times New Roman" w:cs="Times New Roman"/>
          <w:bCs/>
          <w:sz w:val="24"/>
          <w:szCs w:val="24"/>
          <w:lang w:eastAsia="pl-PL"/>
        </w:rPr>
      </w:pPr>
      <w:r w:rsidRPr="00A36CBF">
        <w:rPr>
          <w:rFonts w:ascii="Times New Roman" w:eastAsia="Times New Roman" w:hAnsi="Times New Roman" w:cs="Times New Roman"/>
          <w:bCs/>
          <w:sz w:val="24"/>
          <w:szCs w:val="24"/>
          <w:lang w:eastAsia="pl-PL"/>
        </w:rPr>
        <w:t>ustawy z dnia 29 lipca 2005 r. o obrocie instrumentami finansowymi (Dz. U. z 202</w:t>
      </w:r>
      <w:r w:rsidR="00046654">
        <w:rPr>
          <w:rFonts w:ascii="Times New Roman" w:eastAsia="Times New Roman" w:hAnsi="Times New Roman" w:cs="Times New Roman"/>
          <w:bCs/>
          <w:sz w:val="24"/>
          <w:szCs w:val="24"/>
          <w:lang w:eastAsia="pl-PL"/>
        </w:rPr>
        <w:t>2</w:t>
      </w:r>
      <w:r w:rsidRPr="00A36CBF">
        <w:rPr>
          <w:rFonts w:ascii="Times New Roman" w:eastAsia="Times New Roman" w:hAnsi="Times New Roman" w:cs="Times New Roman"/>
          <w:bCs/>
          <w:sz w:val="24"/>
          <w:szCs w:val="24"/>
          <w:lang w:eastAsia="pl-PL"/>
        </w:rPr>
        <w:t xml:space="preserve"> r. poz. </w:t>
      </w:r>
      <w:r w:rsidR="00046654">
        <w:rPr>
          <w:rFonts w:ascii="Times New Roman" w:eastAsia="Times New Roman" w:hAnsi="Times New Roman" w:cs="Times New Roman"/>
          <w:bCs/>
          <w:sz w:val="24"/>
          <w:szCs w:val="24"/>
          <w:lang w:eastAsia="pl-PL"/>
        </w:rPr>
        <w:t>861, z późn. zm.</w:t>
      </w:r>
      <w:r w:rsidRPr="00A36CBF">
        <w:rPr>
          <w:rFonts w:ascii="Times New Roman" w:eastAsia="Times New Roman" w:hAnsi="Times New Roman" w:cs="Times New Roman"/>
          <w:bCs/>
          <w:sz w:val="24"/>
          <w:szCs w:val="24"/>
          <w:lang w:eastAsia="pl-PL"/>
        </w:rPr>
        <w:t>), zwanej dalej „ustawą o obrocie instrumentami finansowymi”,</w:t>
      </w:r>
    </w:p>
    <w:p w:rsidR="00293D55" w:rsidRPr="00A36CBF" w:rsidRDefault="00293D55" w:rsidP="000B2677">
      <w:pPr>
        <w:pStyle w:val="Akapitzlist"/>
        <w:numPr>
          <w:ilvl w:val="0"/>
          <w:numId w:val="4"/>
        </w:numPr>
        <w:suppressAutoHyphens/>
        <w:autoSpaceDE w:val="0"/>
        <w:autoSpaceDN w:val="0"/>
        <w:adjustRightInd w:val="0"/>
        <w:spacing w:line="360" w:lineRule="auto"/>
        <w:ind w:left="360"/>
        <w:rPr>
          <w:rFonts w:ascii="Times New Roman" w:eastAsia="Times New Roman" w:hAnsi="Times New Roman" w:cs="Times New Roman"/>
          <w:bCs/>
          <w:sz w:val="24"/>
          <w:szCs w:val="24"/>
          <w:lang w:eastAsia="pl-PL"/>
        </w:rPr>
      </w:pPr>
      <w:r w:rsidRPr="00A36CBF">
        <w:rPr>
          <w:rFonts w:ascii="Times New Roman" w:eastAsia="Times New Roman" w:hAnsi="Times New Roman" w:cs="Times New Roman"/>
          <w:bCs/>
          <w:sz w:val="24"/>
          <w:szCs w:val="24"/>
          <w:lang w:eastAsia="pl-PL"/>
        </w:rPr>
        <w:t>ustaw</w:t>
      </w:r>
      <w:r w:rsidR="003C2A70" w:rsidRPr="00A36CBF">
        <w:rPr>
          <w:rFonts w:ascii="Times New Roman" w:eastAsia="Times New Roman" w:hAnsi="Times New Roman" w:cs="Times New Roman"/>
          <w:bCs/>
          <w:sz w:val="24"/>
          <w:szCs w:val="24"/>
          <w:lang w:eastAsia="pl-PL"/>
        </w:rPr>
        <w:t>y</w:t>
      </w:r>
      <w:r w:rsidRPr="00A36CBF">
        <w:rPr>
          <w:rFonts w:ascii="Times New Roman" w:eastAsia="Times New Roman" w:hAnsi="Times New Roman" w:cs="Times New Roman"/>
          <w:bCs/>
          <w:sz w:val="24"/>
          <w:szCs w:val="24"/>
          <w:lang w:eastAsia="pl-PL"/>
        </w:rPr>
        <w:t xml:space="preserve"> z dnia 29 lipca 2005 r. o ofercie publicznej i warunkach wprowadzania instrumentów finansowych do zorganizowanego systemu obrotu oraz o spółkach publicznych (Dz. U. z 202</w:t>
      </w:r>
      <w:r w:rsidR="00C34221" w:rsidRPr="00A36CBF">
        <w:rPr>
          <w:rFonts w:ascii="Times New Roman" w:eastAsia="Times New Roman" w:hAnsi="Times New Roman" w:cs="Times New Roman"/>
          <w:bCs/>
          <w:sz w:val="24"/>
          <w:szCs w:val="24"/>
          <w:lang w:eastAsia="pl-PL"/>
        </w:rPr>
        <w:t>1</w:t>
      </w:r>
      <w:r w:rsidRPr="00A36CBF">
        <w:rPr>
          <w:rFonts w:ascii="Times New Roman" w:eastAsia="Times New Roman" w:hAnsi="Times New Roman" w:cs="Times New Roman"/>
          <w:bCs/>
          <w:sz w:val="24"/>
          <w:szCs w:val="24"/>
          <w:lang w:eastAsia="pl-PL"/>
        </w:rPr>
        <w:t xml:space="preserve"> r. poz. </w:t>
      </w:r>
      <w:r w:rsidR="00C34221" w:rsidRPr="00A36CBF">
        <w:rPr>
          <w:rFonts w:ascii="Times New Roman" w:eastAsia="Times New Roman" w:hAnsi="Times New Roman" w:cs="Times New Roman"/>
          <w:bCs/>
          <w:sz w:val="24"/>
          <w:szCs w:val="24"/>
          <w:lang w:eastAsia="pl-PL"/>
        </w:rPr>
        <w:t>1983</w:t>
      </w:r>
      <w:r w:rsidR="004920CA" w:rsidRPr="00A36CBF">
        <w:rPr>
          <w:rFonts w:ascii="Times New Roman" w:eastAsia="Times New Roman" w:hAnsi="Times New Roman" w:cs="Times New Roman"/>
          <w:bCs/>
          <w:sz w:val="24"/>
          <w:szCs w:val="24"/>
          <w:lang w:eastAsia="pl-PL"/>
        </w:rPr>
        <w:t>, z późn. zm.</w:t>
      </w:r>
      <w:r w:rsidR="00F6299D" w:rsidRPr="00A36CBF">
        <w:rPr>
          <w:rFonts w:ascii="Times New Roman" w:eastAsia="Times New Roman" w:hAnsi="Times New Roman" w:cs="Times New Roman"/>
          <w:bCs/>
          <w:sz w:val="24"/>
          <w:szCs w:val="24"/>
          <w:lang w:eastAsia="pl-PL"/>
        </w:rPr>
        <w:t>), zwanej</w:t>
      </w:r>
      <w:r w:rsidRPr="00A36CBF">
        <w:rPr>
          <w:rFonts w:ascii="Times New Roman" w:eastAsia="Times New Roman" w:hAnsi="Times New Roman" w:cs="Times New Roman"/>
          <w:bCs/>
          <w:sz w:val="24"/>
          <w:szCs w:val="24"/>
          <w:lang w:eastAsia="pl-PL"/>
        </w:rPr>
        <w:t xml:space="preserve"> dalej „ustawą o ofercie publicznej”,</w:t>
      </w:r>
    </w:p>
    <w:p w:rsidR="00317D59" w:rsidRPr="00A36CBF" w:rsidRDefault="00317D59" w:rsidP="000B2677">
      <w:pPr>
        <w:pStyle w:val="Akapitzlist"/>
        <w:numPr>
          <w:ilvl w:val="0"/>
          <w:numId w:val="4"/>
        </w:numPr>
        <w:suppressAutoHyphens/>
        <w:autoSpaceDE w:val="0"/>
        <w:autoSpaceDN w:val="0"/>
        <w:adjustRightInd w:val="0"/>
        <w:spacing w:line="360" w:lineRule="auto"/>
        <w:ind w:left="360"/>
        <w:rPr>
          <w:rFonts w:ascii="Times New Roman" w:eastAsia="Times New Roman" w:hAnsi="Times New Roman" w:cs="Times New Roman"/>
          <w:bCs/>
          <w:sz w:val="24"/>
          <w:szCs w:val="24"/>
          <w:lang w:eastAsia="pl-PL"/>
        </w:rPr>
      </w:pPr>
      <w:r w:rsidRPr="00A36CBF">
        <w:rPr>
          <w:rFonts w:ascii="Times New Roman" w:eastAsia="Times New Roman" w:hAnsi="Times New Roman" w:cs="Times New Roman"/>
          <w:bCs/>
          <w:sz w:val="24"/>
          <w:szCs w:val="24"/>
          <w:lang w:eastAsia="pl-PL"/>
        </w:rPr>
        <w:t>ustawy z dnia 9 czerwca 2006 r. o Centralnym Biurze Antykorupcyjnym (Dz. U. z 2021 r. poz. 1671, z późn. zm.),</w:t>
      </w:r>
    </w:p>
    <w:p w:rsidR="00D33584" w:rsidRPr="00A36CBF" w:rsidRDefault="00293D55" w:rsidP="000B2677">
      <w:pPr>
        <w:pStyle w:val="Akapitzlist"/>
        <w:numPr>
          <w:ilvl w:val="0"/>
          <w:numId w:val="4"/>
        </w:numPr>
        <w:suppressAutoHyphens/>
        <w:autoSpaceDE w:val="0"/>
        <w:autoSpaceDN w:val="0"/>
        <w:adjustRightInd w:val="0"/>
        <w:spacing w:line="360" w:lineRule="auto"/>
        <w:ind w:left="360"/>
        <w:rPr>
          <w:rFonts w:ascii="Times New Roman" w:eastAsia="Times New Roman" w:hAnsi="Times New Roman" w:cs="Times New Roman"/>
          <w:bCs/>
          <w:sz w:val="24"/>
          <w:szCs w:val="24"/>
          <w:lang w:eastAsia="pl-PL"/>
        </w:rPr>
      </w:pPr>
      <w:r w:rsidRPr="00A36CBF">
        <w:rPr>
          <w:rFonts w:ascii="Times New Roman" w:eastAsia="Times New Roman" w:hAnsi="Times New Roman" w:cs="Times New Roman"/>
          <w:bCs/>
          <w:sz w:val="24"/>
          <w:szCs w:val="24"/>
          <w:lang w:eastAsia="pl-PL"/>
        </w:rPr>
        <w:t>ustaw</w:t>
      </w:r>
      <w:r w:rsidR="003C2A70" w:rsidRPr="00A36CBF">
        <w:rPr>
          <w:rFonts w:ascii="Times New Roman" w:eastAsia="Times New Roman" w:hAnsi="Times New Roman" w:cs="Times New Roman"/>
          <w:bCs/>
          <w:sz w:val="24"/>
          <w:szCs w:val="24"/>
          <w:lang w:eastAsia="pl-PL"/>
        </w:rPr>
        <w:t>y</w:t>
      </w:r>
      <w:r w:rsidRPr="00A36CBF">
        <w:rPr>
          <w:rFonts w:ascii="Times New Roman" w:eastAsia="Times New Roman" w:hAnsi="Times New Roman" w:cs="Times New Roman"/>
          <w:bCs/>
          <w:sz w:val="24"/>
          <w:szCs w:val="24"/>
          <w:lang w:eastAsia="pl-PL"/>
        </w:rPr>
        <w:t xml:space="preserve"> o nadzorze nad rynkiem finansowym</w:t>
      </w:r>
      <w:r w:rsidR="00D33584" w:rsidRPr="00A36CBF">
        <w:rPr>
          <w:rFonts w:ascii="Times New Roman" w:eastAsia="Times New Roman" w:hAnsi="Times New Roman" w:cs="Times New Roman"/>
          <w:bCs/>
          <w:sz w:val="24"/>
          <w:szCs w:val="24"/>
          <w:lang w:eastAsia="pl-PL"/>
        </w:rPr>
        <w:t>,</w:t>
      </w:r>
    </w:p>
    <w:p w:rsidR="00D33584" w:rsidRDefault="00D33584" w:rsidP="000B2677">
      <w:pPr>
        <w:pStyle w:val="Akapitzlist"/>
        <w:numPr>
          <w:ilvl w:val="0"/>
          <w:numId w:val="4"/>
        </w:numPr>
        <w:suppressAutoHyphens/>
        <w:autoSpaceDE w:val="0"/>
        <w:autoSpaceDN w:val="0"/>
        <w:adjustRightInd w:val="0"/>
        <w:spacing w:line="360" w:lineRule="auto"/>
        <w:ind w:left="360"/>
        <w:rPr>
          <w:rFonts w:ascii="Times New Roman" w:eastAsia="Times New Roman" w:hAnsi="Times New Roman" w:cs="Times New Roman"/>
          <w:bCs/>
          <w:sz w:val="24"/>
          <w:szCs w:val="24"/>
          <w:lang w:eastAsia="pl-PL"/>
        </w:rPr>
      </w:pPr>
      <w:r w:rsidRPr="00A36CBF">
        <w:rPr>
          <w:rFonts w:ascii="Times New Roman" w:eastAsia="Times New Roman" w:hAnsi="Times New Roman" w:cs="Times New Roman"/>
          <w:bCs/>
          <w:sz w:val="24"/>
          <w:szCs w:val="24"/>
          <w:lang w:eastAsia="pl-PL"/>
        </w:rPr>
        <w:t>ustawy z dnia 5 listopada 2009 r. o spółdzielczych kasach oszczędnościowo-kredytowych (Dz. U. z 202</w:t>
      </w:r>
      <w:r w:rsidR="00E05862">
        <w:rPr>
          <w:rFonts w:ascii="Times New Roman" w:eastAsia="Times New Roman" w:hAnsi="Times New Roman" w:cs="Times New Roman"/>
          <w:bCs/>
          <w:sz w:val="24"/>
          <w:szCs w:val="24"/>
          <w:lang w:eastAsia="pl-PL"/>
        </w:rPr>
        <w:t>2</w:t>
      </w:r>
      <w:r w:rsidRPr="00A36CBF">
        <w:rPr>
          <w:rFonts w:ascii="Times New Roman" w:eastAsia="Times New Roman" w:hAnsi="Times New Roman" w:cs="Times New Roman"/>
          <w:bCs/>
          <w:sz w:val="24"/>
          <w:szCs w:val="24"/>
          <w:lang w:eastAsia="pl-PL"/>
        </w:rPr>
        <w:t xml:space="preserve"> r. poz. </w:t>
      </w:r>
      <w:r w:rsidR="006F19F7">
        <w:rPr>
          <w:rFonts w:ascii="Times New Roman" w:eastAsia="Times New Roman" w:hAnsi="Times New Roman" w:cs="Times New Roman"/>
          <w:bCs/>
          <w:sz w:val="24"/>
          <w:szCs w:val="24"/>
          <w:lang w:eastAsia="pl-PL"/>
        </w:rPr>
        <w:t>924</w:t>
      </w:r>
      <w:r w:rsidRPr="00A36CBF">
        <w:rPr>
          <w:rFonts w:ascii="Times New Roman" w:eastAsia="Times New Roman" w:hAnsi="Times New Roman" w:cs="Times New Roman"/>
          <w:bCs/>
          <w:sz w:val="24"/>
          <w:szCs w:val="24"/>
          <w:lang w:eastAsia="pl-PL"/>
        </w:rPr>
        <w:t>),</w:t>
      </w:r>
    </w:p>
    <w:p w:rsidR="00254708" w:rsidRPr="00A36CBF" w:rsidRDefault="00254708" w:rsidP="000B2677">
      <w:pPr>
        <w:pStyle w:val="Akapitzlist"/>
        <w:numPr>
          <w:ilvl w:val="0"/>
          <w:numId w:val="4"/>
        </w:numPr>
        <w:suppressAutoHyphens/>
        <w:autoSpaceDE w:val="0"/>
        <w:autoSpaceDN w:val="0"/>
        <w:adjustRightInd w:val="0"/>
        <w:spacing w:line="360" w:lineRule="auto"/>
        <w:ind w:left="360"/>
        <w:rPr>
          <w:rFonts w:ascii="Times New Roman" w:eastAsia="Times New Roman" w:hAnsi="Times New Roman" w:cs="Times New Roman"/>
          <w:bCs/>
          <w:sz w:val="24"/>
          <w:szCs w:val="24"/>
          <w:lang w:eastAsia="pl-PL"/>
        </w:rPr>
      </w:pPr>
      <w:r>
        <w:rPr>
          <w:rFonts w:ascii="Times New Roman" w:eastAsia="Times New Roman" w:hAnsi="Times New Roman" w:cs="Times New Roman"/>
          <w:bCs/>
          <w:sz w:val="24"/>
          <w:szCs w:val="24"/>
          <w:lang w:eastAsia="pl-PL"/>
        </w:rPr>
        <w:lastRenderedPageBreak/>
        <w:t>ustawy z dnia 19 sierpnia 2011 r. o usługach płatniczych (Dz. U. z 2021 r. poz. 1907, z późn. zm.),</w:t>
      </w:r>
    </w:p>
    <w:p w:rsidR="00D33584" w:rsidRPr="00A36CBF" w:rsidRDefault="00D33584" w:rsidP="000B2677">
      <w:pPr>
        <w:pStyle w:val="Akapitzlist"/>
        <w:numPr>
          <w:ilvl w:val="0"/>
          <w:numId w:val="4"/>
        </w:numPr>
        <w:suppressAutoHyphens/>
        <w:autoSpaceDE w:val="0"/>
        <w:autoSpaceDN w:val="0"/>
        <w:adjustRightInd w:val="0"/>
        <w:spacing w:line="360" w:lineRule="auto"/>
        <w:ind w:left="360"/>
        <w:rPr>
          <w:rFonts w:ascii="Times New Roman" w:eastAsia="Times New Roman" w:hAnsi="Times New Roman" w:cs="Times New Roman"/>
          <w:bCs/>
          <w:sz w:val="24"/>
          <w:szCs w:val="24"/>
          <w:lang w:eastAsia="pl-PL"/>
        </w:rPr>
      </w:pPr>
      <w:r w:rsidRPr="00A36CBF">
        <w:rPr>
          <w:rFonts w:ascii="Times New Roman" w:eastAsia="Times New Roman" w:hAnsi="Times New Roman" w:cs="Times New Roman"/>
          <w:bCs/>
          <w:sz w:val="24"/>
          <w:szCs w:val="24"/>
          <w:lang w:eastAsia="pl-PL"/>
        </w:rPr>
        <w:t>ustawy z dnia 5 sierpnia 2015 r. o rozpatrywaniu reklamacji przez podmioty rynku finansowego i o Rzeczniku Finansowym (Dz. U. z 20</w:t>
      </w:r>
      <w:r w:rsidR="00DE5351">
        <w:rPr>
          <w:rFonts w:ascii="Times New Roman" w:eastAsia="Times New Roman" w:hAnsi="Times New Roman" w:cs="Times New Roman"/>
          <w:bCs/>
          <w:sz w:val="24"/>
          <w:szCs w:val="24"/>
          <w:lang w:eastAsia="pl-PL"/>
        </w:rPr>
        <w:t>22</w:t>
      </w:r>
      <w:r w:rsidRPr="00A36CBF">
        <w:rPr>
          <w:rFonts w:ascii="Times New Roman" w:eastAsia="Times New Roman" w:hAnsi="Times New Roman" w:cs="Times New Roman"/>
          <w:bCs/>
          <w:sz w:val="24"/>
          <w:szCs w:val="24"/>
          <w:lang w:eastAsia="pl-PL"/>
        </w:rPr>
        <w:t xml:space="preserve"> r. poz. </w:t>
      </w:r>
      <w:r w:rsidR="00DE5351">
        <w:rPr>
          <w:rFonts w:ascii="Times New Roman" w:eastAsia="Times New Roman" w:hAnsi="Times New Roman" w:cs="Times New Roman"/>
          <w:bCs/>
          <w:sz w:val="24"/>
          <w:szCs w:val="24"/>
          <w:lang w:eastAsia="pl-PL"/>
        </w:rPr>
        <w:t>187), z</w:t>
      </w:r>
      <w:r w:rsidR="005B6C42" w:rsidRPr="00A36CBF">
        <w:rPr>
          <w:rFonts w:ascii="Times New Roman" w:eastAsia="Times New Roman" w:hAnsi="Times New Roman" w:cs="Times New Roman"/>
          <w:bCs/>
          <w:sz w:val="24"/>
          <w:szCs w:val="24"/>
          <w:lang w:eastAsia="pl-PL"/>
        </w:rPr>
        <w:t>wanej dalej „ustawą o Rzeczniku Finansowym”</w:t>
      </w:r>
      <w:r w:rsidR="00DC5269" w:rsidRPr="00A36CBF">
        <w:rPr>
          <w:rFonts w:ascii="Times New Roman" w:eastAsia="Times New Roman" w:hAnsi="Times New Roman" w:cs="Times New Roman"/>
          <w:bCs/>
          <w:sz w:val="24"/>
          <w:szCs w:val="24"/>
          <w:lang w:eastAsia="pl-PL"/>
        </w:rPr>
        <w:t>,</w:t>
      </w:r>
    </w:p>
    <w:p w:rsidR="00317D59" w:rsidRDefault="00DC5269" w:rsidP="000B2677">
      <w:pPr>
        <w:pStyle w:val="Akapitzlist"/>
        <w:numPr>
          <w:ilvl w:val="0"/>
          <w:numId w:val="4"/>
        </w:numPr>
        <w:suppressAutoHyphens/>
        <w:autoSpaceDE w:val="0"/>
        <w:autoSpaceDN w:val="0"/>
        <w:adjustRightInd w:val="0"/>
        <w:spacing w:line="360" w:lineRule="auto"/>
        <w:ind w:left="360"/>
        <w:rPr>
          <w:rFonts w:ascii="Times New Roman" w:eastAsia="Times New Roman" w:hAnsi="Times New Roman" w:cs="Times New Roman"/>
          <w:bCs/>
          <w:sz w:val="24"/>
          <w:szCs w:val="24"/>
          <w:lang w:eastAsia="pl-PL"/>
        </w:rPr>
      </w:pPr>
      <w:r w:rsidRPr="00A36CBF">
        <w:rPr>
          <w:rFonts w:ascii="Times New Roman" w:eastAsia="Times New Roman" w:hAnsi="Times New Roman" w:cs="Times New Roman"/>
          <w:bCs/>
          <w:sz w:val="24"/>
          <w:szCs w:val="24"/>
          <w:lang w:eastAsia="pl-PL"/>
        </w:rPr>
        <w:t>ustawy o nadzorze makroostrożnościowym</w:t>
      </w:r>
      <w:r w:rsidR="00317D59" w:rsidRPr="00A36CBF">
        <w:rPr>
          <w:rFonts w:ascii="Times New Roman" w:eastAsia="Times New Roman" w:hAnsi="Times New Roman" w:cs="Times New Roman"/>
          <w:bCs/>
          <w:sz w:val="24"/>
          <w:szCs w:val="24"/>
          <w:lang w:eastAsia="pl-PL"/>
        </w:rPr>
        <w:t>,</w:t>
      </w:r>
    </w:p>
    <w:p w:rsidR="00254708" w:rsidRDefault="00254708" w:rsidP="000B2677">
      <w:pPr>
        <w:pStyle w:val="Akapitzlist"/>
        <w:numPr>
          <w:ilvl w:val="0"/>
          <w:numId w:val="4"/>
        </w:numPr>
        <w:suppressAutoHyphens/>
        <w:autoSpaceDE w:val="0"/>
        <w:autoSpaceDN w:val="0"/>
        <w:adjustRightInd w:val="0"/>
        <w:spacing w:line="360" w:lineRule="auto"/>
        <w:ind w:left="360"/>
        <w:rPr>
          <w:rFonts w:ascii="Times New Roman" w:eastAsia="Times New Roman" w:hAnsi="Times New Roman" w:cs="Times New Roman"/>
          <w:bCs/>
          <w:sz w:val="24"/>
          <w:szCs w:val="24"/>
          <w:lang w:eastAsia="pl-PL"/>
        </w:rPr>
      </w:pPr>
      <w:r>
        <w:rPr>
          <w:rFonts w:ascii="Times New Roman" w:eastAsia="Times New Roman" w:hAnsi="Times New Roman" w:cs="Times New Roman"/>
          <w:bCs/>
          <w:sz w:val="24"/>
          <w:szCs w:val="24"/>
          <w:lang w:eastAsia="pl-PL"/>
        </w:rPr>
        <w:t>ustawy z dnia 11 września 2015 r. o działalności ubezpieczeniowej i reasekuracyjnej (Dz. U. z 2021 r. poz. 1130, z późn. zm.),</w:t>
      </w:r>
    </w:p>
    <w:p w:rsidR="006444D8" w:rsidRPr="00A36CBF" w:rsidRDefault="006444D8" w:rsidP="000B2677">
      <w:pPr>
        <w:pStyle w:val="Akapitzlist"/>
        <w:numPr>
          <w:ilvl w:val="0"/>
          <w:numId w:val="4"/>
        </w:numPr>
        <w:suppressAutoHyphens/>
        <w:autoSpaceDE w:val="0"/>
        <w:autoSpaceDN w:val="0"/>
        <w:adjustRightInd w:val="0"/>
        <w:spacing w:line="360" w:lineRule="auto"/>
        <w:ind w:left="360"/>
        <w:rPr>
          <w:rFonts w:ascii="Times New Roman" w:eastAsia="Times New Roman" w:hAnsi="Times New Roman" w:cs="Times New Roman"/>
          <w:bCs/>
          <w:sz w:val="24"/>
          <w:szCs w:val="24"/>
          <w:lang w:eastAsia="pl-PL"/>
        </w:rPr>
      </w:pPr>
      <w:r w:rsidRPr="006444D8">
        <w:rPr>
          <w:rFonts w:ascii="Times New Roman" w:eastAsia="Times New Roman" w:hAnsi="Times New Roman" w:cs="Times New Roman"/>
          <w:bCs/>
          <w:sz w:val="24"/>
          <w:szCs w:val="24"/>
          <w:lang w:eastAsia="pl-PL"/>
        </w:rPr>
        <w:t>ustaw</w:t>
      </w:r>
      <w:r>
        <w:rPr>
          <w:rFonts w:ascii="Times New Roman" w:eastAsia="Times New Roman" w:hAnsi="Times New Roman" w:cs="Times New Roman"/>
          <w:bCs/>
          <w:sz w:val="24"/>
          <w:szCs w:val="24"/>
          <w:lang w:eastAsia="pl-PL"/>
        </w:rPr>
        <w:t>y</w:t>
      </w:r>
      <w:r w:rsidRPr="006444D8">
        <w:rPr>
          <w:rFonts w:ascii="Times New Roman" w:eastAsia="Times New Roman" w:hAnsi="Times New Roman" w:cs="Times New Roman"/>
          <w:bCs/>
          <w:sz w:val="24"/>
          <w:szCs w:val="24"/>
          <w:lang w:eastAsia="pl-PL"/>
        </w:rPr>
        <w:t xml:space="preserve"> z dnia 9 października 2015 r. o wsparciu kredytobiorców, którzy zaciągnęli kredyt mieszkaniowy i znajdują się w trudnej sytuacji finansowej (Dz. U. z 2022 r. poz. 298)</w:t>
      </w:r>
      <w:r>
        <w:rPr>
          <w:rFonts w:ascii="Times New Roman" w:eastAsia="Times New Roman" w:hAnsi="Times New Roman" w:cs="Times New Roman"/>
          <w:bCs/>
          <w:sz w:val="24"/>
          <w:szCs w:val="24"/>
          <w:lang w:eastAsia="pl-PL"/>
        </w:rPr>
        <w:t>,</w:t>
      </w:r>
    </w:p>
    <w:p w:rsidR="00317D59" w:rsidRDefault="00317D59" w:rsidP="000B2677">
      <w:pPr>
        <w:pStyle w:val="Akapitzlist"/>
        <w:numPr>
          <w:ilvl w:val="0"/>
          <w:numId w:val="4"/>
        </w:numPr>
        <w:suppressAutoHyphens/>
        <w:autoSpaceDE w:val="0"/>
        <w:autoSpaceDN w:val="0"/>
        <w:adjustRightInd w:val="0"/>
        <w:spacing w:line="360" w:lineRule="auto"/>
        <w:ind w:left="360"/>
        <w:rPr>
          <w:rFonts w:ascii="Times New Roman" w:eastAsia="Times New Roman" w:hAnsi="Times New Roman" w:cs="Times New Roman"/>
          <w:bCs/>
          <w:sz w:val="24"/>
          <w:szCs w:val="24"/>
          <w:lang w:eastAsia="pl-PL"/>
        </w:rPr>
      </w:pPr>
      <w:r w:rsidRPr="00A36CBF">
        <w:rPr>
          <w:rFonts w:ascii="Times New Roman" w:eastAsia="Times New Roman" w:hAnsi="Times New Roman" w:cs="Times New Roman"/>
          <w:bCs/>
          <w:sz w:val="24"/>
          <w:szCs w:val="24"/>
          <w:lang w:eastAsia="pl-PL"/>
        </w:rPr>
        <w:t>ustawy z dnia 16 listopada 2016 r. o Krajowej Administracji Skarbowej (Dz. U. z 202</w:t>
      </w:r>
      <w:r w:rsidR="008F635E">
        <w:rPr>
          <w:rFonts w:ascii="Times New Roman" w:eastAsia="Times New Roman" w:hAnsi="Times New Roman" w:cs="Times New Roman"/>
          <w:bCs/>
          <w:sz w:val="24"/>
          <w:szCs w:val="24"/>
          <w:lang w:eastAsia="pl-PL"/>
        </w:rPr>
        <w:t>2</w:t>
      </w:r>
      <w:r w:rsidRPr="00A36CBF">
        <w:rPr>
          <w:rFonts w:ascii="Times New Roman" w:eastAsia="Times New Roman" w:hAnsi="Times New Roman" w:cs="Times New Roman"/>
          <w:bCs/>
          <w:sz w:val="24"/>
          <w:szCs w:val="24"/>
          <w:lang w:eastAsia="pl-PL"/>
        </w:rPr>
        <w:t xml:space="preserve"> r. poz. </w:t>
      </w:r>
      <w:r w:rsidR="008F635E">
        <w:rPr>
          <w:rFonts w:ascii="Times New Roman" w:eastAsia="Times New Roman" w:hAnsi="Times New Roman" w:cs="Times New Roman"/>
          <w:bCs/>
          <w:sz w:val="24"/>
          <w:szCs w:val="24"/>
          <w:lang w:eastAsia="pl-PL"/>
        </w:rPr>
        <w:t>813</w:t>
      </w:r>
      <w:r w:rsidRPr="00A36CBF">
        <w:rPr>
          <w:rFonts w:ascii="Times New Roman" w:eastAsia="Times New Roman" w:hAnsi="Times New Roman" w:cs="Times New Roman"/>
          <w:bCs/>
          <w:sz w:val="24"/>
          <w:szCs w:val="24"/>
          <w:lang w:eastAsia="pl-PL"/>
        </w:rPr>
        <w:t>, z późn. zm.),</w:t>
      </w:r>
    </w:p>
    <w:p w:rsidR="006444D8" w:rsidRDefault="006444D8" w:rsidP="000B2677">
      <w:pPr>
        <w:pStyle w:val="Akapitzlist"/>
        <w:numPr>
          <w:ilvl w:val="0"/>
          <w:numId w:val="4"/>
        </w:numPr>
        <w:suppressAutoHyphens/>
        <w:autoSpaceDE w:val="0"/>
        <w:autoSpaceDN w:val="0"/>
        <w:adjustRightInd w:val="0"/>
        <w:spacing w:line="360" w:lineRule="auto"/>
        <w:ind w:left="360"/>
        <w:rPr>
          <w:rFonts w:ascii="Times New Roman" w:eastAsia="Times New Roman" w:hAnsi="Times New Roman" w:cs="Times New Roman"/>
          <w:bCs/>
          <w:sz w:val="24"/>
          <w:szCs w:val="24"/>
          <w:lang w:eastAsia="pl-PL"/>
        </w:rPr>
      </w:pPr>
      <w:r w:rsidRPr="006444D8">
        <w:rPr>
          <w:rFonts w:ascii="Times New Roman" w:eastAsia="Times New Roman" w:hAnsi="Times New Roman" w:cs="Times New Roman"/>
          <w:bCs/>
          <w:sz w:val="24"/>
          <w:szCs w:val="24"/>
          <w:lang w:eastAsia="pl-PL"/>
        </w:rPr>
        <w:t>ustaw</w:t>
      </w:r>
      <w:r>
        <w:rPr>
          <w:rFonts w:ascii="Times New Roman" w:eastAsia="Times New Roman" w:hAnsi="Times New Roman" w:cs="Times New Roman"/>
          <w:bCs/>
          <w:sz w:val="24"/>
          <w:szCs w:val="24"/>
          <w:lang w:eastAsia="pl-PL"/>
        </w:rPr>
        <w:t>y</w:t>
      </w:r>
      <w:r w:rsidRPr="006444D8">
        <w:rPr>
          <w:rFonts w:ascii="Times New Roman" w:eastAsia="Times New Roman" w:hAnsi="Times New Roman" w:cs="Times New Roman"/>
          <w:bCs/>
          <w:sz w:val="24"/>
          <w:szCs w:val="24"/>
          <w:lang w:eastAsia="pl-PL"/>
        </w:rPr>
        <w:t xml:space="preserve"> z dnia 23 marca 2017 r. o kredycie hipotecznym oraz o nadzorze nad pośrednikami kredytu hipotecznego i agentami (Dz. U. z 2020 r. poz. 1027 i 2320</w:t>
      </w:r>
      <w:r>
        <w:rPr>
          <w:rFonts w:ascii="Times New Roman" w:eastAsia="Times New Roman" w:hAnsi="Times New Roman" w:cs="Times New Roman"/>
          <w:bCs/>
          <w:sz w:val="24"/>
          <w:szCs w:val="24"/>
          <w:lang w:eastAsia="pl-PL"/>
        </w:rPr>
        <w:t>),</w:t>
      </w:r>
    </w:p>
    <w:p w:rsidR="00DC5269" w:rsidRPr="00A36CBF" w:rsidRDefault="00317D59" w:rsidP="000B2677">
      <w:pPr>
        <w:pStyle w:val="Akapitzlist"/>
        <w:numPr>
          <w:ilvl w:val="0"/>
          <w:numId w:val="4"/>
        </w:numPr>
        <w:suppressAutoHyphens/>
        <w:autoSpaceDE w:val="0"/>
        <w:autoSpaceDN w:val="0"/>
        <w:adjustRightInd w:val="0"/>
        <w:spacing w:line="360" w:lineRule="auto"/>
        <w:ind w:left="360"/>
        <w:rPr>
          <w:rFonts w:ascii="Times New Roman" w:eastAsia="Times New Roman" w:hAnsi="Times New Roman" w:cs="Times New Roman"/>
          <w:bCs/>
          <w:sz w:val="24"/>
          <w:szCs w:val="24"/>
          <w:lang w:eastAsia="pl-PL"/>
        </w:rPr>
      </w:pPr>
      <w:r w:rsidRPr="00A36CBF">
        <w:rPr>
          <w:rFonts w:ascii="Times New Roman" w:eastAsia="Times New Roman" w:hAnsi="Times New Roman" w:cs="Times New Roman"/>
          <w:bCs/>
          <w:sz w:val="24"/>
          <w:szCs w:val="24"/>
          <w:lang w:eastAsia="pl-PL"/>
        </w:rPr>
        <w:t>ustawy z dnia o zasadach pozyskiwania informacji o niekaralności osób ubiegających się o zatrudnienie i osób zatrudnionych w podmiotach sektora finansowego (Dz. U. z 2020 poz. 1349, z późn. zm.)</w:t>
      </w:r>
      <w:r w:rsidR="00DC5269" w:rsidRPr="00A36CBF">
        <w:rPr>
          <w:rFonts w:ascii="Times New Roman" w:eastAsia="Times New Roman" w:hAnsi="Times New Roman" w:cs="Times New Roman"/>
          <w:bCs/>
          <w:sz w:val="24"/>
          <w:szCs w:val="24"/>
          <w:lang w:eastAsia="pl-PL"/>
        </w:rPr>
        <w:t>.</w:t>
      </w:r>
    </w:p>
    <w:p w:rsidR="00702705" w:rsidRDefault="00FE6887" w:rsidP="000B2677">
      <w:pPr>
        <w:suppressAutoHyphens/>
        <w:autoSpaceDE w:val="0"/>
        <w:autoSpaceDN w:val="0"/>
        <w:adjustRightInd w:val="0"/>
        <w:spacing w:before="120" w:after="120" w:line="360" w:lineRule="auto"/>
        <w:ind w:firstLine="510"/>
        <w:rPr>
          <w:rFonts w:ascii="Times New Roman" w:eastAsia="Times New Roman" w:hAnsi="Times New Roman" w:cs="Times New Roman"/>
          <w:bCs/>
          <w:sz w:val="24"/>
          <w:szCs w:val="24"/>
          <w:lang w:eastAsia="pl-PL"/>
        </w:rPr>
      </w:pPr>
      <w:r w:rsidRPr="004E768F">
        <w:rPr>
          <w:rFonts w:ascii="Times New Roman" w:eastAsia="Times New Roman" w:hAnsi="Times New Roman" w:cs="Times New Roman"/>
          <w:b/>
          <w:bCs/>
          <w:sz w:val="24"/>
          <w:szCs w:val="24"/>
          <w:lang w:eastAsia="pl-PL"/>
        </w:rPr>
        <w:t>Art. 1</w:t>
      </w:r>
      <w:r w:rsidR="00A8351C">
        <w:rPr>
          <w:rFonts w:ascii="Times New Roman" w:eastAsia="Times New Roman" w:hAnsi="Times New Roman" w:cs="Times New Roman"/>
          <w:b/>
          <w:bCs/>
          <w:sz w:val="24"/>
          <w:szCs w:val="24"/>
          <w:lang w:eastAsia="pl-PL"/>
        </w:rPr>
        <w:t xml:space="preserve"> </w:t>
      </w:r>
      <w:r w:rsidRPr="004E768F">
        <w:rPr>
          <w:rFonts w:ascii="Times New Roman" w:eastAsia="Times New Roman" w:hAnsi="Times New Roman" w:cs="Times New Roman"/>
          <w:bCs/>
          <w:sz w:val="24"/>
          <w:szCs w:val="24"/>
          <w:lang w:eastAsia="pl-PL"/>
        </w:rPr>
        <w:t>określa</w:t>
      </w:r>
      <w:r w:rsidR="00A8351C">
        <w:rPr>
          <w:rFonts w:ascii="Times New Roman" w:eastAsia="Times New Roman" w:hAnsi="Times New Roman" w:cs="Times New Roman"/>
          <w:bCs/>
          <w:sz w:val="24"/>
          <w:szCs w:val="24"/>
          <w:lang w:eastAsia="pl-PL"/>
        </w:rPr>
        <w:t xml:space="preserve"> </w:t>
      </w:r>
      <w:r w:rsidRPr="004E768F">
        <w:rPr>
          <w:rFonts w:ascii="Times New Roman" w:eastAsia="Times New Roman" w:hAnsi="Times New Roman" w:cs="Times New Roman"/>
          <w:bCs/>
          <w:sz w:val="24"/>
          <w:szCs w:val="24"/>
          <w:lang w:eastAsia="pl-PL"/>
        </w:rPr>
        <w:t xml:space="preserve">zakres przedmiotowy </w:t>
      </w:r>
      <w:r w:rsidR="00702705">
        <w:rPr>
          <w:rFonts w:ascii="Times New Roman" w:eastAsia="Times New Roman" w:hAnsi="Times New Roman" w:cs="Times New Roman"/>
          <w:bCs/>
          <w:sz w:val="24"/>
          <w:szCs w:val="24"/>
          <w:lang w:eastAsia="pl-PL"/>
        </w:rPr>
        <w:t>ustawy.</w:t>
      </w:r>
    </w:p>
    <w:p w:rsidR="00702705" w:rsidRDefault="00702705" w:rsidP="000B2677">
      <w:pPr>
        <w:suppressAutoHyphens/>
        <w:autoSpaceDE w:val="0"/>
        <w:autoSpaceDN w:val="0"/>
        <w:adjustRightInd w:val="0"/>
        <w:spacing w:before="120" w:after="120" w:line="360" w:lineRule="auto"/>
        <w:ind w:firstLine="510"/>
        <w:rPr>
          <w:rFonts w:ascii="Times New Roman" w:hAnsi="Times New Roman" w:cs="Times New Roman"/>
          <w:sz w:val="24"/>
          <w:szCs w:val="24"/>
        </w:rPr>
      </w:pPr>
      <w:r>
        <w:rPr>
          <w:rFonts w:ascii="Times New Roman" w:eastAsia="Times New Roman" w:hAnsi="Times New Roman" w:cs="Times New Roman"/>
          <w:b/>
          <w:bCs/>
          <w:sz w:val="24"/>
          <w:szCs w:val="24"/>
          <w:lang w:eastAsia="pl-PL"/>
        </w:rPr>
        <w:t>A</w:t>
      </w:r>
      <w:r w:rsidR="00FE6887" w:rsidRPr="004E768F">
        <w:rPr>
          <w:rFonts w:ascii="Times New Roman" w:eastAsia="Times New Roman" w:hAnsi="Times New Roman" w:cs="Times New Roman"/>
          <w:b/>
          <w:bCs/>
          <w:sz w:val="24"/>
          <w:szCs w:val="24"/>
          <w:lang w:eastAsia="pl-PL"/>
        </w:rPr>
        <w:t>rt. 2</w:t>
      </w:r>
      <w:r w:rsidR="00FE6887" w:rsidRPr="004E768F">
        <w:rPr>
          <w:rFonts w:ascii="Times New Roman" w:eastAsia="Times New Roman" w:hAnsi="Times New Roman" w:cs="Times New Roman"/>
          <w:bCs/>
          <w:sz w:val="24"/>
          <w:szCs w:val="24"/>
          <w:lang w:eastAsia="pl-PL"/>
        </w:rPr>
        <w:t xml:space="preserve"> </w:t>
      </w:r>
      <w:r w:rsidR="00A8351C">
        <w:rPr>
          <w:rFonts w:ascii="Times New Roman" w:eastAsia="Times New Roman" w:hAnsi="Times New Roman" w:cs="Times New Roman"/>
          <w:bCs/>
          <w:sz w:val="24"/>
          <w:szCs w:val="24"/>
          <w:lang w:eastAsia="pl-PL"/>
        </w:rPr>
        <w:t xml:space="preserve">zawiera definicje pojęć stosowanych w ustawie, w tym </w:t>
      </w:r>
      <w:r w:rsidR="00FE6887" w:rsidRPr="004E768F">
        <w:rPr>
          <w:rFonts w:ascii="Times New Roman" w:eastAsia="Times New Roman" w:hAnsi="Times New Roman" w:cs="Times New Roman"/>
          <w:bCs/>
          <w:sz w:val="24"/>
          <w:szCs w:val="24"/>
          <w:lang w:eastAsia="pl-PL"/>
        </w:rPr>
        <w:t>„arkusza kluczowych informacji inwestycyjnych”, „arkusza kluczowych informacji inwestycyjnych na poziomie platformy”, „dostawcy usług finansowania społecznościowego”, „indywidualnego zarządzania portfelem pożyczek”,</w:t>
      </w:r>
      <w:r>
        <w:rPr>
          <w:rFonts w:ascii="Times New Roman" w:eastAsia="Times New Roman" w:hAnsi="Times New Roman" w:cs="Times New Roman"/>
          <w:bCs/>
          <w:sz w:val="24"/>
          <w:szCs w:val="24"/>
          <w:lang w:eastAsia="pl-PL"/>
        </w:rPr>
        <w:t xml:space="preserve"> „inwestora”, „klienta”,</w:t>
      </w:r>
      <w:r w:rsidR="00FE6887" w:rsidRPr="004E768F">
        <w:rPr>
          <w:rFonts w:ascii="Times New Roman" w:eastAsia="Times New Roman" w:hAnsi="Times New Roman" w:cs="Times New Roman"/>
          <w:bCs/>
          <w:sz w:val="24"/>
          <w:szCs w:val="24"/>
          <w:lang w:eastAsia="pl-PL"/>
        </w:rPr>
        <w:t xml:space="preserve"> „pożyczki”, „usługi finansowania społecznościowego”</w:t>
      </w:r>
      <w:r>
        <w:rPr>
          <w:rFonts w:ascii="Times New Roman" w:eastAsia="Times New Roman" w:hAnsi="Times New Roman" w:cs="Times New Roman"/>
          <w:bCs/>
          <w:sz w:val="24"/>
          <w:szCs w:val="24"/>
          <w:lang w:eastAsia="pl-PL"/>
        </w:rPr>
        <w:t>, „trwałego nośnika”</w:t>
      </w:r>
      <w:r w:rsidR="00FE6887" w:rsidRPr="004E768F">
        <w:rPr>
          <w:rFonts w:ascii="Times New Roman" w:eastAsia="Times New Roman" w:hAnsi="Times New Roman" w:cs="Times New Roman"/>
          <w:bCs/>
          <w:sz w:val="24"/>
          <w:szCs w:val="24"/>
          <w:lang w:eastAsia="pl-PL"/>
        </w:rPr>
        <w:t xml:space="preserve"> oraz „właściciela projektu”</w:t>
      </w:r>
      <w:r w:rsidR="00A8351C">
        <w:rPr>
          <w:rFonts w:ascii="Times New Roman" w:eastAsia="Times New Roman" w:hAnsi="Times New Roman" w:cs="Times New Roman"/>
          <w:bCs/>
          <w:sz w:val="24"/>
          <w:szCs w:val="24"/>
          <w:lang w:eastAsia="pl-PL"/>
        </w:rPr>
        <w:t xml:space="preserve">, </w:t>
      </w:r>
      <w:r w:rsidR="00FE6887" w:rsidRPr="004E768F">
        <w:rPr>
          <w:rFonts w:ascii="Times New Roman" w:eastAsia="Times New Roman" w:hAnsi="Times New Roman" w:cs="Times New Roman"/>
          <w:bCs/>
          <w:sz w:val="24"/>
          <w:szCs w:val="24"/>
          <w:lang w:eastAsia="pl-PL"/>
        </w:rPr>
        <w:t>przez odesłanie do odpowiednich prze</w:t>
      </w:r>
      <w:r>
        <w:rPr>
          <w:rFonts w:ascii="Times New Roman" w:eastAsia="Times New Roman" w:hAnsi="Times New Roman" w:cs="Times New Roman"/>
          <w:bCs/>
          <w:sz w:val="24"/>
          <w:szCs w:val="24"/>
          <w:lang w:eastAsia="pl-PL"/>
        </w:rPr>
        <w:t>pisów rozporządzenia 2020/1503.</w:t>
      </w:r>
      <w:r w:rsidR="00A2550D">
        <w:rPr>
          <w:rFonts w:ascii="Times New Roman" w:eastAsia="Times New Roman" w:hAnsi="Times New Roman" w:cs="Times New Roman"/>
          <w:bCs/>
          <w:sz w:val="24"/>
          <w:szCs w:val="24"/>
          <w:lang w:eastAsia="pl-PL"/>
        </w:rPr>
        <w:t xml:space="preserve"> W celu zapewnienia spójności w ramach krajowego porządku prawnego wprowadza się również definicje „jednostki dominującej”, „jednostki zależnej”, „przedsiębiorcy” i „przedsiębiorcy zagranicznego” przez odesłanie do właściwych ustaw, tj. odpowiednio </w:t>
      </w:r>
      <w:r w:rsidR="00A2550D" w:rsidRPr="004E768F">
        <w:rPr>
          <w:rFonts w:ascii="Times New Roman" w:eastAsia="Times New Roman" w:hAnsi="Times New Roman" w:cs="Times New Roman"/>
          <w:bCs/>
          <w:sz w:val="24"/>
          <w:szCs w:val="24"/>
          <w:lang w:eastAsia="pl-PL"/>
        </w:rPr>
        <w:t>ustawy z dnia 29 września 1994 r. o rachunkowości</w:t>
      </w:r>
      <w:r w:rsidR="00A2550D">
        <w:rPr>
          <w:rFonts w:ascii="Times New Roman" w:eastAsia="Times New Roman" w:hAnsi="Times New Roman" w:cs="Times New Roman"/>
          <w:bCs/>
          <w:sz w:val="24"/>
          <w:szCs w:val="24"/>
          <w:lang w:eastAsia="pl-PL"/>
        </w:rPr>
        <w:t xml:space="preserve">, </w:t>
      </w:r>
      <w:r w:rsidR="00A2550D">
        <w:rPr>
          <w:rFonts w:ascii="Times New Roman" w:hAnsi="Times New Roman" w:cs="Times New Roman"/>
          <w:sz w:val="24"/>
          <w:szCs w:val="24"/>
        </w:rPr>
        <w:t>ustawy</w:t>
      </w:r>
      <w:r w:rsidR="00A2550D" w:rsidRPr="00357484">
        <w:rPr>
          <w:rFonts w:ascii="Times New Roman" w:hAnsi="Times New Roman" w:cs="Times New Roman"/>
          <w:sz w:val="24"/>
          <w:szCs w:val="24"/>
        </w:rPr>
        <w:t xml:space="preserve"> z dnia 6 marca 2018 r. – Praw</w:t>
      </w:r>
      <w:r w:rsidR="00A2550D">
        <w:rPr>
          <w:rFonts w:ascii="Times New Roman" w:hAnsi="Times New Roman" w:cs="Times New Roman"/>
          <w:sz w:val="24"/>
          <w:szCs w:val="24"/>
        </w:rPr>
        <w:t>o przedsiębiorców (Dz. U. z 2021</w:t>
      </w:r>
      <w:r w:rsidR="00A2550D" w:rsidRPr="00357484">
        <w:rPr>
          <w:rFonts w:ascii="Times New Roman" w:hAnsi="Times New Roman" w:cs="Times New Roman"/>
          <w:sz w:val="24"/>
          <w:szCs w:val="24"/>
        </w:rPr>
        <w:t xml:space="preserve"> r. poz. </w:t>
      </w:r>
      <w:r w:rsidR="00A2550D">
        <w:rPr>
          <w:rFonts w:ascii="Times New Roman" w:hAnsi="Times New Roman" w:cs="Times New Roman"/>
          <w:sz w:val="24"/>
          <w:szCs w:val="24"/>
        </w:rPr>
        <w:t>162</w:t>
      </w:r>
      <w:r w:rsidR="001649C9">
        <w:rPr>
          <w:rFonts w:ascii="Times New Roman" w:hAnsi="Times New Roman" w:cs="Times New Roman"/>
          <w:sz w:val="24"/>
          <w:szCs w:val="24"/>
        </w:rPr>
        <w:t>, z późn. zm.</w:t>
      </w:r>
      <w:r w:rsidR="00A2550D" w:rsidRPr="00357484">
        <w:rPr>
          <w:rFonts w:ascii="Times New Roman" w:hAnsi="Times New Roman" w:cs="Times New Roman"/>
          <w:sz w:val="24"/>
          <w:szCs w:val="24"/>
        </w:rPr>
        <w:t>)</w:t>
      </w:r>
      <w:r w:rsidR="00A2550D">
        <w:rPr>
          <w:rFonts w:ascii="Times New Roman" w:hAnsi="Times New Roman" w:cs="Times New Roman"/>
          <w:sz w:val="24"/>
          <w:szCs w:val="24"/>
        </w:rPr>
        <w:t xml:space="preserve"> oraz </w:t>
      </w:r>
      <w:r w:rsidR="00A2550D" w:rsidRPr="00A2550D">
        <w:rPr>
          <w:rFonts w:ascii="Times New Roman" w:hAnsi="Times New Roman" w:cs="Times New Roman"/>
          <w:sz w:val="24"/>
          <w:szCs w:val="24"/>
        </w:rPr>
        <w:t>ustawy z dnia 6 marca 2018 r. o zasadach uczestnictwa przedsiębiorców zagranicznych i innych osób zagranicznych w obrocie gospodarczym na terytorium Rzeczypo</w:t>
      </w:r>
      <w:r w:rsidR="005878B6">
        <w:rPr>
          <w:rFonts w:ascii="Times New Roman" w:hAnsi="Times New Roman" w:cs="Times New Roman"/>
          <w:sz w:val="24"/>
          <w:szCs w:val="24"/>
        </w:rPr>
        <w:t>spolitej Polskiej (Dz. U. z 202</w:t>
      </w:r>
      <w:r w:rsidR="005E3BA2">
        <w:rPr>
          <w:rFonts w:ascii="Times New Roman" w:hAnsi="Times New Roman" w:cs="Times New Roman"/>
          <w:sz w:val="24"/>
          <w:szCs w:val="24"/>
        </w:rPr>
        <w:t>2</w:t>
      </w:r>
      <w:r w:rsidR="00A2550D" w:rsidRPr="00A2550D">
        <w:rPr>
          <w:rFonts w:ascii="Times New Roman" w:hAnsi="Times New Roman" w:cs="Times New Roman"/>
          <w:sz w:val="24"/>
          <w:szCs w:val="24"/>
        </w:rPr>
        <w:t xml:space="preserve"> r. poz. </w:t>
      </w:r>
      <w:r w:rsidR="005E3BA2">
        <w:rPr>
          <w:rFonts w:ascii="Times New Roman" w:hAnsi="Times New Roman" w:cs="Times New Roman"/>
          <w:sz w:val="24"/>
          <w:szCs w:val="24"/>
        </w:rPr>
        <w:t>470</w:t>
      </w:r>
      <w:r w:rsidR="00A2550D" w:rsidRPr="00A2550D">
        <w:rPr>
          <w:rFonts w:ascii="Times New Roman" w:hAnsi="Times New Roman" w:cs="Times New Roman"/>
          <w:sz w:val="24"/>
          <w:szCs w:val="24"/>
        </w:rPr>
        <w:t>)</w:t>
      </w:r>
      <w:r w:rsidR="00A2550D">
        <w:rPr>
          <w:rFonts w:ascii="Times New Roman" w:hAnsi="Times New Roman" w:cs="Times New Roman"/>
          <w:sz w:val="24"/>
          <w:szCs w:val="24"/>
        </w:rPr>
        <w:t>.</w:t>
      </w:r>
      <w:r w:rsidR="00D2574C">
        <w:rPr>
          <w:rFonts w:ascii="Times New Roman" w:hAnsi="Times New Roman" w:cs="Times New Roman"/>
          <w:sz w:val="24"/>
          <w:szCs w:val="24"/>
        </w:rPr>
        <w:t xml:space="preserve"> Ponadto definiuje się „inne państwo członkowskie” w związku z posługiwaniem się tym pojęciem w przepisach dotyczących tajemnicy zawodowej i zasad współpracy pomiędzy organami nadzoru.</w:t>
      </w:r>
    </w:p>
    <w:p w:rsidR="00A41FF1" w:rsidRPr="004E768F" w:rsidRDefault="00A41FF1" w:rsidP="000B2677">
      <w:pPr>
        <w:suppressAutoHyphens/>
        <w:autoSpaceDE w:val="0"/>
        <w:autoSpaceDN w:val="0"/>
        <w:adjustRightInd w:val="0"/>
        <w:spacing w:before="120" w:after="120" w:line="360" w:lineRule="auto"/>
        <w:ind w:firstLine="510"/>
        <w:rPr>
          <w:rFonts w:ascii="Times New Roman" w:eastAsia="Times New Roman" w:hAnsi="Times New Roman" w:cs="Times New Roman"/>
          <w:bCs/>
          <w:sz w:val="24"/>
          <w:szCs w:val="24"/>
          <w:lang w:eastAsia="pl-PL"/>
        </w:rPr>
      </w:pPr>
      <w:r w:rsidRPr="00E1675C">
        <w:rPr>
          <w:rFonts w:ascii="Times New Roman" w:hAnsi="Times New Roman" w:cs="Times New Roman"/>
          <w:b/>
          <w:sz w:val="24"/>
          <w:szCs w:val="24"/>
        </w:rPr>
        <w:lastRenderedPageBreak/>
        <w:t>Art. 3</w:t>
      </w:r>
      <w:r>
        <w:rPr>
          <w:rFonts w:ascii="Times New Roman" w:hAnsi="Times New Roman" w:cs="Times New Roman"/>
          <w:sz w:val="24"/>
          <w:szCs w:val="24"/>
        </w:rPr>
        <w:t xml:space="preserve"> </w:t>
      </w:r>
      <w:r w:rsidR="00E1675C">
        <w:rPr>
          <w:rFonts w:ascii="Times New Roman" w:hAnsi="Times New Roman" w:cs="Times New Roman"/>
          <w:sz w:val="24"/>
          <w:szCs w:val="24"/>
        </w:rPr>
        <w:t>wskazuje, że oświadczenia woli składane w związku z czynnościami dotyczącymi usług finansowania społecznościowego będą mogły być składane w postaci elektronicznej, jeżeli strony postanowią tak w umowie. Przepis ten jest wzorowany na art. 13 ustawy o obrocie instrumentami finansowymi. Biorąc pod uwagę, że świadczenie usług finansowania społecznościowego będzie miało miejsce za pośrednictwem internetu, naturalne jest, że postać elektroniczna powinna być podstawową formą składania oświadczeń woli i opracowywania dokumentów.</w:t>
      </w:r>
    </w:p>
    <w:p w:rsidR="00A2037E" w:rsidRPr="005E7A4C" w:rsidRDefault="009275C4" w:rsidP="000B2677">
      <w:pPr>
        <w:spacing w:before="120" w:after="120" w:line="360" w:lineRule="auto"/>
        <w:ind w:firstLine="510"/>
        <w:rPr>
          <w:rFonts w:ascii="Times New Roman" w:eastAsia="Times New Roman" w:hAnsi="Times New Roman" w:cs="Times New Roman"/>
          <w:bCs/>
          <w:sz w:val="24"/>
          <w:szCs w:val="24"/>
          <w:lang w:eastAsia="pl-PL"/>
        </w:rPr>
      </w:pPr>
      <w:r>
        <w:rPr>
          <w:rFonts w:ascii="Times New Roman" w:eastAsia="Times New Roman" w:hAnsi="Times New Roman" w:cs="Times New Roman"/>
          <w:bCs/>
          <w:sz w:val="24"/>
          <w:szCs w:val="24"/>
          <w:lang w:eastAsia="pl-PL"/>
        </w:rPr>
        <w:t>Przepisy</w:t>
      </w:r>
      <w:r w:rsidR="00A8351C" w:rsidRPr="00A8351C">
        <w:rPr>
          <w:rFonts w:ascii="Times New Roman" w:eastAsia="Times New Roman" w:hAnsi="Times New Roman" w:cs="Times New Roman"/>
          <w:bCs/>
          <w:sz w:val="24"/>
          <w:szCs w:val="24"/>
          <w:lang w:eastAsia="pl-PL"/>
        </w:rPr>
        <w:t xml:space="preserve"> </w:t>
      </w:r>
      <w:r w:rsidR="00A8351C" w:rsidRPr="00792D08">
        <w:rPr>
          <w:rFonts w:ascii="Times New Roman" w:eastAsia="Times New Roman" w:hAnsi="Times New Roman" w:cs="Times New Roman"/>
          <w:bCs/>
          <w:sz w:val="24"/>
          <w:szCs w:val="24"/>
          <w:lang w:eastAsia="pl-PL"/>
        </w:rPr>
        <w:t xml:space="preserve">art. </w:t>
      </w:r>
      <w:r w:rsidR="00A41FF1">
        <w:rPr>
          <w:rFonts w:ascii="Times New Roman" w:eastAsia="Times New Roman" w:hAnsi="Times New Roman" w:cs="Times New Roman"/>
          <w:bCs/>
          <w:sz w:val="24"/>
          <w:szCs w:val="24"/>
          <w:lang w:eastAsia="pl-PL"/>
        </w:rPr>
        <w:t>4</w:t>
      </w:r>
      <w:r w:rsidR="00A2550D" w:rsidRPr="00792D08">
        <w:rPr>
          <w:rFonts w:ascii="Times New Roman" w:eastAsia="Times New Roman" w:hAnsi="Times New Roman" w:cs="Times New Roman"/>
          <w:bCs/>
          <w:sz w:val="24"/>
          <w:szCs w:val="24"/>
          <w:lang w:eastAsia="pl-PL"/>
        </w:rPr>
        <w:t>–</w:t>
      </w:r>
      <w:r w:rsidR="00D33584">
        <w:rPr>
          <w:rFonts w:ascii="Times New Roman" w:eastAsia="Times New Roman" w:hAnsi="Times New Roman" w:cs="Times New Roman"/>
          <w:bCs/>
          <w:sz w:val="24"/>
          <w:szCs w:val="24"/>
          <w:lang w:eastAsia="pl-PL"/>
        </w:rPr>
        <w:t>1</w:t>
      </w:r>
      <w:r w:rsidR="00A41FF1">
        <w:rPr>
          <w:rFonts w:ascii="Times New Roman" w:eastAsia="Times New Roman" w:hAnsi="Times New Roman" w:cs="Times New Roman"/>
          <w:bCs/>
          <w:sz w:val="24"/>
          <w:szCs w:val="24"/>
          <w:lang w:eastAsia="pl-PL"/>
        </w:rPr>
        <w:t>2</w:t>
      </w:r>
      <w:r w:rsidR="00D33584">
        <w:rPr>
          <w:rFonts w:ascii="Times New Roman" w:eastAsia="Times New Roman" w:hAnsi="Times New Roman" w:cs="Times New Roman"/>
          <w:bCs/>
          <w:sz w:val="24"/>
          <w:szCs w:val="24"/>
          <w:lang w:eastAsia="pl-PL"/>
        </w:rPr>
        <w:t xml:space="preserve"> </w:t>
      </w:r>
      <w:r w:rsidR="00BB28F6" w:rsidRPr="004E768F">
        <w:rPr>
          <w:rFonts w:ascii="Times New Roman" w:eastAsia="Times New Roman" w:hAnsi="Times New Roman" w:cs="Times New Roman"/>
          <w:bCs/>
          <w:sz w:val="24"/>
          <w:szCs w:val="24"/>
          <w:lang w:eastAsia="pl-PL"/>
        </w:rPr>
        <w:t>dotycz</w:t>
      </w:r>
      <w:r>
        <w:rPr>
          <w:rFonts w:ascii="Times New Roman" w:eastAsia="Times New Roman" w:hAnsi="Times New Roman" w:cs="Times New Roman"/>
          <w:bCs/>
          <w:sz w:val="24"/>
          <w:szCs w:val="24"/>
          <w:lang w:eastAsia="pl-PL"/>
        </w:rPr>
        <w:t>ą</w:t>
      </w:r>
      <w:r w:rsidR="00BB28F6" w:rsidRPr="004E768F">
        <w:rPr>
          <w:rFonts w:ascii="Times New Roman" w:eastAsia="Times New Roman" w:hAnsi="Times New Roman" w:cs="Times New Roman"/>
          <w:bCs/>
          <w:sz w:val="24"/>
          <w:szCs w:val="24"/>
          <w:lang w:eastAsia="pl-PL"/>
        </w:rPr>
        <w:t xml:space="preserve"> tajemnicy zawodowej</w:t>
      </w:r>
      <w:r w:rsidR="00A2550D">
        <w:rPr>
          <w:rFonts w:ascii="Times New Roman" w:eastAsia="Times New Roman" w:hAnsi="Times New Roman" w:cs="Times New Roman"/>
          <w:bCs/>
          <w:sz w:val="24"/>
          <w:szCs w:val="24"/>
          <w:lang w:eastAsia="pl-PL"/>
        </w:rPr>
        <w:t xml:space="preserve"> i</w:t>
      </w:r>
      <w:r w:rsidR="00BB28F6" w:rsidRPr="004E768F">
        <w:rPr>
          <w:rFonts w:ascii="Times New Roman" w:eastAsia="Times New Roman" w:hAnsi="Times New Roman" w:cs="Times New Roman"/>
          <w:bCs/>
          <w:sz w:val="24"/>
          <w:szCs w:val="24"/>
          <w:lang w:eastAsia="pl-PL"/>
        </w:rPr>
        <w:t xml:space="preserve"> stanowią niezbędne doprecyzowanie przepisów </w:t>
      </w:r>
      <w:r>
        <w:rPr>
          <w:rFonts w:ascii="Times New Roman" w:eastAsia="Times New Roman" w:hAnsi="Times New Roman" w:cs="Times New Roman"/>
          <w:bCs/>
          <w:sz w:val="24"/>
          <w:szCs w:val="24"/>
          <w:lang w:eastAsia="pl-PL"/>
        </w:rPr>
        <w:t xml:space="preserve">art. 35 </w:t>
      </w:r>
      <w:r w:rsidR="00BB28F6" w:rsidRPr="004E768F">
        <w:rPr>
          <w:rFonts w:ascii="Times New Roman" w:eastAsia="Times New Roman" w:hAnsi="Times New Roman" w:cs="Times New Roman"/>
          <w:bCs/>
          <w:sz w:val="24"/>
          <w:szCs w:val="24"/>
          <w:lang w:eastAsia="pl-PL"/>
        </w:rPr>
        <w:t>rozporządzenia 2020/1503.</w:t>
      </w:r>
      <w:r w:rsidR="00B26EE6" w:rsidRPr="004E768F">
        <w:rPr>
          <w:rFonts w:ascii="Times New Roman" w:eastAsia="Times New Roman" w:hAnsi="Times New Roman" w:cs="Times New Roman"/>
          <w:bCs/>
          <w:sz w:val="24"/>
          <w:szCs w:val="24"/>
          <w:lang w:eastAsia="pl-PL"/>
        </w:rPr>
        <w:t xml:space="preserve"> </w:t>
      </w:r>
      <w:r>
        <w:rPr>
          <w:rFonts w:ascii="Times New Roman" w:eastAsia="Times New Roman" w:hAnsi="Times New Roman" w:cs="Times New Roman"/>
          <w:bCs/>
          <w:sz w:val="24"/>
          <w:szCs w:val="24"/>
          <w:lang w:eastAsia="pl-PL"/>
        </w:rPr>
        <w:t>Z</w:t>
      </w:r>
      <w:r w:rsidR="00B26EE6" w:rsidRPr="004E768F">
        <w:rPr>
          <w:rFonts w:ascii="Times New Roman" w:eastAsia="Times New Roman" w:hAnsi="Times New Roman" w:cs="Times New Roman"/>
          <w:bCs/>
          <w:sz w:val="24"/>
          <w:szCs w:val="24"/>
          <w:lang w:eastAsia="pl-PL"/>
        </w:rPr>
        <w:t xml:space="preserve">e względu na podobieństwo usług finansowania społecznościowego do usług </w:t>
      </w:r>
      <w:r w:rsidR="00B26EE6" w:rsidRPr="00AE5C53">
        <w:rPr>
          <w:rFonts w:ascii="Times New Roman" w:eastAsia="Times New Roman" w:hAnsi="Times New Roman" w:cs="Times New Roman"/>
          <w:bCs/>
          <w:sz w:val="24"/>
          <w:szCs w:val="24"/>
          <w:lang w:eastAsia="pl-PL"/>
        </w:rPr>
        <w:t>świadczonych przez firmy inwestycyjne na podstawie ustawy o obrocie instrumentami finansowymi przepisy te</w:t>
      </w:r>
      <w:r w:rsidR="00A2550D">
        <w:rPr>
          <w:rFonts w:ascii="Times New Roman" w:eastAsia="Times New Roman" w:hAnsi="Times New Roman" w:cs="Times New Roman"/>
          <w:bCs/>
          <w:sz w:val="24"/>
          <w:szCs w:val="24"/>
          <w:lang w:eastAsia="pl-PL"/>
        </w:rPr>
        <w:t xml:space="preserve"> </w:t>
      </w:r>
      <w:r w:rsidR="00B26EE6" w:rsidRPr="00AE5C53">
        <w:rPr>
          <w:rFonts w:ascii="Times New Roman" w:eastAsia="Times New Roman" w:hAnsi="Times New Roman" w:cs="Times New Roman"/>
          <w:bCs/>
          <w:sz w:val="24"/>
          <w:szCs w:val="24"/>
          <w:lang w:eastAsia="pl-PL"/>
        </w:rPr>
        <w:t xml:space="preserve">zostały </w:t>
      </w:r>
      <w:r w:rsidR="000F5D8B" w:rsidRPr="00AE5C53">
        <w:rPr>
          <w:rFonts w:ascii="Times New Roman" w:eastAsia="Times New Roman" w:hAnsi="Times New Roman" w:cs="Times New Roman"/>
          <w:bCs/>
          <w:sz w:val="24"/>
          <w:szCs w:val="24"/>
          <w:lang w:eastAsia="pl-PL"/>
        </w:rPr>
        <w:t xml:space="preserve">skonstruowane </w:t>
      </w:r>
      <w:r w:rsidRPr="00AE5C53">
        <w:rPr>
          <w:rFonts w:ascii="Times New Roman" w:eastAsia="Times New Roman" w:hAnsi="Times New Roman" w:cs="Times New Roman"/>
          <w:bCs/>
          <w:sz w:val="24"/>
          <w:szCs w:val="24"/>
          <w:lang w:eastAsia="pl-PL"/>
        </w:rPr>
        <w:t>podobnie</w:t>
      </w:r>
      <w:r w:rsidR="00D54028" w:rsidRPr="00AE5C53">
        <w:rPr>
          <w:rFonts w:ascii="Times New Roman" w:eastAsia="Times New Roman" w:hAnsi="Times New Roman" w:cs="Times New Roman"/>
          <w:bCs/>
          <w:sz w:val="24"/>
          <w:szCs w:val="24"/>
          <w:lang w:eastAsia="pl-PL"/>
        </w:rPr>
        <w:t xml:space="preserve"> jak art</w:t>
      </w:r>
      <w:r w:rsidR="002E5F9B">
        <w:rPr>
          <w:rFonts w:ascii="Times New Roman" w:eastAsia="Times New Roman" w:hAnsi="Times New Roman" w:cs="Times New Roman"/>
          <w:bCs/>
          <w:sz w:val="24"/>
          <w:szCs w:val="24"/>
          <w:lang w:eastAsia="pl-PL"/>
        </w:rPr>
        <w:t xml:space="preserve">. 147–153 </w:t>
      </w:r>
      <w:r w:rsidR="000F5D8B" w:rsidRPr="00AE5C53">
        <w:rPr>
          <w:rFonts w:ascii="Times New Roman" w:eastAsia="Times New Roman" w:hAnsi="Times New Roman" w:cs="Times New Roman"/>
          <w:bCs/>
          <w:sz w:val="24"/>
          <w:szCs w:val="24"/>
          <w:lang w:eastAsia="pl-PL"/>
        </w:rPr>
        <w:t>ustawy o obrocie instrumentami finansowymi.</w:t>
      </w:r>
      <w:r w:rsidR="00D54028" w:rsidRPr="00AE5C53">
        <w:rPr>
          <w:rFonts w:ascii="Times New Roman" w:eastAsia="Times New Roman" w:hAnsi="Times New Roman" w:cs="Times New Roman"/>
          <w:bCs/>
          <w:sz w:val="24"/>
          <w:szCs w:val="24"/>
          <w:lang w:eastAsia="pl-PL"/>
        </w:rPr>
        <w:t xml:space="preserve"> Przepisy </w:t>
      </w:r>
      <w:r w:rsidR="00AE5C53">
        <w:rPr>
          <w:rFonts w:ascii="Times New Roman" w:eastAsia="Times New Roman" w:hAnsi="Times New Roman" w:cs="Times New Roman"/>
          <w:bCs/>
          <w:sz w:val="24"/>
          <w:szCs w:val="24"/>
          <w:lang w:eastAsia="pl-PL"/>
        </w:rPr>
        <w:t xml:space="preserve">wyodrębniają </w:t>
      </w:r>
      <w:r w:rsidR="00D54028" w:rsidRPr="00AE5C53">
        <w:rPr>
          <w:rFonts w:ascii="Times New Roman" w:eastAsia="Times New Roman" w:hAnsi="Times New Roman" w:cs="Times New Roman"/>
          <w:bCs/>
          <w:sz w:val="24"/>
          <w:szCs w:val="24"/>
          <w:lang w:eastAsia="pl-PL"/>
        </w:rPr>
        <w:t>trzy płaszczyzny</w:t>
      </w:r>
      <w:r w:rsidR="00D54028" w:rsidRPr="00AE5C53">
        <w:rPr>
          <w:rFonts w:ascii="Times New Roman" w:eastAsia="Times New Roman" w:hAnsi="Times New Roman" w:cs="Times New Roman"/>
          <w:sz w:val="24"/>
          <w:szCs w:val="24"/>
          <w:lang w:eastAsia="pl-PL"/>
        </w:rPr>
        <w:t xml:space="preserve"> obowiązku zachowania tajemnicy zawodowej: </w:t>
      </w:r>
      <w:r w:rsidR="00D54028" w:rsidRPr="00AE5C53">
        <w:rPr>
          <w:rFonts w:ascii="Times New Roman" w:eastAsia="Times New Roman" w:hAnsi="Times New Roman" w:cs="Times New Roman"/>
          <w:bCs/>
          <w:sz w:val="24"/>
          <w:szCs w:val="24"/>
          <w:lang w:eastAsia="pl-PL"/>
        </w:rPr>
        <w:t>płaszczyznę podmiotową</w:t>
      </w:r>
      <w:r w:rsidR="00D54028" w:rsidRPr="00AE5C53">
        <w:rPr>
          <w:rFonts w:ascii="Times New Roman" w:eastAsia="Times New Roman" w:hAnsi="Times New Roman" w:cs="Times New Roman"/>
          <w:sz w:val="24"/>
          <w:szCs w:val="24"/>
          <w:lang w:eastAsia="pl-PL"/>
        </w:rPr>
        <w:t xml:space="preserve"> (</w:t>
      </w:r>
      <w:r w:rsidR="00D54028" w:rsidRPr="00AE5C53">
        <w:rPr>
          <w:rFonts w:ascii="Times New Roman" w:eastAsia="Times New Roman" w:hAnsi="Times New Roman" w:cs="Times New Roman"/>
          <w:bCs/>
          <w:sz w:val="24"/>
          <w:szCs w:val="24"/>
          <w:lang w:eastAsia="pl-PL"/>
        </w:rPr>
        <w:t>komu</w:t>
      </w:r>
      <w:r w:rsidR="00D54028" w:rsidRPr="00AE5C53">
        <w:rPr>
          <w:rFonts w:ascii="Times New Roman" w:eastAsia="Times New Roman" w:hAnsi="Times New Roman" w:cs="Times New Roman"/>
          <w:sz w:val="24"/>
          <w:szCs w:val="24"/>
          <w:lang w:eastAsia="pl-PL"/>
        </w:rPr>
        <w:t xml:space="preserve"> podmiot zobowiązany może ujawnić tzw. informację konfidencjonalną), </w:t>
      </w:r>
      <w:r w:rsidR="00D54028" w:rsidRPr="00AE5C53">
        <w:rPr>
          <w:rFonts w:ascii="Times New Roman" w:eastAsia="Times New Roman" w:hAnsi="Times New Roman" w:cs="Times New Roman"/>
          <w:bCs/>
          <w:sz w:val="24"/>
          <w:szCs w:val="24"/>
          <w:lang w:eastAsia="pl-PL"/>
        </w:rPr>
        <w:t>płaszczyznę przedmiotową</w:t>
      </w:r>
      <w:r w:rsidR="00D54028" w:rsidRPr="002E5F9B">
        <w:rPr>
          <w:rFonts w:ascii="Times New Roman" w:eastAsia="Times New Roman" w:hAnsi="Times New Roman" w:cs="Times New Roman"/>
          <w:sz w:val="24"/>
          <w:szCs w:val="24"/>
          <w:lang w:eastAsia="pl-PL"/>
        </w:rPr>
        <w:t xml:space="preserve"> (</w:t>
      </w:r>
      <w:r w:rsidR="00D54028" w:rsidRPr="002E5F9B">
        <w:rPr>
          <w:rFonts w:ascii="Times New Roman" w:eastAsia="Times New Roman" w:hAnsi="Times New Roman" w:cs="Times New Roman"/>
          <w:bCs/>
          <w:sz w:val="24"/>
          <w:szCs w:val="24"/>
          <w:lang w:eastAsia="pl-PL"/>
        </w:rPr>
        <w:t>zakres informacji poufnych</w:t>
      </w:r>
      <w:r w:rsidR="00AE5C53" w:rsidRPr="002E5F9B">
        <w:rPr>
          <w:rFonts w:ascii="Times New Roman" w:eastAsia="Times New Roman" w:hAnsi="Times New Roman" w:cs="Times New Roman"/>
          <w:bCs/>
          <w:sz w:val="24"/>
          <w:szCs w:val="24"/>
          <w:lang w:eastAsia="pl-PL"/>
        </w:rPr>
        <w:t>, które mogą b</w:t>
      </w:r>
      <w:r w:rsidR="00D54028" w:rsidRPr="002E5F9B">
        <w:rPr>
          <w:rFonts w:ascii="Times New Roman" w:eastAsia="Times New Roman" w:hAnsi="Times New Roman" w:cs="Times New Roman"/>
          <w:sz w:val="24"/>
          <w:szCs w:val="24"/>
          <w:lang w:eastAsia="pl-PL"/>
        </w:rPr>
        <w:t>yć przekazan</w:t>
      </w:r>
      <w:r w:rsidR="00AE5C53" w:rsidRPr="002E5F9B">
        <w:rPr>
          <w:rFonts w:ascii="Times New Roman" w:eastAsia="Times New Roman" w:hAnsi="Times New Roman" w:cs="Times New Roman"/>
          <w:sz w:val="24"/>
          <w:szCs w:val="24"/>
          <w:lang w:eastAsia="pl-PL"/>
        </w:rPr>
        <w:t xml:space="preserve">e </w:t>
      </w:r>
      <w:r w:rsidR="00D54028" w:rsidRPr="002E5F9B">
        <w:rPr>
          <w:rFonts w:ascii="Times New Roman" w:eastAsia="Times New Roman" w:hAnsi="Times New Roman" w:cs="Times New Roman"/>
          <w:sz w:val="24"/>
          <w:szCs w:val="24"/>
          <w:lang w:eastAsia="pl-PL"/>
        </w:rPr>
        <w:t xml:space="preserve">osobom uprawionym) i </w:t>
      </w:r>
      <w:r w:rsidR="00D54028" w:rsidRPr="002E5F9B">
        <w:rPr>
          <w:rFonts w:ascii="Times New Roman" w:eastAsia="Times New Roman" w:hAnsi="Times New Roman" w:cs="Times New Roman"/>
          <w:bCs/>
          <w:sz w:val="24"/>
          <w:szCs w:val="24"/>
          <w:lang w:eastAsia="pl-PL"/>
        </w:rPr>
        <w:t>płaszczyznę czasową</w:t>
      </w:r>
      <w:r w:rsidR="00D54028" w:rsidRPr="002E5F9B">
        <w:rPr>
          <w:rFonts w:ascii="Times New Roman" w:eastAsia="Times New Roman" w:hAnsi="Times New Roman" w:cs="Times New Roman"/>
          <w:sz w:val="24"/>
          <w:szCs w:val="24"/>
          <w:lang w:eastAsia="pl-PL"/>
        </w:rPr>
        <w:t xml:space="preserve"> (</w:t>
      </w:r>
      <w:r w:rsidR="00D54028" w:rsidRPr="002E5F9B">
        <w:rPr>
          <w:rFonts w:ascii="Times New Roman" w:eastAsia="Times New Roman" w:hAnsi="Times New Roman" w:cs="Times New Roman"/>
          <w:bCs/>
          <w:sz w:val="24"/>
          <w:szCs w:val="24"/>
          <w:lang w:eastAsia="pl-PL"/>
        </w:rPr>
        <w:t>czas powstania i trwania</w:t>
      </w:r>
      <w:r w:rsidR="00D54028" w:rsidRPr="002E5F9B">
        <w:rPr>
          <w:rFonts w:ascii="Times New Roman" w:eastAsia="Times New Roman" w:hAnsi="Times New Roman" w:cs="Times New Roman"/>
          <w:sz w:val="24"/>
          <w:szCs w:val="24"/>
          <w:lang w:eastAsia="pl-PL"/>
        </w:rPr>
        <w:t xml:space="preserve"> obowiązku zachowania tajemnicy zawodowej). Przepisy regulują </w:t>
      </w:r>
      <w:r w:rsidR="00AE5C53" w:rsidRPr="002E5F9B">
        <w:rPr>
          <w:rFonts w:ascii="Times New Roman" w:eastAsia="Times New Roman" w:hAnsi="Times New Roman" w:cs="Times New Roman"/>
          <w:sz w:val="24"/>
          <w:szCs w:val="24"/>
          <w:lang w:eastAsia="pl-PL"/>
        </w:rPr>
        <w:t xml:space="preserve">tzw. </w:t>
      </w:r>
      <w:r w:rsidR="00D54028" w:rsidRPr="002E5F9B">
        <w:rPr>
          <w:rFonts w:ascii="Times New Roman" w:eastAsia="Times New Roman" w:hAnsi="Times New Roman" w:cs="Times New Roman"/>
          <w:sz w:val="24"/>
          <w:szCs w:val="24"/>
          <w:lang w:eastAsia="pl-PL"/>
        </w:rPr>
        <w:t>bezpośredni dostęp do tajemnicy zawodowej (</w:t>
      </w:r>
      <w:r w:rsidR="00736C69">
        <w:rPr>
          <w:rFonts w:ascii="Times New Roman" w:eastAsia="Times New Roman" w:hAnsi="Times New Roman" w:cs="Times New Roman"/>
          <w:sz w:val="24"/>
          <w:szCs w:val="24"/>
          <w:lang w:eastAsia="pl-PL"/>
        </w:rPr>
        <w:t xml:space="preserve">przekazywanie informacji </w:t>
      </w:r>
      <w:r w:rsidR="00D54028" w:rsidRPr="002E5F9B">
        <w:rPr>
          <w:rFonts w:ascii="Times New Roman" w:eastAsia="Times New Roman" w:hAnsi="Times New Roman" w:cs="Times New Roman"/>
          <w:sz w:val="24"/>
          <w:szCs w:val="24"/>
          <w:lang w:eastAsia="pl-PL"/>
        </w:rPr>
        <w:t xml:space="preserve">od podmiotu zobowiązanego </w:t>
      </w:r>
      <w:r w:rsidR="00736C69">
        <w:rPr>
          <w:rFonts w:ascii="Times New Roman" w:eastAsia="Times New Roman" w:hAnsi="Times New Roman" w:cs="Times New Roman"/>
          <w:sz w:val="24"/>
          <w:szCs w:val="24"/>
          <w:lang w:eastAsia="pl-PL"/>
        </w:rPr>
        <w:t xml:space="preserve">do podmiotu </w:t>
      </w:r>
      <w:r w:rsidR="00D54028" w:rsidRPr="002E5F9B">
        <w:rPr>
          <w:rFonts w:ascii="Times New Roman" w:eastAsia="Times New Roman" w:hAnsi="Times New Roman" w:cs="Times New Roman"/>
          <w:sz w:val="24"/>
          <w:szCs w:val="24"/>
          <w:lang w:eastAsia="pl-PL"/>
        </w:rPr>
        <w:t>uprawn</w:t>
      </w:r>
      <w:r w:rsidR="00E61F58">
        <w:rPr>
          <w:rFonts w:ascii="Times New Roman" w:eastAsia="Times New Roman" w:hAnsi="Times New Roman" w:cs="Times New Roman"/>
          <w:sz w:val="24"/>
          <w:szCs w:val="24"/>
          <w:lang w:eastAsia="pl-PL"/>
        </w:rPr>
        <w:t xml:space="preserve">ionego), z pominięciem dostępu </w:t>
      </w:r>
      <w:r w:rsidR="00D54028" w:rsidRPr="002E5F9B">
        <w:rPr>
          <w:rFonts w:ascii="Times New Roman" w:eastAsia="Times New Roman" w:hAnsi="Times New Roman" w:cs="Times New Roman"/>
          <w:bCs/>
          <w:sz w:val="24"/>
          <w:szCs w:val="24"/>
          <w:lang w:eastAsia="pl-PL"/>
        </w:rPr>
        <w:t>pośredni</w:t>
      </w:r>
      <w:r w:rsidR="00AE5C53" w:rsidRPr="002E5F9B">
        <w:rPr>
          <w:rFonts w:ascii="Times New Roman" w:eastAsia="Times New Roman" w:hAnsi="Times New Roman" w:cs="Times New Roman"/>
          <w:bCs/>
          <w:sz w:val="24"/>
          <w:szCs w:val="24"/>
          <w:lang w:eastAsia="pl-PL"/>
        </w:rPr>
        <w:t xml:space="preserve">ego </w:t>
      </w:r>
      <w:r w:rsidR="00D54028" w:rsidRPr="002E5F9B">
        <w:rPr>
          <w:rFonts w:ascii="Times New Roman" w:eastAsia="Times New Roman" w:hAnsi="Times New Roman" w:cs="Times New Roman"/>
          <w:sz w:val="24"/>
          <w:szCs w:val="24"/>
          <w:lang w:eastAsia="pl-PL"/>
        </w:rPr>
        <w:t>(</w:t>
      </w:r>
      <w:r w:rsidR="00736C69">
        <w:rPr>
          <w:rFonts w:ascii="Times New Roman" w:eastAsia="Times New Roman" w:hAnsi="Times New Roman" w:cs="Times New Roman"/>
          <w:sz w:val="24"/>
          <w:szCs w:val="24"/>
          <w:lang w:eastAsia="pl-PL"/>
        </w:rPr>
        <w:t xml:space="preserve">za pośrednictwem </w:t>
      </w:r>
      <w:r w:rsidR="00D54028" w:rsidRPr="002E5F9B">
        <w:rPr>
          <w:rFonts w:ascii="Times New Roman" w:eastAsia="Times New Roman" w:hAnsi="Times New Roman" w:cs="Times New Roman"/>
          <w:sz w:val="24"/>
          <w:szCs w:val="24"/>
          <w:lang w:eastAsia="pl-PL"/>
        </w:rPr>
        <w:t>sąd</w:t>
      </w:r>
      <w:r w:rsidR="00736C69">
        <w:rPr>
          <w:rFonts w:ascii="Times New Roman" w:eastAsia="Times New Roman" w:hAnsi="Times New Roman" w:cs="Times New Roman"/>
          <w:sz w:val="24"/>
          <w:szCs w:val="24"/>
          <w:lang w:eastAsia="pl-PL"/>
        </w:rPr>
        <w:t>u</w:t>
      </w:r>
      <w:r w:rsidR="00D54028" w:rsidRPr="002E5F9B">
        <w:rPr>
          <w:rFonts w:ascii="Times New Roman" w:eastAsia="Times New Roman" w:hAnsi="Times New Roman" w:cs="Times New Roman"/>
          <w:sz w:val="24"/>
          <w:szCs w:val="24"/>
          <w:lang w:eastAsia="pl-PL"/>
        </w:rPr>
        <w:t xml:space="preserve"> w postępowaniu cywilnym lub karnym). </w:t>
      </w:r>
      <w:r w:rsidR="00E61F58">
        <w:rPr>
          <w:rFonts w:ascii="Times New Roman" w:eastAsia="Times New Roman" w:hAnsi="Times New Roman" w:cs="Times New Roman"/>
          <w:sz w:val="24"/>
          <w:szCs w:val="24"/>
          <w:lang w:eastAsia="pl-PL"/>
        </w:rPr>
        <w:t xml:space="preserve">Istotą regulacji w zakresie </w:t>
      </w:r>
      <w:r w:rsidR="00AE5C53" w:rsidRPr="002E5F9B">
        <w:rPr>
          <w:rFonts w:ascii="Times New Roman" w:eastAsia="Times New Roman" w:hAnsi="Times New Roman" w:cs="Times New Roman"/>
          <w:sz w:val="24"/>
          <w:szCs w:val="24"/>
          <w:lang w:eastAsia="pl-PL"/>
        </w:rPr>
        <w:t>tajemnicy zawodowej jest powiązanie informacji poufnych z określoną akty</w:t>
      </w:r>
      <w:r w:rsidR="00E61F58">
        <w:rPr>
          <w:rFonts w:ascii="Times New Roman" w:eastAsia="Times New Roman" w:hAnsi="Times New Roman" w:cs="Times New Roman"/>
          <w:sz w:val="24"/>
          <w:szCs w:val="24"/>
          <w:lang w:eastAsia="pl-PL"/>
        </w:rPr>
        <w:t xml:space="preserve">wnością beneficjenta tajemnicy </w:t>
      </w:r>
      <w:r w:rsidR="00AE5C53" w:rsidRPr="002E5F9B">
        <w:rPr>
          <w:rFonts w:ascii="Times New Roman" w:eastAsia="Times New Roman" w:hAnsi="Times New Roman" w:cs="Times New Roman"/>
          <w:sz w:val="24"/>
          <w:szCs w:val="24"/>
          <w:lang w:eastAsia="pl-PL"/>
        </w:rPr>
        <w:t xml:space="preserve">i wskazanie podstawowych (typowych) informacji (wiadomości) tworzących </w:t>
      </w:r>
      <w:r w:rsidR="00736C69">
        <w:rPr>
          <w:rFonts w:ascii="Times New Roman" w:eastAsia="Times New Roman" w:hAnsi="Times New Roman" w:cs="Times New Roman"/>
          <w:sz w:val="24"/>
          <w:szCs w:val="24"/>
          <w:lang w:eastAsia="pl-PL"/>
        </w:rPr>
        <w:t xml:space="preserve">tę </w:t>
      </w:r>
      <w:r w:rsidR="00AE5C53" w:rsidRPr="002E5F9B">
        <w:rPr>
          <w:rFonts w:ascii="Times New Roman" w:eastAsia="Times New Roman" w:hAnsi="Times New Roman" w:cs="Times New Roman"/>
          <w:sz w:val="24"/>
          <w:szCs w:val="24"/>
          <w:lang w:eastAsia="pl-PL"/>
        </w:rPr>
        <w:t>tajemnicę</w:t>
      </w:r>
      <w:r w:rsidR="00E61F58">
        <w:rPr>
          <w:rFonts w:ascii="Times New Roman" w:eastAsia="Times New Roman" w:hAnsi="Times New Roman" w:cs="Times New Roman"/>
          <w:sz w:val="24"/>
          <w:szCs w:val="24"/>
          <w:lang w:eastAsia="pl-PL"/>
        </w:rPr>
        <w:t xml:space="preserve">. Proponuje się </w:t>
      </w:r>
      <w:r w:rsidR="00AE5C53" w:rsidRPr="00AE5C53">
        <w:rPr>
          <w:rFonts w:ascii="Times New Roman" w:eastAsia="Times New Roman" w:hAnsi="Times New Roman" w:cs="Times New Roman"/>
          <w:bCs/>
          <w:sz w:val="24"/>
          <w:szCs w:val="24"/>
          <w:lang w:eastAsia="pl-PL"/>
        </w:rPr>
        <w:t>szerokie</w:t>
      </w:r>
      <w:r w:rsidR="00736C69">
        <w:rPr>
          <w:rFonts w:ascii="Times New Roman" w:eastAsia="Times New Roman" w:hAnsi="Times New Roman" w:cs="Times New Roman"/>
          <w:bCs/>
          <w:sz w:val="24"/>
          <w:szCs w:val="24"/>
          <w:lang w:eastAsia="pl-PL"/>
        </w:rPr>
        <w:t xml:space="preserve"> ujęcie </w:t>
      </w:r>
      <w:r w:rsidR="00AE5C53" w:rsidRPr="00AE5C53">
        <w:rPr>
          <w:rFonts w:ascii="Times New Roman" w:eastAsia="Times New Roman" w:hAnsi="Times New Roman" w:cs="Times New Roman"/>
          <w:bCs/>
          <w:sz w:val="24"/>
          <w:szCs w:val="24"/>
          <w:lang w:eastAsia="pl-PL"/>
        </w:rPr>
        <w:t>wiadomości</w:t>
      </w:r>
      <w:r w:rsidR="00AE5C53" w:rsidRPr="00AE5C53">
        <w:rPr>
          <w:rFonts w:ascii="Times New Roman" w:eastAsia="Times New Roman" w:hAnsi="Times New Roman" w:cs="Times New Roman"/>
          <w:sz w:val="24"/>
          <w:szCs w:val="24"/>
          <w:lang w:eastAsia="pl-PL"/>
        </w:rPr>
        <w:t xml:space="preserve"> objętych </w:t>
      </w:r>
      <w:r w:rsidR="00736C69">
        <w:rPr>
          <w:rFonts w:ascii="Times New Roman" w:eastAsia="Times New Roman" w:hAnsi="Times New Roman" w:cs="Times New Roman"/>
          <w:sz w:val="24"/>
          <w:szCs w:val="24"/>
          <w:lang w:eastAsia="pl-PL"/>
        </w:rPr>
        <w:t xml:space="preserve">tajemnicą, w konsekwencji </w:t>
      </w:r>
      <w:r w:rsidR="00AE5C53" w:rsidRPr="00AE5C53">
        <w:rPr>
          <w:rFonts w:ascii="Times New Roman" w:eastAsia="Times New Roman" w:hAnsi="Times New Roman" w:cs="Times New Roman"/>
          <w:sz w:val="24"/>
          <w:szCs w:val="24"/>
          <w:lang w:eastAsia="pl-PL"/>
        </w:rPr>
        <w:t xml:space="preserve">wykazanie informacji nieobjętej tajemnicą zawodową </w:t>
      </w:r>
      <w:r w:rsidR="00736C69">
        <w:rPr>
          <w:rFonts w:ascii="Times New Roman" w:eastAsia="Times New Roman" w:hAnsi="Times New Roman" w:cs="Times New Roman"/>
          <w:sz w:val="24"/>
          <w:szCs w:val="24"/>
          <w:lang w:eastAsia="pl-PL"/>
        </w:rPr>
        <w:t xml:space="preserve">będzie </w:t>
      </w:r>
      <w:r w:rsidR="00AE5C53" w:rsidRPr="00AE5C53">
        <w:rPr>
          <w:rFonts w:ascii="Times New Roman" w:eastAsia="Times New Roman" w:hAnsi="Times New Roman" w:cs="Times New Roman"/>
          <w:sz w:val="24"/>
          <w:szCs w:val="24"/>
          <w:lang w:eastAsia="pl-PL"/>
        </w:rPr>
        <w:t xml:space="preserve">spoczywać na podmiocie domagającym się udzielenia informacji w okolicznościach określonych w tym przepisie (zgodnie z ogólną regułą </w:t>
      </w:r>
      <w:r w:rsidR="00736C69">
        <w:rPr>
          <w:rFonts w:ascii="Times New Roman" w:eastAsia="Times New Roman" w:hAnsi="Times New Roman" w:cs="Times New Roman"/>
          <w:sz w:val="24"/>
          <w:szCs w:val="24"/>
          <w:lang w:eastAsia="pl-PL"/>
        </w:rPr>
        <w:t xml:space="preserve">dowodową wynikającą z </w:t>
      </w:r>
      <w:r w:rsidR="00AE5C53" w:rsidRPr="00AE5C53">
        <w:rPr>
          <w:rFonts w:ascii="Times New Roman" w:eastAsia="Times New Roman" w:hAnsi="Times New Roman" w:cs="Times New Roman"/>
          <w:sz w:val="24"/>
          <w:szCs w:val="24"/>
          <w:lang w:eastAsia="pl-PL"/>
        </w:rPr>
        <w:t>art. 6 Kodeksu cywilnego</w:t>
      </w:r>
      <w:r w:rsidR="005E7A4C">
        <w:rPr>
          <w:rFonts w:ascii="Times New Roman" w:eastAsia="Times New Roman" w:hAnsi="Times New Roman" w:cs="Times New Roman"/>
          <w:sz w:val="24"/>
          <w:szCs w:val="24"/>
          <w:lang w:eastAsia="pl-PL"/>
        </w:rPr>
        <w:t>).</w:t>
      </w:r>
    </w:p>
    <w:p w:rsidR="0094617E" w:rsidRDefault="0094617E" w:rsidP="000B2677">
      <w:pPr>
        <w:suppressAutoHyphens/>
        <w:autoSpaceDE w:val="0"/>
        <w:autoSpaceDN w:val="0"/>
        <w:adjustRightInd w:val="0"/>
        <w:spacing w:before="120" w:after="120" w:line="360" w:lineRule="auto"/>
        <w:ind w:firstLine="510"/>
        <w:rPr>
          <w:rFonts w:ascii="Times New Roman" w:eastAsia="Times New Roman" w:hAnsi="Times New Roman" w:cs="Times New Roman"/>
          <w:bCs/>
          <w:sz w:val="24"/>
          <w:szCs w:val="24"/>
          <w:lang w:eastAsia="pl-PL"/>
        </w:rPr>
      </w:pPr>
      <w:r w:rsidRPr="004E768F">
        <w:rPr>
          <w:rFonts w:ascii="Times New Roman" w:eastAsia="Times New Roman" w:hAnsi="Times New Roman" w:cs="Times New Roman"/>
          <w:b/>
          <w:bCs/>
          <w:sz w:val="24"/>
          <w:szCs w:val="24"/>
          <w:lang w:eastAsia="pl-PL"/>
        </w:rPr>
        <w:t xml:space="preserve">Art. </w:t>
      </w:r>
      <w:r w:rsidR="00A2037E">
        <w:rPr>
          <w:rFonts w:ascii="Times New Roman" w:eastAsia="Times New Roman" w:hAnsi="Times New Roman" w:cs="Times New Roman"/>
          <w:b/>
          <w:bCs/>
          <w:sz w:val="24"/>
          <w:szCs w:val="24"/>
          <w:lang w:eastAsia="pl-PL"/>
        </w:rPr>
        <w:t>4</w:t>
      </w:r>
      <w:r w:rsidR="00220E58" w:rsidRPr="004E768F">
        <w:rPr>
          <w:rFonts w:ascii="Times New Roman" w:eastAsia="Times New Roman" w:hAnsi="Times New Roman" w:cs="Times New Roman"/>
          <w:b/>
          <w:bCs/>
          <w:sz w:val="24"/>
          <w:szCs w:val="24"/>
          <w:lang w:eastAsia="pl-PL"/>
        </w:rPr>
        <w:t xml:space="preserve"> </w:t>
      </w:r>
      <w:r w:rsidRPr="004E768F">
        <w:rPr>
          <w:rFonts w:ascii="Times New Roman" w:eastAsia="Times New Roman" w:hAnsi="Times New Roman" w:cs="Times New Roman"/>
          <w:bCs/>
          <w:sz w:val="24"/>
          <w:szCs w:val="24"/>
          <w:lang w:eastAsia="pl-PL"/>
        </w:rPr>
        <w:t>wprowadza definicję tajemnicy zawodowej.</w:t>
      </w:r>
      <w:r w:rsidR="00A2550D">
        <w:rPr>
          <w:rFonts w:ascii="Times New Roman" w:eastAsia="Times New Roman" w:hAnsi="Times New Roman" w:cs="Times New Roman"/>
          <w:bCs/>
          <w:sz w:val="24"/>
          <w:szCs w:val="24"/>
          <w:lang w:eastAsia="pl-PL"/>
        </w:rPr>
        <w:t xml:space="preserve"> O</w:t>
      </w:r>
      <w:r w:rsidRPr="004E768F">
        <w:rPr>
          <w:rFonts w:ascii="Times New Roman" w:eastAsia="Times New Roman" w:hAnsi="Times New Roman" w:cs="Times New Roman"/>
          <w:bCs/>
          <w:sz w:val="24"/>
          <w:szCs w:val="24"/>
          <w:lang w:eastAsia="pl-PL"/>
        </w:rPr>
        <w:t xml:space="preserve">bejmie </w:t>
      </w:r>
      <w:r w:rsidR="00341021">
        <w:rPr>
          <w:rFonts w:ascii="Times New Roman" w:eastAsia="Times New Roman" w:hAnsi="Times New Roman" w:cs="Times New Roman"/>
          <w:bCs/>
          <w:sz w:val="24"/>
          <w:szCs w:val="24"/>
          <w:lang w:eastAsia="pl-PL"/>
        </w:rPr>
        <w:t xml:space="preserve">ona </w:t>
      </w:r>
      <w:r w:rsidRPr="004E768F">
        <w:rPr>
          <w:rFonts w:ascii="Times New Roman" w:eastAsia="Times New Roman" w:hAnsi="Times New Roman" w:cs="Times New Roman"/>
          <w:bCs/>
          <w:sz w:val="24"/>
          <w:szCs w:val="24"/>
          <w:lang w:eastAsia="pl-PL"/>
        </w:rPr>
        <w:t>m.in. informacje o decy</w:t>
      </w:r>
      <w:r w:rsidR="00D33584">
        <w:rPr>
          <w:rFonts w:ascii="Times New Roman" w:eastAsia="Times New Roman" w:hAnsi="Times New Roman" w:cs="Times New Roman"/>
          <w:bCs/>
          <w:sz w:val="24"/>
          <w:szCs w:val="24"/>
          <w:lang w:eastAsia="pl-PL"/>
        </w:rPr>
        <w:t>zjach inwestycyjnych inwestorów oraz o</w:t>
      </w:r>
      <w:r w:rsidRPr="004E768F">
        <w:rPr>
          <w:rFonts w:ascii="Times New Roman" w:eastAsia="Times New Roman" w:hAnsi="Times New Roman" w:cs="Times New Roman"/>
          <w:bCs/>
          <w:sz w:val="24"/>
          <w:szCs w:val="24"/>
          <w:lang w:eastAsia="pl-PL"/>
        </w:rPr>
        <w:t xml:space="preserve"> treści pełnomocnictw udzielonych w związku ze świadczeniem usług indywidualnego zarządzania portfelem pożyczek. </w:t>
      </w:r>
      <w:r w:rsidR="00D71798" w:rsidRPr="004E768F">
        <w:rPr>
          <w:rFonts w:ascii="Times New Roman" w:eastAsia="Times New Roman" w:hAnsi="Times New Roman" w:cs="Times New Roman"/>
          <w:bCs/>
          <w:sz w:val="24"/>
          <w:szCs w:val="24"/>
          <w:lang w:eastAsia="pl-PL"/>
        </w:rPr>
        <w:t xml:space="preserve">Dysponowanie tymi informacjami przez dostawców usług finansowania społecznościowego </w:t>
      </w:r>
      <w:r w:rsidR="00341021">
        <w:rPr>
          <w:rFonts w:ascii="Times New Roman" w:eastAsia="Times New Roman" w:hAnsi="Times New Roman" w:cs="Times New Roman"/>
          <w:bCs/>
          <w:sz w:val="24"/>
          <w:szCs w:val="24"/>
          <w:lang w:eastAsia="pl-PL"/>
        </w:rPr>
        <w:t xml:space="preserve">będzie </w:t>
      </w:r>
      <w:r w:rsidR="00D71798" w:rsidRPr="004E768F">
        <w:rPr>
          <w:rFonts w:ascii="Times New Roman" w:eastAsia="Times New Roman" w:hAnsi="Times New Roman" w:cs="Times New Roman"/>
          <w:bCs/>
          <w:sz w:val="24"/>
          <w:szCs w:val="24"/>
          <w:lang w:eastAsia="pl-PL"/>
        </w:rPr>
        <w:t>uzależnione od uzyskania zgody osoby, której te informacje dotyczą, lub posiadania podstawy prawnej</w:t>
      </w:r>
      <w:r w:rsidR="00341021">
        <w:rPr>
          <w:rFonts w:ascii="Times New Roman" w:eastAsia="Times New Roman" w:hAnsi="Times New Roman" w:cs="Times New Roman"/>
          <w:bCs/>
          <w:sz w:val="24"/>
          <w:szCs w:val="24"/>
          <w:lang w:eastAsia="pl-PL"/>
        </w:rPr>
        <w:t xml:space="preserve"> udzielenia takiej informacji.</w:t>
      </w:r>
      <w:r w:rsidR="008129F0" w:rsidRPr="008129F0">
        <w:rPr>
          <w:rFonts w:ascii="Times New Roman" w:eastAsia="Times New Roman" w:hAnsi="Times New Roman" w:cs="Times New Roman"/>
          <w:bCs/>
          <w:sz w:val="24"/>
          <w:szCs w:val="24"/>
          <w:lang w:eastAsia="pl-PL"/>
        </w:rPr>
        <w:t xml:space="preserve"> </w:t>
      </w:r>
      <w:r w:rsidR="008129F0">
        <w:rPr>
          <w:rFonts w:ascii="Times New Roman" w:eastAsia="Times New Roman" w:hAnsi="Times New Roman" w:cs="Times New Roman"/>
          <w:bCs/>
          <w:sz w:val="24"/>
          <w:szCs w:val="24"/>
          <w:lang w:eastAsia="pl-PL"/>
        </w:rPr>
        <w:t xml:space="preserve">Wprowadzenie </w:t>
      </w:r>
      <w:r w:rsidR="008129F0" w:rsidRPr="004E768F">
        <w:rPr>
          <w:rFonts w:ascii="Times New Roman" w:eastAsia="Times New Roman" w:hAnsi="Times New Roman" w:cs="Times New Roman"/>
          <w:bCs/>
          <w:sz w:val="24"/>
          <w:szCs w:val="24"/>
          <w:lang w:eastAsia="pl-PL"/>
        </w:rPr>
        <w:t>definicj</w:t>
      </w:r>
      <w:r w:rsidR="008129F0">
        <w:rPr>
          <w:rFonts w:ascii="Times New Roman" w:eastAsia="Times New Roman" w:hAnsi="Times New Roman" w:cs="Times New Roman"/>
          <w:bCs/>
          <w:sz w:val="24"/>
          <w:szCs w:val="24"/>
          <w:lang w:eastAsia="pl-PL"/>
        </w:rPr>
        <w:t xml:space="preserve">i </w:t>
      </w:r>
      <w:r w:rsidR="008129F0" w:rsidRPr="004E768F">
        <w:rPr>
          <w:rFonts w:ascii="Times New Roman" w:eastAsia="Times New Roman" w:hAnsi="Times New Roman" w:cs="Times New Roman"/>
          <w:bCs/>
          <w:sz w:val="24"/>
          <w:szCs w:val="24"/>
          <w:lang w:eastAsia="pl-PL"/>
        </w:rPr>
        <w:t xml:space="preserve">zapobiegnie </w:t>
      </w:r>
      <w:r w:rsidR="008129F0">
        <w:rPr>
          <w:rFonts w:ascii="Times New Roman" w:eastAsia="Times New Roman" w:hAnsi="Times New Roman" w:cs="Times New Roman"/>
          <w:bCs/>
          <w:sz w:val="24"/>
          <w:szCs w:val="24"/>
          <w:lang w:eastAsia="pl-PL"/>
        </w:rPr>
        <w:t xml:space="preserve">także </w:t>
      </w:r>
      <w:r w:rsidR="008129F0" w:rsidRPr="004E768F">
        <w:rPr>
          <w:rFonts w:ascii="Times New Roman" w:eastAsia="Times New Roman" w:hAnsi="Times New Roman" w:cs="Times New Roman"/>
          <w:bCs/>
          <w:sz w:val="24"/>
          <w:szCs w:val="24"/>
          <w:lang w:eastAsia="pl-PL"/>
        </w:rPr>
        <w:t xml:space="preserve">ujawnianiu poufnych informacji o stosunkach prawnych łączących dostawców usług finansowania społecznościowego z właścicielami </w:t>
      </w:r>
      <w:r w:rsidR="008129F0">
        <w:rPr>
          <w:rFonts w:ascii="Times New Roman" w:eastAsia="Times New Roman" w:hAnsi="Times New Roman" w:cs="Times New Roman"/>
          <w:bCs/>
          <w:sz w:val="24"/>
          <w:szCs w:val="24"/>
          <w:lang w:eastAsia="pl-PL"/>
        </w:rPr>
        <w:t xml:space="preserve">finansowanych </w:t>
      </w:r>
      <w:r w:rsidR="008129F0" w:rsidRPr="004E768F">
        <w:rPr>
          <w:rFonts w:ascii="Times New Roman" w:eastAsia="Times New Roman" w:hAnsi="Times New Roman" w:cs="Times New Roman"/>
          <w:bCs/>
          <w:sz w:val="24"/>
          <w:szCs w:val="24"/>
          <w:lang w:eastAsia="pl-PL"/>
        </w:rPr>
        <w:t>projektów</w:t>
      </w:r>
      <w:r w:rsidR="008129F0">
        <w:rPr>
          <w:rFonts w:ascii="Times New Roman" w:eastAsia="Times New Roman" w:hAnsi="Times New Roman" w:cs="Times New Roman"/>
          <w:bCs/>
          <w:sz w:val="24"/>
          <w:szCs w:val="24"/>
          <w:lang w:eastAsia="pl-PL"/>
        </w:rPr>
        <w:t>.</w:t>
      </w:r>
    </w:p>
    <w:p w:rsidR="008129F0" w:rsidRPr="004E768F" w:rsidRDefault="008129F0" w:rsidP="000B2677">
      <w:pPr>
        <w:suppressAutoHyphens/>
        <w:autoSpaceDE w:val="0"/>
        <w:autoSpaceDN w:val="0"/>
        <w:adjustRightInd w:val="0"/>
        <w:spacing w:before="120" w:after="120" w:line="360" w:lineRule="auto"/>
        <w:ind w:firstLine="510"/>
        <w:rPr>
          <w:rFonts w:ascii="Times New Roman" w:eastAsia="Times New Roman" w:hAnsi="Times New Roman" w:cs="Times New Roman"/>
          <w:bCs/>
          <w:sz w:val="24"/>
          <w:szCs w:val="24"/>
          <w:lang w:eastAsia="pl-PL"/>
        </w:rPr>
      </w:pPr>
      <w:r w:rsidRPr="00D54028">
        <w:rPr>
          <w:rFonts w:ascii="Times New Roman" w:eastAsia="Times New Roman" w:hAnsi="Times New Roman" w:cs="Times New Roman"/>
          <w:b/>
          <w:bCs/>
          <w:sz w:val="24"/>
          <w:szCs w:val="24"/>
          <w:lang w:eastAsia="pl-PL"/>
        </w:rPr>
        <w:lastRenderedPageBreak/>
        <w:t xml:space="preserve">Art. </w:t>
      </w:r>
      <w:r w:rsidR="00A2037E">
        <w:rPr>
          <w:rFonts w:ascii="Times New Roman" w:eastAsia="Times New Roman" w:hAnsi="Times New Roman" w:cs="Times New Roman"/>
          <w:b/>
          <w:bCs/>
          <w:sz w:val="24"/>
          <w:szCs w:val="24"/>
          <w:lang w:eastAsia="pl-PL"/>
        </w:rPr>
        <w:t>5</w:t>
      </w:r>
      <w:r w:rsidRPr="00D54028">
        <w:rPr>
          <w:rFonts w:ascii="Times New Roman" w:eastAsia="Times New Roman" w:hAnsi="Times New Roman" w:cs="Times New Roman"/>
          <w:bCs/>
          <w:sz w:val="24"/>
          <w:szCs w:val="24"/>
          <w:lang w:eastAsia="pl-PL"/>
        </w:rPr>
        <w:t xml:space="preserve"> zobowiązuje dostawcę usług finansowania społecznościowego</w:t>
      </w:r>
      <w:r w:rsidRPr="004E768F">
        <w:rPr>
          <w:rFonts w:ascii="Times New Roman" w:eastAsia="Times New Roman" w:hAnsi="Times New Roman" w:cs="Times New Roman"/>
          <w:bCs/>
          <w:sz w:val="24"/>
          <w:szCs w:val="24"/>
          <w:lang w:eastAsia="pl-PL"/>
        </w:rPr>
        <w:t xml:space="preserve"> do stosowania rozwiązań technicznych i organizacyjnych zapewniających ochronę tajemnicy zawodowej, w tym do wprowadzenia regulaminu ochrony przepływu informacji </w:t>
      </w:r>
      <w:r w:rsidR="00D2574C">
        <w:rPr>
          <w:rFonts w:ascii="Times New Roman" w:eastAsia="Times New Roman" w:hAnsi="Times New Roman" w:cs="Times New Roman"/>
          <w:bCs/>
          <w:sz w:val="24"/>
          <w:szCs w:val="24"/>
          <w:lang w:eastAsia="pl-PL"/>
        </w:rPr>
        <w:t>stanowiących taką</w:t>
      </w:r>
      <w:r w:rsidRPr="004E768F">
        <w:rPr>
          <w:rFonts w:ascii="Times New Roman" w:eastAsia="Times New Roman" w:hAnsi="Times New Roman" w:cs="Times New Roman"/>
          <w:bCs/>
          <w:sz w:val="24"/>
          <w:szCs w:val="24"/>
          <w:lang w:eastAsia="pl-PL"/>
        </w:rPr>
        <w:t xml:space="preserve"> tajemnic</w:t>
      </w:r>
      <w:r w:rsidR="00D2574C">
        <w:rPr>
          <w:rFonts w:ascii="Times New Roman" w:eastAsia="Times New Roman" w:hAnsi="Times New Roman" w:cs="Times New Roman"/>
          <w:bCs/>
          <w:sz w:val="24"/>
          <w:szCs w:val="24"/>
          <w:lang w:eastAsia="pl-PL"/>
        </w:rPr>
        <w:t>ę</w:t>
      </w:r>
      <w:r>
        <w:rPr>
          <w:rFonts w:ascii="Times New Roman" w:eastAsia="Times New Roman" w:hAnsi="Times New Roman" w:cs="Times New Roman"/>
          <w:bCs/>
          <w:sz w:val="24"/>
          <w:szCs w:val="24"/>
          <w:lang w:eastAsia="pl-PL"/>
        </w:rPr>
        <w:t>, co ma zapewnić odpowiedni (</w:t>
      </w:r>
      <w:r w:rsidRPr="004E768F">
        <w:rPr>
          <w:rFonts w:ascii="Times New Roman" w:eastAsia="Times New Roman" w:hAnsi="Times New Roman" w:cs="Times New Roman"/>
          <w:bCs/>
          <w:sz w:val="24"/>
          <w:szCs w:val="24"/>
          <w:lang w:eastAsia="pl-PL"/>
        </w:rPr>
        <w:t>wysoki</w:t>
      </w:r>
      <w:r>
        <w:rPr>
          <w:rFonts w:ascii="Times New Roman" w:eastAsia="Times New Roman" w:hAnsi="Times New Roman" w:cs="Times New Roman"/>
          <w:bCs/>
          <w:sz w:val="24"/>
          <w:szCs w:val="24"/>
          <w:lang w:eastAsia="pl-PL"/>
        </w:rPr>
        <w:t xml:space="preserve">) </w:t>
      </w:r>
      <w:r w:rsidRPr="004E768F">
        <w:rPr>
          <w:rFonts w:ascii="Times New Roman" w:eastAsia="Times New Roman" w:hAnsi="Times New Roman" w:cs="Times New Roman"/>
          <w:bCs/>
          <w:sz w:val="24"/>
          <w:szCs w:val="24"/>
          <w:lang w:eastAsia="pl-PL"/>
        </w:rPr>
        <w:t>poziom bezpieczeństwa wrażliwych informacji o inwestorach korzystających z usług platform finansowania społecznościowego, przede wszystkim informacji o ich sytuacji majątkowej</w:t>
      </w:r>
      <w:r>
        <w:rPr>
          <w:rFonts w:ascii="Times New Roman" w:eastAsia="Times New Roman" w:hAnsi="Times New Roman" w:cs="Times New Roman"/>
          <w:bCs/>
          <w:sz w:val="24"/>
          <w:szCs w:val="24"/>
          <w:lang w:eastAsia="pl-PL"/>
        </w:rPr>
        <w:t>.</w:t>
      </w:r>
    </w:p>
    <w:p w:rsidR="0094617E" w:rsidRPr="004E768F" w:rsidRDefault="008129F0" w:rsidP="000B2677">
      <w:pPr>
        <w:suppressAutoHyphens/>
        <w:autoSpaceDE w:val="0"/>
        <w:autoSpaceDN w:val="0"/>
        <w:adjustRightInd w:val="0"/>
        <w:spacing w:before="120" w:after="120" w:line="360" w:lineRule="auto"/>
        <w:ind w:firstLine="510"/>
        <w:rPr>
          <w:rFonts w:ascii="Times New Roman" w:eastAsia="Times New Roman" w:hAnsi="Times New Roman" w:cs="Times New Roman"/>
          <w:bCs/>
          <w:sz w:val="24"/>
          <w:szCs w:val="24"/>
          <w:lang w:eastAsia="pl-PL"/>
        </w:rPr>
      </w:pPr>
      <w:r>
        <w:rPr>
          <w:rFonts w:ascii="Times New Roman" w:eastAsia="Times New Roman" w:hAnsi="Times New Roman" w:cs="Times New Roman"/>
          <w:b/>
          <w:bCs/>
          <w:sz w:val="24"/>
          <w:szCs w:val="24"/>
          <w:lang w:eastAsia="pl-PL"/>
        </w:rPr>
        <w:t xml:space="preserve">Art. </w:t>
      </w:r>
      <w:r w:rsidR="00A2037E">
        <w:rPr>
          <w:rFonts w:ascii="Times New Roman" w:eastAsia="Times New Roman" w:hAnsi="Times New Roman" w:cs="Times New Roman"/>
          <w:b/>
          <w:bCs/>
          <w:sz w:val="24"/>
          <w:szCs w:val="24"/>
          <w:lang w:eastAsia="pl-PL"/>
        </w:rPr>
        <w:t>6</w:t>
      </w:r>
      <w:r w:rsidR="0094617E" w:rsidRPr="004E768F">
        <w:rPr>
          <w:rFonts w:ascii="Times New Roman" w:eastAsia="Times New Roman" w:hAnsi="Times New Roman" w:cs="Times New Roman"/>
          <w:bCs/>
          <w:sz w:val="24"/>
          <w:szCs w:val="24"/>
          <w:lang w:eastAsia="pl-PL"/>
        </w:rPr>
        <w:t xml:space="preserve"> określa katalog podmiotów obowiązanych do zachowania tajemnicy zawodowej</w:t>
      </w:r>
      <w:r w:rsidR="005E7A4C">
        <w:rPr>
          <w:rFonts w:ascii="Times New Roman" w:eastAsia="Times New Roman" w:hAnsi="Times New Roman" w:cs="Times New Roman"/>
          <w:bCs/>
          <w:sz w:val="24"/>
          <w:szCs w:val="24"/>
          <w:lang w:eastAsia="pl-PL"/>
        </w:rPr>
        <w:t xml:space="preserve">. </w:t>
      </w:r>
      <w:r w:rsidR="001011EF">
        <w:rPr>
          <w:rFonts w:ascii="Times New Roman" w:eastAsia="Times New Roman" w:hAnsi="Times New Roman" w:cs="Times New Roman"/>
          <w:bCs/>
          <w:sz w:val="24"/>
          <w:szCs w:val="24"/>
          <w:lang w:eastAsia="pl-PL"/>
        </w:rPr>
        <w:t>O</w:t>
      </w:r>
      <w:r w:rsidR="0048712F" w:rsidRPr="004E768F">
        <w:rPr>
          <w:rFonts w:ascii="Times New Roman" w:eastAsia="Times New Roman" w:hAnsi="Times New Roman" w:cs="Times New Roman"/>
          <w:bCs/>
          <w:sz w:val="24"/>
          <w:szCs w:val="24"/>
          <w:lang w:eastAsia="pl-PL"/>
        </w:rPr>
        <w:t xml:space="preserve">bowiązek zachowania tajemnicy zawodowej </w:t>
      </w:r>
      <w:r w:rsidR="001011EF">
        <w:rPr>
          <w:rFonts w:ascii="Times New Roman" w:eastAsia="Times New Roman" w:hAnsi="Times New Roman" w:cs="Times New Roman"/>
          <w:bCs/>
          <w:sz w:val="24"/>
          <w:szCs w:val="24"/>
          <w:lang w:eastAsia="pl-PL"/>
        </w:rPr>
        <w:t xml:space="preserve">przez te podmioty </w:t>
      </w:r>
      <w:r w:rsidR="0048712F" w:rsidRPr="004E768F">
        <w:rPr>
          <w:rFonts w:ascii="Times New Roman" w:eastAsia="Times New Roman" w:hAnsi="Times New Roman" w:cs="Times New Roman"/>
          <w:bCs/>
          <w:sz w:val="24"/>
          <w:szCs w:val="24"/>
          <w:lang w:eastAsia="pl-PL"/>
        </w:rPr>
        <w:t xml:space="preserve">trwa również po </w:t>
      </w:r>
      <w:r w:rsidR="00ED2BA4">
        <w:rPr>
          <w:rFonts w:ascii="Times New Roman" w:eastAsia="Times New Roman" w:hAnsi="Times New Roman" w:cs="Times New Roman"/>
          <w:bCs/>
          <w:sz w:val="24"/>
          <w:szCs w:val="24"/>
          <w:lang w:eastAsia="pl-PL"/>
        </w:rPr>
        <w:t xml:space="preserve">zakończeniu pełnienia funkcji lub </w:t>
      </w:r>
      <w:r w:rsidR="0048712F" w:rsidRPr="004E768F">
        <w:rPr>
          <w:rFonts w:ascii="Times New Roman" w:eastAsia="Times New Roman" w:hAnsi="Times New Roman" w:cs="Times New Roman"/>
          <w:bCs/>
          <w:sz w:val="24"/>
          <w:szCs w:val="24"/>
          <w:lang w:eastAsia="pl-PL"/>
        </w:rPr>
        <w:t>ustaniu stosunków prawnych powodujących powstanie tego obowiązku</w:t>
      </w:r>
      <w:r>
        <w:rPr>
          <w:rFonts w:ascii="Times New Roman" w:eastAsia="Times New Roman" w:hAnsi="Times New Roman" w:cs="Times New Roman"/>
          <w:bCs/>
          <w:sz w:val="24"/>
          <w:szCs w:val="24"/>
          <w:lang w:eastAsia="pl-PL"/>
        </w:rPr>
        <w:t>,</w:t>
      </w:r>
      <w:r w:rsidR="0094617E" w:rsidRPr="004E768F">
        <w:rPr>
          <w:rFonts w:ascii="Times New Roman" w:eastAsia="Times New Roman" w:hAnsi="Times New Roman" w:cs="Times New Roman"/>
          <w:bCs/>
          <w:sz w:val="24"/>
          <w:szCs w:val="24"/>
          <w:lang w:eastAsia="pl-PL"/>
        </w:rPr>
        <w:t xml:space="preserve"> analogiczn</w:t>
      </w:r>
      <w:r w:rsidR="005E7A4C">
        <w:rPr>
          <w:rFonts w:ascii="Times New Roman" w:eastAsia="Times New Roman" w:hAnsi="Times New Roman" w:cs="Times New Roman"/>
          <w:bCs/>
          <w:sz w:val="24"/>
          <w:szCs w:val="24"/>
          <w:lang w:eastAsia="pl-PL"/>
        </w:rPr>
        <w:t>ie</w:t>
      </w:r>
      <w:r w:rsidR="0094617E" w:rsidRPr="004E768F">
        <w:rPr>
          <w:rFonts w:ascii="Times New Roman" w:eastAsia="Times New Roman" w:hAnsi="Times New Roman" w:cs="Times New Roman"/>
          <w:bCs/>
          <w:sz w:val="24"/>
          <w:szCs w:val="24"/>
          <w:lang w:eastAsia="pl-PL"/>
        </w:rPr>
        <w:t xml:space="preserve"> do art. 148 ustawy o obrocie instrumentami finansowymi.</w:t>
      </w:r>
    </w:p>
    <w:p w:rsidR="005A765C" w:rsidRDefault="00A24F82" w:rsidP="000B2677">
      <w:pPr>
        <w:suppressAutoHyphens/>
        <w:autoSpaceDE w:val="0"/>
        <w:autoSpaceDN w:val="0"/>
        <w:adjustRightInd w:val="0"/>
        <w:spacing w:before="120" w:line="360" w:lineRule="auto"/>
        <w:ind w:firstLine="510"/>
        <w:rPr>
          <w:rFonts w:ascii="Times New Roman" w:eastAsia="Times New Roman" w:hAnsi="Times New Roman" w:cs="Times New Roman"/>
          <w:bCs/>
          <w:sz w:val="24"/>
          <w:szCs w:val="24"/>
          <w:lang w:eastAsia="pl-PL"/>
        </w:rPr>
      </w:pPr>
      <w:r>
        <w:rPr>
          <w:rFonts w:ascii="Times New Roman" w:eastAsia="Times New Roman" w:hAnsi="Times New Roman" w:cs="Times New Roman"/>
          <w:b/>
          <w:bCs/>
          <w:sz w:val="24"/>
          <w:szCs w:val="24"/>
          <w:lang w:eastAsia="pl-PL"/>
        </w:rPr>
        <w:t xml:space="preserve">Art. </w:t>
      </w:r>
      <w:r w:rsidR="00A2037E">
        <w:rPr>
          <w:rFonts w:ascii="Times New Roman" w:eastAsia="Times New Roman" w:hAnsi="Times New Roman" w:cs="Times New Roman"/>
          <w:b/>
          <w:bCs/>
          <w:sz w:val="24"/>
          <w:szCs w:val="24"/>
          <w:lang w:eastAsia="pl-PL"/>
        </w:rPr>
        <w:t>7</w:t>
      </w:r>
      <w:r w:rsidR="00A07385" w:rsidRPr="004E768F">
        <w:rPr>
          <w:rFonts w:ascii="Times New Roman" w:eastAsia="Times New Roman" w:hAnsi="Times New Roman" w:cs="Times New Roman"/>
          <w:bCs/>
          <w:sz w:val="24"/>
          <w:szCs w:val="24"/>
          <w:lang w:eastAsia="pl-PL"/>
        </w:rPr>
        <w:t xml:space="preserve"> określa podmioty, na żądanie których </w:t>
      </w:r>
      <w:r w:rsidR="00CF6DEC" w:rsidRPr="004E768F">
        <w:rPr>
          <w:rFonts w:ascii="Times New Roman" w:eastAsia="Times New Roman" w:hAnsi="Times New Roman" w:cs="Times New Roman"/>
          <w:bCs/>
          <w:sz w:val="24"/>
          <w:szCs w:val="24"/>
          <w:lang w:eastAsia="pl-PL"/>
        </w:rPr>
        <w:t xml:space="preserve">mogą być ujawniane </w:t>
      </w:r>
      <w:r w:rsidR="00A07385" w:rsidRPr="004E768F">
        <w:rPr>
          <w:rFonts w:ascii="Times New Roman" w:eastAsia="Times New Roman" w:hAnsi="Times New Roman" w:cs="Times New Roman"/>
          <w:bCs/>
          <w:sz w:val="24"/>
          <w:szCs w:val="24"/>
          <w:lang w:eastAsia="pl-PL"/>
        </w:rPr>
        <w:t>informacje stanowiące tajemn</w:t>
      </w:r>
      <w:r w:rsidR="0048712F" w:rsidRPr="004E768F">
        <w:rPr>
          <w:rFonts w:ascii="Times New Roman" w:eastAsia="Times New Roman" w:hAnsi="Times New Roman" w:cs="Times New Roman"/>
          <w:bCs/>
          <w:sz w:val="24"/>
          <w:szCs w:val="24"/>
          <w:lang w:eastAsia="pl-PL"/>
        </w:rPr>
        <w:t xml:space="preserve">icę zawodową. Katalog podmiotów </w:t>
      </w:r>
      <w:r w:rsidR="00CF6DEC">
        <w:rPr>
          <w:rFonts w:ascii="Times New Roman" w:eastAsia="Times New Roman" w:hAnsi="Times New Roman" w:cs="Times New Roman"/>
          <w:bCs/>
          <w:sz w:val="24"/>
          <w:szCs w:val="24"/>
          <w:lang w:eastAsia="pl-PL"/>
        </w:rPr>
        <w:t>odpowiada</w:t>
      </w:r>
      <w:r w:rsidR="00D33584">
        <w:rPr>
          <w:rFonts w:ascii="Times New Roman" w:eastAsia="Times New Roman" w:hAnsi="Times New Roman" w:cs="Times New Roman"/>
          <w:bCs/>
          <w:sz w:val="24"/>
          <w:szCs w:val="24"/>
          <w:lang w:eastAsia="pl-PL"/>
        </w:rPr>
        <w:t>, co do zasady,</w:t>
      </w:r>
      <w:r w:rsidR="00CF6DEC">
        <w:rPr>
          <w:rFonts w:ascii="Times New Roman" w:eastAsia="Times New Roman" w:hAnsi="Times New Roman" w:cs="Times New Roman"/>
          <w:bCs/>
          <w:sz w:val="24"/>
          <w:szCs w:val="24"/>
          <w:lang w:eastAsia="pl-PL"/>
        </w:rPr>
        <w:t xml:space="preserve"> </w:t>
      </w:r>
      <w:r w:rsidR="0048712F" w:rsidRPr="004E768F">
        <w:rPr>
          <w:rFonts w:ascii="Times New Roman" w:eastAsia="Times New Roman" w:hAnsi="Times New Roman" w:cs="Times New Roman"/>
          <w:bCs/>
          <w:sz w:val="24"/>
          <w:szCs w:val="24"/>
          <w:lang w:eastAsia="pl-PL"/>
        </w:rPr>
        <w:t>art. 149 ustawy o obrocie instrumentami finansowymi.</w:t>
      </w:r>
    </w:p>
    <w:p w:rsidR="00A07385" w:rsidRDefault="00D33584" w:rsidP="000B2677">
      <w:pPr>
        <w:suppressAutoHyphens/>
        <w:autoSpaceDE w:val="0"/>
        <w:autoSpaceDN w:val="0"/>
        <w:adjustRightInd w:val="0"/>
        <w:spacing w:line="360" w:lineRule="auto"/>
        <w:ind w:firstLine="510"/>
        <w:rPr>
          <w:rFonts w:ascii="Times New Roman" w:eastAsia="Times New Roman" w:hAnsi="Times New Roman" w:cs="Times New Roman"/>
          <w:bCs/>
          <w:sz w:val="24"/>
          <w:szCs w:val="24"/>
          <w:lang w:eastAsia="pl-PL"/>
        </w:rPr>
      </w:pPr>
      <w:r>
        <w:rPr>
          <w:rFonts w:ascii="Times New Roman" w:eastAsia="Times New Roman" w:hAnsi="Times New Roman" w:cs="Times New Roman"/>
          <w:bCs/>
          <w:sz w:val="24"/>
          <w:szCs w:val="24"/>
          <w:lang w:eastAsia="pl-PL"/>
        </w:rPr>
        <w:t>W stosunku do przepisu ustawy o obrocie instrumentami finansowymi przewiduje się uzupełnienie tego katalogu o możliwość ujawniania informacji poufnych Agencji Bezpieczeństwa Wewnętrznego oraz Służbie Kontrwywiadu Wojskowego</w:t>
      </w:r>
      <w:r w:rsidR="005A765C">
        <w:rPr>
          <w:rFonts w:ascii="Times New Roman" w:eastAsia="Times New Roman" w:hAnsi="Times New Roman" w:cs="Times New Roman"/>
          <w:bCs/>
          <w:sz w:val="24"/>
          <w:szCs w:val="24"/>
          <w:lang w:eastAsia="pl-PL"/>
        </w:rPr>
        <w:t xml:space="preserve"> (</w:t>
      </w:r>
      <w:r w:rsidR="005A765C" w:rsidRPr="005A765C">
        <w:rPr>
          <w:rFonts w:ascii="Times New Roman" w:eastAsia="Times New Roman" w:hAnsi="Times New Roman" w:cs="Times New Roman"/>
          <w:b/>
          <w:bCs/>
          <w:sz w:val="24"/>
          <w:szCs w:val="24"/>
          <w:lang w:eastAsia="pl-PL"/>
        </w:rPr>
        <w:t>pkt 8</w:t>
      </w:r>
      <w:r w:rsidR="005A765C">
        <w:rPr>
          <w:rFonts w:ascii="Times New Roman" w:eastAsia="Times New Roman" w:hAnsi="Times New Roman" w:cs="Times New Roman"/>
          <w:bCs/>
          <w:sz w:val="24"/>
          <w:szCs w:val="24"/>
          <w:lang w:eastAsia="pl-PL"/>
        </w:rPr>
        <w:t>). Z</w:t>
      </w:r>
      <w:r w:rsidR="005A765C" w:rsidRPr="005A765C">
        <w:rPr>
          <w:rFonts w:ascii="Times New Roman" w:eastAsia="Times New Roman" w:hAnsi="Times New Roman" w:cs="Times New Roman"/>
          <w:bCs/>
          <w:sz w:val="24"/>
          <w:szCs w:val="24"/>
          <w:lang w:eastAsia="pl-PL"/>
        </w:rPr>
        <w:t>godnie z art. 57 ust. 2 pkt 1 i 4 ustawy z dnia 5 sierpnia 2010 r. o ochronie informacji niejawnych (Dz. U. z 2019 r. poz. 742</w:t>
      </w:r>
      <w:r w:rsidR="00013CD0">
        <w:rPr>
          <w:rFonts w:ascii="Times New Roman" w:eastAsia="Times New Roman" w:hAnsi="Times New Roman" w:cs="Times New Roman"/>
          <w:bCs/>
          <w:sz w:val="24"/>
          <w:szCs w:val="24"/>
          <w:lang w:eastAsia="pl-PL"/>
        </w:rPr>
        <w:t>, z późn. zm.</w:t>
      </w:r>
      <w:r w:rsidR="005A765C" w:rsidRPr="005A765C">
        <w:rPr>
          <w:rFonts w:ascii="Times New Roman" w:eastAsia="Times New Roman" w:hAnsi="Times New Roman" w:cs="Times New Roman"/>
          <w:bCs/>
          <w:sz w:val="24"/>
          <w:szCs w:val="24"/>
          <w:lang w:eastAsia="pl-PL"/>
        </w:rPr>
        <w:t>)</w:t>
      </w:r>
      <w:r w:rsidR="005A765C">
        <w:rPr>
          <w:rFonts w:ascii="Times New Roman" w:eastAsia="Times New Roman" w:hAnsi="Times New Roman" w:cs="Times New Roman"/>
          <w:bCs/>
          <w:sz w:val="24"/>
          <w:szCs w:val="24"/>
          <w:lang w:eastAsia="pl-PL"/>
        </w:rPr>
        <w:t xml:space="preserve"> </w:t>
      </w:r>
      <w:r w:rsidR="005A765C" w:rsidRPr="005A765C">
        <w:rPr>
          <w:rFonts w:ascii="Times New Roman" w:eastAsia="Times New Roman" w:hAnsi="Times New Roman" w:cs="Times New Roman"/>
          <w:bCs/>
          <w:sz w:val="24"/>
          <w:szCs w:val="24"/>
          <w:lang w:eastAsia="pl-PL"/>
        </w:rPr>
        <w:t xml:space="preserve">dokonywane jest sprawdzenie przedsiębiorcy w postępowaniu bezpieczeństwa przemysłowego, obejmujące strukturę jego kapitału, powiązania kapitałowe, źródła pochodzenia środków finansowych oraz sytuację finansową, a także sprawdzenie wszystkich osób wchodzących w skład organów zarządzających, kontrolnych oraz osób działających z ich upoważnienia. </w:t>
      </w:r>
      <w:r w:rsidR="005A765C">
        <w:rPr>
          <w:rFonts w:ascii="Times New Roman" w:eastAsia="Times New Roman" w:hAnsi="Times New Roman" w:cs="Times New Roman"/>
          <w:bCs/>
          <w:sz w:val="24"/>
          <w:szCs w:val="24"/>
          <w:lang w:eastAsia="pl-PL"/>
        </w:rPr>
        <w:t>Zasadne jest zatem zapewnienie ABW i SKW, tj. organom prowadzącym te postępowania, dostępu do tajemnicy zawodowej w</w:t>
      </w:r>
      <w:r w:rsidR="005A765C" w:rsidRPr="005A765C">
        <w:rPr>
          <w:rFonts w:ascii="Times New Roman" w:eastAsia="Times New Roman" w:hAnsi="Times New Roman" w:cs="Times New Roman"/>
          <w:bCs/>
          <w:sz w:val="24"/>
          <w:szCs w:val="24"/>
          <w:lang w:eastAsia="pl-PL"/>
        </w:rPr>
        <w:t xml:space="preserve"> celu zapewnienia </w:t>
      </w:r>
      <w:r w:rsidR="005A765C">
        <w:rPr>
          <w:rFonts w:ascii="Times New Roman" w:eastAsia="Times New Roman" w:hAnsi="Times New Roman" w:cs="Times New Roman"/>
          <w:bCs/>
          <w:sz w:val="24"/>
          <w:szCs w:val="24"/>
          <w:lang w:eastAsia="pl-PL"/>
        </w:rPr>
        <w:t>prawidłowego przebiegu tych postępowań.</w:t>
      </w:r>
    </w:p>
    <w:p w:rsidR="005A765C" w:rsidRPr="004E768F" w:rsidRDefault="005A765C" w:rsidP="000B2677">
      <w:pPr>
        <w:suppressAutoHyphens/>
        <w:autoSpaceDE w:val="0"/>
        <w:autoSpaceDN w:val="0"/>
        <w:adjustRightInd w:val="0"/>
        <w:spacing w:line="360" w:lineRule="auto"/>
        <w:ind w:firstLine="510"/>
        <w:rPr>
          <w:rFonts w:ascii="Times New Roman" w:eastAsia="Times New Roman" w:hAnsi="Times New Roman" w:cs="Times New Roman"/>
          <w:bCs/>
          <w:sz w:val="24"/>
          <w:szCs w:val="24"/>
          <w:lang w:eastAsia="pl-PL"/>
        </w:rPr>
      </w:pPr>
      <w:r>
        <w:rPr>
          <w:rFonts w:ascii="Times New Roman" w:eastAsia="Times New Roman" w:hAnsi="Times New Roman" w:cs="Times New Roman"/>
          <w:bCs/>
          <w:sz w:val="24"/>
          <w:szCs w:val="24"/>
          <w:lang w:eastAsia="pl-PL"/>
        </w:rPr>
        <w:t xml:space="preserve">Ponadto w </w:t>
      </w:r>
      <w:r w:rsidRPr="005A765C">
        <w:rPr>
          <w:rFonts w:ascii="Times New Roman" w:eastAsia="Times New Roman" w:hAnsi="Times New Roman" w:cs="Times New Roman"/>
          <w:b/>
          <w:bCs/>
          <w:sz w:val="24"/>
          <w:szCs w:val="24"/>
          <w:lang w:eastAsia="pl-PL"/>
        </w:rPr>
        <w:t>pkt 14</w:t>
      </w:r>
      <w:r>
        <w:rPr>
          <w:rFonts w:ascii="Times New Roman" w:eastAsia="Times New Roman" w:hAnsi="Times New Roman" w:cs="Times New Roman"/>
          <w:bCs/>
          <w:sz w:val="24"/>
          <w:szCs w:val="24"/>
          <w:lang w:eastAsia="pl-PL"/>
        </w:rPr>
        <w:t xml:space="preserve"> przewidziano zakres informacji przekazywanych Prezesowi Urzędu Ochrony Konkurencji i Konsumentów</w:t>
      </w:r>
      <w:r w:rsidR="001A3D5C">
        <w:rPr>
          <w:rFonts w:ascii="Times New Roman" w:eastAsia="Times New Roman" w:hAnsi="Times New Roman" w:cs="Times New Roman"/>
          <w:bCs/>
          <w:sz w:val="24"/>
          <w:szCs w:val="24"/>
          <w:lang w:eastAsia="pl-PL"/>
        </w:rPr>
        <w:t xml:space="preserve"> </w:t>
      </w:r>
      <w:r w:rsidR="003935C7">
        <w:rPr>
          <w:rFonts w:ascii="Times New Roman" w:eastAsia="Times New Roman" w:hAnsi="Times New Roman" w:cs="Times New Roman"/>
          <w:bCs/>
          <w:sz w:val="24"/>
          <w:szCs w:val="24"/>
          <w:lang w:eastAsia="pl-PL"/>
        </w:rPr>
        <w:t>szerszy niż w ustawie o obrocie instrumentami finansowymi</w:t>
      </w:r>
      <w:r>
        <w:rPr>
          <w:rFonts w:ascii="Times New Roman" w:eastAsia="Times New Roman" w:hAnsi="Times New Roman" w:cs="Times New Roman"/>
          <w:bCs/>
          <w:sz w:val="24"/>
          <w:szCs w:val="24"/>
          <w:lang w:eastAsia="pl-PL"/>
        </w:rPr>
        <w:t xml:space="preserve">. Prezes UOKiK prowadzi postępowania także </w:t>
      </w:r>
      <w:r w:rsidRPr="005A765C">
        <w:rPr>
          <w:rFonts w:ascii="Times New Roman" w:eastAsia="Times New Roman" w:hAnsi="Times New Roman" w:cs="Times New Roman"/>
          <w:bCs/>
          <w:sz w:val="24"/>
          <w:szCs w:val="24"/>
          <w:lang w:eastAsia="pl-PL"/>
        </w:rPr>
        <w:t>w sprawie nadmiernego opóźniania się ze spełnianiem świadczeń pieniężnych oraz postępowa</w:t>
      </w:r>
      <w:r w:rsidR="001A3D5C">
        <w:rPr>
          <w:rFonts w:ascii="Times New Roman" w:eastAsia="Times New Roman" w:hAnsi="Times New Roman" w:cs="Times New Roman"/>
          <w:bCs/>
          <w:sz w:val="24"/>
          <w:szCs w:val="24"/>
          <w:lang w:eastAsia="pl-PL"/>
        </w:rPr>
        <w:t xml:space="preserve">nia </w:t>
      </w:r>
      <w:r w:rsidRPr="005A765C">
        <w:rPr>
          <w:rFonts w:ascii="Times New Roman" w:eastAsia="Times New Roman" w:hAnsi="Times New Roman" w:cs="Times New Roman"/>
          <w:bCs/>
          <w:sz w:val="24"/>
          <w:szCs w:val="24"/>
          <w:lang w:eastAsia="pl-PL"/>
        </w:rPr>
        <w:t>w sprawie praktyk nieuczciwie wykorzystujących przewagę kontraktową przez nabywców produktów rolnych lub spożywczych lub dostawców tych produktów</w:t>
      </w:r>
      <w:r>
        <w:rPr>
          <w:rFonts w:ascii="Times New Roman" w:eastAsia="Times New Roman" w:hAnsi="Times New Roman" w:cs="Times New Roman"/>
          <w:bCs/>
          <w:sz w:val="24"/>
          <w:szCs w:val="24"/>
          <w:lang w:eastAsia="pl-PL"/>
        </w:rPr>
        <w:t>. Proponowana redakcja przepisu zapewni przy tym elastyczność przepisu i obejmie wszelkie nowe kompetencje Prezesa UOKiK, które zostaną na ten organ nałożone w przyszłości.</w:t>
      </w:r>
    </w:p>
    <w:p w:rsidR="00A25D3C" w:rsidRDefault="00A24F82" w:rsidP="000B2677">
      <w:pPr>
        <w:suppressAutoHyphens/>
        <w:autoSpaceDE w:val="0"/>
        <w:autoSpaceDN w:val="0"/>
        <w:adjustRightInd w:val="0"/>
        <w:spacing w:before="120" w:line="360" w:lineRule="auto"/>
        <w:ind w:firstLine="510"/>
        <w:rPr>
          <w:rFonts w:ascii="Times New Roman" w:eastAsia="Times New Roman" w:hAnsi="Times New Roman" w:cs="Times New Roman"/>
          <w:bCs/>
          <w:sz w:val="24"/>
          <w:szCs w:val="24"/>
          <w:lang w:eastAsia="pl-PL"/>
        </w:rPr>
      </w:pPr>
      <w:r>
        <w:rPr>
          <w:rFonts w:ascii="Times New Roman" w:eastAsia="Times New Roman" w:hAnsi="Times New Roman" w:cs="Times New Roman"/>
          <w:b/>
          <w:bCs/>
          <w:sz w:val="24"/>
          <w:szCs w:val="24"/>
          <w:lang w:eastAsia="pl-PL"/>
        </w:rPr>
        <w:lastRenderedPageBreak/>
        <w:t xml:space="preserve">Art. </w:t>
      </w:r>
      <w:r w:rsidR="00A2037E">
        <w:rPr>
          <w:rFonts w:ascii="Times New Roman" w:eastAsia="Times New Roman" w:hAnsi="Times New Roman" w:cs="Times New Roman"/>
          <w:b/>
          <w:bCs/>
          <w:sz w:val="24"/>
          <w:szCs w:val="24"/>
          <w:lang w:eastAsia="pl-PL"/>
        </w:rPr>
        <w:t>8</w:t>
      </w:r>
      <w:r w:rsidR="0048712F" w:rsidRPr="004E768F">
        <w:rPr>
          <w:rFonts w:ascii="Times New Roman" w:eastAsia="Times New Roman" w:hAnsi="Times New Roman" w:cs="Times New Roman"/>
          <w:bCs/>
          <w:sz w:val="24"/>
          <w:szCs w:val="24"/>
          <w:lang w:eastAsia="pl-PL"/>
        </w:rPr>
        <w:t xml:space="preserve"> wskazuje przypadki, w których przekazanie </w:t>
      </w:r>
      <w:r w:rsidR="00AE5149">
        <w:rPr>
          <w:rFonts w:ascii="Times New Roman" w:eastAsia="Times New Roman" w:hAnsi="Times New Roman" w:cs="Times New Roman"/>
          <w:bCs/>
          <w:sz w:val="24"/>
          <w:szCs w:val="24"/>
          <w:lang w:eastAsia="pl-PL"/>
        </w:rPr>
        <w:t xml:space="preserve">określonym podmiotom </w:t>
      </w:r>
      <w:r w:rsidR="0048712F" w:rsidRPr="004E768F">
        <w:rPr>
          <w:rFonts w:ascii="Times New Roman" w:eastAsia="Times New Roman" w:hAnsi="Times New Roman" w:cs="Times New Roman"/>
          <w:bCs/>
          <w:sz w:val="24"/>
          <w:szCs w:val="24"/>
          <w:lang w:eastAsia="pl-PL"/>
        </w:rPr>
        <w:t>informacji stanowiącej tajemnicę zawodową nie stanowi naruszenia obowiązku zachowania tej tajemnicy</w:t>
      </w:r>
      <w:r w:rsidR="005E7A4C">
        <w:rPr>
          <w:rFonts w:ascii="Times New Roman" w:eastAsia="Times New Roman" w:hAnsi="Times New Roman" w:cs="Times New Roman"/>
          <w:bCs/>
          <w:sz w:val="24"/>
          <w:szCs w:val="24"/>
          <w:lang w:eastAsia="pl-PL"/>
        </w:rPr>
        <w:t>;</w:t>
      </w:r>
      <w:r w:rsidR="00AE5149">
        <w:rPr>
          <w:rFonts w:ascii="Times New Roman" w:eastAsia="Times New Roman" w:hAnsi="Times New Roman" w:cs="Times New Roman"/>
          <w:bCs/>
          <w:sz w:val="24"/>
          <w:szCs w:val="24"/>
          <w:lang w:eastAsia="pl-PL"/>
        </w:rPr>
        <w:t xml:space="preserve"> rozwiązanie </w:t>
      </w:r>
      <w:r w:rsidR="005E7A4C">
        <w:rPr>
          <w:rFonts w:ascii="Times New Roman" w:eastAsia="Times New Roman" w:hAnsi="Times New Roman" w:cs="Times New Roman"/>
          <w:bCs/>
          <w:sz w:val="24"/>
          <w:szCs w:val="24"/>
          <w:lang w:eastAsia="pl-PL"/>
        </w:rPr>
        <w:t>to jest</w:t>
      </w:r>
      <w:r w:rsidR="00A25D3C">
        <w:rPr>
          <w:rFonts w:ascii="Times New Roman" w:eastAsia="Times New Roman" w:hAnsi="Times New Roman" w:cs="Times New Roman"/>
          <w:bCs/>
          <w:sz w:val="24"/>
          <w:szCs w:val="24"/>
          <w:lang w:eastAsia="pl-PL"/>
        </w:rPr>
        <w:t xml:space="preserve"> co do zasady</w:t>
      </w:r>
      <w:r w:rsidR="005E7A4C">
        <w:rPr>
          <w:rFonts w:ascii="Times New Roman" w:eastAsia="Times New Roman" w:hAnsi="Times New Roman" w:cs="Times New Roman"/>
          <w:bCs/>
          <w:sz w:val="24"/>
          <w:szCs w:val="24"/>
          <w:lang w:eastAsia="pl-PL"/>
        </w:rPr>
        <w:t xml:space="preserve"> </w:t>
      </w:r>
      <w:r w:rsidR="00AE5149">
        <w:rPr>
          <w:rFonts w:ascii="Times New Roman" w:eastAsia="Times New Roman" w:hAnsi="Times New Roman" w:cs="Times New Roman"/>
          <w:bCs/>
          <w:sz w:val="24"/>
          <w:szCs w:val="24"/>
          <w:lang w:eastAsia="pl-PL"/>
        </w:rPr>
        <w:t xml:space="preserve">wzorowane na </w:t>
      </w:r>
      <w:r w:rsidR="0048712F" w:rsidRPr="004E768F">
        <w:rPr>
          <w:rFonts w:ascii="Times New Roman" w:eastAsia="Times New Roman" w:hAnsi="Times New Roman" w:cs="Times New Roman"/>
          <w:bCs/>
          <w:sz w:val="24"/>
          <w:szCs w:val="24"/>
          <w:lang w:eastAsia="pl-PL"/>
        </w:rPr>
        <w:t>art. 150 ustawy o obrocie instrumentami finansowymi.</w:t>
      </w:r>
    </w:p>
    <w:p w:rsidR="0048712F" w:rsidRDefault="00A25D3C" w:rsidP="000B2677">
      <w:pPr>
        <w:suppressAutoHyphens/>
        <w:autoSpaceDE w:val="0"/>
        <w:autoSpaceDN w:val="0"/>
        <w:adjustRightInd w:val="0"/>
        <w:spacing w:line="360" w:lineRule="auto"/>
        <w:ind w:firstLine="510"/>
        <w:rPr>
          <w:rFonts w:ascii="Times New Roman" w:eastAsia="Times New Roman" w:hAnsi="Times New Roman" w:cs="Times New Roman"/>
          <w:bCs/>
          <w:sz w:val="24"/>
          <w:szCs w:val="24"/>
          <w:lang w:eastAsia="pl-PL"/>
        </w:rPr>
      </w:pPr>
      <w:r>
        <w:rPr>
          <w:rFonts w:ascii="Times New Roman" w:eastAsia="Times New Roman" w:hAnsi="Times New Roman" w:cs="Times New Roman"/>
          <w:bCs/>
          <w:sz w:val="24"/>
          <w:szCs w:val="24"/>
          <w:lang w:eastAsia="pl-PL"/>
        </w:rPr>
        <w:t xml:space="preserve">W </w:t>
      </w:r>
      <w:r w:rsidRPr="00A25D3C">
        <w:rPr>
          <w:rFonts w:ascii="Times New Roman" w:eastAsia="Times New Roman" w:hAnsi="Times New Roman" w:cs="Times New Roman"/>
          <w:b/>
          <w:bCs/>
          <w:sz w:val="24"/>
          <w:szCs w:val="24"/>
          <w:lang w:eastAsia="pl-PL"/>
        </w:rPr>
        <w:t>ust. 1 pkt 1</w:t>
      </w:r>
      <w:r>
        <w:rPr>
          <w:rFonts w:ascii="Times New Roman" w:eastAsia="Times New Roman" w:hAnsi="Times New Roman" w:cs="Times New Roman"/>
          <w:bCs/>
          <w:sz w:val="24"/>
          <w:szCs w:val="24"/>
          <w:lang w:eastAsia="pl-PL"/>
        </w:rPr>
        <w:t xml:space="preserve"> przewidziano, że upoważnienie do przekazania informacji będzie mogło być udzielone </w:t>
      </w:r>
      <w:r w:rsidRPr="00A25D3C">
        <w:rPr>
          <w:rFonts w:ascii="Times New Roman" w:eastAsia="Times New Roman" w:hAnsi="Times New Roman" w:cs="Times New Roman"/>
          <w:bCs/>
          <w:sz w:val="24"/>
          <w:szCs w:val="24"/>
          <w:lang w:eastAsia="pl-PL"/>
        </w:rPr>
        <w:t>także podmiotowi udzielającemu informacji (a nie tylko podmiotowi otrzymującemu</w:t>
      </w:r>
      <w:r>
        <w:rPr>
          <w:rFonts w:ascii="Times New Roman" w:eastAsia="Times New Roman" w:hAnsi="Times New Roman" w:cs="Times New Roman"/>
          <w:bCs/>
          <w:sz w:val="24"/>
          <w:szCs w:val="24"/>
          <w:lang w:eastAsia="pl-PL"/>
        </w:rPr>
        <w:t xml:space="preserve"> informację</w:t>
      </w:r>
      <w:r w:rsidRPr="00A25D3C">
        <w:rPr>
          <w:rFonts w:ascii="Times New Roman" w:eastAsia="Times New Roman" w:hAnsi="Times New Roman" w:cs="Times New Roman"/>
          <w:bCs/>
          <w:sz w:val="24"/>
          <w:szCs w:val="24"/>
          <w:lang w:eastAsia="pl-PL"/>
        </w:rPr>
        <w:t>)</w:t>
      </w:r>
      <w:r>
        <w:rPr>
          <w:rFonts w:ascii="Times New Roman" w:eastAsia="Times New Roman" w:hAnsi="Times New Roman" w:cs="Times New Roman"/>
          <w:bCs/>
          <w:sz w:val="24"/>
          <w:szCs w:val="24"/>
          <w:lang w:eastAsia="pl-PL"/>
        </w:rPr>
        <w:t>. Rozwiązanie to jest wzorowane na art. 104 ust. 3 ustawy – Prawo bankowe.</w:t>
      </w:r>
    </w:p>
    <w:p w:rsidR="00B4058D" w:rsidRDefault="001A3D5C" w:rsidP="000B2677">
      <w:pPr>
        <w:suppressAutoHyphens/>
        <w:autoSpaceDE w:val="0"/>
        <w:autoSpaceDN w:val="0"/>
        <w:adjustRightInd w:val="0"/>
        <w:spacing w:line="360" w:lineRule="auto"/>
        <w:ind w:firstLine="510"/>
        <w:rPr>
          <w:rFonts w:ascii="Times New Roman" w:eastAsia="Times New Roman" w:hAnsi="Times New Roman" w:cs="Times New Roman"/>
          <w:bCs/>
          <w:sz w:val="24"/>
          <w:szCs w:val="24"/>
          <w:lang w:eastAsia="pl-PL"/>
        </w:rPr>
      </w:pPr>
      <w:r>
        <w:rPr>
          <w:rFonts w:ascii="Times New Roman" w:eastAsia="Times New Roman" w:hAnsi="Times New Roman" w:cs="Times New Roman"/>
          <w:bCs/>
          <w:sz w:val="24"/>
          <w:szCs w:val="24"/>
          <w:lang w:eastAsia="pl-PL"/>
        </w:rPr>
        <w:t xml:space="preserve">Przepis </w:t>
      </w:r>
      <w:r w:rsidRPr="00305FF3">
        <w:rPr>
          <w:rFonts w:ascii="Times New Roman" w:eastAsia="Times New Roman" w:hAnsi="Times New Roman" w:cs="Times New Roman"/>
          <w:bCs/>
          <w:sz w:val="24"/>
          <w:szCs w:val="24"/>
          <w:lang w:eastAsia="pl-PL"/>
        </w:rPr>
        <w:t>u</w:t>
      </w:r>
      <w:r w:rsidR="00B4058D" w:rsidRPr="00305FF3">
        <w:rPr>
          <w:rFonts w:ascii="Times New Roman" w:eastAsia="Times New Roman" w:hAnsi="Times New Roman" w:cs="Times New Roman"/>
          <w:bCs/>
          <w:sz w:val="24"/>
          <w:szCs w:val="24"/>
          <w:lang w:eastAsia="pl-PL"/>
        </w:rPr>
        <w:t>st. 1</w:t>
      </w:r>
      <w:r w:rsidR="00B4058D" w:rsidRPr="001A3D5C">
        <w:rPr>
          <w:rFonts w:ascii="Times New Roman" w:eastAsia="Times New Roman" w:hAnsi="Times New Roman" w:cs="Times New Roman"/>
          <w:b/>
          <w:bCs/>
          <w:sz w:val="24"/>
          <w:szCs w:val="24"/>
          <w:lang w:eastAsia="pl-PL"/>
        </w:rPr>
        <w:t xml:space="preserve"> pkt 7</w:t>
      </w:r>
      <w:r>
        <w:rPr>
          <w:rFonts w:ascii="Times New Roman" w:eastAsia="Times New Roman" w:hAnsi="Times New Roman" w:cs="Times New Roman"/>
          <w:bCs/>
          <w:sz w:val="24"/>
          <w:szCs w:val="24"/>
          <w:lang w:eastAsia="pl-PL"/>
        </w:rPr>
        <w:t xml:space="preserve"> umożliwi</w:t>
      </w:r>
      <w:r w:rsidR="00384F93">
        <w:rPr>
          <w:rFonts w:ascii="Times New Roman" w:eastAsia="Times New Roman" w:hAnsi="Times New Roman" w:cs="Times New Roman"/>
          <w:bCs/>
          <w:sz w:val="24"/>
          <w:szCs w:val="24"/>
          <w:lang w:eastAsia="pl-PL"/>
        </w:rPr>
        <w:t xml:space="preserve"> przekazywanie Komisji </w:t>
      </w:r>
      <w:r>
        <w:rPr>
          <w:rFonts w:ascii="Times New Roman" w:eastAsia="Times New Roman" w:hAnsi="Times New Roman" w:cs="Times New Roman"/>
          <w:bCs/>
          <w:sz w:val="24"/>
          <w:szCs w:val="24"/>
          <w:lang w:eastAsia="pl-PL"/>
        </w:rPr>
        <w:t xml:space="preserve">informacji </w:t>
      </w:r>
      <w:r w:rsidR="00384F93">
        <w:rPr>
          <w:rFonts w:ascii="Times New Roman" w:eastAsia="Times New Roman" w:hAnsi="Times New Roman" w:cs="Times New Roman"/>
          <w:bCs/>
          <w:sz w:val="24"/>
          <w:szCs w:val="24"/>
          <w:lang w:eastAsia="pl-PL"/>
        </w:rPr>
        <w:t xml:space="preserve">w zakresie niezbędnym do wykonywania zadań w zakresie cyberbezpieczeństwa na rynku finansowym. Jest to zmiana wynikająca z dodania nowego zadania Komisji przewidzianego </w:t>
      </w:r>
      <w:r w:rsidR="00384F93" w:rsidRPr="00384F93">
        <w:rPr>
          <w:rFonts w:ascii="Times New Roman" w:eastAsia="Times New Roman" w:hAnsi="Times New Roman" w:cs="Times New Roman"/>
          <w:bCs/>
          <w:sz w:val="24"/>
          <w:szCs w:val="24"/>
          <w:lang w:eastAsia="pl-PL"/>
        </w:rPr>
        <w:t xml:space="preserve">w </w:t>
      </w:r>
      <w:r w:rsidR="00384F93">
        <w:rPr>
          <w:rFonts w:ascii="Times New Roman" w:eastAsia="Times New Roman" w:hAnsi="Times New Roman" w:cs="Times New Roman"/>
          <w:bCs/>
          <w:sz w:val="24"/>
          <w:szCs w:val="24"/>
          <w:lang w:eastAsia="pl-PL"/>
        </w:rPr>
        <w:t xml:space="preserve">art. 4 ust. 1 pkt 3b ustawy </w:t>
      </w:r>
      <w:r w:rsidR="00384F93" w:rsidRPr="00384F93">
        <w:rPr>
          <w:rFonts w:ascii="Times New Roman" w:eastAsia="Times New Roman" w:hAnsi="Times New Roman" w:cs="Times New Roman"/>
          <w:bCs/>
          <w:sz w:val="24"/>
          <w:szCs w:val="24"/>
          <w:lang w:eastAsia="pl-PL"/>
        </w:rPr>
        <w:t>o nadzorze nad rynkiem finansowym</w:t>
      </w:r>
      <w:r w:rsidR="00384F93">
        <w:rPr>
          <w:rFonts w:ascii="Times New Roman" w:eastAsia="Times New Roman" w:hAnsi="Times New Roman" w:cs="Times New Roman"/>
          <w:bCs/>
          <w:sz w:val="24"/>
          <w:szCs w:val="24"/>
          <w:lang w:eastAsia="pl-PL"/>
        </w:rPr>
        <w:t>.</w:t>
      </w:r>
    </w:p>
    <w:p w:rsidR="00A25D3C" w:rsidRDefault="001A3D5C" w:rsidP="000B2677">
      <w:pPr>
        <w:suppressAutoHyphens/>
        <w:autoSpaceDE w:val="0"/>
        <w:autoSpaceDN w:val="0"/>
        <w:adjustRightInd w:val="0"/>
        <w:spacing w:line="360" w:lineRule="auto"/>
        <w:ind w:firstLine="510"/>
        <w:rPr>
          <w:rFonts w:ascii="Times New Roman" w:eastAsia="Times New Roman" w:hAnsi="Times New Roman" w:cs="Times New Roman"/>
          <w:bCs/>
          <w:sz w:val="24"/>
          <w:szCs w:val="24"/>
          <w:lang w:eastAsia="pl-PL"/>
        </w:rPr>
      </w:pPr>
      <w:r>
        <w:rPr>
          <w:rFonts w:ascii="Times New Roman" w:eastAsia="Times New Roman" w:hAnsi="Times New Roman" w:cs="Times New Roman"/>
          <w:bCs/>
          <w:sz w:val="24"/>
          <w:szCs w:val="24"/>
          <w:lang w:eastAsia="pl-PL"/>
        </w:rPr>
        <w:t>W</w:t>
      </w:r>
      <w:r w:rsidR="00A25D3C">
        <w:rPr>
          <w:rFonts w:ascii="Times New Roman" w:eastAsia="Times New Roman" w:hAnsi="Times New Roman" w:cs="Times New Roman"/>
          <w:bCs/>
          <w:sz w:val="24"/>
          <w:szCs w:val="24"/>
          <w:lang w:eastAsia="pl-PL"/>
        </w:rPr>
        <w:t xml:space="preserve"> </w:t>
      </w:r>
      <w:r w:rsidR="00A25D3C" w:rsidRPr="00305FF3">
        <w:rPr>
          <w:rFonts w:ascii="Times New Roman" w:eastAsia="Times New Roman" w:hAnsi="Times New Roman" w:cs="Times New Roman"/>
          <w:bCs/>
          <w:sz w:val="24"/>
          <w:szCs w:val="24"/>
          <w:lang w:eastAsia="pl-PL"/>
        </w:rPr>
        <w:t>ust. 1</w:t>
      </w:r>
      <w:r w:rsidR="00A25D3C" w:rsidRPr="00A25D3C">
        <w:rPr>
          <w:rFonts w:ascii="Times New Roman" w:eastAsia="Times New Roman" w:hAnsi="Times New Roman" w:cs="Times New Roman"/>
          <w:b/>
          <w:bCs/>
          <w:sz w:val="24"/>
          <w:szCs w:val="24"/>
          <w:lang w:eastAsia="pl-PL"/>
        </w:rPr>
        <w:t xml:space="preserve"> pkt </w:t>
      </w:r>
      <w:r w:rsidR="00B4058D">
        <w:rPr>
          <w:rFonts w:ascii="Times New Roman" w:eastAsia="Times New Roman" w:hAnsi="Times New Roman" w:cs="Times New Roman"/>
          <w:b/>
          <w:bCs/>
          <w:sz w:val="24"/>
          <w:szCs w:val="24"/>
          <w:lang w:eastAsia="pl-PL"/>
        </w:rPr>
        <w:t>9</w:t>
      </w:r>
      <w:r>
        <w:rPr>
          <w:rFonts w:ascii="Times New Roman" w:eastAsia="Times New Roman" w:hAnsi="Times New Roman" w:cs="Times New Roman"/>
          <w:b/>
          <w:bCs/>
          <w:sz w:val="24"/>
          <w:szCs w:val="24"/>
          <w:lang w:eastAsia="pl-PL"/>
        </w:rPr>
        <w:t xml:space="preserve"> </w:t>
      </w:r>
      <w:r w:rsidRPr="001A3D5C">
        <w:rPr>
          <w:rFonts w:ascii="Times New Roman" w:eastAsia="Times New Roman" w:hAnsi="Times New Roman" w:cs="Times New Roman"/>
          <w:bCs/>
          <w:sz w:val="24"/>
          <w:szCs w:val="24"/>
          <w:lang w:eastAsia="pl-PL"/>
        </w:rPr>
        <w:t>d</w:t>
      </w:r>
      <w:r w:rsidR="00A2037E">
        <w:rPr>
          <w:rFonts w:ascii="Times New Roman" w:eastAsia="Times New Roman" w:hAnsi="Times New Roman" w:cs="Times New Roman"/>
          <w:bCs/>
          <w:sz w:val="24"/>
          <w:szCs w:val="24"/>
          <w:lang w:eastAsia="pl-PL"/>
        </w:rPr>
        <w:t xml:space="preserve">okonano zmiany legislacyjnej polegającej na połączeniu w jedną jednostkę redakcyjną dwóch punktów określających przypadki przekazania informacji. </w:t>
      </w:r>
      <w:r>
        <w:rPr>
          <w:rFonts w:ascii="Times New Roman" w:eastAsia="Times New Roman" w:hAnsi="Times New Roman" w:cs="Times New Roman"/>
          <w:bCs/>
          <w:sz w:val="24"/>
          <w:szCs w:val="24"/>
          <w:lang w:eastAsia="pl-PL"/>
        </w:rPr>
        <w:t xml:space="preserve">Jednocześnie </w:t>
      </w:r>
      <w:r w:rsidR="00A2037E">
        <w:rPr>
          <w:rFonts w:ascii="Times New Roman" w:eastAsia="Times New Roman" w:hAnsi="Times New Roman" w:cs="Times New Roman"/>
          <w:bCs/>
          <w:sz w:val="24"/>
          <w:szCs w:val="24"/>
          <w:lang w:eastAsia="pl-PL"/>
        </w:rPr>
        <w:t>p</w:t>
      </w:r>
      <w:r w:rsidR="00A25D3C">
        <w:rPr>
          <w:rFonts w:ascii="Times New Roman" w:eastAsia="Times New Roman" w:hAnsi="Times New Roman" w:cs="Times New Roman"/>
          <w:bCs/>
          <w:sz w:val="24"/>
          <w:szCs w:val="24"/>
          <w:lang w:eastAsia="pl-PL"/>
        </w:rPr>
        <w:t>rojektowany przepis</w:t>
      </w:r>
      <w:r w:rsidR="00A25D3C" w:rsidRPr="00A25D3C">
        <w:rPr>
          <w:rFonts w:ascii="Times New Roman" w:eastAsia="Times New Roman" w:hAnsi="Times New Roman" w:cs="Times New Roman"/>
          <w:bCs/>
          <w:sz w:val="24"/>
          <w:szCs w:val="24"/>
          <w:lang w:eastAsia="pl-PL"/>
        </w:rPr>
        <w:t xml:space="preserve"> </w:t>
      </w:r>
      <w:r w:rsidR="00A2037E">
        <w:rPr>
          <w:rFonts w:ascii="Times New Roman" w:eastAsia="Times New Roman" w:hAnsi="Times New Roman" w:cs="Times New Roman"/>
          <w:bCs/>
          <w:sz w:val="24"/>
          <w:szCs w:val="24"/>
          <w:lang w:eastAsia="pl-PL"/>
        </w:rPr>
        <w:t xml:space="preserve">lit. d </w:t>
      </w:r>
      <w:r w:rsidR="00DD68BF">
        <w:rPr>
          <w:rFonts w:ascii="Times New Roman" w:eastAsia="Times New Roman" w:hAnsi="Times New Roman" w:cs="Times New Roman"/>
          <w:bCs/>
          <w:sz w:val="24"/>
          <w:szCs w:val="24"/>
          <w:lang w:eastAsia="pl-PL"/>
        </w:rPr>
        <w:t xml:space="preserve">nie będzie zawężać zakresu przekazywanych informacji do spraw związanych ze </w:t>
      </w:r>
      <w:r w:rsidR="00DD68BF" w:rsidRPr="00A25D3C">
        <w:rPr>
          <w:rFonts w:ascii="Times New Roman" w:eastAsia="Times New Roman" w:hAnsi="Times New Roman" w:cs="Times New Roman"/>
          <w:bCs/>
          <w:sz w:val="24"/>
          <w:szCs w:val="24"/>
          <w:lang w:eastAsia="pl-PL"/>
        </w:rPr>
        <w:t>sprawowa</w:t>
      </w:r>
      <w:r w:rsidR="00DD68BF">
        <w:rPr>
          <w:rFonts w:ascii="Times New Roman" w:eastAsia="Times New Roman" w:hAnsi="Times New Roman" w:cs="Times New Roman"/>
          <w:bCs/>
          <w:sz w:val="24"/>
          <w:szCs w:val="24"/>
          <w:lang w:eastAsia="pl-PL"/>
        </w:rPr>
        <w:t>ną przez bank centralny polityką pieniężną lub nadzorem</w:t>
      </w:r>
      <w:r w:rsidR="00DD68BF" w:rsidRPr="00A25D3C">
        <w:rPr>
          <w:rFonts w:ascii="Times New Roman" w:eastAsia="Times New Roman" w:hAnsi="Times New Roman" w:cs="Times New Roman"/>
          <w:bCs/>
          <w:sz w:val="24"/>
          <w:szCs w:val="24"/>
          <w:lang w:eastAsia="pl-PL"/>
        </w:rPr>
        <w:t xml:space="preserve"> nad systemami płatności</w:t>
      </w:r>
      <w:r>
        <w:rPr>
          <w:rFonts w:ascii="Times New Roman" w:eastAsia="Times New Roman" w:hAnsi="Times New Roman" w:cs="Times New Roman"/>
          <w:bCs/>
          <w:sz w:val="24"/>
          <w:szCs w:val="24"/>
          <w:lang w:eastAsia="pl-PL"/>
        </w:rPr>
        <w:t xml:space="preserve"> –</w:t>
      </w:r>
      <w:r w:rsidR="00DD68BF">
        <w:rPr>
          <w:rFonts w:ascii="Times New Roman" w:eastAsia="Times New Roman" w:hAnsi="Times New Roman" w:cs="Times New Roman"/>
          <w:bCs/>
          <w:sz w:val="24"/>
          <w:szCs w:val="24"/>
          <w:lang w:eastAsia="pl-PL"/>
        </w:rPr>
        <w:t xml:space="preserve"> </w:t>
      </w:r>
      <w:r>
        <w:rPr>
          <w:rFonts w:ascii="Times New Roman" w:eastAsia="Times New Roman" w:hAnsi="Times New Roman" w:cs="Times New Roman"/>
          <w:bCs/>
          <w:sz w:val="24"/>
          <w:szCs w:val="24"/>
          <w:lang w:eastAsia="pl-PL"/>
        </w:rPr>
        <w:t>p</w:t>
      </w:r>
      <w:r w:rsidR="00A25D3C" w:rsidRPr="00A25D3C">
        <w:rPr>
          <w:rFonts w:ascii="Times New Roman" w:eastAsia="Times New Roman" w:hAnsi="Times New Roman" w:cs="Times New Roman"/>
          <w:bCs/>
          <w:sz w:val="24"/>
          <w:szCs w:val="24"/>
          <w:lang w:eastAsia="pl-PL"/>
        </w:rPr>
        <w:t>ozwoli</w:t>
      </w:r>
      <w:r w:rsidR="00DD68BF">
        <w:rPr>
          <w:rFonts w:ascii="Times New Roman" w:eastAsia="Times New Roman" w:hAnsi="Times New Roman" w:cs="Times New Roman"/>
          <w:bCs/>
          <w:sz w:val="24"/>
          <w:szCs w:val="24"/>
          <w:lang w:eastAsia="pl-PL"/>
        </w:rPr>
        <w:t xml:space="preserve"> to na przekazywanie między tymi instytucjami wszelkich informacji niezbędnych we współpracy</w:t>
      </w:r>
      <w:r w:rsidR="00110C21">
        <w:rPr>
          <w:rFonts w:ascii="Times New Roman" w:eastAsia="Times New Roman" w:hAnsi="Times New Roman" w:cs="Times New Roman"/>
          <w:bCs/>
          <w:sz w:val="24"/>
          <w:szCs w:val="24"/>
          <w:lang w:eastAsia="pl-PL"/>
        </w:rPr>
        <w:t xml:space="preserve">, </w:t>
      </w:r>
      <w:r>
        <w:rPr>
          <w:rFonts w:ascii="Times New Roman" w:eastAsia="Times New Roman" w:hAnsi="Times New Roman" w:cs="Times New Roman"/>
          <w:bCs/>
          <w:sz w:val="24"/>
          <w:szCs w:val="24"/>
          <w:lang w:eastAsia="pl-PL"/>
        </w:rPr>
        <w:t xml:space="preserve">a także </w:t>
      </w:r>
      <w:r w:rsidR="00DD68BF">
        <w:rPr>
          <w:rFonts w:ascii="Times New Roman" w:eastAsia="Times New Roman" w:hAnsi="Times New Roman" w:cs="Times New Roman"/>
          <w:bCs/>
          <w:sz w:val="24"/>
          <w:szCs w:val="24"/>
          <w:lang w:eastAsia="pl-PL"/>
        </w:rPr>
        <w:t>wzmocni nadzór nad rynkiem</w:t>
      </w:r>
      <w:r w:rsidR="00A25D3C" w:rsidRPr="00A25D3C">
        <w:rPr>
          <w:rFonts w:ascii="Times New Roman" w:eastAsia="Times New Roman" w:hAnsi="Times New Roman" w:cs="Times New Roman"/>
          <w:bCs/>
          <w:sz w:val="24"/>
          <w:szCs w:val="24"/>
          <w:lang w:eastAsia="pl-PL"/>
        </w:rPr>
        <w:t>.</w:t>
      </w:r>
    </w:p>
    <w:p w:rsidR="00310E91" w:rsidRDefault="00A25D3C" w:rsidP="000B2677">
      <w:pPr>
        <w:suppressAutoHyphens/>
        <w:autoSpaceDE w:val="0"/>
        <w:autoSpaceDN w:val="0"/>
        <w:adjustRightInd w:val="0"/>
        <w:spacing w:line="360" w:lineRule="auto"/>
        <w:ind w:firstLine="510"/>
        <w:rPr>
          <w:rFonts w:ascii="Times New Roman" w:eastAsia="Times New Roman" w:hAnsi="Times New Roman" w:cs="Times New Roman"/>
          <w:bCs/>
          <w:sz w:val="24"/>
          <w:szCs w:val="24"/>
          <w:lang w:eastAsia="pl-PL"/>
        </w:rPr>
      </w:pPr>
      <w:r>
        <w:rPr>
          <w:rFonts w:ascii="Times New Roman" w:eastAsia="Times New Roman" w:hAnsi="Times New Roman" w:cs="Times New Roman"/>
          <w:bCs/>
          <w:sz w:val="24"/>
          <w:szCs w:val="24"/>
          <w:lang w:eastAsia="pl-PL"/>
        </w:rPr>
        <w:t xml:space="preserve">W </w:t>
      </w:r>
      <w:r w:rsidRPr="00305FF3">
        <w:rPr>
          <w:rFonts w:ascii="Times New Roman" w:eastAsia="Times New Roman" w:hAnsi="Times New Roman" w:cs="Times New Roman"/>
          <w:bCs/>
          <w:sz w:val="24"/>
          <w:szCs w:val="24"/>
          <w:lang w:eastAsia="pl-PL"/>
        </w:rPr>
        <w:t>ust. 1</w:t>
      </w:r>
      <w:r w:rsidRPr="00A25D3C">
        <w:rPr>
          <w:rFonts w:ascii="Times New Roman" w:eastAsia="Times New Roman" w:hAnsi="Times New Roman" w:cs="Times New Roman"/>
          <w:b/>
          <w:bCs/>
          <w:sz w:val="24"/>
          <w:szCs w:val="24"/>
          <w:lang w:eastAsia="pl-PL"/>
        </w:rPr>
        <w:t xml:space="preserve"> pkt 1</w:t>
      </w:r>
      <w:r w:rsidR="00B4058D">
        <w:rPr>
          <w:rFonts w:ascii="Times New Roman" w:eastAsia="Times New Roman" w:hAnsi="Times New Roman" w:cs="Times New Roman"/>
          <w:b/>
          <w:bCs/>
          <w:sz w:val="24"/>
          <w:szCs w:val="24"/>
          <w:lang w:eastAsia="pl-PL"/>
        </w:rPr>
        <w:t>3</w:t>
      </w:r>
      <w:r>
        <w:rPr>
          <w:rFonts w:ascii="Times New Roman" w:eastAsia="Times New Roman" w:hAnsi="Times New Roman" w:cs="Times New Roman"/>
          <w:bCs/>
          <w:sz w:val="24"/>
          <w:szCs w:val="24"/>
          <w:lang w:eastAsia="pl-PL"/>
        </w:rPr>
        <w:t xml:space="preserve"> przewidziano </w:t>
      </w:r>
      <w:r w:rsidRPr="00A25D3C">
        <w:rPr>
          <w:rFonts w:ascii="Times New Roman" w:eastAsia="Times New Roman" w:hAnsi="Times New Roman" w:cs="Times New Roman"/>
          <w:bCs/>
          <w:sz w:val="24"/>
          <w:szCs w:val="24"/>
          <w:lang w:eastAsia="pl-PL"/>
        </w:rPr>
        <w:t xml:space="preserve">wyłączenie dla </w:t>
      </w:r>
      <w:r>
        <w:rPr>
          <w:rFonts w:ascii="Times New Roman" w:eastAsia="Times New Roman" w:hAnsi="Times New Roman" w:cs="Times New Roman"/>
          <w:bCs/>
          <w:sz w:val="24"/>
          <w:szCs w:val="24"/>
          <w:lang w:eastAsia="pl-PL"/>
        </w:rPr>
        <w:t>informacji</w:t>
      </w:r>
      <w:r w:rsidRPr="00A25D3C">
        <w:rPr>
          <w:rFonts w:ascii="Times New Roman" w:eastAsia="Times New Roman" w:hAnsi="Times New Roman" w:cs="Times New Roman"/>
          <w:bCs/>
          <w:sz w:val="24"/>
          <w:szCs w:val="24"/>
          <w:lang w:eastAsia="pl-PL"/>
        </w:rPr>
        <w:t xml:space="preserve"> przekazywanych podmiotowi prowadzącemu rejestr akcjonariuszy</w:t>
      </w:r>
      <w:r>
        <w:rPr>
          <w:rFonts w:ascii="Times New Roman" w:eastAsia="Times New Roman" w:hAnsi="Times New Roman" w:cs="Times New Roman"/>
          <w:bCs/>
          <w:sz w:val="24"/>
          <w:szCs w:val="24"/>
          <w:lang w:eastAsia="pl-PL"/>
        </w:rPr>
        <w:t xml:space="preserve">. Brak takiego wyłączenia </w:t>
      </w:r>
      <w:r w:rsidRPr="00A25D3C">
        <w:rPr>
          <w:rFonts w:ascii="Times New Roman" w:eastAsia="Times New Roman" w:hAnsi="Times New Roman" w:cs="Times New Roman"/>
          <w:bCs/>
          <w:sz w:val="24"/>
          <w:szCs w:val="24"/>
          <w:lang w:eastAsia="pl-PL"/>
        </w:rPr>
        <w:t>znacząco utrudniłby zarejestrowanie przeniesienia akcji w wyniku transakcji dokonanych w ramach usług finansowania społecznościowego</w:t>
      </w:r>
      <w:r w:rsidR="00310E91">
        <w:rPr>
          <w:rFonts w:ascii="Times New Roman" w:eastAsia="Times New Roman" w:hAnsi="Times New Roman" w:cs="Times New Roman"/>
          <w:bCs/>
          <w:sz w:val="24"/>
          <w:szCs w:val="24"/>
          <w:lang w:eastAsia="pl-PL"/>
        </w:rPr>
        <w:t xml:space="preserve">, ponieważ </w:t>
      </w:r>
      <w:r w:rsidR="00585521">
        <w:rPr>
          <w:rFonts w:ascii="Times New Roman" w:eastAsia="Times New Roman" w:hAnsi="Times New Roman" w:cs="Times New Roman"/>
          <w:bCs/>
          <w:sz w:val="24"/>
          <w:szCs w:val="24"/>
          <w:lang w:eastAsia="pl-PL"/>
        </w:rPr>
        <w:t>mogłyby powstać wątpliwości co do podstawy prawnej ujawniania danych akcjonariuszy podmiotom prowadzącym rejestr akcjonariuszy spółek, które pozyskały finansowanie w drodze crowdfundingu</w:t>
      </w:r>
      <w:r w:rsidR="00310E91">
        <w:rPr>
          <w:rFonts w:ascii="Times New Roman" w:eastAsia="Times New Roman" w:hAnsi="Times New Roman" w:cs="Times New Roman"/>
          <w:bCs/>
          <w:sz w:val="24"/>
          <w:szCs w:val="24"/>
          <w:lang w:eastAsia="pl-PL"/>
        </w:rPr>
        <w:t>.</w:t>
      </w:r>
    </w:p>
    <w:p w:rsidR="00707EED" w:rsidRPr="004E768F" w:rsidRDefault="00707EED" w:rsidP="000B2677">
      <w:pPr>
        <w:suppressAutoHyphens/>
        <w:autoSpaceDE w:val="0"/>
        <w:autoSpaceDN w:val="0"/>
        <w:adjustRightInd w:val="0"/>
        <w:spacing w:line="360" w:lineRule="auto"/>
        <w:ind w:firstLine="510"/>
        <w:rPr>
          <w:rFonts w:ascii="Times New Roman" w:eastAsia="Times New Roman" w:hAnsi="Times New Roman" w:cs="Times New Roman"/>
          <w:bCs/>
          <w:sz w:val="24"/>
          <w:szCs w:val="24"/>
          <w:lang w:eastAsia="pl-PL"/>
        </w:rPr>
      </w:pPr>
      <w:r>
        <w:rPr>
          <w:rFonts w:ascii="Times New Roman" w:eastAsia="Times New Roman" w:hAnsi="Times New Roman" w:cs="Times New Roman"/>
          <w:bCs/>
          <w:sz w:val="24"/>
          <w:szCs w:val="24"/>
          <w:lang w:eastAsia="pl-PL"/>
        </w:rPr>
        <w:t xml:space="preserve">Kolejne odstępstwo od regulacji ustawy o obrocie instrumentami finansowymi wprowadzono w </w:t>
      </w:r>
      <w:r w:rsidRPr="00707EED">
        <w:rPr>
          <w:rFonts w:ascii="Times New Roman" w:eastAsia="Times New Roman" w:hAnsi="Times New Roman" w:cs="Times New Roman"/>
          <w:b/>
          <w:bCs/>
          <w:sz w:val="24"/>
          <w:szCs w:val="24"/>
          <w:lang w:eastAsia="pl-PL"/>
        </w:rPr>
        <w:t>ust. 2</w:t>
      </w:r>
      <w:r>
        <w:rPr>
          <w:rFonts w:ascii="Times New Roman" w:eastAsia="Times New Roman" w:hAnsi="Times New Roman" w:cs="Times New Roman"/>
          <w:bCs/>
          <w:sz w:val="24"/>
          <w:szCs w:val="24"/>
          <w:lang w:eastAsia="pl-PL"/>
        </w:rPr>
        <w:t>. Przepis</w:t>
      </w:r>
      <w:r w:rsidR="00310E91">
        <w:rPr>
          <w:rFonts w:ascii="Times New Roman" w:eastAsia="Times New Roman" w:hAnsi="Times New Roman" w:cs="Times New Roman"/>
          <w:bCs/>
          <w:sz w:val="24"/>
          <w:szCs w:val="24"/>
          <w:lang w:eastAsia="pl-PL"/>
        </w:rPr>
        <w:t xml:space="preserve"> art. </w:t>
      </w:r>
      <w:r w:rsidR="00F157C4">
        <w:rPr>
          <w:rFonts w:ascii="Times New Roman" w:eastAsia="Times New Roman" w:hAnsi="Times New Roman" w:cs="Times New Roman"/>
          <w:bCs/>
          <w:sz w:val="24"/>
          <w:szCs w:val="24"/>
          <w:lang w:eastAsia="pl-PL"/>
        </w:rPr>
        <w:t>150 ust. 2</w:t>
      </w:r>
      <w:r w:rsidR="00310E91">
        <w:rPr>
          <w:rFonts w:ascii="Times New Roman" w:eastAsia="Times New Roman" w:hAnsi="Times New Roman" w:cs="Times New Roman"/>
          <w:bCs/>
          <w:sz w:val="24"/>
          <w:szCs w:val="24"/>
          <w:lang w:eastAsia="pl-PL"/>
        </w:rPr>
        <w:t xml:space="preserve"> tej ustawy </w:t>
      </w:r>
      <w:r>
        <w:rPr>
          <w:rFonts w:ascii="Times New Roman" w:eastAsia="Times New Roman" w:hAnsi="Times New Roman" w:cs="Times New Roman"/>
          <w:bCs/>
          <w:sz w:val="24"/>
          <w:szCs w:val="24"/>
          <w:lang w:eastAsia="pl-PL"/>
        </w:rPr>
        <w:t xml:space="preserve">przewiduje </w:t>
      </w:r>
      <w:r w:rsidRPr="00707EED">
        <w:rPr>
          <w:rFonts w:ascii="Times New Roman" w:eastAsia="Times New Roman" w:hAnsi="Times New Roman" w:cs="Times New Roman"/>
          <w:bCs/>
          <w:sz w:val="24"/>
          <w:szCs w:val="24"/>
          <w:lang w:eastAsia="pl-PL"/>
        </w:rPr>
        <w:t>obowiązek zachowania w tajemnicy informacji dotyczących udzielania Policji informacji na zasada</w:t>
      </w:r>
      <w:r>
        <w:rPr>
          <w:rFonts w:ascii="Times New Roman" w:eastAsia="Times New Roman" w:hAnsi="Times New Roman" w:cs="Times New Roman"/>
          <w:bCs/>
          <w:sz w:val="24"/>
          <w:szCs w:val="24"/>
          <w:lang w:eastAsia="pl-PL"/>
        </w:rPr>
        <w:t>ch określonych w art. 20 ust. 4–</w:t>
      </w:r>
      <w:r w:rsidRPr="00707EED">
        <w:rPr>
          <w:rFonts w:ascii="Times New Roman" w:eastAsia="Times New Roman" w:hAnsi="Times New Roman" w:cs="Times New Roman"/>
          <w:bCs/>
          <w:sz w:val="24"/>
          <w:szCs w:val="24"/>
          <w:lang w:eastAsia="pl-PL"/>
        </w:rPr>
        <w:t xml:space="preserve">10 ustawy z dnia 6 kwietnia 1990 r. o Policji. Odpowiednikiem tego rodzaju regulacji jest </w:t>
      </w:r>
      <w:r w:rsidR="0037380B" w:rsidRPr="0037380B">
        <w:rPr>
          <w:rFonts w:ascii="Times New Roman" w:eastAsia="Times New Roman" w:hAnsi="Times New Roman" w:cs="Times New Roman"/>
          <w:bCs/>
          <w:sz w:val="24"/>
          <w:szCs w:val="24"/>
          <w:lang w:eastAsia="pl-PL"/>
        </w:rPr>
        <w:t>art. 11p ust. 2–10 ustawy z dnia 21 czerwca 1996 r. o szczególnych formach sprawowania nadzoru przez ministra właściwego do spraw wewnętrznych</w:t>
      </w:r>
      <w:r w:rsidR="0037380B">
        <w:rPr>
          <w:rFonts w:ascii="Times New Roman" w:eastAsia="Times New Roman" w:hAnsi="Times New Roman" w:cs="Times New Roman"/>
          <w:bCs/>
          <w:sz w:val="24"/>
          <w:szCs w:val="24"/>
          <w:lang w:eastAsia="pl-PL"/>
        </w:rPr>
        <w:t>,</w:t>
      </w:r>
      <w:r w:rsidR="0037380B" w:rsidRPr="0037380B">
        <w:rPr>
          <w:rFonts w:ascii="Times New Roman" w:eastAsia="Times New Roman" w:hAnsi="Times New Roman" w:cs="Times New Roman"/>
          <w:bCs/>
          <w:sz w:val="24"/>
          <w:szCs w:val="24"/>
          <w:lang w:eastAsia="pl-PL"/>
        </w:rPr>
        <w:t xml:space="preserve"> art. 40b ust. 3–6 ustawy z dnia 24 sierpnia 2001 r. o Żandarmerii Wojskowej i wojskowych organach porządkowych</w:t>
      </w:r>
      <w:r w:rsidR="0037380B">
        <w:rPr>
          <w:rFonts w:ascii="Times New Roman" w:eastAsia="Times New Roman" w:hAnsi="Times New Roman" w:cs="Times New Roman"/>
          <w:bCs/>
          <w:sz w:val="24"/>
          <w:szCs w:val="24"/>
          <w:lang w:eastAsia="pl-PL"/>
        </w:rPr>
        <w:t>,</w:t>
      </w:r>
      <w:r w:rsidR="0037380B" w:rsidRPr="0037380B">
        <w:rPr>
          <w:rFonts w:ascii="Times New Roman" w:eastAsia="Times New Roman" w:hAnsi="Times New Roman" w:cs="Times New Roman"/>
          <w:bCs/>
          <w:sz w:val="24"/>
          <w:szCs w:val="24"/>
          <w:lang w:eastAsia="pl-PL"/>
        </w:rPr>
        <w:t xml:space="preserve"> </w:t>
      </w:r>
      <w:r w:rsidRPr="00707EED">
        <w:rPr>
          <w:rFonts w:ascii="Times New Roman" w:eastAsia="Times New Roman" w:hAnsi="Times New Roman" w:cs="Times New Roman"/>
          <w:bCs/>
          <w:sz w:val="24"/>
          <w:szCs w:val="24"/>
          <w:lang w:eastAsia="pl-PL"/>
        </w:rPr>
        <w:t>art. 34a ust. 3</w:t>
      </w:r>
      <w:r>
        <w:rPr>
          <w:rFonts w:ascii="Times New Roman" w:eastAsia="Times New Roman" w:hAnsi="Times New Roman" w:cs="Times New Roman"/>
          <w:bCs/>
          <w:sz w:val="24"/>
          <w:szCs w:val="24"/>
          <w:lang w:eastAsia="pl-PL"/>
        </w:rPr>
        <w:t>–</w:t>
      </w:r>
      <w:r w:rsidRPr="00707EED">
        <w:rPr>
          <w:rFonts w:ascii="Times New Roman" w:eastAsia="Times New Roman" w:hAnsi="Times New Roman" w:cs="Times New Roman"/>
          <w:bCs/>
          <w:sz w:val="24"/>
          <w:szCs w:val="24"/>
          <w:lang w:eastAsia="pl-PL"/>
        </w:rPr>
        <w:t>9 ustawy z dnia 24 maja 2002 r. o Agencji Bezpieczeństwa Wewnętrznego oraz Agencji Wywiadu</w:t>
      </w:r>
      <w:r w:rsidR="00E62222">
        <w:rPr>
          <w:rFonts w:ascii="Times New Roman" w:eastAsia="Times New Roman" w:hAnsi="Times New Roman" w:cs="Times New Roman"/>
          <w:bCs/>
          <w:sz w:val="24"/>
          <w:szCs w:val="24"/>
          <w:lang w:eastAsia="pl-PL"/>
        </w:rPr>
        <w:t>,</w:t>
      </w:r>
      <w:r>
        <w:rPr>
          <w:rFonts w:ascii="Times New Roman" w:eastAsia="Times New Roman" w:hAnsi="Times New Roman" w:cs="Times New Roman"/>
          <w:bCs/>
          <w:sz w:val="24"/>
          <w:szCs w:val="24"/>
          <w:lang w:eastAsia="pl-PL"/>
        </w:rPr>
        <w:t xml:space="preserve"> </w:t>
      </w:r>
      <w:r w:rsidRPr="00707EED">
        <w:rPr>
          <w:rFonts w:ascii="Times New Roman" w:eastAsia="Times New Roman" w:hAnsi="Times New Roman" w:cs="Times New Roman"/>
          <w:bCs/>
          <w:sz w:val="24"/>
          <w:szCs w:val="24"/>
          <w:lang w:eastAsia="pl-PL"/>
        </w:rPr>
        <w:t>art. 23 ust. 3–9 ustawy z dnia 9 czerwca 2006 r. o Centralnym Biurze Antykorupcyjnym</w:t>
      </w:r>
      <w:r w:rsidR="00E62222">
        <w:rPr>
          <w:rFonts w:ascii="Times New Roman" w:eastAsia="Times New Roman" w:hAnsi="Times New Roman" w:cs="Times New Roman"/>
          <w:bCs/>
          <w:sz w:val="24"/>
          <w:szCs w:val="24"/>
          <w:lang w:eastAsia="pl-PL"/>
        </w:rPr>
        <w:t xml:space="preserve"> oraz art. 127a ust. 3–10 ustawy z dnia 16 listopada 2016 r. o Krajowej </w:t>
      </w:r>
      <w:r w:rsidR="00E62222">
        <w:rPr>
          <w:rFonts w:ascii="Times New Roman" w:eastAsia="Times New Roman" w:hAnsi="Times New Roman" w:cs="Times New Roman"/>
          <w:bCs/>
          <w:sz w:val="24"/>
          <w:szCs w:val="24"/>
          <w:lang w:eastAsia="pl-PL"/>
        </w:rPr>
        <w:lastRenderedPageBreak/>
        <w:t>Administracji Skarbowej</w:t>
      </w:r>
      <w:r w:rsidRPr="00707EED">
        <w:rPr>
          <w:rFonts w:ascii="Times New Roman" w:eastAsia="Times New Roman" w:hAnsi="Times New Roman" w:cs="Times New Roman"/>
          <w:bCs/>
          <w:sz w:val="24"/>
          <w:szCs w:val="24"/>
          <w:lang w:eastAsia="pl-PL"/>
        </w:rPr>
        <w:t xml:space="preserve">. Wobec powyższego zasadne jest, aby ust. 2 projektu obejmował również </w:t>
      </w:r>
      <w:r>
        <w:rPr>
          <w:rFonts w:ascii="Times New Roman" w:eastAsia="Times New Roman" w:hAnsi="Times New Roman" w:cs="Times New Roman"/>
          <w:bCs/>
          <w:sz w:val="24"/>
          <w:szCs w:val="24"/>
          <w:lang w:eastAsia="pl-PL"/>
        </w:rPr>
        <w:t xml:space="preserve">obowiązek określony w analogicznych przepisach regulujących działalność </w:t>
      </w:r>
      <w:r w:rsidR="00F157C4">
        <w:rPr>
          <w:rFonts w:ascii="Times New Roman" w:eastAsia="Times New Roman" w:hAnsi="Times New Roman" w:cs="Times New Roman"/>
          <w:bCs/>
          <w:sz w:val="24"/>
          <w:szCs w:val="24"/>
          <w:lang w:eastAsia="pl-PL"/>
        </w:rPr>
        <w:t>Inspektora</w:t>
      </w:r>
      <w:r w:rsidR="0037380B">
        <w:rPr>
          <w:rFonts w:ascii="Times New Roman" w:eastAsia="Times New Roman" w:hAnsi="Times New Roman" w:cs="Times New Roman"/>
          <w:bCs/>
          <w:sz w:val="24"/>
          <w:szCs w:val="24"/>
          <w:lang w:eastAsia="pl-PL"/>
        </w:rPr>
        <w:t xml:space="preserve"> Nadzoru Wewnętrznego, Żandarmerii Wojskowej, </w:t>
      </w:r>
      <w:r>
        <w:rPr>
          <w:rFonts w:ascii="Times New Roman" w:eastAsia="Times New Roman" w:hAnsi="Times New Roman" w:cs="Times New Roman"/>
          <w:bCs/>
          <w:sz w:val="24"/>
          <w:szCs w:val="24"/>
          <w:lang w:eastAsia="pl-PL"/>
        </w:rPr>
        <w:t>ABW</w:t>
      </w:r>
      <w:r w:rsidR="00E62222">
        <w:rPr>
          <w:rFonts w:ascii="Times New Roman" w:eastAsia="Times New Roman" w:hAnsi="Times New Roman" w:cs="Times New Roman"/>
          <w:bCs/>
          <w:sz w:val="24"/>
          <w:szCs w:val="24"/>
          <w:lang w:eastAsia="pl-PL"/>
        </w:rPr>
        <w:t>,</w:t>
      </w:r>
      <w:r>
        <w:rPr>
          <w:rFonts w:ascii="Times New Roman" w:eastAsia="Times New Roman" w:hAnsi="Times New Roman" w:cs="Times New Roman"/>
          <w:bCs/>
          <w:sz w:val="24"/>
          <w:szCs w:val="24"/>
          <w:lang w:eastAsia="pl-PL"/>
        </w:rPr>
        <w:t xml:space="preserve"> CBA</w:t>
      </w:r>
      <w:r w:rsidR="001A3D5C">
        <w:rPr>
          <w:rFonts w:ascii="Times New Roman" w:eastAsia="Times New Roman" w:hAnsi="Times New Roman" w:cs="Times New Roman"/>
          <w:bCs/>
          <w:sz w:val="24"/>
          <w:szCs w:val="24"/>
          <w:lang w:eastAsia="pl-PL"/>
        </w:rPr>
        <w:t xml:space="preserve"> i K</w:t>
      </w:r>
      <w:r w:rsidR="00E62222">
        <w:rPr>
          <w:rFonts w:ascii="Times New Roman" w:eastAsia="Times New Roman" w:hAnsi="Times New Roman" w:cs="Times New Roman"/>
          <w:bCs/>
          <w:sz w:val="24"/>
          <w:szCs w:val="24"/>
          <w:lang w:eastAsia="pl-PL"/>
        </w:rPr>
        <w:t>AS</w:t>
      </w:r>
      <w:r>
        <w:rPr>
          <w:rFonts w:ascii="Times New Roman" w:eastAsia="Times New Roman" w:hAnsi="Times New Roman" w:cs="Times New Roman"/>
          <w:bCs/>
          <w:sz w:val="24"/>
          <w:szCs w:val="24"/>
          <w:lang w:eastAsia="pl-PL"/>
        </w:rPr>
        <w:t>.</w:t>
      </w:r>
    </w:p>
    <w:p w:rsidR="00707EED" w:rsidRDefault="00220E58" w:rsidP="000B2677">
      <w:pPr>
        <w:suppressAutoHyphens/>
        <w:autoSpaceDE w:val="0"/>
        <w:autoSpaceDN w:val="0"/>
        <w:adjustRightInd w:val="0"/>
        <w:spacing w:before="120" w:after="120" w:line="360" w:lineRule="auto"/>
        <w:ind w:firstLine="510"/>
        <w:rPr>
          <w:rFonts w:ascii="Times New Roman" w:eastAsia="Times New Roman" w:hAnsi="Times New Roman" w:cs="Times New Roman"/>
          <w:bCs/>
          <w:sz w:val="24"/>
          <w:szCs w:val="24"/>
          <w:lang w:eastAsia="pl-PL"/>
        </w:rPr>
      </w:pPr>
      <w:r w:rsidRPr="00894061">
        <w:rPr>
          <w:rFonts w:ascii="Times New Roman" w:eastAsia="Times New Roman" w:hAnsi="Times New Roman" w:cs="Times New Roman"/>
          <w:b/>
          <w:bCs/>
          <w:sz w:val="24"/>
          <w:szCs w:val="24"/>
          <w:lang w:eastAsia="pl-PL"/>
        </w:rPr>
        <w:t xml:space="preserve">Art. </w:t>
      </w:r>
      <w:r w:rsidR="00A2037E">
        <w:rPr>
          <w:rFonts w:ascii="Times New Roman" w:eastAsia="Times New Roman" w:hAnsi="Times New Roman" w:cs="Times New Roman"/>
          <w:b/>
          <w:bCs/>
          <w:sz w:val="24"/>
          <w:szCs w:val="24"/>
          <w:lang w:eastAsia="pl-PL"/>
        </w:rPr>
        <w:t>9</w:t>
      </w:r>
      <w:r w:rsidR="000F5D8B" w:rsidRPr="00894061">
        <w:rPr>
          <w:rFonts w:ascii="Times New Roman" w:eastAsia="Times New Roman" w:hAnsi="Times New Roman" w:cs="Times New Roman"/>
          <w:bCs/>
          <w:sz w:val="24"/>
          <w:szCs w:val="24"/>
          <w:lang w:eastAsia="pl-PL"/>
        </w:rPr>
        <w:t xml:space="preserve"> </w:t>
      </w:r>
      <w:r w:rsidR="00707EED">
        <w:rPr>
          <w:rFonts w:ascii="Times New Roman" w:eastAsia="Times New Roman" w:hAnsi="Times New Roman" w:cs="Times New Roman"/>
          <w:bCs/>
          <w:sz w:val="24"/>
          <w:szCs w:val="24"/>
          <w:lang w:eastAsia="pl-PL"/>
        </w:rPr>
        <w:t xml:space="preserve">wyłącza stosowanie przepisów o przekazywaniu tajemnicy zawodowej w stosunku do biegłych rewidentów i firm audytorskich. </w:t>
      </w:r>
      <w:r w:rsidR="00707EED" w:rsidRPr="00707EED">
        <w:rPr>
          <w:rFonts w:ascii="Times New Roman" w:eastAsia="Times New Roman" w:hAnsi="Times New Roman" w:cs="Times New Roman"/>
          <w:bCs/>
          <w:sz w:val="24"/>
          <w:szCs w:val="24"/>
          <w:lang w:eastAsia="pl-PL"/>
        </w:rPr>
        <w:t>Przekazanie informacji przez firmę audytorską i biegłego rewidenta</w:t>
      </w:r>
      <w:r w:rsidR="00707EED">
        <w:rPr>
          <w:rFonts w:ascii="Times New Roman" w:eastAsia="Times New Roman" w:hAnsi="Times New Roman" w:cs="Times New Roman"/>
          <w:bCs/>
          <w:sz w:val="24"/>
          <w:szCs w:val="24"/>
          <w:lang w:eastAsia="pl-PL"/>
        </w:rPr>
        <w:t xml:space="preserve"> w trybie przewidzianym w projektowanej ustawie</w:t>
      </w:r>
      <w:r w:rsidR="00707EED" w:rsidRPr="00707EED">
        <w:rPr>
          <w:rFonts w:ascii="Times New Roman" w:eastAsia="Times New Roman" w:hAnsi="Times New Roman" w:cs="Times New Roman"/>
          <w:bCs/>
          <w:sz w:val="24"/>
          <w:szCs w:val="24"/>
          <w:lang w:eastAsia="pl-PL"/>
        </w:rPr>
        <w:t xml:space="preserve"> byłoby nieuzasadnionym wyłomem w zakres</w:t>
      </w:r>
      <w:r w:rsidR="00214B33">
        <w:rPr>
          <w:rFonts w:ascii="Times New Roman" w:eastAsia="Times New Roman" w:hAnsi="Times New Roman" w:cs="Times New Roman"/>
          <w:bCs/>
          <w:sz w:val="24"/>
          <w:szCs w:val="24"/>
          <w:lang w:eastAsia="pl-PL"/>
        </w:rPr>
        <w:t>ie</w:t>
      </w:r>
      <w:r w:rsidR="00707EED" w:rsidRPr="00707EED">
        <w:rPr>
          <w:rFonts w:ascii="Times New Roman" w:eastAsia="Times New Roman" w:hAnsi="Times New Roman" w:cs="Times New Roman"/>
          <w:bCs/>
          <w:sz w:val="24"/>
          <w:szCs w:val="24"/>
          <w:lang w:eastAsia="pl-PL"/>
        </w:rPr>
        <w:t xml:space="preserve"> tajemnicy biegłego rewidenta regulowanej ustawą z dnia 11 maja 2017 r. o biegłych rewidentach, firmach audyto</w:t>
      </w:r>
      <w:r w:rsidR="00707EED">
        <w:rPr>
          <w:rFonts w:ascii="Times New Roman" w:eastAsia="Times New Roman" w:hAnsi="Times New Roman" w:cs="Times New Roman"/>
          <w:bCs/>
          <w:sz w:val="24"/>
          <w:szCs w:val="24"/>
          <w:lang w:eastAsia="pl-PL"/>
        </w:rPr>
        <w:t>rskich oraz nadzorze publicznym (Dz. U. z 2020 r poz. 1415, z późn. zm.)</w:t>
      </w:r>
      <w:r w:rsidR="00707EED" w:rsidRPr="00707EED">
        <w:rPr>
          <w:rFonts w:ascii="Times New Roman" w:eastAsia="Times New Roman" w:hAnsi="Times New Roman" w:cs="Times New Roman"/>
          <w:bCs/>
          <w:sz w:val="24"/>
          <w:szCs w:val="24"/>
          <w:lang w:eastAsia="pl-PL"/>
        </w:rPr>
        <w:t>.</w:t>
      </w:r>
      <w:r w:rsidR="00707EED">
        <w:rPr>
          <w:rFonts w:ascii="Times New Roman" w:eastAsia="Times New Roman" w:hAnsi="Times New Roman" w:cs="Times New Roman"/>
          <w:bCs/>
          <w:sz w:val="24"/>
          <w:szCs w:val="24"/>
          <w:lang w:eastAsia="pl-PL"/>
        </w:rPr>
        <w:t xml:space="preserve"> W stosunku do tych podmiotów powinny zatem znaleźć zastosowanie reguły przewidziane we wskazanej ustawie.</w:t>
      </w:r>
    </w:p>
    <w:p w:rsidR="00894061" w:rsidRPr="005E7A4C" w:rsidRDefault="00707EED" w:rsidP="000B2677">
      <w:pPr>
        <w:suppressAutoHyphens/>
        <w:autoSpaceDE w:val="0"/>
        <w:autoSpaceDN w:val="0"/>
        <w:adjustRightInd w:val="0"/>
        <w:spacing w:before="120" w:after="120" w:line="360" w:lineRule="auto"/>
        <w:ind w:firstLine="510"/>
        <w:rPr>
          <w:rFonts w:ascii="Times New Roman" w:eastAsia="Times New Roman" w:hAnsi="Times New Roman" w:cs="Times New Roman"/>
          <w:bCs/>
          <w:sz w:val="24"/>
          <w:szCs w:val="24"/>
          <w:lang w:eastAsia="pl-PL"/>
        </w:rPr>
      </w:pPr>
      <w:r w:rsidRPr="00707EED">
        <w:rPr>
          <w:rFonts w:ascii="Times New Roman" w:eastAsia="Times New Roman" w:hAnsi="Times New Roman" w:cs="Times New Roman"/>
          <w:b/>
          <w:bCs/>
          <w:sz w:val="24"/>
          <w:szCs w:val="24"/>
          <w:lang w:eastAsia="pl-PL"/>
        </w:rPr>
        <w:t xml:space="preserve">Art. </w:t>
      </w:r>
      <w:r w:rsidR="00A2037E">
        <w:rPr>
          <w:rFonts w:ascii="Times New Roman" w:eastAsia="Times New Roman" w:hAnsi="Times New Roman" w:cs="Times New Roman"/>
          <w:b/>
          <w:bCs/>
          <w:sz w:val="24"/>
          <w:szCs w:val="24"/>
          <w:lang w:eastAsia="pl-PL"/>
        </w:rPr>
        <w:t>10</w:t>
      </w:r>
      <w:r>
        <w:rPr>
          <w:rFonts w:ascii="Times New Roman" w:eastAsia="Times New Roman" w:hAnsi="Times New Roman" w:cs="Times New Roman"/>
          <w:bCs/>
          <w:sz w:val="24"/>
          <w:szCs w:val="24"/>
          <w:lang w:eastAsia="pl-PL"/>
        </w:rPr>
        <w:t xml:space="preserve"> </w:t>
      </w:r>
      <w:r w:rsidR="000F5D8B" w:rsidRPr="00894061">
        <w:rPr>
          <w:rFonts w:ascii="Times New Roman" w:eastAsia="Times New Roman" w:hAnsi="Times New Roman" w:cs="Times New Roman"/>
          <w:bCs/>
          <w:sz w:val="24"/>
          <w:szCs w:val="24"/>
          <w:lang w:eastAsia="pl-PL"/>
        </w:rPr>
        <w:t xml:space="preserve">przewiduje możliwość ujawnienia </w:t>
      </w:r>
      <w:r w:rsidR="000F5D8B" w:rsidRPr="005842F5">
        <w:rPr>
          <w:rFonts w:ascii="Times New Roman" w:eastAsia="Times New Roman" w:hAnsi="Times New Roman" w:cs="Times New Roman"/>
          <w:bCs/>
          <w:sz w:val="24"/>
          <w:szCs w:val="24"/>
          <w:lang w:eastAsia="pl-PL"/>
        </w:rPr>
        <w:t xml:space="preserve">informacji dotyczących dostawcy usług finansowania społecznościowego, </w:t>
      </w:r>
      <w:r w:rsidR="00AE5149" w:rsidRPr="00A710E1">
        <w:rPr>
          <w:rFonts w:ascii="Times New Roman" w:eastAsia="Times New Roman" w:hAnsi="Times New Roman" w:cs="Times New Roman"/>
          <w:bCs/>
          <w:sz w:val="24"/>
          <w:szCs w:val="24"/>
          <w:lang w:eastAsia="pl-PL"/>
        </w:rPr>
        <w:t xml:space="preserve">które dostawca ten </w:t>
      </w:r>
      <w:r w:rsidR="000F5D8B" w:rsidRPr="00A710E1">
        <w:rPr>
          <w:rFonts w:ascii="Times New Roman" w:eastAsia="Times New Roman" w:hAnsi="Times New Roman" w:cs="Times New Roman"/>
          <w:bCs/>
          <w:sz w:val="24"/>
          <w:szCs w:val="24"/>
          <w:lang w:eastAsia="pl-PL"/>
        </w:rPr>
        <w:t>przekaza</w:t>
      </w:r>
      <w:r w:rsidR="00AE5149" w:rsidRPr="00A710E1">
        <w:rPr>
          <w:rFonts w:ascii="Times New Roman" w:eastAsia="Times New Roman" w:hAnsi="Times New Roman" w:cs="Times New Roman"/>
          <w:bCs/>
          <w:sz w:val="24"/>
          <w:szCs w:val="24"/>
          <w:lang w:eastAsia="pl-PL"/>
        </w:rPr>
        <w:t xml:space="preserve">ł </w:t>
      </w:r>
      <w:r w:rsidR="000F5D8B" w:rsidRPr="002E5F9B">
        <w:rPr>
          <w:rFonts w:ascii="Times New Roman" w:eastAsia="Times New Roman" w:hAnsi="Times New Roman" w:cs="Times New Roman"/>
          <w:bCs/>
          <w:sz w:val="24"/>
          <w:szCs w:val="24"/>
          <w:lang w:eastAsia="pl-PL"/>
        </w:rPr>
        <w:t xml:space="preserve">Komisji, </w:t>
      </w:r>
      <w:r w:rsidR="005E7A4C">
        <w:rPr>
          <w:rFonts w:ascii="Times New Roman" w:eastAsia="Times New Roman" w:hAnsi="Times New Roman" w:cs="Times New Roman"/>
          <w:bCs/>
          <w:sz w:val="24"/>
          <w:szCs w:val="24"/>
          <w:lang w:eastAsia="pl-PL"/>
        </w:rPr>
        <w:t>pod warunkiem, że</w:t>
      </w:r>
      <w:r w:rsidR="000F5D8B" w:rsidRPr="002E5F9B">
        <w:rPr>
          <w:rFonts w:ascii="Times New Roman" w:eastAsia="Times New Roman" w:hAnsi="Times New Roman" w:cs="Times New Roman"/>
          <w:bCs/>
          <w:sz w:val="24"/>
          <w:szCs w:val="24"/>
          <w:lang w:eastAsia="pl-PL"/>
        </w:rPr>
        <w:t xml:space="preserve"> nie narusza to interesów podmiotu, który przekazał informację, lub osób trzecich. </w:t>
      </w:r>
      <w:r w:rsidR="000F5D8B" w:rsidRPr="00894061">
        <w:rPr>
          <w:rFonts w:ascii="Times New Roman" w:eastAsia="Times New Roman" w:hAnsi="Times New Roman" w:cs="Times New Roman"/>
          <w:bCs/>
          <w:sz w:val="24"/>
          <w:szCs w:val="24"/>
          <w:lang w:eastAsia="pl-PL"/>
        </w:rPr>
        <w:t>Przepis ten jest odpowiednikiem art. 151a ustawy o obrocie instrumentami finansowymi.</w:t>
      </w:r>
    </w:p>
    <w:p w:rsidR="000F5D8B" w:rsidRDefault="00707EED" w:rsidP="000B2677">
      <w:pPr>
        <w:spacing w:before="120" w:after="120" w:line="360" w:lineRule="auto"/>
        <w:ind w:firstLine="510"/>
        <w:rPr>
          <w:rFonts w:ascii="Times New Roman" w:eastAsia="Times New Roman" w:hAnsi="Times New Roman" w:cs="Times New Roman"/>
          <w:sz w:val="24"/>
          <w:szCs w:val="24"/>
          <w:lang w:eastAsia="pl-PL"/>
        </w:rPr>
      </w:pPr>
      <w:r>
        <w:rPr>
          <w:rFonts w:ascii="Times New Roman" w:eastAsia="Times New Roman" w:hAnsi="Times New Roman" w:cs="Times New Roman"/>
          <w:b/>
          <w:bCs/>
          <w:sz w:val="24"/>
          <w:szCs w:val="24"/>
          <w:lang w:eastAsia="pl-PL"/>
        </w:rPr>
        <w:t>Art. 1</w:t>
      </w:r>
      <w:r w:rsidR="00A2037E">
        <w:rPr>
          <w:rFonts w:ascii="Times New Roman" w:eastAsia="Times New Roman" w:hAnsi="Times New Roman" w:cs="Times New Roman"/>
          <w:b/>
          <w:bCs/>
          <w:sz w:val="24"/>
          <w:szCs w:val="24"/>
          <w:lang w:eastAsia="pl-PL"/>
        </w:rPr>
        <w:t>1</w:t>
      </w:r>
      <w:r w:rsidR="000F5D8B" w:rsidRPr="00894061">
        <w:rPr>
          <w:rFonts w:ascii="Times New Roman" w:eastAsia="Times New Roman" w:hAnsi="Times New Roman" w:cs="Times New Roman"/>
          <w:bCs/>
          <w:sz w:val="24"/>
          <w:szCs w:val="24"/>
          <w:lang w:eastAsia="pl-PL"/>
        </w:rPr>
        <w:t xml:space="preserve"> umożliwia dostawcom usług finansowania społecznościowego przekazywanie sobie nawzajem informacji stanowiących tajemnicę zawodową, </w:t>
      </w:r>
      <w:r w:rsidR="00AE5149" w:rsidRPr="005842F5">
        <w:rPr>
          <w:rFonts w:ascii="Times New Roman" w:eastAsia="Times New Roman" w:hAnsi="Times New Roman" w:cs="Times New Roman"/>
          <w:bCs/>
          <w:sz w:val="24"/>
          <w:szCs w:val="24"/>
          <w:lang w:eastAsia="pl-PL"/>
        </w:rPr>
        <w:t xml:space="preserve">które </w:t>
      </w:r>
      <w:r w:rsidR="000F5D8B" w:rsidRPr="005842F5">
        <w:rPr>
          <w:rFonts w:ascii="Times New Roman" w:eastAsia="Times New Roman" w:hAnsi="Times New Roman" w:cs="Times New Roman"/>
          <w:bCs/>
          <w:sz w:val="24"/>
          <w:szCs w:val="24"/>
          <w:lang w:eastAsia="pl-PL"/>
        </w:rPr>
        <w:t xml:space="preserve">są niezbędne do ochrony </w:t>
      </w:r>
      <w:r w:rsidR="00A3487A" w:rsidRPr="005842F5">
        <w:rPr>
          <w:rFonts w:ascii="Times New Roman" w:eastAsia="Times New Roman" w:hAnsi="Times New Roman" w:cs="Times New Roman"/>
          <w:bCs/>
          <w:sz w:val="24"/>
          <w:szCs w:val="24"/>
          <w:lang w:eastAsia="pl-PL"/>
        </w:rPr>
        <w:t xml:space="preserve">ich </w:t>
      </w:r>
      <w:r w:rsidR="000F5D8B" w:rsidRPr="005842F5">
        <w:rPr>
          <w:rFonts w:ascii="Times New Roman" w:eastAsia="Times New Roman" w:hAnsi="Times New Roman" w:cs="Times New Roman"/>
          <w:bCs/>
          <w:sz w:val="24"/>
          <w:szCs w:val="24"/>
          <w:lang w:eastAsia="pl-PL"/>
        </w:rPr>
        <w:t>interesów przed nierzetelnymi klientami.</w:t>
      </w:r>
      <w:r w:rsidR="00A3487A" w:rsidRPr="005842F5">
        <w:rPr>
          <w:rFonts w:ascii="Times New Roman" w:eastAsia="Times New Roman" w:hAnsi="Times New Roman" w:cs="Times New Roman"/>
          <w:bCs/>
          <w:sz w:val="24"/>
          <w:szCs w:val="24"/>
          <w:lang w:eastAsia="pl-PL"/>
        </w:rPr>
        <w:t xml:space="preserve"> </w:t>
      </w:r>
      <w:r w:rsidR="00E61F58">
        <w:rPr>
          <w:rFonts w:ascii="Times New Roman" w:eastAsia="Times New Roman" w:hAnsi="Times New Roman" w:cs="Times New Roman"/>
          <w:bCs/>
          <w:sz w:val="24"/>
          <w:szCs w:val="24"/>
          <w:lang w:eastAsia="pl-PL"/>
        </w:rPr>
        <w:t xml:space="preserve">Przepis realizuje koncepcję </w:t>
      </w:r>
      <w:r w:rsidR="00894061" w:rsidRPr="005842F5">
        <w:rPr>
          <w:rFonts w:ascii="Times New Roman" w:eastAsia="Times New Roman" w:hAnsi="Times New Roman" w:cs="Times New Roman"/>
          <w:bCs/>
          <w:sz w:val="24"/>
          <w:szCs w:val="24"/>
          <w:lang w:eastAsia="pl-PL"/>
        </w:rPr>
        <w:t>tzw. sektorowego wyłączenia tajemnicy zawodowej</w:t>
      </w:r>
      <w:r w:rsidR="005842F5">
        <w:rPr>
          <w:rFonts w:ascii="Times New Roman" w:eastAsia="Times New Roman" w:hAnsi="Times New Roman" w:cs="Times New Roman"/>
          <w:bCs/>
          <w:sz w:val="24"/>
          <w:szCs w:val="24"/>
          <w:lang w:eastAsia="pl-PL"/>
        </w:rPr>
        <w:t xml:space="preserve">, tj. wyłączenia </w:t>
      </w:r>
      <w:r w:rsidR="00894061" w:rsidRPr="005842F5">
        <w:rPr>
          <w:rFonts w:ascii="Times New Roman" w:eastAsia="Times New Roman" w:hAnsi="Times New Roman" w:cs="Times New Roman"/>
          <w:sz w:val="24"/>
          <w:szCs w:val="24"/>
          <w:lang w:eastAsia="pl-PL"/>
        </w:rPr>
        <w:t>w ramach określonej grupy profesjonalnych uczestnik</w:t>
      </w:r>
      <w:r w:rsidR="005842F5">
        <w:rPr>
          <w:rFonts w:ascii="Times New Roman" w:eastAsia="Times New Roman" w:hAnsi="Times New Roman" w:cs="Times New Roman"/>
          <w:sz w:val="24"/>
          <w:szCs w:val="24"/>
          <w:lang w:eastAsia="pl-PL"/>
        </w:rPr>
        <w:t xml:space="preserve">ów </w:t>
      </w:r>
      <w:r w:rsidR="00894061" w:rsidRPr="005842F5">
        <w:rPr>
          <w:rFonts w:ascii="Times New Roman" w:eastAsia="Times New Roman" w:hAnsi="Times New Roman" w:cs="Times New Roman"/>
          <w:sz w:val="24"/>
          <w:szCs w:val="24"/>
          <w:lang w:eastAsia="pl-PL"/>
        </w:rPr>
        <w:t xml:space="preserve">rynku </w:t>
      </w:r>
      <w:r w:rsidR="00894061" w:rsidRPr="00894061">
        <w:rPr>
          <w:rFonts w:ascii="Times New Roman" w:eastAsia="Times New Roman" w:hAnsi="Times New Roman" w:cs="Times New Roman"/>
          <w:bCs/>
          <w:sz w:val="24"/>
          <w:szCs w:val="24"/>
          <w:lang w:eastAsia="pl-PL"/>
        </w:rPr>
        <w:t>usług finansowania społecznościowego</w:t>
      </w:r>
      <w:r w:rsidR="005842F5">
        <w:rPr>
          <w:rFonts w:ascii="Times New Roman" w:eastAsia="Times New Roman" w:hAnsi="Times New Roman" w:cs="Times New Roman"/>
          <w:bCs/>
          <w:sz w:val="24"/>
          <w:szCs w:val="24"/>
          <w:lang w:eastAsia="pl-PL"/>
        </w:rPr>
        <w:t xml:space="preserve">, którzy </w:t>
      </w:r>
      <w:r w:rsidR="005842F5" w:rsidRPr="005842F5">
        <w:rPr>
          <w:rFonts w:ascii="Times New Roman" w:eastAsia="Times New Roman" w:hAnsi="Times New Roman" w:cs="Times New Roman"/>
          <w:sz w:val="24"/>
          <w:szCs w:val="24"/>
          <w:lang w:eastAsia="pl-PL"/>
        </w:rPr>
        <w:t>dążą do uniknięcia współpracy usługowej z nierzetelnym (niewiarygodnym) klientem</w:t>
      </w:r>
      <w:r w:rsidR="00894061" w:rsidRPr="005842F5">
        <w:rPr>
          <w:rFonts w:ascii="Times New Roman" w:eastAsia="Times New Roman" w:hAnsi="Times New Roman" w:cs="Times New Roman"/>
          <w:sz w:val="24"/>
          <w:szCs w:val="24"/>
          <w:lang w:eastAsia="pl-PL"/>
        </w:rPr>
        <w:t xml:space="preserve">. Rozwiązanie jest </w:t>
      </w:r>
      <w:r w:rsidR="00894061" w:rsidRPr="00894061">
        <w:rPr>
          <w:rFonts w:ascii="Times New Roman" w:eastAsia="Times New Roman" w:hAnsi="Times New Roman" w:cs="Times New Roman"/>
          <w:bCs/>
          <w:sz w:val="24"/>
          <w:szCs w:val="24"/>
          <w:lang w:eastAsia="pl-PL"/>
        </w:rPr>
        <w:t>analogiczn</w:t>
      </w:r>
      <w:r w:rsidR="005842F5">
        <w:rPr>
          <w:rFonts w:ascii="Times New Roman" w:eastAsia="Times New Roman" w:hAnsi="Times New Roman" w:cs="Times New Roman"/>
          <w:bCs/>
          <w:sz w:val="24"/>
          <w:szCs w:val="24"/>
          <w:lang w:eastAsia="pl-PL"/>
        </w:rPr>
        <w:t>e</w:t>
      </w:r>
      <w:r w:rsidR="00894061" w:rsidRPr="00894061">
        <w:rPr>
          <w:rFonts w:ascii="Times New Roman" w:eastAsia="Times New Roman" w:hAnsi="Times New Roman" w:cs="Times New Roman"/>
          <w:bCs/>
          <w:sz w:val="24"/>
          <w:szCs w:val="24"/>
          <w:lang w:eastAsia="pl-PL"/>
        </w:rPr>
        <w:t xml:space="preserve"> do art. 152 ustawy o obrocie instrumentami finansowymi</w:t>
      </w:r>
      <w:r w:rsidR="005842F5">
        <w:rPr>
          <w:rFonts w:ascii="Times New Roman" w:eastAsia="Times New Roman" w:hAnsi="Times New Roman" w:cs="Times New Roman"/>
          <w:bCs/>
          <w:sz w:val="24"/>
          <w:szCs w:val="24"/>
          <w:lang w:eastAsia="pl-PL"/>
        </w:rPr>
        <w:t xml:space="preserve">, a także </w:t>
      </w:r>
      <w:r w:rsidR="005842F5" w:rsidRPr="005842F5">
        <w:rPr>
          <w:rFonts w:ascii="Times New Roman" w:eastAsia="Times New Roman" w:hAnsi="Times New Roman" w:cs="Times New Roman"/>
          <w:sz w:val="24"/>
          <w:szCs w:val="24"/>
          <w:lang w:eastAsia="pl-PL"/>
        </w:rPr>
        <w:t xml:space="preserve">art. 105 ust. 1 pkt 1–1e </w:t>
      </w:r>
      <w:r w:rsidR="005842F5">
        <w:rPr>
          <w:rFonts w:ascii="Times New Roman" w:eastAsia="Times New Roman" w:hAnsi="Times New Roman" w:cs="Times New Roman"/>
          <w:sz w:val="24"/>
          <w:szCs w:val="24"/>
          <w:lang w:eastAsia="pl-PL"/>
        </w:rPr>
        <w:t xml:space="preserve">ustawy </w:t>
      </w:r>
      <w:r w:rsidR="005E7A4C">
        <w:rPr>
          <w:rFonts w:ascii="Times New Roman" w:eastAsia="Times New Roman" w:hAnsi="Times New Roman" w:cs="Times New Roman"/>
          <w:sz w:val="24"/>
          <w:szCs w:val="24"/>
          <w:lang w:eastAsia="pl-PL"/>
        </w:rPr>
        <w:t>– Prawo bankowe.</w:t>
      </w:r>
    </w:p>
    <w:p w:rsidR="0023266E" w:rsidRDefault="00707EED" w:rsidP="000B2677">
      <w:pPr>
        <w:spacing w:after="120" w:line="360" w:lineRule="auto"/>
        <w:ind w:firstLine="510"/>
        <w:rPr>
          <w:rFonts w:ascii="Times New Roman" w:eastAsia="Times New Roman" w:hAnsi="Times New Roman" w:cs="Times New Roman"/>
          <w:sz w:val="24"/>
          <w:szCs w:val="24"/>
          <w:lang w:eastAsia="pl-PL"/>
        </w:rPr>
      </w:pPr>
      <w:r>
        <w:rPr>
          <w:rFonts w:ascii="Times New Roman" w:eastAsia="Times New Roman" w:hAnsi="Times New Roman" w:cs="Times New Roman"/>
          <w:b/>
          <w:sz w:val="24"/>
          <w:szCs w:val="24"/>
          <w:lang w:eastAsia="pl-PL"/>
        </w:rPr>
        <w:t>Art. 1</w:t>
      </w:r>
      <w:r w:rsidR="00A2037E">
        <w:rPr>
          <w:rFonts w:ascii="Times New Roman" w:eastAsia="Times New Roman" w:hAnsi="Times New Roman" w:cs="Times New Roman"/>
          <w:b/>
          <w:sz w:val="24"/>
          <w:szCs w:val="24"/>
          <w:lang w:eastAsia="pl-PL"/>
        </w:rPr>
        <w:t>2</w:t>
      </w:r>
      <w:r w:rsidR="00A24F82">
        <w:rPr>
          <w:rFonts w:ascii="Times New Roman" w:eastAsia="Times New Roman" w:hAnsi="Times New Roman" w:cs="Times New Roman"/>
          <w:sz w:val="24"/>
          <w:szCs w:val="24"/>
          <w:lang w:eastAsia="pl-PL"/>
        </w:rPr>
        <w:t xml:space="preserve"> określa zasady odpowiedzialności za szkody wynikające z nieuprawnionego ujawnienia informacji stanowiącej tajemnicę zawodową. Przepis ten jest analogiczny do art. 153 ustawy o obrocie instrumentami finansowymi.</w:t>
      </w:r>
    </w:p>
    <w:p w:rsidR="002E1278" w:rsidRDefault="00707EED" w:rsidP="000B2677">
      <w:pPr>
        <w:suppressAutoHyphens/>
        <w:autoSpaceDE w:val="0"/>
        <w:autoSpaceDN w:val="0"/>
        <w:adjustRightInd w:val="0"/>
        <w:spacing w:line="360" w:lineRule="auto"/>
        <w:ind w:firstLine="510"/>
        <w:rPr>
          <w:rFonts w:ascii="Times New Roman" w:eastAsia="Times New Roman" w:hAnsi="Times New Roman" w:cs="Times New Roman"/>
          <w:bCs/>
          <w:sz w:val="24"/>
          <w:szCs w:val="24"/>
          <w:lang w:eastAsia="pl-PL"/>
        </w:rPr>
      </w:pPr>
      <w:r>
        <w:rPr>
          <w:rFonts w:ascii="Times New Roman" w:eastAsia="Times New Roman" w:hAnsi="Times New Roman" w:cs="Times New Roman"/>
          <w:b/>
          <w:bCs/>
          <w:sz w:val="24"/>
          <w:szCs w:val="24"/>
          <w:lang w:eastAsia="pl-PL"/>
        </w:rPr>
        <w:t>Art. 1</w:t>
      </w:r>
      <w:r w:rsidR="00A2037E">
        <w:rPr>
          <w:rFonts w:ascii="Times New Roman" w:eastAsia="Times New Roman" w:hAnsi="Times New Roman" w:cs="Times New Roman"/>
          <w:b/>
          <w:bCs/>
          <w:sz w:val="24"/>
          <w:szCs w:val="24"/>
          <w:lang w:eastAsia="pl-PL"/>
        </w:rPr>
        <w:t>3</w:t>
      </w:r>
      <w:r w:rsidR="0023266E">
        <w:rPr>
          <w:rFonts w:ascii="Times New Roman" w:eastAsia="Times New Roman" w:hAnsi="Times New Roman" w:cs="Times New Roman"/>
          <w:bCs/>
          <w:sz w:val="24"/>
          <w:szCs w:val="24"/>
          <w:lang w:eastAsia="pl-PL"/>
        </w:rPr>
        <w:t xml:space="preserve"> dotyczy</w:t>
      </w:r>
      <w:r w:rsidR="0023266E" w:rsidRPr="004E768F">
        <w:rPr>
          <w:rFonts w:ascii="Times New Roman" w:eastAsia="Times New Roman" w:hAnsi="Times New Roman" w:cs="Times New Roman"/>
          <w:bCs/>
          <w:sz w:val="24"/>
          <w:szCs w:val="24"/>
          <w:lang w:eastAsia="pl-PL"/>
        </w:rPr>
        <w:t xml:space="preserve"> przechowywania dokumentów przez dostawców usług finansowania społecznościowego</w:t>
      </w:r>
      <w:r w:rsidR="0023266E">
        <w:rPr>
          <w:rFonts w:ascii="Times New Roman" w:eastAsia="Times New Roman" w:hAnsi="Times New Roman" w:cs="Times New Roman"/>
          <w:bCs/>
          <w:sz w:val="24"/>
          <w:szCs w:val="24"/>
          <w:lang w:eastAsia="pl-PL"/>
        </w:rPr>
        <w:t xml:space="preserve">, uzupełniająco w stosunku do </w:t>
      </w:r>
      <w:r w:rsidR="0023266E" w:rsidRPr="004E768F">
        <w:rPr>
          <w:rFonts w:ascii="Times New Roman" w:eastAsia="Times New Roman" w:hAnsi="Times New Roman" w:cs="Times New Roman"/>
          <w:bCs/>
          <w:sz w:val="24"/>
          <w:szCs w:val="24"/>
          <w:lang w:eastAsia="pl-PL"/>
        </w:rPr>
        <w:t xml:space="preserve">art. 26 rozporządzenia 2020/1503, który </w:t>
      </w:r>
      <w:r w:rsidR="0023266E">
        <w:rPr>
          <w:rFonts w:ascii="Times New Roman" w:eastAsia="Times New Roman" w:hAnsi="Times New Roman" w:cs="Times New Roman"/>
          <w:bCs/>
          <w:sz w:val="24"/>
          <w:szCs w:val="24"/>
          <w:lang w:eastAsia="pl-PL"/>
        </w:rPr>
        <w:t xml:space="preserve">nakłada na </w:t>
      </w:r>
      <w:r w:rsidR="0023266E" w:rsidRPr="004E768F">
        <w:rPr>
          <w:rFonts w:ascii="Times New Roman" w:eastAsia="Times New Roman" w:hAnsi="Times New Roman" w:cs="Times New Roman"/>
          <w:bCs/>
          <w:sz w:val="24"/>
          <w:szCs w:val="24"/>
          <w:lang w:eastAsia="pl-PL"/>
        </w:rPr>
        <w:t xml:space="preserve">dostawców usług finansowania społecznościowego </w:t>
      </w:r>
      <w:r w:rsidR="0023266E">
        <w:rPr>
          <w:rFonts w:ascii="Times New Roman" w:eastAsia="Times New Roman" w:hAnsi="Times New Roman" w:cs="Times New Roman"/>
          <w:bCs/>
          <w:sz w:val="24"/>
          <w:szCs w:val="24"/>
          <w:lang w:eastAsia="pl-PL"/>
        </w:rPr>
        <w:t xml:space="preserve">obowiązek </w:t>
      </w:r>
      <w:r w:rsidR="0023266E" w:rsidRPr="004E768F">
        <w:rPr>
          <w:rFonts w:ascii="Times New Roman" w:eastAsia="Times New Roman" w:hAnsi="Times New Roman" w:cs="Times New Roman"/>
          <w:bCs/>
          <w:sz w:val="24"/>
          <w:szCs w:val="24"/>
          <w:lang w:eastAsia="pl-PL"/>
        </w:rPr>
        <w:t xml:space="preserve">przechowywania dokumentacji związanej ze świadczonymi przez nich usługami przez co najmniej 5 lat oraz do udostępniania </w:t>
      </w:r>
      <w:r w:rsidR="0023266E">
        <w:rPr>
          <w:rFonts w:ascii="Times New Roman" w:eastAsia="Times New Roman" w:hAnsi="Times New Roman" w:cs="Times New Roman"/>
          <w:bCs/>
          <w:sz w:val="24"/>
          <w:szCs w:val="24"/>
          <w:lang w:eastAsia="pl-PL"/>
        </w:rPr>
        <w:t xml:space="preserve">klientom </w:t>
      </w:r>
      <w:r w:rsidR="0023266E" w:rsidRPr="004E768F">
        <w:rPr>
          <w:rFonts w:ascii="Times New Roman" w:eastAsia="Times New Roman" w:hAnsi="Times New Roman" w:cs="Times New Roman"/>
          <w:bCs/>
          <w:sz w:val="24"/>
          <w:szCs w:val="24"/>
          <w:lang w:eastAsia="pl-PL"/>
        </w:rPr>
        <w:t xml:space="preserve">dokumentacji dotyczącej świadczonych im usług. </w:t>
      </w:r>
      <w:r w:rsidR="0023266E">
        <w:rPr>
          <w:rFonts w:ascii="Times New Roman" w:eastAsia="Times New Roman" w:hAnsi="Times New Roman" w:cs="Times New Roman"/>
          <w:bCs/>
          <w:sz w:val="24"/>
          <w:szCs w:val="24"/>
          <w:lang w:eastAsia="pl-PL"/>
        </w:rPr>
        <w:t>Przepis ten przyznaje również Komisji uprawnienia, o których mowa w art. 30 ust. 1 l</w:t>
      </w:r>
      <w:r>
        <w:rPr>
          <w:rFonts w:ascii="Times New Roman" w:eastAsia="Times New Roman" w:hAnsi="Times New Roman" w:cs="Times New Roman"/>
          <w:bCs/>
          <w:sz w:val="24"/>
          <w:szCs w:val="24"/>
          <w:lang w:eastAsia="pl-PL"/>
        </w:rPr>
        <w:t>it. c rozporządzenia 2020/1503.</w:t>
      </w:r>
      <w:r w:rsidR="00B4491D">
        <w:rPr>
          <w:rFonts w:ascii="Times New Roman" w:eastAsia="Times New Roman" w:hAnsi="Times New Roman" w:cs="Times New Roman"/>
          <w:bCs/>
          <w:sz w:val="24"/>
          <w:szCs w:val="24"/>
          <w:lang w:eastAsia="pl-PL"/>
        </w:rPr>
        <w:t xml:space="preserve"> Projektowany przepis </w:t>
      </w:r>
      <w:r w:rsidR="00310E91">
        <w:rPr>
          <w:rFonts w:ascii="Times New Roman" w:eastAsia="Times New Roman" w:hAnsi="Times New Roman" w:cs="Times New Roman"/>
          <w:bCs/>
          <w:sz w:val="24"/>
          <w:szCs w:val="24"/>
          <w:lang w:eastAsia="pl-PL"/>
        </w:rPr>
        <w:t>art. 1</w:t>
      </w:r>
      <w:r w:rsidR="00A41FF1">
        <w:rPr>
          <w:rFonts w:ascii="Times New Roman" w:eastAsia="Times New Roman" w:hAnsi="Times New Roman" w:cs="Times New Roman"/>
          <w:bCs/>
          <w:sz w:val="24"/>
          <w:szCs w:val="24"/>
          <w:lang w:eastAsia="pl-PL"/>
        </w:rPr>
        <w:t>3</w:t>
      </w:r>
      <w:r w:rsidR="00310E91">
        <w:rPr>
          <w:rFonts w:ascii="Times New Roman" w:eastAsia="Times New Roman" w:hAnsi="Times New Roman" w:cs="Times New Roman"/>
          <w:bCs/>
          <w:sz w:val="24"/>
          <w:szCs w:val="24"/>
          <w:lang w:eastAsia="pl-PL"/>
        </w:rPr>
        <w:t xml:space="preserve"> dotyczy</w:t>
      </w:r>
      <w:r w:rsidR="00B4491D">
        <w:rPr>
          <w:rFonts w:ascii="Times New Roman" w:eastAsia="Times New Roman" w:hAnsi="Times New Roman" w:cs="Times New Roman"/>
          <w:bCs/>
          <w:sz w:val="24"/>
          <w:szCs w:val="24"/>
          <w:lang w:eastAsia="pl-PL"/>
        </w:rPr>
        <w:t xml:space="preserve"> dostawców, którzy zaprzestali prowadzenia działalności </w:t>
      </w:r>
      <w:r w:rsidR="00B4491D">
        <w:rPr>
          <w:rFonts w:ascii="Times New Roman" w:eastAsia="Times New Roman" w:hAnsi="Times New Roman" w:cs="Times New Roman"/>
          <w:bCs/>
          <w:sz w:val="24"/>
          <w:szCs w:val="24"/>
          <w:lang w:eastAsia="pl-PL"/>
        </w:rPr>
        <w:lastRenderedPageBreak/>
        <w:t xml:space="preserve">jako dostawca usług finansowania społecznościowego. Będzie on zatem stosowany zarówno w przypadku gdy dostawca usług finansowania społecznościowego całkowicie zaprzestał prowadzenia jakiejkolwiek działalności gospodarczej, jak i w przypadku zaprzestania świadczenia jedynie usług finansowania społecznościowego, przy jednoczesnej kontynuacji prowadzenia działalności innego rodzaju (przy czym </w:t>
      </w:r>
      <w:r w:rsidR="00B4491D" w:rsidRPr="00B4491D">
        <w:rPr>
          <w:rFonts w:ascii="Times New Roman" w:eastAsia="Times New Roman" w:hAnsi="Times New Roman" w:cs="Times New Roman"/>
          <w:bCs/>
          <w:sz w:val="24"/>
          <w:szCs w:val="24"/>
          <w:lang w:eastAsia="pl-PL"/>
        </w:rPr>
        <w:t>datą tego zaprzestania będzie dzień wskazany przez przedsiębiorcę</w:t>
      </w:r>
      <w:r w:rsidR="00B4491D">
        <w:rPr>
          <w:rFonts w:ascii="Times New Roman" w:eastAsia="Times New Roman" w:hAnsi="Times New Roman" w:cs="Times New Roman"/>
          <w:bCs/>
          <w:sz w:val="24"/>
          <w:szCs w:val="24"/>
          <w:lang w:eastAsia="pl-PL"/>
        </w:rPr>
        <w:t xml:space="preserve">). </w:t>
      </w:r>
      <w:r w:rsidR="00B74A15">
        <w:rPr>
          <w:rFonts w:ascii="Times New Roman" w:eastAsia="Times New Roman" w:hAnsi="Times New Roman" w:cs="Times New Roman"/>
          <w:bCs/>
          <w:sz w:val="24"/>
          <w:szCs w:val="24"/>
          <w:lang w:eastAsia="pl-PL"/>
        </w:rPr>
        <w:t>Przepis obejmie swoim zakresem również przypadek</w:t>
      </w:r>
      <w:r w:rsidR="00E04242">
        <w:rPr>
          <w:rFonts w:ascii="Times New Roman" w:eastAsia="Times New Roman" w:hAnsi="Times New Roman" w:cs="Times New Roman"/>
          <w:bCs/>
          <w:sz w:val="24"/>
          <w:szCs w:val="24"/>
          <w:lang w:eastAsia="pl-PL"/>
        </w:rPr>
        <w:t xml:space="preserve"> </w:t>
      </w:r>
      <w:r w:rsidR="00B4491D" w:rsidRPr="00B4491D">
        <w:rPr>
          <w:rFonts w:ascii="Times New Roman" w:eastAsia="Times New Roman" w:hAnsi="Times New Roman" w:cs="Times New Roman"/>
          <w:bCs/>
          <w:sz w:val="24"/>
          <w:szCs w:val="24"/>
          <w:lang w:eastAsia="pl-PL"/>
        </w:rPr>
        <w:t>zmian</w:t>
      </w:r>
      <w:r w:rsidR="00B74A15">
        <w:rPr>
          <w:rFonts w:ascii="Times New Roman" w:eastAsia="Times New Roman" w:hAnsi="Times New Roman" w:cs="Times New Roman"/>
          <w:bCs/>
          <w:sz w:val="24"/>
          <w:szCs w:val="24"/>
          <w:lang w:eastAsia="pl-PL"/>
        </w:rPr>
        <w:t>y</w:t>
      </w:r>
      <w:r w:rsidR="00B4491D" w:rsidRPr="00B4491D">
        <w:rPr>
          <w:rFonts w:ascii="Times New Roman" w:eastAsia="Times New Roman" w:hAnsi="Times New Roman" w:cs="Times New Roman"/>
          <w:bCs/>
          <w:sz w:val="24"/>
          <w:szCs w:val="24"/>
          <w:lang w:eastAsia="pl-PL"/>
        </w:rPr>
        <w:t xml:space="preserve"> kodu </w:t>
      </w:r>
      <w:r w:rsidR="00E04242">
        <w:rPr>
          <w:rFonts w:ascii="Times New Roman" w:eastAsia="Times New Roman" w:hAnsi="Times New Roman" w:cs="Times New Roman"/>
          <w:bCs/>
          <w:sz w:val="24"/>
          <w:szCs w:val="24"/>
          <w:lang w:eastAsia="pl-PL"/>
        </w:rPr>
        <w:t xml:space="preserve">Polskiej Klasyfikacji Działalności </w:t>
      </w:r>
      <w:r w:rsidR="00B4491D" w:rsidRPr="00B4491D">
        <w:rPr>
          <w:rFonts w:ascii="Times New Roman" w:eastAsia="Times New Roman" w:hAnsi="Times New Roman" w:cs="Times New Roman"/>
          <w:bCs/>
          <w:sz w:val="24"/>
          <w:szCs w:val="24"/>
          <w:lang w:eastAsia="pl-PL"/>
        </w:rPr>
        <w:t xml:space="preserve">w taki sposób, że nie będzie obejmować </w:t>
      </w:r>
      <w:r w:rsidR="00B4491D">
        <w:rPr>
          <w:rFonts w:ascii="Times New Roman" w:eastAsia="Times New Roman" w:hAnsi="Times New Roman" w:cs="Times New Roman"/>
          <w:bCs/>
          <w:sz w:val="24"/>
          <w:szCs w:val="24"/>
          <w:lang w:eastAsia="pl-PL"/>
        </w:rPr>
        <w:t>finansowania społecznościowego oraz</w:t>
      </w:r>
      <w:r w:rsidR="00B4491D" w:rsidRPr="00B4491D">
        <w:rPr>
          <w:rFonts w:ascii="Times New Roman" w:eastAsia="Times New Roman" w:hAnsi="Times New Roman" w:cs="Times New Roman"/>
          <w:bCs/>
          <w:sz w:val="24"/>
          <w:szCs w:val="24"/>
          <w:lang w:eastAsia="pl-PL"/>
        </w:rPr>
        <w:t xml:space="preserve"> </w:t>
      </w:r>
      <w:r w:rsidR="00B74A15">
        <w:rPr>
          <w:rFonts w:ascii="Times New Roman" w:eastAsia="Times New Roman" w:hAnsi="Times New Roman" w:cs="Times New Roman"/>
          <w:bCs/>
          <w:sz w:val="24"/>
          <w:szCs w:val="24"/>
          <w:lang w:eastAsia="pl-PL"/>
        </w:rPr>
        <w:t xml:space="preserve">przypadek </w:t>
      </w:r>
      <w:r w:rsidR="00B4491D" w:rsidRPr="00B4491D">
        <w:rPr>
          <w:rFonts w:ascii="Times New Roman" w:eastAsia="Times New Roman" w:hAnsi="Times New Roman" w:cs="Times New Roman"/>
          <w:bCs/>
          <w:sz w:val="24"/>
          <w:szCs w:val="24"/>
          <w:lang w:eastAsia="pl-PL"/>
        </w:rPr>
        <w:t>wygaśnięci</w:t>
      </w:r>
      <w:r w:rsidR="00B74A15">
        <w:rPr>
          <w:rFonts w:ascii="Times New Roman" w:eastAsia="Times New Roman" w:hAnsi="Times New Roman" w:cs="Times New Roman"/>
          <w:bCs/>
          <w:sz w:val="24"/>
          <w:szCs w:val="24"/>
          <w:lang w:eastAsia="pl-PL"/>
        </w:rPr>
        <w:t>a</w:t>
      </w:r>
      <w:r w:rsidR="00B4491D" w:rsidRPr="00B4491D">
        <w:rPr>
          <w:rFonts w:ascii="Times New Roman" w:eastAsia="Times New Roman" w:hAnsi="Times New Roman" w:cs="Times New Roman"/>
          <w:bCs/>
          <w:sz w:val="24"/>
          <w:szCs w:val="24"/>
          <w:lang w:eastAsia="pl-PL"/>
        </w:rPr>
        <w:t xml:space="preserve"> lub cofnięci</w:t>
      </w:r>
      <w:r w:rsidR="00B74A15">
        <w:rPr>
          <w:rFonts w:ascii="Times New Roman" w:eastAsia="Times New Roman" w:hAnsi="Times New Roman" w:cs="Times New Roman"/>
          <w:bCs/>
          <w:sz w:val="24"/>
          <w:szCs w:val="24"/>
          <w:lang w:eastAsia="pl-PL"/>
        </w:rPr>
        <w:t>a</w:t>
      </w:r>
      <w:r w:rsidR="00B4491D" w:rsidRPr="00B4491D">
        <w:rPr>
          <w:rFonts w:ascii="Times New Roman" w:eastAsia="Times New Roman" w:hAnsi="Times New Roman" w:cs="Times New Roman"/>
          <w:bCs/>
          <w:sz w:val="24"/>
          <w:szCs w:val="24"/>
          <w:lang w:eastAsia="pl-PL"/>
        </w:rPr>
        <w:t xml:space="preserve"> zezwolenia. Natomiast zawieszenie prowadzenia działalności nie będzie tożsame z zaprzestaniem jej prowadzenia, chociaż w okresie zawieszenia również będzie trwał obowiązek przechowywania dokumentacji</w:t>
      </w:r>
      <w:r w:rsidR="00B4491D">
        <w:rPr>
          <w:rFonts w:ascii="Times New Roman" w:eastAsia="Times New Roman" w:hAnsi="Times New Roman" w:cs="Times New Roman"/>
          <w:bCs/>
          <w:sz w:val="24"/>
          <w:szCs w:val="24"/>
          <w:lang w:eastAsia="pl-PL"/>
        </w:rPr>
        <w:t>.</w:t>
      </w:r>
    </w:p>
    <w:p w:rsidR="002E1278" w:rsidRDefault="00310E91" w:rsidP="000B2677">
      <w:pPr>
        <w:suppressAutoHyphens/>
        <w:autoSpaceDE w:val="0"/>
        <w:autoSpaceDN w:val="0"/>
        <w:adjustRightInd w:val="0"/>
        <w:spacing w:line="360" w:lineRule="auto"/>
        <w:ind w:firstLine="510"/>
        <w:rPr>
          <w:rFonts w:ascii="Times New Roman" w:eastAsia="Times New Roman" w:hAnsi="Times New Roman" w:cs="Times New Roman"/>
          <w:bCs/>
          <w:sz w:val="24"/>
          <w:szCs w:val="24"/>
          <w:lang w:eastAsia="pl-PL"/>
        </w:rPr>
      </w:pPr>
      <w:r>
        <w:rPr>
          <w:rFonts w:ascii="Times New Roman" w:eastAsia="Times New Roman" w:hAnsi="Times New Roman" w:cs="Times New Roman"/>
          <w:bCs/>
          <w:sz w:val="24"/>
          <w:szCs w:val="24"/>
          <w:lang w:eastAsia="pl-PL"/>
        </w:rPr>
        <w:t xml:space="preserve">Przepis </w:t>
      </w:r>
      <w:r w:rsidR="00FC32D5" w:rsidRPr="00ED2BA4">
        <w:rPr>
          <w:rFonts w:ascii="Times New Roman" w:eastAsia="Times New Roman" w:hAnsi="Times New Roman" w:cs="Times New Roman"/>
          <w:b/>
          <w:bCs/>
          <w:sz w:val="24"/>
          <w:szCs w:val="24"/>
          <w:lang w:eastAsia="pl-PL"/>
        </w:rPr>
        <w:t>ust. 1</w:t>
      </w:r>
      <w:r w:rsidR="00FC32D5" w:rsidRPr="004E768F">
        <w:rPr>
          <w:rFonts w:ascii="Times New Roman" w:eastAsia="Times New Roman" w:hAnsi="Times New Roman" w:cs="Times New Roman"/>
          <w:bCs/>
          <w:sz w:val="24"/>
          <w:szCs w:val="24"/>
          <w:lang w:eastAsia="pl-PL"/>
        </w:rPr>
        <w:t xml:space="preserve"> </w:t>
      </w:r>
      <w:r w:rsidR="00FC32D5">
        <w:rPr>
          <w:rFonts w:ascii="Times New Roman" w:eastAsia="Times New Roman" w:hAnsi="Times New Roman" w:cs="Times New Roman"/>
          <w:bCs/>
          <w:sz w:val="24"/>
          <w:szCs w:val="24"/>
          <w:lang w:eastAsia="pl-PL"/>
        </w:rPr>
        <w:t xml:space="preserve">rozszerza obowiązek </w:t>
      </w:r>
      <w:r w:rsidR="00FC32D5" w:rsidRPr="004E768F">
        <w:rPr>
          <w:rFonts w:ascii="Times New Roman" w:eastAsia="Times New Roman" w:hAnsi="Times New Roman" w:cs="Times New Roman"/>
          <w:bCs/>
          <w:sz w:val="24"/>
          <w:szCs w:val="24"/>
          <w:lang w:eastAsia="pl-PL"/>
        </w:rPr>
        <w:t>archiwizowania i przechowywania</w:t>
      </w:r>
      <w:r w:rsidR="00FC32D5">
        <w:rPr>
          <w:rFonts w:ascii="Times New Roman" w:eastAsia="Times New Roman" w:hAnsi="Times New Roman" w:cs="Times New Roman"/>
          <w:bCs/>
          <w:sz w:val="24"/>
          <w:szCs w:val="24"/>
          <w:lang w:eastAsia="pl-PL"/>
        </w:rPr>
        <w:t xml:space="preserve"> dokumentacji na </w:t>
      </w:r>
      <w:r w:rsidR="00FC32D5" w:rsidRPr="004E768F">
        <w:rPr>
          <w:rFonts w:ascii="Times New Roman" w:eastAsia="Times New Roman" w:hAnsi="Times New Roman" w:cs="Times New Roman"/>
          <w:bCs/>
          <w:sz w:val="24"/>
          <w:szCs w:val="24"/>
          <w:lang w:eastAsia="pl-PL"/>
        </w:rPr>
        <w:t>dostawców usług finansowania społecznościowego, którzy zaprzestali prowadzenia działalności</w:t>
      </w:r>
      <w:r w:rsidR="00FC32D5">
        <w:rPr>
          <w:rFonts w:ascii="Times New Roman" w:eastAsia="Times New Roman" w:hAnsi="Times New Roman" w:cs="Times New Roman"/>
          <w:bCs/>
          <w:sz w:val="24"/>
          <w:szCs w:val="24"/>
          <w:lang w:eastAsia="pl-PL"/>
        </w:rPr>
        <w:t xml:space="preserve"> </w:t>
      </w:r>
      <w:r w:rsidR="00AC703D">
        <w:rPr>
          <w:rFonts w:ascii="Times New Roman" w:eastAsia="Times New Roman" w:hAnsi="Times New Roman" w:cs="Times New Roman"/>
          <w:bCs/>
          <w:sz w:val="24"/>
          <w:szCs w:val="24"/>
          <w:lang w:eastAsia="pl-PL"/>
        </w:rPr>
        <w:t xml:space="preserve">przez </w:t>
      </w:r>
      <w:r w:rsidR="00FC32D5" w:rsidRPr="004E768F">
        <w:rPr>
          <w:rFonts w:ascii="Times New Roman" w:eastAsia="Times New Roman" w:hAnsi="Times New Roman" w:cs="Times New Roman"/>
          <w:bCs/>
          <w:sz w:val="24"/>
          <w:szCs w:val="24"/>
          <w:lang w:eastAsia="pl-PL"/>
        </w:rPr>
        <w:t xml:space="preserve">okres 5 lat od dnia </w:t>
      </w:r>
      <w:r w:rsidR="00FC32D5">
        <w:rPr>
          <w:rFonts w:ascii="Times New Roman" w:eastAsia="Times New Roman" w:hAnsi="Times New Roman" w:cs="Times New Roman"/>
          <w:bCs/>
          <w:sz w:val="24"/>
          <w:szCs w:val="24"/>
          <w:lang w:eastAsia="pl-PL"/>
        </w:rPr>
        <w:t xml:space="preserve">jej </w:t>
      </w:r>
      <w:r w:rsidR="00FC32D5" w:rsidRPr="004E768F">
        <w:rPr>
          <w:rFonts w:ascii="Times New Roman" w:eastAsia="Times New Roman" w:hAnsi="Times New Roman" w:cs="Times New Roman"/>
          <w:bCs/>
          <w:sz w:val="24"/>
          <w:szCs w:val="24"/>
          <w:lang w:eastAsia="pl-PL"/>
        </w:rPr>
        <w:t>zaprzestania</w:t>
      </w:r>
      <w:r w:rsidR="00FC32D5">
        <w:rPr>
          <w:rFonts w:ascii="Times New Roman" w:eastAsia="Times New Roman" w:hAnsi="Times New Roman" w:cs="Times New Roman"/>
          <w:bCs/>
          <w:sz w:val="24"/>
          <w:szCs w:val="24"/>
          <w:lang w:eastAsia="pl-PL"/>
        </w:rPr>
        <w:t>.</w:t>
      </w:r>
      <w:r w:rsidR="00FC32D5" w:rsidRPr="004E768F">
        <w:rPr>
          <w:rFonts w:ascii="Times New Roman" w:eastAsia="Times New Roman" w:hAnsi="Times New Roman" w:cs="Times New Roman"/>
          <w:bCs/>
          <w:sz w:val="24"/>
          <w:szCs w:val="24"/>
          <w:lang w:eastAsia="pl-PL"/>
        </w:rPr>
        <w:t xml:space="preserve"> </w:t>
      </w:r>
      <w:r w:rsidR="00FC32D5">
        <w:rPr>
          <w:rFonts w:ascii="Times New Roman" w:eastAsia="Times New Roman" w:hAnsi="Times New Roman" w:cs="Times New Roman"/>
          <w:sz w:val="24"/>
          <w:szCs w:val="24"/>
          <w:lang w:eastAsia="pl-PL"/>
        </w:rPr>
        <w:t xml:space="preserve">Dostawca </w:t>
      </w:r>
      <w:r w:rsidR="00FC32D5" w:rsidRPr="00A710E1">
        <w:rPr>
          <w:rFonts w:ascii="Times New Roman" w:eastAsia="Times New Roman" w:hAnsi="Times New Roman" w:cs="Times New Roman"/>
          <w:sz w:val="24"/>
          <w:szCs w:val="24"/>
          <w:lang w:eastAsia="pl-PL"/>
        </w:rPr>
        <w:t xml:space="preserve">może </w:t>
      </w:r>
      <w:r w:rsidR="00FC32D5">
        <w:rPr>
          <w:rFonts w:ascii="Times New Roman" w:eastAsia="Times New Roman" w:hAnsi="Times New Roman" w:cs="Times New Roman"/>
          <w:sz w:val="24"/>
          <w:szCs w:val="24"/>
          <w:lang w:eastAsia="pl-PL"/>
        </w:rPr>
        <w:t>z</w:t>
      </w:r>
      <w:r w:rsidR="00FC32D5" w:rsidRPr="00A710E1">
        <w:rPr>
          <w:rFonts w:ascii="Times New Roman" w:eastAsia="Times New Roman" w:hAnsi="Times New Roman" w:cs="Times New Roman"/>
          <w:sz w:val="24"/>
          <w:szCs w:val="24"/>
          <w:lang w:eastAsia="pl-PL"/>
        </w:rPr>
        <w:t xml:space="preserve">realizować </w:t>
      </w:r>
      <w:r w:rsidR="00FC32D5">
        <w:rPr>
          <w:rFonts w:ascii="Times New Roman" w:eastAsia="Times New Roman" w:hAnsi="Times New Roman" w:cs="Times New Roman"/>
          <w:sz w:val="24"/>
          <w:szCs w:val="24"/>
          <w:lang w:eastAsia="pl-PL"/>
        </w:rPr>
        <w:t xml:space="preserve">ten </w:t>
      </w:r>
      <w:r w:rsidR="00FC32D5" w:rsidRPr="00A710E1">
        <w:rPr>
          <w:rFonts w:ascii="Times New Roman" w:eastAsia="Times New Roman" w:hAnsi="Times New Roman" w:cs="Times New Roman"/>
          <w:sz w:val="24"/>
          <w:szCs w:val="24"/>
          <w:lang w:eastAsia="pl-PL"/>
        </w:rPr>
        <w:t xml:space="preserve">obowiązek </w:t>
      </w:r>
      <w:r w:rsidR="00FC32D5" w:rsidRPr="00A710E1">
        <w:rPr>
          <w:rFonts w:ascii="Times New Roman" w:eastAsia="Times New Roman" w:hAnsi="Times New Roman" w:cs="Times New Roman"/>
          <w:bCs/>
          <w:sz w:val="24"/>
          <w:szCs w:val="24"/>
          <w:lang w:eastAsia="pl-PL"/>
        </w:rPr>
        <w:t>samodzielnie</w:t>
      </w:r>
      <w:r w:rsidR="00FC32D5" w:rsidRPr="00A710E1">
        <w:rPr>
          <w:rFonts w:ascii="Times New Roman" w:eastAsia="Times New Roman" w:hAnsi="Times New Roman" w:cs="Times New Roman"/>
          <w:sz w:val="24"/>
          <w:szCs w:val="24"/>
          <w:lang w:eastAsia="pl-PL"/>
        </w:rPr>
        <w:t xml:space="preserve"> (</w:t>
      </w:r>
      <w:r w:rsidR="00FC32D5">
        <w:rPr>
          <w:rFonts w:ascii="Times New Roman" w:eastAsia="Times New Roman" w:hAnsi="Times New Roman" w:cs="Times New Roman"/>
          <w:sz w:val="24"/>
          <w:szCs w:val="24"/>
          <w:lang w:eastAsia="pl-PL"/>
        </w:rPr>
        <w:t xml:space="preserve">w przypadku gdy </w:t>
      </w:r>
      <w:r w:rsidR="00FC32D5" w:rsidRPr="00A710E1">
        <w:rPr>
          <w:rFonts w:ascii="Times New Roman" w:eastAsia="Times New Roman" w:hAnsi="Times New Roman" w:cs="Times New Roman"/>
          <w:sz w:val="24"/>
          <w:szCs w:val="24"/>
          <w:lang w:eastAsia="pl-PL"/>
        </w:rPr>
        <w:t>zaprzestanie prowadzenia działalności nie będzie jednoznaczne z rozwiązaniem spółki)</w:t>
      </w:r>
      <w:r w:rsidR="00FC32D5">
        <w:rPr>
          <w:rFonts w:ascii="Times New Roman" w:eastAsia="Times New Roman" w:hAnsi="Times New Roman" w:cs="Times New Roman"/>
          <w:sz w:val="24"/>
          <w:szCs w:val="24"/>
          <w:lang w:eastAsia="pl-PL"/>
        </w:rPr>
        <w:t xml:space="preserve"> lub </w:t>
      </w:r>
      <w:r w:rsidR="00FC32D5" w:rsidRPr="00A710E1">
        <w:rPr>
          <w:rFonts w:ascii="Times New Roman" w:eastAsia="Times New Roman" w:hAnsi="Times New Roman" w:cs="Times New Roman"/>
          <w:bCs/>
          <w:sz w:val="24"/>
          <w:szCs w:val="24"/>
          <w:lang w:eastAsia="pl-PL"/>
        </w:rPr>
        <w:t>za pośrednictwem wyspecjalizowanych podmiotów trzecich</w:t>
      </w:r>
      <w:r w:rsidR="00FC32D5" w:rsidRPr="00A710E1">
        <w:rPr>
          <w:rFonts w:ascii="Times New Roman" w:eastAsia="Times New Roman" w:hAnsi="Times New Roman" w:cs="Times New Roman"/>
          <w:sz w:val="24"/>
          <w:szCs w:val="24"/>
          <w:lang w:eastAsia="pl-PL"/>
        </w:rPr>
        <w:t xml:space="preserve"> (w przypadku rozwiązania spółki). </w:t>
      </w:r>
      <w:r w:rsidR="00FC32D5">
        <w:rPr>
          <w:rFonts w:ascii="Times New Roman" w:eastAsia="Times New Roman" w:hAnsi="Times New Roman" w:cs="Times New Roman"/>
          <w:bCs/>
          <w:sz w:val="24"/>
          <w:szCs w:val="24"/>
          <w:lang w:eastAsia="pl-PL"/>
        </w:rPr>
        <w:t>Proponowane r</w:t>
      </w:r>
      <w:r w:rsidR="00FC32D5" w:rsidRPr="004E768F">
        <w:rPr>
          <w:rFonts w:ascii="Times New Roman" w:eastAsia="Times New Roman" w:hAnsi="Times New Roman" w:cs="Times New Roman"/>
          <w:bCs/>
          <w:sz w:val="24"/>
          <w:szCs w:val="24"/>
          <w:lang w:eastAsia="pl-PL"/>
        </w:rPr>
        <w:t>ozwiąz</w:t>
      </w:r>
      <w:r w:rsidR="00FC32D5">
        <w:rPr>
          <w:rFonts w:ascii="Times New Roman" w:eastAsia="Times New Roman" w:hAnsi="Times New Roman" w:cs="Times New Roman"/>
          <w:bCs/>
          <w:sz w:val="24"/>
          <w:szCs w:val="24"/>
          <w:lang w:eastAsia="pl-PL"/>
        </w:rPr>
        <w:t xml:space="preserve">anie jest </w:t>
      </w:r>
      <w:r w:rsidR="00FC32D5" w:rsidRPr="004E768F">
        <w:rPr>
          <w:rFonts w:ascii="Times New Roman" w:eastAsia="Times New Roman" w:hAnsi="Times New Roman" w:cs="Times New Roman"/>
          <w:bCs/>
          <w:sz w:val="24"/>
          <w:szCs w:val="24"/>
          <w:lang w:eastAsia="pl-PL"/>
        </w:rPr>
        <w:t>analogiczne</w:t>
      </w:r>
      <w:r w:rsidR="00FC32D5">
        <w:rPr>
          <w:rFonts w:ascii="Times New Roman" w:eastAsia="Times New Roman" w:hAnsi="Times New Roman" w:cs="Times New Roman"/>
          <w:bCs/>
          <w:sz w:val="24"/>
          <w:szCs w:val="24"/>
          <w:lang w:eastAsia="pl-PL"/>
        </w:rPr>
        <w:t xml:space="preserve"> do </w:t>
      </w:r>
      <w:r w:rsidR="00FC32D5" w:rsidRPr="004E768F">
        <w:rPr>
          <w:rFonts w:ascii="Times New Roman" w:eastAsia="Times New Roman" w:hAnsi="Times New Roman" w:cs="Times New Roman"/>
          <w:bCs/>
          <w:sz w:val="24"/>
          <w:szCs w:val="24"/>
          <w:lang w:eastAsia="pl-PL"/>
        </w:rPr>
        <w:t>art. 90 ustawy o obrocie instrumentami finansowymi</w:t>
      </w:r>
      <w:r w:rsidR="00FC32D5">
        <w:rPr>
          <w:rFonts w:ascii="Times New Roman" w:eastAsia="Times New Roman" w:hAnsi="Times New Roman" w:cs="Times New Roman"/>
          <w:bCs/>
          <w:sz w:val="24"/>
          <w:szCs w:val="24"/>
          <w:lang w:eastAsia="pl-PL"/>
        </w:rPr>
        <w:t>.</w:t>
      </w:r>
    </w:p>
    <w:p w:rsidR="002E1278" w:rsidRDefault="00310E91" w:rsidP="000B2677">
      <w:pPr>
        <w:suppressAutoHyphens/>
        <w:autoSpaceDE w:val="0"/>
        <w:autoSpaceDN w:val="0"/>
        <w:adjustRightInd w:val="0"/>
        <w:spacing w:line="360" w:lineRule="auto"/>
        <w:ind w:firstLine="510"/>
        <w:rPr>
          <w:rFonts w:ascii="Times New Roman" w:eastAsia="Times New Roman" w:hAnsi="Times New Roman" w:cs="Times New Roman"/>
          <w:bCs/>
          <w:sz w:val="24"/>
          <w:szCs w:val="24"/>
          <w:lang w:eastAsia="pl-PL"/>
        </w:rPr>
      </w:pPr>
      <w:r>
        <w:rPr>
          <w:rFonts w:ascii="Times New Roman" w:eastAsia="Times New Roman" w:hAnsi="Times New Roman" w:cs="Times New Roman"/>
          <w:bCs/>
          <w:sz w:val="24"/>
          <w:szCs w:val="24"/>
          <w:lang w:eastAsia="pl-PL"/>
        </w:rPr>
        <w:t xml:space="preserve">W </w:t>
      </w:r>
      <w:r w:rsidR="00FC32D5" w:rsidRPr="00E96455">
        <w:rPr>
          <w:rFonts w:ascii="Times New Roman" w:eastAsia="Times New Roman" w:hAnsi="Times New Roman" w:cs="Times New Roman"/>
          <w:b/>
          <w:bCs/>
          <w:sz w:val="24"/>
          <w:szCs w:val="24"/>
          <w:lang w:eastAsia="pl-PL"/>
        </w:rPr>
        <w:t xml:space="preserve">ust. 2 i 3 </w:t>
      </w:r>
      <w:r w:rsidR="00FC32D5">
        <w:rPr>
          <w:rFonts w:ascii="Times New Roman" w:eastAsia="Times New Roman" w:hAnsi="Times New Roman" w:cs="Times New Roman"/>
          <w:bCs/>
          <w:sz w:val="24"/>
          <w:szCs w:val="24"/>
          <w:lang w:eastAsia="pl-PL"/>
        </w:rPr>
        <w:t>wskaz</w:t>
      </w:r>
      <w:r>
        <w:rPr>
          <w:rFonts w:ascii="Times New Roman" w:eastAsia="Times New Roman" w:hAnsi="Times New Roman" w:cs="Times New Roman"/>
          <w:bCs/>
          <w:sz w:val="24"/>
          <w:szCs w:val="24"/>
          <w:lang w:eastAsia="pl-PL"/>
        </w:rPr>
        <w:t>ano</w:t>
      </w:r>
      <w:r w:rsidR="00FC32D5">
        <w:rPr>
          <w:rFonts w:ascii="Times New Roman" w:eastAsia="Times New Roman" w:hAnsi="Times New Roman" w:cs="Times New Roman"/>
          <w:bCs/>
          <w:sz w:val="24"/>
          <w:szCs w:val="24"/>
          <w:lang w:eastAsia="pl-PL"/>
        </w:rPr>
        <w:t xml:space="preserve"> Komisję jako organ właściwy do </w:t>
      </w:r>
      <w:r w:rsidR="00FC32D5" w:rsidRPr="004E768F">
        <w:rPr>
          <w:rFonts w:ascii="Times New Roman" w:eastAsia="Times New Roman" w:hAnsi="Times New Roman" w:cs="Times New Roman"/>
          <w:bCs/>
          <w:sz w:val="24"/>
          <w:szCs w:val="24"/>
          <w:lang w:eastAsia="pl-PL"/>
        </w:rPr>
        <w:t xml:space="preserve">przeprowadzania kontroli dostawców usług finansowania społecznościowego </w:t>
      </w:r>
      <w:r w:rsidR="00FC32D5">
        <w:rPr>
          <w:rFonts w:ascii="Times New Roman" w:eastAsia="Times New Roman" w:hAnsi="Times New Roman" w:cs="Times New Roman"/>
          <w:bCs/>
          <w:sz w:val="24"/>
          <w:szCs w:val="24"/>
          <w:lang w:eastAsia="pl-PL"/>
        </w:rPr>
        <w:t>(</w:t>
      </w:r>
      <w:r w:rsidR="00FC32D5" w:rsidRPr="004E768F">
        <w:rPr>
          <w:rFonts w:ascii="Times New Roman" w:eastAsia="Times New Roman" w:hAnsi="Times New Roman" w:cs="Times New Roman"/>
          <w:bCs/>
          <w:sz w:val="24"/>
          <w:szCs w:val="24"/>
          <w:lang w:eastAsia="pl-PL"/>
        </w:rPr>
        <w:t>art. 30 ust. 1 lit. c rozporządzenia 2020/1503</w:t>
      </w:r>
      <w:r w:rsidR="00FC32D5">
        <w:rPr>
          <w:rFonts w:ascii="Times New Roman" w:eastAsia="Times New Roman" w:hAnsi="Times New Roman" w:cs="Times New Roman"/>
          <w:bCs/>
          <w:sz w:val="24"/>
          <w:szCs w:val="24"/>
          <w:lang w:eastAsia="pl-PL"/>
        </w:rPr>
        <w:t xml:space="preserve">) oraz </w:t>
      </w:r>
      <w:r w:rsidR="00FC32D5" w:rsidRPr="004E768F">
        <w:rPr>
          <w:rFonts w:ascii="Times New Roman" w:eastAsia="Times New Roman" w:hAnsi="Times New Roman" w:cs="Times New Roman"/>
          <w:bCs/>
          <w:sz w:val="24"/>
          <w:szCs w:val="24"/>
          <w:lang w:eastAsia="pl-PL"/>
        </w:rPr>
        <w:t xml:space="preserve">do nakładania </w:t>
      </w:r>
      <w:r w:rsidR="00FC32D5">
        <w:rPr>
          <w:rFonts w:ascii="Times New Roman" w:eastAsia="Times New Roman" w:hAnsi="Times New Roman" w:cs="Times New Roman"/>
          <w:bCs/>
          <w:sz w:val="24"/>
          <w:szCs w:val="24"/>
          <w:lang w:eastAsia="pl-PL"/>
        </w:rPr>
        <w:t xml:space="preserve">na tych dostawców </w:t>
      </w:r>
      <w:r w:rsidR="00D2574C">
        <w:rPr>
          <w:rFonts w:ascii="Times New Roman" w:eastAsia="Times New Roman" w:hAnsi="Times New Roman" w:cs="Times New Roman"/>
          <w:bCs/>
          <w:sz w:val="24"/>
          <w:szCs w:val="24"/>
          <w:lang w:eastAsia="pl-PL"/>
        </w:rPr>
        <w:t xml:space="preserve">i na podmioty przechowujące dokumentację tych dostawców </w:t>
      </w:r>
      <w:r w:rsidR="00FC32D5" w:rsidRPr="004E768F">
        <w:rPr>
          <w:rFonts w:ascii="Times New Roman" w:eastAsia="Times New Roman" w:hAnsi="Times New Roman" w:cs="Times New Roman"/>
          <w:bCs/>
          <w:sz w:val="24"/>
          <w:szCs w:val="24"/>
          <w:lang w:eastAsia="pl-PL"/>
        </w:rPr>
        <w:t>obowiązku przekazywania informacji i dokumentów, o którym mowa w art. 30 ust. 1 lit. a rozporządzenia 2020/1503</w:t>
      </w:r>
      <w:r w:rsidR="00FC32D5">
        <w:rPr>
          <w:rFonts w:ascii="Times New Roman" w:eastAsia="Times New Roman" w:hAnsi="Times New Roman" w:cs="Times New Roman"/>
          <w:bCs/>
          <w:sz w:val="24"/>
          <w:szCs w:val="24"/>
          <w:lang w:eastAsia="pl-PL"/>
        </w:rPr>
        <w:t>.</w:t>
      </w:r>
    </w:p>
    <w:p w:rsidR="00E96455" w:rsidRPr="004E768F" w:rsidRDefault="00FC32D5" w:rsidP="000B2677">
      <w:pPr>
        <w:spacing w:before="120" w:after="120" w:line="360" w:lineRule="auto"/>
        <w:ind w:firstLine="510"/>
        <w:rPr>
          <w:rFonts w:ascii="Times New Roman" w:eastAsia="Times New Roman" w:hAnsi="Times New Roman" w:cs="Times New Roman"/>
          <w:bCs/>
          <w:sz w:val="24"/>
          <w:szCs w:val="24"/>
          <w:lang w:eastAsia="pl-PL"/>
        </w:rPr>
      </w:pPr>
      <w:r w:rsidRPr="00FC32D5">
        <w:rPr>
          <w:rFonts w:ascii="Times New Roman" w:eastAsia="Times New Roman" w:hAnsi="Times New Roman" w:cs="Times New Roman"/>
          <w:bCs/>
          <w:sz w:val="24"/>
          <w:szCs w:val="24"/>
          <w:lang w:eastAsia="pl-PL"/>
        </w:rPr>
        <w:t>Przepisy</w:t>
      </w:r>
      <w:r w:rsidRPr="00E96455">
        <w:rPr>
          <w:rFonts w:ascii="Times New Roman" w:eastAsia="Times New Roman" w:hAnsi="Times New Roman" w:cs="Times New Roman"/>
          <w:bCs/>
          <w:sz w:val="24"/>
          <w:szCs w:val="24"/>
          <w:lang w:eastAsia="pl-PL"/>
        </w:rPr>
        <w:t xml:space="preserve"> </w:t>
      </w:r>
      <w:r w:rsidR="00B4491D">
        <w:rPr>
          <w:rFonts w:ascii="Times New Roman" w:eastAsia="Times New Roman" w:hAnsi="Times New Roman" w:cs="Times New Roman"/>
          <w:bCs/>
          <w:sz w:val="24"/>
          <w:szCs w:val="24"/>
          <w:lang w:eastAsia="pl-PL"/>
        </w:rPr>
        <w:t>art. 1</w:t>
      </w:r>
      <w:r w:rsidR="00A2037E">
        <w:rPr>
          <w:rFonts w:ascii="Times New Roman" w:eastAsia="Times New Roman" w:hAnsi="Times New Roman" w:cs="Times New Roman"/>
          <w:bCs/>
          <w:sz w:val="24"/>
          <w:szCs w:val="24"/>
          <w:lang w:eastAsia="pl-PL"/>
        </w:rPr>
        <w:t>4</w:t>
      </w:r>
      <w:r w:rsidR="00B4491D">
        <w:rPr>
          <w:rFonts w:ascii="Times New Roman" w:eastAsia="Times New Roman" w:hAnsi="Times New Roman" w:cs="Times New Roman"/>
          <w:bCs/>
          <w:sz w:val="24"/>
          <w:szCs w:val="24"/>
          <w:lang w:eastAsia="pl-PL"/>
        </w:rPr>
        <w:t>–2</w:t>
      </w:r>
      <w:r w:rsidR="00A2037E">
        <w:rPr>
          <w:rFonts w:ascii="Times New Roman" w:eastAsia="Times New Roman" w:hAnsi="Times New Roman" w:cs="Times New Roman"/>
          <w:bCs/>
          <w:sz w:val="24"/>
          <w:szCs w:val="24"/>
          <w:lang w:eastAsia="pl-PL"/>
        </w:rPr>
        <w:t>7</w:t>
      </w:r>
      <w:r w:rsidRPr="00ED2BA4">
        <w:rPr>
          <w:rFonts w:ascii="Times New Roman" w:eastAsia="Times New Roman" w:hAnsi="Times New Roman" w:cs="Times New Roman"/>
          <w:bCs/>
          <w:sz w:val="24"/>
          <w:szCs w:val="24"/>
          <w:lang w:eastAsia="pl-PL"/>
        </w:rPr>
        <w:t xml:space="preserve"> </w:t>
      </w:r>
      <w:r w:rsidR="00130B2E">
        <w:rPr>
          <w:rFonts w:ascii="Times New Roman" w:eastAsia="Times New Roman" w:hAnsi="Times New Roman" w:cs="Times New Roman"/>
          <w:bCs/>
          <w:sz w:val="24"/>
          <w:szCs w:val="24"/>
          <w:lang w:eastAsia="pl-PL"/>
        </w:rPr>
        <w:t xml:space="preserve">precyzują zasady przekazywania arkusza kluczowych informacji inwestycyjnych, </w:t>
      </w:r>
      <w:r>
        <w:rPr>
          <w:rFonts w:ascii="Times New Roman" w:eastAsia="Times New Roman" w:hAnsi="Times New Roman" w:cs="Times New Roman"/>
          <w:bCs/>
          <w:sz w:val="24"/>
          <w:szCs w:val="24"/>
          <w:lang w:eastAsia="pl-PL"/>
        </w:rPr>
        <w:t xml:space="preserve">nakładają na </w:t>
      </w:r>
      <w:r w:rsidRPr="004E768F">
        <w:rPr>
          <w:rFonts w:ascii="Times New Roman" w:eastAsia="Times New Roman" w:hAnsi="Times New Roman" w:cs="Times New Roman"/>
          <w:bCs/>
          <w:sz w:val="24"/>
          <w:szCs w:val="24"/>
          <w:lang w:eastAsia="pl-PL"/>
        </w:rPr>
        <w:t xml:space="preserve">dostawców usług finansowania społecznościowego obowiązki </w:t>
      </w:r>
      <w:r>
        <w:rPr>
          <w:rFonts w:ascii="Times New Roman" w:eastAsia="Times New Roman" w:hAnsi="Times New Roman" w:cs="Times New Roman"/>
          <w:bCs/>
          <w:sz w:val="24"/>
          <w:szCs w:val="24"/>
          <w:lang w:eastAsia="pl-PL"/>
        </w:rPr>
        <w:t>związane z przekazywaniem Komisji określonych informacji</w:t>
      </w:r>
      <w:r w:rsidRPr="004E768F">
        <w:rPr>
          <w:rFonts w:ascii="Times New Roman" w:eastAsia="Times New Roman" w:hAnsi="Times New Roman" w:cs="Times New Roman"/>
          <w:bCs/>
          <w:sz w:val="24"/>
          <w:szCs w:val="24"/>
          <w:lang w:eastAsia="pl-PL"/>
        </w:rPr>
        <w:t xml:space="preserve"> i </w:t>
      </w:r>
      <w:r w:rsidR="00ED2BA4">
        <w:rPr>
          <w:rFonts w:ascii="Times New Roman" w:eastAsia="Times New Roman" w:hAnsi="Times New Roman" w:cs="Times New Roman"/>
          <w:bCs/>
          <w:sz w:val="24"/>
          <w:szCs w:val="24"/>
          <w:lang w:eastAsia="pl-PL"/>
        </w:rPr>
        <w:t xml:space="preserve">regulują </w:t>
      </w:r>
      <w:r w:rsidRPr="004E768F">
        <w:rPr>
          <w:rFonts w:ascii="Times New Roman" w:eastAsia="Times New Roman" w:hAnsi="Times New Roman" w:cs="Times New Roman"/>
          <w:bCs/>
          <w:sz w:val="24"/>
          <w:szCs w:val="24"/>
          <w:lang w:eastAsia="pl-PL"/>
        </w:rPr>
        <w:t>związane z tym uprawnienia nadzorcze Komisji</w:t>
      </w:r>
      <w:r>
        <w:rPr>
          <w:rFonts w:ascii="Times New Roman" w:eastAsia="Times New Roman" w:hAnsi="Times New Roman" w:cs="Times New Roman"/>
          <w:bCs/>
          <w:sz w:val="24"/>
          <w:szCs w:val="24"/>
          <w:lang w:eastAsia="pl-PL"/>
        </w:rPr>
        <w:t xml:space="preserve">, zgodnie z </w:t>
      </w:r>
      <w:r w:rsidRPr="004E768F">
        <w:rPr>
          <w:rFonts w:ascii="Times New Roman" w:eastAsia="Times New Roman" w:hAnsi="Times New Roman" w:cs="Times New Roman"/>
          <w:bCs/>
          <w:sz w:val="24"/>
          <w:szCs w:val="24"/>
          <w:lang w:eastAsia="pl-PL"/>
        </w:rPr>
        <w:t>art. 30 rozporządzenia 2020/1503.</w:t>
      </w:r>
    </w:p>
    <w:p w:rsidR="002E1278" w:rsidRDefault="00220E58" w:rsidP="000B2677">
      <w:pPr>
        <w:suppressAutoHyphens/>
        <w:autoSpaceDE w:val="0"/>
        <w:autoSpaceDN w:val="0"/>
        <w:adjustRightInd w:val="0"/>
        <w:spacing w:line="360" w:lineRule="auto"/>
        <w:ind w:firstLine="510"/>
        <w:rPr>
          <w:rFonts w:ascii="Times New Roman" w:eastAsia="Times New Roman" w:hAnsi="Times New Roman" w:cs="Times New Roman"/>
          <w:bCs/>
          <w:sz w:val="24"/>
          <w:szCs w:val="24"/>
          <w:lang w:eastAsia="pl-PL"/>
        </w:rPr>
      </w:pPr>
      <w:r w:rsidRPr="004E768F">
        <w:rPr>
          <w:rFonts w:ascii="Times New Roman" w:eastAsia="Times New Roman" w:hAnsi="Times New Roman" w:cs="Times New Roman"/>
          <w:bCs/>
          <w:sz w:val="24"/>
          <w:szCs w:val="24"/>
          <w:lang w:eastAsia="pl-PL"/>
        </w:rPr>
        <w:t xml:space="preserve">Na podstawie </w:t>
      </w:r>
      <w:r w:rsidRPr="00FC32D5">
        <w:rPr>
          <w:rFonts w:ascii="Times New Roman" w:eastAsia="Times New Roman" w:hAnsi="Times New Roman" w:cs="Times New Roman"/>
          <w:b/>
          <w:bCs/>
          <w:sz w:val="24"/>
          <w:szCs w:val="24"/>
          <w:lang w:eastAsia="pl-PL"/>
        </w:rPr>
        <w:t xml:space="preserve">art. </w:t>
      </w:r>
      <w:r w:rsidR="00B4491D">
        <w:rPr>
          <w:rFonts w:ascii="Times New Roman" w:eastAsia="Times New Roman" w:hAnsi="Times New Roman" w:cs="Times New Roman"/>
          <w:b/>
          <w:bCs/>
          <w:sz w:val="24"/>
          <w:szCs w:val="24"/>
          <w:lang w:eastAsia="pl-PL"/>
        </w:rPr>
        <w:t>1</w:t>
      </w:r>
      <w:r w:rsidR="00A2037E">
        <w:rPr>
          <w:rFonts w:ascii="Times New Roman" w:eastAsia="Times New Roman" w:hAnsi="Times New Roman" w:cs="Times New Roman"/>
          <w:b/>
          <w:bCs/>
          <w:sz w:val="24"/>
          <w:szCs w:val="24"/>
          <w:lang w:eastAsia="pl-PL"/>
        </w:rPr>
        <w:t>4</w:t>
      </w:r>
      <w:r w:rsidRPr="00ED2BA4">
        <w:rPr>
          <w:rFonts w:ascii="Times New Roman" w:eastAsia="Times New Roman" w:hAnsi="Times New Roman" w:cs="Times New Roman"/>
          <w:b/>
          <w:bCs/>
          <w:sz w:val="24"/>
          <w:szCs w:val="24"/>
          <w:lang w:eastAsia="pl-PL"/>
        </w:rPr>
        <w:t xml:space="preserve"> ust. 1</w:t>
      </w:r>
      <w:r w:rsidRPr="004E768F">
        <w:rPr>
          <w:rFonts w:ascii="Times New Roman" w:eastAsia="Times New Roman" w:hAnsi="Times New Roman" w:cs="Times New Roman"/>
          <w:bCs/>
          <w:sz w:val="24"/>
          <w:szCs w:val="24"/>
          <w:lang w:eastAsia="pl-PL"/>
        </w:rPr>
        <w:t xml:space="preserve"> dostawca usług finansowania społecznościowego będzie przekazywać Komisji informacje dotyczące m.in. jego działalności i sytuacji finansowej. </w:t>
      </w:r>
      <w:r w:rsidR="00CE0ABA">
        <w:rPr>
          <w:rFonts w:ascii="Times New Roman" w:eastAsia="Times New Roman" w:hAnsi="Times New Roman" w:cs="Times New Roman"/>
          <w:bCs/>
          <w:sz w:val="24"/>
          <w:szCs w:val="24"/>
          <w:lang w:eastAsia="pl-PL"/>
        </w:rPr>
        <w:t xml:space="preserve">Przepis </w:t>
      </w:r>
      <w:r w:rsidRPr="004E768F">
        <w:rPr>
          <w:rFonts w:ascii="Times New Roman" w:eastAsia="Times New Roman" w:hAnsi="Times New Roman" w:cs="Times New Roman"/>
          <w:bCs/>
          <w:sz w:val="24"/>
          <w:szCs w:val="24"/>
          <w:lang w:eastAsia="pl-PL"/>
        </w:rPr>
        <w:t>art. 12 ust. 11 rozporządzenia 2020/1503 stanowi, że dostawca usług finansowania społecznościowego musi stale spełniać warunki udzielenia zezwolenia</w:t>
      </w:r>
      <w:r w:rsidR="00CE0ABA">
        <w:rPr>
          <w:rFonts w:ascii="Times New Roman" w:eastAsia="Times New Roman" w:hAnsi="Times New Roman" w:cs="Times New Roman"/>
          <w:bCs/>
          <w:sz w:val="24"/>
          <w:szCs w:val="24"/>
          <w:lang w:eastAsia="pl-PL"/>
        </w:rPr>
        <w:t xml:space="preserve">, co wiąże się z nakazem </w:t>
      </w:r>
      <w:r w:rsidRPr="004E768F">
        <w:rPr>
          <w:rFonts w:ascii="Times New Roman" w:eastAsia="Times New Roman" w:hAnsi="Times New Roman" w:cs="Times New Roman"/>
          <w:bCs/>
          <w:sz w:val="24"/>
          <w:szCs w:val="24"/>
          <w:lang w:eastAsia="pl-PL"/>
        </w:rPr>
        <w:t>niezwłoczne</w:t>
      </w:r>
      <w:r w:rsidR="00CE0ABA">
        <w:rPr>
          <w:rFonts w:ascii="Times New Roman" w:eastAsia="Times New Roman" w:hAnsi="Times New Roman" w:cs="Times New Roman"/>
          <w:bCs/>
          <w:sz w:val="24"/>
          <w:szCs w:val="24"/>
          <w:lang w:eastAsia="pl-PL"/>
        </w:rPr>
        <w:t xml:space="preserve">go </w:t>
      </w:r>
      <w:r w:rsidRPr="004E768F">
        <w:rPr>
          <w:rFonts w:ascii="Times New Roman" w:eastAsia="Times New Roman" w:hAnsi="Times New Roman" w:cs="Times New Roman"/>
          <w:bCs/>
          <w:sz w:val="24"/>
          <w:szCs w:val="24"/>
          <w:lang w:eastAsia="pl-PL"/>
        </w:rPr>
        <w:t xml:space="preserve">informowanie Komisji o zmianie </w:t>
      </w:r>
      <w:r w:rsidR="00486276">
        <w:rPr>
          <w:rFonts w:ascii="Times New Roman" w:eastAsia="Times New Roman" w:hAnsi="Times New Roman" w:cs="Times New Roman"/>
          <w:bCs/>
          <w:sz w:val="24"/>
          <w:szCs w:val="24"/>
          <w:lang w:eastAsia="pl-PL"/>
        </w:rPr>
        <w:t>zasad prowadzenia działalności.</w:t>
      </w:r>
      <w:r w:rsidR="00CE0ABA" w:rsidRPr="00CE0ABA">
        <w:rPr>
          <w:rFonts w:ascii="Times New Roman" w:eastAsia="Times New Roman" w:hAnsi="Times New Roman" w:cs="Times New Roman"/>
          <w:i/>
          <w:iCs/>
          <w:sz w:val="24"/>
          <w:szCs w:val="24"/>
          <w:lang w:eastAsia="pl-PL"/>
        </w:rPr>
        <w:t xml:space="preserve"> </w:t>
      </w:r>
      <w:r w:rsidR="00CE0ABA">
        <w:rPr>
          <w:rFonts w:ascii="Times New Roman" w:eastAsia="Times New Roman" w:hAnsi="Times New Roman" w:cs="Times New Roman"/>
          <w:iCs/>
          <w:sz w:val="24"/>
          <w:szCs w:val="24"/>
          <w:lang w:eastAsia="pl-PL"/>
        </w:rPr>
        <w:t>P</w:t>
      </w:r>
      <w:r w:rsidR="00CE0ABA" w:rsidRPr="00CE0ABA">
        <w:rPr>
          <w:rFonts w:ascii="Times New Roman" w:eastAsia="Times New Roman" w:hAnsi="Times New Roman" w:cs="Times New Roman"/>
          <w:sz w:val="24"/>
          <w:szCs w:val="24"/>
          <w:lang w:eastAsia="pl-PL"/>
        </w:rPr>
        <w:t>owyższe</w:t>
      </w:r>
      <w:r w:rsidR="00CE0ABA">
        <w:rPr>
          <w:rFonts w:ascii="Times New Roman" w:eastAsia="Times New Roman" w:hAnsi="Times New Roman" w:cs="Times New Roman"/>
          <w:sz w:val="24"/>
          <w:szCs w:val="24"/>
          <w:lang w:eastAsia="pl-PL"/>
        </w:rPr>
        <w:t xml:space="preserve"> rozwiązanie umożliwi Komisji </w:t>
      </w:r>
      <w:r w:rsidR="00CE0ABA" w:rsidRPr="00CE0ABA">
        <w:rPr>
          <w:rFonts w:ascii="Times New Roman" w:eastAsia="Times New Roman" w:hAnsi="Times New Roman" w:cs="Times New Roman"/>
          <w:sz w:val="24"/>
          <w:szCs w:val="24"/>
          <w:lang w:eastAsia="pl-PL"/>
        </w:rPr>
        <w:t>sprawowani</w:t>
      </w:r>
      <w:r w:rsidR="00CE0ABA">
        <w:rPr>
          <w:rFonts w:ascii="Times New Roman" w:eastAsia="Times New Roman" w:hAnsi="Times New Roman" w:cs="Times New Roman"/>
          <w:sz w:val="24"/>
          <w:szCs w:val="24"/>
          <w:lang w:eastAsia="pl-PL"/>
        </w:rPr>
        <w:t xml:space="preserve">e </w:t>
      </w:r>
      <w:r w:rsidR="00CE0ABA" w:rsidRPr="00CE0ABA">
        <w:rPr>
          <w:rFonts w:ascii="Times New Roman" w:eastAsia="Times New Roman" w:hAnsi="Times New Roman" w:cs="Times New Roman"/>
          <w:sz w:val="24"/>
          <w:szCs w:val="24"/>
          <w:lang w:eastAsia="pl-PL"/>
        </w:rPr>
        <w:t>bieżącego nadzoru nad działalnością</w:t>
      </w:r>
      <w:r w:rsidR="00CE0ABA">
        <w:rPr>
          <w:rFonts w:ascii="Times New Roman" w:eastAsia="Times New Roman" w:hAnsi="Times New Roman" w:cs="Times New Roman"/>
          <w:sz w:val="24"/>
          <w:szCs w:val="24"/>
          <w:lang w:eastAsia="pl-PL"/>
        </w:rPr>
        <w:t xml:space="preserve"> dostawców </w:t>
      </w:r>
      <w:r w:rsidR="009D5DBB">
        <w:rPr>
          <w:rFonts w:ascii="Times New Roman" w:eastAsia="Times New Roman" w:hAnsi="Times New Roman" w:cs="Times New Roman"/>
          <w:sz w:val="24"/>
          <w:szCs w:val="24"/>
          <w:lang w:eastAsia="pl-PL"/>
        </w:rPr>
        <w:lastRenderedPageBreak/>
        <w:t xml:space="preserve">i odpowiednie </w:t>
      </w:r>
      <w:r w:rsidR="00CE0ABA" w:rsidRPr="00CE0ABA">
        <w:rPr>
          <w:rFonts w:ascii="Times New Roman" w:eastAsia="Times New Roman" w:hAnsi="Times New Roman" w:cs="Times New Roman"/>
          <w:sz w:val="24"/>
          <w:szCs w:val="24"/>
          <w:lang w:eastAsia="pl-PL"/>
        </w:rPr>
        <w:t>wykorzystywa</w:t>
      </w:r>
      <w:r w:rsidR="009D5DBB">
        <w:rPr>
          <w:rFonts w:ascii="Times New Roman" w:eastAsia="Times New Roman" w:hAnsi="Times New Roman" w:cs="Times New Roman"/>
          <w:sz w:val="24"/>
          <w:szCs w:val="24"/>
          <w:lang w:eastAsia="pl-PL"/>
        </w:rPr>
        <w:t xml:space="preserve">nie </w:t>
      </w:r>
      <w:r w:rsidR="00CE0ABA" w:rsidRPr="00CE0ABA">
        <w:rPr>
          <w:rFonts w:ascii="Times New Roman" w:eastAsia="Times New Roman" w:hAnsi="Times New Roman" w:cs="Times New Roman"/>
          <w:sz w:val="24"/>
          <w:szCs w:val="24"/>
          <w:lang w:eastAsia="pl-PL"/>
        </w:rPr>
        <w:t>instrument</w:t>
      </w:r>
      <w:r w:rsidR="009D5DBB">
        <w:rPr>
          <w:rFonts w:ascii="Times New Roman" w:eastAsia="Times New Roman" w:hAnsi="Times New Roman" w:cs="Times New Roman"/>
          <w:sz w:val="24"/>
          <w:szCs w:val="24"/>
          <w:lang w:eastAsia="pl-PL"/>
        </w:rPr>
        <w:t xml:space="preserve">ów </w:t>
      </w:r>
      <w:r w:rsidR="00CE0ABA" w:rsidRPr="00CE0ABA">
        <w:rPr>
          <w:rFonts w:ascii="Times New Roman" w:eastAsia="Times New Roman" w:hAnsi="Times New Roman" w:cs="Times New Roman"/>
          <w:sz w:val="24"/>
          <w:szCs w:val="24"/>
          <w:lang w:eastAsia="pl-PL"/>
        </w:rPr>
        <w:t>nadzoru.</w:t>
      </w:r>
      <w:r w:rsidR="009D5DBB">
        <w:rPr>
          <w:rFonts w:ascii="Times New Roman" w:eastAsia="Times New Roman" w:hAnsi="Times New Roman" w:cs="Times New Roman"/>
          <w:sz w:val="24"/>
          <w:szCs w:val="24"/>
          <w:lang w:eastAsia="pl-PL"/>
        </w:rPr>
        <w:t xml:space="preserve"> </w:t>
      </w:r>
      <w:r w:rsidR="00CE0ABA">
        <w:rPr>
          <w:rFonts w:ascii="Times New Roman" w:eastAsia="Times New Roman" w:hAnsi="Times New Roman" w:cs="Times New Roman"/>
          <w:bCs/>
          <w:sz w:val="24"/>
          <w:szCs w:val="24"/>
          <w:lang w:eastAsia="pl-PL"/>
        </w:rPr>
        <w:t>A</w:t>
      </w:r>
      <w:r w:rsidRPr="004E768F">
        <w:rPr>
          <w:rFonts w:ascii="Times New Roman" w:eastAsia="Times New Roman" w:hAnsi="Times New Roman" w:cs="Times New Roman"/>
          <w:bCs/>
          <w:sz w:val="24"/>
          <w:szCs w:val="24"/>
          <w:lang w:eastAsia="pl-PL"/>
        </w:rPr>
        <w:t xml:space="preserve">nalogiczna </w:t>
      </w:r>
      <w:r w:rsidR="00CE0ABA">
        <w:rPr>
          <w:rFonts w:ascii="Times New Roman" w:eastAsia="Times New Roman" w:hAnsi="Times New Roman" w:cs="Times New Roman"/>
          <w:bCs/>
          <w:sz w:val="24"/>
          <w:szCs w:val="24"/>
          <w:lang w:eastAsia="pl-PL"/>
        </w:rPr>
        <w:t xml:space="preserve">regulacja jest zawarta w </w:t>
      </w:r>
      <w:r w:rsidRPr="004E768F">
        <w:rPr>
          <w:rFonts w:ascii="Times New Roman" w:eastAsia="Times New Roman" w:hAnsi="Times New Roman" w:cs="Times New Roman"/>
          <w:bCs/>
          <w:sz w:val="24"/>
          <w:szCs w:val="24"/>
          <w:lang w:eastAsia="pl-PL"/>
        </w:rPr>
        <w:t>art. 86 ust. 2 ustawy o obrocie instrumentami finansowymi, dotycząc</w:t>
      </w:r>
      <w:r w:rsidR="00CE0ABA">
        <w:rPr>
          <w:rFonts w:ascii="Times New Roman" w:eastAsia="Times New Roman" w:hAnsi="Times New Roman" w:cs="Times New Roman"/>
          <w:bCs/>
          <w:sz w:val="24"/>
          <w:szCs w:val="24"/>
          <w:lang w:eastAsia="pl-PL"/>
        </w:rPr>
        <w:t xml:space="preserve">ym </w:t>
      </w:r>
      <w:r w:rsidRPr="004E768F">
        <w:rPr>
          <w:rFonts w:ascii="Times New Roman" w:eastAsia="Times New Roman" w:hAnsi="Times New Roman" w:cs="Times New Roman"/>
          <w:bCs/>
          <w:sz w:val="24"/>
          <w:szCs w:val="24"/>
          <w:lang w:eastAsia="pl-PL"/>
        </w:rPr>
        <w:t>firm inwestycyjnych</w:t>
      </w:r>
      <w:r w:rsidR="00E96455">
        <w:rPr>
          <w:rFonts w:ascii="Times New Roman" w:eastAsia="Times New Roman" w:hAnsi="Times New Roman" w:cs="Times New Roman"/>
          <w:bCs/>
          <w:sz w:val="24"/>
          <w:szCs w:val="24"/>
          <w:lang w:eastAsia="pl-PL"/>
        </w:rPr>
        <w:t>.</w:t>
      </w:r>
    </w:p>
    <w:p w:rsidR="00130B2E" w:rsidRDefault="00936033" w:rsidP="000B2677">
      <w:pPr>
        <w:suppressAutoHyphens/>
        <w:autoSpaceDE w:val="0"/>
        <w:autoSpaceDN w:val="0"/>
        <w:adjustRightInd w:val="0"/>
        <w:spacing w:line="360" w:lineRule="auto"/>
        <w:ind w:firstLine="510"/>
        <w:rPr>
          <w:rFonts w:ascii="Times New Roman" w:eastAsia="Times New Roman" w:hAnsi="Times New Roman" w:cs="Times New Roman"/>
          <w:bCs/>
          <w:sz w:val="24"/>
          <w:szCs w:val="24"/>
          <w:lang w:eastAsia="pl-PL"/>
        </w:rPr>
      </w:pPr>
      <w:r w:rsidRPr="00936033">
        <w:rPr>
          <w:rFonts w:ascii="Times New Roman" w:eastAsia="Times New Roman" w:hAnsi="Times New Roman" w:cs="Times New Roman"/>
          <w:bCs/>
          <w:sz w:val="24"/>
          <w:szCs w:val="24"/>
          <w:lang w:eastAsia="pl-PL"/>
        </w:rPr>
        <w:t>Przepisy</w:t>
      </w:r>
      <w:r>
        <w:rPr>
          <w:rFonts w:ascii="Times New Roman" w:eastAsia="Times New Roman" w:hAnsi="Times New Roman" w:cs="Times New Roman"/>
          <w:b/>
          <w:bCs/>
          <w:sz w:val="24"/>
          <w:szCs w:val="24"/>
          <w:lang w:eastAsia="pl-PL"/>
        </w:rPr>
        <w:t xml:space="preserve"> u</w:t>
      </w:r>
      <w:r w:rsidR="00130B2E" w:rsidRPr="00130B2E">
        <w:rPr>
          <w:rFonts w:ascii="Times New Roman" w:eastAsia="Times New Roman" w:hAnsi="Times New Roman" w:cs="Times New Roman"/>
          <w:b/>
          <w:bCs/>
          <w:sz w:val="24"/>
          <w:szCs w:val="24"/>
          <w:lang w:eastAsia="pl-PL"/>
        </w:rPr>
        <w:t>st. 2 i 3</w:t>
      </w:r>
      <w:r w:rsidR="00130B2E">
        <w:rPr>
          <w:rFonts w:ascii="Times New Roman" w:eastAsia="Times New Roman" w:hAnsi="Times New Roman" w:cs="Times New Roman"/>
          <w:bCs/>
          <w:sz w:val="24"/>
          <w:szCs w:val="24"/>
          <w:lang w:eastAsia="pl-PL"/>
        </w:rPr>
        <w:t xml:space="preserve"> precyzują, że w celu potwierdzenia przekazywanych informacji dostawca usług finansowania społecznościowego będzie obowiązany przekazywać stosowne dokumenty, a same informacje będą przekazywane w formie raportów i okresowych oraz sprawozdań okresowych.</w:t>
      </w:r>
    </w:p>
    <w:p w:rsidR="002E1278" w:rsidRPr="004E768F" w:rsidRDefault="00310E91" w:rsidP="000B2677">
      <w:pPr>
        <w:suppressAutoHyphens/>
        <w:autoSpaceDE w:val="0"/>
        <w:autoSpaceDN w:val="0"/>
        <w:adjustRightInd w:val="0"/>
        <w:spacing w:after="120" w:line="360" w:lineRule="auto"/>
        <w:ind w:firstLine="510"/>
        <w:rPr>
          <w:rFonts w:ascii="Times New Roman" w:eastAsia="Times New Roman" w:hAnsi="Times New Roman" w:cs="Times New Roman"/>
          <w:bCs/>
          <w:sz w:val="24"/>
          <w:szCs w:val="24"/>
          <w:lang w:eastAsia="pl-PL"/>
        </w:rPr>
      </w:pPr>
      <w:r w:rsidRPr="00B74A15">
        <w:rPr>
          <w:rFonts w:ascii="Times New Roman" w:eastAsia="Times New Roman" w:hAnsi="Times New Roman" w:cs="Times New Roman"/>
          <w:bCs/>
          <w:sz w:val="24"/>
          <w:szCs w:val="24"/>
          <w:lang w:eastAsia="pl-PL"/>
        </w:rPr>
        <w:t xml:space="preserve">W </w:t>
      </w:r>
      <w:r w:rsidR="00DA0262">
        <w:rPr>
          <w:rFonts w:ascii="Times New Roman" w:eastAsia="Times New Roman" w:hAnsi="Times New Roman" w:cs="Times New Roman"/>
          <w:b/>
          <w:bCs/>
          <w:sz w:val="24"/>
          <w:szCs w:val="24"/>
          <w:lang w:eastAsia="pl-PL"/>
        </w:rPr>
        <w:t xml:space="preserve">ust. </w:t>
      </w:r>
      <w:r w:rsidR="00130B2E">
        <w:rPr>
          <w:rFonts w:ascii="Times New Roman" w:eastAsia="Times New Roman" w:hAnsi="Times New Roman" w:cs="Times New Roman"/>
          <w:b/>
          <w:bCs/>
          <w:sz w:val="24"/>
          <w:szCs w:val="24"/>
          <w:lang w:eastAsia="pl-PL"/>
        </w:rPr>
        <w:t>4</w:t>
      </w:r>
      <w:r w:rsidR="00486276">
        <w:rPr>
          <w:rFonts w:ascii="Times New Roman" w:eastAsia="Times New Roman" w:hAnsi="Times New Roman" w:cs="Times New Roman"/>
          <w:bCs/>
          <w:sz w:val="24"/>
          <w:szCs w:val="24"/>
          <w:lang w:eastAsia="pl-PL"/>
        </w:rPr>
        <w:t xml:space="preserve"> </w:t>
      </w:r>
      <w:r w:rsidR="00220E58" w:rsidRPr="004E768F">
        <w:rPr>
          <w:rFonts w:ascii="Times New Roman" w:eastAsia="Times New Roman" w:hAnsi="Times New Roman" w:cs="Times New Roman"/>
          <w:bCs/>
          <w:sz w:val="24"/>
          <w:szCs w:val="24"/>
          <w:lang w:eastAsia="pl-PL"/>
        </w:rPr>
        <w:t>upoważni</w:t>
      </w:r>
      <w:r w:rsidR="00CE0ABA">
        <w:rPr>
          <w:rFonts w:ascii="Times New Roman" w:eastAsia="Times New Roman" w:hAnsi="Times New Roman" w:cs="Times New Roman"/>
          <w:bCs/>
          <w:sz w:val="24"/>
          <w:szCs w:val="24"/>
          <w:lang w:eastAsia="pl-PL"/>
        </w:rPr>
        <w:t>a</w:t>
      </w:r>
      <w:r w:rsidR="00486276">
        <w:rPr>
          <w:rFonts w:ascii="Times New Roman" w:eastAsia="Times New Roman" w:hAnsi="Times New Roman" w:cs="Times New Roman"/>
          <w:bCs/>
          <w:sz w:val="24"/>
          <w:szCs w:val="24"/>
          <w:lang w:eastAsia="pl-PL"/>
        </w:rPr>
        <w:t xml:space="preserve"> </w:t>
      </w:r>
      <w:r>
        <w:rPr>
          <w:rFonts w:ascii="Times New Roman" w:eastAsia="Times New Roman" w:hAnsi="Times New Roman" w:cs="Times New Roman"/>
          <w:bCs/>
          <w:sz w:val="24"/>
          <w:szCs w:val="24"/>
          <w:lang w:eastAsia="pl-PL"/>
        </w:rPr>
        <w:t xml:space="preserve">się </w:t>
      </w:r>
      <w:r w:rsidR="00220E58" w:rsidRPr="004E768F">
        <w:rPr>
          <w:rFonts w:ascii="Times New Roman" w:eastAsia="Times New Roman" w:hAnsi="Times New Roman" w:cs="Times New Roman"/>
          <w:bCs/>
          <w:sz w:val="24"/>
          <w:szCs w:val="24"/>
          <w:lang w:eastAsia="pl-PL"/>
        </w:rPr>
        <w:t>ministra właściwego do spraw instytucji finansowych do określenia, w drodze rozporządzenia, szczegółowego zakresu oraz terminów przekazywania informacji</w:t>
      </w:r>
      <w:r w:rsidR="00CE0ABA">
        <w:rPr>
          <w:rFonts w:ascii="Times New Roman" w:eastAsia="Times New Roman" w:hAnsi="Times New Roman" w:cs="Times New Roman"/>
          <w:bCs/>
          <w:sz w:val="24"/>
          <w:szCs w:val="24"/>
          <w:lang w:eastAsia="pl-PL"/>
        </w:rPr>
        <w:t xml:space="preserve"> określonych </w:t>
      </w:r>
      <w:r w:rsidR="00220E58" w:rsidRPr="004E768F">
        <w:rPr>
          <w:rFonts w:ascii="Times New Roman" w:eastAsia="Times New Roman" w:hAnsi="Times New Roman" w:cs="Times New Roman"/>
          <w:bCs/>
          <w:sz w:val="24"/>
          <w:szCs w:val="24"/>
          <w:lang w:eastAsia="pl-PL"/>
        </w:rPr>
        <w:t>w ust. 1</w:t>
      </w:r>
      <w:r w:rsidR="00130B2E">
        <w:rPr>
          <w:rFonts w:ascii="Times New Roman" w:eastAsia="Times New Roman" w:hAnsi="Times New Roman" w:cs="Times New Roman"/>
          <w:bCs/>
          <w:sz w:val="24"/>
          <w:szCs w:val="24"/>
          <w:lang w:eastAsia="pl-PL"/>
        </w:rPr>
        <w:t>, a także dokumentów oraz wzorów raportów i sprawozdań, w których te informacje będą przekazywane</w:t>
      </w:r>
      <w:r w:rsidR="00B4491D">
        <w:rPr>
          <w:rFonts w:ascii="Times New Roman" w:eastAsia="Times New Roman" w:hAnsi="Times New Roman" w:cs="Times New Roman"/>
          <w:bCs/>
          <w:sz w:val="24"/>
          <w:szCs w:val="24"/>
          <w:lang w:eastAsia="pl-PL"/>
        </w:rPr>
        <w:t>.</w:t>
      </w:r>
    </w:p>
    <w:p w:rsidR="00E04242" w:rsidRDefault="00DA0262" w:rsidP="000B2677">
      <w:pPr>
        <w:suppressAutoHyphens/>
        <w:autoSpaceDE w:val="0"/>
        <w:autoSpaceDN w:val="0"/>
        <w:adjustRightInd w:val="0"/>
        <w:spacing w:line="360" w:lineRule="auto"/>
        <w:ind w:firstLine="510"/>
        <w:rPr>
          <w:rFonts w:ascii="Times New Roman" w:eastAsia="Times New Roman" w:hAnsi="Times New Roman" w:cs="Times New Roman"/>
          <w:bCs/>
          <w:sz w:val="24"/>
          <w:szCs w:val="24"/>
          <w:lang w:eastAsia="pl-PL"/>
        </w:rPr>
      </w:pPr>
      <w:r>
        <w:rPr>
          <w:rFonts w:ascii="Times New Roman" w:eastAsia="Times New Roman" w:hAnsi="Times New Roman" w:cs="Times New Roman"/>
          <w:b/>
          <w:bCs/>
          <w:sz w:val="24"/>
          <w:szCs w:val="24"/>
          <w:lang w:eastAsia="pl-PL"/>
        </w:rPr>
        <w:t>Art. 1</w:t>
      </w:r>
      <w:r w:rsidR="00A2037E">
        <w:rPr>
          <w:rFonts w:ascii="Times New Roman" w:eastAsia="Times New Roman" w:hAnsi="Times New Roman" w:cs="Times New Roman"/>
          <w:b/>
          <w:bCs/>
          <w:sz w:val="24"/>
          <w:szCs w:val="24"/>
          <w:lang w:eastAsia="pl-PL"/>
        </w:rPr>
        <w:t>5</w:t>
      </w:r>
      <w:r w:rsidR="00220E58" w:rsidRPr="00922D36">
        <w:rPr>
          <w:rFonts w:ascii="Times New Roman" w:eastAsia="Times New Roman" w:hAnsi="Times New Roman" w:cs="Times New Roman"/>
          <w:b/>
          <w:bCs/>
          <w:sz w:val="24"/>
          <w:szCs w:val="24"/>
          <w:lang w:eastAsia="pl-PL"/>
        </w:rPr>
        <w:t xml:space="preserve"> ust. 1</w:t>
      </w:r>
      <w:r w:rsidR="00220E58" w:rsidRPr="004E768F">
        <w:rPr>
          <w:rFonts w:ascii="Times New Roman" w:eastAsia="Times New Roman" w:hAnsi="Times New Roman" w:cs="Times New Roman"/>
          <w:bCs/>
          <w:sz w:val="24"/>
          <w:szCs w:val="24"/>
          <w:lang w:eastAsia="pl-PL"/>
        </w:rPr>
        <w:t xml:space="preserve"> zobowiązuje dostawcę usług finansowania społecznościowego świadczącego usługę ułatwiania udzielania pożyczek do informowania Komisji</w:t>
      </w:r>
      <w:r w:rsidR="009D5DBB">
        <w:rPr>
          <w:rFonts w:ascii="Times New Roman" w:eastAsia="Times New Roman" w:hAnsi="Times New Roman" w:cs="Times New Roman"/>
          <w:bCs/>
          <w:sz w:val="24"/>
          <w:szCs w:val="24"/>
          <w:lang w:eastAsia="pl-PL"/>
        </w:rPr>
        <w:t xml:space="preserve">, </w:t>
      </w:r>
      <w:r w:rsidR="00220E58" w:rsidRPr="004E768F">
        <w:rPr>
          <w:rFonts w:ascii="Times New Roman" w:eastAsia="Times New Roman" w:hAnsi="Times New Roman" w:cs="Times New Roman"/>
          <w:bCs/>
          <w:sz w:val="24"/>
          <w:szCs w:val="24"/>
          <w:lang w:eastAsia="pl-PL"/>
        </w:rPr>
        <w:t>z wyprzedzeniem</w:t>
      </w:r>
      <w:r w:rsidR="009D5DBB">
        <w:rPr>
          <w:rFonts w:ascii="Times New Roman" w:eastAsia="Times New Roman" w:hAnsi="Times New Roman" w:cs="Times New Roman"/>
          <w:bCs/>
          <w:sz w:val="24"/>
          <w:szCs w:val="24"/>
          <w:lang w:eastAsia="pl-PL"/>
        </w:rPr>
        <w:t xml:space="preserve">, </w:t>
      </w:r>
      <w:r w:rsidR="00220E58" w:rsidRPr="004E768F">
        <w:rPr>
          <w:rFonts w:ascii="Times New Roman" w:eastAsia="Times New Roman" w:hAnsi="Times New Roman" w:cs="Times New Roman"/>
          <w:bCs/>
          <w:sz w:val="24"/>
          <w:szCs w:val="24"/>
          <w:lang w:eastAsia="pl-PL"/>
        </w:rPr>
        <w:t xml:space="preserve">o zamiarze rozpoczęcia świadczenia usługi indywidualnego zarządzania portfelem pożyczek. </w:t>
      </w:r>
      <w:r w:rsidR="009D5DBB">
        <w:rPr>
          <w:rFonts w:ascii="Times New Roman" w:eastAsia="Times New Roman" w:hAnsi="Times New Roman" w:cs="Times New Roman"/>
          <w:bCs/>
          <w:sz w:val="24"/>
          <w:szCs w:val="24"/>
          <w:lang w:eastAsia="pl-PL"/>
        </w:rPr>
        <w:t>Z</w:t>
      </w:r>
      <w:r w:rsidR="00220E58" w:rsidRPr="004E768F">
        <w:rPr>
          <w:rFonts w:ascii="Times New Roman" w:eastAsia="Times New Roman" w:hAnsi="Times New Roman" w:cs="Times New Roman"/>
          <w:bCs/>
          <w:sz w:val="24"/>
          <w:szCs w:val="24"/>
          <w:lang w:eastAsia="pl-PL"/>
        </w:rPr>
        <w:t>apewni</w:t>
      </w:r>
      <w:r w:rsidR="009D5DBB">
        <w:rPr>
          <w:rFonts w:ascii="Times New Roman" w:eastAsia="Times New Roman" w:hAnsi="Times New Roman" w:cs="Times New Roman"/>
          <w:bCs/>
          <w:sz w:val="24"/>
          <w:szCs w:val="24"/>
          <w:lang w:eastAsia="pl-PL"/>
        </w:rPr>
        <w:t xml:space="preserve"> to </w:t>
      </w:r>
      <w:r w:rsidR="00220E58" w:rsidRPr="004E768F">
        <w:rPr>
          <w:rFonts w:ascii="Times New Roman" w:eastAsia="Times New Roman" w:hAnsi="Times New Roman" w:cs="Times New Roman"/>
          <w:bCs/>
          <w:sz w:val="24"/>
          <w:szCs w:val="24"/>
          <w:lang w:eastAsia="pl-PL"/>
        </w:rPr>
        <w:t>Komisji pełną informację co do zakresu usług świadczonych prz</w:t>
      </w:r>
      <w:r w:rsidR="00486276">
        <w:rPr>
          <w:rFonts w:ascii="Times New Roman" w:eastAsia="Times New Roman" w:hAnsi="Times New Roman" w:cs="Times New Roman"/>
          <w:bCs/>
          <w:sz w:val="24"/>
          <w:szCs w:val="24"/>
          <w:lang w:eastAsia="pl-PL"/>
        </w:rPr>
        <w:t>e</w:t>
      </w:r>
      <w:r w:rsidR="00220E58" w:rsidRPr="004E768F">
        <w:rPr>
          <w:rFonts w:ascii="Times New Roman" w:eastAsia="Times New Roman" w:hAnsi="Times New Roman" w:cs="Times New Roman"/>
          <w:bCs/>
          <w:sz w:val="24"/>
          <w:szCs w:val="24"/>
          <w:lang w:eastAsia="pl-PL"/>
        </w:rPr>
        <w:t>z danego dostawcę</w:t>
      </w:r>
      <w:r w:rsidR="00AC703D">
        <w:rPr>
          <w:rFonts w:ascii="Times New Roman" w:eastAsia="Times New Roman" w:hAnsi="Times New Roman" w:cs="Times New Roman"/>
          <w:bCs/>
          <w:sz w:val="24"/>
          <w:szCs w:val="24"/>
          <w:lang w:eastAsia="pl-PL"/>
        </w:rPr>
        <w:t>.</w:t>
      </w:r>
      <w:r w:rsidR="00220E58" w:rsidRPr="004E768F">
        <w:rPr>
          <w:rFonts w:ascii="Times New Roman" w:eastAsia="Times New Roman" w:hAnsi="Times New Roman" w:cs="Times New Roman"/>
          <w:bCs/>
          <w:sz w:val="24"/>
          <w:szCs w:val="24"/>
          <w:lang w:eastAsia="pl-PL"/>
        </w:rPr>
        <w:t xml:space="preserve"> </w:t>
      </w:r>
      <w:r w:rsidR="009D5DBB">
        <w:rPr>
          <w:rFonts w:ascii="Times New Roman" w:eastAsia="Times New Roman" w:hAnsi="Times New Roman" w:cs="Times New Roman"/>
          <w:bCs/>
          <w:sz w:val="24"/>
          <w:szCs w:val="24"/>
          <w:lang w:eastAsia="pl-PL"/>
        </w:rPr>
        <w:t>Z</w:t>
      </w:r>
      <w:r w:rsidR="00220E58" w:rsidRPr="004E768F">
        <w:rPr>
          <w:rFonts w:ascii="Times New Roman" w:eastAsia="Times New Roman" w:hAnsi="Times New Roman" w:cs="Times New Roman"/>
          <w:bCs/>
          <w:sz w:val="24"/>
          <w:szCs w:val="24"/>
          <w:lang w:eastAsia="pl-PL"/>
        </w:rPr>
        <w:t xml:space="preserve">godnie </w:t>
      </w:r>
      <w:r w:rsidR="009D5DBB">
        <w:rPr>
          <w:rFonts w:ascii="Times New Roman" w:eastAsia="Times New Roman" w:hAnsi="Times New Roman" w:cs="Times New Roman"/>
          <w:bCs/>
          <w:sz w:val="24"/>
          <w:szCs w:val="24"/>
          <w:lang w:eastAsia="pl-PL"/>
        </w:rPr>
        <w:t xml:space="preserve">bowiem </w:t>
      </w:r>
      <w:r w:rsidR="00220E58" w:rsidRPr="004E768F">
        <w:rPr>
          <w:rFonts w:ascii="Times New Roman" w:eastAsia="Times New Roman" w:hAnsi="Times New Roman" w:cs="Times New Roman"/>
          <w:bCs/>
          <w:sz w:val="24"/>
          <w:szCs w:val="24"/>
          <w:lang w:eastAsia="pl-PL"/>
        </w:rPr>
        <w:t>z art. 12 ust. 2 lit. d rozporządzenia 2020/1503 dostawca usług finansowania społecznościowego we wniosku o udzielenie zezwolenia na prowadzenie działalności określa rodzaj usług finansowania społecznościowego, które zamierza świadczyć.</w:t>
      </w:r>
    </w:p>
    <w:p w:rsidR="00E04242" w:rsidRDefault="00E04242" w:rsidP="000B2677">
      <w:pPr>
        <w:suppressAutoHyphens/>
        <w:autoSpaceDE w:val="0"/>
        <w:autoSpaceDN w:val="0"/>
        <w:adjustRightInd w:val="0"/>
        <w:spacing w:line="360" w:lineRule="auto"/>
        <w:ind w:firstLine="510"/>
        <w:rPr>
          <w:rFonts w:ascii="Times New Roman" w:eastAsia="Times New Roman" w:hAnsi="Times New Roman" w:cs="Times New Roman"/>
          <w:bCs/>
          <w:sz w:val="24"/>
          <w:szCs w:val="24"/>
          <w:lang w:eastAsia="pl-PL"/>
        </w:rPr>
      </w:pPr>
      <w:r>
        <w:rPr>
          <w:rFonts w:ascii="Times New Roman" w:eastAsia="Times New Roman" w:hAnsi="Times New Roman" w:cs="Times New Roman"/>
          <w:bCs/>
          <w:sz w:val="24"/>
          <w:szCs w:val="24"/>
          <w:lang w:eastAsia="pl-PL"/>
        </w:rPr>
        <w:t>Przepis a</w:t>
      </w:r>
      <w:r w:rsidR="00220E58" w:rsidRPr="004E768F">
        <w:rPr>
          <w:rFonts w:ascii="Times New Roman" w:eastAsia="Times New Roman" w:hAnsi="Times New Roman" w:cs="Times New Roman"/>
          <w:bCs/>
          <w:sz w:val="24"/>
          <w:szCs w:val="24"/>
          <w:lang w:eastAsia="pl-PL"/>
        </w:rPr>
        <w:t>rt. 2 ust. 1 lit. a rozporządzenia 2020/1503 wyróżnia dwa rodzaje usług finansowania społecznościowego: ułatwianie udzielania pożyczek i subemisję bez gwarancji przejęcia emisji oraz przyjmowanie i przekazywanie zleceń klientów. Świadczenie usług indywidualnego zarządzania portfelem pożyczek nie jest zatem odrębnym rodzajem działalności, ale usługą związaną z ułatwianiem udzielania pożyczek.</w:t>
      </w:r>
      <w:r w:rsidR="00220E58" w:rsidRPr="00FC32D5">
        <w:rPr>
          <w:rFonts w:ascii="Times New Roman" w:eastAsia="Times New Roman" w:hAnsi="Times New Roman" w:cs="Times New Roman"/>
          <w:bCs/>
          <w:sz w:val="24"/>
          <w:szCs w:val="24"/>
          <w:lang w:eastAsia="pl-PL"/>
        </w:rPr>
        <w:t xml:space="preserve"> Istnieje</w:t>
      </w:r>
      <w:r w:rsidR="00220E58" w:rsidRPr="004E768F">
        <w:rPr>
          <w:rFonts w:ascii="Times New Roman" w:eastAsia="Times New Roman" w:hAnsi="Times New Roman" w:cs="Times New Roman"/>
          <w:bCs/>
          <w:sz w:val="24"/>
          <w:szCs w:val="24"/>
          <w:lang w:eastAsia="pl-PL"/>
        </w:rPr>
        <w:t xml:space="preserve"> zatem możliwość, że dostawca usług finansowania społecznościowego, który składa do Komisji wniosek o udzielenie zezwolenia na prowadzenie działalności polegającej na ułatwianiu udzielania pożyczek</w:t>
      </w:r>
      <w:r w:rsidR="009D5DBB">
        <w:rPr>
          <w:rFonts w:ascii="Times New Roman" w:eastAsia="Times New Roman" w:hAnsi="Times New Roman" w:cs="Times New Roman"/>
          <w:bCs/>
          <w:sz w:val="24"/>
          <w:szCs w:val="24"/>
          <w:lang w:eastAsia="pl-PL"/>
        </w:rPr>
        <w:t>,</w:t>
      </w:r>
      <w:r w:rsidR="00220E58" w:rsidRPr="004E768F">
        <w:rPr>
          <w:rFonts w:ascii="Times New Roman" w:eastAsia="Times New Roman" w:hAnsi="Times New Roman" w:cs="Times New Roman"/>
          <w:bCs/>
          <w:sz w:val="24"/>
          <w:szCs w:val="24"/>
          <w:lang w:eastAsia="pl-PL"/>
        </w:rPr>
        <w:t xml:space="preserve"> w momencie składania tego wniosku nie będzie planował uruchomienia usługi indywidualnego zarządzania portfelem pożyczek, ale w trakcie wykonywania tej działalności zdecyduje się na rozszerzenie swoich usług w tym zakresie.</w:t>
      </w:r>
    </w:p>
    <w:p w:rsidR="002E1278" w:rsidRDefault="00486276" w:rsidP="000B2677">
      <w:pPr>
        <w:suppressAutoHyphens/>
        <w:autoSpaceDE w:val="0"/>
        <w:autoSpaceDN w:val="0"/>
        <w:adjustRightInd w:val="0"/>
        <w:spacing w:line="360" w:lineRule="auto"/>
        <w:ind w:firstLine="510"/>
        <w:rPr>
          <w:rFonts w:ascii="Times New Roman" w:eastAsia="Times New Roman" w:hAnsi="Times New Roman" w:cs="Times New Roman"/>
          <w:bCs/>
          <w:sz w:val="24"/>
          <w:szCs w:val="24"/>
          <w:lang w:eastAsia="pl-PL"/>
        </w:rPr>
      </w:pPr>
      <w:r>
        <w:rPr>
          <w:rFonts w:ascii="Times New Roman" w:eastAsia="Times New Roman" w:hAnsi="Times New Roman" w:cs="Times New Roman"/>
          <w:bCs/>
          <w:sz w:val="24"/>
          <w:szCs w:val="24"/>
          <w:lang w:eastAsia="pl-PL"/>
        </w:rPr>
        <w:t>N</w:t>
      </w:r>
      <w:r w:rsidR="009D5DBB">
        <w:rPr>
          <w:rFonts w:ascii="Times New Roman" w:eastAsia="Times New Roman" w:hAnsi="Times New Roman" w:cs="Times New Roman"/>
          <w:bCs/>
          <w:sz w:val="24"/>
          <w:szCs w:val="24"/>
          <w:lang w:eastAsia="pl-PL"/>
        </w:rPr>
        <w:t xml:space="preserve">ałożenie obowiązku informacyjnego w tym zakresie jest zatem </w:t>
      </w:r>
      <w:r>
        <w:rPr>
          <w:rFonts w:ascii="Times New Roman" w:eastAsia="Times New Roman" w:hAnsi="Times New Roman" w:cs="Times New Roman"/>
          <w:bCs/>
          <w:sz w:val="24"/>
          <w:szCs w:val="24"/>
          <w:lang w:eastAsia="pl-PL"/>
        </w:rPr>
        <w:t>niezbędne</w:t>
      </w:r>
      <w:r w:rsidR="00220E58" w:rsidRPr="004E768F">
        <w:rPr>
          <w:rFonts w:ascii="Times New Roman" w:eastAsia="Times New Roman" w:hAnsi="Times New Roman" w:cs="Times New Roman"/>
          <w:bCs/>
          <w:sz w:val="24"/>
          <w:szCs w:val="24"/>
          <w:lang w:eastAsia="pl-PL"/>
        </w:rPr>
        <w:t>, zwłaszcza że rozpoczęcie świadczenia usługi indywidualnego zarządzania portfelem pożyczek wiąże się z dodatkowymi wymaganiami związanymi przede wszystkim z zapewnieniem bezpieczeństwa inwestorów.</w:t>
      </w:r>
    </w:p>
    <w:p w:rsidR="00FC32D5" w:rsidRPr="004E768F" w:rsidRDefault="00310E91" w:rsidP="000B2677">
      <w:pPr>
        <w:suppressAutoHyphens/>
        <w:autoSpaceDE w:val="0"/>
        <w:autoSpaceDN w:val="0"/>
        <w:adjustRightInd w:val="0"/>
        <w:spacing w:after="120" w:line="360" w:lineRule="auto"/>
        <w:ind w:firstLine="510"/>
        <w:rPr>
          <w:rFonts w:ascii="Times New Roman" w:eastAsia="Times New Roman" w:hAnsi="Times New Roman" w:cs="Times New Roman"/>
          <w:bCs/>
          <w:sz w:val="24"/>
          <w:szCs w:val="24"/>
          <w:lang w:eastAsia="pl-PL"/>
        </w:rPr>
      </w:pPr>
      <w:r w:rsidRPr="00BC040E">
        <w:rPr>
          <w:rFonts w:ascii="Times New Roman" w:eastAsia="Times New Roman" w:hAnsi="Times New Roman" w:cs="Times New Roman"/>
          <w:bCs/>
          <w:sz w:val="24"/>
          <w:szCs w:val="24"/>
          <w:lang w:eastAsia="pl-PL"/>
        </w:rPr>
        <w:lastRenderedPageBreak/>
        <w:t xml:space="preserve">W </w:t>
      </w:r>
      <w:r w:rsidR="00220E58" w:rsidRPr="00E96455">
        <w:rPr>
          <w:rFonts w:ascii="Times New Roman" w:eastAsia="Times New Roman" w:hAnsi="Times New Roman" w:cs="Times New Roman"/>
          <w:b/>
          <w:bCs/>
          <w:sz w:val="24"/>
          <w:szCs w:val="24"/>
          <w:lang w:eastAsia="pl-PL"/>
        </w:rPr>
        <w:t>ust. 2</w:t>
      </w:r>
      <w:r w:rsidR="00220E58" w:rsidRPr="00FC32D5">
        <w:rPr>
          <w:rFonts w:ascii="Times New Roman" w:eastAsia="Times New Roman" w:hAnsi="Times New Roman" w:cs="Times New Roman"/>
          <w:bCs/>
          <w:sz w:val="24"/>
          <w:szCs w:val="24"/>
          <w:lang w:eastAsia="pl-PL"/>
        </w:rPr>
        <w:t xml:space="preserve"> </w:t>
      </w:r>
      <w:r w:rsidR="00BC040E">
        <w:rPr>
          <w:rFonts w:ascii="Times New Roman" w:eastAsia="Times New Roman" w:hAnsi="Times New Roman" w:cs="Times New Roman"/>
          <w:bCs/>
          <w:sz w:val="24"/>
          <w:szCs w:val="24"/>
          <w:lang w:eastAsia="pl-PL"/>
        </w:rPr>
        <w:t>nałożono</w:t>
      </w:r>
      <w:r w:rsidR="00220E58" w:rsidRPr="004E768F">
        <w:rPr>
          <w:rFonts w:ascii="Times New Roman" w:eastAsia="Times New Roman" w:hAnsi="Times New Roman" w:cs="Times New Roman"/>
          <w:bCs/>
          <w:sz w:val="24"/>
          <w:szCs w:val="24"/>
          <w:lang w:eastAsia="pl-PL"/>
        </w:rPr>
        <w:t xml:space="preserve"> na dostawcę usług finansowania społecznościowego, który zamierza rozpocząć świadczenie usług indywidualnego zarządzania portfelem pożyczek, obowiązek dołączenia do informacji, o której mowa w ust. 1, określonych dokumentów i informacji. Jest to związane z dodatkowymi wymaganiami, które rozporządzenie 2020/1503 nakłada w związku z prowadzeniem takiej działalności – przede wszystkim z koniecznością opracowania dodatkowych procedur wewnętrznych mających na celu zabez</w:t>
      </w:r>
      <w:r w:rsidR="00486276">
        <w:rPr>
          <w:rFonts w:ascii="Times New Roman" w:eastAsia="Times New Roman" w:hAnsi="Times New Roman" w:cs="Times New Roman"/>
          <w:bCs/>
          <w:sz w:val="24"/>
          <w:szCs w:val="24"/>
          <w:lang w:eastAsia="pl-PL"/>
        </w:rPr>
        <w:t>pieczenie interesów inwestorów.</w:t>
      </w:r>
    </w:p>
    <w:p w:rsidR="002E1278" w:rsidRDefault="00220E58" w:rsidP="000B2677">
      <w:pPr>
        <w:suppressAutoHyphens/>
        <w:autoSpaceDE w:val="0"/>
        <w:autoSpaceDN w:val="0"/>
        <w:adjustRightInd w:val="0"/>
        <w:spacing w:line="360" w:lineRule="auto"/>
        <w:ind w:firstLine="510"/>
        <w:rPr>
          <w:rFonts w:ascii="Times New Roman" w:eastAsia="Times New Roman" w:hAnsi="Times New Roman" w:cs="Times New Roman"/>
          <w:bCs/>
          <w:sz w:val="24"/>
          <w:szCs w:val="24"/>
          <w:lang w:eastAsia="pl-PL"/>
        </w:rPr>
      </w:pPr>
      <w:r w:rsidRPr="00FC32D5">
        <w:rPr>
          <w:rFonts w:ascii="Times New Roman" w:eastAsia="Times New Roman" w:hAnsi="Times New Roman" w:cs="Times New Roman"/>
          <w:b/>
          <w:bCs/>
          <w:sz w:val="24"/>
          <w:szCs w:val="24"/>
          <w:lang w:eastAsia="pl-PL"/>
        </w:rPr>
        <w:t xml:space="preserve">Art. </w:t>
      </w:r>
      <w:r w:rsidR="00DA0262">
        <w:rPr>
          <w:rFonts w:ascii="Times New Roman" w:eastAsia="Times New Roman" w:hAnsi="Times New Roman" w:cs="Times New Roman"/>
          <w:b/>
          <w:bCs/>
          <w:sz w:val="24"/>
          <w:szCs w:val="24"/>
          <w:lang w:eastAsia="pl-PL"/>
        </w:rPr>
        <w:t>1</w:t>
      </w:r>
      <w:r w:rsidR="00A2037E">
        <w:rPr>
          <w:rFonts w:ascii="Times New Roman" w:eastAsia="Times New Roman" w:hAnsi="Times New Roman" w:cs="Times New Roman"/>
          <w:b/>
          <w:bCs/>
          <w:sz w:val="24"/>
          <w:szCs w:val="24"/>
          <w:lang w:eastAsia="pl-PL"/>
        </w:rPr>
        <w:t>6</w:t>
      </w:r>
      <w:r w:rsidRPr="00922D36">
        <w:rPr>
          <w:rFonts w:ascii="Times New Roman" w:eastAsia="Times New Roman" w:hAnsi="Times New Roman" w:cs="Times New Roman"/>
          <w:b/>
          <w:bCs/>
          <w:sz w:val="24"/>
          <w:szCs w:val="24"/>
          <w:lang w:eastAsia="pl-PL"/>
        </w:rPr>
        <w:t xml:space="preserve"> ust. 1</w:t>
      </w:r>
      <w:r w:rsidRPr="004E768F">
        <w:rPr>
          <w:rFonts w:ascii="Times New Roman" w:eastAsia="Times New Roman" w:hAnsi="Times New Roman" w:cs="Times New Roman"/>
          <w:bCs/>
          <w:sz w:val="24"/>
          <w:szCs w:val="24"/>
          <w:lang w:eastAsia="pl-PL"/>
        </w:rPr>
        <w:t xml:space="preserve"> </w:t>
      </w:r>
      <w:r w:rsidR="009D5DBB">
        <w:rPr>
          <w:rFonts w:ascii="Times New Roman" w:eastAsia="Times New Roman" w:hAnsi="Times New Roman" w:cs="Times New Roman"/>
          <w:bCs/>
          <w:sz w:val="24"/>
          <w:szCs w:val="24"/>
          <w:lang w:eastAsia="pl-PL"/>
        </w:rPr>
        <w:t xml:space="preserve">określa </w:t>
      </w:r>
      <w:r w:rsidRPr="004E768F">
        <w:rPr>
          <w:rFonts w:ascii="Times New Roman" w:eastAsia="Times New Roman" w:hAnsi="Times New Roman" w:cs="Times New Roman"/>
          <w:bCs/>
          <w:sz w:val="24"/>
          <w:szCs w:val="24"/>
          <w:lang w:eastAsia="pl-PL"/>
        </w:rPr>
        <w:t>obowiązek przekazywania Komisji</w:t>
      </w:r>
      <w:r w:rsidR="009D5DBB">
        <w:rPr>
          <w:rFonts w:ascii="Times New Roman" w:eastAsia="Times New Roman" w:hAnsi="Times New Roman" w:cs="Times New Roman"/>
          <w:bCs/>
          <w:sz w:val="24"/>
          <w:szCs w:val="24"/>
          <w:lang w:eastAsia="pl-PL"/>
        </w:rPr>
        <w:t xml:space="preserve">, </w:t>
      </w:r>
      <w:r w:rsidRPr="004E768F">
        <w:rPr>
          <w:rFonts w:ascii="Times New Roman" w:eastAsia="Times New Roman" w:hAnsi="Times New Roman" w:cs="Times New Roman"/>
          <w:bCs/>
          <w:sz w:val="24"/>
          <w:szCs w:val="24"/>
          <w:lang w:eastAsia="pl-PL"/>
        </w:rPr>
        <w:t>z 7-dniowym wyprzedzeniem</w:t>
      </w:r>
      <w:r w:rsidR="009D5DBB">
        <w:rPr>
          <w:rFonts w:ascii="Times New Roman" w:eastAsia="Times New Roman" w:hAnsi="Times New Roman" w:cs="Times New Roman"/>
          <w:bCs/>
          <w:sz w:val="24"/>
          <w:szCs w:val="24"/>
          <w:lang w:eastAsia="pl-PL"/>
        </w:rPr>
        <w:t xml:space="preserve">, </w:t>
      </w:r>
      <w:r w:rsidRPr="004E768F">
        <w:rPr>
          <w:rFonts w:ascii="Times New Roman" w:eastAsia="Times New Roman" w:hAnsi="Times New Roman" w:cs="Times New Roman"/>
          <w:bCs/>
          <w:sz w:val="24"/>
          <w:szCs w:val="24"/>
          <w:lang w:eastAsia="pl-PL"/>
        </w:rPr>
        <w:t xml:space="preserve">arkusza kluczowych informacji inwestycyjnych sporządzanego przez właściciela projektu w związku z ofertą finansowania społecznościowego. Jest to wykonanie tzw. opcji krajowej, przewidzianej w art. 23 ust. 14 rozporządzenia 2020/1503. </w:t>
      </w:r>
      <w:r w:rsidR="009D5DBB">
        <w:rPr>
          <w:rFonts w:ascii="Times New Roman" w:eastAsia="Times New Roman" w:hAnsi="Times New Roman" w:cs="Times New Roman"/>
          <w:bCs/>
          <w:sz w:val="24"/>
          <w:szCs w:val="24"/>
          <w:lang w:eastAsia="pl-PL"/>
        </w:rPr>
        <w:t>A</w:t>
      </w:r>
      <w:r w:rsidRPr="004E768F">
        <w:rPr>
          <w:rFonts w:ascii="Times New Roman" w:eastAsia="Times New Roman" w:hAnsi="Times New Roman" w:cs="Times New Roman"/>
          <w:bCs/>
          <w:sz w:val="24"/>
          <w:szCs w:val="24"/>
          <w:lang w:eastAsia="pl-PL"/>
        </w:rPr>
        <w:t xml:space="preserve">rkusz kluczowych informacji inwestycyjnych nie podlega zatwierdzeniu przez Komisję. Wprowadzenie obowiązku przekazania arkusza pozwoli jednak Komisji sprawdzić, czy zawiera wszystkie wymagane informacje, a także pozwoli </w:t>
      </w:r>
      <w:r w:rsidR="009D5DBB">
        <w:rPr>
          <w:rFonts w:ascii="Times New Roman" w:eastAsia="Times New Roman" w:hAnsi="Times New Roman" w:cs="Times New Roman"/>
          <w:bCs/>
          <w:sz w:val="24"/>
          <w:szCs w:val="24"/>
          <w:lang w:eastAsia="pl-PL"/>
        </w:rPr>
        <w:t xml:space="preserve">Komisji </w:t>
      </w:r>
      <w:r w:rsidRPr="004E768F">
        <w:rPr>
          <w:rFonts w:ascii="Times New Roman" w:eastAsia="Times New Roman" w:hAnsi="Times New Roman" w:cs="Times New Roman"/>
          <w:bCs/>
          <w:sz w:val="24"/>
          <w:szCs w:val="24"/>
          <w:lang w:eastAsia="pl-PL"/>
        </w:rPr>
        <w:t xml:space="preserve">na pozyskanie informacji o ofertach finansowania społecznościowego i ich parametrach jeszcze przed ich rozpoczęciem. W przypadku </w:t>
      </w:r>
      <w:r w:rsidR="00166DD4">
        <w:rPr>
          <w:rFonts w:ascii="Times New Roman" w:eastAsia="Times New Roman" w:hAnsi="Times New Roman" w:cs="Times New Roman"/>
          <w:bCs/>
          <w:sz w:val="24"/>
          <w:szCs w:val="24"/>
          <w:lang w:eastAsia="pl-PL"/>
        </w:rPr>
        <w:t>wątpliwości</w:t>
      </w:r>
      <w:r w:rsidRPr="004E768F">
        <w:rPr>
          <w:rFonts w:ascii="Times New Roman" w:eastAsia="Times New Roman" w:hAnsi="Times New Roman" w:cs="Times New Roman"/>
          <w:bCs/>
          <w:sz w:val="24"/>
          <w:szCs w:val="24"/>
          <w:lang w:eastAsia="pl-PL"/>
        </w:rPr>
        <w:t xml:space="preserve"> Komisja będzie mogła skorzystać ze środków nadzorczych przed rozpoczęciem </w:t>
      </w:r>
      <w:r w:rsidR="009D5DBB" w:rsidRPr="004E768F">
        <w:rPr>
          <w:rFonts w:ascii="Times New Roman" w:eastAsia="Times New Roman" w:hAnsi="Times New Roman" w:cs="Times New Roman"/>
          <w:bCs/>
          <w:sz w:val="24"/>
          <w:szCs w:val="24"/>
          <w:lang w:eastAsia="pl-PL"/>
        </w:rPr>
        <w:t>ofert</w:t>
      </w:r>
      <w:r w:rsidR="002E3F95">
        <w:rPr>
          <w:rFonts w:ascii="Times New Roman" w:eastAsia="Times New Roman" w:hAnsi="Times New Roman" w:cs="Times New Roman"/>
          <w:bCs/>
          <w:sz w:val="24"/>
          <w:szCs w:val="24"/>
          <w:lang w:eastAsia="pl-PL"/>
        </w:rPr>
        <w:t>y</w:t>
      </w:r>
      <w:r w:rsidR="009D5DBB" w:rsidRPr="004E768F">
        <w:rPr>
          <w:rFonts w:ascii="Times New Roman" w:eastAsia="Times New Roman" w:hAnsi="Times New Roman" w:cs="Times New Roman"/>
          <w:bCs/>
          <w:sz w:val="24"/>
          <w:szCs w:val="24"/>
          <w:lang w:eastAsia="pl-PL"/>
        </w:rPr>
        <w:t xml:space="preserve"> finansowania społecznościowego</w:t>
      </w:r>
      <w:r w:rsidRPr="004E768F">
        <w:rPr>
          <w:rFonts w:ascii="Times New Roman" w:eastAsia="Times New Roman" w:hAnsi="Times New Roman" w:cs="Times New Roman"/>
          <w:bCs/>
          <w:sz w:val="24"/>
          <w:szCs w:val="24"/>
          <w:lang w:eastAsia="pl-PL"/>
        </w:rPr>
        <w:t>.</w:t>
      </w:r>
      <w:r w:rsidR="00DA0262">
        <w:rPr>
          <w:rFonts w:ascii="Times New Roman" w:eastAsia="Times New Roman" w:hAnsi="Times New Roman" w:cs="Times New Roman"/>
          <w:bCs/>
          <w:sz w:val="24"/>
          <w:szCs w:val="24"/>
          <w:lang w:eastAsia="pl-PL"/>
        </w:rPr>
        <w:t xml:space="preserve"> Skorzystanie z opcji krajowej jest niezbędne również ze względu na niski stopień rozwoju rynku finansowania społecznościowego </w:t>
      </w:r>
      <w:r w:rsidR="00F90952">
        <w:rPr>
          <w:rFonts w:ascii="Times New Roman" w:eastAsia="Times New Roman" w:hAnsi="Times New Roman" w:cs="Times New Roman"/>
          <w:bCs/>
          <w:sz w:val="24"/>
          <w:szCs w:val="24"/>
          <w:lang w:eastAsia="pl-PL"/>
        </w:rPr>
        <w:t xml:space="preserve">dla przedsięwzięć gospodarczych. Biorąc jednak pod uwagę możliwość dynamicznego rozwoju tego rynku w najbliższej przyszłości, a także mając na względzie, że w przyszłości obowiązek ten może się okazać nadmiarowy, </w:t>
      </w:r>
      <w:r w:rsidR="00F90952" w:rsidRPr="00F90952">
        <w:rPr>
          <w:rFonts w:ascii="Times New Roman" w:eastAsia="Times New Roman" w:hAnsi="Times New Roman" w:cs="Times New Roman"/>
          <w:bCs/>
          <w:sz w:val="24"/>
          <w:szCs w:val="24"/>
          <w:lang w:eastAsia="pl-PL"/>
        </w:rPr>
        <w:t xml:space="preserve">w </w:t>
      </w:r>
      <w:r w:rsidR="00F90952">
        <w:rPr>
          <w:rFonts w:ascii="Times New Roman" w:eastAsia="Times New Roman" w:hAnsi="Times New Roman" w:cs="Times New Roman"/>
          <w:bCs/>
          <w:sz w:val="24"/>
          <w:szCs w:val="24"/>
          <w:lang w:eastAsia="pl-PL"/>
        </w:rPr>
        <w:t>ocenie skutków regulacji projektowanej ustawy</w:t>
      </w:r>
      <w:r w:rsidR="00F90952" w:rsidRPr="00F90952">
        <w:rPr>
          <w:rFonts w:ascii="Times New Roman" w:eastAsia="Times New Roman" w:hAnsi="Times New Roman" w:cs="Times New Roman"/>
          <w:bCs/>
          <w:sz w:val="24"/>
          <w:szCs w:val="24"/>
          <w:lang w:eastAsia="pl-PL"/>
        </w:rPr>
        <w:t xml:space="preserve"> przewidziano, że po 2 latach obowiązywania ustawy </w:t>
      </w:r>
      <w:r w:rsidR="00F90952">
        <w:rPr>
          <w:rFonts w:ascii="Times New Roman" w:eastAsia="Times New Roman" w:hAnsi="Times New Roman" w:cs="Times New Roman"/>
          <w:bCs/>
          <w:sz w:val="24"/>
          <w:szCs w:val="24"/>
          <w:lang w:eastAsia="pl-PL"/>
        </w:rPr>
        <w:t>Komisja</w:t>
      </w:r>
      <w:r w:rsidR="00F90952" w:rsidRPr="00F90952">
        <w:rPr>
          <w:rFonts w:ascii="Times New Roman" w:eastAsia="Times New Roman" w:hAnsi="Times New Roman" w:cs="Times New Roman"/>
          <w:bCs/>
          <w:sz w:val="24"/>
          <w:szCs w:val="24"/>
          <w:lang w:eastAsia="pl-PL"/>
        </w:rPr>
        <w:t xml:space="preserve"> wypowie się co do dalszej konieczności utrzymywania tego obowiązku.</w:t>
      </w:r>
    </w:p>
    <w:p w:rsidR="002E1278" w:rsidRDefault="00310E91" w:rsidP="000B2677">
      <w:pPr>
        <w:suppressAutoHyphens/>
        <w:autoSpaceDE w:val="0"/>
        <w:autoSpaceDN w:val="0"/>
        <w:adjustRightInd w:val="0"/>
        <w:spacing w:line="360" w:lineRule="auto"/>
        <w:ind w:firstLine="510"/>
        <w:rPr>
          <w:rFonts w:ascii="Times New Roman" w:eastAsia="Times New Roman" w:hAnsi="Times New Roman" w:cs="Times New Roman"/>
          <w:bCs/>
          <w:sz w:val="24"/>
          <w:szCs w:val="24"/>
          <w:lang w:eastAsia="pl-PL"/>
        </w:rPr>
      </w:pPr>
      <w:r w:rsidRPr="00BC040E">
        <w:rPr>
          <w:rFonts w:ascii="Times New Roman" w:eastAsia="Times New Roman" w:hAnsi="Times New Roman" w:cs="Times New Roman"/>
          <w:bCs/>
          <w:sz w:val="24"/>
          <w:szCs w:val="24"/>
          <w:lang w:eastAsia="pl-PL"/>
        </w:rPr>
        <w:t xml:space="preserve">W </w:t>
      </w:r>
      <w:r w:rsidR="00220E58" w:rsidRPr="00E96455">
        <w:rPr>
          <w:rFonts w:ascii="Times New Roman" w:eastAsia="Times New Roman" w:hAnsi="Times New Roman" w:cs="Times New Roman"/>
          <w:b/>
          <w:bCs/>
          <w:sz w:val="24"/>
          <w:szCs w:val="24"/>
          <w:lang w:eastAsia="pl-PL"/>
        </w:rPr>
        <w:t>ust. 2</w:t>
      </w:r>
      <w:r w:rsidR="00220E58" w:rsidRPr="00FC32D5">
        <w:rPr>
          <w:rFonts w:ascii="Times New Roman" w:eastAsia="Times New Roman" w:hAnsi="Times New Roman" w:cs="Times New Roman"/>
          <w:bCs/>
          <w:sz w:val="24"/>
          <w:szCs w:val="24"/>
          <w:lang w:eastAsia="pl-PL"/>
        </w:rPr>
        <w:t xml:space="preserve"> </w:t>
      </w:r>
      <w:r w:rsidR="00220E58" w:rsidRPr="004E768F">
        <w:rPr>
          <w:rFonts w:ascii="Times New Roman" w:eastAsia="Times New Roman" w:hAnsi="Times New Roman" w:cs="Times New Roman"/>
          <w:bCs/>
          <w:sz w:val="24"/>
          <w:szCs w:val="24"/>
          <w:lang w:eastAsia="pl-PL"/>
        </w:rPr>
        <w:t xml:space="preserve">ustanawia </w:t>
      </w:r>
      <w:r>
        <w:rPr>
          <w:rFonts w:ascii="Times New Roman" w:eastAsia="Times New Roman" w:hAnsi="Times New Roman" w:cs="Times New Roman"/>
          <w:bCs/>
          <w:sz w:val="24"/>
          <w:szCs w:val="24"/>
          <w:lang w:eastAsia="pl-PL"/>
        </w:rPr>
        <w:t xml:space="preserve">się </w:t>
      </w:r>
      <w:r w:rsidR="00220E58" w:rsidRPr="004E768F">
        <w:rPr>
          <w:rFonts w:ascii="Times New Roman" w:eastAsia="Times New Roman" w:hAnsi="Times New Roman" w:cs="Times New Roman"/>
          <w:bCs/>
          <w:sz w:val="24"/>
          <w:szCs w:val="24"/>
          <w:lang w:eastAsia="pl-PL"/>
        </w:rPr>
        <w:t xml:space="preserve">analogiczny </w:t>
      </w:r>
      <w:r w:rsidR="009D5DBB">
        <w:rPr>
          <w:rFonts w:ascii="Times New Roman" w:eastAsia="Times New Roman" w:hAnsi="Times New Roman" w:cs="Times New Roman"/>
          <w:bCs/>
          <w:sz w:val="24"/>
          <w:szCs w:val="24"/>
          <w:lang w:eastAsia="pl-PL"/>
        </w:rPr>
        <w:t xml:space="preserve">jak w ust. 1 </w:t>
      </w:r>
      <w:r w:rsidR="00220E58" w:rsidRPr="004E768F">
        <w:rPr>
          <w:rFonts w:ascii="Times New Roman" w:eastAsia="Times New Roman" w:hAnsi="Times New Roman" w:cs="Times New Roman"/>
          <w:bCs/>
          <w:sz w:val="24"/>
          <w:szCs w:val="24"/>
          <w:lang w:eastAsia="pl-PL"/>
        </w:rPr>
        <w:t>obowiązek dotyczący arkuszy kluczowych informacji inwestycyjnych na poziomie platformy, sporządzanych przez dostawców usług finansowania społecznościowego świadczących usługi indywidualnego zarządzania portfelem pożyczek.</w:t>
      </w:r>
    </w:p>
    <w:p w:rsidR="0023266E" w:rsidRDefault="00310E91" w:rsidP="000B2677">
      <w:pPr>
        <w:suppressAutoHyphens/>
        <w:autoSpaceDE w:val="0"/>
        <w:autoSpaceDN w:val="0"/>
        <w:adjustRightInd w:val="0"/>
        <w:spacing w:line="360" w:lineRule="auto"/>
        <w:ind w:firstLine="510"/>
        <w:rPr>
          <w:rFonts w:ascii="Times New Roman" w:eastAsia="Times New Roman" w:hAnsi="Times New Roman" w:cs="Times New Roman"/>
          <w:bCs/>
          <w:sz w:val="24"/>
          <w:szCs w:val="24"/>
          <w:lang w:eastAsia="pl-PL"/>
        </w:rPr>
      </w:pPr>
      <w:r w:rsidRPr="00BC040E">
        <w:rPr>
          <w:rFonts w:ascii="Times New Roman" w:eastAsia="Times New Roman" w:hAnsi="Times New Roman" w:cs="Times New Roman"/>
          <w:bCs/>
          <w:sz w:val="24"/>
          <w:szCs w:val="24"/>
          <w:lang w:eastAsia="pl-PL"/>
        </w:rPr>
        <w:t xml:space="preserve">Przepis </w:t>
      </w:r>
      <w:r w:rsidR="00220E58" w:rsidRPr="00E96455">
        <w:rPr>
          <w:rFonts w:ascii="Times New Roman" w:eastAsia="Times New Roman" w:hAnsi="Times New Roman" w:cs="Times New Roman"/>
          <w:b/>
          <w:bCs/>
          <w:sz w:val="24"/>
          <w:szCs w:val="24"/>
          <w:lang w:eastAsia="pl-PL"/>
        </w:rPr>
        <w:t>ust. 3</w:t>
      </w:r>
      <w:r w:rsidR="00220E58" w:rsidRPr="004E768F">
        <w:rPr>
          <w:rFonts w:ascii="Times New Roman" w:eastAsia="Times New Roman" w:hAnsi="Times New Roman" w:cs="Times New Roman"/>
          <w:bCs/>
          <w:sz w:val="24"/>
          <w:szCs w:val="24"/>
          <w:lang w:eastAsia="pl-PL"/>
        </w:rPr>
        <w:t xml:space="preserve"> przewiduje, że arkusz sporządzony przez właściciela projektu</w:t>
      </w:r>
      <w:r w:rsidR="009D5DBB">
        <w:rPr>
          <w:rFonts w:ascii="Times New Roman" w:eastAsia="Times New Roman" w:hAnsi="Times New Roman" w:cs="Times New Roman"/>
          <w:bCs/>
          <w:sz w:val="24"/>
          <w:szCs w:val="24"/>
          <w:lang w:eastAsia="pl-PL"/>
        </w:rPr>
        <w:t xml:space="preserve"> i </w:t>
      </w:r>
      <w:r w:rsidR="00220E58" w:rsidRPr="004E768F">
        <w:rPr>
          <w:rFonts w:ascii="Times New Roman" w:eastAsia="Times New Roman" w:hAnsi="Times New Roman" w:cs="Times New Roman"/>
          <w:bCs/>
          <w:sz w:val="24"/>
          <w:szCs w:val="24"/>
          <w:lang w:eastAsia="pl-PL"/>
        </w:rPr>
        <w:t>arkusz sporządzony przez dostawcę usług finansowania społecznościowego</w:t>
      </w:r>
      <w:r w:rsidR="009D5DBB">
        <w:rPr>
          <w:rFonts w:ascii="Times New Roman" w:eastAsia="Times New Roman" w:hAnsi="Times New Roman" w:cs="Times New Roman"/>
          <w:bCs/>
          <w:sz w:val="24"/>
          <w:szCs w:val="24"/>
          <w:lang w:eastAsia="pl-PL"/>
        </w:rPr>
        <w:t xml:space="preserve"> mogą być przekazane </w:t>
      </w:r>
      <w:r w:rsidR="00220E58" w:rsidRPr="004E768F">
        <w:rPr>
          <w:rFonts w:ascii="Times New Roman" w:eastAsia="Times New Roman" w:hAnsi="Times New Roman" w:cs="Times New Roman"/>
          <w:bCs/>
          <w:sz w:val="24"/>
          <w:szCs w:val="24"/>
          <w:lang w:eastAsia="pl-PL"/>
        </w:rPr>
        <w:t>w postaci jednego dokumentu</w:t>
      </w:r>
      <w:r w:rsidR="00166DD4">
        <w:rPr>
          <w:rFonts w:ascii="Times New Roman" w:eastAsia="Times New Roman" w:hAnsi="Times New Roman" w:cs="Times New Roman"/>
          <w:bCs/>
          <w:sz w:val="24"/>
          <w:szCs w:val="24"/>
          <w:lang w:eastAsia="pl-PL"/>
        </w:rPr>
        <w:t>, jeżeli ob</w:t>
      </w:r>
      <w:r w:rsidR="009D5DBB">
        <w:rPr>
          <w:rFonts w:ascii="Times New Roman" w:eastAsia="Times New Roman" w:hAnsi="Times New Roman" w:cs="Times New Roman"/>
          <w:bCs/>
          <w:sz w:val="24"/>
          <w:szCs w:val="24"/>
          <w:lang w:eastAsia="pl-PL"/>
        </w:rPr>
        <w:t>a te podmioty są zobowiązane do sporządzenia arkusza</w:t>
      </w:r>
      <w:r w:rsidR="00166DD4">
        <w:rPr>
          <w:rFonts w:ascii="Times New Roman" w:eastAsia="Times New Roman" w:hAnsi="Times New Roman" w:cs="Times New Roman"/>
          <w:bCs/>
          <w:sz w:val="24"/>
          <w:szCs w:val="24"/>
          <w:lang w:eastAsia="pl-PL"/>
        </w:rPr>
        <w:t>.</w:t>
      </w:r>
    </w:p>
    <w:p w:rsidR="00310E91" w:rsidRDefault="00310E91" w:rsidP="000B2677">
      <w:pPr>
        <w:suppressAutoHyphens/>
        <w:autoSpaceDE w:val="0"/>
        <w:autoSpaceDN w:val="0"/>
        <w:adjustRightInd w:val="0"/>
        <w:spacing w:before="120" w:line="360" w:lineRule="auto"/>
        <w:ind w:firstLine="510"/>
        <w:rPr>
          <w:rFonts w:ascii="Times New Roman" w:eastAsia="Times New Roman" w:hAnsi="Times New Roman" w:cs="Times New Roman"/>
          <w:bCs/>
          <w:sz w:val="24"/>
          <w:szCs w:val="24"/>
          <w:lang w:eastAsia="pl-PL"/>
        </w:rPr>
      </w:pPr>
      <w:r w:rsidRPr="00BC040E">
        <w:rPr>
          <w:rFonts w:ascii="Times New Roman" w:eastAsia="Times New Roman" w:hAnsi="Times New Roman" w:cs="Times New Roman"/>
          <w:bCs/>
          <w:sz w:val="24"/>
          <w:szCs w:val="24"/>
          <w:lang w:eastAsia="pl-PL"/>
        </w:rPr>
        <w:t>Przepis</w:t>
      </w:r>
      <w:r>
        <w:rPr>
          <w:rFonts w:ascii="Times New Roman" w:eastAsia="Times New Roman" w:hAnsi="Times New Roman" w:cs="Times New Roman"/>
          <w:b/>
          <w:bCs/>
          <w:sz w:val="24"/>
          <w:szCs w:val="24"/>
          <w:lang w:eastAsia="pl-PL"/>
        </w:rPr>
        <w:t xml:space="preserve"> a</w:t>
      </w:r>
      <w:r w:rsidR="0024137A">
        <w:rPr>
          <w:rFonts w:ascii="Times New Roman" w:eastAsia="Times New Roman" w:hAnsi="Times New Roman" w:cs="Times New Roman"/>
          <w:b/>
          <w:bCs/>
          <w:sz w:val="24"/>
          <w:szCs w:val="24"/>
          <w:lang w:eastAsia="pl-PL"/>
        </w:rPr>
        <w:t>rt. 1</w:t>
      </w:r>
      <w:r w:rsidR="00A2037E">
        <w:rPr>
          <w:rFonts w:ascii="Times New Roman" w:eastAsia="Times New Roman" w:hAnsi="Times New Roman" w:cs="Times New Roman"/>
          <w:b/>
          <w:bCs/>
          <w:sz w:val="24"/>
          <w:szCs w:val="24"/>
          <w:lang w:eastAsia="pl-PL"/>
        </w:rPr>
        <w:t>7</w:t>
      </w:r>
      <w:r w:rsidR="006B4BDA" w:rsidRPr="004E768F">
        <w:rPr>
          <w:rFonts w:ascii="Times New Roman" w:eastAsia="Times New Roman" w:hAnsi="Times New Roman" w:cs="Times New Roman"/>
          <w:b/>
          <w:bCs/>
          <w:sz w:val="24"/>
          <w:szCs w:val="24"/>
          <w:lang w:eastAsia="pl-PL"/>
        </w:rPr>
        <w:t xml:space="preserve"> </w:t>
      </w:r>
      <w:r w:rsidR="006B4BDA" w:rsidRPr="004E768F">
        <w:rPr>
          <w:rFonts w:ascii="Times New Roman" w:eastAsia="Times New Roman" w:hAnsi="Times New Roman" w:cs="Times New Roman"/>
          <w:bCs/>
          <w:sz w:val="24"/>
          <w:szCs w:val="24"/>
          <w:lang w:eastAsia="pl-PL"/>
        </w:rPr>
        <w:t>przyznaje Komisji prawo określenia innego niż język polski języka, w którym może być sporządzony arkusz kluczowych informacji inwestycyjnych</w:t>
      </w:r>
      <w:r w:rsidR="006B4BDA">
        <w:rPr>
          <w:rFonts w:ascii="Times New Roman" w:eastAsia="Times New Roman" w:hAnsi="Times New Roman" w:cs="Times New Roman"/>
          <w:bCs/>
          <w:sz w:val="24"/>
          <w:szCs w:val="24"/>
          <w:lang w:eastAsia="pl-PL"/>
        </w:rPr>
        <w:t>, z</w:t>
      </w:r>
      <w:r w:rsidR="006B4BDA" w:rsidRPr="004E768F">
        <w:rPr>
          <w:rFonts w:ascii="Times New Roman" w:eastAsia="Times New Roman" w:hAnsi="Times New Roman" w:cs="Times New Roman"/>
          <w:bCs/>
          <w:sz w:val="24"/>
          <w:szCs w:val="24"/>
          <w:lang w:eastAsia="pl-PL"/>
        </w:rPr>
        <w:t>godnie z art. 23 ust. 2</w:t>
      </w:r>
      <w:r w:rsidR="006B4BDA">
        <w:rPr>
          <w:rFonts w:ascii="Times New Roman" w:eastAsia="Times New Roman" w:hAnsi="Times New Roman" w:cs="Times New Roman"/>
          <w:bCs/>
          <w:sz w:val="24"/>
          <w:szCs w:val="24"/>
          <w:lang w:eastAsia="pl-PL"/>
        </w:rPr>
        <w:t xml:space="preserve"> </w:t>
      </w:r>
      <w:r w:rsidR="006B4BDA" w:rsidRPr="004E768F">
        <w:rPr>
          <w:rFonts w:ascii="Times New Roman" w:eastAsia="Times New Roman" w:hAnsi="Times New Roman" w:cs="Times New Roman"/>
          <w:bCs/>
          <w:sz w:val="24"/>
          <w:szCs w:val="24"/>
          <w:lang w:eastAsia="pl-PL"/>
        </w:rPr>
        <w:t xml:space="preserve">zdanie drugie </w:t>
      </w:r>
      <w:r w:rsidR="006B4BDA">
        <w:rPr>
          <w:rFonts w:ascii="Times New Roman" w:eastAsia="Times New Roman" w:hAnsi="Times New Roman" w:cs="Times New Roman"/>
          <w:bCs/>
          <w:sz w:val="24"/>
          <w:szCs w:val="24"/>
          <w:lang w:eastAsia="pl-PL"/>
        </w:rPr>
        <w:t xml:space="preserve">oraz ust. 3 i 5 </w:t>
      </w:r>
      <w:r w:rsidR="006B4BDA" w:rsidRPr="004E768F">
        <w:rPr>
          <w:rFonts w:ascii="Times New Roman" w:eastAsia="Times New Roman" w:hAnsi="Times New Roman" w:cs="Times New Roman"/>
          <w:bCs/>
          <w:sz w:val="24"/>
          <w:szCs w:val="24"/>
          <w:lang w:eastAsia="pl-PL"/>
        </w:rPr>
        <w:t>rozporządzenia 2020/1503</w:t>
      </w:r>
      <w:r w:rsidR="006B4BDA">
        <w:rPr>
          <w:rFonts w:ascii="Times New Roman" w:eastAsia="Times New Roman" w:hAnsi="Times New Roman" w:cs="Times New Roman"/>
          <w:bCs/>
          <w:sz w:val="24"/>
          <w:szCs w:val="24"/>
          <w:lang w:eastAsia="pl-PL"/>
        </w:rPr>
        <w:t xml:space="preserve">. </w:t>
      </w:r>
      <w:r w:rsidR="006B4BDA" w:rsidRPr="004E768F">
        <w:rPr>
          <w:rFonts w:ascii="Times New Roman" w:eastAsia="Times New Roman" w:hAnsi="Times New Roman" w:cs="Times New Roman"/>
          <w:bCs/>
          <w:sz w:val="24"/>
          <w:szCs w:val="24"/>
          <w:lang w:eastAsia="pl-PL"/>
        </w:rPr>
        <w:t>Proponuje się przyjęcie w tym zakresie analogicznego rozwiązania</w:t>
      </w:r>
      <w:r w:rsidR="006B4BDA">
        <w:rPr>
          <w:rFonts w:ascii="Times New Roman" w:eastAsia="Times New Roman" w:hAnsi="Times New Roman" w:cs="Times New Roman"/>
          <w:bCs/>
          <w:sz w:val="24"/>
          <w:szCs w:val="24"/>
          <w:lang w:eastAsia="pl-PL"/>
        </w:rPr>
        <w:t xml:space="preserve"> jak </w:t>
      </w:r>
      <w:r w:rsidR="006B4BDA" w:rsidRPr="004E768F">
        <w:rPr>
          <w:rFonts w:ascii="Times New Roman" w:eastAsia="Times New Roman" w:hAnsi="Times New Roman" w:cs="Times New Roman"/>
          <w:bCs/>
          <w:sz w:val="24"/>
          <w:szCs w:val="24"/>
          <w:lang w:eastAsia="pl-PL"/>
        </w:rPr>
        <w:t xml:space="preserve">w przypadku kompetencji do akceptacji języków </w:t>
      </w:r>
      <w:r w:rsidR="006B4BDA" w:rsidRPr="004E768F">
        <w:rPr>
          <w:rFonts w:ascii="Times New Roman" w:eastAsia="Times New Roman" w:hAnsi="Times New Roman" w:cs="Times New Roman"/>
          <w:bCs/>
          <w:sz w:val="24"/>
          <w:szCs w:val="24"/>
          <w:lang w:eastAsia="pl-PL"/>
        </w:rPr>
        <w:lastRenderedPageBreak/>
        <w:t>obcych na potrzeby sporządzania dokumentów zawierających kluczowe informacje</w:t>
      </w:r>
      <w:r w:rsidR="006B4BDA">
        <w:rPr>
          <w:rFonts w:ascii="Times New Roman" w:eastAsia="Times New Roman" w:hAnsi="Times New Roman" w:cs="Times New Roman"/>
          <w:bCs/>
          <w:sz w:val="24"/>
          <w:szCs w:val="24"/>
          <w:lang w:eastAsia="pl-PL"/>
        </w:rPr>
        <w:t xml:space="preserve"> (</w:t>
      </w:r>
      <w:r w:rsidR="00BC040E" w:rsidRPr="006F18A0">
        <w:rPr>
          <w:rFonts w:ascii="Times New Roman" w:eastAsia="Times New Roman" w:hAnsi="Times New Roman" w:cs="Times New Roman"/>
          <w:bCs/>
          <w:i/>
          <w:sz w:val="24"/>
          <w:szCs w:val="24"/>
          <w:lang w:eastAsia="pl-PL"/>
        </w:rPr>
        <w:t>key information document</w:t>
      </w:r>
      <w:r w:rsidR="00BC040E">
        <w:rPr>
          <w:rFonts w:ascii="Times New Roman" w:eastAsia="Times New Roman" w:hAnsi="Times New Roman" w:cs="Times New Roman"/>
          <w:bCs/>
          <w:sz w:val="24"/>
          <w:szCs w:val="24"/>
          <w:lang w:eastAsia="pl-PL"/>
        </w:rPr>
        <w:t xml:space="preserve">, </w:t>
      </w:r>
      <w:r w:rsidR="006B4BDA" w:rsidRPr="004E768F">
        <w:rPr>
          <w:rFonts w:ascii="Times New Roman" w:eastAsia="Times New Roman" w:hAnsi="Times New Roman" w:cs="Times New Roman"/>
          <w:bCs/>
          <w:sz w:val="24"/>
          <w:szCs w:val="24"/>
          <w:lang w:eastAsia="pl-PL"/>
        </w:rPr>
        <w:t>KID</w:t>
      </w:r>
      <w:r w:rsidR="006B4BDA">
        <w:rPr>
          <w:rFonts w:ascii="Times New Roman" w:eastAsia="Times New Roman" w:hAnsi="Times New Roman" w:cs="Times New Roman"/>
          <w:bCs/>
          <w:sz w:val="24"/>
          <w:szCs w:val="24"/>
          <w:lang w:eastAsia="pl-PL"/>
        </w:rPr>
        <w:t xml:space="preserve">), </w:t>
      </w:r>
      <w:r w:rsidR="006B4BDA" w:rsidRPr="004E768F">
        <w:rPr>
          <w:rFonts w:ascii="Times New Roman" w:eastAsia="Times New Roman" w:hAnsi="Times New Roman" w:cs="Times New Roman"/>
          <w:bCs/>
          <w:sz w:val="24"/>
          <w:szCs w:val="24"/>
          <w:lang w:eastAsia="pl-PL"/>
        </w:rPr>
        <w:t>o których mowa w rozporządzeniu Parlamentu Europejskiego i Rady (UE) nr 1286/2014 z dnia 26 listopada 2014 r. w sprawie dokumentów zawierających kluczowe informacje, dotyczących detalicznych produktów zbiorowego inwestowania i ubezpieczeniowych produktów inwestycyjnych (PRIIP) (Dz. Urz. UE L 352 z 09.12.2014, str. 1, z późn. zm.)</w:t>
      </w:r>
      <w:r w:rsidR="006B4BDA">
        <w:rPr>
          <w:rFonts w:ascii="Times New Roman" w:eastAsia="Times New Roman" w:hAnsi="Times New Roman" w:cs="Times New Roman"/>
          <w:bCs/>
          <w:sz w:val="24"/>
          <w:szCs w:val="24"/>
          <w:lang w:eastAsia="pl-PL"/>
        </w:rPr>
        <w:t>.</w:t>
      </w:r>
    </w:p>
    <w:p w:rsidR="00E04242" w:rsidRDefault="006B4BDA" w:rsidP="000B2677">
      <w:pPr>
        <w:suppressAutoHyphens/>
        <w:autoSpaceDE w:val="0"/>
        <w:autoSpaceDN w:val="0"/>
        <w:adjustRightInd w:val="0"/>
        <w:spacing w:line="360" w:lineRule="auto"/>
        <w:ind w:firstLine="510"/>
        <w:rPr>
          <w:rFonts w:ascii="Times New Roman" w:eastAsia="Times New Roman" w:hAnsi="Times New Roman" w:cs="Times New Roman"/>
          <w:bCs/>
          <w:sz w:val="24"/>
          <w:szCs w:val="24"/>
          <w:lang w:eastAsia="pl-PL"/>
        </w:rPr>
      </w:pPr>
      <w:r>
        <w:rPr>
          <w:rFonts w:ascii="Times New Roman" w:eastAsia="Times New Roman" w:hAnsi="Times New Roman" w:cs="Times New Roman"/>
          <w:bCs/>
          <w:sz w:val="24"/>
          <w:szCs w:val="24"/>
          <w:lang w:eastAsia="pl-PL"/>
        </w:rPr>
        <w:t xml:space="preserve">Przyjęcie takiego rozwiązania jest </w:t>
      </w:r>
      <w:r w:rsidRPr="004E768F">
        <w:rPr>
          <w:rFonts w:ascii="Times New Roman" w:eastAsia="Times New Roman" w:hAnsi="Times New Roman" w:cs="Times New Roman"/>
          <w:bCs/>
          <w:sz w:val="24"/>
          <w:szCs w:val="24"/>
          <w:lang w:eastAsia="pl-PL"/>
        </w:rPr>
        <w:t xml:space="preserve">zasadne m. in. z uwagi na </w:t>
      </w:r>
      <w:r>
        <w:rPr>
          <w:rFonts w:ascii="Times New Roman" w:eastAsia="Times New Roman" w:hAnsi="Times New Roman" w:cs="Times New Roman"/>
          <w:bCs/>
          <w:sz w:val="24"/>
          <w:szCs w:val="24"/>
          <w:lang w:eastAsia="pl-PL"/>
        </w:rPr>
        <w:t xml:space="preserve">to, że </w:t>
      </w:r>
      <w:r w:rsidRPr="004E768F">
        <w:rPr>
          <w:rFonts w:ascii="Times New Roman" w:eastAsia="Times New Roman" w:hAnsi="Times New Roman" w:cs="Times New Roman"/>
          <w:bCs/>
          <w:sz w:val="24"/>
          <w:szCs w:val="24"/>
          <w:lang w:eastAsia="pl-PL"/>
        </w:rPr>
        <w:t>zgodnie z art. 23 ust. 16 rozporządzenia 2020/1503, w przypadku gdy potencjalni inwestorzy otrzymują arkusz kluczowych informacji inwestycyjnych, uznaje się, że dostawcy usług finansowania społecznościowego i właściciele projektów wypełnili obowiązek sporządzenia KID</w:t>
      </w:r>
      <w:r>
        <w:rPr>
          <w:rFonts w:ascii="Times New Roman" w:eastAsia="Times New Roman" w:hAnsi="Times New Roman" w:cs="Times New Roman"/>
          <w:bCs/>
          <w:sz w:val="24"/>
          <w:szCs w:val="24"/>
          <w:lang w:eastAsia="pl-PL"/>
        </w:rPr>
        <w:t xml:space="preserve">. </w:t>
      </w:r>
      <w:r w:rsidRPr="004E768F">
        <w:rPr>
          <w:rFonts w:ascii="Times New Roman" w:eastAsia="Times New Roman" w:hAnsi="Times New Roman" w:cs="Times New Roman"/>
          <w:bCs/>
          <w:sz w:val="24"/>
          <w:szCs w:val="24"/>
          <w:lang w:eastAsia="pl-PL"/>
        </w:rPr>
        <w:t>Komisj</w:t>
      </w:r>
      <w:r>
        <w:rPr>
          <w:rFonts w:ascii="Times New Roman" w:eastAsia="Times New Roman" w:hAnsi="Times New Roman" w:cs="Times New Roman"/>
          <w:bCs/>
          <w:sz w:val="24"/>
          <w:szCs w:val="24"/>
          <w:lang w:eastAsia="pl-PL"/>
        </w:rPr>
        <w:t xml:space="preserve">a będzie uprawniona </w:t>
      </w:r>
      <w:r w:rsidRPr="004E768F">
        <w:rPr>
          <w:rFonts w:ascii="Times New Roman" w:eastAsia="Times New Roman" w:hAnsi="Times New Roman" w:cs="Times New Roman"/>
          <w:bCs/>
          <w:sz w:val="24"/>
          <w:szCs w:val="24"/>
          <w:lang w:eastAsia="pl-PL"/>
        </w:rPr>
        <w:t xml:space="preserve">do wydania decyzji generalnej wskazującej język obcy, w którym może być sporządzony arkusz kluczowych informacji inwestycyjnych. </w:t>
      </w:r>
      <w:r>
        <w:rPr>
          <w:rFonts w:ascii="Times New Roman" w:eastAsia="Times New Roman" w:hAnsi="Times New Roman" w:cs="Times New Roman"/>
          <w:bCs/>
          <w:sz w:val="24"/>
          <w:szCs w:val="24"/>
          <w:lang w:eastAsia="pl-PL"/>
        </w:rPr>
        <w:t xml:space="preserve">Komisja będzie mogła także uchylić </w:t>
      </w:r>
      <w:r w:rsidRPr="004E768F">
        <w:rPr>
          <w:rFonts w:ascii="Times New Roman" w:eastAsia="Times New Roman" w:hAnsi="Times New Roman" w:cs="Times New Roman"/>
          <w:bCs/>
          <w:sz w:val="24"/>
          <w:szCs w:val="24"/>
          <w:lang w:eastAsia="pl-PL"/>
        </w:rPr>
        <w:t>decyzj</w:t>
      </w:r>
      <w:r>
        <w:rPr>
          <w:rFonts w:ascii="Times New Roman" w:eastAsia="Times New Roman" w:hAnsi="Times New Roman" w:cs="Times New Roman"/>
          <w:bCs/>
          <w:sz w:val="24"/>
          <w:szCs w:val="24"/>
          <w:lang w:eastAsia="pl-PL"/>
        </w:rPr>
        <w:t>ę</w:t>
      </w:r>
      <w:r w:rsidRPr="004E768F">
        <w:rPr>
          <w:rFonts w:ascii="Times New Roman" w:eastAsia="Times New Roman" w:hAnsi="Times New Roman" w:cs="Times New Roman"/>
          <w:bCs/>
          <w:sz w:val="24"/>
          <w:szCs w:val="24"/>
          <w:lang w:eastAsia="pl-PL"/>
        </w:rPr>
        <w:t xml:space="preserve"> akceptując</w:t>
      </w:r>
      <w:r>
        <w:rPr>
          <w:rFonts w:ascii="Times New Roman" w:eastAsia="Times New Roman" w:hAnsi="Times New Roman" w:cs="Times New Roman"/>
          <w:bCs/>
          <w:sz w:val="24"/>
          <w:szCs w:val="24"/>
          <w:lang w:eastAsia="pl-PL"/>
        </w:rPr>
        <w:t>ą</w:t>
      </w:r>
      <w:r w:rsidRPr="004E768F">
        <w:rPr>
          <w:rFonts w:ascii="Times New Roman" w:eastAsia="Times New Roman" w:hAnsi="Times New Roman" w:cs="Times New Roman"/>
          <w:bCs/>
          <w:sz w:val="24"/>
          <w:szCs w:val="24"/>
          <w:lang w:eastAsia="pl-PL"/>
        </w:rPr>
        <w:t xml:space="preserve"> określony język obcy na potrzeby sporządzenia arkusza kluczowych informacji inwestycyjnych</w:t>
      </w:r>
      <w:r>
        <w:rPr>
          <w:rFonts w:ascii="Times New Roman" w:eastAsia="Times New Roman" w:hAnsi="Times New Roman" w:cs="Times New Roman"/>
          <w:bCs/>
          <w:sz w:val="24"/>
          <w:szCs w:val="24"/>
          <w:lang w:eastAsia="pl-PL"/>
        </w:rPr>
        <w:t xml:space="preserve"> ze względu na </w:t>
      </w:r>
      <w:r w:rsidRPr="004E768F">
        <w:rPr>
          <w:rFonts w:ascii="Times New Roman" w:eastAsia="Times New Roman" w:hAnsi="Times New Roman" w:cs="Times New Roman"/>
          <w:bCs/>
          <w:sz w:val="24"/>
          <w:szCs w:val="24"/>
          <w:lang w:eastAsia="pl-PL"/>
        </w:rPr>
        <w:t>ochron</w:t>
      </w:r>
      <w:r>
        <w:rPr>
          <w:rFonts w:ascii="Times New Roman" w:eastAsia="Times New Roman" w:hAnsi="Times New Roman" w:cs="Times New Roman"/>
          <w:bCs/>
          <w:sz w:val="24"/>
          <w:szCs w:val="24"/>
          <w:lang w:eastAsia="pl-PL"/>
        </w:rPr>
        <w:t>ę</w:t>
      </w:r>
      <w:r w:rsidRPr="004E768F">
        <w:rPr>
          <w:rFonts w:ascii="Times New Roman" w:eastAsia="Times New Roman" w:hAnsi="Times New Roman" w:cs="Times New Roman"/>
          <w:bCs/>
          <w:sz w:val="24"/>
          <w:szCs w:val="24"/>
          <w:lang w:eastAsia="pl-PL"/>
        </w:rPr>
        <w:t xml:space="preserve"> uzasadnionych interesów inwestorów lub konieczność zapobieżenia zagroże</w:t>
      </w:r>
      <w:r>
        <w:rPr>
          <w:rFonts w:ascii="Times New Roman" w:eastAsia="Times New Roman" w:hAnsi="Times New Roman" w:cs="Times New Roman"/>
          <w:bCs/>
          <w:sz w:val="24"/>
          <w:szCs w:val="24"/>
          <w:lang w:eastAsia="pl-PL"/>
        </w:rPr>
        <w:t>niu prawidłowego funkcjonowania</w:t>
      </w:r>
      <w:r w:rsidRPr="004E768F">
        <w:rPr>
          <w:rFonts w:ascii="Times New Roman" w:eastAsia="Times New Roman" w:hAnsi="Times New Roman" w:cs="Times New Roman"/>
          <w:bCs/>
          <w:sz w:val="24"/>
          <w:szCs w:val="24"/>
          <w:lang w:eastAsia="pl-PL"/>
        </w:rPr>
        <w:t xml:space="preserve"> rynku</w:t>
      </w:r>
      <w:r w:rsidRPr="004E7BEB">
        <w:rPr>
          <w:rFonts w:ascii="Times New Roman" w:eastAsia="Times New Roman" w:hAnsi="Times New Roman" w:cs="Times New Roman"/>
          <w:bCs/>
          <w:sz w:val="24"/>
          <w:szCs w:val="24"/>
          <w:lang w:eastAsia="pl-PL"/>
        </w:rPr>
        <w:t xml:space="preserve"> </w:t>
      </w:r>
      <w:r w:rsidRPr="004E768F">
        <w:rPr>
          <w:rFonts w:ascii="Times New Roman" w:eastAsia="Times New Roman" w:hAnsi="Times New Roman" w:cs="Times New Roman"/>
          <w:bCs/>
          <w:sz w:val="24"/>
          <w:szCs w:val="24"/>
          <w:lang w:eastAsia="pl-PL"/>
        </w:rPr>
        <w:t>usług finansowania społecznościowego</w:t>
      </w:r>
      <w:r>
        <w:rPr>
          <w:rFonts w:ascii="Times New Roman" w:eastAsia="Times New Roman" w:hAnsi="Times New Roman" w:cs="Times New Roman"/>
          <w:bCs/>
          <w:sz w:val="24"/>
          <w:szCs w:val="24"/>
          <w:lang w:eastAsia="pl-PL"/>
        </w:rPr>
        <w:t>.</w:t>
      </w:r>
      <w:r w:rsidR="0024137A">
        <w:rPr>
          <w:rFonts w:ascii="Times New Roman" w:eastAsia="Times New Roman" w:hAnsi="Times New Roman" w:cs="Times New Roman"/>
          <w:bCs/>
          <w:sz w:val="24"/>
          <w:szCs w:val="24"/>
          <w:lang w:eastAsia="pl-PL"/>
        </w:rPr>
        <w:t xml:space="preserve"> Decyzja, o której mowa w tym przepisie, będzie miała charakter generalny, odnoszący</w:t>
      </w:r>
      <w:r w:rsidR="0024137A" w:rsidRPr="0024137A">
        <w:rPr>
          <w:rFonts w:ascii="Times New Roman" w:eastAsia="Times New Roman" w:hAnsi="Times New Roman" w:cs="Times New Roman"/>
          <w:bCs/>
          <w:sz w:val="24"/>
          <w:szCs w:val="24"/>
          <w:lang w:eastAsia="pl-PL"/>
        </w:rPr>
        <w:t xml:space="preserve"> się do całego rynku finansowania społecznościowego</w:t>
      </w:r>
      <w:r w:rsidR="0024137A">
        <w:rPr>
          <w:rFonts w:ascii="Times New Roman" w:eastAsia="Times New Roman" w:hAnsi="Times New Roman" w:cs="Times New Roman"/>
          <w:bCs/>
          <w:sz w:val="24"/>
          <w:szCs w:val="24"/>
          <w:lang w:eastAsia="pl-PL"/>
        </w:rPr>
        <w:t>.</w:t>
      </w:r>
    </w:p>
    <w:p w:rsidR="00166DD4" w:rsidRDefault="0024137A" w:rsidP="000B2677">
      <w:pPr>
        <w:suppressAutoHyphens/>
        <w:autoSpaceDE w:val="0"/>
        <w:autoSpaceDN w:val="0"/>
        <w:adjustRightInd w:val="0"/>
        <w:spacing w:after="120" w:line="360" w:lineRule="auto"/>
        <w:ind w:firstLine="510"/>
        <w:rPr>
          <w:rFonts w:ascii="Times New Roman" w:eastAsia="Times New Roman" w:hAnsi="Times New Roman" w:cs="Times New Roman"/>
          <w:bCs/>
          <w:sz w:val="24"/>
          <w:szCs w:val="24"/>
          <w:lang w:eastAsia="pl-PL"/>
        </w:rPr>
      </w:pPr>
      <w:r>
        <w:rPr>
          <w:rFonts w:ascii="Times New Roman" w:eastAsia="Times New Roman" w:hAnsi="Times New Roman" w:cs="Times New Roman"/>
          <w:bCs/>
          <w:sz w:val="24"/>
          <w:szCs w:val="24"/>
          <w:lang w:eastAsia="pl-PL"/>
        </w:rPr>
        <w:t xml:space="preserve">Poza wskazanym przypadkiem wydawania decyzji generalnej odnoszącej się do języka sporządzania KID rozwiązanie takie funkcjonuje </w:t>
      </w:r>
      <w:r w:rsidRPr="0024137A">
        <w:rPr>
          <w:rFonts w:ascii="Times New Roman" w:eastAsia="Times New Roman" w:hAnsi="Times New Roman" w:cs="Times New Roman"/>
          <w:bCs/>
          <w:sz w:val="24"/>
          <w:szCs w:val="24"/>
          <w:lang w:eastAsia="pl-PL"/>
        </w:rPr>
        <w:t xml:space="preserve">już na poziomie ustawy o nadzorze nad rynkiem kapitałowym. Na podstawie art. 23a tej ustawy </w:t>
      </w:r>
      <w:r>
        <w:rPr>
          <w:rFonts w:ascii="Times New Roman" w:eastAsia="Times New Roman" w:hAnsi="Times New Roman" w:cs="Times New Roman"/>
          <w:bCs/>
          <w:sz w:val="24"/>
          <w:szCs w:val="24"/>
          <w:lang w:eastAsia="pl-PL"/>
        </w:rPr>
        <w:t>Komisja</w:t>
      </w:r>
      <w:r w:rsidRPr="0024137A">
        <w:rPr>
          <w:rFonts w:ascii="Times New Roman" w:eastAsia="Times New Roman" w:hAnsi="Times New Roman" w:cs="Times New Roman"/>
          <w:bCs/>
          <w:sz w:val="24"/>
          <w:szCs w:val="24"/>
          <w:lang w:eastAsia="pl-PL"/>
        </w:rPr>
        <w:t xml:space="preserve"> może w drodze decyzji np. zakazać zawierania transakcji krótkiej sprzedaży, który to zakaz jest kierowany do ogółu inwestorów.</w:t>
      </w:r>
      <w:r>
        <w:rPr>
          <w:rFonts w:ascii="Times New Roman" w:eastAsia="Times New Roman" w:hAnsi="Times New Roman" w:cs="Times New Roman"/>
          <w:bCs/>
          <w:sz w:val="24"/>
          <w:szCs w:val="24"/>
          <w:lang w:eastAsia="pl-PL"/>
        </w:rPr>
        <w:t xml:space="preserve"> </w:t>
      </w:r>
      <w:r w:rsidRPr="0024137A">
        <w:rPr>
          <w:rFonts w:ascii="Times New Roman" w:eastAsia="Times New Roman" w:hAnsi="Times New Roman" w:cs="Times New Roman"/>
          <w:bCs/>
          <w:sz w:val="24"/>
          <w:szCs w:val="24"/>
          <w:lang w:eastAsia="pl-PL"/>
        </w:rPr>
        <w:t xml:space="preserve">Kolejnym przykładem może być uprawnienie </w:t>
      </w:r>
      <w:r>
        <w:rPr>
          <w:rFonts w:ascii="Times New Roman" w:eastAsia="Times New Roman" w:hAnsi="Times New Roman" w:cs="Times New Roman"/>
          <w:bCs/>
          <w:sz w:val="24"/>
          <w:szCs w:val="24"/>
          <w:lang w:eastAsia="pl-PL"/>
        </w:rPr>
        <w:t>Komisji</w:t>
      </w:r>
      <w:r w:rsidRPr="0024137A">
        <w:rPr>
          <w:rFonts w:ascii="Times New Roman" w:eastAsia="Times New Roman" w:hAnsi="Times New Roman" w:cs="Times New Roman"/>
          <w:bCs/>
          <w:sz w:val="24"/>
          <w:szCs w:val="24"/>
          <w:lang w:eastAsia="pl-PL"/>
        </w:rPr>
        <w:t xml:space="preserve"> do wydawania decyzji o charakterze „ogólnym”</w:t>
      </w:r>
      <w:r w:rsidR="00936033">
        <w:rPr>
          <w:rFonts w:ascii="Times New Roman" w:eastAsia="Times New Roman" w:hAnsi="Times New Roman" w:cs="Times New Roman"/>
          <w:bCs/>
          <w:sz w:val="24"/>
          <w:szCs w:val="24"/>
          <w:lang w:eastAsia="pl-PL"/>
        </w:rPr>
        <w:t xml:space="preserve">, </w:t>
      </w:r>
      <w:r w:rsidRPr="0024137A">
        <w:rPr>
          <w:rFonts w:ascii="Times New Roman" w:eastAsia="Times New Roman" w:hAnsi="Times New Roman" w:cs="Times New Roman"/>
          <w:bCs/>
          <w:sz w:val="24"/>
          <w:szCs w:val="24"/>
          <w:lang w:eastAsia="pl-PL"/>
        </w:rPr>
        <w:t>np. decyzja w sprawie ustanowienia ograniczeń w zakresie wprowadzania do obrotu, dystrybucji oraz sprzedaży klientom detalicznym kontraktów na różnicę (</w:t>
      </w:r>
      <w:r w:rsidR="00BC040E" w:rsidRPr="006F18A0">
        <w:rPr>
          <w:rFonts w:ascii="Times New Roman" w:eastAsia="Times New Roman" w:hAnsi="Times New Roman" w:cs="Times New Roman"/>
          <w:bCs/>
          <w:i/>
          <w:sz w:val="24"/>
          <w:szCs w:val="24"/>
          <w:lang w:eastAsia="pl-PL"/>
        </w:rPr>
        <w:t>contract for difference</w:t>
      </w:r>
      <w:r w:rsidR="00BC040E">
        <w:rPr>
          <w:rFonts w:ascii="Times New Roman" w:eastAsia="Times New Roman" w:hAnsi="Times New Roman" w:cs="Times New Roman"/>
          <w:bCs/>
          <w:sz w:val="24"/>
          <w:szCs w:val="24"/>
          <w:lang w:eastAsia="pl-PL"/>
        </w:rPr>
        <w:t xml:space="preserve">, </w:t>
      </w:r>
      <w:r w:rsidRPr="0024137A">
        <w:rPr>
          <w:rFonts w:ascii="Times New Roman" w:eastAsia="Times New Roman" w:hAnsi="Times New Roman" w:cs="Times New Roman"/>
          <w:bCs/>
          <w:sz w:val="24"/>
          <w:szCs w:val="24"/>
          <w:lang w:eastAsia="pl-PL"/>
        </w:rPr>
        <w:t>CFD), decyzja w sprawie zakazu wprowadzania do obrotu, dystrybucji lub sprzedaży klientom detalicznym opcji binarnych. Decyzje te są ogłoszone w Dz</w:t>
      </w:r>
      <w:r w:rsidR="00E04242">
        <w:rPr>
          <w:rFonts w:ascii="Times New Roman" w:eastAsia="Times New Roman" w:hAnsi="Times New Roman" w:cs="Times New Roman"/>
          <w:bCs/>
          <w:sz w:val="24"/>
          <w:szCs w:val="24"/>
          <w:lang w:eastAsia="pl-PL"/>
        </w:rPr>
        <w:t>ienniku</w:t>
      </w:r>
      <w:r w:rsidRPr="0024137A">
        <w:rPr>
          <w:rFonts w:ascii="Times New Roman" w:eastAsia="Times New Roman" w:hAnsi="Times New Roman" w:cs="Times New Roman"/>
          <w:bCs/>
          <w:sz w:val="24"/>
          <w:szCs w:val="24"/>
          <w:lang w:eastAsia="pl-PL"/>
        </w:rPr>
        <w:t xml:space="preserve"> Urz</w:t>
      </w:r>
      <w:r w:rsidR="00E04242">
        <w:rPr>
          <w:rFonts w:ascii="Times New Roman" w:eastAsia="Times New Roman" w:hAnsi="Times New Roman" w:cs="Times New Roman"/>
          <w:bCs/>
          <w:sz w:val="24"/>
          <w:szCs w:val="24"/>
          <w:lang w:eastAsia="pl-PL"/>
        </w:rPr>
        <w:t>ędowym Komisji.</w:t>
      </w:r>
    </w:p>
    <w:p w:rsidR="008D07D8" w:rsidRDefault="0024137A" w:rsidP="000B2677">
      <w:pPr>
        <w:suppressAutoHyphens/>
        <w:autoSpaceDE w:val="0"/>
        <w:autoSpaceDN w:val="0"/>
        <w:adjustRightInd w:val="0"/>
        <w:spacing w:line="360" w:lineRule="auto"/>
        <w:ind w:firstLine="510"/>
        <w:rPr>
          <w:rFonts w:ascii="Times New Roman" w:eastAsia="Times New Roman" w:hAnsi="Times New Roman" w:cs="Times New Roman"/>
          <w:bCs/>
          <w:sz w:val="24"/>
          <w:szCs w:val="24"/>
          <w:lang w:eastAsia="pl-PL"/>
        </w:rPr>
      </w:pPr>
      <w:r>
        <w:rPr>
          <w:rFonts w:ascii="Times New Roman" w:eastAsia="Times New Roman" w:hAnsi="Times New Roman" w:cs="Times New Roman"/>
          <w:b/>
          <w:bCs/>
          <w:sz w:val="24"/>
          <w:szCs w:val="24"/>
          <w:lang w:eastAsia="pl-PL"/>
        </w:rPr>
        <w:t>Art. 1</w:t>
      </w:r>
      <w:r w:rsidR="00A2037E">
        <w:rPr>
          <w:rFonts w:ascii="Times New Roman" w:eastAsia="Times New Roman" w:hAnsi="Times New Roman" w:cs="Times New Roman"/>
          <w:b/>
          <w:bCs/>
          <w:sz w:val="24"/>
          <w:szCs w:val="24"/>
          <w:lang w:eastAsia="pl-PL"/>
        </w:rPr>
        <w:t>8</w:t>
      </w:r>
      <w:r w:rsidR="009B38B0">
        <w:rPr>
          <w:rFonts w:ascii="Times New Roman" w:eastAsia="Times New Roman" w:hAnsi="Times New Roman" w:cs="Times New Roman"/>
          <w:b/>
          <w:bCs/>
          <w:sz w:val="24"/>
          <w:szCs w:val="24"/>
          <w:lang w:eastAsia="pl-PL"/>
        </w:rPr>
        <w:t xml:space="preserve"> ust. 1</w:t>
      </w:r>
      <w:r w:rsidR="006B4BDA">
        <w:rPr>
          <w:rFonts w:ascii="Times New Roman" w:eastAsia="Times New Roman" w:hAnsi="Times New Roman" w:cs="Times New Roman"/>
          <w:bCs/>
          <w:sz w:val="24"/>
          <w:szCs w:val="24"/>
          <w:lang w:eastAsia="pl-PL"/>
        </w:rPr>
        <w:t xml:space="preserve"> zobowiązuje dostawcę usług finansowania społecznościowego do uzyskania od inwestora, przed przyjęciem pierwszego zlecenia, oświadczenia o posługiwaniu się językiem, w którym został sporządzony arkusz kluczowych informacji inwestycyjnych, co przyczyni się do zwiększenia poziomu ochrony inwestorów.</w:t>
      </w:r>
    </w:p>
    <w:p w:rsidR="00C06880" w:rsidRDefault="00E04242" w:rsidP="000B2677">
      <w:pPr>
        <w:suppressAutoHyphens/>
        <w:autoSpaceDE w:val="0"/>
        <w:autoSpaceDN w:val="0"/>
        <w:adjustRightInd w:val="0"/>
        <w:spacing w:line="360" w:lineRule="auto"/>
        <w:ind w:firstLine="510"/>
        <w:rPr>
          <w:rFonts w:ascii="Times New Roman" w:eastAsia="Times New Roman" w:hAnsi="Times New Roman" w:cs="Times New Roman"/>
          <w:bCs/>
          <w:sz w:val="24"/>
          <w:szCs w:val="24"/>
          <w:lang w:eastAsia="pl-PL"/>
        </w:rPr>
      </w:pPr>
      <w:r w:rsidRPr="00BC040E">
        <w:rPr>
          <w:rFonts w:ascii="Times New Roman" w:eastAsia="Times New Roman" w:hAnsi="Times New Roman" w:cs="Times New Roman"/>
          <w:bCs/>
          <w:sz w:val="24"/>
          <w:szCs w:val="24"/>
          <w:lang w:eastAsia="pl-PL"/>
        </w:rPr>
        <w:t xml:space="preserve">W </w:t>
      </w:r>
      <w:r w:rsidR="00C06880" w:rsidRPr="0066441E">
        <w:rPr>
          <w:rFonts w:ascii="Times New Roman" w:eastAsia="Times New Roman" w:hAnsi="Times New Roman" w:cs="Times New Roman"/>
          <w:b/>
          <w:bCs/>
          <w:sz w:val="24"/>
          <w:szCs w:val="24"/>
          <w:lang w:eastAsia="pl-PL"/>
        </w:rPr>
        <w:t>ust. 2</w:t>
      </w:r>
      <w:r w:rsidR="00C06880">
        <w:rPr>
          <w:rFonts w:ascii="Times New Roman" w:eastAsia="Times New Roman" w:hAnsi="Times New Roman" w:cs="Times New Roman"/>
          <w:bCs/>
          <w:sz w:val="24"/>
          <w:szCs w:val="24"/>
          <w:lang w:eastAsia="pl-PL"/>
        </w:rPr>
        <w:t xml:space="preserve"> </w:t>
      </w:r>
      <w:r>
        <w:rPr>
          <w:rFonts w:ascii="Times New Roman" w:eastAsia="Times New Roman" w:hAnsi="Times New Roman" w:cs="Times New Roman"/>
          <w:bCs/>
          <w:sz w:val="24"/>
          <w:szCs w:val="24"/>
          <w:lang w:eastAsia="pl-PL"/>
        </w:rPr>
        <w:t>do</w:t>
      </w:r>
      <w:r w:rsidR="00C06880">
        <w:rPr>
          <w:rFonts w:ascii="Times New Roman" w:eastAsia="Times New Roman" w:hAnsi="Times New Roman" w:cs="Times New Roman"/>
          <w:bCs/>
          <w:sz w:val="24"/>
          <w:szCs w:val="24"/>
          <w:lang w:eastAsia="pl-PL"/>
        </w:rPr>
        <w:t>precyz</w:t>
      </w:r>
      <w:r>
        <w:rPr>
          <w:rFonts w:ascii="Times New Roman" w:eastAsia="Times New Roman" w:hAnsi="Times New Roman" w:cs="Times New Roman"/>
          <w:bCs/>
          <w:sz w:val="24"/>
          <w:szCs w:val="24"/>
          <w:lang w:eastAsia="pl-PL"/>
        </w:rPr>
        <w:t>owano</w:t>
      </w:r>
      <w:r w:rsidR="00C06880">
        <w:rPr>
          <w:rFonts w:ascii="Times New Roman" w:eastAsia="Times New Roman" w:hAnsi="Times New Roman" w:cs="Times New Roman"/>
          <w:bCs/>
          <w:sz w:val="24"/>
          <w:szCs w:val="24"/>
          <w:lang w:eastAsia="pl-PL"/>
        </w:rPr>
        <w:t xml:space="preserve"> formę, w jakiej powinno zostać złożone oświadczenie.</w:t>
      </w:r>
    </w:p>
    <w:p w:rsidR="006B4BDA" w:rsidRPr="004E768F" w:rsidRDefault="009B38B0" w:rsidP="000B2677">
      <w:pPr>
        <w:suppressAutoHyphens/>
        <w:autoSpaceDE w:val="0"/>
        <w:autoSpaceDN w:val="0"/>
        <w:adjustRightInd w:val="0"/>
        <w:spacing w:line="360" w:lineRule="auto"/>
        <w:ind w:firstLine="510"/>
        <w:rPr>
          <w:rFonts w:ascii="Times New Roman" w:eastAsia="Times New Roman" w:hAnsi="Times New Roman" w:cs="Times New Roman"/>
          <w:bCs/>
          <w:sz w:val="24"/>
          <w:szCs w:val="24"/>
          <w:lang w:eastAsia="pl-PL"/>
        </w:rPr>
      </w:pPr>
      <w:r>
        <w:rPr>
          <w:rFonts w:ascii="Times New Roman" w:eastAsia="Times New Roman" w:hAnsi="Times New Roman" w:cs="Times New Roman"/>
          <w:bCs/>
          <w:sz w:val="24"/>
          <w:szCs w:val="24"/>
          <w:lang w:eastAsia="pl-PL"/>
        </w:rPr>
        <w:lastRenderedPageBreak/>
        <w:t xml:space="preserve">Celem </w:t>
      </w:r>
      <w:r w:rsidRPr="009B38B0">
        <w:rPr>
          <w:rFonts w:ascii="Times New Roman" w:eastAsia="Times New Roman" w:hAnsi="Times New Roman" w:cs="Times New Roman"/>
          <w:b/>
          <w:bCs/>
          <w:sz w:val="24"/>
          <w:szCs w:val="24"/>
          <w:lang w:eastAsia="pl-PL"/>
        </w:rPr>
        <w:t xml:space="preserve">ust. </w:t>
      </w:r>
      <w:r w:rsidR="00C06880">
        <w:rPr>
          <w:rFonts w:ascii="Times New Roman" w:eastAsia="Times New Roman" w:hAnsi="Times New Roman" w:cs="Times New Roman"/>
          <w:b/>
          <w:bCs/>
          <w:sz w:val="24"/>
          <w:szCs w:val="24"/>
          <w:lang w:eastAsia="pl-PL"/>
        </w:rPr>
        <w:t>3</w:t>
      </w:r>
      <w:r>
        <w:rPr>
          <w:rFonts w:ascii="Times New Roman" w:eastAsia="Times New Roman" w:hAnsi="Times New Roman" w:cs="Times New Roman"/>
          <w:bCs/>
          <w:sz w:val="24"/>
          <w:szCs w:val="24"/>
          <w:lang w:eastAsia="pl-PL"/>
        </w:rPr>
        <w:t xml:space="preserve"> jest wskazanie, że oświadczenie inwestora w odniesieniu do danego języka będzie skuteczne w odniesieniu do wszystkich arkuszy przekazywanych mu w tym języku przez dostawcę usług finansowania społecznościowego, któremu ten inwestor złożył oświadczenie.</w:t>
      </w:r>
    </w:p>
    <w:p w:rsidR="007A194B" w:rsidRDefault="00166DD4" w:rsidP="000B2677">
      <w:pPr>
        <w:suppressAutoHyphens/>
        <w:autoSpaceDE w:val="0"/>
        <w:autoSpaceDN w:val="0"/>
        <w:adjustRightInd w:val="0"/>
        <w:spacing w:before="120" w:line="360" w:lineRule="auto"/>
        <w:ind w:firstLine="510"/>
        <w:rPr>
          <w:rFonts w:ascii="Times New Roman" w:eastAsia="Times New Roman" w:hAnsi="Times New Roman" w:cs="Times New Roman"/>
          <w:bCs/>
          <w:sz w:val="24"/>
          <w:szCs w:val="24"/>
          <w:lang w:eastAsia="pl-PL"/>
        </w:rPr>
      </w:pPr>
      <w:r>
        <w:rPr>
          <w:rFonts w:ascii="Times New Roman" w:eastAsia="Times New Roman" w:hAnsi="Times New Roman" w:cs="Times New Roman"/>
          <w:b/>
          <w:bCs/>
          <w:sz w:val="24"/>
          <w:szCs w:val="24"/>
          <w:lang w:eastAsia="pl-PL"/>
        </w:rPr>
        <w:t xml:space="preserve">Art. </w:t>
      </w:r>
      <w:r w:rsidR="006D7801">
        <w:rPr>
          <w:rFonts w:ascii="Times New Roman" w:eastAsia="Times New Roman" w:hAnsi="Times New Roman" w:cs="Times New Roman"/>
          <w:b/>
          <w:bCs/>
          <w:sz w:val="24"/>
          <w:szCs w:val="24"/>
          <w:lang w:eastAsia="pl-PL"/>
        </w:rPr>
        <w:t>1</w:t>
      </w:r>
      <w:r w:rsidR="00A2037E">
        <w:rPr>
          <w:rFonts w:ascii="Times New Roman" w:eastAsia="Times New Roman" w:hAnsi="Times New Roman" w:cs="Times New Roman"/>
          <w:b/>
          <w:bCs/>
          <w:sz w:val="24"/>
          <w:szCs w:val="24"/>
          <w:lang w:eastAsia="pl-PL"/>
        </w:rPr>
        <w:t>9</w:t>
      </w:r>
      <w:r w:rsidR="00220E58" w:rsidRPr="00E96455">
        <w:rPr>
          <w:rFonts w:ascii="Times New Roman" w:eastAsia="Times New Roman" w:hAnsi="Times New Roman" w:cs="Times New Roman"/>
          <w:b/>
          <w:bCs/>
          <w:sz w:val="24"/>
          <w:szCs w:val="24"/>
          <w:lang w:eastAsia="pl-PL"/>
        </w:rPr>
        <w:t xml:space="preserve"> </w:t>
      </w:r>
      <w:r w:rsidR="00220E58" w:rsidRPr="004E768F">
        <w:rPr>
          <w:rFonts w:ascii="Times New Roman" w:eastAsia="Times New Roman" w:hAnsi="Times New Roman" w:cs="Times New Roman"/>
          <w:bCs/>
          <w:sz w:val="24"/>
          <w:szCs w:val="24"/>
          <w:lang w:eastAsia="pl-PL"/>
        </w:rPr>
        <w:t>przewiduje, że właściciel projektu będzie mógł udostępnić arkusz kluczowych informacji inwestycyjnych na swojej stronie internetowej, nie wcześniej</w:t>
      </w:r>
      <w:r w:rsidR="00C2596A">
        <w:rPr>
          <w:rFonts w:ascii="Times New Roman" w:eastAsia="Times New Roman" w:hAnsi="Times New Roman" w:cs="Times New Roman"/>
          <w:bCs/>
          <w:sz w:val="24"/>
          <w:szCs w:val="24"/>
          <w:lang w:eastAsia="pl-PL"/>
        </w:rPr>
        <w:t xml:space="preserve"> jednak </w:t>
      </w:r>
      <w:r>
        <w:rPr>
          <w:rFonts w:ascii="Times New Roman" w:eastAsia="Times New Roman" w:hAnsi="Times New Roman" w:cs="Times New Roman"/>
          <w:bCs/>
          <w:sz w:val="24"/>
          <w:szCs w:val="24"/>
          <w:lang w:eastAsia="pl-PL"/>
        </w:rPr>
        <w:t>niż</w:t>
      </w:r>
      <w:r w:rsidR="008D07D8">
        <w:rPr>
          <w:rFonts w:ascii="Times New Roman" w:eastAsia="Times New Roman" w:hAnsi="Times New Roman" w:cs="Times New Roman"/>
          <w:bCs/>
          <w:sz w:val="24"/>
          <w:szCs w:val="24"/>
          <w:lang w:eastAsia="pl-PL"/>
        </w:rPr>
        <w:t xml:space="preserve"> przed</w:t>
      </w:r>
      <w:r w:rsidR="00220E58" w:rsidRPr="004E768F">
        <w:rPr>
          <w:rFonts w:ascii="Times New Roman" w:eastAsia="Times New Roman" w:hAnsi="Times New Roman" w:cs="Times New Roman"/>
          <w:bCs/>
          <w:sz w:val="24"/>
          <w:szCs w:val="24"/>
          <w:lang w:eastAsia="pl-PL"/>
        </w:rPr>
        <w:t xml:space="preserve"> </w:t>
      </w:r>
      <w:r w:rsidR="00C2596A">
        <w:rPr>
          <w:rFonts w:ascii="Times New Roman" w:eastAsia="Times New Roman" w:hAnsi="Times New Roman" w:cs="Times New Roman"/>
          <w:bCs/>
          <w:sz w:val="24"/>
          <w:szCs w:val="24"/>
          <w:lang w:eastAsia="pl-PL"/>
        </w:rPr>
        <w:t xml:space="preserve">jego udostępnieniem przez </w:t>
      </w:r>
      <w:r w:rsidR="00220E58" w:rsidRPr="004E768F">
        <w:rPr>
          <w:rFonts w:ascii="Times New Roman" w:eastAsia="Times New Roman" w:hAnsi="Times New Roman" w:cs="Times New Roman"/>
          <w:bCs/>
          <w:sz w:val="24"/>
          <w:szCs w:val="24"/>
          <w:lang w:eastAsia="pl-PL"/>
        </w:rPr>
        <w:t xml:space="preserve">dostawcę usług </w:t>
      </w:r>
      <w:r w:rsidR="00E96455">
        <w:rPr>
          <w:rFonts w:ascii="Times New Roman" w:eastAsia="Times New Roman" w:hAnsi="Times New Roman" w:cs="Times New Roman"/>
          <w:bCs/>
          <w:sz w:val="24"/>
          <w:szCs w:val="24"/>
          <w:lang w:eastAsia="pl-PL"/>
        </w:rPr>
        <w:t>finansowania społecznościowego.</w:t>
      </w:r>
      <w:r w:rsidR="002E3F95">
        <w:rPr>
          <w:rFonts w:ascii="Times New Roman" w:eastAsia="Times New Roman" w:hAnsi="Times New Roman" w:cs="Times New Roman"/>
          <w:bCs/>
          <w:sz w:val="24"/>
          <w:szCs w:val="24"/>
          <w:lang w:eastAsia="pl-PL"/>
        </w:rPr>
        <w:t xml:space="preserve"> J</w:t>
      </w:r>
      <w:r w:rsidR="00220E58" w:rsidRPr="004E768F">
        <w:rPr>
          <w:rFonts w:ascii="Times New Roman" w:eastAsia="Times New Roman" w:hAnsi="Times New Roman" w:cs="Times New Roman"/>
          <w:bCs/>
          <w:sz w:val="24"/>
          <w:szCs w:val="24"/>
          <w:lang w:eastAsia="pl-PL"/>
        </w:rPr>
        <w:t xml:space="preserve">ednocześnie z publikacją arkusza, właściciel projektu będzie obowiązany poinformować, że udział w ofercie jest możliwy jedynie za pośrednictwem dostawcy usług finansowania społecznościowego. Dzięki temu właściciel projektu będzie mógł dodatkowo </w:t>
      </w:r>
      <w:r w:rsidR="00C2596A">
        <w:rPr>
          <w:rFonts w:ascii="Times New Roman" w:eastAsia="Times New Roman" w:hAnsi="Times New Roman" w:cs="Times New Roman"/>
          <w:bCs/>
          <w:sz w:val="24"/>
          <w:szCs w:val="24"/>
          <w:lang w:eastAsia="pl-PL"/>
        </w:rPr>
        <w:t xml:space="preserve">samodzielnie </w:t>
      </w:r>
      <w:r w:rsidR="00220E58" w:rsidRPr="004E768F">
        <w:rPr>
          <w:rFonts w:ascii="Times New Roman" w:eastAsia="Times New Roman" w:hAnsi="Times New Roman" w:cs="Times New Roman"/>
          <w:bCs/>
          <w:sz w:val="24"/>
          <w:szCs w:val="24"/>
          <w:lang w:eastAsia="pl-PL"/>
        </w:rPr>
        <w:t>promować prowadzoną przez siebie ofertę, przy jednoczesnym zapewnieniu wysokiego poziomu bezpieczeństwa inwestorów, którzy będą mogli dokonać inwestycji jedynie na platformie finansowania społecznościowego.</w:t>
      </w:r>
    </w:p>
    <w:p w:rsidR="00E04242" w:rsidRDefault="00C2596A" w:rsidP="000B2677">
      <w:pPr>
        <w:suppressAutoHyphens/>
        <w:autoSpaceDE w:val="0"/>
        <w:autoSpaceDN w:val="0"/>
        <w:adjustRightInd w:val="0"/>
        <w:spacing w:before="120" w:line="360" w:lineRule="auto"/>
        <w:ind w:firstLine="510"/>
        <w:rPr>
          <w:rFonts w:ascii="Times New Roman" w:eastAsia="Times New Roman" w:hAnsi="Times New Roman" w:cs="Times New Roman"/>
          <w:bCs/>
          <w:sz w:val="24"/>
          <w:szCs w:val="24"/>
          <w:lang w:eastAsia="pl-PL"/>
        </w:rPr>
      </w:pPr>
      <w:r>
        <w:rPr>
          <w:rFonts w:ascii="Times New Roman" w:eastAsia="Times New Roman" w:hAnsi="Times New Roman" w:cs="Times New Roman"/>
          <w:bCs/>
          <w:sz w:val="24"/>
          <w:szCs w:val="24"/>
          <w:lang w:eastAsia="pl-PL"/>
        </w:rPr>
        <w:t xml:space="preserve">Przepisy </w:t>
      </w:r>
      <w:r w:rsidR="006D7801">
        <w:rPr>
          <w:rFonts w:ascii="Times New Roman" w:eastAsia="Times New Roman" w:hAnsi="Times New Roman" w:cs="Times New Roman"/>
          <w:b/>
          <w:bCs/>
          <w:sz w:val="24"/>
          <w:szCs w:val="24"/>
          <w:lang w:eastAsia="pl-PL"/>
        </w:rPr>
        <w:t xml:space="preserve">art. </w:t>
      </w:r>
      <w:r w:rsidR="00A2037E">
        <w:rPr>
          <w:rFonts w:ascii="Times New Roman" w:eastAsia="Times New Roman" w:hAnsi="Times New Roman" w:cs="Times New Roman"/>
          <w:b/>
          <w:bCs/>
          <w:sz w:val="24"/>
          <w:szCs w:val="24"/>
          <w:lang w:eastAsia="pl-PL"/>
        </w:rPr>
        <w:t>20</w:t>
      </w:r>
      <w:r w:rsidRPr="00C2596A">
        <w:rPr>
          <w:rFonts w:ascii="Times New Roman" w:eastAsia="Times New Roman" w:hAnsi="Times New Roman" w:cs="Times New Roman"/>
          <w:b/>
          <w:bCs/>
          <w:sz w:val="24"/>
          <w:szCs w:val="24"/>
          <w:lang w:eastAsia="pl-PL"/>
        </w:rPr>
        <w:t xml:space="preserve"> </w:t>
      </w:r>
      <w:r w:rsidRPr="00C2596A">
        <w:rPr>
          <w:rFonts w:ascii="Times New Roman" w:eastAsia="Times New Roman" w:hAnsi="Times New Roman" w:cs="Times New Roman"/>
          <w:bCs/>
          <w:sz w:val="24"/>
          <w:szCs w:val="24"/>
          <w:lang w:eastAsia="pl-PL"/>
        </w:rPr>
        <w:t xml:space="preserve">i </w:t>
      </w:r>
      <w:r w:rsidR="006D7801">
        <w:rPr>
          <w:rFonts w:ascii="Times New Roman" w:eastAsia="Times New Roman" w:hAnsi="Times New Roman" w:cs="Times New Roman"/>
          <w:b/>
          <w:bCs/>
          <w:sz w:val="24"/>
          <w:szCs w:val="24"/>
          <w:lang w:eastAsia="pl-PL"/>
        </w:rPr>
        <w:t>art. 2</w:t>
      </w:r>
      <w:r w:rsidR="00A2037E">
        <w:rPr>
          <w:rFonts w:ascii="Times New Roman" w:eastAsia="Times New Roman" w:hAnsi="Times New Roman" w:cs="Times New Roman"/>
          <w:b/>
          <w:bCs/>
          <w:sz w:val="24"/>
          <w:szCs w:val="24"/>
          <w:lang w:eastAsia="pl-PL"/>
        </w:rPr>
        <w:t>1</w:t>
      </w:r>
      <w:r>
        <w:rPr>
          <w:rFonts w:ascii="Times New Roman" w:eastAsia="Times New Roman" w:hAnsi="Times New Roman" w:cs="Times New Roman"/>
          <w:bCs/>
          <w:sz w:val="24"/>
          <w:szCs w:val="24"/>
          <w:lang w:eastAsia="pl-PL"/>
        </w:rPr>
        <w:t xml:space="preserve"> stanowią konsekwencję rozwiązań zawartych w </w:t>
      </w:r>
      <w:r w:rsidR="004002CE" w:rsidRPr="004E768F">
        <w:rPr>
          <w:rFonts w:ascii="Times New Roman" w:eastAsia="Times New Roman" w:hAnsi="Times New Roman" w:cs="Times New Roman"/>
          <w:bCs/>
          <w:sz w:val="24"/>
          <w:szCs w:val="24"/>
          <w:lang w:eastAsia="pl-PL"/>
        </w:rPr>
        <w:t xml:space="preserve">art. </w:t>
      </w:r>
      <w:r w:rsidR="004002CE" w:rsidRPr="00C2596A">
        <w:rPr>
          <w:rFonts w:ascii="Times New Roman" w:eastAsia="Times New Roman" w:hAnsi="Times New Roman" w:cs="Times New Roman"/>
          <w:bCs/>
          <w:sz w:val="24"/>
          <w:szCs w:val="24"/>
          <w:lang w:eastAsia="pl-PL"/>
        </w:rPr>
        <w:t>30 ust. 1 lit. a–c rozporządzenia 2020/1503</w:t>
      </w:r>
      <w:r>
        <w:rPr>
          <w:rFonts w:ascii="Times New Roman" w:eastAsia="Times New Roman" w:hAnsi="Times New Roman" w:cs="Times New Roman"/>
          <w:bCs/>
          <w:sz w:val="24"/>
          <w:szCs w:val="24"/>
          <w:lang w:eastAsia="pl-PL"/>
        </w:rPr>
        <w:t xml:space="preserve">, które przewidują uprawnienie dla </w:t>
      </w:r>
      <w:r w:rsidR="004002CE" w:rsidRPr="00C2596A">
        <w:rPr>
          <w:rFonts w:ascii="Times New Roman" w:eastAsia="Times New Roman" w:hAnsi="Times New Roman" w:cs="Times New Roman"/>
          <w:bCs/>
          <w:sz w:val="24"/>
          <w:szCs w:val="24"/>
          <w:lang w:eastAsia="pl-PL"/>
        </w:rPr>
        <w:t>właściw</w:t>
      </w:r>
      <w:r>
        <w:rPr>
          <w:rFonts w:ascii="Times New Roman" w:eastAsia="Times New Roman" w:hAnsi="Times New Roman" w:cs="Times New Roman"/>
          <w:bCs/>
          <w:sz w:val="24"/>
          <w:szCs w:val="24"/>
          <w:lang w:eastAsia="pl-PL"/>
        </w:rPr>
        <w:t xml:space="preserve">ego </w:t>
      </w:r>
      <w:r w:rsidR="004002CE" w:rsidRPr="00C2596A">
        <w:rPr>
          <w:rFonts w:ascii="Times New Roman" w:eastAsia="Times New Roman" w:hAnsi="Times New Roman" w:cs="Times New Roman"/>
          <w:bCs/>
          <w:sz w:val="24"/>
          <w:szCs w:val="24"/>
          <w:lang w:eastAsia="pl-PL"/>
        </w:rPr>
        <w:t>organ</w:t>
      </w:r>
      <w:r>
        <w:rPr>
          <w:rFonts w:ascii="Times New Roman" w:eastAsia="Times New Roman" w:hAnsi="Times New Roman" w:cs="Times New Roman"/>
          <w:bCs/>
          <w:sz w:val="24"/>
          <w:szCs w:val="24"/>
          <w:lang w:eastAsia="pl-PL"/>
        </w:rPr>
        <w:t xml:space="preserve">u (Komisji) </w:t>
      </w:r>
      <w:r w:rsidR="004002CE" w:rsidRPr="004E768F">
        <w:rPr>
          <w:rFonts w:ascii="Times New Roman" w:eastAsia="Times New Roman" w:hAnsi="Times New Roman" w:cs="Times New Roman"/>
          <w:bCs/>
          <w:sz w:val="24"/>
          <w:szCs w:val="24"/>
          <w:lang w:eastAsia="pl-PL"/>
        </w:rPr>
        <w:t>do nakładania obowiązku przekazywania informacji i dokumentów na dostawców usług finansowania społecznościowego i osoby trzecie wyznaczone do pełnienia funkcji związanych ze świadczeniem usług finansowania społecznościowego oraz osoby fizyczne lub prawne sprawujące nad nimi kontrolę lub podlegające ich kontroli</w:t>
      </w:r>
      <w:r w:rsidR="00166DD4">
        <w:rPr>
          <w:rFonts w:ascii="Times New Roman" w:eastAsia="Times New Roman" w:hAnsi="Times New Roman" w:cs="Times New Roman"/>
          <w:bCs/>
          <w:sz w:val="24"/>
          <w:szCs w:val="24"/>
          <w:lang w:eastAsia="pl-PL"/>
        </w:rPr>
        <w:t xml:space="preserve">, </w:t>
      </w:r>
      <w:r>
        <w:rPr>
          <w:rFonts w:ascii="Times New Roman" w:eastAsia="Times New Roman" w:hAnsi="Times New Roman" w:cs="Times New Roman"/>
          <w:bCs/>
          <w:sz w:val="24"/>
          <w:szCs w:val="24"/>
          <w:lang w:eastAsia="pl-PL"/>
        </w:rPr>
        <w:t xml:space="preserve">a także </w:t>
      </w:r>
      <w:r w:rsidR="00B32FE7" w:rsidRPr="004E768F">
        <w:rPr>
          <w:rFonts w:ascii="Times New Roman" w:eastAsia="Times New Roman" w:hAnsi="Times New Roman" w:cs="Times New Roman"/>
          <w:bCs/>
          <w:sz w:val="24"/>
          <w:szCs w:val="24"/>
          <w:lang w:eastAsia="pl-PL"/>
        </w:rPr>
        <w:t>kadr</w:t>
      </w:r>
      <w:r w:rsidR="00166DD4">
        <w:rPr>
          <w:rFonts w:ascii="Times New Roman" w:eastAsia="Times New Roman" w:hAnsi="Times New Roman" w:cs="Times New Roman"/>
          <w:bCs/>
          <w:sz w:val="24"/>
          <w:szCs w:val="24"/>
          <w:lang w:eastAsia="pl-PL"/>
        </w:rPr>
        <w:t>ę</w:t>
      </w:r>
      <w:r w:rsidR="00B32FE7" w:rsidRPr="004E768F">
        <w:rPr>
          <w:rFonts w:ascii="Times New Roman" w:eastAsia="Times New Roman" w:hAnsi="Times New Roman" w:cs="Times New Roman"/>
          <w:bCs/>
          <w:sz w:val="24"/>
          <w:szCs w:val="24"/>
          <w:lang w:eastAsia="pl-PL"/>
        </w:rPr>
        <w:t xml:space="preserve"> </w:t>
      </w:r>
      <w:r w:rsidR="00166DD4">
        <w:rPr>
          <w:rFonts w:ascii="Times New Roman" w:eastAsia="Times New Roman" w:hAnsi="Times New Roman" w:cs="Times New Roman"/>
          <w:bCs/>
          <w:sz w:val="24"/>
          <w:szCs w:val="24"/>
          <w:lang w:eastAsia="pl-PL"/>
        </w:rPr>
        <w:t>kierowniczą</w:t>
      </w:r>
      <w:r w:rsidR="00B32FE7" w:rsidRPr="004E768F">
        <w:rPr>
          <w:rFonts w:ascii="Times New Roman" w:eastAsia="Times New Roman" w:hAnsi="Times New Roman" w:cs="Times New Roman"/>
          <w:bCs/>
          <w:sz w:val="24"/>
          <w:szCs w:val="24"/>
          <w:lang w:eastAsia="pl-PL"/>
        </w:rPr>
        <w:t xml:space="preserve"> dostawców usług finansowania społecznościowego</w:t>
      </w:r>
      <w:r>
        <w:rPr>
          <w:rFonts w:ascii="Times New Roman" w:eastAsia="Times New Roman" w:hAnsi="Times New Roman" w:cs="Times New Roman"/>
          <w:bCs/>
          <w:sz w:val="24"/>
          <w:szCs w:val="24"/>
          <w:lang w:eastAsia="pl-PL"/>
        </w:rPr>
        <w:t xml:space="preserve"> oraz bie</w:t>
      </w:r>
      <w:r w:rsidR="007A194B">
        <w:rPr>
          <w:rFonts w:ascii="Times New Roman" w:eastAsia="Times New Roman" w:hAnsi="Times New Roman" w:cs="Times New Roman"/>
          <w:bCs/>
          <w:sz w:val="24"/>
          <w:szCs w:val="24"/>
          <w:lang w:eastAsia="pl-PL"/>
        </w:rPr>
        <w:t>g</w:t>
      </w:r>
      <w:r>
        <w:rPr>
          <w:rFonts w:ascii="Times New Roman" w:eastAsia="Times New Roman" w:hAnsi="Times New Roman" w:cs="Times New Roman"/>
          <w:bCs/>
          <w:sz w:val="24"/>
          <w:szCs w:val="24"/>
          <w:lang w:eastAsia="pl-PL"/>
        </w:rPr>
        <w:t>łych rewidentów</w:t>
      </w:r>
      <w:r w:rsidR="00B32FE7" w:rsidRPr="004E768F">
        <w:rPr>
          <w:rFonts w:ascii="Times New Roman" w:eastAsia="Times New Roman" w:hAnsi="Times New Roman" w:cs="Times New Roman"/>
          <w:bCs/>
          <w:sz w:val="24"/>
          <w:szCs w:val="24"/>
          <w:lang w:eastAsia="pl-PL"/>
        </w:rPr>
        <w:t xml:space="preserve">. </w:t>
      </w:r>
      <w:r w:rsidR="007A194B" w:rsidRPr="007A194B">
        <w:rPr>
          <w:rFonts w:ascii="Times New Roman" w:eastAsia="Times New Roman" w:hAnsi="Times New Roman" w:cs="Times New Roman"/>
          <w:sz w:val="24"/>
          <w:szCs w:val="24"/>
          <w:lang w:eastAsia="pl-PL"/>
        </w:rPr>
        <w:t xml:space="preserve">Dostęp Komisji do informacji nie jest sformalizowany ani </w:t>
      </w:r>
      <w:r w:rsidR="007A194B" w:rsidRPr="007A194B">
        <w:rPr>
          <w:rFonts w:ascii="Times New Roman" w:eastAsia="Times New Roman" w:hAnsi="Times New Roman" w:cs="Times New Roman"/>
          <w:bCs/>
          <w:sz w:val="24"/>
          <w:szCs w:val="24"/>
          <w:lang w:eastAsia="pl-PL"/>
        </w:rPr>
        <w:t>ograniczony, jest jednak r</w:t>
      </w:r>
      <w:r w:rsidR="007A194B" w:rsidRPr="007A194B">
        <w:rPr>
          <w:rFonts w:ascii="Times New Roman" w:eastAsia="Times New Roman" w:hAnsi="Times New Roman" w:cs="Times New Roman"/>
          <w:sz w:val="24"/>
          <w:szCs w:val="24"/>
          <w:lang w:eastAsia="pl-PL"/>
        </w:rPr>
        <w:t xml:space="preserve">ealizowany z zachowaniem przepisów o ochronie </w:t>
      </w:r>
      <w:r w:rsidR="007A194B" w:rsidRPr="007A194B">
        <w:rPr>
          <w:rFonts w:ascii="Times New Roman" w:eastAsia="Times New Roman" w:hAnsi="Times New Roman" w:cs="Times New Roman"/>
          <w:bCs/>
          <w:sz w:val="24"/>
          <w:szCs w:val="24"/>
          <w:lang w:eastAsia="pl-PL"/>
        </w:rPr>
        <w:t>informacji i tajemnic prawnie chronionych.</w:t>
      </w:r>
    </w:p>
    <w:p w:rsidR="00B32FE7" w:rsidRPr="004E768F" w:rsidRDefault="007A194B" w:rsidP="000B2677">
      <w:pPr>
        <w:suppressAutoHyphens/>
        <w:autoSpaceDE w:val="0"/>
        <w:autoSpaceDN w:val="0"/>
        <w:adjustRightInd w:val="0"/>
        <w:spacing w:after="120" w:line="360" w:lineRule="auto"/>
        <w:ind w:firstLine="510"/>
        <w:rPr>
          <w:rFonts w:ascii="Times New Roman" w:eastAsia="Times New Roman" w:hAnsi="Times New Roman" w:cs="Times New Roman"/>
          <w:bCs/>
          <w:sz w:val="24"/>
          <w:szCs w:val="24"/>
          <w:lang w:eastAsia="pl-PL"/>
        </w:rPr>
      </w:pPr>
      <w:r w:rsidRPr="007A194B">
        <w:rPr>
          <w:rFonts w:ascii="Times New Roman" w:eastAsia="Times New Roman" w:hAnsi="Times New Roman" w:cs="Times New Roman"/>
          <w:sz w:val="24"/>
          <w:szCs w:val="24"/>
          <w:lang w:eastAsia="pl-PL"/>
        </w:rPr>
        <w:t xml:space="preserve">Korelatem uprawnienia Komisji jest </w:t>
      </w:r>
      <w:r w:rsidRPr="00792294">
        <w:rPr>
          <w:rFonts w:ascii="Times New Roman" w:eastAsia="Times New Roman" w:hAnsi="Times New Roman" w:cs="Times New Roman"/>
          <w:sz w:val="24"/>
          <w:szCs w:val="24"/>
          <w:lang w:eastAsia="pl-PL"/>
        </w:rPr>
        <w:t>obowiązek po stronie osób wymieniony</w:t>
      </w:r>
      <w:r w:rsidRPr="000F29BE">
        <w:rPr>
          <w:rFonts w:ascii="Times New Roman" w:eastAsia="Times New Roman" w:hAnsi="Times New Roman" w:cs="Times New Roman"/>
          <w:sz w:val="24"/>
          <w:szCs w:val="24"/>
          <w:lang w:eastAsia="pl-PL"/>
        </w:rPr>
        <w:t xml:space="preserve">ch w art. </w:t>
      </w:r>
      <w:r w:rsidR="00A41FF1">
        <w:rPr>
          <w:rFonts w:ascii="Times New Roman" w:eastAsia="Times New Roman" w:hAnsi="Times New Roman" w:cs="Times New Roman"/>
          <w:sz w:val="24"/>
          <w:szCs w:val="24"/>
          <w:lang w:eastAsia="pl-PL"/>
        </w:rPr>
        <w:t>20</w:t>
      </w:r>
      <w:r w:rsidRPr="000F29BE">
        <w:rPr>
          <w:rFonts w:ascii="Times New Roman" w:eastAsia="Times New Roman" w:hAnsi="Times New Roman" w:cs="Times New Roman"/>
          <w:sz w:val="24"/>
          <w:szCs w:val="24"/>
          <w:lang w:eastAsia="pl-PL"/>
        </w:rPr>
        <w:t xml:space="preserve">. </w:t>
      </w:r>
      <w:r w:rsidRPr="007A194B">
        <w:rPr>
          <w:rFonts w:ascii="Times New Roman" w:eastAsia="Times New Roman" w:hAnsi="Times New Roman" w:cs="Times New Roman"/>
          <w:sz w:val="24"/>
          <w:szCs w:val="24"/>
          <w:lang w:eastAsia="pl-PL"/>
        </w:rPr>
        <w:t xml:space="preserve">Rozwiązania te </w:t>
      </w:r>
      <w:r w:rsidR="006D7801">
        <w:rPr>
          <w:rFonts w:ascii="Times New Roman" w:eastAsia="Times New Roman" w:hAnsi="Times New Roman" w:cs="Times New Roman"/>
          <w:bCs/>
          <w:sz w:val="24"/>
          <w:szCs w:val="24"/>
          <w:lang w:eastAsia="pl-PL"/>
        </w:rPr>
        <w:t>pozwalają na realizację</w:t>
      </w:r>
      <w:r w:rsidRPr="007A194B">
        <w:rPr>
          <w:rFonts w:ascii="Times New Roman" w:eastAsia="Times New Roman" w:hAnsi="Times New Roman" w:cs="Times New Roman"/>
          <w:bCs/>
          <w:sz w:val="24"/>
          <w:szCs w:val="24"/>
          <w:lang w:eastAsia="pl-PL"/>
        </w:rPr>
        <w:t xml:space="preserve"> istotnej funkcji prewencyjnej nadzoru – </w:t>
      </w:r>
      <w:r w:rsidRPr="007A194B">
        <w:rPr>
          <w:rFonts w:ascii="Times New Roman" w:eastAsia="Times New Roman" w:hAnsi="Times New Roman" w:cs="Times New Roman"/>
          <w:sz w:val="24"/>
          <w:szCs w:val="24"/>
          <w:lang w:eastAsia="pl-PL"/>
        </w:rPr>
        <w:t>w przypadku stwierdzenia przez Komisję jakichkolwiek nieprawidłowości będzie to stanowić podstawę do wszczęcia sformalizowanego postępowania nadzorczego. Istotnym uprawnieniem jest możliwość z</w:t>
      </w:r>
      <w:r w:rsidRPr="007A194B">
        <w:rPr>
          <w:rFonts w:ascii="Times New Roman" w:hAnsi="Times New Roman" w:cs="Times New Roman"/>
          <w:sz w:val="24"/>
          <w:szCs w:val="24"/>
        </w:rPr>
        <w:t xml:space="preserve">lecenia firmie audytorskiej kontroli sprawozdań, informacji i ksiąg rachunkowych. </w:t>
      </w:r>
      <w:r>
        <w:rPr>
          <w:rFonts w:ascii="Times New Roman" w:eastAsia="Times New Roman" w:hAnsi="Times New Roman" w:cs="Times New Roman"/>
          <w:bCs/>
          <w:sz w:val="24"/>
          <w:szCs w:val="24"/>
          <w:lang w:eastAsia="pl-PL"/>
        </w:rPr>
        <w:t>P</w:t>
      </w:r>
      <w:r w:rsidR="00C2596A">
        <w:rPr>
          <w:rFonts w:ascii="Times New Roman" w:eastAsia="Times New Roman" w:hAnsi="Times New Roman" w:cs="Times New Roman"/>
          <w:bCs/>
          <w:sz w:val="24"/>
          <w:szCs w:val="24"/>
          <w:lang w:eastAsia="pl-PL"/>
        </w:rPr>
        <w:t xml:space="preserve">roponowane rozwiązania są </w:t>
      </w:r>
      <w:r w:rsidR="00B32FE7" w:rsidRPr="004E768F">
        <w:rPr>
          <w:rFonts w:ascii="Times New Roman" w:eastAsia="Times New Roman" w:hAnsi="Times New Roman" w:cs="Times New Roman"/>
          <w:bCs/>
          <w:sz w:val="24"/>
          <w:szCs w:val="24"/>
          <w:lang w:eastAsia="pl-PL"/>
        </w:rPr>
        <w:t>wzorowan</w:t>
      </w:r>
      <w:r w:rsidR="00C2596A">
        <w:rPr>
          <w:rFonts w:ascii="Times New Roman" w:eastAsia="Times New Roman" w:hAnsi="Times New Roman" w:cs="Times New Roman"/>
          <w:bCs/>
          <w:sz w:val="24"/>
          <w:szCs w:val="24"/>
          <w:lang w:eastAsia="pl-PL"/>
        </w:rPr>
        <w:t xml:space="preserve">e na art. 88 i </w:t>
      </w:r>
      <w:r w:rsidR="00B32FE7" w:rsidRPr="004E768F">
        <w:rPr>
          <w:rFonts w:ascii="Times New Roman" w:eastAsia="Times New Roman" w:hAnsi="Times New Roman" w:cs="Times New Roman"/>
          <w:bCs/>
          <w:sz w:val="24"/>
          <w:szCs w:val="24"/>
          <w:lang w:eastAsia="pl-PL"/>
        </w:rPr>
        <w:t>art. 100 ustawy o obrocie instrumentami finansowymi.</w:t>
      </w:r>
    </w:p>
    <w:p w:rsidR="002E1278" w:rsidRDefault="00CD3F09" w:rsidP="000B2677">
      <w:pPr>
        <w:suppressAutoHyphens/>
        <w:autoSpaceDE w:val="0"/>
        <w:autoSpaceDN w:val="0"/>
        <w:adjustRightInd w:val="0"/>
        <w:spacing w:line="360" w:lineRule="auto"/>
        <w:ind w:firstLine="510"/>
        <w:rPr>
          <w:rFonts w:ascii="Times New Roman" w:eastAsia="Times New Roman" w:hAnsi="Times New Roman" w:cs="Times New Roman"/>
          <w:bCs/>
          <w:sz w:val="24"/>
          <w:szCs w:val="24"/>
          <w:lang w:eastAsia="pl-PL"/>
        </w:rPr>
      </w:pPr>
      <w:r>
        <w:rPr>
          <w:rFonts w:ascii="Times New Roman" w:eastAsia="Times New Roman" w:hAnsi="Times New Roman" w:cs="Times New Roman"/>
          <w:b/>
          <w:bCs/>
          <w:sz w:val="24"/>
          <w:szCs w:val="24"/>
          <w:lang w:eastAsia="pl-PL"/>
        </w:rPr>
        <w:t>Art. 2</w:t>
      </w:r>
      <w:r w:rsidR="00A2037E">
        <w:rPr>
          <w:rFonts w:ascii="Times New Roman" w:eastAsia="Times New Roman" w:hAnsi="Times New Roman" w:cs="Times New Roman"/>
          <w:b/>
          <w:bCs/>
          <w:sz w:val="24"/>
          <w:szCs w:val="24"/>
          <w:lang w:eastAsia="pl-PL"/>
        </w:rPr>
        <w:t>2</w:t>
      </w:r>
      <w:r w:rsidR="000A2B96" w:rsidRPr="004E768F">
        <w:rPr>
          <w:rFonts w:ascii="Times New Roman" w:eastAsia="Times New Roman" w:hAnsi="Times New Roman" w:cs="Times New Roman"/>
          <w:b/>
          <w:bCs/>
          <w:sz w:val="24"/>
          <w:szCs w:val="24"/>
          <w:lang w:eastAsia="pl-PL"/>
        </w:rPr>
        <w:t xml:space="preserve"> </w:t>
      </w:r>
      <w:r w:rsidR="000A2B96" w:rsidRPr="00922D36">
        <w:rPr>
          <w:rFonts w:ascii="Times New Roman" w:eastAsia="Times New Roman" w:hAnsi="Times New Roman" w:cs="Times New Roman"/>
          <w:b/>
          <w:bCs/>
          <w:sz w:val="24"/>
          <w:szCs w:val="24"/>
          <w:lang w:eastAsia="pl-PL"/>
        </w:rPr>
        <w:t>ust. 1–3</w:t>
      </w:r>
      <w:r w:rsidR="000A2B96" w:rsidRPr="004E768F">
        <w:rPr>
          <w:rFonts w:ascii="Times New Roman" w:eastAsia="Times New Roman" w:hAnsi="Times New Roman" w:cs="Times New Roman"/>
          <w:bCs/>
          <w:sz w:val="24"/>
          <w:szCs w:val="24"/>
          <w:lang w:eastAsia="pl-PL"/>
        </w:rPr>
        <w:t xml:space="preserve"> </w:t>
      </w:r>
      <w:r w:rsidR="00F248E5" w:rsidRPr="004E768F">
        <w:rPr>
          <w:rFonts w:ascii="Times New Roman" w:eastAsia="Times New Roman" w:hAnsi="Times New Roman" w:cs="Times New Roman"/>
          <w:bCs/>
          <w:sz w:val="24"/>
          <w:szCs w:val="24"/>
          <w:lang w:eastAsia="pl-PL"/>
        </w:rPr>
        <w:t xml:space="preserve">stanowi doprecyzowanie przepisów </w:t>
      </w:r>
      <w:r w:rsidR="00166DD4">
        <w:rPr>
          <w:rFonts w:ascii="Times New Roman" w:eastAsia="Times New Roman" w:hAnsi="Times New Roman" w:cs="Times New Roman"/>
          <w:bCs/>
          <w:sz w:val="24"/>
          <w:szCs w:val="24"/>
          <w:lang w:eastAsia="pl-PL"/>
        </w:rPr>
        <w:t>art. 17</w:t>
      </w:r>
      <w:r w:rsidR="007A194B">
        <w:rPr>
          <w:rFonts w:ascii="Times New Roman" w:eastAsia="Times New Roman" w:hAnsi="Times New Roman" w:cs="Times New Roman"/>
          <w:bCs/>
          <w:sz w:val="24"/>
          <w:szCs w:val="24"/>
          <w:lang w:eastAsia="pl-PL"/>
        </w:rPr>
        <w:t xml:space="preserve"> </w:t>
      </w:r>
      <w:r w:rsidR="00F248E5" w:rsidRPr="004E768F">
        <w:rPr>
          <w:rFonts w:ascii="Times New Roman" w:eastAsia="Times New Roman" w:hAnsi="Times New Roman" w:cs="Times New Roman"/>
          <w:bCs/>
          <w:sz w:val="24"/>
          <w:szCs w:val="24"/>
          <w:lang w:eastAsia="pl-PL"/>
        </w:rPr>
        <w:t xml:space="preserve">rozporządzenia 2020/1503 w zakresie </w:t>
      </w:r>
      <w:r w:rsidR="007A194B">
        <w:rPr>
          <w:rFonts w:ascii="Times New Roman" w:eastAsia="Times New Roman" w:hAnsi="Times New Roman" w:cs="Times New Roman"/>
          <w:bCs/>
          <w:sz w:val="24"/>
          <w:szCs w:val="24"/>
          <w:lang w:eastAsia="pl-PL"/>
        </w:rPr>
        <w:t xml:space="preserve">określenia </w:t>
      </w:r>
      <w:r w:rsidR="00F248E5" w:rsidRPr="004E768F">
        <w:rPr>
          <w:rFonts w:ascii="Times New Roman" w:eastAsia="Times New Roman" w:hAnsi="Times New Roman" w:cs="Times New Roman"/>
          <w:bCs/>
          <w:sz w:val="24"/>
          <w:szCs w:val="24"/>
          <w:lang w:eastAsia="pl-PL"/>
        </w:rPr>
        <w:t xml:space="preserve">przypadków </w:t>
      </w:r>
      <w:r w:rsidR="000F29BE">
        <w:rPr>
          <w:rFonts w:ascii="Times New Roman" w:eastAsia="Times New Roman" w:hAnsi="Times New Roman" w:cs="Times New Roman"/>
          <w:bCs/>
          <w:sz w:val="24"/>
          <w:szCs w:val="24"/>
          <w:lang w:eastAsia="pl-PL"/>
        </w:rPr>
        <w:t xml:space="preserve">i skutków </w:t>
      </w:r>
      <w:r w:rsidR="00F248E5" w:rsidRPr="004E768F">
        <w:rPr>
          <w:rFonts w:ascii="Times New Roman" w:eastAsia="Times New Roman" w:hAnsi="Times New Roman" w:cs="Times New Roman"/>
          <w:bCs/>
          <w:sz w:val="24"/>
          <w:szCs w:val="24"/>
          <w:lang w:eastAsia="pl-PL"/>
        </w:rPr>
        <w:t xml:space="preserve">wygaśnięcia zezwolenia na prowadzenie działalności jako dostawca usług finansowania społecznościowego. </w:t>
      </w:r>
      <w:r w:rsidR="007A194B">
        <w:rPr>
          <w:rFonts w:ascii="Times New Roman" w:eastAsia="Times New Roman" w:hAnsi="Times New Roman" w:cs="Times New Roman"/>
          <w:bCs/>
          <w:sz w:val="24"/>
          <w:szCs w:val="24"/>
          <w:lang w:eastAsia="pl-PL"/>
        </w:rPr>
        <w:t>Z</w:t>
      </w:r>
      <w:r w:rsidR="00F248E5" w:rsidRPr="004E768F">
        <w:rPr>
          <w:rFonts w:ascii="Times New Roman" w:eastAsia="Times New Roman" w:hAnsi="Times New Roman" w:cs="Times New Roman"/>
          <w:bCs/>
          <w:sz w:val="24"/>
          <w:szCs w:val="24"/>
          <w:lang w:eastAsia="pl-PL"/>
        </w:rPr>
        <w:t>ezwolenie wyga</w:t>
      </w:r>
      <w:r w:rsidR="007A194B">
        <w:rPr>
          <w:rFonts w:ascii="Times New Roman" w:eastAsia="Times New Roman" w:hAnsi="Times New Roman" w:cs="Times New Roman"/>
          <w:bCs/>
          <w:sz w:val="24"/>
          <w:szCs w:val="24"/>
          <w:lang w:eastAsia="pl-PL"/>
        </w:rPr>
        <w:t xml:space="preserve">śnie </w:t>
      </w:r>
      <w:r w:rsidR="00F248E5" w:rsidRPr="004E768F">
        <w:rPr>
          <w:rFonts w:ascii="Times New Roman" w:eastAsia="Times New Roman" w:hAnsi="Times New Roman" w:cs="Times New Roman"/>
          <w:bCs/>
          <w:sz w:val="24"/>
          <w:szCs w:val="24"/>
          <w:lang w:eastAsia="pl-PL"/>
        </w:rPr>
        <w:t>z chwilą ogłoszenia upadłości lub otwarcia likwidacji dostawcy usług finansowania społeczno</w:t>
      </w:r>
      <w:r>
        <w:rPr>
          <w:rFonts w:ascii="Times New Roman" w:eastAsia="Times New Roman" w:hAnsi="Times New Roman" w:cs="Times New Roman"/>
          <w:bCs/>
          <w:sz w:val="24"/>
          <w:szCs w:val="24"/>
          <w:lang w:eastAsia="pl-PL"/>
        </w:rPr>
        <w:t>ściowego.</w:t>
      </w:r>
    </w:p>
    <w:p w:rsidR="00CD3F09" w:rsidRDefault="00E04242" w:rsidP="000B2677">
      <w:pPr>
        <w:suppressAutoHyphens/>
        <w:autoSpaceDE w:val="0"/>
        <w:autoSpaceDN w:val="0"/>
        <w:adjustRightInd w:val="0"/>
        <w:spacing w:after="120" w:line="360" w:lineRule="auto"/>
        <w:ind w:firstLine="510"/>
        <w:rPr>
          <w:rFonts w:ascii="Times New Roman" w:eastAsia="Times New Roman" w:hAnsi="Times New Roman" w:cs="Times New Roman"/>
          <w:bCs/>
          <w:sz w:val="24"/>
          <w:szCs w:val="24"/>
          <w:lang w:eastAsia="pl-PL"/>
        </w:rPr>
      </w:pPr>
      <w:r w:rsidRPr="00BC040E">
        <w:rPr>
          <w:rFonts w:ascii="Times New Roman" w:eastAsia="Times New Roman" w:hAnsi="Times New Roman" w:cs="Times New Roman"/>
          <w:bCs/>
          <w:sz w:val="24"/>
          <w:szCs w:val="24"/>
          <w:lang w:eastAsia="pl-PL"/>
        </w:rPr>
        <w:lastRenderedPageBreak/>
        <w:t xml:space="preserve">Przepisy </w:t>
      </w:r>
      <w:r w:rsidR="00F248E5" w:rsidRPr="00922D36">
        <w:rPr>
          <w:rFonts w:ascii="Times New Roman" w:eastAsia="Times New Roman" w:hAnsi="Times New Roman" w:cs="Times New Roman"/>
          <w:b/>
          <w:bCs/>
          <w:sz w:val="24"/>
          <w:szCs w:val="24"/>
          <w:lang w:eastAsia="pl-PL"/>
        </w:rPr>
        <w:t>ust. 4–</w:t>
      </w:r>
      <w:r w:rsidR="009B38B0">
        <w:rPr>
          <w:rFonts w:ascii="Times New Roman" w:eastAsia="Times New Roman" w:hAnsi="Times New Roman" w:cs="Times New Roman"/>
          <w:b/>
          <w:bCs/>
          <w:sz w:val="24"/>
          <w:szCs w:val="24"/>
          <w:lang w:eastAsia="pl-PL"/>
        </w:rPr>
        <w:t>6</w:t>
      </w:r>
      <w:r w:rsidR="00F248E5" w:rsidRPr="004E768F">
        <w:rPr>
          <w:rFonts w:ascii="Times New Roman" w:eastAsia="Times New Roman" w:hAnsi="Times New Roman" w:cs="Times New Roman"/>
          <w:bCs/>
          <w:sz w:val="24"/>
          <w:szCs w:val="24"/>
          <w:lang w:eastAsia="pl-PL"/>
        </w:rPr>
        <w:t xml:space="preserve"> </w:t>
      </w:r>
      <w:r w:rsidR="000F29BE">
        <w:rPr>
          <w:rFonts w:ascii="Times New Roman" w:eastAsia="Times New Roman" w:hAnsi="Times New Roman" w:cs="Times New Roman"/>
          <w:bCs/>
          <w:sz w:val="24"/>
          <w:szCs w:val="24"/>
          <w:lang w:eastAsia="pl-PL"/>
        </w:rPr>
        <w:t xml:space="preserve">dotyczą – zgodnie z </w:t>
      </w:r>
      <w:r w:rsidR="000F29BE" w:rsidRPr="004E768F">
        <w:rPr>
          <w:rFonts w:ascii="Times New Roman" w:eastAsia="Times New Roman" w:hAnsi="Times New Roman" w:cs="Times New Roman"/>
          <w:bCs/>
          <w:sz w:val="24"/>
          <w:szCs w:val="24"/>
          <w:lang w:eastAsia="pl-PL"/>
        </w:rPr>
        <w:t>art. 30 ust. 2 lit. i rozporządzenia 2020/1503</w:t>
      </w:r>
      <w:r w:rsidR="000F29BE">
        <w:rPr>
          <w:rFonts w:ascii="Times New Roman" w:eastAsia="Times New Roman" w:hAnsi="Times New Roman" w:cs="Times New Roman"/>
          <w:bCs/>
          <w:sz w:val="24"/>
          <w:szCs w:val="24"/>
          <w:lang w:eastAsia="pl-PL"/>
        </w:rPr>
        <w:t xml:space="preserve"> – </w:t>
      </w:r>
      <w:r w:rsidR="00F248E5" w:rsidRPr="004E768F">
        <w:rPr>
          <w:rFonts w:ascii="Times New Roman" w:eastAsia="Times New Roman" w:hAnsi="Times New Roman" w:cs="Times New Roman"/>
          <w:bCs/>
          <w:sz w:val="24"/>
          <w:szCs w:val="24"/>
          <w:lang w:eastAsia="pl-PL"/>
        </w:rPr>
        <w:t xml:space="preserve">przeniesienia praw i obowiązków wynikających z umów </w:t>
      </w:r>
      <w:r w:rsidR="00F07643" w:rsidRPr="004E768F">
        <w:rPr>
          <w:rFonts w:ascii="Times New Roman" w:eastAsia="Times New Roman" w:hAnsi="Times New Roman" w:cs="Times New Roman"/>
          <w:bCs/>
          <w:sz w:val="24"/>
          <w:szCs w:val="24"/>
          <w:lang w:eastAsia="pl-PL"/>
        </w:rPr>
        <w:t xml:space="preserve">związanych ze świadczeniem usług finansowania społecznościowego na innego dostawcę usług finansowania społecznościowego w przypadku wygaśnięcia lub cofnięcia zezwolenia na prowadzenie działalności w zakresie świadczenia usług finansowania społecznościowego. </w:t>
      </w:r>
      <w:r w:rsidR="000F29BE">
        <w:rPr>
          <w:rFonts w:ascii="Times New Roman" w:eastAsia="Times New Roman" w:hAnsi="Times New Roman" w:cs="Times New Roman"/>
          <w:bCs/>
          <w:sz w:val="24"/>
          <w:szCs w:val="24"/>
          <w:lang w:eastAsia="pl-PL"/>
        </w:rPr>
        <w:t xml:space="preserve">W takim przypadku Komisja może, w drodze decyzji, nakazać dokonanie takiego przeniesienia, pod warunkiem wyrażenia </w:t>
      </w:r>
      <w:r w:rsidR="006F254C" w:rsidRPr="004E768F">
        <w:rPr>
          <w:rFonts w:ascii="Times New Roman" w:eastAsia="Times New Roman" w:hAnsi="Times New Roman" w:cs="Times New Roman"/>
          <w:bCs/>
          <w:sz w:val="24"/>
          <w:szCs w:val="24"/>
          <w:lang w:eastAsia="pl-PL"/>
        </w:rPr>
        <w:t xml:space="preserve">zgody </w:t>
      </w:r>
      <w:r w:rsidR="000F29BE">
        <w:rPr>
          <w:rFonts w:ascii="Times New Roman" w:eastAsia="Times New Roman" w:hAnsi="Times New Roman" w:cs="Times New Roman"/>
          <w:bCs/>
          <w:sz w:val="24"/>
          <w:szCs w:val="24"/>
          <w:lang w:eastAsia="pl-PL"/>
        </w:rPr>
        <w:t xml:space="preserve">przez </w:t>
      </w:r>
      <w:r w:rsidR="006F254C" w:rsidRPr="004E768F">
        <w:rPr>
          <w:rFonts w:ascii="Times New Roman" w:eastAsia="Times New Roman" w:hAnsi="Times New Roman" w:cs="Times New Roman"/>
          <w:bCs/>
          <w:sz w:val="24"/>
          <w:szCs w:val="24"/>
          <w:lang w:eastAsia="pl-PL"/>
        </w:rPr>
        <w:t>dostawc</w:t>
      </w:r>
      <w:r w:rsidR="000F29BE">
        <w:rPr>
          <w:rFonts w:ascii="Times New Roman" w:eastAsia="Times New Roman" w:hAnsi="Times New Roman" w:cs="Times New Roman"/>
          <w:bCs/>
          <w:sz w:val="24"/>
          <w:szCs w:val="24"/>
          <w:lang w:eastAsia="pl-PL"/>
        </w:rPr>
        <w:t>ę</w:t>
      </w:r>
      <w:r w:rsidR="006F254C" w:rsidRPr="004E768F">
        <w:rPr>
          <w:rFonts w:ascii="Times New Roman" w:eastAsia="Times New Roman" w:hAnsi="Times New Roman" w:cs="Times New Roman"/>
          <w:bCs/>
          <w:sz w:val="24"/>
          <w:szCs w:val="24"/>
          <w:lang w:eastAsia="pl-PL"/>
        </w:rPr>
        <w:t xml:space="preserve"> usług finansowania społecznościowego przejmującego umowy oraz klientów, którzy te umowy zawarli. W przypadku nieuzyskania takich zgód dokument</w:t>
      </w:r>
      <w:r w:rsidR="000F29BE">
        <w:rPr>
          <w:rFonts w:ascii="Times New Roman" w:eastAsia="Times New Roman" w:hAnsi="Times New Roman" w:cs="Times New Roman"/>
          <w:bCs/>
          <w:sz w:val="24"/>
          <w:szCs w:val="24"/>
          <w:lang w:eastAsia="pl-PL"/>
        </w:rPr>
        <w:t>y</w:t>
      </w:r>
      <w:r w:rsidR="006F254C" w:rsidRPr="004E768F">
        <w:rPr>
          <w:rFonts w:ascii="Times New Roman" w:eastAsia="Times New Roman" w:hAnsi="Times New Roman" w:cs="Times New Roman"/>
          <w:bCs/>
          <w:sz w:val="24"/>
          <w:szCs w:val="24"/>
          <w:lang w:eastAsia="pl-PL"/>
        </w:rPr>
        <w:t xml:space="preserve"> związan</w:t>
      </w:r>
      <w:r w:rsidR="000F29BE">
        <w:rPr>
          <w:rFonts w:ascii="Times New Roman" w:eastAsia="Times New Roman" w:hAnsi="Times New Roman" w:cs="Times New Roman"/>
          <w:bCs/>
          <w:sz w:val="24"/>
          <w:szCs w:val="24"/>
          <w:lang w:eastAsia="pl-PL"/>
        </w:rPr>
        <w:t>e</w:t>
      </w:r>
      <w:r w:rsidR="006F254C" w:rsidRPr="004E768F">
        <w:rPr>
          <w:rFonts w:ascii="Times New Roman" w:eastAsia="Times New Roman" w:hAnsi="Times New Roman" w:cs="Times New Roman"/>
          <w:bCs/>
          <w:sz w:val="24"/>
          <w:szCs w:val="24"/>
          <w:lang w:eastAsia="pl-PL"/>
        </w:rPr>
        <w:t xml:space="preserve"> z działalnością dostawcy usług finansowania społecznościowego, który utracił zezwolenie na prowadzenie działalności</w:t>
      </w:r>
      <w:r w:rsidR="000F29BE">
        <w:rPr>
          <w:rFonts w:ascii="Times New Roman" w:eastAsia="Times New Roman" w:hAnsi="Times New Roman" w:cs="Times New Roman"/>
          <w:bCs/>
          <w:sz w:val="24"/>
          <w:szCs w:val="24"/>
          <w:lang w:eastAsia="pl-PL"/>
        </w:rPr>
        <w:t xml:space="preserve">, będą </w:t>
      </w:r>
      <w:r w:rsidR="000F29BE" w:rsidRPr="004E768F">
        <w:rPr>
          <w:rFonts w:ascii="Times New Roman" w:eastAsia="Times New Roman" w:hAnsi="Times New Roman" w:cs="Times New Roman"/>
          <w:bCs/>
          <w:sz w:val="24"/>
          <w:szCs w:val="24"/>
          <w:lang w:eastAsia="pl-PL"/>
        </w:rPr>
        <w:t>oddane na przechowanie osobie wskazanej w statucie lub uchwale walnego zgromadzenia</w:t>
      </w:r>
      <w:r w:rsidR="000F29BE">
        <w:rPr>
          <w:rFonts w:ascii="Times New Roman" w:eastAsia="Times New Roman" w:hAnsi="Times New Roman" w:cs="Times New Roman"/>
          <w:bCs/>
          <w:sz w:val="24"/>
          <w:szCs w:val="24"/>
          <w:lang w:eastAsia="pl-PL"/>
        </w:rPr>
        <w:t xml:space="preserve"> albo przechowawcy </w:t>
      </w:r>
      <w:r w:rsidR="000F29BE" w:rsidRPr="004E768F">
        <w:rPr>
          <w:rFonts w:ascii="Times New Roman" w:eastAsia="Times New Roman" w:hAnsi="Times New Roman" w:cs="Times New Roman"/>
          <w:bCs/>
          <w:sz w:val="24"/>
          <w:szCs w:val="24"/>
          <w:lang w:eastAsia="pl-PL"/>
        </w:rPr>
        <w:t>wyznacz</w:t>
      </w:r>
      <w:r w:rsidR="000F29BE">
        <w:rPr>
          <w:rFonts w:ascii="Times New Roman" w:eastAsia="Times New Roman" w:hAnsi="Times New Roman" w:cs="Times New Roman"/>
          <w:bCs/>
          <w:sz w:val="24"/>
          <w:szCs w:val="24"/>
          <w:lang w:eastAsia="pl-PL"/>
        </w:rPr>
        <w:t xml:space="preserve">onemu przez </w:t>
      </w:r>
      <w:r w:rsidR="000F29BE" w:rsidRPr="004E768F">
        <w:rPr>
          <w:rFonts w:ascii="Times New Roman" w:eastAsia="Times New Roman" w:hAnsi="Times New Roman" w:cs="Times New Roman"/>
          <w:bCs/>
          <w:sz w:val="24"/>
          <w:szCs w:val="24"/>
          <w:lang w:eastAsia="pl-PL"/>
        </w:rPr>
        <w:t>sąd rejestrowy.</w:t>
      </w:r>
    </w:p>
    <w:p w:rsidR="00EF542F" w:rsidRPr="004E768F" w:rsidRDefault="00EF542F" w:rsidP="000B2677">
      <w:pPr>
        <w:suppressAutoHyphens/>
        <w:autoSpaceDE w:val="0"/>
        <w:autoSpaceDN w:val="0"/>
        <w:adjustRightInd w:val="0"/>
        <w:spacing w:line="360" w:lineRule="auto"/>
        <w:ind w:firstLine="510"/>
        <w:rPr>
          <w:rFonts w:ascii="Times New Roman" w:eastAsia="Times New Roman" w:hAnsi="Times New Roman" w:cs="Times New Roman"/>
          <w:bCs/>
          <w:sz w:val="24"/>
          <w:szCs w:val="24"/>
          <w:lang w:eastAsia="pl-PL"/>
        </w:rPr>
      </w:pPr>
      <w:r>
        <w:rPr>
          <w:rFonts w:ascii="Times New Roman" w:eastAsia="Times New Roman" w:hAnsi="Times New Roman" w:cs="Times New Roman"/>
          <w:b/>
          <w:bCs/>
          <w:sz w:val="24"/>
          <w:szCs w:val="24"/>
          <w:lang w:eastAsia="pl-PL"/>
        </w:rPr>
        <w:t>Art. 2</w:t>
      </w:r>
      <w:r w:rsidR="00A2037E">
        <w:rPr>
          <w:rFonts w:ascii="Times New Roman" w:eastAsia="Times New Roman" w:hAnsi="Times New Roman" w:cs="Times New Roman"/>
          <w:b/>
          <w:bCs/>
          <w:sz w:val="24"/>
          <w:szCs w:val="24"/>
          <w:lang w:eastAsia="pl-PL"/>
        </w:rPr>
        <w:t>3</w:t>
      </w:r>
      <w:r>
        <w:rPr>
          <w:rFonts w:ascii="Times New Roman" w:eastAsia="Times New Roman" w:hAnsi="Times New Roman" w:cs="Times New Roman"/>
          <w:b/>
          <w:bCs/>
          <w:sz w:val="24"/>
          <w:szCs w:val="24"/>
          <w:lang w:eastAsia="pl-PL"/>
        </w:rPr>
        <w:t>–2</w:t>
      </w:r>
      <w:r w:rsidR="00A2037E">
        <w:rPr>
          <w:rFonts w:ascii="Times New Roman" w:eastAsia="Times New Roman" w:hAnsi="Times New Roman" w:cs="Times New Roman"/>
          <w:b/>
          <w:bCs/>
          <w:sz w:val="24"/>
          <w:szCs w:val="24"/>
          <w:lang w:eastAsia="pl-PL"/>
        </w:rPr>
        <w:t>5</w:t>
      </w:r>
      <w:r w:rsidRPr="004E768F">
        <w:rPr>
          <w:rFonts w:ascii="Times New Roman" w:eastAsia="Times New Roman" w:hAnsi="Times New Roman" w:cs="Times New Roman"/>
          <w:b/>
          <w:bCs/>
          <w:sz w:val="24"/>
          <w:szCs w:val="24"/>
          <w:lang w:eastAsia="pl-PL"/>
        </w:rPr>
        <w:t xml:space="preserve"> </w:t>
      </w:r>
      <w:r>
        <w:rPr>
          <w:rFonts w:ascii="Times New Roman" w:eastAsia="Times New Roman" w:hAnsi="Times New Roman" w:cs="Times New Roman"/>
          <w:bCs/>
          <w:sz w:val="24"/>
          <w:szCs w:val="24"/>
          <w:lang w:eastAsia="pl-PL"/>
        </w:rPr>
        <w:t>nadają</w:t>
      </w:r>
      <w:r w:rsidRPr="004E768F">
        <w:rPr>
          <w:rFonts w:ascii="Times New Roman" w:eastAsia="Times New Roman" w:hAnsi="Times New Roman" w:cs="Times New Roman"/>
          <w:bCs/>
          <w:sz w:val="24"/>
          <w:szCs w:val="24"/>
          <w:lang w:eastAsia="pl-PL"/>
        </w:rPr>
        <w:t xml:space="preserve"> Komisji uprawnienia, o któryc</w:t>
      </w:r>
      <w:r>
        <w:rPr>
          <w:rFonts w:ascii="Times New Roman" w:eastAsia="Times New Roman" w:hAnsi="Times New Roman" w:cs="Times New Roman"/>
          <w:bCs/>
          <w:sz w:val="24"/>
          <w:szCs w:val="24"/>
          <w:lang w:eastAsia="pl-PL"/>
        </w:rPr>
        <w:t>h mowa w art. 30 ust. 2 lit. a–e</w:t>
      </w:r>
      <w:r w:rsidRPr="004E768F">
        <w:rPr>
          <w:rFonts w:ascii="Times New Roman" w:eastAsia="Times New Roman" w:hAnsi="Times New Roman" w:cs="Times New Roman"/>
          <w:bCs/>
          <w:sz w:val="24"/>
          <w:szCs w:val="24"/>
          <w:lang w:eastAsia="pl-PL"/>
        </w:rPr>
        <w:t xml:space="preserve"> rozporządzenia 2020/1503. </w:t>
      </w:r>
      <w:r>
        <w:rPr>
          <w:rFonts w:ascii="Times New Roman" w:eastAsia="Times New Roman" w:hAnsi="Times New Roman" w:cs="Times New Roman"/>
          <w:bCs/>
          <w:sz w:val="24"/>
          <w:szCs w:val="24"/>
          <w:lang w:eastAsia="pl-PL"/>
        </w:rPr>
        <w:t>U</w:t>
      </w:r>
      <w:r w:rsidRPr="004E768F">
        <w:rPr>
          <w:rFonts w:ascii="Times New Roman" w:eastAsia="Times New Roman" w:hAnsi="Times New Roman" w:cs="Times New Roman"/>
          <w:bCs/>
          <w:sz w:val="24"/>
          <w:szCs w:val="24"/>
          <w:lang w:eastAsia="pl-PL"/>
        </w:rPr>
        <w:t>prawnienia</w:t>
      </w:r>
      <w:r>
        <w:rPr>
          <w:rFonts w:ascii="Times New Roman" w:eastAsia="Times New Roman" w:hAnsi="Times New Roman" w:cs="Times New Roman"/>
          <w:bCs/>
          <w:sz w:val="24"/>
          <w:szCs w:val="24"/>
          <w:lang w:eastAsia="pl-PL"/>
        </w:rPr>
        <w:t xml:space="preserve"> Komisji obejmują </w:t>
      </w:r>
      <w:r w:rsidRPr="004E768F">
        <w:rPr>
          <w:rFonts w:ascii="Times New Roman" w:eastAsia="Times New Roman" w:hAnsi="Times New Roman" w:cs="Times New Roman"/>
          <w:bCs/>
          <w:sz w:val="24"/>
          <w:szCs w:val="24"/>
          <w:lang w:eastAsia="pl-PL"/>
        </w:rPr>
        <w:t>nakaz wstrzymania rozpoczęcia lub zakaz rozpoczęcia oferty finansowania społecznościowego, nakaz wstrzymania rozpoczęcia lub zakaz przekazywania komunikatów marketingowych oraz nakaz wstrzymania świadczenia usług finansowania społecznościowego</w:t>
      </w:r>
      <w:r>
        <w:rPr>
          <w:rFonts w:ascii="Times New Roman" w:eastAsia="Times New Roman" w:hAnsi="Times New Roman" w:cs="Times New Roman"/>
          <w:bCs/>
          <w:sz w:val="24"/>
          <w:szCs w:val="24"/>
          <w:lang w:eastAsia="pl-PL"/>
        </w:rPr>
        <w:t>. B</w:t>
      </w:r>
      <w:r w:rsidRPr="004E768F">
        <w:rPr>
          <w:rFonts w:ascii="Times New Roman" w:eastAsia="Times New Roman" w:hAnsi="Times New Roman" w:cs="Times New Roman"/>
          <w:bCs/>
          <w:sz w:val="24"/>
          <w:szCs w:val="24"/>
          <w:lang w:eastAsia="pl-PL"/>
        </w:rPr>
        <w:t xml:space="preserve">ędą miały zastosowanie w przypadku powzięcia przez Komisję </w:t>
      </w:r>
      <w:r>
        <w:rPr>
          <w:rFonts w:ascii="Times New Roman" w:eastAsia="Times New Roman" w:hAnsi="Times New Roman" w:cs="Times New Roman"/>
          <w:bCs/>
          <w:sz w:val="24"/>
          <w:szCs w:val="24"/>
          <w:lang w:eastAsia="pl-PL"/>
        </w:rPr>
        <w:t>informacji o naruszeniu lub uzasadnionym</w:t>
      </w:r>
      <w:r w:rsidRPr="004E768F">
        <w:rPr>
          <w:rFonts w:ascii="Times New Roman" w:eastAsia="Times New Roman" w:hAnsi="Times New Roman" w:cs="Times New Roman"/>
          <w:bCs/>
          <w:sz w:val="24"/>
          <w:szCs w:val="24"/>
          <w:lang w:eastAsia="pl-PL"/>
        </w:rPr>
        <w:t xml:space="preserve"> podejrz</w:t>
      </w:r>
      <w:r>
        <w:rPr>
          <w:rFonts w:ascii="Times New Roman" w:eastAsia="Times New Roman" w:hAnsi="Times New Roman" w:cs="Times New Roman"/>
          <w:bCs/>
          <w:sz w:val="24"/>
          <w:szCs w:val="24"/>
          <w:lang w:eastAsia="pl-PL"/>
        </w:rPr>
        <w:t>eniu</w:t>
      </w:r>
      <w:r w:rsidRPr="004E768F">
        <w:rPr>
          <w:rFonts w:ascii="Times New Roman" w:eastAsia="Times New Roman" w:hAnsi="Times New Roman" w:cs="Times New Roman"/>
          <w:bCs/>
          <w:sz w:val="24"/>
          <w:szCs w:val="24"/>
          <w:lang w:eastAsia="pl-PL"/>
        </w:rPr>
        <w:t xml:space="preserve"> naruszenia przepisów </w:t>
      </w:r>
      <w:r>
        <w:rPr>
          <w:rFonts w:ascii="Times New Roman" w:eastAsia="Times New Roman" w:hAnsi="Times New Roman" w:cs="Times New Roman"/>
          <w:bCs/>
          <w:sz w:val="24"/>
          <w:szCs w:val="24"/>
          <w:lang w:eastAsia="pl-PL"/>
        </w:rPr>
        <w:t>dotyczących dokumentów związanych z ofertami finansowania społecznościowego (art. 2</w:t>
      </w:r>
      <w:r w:rsidR="00A41FF1">
        <w:rPr>
          <w:rFonts w:ascii="Times New Roman" w:eastAsia="Times New Roman" w:hAnsi="Times New Roman" w:cs="Times New Roman"/>
          <w:bCs/>
          <w:sz w:val="24"/>
          <w:szCs w:val="24"/>
          <w:lang w:eastAsia="pl-PL"/>
        </w:rPr>
        <w:t>3</w:t>
      </w:r>
      <w:r>
        <w:rPr>
          <w:rFonts w:ascii="Times New Roman" w:eastAsia="Times New Roman" w:hAnsi="Times New Roman" w:cs="Times New Roman"/>
          <w:bCs/>
          <w:sz w:val="24"/>
          <w:szCs w:val="24"/>
          <w:lang w:eastAsia="pl-PL"/>
        </w:rPr>
        <w:t>), reklamowania swoich usług (art. 2</w:t>
      </w:r>
      <w:r w:rsidR="00A41FF1">
        <w:rPr>
          <w:rFonts w:ascii="Times New Roman" w:eastAsia="Times New Roman" w:hAnsi="Times New Roman" w:cs="Times New Roman"/>
          <w:bCs/>
          <w:sz w:val="24"/>
          <w:szCs w:val="24"/>
          <w:lang w:eastAsia="pl-PL"/>
        </w:rPr>
        <w:t>4</w:t>
      </w:r>
      <w:r>
        <w:rPr>
          <w:rFonts w:ascii="Times New Roman" w:eastAsia="Times New Roman" w:hAnsi="Times New Roman" w:cs="Times New Roman"/>
          <w:bCs/>
          <w:sz w:val="24"/>
          <w:szCs w:val="24"/>
          <w:lang w:eastAsia="pl-PL"/>
        </w:rPr>
        <w:t>) oraz działalności naruszającej interesy inwestorów (art. 2</w:t>
      </w:r>
      <w:r w:rsidR="00A41FF1">
        <w:rPr>
          <w:rFonts w:ascii="Times New Roman" w:eastAsia="Times New Roman" w:hAnsi="Times New Roman" w:cs="Times New Roman"/>
          <w:bCs/>
          <w:sz w:val="24"/>
          <w:szCs w:val="24"/>
          <w:lang w:eastAsia="pl-PL"/>
        </w:rPr>
        <w:t>5</w:t>
      </w:r>
      <w:r>
        <w:rPr>
          <w:rFonts w:ascii="Times New Roman" w:eastAsia="Times New Roman" w:hAnsi="Times New Roman" w:cs="Times New Roman"/>
          <w:bCs/>
          <w:sz w:val="24"/>
          <w:szCs w:val="24"/>
          <w:lang w:eastAsia="pl-PL"/>
        </w:rPr>
        <w:t>)</w:t>
      </w:r>
      <w:r w:rsidRPr="004E768F">
        <w:rPr>
          <w:rFonts w:ascii="Times New Roman" w:eastAsia="Times New Roman" w:hAnsi="Times New Roman" w:cs="Times New Roman"/>
          <w:bCs/>
          <w:sz w:val="24"/>
          <w:szCs w:val="24"/>
          <w:lang w:eastAsia="pl-PL"/>
        </w:rPr>
        <w:t>.</w:t>
      </w:r>
      <w:r>
        <w:rPr>
          <w:rFonts w:ascii="Times New Roman" w:eastAsia="Times New Roman" w:hAnsi="Times New Roman" w:cs="Times New Roman"/>
          <w:bCs/>
          <w:sz w:val="24"/>
          <w:szCs w:val="24"/>
          <w:lang w:eastAsia="pl-PL"/>
        </w:rPr>
        <w:t xml:space="preserve"> W przypadku uzasadnionego podejrzenia naruszenia Komisja będzie mogła zastosować środek nadzorczy o charakterze tymczasowym, tj. wstrzymanie określonych działań na okres nie dłuższy niż 10 dni roboczych. W przypadku potwierdzenia zaistnienia naruszenia Komisja będzie mogła nałożyć bardziej dolegliwy środek w postaci zakazu podejmowania określonych działań.</w:t>
      </w:r>
    </w:p>
    <w:p w:rsidR="00EF1CAF" w:rsidRDefault="00E04242" w:rsidP="000B2677">
      <w:pPr>
        <w:suppressAutoHyphens/>
        <w:autoSpaceDE w:val="0"/>
        <w:autoSpaceDN w:val="0"/>
        <w:adjustRightInd w:val="0"/>
        <w:spacing w:after="120" w:line="360" w:lineRule="auto"/>
        <w:ind w:firstLine="510"/>
        <w:rPr>
          <w:rFonts w:ascii="Times New Roman" w:eastAsia="Times New Roman" w:hAnsi="Times New Roman" w:cs="Times New Roman"/>
          <w:bCs/>
          <w:sz w:val="24"/>
          <w:szCs w:val="24"/>
          <w:lang w:eastAsia="pl-PL"/>
        </w:rPr>
      </w:pPr>
      <w:r w:rsidRPr="00BC040E">
        <w:rPr>
          <w:rFonts w:ascii="Times New Roman" w:eastAsia="Times New Roman" w:hAnsi="Times New Roman" w:cs="Times New Roman"/>
          <w:bCs/>
          <w:sz w:val="24"/>
          <w:szCs w:val="24"/>
          <w:lang w:eastAsia="pl-PL"/>
        </w:rPr>
        <w:t xml:space="preserve">Przepis </w:t>
      </w:r>
      <w:r w:rsidRPr="00006E4F">
        <w:rPr>
          <w:rFonts w:ascii="Times New Roman" w:eastAsia="Times New Roman" w:hAnsi="Times New Roman" w:cs="Times New Roman"/>
          <w:b/>
          <w:bCs/>
          <w:sz w:val="24"/>
          <w:szCs w:val="24"/>
          <w:lang w:eastAsia="pl-PL"/>
        </w:rPr>
        <w:t>a</w:t>
      </w:r>
      <w:r w:rsidR="00EF542F" w:rsidRPr="00006E4F">
        <w:rPr>
          <w:rFonts w:ascii="Times New Roman" w:eastAsia="Times New Roman" w:hAnsi="Times New Roman" w:cs="Times New Roman"/>
          <w:b/>
          <w:bCs/>
          <w:sz w:val="24"/>
          <w:szCs w:val="24"/>
          <w:lang w:eastAsia="pl-PL"/>
        </w:rPr>
        <w:t>rt. 2</w:t>
      </w:r>
      <w:r w:rsidR="001E49C9">
        <w:rPr>
          <w:rFonts w:ascii="Times New Roman" w:eastAsia="Times New Roman" w:hAnsi="Times New Roman" w:cs="Times New Roman"/>
          <w:b/>
          <w:bCs/>
          <w:sz w:val="24"/>
          <w:szCs w:val="24"/>
          <w:lang w:eastAsia="pl-PL"/>
        </w:rPr>
        <w:t>5</w:t>
      </w:r>
      <w:r w:rsidR="00EF542F">
        <w:rPr>
          <w:rFonts w:ascii="Times New Roman" w:eastAsia="Times New Roman" w:hAnsi="Times New Roman" w:cs="Times New Roman"/>
          <w:b/>
          <w:bCs/>
          <w:sz w:val="24"/>
          <w:szCs w:val="24"/>
          <w:lang w:eastAsia="pl-PL"/>
        </w:rPr>
        <w:t xml:space="preserve"> ust. 2</w:t>
      </w:r>
      <w:r w:rsidR="00EF1CAF" w:rsidRPr="00EF1CAF">
        <w:rPr>
          <w:rFonts w:ascii="Times New Roman" w:eastAsia="Times New Roman" w:hAnsi="Times New Roman" w:cs="Times New Roman"/>
          <w:b/>
          <w:bCs/>
          <w:sz w:val="24"/>
          <w:szCs w:val="24"/>
          <w:lang w:eastAsia="pl-PL"/>
        </w:rPr>
        <w:t xml:space="preserve"> </w:t>
      </w:r>
      <w:r w:rsidR="00EF1CAF">
        <w:rPr>
          <w:rFonts w:ascii="Times New Roman" w:eastAsia="Times New Roman" w:hAnsi="Times New Roman" w:cs="Times New Roman"/>
          <w:bCs/>
          <w:sz w:val="24"/>
          <w:szCs w:val="24"/>
          <w:lang w:eastAsia="pl-PL"/>
        </w:rPr>
        <w:t>przewiduje, że zakaz świadczenia usług finansowania społecznościowego nałożony na dostawcę usług finansowania społecznościowego nie będzie mógł trwać jednorazowo dłużej niż 12 miesięcy. Przepis art. 30 ust. 2 lit. e</w:t>
      </w:r>
      <w:r w:rsidR="00EF1CAF" w:rsidRPr="00EF1CAF">
        <w:rPr>
          <w:rFonts w:ascii="Times New Roman" w:eastAsia="Times New Roman" w:hAnsi="Times New Roman" w:cs="Times New Roman"/>
          <w:bCs/>
          <w:sz w:val="24"/>
          <w:szCs w:val="24"/>
          <w:lang w:eastAsia="pl-PL"/>
        </w:rPr>
        <w:t xml:space="preserve"> rozporządzenia 2020/1503 nie wprowadza minimalnego czy też maksymalnego okresu na jaki organ nadzoru miał</w:t>
      </w:r>
      <w:r w:rsidR="00EF1CAF">
        <w:rPr>
          <w:rFonts w:ascii="Times New Roman" w:eastAsia="Times New Roman" w:hAnsi="Times New Roman" w:cs="Times New Roman"/>
          <w:bCs/>
          <w:sz w:val="24"/>
          <w:szCs w:val="24"/>
          <w:lang w:eastAsia="pl-PL"/>
        </w:rPr>
        <w:t>b</w:t>
      </w:r>
      <w:r w:rsidR="00EF1CAF" w:rsidRPr="00EF1CAF">
        <w:rPr>
          <w:rFonts w:ascii="Times New Roman" w:eastAsia="Times New Roman" w:hAnsi="Times New Roman" w:cs="Times New Roman"/>
          <w:bCs/>
          <w:sz w:val="24"/>
          <w:szCs w:val="24"/>
          <w:lang w:eastAsia="pl-PL"/>
        </w:rPr>
        <w:t xml:space="preserve">y prawo zakazać dostawcy usług finansowania społecznościowego świadczenia tych usług. </w:t>
      </w:r>
      <w:r w:rsidR="00EF1CAF">
        <w:rPr>
          <w:rFonts w:ascii="Times New Roman" w:eastAsia="Times New Roman" w:hAnsi="Times New Roman" w:cs="Times New Roman"/>
          <w:bCs/>
          <w:sz w:val="24"/>
          <w:szCs w:val="24"/>
          <w:lang w:eastAsia="pl-PL"/>
        </w:rPr>
        <w:t xml:space="preserve">Umożliwienie Komisji wydania </w:t>
      </w:r>
      <w:r w:rsidR="009A793F">
        <w:rPr>
          <w:rFonts w:ascii="Times New Roman" w:eastAsia="Times New Roman" w:hAnsi="Times New Roman" w:cs="Times New Roman"/>
          <w:bCs/>
          <w:sz w:val="24"/>
          <w:szCs w:val="24"/>
          <w:lang w:eastAsia="pl-PL"/>
        </w:rPr>
        <w:t xml:space="preserve">bezterminowego </w:t>
      </w:r>
      <w:r w:rsidR="00EF1CAF">
        <w:rPr>
          <w:rFonts w:ascii="Times New Roman" w:eastAsia="Times New Roman" w:hAnsi="Times New Roman" w:cs="Times New Roman"/>
          <w:bCs/>
          <w:sz w:val="24"/>
          <w:szCs w:val="24"/>
          <w:lang w:eastAsia="pl-PL"/>
        </w:rPr>
        <w:t xml:space="preserve">zakazu </w:t>
      </w:r>
      <w:r w:rsidR="009A793F">
        <w:rPr>
          <w:rFonts w:ascii="Times New Roman" w:eastAsia="Times New Roman" w:hAnsi="Times New Roman" w:cs="Times New Roman"/>
          <w:bCs/>
          <w:sz w:val="24"/>
          <w:szCs w:val="24"/>
          <w:lang w:eastAsia="pl-PL"/>
        </w:rPr>
        <w:t xml:space="preserve">świadczenia usług byłoby </w:t>
      </w:r>
      <w:r w:rsidR="004530DD">
        <w:rPr>
          <w:rFonts w:ascii="Times New Roman" w:eastAsia="Times New Roman" w:hAnsi="Times New Roman" w:cs="Times New Roman"/>
          <w:bCs/>
          <w:sz w:val="24"/>
          <w:szCs w:val="24"/>
          <w:lang w:eastAsia="pl-PL"/>
        </w:rPr>
        <w:t xml:space="preserve">jednak </w:t>
      </w:r>
      <w:r w:rsidR="009A793F">
        <w:rPr>
          <w:rFonts w:ascii="Times New Roman" w:eastAsia="Times New Roman" w:hAnsi="Times New Roman" w:cs="Times New Roman"/>
          <w:bCs/>
          <w:sz w:val="24"/>
          <w:szCs w:val="24"/>
          <w:lang w:eastAsia="pl-PL"/>
        </w:rPr>
        <w:t xml:space="preserve">środkiem zbyt dolegliwym. Zakaz taki, wydany nawet na krótki czas, skutkuje brakiem możliwości wykonywania działalności gospodarczej przez przedsiębiorcę, a co za tym idzie – np. pozbawieniem go przychodów z tej działalności. Zakaz świadczenia usług powinien być </w:t>
      </w:r>
      <w:r w:rsidR="009A793F">
        <w:rPr>
          <w:rFonts w:ascii="Times New Roman" w:eastAsia="Times New Roman" w:hAnsi="Times New Roman" w:cs="Times New Roman"/>
          <w:bCs/>
          <w:sz w:val="24"/>
          <w:szCs w:val="24"/>
          <w:lang w:eastAsia="pl-PL"/>
        </w:rPr>
        <w:lastRenderedPageBreak/>
        <w:t>zatem wykorzystywany w ostateczności, przy najpoważniejszych naruszeniach prawa. Jednocześnie bezpośrednio stosowany przepis art. 30 ust. 2 akapit drugi rozporządzenia 2020/1503 nakłada na organ nadzoru obowiązek brania pod uwagę wszelkich okoliczności mających wpływ na popełnione naruszenia</w:t>
      </w:r>
      <w:r w:rsidR="004530DD">
        <w:rPr>
          <w:rFonts w:ascii="Times New Roman" w:eastAsia="Times New Roman" w:hAnsi="Times New Roman" w:cs="Times New Roman"/>
          <w:bCs/>
          <w:sz w:val="24"/>
          <w:szCs w:val="24"/>
          <w:lang w:eastAsia="pl-PL"/>
        </w:rPr>
        <w:t>, zgodnie z art. 40 tego rozporządzenia</w:t>
      </w:r>
      <w:r w:rsidR="009A793F">
        <w:rPr>
          <w:rFonts w:ascii="Times New Roman" w:eastAsia="Times New Roman" w:hAnsi="Times New Roman" w:cs="Times New Roman"/>
          <w:bCs/>
          <w:sz w:val="24"/>
          <w:szCs w:val="24"/>
          <w:lang w:eastAsia="pl-PL"/>
        </w:rPr>
        <w:t>.</w:t>
      </w:r>
      <w:r w:rsidR="004530DD">
        <w:rPr>
          <w:rFonts w:ascii="Times New Roman" w:eastAsia="Times New Roman" w:hAnsi="Times New Roman" w:cs="Times New Roman"/>
          <w:bCs/>
          <w:sz w:val="24"/>
          <w:szCs w:val="24"/>
          <w:lang w:eastAsia="pl-PL"/>
        </w:rPr>
        <w:t xml:space="preserve"> Ponadto środki nakładane przez organ nadzoru muszą być proporcjonalne i należycie uzasadnione. Przepisy te dają zatem gwarancję, że Komisja będzie stosować środki nadzorcze należycie dostosowane do wagi naruszenia.</w:t>
      </w:r>
    </w:p>
    <w:p w:rsidR="000E5BF2" w:rsidRDefault="000E5BF2" w:rsidP="000B2677">
      <w:pPr>
        <w:suppressAutoHyphens/>
        <w:autoSpaceDE w:val="0"/>
        <w:autoSpaceDN w:val="0"/>
        <w:adjustRightInd w:val="0"/>
        <w:spacing w:after="120" w:line="360" w:lineRule="auto"/>
        <w:ind w:firstLine="510"/>
        <w:rPr>
          <w:rFonts w:ascii="Times New Roman" w:eastAsia="Times New Roman" w:hAnsi="Times New Roman" w:cs="Times New Roman"/>
          <w:bCs/>
          <w:sz w:val="24"/>
          <w:szCs w:val="24"/>
          <w:lang w:eastAsia="pl-PL"/>
        </w:rPr>
      </w:pPr>
      <w:r>
        <w:rPr>
          <w:rFonts w:ascii="Times New Roman" w:eastAsia="Times New Roman" w:hAnsi="Times New Roman" w:cs="Times New Roman"/>
          <w:bCs/>
          <w:sz w:val="24"/>
          <w:szCs w:val="24"/>
          <w:lang w:eastAsia="pl-PL"/>
        </w:rPr>
        <w:t xml:space="preserve">Zgodnie z </w:t>
      </w:r>
      <w:r w:rsidR="00EF542F">
        <w:rPr>
          <w:rFonts w:ascii="Times New Roman" w:eastAsia="Times New Roman" w:hAnsi="Times New Roman" w:cs="Times New Roman"/>
          <w:b/>
          <w:bCs/>
          <w:sz w:val="24"/>
          <w:szCs w:val="24"/>
          <w:lang w:eastAsia="pl-PL"/>
        </w:rPr>
        <w:t>art. 2</w:t>
      </w:r>
      <w:r w:rsidR="001E49C9">
        <w:rPr>
          <w:rFonts w:ascii="Times New Roman" w:eastAsia="Times New Roman" w:hAnsi="Times New Roman" w:cs="Times New Roman"/>
          <w:b/>
          <w:bCs/>
          <w:sz w:val="24"/>
          <w:szCs w:val="24"/>
          <w:lang w:eastAsia="pl-PL"/>
        </w:rPr>
        <w:t>6</w:t>
      </w:r>
      <w:r w:rsidR="00CD3F09">
        <w:rPr>
          <w:rFonts w:ascii="Times New Roman" w:eastAsia="Times New Roman" w:hAnsi="Times New Roman" w:cs="Times New Roman"/>
          <w:b/>
          <w:bCs/>
          <w:sz w:val="24"/>
          <w:szCs w:val="24"/>
          <w:lang w:eastAsia="pl-PL"/>
        </w:rPr>
        <w:t xml:space="preserve"> </w:t>
      </w:r>
      <w:r w:rsidR="005234AD">
        <w:rPr>
          <w:rFonts w:ascii="Times New Roman" w:eastAsia="Times New Roman" w:hAnsi="Times New Roman" w:cs="Times New Roman"/>
          <w:bCs/>
          <w:sz w:val="24"/>
          <w:szCs w:val="24"/>
          <w:lang w:eastAsia="pl-PL"/>
        </w:rPr>
        <w:t xml:space="preserve">Komisja będzie mogła stosować środki </w:t>
      </w:r>
      <w:r>
        <w:rPr>
          <w:rFonts w:ascii="Times New Roman" w:eastAsia="Times New Roman" w:hAnsi="Times New Roman" w:cs="Times New Roman"/>
          <w:bCs/>
          <w:sz w:val="24"/>
          <w:szCs w:val="24"/>
          <w:lang w:eastAsia="pl-PL"/>
        </w:rPr>
        <w:t xml:space="preserve">nadzorcze </w:t>
      </w:r>
      <w:r w:rsidR="005234AD">
        <w:rPr>
          <w:rFonts w:ascii="Times New Roman" w:eastAsia="Times New Roman" w:hAnsi="Times New Roman" w:cs="Times New Roman"/>
          <w:bCs/>
          <w:sz w:val="24"/>
          <w:szCs w:val="24"/>
          <w:lang w:eastAsia="pl-PL"/>
        </w:rPr>
        <w:t>wielokrotnie, co zapewni skuteczność sprawowanego nadzoru.</w:t>
      </w:r>
    </w:p>
    <w:p w:rsidR="00424E07" w:rsidRPr="004E768F" w:rsidRDefault="00E04242" w:rsidP="000B2677">
      <w:pPr>
        <w:suppressAutoHyphens/>
        <w:autoSpaceDE w:val="0"/>
        <w:autoSpaceDN w:val="0"/>
        <w:adjustRightInd w:val="0"/>
        <w:spacing w:after="120" w:line="360" w:lineRule="auto"/>
        <w:ind w:firstLine="510"/>
        <w:rPr>
          <w:rFonts w:ascii="Times New Roman" w:eastAsia="Times New Roman" w:hAnsi="Times New Roman" w:cs="Times New Roman"/>
          <w:bCs/>
          <w:sz w:val="24"/>
          <w:szCs w:val="24"/>
          <w:lang w:eastAsia="pl-PL"/>
        </w:rPr>
      </w:pPr>
      <w:r w:rsidRPr="00BC040E">
        <w:rPr>
          <w:rFonts w:ascii="Times New Roman" w:eastAsia="Times New Roman" w:hAnsi="Times New Roman" w:cs="Times New Roman"/>
          <w:bCs/>
          <w:sz w:val="24"/>
          <w:szCs w:val="24"/>
          <w:lang w:eastAsia="pl-PL"/>
        </w:rPr>
        <w:t>W</w:t>
      </w:r>
      <w:r>
        <w:rPr>
          <w:rFonts w:ascii="Times New Roman" w:eastAsia="Times New Roman" w:hAnsi="Times New Roman" w:cs="Times New Roman"/>
          <w:b/>
          <w:bCs/>
          <w:sz w:val="24"/>
          <w:szCs w:val="24"/>
          <w:lang w:eastAsia="pl-PL"/>
        </w:rPr>
        <w:t xml:space="preserve"> a</w:t>
      </w:r>
      <w:r w:rsidR="00EF542F">
        <w:rPr>
          <w:rFonts w:ascii="Times New Roman" w:eastAsia="Times New Roman" w:hAnsi="Times New Roman" w:cs="Times New Roman"/>
          <w:b/>
          <w:bCs/>
          <w:sz w:val="24"/>
          <w:szCs w:val="24"/>
          <w:lang w:eastAsia="pl-PL"/>
        </w:rPr>
        <w:t>rt. 2</w:t>
      </w:r>
      <w:r w:rsidR="001E49C9">
        <w:rPr>
          <w:rFonts w:ascii="Times New Roman" w:eastAsia="Times New Roman" w:hAnsi="Times New Roman" w:cs="Times New Roman"/>
          <w:b/>
          <w:bCs/>
          <w:sz w:val="24"/>
          <w:szCs w:val="24"/>
          <w:lang w:eastAsia="pl-PL"/>
        </w:rPr>
        <w:t>7</w:t>
      </w:r>
      <w:r w:rsidR="005234AD" w:rsidRPr="00922D36">
        <w:rPr>
          <w:rFonts w:ascii="Times New Roman" w:eastAsia="Times New Roman" w:hAnsi="Times New Roman" w:cs="Times New Roman"/>
          <w:b/>
          <w:bCs/>
          <w:sz w:val="24"/>
          <w:szCs w:val="24"/>
          <w:lang w:eastAsia="pl-PL"/>
        </w:rPr>
        <w:t xml:space="preserve"> </w:t>
      </w:r>
      <w:r w:rsidR="00CC59FA">
        <w:rPr>
          <w:rFonts w:ascii="Times New Roman" w:eastAsia="Times New Roman" w:hAnsi="Times New Roman" w:cs="Times New Roman"/>
          <w:bCs/>
          <w:sz w:val="24"/>
          <w:szCs w:val="24"/>
          <w:lang w:eastAsia="pl-PL"/>
        </w:rPr>
        <w:t>wskaz</w:t>
      </w:r>
      <w:r>
        <w:rPr>
          <w:rFonts w:ascii="Times New Roman" w:eastAsia="Times New Roman" w:hAnsi="Times New Roman" w:cs="Times New Roman"/>
          <w:bCs/>
          <w:sz w:val="24"/>
          <w:szCs w:val="24"/>
          <w:lang w:eastAsia="pl-PL"/>
        </w:rPr>
        <w:t xml:space="preserve">ano </w:t>
      </w:r>
      <w:r w:rsidR="000B5514" w:rsidRPr="004E768F">
        <w:rPr>
          <w:rFonts w:ascii="Times New Roman" w:eastAsia="Times New Roman" w:hAnsi="Times New Roman" w:cs="Times New Roman"/>
          <w:bCs/>
          <w:sz w:val="24"/>
          <w:szCs w:val="24"/>
          <w:lang w:eastAsia="pl-PL"/>
        </w:rPr>
        <w:t>Komisj</w:t>
      </w:r>
      <w:r w:rsidR="00CC59FA">
        <w:rPr>
          <w:rFonts w:ascii="Times New Roman" w:eastAsia="Times New Roman" w:hAnsi="Times New Roman" w:cs="Times New Roman"/>
          <w:bCs/>
          <w:sz w:val="24"/>
          <w:szCs w:val="24"/>
          <w:lang w:eastAsia="pl-PL"/>
        </w:rPr>
        <w:t>ę</w:t>
      </w:r>
      <w:r w:rsidR="000B5514" w:rsidRPr="004E768F">
        <w:rPr>
          <w:rFonts w:ascii="Times New Roman" w:eastAsia="Times New Roman" w:hAnsi="Times New Roman" w:cs="Times New Roman"/>
          <w:bCs/>
          <w:sz w:val="24"/>
          <w:szCs w:val="24"/>
          <w:lang w:eastAsia="pl-PL"/>
        </w:rPr>
        <w:t xml:space="preserve"> </w:t>
      </w:r>
      <w:r w:rsidR="00CC59FA">
        <w:rPr>
          <w:rFonts w:ascii="Times New Roman" w:eastAsia="Times New Roman" w:hAnsi="Times New Roman" w:cs="Times New Roman"/>
          <w:bCs/>
          <w:sz w:val="24"/>
          <w:szCs w:val="24"/>
          <w:lang w:eastAsia="pl-PL"/>
        </w:rPr>
        <w:t xml:space="preserve">jako organ </w:t>
      </w:r>
      <w:r w:rsidR="000B5514" w:rsidRPr="004E768F">
        <w:rPr>
          <w:rFonts w:ascii="Times New Roman" w:eastAsia="Times New Roman" w:hAnsi="Times New Roman" w:cs="Times New Roman"/>
          <w:bCs/>
          <w:sz w:val="24"/>
          <w:szCs w:val="24"/>
          <w:lang w:eastAsia="pl-PL"/>
        </w:rPr>
        <w:t>uprawni</w:t>
      </w:r>
      <w:r w:rsidR="00CC59FA">
        <w:rPr>
          <w:rFonts w:ascii="Times New Roman" w:eastAsia="Times New Roman" w:hAnsi="Times New Roman" w:cs="Times New Roman"/>
          <w:bCs/>
          <w:sz w:val="24"/>
          <w:szCs w:val="24"/>
          <w:lang w:eastAsia="pl-PL"/>
        </w:rPr>
        <w:t xml:space="preserve">ony </w:t>
      </w:r>
      <w:r w:rsidR="005234AD">
        <w:rPr>
          <w:rFonts w:ascii="Times New Roman" w:eastAsia="Times New Roman" w:hAnsi="Times New Roman" w:cs="Times New Roman"/>
          <w:bCs/>
          <w:sz w:val="24"/>
          <w:szCs w:val="24"/>
          <w:lang w:eastAsia="pl-PL"/>
        </w:rPr>
        <w:t>d</w:t>
      </w:r>
      <w:r w:rsidR="000B5514" w:rsidRPr="004E768F">
        <w:rPr>
          <w:rFonts w:ascii="Times New Roman" w:eastAsia="Times New Roman" w:hAnsi="Times New Roman" w:cs="Times New Roman"/>
          <w:bCs/>
          <w:sz w:val="24"/>
          <w:szCs w:val="24"/>
          <w:lang w:eastAsia="pl-PL"/>
        </w:rPr>
        <w:t>o przekazania do publicznej wiadomości informacji o niewypełnianiu obowiązków przez dostawcę usług finansowania społecznościowego lub przez osobę trzecią, której podmiot ten zlecił wykonywanie czynności związanych ze świadczonymi przez siebie usługam</w:t>
      </w:r>
      <w:r w:rsidR="00CC59FA">
        <w:rPr>
          <w:rFonts w:ascii="Times New Roman" w:eastAsia="Times New Roman" w:hAnsi="Times New Roman" w:cs="Times New Roman"/>
          <w:bCs/>
          <w:sz w:val="24"/>
          <w:szCs w:val="24"/>
          <w:lang w:eastAsia="pl-PL"/>
        </w:rPr>
        <w:t xml:space="preserve">i, </w:t>
      </w:r>
      <w:r w:rsidR="000B5514" w:rsidRPr="004E768F">
        <w:rPr>
          <w:rFonts w:ascii="Times New Roman" w:eastAsia="Times New Roman" w:hAnsi="Times New Roman" w:cs="Times New Roman"/>
          <w:bCs/>
          <w:sz w:val="24"/>
          <w:szCs w:val="24"/>
          <w:lang w:eastAsia="pl-PL"/>
        </w:rPr>
        <w:t xml:space="preserve">w przypadku stwierdzenia naruszenia przepisów </w:t>
      </w:r>
      <w:r w:rsidR="00CC59FA">
        <w:rPr>
          <w:rFonts w:ascii="Times New Roman" w:eastAsia="Times New Roman" w:hAnsi="Times New Roman" w:cs="Times New Roman"/>
          <w:bCs/>
          <w:sz w:val="24"/>
          <w:szCs w:val="24"/>
          <w:lang w:eastAsia="pl-PL"/>
        </w:rPr>
        <w:t xml:space="preserve">dotyczących </w:t>
      </w:r>
      <w:r w:rsidR="000B5514" w:rsidRPr="004E768F">
        <w:rPr>
          <w:rFonts w:ascii="Times New Roman" w:eastAsia="Times New Roman" w:hAnsi="Times New Roman" w:cs="Times New Roman"/>
          <w:bCs/>
          <w:sz w:val="24"/>
          <w:szCs w:val="24"/>
          <w:lang w:eastAsia="pl-PL"/>
        </w:rPr>
        <w:t>świadczenia usług finansowania społecznościowego</w:t>
      </w:r>
      <w:r w:rsidR="00CC59FA">
        <w:rPr>
          <w:rFonts w:ascii="Times New Roman" w:eastAsia="Times New Roman" w:hAnsi="Times New Roman" w:cs="Times New Roman"/>
          <w:bCs/>
          <w:sz w:val="24"/>
          <w:szCs w:val="24"/>
          <w:lang w:eastAsia="pl-PL"/>
        </w:rPr>
        <w:t xml:space="preserve"> (</w:t>
      </w:r>
      <w:r w:rsidR="000B5514" w:rsidRPr="004E768F">
        <w:rPr>
          <w:rFonts w:ascii="Times New Roman" w:eastAsia="Times New Roman" w:hAnsi="Times New Roman" w:cs="Times New Roman"/>
          <w:bCs/>
          <w:sz w:val="24"/>
          <w:szCs w:val="24"/>
          <w:lang w:eastAsia="pl-PL"/>
        </w:rPr>
        <w:t>art. 30 ust. 2 lit. f rozporządzenia 2020/1503</w:t>
      </w:r>
      <w:r w:rsidR="00CC59FA">
        <w:rPr>
          <w:rFonts w:ascii="Times New Roman" w:eastAsia="Times New Roman" w:hAnsi="Times New Roman" w:cs="Times New Roman"/>
          <w:bCs/>
          <w:sz w:val="24"/>
          <w:szCs w:val="24"/>
          <w:lang w:eastAsia="pl-PL"/>
        </w:rPr>
        <w:t>)</w:t>
      </w:r>
      <w:r w:rsidR="000B5514" w:rsidRPr="004E768F">
        <w:rPr>
          <w:rFonts w:ascii="Times New Roman" w:eastAsia="Times New Roman" w:hAnsi="Times New Roman" w:cs="Times New Roman"/>
          <w:bCs/>
          <w:sz w:val="24"/>
          <w:szCs w:val="24"/>
          <w:lang w:eastAsia="pl-PL"/>
        </w:rPr>
        <w:t>.</w:t>
      </w:r>
      <w:r w:rsidR="00C06880">
        <w:rPr>
          <w:rFonts w:ascii="Times New Roman" w:eastAsia="Times New Roman" w:hAnsi="Times New Roman" w:cs="Times New Roman"/>
          <w:bCs/>
          <w:sz w:val="24"/>
          <w:szCs w:val="24"/>
          <w:lang w:eastAsia="pl-PL"/>
        </w:rPr>
        <w:t xml:space="preserve"> Będzie to dodatkowy środek nadzorczy, stosowany obok środków przewidzianych w art. 2</w:t>
      </w:r>
      <w:r w:rsidR="00A2037E">
        <w:rPr>
          <w:rFonts w:ascii="Times New Roman" w:eastAsia="Times New Roman" w:hAnsi="Times New Roman" w:cs="Times New Roman"/>
          <w:bCs/>
          <w:sz w:val="24"/>
          <w:szCs w:val="24"/>
          <w:lang w:eastAsia="pl-PL"/>
        </w:rPr>
        <w:t>3</w:t>
      </w:r>
      <w:r w:rsidR="00C06880">
        <w:rPr>
          <w:rFonts w:ascii="Times New Roman" w:eastAsia="Times New Roman" w:hAnsi="Times New Roman" w:cs="Times New Roman"/>
          <w:bCs/>
          <w:sz w:val="24"/>
          <w:szCs w:val="24"/>
          <w:lang w:eastAsia="pl-PL"/>
        </w:rPr>
        <w:t>–2</w:t>
      </w:r>
      <w:r w:rsidR="00A2037E">
        <w:rPr>
          <w:rFonts w:ascii="Times New Roman" w:eastAsia="Times New Roman" w:hAnsi="Times New Roman" w:cs="Times New Roman"/>
          <w:bCs/>
          <w:sz w:val="24"/>
          <w:szCs w:val="24"/>
          <w:lang w:eastAsia="pl-PL"/>
        </w:rPr>
        <w:t>5</w:t>
      </w:r>
      <w:r w:rsidR="00C06880">
        <w:rPr>
          <w:rFonts w:ascii="Times New Roman" w:eastAsia="Times New Roman" w:hAnsi="Times New Roman" w:cs="Times New Roman"/>
          <w:bCs/>
          <w:sz w:val="24"/>
          <w:szCs w:val="24"/>
          <w:lang w:eastAsia="pl-PL"/>
        </w:rPr>
        <w:t>.</w:t>
      </w:r>
    </w:p>
    <w:p w:rsidR="002E1278" w:rsidRDefault="00CC59FA" w:rsidP="000B2677">
      <w:pPr>
        <w:suppressAutoHyphens/>
        <w:autoSpaceDE w:val="0"/>
        <w:autoSpaceDN w:val="0"/>
        <w:adjustRightInd w:val="0"/>
        <w:spacing w:line="360" w:lineRule="auto"/>
        <w:ind w:firstLine="510"/>
        <w:rPr>
          <w:rFonts w:ascii="Times New Roman" w:eastAsia="Times New Roman" w:hAnsi="Times New Roman" w:cs="Times New Roman"/>
          <w:bCs/>
          <w:sz w:val="24"/>
          <w:szCs w:val="24"/>
          <w:lang w:eastAsia="pl-PL"/>
        </w:rPr>
      </w:pPr>
      <w:r w:rsidRPr="00CC59FA">
        <w:rPr>
          <w:rFonts w:ascii="Times New Roman" w:eastAsia="Times New Roman" w:hAnsi="Times New Roman" w:cs="Times New Roman"/>
          <w:bCs/>
          <w:sz w:val="24"/>
          <w:szCs w:val="24"/>
          <w:lang w:eastAsia="pl-PL"/>
        </w:rPr>
        <w:t>Na podstawie</w:t>
      </w:r>
      <w:r>
        <w:rPr>
          <w:rFonts w:ascii="Times New Roman" w:eastAsia="Times New Roman" w:hAnsi="Times New Roman" w:cs="Times New Roman"/>
          <w:b/>
          <w:bCs/>
          <w:sz w:val="24"/>
          <w:szCs w:val="24"/>
          <w:lang w:eastAsia="pl-PL"/>
        </w:rPr>
        <w:t xml:space="preserve"> a</w:t>
      </w:r>
      <w:r w:rsidR="005234AD">
        <w:rPr>
          <w:rFonts w:ascii="Times New Roman" w:eastAsia="Times New Roman" w:hAnsi="Times New Roman" w:cs="Times New Roman"/>
          <w:b/>
          <w:bCs/>
          <w:sz w:val="24"/>
          <w:szCs w:val="24"/>
          <w:lang w:eastAsia="pl-PL"/>
        </w:rPr>
        <w:t xml:space="preserve">rt. </w:t>
      </w:r>
      <w:r w:rsidR="00EF542F">
        <w:rPr>
          <w:rFonts w:ascii="Times New Roman" w:eastAsia="Times New Roman" w:hAnsi="Times New Roman" w:cs="Times New Roman"/>
          <w:b/>
          <w:bCs/>
          <w:sz w:val="24"/>
          <w:szCs w:val="24"/>
          <w:lang w:eastAsia="pl-PL"/>
        </w:rPr>
        <w:t>2</w:t>
      </w:r>
      <w:r w:rsidR="001E49C9">
        <w:rPr>
          <w:rFonts w:ascii="Times New Roman" w:eastAsia="Times New Roman" w:hAnsi="Times New Roman" w:cs="Times New Roman"/>
          <w:b/>
          <w:bCs/>
          <w:sz w:val="24"/>
          <w:szCs w:val="24"/>
          <w:lang w:eastAsia="pl-PL"/>
        </w:rPr>
        <w:t>8</w:t>
      </w:r>
      <w:r w:rsidR="005234AD" w:rsidRPr="00922D36">
        <w:rPr>
          <w:rFonts w:ascii="Times New Roman" w:eastAsia="Times New Roman" w:hAnsi="Times New Roman" w:cs="Times New Roman"/>
          <w:b/>
          <w:bCs/>
          <w:sz w:val="24"/>
          <w:szCs w:val="24"/>
          <w:lang w:eastAsia="pl-PL"/>
        </w:rPr>
        <w:t xml:space="preserve"> ust. 1</w:t>
      </w:r>
      <w:r w:rsidR="00F9423E" w:rsidRPr="004E768F">
        <w:rPr>
          <w:rFonts w:ascii="Times New Roman" w:eastAsia="Times New Roman" w:hAnsi="Times New Roman" w:cs="Times New Roman"/>
          <w:bCs/>
          <w:sz w:val="24"/>
          <w:szCs w:val="24"/>
          <w:lang w:eastAsia="pl-PL"/>
        </w:rPr>
        <w:t xml:space="preserve"> </w:t>
      </w:r>
      <w:r>
        <w:rPr>
          <w:rFonts w:ascii="Times New Roman" w:eastAsia="Times New Roman" w:hAnsi="Times New Roman" w:cs="Times New Roman"/>
          <w:bCs/>
          <w:sz w:val="24"/>
          <w:szCs w:val="24"/>
          <w:lang w:eastAsia="pl-PL"/>
        </w:rPr>
        <w:t>Komisja będzie mogła</w:t>
      </w:r>
      <w:r w:rsidR="005234AD">
        <w:rPr>
          <w:rFonts w:ascii="Times New Roman" w:eastAsia="Times New Roman" w:hAnsi="Times New Roman" w:cs="Times New Roman"/>
          <w:bCs/>
          <w:sz w:val="24"/>
          <w:szCs w:val="24"/>
          <w:lang w:eastAsia="pl-PL"/>
        </w:rPr>
        <w:t>,</w:t>
      </w:r>
      <w:r>
        <w:rPr>
          <w:rFonts w:ascii="Times New Roman" w:eastAsia="Times New Roman" w:hAnsi="Times New Roman" w:cs="Times New Roman"/>
          <w:bCs/>
          <w:sz w:val="24"/>
          <w:szCs w:val="24"/>
          <w:lang w:eastAsia="pl-PL"/>
        </w:rPr>
        <w:t xml:space="preserve"> </w:t>
      </w:r>
      <w:r w:rsidR="00C373DC" w:rsidRPr="004E768F">
        <w:rPr>
          <w:rFonts w:ascii="Times New Roman" w:eastAsia="Times New Roman" w:hAnsi="Times New Roman" w:cs="Times New Roman"/>
          <w:bCs/>
          <w:sz w:val="24"/>
          <w:szCs w:val="24"/>
          <w:lang w:eastAsia="pl-PL"/>
        </w:rPr>
        <w:t>na wniosek dostawcy usług finansowania społecznościowego</w:t>
      </w:r>
      <w:r w:rsidR="00C373DC">
        <w:rPr>
          <w:rFonts w:ascii="Times New Roman" w:eastAsia="Times New Roman" w:hAnsi="Times New Roman" w:cs="Times New Roman"/>
          <w:bCs/>
          <w:sz w:val="24"/>
          <w:szCs w:val="24"/>
          <w:lang w:eastAsia="pl-PL"/>
        </w:rPr>
        <w:t xml:space="preserve">, </w:t>
      </w:r>
      <w:r>
        <w:rPr>
          <w:rFonts w:ascii="Times New Roman" w:eastAsia="Times New Roman" w:hAnsi="Times New Roman" w:cs="Times New Roman"/>
          <w:bCs/>
          <w:sz w:val="24"/>
          <w:szCs w:val="24"/>
          <w:lang w:eastAsia="pl-PL"/>
        </w:rPr>
        <w:t xml:space="preserve">uchylić </w:t>
      </w:r>
      <w:r w:rsidR="00F9423E" w:rsidRPr="004E768F">
        <w:rPr>
          <w:rFonts w:ascii="Times New Roman" w:eastAsia="Times New Roman" w:hAnsi="Times New Roman" w:cs="Times New Roman"/>
          <w:bCs/>
          <w:sz w:val="24"/>
          <w:szCs w:val="24"/>
          <w:lang w:eastAsia="pl-PL"/>
        </w:rPr>
        <w:t>decyzj</w:t>
      </w:r>
      <w:r>
        <w:rPr>
          <w:rFonts w:ascii="Times New Roman" w:eastAsia="Times New Roman" w:hAnsi="Times New Roman" w:cs="Times New Roman"/>
          <w:bCs/>
          <w:sz w:val="24"/>
          <w:szCs w:val="24"/>
          <w:lang w:eastAsia="pl-PL"/>
        </w:rPr>
        <w:t xml:space="preserve">e wydane w związku z naruszeniami </w:t>
      </w:r>
      <w:r w:rsidR="000E5BF2">
        <w:rPr>
          <w:rFonts w:ascii="Times New Roman" w:eastAsia="Times New Roman" w:hAnsi="Times New Roman" w:cs="Times New Roman"/>
          <w:bCs/>
          <w:sz w:val="24"/>
          <w:szCs w:val="24"/>
          <w:lang w:eastAsia="pl-PL"/>
        </w:rPr>
        <w:t xml:space="preserve">określonymi w art. </w:t>
      </w:r>
      <w:r w:rsidR="00CD3F09">
        <w:rPr>
          <w:rFonts w:ascii="Times New Roman" w:eastAsia="Times New Roman" w:hAnsi="Times New Roman" w:cs="Times New Roman"/>
          <w:bCs/>
          <w:sz w:val="24"/>
          <w:szCs w:val="24"/>
          <w:lang w:eastAsia="pl-PL"/>
        </w:rPr>
        <w:t>2</w:t>
      </w:r>
      <w:r w:rsidR="00A41FF1">
        <w:rPr>
          <w:rFonts w:ascii="Times New Roman" w:eastAsia="Times New Roman" w:hAnsi="Times New Roman" w:cs="Times New Roman"/>
          <w:bCs/>
          <w:sz w:val="24"/>
          <w:szCs w:val="24"/>
          <w:lang w:eastAsia="pl-PL"/>
        </w:rPr>
        <w:t>3</w:t>
      </w:r>
      <w:r w:rsidR="00EF542F">
        <w:rPr>
          <w:rFonts w:ascii="Times New Roman" w:eastAsia="Times New Roman" w:hAnsi="Times New Roman" w:cs="Times New Roman"/>
          <w:bCs/>
          <w:sz w:val="24"/>
          <w:szCs w:val="24"/>
          <w:lang w:eastAsia="pl-PL"/>
        </w:rPr>
        <w:t>–2</w:t>
      </w:r>
      <w:r w:rsidR="00A41FF1">
        <w:rPr>
          <w:rFonts w:ascii="Times New Roman" w:eastAsia="Times New Roman" w:hAnsi="Times New Roman" w:cs="Times New Roman"/>
          <w:bCs/>
          <w:sz w:val="24"/>
          <w:szCs w:val="24"/>
          <w:lang w:eastAsia="pl-PL"/>
        </w:rPr>
        <w:t>5</w:t>
      </w:r>
      <w:r w:rsidR="00CD3F09">
        <w:rPr>
          <w:rFonts w:ascii="Times New Roman" w:eastAsia="Times New Roman" w:hAnsi="Times New Roman" w:cs="Times New Roman"/>
          <w:bCs/>
          <w:sz w:val="24"/>
          <w:szCs w:val="24"/>
          <w:lang w:eastAsia="pl-PL"/>
        </w:rPr>
        <w:t>,</w:t>
      </w:r>
      <w:r>
        <w:rPr>
          <w:rFonts w:ascii="Times New Roman" w:eastAsia="Times New Roman" w:hAnsi="Times New Roman" w:cs="Times New Roman"/>
          <w:bCs/>
          <w:sz w:val="24"/>
          <w:szCs w:val="24"/>
          <w:lang w:eastAsia="pl-PL"/>
        </w:rPr>
        <w:t xml:space="preserve"> </w:t>
      </w:r>
      <w:r w:rsidR="00F9423E" w:rsidRPr="004E768F">
        <w:rPr>
          <w:rFonts w:ascii="Times New Roman" w:eastAsia="Times New Roman" w:hAnsi="Times New Roman" w:cs="Times New Roman"/>
          <w:bCs/>
          <w:sz w:val="24"/>
          <w:szCs w:val="24"/>
          <w:lang w:eastAsia="pl-PL"/>
        </w:rPr>
        <w:t xml:space="preserve">w przypadku ustania przyczyn uzasadniających </w:t>
      </w:r>
      <w:r w:rsidR="005234AD">
        <w:rPr>
          <w:rFonts w:ascii="Times New Roman" w:eastAsia="Times New Roman" w:hAnsi="Times New Roman" w:cs="Times New Roman"/>
          <w:bCs/>
          <w:sz w:val="24"/>
          <w:szCs w:val="24"/>
          <w:lang w:eastAsia="pl-PL"/>
        </w:rPr>
        <w:t>ich</w:t>
      </w:r>
      <w:r w:rsidR="00F9423E" w:rsidRPr="004E768F">
        <w:rPr>
          <w:rFonts w:ascii="Times New Roman" w:eastAsia="Times New Roman" w:hAnsi="Times New Roman" w:cs="Times New Roman"/>
          <w:bCs/>
          <w:sz w:val="24"/>
          <w:szCs w:val="24"/>
          <w:lang w:eastAsia="pl-PL"/>
        </w:rPr>
        <w:t xml:space="preserve"> wydanie.</w:t>
      </w:r>
    </w:p>
    <w:p w:rsidR="002E1278" w:rsidRDefault="00E04242" w:rsidP="000B2677">
      <w:pPr>
        <w:suppressAutoHyphens/>
        <w:autoSpaceDE w:val="0"/>
        <w:autoSpaceDN w:val="0"/>
        <w:adjustRightInd w:val="0"/>
        <w:spacing w:line="360" w:lineRule="auto"/>
        <w:ind w:firstLine="510"/>
        <w:rPr>
          <w:rFonts w:ascii="Times New Roman" w:eastAsia="Times New Roman" w:hAnsi="Times New Roman" w:cs="Times New Roman"/>
          <w:bCs/>
          <w:sz w:val="24"/>
          <w:szCs w:val="24"/>
          <w:lang w:eastAsia="pl-PL"/>
        </w:rPr>
      </w:pPr>
      <w:r w:rsidRPr="00BC040E">
        <w:rPr>
          <w:rFonts w:ascii="Times New Roman" w:eastAsia="Times New Roman" w:hAnsi="Times New Roman" w:cs="Times New Roman"/>
          <w:bCs/>
          <w:sz w:val="24"/>
          <w:szCs w:val="24"/>
          <w:lang w:eastAsia="pl-PL"/>
        </w:rPr>
        <w:t xml:space="preserve">W </w:t>
      </w:r>
      <w:r w:rsidR="00AE7634" w:rsidRPr="00922D36">
        <w:rPr>
          <w:rFonts w:ascii="Times New Roman" w:eastAsia="Times New Roman" w:hAnsi="Times New Roman" w:cs="Times New Roman"/>
          <w:b/>
          <w:bCs/>
          <w:sz w:val="24"/>
          <w:szCs w:val="24"/>
          <w:lang w:eastAsia="pl-PL"/>
        </w:rPr>
        <w:t>ust. 2</w:t>
      </w:r>
      <w:r w:rsidR="00AE7634" w:rsidRPr="004E768F">
        <w:rPr>
          <w:rFonts w:ascii="Times New Roman" w:eastAsia="Times New Roman" w:hAnsi="Times New Roman" w:cs="Times New Roman"/>
          <w:bCs/>
          <w:sz w:val="24"/>
          <w:szCs w:val="24"/>
          <w:lang w:eastAsia="pl-PL"/>
        </w:rPr>
        <w:t xml:space="preserve"> przewid</w:t>
      </w:r>
      <w:r>
        <w:rPr>
          <w:rFonts w:ascii="Times New Roman" w:eastAsia="Times New Roman" w:hAnsi="Times New Roman" w:cs="Times New Roman"/>
          <w:bCs/>
          <w:sz w:val="24"/>
          <w:szCs w:val="24"/>
          <w:lang w:eastAsia="pl-PL"/>
        </w:rPr>
        <w:t xml:space="preserve">ziano, </w:t>
      </w:r>
      <w:r w:rsidR="00AE7634" w:rsidRPr="004E768F">
        <w:rPr>
          <w:rFonts w:ascii="Times New Roman" w:eastAsia="Times New Roman" w:hAnsi="Times New Roman" w:cs="Times New Roman"/>
          <w:bCs/>
          <w:sz w:val="24"/>
          <w:szCs w:val="24"/>
          <w:lang w:eastAsia="pl-PL"/>
        </w:rPr>
        <w:t xml:space="preserve">że decyzje będą podlegać natychmiastowemu wykonaniu, </w:t>
      </w:r>
      <w:r w:rsidR="00AE7634">
        <w:rPr>
          <w:rFonts w:ascii="Times New Roman" w:eastAsia="Times New Roman" w:hAnsi="Times New Roman" w:cs="Times New Roman"/>
          <w:bCs/>
          <w:sz w:val="24"/>
          <w:szCs w:val="24"/>
          <w:lang w:eastAsia="pl-PL"/>
        </w:rPr>
        <w:t>co pozwoli na niezwłoczn</w:t>
      </w:r>
      <w:r w:rsidR="00AE7634" w:rsidRPr="004E768F">
        <w:rPr>
          <w:rFonts w:ascii="Times New Roman" w:eastAsia="Times New Roman" w:hAnsi="Times New Roman" w:cs="Times New Roman"/>
          <w:bCs/>
          <w:sz w:val="24"/>
          <w:szCs w:val="24"/>
          <w:lang w:eastAsia="pl-PL"/>
        </w:rPr>
        <w:t>e wyeliminowa</w:t>
      </w:r>
      <w:r w:rsidR="00AE7634">
        <w:rPr>
          <w:rFonts w:ascii="Times New Roman" w:eastAsia="Times New Roman" w:hAnsi="Times New Roman" w:cs="Times New Roman"/>
          <w:bCs/>
          <w:sz w:val="24"/>
          <w:szCs w:val="24"/>
          <w:lang w:eastAsia="pl-PL"/>
        </w:rPr>
        <w:t xml:space="preserve">nie zagrażających </w:t>
      </w:r>
      <w:r w:rsidR="00AE7634" w:rsidRPr="004E768F">
        <w:rPr>
          <w:rFonts w:ascii="Times New Roman" w:eastAsia="Times New Roman" w:hAnsi="Times New Roman" w:cs="Times New Roman"/>
          <w:bCs/>
          <w:sz w:val="24"/>
          <w:szCs w:val="24"/>
          <w:lang w:eastAsia="pl-PL"/>
        </w:rPr>
        <w:t>bezpieczeństwu obrotu skutk</w:t>
      </w:r>
      <w:r w:rsidR="00AE7634">
        <w:rPr>
          <w:rFonts w:ascii="Times New Roman" w:eastAsia="Times New Roman" w:hAnsi="Times New Roman" w:cs="Times New Roman"/>
          <w:bCs/>
          <w:sz w:val="24"/>
          <w:szCs w:val="24"/>
          <w:lang w:eastAsia="pl-PL"/>
        </w:rPr>
        <w:t xml:space="preserve">ów stwierdzonych </w:t>
      </w:r>
      <w:r w:rsidR="00AE7634" w:rsidRPr="004E768F">
        <w:rPr>
          <w:rFonts w:ascii="Times New Roman" w:eastAsia="Times New Roman" w:hAnsi="Times New Roman" w:cs="Times New Roman"/>
          <w:bCs/>
          <w:sz w:val="24"/>
          <w:szCs w:val="24"/>
          <w:lang w:eastAsia="pl-PL"/>
        </w:rPr>
        <w:t>nieprawidłowości</w:t>
      </w:r>
      <w:r w:rsidR="00AE7634">
        <w:rPr>
          <w:rFonts w:ascii="Times New Roman" w:eastAsia="Times New Roman" w:hAnsi="Times New Roman" w:cs="Times New Roman"/>
          <w:bCs/>
          <w:sz w:val="24"/>
          <w:szCs w:val="24"/>
          <w:lang w:eastAsia="pl-PL"/>
        </w:rPr>
        <w:t xml:space="preserve">. Rozwiązania takie funkcjonują w przepisach </w:t>
      </w:r>
      <w:r w:rsidR="00AE7634" w:rsidRPr="004E768F">
        <w:rPr>
          <w:rFonts w:ascii="Times New Roman" w:eastAsia="Times New Roman" w:hAnsi="Times New Roman" w:cs="Times New Roman"/>
          <w:bCs/>
          <w:sz w:val="24"/>
          <w:szCs w:val="24"/>
          <w:lang w:eastAsia="pl-PL"/>
        </w:rPr>
        <w:t xml:space="preserve">z zakresu rynku finansowego </w:t>
      </w:r>
      <w:r w:rsidR="00AE7634">
        <w:rPr>
          <w:rFonts w:ascii="Times New Roman" w:eastAsia="Times New Roman" w:hAnsi="Times New Roman" w:cs="Times New Roman"/>
          <w:bCs/>
          <w:sz w:val="24"/>
          <w:szCs w:val="24"/>
          <w:lang w:eastAsia="pl-PL"/>
        </w:rPr>
        <w:t>– np.</w:t>
      </w:r>
      <w:r w:rsidR="00AE7634" w:rsidRPr="004E768F">
        <w:rPr>
          <w:rFonts w:ascii="Times New Roman" w:eastAsia="Times New Roman" w:hAnsi="Times New Roman" w:cs="Times New Roman"/>
          <w:bCs/>
          <w:sz w:val="24"/>
          <w:szCs w:val="24"/>
          <w:lang w:eastAsia="pl-PL"/>
        </w:rPr>
        <w:t xml:space="preserve"> art. 11 ust. 2 ustawy</w:t>
      </w:r>
      <w:r w:rsidR="00F139E8">
        <w:rPr>
          <w:rFonts w:ascii="Times New Roman" w:eastAsia="Times New Roman" w:hAnsi="Times New Roman" w:cs="Times New Roman"/>
          <w:bCs/>
          <w:sz w:val="24"/>
          <w:szCs w:val="24"/>
          <w:lang w:eastAsia="pl-PL"/>
        </w:rPr>
        <w:t xml:space="preserve"> </w:t>
      </w:r>
      <w:r w:rsidR="00AE7634" w:rsidRPr="004E768F">
        <w:rPr>
          <w:rFonts w:ascii="Times New Roman" w:eastAsia="Times New Roman" w:hAnsi="Times New Roman" w:cs="Times New Roman"/>
          <w:bCs/>
          <w:sz w:val="24"/>
          <w:szCs w:val="24"/>
          <w:lang w:eastAsia="pl-PL"/>
        </w:rPr>
        <w:t xml:space="preserve">– Prawo bankowe, art. 54l ust. 8, art. 56 ust. 2 i art. 70r ust. 4 ustawy z dnia 27 maja 2004 r. o funduszach inwestycyjnych i zarządzaniu alternatywnymi funduszami inwestycyjnymi, </w:t>
      </w:r>
      <w:r w:rsidR="000E5BF2">
        <w:rPr>
          <w:rFonts w:ascii="Times New Roman" w:eastAsia="Times New Roman" w:hAnsi="Times New Roman" w:cs="Times New Roman"/>
          <w:bCs/>
          <w:sz w:val="24"/>
          <w:szCs w:val="24"/>
          <w:lang w:eastAsia="pl-PL"/>
        </w:rPr>
        <w:t xml:space="preserve">art. </w:t>
      </w:r>
      <w:r w:rsidR="00AE7634" w:rsidRPr="004E768F">
        <w:rPr>
          <w:rFonts w:ascii="Times New Roman" w:eastAsia="Times New Roman" w:hAnsi="Times New Roman" w:cs="Times New Roman"/>
          <w:bCs/>
          <w:sz w:val="24"/>
          <w:szCs w:val="24"/>
          <w:lang w:eastAsia="pl-PL"/>
        </w:rPr>
        <w:t xml:space="preserve">106l ust. 8 ustawy o obrocie instrumentami finansowymi, art. 18a ust. 1 ustawy o ofercie publicznej, art. 94 ust. 9, art. 98 ust. 2 i art. 172 ust. 12 ustawy z dnia 11 września 2015 r. o działalności ubezpieczeniowej </w:t>
      </w:r>
      <w:r w:rsidR="00C77FCB">
        <w:rPr>
          <w:rFonts w:ascii="Times New Roman" w:eastAsia="Times New Roman" w:hAnsi="Times New Roman" w:cs="Times New Roman"/>
          <w:bCs/>
          <w:sz w:val="24"/>
          <w:szCs w:val="24"/>
          <w:lang w:eastAsia="pl-PL"/>
        </w:rPr>
        <w:t>i reasekuracyjnej</w:t>
      </w:r>
      <w:r w:rsidR="001E49C9">
        <w:rPr>
          <w:rFonts w:ascii="Times New Roman" w:eastAsia="Times New Roman" w:hAnsi="Times New Roman" w:cs="Times New Roman"/>
          <w:bCs/>
          <w:sz w:val="24"/>
          <w:szCs w:val="24"/>
          <w:lang w:eastAsia="pl-PL"/>
        </w:rPr>
        <w:t xml:space="preserve"> czy art. 103 ustawy z dnia 10 czerwca 2016 r. o Bankowym Funduszu Gwarancyjnym, systemie gwarantowania depozytów oraz przymusowej restrukturyzacji (Dz. U. z 202</w:t>
      </w:r>
      <w:r w:rsidR="00FE7DDD">
        <w:rPr>
          <w:rFonts w:ascii="Times New Roman" w:eastAsia="Times New Roman" w:hAnsi="Times New Roman" w:cs="Times New Roman"/>
          <w:bCs/>
          <w:sz w:val="24"/>
          <w:szCs w:val="24"/>
          <w:lang w:eastAsia="pl-PL"/>
        </w:rPr>
        <w:t>2</w:t>
      </w:r>
      <w:r w:rsidR="001E49C9">
        <w:rPr>
          <w:rFonts w:ascii="Times New Roman" w:eastAsia="Times New Roman" w:hAnsi="Times New Roman" w:cs="Times New Roman"/>
          <w:bCs/>
          <w:sz w:val="24"/>
          <w:szCs w:val="24"/>
          <w:lang w:eastAsia="pl-PL"/>
        </w:rPr>
        <w:t xml:space="preserve"> r. poz. </w:t>
      </w:r>
      <w:r w:rsidR="00FE7DDD">
        <w:rPr>
          <w:rFonts w:ascii="Times New Roman" w:eastAsia="Times New Roman" w:hAnsi="Times New Roman" w:cs="Times New Roman"/>
          <w:bCs/>
          <w:sz w:val="24"/>
          <w:szCs w:val="24"/>
          <w:lang w:eastAsia="pl-PL"/>
        </w:rPr>
        <w:t>793</w:t>
      </w:r>
      <w:r w:rsidR="00305FF3">
        <w:rPr>
          <w:rFonts w:ascii="Times New Roman" w:eastAsia="Times New Roman" w:hAnsi="Times New Roman" w:cs="Times New Roman"/>
          <w:bCs/>
          <w:sz w:val="24"/>
          <w:szCs w:val="24"/>
          <w:lang w:eastAsia="pl-PL"/>
        </w:rPr>
        <w:t>, z późn. zm.</w:t>
      </w:r>
      <w:r w:rsidR="001E49C9">
        <w:rPr>
          <w:rFonts w:ascii="Times New Roman" w:eastAsia="Times New Roman" w:hAnsi="Times New Roman" w:cs="Times New Roman"/>
          <w:bCs/>
          <w:sz w:val="24"/>
          <w:szCs w:val="24"/>
          <w:lang w:eastAsia="pl-PL"/>
        </w:rPr>
        <w:t>)</w:t>
      </w:r>
      <w:r w:rsidR="00AE7634" w:rsidRPr="004E768F">
        <w:rPr>
          <w:rFonts w:ascii="Times New Roman" w:eastAsia="Times New Roman" w:hAnsi="Times New Roman" w:cs="Times New Roman"/>
          <w:bCs/>
          <w:sz w:val="24"/>
          <w:szCs w:val="24"/>
          <w:lang w:eastAsia="pl-PL"/>
        </w:rPr>
        <w:t>.</w:t>
      </w:r>
    </w:p>
    <w:p w:rsidR="00AE7634" w:rsidRPr="004E768F" w:rsidRDefault="00E04242" w:rsidP="000B2677">
      <w:pPr>
        <w:suppressAutoHyphens/>
        <w:autoSpaceDE w:val="0"/>
        <w:autoSpaceDN w:val="0"/>
        <w:adjustRightInd w:val="0"/>
        <w:spacing w:after="120" w:line="360" w:lineRule="auto"/>
        <w:ind w:firstLine="510"/>
        <w:rPr>
          <w:rFonts w:ascii="Times New Roman" w:eastAsia="Times New Roman" w:hAnsi="Times New Roman" w:cs="Times New Roman"/>
          <w:bCs/>
          <w:sz w:val="24"/>
          <w:szCs w:val="24"/>
          <w:lang w:eastAsia="pl-PL"/>
        </w:rPr>
      </w:pPr>
      <w:r w:rsidRPr="00BC040E">
        <w:rPr>
          <w:rFonts w:ascii="Times New Roman" w:eastAsia="Times New Roman" w:hAnsi="Times New Roman" w:cs="Times New Roman"/>
          <w:bCs/>
          <w:sz w:val="24"/>
          <w:szCs w:val="24"/>
          <w:lang w:eastAsia="pl-PL"/>
        </w:rPr>
        <w:t xml:space="preserve">W </w:t>
      </w:r>
      <w:r w:rsidR="00AE7634" w:rsidRPr="00922D36">
        <w:rPr>
          <w:rFonts w:ascii="Times New Roman" w:eastAsia="Times New Roman" w:hAnsi="Times New Roman" w:cs="Times New Roman"/>
          <w:b/>
          <w:bCs/>
          <w:sz w:val="24"/>
          <w:szCs w:val="24"/>
          <w:lang w:eastAsia="pl-PL"/>
        </w:rPr>
        <w:t>ust. 3 i 4</w:t>
      </w:r>
      <w:r w:rsidR="00AE7634" w:rsidRPr="00CD3E8E">
        <w:rPr>
          <w:rFonts w:ascii="Times New Roman" w:eastAsia="Times New Roman" w:hAnsi="Times New Roman" w:cs="Times New Roman"/>
          <w:bCs/>
          <w:sz w:val="24"/>
          <w:szCs w:val="24"/>
          <w:lang w:eastAsia="pl-PL"/>
        </w:rPr>
        <w:t xml:space="preserve"> </w:t>
      </w:r>
      <w:r w:rsidR="00AE7634">
        <w:rPr>
          <w:rFonts w:ascii="Times New Roman" w:eastAsia="Times New Roman" w:hAnsi="Times New Roman" w:cs="Times New Roman"/>
          <w:bCs/>
          <w:sz w:val="24"/>
          <w:szCs w:val="24"/>
          <w:lang w:eastAsia="pl-PL"/>
        </w:rPr>
        <w:t xml:space="preserve">nakłada </w:t>
      </w:r>
      <w:r>
        <w:rPr>
          <w:rFonts w:ascii="Times New Roman" w:eastAsia="Times New Roman" w:hAnsi="Times New Roman" w:cs="Times New Roman"/>
          <w:bCs/>
          <w:sz w:val="24"/>
          <w:szCs w:val="24"/>
          <w:lang w:eastAsia="pl-PL"/>
        </w:rPr>
        <w:t xml:space="preserve">się </w:t>
      </w:r>
      <w:r w:rsidR="00AE7634">
        <w:rPr>
          <w:rFonts w:ascii="Times New Roman" w:eastAsia="Times New Roman" w:hAnsi="Times New Roman" w:cs="Times New Roman"/>
          <w:bCs/>
          <w:sz w:val="24"/>
          <w:szCs w:val="24"/>
          <w:lang w:eastAsia="pl-PL"/>
        </w:rPr>
        <w:t xml:space="preserve">na Komisję obowiązek publikacji komunikatów o wszczęciu postępowania w sprawie zastosowania środków nadzorczych oraz o zastosowaniu tych środków. </w:t>
      </w:r>
      <w:r w:rsidR="00AE7634" w:rsidRPr="004E768F">
        <w:rPr>
          <w:rFonts w:ascii="Times New Roman" w:eastAsia="Times New Roman" w:hAnsi="Times New Roman" w:cs="Times New Roman"/>
          <w:bCs/>
          <w:sz w:val="24"/>
          <w:szCs w:val="24"/>
          <w:lang w:eastAsia="pl-PL"/>
        </w:rPr>
        <w:t xml:space="preserve">Zapewni to przejrzystość działań Komisji, a także </w:t>
      </w:r>
      <w:r w:rsidR="00AE7634">
        <w:rPr>
          <w:rFonts w:ascii="Times New Roman" w:eastAsia="Times New Roman" w:hAnsi="Times New Roman" w:cs="Times New Roman"/>
          <w:bCs/>
          <w:sz w:val="24"/>
          <w:szCs w:val="24"/>
          <w:lang w:eastAsia="pl-PL"/>
        </w:rPr>
        <w:t xml:space="preserve">będzie </w:t>
      </w:r>
      <w:r w:rsidR="00AE7634" w:rsidRPr="004E768F">
        <w:rPr>
          <w:rFonts w:ascii="Times New Roman" w:eastAsia="Times New Roman" w:hAnsi="Times New Roman" w:cs="Times New Roman"/>
          <w:bCs/>
          <w:sz w:val="24"/>
          <w:szCs w:val="24"/>
          <w:lang w:eastAsia="pl-PL"/>
        </w:rPr>
        <w:t>stanowić ostrzeżenie dla inwestorów i potencjalnych inwestorów.</w:t>
      </w:r>
    </w:p>
    <w:p w:rsidR="00CD3E8E" w:rsidRDefault="00454D5F" w:rsidP="000B2677">
      <w:pPr>
        <w:suppressAutoHyphens/>
        <w:autoSpaceDE w:val="0"/>
        <w:autoSpaceDN w:val="0"/>
        <w:adjustRightInd w:val="0"/>
        <w:spacing w:after="120" w:line="360" w:lineRule="auto"/>
        <w:ind w:firstLine="510"/>
        <w:rPr>
          <w:rFonts w:ascii="Times New Roman" w:eastAsia="Times New Roman" w:hAnsi="Times New Roman" w:cs="Times New Roman"/>
          <w:bCs/>
          <w:sz w:val="24"/>
          <w:szCs w:val="24"/>
          <w:lang w:eastAsia="pl-PL"/>
        </w:rPr>
      </w:pPr>
      <w:r w:rsidRPr="00BC040E">
        <w:rPr>
          <w:rFonts w:ascii="Times New Roman" w:eastAsia="Times New Roman" w:hAnsi="Times New Roman" w:cs="Times New Roman"/>
          <w:bCs/>
          <w:sz w:val="24"/>
          <w:szCs w:val="24"/>
          <w:lang w:eastAsia="pl-PL"/>
        </w:rPr>
        <w:lastRenderedPageBreak/>
        <w:t>Przepis</w:t>
      </w:r>
      <w:r>
        <w:rPr>
          <w:rFonts w:ascii="Times New Roman" w:eastAsia="Times New Roman" w:hAnsi="Times New Roman" w:cs="Times New Roman"/>
          <w:b/>
          <w:bCs/>
          <w:sz w:val="24"/>
          <w:szCs w:val="24"/>
          <w:lang w:eastAsia="pl-PL"/>
        </w:rPr>
        <w:t xml:space="preserve"> a</w:t>
      </w:r>
      <w:r w:rsidR="00EF542F">
        <w:rPr>
          <w:rFonts w:ascii="Times New Roman" w:eastAsia="Times New Roman" w:hAnsi="Times New Roman" w:cs="Times New Roman"/>
          <w:b/>
          <w:bCs/>
          <w:sz w:val="24"/>
          <w:szCs w:val="24"/>
          <w:lang w:eastAsia="pl-PL"/>
        </w:rPr>
        <w:t>rt. 2</w:t>
      </w:r>
      <w:r w:rsidR="00A2037E">
        <w:rPr>
          <w:rFonts w:ascii="Times New Roman" w:eastAsia="Times New Roman" w:hAnsi="Times New Roman" w:cs="Times New Roman"/>
          <w:b/>
          <w:bCs/>
          <w:sz w:val="24"/>
          <w:szCs w:val="24"/>
          <w:lang w:eastAsia="pl-PL"/>
        </w:rPr>
        <w:t>9</w:t>
      </w:r>
      <w:r w:rsidR="00F9423E" w:rsidRPr="004E768F">
        <w:rPr>
          <w:rFonts w:ascii="Times New Roman" w:eastAsia="Times New Roman" w:hAnsi="Times New Roman" w:cs="Times New Roman"/>
          <w:bCs/>
          <w:sz w:val="24"/>
          <w:szCs w:val="24"/>
          <w:lang w:eastAsia="pl-PL"/>
        </w:rPr>
        <w:t xml:space="preserve"> stanowi wykonanie przepisu art. 30 ust. 2 lit. g rozporządzenia 2020/1503</w:t>
      </w:r>
      <w:r w:rsidR="00922D36">
        <w:rPr>
          <w:rFonts w:ascii="Times New Roman" w:eastAsia="Times New Roman" w:hAnsi="Times New Roman" w:cs="Times New Roman"/>
          <w:bCs/>
          <w:sz w:val="24"/>
          <w:szCs w:val="24"/>
          <w:lang w:eastAsia="pl-PL"/>
        </w:rPr>
        <w:t xml:space="preserve"> –</w:t>
      </w:r>
      <w:r w:rsidR="00F9423E" w:rsidRPr="004E768F">
        <w:rPr>
          <w:rFonts w:ascii="Times New Roman" w:eastAsia="Times New Roman" w:hAnsi="Times New Roman" w:cs="Times New Roman"/>
          <w:bCs/>
          <w:sz w:val="24"/>
          <w:szCs w:val="24"/>
          <w:lang w:eastAsia="pl-PL"/>
        </w:rPr>
        <w:t xml:space="preserve"> Komisja będzie </w:t>
      </w:r>
      <w:r w:rsidR="00C06880">
        <w:rPr>
          <w:rFonts w:ascii="Times New Roman" w:eastAsia="Times New Roman" w:hAnsi="Times New Roman" w:cs="Times New Roman"/>
          <w:bCs/>
          <w:sz w:val="24"/>
          <w:szCs w:val="24"/>
          <w:lang w:eastAsia="pl-PL"/>
        </w:rPr>
        <w:t xml:space="preserve">mogła </w:t>
      </w:r>
      <w:r w:rsidR="00F9423E" w:rsidRPr="004E768F">
        <w:rPr>
          <w:rFonts w:ascii="Times New Roman" w:eastAsia="Times New Roman" w:hAnsi="Times New Roman" w:cs="Times New Roman"/>
          <w:bCs/>
          <w:sz w:val="24"/>
          <w:szCs w:val="24"/>
          <w:lang w:eastAsia="pl-PL"/>
        </w:rPr>
        <w:t xml:space="preserve">przekazywać do publicznej wiadomości </w:t>
      </w:r>
      <w:r w:rsidR="008F580C" w:rsidRPr="004E768F">
        <w:rPr>
          <w:rFonts w:ascii="Times New Roman" w:eastAsia="Times New Roman" w:hAnsi="Times New Roman" w:cs="Times New Roman"/>
          <w:bCs/>
          <w:sz w:val="24"/>
          <w:szCs w:val="24"/>
          <w:lang w:eastAsia="pl-PL"/>
        </w:rPr>
        <w:t xml:space="preserve">informacje mogące mieć wpływ na </w:t>
      </w:r>
      <w:r w:rsidR="00CD3F09">
        <w:rPr>
          <w:rFonts w:ascii="Times New Roman" w:eastAsia="Times New Roman" w:hAnsi="Times New Roman" w:cs="Times New Roman"/>
          <w:bCs/>
          <w:sz w:val="24"/>
          <w:szCs w:val="24"/>
          <w:lang w:eastAsia="pl-PL"/>
        </w:rPr>
        <w:t>funkcjonowanie rynku</w:t>
      </w:r>
      <w:r w:rsidR="008F580C" w:rsidRPr="004E768F">
        <w:rPr>
          <w:rFonts w:ascii="Times New Roman" w:eastAsia="Times New Roman" w:hAnsi="Times New Roman" w:cs="Times New Roman"/>
          <w:bCs/>
          <w:sz w:val="24"/>
          <w:szCs w:val="24"/>
          <w:lang w:eastAsia="pl-PL"/>
        </w:rPr>
        <w:t xml:space="preserve"> usług finansowania społecznościowego w celu zapewnienia ochrony inwestorów lub </w:t>
      </w:r>
      <w:r w:rsidR="000E5BF2">
        <w:rPr>
          <w:rFonts w:ascii="Times New Roman" w:eastAsia="Times New Roman" w:hAnsi="Times New Roman" w:cs="Times New Roman"/>
          <w:bCs/>
          <w:sz w:val="24"/>
          <w:szCs w:val="24"/>
          <w:lang w:eastAsia="pl-PL"/>
        </w:rPr>
        <w:t>prawidłowego</w:t>
      </w:r>
      <w:r w:rsidR="008F580C" w:rsidRPr="004E768F">
        <w:rPr>
          <w:rFonts w:ascii="Times New Roman" w:eastAsia="Times New Roman" w:hAnsi="Times New Roman" w:cs="Times New Roman"/>
          <w:bCs/>
          <w:sz w:val="24"/>
          <w:szCs w:val="24"/>
          <w:lang w:eastAsia="pl-PL"/>
        </w:rPr>
        <w:t xml:space="preserve"> funkcjonowania</w:t>
      </w:r>
      <w:r w:rsidR="00CD3F09">
        <w:rPr>
          <w:rFonts w:ascii="Times New Roman" w:eastAsia="Times New Roman" w:hAnsi="Times New Roman" w:cs="Times New Roman"/>
          <w:bCs/>
          <w:sz w:val="24"/>
          <w:szCs w:val="24"/>
          <w:lang w:eastAsia="pl-PL"/>
        </w:rPr>
        <w:t xml:space="preserve"> tego</w:t>
      </w:r>
      <w:r w:rsidR="008F580C" w:rsidRPr="004E768F">
        <w:rPr>
          <w:rFonts w:ascii="Times New Roman" w:eastAsia="Times New Roman" w:hAnsi="Times New Roman" w:cs="Times New Roman"/>
          <w:bCs/>
          <w:sz w:val="24"/>
          <w:szCs w:val="24"/>
          <w:lang w:eastAsia="pl-PL"/>
        </w:rPr>
        <w:t xml:space="preserve"> rynku</w:t>
      </w:r>
      <w:r w:rsidR="000E5BF2">
        <w:rPr>
          <w:rFonts w:ascii="Times New Roman" w:eastAsia="Times New Roman" w:hAnsi="Times New Roman" w:cs="Times New Roman"/>
          <w:bCs/>
          <w:sz w:val="24"/>
          <w:szCs w:val="24"/>
          <w:lang w:eastAsia="pl-PL"/>
        </w:rPr>
        <w:t>.</w:t>
      </w:r>
      <w:r w:rsidR="00547DCC">
        <w:rPr>
          <w:rFonts w:ascii="Times New Roman" w:eastAsia="Times New Roman" w:hAnsi="Times New Roman" w:cs="Times New Roman"/>
          <w:bCs/>
          <w:sz w:val="24"/>
          <w:szCs w:val="24"/>
          <w:lang w:eastAsia="pl-PL"/>
        </w:rPr>
        <w:t xml:space="preserve"> </w:t>
      </w:r>
      <w:r w:rsidR="000E5BF2">
        <w:rPr>
          <w:rFonts w:ascii="Times New Roman" w:eastAsia="Times New Roman" w:hAnsi="Times New Roman" w:cs="Times New Roman"/>
          <w:bCs/>
          <w:sz w:val="24"/>
          <w:szCs w:val="24"/>
          <w:lang w:eastAsia="pl-PL"/>
        </w:rPr>
        <w:t>Komisja będzie też mogła</w:t>
      </w:r>
      <w:r w:rsidR="00547DCC">
        <w:rPr>
          <w:rFonts w:ascii="Times New Roman" w:eastAsia="Times New Roman" w:hAnsi="Times New Roman" w:cs="Times New Roman"/>
          <w:bCs/>
          <w:sz w:val="24"/>
          <w:szCs w:val="24"/>
          <w:lang w:eastAsia="pl-PL"/>
        </w:rPr>
        <w:t xml:space="preserve"> </w:t>
      </w:r>
      <w:r w:rsidR="008F580C" w:rsidRPr="004E768F">
        <w:rPr>
          <w:rFonts w:ascii="Times New Roman" w:eastAsia="Times New Roman" w:hAnsi="Times New Roman" w:cs="Times New Roman"/>
          <w:bCs/>
          <w:sz w:val="24"/>
          <w:szCs w:val="24"/>
          <w:lang w:eastAsia="pl-PL"/>
        </w:rPr>
        <w:t xml:space="preserve">zalecić dostawcy usług finansowania społecznościowego </w:t>
      </w:r>
      <w:r w:rsidR="0015265E">
        <w:rPr>
          <w:rFonts w:ascii="Times New Roman" w:eastAsia="Times New Roman" w:hAnsi="Times New Roman" w:cs="Times New Roman"/>
          <w:bCs/>
          <w:sz w:val="24"/>
          <w:szCs w:val="24"/>
          <w:lang w:eastAsia="pl-PL"/>
        </w:rPr>
        <w:t xml:space="preserve">lub podmiotowi trzeciemu działającemu na jego zlecenie, </w:t>
      </w:r>
      <w:r w:rsidR="008F580C" w:rsidRPr="004E768F">
        <w:rPr>
          <w:rFonts w:ascii="Times New Roman" w:eastAsia="Times New Roman" w:hAnsi="Times New Roman" w:cs="Times New Roman"/>
          <w:bCs/>
          <w:sz w:val="24"/>
          <w:szCs w:val="24"/>
          <w:lang w:eastAsia="pl-PL"/>
        </w:rPr>
        <w:t>przekazanie przez niego takich informacji do wiadomości publicznej.</w:t>
      </w:r>
    </w:p>
    <w:p w:rsidR="000E5BF2" w:rsidRPr="004E768F" w:rsidRDefault="00454D5F" w:rsidP="000B2677">
      <w:pPr>
        <w:suppressAutoHyphens/>
        <w:autoSpaceDE w:val="0"/>
        <w:autoSpaceDN w:val="0"/>
        <w:adjustRightInd w:val="0"/>
        <w:spacing w:after="120" w:line="360" w:lineRule="auto"/>
        <w:ind w:firstLine="510"/>
        <w:rPr>
          <w:rFonts w:ascii="Times New Roman" w:eastAsia="Times New Roman" w:hAnsi="Times New Roman" w:cs="Times New Roman"/>
          <w:bCs/>
          <w:sz w:val="24"/>
          <w:szCs w:val="24"/>
          <w:lang w:eastAsia="pl-PL"/>
        </w:rPr>
      </w:pPr>
      <w:r w:rsidRPr="00BC040E">
        <w:rPr>
          <w:rFonts w:ascii="Times New Roman" w:eastAsia="Times New Roman" w:hAnsi="Times New Roman" w:cs="Times New Roman"/>
          <w:bCs/>
          <w:sz w:val="24"/>
          <w:szCs w:val="24"/>
          <w:lang w:eastAsia="pl-PL"/>
        </w:rPr>
        <w:t xml:space="preserve">W </w:t>
      </w:r>
      <w:r>
        <w:rPr>
          <w:rFonts w:ascii="Times New Roman" w:eastAsia="Times New Roman" w:hAnsi="Times New Roman" w:cs="Times New Roman"/>
          <w:b/>
          <w:bCs/>
          <w:sz w:val="24"/>
          <w:szCs w:val="24"/>
          <w:lang w:eastAsia="pl-PL"/>
        </w:rPr>
        <w:t>a</w:t>
      </w:r>
      <w:r w:rsidR="00EF542F">
        <w:rPr>
          <w:rFonts w:ascii="Times New Roman" w:eastAsia="Times New Roman" w:hAnsi="Times New Roman" w:cs="Times New Roman"/>
          <w:b/>
          <w:bCs/>
          <w:sz w:val="24"/>
          <w:szCs w:val="24"/>
          <w:lang w:eastAsia="pl-PL"/>
        </w:rPr>
        <w:t xml:space="preserve">rt. </w:t>
      </w:r>
      <w:r w:rsidR="00A2037E">
        <w:rPr>
          <w:rFonts w:ascii="Times New Roman" w:eastAsia="Times New Roman" w:hAnsi="Times New Roman" w:cs="Times New Roman"/>
          <w:b/>
          <w:bCs/>
          <w:sz w:val="24"/>
          <w:szCs w:val="24"/>
          <w:lang w:eastAsia="pl-PL"/>
        </w:rPr>
        <w:t>30</w:t>
      </w:r>
      <w:r w:rsidR="000E5BF2">
        <w:rPr>
          <w:rFonts w:ascii="Times New Roman" w:eastAsia="Times New Roman" w:hAnsi="Times New Roman" w:cs="Times New Roman"/>
          <w:bCs/>
          <w:sz w:val="24"/>
          <w:szCs w:val="24"/>
          <w:lang w:eastAsia="pl-PL"/>
        </w:rPr>
        <w:t xml:space="preserve"> </w:t>
      </w:r>
      <w:r>
        <w:rPr>
          <w:rFonts w:ascii="Times New Roman" w:eastAsia="Times New Roman" w:hAnsi="Times New Roman" w:cs="Times New Roman"/>
          <w:bCs/>
          <w:sz w:val="24"/>
          <w:szCs w:val="24"/>
          <w:lang w:eastAsia="pl-PL"/>
        </w:rPr>
        <w:t>do</w:t>
      </w:r>
      <w:r w:rsidR="000E5BF2">
        <w:rPr>
          <w:rFonts w:ascii="Times New Roman" w:eastAsia="Times New Roman" w:hAnsi="Times New Roman" w:cs="Times New Roman"/>
          <w:bCs/>
          <w:sz w:val="24"/>
          <w:szCs w:val="24"/>
          <w:lang w:eastAsia="pl-PL"/>
        </w:rPr>
        <w:t>precyz</w:t>
      </w:r>
      <w:r>
        <w:rPr>
          <w:rFonts w:ascii="Times New Roman" w:eastAsia="Times New Roman" w:hAnsi="Times New Roman" w:cs="Times New Roman"/>
          <w:bCs/>
          <w:sz w:val="24"/>
          <w:szCs w:val="24"/>
          <w:lang w:eastAsia="pl-PL"/>
        </w:rPr>
        <w:t xml:space="preserve">owano </w:t>
      </w:r>
      <w:r w:rsidR="000E5BF2">
        <w:rPr>
          <w:rFonts w:ascii="Times New Roman" w:eastAsia="Times New Roman" w:hAnsi="Times New Roman" w:cs="Times New Roman"/>
          <w:bCs/>
          <w:sz w:val="24"/>
          <w:szCs w:val="24"/>
          <w:lang w:eastAsia="pl-PL"/>
        </w:rPr>
        <w:t>sposób podawania przez Komisję do publicznej wiadomości informacji o naruszeniach przepisów oraz o czynnikach mogących mieć wpływ na świadczenie usług finansowania społecznościowego. Przekazanie tych informacji będzie następować przez ich zamieszczenie na stronie internetowej Komisji.</w:t>
      </w:r>
    </w:p>
    <w:p w:rsidR="002E1278" w:rsidRPr="00EF67C8" w:rsidRDefault="00CE7BC1" w:rsidP="000B2677">
      <w:pPr>
        <w:suppressAutoHyphens/>
        <w:autoSpaceDE w:val="0"/>
        <w:autoSpaceDN w:val="0"/>
        <w:adjustRightInd w:val="0"/>
        <w:spacing w:after="120" w:line="360" w:lineRule="auto"/>
        <w:ind w:firstLine="510"/>
        <w:rPr>
          <w:rFonts w:ascii="Times New Roman" w:eastAsia="Times New Roman" w:hAnsi="Times New Roman" w:cs="Times New Roman"/>
          <w:bCs/>
          <w:sz w:val="24"/>
          <w:szCs w:val="24"/>
          <w:lang w:eastAsia="pl-PL"/>
        </w:rPr>
      </w:pPr>
      <w:r w:rsidRPr="00B85717">
        <w:rPr>
          <w:rFonts w:ascii="Times New Roman" w:eastAsia="Times New Roman" w:hAnsi="Times New Roman" w:cs="Times New Roman"/>
          <w:bCs/>
          <w:sz w:val="24"/>
          <w:szCs w:val="24"/>
          <w:lang w:eastAsia="pl-PL"/>
        </w:rPr>
        <w:t xml:space="preserve">Przepisy </w:t>
      </w:r>
      <w:r w:rsidRPr="00C7149C">
        <w:rPr>
          <w:rFonts w:ascii="Times New Roman" w:eastAsia="Times New Roman" w:hAnsi="Times New Roman" w:cs="Times New Roman"/>
          <w:bCs/>
          <w:sz w:val="24"/>
          <w:szCs w:val="24"/>
          <w:lang w:eastAsia="pl-PL"/>
        </w:rPr>
        <w:t xml:space="preserve">art. </w:t>
      </w:r>
      <w:r w:rsidR="00EF542F">
        <w:rPr>
          <w:rFonts w:ascii="Times New Roman" w:eastAsia="Times New Roman" w:hAnsi="Times New Roman" w:cs="Times New Roman"/>
          <w:bCs/>
          <w:sz w:val="24"/>
          <w:szCs w:val="24"/>
          <w:lang w:eastAsia="pl-PL"/>
        </w:rPr>
        <w:t>3</w:t>
      </w:r>
      <w:r w:rsidR="00A41FF1">
        <w:rPr>
          <w:rFonts w:ascii="Times New Roman" w:eastAsia="Times New Roman" w:hAnsi="Times New Roman" w:cs="Times New Roman"/>
          <w:bCs/>
          <w:sz w:val="24"/>
          <w:szCs w:val="24"/>
          <w:lang w:eastAsia="pl-PL"/>
        </w:rPr>
        <w:t>1</w:t>
      </w:r>
      <w:r w:rsidR="0032452D" w:rsidRPr="00C7149C">
        <w:rPr>
          <w:rFonts w:ascii="Times New Roman" w:eastAsia="Times New Roman" w:hAnsi="Times New Roman" w:cs="Times New Roman"/>
          <w:bCs/>
          <w:sz w:val="24"/>
          <w:szCs w:val="24"/>
          <w:lang w:eastAsia="pl-PL"/>
        </w:rPr>
        <w:t xml:space="preserve"> i</w:t>
      </w:r>
      <w:r w:rsidR="00EF542F">
        <w:rPr>
          <w:rFonts w:ascii="Times New Roman" w:eastAsia="Times New Roman" w:hAnsi="Times New Roman" w:cs="Times New Roman"/>
          <w:bCs/>
          <w:sz w:val="24"/>
          <w:szCs w:val="24"/>
          <w:lang w:eastAsia="pl-PL"/>
        </w:rPr>
        <w:t xml:space="preserve"> art. 3</w:t>
      </w:r>
      <w:r w:rsidR="00A41FF1">
        <w:rPr>
          <w:rFonts w:ascii="Times New Roman" w:eastAsia="Times New Roman" w:hAnsi="Times New Roman" w:cs="Times New Roman"/>
          <w:bCs/>
          <w:sz w:val="24"/>
          <w:szCs w:val="24"/>
          <w:lang w:eastAsia="pl-PL"/>
        </w:rPr>
        <w:t>2</w:t>
      </w:r>
      <w:r w:rsidR="00EF67C8" w:rsidRPr="0015265E">
        <w:rPr>
          <w:rFonts w:ascii="Times New Roman" w:eastAsia="Times New Roman" w:hAnsi="Times New Roman" w:cs="Times New Roman"/>
          <w:bCs/>
          <w:sz w:val="24"/>
          <w:szCs w:val="24"/>
          <w:lang w:eastAsia="pl-PL"/>
        </w:rPr>
        <w:t xml:space="preserve"> </w:t>
      </w:r>
      <w:r w:rsidR="00AD622D" w:rsidRPr="004E768F">
        <w:rPr>
          <w:rFonts w:ascii="Times New Roman" w:eastAsia="Times New Roman" w:hAnsi="Times New Roman" w:cs="Times New Roman"/>
          <w:bCs/>
          <w:sz w:val="24"/>
          <w:szCs w:val="24"/>
          <w:lang w:eastAsia="pl-PL"/>
        </w:rPr>
        <w:t>dotyczą opłat za nadzór nad dostawcami usług finansowania społecznościowego</w:t>
      </w:r>
      <w:r w:rsidR="00EF67C8">
        <w:rPr>
          <w:rFonts w:ascii="Times New Roman" w:eastAsia="Times New Roman" w:hAnsi="Times New Roman" w:cs="Times New Roman"/>
          <w:bCs/>
          <w:sz w:val="24"/>
          <w:szCs w:val="24"/>
          <w:lang w:eastAsia="pl-PL"/>
        </w:rPr>
        <w:t xml:space="preserve"> sprawowany przez </w:t>
      </w:r>
      <w:r w:rsidR="00D31A5C" w:rsidRPr="004E768F">
        <w:rPr>
          <w:rFonts w:ascii="Times New Roman" w:eastAsia="Times New Roman" w:hAnsi="Times New Roman" w:cs="Times New Roman"/>
          <w:bCs/>
          <w:sz w:val="24"/>
          <w:szCs w:val="24"/>
          <w:lang w:eastAsia="pl-PL"/>
        </w:rPr>
        <w:t>Komisj</w:t>
      </w:r>
      <w:r w:rsidR="00EF67C8">
        <w:rPr>
          <w:rFonts w:ascii="Times New Roman" w:eastAsia="Times New Roman" w:hAnsi="Times New Roman" w:cs="Times New Roman"/>
          <w:bCs/>
          <w:sz w:val="24"/>
          <w:szCs w:val="24"/>
          <w:lang w:eastAsia="pl-PL"/>
        </w:rPr>
        <w:t>ę</w:t>
      </w:r>
      <w:r w:rsidR="00D31A5C" w:rsidRPr="004E768F">
        <w:rPr>
          <w:rFonts w:ascii="Times New Roman" w:eastAsia="Times New Roman" w:hAnsi="Times New Roman" w:cs="Times New Roman"/>
          <w:bCs/>
          <w:sz w:val="24"/>
          <w:szCs w:val="24"/>
          <w:lang w:eastAsia="pl-PL"/>
        </w:rPr>
        <w:t xml:space="preserve">. </w:t>
      </w:r>
      <w:r w:rsidR="00AE7634">
        <w:rPr>
          <w:rFonts w:ascii="Times New Roman" w:eastAsia="Times New Roman" w:hAnsi="Times New Roman" w:cs="Times New Roman"/>
          <w:bCs/>
          <w:sz w:val="24"/>
          <w:szCs w:val="24"/>
          <w:lang w:eastAsia="pl-PL"/>
        </w:rPr>
        <w:t>Zgodnie z art. 17 ustawy</w:t>
      </w:r>
      <w:r w:rsidR="00AE7634" w:rsidRPr="00AE7634">
        <w:rPr>
          <w:rFonts w:ascii="Times New Roman" w:eastAsia="Times New Roman" w:hAnsi="Times New Roman" w:cs="Times New Roman"/>
          <w:bCs/>
          <w:sz w:val="24"/>
          <w:szCs w:val="24"/>
          <w:lang w:eastAsia="pl-PL"/>
        </w:rPr>
        <w:t xml:space="preserve"> </w:t>
      </w:r>
      <w:r w:rsidR="00AE7634">
        <w:rPr>
          <w:rFonts w:ascii="Times New Roman" w:eastAsia="Times New Roman" w:hAnsi="Times New Roman" w:cs="Times New Roman"/>
          <w:bCs/>
          <w:sz w:val="24"/>
          <w:szCs w:val="24"/>
          <w:lang w:eastAsia="pl-PL"/>
        </w:rPr>
        <w:t xml:space="preserve">o nadzorze nad rynkiem kapitałowym </w:t>
      </w:r>
      <w:r w:rsidR="0032452D">
        <w:rPr>
          <w:rFonts w:ascii="Times New Roman" w:eastAsia="Times New Roman" w:hAnsi="Times New Roman" w:cs="Times New Roman"/>
          <w:bCs/>
          <w:sz w:val="24"/>
          <w:szCs w:val="24"/>
          <w:lang w:eastAsia="pl-PL"/>
        </w:rPr>
        <w:t xml:space="preserve">koszty Urzędu Komisji Nadzoru Finansowego w zakresie nadzoru nad rynkiem kapitałowym </w:t>
      </w:r>
      <w:r w:rsidR="0015265E">
        <w:rPr>
          <w:rFonts w:ascii="Times New Roman" w:eastAsia="Times New Roman" w:hAnsi="Times New Roman" w:cs="Times New Roman"/>
          <w:bCs/>
          <w:sz w:val="24"/>
          <w:szCs w:val="24"/>
          <w:lang w:eastAsia="pl-PL"/>
        </w:rPr>
        <w:t xml:space="preserve">są </w:t>
      </w:r>
      <w:r w:rsidR="0032452D">
        <w:rPr>
          <w:rFonts w:ascii="Times New Roman" w:eastAsia="Times New Roman" w:hAnsi="Times New Roman" w:cs="Times New Roman"/>
          <w:bCs/>
          <w:sz w:val="24"/>
          <w:szCs w:val="24"/>
          <w:lang w:eastAsia="pl-PL"/>
        </w:rPr>
        <w:t xml:space="preserve">pokrywane m.in. z opłat uiszczanych przez podmioty działające na tym rynku. Są to zarówno opłaty jednorazowe za dokonanie poszczególnych czynności, jak i opłaty roczne. Opłaty takie przewidziane są m.in. w </w:t>
      </w:r>
      <w:r w:rsidR="0032452D" w:rsidRPr="004E768F">
        <w:rPr>
          <w:rFonts w:ascii="Times New Roman" w:eastAsia="Times New Roman" w:hAnsi="Times New Roman" w:cs="Times New Roman"/>
          <w:bCs/>
          <w:sz w:val="24"/>
          <w:szCs w:val="24"/>
          <w:lang w:eastAsia="pl-PL"/>
        </w:rPr>
        <w:t>ustaw</w:t>
      </w:r>
      <w:r w:rsidR="0032452D">
        <w:rPr>
          <w:rFonts w:ascii="Times New Roman" w:eastAsia="Times New Roman" w:hAnsi="Times New Roman" w:cs="Times New Roman"/>
          <w:bCs/>
          <w:sz w:val="24"/>
          <w:szCs w:val="24"/>
          <w:lang w:eastAsia="pl-PL"/>
        </w:rPr>
        <w:t>ie</w:t>
      </w:r>
      <w:r w:rsidR="0032452D" w:rsidRPr="004E768F">
        <w:rPr>
          <w:rFonts w:ascii="Times New Roman" w:eastAsia="Times New Roman" w:hAnsi="Times New Roman" w:cs="Times New Roman"/>
          <w:bCs/>
          <w:sz w:val="24"/>
          <w:szCs w:val="24"/>
          <w:lang w:eastAsia="pl-PL"/>
        </w:rPr>
        <w:t xml:space="preserve"> z dnia 26 października 2000 r. o giełdach towarowych</w:t>
      </w:r>
      <w:r w:rsidR="0032452D">
        <w:rPr>
          <w:rFonts w:ascii="Times New Roman" w:eastAsia="Times New Roman" w:hAnsi="Times New Roman" w:cs="Times New Roman"/>
          <w:bCs/>
          <w:sz w:val="24"/>
          <w:szCs w:val="24"/>
          <w:lang w:eastAsia="pl-PL"/>
        </w:rPr>
        <w:t>,</w:t>
      </w:r>
      <w:r w:rsidR="0032452D" w:rsidRPr="004E768F">
        <w:rPr>
          <w:rFonts w:ascii="Times New Roman" w:eastAsia="Times New Roman" w:hAnsi="Times New Roman" w:cs="Times New Roman"/>
          <w:bCs/>
          <w:sz w:val="24"/>
          <w:szCs w:val="24"/>
          <w:lang w:eastAsia="pl-PL"/>
        </w:rPr>
        <w:t xml:space="preserve"> </w:t>
      </w:r>
      <w:r w:rsidR="0032452D">
        <w:rPr>
          <w:rFonts w:ascii="Times New Roman" w:eastAsia="Times New Roman" w:hAnsi="Times New Roman" w:cs="Times New Roman"/>
          <w:bCs/>
          <w:sz w:val="24"/>
          <w:szCs w:val="24"/>
          <w:lang w:eastAsia="pl-PL"/>
        </w:rPr>
        <w:t xml:space="preserve">ustawie </w:t>
      </w:r>
      <w:r w:rsidR="0032452D" w:rsidRPr="004E768F">
        <w:rPr>
          <w:rFonts w:ascii="Times New Roman" w:eastAsia="Times New Roman" w:hAnsi="Times New Roman" w:cs="Times New Roman"/>
          <w:bCs/>
          <w:sz w:val="24"/>
          <w:szCs w:val="24"/>
          <w:lang w:eastAsia="pl-PL"/>
        </w:rPr>
        <w:t>z dnia 27 maja 2004 r. o funduszach inwestycyjnych i zarządzaniu alternatywnymi funduszami inwestycyjnymi</w:t>
      </w:r>
      <w:r w:rsidR="0032452D">
        <w:rPr>
          <w:rFonts w:ascii="Times New Roman" w:eastAsia="Times New Roman" w:hAnsi="Times New Roman" w:cs="Times New Roman"/>
          <w:bCs/>
          <w:sz w:val="24"/>
          <w:szCs w:val="24"/>
          <w:lang w:eastAsia="pl-PL"/>
        </w:rPr>
        <w:t xml:space="preserve">, czy w ustawie o obrocie instrumentami finansowymi. </w:t>
      </w:r>
      <w:r w:rsidR="00D31A5C" w:rsidRPr="004E768F">
        <w:rPr>
          <w:rFonts w:ascii="Times New Roman" w:eastAsia="Times New Roman" w:hAnsi="Times New Roman" w:cs="Times New Roman"/>
          <w:bCs/>
          <w:sz w:val="24"/>
          <w:szCs w:val="24"/>
          <w:lang w:eastAsia="pl-PL"/>
        </w:rPr>
        <w:t>P</w:t>
      </w:r>
      <w:r w:rsidR="0032452D">
        <w:rPr>
          <w:rFonts w:ascii="Times New Roman" w:eastAsia="Times New Roman" w:hAnsi="Times New Roman" w:cs="Times New Roman"/>
          <w:bCs/>
          <w:sz w:val="24"/>
          <w:szCs w:val="24"/>
          <w:lang w:eastAsia="pl-PL"/>
        </w:rPr>
        <w:t>rojektowane p</w:t>
      </w:r>
      <w:r w:rsidR="00D31A5C" w:rsidRPr="004E768F">
        <w:rPr>
          <w:rFonts w:ascii="Times New Roman" w:eastAsia="Times New Roman" w:hAnsi="Times New Roman" w:cs="Times New Roman"/>
          <w:bCs/>
          <w:sz w:val="24"/>
          <w:szCs w:val="24"/>
          <w:lang w:eastAsia="pl-PL"/>
        </w:rPr>
        <w:t xml:space="preserve">rzepisy </w:t>
      </w:r>
      <w:r w:rsidR="00EF67C8">
        <w:rPr>
          <w:rFonts w:ascii="Times New Roman" w:eastAsia="Times New Roman" w:hAnsi="Times New Roman" w:cs="Times New Roman"/>
          <w:bCs/>
          <w:sz w:val="24"/>
          <w:szCs w:val="24"/>
          <w:lang w:eastAsia="pl-PL"/>
        </w:rPr>
        <w:t xml:space="preserve">są </w:t>
      </w:r>
      <w:r w:rsidR="00D31A5C" w:rsidRPr="004E768F">
        <w:rPr>
          <w:rFonts w:ascii="Times New Roman" w:eastAsia="Times New Roman" w:hAnsi="Times New Roman" w:cs="Times New Roman"/>
          <w:bCs/>
          <w:sz w:val="24"/>
          <w:szCs w:val="24"/>
          <w:lang w:eastAsia="pl-PL"/>
        </w:rPr>
        <w:t>wzorowane na art. 162</w:t>
      </w:r>
      <w:r w:rsidR="00AE7634">
        <w:rPr>
          <w:rFonts w:ascii="Times New Roman" w:eastAsia="Times New Roman" w:hAnsi="Times New Roman" w:cs="Times New Roman"/>
          <w:bCs/>
          <w:sz w:val="24"/>
          <w:szCs w:val="24"/>
          <w:lang w:eastAsia="pl-PL"/>
        </w:rPr>
        <w:t>–164</w:t>
      </w:r>
      <w:r w:rsidR="00D31A5C" w:rsidRPr="004E768F">
        <w:rPr>
          <w:rFonts w:ascii="Times New Roman" w:eastAsia="Times New Roman" w:hAnsi="Times New Roman" w:cs="Times New Roman"/>
          <w:bCs/>
          <w:sz w:val="24"/>
          <w:szCs w:val="24"/>
          <w:lang w:eastAsia="pl-PL"/>
        </w:rPr>
        <w:t xml:space="preserve"> ustawy o obrocie instrumentami finansowymi.</w:t>
      </w:r>
    </w:p>
    <w:p w:rsidR="0023266E" w:rsidRPr="004E768F" w:rsidRDefault="00D31A5C" w:rsidP="000B2677">
      <w:pPr>
        <w:suppressAutoHyphens/>
        <w:autoSpaceDE w:val="0"/>
        <w:autoSpaceDN w:val="0"/>
        <w:adjustRightInd w:val="0"/>
        <w:spacing w:after="120" w:line="360" w:lineRule="auto"/>
        <w:ind w:firstLine="510"/>
        <w:rPr>
          <w:rFonts w:ascii="Times New Roman" w:eastAsia="Times New Roman" w:hAnsi="Times New Roman" w:cs="Times New Roman"/>
          <w:bCs/>
          <w:sz w:val="24"/>
          <w:szCs w:val="24"/>
          <w:lang w:eastAsia="pl-PL"/>
        </w:rPr>
      </w:pPr>
      <w:r w:rsidRPr="004E768F">
        <w:rPr>
          <w:rFonts w:ascii="Times New Roman" w:eastAsia="Times New Roman" w:hAnsi="Times New Roman" w:cs="Times New Roman"/>
          <w:bCs/>
          <w:sz w:val="24"/>
          <w:szCs w:val="24"/>
          <w:lang w:eastAsia="pl-PL"/>
        </w:rPr>
        <w:t xml:space="preserve">W </w:t>
      </w:r>
      <w:r w:rsidR="00EF542F">
        <w:rPr>
          <w:rFonts w:ascii="Times New Roman" w:eastAsia="Times New Roman" w:hAnsi="Times New Roman" w:cs="Times New Roman"/>
          <w:b/>
          <w:bCs/>
          <w:sz w:val="24"/>
          <w:szCs w:val="24"/>
          <w:lang w:eastAsia="pl-PL"/>
        </w:rPr>
        <w:t>art. 3</w:t>
      </w:r>
      <w:r w:rsidR="00A2037E">
        <w:rPr>
          <w:rFonts w:ascii="Times New Roman" w:eastAsia="Times New Roman" w:hAnsi="Times New Roman" w:cs="Times New Roman"/>
          <w:b/>
          <w:bCs/>
          <w:sz w:val="24"/>
          <w:szCs w:val="24"/>
          <w:lang w:eastAsia="pl-PL"/>
        </w:rPr>
        <w:t>1</w:t>
      </w:r>
      <w:r w:rsidR="00EF542F">
        <w:rPr>
          <w:rFonts w:ascii="Times New Roman" w:eastAsia="Times New Roman" w:hAnsi="Times New Roman" w:cs="Times New Roman"/>
          <w:b/>
          <w:bCs/>
          <w:sz w:val="24"/>
          <w:szCs w:val="24"/>
          <w:lang w:eastAsia="pl-PL"/>
        </w:rPr>
        <w:t xml:space="preserve"> </w:t>
      </w:r>
      <w:r w:rsidRPr="004E768F">
        <w:rPr>
          <w:rFonts w:ascii="Times New Roman" w:eastAsia="Times New Roman" w:hAnsi="Times New Roman" w:cs="Times New Roman"/>
          <w:bCs/>
          <w:sz w:val="24"/>
          <w:szCs w:val="24"/>
          <w:lang w:eastAsia="pl-PL"/>
        </w:rPr>
        <w:t>przyjęto rozwiązanie, że udzielenie zezwolenia na podstawie rozporządzenia 2020/1503</w:t>
      </w:r>
      <w:r w:rsidR="0032452D">
        <w:rPr>
          <w:rFonts w:ascii="Times New Roman" w:eastAsia="Times New Roman" w:hAnsi="Times New Roman" w:cs="Times New Roman"/>
          <w:bCs/>
          <w:sz w:val="24"/>
          <w:szCs w:val="24"/>
          <w:lang w:eastAsia="pl-PL"/>
        </w:rPr>
        <w:t>, w</w:t>
      </w:r>
      <w:r w:rsidRPr="004E768F">
        <w:rPr>
          <w:rFonts w:ascii="Times New Roman" w:eastAsia="Times New Roman" w:hAnsi="Times New Roman" w:cs="Times New Roman"/>
          <w:bCs/>
          <w:sz w:val="24"/>
          <w:szCs w:val="24"/>
          <w:lang w:eastAsia="pl-PL"/>
        </w:rPr>
        <w:t xml:space="preserve"> </w:t>
      </w:r>
      <w:r w:rsidR="00EF67C8" w:rsidRPr="004E768F">
        <w:rPr>
          <w:rFonts w:ascii="Times New Roman" w:eastAsia="Times New Roman" w:hAnsi="Times New Roman" w:cs="Times New Roman"/>
          <w:bCs/>
          <w:sz w:val="24"/>
          <w:szCs w:val="24"/>
          <w:lang w:eastAsia="pl-PL"/>
        </w:rPr>
        <w:t>pełn</w:t>
      </w:r>
      <w:r w:rsidR="00EF67C8">
        <w:rPr>
          <w:rFonts w:ascii="Times New Roman" w:eastAsia="Times New Roman" w:hAnsi="Times New Roman" w:cs="Times New Roman"/>
          <w:bCs/>
          <w:sz w:val="24"/>
          <w:szCs w:val="24"/>
          <w:lang w:eastAsia="pl-PL"/>
        </w:rPr>
        <w:t>ym</w:t>
      </w:r>
      <w:r w:rsidR="00EF67C8" w:rsidRPr="004E768F">
        <w:rPr>
          <w:rFonts w:ascii="Times New Roman" w:eastAsia="Times New Roman" w:hAnsi="Times New Roman" w:cs="Times New Roman"/>
          <w:bCs/>
          <w:sz w:val="24"/>
          <w:szCs w:val="24"/>
          <w:lang w:eastAsia="pl-PL"/>
        </w:rPr>
        <w:t xml:space="preserve"> zakres</w:t>
      </w:r>
      <w:r w:rsidR="00EF67C8">
        <w:rPr>
          <w:rFonts w:ascii="Times New Roman" w:eastAsia="Times New Roman" w:hAnsi="Times New Roman" w:cs="Times New Roman"/>
          <w:bCs/>
          <w:sz w:val="24"/>
          <w:szCs w:val="24"/>
          <w:lang w:eastAsia="pl-PL"/>
        </w:rPr>
        <w:t>ie</w:t>
      </w:r>
      <w:r w:rsidR="00EF67C8" w:rsidRPr="004E768F">
        <w:rPr>
          <w:rFonts w:ascii="Times New Roman" w:eastAsia="Times New Roman" w:hAnsi="Times New Roman" w:cs="Times New Roman"/>
          <w:bCs/>
          <w:sz w:val="24"/>
          <w:szCs w:val="24"/>
          <w:lang w:eastAsia="pl-PL"/>
        </w:rPr>
        <w:t xml:space="preserve"> świadczenia usług finansowania społecznościowego</w:t>
      </w:r>
      <w:r w:rsidR="00EF67C8">
        <w:rPr>
          <w:rFonts w:ascii="Times New Roman" w:eastAsia="Times New Roman" w:hAnsi="Times New Roman" w:cs="Times New Roman"/>
          <w:bCs/>
          <w:sz w:val="24"/>
          <w:szCs w:val="24"/>
          <w:lang w:eastAsia="pl-PL"/>
        </w:rPr>
        <w:t xml:space="preserve">, </w:t>
      </w:r>
      <w:r w:rsidRPr="004E768F">
        <w:rPr>
          <w:rFonts w:ascii="Times New Roman" w:eastAsia="Times New Roman" w:hAnsi="Times New Roman" w:cs="Times New Roman"/>
          <w:bCs/>
          <w:sz w:val="24"/>
          <w:szCs w:val="24"/>
          <w:lang w:eastAsia="pl-PL"/>
        </w:rPr>
        <w:t xml:space="preserve">podlega opłacie nie większej niż 4500 euro. </w:t>
      </w:r>
      <w:r w:rsidR="0015265E">
        <w:rPr>
          <w:rFonts w:ascii="Times New Roman" w:eastAsia="Times New Roman" w:hAnsi="Times New Roman" w:cs="Times New Roman"/>
          <w:bCs/>
          <w:sz w:val="24"/>
          <w:szCs w:val="24"/>
          <w:lang w:eastAsia="pl-PL"/>
        </w:rPr>
        <w:t>Konkretna wysokość tej opłaty, a także wysokość</w:t>
      </w:r>
      <w:r w:rsidRPr="004E768F">
        <w:rPr>
          <w:rFonts w:ascii="Times New Roman" w:eastAsia="Times New Roman" w:hAnsi="Times New Roman" w:cs="Times New Roman"/>
          <w:bCs/>
          <w:sz w:val="24"/>
          <w:szCs w:val="24"/>
          <w:lang w:eastAsia="pl-PL"/>
        </w:rPr>
        <w:t xml:space="preserve"> opłaty za zezwolenie cząstkowe, tj. dotyczące czynności z art. 2 ust. 1 lit. a pkt (i) lub (ii) rozporządzenia 2020/1503, jak również sposób i terminy uiszczania opłat zostaną </w:t>
      </w:r>
      <w:r w:rsidR="00EF67C8">
        <w:rPr>
          <w:rFonts w:ascii="Times New Roman" w:eastAsia="Times New Roman" w:hAnsi="Times New Roman" w:cs="Times New Roman"/>
          <w:bCs/>
          <w:sz w:val="24"/>
          <w:szCs w:val="24"/>
          <w:lang w:eastAsia="pl-PL"/>
        </w:rPr>
        <w:t xml:space="preserve">określone </w:t>
      </w:r>
      <w:r w:rsidRPr="004E768F">
        <w:rPr>
          <w:rFonts w:ascii="Times New Roman" w:eastAsia="Times New Roman" w:hAnsi="Times New Roman" w:cs="Times New Roman"/>
          <w:bCs/>
          <w:sz w:val="24"/>
          <w:szCs w:val="24"/>
          <w:lang w:eastAsia="pl-PL"/>
        </w:rPr>
        <w:t>w rozporządzeniu wydanym na podstawie art. 17 ust. 14 ustawy o na</w:t>
      </w:r>
      <w:r w:rsidR="00E77760" w:rsidRPr="004E768F">
        <w:rPr>
          <w:rFonts w:ascii="Times New Roman" w:eastAsia="Times New Roman" w:hAnsi="Times New Roman" w:cs="Times New Roman"/>
          <w:bCs/>
          <w:sz w:val="24"/>
          <w:szCs w:val="24"/>
          <w:lang w:eastAsia="pl-PL"/>
        </w:rPr>
        <w:t>dzorze nad rynkiem kapitałowym</w:t>
      </w:r>
      <w:r w:rsidRPr="004E768F">
        <w:rPr>
          <w:rFonts w:ascii="Times New Roman" w:eastAsia="Times New Roman" w:hAnsi="Times New Roman" w:cs="Times New Roman"/>
          <w:bCs/>
          <w:sz w:val="24"/>
          <w:szCs w:val="24"/>
          <w:lang w:eastAsia="pl-PL"/>
        </w:rPr>
        <w:t>.</w:t>
      </w:r>
    </w:p>
    <w:p w:rsidR="00CD3E8E" w:rsidRPr="004E768F" w:rsidRDefault="00FF43C0" w:rsidP="000B2677">
      <w:pPr>
        <w:suppressAutoHyphens/>
        <w:autoSpaceDE w:val="0"/>
        <w:autoSpaceDN w:val="0"/>
        <w:adjustRightInd w:val="0"/>
        <w:spacing w:after="120" w:line="360" w:lineRule="auto"/>
        <w:ind w:firstLine="510"/>
        <w:rPr>
          <w:rFonts w:ascii="Times New Roman" w:eastAsia="Times New Roman" w:hAnsi="Times New Roman" w:cs="Times New Roman"/>
          <w:bCs/>
          <w:sz w:val="24"/>
          <w:szCs w:val="24"/>
          <w:lang w:eastAsia="pl-PL"/>
        </w:rPr>
      </w:pPr>
      <w:r w:rsidRPr="00BC040E">
        <w:rPr>
          <w:rFonts w:ascii="Times New Roman" w:eastAsia="Times New Roman" w:hAnsi="Times New Roman" w:cs="Times New Roman"/>
          <w:bCs/>
          <w:sz w:val="24"/>
          <w:szCs w:val="24"/>
          <w:lang w:eastAsia="pl-PL"/>
        </w:rPr>
        <w:t>Przepis</w:t>
      </w:r>
      <w:r>
        <w:rPr>
          <w:rFonts w:ascii="Times New Roman" w:eastAsia="Times New Roman" w:hAnsi="Times New Roman" w:cs="Times New Roman"/>
          <w:b/>
          <w:bCs/>
          <w:sz w:val="24"/>
          <w:szCs w:val="24"/>
          <w:lang w:eastAsia="pl-PL"/>
        </w:rPr>
        <w:t xml:space="preserve"> a</w:t>
      </w:r>
      <w:r w:rsidR="00220E58" w:rsidRPr="000E5BF2">
        <w:rPr>
          <w:rFonts w:ascii="Times New Roman" w:eastAsia="Times New Roman" w:hAnsi="Times New Roman" w:cs="Times New Roman"/>
          <w:b/>
          <w:bCs/>
          <w:sz w:val="24"/>
          <w:szCs w:val="24"/>
          <w:lang w:eastAsia="pl-PL"/>
        </w:rPr>
        <w:t>rt.</w:t>
      </w:r>
      <w:r w:rsidR="00EF542F">
        <w:rPr>
          <w:rFonts w:ascii="Times New Roman" w:eastAsia="Times New Roman" w:hAnsi="Times New Roman" w:cs="Times New Roman"/>
          <w:b/>
          <w:bCs/>
          <w:sz w:val="24"/>
          <w:szCs w:val="24"/>
          <w:lang w:eastAsia="pl-PL"/>
        </w:rPr>
        <w:t xml:space="preserve"> 3</w:t>
      </w:r>
      <w:r w:rsidR="00A2037E">
        <w:rPr>
          <w:rFonts w:ascii="Times New Roman" w:eastAsia="Times New Roman" w:hAnsi="Times New Roman" w:cs="Times New Roman"/>
          <w:b/>
          <w:bCs/>
          <w:sz w:val="24"/>
          <w:szCs w:val="24"/>
          <w:lang w:eastAsia="pl-PL"/>
        </w:rPr>
        <w:t>2</w:t>
      </w:r>
      <w:r w:rsidR="00D31A5C" w:rsidRPr="004E768F">
        <w:rPr>
          <w:rFonts w:ascii="Times New Roman" w:eastAsia="Times New Roman" w:hAnsi="Times New Roman" w:cs="Times New Roman"/>
          <w:bCs/>
          <w:sz w:val="24"/>
          <w:szCs w:val="24"/>
          <w:lang w:eastAsia="pl-PL"/>
        </w:rPr>
        <w:t xml:space="preserve"> </w:t>
      </w:r>
      <w:r w:rsidR="00EF67C8">
        <w:rPr>
          <w:rFonts w:ascii="Times New Roman" w:eastAsia="Times New Roman" w:hAnsi="Times New Roman" w:cs="Times New Roman"/>
          <w:bCs/>
          <w:sz w:val="24"/>
          <w:szCs w:val="24"/>
          <w:lang w:eastAsia="pl-PL"/>
        </w:rPr>
        <w:t xml:space="preserve">dotyczy </w:t>
      </w:r>
      <w:r w:rsidR="00D31A5C" w:rsidRPr="004E768F">
        <w:rPr>
          <w:rFonts w:ascii="Times New Roman" w:eastAsia="Times New Roman" w:hAnsi="Times New Roman" w:cs="Times New Roman"/>
          <w:bCs/>
          <w:sz w:val="24"/>
          <w:szCs w:val="24"/>
          <w:lang w:eastAsia="pl-PL"/>
        </w:rPr>
        <w:t>opłaty rocznej z tytułu nadzoru pobieranej od dostawców usług finansowania społecznościowego</w:t>
      </w:r>
      <w:r w:rsidR="0071326C">
        <w:rPr>
          <w:rFonts w:ascii="Times New Roman" w:eastAsia="Times New Roman" w:hAnsi="Times New Roman" w:cs="Times New Roman"/>
          <w:bCs/>
          <w:sz w:val="24"/>
          <w:szCs w:val="24"/>
          <w:lang w:eastAsia="pl-PL"/>
        </w:rPr>
        <w:t>. Będzie ona pobierana tak</w:t>
      </w:r>
      <w:r w:rsidR="0032452D">
        <w:rPr>
          <w:rFonts w:ascii="Times New Roman" w:eastAsia="Times New Roman" w:hAnsi="Times New Roman" w:cs="Times New Roman"/>
          <w:bCs/>
          <w:sz w:val="24"/>
          <w:szCs w:val="24"/>
          <w:lang w:eastAsia="pl-PL"/>
        </w:rPr>
        <w:t xml:space="preserve"> jak</w:t>
      </w:r>
      <w:r w:rsidR="0071326C">
        <w:rPr>
          <w:rFonts w:ascii="Times New Roman" w:eastAsia="Times New Roman" w:hAnsi="Times New Roman" w:cs="Times New Roman"/>
          <w:bCs/>
          <w:sz w:val="24"/>
          <w:szCs w:val="24"/>
          <w:lang w:eastAsia="pl-PL"/>
        </w:rPr>
        <w:t xml:space="preserve"> </w:t>
      </w:r>
      <w:r w:rsidR="00D31A5C" w:rsidRPr="004E768F">
        <w:rPr>
          <w:rFonts w:ascii="Times New Roman" w:eastAsia="Times New Roman" w:hAnsi="Times New Roman" w:cs="Times New Roman"/>
          <w:bCs/>
          <w:sz w:val="24"/>
          <w:szCs w:val="24"/>
          <w:lang w:eastAsia="pl-PL"/>
        </w:rPr>
        <w:t>opłat</w:t>
      </w:r>
      <w:r w:rsidR="0032452D">
        <w:rPr>
          <w:rFonts w:ascii="Times New Roman" w:eastAsia="Times New Roman" w:hAnsi="Times New Roman" w:cs="Times New Roman"/>
          <w:bCs/>
          <w:sz w:val="24"/>
          <w:szCs w:val="24"/>
          <w:lang w:eastAsia="pl-PL"/>
        </w:rPr>
        <w:t>a</w:t>
      </w:r>
      <w:r w:rsidR="006432C5" w:rsidRPr="004E768F">
        <w:rPr>
          <w:rFonts w:ascii="Times New Roman" w:eastAsia="Times New Roman" w:hAnsi="Times New Roman" w:cs="Times New Roman"/>
          <w:bCs/>
          <w:sz w:val="24"/>
          <w:szCs w:val="24"/>
          <w:lang w:eastAsia="pl-PL"/>
        </w:rPr>
        <w:t xml:space="preserve"> pobieran</w:t>
      </w:r>
      <w:r w:rsidR="0032452D">
        <w:rPr>
          <w:rFonts w:ascii="Times New Roman" w:eastAsia="Times New Roman" w:hAnsi="Times New Roman" w:cs="Times New Roman"/>
          <w:bCs/>
          <w:sz w:val="24"/>
          <w:szCs w:val="24"/>
          <w:lang w:eastAsia="pl-PL"/>
        </w:rPr>
        <w:t>a</w:t>
      </w:r>
      <w:r w:rsidR="00D31A5C" w:rsidRPr="004E768F">
        <w:rPr>
          <w:rFonts w:ascii="Times New Roman" w:eastAsia="Times New Roman" w:hAnsi="Times New Roman" w:cs="Times New Roman"/>
          <w:bCs/>
          <w:sz w:val="24"/>
          <w:szCs w:val="24"/>
          <w:lang w:eastAsia="pl-PL"/>
        </w:rPr>
        <w:t xml:space="preserve"> od domów maklerskich, tj.</w:t>
      </w:r>
      <w:r w:rsidR="0071326C">
        <w:rPr>
          <w:rFonts w:ascii="Times New Roman" w:eastAsia="Times New Roman" w:hAnsi="Times New Roman" w:cs="Times New Roman"/>
          <w:bCs/>
          <w:sz w:val="24"/>
          <w:szCs w:val="24"/>
          <w:lang w:eastAsia="pl-PL"/>
        </w:rPr>
        <w:t xml:space="preserve"> będzie </w:t>
      </w:r>
      <w:r w:rsidR="006432C5" w:rsidRPr="004E768F">
        <w:rPr>
          <w:rFonts w:ascii="Times New Roman" w:eastAsia="Times New Roman" w:hAnsi="Times New Roman" w:cs="Times New Roman"/>
          <w:bCs/>
          <w:sz w:val="24"/>
          <w:szCs w:val="24"/>
          <w:lang w:eastAsia="pl-PL"/>
        </w:rPr>
        <w:t>obliczan</w:t>
      </w:r>
      <w:r w:rsidR="0071326C">
        <w:rPr>
          <w:rFonts w:ascii="Times New Roman" w:eastAsia="Times New Roman" w:hAnsi="Times New Roman" w:cs="Times New Roman"/>
          <w:bCs/>
          <w:sz w:val="24"/>
          <w:szCs w:val="24"/>
          <w:lang w:eastAsia="pl-PL"/>
        </w:rPr>
        <w:t xml:space="preserve">a </w:t>
      </w:r>
      <w:r w:rsidR="006432C5" w:rsidRPr="004E768F">
        <w:rPr>
          <w:rFonts w:ascii="Times New Roman" w:eastAsia="Times New Roman" w:hAnsi="Times New Roman" w:cs="Times New Roman"/>
          <w:bCs/>
          <w:sz w:val="24"/>
          <w:szCs w:val="24"/>
          <w:lang w:eastAsia="pl-PL"/>
        </w:rPr>
        <w:t xml:space="preserve">na podstawie średniej wartości przychodów w okresie trzech lat poprzedzających rok, za który należna jest opłata. </w:t>
      </w:r>
      <w:r w:rsidR="0071326C">
        <w:rPr>
          <w:rFonts w:ascii="Times New Roman" w:eastAsia="Times New Roman" w:hAnsi="Times New Roman" w:cs="Times New Roman"/>
          <w:bCs/>
          <w:sz w:val="24"/>
          <w:szCs w:val="24"/>
          <w:lang w:eastAsia="pl-PL"/>
        </w:rPr>
        <w:t>S</w:t>
      </w:r>
      <w:r w:rsidR="000E5BF2">
        <w:rPr>
          <w:rFonts w:ascii="Times New Roman" w:eastAsia="Times New Roman" w:hAnsi="Times New Roman" w:cs="Times New Roman"/>
          <w:bCs/>
          <w:sz w:val="24"/>
          <w:szCs w:val="24"/>
          <w:lang w:eastAsia="pl-PL"/>
        </w:rPr>
        <w:t>zczegółowy s</w:t>
      </w:r>
      <w:r w:rsidR="006432C5" w:rsidRPr="004E768F">
        <w:rPr>
          <w:rFonts w:ascii="Times New Roman" w:eastAsia="Times New Roman" w:hAnsi="Times New Roman" w:cs="Times New Roman"/>
          <w:bCs/>
          <w:sz w:val="24"/>
          <w:szCs w:val="24"/>
          <w:lang w:eastAsia="pl-PL"/>
        </w:rPr>
        <w:t>posób obliczania oraz sposób i t</w:t>
      </w:r>
      <w:r w:rsidR="0032452D">
        <w:rPr>
          <w:rFonts w:ascii="Times New Roman" w:eastAsia="Times New Roman" w:hAnsi="Times New Roman" w:cs="Times New Roman"/>
          <w:bCs/>
          <w:sz w:val="24"/>
          <w:szCs w:val="24"/>
          <w:lang w:eastAsia="pl-PL"/>
        </w:rPr>
        <w:t>ermin uiszczania opłaty rocznej</w:t>
      </w:r>
      <w:r w:rsidR="0071326C">
        <w:rPr>
          <w:rFonts w:ascii="Times New Roman" w:eastAsia="Times New Roman" w:hAnsi="Times New Roman" w:cs="Times New Roman"/>
          <w:bCs/>
          <w:sz w:val="24"/>
          <w:szCs w:val="24"/>
          <w:lang w:eastAsia="pl-PL"/>
        </w:rPr>
        <w:t xml:space="preserve"> określi </w:t>
      </w:r>
      <w:r w:rsidR="006432C5" w:rsidRPr="004E768F">
        <w:rPr>
          <w:rFonts w:ascii="Times New Roman" w:eastAsia="Times New Roman" w:hAnsi="Times New Roman" w:cs="Times New Roman"/>
          <w:bCs/>
          <w:sz w:val="24"/>
          <w:szCs w:val="24"/>
          <w:lang w:eastAsia="pl-PL"/>
        </w:rPr>
        <w:t>rozporządze</w:t>
      </w:r>
      <w:r w:rsidR="0071326C">
        <w:rPr>
          <w:rFonts w:ascii="Times New Roman" w:eastAsia="Times New Roman" w:hAnsi="Times New Roman" w:cs="Times New Roman"/>
          <w:bCs/>
          <w:sz w:val="24"/>
          <w:szCs w:val="24"/>
          <w:lang w:eastAsia="pl-PL"/>
        </w:rPr>
        <w:t>nie</w:t>
      </w:r>
      <w:r w:rsidR="006432C5" w:rsidRPr="004E768F">
        <w:rPr>
          <w:rFonts w:ascii="Times New Roman" w:eastAsia="Times New Roman" w:hAnsi="Times New Roman" w:cs="Times New Roman"/>
          <w:bCs/>
          <w:sz w:val="24"/>
          <w:szCs w:val="24"/>
          <w:lang w:eastAsia="pl-PL"/>
        </w:rPr>
        <w:t xml:space="preserve"> wydan</w:t>
      </w:r>
      <w:r w:rsidR="0071326C">
        <w:rPr>
          <w:rFonts w:ascii="Times New Roman" w:eastAsia="Times New Roman" w:hAnsi="Times New Roman" w:cs="Times New Roman"/>
          <w:bCs/>
          <w:sz w:val="24"/>
          <w:szCs w:val="24"/>
          <w:lang w:eastAsia="pl-PL"/>
        </w:rPr>
        <w:t>e</w:t>
      </w:r>
      <w:r w:rsidR="0032452D">
        <w:rPr>
          <w:rFonts w:ascii="Times New Roman" w:eastAsia="Times New Roman" w:hAnsi="Times New Roman" w:cs="Times New Roman"/>
          <w:bCs/>
          <w:sz w:val="24"/>
          <w:szCs w:val="24"/>
          <w:lang w:eastAsia="pl-PL"/>
        </w:rPr>
        <w:t xml:space="preserve"> </w:t>
      </w:r>
      <w:r w:rsidR="006432C5" w:rsidRPr="004E768F">
        <w:rPr>
          <w:rFonts w:ascii="Times New Roman" w:eastAsia="Times New Roman" w:hAnsi="Times New Roman" w:cs="Times New Roman"/>
          <w:bCs/>
          <w:sz w:val="24"/>
          <w:szCs w:val="24"/>
          <w:lang w:eastAsia="pl-PL"/>
        </w:rPr>
        <w:t>na podstawie art. 17 ust. 14 ustawy o nadzorze nad rynkiem kapitałowym.</w:t>
      </w:r>
    </w:p>
    <w:p w:rsidR="00780769" w:rsidRPr="004E768F" w:rsidRDefault="0071326C" w:rsidP="000B2677">
      <w:pPr>
        <w:suppressAutoHyphens/>
        <w:autoSpaceDE w:val="0"/>
        <w:autoSpaceDN w:val="0"/>
        <w:adjustRightInd w:val="0"/>
        <w:spacing w:before="120" w:line="360" w:lineRule="auto"/>
        <w:ind w:firstLine="510"/>
        <w:rPr>
          <w:rFonts w:ascii="Times New Roman" w:eastAsia="Times New Roman" w:hAnsi="Times New Roman" w:cs="Times New Roman"/>
          <w:bCs/>
          <w:sz w:val="24"/>
          <w:szCs w:val="24"/>
          <w:lang w:eastAsia="pl-PL"/>
        </w:rPr>
      </w:pPr>
      <w:r w:rsidRPr="00B85717">
        <w:rPr>
          <w:rFonts w:ascii="Times New Roman" w:eastAsia="Times New Roman" w:hAnsi="Times New Roman" w:cs="Times New Roman"/>
          <w:bCs/>
          <w:sz w:val="24"/>
          <w:szCs w:val="24"/>
          <w:lang w:eastAsia="pl-PL"/>
        </w:rPr>
        <w:lastRenderedPageBreak/>
        <w:t>Przepisy</w:t>
      </w:r>
      <w:r w:rsidR="00EF542F">
        <w:rPr>
          <w:rFonts w:ascii="Times New Roman" w:eastAsia="Times New Roman" w:hAnsi="Times New Roman" w:cs="Times New Roman"/>
          <w:b/>
          <w:bCs/>
          <w:sz w:val="24"/>
          <w:szCs w:val="24"/>
          <w:lang w:eastAsia="pl-PL"/>
        </w:rPr>
        <w:t xml:space="preserve"> art. 3</w:t>
      </w:r>
      <w:r w:rsidR="00A2037E">
        <w:rPr>
          <w:rFonts w:ascii="Times New Roman" w:eastAsia="Times New Roman" w:hAnsi="Times New Roman" w:cs="Times New Roman"/>
          <w:b/>
          <w:bCs/>
          <w:sz w:val="24"/>
          <w:szCs w:val="24"/>
          <w:lang w:eastAsia="pl-PL"/>
        </w:rPr>
        <w:t>3</w:t>
      </w:r>
      <w:r w:rsidR="0032452D">
        <w:rPr>
          <w:rFonts w:ascii="Times New Roman" w:eastAsia="Times New Roman" w:hAnsi="Times New Roman" w:cs="Times New Roman"/>
          <w:b/>
          <w:bCs/>
          <w:sz w:val="24"/>
          <w:szCs w:val="24"/>
          <w:lang w:eastAsia="pl-PL"/>
        </w:rPr>
        <w:t xml:space="preserve"> </w:t>
      </w:r>
      <w:r w:rsidR="0032452D" w:rsidRPr="00E904E8">
        <w:rPr>
          <w:rFonts w:ascii="Times New Roman" w:eastAsia="Times New Roman" w:hAnsi="Times New Roman" w:cs="Times New Roman"/>
          <w:bCs/>
          <w:sz w:val="24"/>
          <w:szCs w:val="24"/>
          <w:lang w:eastAsia="pl-PL"/>
        </w:rPr>
        <w:t>i</w:t>
      </w:r>
      <w:r w:rsidR="00EF542F">
        <w:rPr>
          <w:rFonts w:ascii="Times New Roman" w:eastAsia="Times New Roman" w:hAnsi="Times New Roman" w:cs="Times New Roman"/>
          <w:b/>
          <w:bCs/>
          <w:sz w:val="24"/>
          <w:szCs w:val="24"/>
          <w:lang w:eastAsia="pl-PL"/>
        </w:rPr>
        <w:t xml:space="preserve"> art. 3</w:t>
      </w:r>
      <w:r w:rsidR="00A2037E">
        <w:rPr>
          <w:rFonts w:ascii="Times New Roman" w:eastAsia="Times New Roman" w:hAnsi="Times New Roman" w:cs="Times New Roman"/>
          <w:b/>
          <w:bCs/>
          <w:sz w:val="24"/>
          <w:szCs w:val="24"/>
          <w:lang w:eastAsia="pl-PL"/>
        </w:rPr>
        <w:t>4</w:t>
      </w:r>
      <w:r>
        <w:rPr>
          <w:rFonts w:ascii="Times New Roman" w:eastAsia="Times New Roman" w:hAnsi="Times New Roman" w:cs="Times New Roman"/>
          <w:b/>
          <w:bCs/>
          <w:sz w:val="24"/>
          <w:szCs w:val="24"/>
          <w:lang w:eastAsia="pl-PL"/>
        </w:rPr>
        <w:t xml:space="preserve"> </w:t>
      </w:r>
      <w:r w:rsidR="0032452D">
        <w:rPr>
          <w:rFonts w:ascii="Times New Roman" w:eastAsia="Times New Roman" w:hAnsi="Times New Roman" w:cs="Times New Roman"/>
          <w:bCs/>
          <w:sz w:val="24"/>
          <w:szCs w:val="24"/>
          <w:lang w:eastAsia="pl-PL"/>
        </w:rPr>
        <w:t>określają</w:t>
      </w:r>
      <w:r w:rsidR="00F2604B" w:rsidRPr="0071326C">
        <w:rPr>
          <w:rFonts w:ascii="Times New Roman" w:eastAsia="Times New Roman" w:hAnsi="Times New Roman" w:cs="Times New Roman"/>
          <w:bCs/>
          <w:sz w:val="24"/>
          <w:szCs w:val="24"/>
          <w:lang w:eastAsia="pl-PL"/>
        </w:rPr>
        <w:t xml:space="preserve"> </w:t>
      </w:r>
      <w:r w:rsidR="00F2604B" w:rsidRPr="004E768F">
        <w:rPr>
          <w:rFonts w:ascii="Times New Roman" w:eastAsia="Times New Roman" w:hAnsi="Times New Roman" w:cs="Times New Roman"/>
          <w:bCs/>
          <w:sz w:val="24"/>
          <w:szCs w:val="24"/>
          <w:lang w:eastAsia="pl-PL"/>
        </w:rPr>
        <w:t>sankcje administracyjne za naruszenie przepisów ustawy</w:t>
      </w:r>
      <w:r w:rsidR="0032452D">
        <w:rPr>
          <w:rFonts w:ascii="Times New Roman" w:eastAsia="Times New Roman" w:hAnsi="Times New Roman" w:cs="Times New Roman"/>
          <w:bCs/>
          <w:sz w:val="24"/>
          <w:szCs w:val="24"/>
          <w:lang w:eastAsia="pl-PL"/>
        </w:rPr>
        <w:t xml:space="preserve"> i rozporządzenia</w:t>
      </w:r>
      <w:r w:rsidR="00F2604B" w:rsidRPr="004E768F">
        <w:rPr>
          <w:rFonts w:ascii="Times New Roman" w:eastAsia="Times New Roman" w:hAnsi="Times New Roman" w:cs="Times New Roman"/>
          <w:bCs/>
          <w:sz w:val="24"/>
          <w:szCs w:val="24"/>
          <w:lang w:eastAsia="pl-PL"/>
        </w:rPr>
        <w:t xml:space="preserve"> </w:t>
      </w:r>
      <w:r w:rsidR="0032452D">
        <w:rPr>
          <w:rFonts w:ascii="Times New Roman" w:eastAsia="Times New Roman" w:hAnsi="Times New Roman" w:cs="Times New Roman"/>
          <w:bCs/>
          <w:sz w:val="24"/>
          <w:szCs w:val="24"/>
          <w:lang w:eastAsia="pl-PL"/>
        </w:rPr>
        <w:t xml:space="preserve">2020/1503 </w:t>
      </w:r>
      <w:r w:rsidR="00F2604B" w:rsidRPr="004E768F">
        <w:rPr>
          <w:rFonts w:ascii="Times New Roman" w:eastAsia="Times New Roman" w:hAnsi="Times New Roman" w:cs="Times New Roman"/>
          <w:bCs/>
          <w:sz w:val="24"/>
          <w:szCs w:val="24"/>
          <w:lang w:eastAsia="pl-PL"/>
        </w:rPr>
        <w:t xml:space="preserve">oraz środki naprawcze. </w:t>
      </w:r>
      <w:r w:rsidR="00780769" w:rsidRPr="004E768F">
        <w:rPr>
          <w:rFonts w:ascii="Times New Roman" w:eastAsia="Times New Roman" w:hAnsi="Times New Roman" w:cs="Times New Roman"/>
          <w:bCs/>
          <w:sz w:val="24"/>
          <w:szCs w:val="24"/>
          <w:lang w:eastAsia="pl-PL"/>
        </w:rPr>
        <w:t xml:space="preserve">Stosownie do art. 39 ust. 1 rozporządzenia 2020/1503, państwa członkowskie przyznają właściwym organom – zgodnie z prawem krajowym – uprawnienia do nakładania kar administracyjnych i podejmowania innych odpowiednich środków administracyjnych, które muszą być skuteczne, proporcjonalne i odstraszające. </w:t>
      </w:r>
      <w:r w:rsidR="00376268" w:rsidRPr="004E768F">
        <w:rPr>
          <w:rFonts w:ascii="Times New Roman" w:eastAsia="Times New Roman" w:hAnsi="Times New Roman" w:cs="Times New Roman"/>
          <w:bCs/>
          <w:sz w:val="24"/>
          <w:szCs w:val="24"/>
          <w:lang w:eastAsia="pl-PL"/>
        </w:rPr>
        <w:t xml:space="preserve">W art. 39 ust. 2 rozporządzenia 2020/1503 ustanowiono katalog sankcji administracyjnych, które powinny znaleźć odzwierciedlenie w przepisach krajowych. </w:t>
      </w:r>
      <w:r w:rsidR="00780769" w:rsidRPr="004E768F">
        <w:rPr>
          <w:rFonts w:ascii="Times New Roman" w:eastAsia="Times New Roman" w:hAnsi="Times New Roman" w:cs="Times New Roman"/>
          <w:bCs/>
          <w:sz w:val="24"/>
          <w:szCs w:val="24"/>
          <w:lang w:eastAsia="pl-PL"/>
        </w:rPr>
        <w:t>Propon</w:t>
      </w:r>
      <w:r w:rsidR="00376268">
        <w:rPr>
          <w:rFonts w:ascii="Times New Roman" w:eastAsia="Times New Roman" w:hAnsi="Times New Roman" w:cs="Times New Roman"/>
          <w:bCs/>
          <w:sz w:val="24"/>
          <w:szCs w:val="24"/>
          <w:lang w:eastAsia="pl-PL"/>
        </w:rPr>
        <w:t xml:space="preserve">owane </w:t>
      </w:r>
      <w:r w:rsidR="00780769" w:rsidRPr="004E768F">
        <w:rPr>
          <w:rFonts w:ascii="Times New Roman" w:eastAsia="Times New Roman" w:hAnsi="Times New Roman" w:cs="Times New Roman"/>
          <w:bCs/>
          <w:sz w:val="24"/>
          <w:szCs w:val="24"/>
          <w:lang w:eastAsia="pl-PL"/>
        </w:rPr>
        <w:t>kar</w:t>
      </w:r>
      <w:r w:rsidR="00376268">
        <w:rPr>
          <w:rFonts w:ascii="Times New Roman" w:eastAsia="Times New Roman" w:hAnsi="Times New Roman" w:cs="Times New Roman"/>
          <w:bCs/>
          <w:sz w:val="24"/>
          <w:szCs w:val="24"/>
          <w:lang w:eastAsia="pl-PL"/>
        </w:rPr>
        <w:t>y</w:t>
      </w:r>
      <w:r w:rsidR="00780769" w:rsidRPr="004E768F">
        <w:rPr>
          <w:rFonts w:ascii="Times New Roman" w:eastAsia="Times New Roman" w:hAnsi="Times New Roman" w:cs="Times New Roman"/>
          <w:bCs/>
          <w:sz w:val="24"/>
          <w:szCs w:val="24"/>
          <w:lang w:eastAsia="pl-PL"/>
        </w:rPr>
        <w:t xml:space="preserve"> administracyjn</w:t>
      </w:r>
      <w:r w:rsidR="00376268">
        <w:rPr>
          <w:rFonts w:ascii="Times New Roman" w:eastAsia="Times New Roman" w:hAnsi="Times New Roman" w:cs="Times New Roman"/>
          <w:bCs/>
          <w:sz w:val="24"/>
          <w:szCs w:val="24"/>
          <w:lang w:eastAsia="pl-PL"/>
        </w:rPr>
        <w:t xml:space="preserve">e będą </w:t>
      </w:r>
      <w:r w:rsidR="00780769" w:rsidRPr="004E768F">
        <w:rPr>
          <w:rFonts w:ascii="Times New Roman" w:eastAsia="Times New Roman" w:hAnsi="Times New Roman" w:cs="Times New Roman"/>
          <w:bCs/>
          <w:sz w:val="24"/>
          <w:szCs w:val="24"/>
          <w:lang w:eastAsia="pl-PL"/>
        </w:rPr>
        <w:t>zbliżon</w:t>
      </w:r>
      <w:r w:rsidR="00376268">
        <w:rPr>
          <w:rFonts w:ascii="Times New Roman" w:eastAsia="Times New Roman" w:hAnsi="Times New Roman" w:cs="Times New Roman"/>
          <w:bCs/>
          <w:sz w:val="24"/>
          <w:szCs w:val="24"/>
          <w:lang w:eastAsia="pl-PL"/>
        </w:rPr>
        <w:t>e</w:t>
      </w:r>
      <w:r w:rsidR="00780769" w:rsidRPr="004E768F">
        <w:rPr>
          <w:rFonts w:ascii="Times New Roman" w:eastAsia="Times New Roman" w:hAnsi="Times New Roman" w:cs="Times New Roman"/>
          <w:bCs/>
          <w:sz w:val="24"/>
          <w:szCs w:val="24"/>
          <w:lang w:eastAsia="pl-PL"/>
        </w:rPr>
        <w:t xml:space="preserve"> do kar</w:t>
      </w:r>
      <w:r w:rsidR="00376268">
        <w:rPr>
          <w:rFonts w:ascii="Times New Roman" w:eastAsia="Times New Roman" w:hAnsi="Times New Roman" w:cs="Times New Roman"/>
          <w:bCs/>
          <w:sz w:val="24"/>
          <w:szCs w:val="24"/>
          <w:lang w:eastAsia="pl-PL"/>
        </w:rPr>
        <w:t xml:space="preserve"> stosowanych przez Komisję wobe</w:t>
      </w:r>
      <w:r w:rsidR="0032452D">
        <w:rPr>
          <w:rFonts w:ascii="Times New Roman" w:eastAsia="Times New Roman" w:hAnsi="Times New Roman" w:cs="Times New Roman"/>
          <w:bCs/>
          <w:sz w:val="24"/>
          <w:szCs w:val="24"/>
          <w:lang w:eastAsia="pl-PL"/>
        </w:rPr>
        <w:t>c</w:t>
      </w:r>
      <w:r w:rsidR="00780769" w:rsidRPr="004E768F">
        <w:rPr>
          <w:rFonts w:ascii="Times New Roman" w:eastAsia="Times New Roman" w:hAnsi="Times New Roman" w:cs="Times New Roman"/>
          <w:bCs/>
          <w:sz w:val="24"/>
          <w:szCs w:val="24"/>
          <w:lang w:eastAsia="pl-PL"/>
        </w:rPr>
        <w:t xml:space="preserve"> firm inwestycyjnych oraz osób odpowiedzialnych za naruszenia popełnione przez firmę inwestycyjną (art. 169a ustawy o obrocie instrumentami finansowymi).</w:t>
      </w:r>
    </w:p>
    <w:p w:rsidR="00AA4CAD" w:rsidRPr="004E768F" w:rsidRDefault="00780769" w:rsidP="000B2677">
      <w:pPr>
        <w:suppressAutoHyphens/>
        <w:autoSpaceDE w:val="0"/>
        <w:autoSpaceDN w:val="0"/>
        <w:adjustRightInd w:val="0"/>
        <w:spacing w:line="360" w:lineRule="auto"/>
        <w:ind w:firstLine="510"/>
        <w:rPr>
          <w:rFonts w:ascii="Times New Roman" w:eastAsia="Times New Roman" w:hAnsi="Times New Roman" w:cs="Times New Roman"/>
          <w:bCs/>
          <w:sz w:val="24"/>
          <w:szCs w:val="24"/>
          <w:lang w:eastAsia="pl-PL"/>
        </w:rPr>
      </w:pPr>
      <w:r w:rsidRPr="004E768F">
        <w:rPr>
          <w:rFonts w:ascii="Times New Roman" w:eastAsia="Times New Roman" w:hAnsi="Times New Roman" w:cs="Times New Roman"/>
          <w:bCs/>
          <w:sz w:val="24"/>
          <w:szCs w:val="24"/>
          <w:lang w:eastAsia="pl-PL"/>
        </w:rPr>
        <w:t xml:space="preserve">Maksymalna wysokość kary pieniężnej, którą Komisja będzie mogła nałożyć na podmioty odpowiedzialne za naruszenia przepisów, została wyznaczona na 2 250 000 zł. Zgodnie z art. 39 ust. 2 lit. e oraz f rozporządzenia 2020/1503 maksymalna wysokość administracyjnej kary pieniężnej wynosi 500 000 euro, a w państwach członkowskich, których walutą nie jest euro – równowartość 500 000 euro w walucie krajowej na dzień 9 listopada 2020 r. Zgodnie z </w:t>
      </w:r>
      <w:r w:rsidR="00220E58" w:rsidRPr="004E768F">
        <w:rPr>
          <w:rFonts w:ascii="Times New Roman" w:eastAsia="Times New Roman" w:hAnsi="Times New Roman" w:cs="Times New Roman"/>
          <w:bCs/>
          <w:sz w:val="24"/>
          <w:szCs w:val="24"/>
          <w:lang w:eastAsia="pl-PL"/>
        </w:rPr>
        <w:t>informacją o kursie wymiany euro</w:t>
      </w:r>
      <w:r w:rsidR="00472531" w:rsidRPr="004E768F">
        <w:rPr>
          <w:rFonts w:ascii="Times New Roman" w:eastAsia="Times New Roman" w:hAnsi="Times New Roman" w:cs="Times New Roman"/>
          <w:bCs/>
          <w:sz w:val="24"/>
          <w:szCs w:val="24"/>
          <w:lang w:eastAsia="pl-PL"/>
        </w:rPr>
        <w:t xml:space="preserve">, opracowaną przez </w:t>
      </w:r>
      <w:r w:rsidR="00220E58" w:rsidRPr="004E768F">
        <w:rPr>
          <w:rFonts w:ascii="Times New Roman" w:eastAsia="Times New Roman" w:hAnsi="Times New Roman" w:cs="Times New Roman"/>
          <w:bCs/>
          <w:sz w:val="24"/>
          <w:szCs w:val="24"/>
          <w:lang w:eastAsia="pl-PL"/>
        </w:rPr>
        <w:t>Europejski Bank Centralny</w:t>
      </w:r>
      <w:r w:rsidR="00472531" w:rsidRPr="004E768F">
        <w:rPr>
          <w:rFonts w:ascii="Times New Roman" w:eastAsia="Times New Roman" w:hAnsi="Times New Roman" w:cs="Times New Roman"/>
          <w:bCs/>
          <w:sz w:val="24"/>
          <w:szCs w:val="24"/>
          <w:lang w:eastAsia="pl-PL"/>
        </w:rPr>
        <w:t xml:space="preserve"> (</w:t>
      </w:r>
      <w:r w:rsidR="00220E58" w:rsidRPr="004E768F">
        <w:rPr>
          <w:rFonts w:ascii="Times New Roman" w:eastAsia="Times New Roman" w:hAnsi="Times New Roman" w:cs="Times New Roman"/>
          <w:bCs/>
          <w:i/>
          <w:sz w:val="24"/>
          <w:szCs w:val="24"/>
          <w:lang w:eastAsia="pl-PL"/>
        </w:rPr>
        <w:t>Euro Foreign Exchange Reference Rates, 09 November 2020</w:t>
      </w:r>
      <w:r w:rsidR="00220E58" w:rsidRPr="004E768F">
        <w:rPr>
          <w:rFonts w:ascii="Times New Roman" w:eastAsia="Times New Roman" w:hAnsi="Times New Roman" w:cs="Times New Roman"/>
          <w:bCs/>
          <w:sz w:val="24"/>
          <w:szCs w:val="24"/>
          <w:lang w:eastAsia="pl-PL"/>
        </w:rPr>
        <w:t xml:space="preserve">, dostępna na stronie internetowej </w:t>
      </w:r>
      <w:hyperlink r:id="rId8" w:history="1">
        <w:r w:rsidR="00220E58" w:rsidRPr="00936033">
          <w:rPr>
            <w:rStyle w:val="Hipercze"/>
            <w:rFonts w:ascii="Times New Roman" w:eastAsia="Times New Roman" w:hAnsi="Times New Roman" w:cs="Times New Roman"/>
            <w:bCs/>
            <w:i/>
            <w:color w:val="auto"/>
            <w:sz w:val="24"/>
            <w:szCs w:val="24"/>
            <w:u w:val="none"/>
            <w:lang w:eastAsia="pl-PL"/>
          </w:rPr>
          <w:t>https://www.ecb.europa.eu/stats/exchange/eurofxref/shared/pdf/2020/11/20201109.pdf</w:t>
        </w:r>
      </w:hyperlink>
      <w:r w:rsidR="00220E58" w:rsidRPr="00936033">
        <w:rPr>
          <w:rFonts w:ascii="Times New Roman" w:eastAsia="Times New Roman" w:hAnsi="Times New Roman" w:cs="Times New Roman"/>
          <w:bCs/>
          <w:i/>
          <w:sz w:val="24"/>
          <w:szCs w:val="24"/>
          <w:lang w:eastAsia="pl-PL"/>
        </w:rPr>
        <w:t>)</w:t>
      </w:r>
      <w:r w:rsidR="00220E58" w:rsidRPr="00B85717">
        <w:rPr>
          <w:rFonts w:ascii="Times New Roman" w:eastAsia="Times New Roman" w:hAnsi="Times New Roman" w:cs="Times New Roman"/>
          <w:bCs/>
          <w:sz w:val="24"/>
          <w:szCs w:val="24"/>
          <w:lang w:eastAsia="pl-PL"/>
        </w:rPr>
        <w:t xml:space="preserve">, </w:t>
      </w:r>
      <w:r w:rsidR="00220E58" w:rsidRPr="004E768F">
        <w:rPr>
          <w:rFonts w:ascii="Times New Roman" w:eastAsia="Times New Roman" w:hAnsi="Times New Roman" w:cs="Times New Roman"/>
          <w:bCs/>
          <w:sz w:val="24"/>
          <w:szCs w:val="24"/>
          <w:lang w:eastAsia="pl-PL"/>
        </w:rPr>
        <w:t>kurs euro wynosił 4,46</w:t>
      </w:r>
      <w:r w:rsidR="00472531" w:rsidRPr="004E768F">
        <w:rPr>
          <w:rFonts w:ascii="Times New Roman" w:eastAsia="Times New Roman" w:hAnsi="Times New Roman" w:cs="Times New Roman"/>
          <w:bCs/>
          <w:sz w:val="24"/>
          <w:szCs w:val="24"/>
          <w:lang w:eastAsia="pl-PL"/>
        </w:rPr>
        <w:t xml:space="preserve">7 zł. Po przeliczeniu kwoty 500 000 euro na </w:t>
      </w:r>
      <w:r w:rsidR="00220E58" w:rsidRPr="004E768F">
        <w:rPr>
          <w:rFonts w:ascii="Times New Roman" w:eastAsia="Times New Roman" w:hAnsi="Times New Roman" w:cs="Times New Roman"/>
          <w:bCs/>
          <w:sz w:val="24"/>
          <w:szCs w:val="24"/>
          <w:lang w:eastAsia="pl-PL"/>
        </w:rPr>
        <w:t>złote polskie daje to kwotę 2 23</w:t>
      </w:r>
      <w:r w:rsidR="00472531" w:rsidRPr="004E768F">
        <w:rPr>
          <w:rFonts w:ascii="Times New Roman" w:eastAsia="Times New Roman" w:hAnsi="Times New Roman" w:cs="Times New Roman"/>
          <w:bCs/>
          <w:sz w:val="24"/>
          <w:szCs w:val="24"/>
          <w:lang w:eastAsia="pl-PL"/>
        </w:rPr>
        <w:t>3 500 zł. Kwota ta została nieznacznie zaokrąglona w górę – do 2 250 000 zł.</w:t>
      </w:r>
    </w:p>
    <w:p w:rsidR="00220E58" w:rsidRPr="004E768F" w:rsidRDefault="00B85717" w:rsidP="000B2677">
      <w:pPr>
        <w:suppressAutoHyphens/>
        <w:autoSpaceDE w:val="0"/>
        <w:autoSpaceDN w:val="0"/>
        <w:adjustRightInd w:val="0"/>
        <w:spacing w:before="120" w:after="120" w:line="360" w:lineRule="auto"/>
        <w:ind w:firstLine="510"/>
        <w:rPr>
          <w:rFonts w:ascii="Times New Roman" w:eastAsia="Times New Roman" w:hAnsi="Times New Roman" w:cs="Times New Roman"/>
          <w:bCs/>
          <w:sz w:val="24"/>
          <w:szCs w:val="24"/>
          <w:lang w:eastAsia="pl-PL"/>
        </w:rPr>
      </w:pPr>
      <w:r w:rsidRPr="00B25305">
        <w:rPr>
          <w:rFonts w:ascii="Times New Roman" w:eastAsia="Times New Roman" w:hAnsi="Times New Roman" w:cs="Times New Roman"/>
          <w:bCs/>
          <w:sz w:val="24"/>
          <w:szCs w:val="24"/>
          <w:lang w:eastAsia="pl-PL"/>
        </w:rPr>
        <w:t>Przepisy</w:t>
      </w:r>
      <w:r>
        <w:rPr>
          <w:rFonts w:ascii="Times New Roman" w:eastAsia="Times New Roman" w:hAnsi="Times New Roman" w:cs="Times New Roman"/>
          <w:b/>
          <w:bCs/>
          <w:sz w:val="24"/>
          <w:szCs w:val="24"/>
          <w:lang w:eastAsia="pl-PL"/>
        </w:rPr>
        <w:t xml:space="preserve"> </w:t>
      </w:r>
      <w:r w:rsidR="00EF542F">
        <w:rPr>
          <w:rFonts w:ascii="Times New Roman" w:eastAsia="Times New Roman" w:hAnsi="Times New Roman" w:cs="Times New Roman"/>
          <w:bCs/>
          <w:sz w:val="24"/>
          <w:szCs w:val="24"/>
          <w:lang w:eastAsia="pl-PL"/>
        </w:rPr>
        <w:t>art. 3</w:t>
      </w:r>
      <w:r w:rsidR="00A2037E">
        <w:rPr>
          <w:rFonts w:ascii="Times New Roman" w:eastAsia="Times New Roman" w:hAnsi="Times New Roman" w:cs="Times New Roman"/>
          <w:bCs/>
          <w:sz w:val="24"/>
          <w:szCs w:val="24"/>
          <w:lang w:eastAsia="pl-PL"/>
        </w:rPr>
        <w:t>5</w:t>
      </w:r>
      <w:r w:rsidR="00EF542F">
        <w:rPr>
          <w:rFonts w:ascii="Times New Roman" w:eastAsia="Times New Roman" w:hAnsi="Times New Roman" w:cs="Times New Roman"/>
          <w:bCs/>
          <w:sz w:val="24"/>
          <w:szCs w:val="24"/>
          <w:lang w:eastAsia="pl-PL"/>
        </w:rPr>
        <w:t xml:space="preserve"> i art. 3</w:t>
      </w:r>
      <w:r w:rsidR="00A2037E">
        <w:rPr>
          <w:rFonts w:ascii="Times New Roman" w:eastAsia="Times New Roman" w:hAnsi="Times New Roman" w:cs="Times New Roman"/>
          <w:bCs/>
          <w:sz w:val="24"/>
          <w:szCs w:val="24"/>
          <w:lang w:eastAsia="pl-PL"/>
        </w:rPr>
        <w:t>6</w:t>
      </w:r>
      <w:r w:rsidR="00B25305" w:rsidRPr="00C7149C">
        <w:rPr>
          <w:rFonts w:ascii="Times New Roman" w:eastAsia="Times New Roman" w:hAnsi="Times New Roman" w:cs="Times New Roman"/>
          <w:bCs/>
          <w:sz w:val="24"/>
          <w:szCs w:val="24"/>
          <w:lang w:eastAsia="pl-PL"/>
        </w:rPr>
        <w:t xml:space="preserve"> </w:t>
      </w:r>
      <w:r w:rsidR="00220E58" w:rsidRPr="004E768F">
        <w:rPr>
          <w:rFonts w:ascii="Times New Roman" w:eastAsia="Times New Roman" w:hAnsi="Times New Roman" w:cs="Times New Roman"/>
          <w:bCs/>
          <w:sz w:val="24"/>
          <w:szCs w:val="24"/>
          <w:lang w:eastAsia="pl-PL"/>
        </w:rPr>
        <w:t>reguluj</w:t>
      </w:r>
      <w:r w:rsidR="00B25305">
        <w:rPr>
          <w:rFonts w:ascii="Times New Roman" w:eastAsia="Times New Roman" w:hAnsi="Times New Roman" w:cs="Times New Roman"/>
          <w:bCs/>
          <w:sz w:val="24"/>
          <w:szCs w:val="24"/>
          <w:lang w:eastAsia="pl-PL"/>
        </w:rPr>
        <w:t>ą</w:t>
      </w:r>
      <w:r w:rsidR="00220E58" w:rsidRPr="004E768F">
        <w:rPr>
          <w:rFonts w:ascii="Times New Roman" w:eastAsia="Times New Roman" w:hAnsi="Times New Roman" w:cs="Times New Roman"/>
          <w:bCs/>
          <w:sz w:val="24"/>
          <w:szCs w:val="24"/>
          <w:lang w:eastAsia="pl-PL"/>
        </w:rPr>
        <w:t xml:space="preserve"> odpowiedzialność cywilnoprawną za treść arkusza kluczowych informacji inwestycyjnych</w:t>
      </w:r>
      <w:r w:rsidR="00B25305">
        <w:rPr>
          <w:rFonts w:ascii="Times New Roman" w:eastAsia="Times New Roman" w:hAnsi="Times New Roman" w:cs="Times New Roman"/>
          <w:bCs/>
          <w:sz w:val="24"/>
          <w:szCs w:val="24"/>
          <w:lang w:eastAsia="pl-PL"/>
        </w:rPr>
        <w:t xml:space="preserve">, tj. </w:t>
      </w:r>
      <w:r w:rsidR="0032452D">
        <w:rPr>
          <w:rFonts w:ascii="Times New Roman" w:eastAsia="Times New Roman" w:hAnsi="Times New Roman" w:cs="Times New Roman"/>
          <w:bCs/>
          <w:sz w:val="24"/>
          <w:szCs w:val="24"/>
          <w:lang w:eastAsia="pl-PL"/>
        </w:rPr>
        <w:t xml:space="preserve">odpowiedzialność </w:t>
      </w:r>
      <w:r w:rsidR="00220E58" w:rsidRPr="004E768F">
        <w:rPr>
          <w:rFonts w:ascii="Times New Roman" w:eastAsia="Times New Roman" w:hAnsi="Times New Roman" w:cs="Times New Roman"/>
          <w:bCs/>
          <w:sz w:val="24"/>
          <w:szCs w:val="24"/>
          <w:lang w:eastAsia="pl-PL"/>
        </w:rPr>
        <w:t>właściciela projektu lub dostawc</w:t>
      </w:r>
      <w:r w:rsidR="0032452D">
        <w:rPr>
          <w:rFonts w:ascii="Times New Roman" w:eastAsia="Times New Roman" w:hAnsi="Times New Roman" w:cs="Times New Roman"/>
          <w:bCs/>
          <w:sz w:val="24"/>
          <w:szCs w:val="24"/>
          <w:lang w:eastAsia="pl-PL"/>
        </w:rPr>
        <w:t>y</w:t>
      </w:r>
      <w:r w:rsidR="00220E58" w:rsidRPr="004E768F">
        <w:rPr>
          <w:rFonts w:ascii="Times New Roman" w:eastAsia="Times New Roman" w:hAnsi="Times New Roman" w:cs="Times New Roman"/>
          <w:bCs/>
          <w:sz w:val="24"/>
          <w:szCs w:val="24"/>
          <w:lang w:eastAsia="pl-PL"/>
        </w:rPr>
        <w:t xml:space="preserve"> usług finansowania społecznościowego</w:t>
      </w:r>
      <w:r w:rsidR="00B25305">
        <w:rPr>
          <w:rFonts w:ascii="Times New Roman" w:eastAsia="Times New Roman" w:hAnsi="Times New Roman" w:cs="Times New Roman"/>
          <w:bCs/>
          <w:sz w:val="24"/>
          <w:szCs w:val="24"/>
          <w:lang w:eastAsia="pl-PL"/>
        </w:rPr>
        <w:t xml:space="preserve">, zgodnie z wymogami określonymi w </w:t>
      </w:r>
      <w:r w:rsidR="00220E58" w:rsidRPr="004E768F">
        <w:rPr>
          <w:rFonts w:ascii="Times New Roman" w:eastAsia="Times New Roman" w:hAnsi="Times New Roman" w:cs="Times New Roman"/>
          <w:bCs/>
          <w:sz w:val="24"/>
          <w:szCs w:val="24"/>
          <w:lang w:eastAsia="pl-PL"/>
        </w:rPr>
        <w:t>art. 23 ust. 9 i 10 oraz art. 24 ust. 4 i 5 rozporządzenia 2020/1503</w:t>
      </w:r>
      <w:r w:rsidR="00B25305">
        <w:rPr>
          <w:rFonts w:ascii="Times New Roman" w:eastAsia="Times New Roman" w:hAnsi="Times New Roman" w:cs="Times New Roman"/>
          <w:bCs/>
          <w:sz w:val="24"/>
          <w:szCs w:val="24"/>
          <w:lang w:eastAsia="pl-PL"/>
        </w:rPr>
        <w:t xml:space="preserve">. </w:t>
      </w:r>
      <w:r w:rsidR="00220E58" w:rsidRPr="004E768F">
        <w:rPr>
          <w:rFonts w:ascii="Times New Roman" w:eastAsia="Times New Roman" w:hAnsi="Times New Roman" w:cs="Times New Roman"/>
          <w:bCs/>
          <w:sz w:val="24"/>
          <w:szCs w:val="24"/>
          <w:lang w:eastAsia="pl-PL"/>
        </w:rPr>
        <w:t>Proponuje się uregulowanie odpowiedzialności cywilnoprawnej za treść arkusza kluczowych informacji inwestycyjnych oraz arkusza kluczowych informacji inwestycyjnych na poziomie platformy poprzez wprowadzenie przepisów zbieżnych z przepisami art. 22 ust. 4 i 5 oraz art. 98 ustawy o ofercie publicznej. Arkusz kluczowych informacji inwestycyjnych oraz arkusz kluczowych informacji inwestycyjnych na poziomie platformy pełnią podobną rolę, jaką obecnie w zależności od wielkości oferty publicznej pełnią prospekt, memorandum informacyjne oraz dokument informacyjny. Niezależnie od zakresu informacji, jaki należy podać w poszczególnych dokumentach, rodzaj odpowiedzialności oraz konsekwencje nierzetelnego sporządzenia dokumentu powinny być jednakowe.</w:t>
      </w:r>
    </w:p>
    <w:p w:rsidR="00220E58" w:rsidRPr="00CD3E8E" w:rsidRDefault="00454D5F" w:rsidP="000B2677">
      <w:pPr>
        <w:suppressAutoHyphens/>
        <w:autoSpaceDE w:val="0"/>
        <w:autoSpaceDN w:val="0"/>
        <w:adjustRightInd w:val="0"/>
        <w:spacing w:before="120" w:after="120" w:line="360" w:lineRule="auto"/>
        <w:ind w:firstLine="510"/>
        <w:rPr>
          <w:rFonts w:ascii="Times New Roman" w:eastAsia="Times New Roman" w:hAnsi="Times New Roman" w:cs="Times New Roman"/>
          <w:bCs/>
          <w:sz w:val="24"/>
          <w:szCs w:val="24"/>
          <w:lang w:eastAsia="pl-PL"/>
        </w:rPr>
      </w:pPr>
      <w:r w:rsidRPr="00BC040E">
        <w:rPr>
          <w:rFonts w:ascii="Times New Roman" w:eastAsia="Times New Roman" w:hAnsi="Times New Roman" w:cs="Times New Roman"/>
          <w:bCs/>
          <w:sz w:val="24"/>
          <w:szCs w:val="24"/>
          <w:lang w:eastAsia="pl-PL"/>
        </w:rPr>
        <w:lastRenderedPageBreak/>
        <w:t>W</w:t>
      </w:r>
      <w:r>
        <w:rPr>
          <w:rFonts w:ascii="Times New Roman" w:eastAsia="Times New Roman" w:hAnsi="Times New Roman" w:cs="Times New Roman"/>
          <w:b/>
          <w:bCs/>
          <w:sz w:val="24"/>
          <w:szCs w:val="24"/>
          <w:lang w:eastAsia="pl-PL"/>
        </w:rPr>
        <w:t xml:space="preserve"> a</w:t>
      </w:r>
      <w:r w:rsidR="00EF542F">
        <w:rPr>
          <w:rFonts w:ascii="Times New Roman" w:eastAsia="Times New Roman" w:hAnsi="Times New Roman" w:cs="Times New Roman"/>
          <w:b/>
          <w:bCs/>
          <w:sz w:val="24"/>
          <w:szCs w:val="24"/>
          <w:lang w:eastAsia="pl-PL"/>
        </w:rPr>
        <w:t>rt. 3</w:t>
      </w:r>
      <w:r w:rsidR="00A2037E">
        <w:rPr>
          <w:rFonts w:ascii="Times New Roman" w:eastAsia="Times New Roman" w:hAnsi="Times New Roman" w:cs="Times New Roman"/>
          <w:b/>
          <w:bCs/>
          <w:sz w:val="24"/>
          <w:szCs w:val="24"/>
          <w:lang w:eastAsia="pl-PL"/>
        </w:rPr>
        <w:t>5</w:t>
      </w:r>
      <w:r w:rsidR="00220E58" w:rsidRPr="004E768F">
        <w:rPr>
          <w:rFonts w:ascii="Times New Roman" w:eastAsia="Times New Roman" w:hAnsi="Times New Roman" w:cs="Times New Roman"/>
          <w:bCs/>
          <w:sz w:val="24"/>
          <w:szCs w:val="24"/>
          <w:lang w:eastAsia="pl-PL"/>
        </w:rPr>
        <w:t xml:space="preserve"> wskazuje </w:t>
      </w:r>
      <w:r>
        <w:rPr>
          <w:rFonts w:ascii="Times New Roman" w:eastAsia="Times New Roman" w:hAnsi="Times New Roman" w:cs="Times New Roman"/>
          <w:bCs/>
          <w:sz w:val="24"/>
          <w:szCs w:val="24"/>
          <w:lang w:eastAsia="pl-PL"/>
        </w:rPr>
        <w:t xml:space="preserve">się </w:t>
      </w:r>
      <w:r w:rsidR="00220E58" w:rsidRPr="004E768F">
        <w:rPr>
          <w:rFonts w:ascii="Times New Roman" w:eastAsia="Times New Roman" w:hAnsi="Times New Roman" w:cs="Times New Roman"/>
          <w:bCs/>
          <w:sz w:val="24"/>
          <w:szCs w:val="24"/>
          <w:lang w:eastAsia="pl-PL"/>
        </w:rPr>
        <w:t xml:space="preserve">osoby odpowiedzialne za treść arkuszy kluczowych informacji inwestycyjnych i ich tłumaczeń oraz zakres tej odpowiedzialności </w:t>
      </w:r>
      <w:r w:rsidR="00220E58" w:rsidRPr="00CD3E8E">
        <w:rPr>
          <w:rFonts w:ascii="Times New Roman" w:eastAsia="Times New Roman" w:hAnsi="Times New Roman" w:cs="Times New Roman"/>
          <w:bCs/>
          <w:sz w:val="24"/>
          <w:szCs w:val="24"/>
          <w:lang w:eastAsia="pl-PL"/>
        </w:rPr>
        <w:t>(</w:t>
      </w:r>
      <w:r w:rsidR="00220E58" w:rsidRPr="008D07D8">
        <w:rPr>
          <w:rFonts w:ascii="Times New Roman" w:eastAsia="Times New Roman" w:hAnsi="Times New Roman" w:cs="Times New Roman"/>
          <w:b/>
          <w:bCs/>
          <w:sz w:val="24"/>
          <w:szCs w:val="24"/>
          <w:lang w:eastAsia="pl-PL"/>
        </w:rPr>
        <w:t>ust. 1–3</w:t>
      </w:r>
      <w:r w:rsidR="00220E58" w:rsidRPr="00CD3E8E">
        <w:rPr>
          <w:rFonts w:ascii="Times New Roman" w:eastAsia="Times New Roman" w:hAnsi="Times New Roman" w:cs="Times New Roman"/>
          <w:bCs/>
          <w:sz w:val="24"/>
          <w:szCs w:val="24"/>
          <w:lang w:eastAsia="pl-PL"/>
        </w:rPr>
        <w:t>) oraz zakres informacji o osobach odpowiedzialnych, które należy wskazać w tych dokumentach (</w:t>
      </w:r>
      <w:r w:rsidR="00220E58" w:rsidRPr="008D07D8">
        <w:rPr>
          <w:rFonts w:ascii="Times New Roman" w:eastAsia="Times New Roman" w:hAnsi="Times New Roman" w:cs="Times New Roman"/>
          <w:b/>
          <w:bCs/>
          <w:sz w:val="24"/>
          <w:szCs w:val="24"/>
          <w:lang w:eastAsia="pl-PL"/>
        </w:rPr>
        <w:t xml:space="preserve">ust. 4 </w:t>
      </w:r>
      <w:r w:rsidR="00220E58" w:rsidRPr="008D07D8">
        <w:rPr>
          <w:rFonts w:ascii="Times New Roman" w:eastAsia="Times New Roman" w:hAnsi="Times New Roman" w:cs="Times New Roman"/>
          <w:bCs/>
          <w:sz w:val="24"/>
          <w:szCs w:val="24"/>
          <w:lang w:eastAsia="pl-PL"/>
        </w:rPr>
        <w:t xml:space="preserve">i </w:t>
      </w:r>
      <w:r w:rsidR="00220E58" w:rsidRPr="008D07D8">
        <w:rPr>
          <w:rFonts w:ascii="Times New Roman" w:eastAsia="Times New Roman" w:hAnsi="Times New Roman" w:cs="Times New Roman"/>
          <w:b/>
          <w:bCs/>
          <w:sz w:val="24"/>
          <w:szCs w:val="24"/>
          <w:lang w:eastAsia="pl-PL"/>
        </w:rPr>
        <w:t>5</w:t>
      </w:r>
      <w:r w:rsidR="00220E58" w:rsidRPr="00CD3E8E">
        <w:rPr>
          <w:rFonts w:ascii="Times New Roman" w:eastAsia="Times New Roman" w:hAnsi="Times New Roman" w:cs="Times New Roman"/>
          <w:bCs/>
          <w:sz w:val="24"/>
          <w:szCs w:val="24"/>
          <w:lang w:eastAsia="pl-PL"/>
        </w:rPr>
        <w:t>).</w:t>
      </w:r>
    </w:p>
    <w:p w:rsidR="00AA4CAD" w:rsidRDefault="00454D5F" w:rsidP="000B2677">
      <w:pPr>
        <w:suppressAutoHyphens/>
        <w:autoSpaceDE w:val="0"/>
        <w:autoSpaceDN w:val="0"/>
        <w:adjustRightInd w:val="0"/>
        <w:spacing w:before="120" w:line="360" w:lineRule="auto"/>
        <w:ind w:firstLine="510"/>
        <w:rPr>
          <w:rFonts w:ascii="Times New Roman" w:eastAsia="Times New Roman" w:hAnsi="Times New Roman" w:cs="Times New Roman"/>
          <w:bCs/>
          <w:sz w:val="24"/>
          <w:szCs w:val="24"/>
          <w:lang w:eastAsia="pl-PL"/>
        </w:rPr>
      </w:pPr>
      <w:r w:rsidRPr="00BC040E">
        <w:rPr>
          <w:rFonts w:ascii="Times New Roman" w:eastAsia="Times New Roman" w:hAnsi="Times New Roman" w:cs="Times New Roman"/>
          <w:bCs/>
          <w:sz w:val="24"/>
          <w:szCs w:val="24"/>
          <w:lang w:eastAsia="pl-PL"/>
        </w:rPr>
        <w:t xml:space="preserve">Przepis </w:t>
      </w:r>
      <w:r>
        <w:rPr>
          <w:rFonts w:ascii="Times New Roman" w:eastAsia="Times New Roman" w:hAnsi="Times New Roman" w:cs="Times New Roman"/>
          <w:b/>
          <w:bCs/>
          <w:sz w:val="24"/>
          <w:szCs w:val="24"/>
          <w:lang w:eastAsia="pl-PL"/>
        </w:rPr>
        <w:t>a</w:t>
      </w:r>
      <w:r w:rsidR="00220E58" w:rsidRPr="004E768F">
        <w:rPr>
          <w:rFonts w:ascii="Times New Roman" w:eastAsia="Times New Roman" w:hAnsi="Times New Roman" w:cs="Times New Roman"/>
          <w:b/>
          <w:bCs/>
          <w:sz w:val="24"/>
          <w:szCs w:val="24"/>
          <w:lang w:eastAsia="pl-PL"/>
        </w:rPr>
        <w:t>rt</w:t>
      </w:r>
      <w:r w:rsidR="00EF542F">
        <w:rPr>
          <w:rFonts w:ascii="Times New Roman" w:eastAsia="Times New Roman" w:hAnsi="Times New Roman" w:cs="Times New Roman"/>
          <w:b/>
          <w:bCs/>
          <w:sz w:val="24"/>
          <w:szCs w:val="24"/>
          <w:lang w:eastAsia="pl-PL"/>
        </w:rPr>
        <w:t>. 3</w:t>
      </w:r>
      <w:r w:rsidR="00A2037E">
        <w:rPr>
          <w:rFonts w:ascii="Times New Roman" w:eastAsia="Times New Roman" w:hAnsi="Times New Roman" w:cs="Times New Roman"/>
          <w:b/>
          <w:bCs/>
          <w:sz w:val="24"/>
          <w:szCs w:val="24"/>
          <w:lang w:eastAsia="pl-PL"/>
        </w:rPr>
        <w:t>6</w:t>
      </w:r>
      <w:r w:rsidR="00220E58" w:rsidRPr="004E768F">
        <w:rPr>
          <w:rFonts w:ascii="Times New Roman" w:eastAsia="Times New Roman" w:hAnsi="Times New Roman" w:cs="Times New Roman"/>
          <w:bCs/>
          <w:sz w:val="24"/>
          <w:szCs w:val="24"/>
          <w:lang w:eastAsia="pl-PL"/>
        </w:rPr>
        <w:t xml:space="preserve"> zobowiązuje do naprawienia szkody wyrządzonej przez zamieszczenie nierzetelnych informacji w arkuszu kluczowych informacji </w:t>
      </w:r>
      <w:r w:rsidR="00220E58" w:rsidRPr="00CD3E8E">
        <w:rPr>
          <w:rFonts w:ascii="Times New Roman" w:eastAsia="Times New Roman" w:hAnsi="Times New Roman" w:cs="Times New Roman"/>
          <w:bCs/>
          <w:sz w:val="24"/>
          <w:szCs w:val="24"/>
          <w:lang w:eastAsia="pl-PL"/>
        </w:rPr>
        <w:t>inwestycyjnych (</w:t>
      </w:r>
      <w:r w:rsidR="00220E58" w:rsidRPr="008D07D8">
        <w:rPr>
          <w:rFonts w:ascii="Times New Roman" w:eastAsia="Times New Roman" w:hAnsi="Times New Roman" w:cs="Times New Roman"/>
          <w:b/>
          <w:bCs/>
          <w:sz w:val="24"/>
          <w:szCs w:val="24"/>
          <w:lang w:eastAsia="pl-PL"/>
        </w:rPr>
        <w:t>ust. 1</w:t>
      </w:r>
      <w:r w:rsidR="00220E58" w:rsidRPr="00CD3E8E">
        <w:rPr>
          <w:rFonts w:ascii="Times New Roman" w:eastAsia="Times New Roman" w:hAnsi="Times New Roman" w:cs="Times New Roman"/>
          <w:bCs/>
          <w:sz w:val="24"/>
          <w:szCs w:val="24"/>
          <w:lang w:eastAsia="pl-PL"/>
        </w:rPr>
        <w:t>), arkuszu kluczowych informacji inwestycyjnych na poziomie platformy (</w:t>
      </w:r>
      <w:r w:rsidR="00220E58" w:rsidRPr="008D07D8">
        <w:rPr>
          <w:rFonts w:ascii="Times New Roman" w:eastAsia="Times New Roman" w:hAnsi="Times New Roman" w:cs="Times New Roman"/>
          <w:b/>
          <w:bCs/>
          <w:sz w:val="24"/>
          <w:szCs w:val="24"/>
          <w:lang w:eastAsia="pl-PL"/>
        </w:rPr>
        <w:t>ust. 2</w:t>
      </w:r>
      <w:r w:rsidR="00220E58" w:rsidRPr="00CD3E8E">
        <w:rPr>
          <w:rFonts w:ascii="Times New Roman" w:eastAsia="Times New Roman" w:hAnsi="Times New Roman" w:cs="Times New Roman"/>
          <w:bCs/>
          <w:sz w:val="24"/>
          <w:szCs w:val="24"/>
          <w:lang w:eastAsia="pl-PL"/>
        </w:rPr>
        <w:t>) oraz w tłumaczeniach tych dokumentów (</w:t>
      </w:r>
      <w:r w:rsidR="00220E58" w:rsidRPr="008D07D8">
        <w:rPr>
          <w:rFonts w:ascii="Times New Roman" w:eastAsia="Times New Roman" w:hAnsi="Times New Roman" w:cs="Times New Roman"/>
          <w:b/>
          <w:bCs/>
          <w:sz w:val="24"/>
          <w:szCs w:val="24"/>
          <w:lang w:eastAsia="pl-PL"/>
        </w:rPr>
        <w:t>ust. 3</w:t>
      </w:r>
      <w:r w:rsidR="00220E58" w:rsidRPr="00CD3E8E">
        <w:rPr>
          <w:rFonts w:ascii="Times New Roman" w:eastAsia="Times New Roman" w:hAnsi="Times New Roman" w:cs="Times New Roman"/>
          <w:bCs/>
          <w:sz w:val="24"/>
          <w:szCs w:val="24"/>
          <w:lang w:eastAsia="pl-PL"/>
        </w:rPr>
        <w:t>).</w:t>
      </w:r>
    </w:p>
    <w:p w:rsidR="00220E58" w:rsidRPr="00CD3E8E" w:rsidRDefault="00A60432" w:rsidP="000B2677">
      <w:pPr>
        <w:suppressAutoHyphens/>
        <w:autoSpaceDE w:val="0"/>
        <w:autoSpaceDN w:val="0"/>
        <w:adjustRightInd w:val="0"/>
        <w:spacing w:after="120" w:line="360" w:lineRule="auto"/>
        <w:ind w:firstLine="510"/>
        <w:rPr>
          <w:rFonts w:ascii="Times New Roman" w:eastAsia="Times New Roman" w:hAnsi="Times New Roman" w:cs="Times New Roman"/>
          <w:bCs/>
          <w:sz w:val="24"/>
          <w:szCs w:val="24"/>
          <w:lang w:eastAsia="pl-PL"/>
        </w:rPr>
      </w:pPr>
      <w:r>
        <w:rPr>
          <w:rFonts w:ascii="Times New Roman" w:eastAsia="Times New Roman" w:hAnsi="Times New Roman" w:cs="Times New Roman"/>
          <w:bCs/>
          <w:sz w:val="24"/>
          <w:szCs w:val="24"/>
          <w:lang w:eastAsia="pl-PL"/>
        </w:rPr>
        <w:t xml:space="preserve">Przepis </w:t>
      </w:r>
      <w:r w:rsidRPr="00A60432">
        <w:rPr>
          <w:rFonts w:ascii="Times New Roman" w:eastAsia="Times New Roman" w:hAnsi="Times New Roman" w:cs="Times New Roman"/>
          <w:b/>
          <w:bCs/>
          <w:sz w:val="24"/>
          <w:szCs w:val="24"/>
          <w:lang w:eastAsia="pl-PL"/>
        </w:rPr>
        <w:t>ust. 4</w:t>
      </w:r>
      <w:r>
        <w:rPr>
          <w:rFonts w:ascii="Times New Roman" w:eastAsia="Times New Roman" w:hAnsi="Times New Roman" w:cs="Times New Roman"/>
          <w:bCs/>
          <w:sz w:val="24"/>
          <w:szCs w:val="24"/>
          <w:lang w:eastAsia="pl-PL"/>
        </w:rPr>
        <w:t xml:space="preserve"> przesądza o odpowiedzialności solidarnej podmiotów sporządzających informacje, natomiast </w:t>
      </w:r>
      <w:r w:rsidRPr="00A60432">
        <w:rPr>
          <w:rFonts w:ascii="Times New Roman" w:eastAsia="Times New Roman" w:hAnsi="Times New Roman" w:cs="Times New Roman"/>
          <w:b/>
          <w:bCs/>
          <w:sz w:val="24"/>
          <w:szCs w:val="24"/>
          <w:lang w:eastAsia="pl-PL"/>
        </w:rPr>
        <w:t>ust. 5</w:t>
      </w:r>
      <w:r>
        <w:rPr>
          <w:rFonts w:ascii="Times New Roman" w:eastAsia="Times New Roman" w:hAnsi="Times New Roman" w:cs="Times New Roman"/>
          <w:bCs/>
          <w:sz w:val="24"/>
          <w:szCs w:val="24"/>
          <w:lang w:eastAsia="pl-PL"/>
        </w:rPr>
        <w:t xml:space="preserve"> nakłada obowiązek dokładania staranności wynikającej z zawodowego charakteru swojej działalności. Przepisy te są analogiczne do przepisów art. 98 ust. 6 i 9 ustawy o ofercie publicznej.</w:t>
      </w:r>
    </w:p>
    <w:p w:rsidR="00472531" w:rsidRPr="00B25305" w:rsidRDefault="00B25305" w:rsidP="000B2677">
      <w:pPr>
        <w:suppressAutoHyphens/>
        <w:autoSpaceDE w:val="0"/>
        <w:autoSpaceDN w:val="0"/>
        <w:adjustRightInd w:val="0"/>
        <w:spacing w:before="120" w:after="120" w:line="360" w:lineRule="auto"/>
        <w:ind w:firstLine="510"/>
        <w:rPr>
          <w:rFonts w:ascii="Times New Roman" w:eastAsia="Times New Roman" w:hAnsi="Times New Roman" w:cs="Times New Roman"/>
          <w:b/>
          <w:bCs/>
          <w:sz w:val="24"/>
          <w:szCs w:val="24"/>
          <w:lang w:eastAsia="pl-PL"/>
        </w:rPr>
      </w:pPr>
      <w:r w:rsidRPr="00B25305">
        <w:rPr>
          <w:rFonts w:ascii="Times New Roman" w:eastAsia="Times New Roman" w:hAnsi="Times New Roman" w:cs="Times New Roman"/>
          <w:bCs/>
          <w:sz w:val="24"/>
          <w:szCs w:val="24"/>
          <w:lang w:eastAsia="pl-PL"/>
        </w:rPr>
        <w:t>Przepisy art.</w:t>
      </w:r>
      <w:r w:rsidR="006E61E0" w:rsidRPr="00922D36">
        <w:rPr>
          <w:rFonts w:ascii="Times New Roman" w:eastAsia="Times New Roman" w:hAnsi="Times New Roman" w:cs="Times New Roman"/>
          <w:bCs/>
          <w:sz w:val="24"/>
          <w:szCs w:val="24"/>
          <w:lang w:eastAsia="pl-PL"/>
        </w:rPr>
        <w:t xml:space="preserve"> </w:t>
      </w:r>
      <w:r w:rsidR="00EF542F">
        <w:rPr>
          <w:rFonts w:ascii="Times New Roman" w:eastAsia="Times New Roman" w:hAnsi="Times New Roman" w:cs="Times New Roman"/>
          <w:bCs/>
          <w:sz w:val="24"/>
          <w:szCs w:val="24"/>
          <w:lang w:eastAsia="pl-PL"/>
        </w:rPr>
        <w:t>3</w:t>
      </w:r>
      <w:r w:rsidR="00A2037E">
        <w:rPr>
          <w:rFonts w:ascii="Times New Roman" w:eastAsia="Times New Roman" w:hAnsi="Times New Roman" w:cs="Times New Roman"/>
          <w:bCs/>
          <w:sz w:val="24"/>
          <w:szCs w:val="24"/>
          <w:lang w:eastAsia="pl-PL"/>
        </w:rPr>
        <w:t>7</w:t>
      </w:r>
      <w:r w:rsidR="00EF542F">
        <w:rPr>
          <w:rFonts w:ascii="Times New Roman" w:eastAsia="Times New Roman" w:hAnsi="Times New Roman" w:cs="Times New Roman"/>
          <w:bCs/>
          <w:sz w:val="24"/>
          <w:szCs w:val="24"/>
          <w:lang w:eastAsia="pl-PL"/>
        </w:rPr>
        <w:t>–4</w:t>
      </w:r>
      <w:r w:rsidR="00A2037E">
        <w:rPr>
          <w:rFonts w:ascii="Times New Roman" w:eastAsia="Times New Roman" w:hAnsi="Times New Roman" w:cs="Times New Roman"/>
          <w:bCs/>
          <w:sz w:val="24"/>
          <w:szCs w:val="24"/>
          <w:lang w:eastAsia="pl-PL"/>
        </w:rPr>
        <w:t>2</w:t>
      </w:r>
      <w:r w:rsidRPr="00C7149C">
        <w:rPr>
          <w:rFonts w:ascii="Times New Roman" w:eastAsia="Times New Roman" w:hAnsi="Times New Roman" w:cs="Times New Roman"/>
          <w:bCs/>
          <w:sz w:val="24"/>
          <w:szCs w:val="24"/>
          <w:lang w:eastAsia="pl-PL"/>
        </w:rPr>
        <w:t xml:space="preserve"> </w:t>
      </w:r>
      <w:r w:rsidR="00A80363" w:rsidRPr="004E768F">
        <w:rPr>
          <w:rFonts w:ascii="Times New Roman" w:eastAsia="Times New Roman" w:hAnsi="Times New Roman" w:cs="Times New Roman"/>
          <w:bCs/>
          <w:sz w:val="24"/>
          <w:szCs w:val="24"/>
          <w:lang w:eastAsia="pl-PL"/>
        </w:rPr>
        <w:t>wprowadza</w:t>
      </w:r>
      <w:r w:rsidR="006E61E0">
        <w:rPr>
          <w:rFonts w:ascii="Times New Roman" w:eastAsia="Times New Roman" w:hAnsi="Times New Roman" w:cs="Times New Roman"/>
          <w:bCs/>
          <w:sz w:val="24"/>
          <w:szCs w:val="24"/>
          <w:lang w:eastAsia="pl-PL"/>
        </w:rPr>
        <w:t>ją</w:t>
      </w:r>
      <w:r w:rsidR="00A80363" w:rsidRPr="004E768F">
        <w:rPr>
          <w:rFonts w:ascii="Times New Roman" w:eastAsia="Times New Roman" w:hAnsi="Times New Roman" w:cs="Times New Roman"/>
          <w:bCs/>
          <w:sz w:val="24"/>
          <w:szCs w:val="24"/>
          <w:lang w:eastAsia="pl-PL"/>
        </w:rPr>
        <w:t xml:space="preserve"> przepisy karne za naruszenie ustawy lub rozporządzenia 2020/1503. </w:t>
      </w:r>
      <w:r w:rsidR="00006E4F">
        <w:rPr>
          <w:rFonts w:ascii="Times New Roman" w:eastAsia="Times New Roman" w:hAnsi="Times New Roman" w:cs="Times New Roman"/>
          <w:bCs/>
          <w:sz w:val="24"/>
          <w:szCs w:val="24"/>
          <w:lang w:eastAsia="pl-PL"/>
        </w:rPr>
        <w:t>W a</w:t>
      </w:r>
      <w:r w:rsidR="00A80363" w:rsidRPr="004E768F">
        <w:rPr>
          <w:rFonts w:ascii="Times New Roman" w:eastAsia="Times New Roman" w:hAnsi="Times New Roman" w:cs="Times New Roman"/>
          <w:bCs/>
          <w:sz w:val="24"/>
          <w:szCs w:val="24"/>
          <w:lang w:eastAsia="pl-PL"/>
        </w:rPr>
        <w:t>rt. 39 ust. 1 rozporządzenia 2020/1503 podkreśl</w:t>
      </w:r>
      <w:r w:rsidR="00006E4F">
        <w:rPr>
          <w:rFonts w:ascii="Times New Roman" w:eastAsia="Times New Roman" w:hAnsi="Times New Roman" w:cs="Times New Roman"/>
          <w:bCs/>
          <w:sz w:val="24"/>
          <w:szCs w:val="24"/>
          <w:lang w:eastAsia="pl-PL"/>
        </w:rPr>
        <w:t xml:space="preserve">ono </w:t>
      </w:r>
      <w:r w:rsidR="00A80363" w:rsidRPr="004E768F">
        <w:rPr>
          <w:rFonts w:ascii="Times New Roman" w:eastAsia="Times New Roman" w:hAnsi="Times New Roman" w:cs="Times New Roman"/>
          <w:bCs/>
          <w:sz w:val="24"/>
          <w:szCs w:val="24"/>
          <w:lang w:eastAsia="pl-PL"/>
        </w:rPr>
        <w:t>prawo państw członkowskich do wprowadzenia i nakładania sankcji karnych za naruszenie prze</w:t>
      </w:r>
      <w:r w:rsidR="006E61E0">
        <w:rPr>
          <w:rFonts w:ascii="Times New Roman" w:eastAsia="Times New Roman" w:hAnsi="Times New Roman" w:cs="Times New Roman"/>
          <w:bCs/>
          <w:sz w:val="24"/>
          <w:szCs w:val="24"/>
          <w:lang w:eastAsia="pl-PL"/>
        </w:rPr>
        <w:t>pisów rozporządzenia 2020/1503.</w:t>
      </w:r>
    </w:p>
    <w:p w:rsidR="00E86B03" w:rsidRPr="004E768F" w:rsidRDefault="00454D5F" w:rsidP="000B2677">
      <w:pPr>
        <w:suppressAutoHyphens/>
        <w:autoSpaceDE w:val="0"/>
        <w:autoSpaceDN w:val="0"/>
        <w:adjustRightInd w:val="0"/>
        <w:spacing w:before="120" w:after="120" w:line="360" w:lineRule="auto"/>
        <w:ind w:firstLine="510"/>
        <w:rPr>
          <w:rFonts w:ascii="Times New Roman" w:eastAsia="Times New Roman" w:hAnsi="Times New Roman" w:cs="Times New Roman"/>
          <w:bCs/>
          <w:sz w:val="24"/>
          <w:szCs w:val="24"/>
          <w:lang w:eastAsia="pl-PL"/>
        </w:rPr>
      </w:pPr>
      <w:r w:rsidRPr="00E75277">
        <w:rPr>
          <w:rFonts w:ascii="Times New Roman" w:eastAsia="Times New Roman" w:hAnsi="Times New Roman" w:cs="Times New Roman"/>
          <w:bCs/>
          <w:sz w:val="24"/>
          <w:szCs w:val="24"/>
          <w:lang w:eastAsia="pl-PL"/>
        </w:rPr>
        <w:t xml:space="preserve">W </w:t>
      </w:r>
      <w:r>
        <w:rPr>
          <w:rFonts w:ascii="Times New Roman" w:eastAsia="Times New Roman" w:hAnsi="Times New Roman" w:cs="Times New Roman"/>
          <w:b/>
          <w:bCs/>
          <w:sz w:val="24"/>
          <w:szCs w:val="24"/>
          <w:lang w:eastAsia="pl-PL"/>
        </w:rPr>
        <w:t>a</w:t>
      </w:r>
      <w:r w:rsidR="00EF542F">
        <w:rPr>
          <w:rFonts w:ascii="Times New Roman" w:eastAsia="Times New Roman" w:hAnsi="Times New Roman" w:cs="Times New Roman"/>
          <w:b/>
          <w:bCs/>
          <w:sz w:val="24"/>
          <w:szCs w:val="24"/>
          <w:lang w:eastAsia="pl-PL"/>
        </w:rPr>
        <w:t>rt. 3</w:t>
      </w:r>
      <w:r w:rsidR="00A2037E">
        <w:rPr>
          <w:rFonts w:ascii="Times New Roman" w:eastAsia="Times New Roman" w:hAnsi="Times New Roman" w:cs="Times New Roman"/>
          <w:b/>
          <w:bCs/>
          <w:sz w:val="24"/>
          <w:szCs w:val="24"/>
          <w:lang w:eastAsia="pl-PL"/>
        </w:rPr>
        <w:t>7</w:t>
      </w:r>
      <w:r w:rsidR="00A80363" w:rsidRPr="004E768F">
        <w:rPr>
          <w:rFonts w:ascii="Times New Roman" w:eastAsia="Times New Roman" w:hAnsi="Times New Roman" w:cs="Times New Roman"/>
          <w:bCs/>
          <w:sz w:val="24"/>
          <w:szCs w:val="24"/>
          <w:lang w:eastAsia="pl-PL"/>
        </w:rPr>
        <w:t xml:space="preserve"> wprowadza </w:t>
      </w:r>
      <w:r>
        <w:rPr>
          <w:rFonts w:ascii="Times New Roman" w:eastAsia="Times New Roman" w:hAnsi="Times New Roman" w:cs="Times New Roman"/>
          <w:bCs/>
          <w:sz w:val="24"/>
          <w:szCs w:val="24"/>
          <w:lang w:eastAsia="pl-PL"/>
        </w:rPr>
        <w:t xml:space="preserve">się </w:t>
      </w:r>
      <w:r w:rsidR="00A80363" w:rsidRPr="004E768F">
        <w:rPr>
          <w:rFonts w:ascii="Times New Roman" w:eastAsia="Times New Roman" w:hAnsi="Times New Roman" w:cs="Times New Roman"/>
          <w:bCs/>
          <w:sz w:val="24"/>
          <w:szCs w:val="24"/>
          <w:lang w:eastAsia="pl-PL"/>
        </w:rPr>
        <w:t xml:space="preserve">sankcję za świadczenie usług finansowania społecznościowego bez zezwolenia, o którym mowa w art. 12 rozporządzenia 2020/1503. Czyn ten będzie zagrożony grzywną do 5 mln zł. </w:t>
      </w:r>
      <w:r w:rsidR="00E86B03" w:rsidRPr="004E768F">
        <w:rPr>
          <w:rFonts w:ascii="Times New Roman" w:eastAsia="Times New Roman" w:hAnsi="Times New Roman" w:cs="Times New Roman"/>
          <w:bCs/>
          <w:sz w:val="24"/>
          <w:szCs w:val="24"/>
          <w:lang w:eastAsia="pl-PL"/>
        </w:rPr>
        <w:t xml:space="preserve">Wysokość grzywny jest </w:t>
      </w:r>
      <w:r w:rsidR="00564C92">
        <w:rPr>
          <w:rFonts w:ascii="Times New Roman" w:eastAsia="Times New Roman" w:hAnsi="Times New Roman" w:cs="Times New Roman"/>
          <w:bCs/>
          <w:sz w:val="24"/>
          <w:szCs w:val="24"/>
          <w:lang w:eastAsia="pl-PL"/>
        </w:rPr>
        <w:t xml:space="preserve">taka sama </w:t>
      </w:r>
      <w:r w:rsidR="00E86B03" w:rsidRPr="004E768F">
        <w:rPr>
          <w:rFonts w:ascii="Times New Roman" w:eastAsia="Times New Roman" w:hAnsi="Times New Roman" w:cs="Times New Roman"/>
          <w:bCs/>
          <w:sz w:val="24"/>
          <w:szCs w:val="24"/>
          <w:lang w:eastAsia="pl-PL"/>
        </w:rPr>
        <w:t xml:space="preserve">jak w przypadku prowadzenia </w:t>
      </w:r>
      <w:r w:rsidR="00564C92" w:rsidRPr="004E768F">
        <w:rPr>
          <w:rFonts w:ascii="Times New Roman" w:eastAsia="Times New Roman" w:hAnsi="Times New Roman" w:cs="Times New Roman"/>
          <w:bCs/>
          <w:sz w:val="24"/>
          <w:szCs w:val="24"/>
          <w:lang w:eastAsia="pl-PL"/>
        </w:rPr>
        <w:t>bez wymaganego zezwolenia</w:t>
      </w:r>
      <w:r w:rsidR="00564C92">
        <w:rPr>
          <w:rFonts w:ascii="Times New Roman" w:eastAsia="Times New Roman" w:hAnsi="Times New Roman" w:cs="Times New Roman"/>
          <w:bCs/>
          <w:sz w:val="24"/>
          <w:szCs w:val="24"/>
          <w:lang w:eastAsia="pl-PL"/>
        </w:rPr>
        <w:t xml:space="preserve"> </w:t>
      </w:r>
      <w:r w:rsidR="00E86B03" w:rsidRPr="004E768F">
        <w:rPr>
          <w:rFonts w:ascii="Times New Roman" w:eastAsia="Times New Roman" w:hAnsi="Times New Roman" w:cs="Times New Roman"/>
          <w:bCs/>
          <w:sz w:val="24"/>
          <w:szCs w:val="24"/>
          <w:lang w:eastAsia="pl-PL"/>
        </w:rPr>
        <w:t xml:space="preserve">działalności w zakresie obrotu instrumentami finansowymi </w:t>
      </w:r>
      <w:r w:rsidR="00564C92">
        <w:rPr>
          <w:rFonts w:ascii="Times New Roman" w:eastAsia="Times New Roman" w:hAnsi="Times New Roman" w:cs="Times New Roman"/>
          <w:bCs/>
          <w:sz w:val="24"/>
          <w:szCs w:val="24"/>
          <w:lang w:eastAsia="pl-PL"/>
        </w:rPr>
        <w:t>(</w:t>
      </w:r>
      <w:r w:rsidR="00E86B03" w:rsidRPr="004E768F">
        <w:rPr>
          <w:rFonts w:ascii="Times New Roman" w:eastAsia="Times New Roman" w:hAnsi="Times New Roman" w:cs="Times New Roman"/>
          <w:bCs/>
          <w:sz w:val="24"/>
          <w:szCs w:val="24"/>
          <w:lang w:eastAsia="pl-PL"/>
        </w:rPr>
        <w:t>art. 178 ustawy o obrocie instrumentami finansowymi</w:t>
      </w:r>
      <w:r w:rsidR="00564C92">
        <w:rPr>
          <w:rFonts w:ascii="Times New Roman" w:eastAsia="Times New Roman" w:hAnsi="Times New Roman" w:cs="Times New Roman"/>
          <w:bCs/>
          <w:sz w:val="24"/>
          <w:szCs w:val="24"/>
          <w:lang w:eastAsia="pl-PL"/>
        </w:rPr>
        <w:t>)</w:t>
      </w:r>
      <w:r w:rsidR="00E86B03" w:rsidRPr="004E768F">
        <w:rPr>
          <w:rFonts w:ascii="Times New Roman" w:eastAsia="Times New Roman" w:hAnsi="Times New Roman" w:cs="Times New Roman"/>
          <w:bCs/>
          <w:sz w:val="24"/>
          <w:szCs w:val="24"/>
          <w:lang w:eastAsia="pl-PL"/>
        </w:rPr>
        <w:t>.</w:t>
      </w:r>
    </w:p>
    <w:p w:rsidR="00E86B03" w:rsidRPr="004E768F" w:rsidRDefault="00E86B03" w:rsidP="000B2677">
      <w:pPr>
        <w:suppressAutoHyphens/>
        <w:autoSpaceDE w:val="0"/>
        <w:autoSpaceDN w:val="0"/>
        <w:adjustRightInd w:val="0"/>
        <w:spacing w:before="120" w:after="120" w:line="360" w:lineRule="auto"/>
        <w:ind w:firstLine="510"/>
        <w:rPr>
          <w:rFonts w:ascii="Times New Roman" w:eastAsia="Times New Roman" w:hAnsi="Times New Roman" w:cs="Times New Roman"/>
          <w:bCs/>
          <w:sz w:val="24"/>
          <w:szCs w:val="24"/>
          <w:lang w:eastAsia="pl-PL"/>
        </w:rPr>
      </w:pPr>
      <w:r w:rsidRPr="004E768F">
        <w:rPr>
          <w:rFonts w:ascii="Times New Roman" w:eastAsia="Times New Roman" w:hAnsi="Times New Roman" w:cs="Times New Roman"/>
          <w:bCs/>
          <w:sz w:val="24"/>
          <w:szCs w:val="24"/>
          <w:lang w:eastAsia="pl-PL"/>
        </w:rPr>
        <w:t xml:space="preserve">Grzywną tej samej wysokości, na podstawie </w:t>
      </w:r>
      <w:r w:rsidR="00EF542F">
        <w:rPr>
          <w:rFonts w:ascii="Times New Roman" w:eastAsia="Times New Roman" w:hAnsi="Times New Roman" w:cs="Times New Roman"/>
          <w:b/>
          <w:bCs/>
          <w:sz w:val="24"/>
          <w:szCs w:val="24"/>
          <w:lang w:eastAsia="pl-PL"/>
        </w:rPr>
        <w:t>art. 3</w:t>
      </w:r>
      <w:r w:rsidR="00A2037E">
        <w:rPr>
          <w:rFonts w:ascii="Times New Roman" w:eastAsia="Times New Roman" w:hAnsi="Times New Roman" w:cs="Times New Roman"/>
          <w:b/>
          <w:bCs/>
          <w:sz w:val="24"/>
          <w:szCs w:val="24"/>
          <w:lang w:eastAsia="pl-PL"/>
        </w:rPr>
        <w:t>8</w:t>
      </w:r>
      <w:r w:rsidRPr="004E768F">
        <w:rPr>
          <w:rFonts w:ascii="Times New Roman" w:eastAsia="Times New Roman" w:hAnsi="Times New Roman" w:cs="Times New Roman"/>
          <w:bCs/>
          <w:sz w:val="24"/>
          <w:szCs w:val="24"/>
          <w:lang w:eastAsia="pl-PL"/>
        </w:rPr>
        <w:t xml:space="preserve">, będzie zagrożone prowadzenie działalności identycznej co do celu ze świadczeniem usług finansowania społecznościowego, ale w sposób </w:t>
      </w:r>
      <w:r w:rsidR="00A2037E">
        <w:rPr>
          <w:rFonts w:ascii="Times New Roman" w:eastAsia="Times New Roman" w:hAnsi="Times New Roman" w:cs="Times New Roman"/>
          <w:bCs/>
          <w:sz w:val="24"/>
          <w:szCs w:val="24"/>
          <w:lang w:eastAsia="pl-PL"/>
        </w:rPr>
        <w:t>inny niż jako dostawca usług finansowania społecznościowego</w:t>
      </w:r>
      <w:r w:rsidRPr="004E768F">
        <w:rPr>
          <w:rFonts w:ascii="Times New Roman" w:eastAsia="Times New Roman" w:hAnsi="Times New Roman" w:cs="Times New Roman"/>
          <w:bCs/>
          <w:sz w:val="24"/>
          <w:szCs w:val="24"/>
          <w:lang w:eastAsia="pl-PL"/>
        </w:rPr>
        <w:t xml:space="preserve">. </w:t>
      </w:r>
      <w:r w:rsidR="00564C92">
        <w:rPr>
          <w:rFonts w:ascii="Times New Roman" w:eastAsia="Times New Roman" w:hAnsi="Times New Roman" w:cs="Times New Roman"/>
          <w:bCs/>
          <w:sz w:val="24"/>
          <w:szCs w:val="24"/>
          <w:lang w:eastAsia="pl-PL"/>
        </w:rPr>
        <w:t xml:space="preserve">Będzie to dotyczyło przypadków gdy </w:t>
      </w:r>
      <w:r w:rsidRPr="004E768F">
        <w:rPr>
          <w:rFonts w:ascii="Times New Roman" w:eastAsia="Times New Roman" w:hAnsi="Times New Roman" w:cs="Times New Roman"/>
          <w:bCs/>
          <w:sz w:val="24"/>
          <w:szCs w:val="24"/>
          <w:lang w:eastAsia="pl-PL"/>
        </w:rPr>
        <w:t xml:space="preserve">przedsiębiorca </w:t>
      </w:r>
      <w:r w:rsidR="00DC3285" w:rsidRPr="004E768F">
        <w:rPr>
          <w:rFonts w:ascii="Times New Roman" w:eastAsia="Times New Roman" w:hAnsi="Times New Roman" w:cs="Times New Roman"/>
          <w:bCs/>
          <w:sz w:val="24"/>
          <w:szCs w:val="24"/>
          <w:lang w:eastAsia="pl-PL"/>
        </w:rPr>
        <w:t>będzie prowadził działalność zmierzającą do kojarzenia właścicieli projektów z inwestorami lub pożyczkodawcami przy pomocy prowadzonej przez siebie strony internetowej. Należy przy tym zauważyć, że celem rozporządzenia 2020/1503 jest objęcie jego zakresem wszystkich platform finansowania społecznościowego dla przedsięwzięć gospodarczych działających w Unii Europejskiej. Należy zatem wprowadzić odpowiednią sankcję, aby skutecznie zniechęcić przedsiębiorców do obchodzenia przepisów rozporządzenia 2020/1503.</w:t>
      </w:r>
    </w:p>
    <w:p w:rsidR="00DC3285" w:rsidRPr="004E768F" w:rsidRDefault="00454D5F" w:rsidP="000B2677">
      <w:pPr>
        <w:suppressAutoHyphens/>
        <w:autoSpaceDE w:val="0"/>
        <w:autoSpaceDN w:val="0"/>
        <w:adjustRightInd w:val="0"/>
        <w:spacing w:before="120" w:after="120" w:line="360" w:lineRule="auto"/>
        <w:ind w:firstLine="510"/>
        <w:rPr>
          <w:rFonts w:ascii="Times New Roman" w:eastAsia="Times New Roman" w:hAnsi="Times New Roman" w:cs="Times New Roman"/>
          <w:bCs/>
          <w:sz w:val="24"/>
          <w:szCs w:val="24"/>
          <w:lang w:eastAsia="pl-PL"/>
        </w:rPr>
      </w:pPr>
      <w:r w:rsidRPr="00E75277">
        <w:rPr>
          <w:rFonts w:ascii="Times New Roman" w:eastAsia="Times New Roman" w:hAnsi="Times New Roman" w:cs="Times New Roman"/>
          <w:bCs/>
          <w:sz w:val="24"/>
          <w:szCs w:val="24"/>
          <w:lang w:eastAsia="pl-PL"/>
        </w:rPr>
        <w:lastRenderedPageBreak/>
        <w:t>W</w:t>
      </w:r>
      <w:r>
        <w:rPr>
          <w:rFonts w:ascii="Times New Roman" w:eastAsia="Times New Roman" w:hAnsi="Times New Roman" w:cs="Times New Roman"/>
          <w:b/>
          <w:bCs/>
          <w:sz w:val="24"/>
          <w:szCs w:val="24"/>
          <w:lang w:eastAsia="pl-PL"/>
        </w:rPr>
        <w:t xml:space="preserve"> a</w:t>
      </w:r>
      <w:r w:rsidR="00EF542F">
        <w:rPr>
          <w:rFonts w:ascii="Times New Roman" w:eastAsia="Times New Roman" w:hAnsi="Times New Roman" w:cs="Times New Roman"/>
          <w:b/>
          <w:bCs/>
          <w:sz w:val="24"/>
          <w:szCs w:val="24"/>
          <w:lang w:eastAsia="pl-PL"/>
        </w:rPr>
        <w:t>rt. 3</w:t>
      </w:r>
      <w:r w:rsidR="00A2037E">
        <w:rPr>
          <w:rFonts w:ascii="Times New Roman" w:eastAsia="Times New Roman" w:hAnsi="Times New Roman" w:cs="Times New Roman"/>
          <w:b/>
          <w:bCs/>
          <w:sz w:val="24"/>
          <w:szCs w:val="24"/>
          <w:lang w:eastAsia="pl-PL"/>
        </w:rPr>
        <w:t>9</w:t>
      </w:r>
      <w:r w:rsidR="00DC3285" w:rsidRPr="004E768F">
        <w:rPr>
          <w:rFonts w:ascii="Times New Roman" w:eastAsia="Times New Roman" w:hAnsi="Times New Roman" w:cs="Times New Roman"/>
          <w:bCs/>
          <w:sz w:val="24"/>
          <w:szCs w:val="24"/>
          <w:lang w:eastAsia="pl-PL"/>
        </w:rPr>
        <w:t xml:space="preserve"> wprowadza </w:t>
      </w:r>
      <w:r>
        <w:rPr>
          <w:rFonts w:ascii="Times New Roman" w:eastAsia="Times New Roman" w:hAnsi="Times New Roman" w:cs="Times New Roman"/>
          <w:bCs/>
          <w:sz w:val="24"/>
          <w:szCs w:val="24"/>
          <w:lang w:eastAsia="pl-PL"/>
        </w:rPr>
        <w:t xml:space="preserve">się </w:t>
      </w:r>
      <w:r w:rsidR="00DC3285" w:rsidRPr="004E768F">
        <w:rPr>
          <w:rFonts w:ascii="Times New Roman" w:eastAsia="Times New Roman" w:hAnsi="Times New Roman" w:cs="Times New Roman"/>
          <w:bCs/>
          <w:sz w:val="24"/>
          <w:szCs w:val="24"/>
          <w:lang w:eastAsia="pl-PL"/>
        </w:rPr>
        <w:t>sankcj</w:t>
      </w:r>
      <w:r w:rsidR="00564C92">
        <w:rPr>
          <w:rFonts w:ascii="Times New Roman" w:eastAsia="Times New Roman" w:hAnsi="Times New Roman" w:cs="Times New Roman"/>
          <w:bCs/>
          <w:sz w:val="24"/>
          <w:szCs w:val="24"/>
          <w:lang w:eastAsia="pl-PL"/>
        </w:rPr>
        <w:t>e</w:t>
      </w:r>
      <w:r w:rsidR="00DC3285" w:rsidRPr="004E768F">
        <w:rPr>
          <w:rFonts w:ascii="Times New Roman" w:eastAsia="Times New Roman" w:hAnsi="Times New Roman" w:cs="Times New Roman"/>
          <w:bCs/>
          <w:sz w:val="24"/>
          <w:szCs w:val="24"/>
          <w:lang w:eastAsia="pl-PL"/>
        </w:rPr>
        <w:t xml:space="preserve"> wobec osób odpowiedzialnych za informacje zawarte w arkuszu kluczowych informacji inwestycyjnych</w:t>
      </w:r>
      <w:r w:rsidR="00EE20BC">
        <w:rPr>
          <w:rFonts w:ascii="Times New Roman" w:eastAsia="Times New Roman" w:hAnsi="Times New Roman" w:cs="Times New Roman"/>
          <w:bCs/>
          <w:sz w:val="24"/>
          <w:szCs w:val="24"/>
          <w:lang w:eastAsia="pl-PL"/>
        </w:rPr>
        <w:t xml:space="preserve"> </w:t>
      </w:r>
      <w:r w:rsidR="006E61E0">
        <w:rPr>
          <w:rFonts w:ascii="Times New Roman" w:eastAsia="Times New Roman" w:hAnsi="Times New Roman" w:cs="Times New Roman"/>
          <w:bCs/>
          <w:sz w:val="24"/>
          <w:szCs w:val="24"/>
          <w:lang w:eastAsia="pl-PL"/>
        </w:rPr>
        <w:t xml:space="preserve">w postaci </w:t>
      </w:r>
      <w:r w:rsidR="00564C92">
        <w:rPr>
          <w:rFonts w:ascii="Times New Roman" w:eastAsia="Times New Roman" w:hAnsi="Times New Roman" w:cs="Times New Roman"/>
          <w:bCs/>
          <w:sz w:val="24"/>
          <w:szCs w:val="24"/>
          <w:lang w:eastAsia="pl-PL"/>
        </w:rPr>
        <w:t>g</w:t>
      </w:r>
      <w:r w:rsidR="006E61E0">
        <w:rPr>
          <w:rFonts w:ascii="Times New Roman" w:eastAsia="Times New Roman" w:hAnsi="Times New Roman" w:cs="Times New Roman"/>
          <w:bCs/>
          <w:sz w:val="24"/>
          <w:szCs w:val="24"/>
          <w:lang w:eastAsia="pl-PL"/>
        </w:rPr>
        <w:t>r</w:t>
      </w:r>
      <w:r w:rsidR="002818BB" w:rsidRPr="004E768F">
        <w:rPr>
          <w:rFonts w:ascii="Times New Roman" w:eastAsia="Times New Roman" w:hAnsi="Times New Roman" w:cs="Times New Roman"/>
          <w:bCs/>
          <w:sz w:val="24"/>
          <w:szCs w:val="24"/>
          <w:lang w:eastAsia="pl-PL"/>
        </w:rPr>
        <w:t>zywn</w:t>
      </w:r>
      <w:r w:rsidR="006E61E0">
        <w:rPr>
          <w:rFonts w:ascii="Times New Roman" w:eastAsia="Times New Roman" w:hAnsi="Times New Roman" w:cs="Times New Roman"/>
          <w:bCs/>
          <w:sz w:val="24"/>
          <w:szCs w:val="24"/>
          <w:lang w:eastAsia="pl-PL"/>
        </w:rPr>
        <w:t xml:space="preserve">y </w:t>
      </w:r>
      <w:r w:rsidR="002818BB" w:rsidRPr="004E768F">
        <w:rPr>
          <w:rFonts w:ascii="Times New Roman" w:eastAsia="Times New Roman" w:hAnsi="Times New Roman" w:cs="Times New Roman"/>
          <w:bCs/>
          <w:sz w:val="24"/>
          <w:szCs w:val="24"/>
          <w:lang w:eastAsia="pl-PL"/>
        </w:rPr>
        <w:t>do 5 mln zł</w:t>
      </w:r>
      <w:r w:rsidR="006E61E0">
        <w:rPr>
          <w:rFonts w:ascii="Times New Roman" w:eastAsia="Times New Roman" w:hAnsi="Times New Roman" w:cs="Times New Roman"/>
          <w:bCs/>
          <w:sz w:val="24"/>
          <w:szCs w:val="24"/>
          <w:lang w:eastAsia="pl-PL"/>
        </w:rPr>
        <w:t xml:space="preserve"> lub</w:t>
      </w:r>
      <w:r w:rsidR="00564C92">
        <w:rPr>
          <w:rFonts w:ascii="Times New Roman" w:eastAsia="Times New Roman" w:hAnsi="Times New Roman" w:cs="Times New Roman"/>
          <w:bCs/>
          <w:sz w:val="24"/>
          <w:szCs w:val="24"/>
          <w:lang w:eastAsia="pl-PL"/>
        </w:rPr>
        <w:t xml:space="preserve"> </w:t>
      </w:r>
      <w:r w:rsidR="002818BB" w:rsidRPr="004E768F">
        <w:rPr>
          <w:rFonts w:ascii="Times New Roman" w:eastAsia="Times New Roman" w:hAnsi="Times New Roman" w:cs="Times New Roman"/>
          <w:bCs/>
          <w:sz w:val="24"/>
          <w:szCs w:val="24"/>
          <w:lang w:eastAsia="pl-PL"/>
        </w:rPr>
        <w:t>pozbawieni</w:t>
      </w:r>
      <w:r w:rsidR="00564C92">
        <w:rPr>
          <w:rFonts w:ascii="Times New Roman" w:eastAsia="Times New Roman" w:hAnsi="Times New Roman" w:cs="Times New Roman"/>
          <w:bCs/>
          <w:sz w:val="24"/>
          <w:szCs w:val="24"/>
          <w:lang w:eastAsia="pl-PL"/>
        </w:rPr>
        <w:t xml:space="preserve">a </w:t>
      </w:r>
      <w:r w:rsidR="002818BB" w:rsidRPr="004E768F">
        <w:rPr>
          <w:rFonts w:ascii="Times New Roman" w:eastAsia="Times New Roman" w:hAnsi="Times New Roman" w:cs="Times New Roman"/>
          <w:bCs/>
          <w:sz w:val="24"/>
          <w:szCs w:val="24"/>
          <w:lang w:eastAsia="pl-PL"/>
        </w:rPr>
        <w:t>wolności od 6 miesięcy do lat 5</w:t>
      </w:r>
      <w:r w:rsidR="00AC703D">
        <w:rPr>
          <w:rFonts w:ascii="Times New Roman" w:eastAsia="Times New Roman" w:hAnsi="Times New Roman" w:cs="Times New Roman"/>
          <w:bCs/>
          <w:sz w:val="24"/>
          <w:szCs w:val="24"/>
          <w:lang w:eastAsia="pl-PL"/>
        </w:rPr>
        <w:t>.</w:t>
      </w:r>
      <w:r w:rsidR="002818BB" w:rsidRPr="004E768F">
        <w:rPr>
          <w:rFonts w:ascii="Times New Roman" w:eastAsia="Times New Roman" w:hAnsi="Times New Roman" w:cs="Times New Roman"/>
          <w:bCs/>
          <w:sz w:val="24"/>
          <w:szCs w:val="24"/>
          <w:lang w:eastAsia="pl-PL"/>
        </w:rPr>
        <w:t xml:space="preserve"> Sankcją tą zagrożone będą najpoważniejsze manipulacje informacjami zawartymi w arkuszu kluczowych informacji inwestycyjnych, które mogą mieć istotny wpływ na oczekiwaną przez inwestorów stopę zwrotu z inwestycji</w:t>
      </w:r>
      <w:r w:rsidR="00EE20BC">
        <w:rPr>
          <w:rFonts w:ascii="Times New Roman" w:eastAsia="Times New Roman" w:hAnsi="Times New Roman" w:cs="Times New Roman"/>
          <w:bCs/>
          <w:sz w:val="24"/>
          <w:szCs w:val="24"/>
          <w:lang w:eastAsia="pl-PL"/>
        </w:rPr>
        <w:t xml:space="preserve"> lub </w:t>
      </w:r>
      <w:r w:rsidR="002818BB" w:rsidRPr="004E768F">
        <w:rPr>
          <w:rFonts w:ascii="Times New Roman" w:eastAsia="Times New Roman" w:hAnsi="Times New Roman" w:cs="Times New Roman"/>
          <w:bCs/>
          <w:sz w:val="24"/>
          <w:szCs w:val="24"/>
          <w:lang w:eastAsia="pl-PL"/>
        </w:rPr>
        <w:t xml:space="preserve">decyzję </w:t>
      </w:r>
      <w:r w:rsidR="00EE20BC">
        <w:rPr>
          <w:rFonts w:ascii="Times New Roman" w:eastAsia="Times New Roman" w:hAnsi="Times New Roman" w:cs="Times New Roman"/>
          <w:bCs/>
          <w:sz w:val="24"/>
          <w:szCs w:val="24"/>
          <w:lang w:eastAsia="pl-PL"/>
        </w:rPr>
        <w:t xml:space="preserve">o </w:t>
      </w:r>
      <w:r w:rsidR="002818BB" w:rsidRPr="004E768F">
        <w:rPr>
          <w:rFonts w:ascii="Times New Roman" w:eastAsia="Times New Roman" w:hAnsi="Times New Roman" w:cs="Times New Roman"/>
          <w:bCs/>
          <w:sz w:val="24"/>
          <w:szCs w:val="24"/>
          <w:lang w:eastAsia="pl-PL"/>
        </w:rPr>
        <w:t>dokonani</w:t>
      </w:r>
      <w:r w:rsidR="00EE20BC">
        <w:rPr>
          <w:rFonts w:ascii="Times New Roman" w:eastAsia="Times New Roman" w:hAnsi="Times New Roman" w:cs="Times New Roman"/>
          <w:bCs/>
          <w:sz w:val="24"/>
          <w:szCs w:val="24"/>
          <w:lang w:eastAsia="pl-PL"/>
        </w:rPr>
        <w:t>u</w:t>
      </w:r>
      <w:r w:rsidR="002818BB" w:rsidRPr="004E768F">
        <w:rPr>
          <w:rFonts w:ascii="Times New Roman" w:eastAsia="Times New Roman" w:hAnsi="Times New Roman" w:cs="Times New Roman"/>
          <w:bCs/>
          <w:sz w:val="24"/>
          <w:szCs w:val="24"/>
          <w:lang w:eastAsia="pl-PL"/>
        </w:rPr>
        <w:t xml:space="preserve"> inwestycji. Rodzaj i wysokość kary jest </w:t>
      </w:r>
      <w:r w:rsidR="00564C92">
        <w:rPr>
          <w:rFonts w:ascii="Times New Roman" w:eastAsia="Times New Roman" w:hAnsi="Times New Roman" w:cs="Times New Roman"/>
          <w:bCs/>
          <w:sz w:val="24"/>
          <w:szCs w:val="24"/>
          <w:lang w:eastAsia="pl-PL"/>
        </w:rPr>
        <w:t xml:space="preserve">taka sama </w:t>
      </w:r>
      <w:r w:rsidR="002818BB" w:rsidRPr="004E768F">
        <w:rPr>
          <w:rFonts w:ascii="Times New Roman" w:eastAsia="Times New Roman" w:hAnsi="Times New Roman" w:cs="Times New Roman"/>
          <w:bCs/>
          <w:sz w:val="24"/>
          <w:szCs w:val="24"/>
          <w:lang w:eastAsia="pl-PL"/>
        </w:rPr>
        <w:t xml:space="preserve">jak w art. 100 ustawy o ofercie publicznej za analogiczne naruszenia </w:t>
      </w:r>
      <w:r w:rsidR="00564C92">
        <w:rPr>
          <w:rFonts w:ascii="Times New Roman" w:eastAsia="Times New Roman" w:hAnsi="Times New Roman" w:cs="Times New Roman"/>
          <w:bCs/>
          <w:sz w:val="24"/>
          <w:szCs w:val="24"/>
          <w:lang w:eastAsia="pl-PL"/>
        </w:rPr>
        <w:t xml:space="preserve">dotyczące innych </w:t>
      </w:r>
      <w:r w:rsidR="002818BB" w:rsidRPr="004E768F">
        <w:rPr>
          <w:rFonts w:ascii="Times New Roman" w:eastAsia="Times New Roman" w:hAnsi="Times New Roman" w:cs="Times New Roman"/>
          <w:bCs/>
          <w:sz w:val="24"/>
          <w:szCs w:val="24"/>
          <w:lang w:eastAsia="pl-PL"/>
        </w:rPr>
        <w:t>dokument</w:t>
      </w:r>
      <w:r w:rsidR="00564C92">
        <w:rPr>
          <w:rFonts w:ascii="Times New Roman" w:eastAsia="Times New Roman" w:hAnsi="Times New Roman" w:cs="Times New Roman"/>
          <w:bCs/>
          <w:sz w:val="24"/>
          <w:szCs w:val="24"/>
          <w:lang w:eastAsia="pl-PL"/>
        </w:rPr>
        <w:t xml:space="preserve">ów </w:t>
      </w:r>
      <w:r w:rsidR="002818BB" w:rsidRPr="004E768F">
        <w:rPr>
          <w:rFonts w:ascii="Times New Roman" w:eastAsia="Times New Roman" w:hAnsi="Times New Roman" w:cs="Times New Roman"/>
          <w:bCs/>
          <w:sz w:val="24"/>
          <w:szCs w:val="24"/>
          <w:lang w:eastAsia="pl-PL"/>
        </w:rPr>
        <w:t>związanych z ofert</w:t>
      </w:r>
      <w:r w:rsidR="00564C92">
        <w:rPr>
          <w:rFonts w:ascii="Times New Roman" w:eastAsia="Times New Roman" w:hAnsi="Times New Roman" w:cs="Times New Roman"/>
          <w:bCs/>
          <w:sz w:val="24"/>
          <w:szCs w:val="24"/>
          <w:lang w:eastAsia="pl-PL"/>
        </w:rPr>
        <w:t xml:space="preserve">ą </w:t>
      </w:r>
      <w:r w:rsidR="002818BB" w:rsidRPr="004E768F">
        <w:rPr>
          <w:rFonts w:ascii="Times New Roman" w:eastAsia="Times New Roman" w:hAnsi="Times New Roman" w:cs="Times New Roman"/>
          <w:bCs/>
          <w:sz w:val="24"/>
          <w:szCs w:val="24"/>
          <w:lang w:eastAsia="pl-PL"/>
        </w:rPr>
        <w:t>publiczn</w:t>
      </w:r>
      <w:r w:rsidR="00564C92">
        <w:rPr>
          <w:rFonts w:ascii="Times New Roman" w:eastAsia="Times New Roman" w:hAnsi="Times New Roman" w:cs="Times New Roman"/>
          <w:bCs/>
          <w:sz w:val="24"/>
          <w:szCs w:val="24"/>
          <w:lang w:eastAsia="pl-PL"/>
        </w:rPr>
        <w:t>ą</w:t>
      </w:r>
      <w:r w:rsidR="002818BB" w:rsidRPr="004E768F">
        <w:rPr>
          <w:rFonts w:ascii="Times New Roman" w:eastAsia="Times New Roman" w:hAnsi="Times New Roman" w:cs="Times New Roman"/>
          <w:bCs/>
          <w:sz w:val="24"/>
          <w:szCs w:val="24"/>
          <w:lang w:eastAsia="pl-PL"/>
        </w:rPr>
        <w:t>.</w:t>
      </w:r>
    </w:p>
    <w:p w:rsidR="002818BB" w:rsidRPr="004E768F" w:rsidRDefault="00454D5F" w:rsidP="000B2677">
      <w:pPr>
        <w:suppressAutoHyphens/>
        <w:autoSpaceDE w:val="0"/>
        <w:autoSpaceDN w:val="0"/>
        <w:adjustRightInd w:val="0"/>
        <w:spacing w:before="120" w:after="120" w:line="360" w:lineRule="auto"/>
        <w:ind w:firstLine="510"/>
        <w:rPr>
          <w:rFonts w:ascii="Times New Roman" w:eastAsia="Times New Roman" w:hAnsi="Times New Roman" w:cs="Times New Roman"/>
          <w:bCs/>
          <w:sz w:val="24"/>
          <w:szCs w:val="24"/>
          <w:lang w:eastAsia="pl-PL"/>
        </w:rPr>
      </w:pPr>
      <w:r w:rsidRPr="00E75277">
        <w:rPr>
          <w:rFonts w:ascii="Times New Roman" w:eastAsia="Times New Roman" w:hAnsi="Times New Roman" w:cs="Times New Roman"/>
          <w:bCs/>
          <w:sz w:val="24"/>
          <w:szCs w:val="24"/>
          <w:lang w:eastAsia="pl-PL"/>
        </w:rPr>
        <w:t>W</w:t>
      </w:r>
      <w:r>
        <w:rPr>
          <w:rFonts w:ascii="Times New Roman" w:eastAsia="Times New Roman" w:hAnsi="Times New Roman" w:cs="Times New Roman"/>
          <w:b/>
          <w:bCs/>
          <w:sz w:val="24"/>
          <w:szCs w:val="24"/>
          <w:lang w:eastAsia="pl-PL"/>
        </w:rPr>
        <w:t xml:space="preserve"> a</w:t>
      </w:r>
      <w:r w:rsidR="00EF542F">
        <w:rPr>
          <w:rFonts w:ascii="Times New Roman" w:eastAsia="Times New Roman" w:hAnsi="Times New Roman" w:cs="Times New Roman"/>
          <w:b/>
          <w:bCs/>
          <w:sz w:val="24"/>
          <w:szCs w:val="24"/>
          <w:lang w:eastAsia="pl-PL"/>
        </w:rPr>
        <w:t xml:space="preserve">rt. </w:t>
      </w:r>
      <w:r w:rsidR="00A2037E">
        <w:rPr>
          <w:rFonts w:ascii="Times New Roman" w:eastAsia="Times New Roman" w:hAnsi="Times New Roman" w:cs="Times New Roman"/>
          <w:b/>
          <w:bCs/>
          <w:sz w:val="24"/>
          <w:szCs w:val="24"/>
          <w:lang w:eastAsia="pl-PL"/>
        </w:rPr>
        <w:t>40</w:t>
      </w:r>
      <w:r w:rsidR="007547DF" w:rsidRPr="004E768F">
        <w:rPr>
          <w:rFonts w:ascii="Times New Roman" w:eastAsia="Times New Roman" w:hAnsi="Times New Roman" w:cs="Times New Roman"/>
          <w:bCs/>
          <w:sz w:val="24"/>
          <w:szCs w:val="24"/>
          <w:lang w:eastAsia="pl-PL"/>
        </w:rPr>
        <w:t xml:space="preserve"> </w:t>
      </w:r>
      <w:r>
        <w:rPr>
          <w:rFonts w:ascii="Times New Roman" w:eastAsia="Times New Roman" w:hAnsi="Times New Roman" w:cs="Times New Roman"/>
          <w:bCs/>
          <w:sz w:val="24"/>
          <w:szCs w:val="24"/>
          <w:lang w:eastAsia="pl-PL"/>
        </w:rPr>
        <w:t xml:space="preserve">proponuje się </w:t>
      </w:r>
      <w:r w:rsidR="00E45EBF">
        <w:rPr>
          <w:rFonts w:ascii="Times New Roman" w:eastAsia="Times New Roman" w:hAnsi="Times New Roman" w:cs="Times New Roman"/>
          <w:bCs/>
          <w:sz w:val="24"/>
          <w:szCs w:val="24"/>
          <w:lang w:eastAsia="pl-PL"/>
        </w:rPr>
        <w:t>wprowadz</w:t>
      </w:r>
      <w:r>
        <w:rPr>
          <w:rFonts w:ascii="Times New Roman" w:eastAsia="Times New Roman" w:hAnsi="Times New Roman" w:cs="Times New Roman"/>
          <w:bCs/>
          <w:sz w:val="24"/>
          <w:szCs w:val="24"/>
          <w:lang w:eastAsia="pl-PL"/>
        </w:rPr>
        <w:t xml:space="preserve">enie </w:t>
      </w:r>
      <w:r w:rsidR="007547DF" w:rsidRPr="004E768F">
        <w:rPr>
          <w:rFonts w:ascii="Times New Roman" w:eastAsia="Times New Roman" w:hAnsi="Times New Roman" w:cs="Times New Roman"/>
          <w:bCs/>
          <w:sz w:val="24"/>
          <w:szCs w:val="24"/>
          <w:lang w:eastAsia="pl-PL"/>
        </w:rPr>
        <w:t>sankcj</w:t>
      </w:r>
      <w:r>
        <w:rPr>
          <w:rFonts w:ascii="Times New Roman" w:eastAsia="Times New Roman" w:hAnsi="Times New Roman" w:cs="Times New Roman"/>
          <w:bCs/>
          <w:sz w:val="24"/>
          <w:szCs w:val="24"/>
          <w:lang w:eastAsia="pl-PL"/>
        </w:rPr>
        <w:t>i</w:t>
      </w:r>
      <w:r w:rsidR="007547DF" w:rsidRPr="004E768F">
        <w:rPr>
          <w:rFonts w:ascii="Times New Roman" w:eastAsia="Times New Roman" w:hAnsi="Times New Roman" w:cs="Times New Roman"/>
          <w:bCs/>
          <w:sz w:val="24"/>
          <w:szCs w:val="24"/>
          <w:lang w:eastAsia="pl-PL"/>
        </w:rPr>
        <w:t xml:space="preserve"> za prowadzenie oferty finansowania społecznościowego związanej z udzielaniem pożyczek, bez udostępnienia arkusza kluczowych informacji inwestycyjnych. Przepis ten dotyczy jedynie pożyczek społecznościowych, ponieważ sankcja za analogiczny czyn w odniesieniu do oferowania papierów wartościowych zostanie wprowadzona w ustawie o ofercie publicznej. Kara przewidziana za ten</w:t>
      </w:r>
      <w:r w:rsidR="006E61E0">
        <w:rPr>
          <w:rFonts w:ascii="Times New Roman" w:eastAsia="Times New Roman" w:hAnsi="Times New Roman" w:cs="Times New Roman"/>
          <w:bCs/>
          <w:sz w:val="24"/>
          <w:szCs w:val="24"/>
          <w:lang w:eastAsia="pl-PL"/>
        </w:rPr>
        <w:t xml:space="preserve"> czyn, tj. grzywna do 10 mln zł lub</w:t>
      </w:r>
      <w:r w:rsidR="007547DF" w:rsidRPr="004E768F">
        <w:rPr>
          <w:rFonts w:ascii="Times New Roman" w:eastAsia="Times New Roman" w:hAnsi="Times New Roman" w:cs="Times New Roman"/>
          <w:bCs/>
          <w:sz w:val="24"/>
          <w:szCs w:val="24"/>
          <w:lang w:eastAsia="pl-PL"/>
        </w:rPr>
        <w:t xml:space="preserve"> pozbawienie wolności do lat 2 jest </w:t>
      </w:r>
      <w:r w:rsidR="006E61E0">
        <w:rPr>
          <w:rFonts w:ascii="Times New Roman" w:eastAsia="Times New Roman" w:hAnsi="Times New Roman" w:cs="Times New Roman"/>
          <w:bCs/>
          <w:sz w:val="24"/>
          <w:szCs w:val="24"/>
          <w:lang w:eastAsia="pl-PL"/>
        </w:rPr>
        <w:t>taka sama</w:t>
      </w:r>
      <w:r w:rsidR="007547DF" w:rsidRPr="004E768F">
        <w:rPr>
          <w:rFonts w:ascii="Times New Roman" w:eastAsia="Times New Roman" w:hAnsi="Times New Roman" w:cs="Times New Roman"/>
          <w:bCs/>
          <w:sz w:val="24"/>
          <w:szCs w:val="24"/>
          <w:lang w:eastAsia="pl-PL"/>
        </w:rPr>
        <w:t xml:space="preserve"> jak kara za prowadzenie oferty publicznej bez wymaganych dokumentów, przewidziana w art. 99 ustawy o ofercie publicznej.</w:t>
      </w:r>
    </w:p>
    <w:p w:rsidR="007547DF" w:rsidRPr="004E768F" w:rsidRDefault="00454D5F" w:rsidP="000B2677">
      <w:pPr>
        <w:suppressAutoHyphens/>
        <w:autoSpaceDE w:val="0"/>
        <w:autoSpaceDN w:val="0"/>
        <w:adjustRightInd w:val="0"/>
        <w:spacing w:before="120" w:after="120" w:line="360" w:lineRule="auto"/>
        <w:ind w:firstLine="510"/>
        <w:rPr>
          <w:rFonts w:ascii="Times New Roman" w:eastAsia="Times New Roman" w:hAnsi="Times New Roman" w:cs="Times New Roman"/>
          <w:bCs/>
          <w:sz w:val="24"/>
          <w:szCs w:val="24"/>
          <w:lang w:eastAsia="pl-PL"/>
        </w:rPr>
      </w:pPr>
      <w:r w:rsidRPr="00E75277">
        <w:rPr>
          <w:rFonts w:ascii="Times New Roman" w:eastAsia="Times New Roman" w:hAnsi="Times New Roman" w:cs="Times New Roman"/>
          <w:bCs/>
          <w:sz w:val="24"/>
          <w:szCs w:val="24"/>
          <w:lang w:eastAsia="pl-PL"/>
        </w:rPr>
        <w:t xml:space="preserve">W </w:t>
      </w:r>
      <w:r>
        <w:rPr>
          <w:rFonts w:ascii="Times New Roman" w:eastAsia="Times New Roman" w:hAnsi="Times New Roman" w:cs="Times New Roman"/>
          <w:b/>
          <w:bCs/>
          <w:sz w:val="24"/>
          <w:szCs w:val="24"/>
          <w:lang w:eastAsia="pl-PL"/>
        </w:rPr>
        <w:t>a</w:t>
      </w:r>
      <w:r w:rsidR="00C7149C">
        <w:rPr>
          <w:rFonts w:ascii="Times New Roman" w:eastAsia="Times New Roman" w:hAnsi="Times New Roman" w:cs="Times New Roman"/>
          <w:b/>
          <w:bCs/>
          <w:sz w:val="24"/>
          <w:szCs w:val="24"/>
          <w:lang w:eastAsia="pl-PL"/>
        </w:rPr>
        <w:t>rt</w:t>
      </w:r>
      <w:r w:rsidR="00EF542F">
        <w:rPr>
          <w:rFonts w:ascii="Times New Roman" w:eastAsia="Times New Roman" w:hAnsi="Times New Roman" w:cs="Times New Roman"/>
          <w:b/>
          <w:bCs/>
          <w:sz w:val="24"/>
          <w:szCs w:val="24"/>
          <w:lang w:eastAsia="pl-PL"/>
        </w:rPr>
        <w:t>. 4</w:t>
      </w:r>
      <w:r w:rsidR="00A2037E">
        <w:rPr>
          <w:rFonts w:ascii="Times New Roman" w:eastAsia="Times New Roman" w:hAnsi="Times New Roman" w:cs="Times New Roman"/>
          <w:b/>
          <w:bCs/>
          <w:sz w:val="24"/>
          <w:szCs w:val="24"/>
          <w:lang w:eastAsia="pl-PL"/>
        </w:rPr>
        <w:t>1</w:t>
      </w:r>
      <w:r>
        <w:rPr>
          <w:rFonts w:ascii="Times New Roman" w:eastAsia="Times New Roman" w:hAnsi="Times New Roman" w:cs="Times New Roman"/>
          <w:b/>
          <w:bCs/>
          <w:sz w:val="24"/>
          <w:szCs w:val="24"/>
          <w:lang w:eastAsia="pl-PL"/>
        </w:rPr>
        <w:t xml:space="preserve"> </w:t>
      </w:r>
      <w:r w:rsidRPr="00E75277">
        <w:rPr>
          <w:rFonts w:ascii="Times New Roman" w:eastAsia="Times New Roman" w:hAnsi="Times New Roman" w:cs="Times New Roman"/>
          <w:bCs/>
          <w:sz w:val="24"/>
          <w:szCs w:val="24"/>
          <w:lang w:eastAsia="pl-PL"/>
        </w:rPr>
        <w:t>proponuje się</w:t>
      </w:r>
      <w:r>
        <w:rPr>
          <w:rFonts w:ascii="Times New Roman" w:eastAsia="Times New Roman" w:hAnsi="Times New Roman" w:cs="Times New Roman"/>
          <w:b/>
          <w:bCs/>
          <w:sz w:val="24"/>
          <w:szCs w:val="24"/>
          <w:lang w:eastAsia="pl-PL"/>
        </w:rPr>
        <w:t xml:space="preserve"> </w:t>
      </w:r>
      <w:r w:rsidR="007547DF" w:rsidRPr="004E768F">
        <w:rPr>
          <w:rFonts w:ascii="Times New Roman" w:eastAsia="Times New Roman" w:hAnsi="Times New Roman" w:cs="Times New Roman"/>
          <w:bCs/>
          <w:sz w:val="24"/>
          <w:szCs w:val="24"/>
          <w:lang w:eastAsia="pl-PL"/>
        </w:rPr>
        <w:t>wprowadz</w:t>
      </w:r>
      <w:r>
        <w:rPr>
          <w:rFonts w:ascii="Times New Roman" w:eastAsia="Times New Roman" w:hAnsi="Times New Roman" w:cs="Times New Roman"/>
          <w:bCs/>
          <w:sz w:val="24"/>
          <w:szCs w:val="24"/>
          <w:lang w:eastAsia="pl-PL"/>
        </w:rPr>
        <w:t>enie</w:t>
      </w:r>
      <w:r w:rsidR="007547DF" w:rsidRPr="004E768F">
        <w:rPr>
          <w:rFonts w:ascii="Times New Roman" w:eastAsia="Times New Roman" w:hAnsi="Times New Roman" w:cs="Times New Roman"/>
          <w:bCs/>
          <w:sz w:val="24"/>
          <w:szCs w:val="24"/>
          <w:lang w:eastAsia="pl-PL"/>
        </w:rPr>
        <w:t xml:space="preserve"> sankcj</w:t>
      </w:r>
      <w:r>
        <w:rPr>
          <w:rFonts w:ascii="Times New Roman" w:eastAsia="Times New Roman" w:hAnsi="Times New Roman" w:cs="Times New Roman"/>
          <w:bCs/>
          <w:sz w:val="24"/>
          <w:szCs w:val="24"/>
          <w:lang w:eastAsia="pl-PL"/>
        </w:rPr>
        <w:t>i</w:t>
      </w:r>
      <w:r w:rsidR="007547DF" w:rsidRPr="004E768F">
        <w:rPr>
          <w:rFonts w:ascii="Times New Roman" w:eastAsia="Times New Roman" w:hAnsi="Times New Roman" w:cs="Times New Roman"/>
          <w:bCs/>
          <w:sz w:val="24"/>
          <w:szCs w:val="24"/>
          <w:lang w:eastAsia="pl-PL"/>
        </w:rPr>
        <w:t xml:space="preserve"> za </w:t>
      </w:r>
      <w:r w:rsidR="003E34DF" w:rsidRPr="004E768F">
        <w:rPr>
          <w:rFonts w:ascii="Times New Roman" w:eastAsia="Times New Roman" w:hAnsi="Times New Roman" w:cs="Times New Roman"/>
          <w:bCs/>
          <w:sz w:val="24"/>
          <w:szCs w:val="24"/>
          <w:lang w:eastAsia="pl-PL"/>
        </w:rPr>
        <w:t>bezprawne ujawnienie lub wykorzystanie informacji stanowiących tajemnicę zawodową związaną ze świadczeniem usług finansowania społecznościowego</w:t>
      </w:r>
      <w:r w:rsidR="0035180F">
        <w:rPr>
          <w:rFonts w:ascii="Times New Roman" w:eastAsia="Times New Roman" w:hAnsi="Times New Roman" w:cs="Times New Roman"/>
          <w:bCs/>
          <w:sz w:val="24"/>
          <w:szCs w:val="24"/>
          <w:lang w:eastAsia="pl-PL"/>
        </w:rPr>
        <w:t xml:space="preserve"> w postaci k</w:t>
      </w:r>
      <w:r w:rsidR="003E34DF" w:rsidRPr="004E768F">
        <w:rPr>
          <w:rFonts w:ascii="Times New Roman" w:eastAsia="Times New Roman" w:hAnsi="Times New Roman" w:cs="Times New Roman"/>
          <w:bCs/>
          <w:sz w:val="24"/>
          <w:szCs w:val="24"/>
          <w:lang w:eastAsia="pl-PL"/>
        </w:rPr>
        <w:t>ar</w:t>
      </w:r>
      <w:r w:rsidR="0035180F">
        <w:rPr>
          <w:rFonts w:ascii="Times New Roman" w:eastAsia="Times New Roman" w:hAnsi="Times New Roman" w:cs="Times New Roman"/>
          <w:bCs/>
          <w:sz w:val="24"/>
          <w:szCs w:val="24"/>
          <w:lang w:eastAsia="pl-PL"/>
        </w:rPr>
        <w:t xml:space="preserve">y </w:t>
      </w:r>
      <w:r w:rsidR="003E34DF" w:rsidRPr="004E768F">
        <w:rPr>
          <w:rFonts w:ascii="Times New Roman" w:eastAsia="Times New Roman" w:hAnsi="Times New Roman" w:cs="Times New Roman"/>
          <w:bCs/>
          <w:sz w:val="24"/>
          <w:szCs w:val="24"/>
          <w:lang w:eastAsia="pl-PL"/>
        </w:rPr>
        <w:t>grzywny do 1 mln zł</w:t>
      </w:r>
      <w:r w:rsidR="0035180F">
        <w:rPr>
          <w:rFonts w:ascii="Times New Roman" w:eastAsia="Times New Roman" w:hAnsi="Times New Roman" w:cs="Times New Roman"/>
          <w:bCs/>
          <w:sz w:val="24"/>
          <w:szCs w:val="24"/>
          <w:lang w:eastAsia="pl-PL"/>
        </w:rPr>
        <w:t xml:space="preserve"> lub </w:t>
      </w:r>
      <w:r w:rsidR="003E34DF" w:rsidRPr="004E768F">
        <w:rPr>
          <w:rFonts w:ascii="Times New Roman" w:eastAsia="Times New Roman" w:hAnsi="Times New Roman" w:cs="Times New Roman"/>
          <w:bCs/>
          <w:sz w:val="24"/>
          <w:szCs w:val="24"/>
          <w:lang w:eastAsia="pl-PL"/>
        </w:rPr>
        <w:t>pozbawienia wolności do lat 3</w:t>
      </w:r>
      <w:r w:rsidR="0035180F">
        <w:rPr>
          <w:rFonts w:ascii="Times New Roman" w:eastAsia="Times New Roman" w:hAnsi="Times New Roman" w:cs="Times New Roman"/>
          <w:bCs/>
          <w:sz w:val="24"/>
          <w:szCs w:val="24"/>
          <w:lang w:eastAsia="pl-PL"/>
        </w:rPr>
        <w:t xml:space="preserve">, </w:t>
      </w:r>
      <w:r w:rsidR="003E34DF" w:rsidRPr="004E768F">
        <w:rPr>
          <w:rFonts w:ascii="Times New Roman" w:eastAsia="Times New Roman" w:hAnsi="Times New Roman" w:cs="Times New Roman"/>
          <w:bCs/>
          <w:sz w:val="24"/>
          <w:szCs w:val="24"/>
          <w:lang w:eastAsia="pl-PL"/>
        </w:rPr>
        <w:t>analogiczn</w:t>
      </w:r>
      <w:r w:rsidR="0035180F">
        <w:rPr>
          <w:rFonts w:ascii="Times New Roman" w:eastAsia="Times New Roman" w:hAnsi="Times New Roman" w:cs="Times New Roman"/>
          <w:bCs/>
          <w:sz w:val="24"/>
          <w:szCs w:val="24"/>
          <w:lang w:eastAsia="pl-PL"/>
        </w:rPr>
        <w:t xml:space="preserve">ie </w:t>
      </w:r>
      <w:r w:rsidR="006E61E0">
        <w:rPr>
          <w:rFonts w:ascii="Times New Roman" w:eastAsia="Times New Roman" w:hAnsi="Times New Roman" w:cs="Times New Roman"/>
          <w:bCs/>
          <w:sz w:val="24"/>
          <w:szCs w:val="24"/>
          <w:lang w:eastAsia="pl-PL"/>
        </w:rPr>
        <w:t>jak w</w:t>
      </w:r>
      <w:r w:rsidR="003E34DF" w:rsidRPr="004E768F">
        <w:rPr>
          <w:rFonts w:ascii="Times New Roman" w:eastAsia="Times New Roman" w:hAnsi="Times New Roman" w:cs="Times New Roman"/>
          <w:bCs/>
          <w:sz w:val="24"/>
          <w:szCs w:val="24"/>
          <w:lang w:eastAsia="pl-PL"/>
        </w:rPr>
        <w:t xml:space="preserve"> art. 179 ustawy o obrocie instrumentami finansowymi.</w:t>
      </w:r>
      <w:r w:rsidR="00C35D5A">
        <w:rPr>
          <w:rFonts w:ascii="Times New Roman" w:eastAsia="Times New Roman" w:hAnsi="Times New Roman" w:cs="Times New Roman"/>
          <w:bCs/>
          <w:sz w:val="24"/>
          <w:szCs w:val="24"/>
          <w:lang w:eastAsia="pl-PL"/>
        </w:rPr>
        <w:t xml:space="preserve"> W przeciwieństwie jednak do tego przepis</w:t>
      </w:r>
      <w:r w:rsidR="00072B53">
        <w:rPr>
          <w:rFonts w:ascii="Times New Roman" w:eastAsia="Times New Roman" w:hAnsi="Times New Roman" w:cs="Times New Roman"/>
          <w:bCs/>
          <w:sz w:val="24"/>
          <w:szCs w:val="24"/>
          <w:lang w:eastAsia="pl-PL"/>
        </w:rPr>
        <w:t>u</w:t>
      </w:r>
      <w:r w:rsidR="00C35D5A">
        <w:rPr>
          <w:rFonts w:ascii="Times New Roman" w:eastAsia="Times New Roman" w:hAnsi="Times New Roman" w:cs="Times New Roman"/>
          <w:bCs/>
          <w:sz w:val="24"/>
          <w:szCs w:val="24"/>
          <w:lang w:eastAsia="pl-PL"/>
        </w:rPr>
        <w:t xml:space="preserve"> – który penalizuje wykorzystanie tajemnicy zawodowej „w obrocie instrumentami finansowymi” – projektowany przepis nie zawiera takiego zawężenia. Ze względu na specyfikę usług finansowania społecznościowego możliwe jest bowiem wykorzystanie tajemnicy zawodowej nie tylko w związku ze świadczeniem tych usług, ale również </w:t>
      </w:r>
      <w:r w:rsidR="001D42AC">
        <w:rPr>
          <w:rFonts w:ascii="Times New Roman" w:eastAsia="Times New Roman" w:hAnsi="Times New Roman" w:cs="Times New Roman"/>
          <w:bCs/>
          <w:sz w:val="24"/>
          <w:szCs w:val="24"/>
          <w:lang w:eastAsia="pl-PL"/>
        </w:rPr>
        <w:t>po zakończeniu oferty na platformie finansowania społecznościowego, np. na etapie dopuszczania akcji spółki do obrotu zorganizowanego.</w:t>
      </w:r>
    </w:p>
    <w:p w:rsidR="00EE20BC" w:rsidRPr="004E768F" w:rsidRDefault="00454D5F" w:rsidP="000B2677">
      <w:pPr>
        <w:suppressAutoHyphens/>
        <w:autoSpaceDE w:val="0"/>
        <w:autoSpaceDN w:val="0"/>
        <w:adjustRightInd w:val="0"/>
        <w:spacing w:before="120" w:after="120" w:line="360" w:lineRule="auto"/>
        <w:ind w:firstLine="510"/>
        <w:rPr>
          <w:rFonts w:ascii="Times New Roman" w:eastAsia="Times New Roman" w:hAnsi="Times New Roman" w:cs="Times New Roman"/>
          <w:bCs/>
          <w:sz w:val="24"/>
          <w:szCs w:val="24"/>
          <w:lang w:eastAsia="pl-PL"/>
        </w:rPr>
      </w:pPr>
      <w:r w:rsidRPr="00E75277">
        <w:rPr>
          <w:rFonts w:ascii="Times New Roman" w:eastAsia="Times New Roman" w:hAnsi="Times New Roman" w:cs="Times New Roman"/>
          <w:bCs/>
          <w:sz w:val="24"/>
          <w:szCs w:val="24"/>
          <w:lang w:eastAsia="pl-PL"/>
        </w:rPr>
        <w:t xml:space="preserve">Przepis </w:t>
      </w:r>
      <w:r>
        <w:rPr>
          <w:rFonts w:ascii="Times New Roman" w:eastAsia="Times New Roman" w:hAnsi="Times New Roman" w:cs="Times New Roman"/>
          <w:b/>
          <w:bCs/>
          <w:sz w:val="24"/>
          <w:szCs w:val="24"/>
          <w:lang w:eastAsia="pl-PL"/>
        </w:rPr>
        <w:t>a</w:t>
      </w:r>
      <w:r w:rsidR="00EF542F">
        <w:rPr>
          <w:rFonts w:ascii="Times New Roman" w:eastAsia="Times New Roman" w:hAnsi="Times New Roman" w:cs="Times New Roman"/>
          <w:b/>
          <w:bCs/>
          <w:sz w:val="24"/>
          <w:szCs w:val="24"/>
          <w:lang w:eastAsia="pl-PL"/>
        </w:rPr>
        <w:t>rt. 4</w:t>
      </w:r>
      <w:r w:rsidR="00A2037E">
        <w:rPr>
          <w:rFonts w:ascii="Times New Roman" w:eastAsia="Times New Roman" w:hAnsi="Times New Roman" w:cs="Times New Roman"/>
          <w:b/>
          <w:bCs/>
          <w:sz w:val="24"/>
          <w:szCs w:val="24"/>
          <w:lang w:eastAsia="pl-PL"/>
        </w:rPr>
        <w:t>2</w:t>
      </w:r>
      <w:r w:rsidR="003E34DF" w:rsidRPr="004E768F">
        <w:rPr>
          <w:rFonts w:ascii="Times New Roman" w:eastAsia="Times New Roman" w:hAnsi="Times New Roman" w:cs="Times New Roman"/>
          <w:bCs/>
          <w:sz w:val="24"/>
          <w:szCs w:val="24"/>
          <w:lang w:eastAsia="pl-PL"/>
        </w:rPr>
        <w:t xml:space="preserve"> dotyczy sankcji za utrudnianie przeprowadzania przez Komisję czynności nadzorczych lub kontrolnych, niewykonanie wydanego przez Komisję nakazu przeniesienia umów do innego dostawcy usług finansowania społecznościowego w przypadku cofnięcia zezwolenia oraz niewykonania obowiązków związanych z przechowywaniem i archiwizacją dokumentacji. Ze względu na mniejszą szkodliwość </w:t>
      </w:r>
      <w:r w:rsidR="0035180F">
        <w:rPr>
          <w:rFonts w:ascii="Times New Roman" w:eastAsia="Times New Roman" w:hAnsi="Times New Roman" w:cs="Times New Roman"/>
          <w:bCs/>
          <w:sz w:val="24"/>
          <w:szCs w:val="24"/>
          <w:lang w:eastAsia="pl-PL"/>
        </w:rPr>
        <w:t xml:space="preserve">tych </w:t>
      </w:r>
      <w:r w:rsidR="003E34DF" w:rsidRPr="004E768F">
        <w:rPr>
          <w:rFonts w:ascii="Times New Roman" w:eastAsia="Times New Roman" w:hAnsi="Times New Roman" w:cs="Times New Roman"/>
          <w:bCs/>
          <w:sz w:val="24"/>
          <w:szCs w:val="24"/>
          <w:lang w:eastAsia="pl-PL"/>
        </w:rPr>
        <w:t xml:space="preserve">czynów będą one zagrożone karą aresztu, ograniczenia wolności albo grzywny, a orzekanie w tych sprawach będzie odbywać się </w:t>
      </w:r>
      <w:r w:rsidR="003E34DF" w:rsidRPr="004E768F">
        <w:rPr>
          <w:rFonts w:ascii="Times New Roman" w:eastAsia="Times New Roman" w:hAnsi="Times New Roman" w:cs="Times New Roman"/>
          <w:bCs/>
          <w:sz w:val="24"/>
          <w:szCs w:val="24"/>
          <w:lang w:eastAsia="pl-PL"/>
        </w:rPr>
        <w:lastRenderedPageBreak/>
        <w:t>w postępowaniu w sprawach o wykroczenia. Rozwiązania te są zbieżne z art. 184 ustawy o obrocie instrumentami finansowymi.</w:t>
      </w:r>
    </w:p>
    <w:p w:rsidR="00472531" w:rsidRDefault="00935722" w:rsidP="000B2677">
      <w:pPr>
        <w:suppressAutoHyphens/>
        <w:autoSpaceDE w:val="0"/>
        <w:autoSpaceDN w:val="0"/>
        <w:adjustRightInd w:val="0"/>
        <w:spacing w:before="120" w:after="120" w:line="360" w:lineRule="auto"/>
        <w:ind w:firstLine="510"/>
        <w:rPr>
          <w:rFonts w:ascii="Times New Roman" w:eastAsia="Times New Roman" w:hAnsi="Times New Roman" w:cs="Times New Roman"/>
          <w:bCs/>
          <w:sz w:val="24"/>
          <w:szCs w:val="24"/>
          <w:lang w:eastAsia="pl-PL"/>
        </w:rPr>
      </w:pPr>
      <w:r w:rsidRPr="00CD3E8E">
        <w:rPr>
          <w:rFonts w:ascii="Times New Roman" w:eastAsia="Times New Roman" w:hAnsi="Times New Roman" w:cs="Times New Roman"/>
          <w:bCs/>
          <w:sz w:val="24"/>
          <w:szCs w:val="24"/>
          <w:lang w:eastAsia="pl-PL"/>
        </w:rPr>
        <w:t>Przepisy art.</w:t>
      </w:r>
      <w:r w:rsidR="00EF542F">
        <w:rPr>
          <w:rFonts w:ascii="Times New Roman" w:eastAsia="Times New Roman" w:hAnsi="Times New Roman" w:cs="Times New Roman"/>
          <w:bCs/>
          <w:sz w:val="24"/>
          <w:szCs w:val="24"/>
          <w:lang w:eastAsia="pl-PL"/>
        </w:rPr>
        <w:t xml:space="preserve"> 4</w:t>
      </w:r>
      <w:r w:rsidR="00A2037E">
        <w:rPr>
          <w:rFonts w:ascii="Times New Roman" w:eastAsia="Times New Roman" w:hAnsi="Times New Roman" w:cs="Times New Roman"/>
          <w:bCs/>
          <w:sz w:val="24"/>
          <w:szCs w:val="24"/>
          <w:lang w:eastAsia="pl-PL"/>
        </w:rPr>
        <w:t>3</w:t>
      </w:r>
      <w:r w:rsidR="00C7149C">
        <w:rPr>
          <w:rFonts w:ascii="Times New Roman" w:eastAsia="Times New Roman" w:hAnsi="Times New Roman" w:cs="Times New Roman"/>
          <w:bCs/>
          <w:sz w:val="24"/>
          <w:szCs w:val="24"/>
          <w:lang w:eastAsia="pl-PL"/>
        </w:rPr>
        <w:t>–</w:t>
      </w:r>
      <w:r w:rsidR="002D66BA">
        <w:rPr>
          <w:rFonts w:ascii="Times New Roman" w:eastAsia="Times New Roman" w:hAnsi="Times New Roman" w:cs="Times New Roman"/>
          <w:bCs/>
          <w:sz w:val="24"/>
          <w:szCs w:val="24"/>
          <w:lang w:eastAsia="pl-PL"/>
        </w:rPr>
        <w:t>6</w:t>
      </w:r>
      <w:r w:rsidR="008A29B1">
        <w:rPr>
          <w:rFonts w:ascii="Times New Roman" w:eastAsia="Times New Roman" w:hAnsi="Times New Roman" w:cs="Times New Roman"/>
          <w:bCs/>
          <w:sz w:val="24"/>
          <w:szCs w:val="24"/>
          <w:lang w:eastAsia="pl-PL"/>
        </w:rPr>
        <w:t>8</w:t>
      </w:r>
      <w:r w:rsidR="00A54993" w:rsidRPr="00C7149C">
        <w:rPr>
          <w:rFonts w:ascii="Times New Roman" w:eastAsia="Times New Roman" w:hAnsi="Times New Roman" w:cs="Times New Roman"/>
          <w:bCs/>
          <w:sz w:val="24"/>
          <w:szCs w:val="24"/>
          <w:lang w:eastAsia="pl-PL"/>
        </w:rPr>
        <w:t xml:space="preserve"> </w:t>
      </w:r>
      <w:r w:rsidR="000B7AED" w:rsidRPr="004E768F">
        <w:rPr>
          <w:rFonts w:ascii="Times New Roman" w:eastAsia="Times New Roman" w:hAnsi="Times New Roman" w:cs="Times New Roman"/>
          <w:bCs/>
          <w:sz w:val="24"/>
          <w:szCs w:val="24"/>
          <w:lang w:eastAsia="pl-PL"/>
        </w:rPr>
        <w:t>zawiera</w:t>
      </w:r>
      <w:r>
        <w:rPr>
          <w:rFonts w:ascii="Times New Roman" w:eastAsia="Times New Roman" w:hAnsi="Times New Roman" w:cs="Times New Roman"/>
          <w:bCs/>
          <w:sz w:val="24"/>
          <w:szCs w:val="24"/>
          <w:lang w:eastAsia="pl-PL"/>
        </w:rPr>
        <w:t xml:space="preserve">ją </w:t>
      </w:r>
      <w:r w:rsidR="000B7AED" w:rsidRPr="004E768F">
        <w:rPr>
          <w:rFonts w:ascii="Times New Roman" w:eastAsia="Times New Roman" w:hAnsi="Times New Roman" w:cs="Times New Roman"/>
          <w:bCs/>
          <w:sz w:val="24"/>
          <w:szCs w:val="24"/>
          <w:lang w:eastAsia="pl-PL"/>
        </w:rPr>
        <w:t>zmiany w przepisach obowiązujących.</w:t>
      </w:r>
    </w:p>
    <w:p w:rsidR="00A60432" w:rsidRPr="00357484" w:rsidRDefault="00454D5F" w:rsidP="000B2677">
      <w:pPr>
        <w:suppressAutoHyphens/>
        <w:autoSpaceDE w:val="0"/>
        <w:autoSpaceDN w:val="0"/>
        <w:adjustRightInd w:val="0"/>
        <w:spacing w:before="120" w:after="120" w:line="360" w:lineRule="auto"/>
        <w:ind w:firstLine="510"/>
        <w:rPr>
          <w:rFonts w:ascii="Times New Roman" w:eastAsia="Times New Roman" w:hAnsi="Times New Roman" w:cs="Times New Roman"/>
          <w:b/>
          <w:bCs/>
          <w:sz w:val="24"/>
          <w:szCs w:val="24"/>
          <w:lang w:eastAsia="pl-PL"/>
        </w:rPr>
      </w:pPr>
      <w:r w:rsidRPr="00454D5F">
        <w:rPr>
          <w:rFonts w:ascii="Times New Roman" w:eastAsia="Times New Roman" w:hAnsi="Times New Roman" w:cs="Times New Roman"/>
          <w:bCs/>
          <w:sz w:val="24"/>
          <w:szCs w:val="24"/>
          <w:lang w:eastAsia="pl-PL"/>
        </w:rPr>
        <w:t xml:space="preserve">W </w:t>
      </w:r>
      <w:r>
        <w:rPr>
          <w:rFonts w:ascii="Times New Roman" w:eastAsia="Times New Roman" w:hAnsi="Times New Roman" w:cs="Times New Roman"/>
          <w:b/>
          <w:bCs/>
          <w:sz w:val="24"/>
          <w:szCs w:val="24"/>
          <w:lang w:eastAsia="pl-PL"/>
        </w:rPr>
        <w:t>a</w:t>
      </w:r>
      <w:r w:rsidR="00EF542F">
        <w:rPr>
          <w:rFonts w:ascii="Times New Roman" w:eastAsia="Times New Roman" w:hAnsi="Times New Roman" w:cs="Times New Roman"/>
          <w:b/>
          <w:bCs/>
          <w:sz w:val="24"/>
          <w:szCs w:val="24"/>
          <w:lang w:eastAsia="pl-PL"/>
        </w:rPr>
        <w:t>rt. 4</w:t>
      </w:r>
      <w:r w:rsidR="00A2037E">
        <w:rPr>
          <w:rFonts w:ascii="Times New Roman" w:eastAsia="Times New Roman" w:hAnsi="Times New Roman" w:cs="Times New Roman"/>
          <w:b/>
          <w:bCs/>
          <w:sz w:val="24"/>
          <w:szCs w:val="24"/>
          <w:lang w:eastAsia="pl-PL"/>
        </w:rPr>
        <w:t>3</w:t>
      </w:r>
      <w:r w:rsidR="00A60432">
        <w:rPr>
          <w:rFonts w:ascii="Times New Roman" w:eastAsia="Times New Roman" w:hAnsi="Times New Roman" w:cs="Times New Roman"/>
          <w:bCs/>
          <w:sz w:val="24"/>
          <w:szCs w:val="24"/>
          <w:lang w:eastAsia="pl-PL"/>
        </w:rPr>
        <w:t xml:space="preserve"> </w:t>
      </w:r>
      <w:r>
        <w:rPr>
          <w:rFonts w:ascii="Times New Roman" w:eastAsia="Times New Roman" w:hAnsi="Times New Roman" w:cs="Times New Roman"/>
          <w:bCs/>
          <w:sz w:val="24"/>
          <w:szCs w:val="24"/>
          <w:lang w:eastAsia="pl-PL"/>
        </w:rPr>
        <w:t>proponuje się zmianę</w:t>
      </w:r>
      <w:r w:rsidR="00A60432">
        <w:rPr>
          <w:rFonts w:ascii="Times New Roman" w:eastAsia="Times New Roman" w:hAnsi="Times New Roman" w:cs="Times New Roman"/>
          <w:bCs/>
          <w:sz w:val="24"/>
          <w:szCs w:val="24"/>
          <w:lang w:eastAsia="pl-PL"/>
        </w:rPr>
        <w:t xml:space="preserve"> </w:t>
      </w:r>
      <w:r w:rsidR="00A60432" w:rsidRPr="00AC5FF1">
        <w:rPr>
          <w:rFonts w:ascii="Times New Roman" w:eastAsia="Times New Roman" w:hAnsi="Times New Roman" w:cs="Times New Roman"/>
          <w:b/>
          <w:bCs/>
          <w:sz w:val="24"/>
          <w:szCs w:val="24"/>
          <w:lang w:eastAsia="pl-PL"/>
        </w:rPr>
        <w:t>ustaw</w:t>
      </w:r>
      <w:r>
        <w:rPr>
          <w:rFonts w:ascii="Times New Roman" w:eastAsia="Times New Roman" w:hAnsi="Times New Roman" w:cs="Times New Roman"/>
          <w:b/>
          <w:bCs/>
          <w:sz w:val="24"/>
          <w:szCs w:val="24"/>
          <w:lang w:eastAsia="pl-PL"/>
        </w:rPr>
        <w:t>y</w:t>
      </w:r>
      <w:r w:rsidR="00A60432" w:rsidRPr="00AC5FF1">
        <w:rPr>
          <w:rFonts w:ascii="Times New Roman" w:eastAsia="Times New Roman" w:hAnsi="Times New Roman" w:cs="Times New Roman"/>
          <w:b/>
          <w:bCs/>
          <w:sz w:val="24"/>
          <w:szCs w:val="24"/>
          <w:lang w:eastAsia="pl-PL"/>
        </w:rPr>
        <w:t xml:space="preserve"> z dnia 6 kwietnia 1990 r. o Policji</w:t>
      </w:r>
      <w:r w:rsidR="00A60432">
        <w:rPr>
          <w:rFonts w:ascii="Times New Roman" w:eastAsia="Times New Roman" w:hAnsi="Times New Roman" w:cs="Times New Roman"/>
          <w:bCs/>
          <w:sz w:val="24"/>
          <w:szCs w:val="24"/>
          <w:lang w:eastAsia="pl-PL"/>
        </w:rPr>
        <w:t xml:space="preserve"> </w:t>
      </w:r>
      <w:r w:rsidR="00A60432" w:rsidRPr="00A60432">
        <w:rPr>
          <w:rFonts w:ascii="Times New Roman" w:eastAsia="Times New Roman" w:hAnsi="Times New Roman" w:cs="Times New Roman"/>
          <w:bCs/>
          <w:sz w:val="24"/>
          <w:szCs w:val="24"/>
          <w:lang w:eastAsia="pl-PL"/>
        </w:rPr>
        <w:t>w zakresie prawa do korzystania z informacji stanowiących tajemnicę zawodową</w:t>
      </w:r>
      <w:r w:rsidRPr="00454D5F">
        <w:t xml:space="preserve"> </w:t>
      </w:r>
      <w:r w:rsidRPr="00454D5F">
        <w:rPr>
          <w:rFonts w:ascii="Times New Roman" w:hAnsi="Times New Roman" w:cs="Times New Roman"/>
          <w:sz w:val="24"/>
          <w:szCs w:val="24"/>
        </w:rPr>
        <w:t>objętą przepisami o finansowaniu społecznościowym dla przedsięwzięć gospodarczych</w:t>
      </w:r>
      <w:r w:rsidR="00A60432" w:rsidRPr="00454D5F">
        <w:rPr>
          <w:rFonts w:ascii="Times New Roman" w:eastAsia="Times New Roman" w:hAnsi="Times New Roman" w:cs="Times New Roman"/>
          <w:bCs/>
          <w:sz w:val="24"/>
          <w:szCs w:val="24"/>
          <w:lang w:eastAsia="pl-PL"/>
        </w:rPr>
        <w:t xml:space="preserve">, </w:t>
      </w:r>
      <w:r>
        <w:rPr>
          <w:rFonts w:ascii="Times New Roman" w:eastAsia="Times New Roman" w:hAnsi="Times New Roman" w:cs="Times New Roman"/>
          <w:bCs/>
          <w:sz w:val="24"/>
          <w:szCs w:val="24"/>
          <w:lang w:eastAsia="pl-PL"/>
        </w:rPr>
        <w:t xml:space="preserve">co jest </w:t>
      </w:r>
      <w:r w:rsidR="00A60432" w:rsidRPr="00A60432">
        <w:rPr>
          <w:rFonts w:ascii="Times New Roman" w:eastAsia="Times New Roman" w:hAnsi="Times New Roman" w:cs="Times New Roman"/>
          <w:bCs/>
          <w:sz w:val="24"/>
          <w:szCs w:val="24"/>
          <w:lang w:eastAsia="pl-PL"/>
        </w:rPr>
        <w:t xml:space="preserve">konsekwencją uprawnienia wynikającego z art. </w:t>
      </w:r>
      <w:r w:rsidR="00A2037E">
        <w:rPr>
          <w:rFonts w:ascii="Times New Roman" w:eastAsia="Times New Roman" w:hAnsi="Times New Roman" w:cs="Times New Roman"/>
          <w:bCs/>
          <w:sz w:val="24"/>
          <w:szCs w:val="24"/>
          <w:lang w:eastAsia="pl-PL"/>
        </w:rPr>
        <w:t>7</w:t>
      </w:r>
      <w:r w:rsidR="00A60432" w:rsidRPr="00A60432">
        <w:rPr>
          <w:rFonts w:ascii="Times New Roman" w:eastAsia="Times New Roman" w:hAnsi="Times New Roman" w:cs="Times New Roman"/>
          <w:bCs/>
          <w:sz w:val="24"/>
          <w:szCs w:val="24"/>
          <w:lang w:eastAsia="pl-PL"/>
        </w:rPr>
        <w:t xml:space="preserve"> pkt </w:t>
      </w:r>
      <w:r w:rsidR="007D7147">
        <w:rPr>
          <w:rFonts w:ascii="Times New Roman" w:eastAsia="Times New Roman" w:hAnsi="Times New Roman" w:cs="Times New Roman"/>
          <w:bCs/>
          <w:sz w:val="24"/>
          <w:szCs w:val="24"/>
          <w:lang w:eastAsia="pl-PL"/>
        </w:rPr>
        <w:t>9</w:t>
      </w:r>
      <w:r w:rsidR="00A60432" w:rsidRPr="00A60432">
        <w:rPr>
          <w:rFonts w:ascii="Times New Roman" w:eastAsia="Times New Roman" w:hAnsi="Times New Roman" w:cs="Times New Roman"/>
          <w:bCs/>
          <w:sz w:val="24"/>
          <w:szCs w:val="24"/>
          <w:lang w:eastAsia="pl-PL"/>
        </w:rPr>
        <w:t xml:space="preserve"> projektu.</w:t>
      </w:r>
    </w:p>
    <w:p w:rsidR="000B7AED" w:rsidRDefault="00006E4F" w:rsidP="000B2677">
      <w:pPr>
        <w:suppressAutoHyphens/>
        <w:autoSpaceDE w:val="0"/>
        <w:autoSpaceDN w:val="0"/>
        <w:adjustRightInd w:val="0"/>
        <w:spacing w:before="120" w:after="120" w:line="360" w:lineRule="auto"/>
        <w:ind w:firstLine="510"/>
        <w:rPr>
          <w:rFonts w:ascii="Times New Roman" w:eastAsia="Times New Roman" w:hAnsi="Times New Roman" w:cs="Times New Roman"/>
          <w:bCs/>
          <w:sz w:val="24"/>
          <w:szCs w:val="24"/>
          <w:lang w:eastAsia="pl-PL"/>
        </w:rPr>
      </w:pPr>
      <w:r w:rsidRPr="00E75277">
        <w:rPr>
          <w:rFonts w:ascii="Times New Roman" w:eastAsia="Times New Roman" w:hAnsi="Times New Roman" w:cs="Times New Roman"/>
          <w:bCs/>
          <w:sz w:val="24"/>
          <w:szCs w:val="24"/>
          <w:lang w:eastAsia="pl-PL"/>
        </w:rPr>
        <w:t>Proponowany</w:t>
      </w:r>
      <w:r>
        <w:rPr>
          <w:rFonts w:ascii="Times New Roman" w:eastAsia="Times New Roman" w:hAnsi="Times New Roman" w:cs="Times New Roman"/>
          <w:b/>
          <w:bCs/>
          <w:sz w:val="24"/>
          <w:szCs w:val="24"/>
          <w:lang w:eastAsia="pl-PL"/>
        </w:rPr>
        <w:t xml:space="preserve"> a</w:t>
      </w:r>
      <w:r w:rsidR="00EF542F">
        <w:rPr>
          <w:rFonts w:ascii="Times New Roman" w:eastAsia="Times New Roman" w:hAnsi="Times New Roman" w:cs="Times New Roman"/>
          <w:b/>
          <w:bCs/>
          <w:sz w:val="24"/>
          <w:szCs w:val="24"/>
          <w:lang w:eastAsia="pl-PL"/>
        </w:rPr>
        <w:t>rt. 4</w:t>
      </w:r>
      <w:r w:rsidR="00A2037E">
        <w:rPr>
          <w:rFonts w:ascii="Times New Roman" w:eastAsia="Times New Roman" w:hAnsi="Times New Roman" w:cs="Times New Roman"/>
          <w:b/>
          <w:bCs/>
          <w:sz w:val="24"/>
          <w:szCs w:val="24"/>
          <w:lang w:eastAsia="pl-PL"/>
        </w:rPr>
        <w:t>4</w:t>
      </w:r>
      <w:r w:rsidR="000B7AED" w:rsidRPr="004E768F">
        <w:rPr>
          <w:rFonts w:ascii="Times New Roman" w:eastAsia="Times New Roman" w:hAnsi="Times New Roman" w:cs="Times New Roman"/>
          <w:bCs/>
          <w:sz w:val="24"/>
          <w:szCs w:val="24"/>
          <w:lang w:eastAsia="pl-PL"/>
        </w:rPr>
        <w:t xml:space="preserve"> zawiera zmianę do art. 64 ust. 1 pkt 2 </w:t>
      </w:r>
      <w:r w:rsidR="000B7AED" w:rsidRPr="00A944EF">
        <w:rPr>
          <w:rFonts w:ascii="Times New Roman" w:eastAsia="Times New Roman" w:hAnsi="Times New Roman" w:cs="Times New Roman"/>
          <w:b/>
          <w:bCs/>
          <w:sz w:val="24"/>
          <w:szCs w:val="24"/>
          <w:lang w:eastAsia="pl-PL"/>
        </w:rPr>
        <w:t>ustawy z dnia 29 wr</w:t>
      </w:r>
      <w:r w:rsidR="00E77760" w:rsidRPr="00A944EF">
        <w:rPr>
          <w:rFonts w:ascii="Times New Roman" w:eastAsia="Times New Roman" w:hAnsi="Times New Roman" w:cs="Times New Roman"/>
          <w:b/>
          <w:bCs/>
          <w:sz w:val="24"/>
          <w:szCs w:val="24"/>
          <w:lang w:eastAsia="pl-PL"/>
        </w:rPr>
        <w:t>ześnia 1994 r. o rachunkowości</w:t>
      </w:r>
      <w:r w:rsidR="000B7AED" w:rsidRPr="004E768F">
        <w:rPr>
          <w:rFonts w:ascii="Times New Roman" w:eastAsia="Times New Roman" w:hAnsi="Times New Roman" w:cs="Times New Roman"/>
          <w:bCs/>
          <w:sz w:val="24"/>
          <w:szCs w:val="24"/>
          <w:lang w:eastAsia="pl-PL"/>
        </w:rPr>
        <w:t xml:space="preserve">, która polega na wprowadzeniu obowiązku badania rocznych skonsolidowanych sprawozdań finansowych </w:t>
      </w:r>
      <w:r w:rsidR="00B35F5A">
        <w:rPr>
          <w:rFonts w:ascii="Times New Roman" w:eastAsia="Times New Roman" w:hAnsi="Times New Roman" w:cs="Times New Roman"/>
          <w:bCs/>
          <w:sz w:val="24"/>
          <w:szCs w:val="24"/>
          <w:lang w:eastAsia="pl-PL"/>
        </w:rPr>
        <w:t xml:space="preserve">grup kapitałowych oraz </w:t>
      </w:r>
      <w:r w:rsidR="00B35F5A" w:rsidRPr="004E768F">
        <w:rPr>
          <w:rFonts w:ascii="Times New Roman" w:eastAsia="Times New Roman" w:hAnsi="Times New Roman" w:cs="Times New Roman"/>
          <w:bCs/>
          <w:sz w:val="24"/>
          <w:szCs w:val="24"/>
          <w:lang w:eastAsia="pl-PL"/>
        </w:rPr>
        <w:t xml:space="preserve">rocznych sprawozdań finansowych </w:t>
      </w:r>
      <w:r w:rsidR="00B35F5A">
        <w:rPr>
          <w:rFonts w:ascii="Times New Roman" w:eastAsia="Times New Roman" w:hAnsi="Times New Roman" w:cs="Times New Roman"/>
          <w:bCs/>
          <w:sz w:val="24"/>
          <w:szCs w:val="24"/>
          <w:lang w:eastAsia="pl-PL"/>
        </w:rPr>
        <w:t xml:space="preserve">kontynuujących działalność </w:t>
      </w:r>
      <w:r w:rsidR="000B7AED" w:rsidRPr="004E768F">
        <w:rPr>
          <w:rFonts w:ascii="Times New Roman" w:eastAsia="Times New Roman" w:hAnsi="Times New Roman" w:cs="Times New Roman"/>
          <w:bCs/>
          <w:sz w:val="24"/>
          <w:szCs w:val="24"/>
          <w:lang w:eastAsia="pl-PL"/>
        </w:rPr>
        <w:t>dostawców usług finansowania społecznościowego</w:t>
      </w:r>
      <w:r w:rsidR="00B35F5A">
        <w:rPr>
          <w:rFonts w:ascii="Times New Roman" w:eastAsia="Times New Roman" w:hAnsi="Times New Roman" w:cs="Times New Roman"/>
          <w:bCs/>
          <w:sz w:val="24"/>
          <w:szCs w:val="24"/>
          <w:lang w:eastAsia="pl-PL"/>
        </w:rPr>
        <w:t>,</w:t>
      </w:r>
      <w:r w:rsidR="00357484">
        <w:rPr>
          <w:rFonts w:ascii="Times New Roman" w:eastAsia="Times New Roman" w:hAnsi="Times New Roman" w:cs="Times New Roman"/>
          <w:bCs/>
          <w:sz w:val="24"/>
          <w:szCs w:val="24"/>
          <w:lang w:eastAsia="pl-PL"/>
        </w:rPr>
        <w:t xml:space="preserve"> tak jak w przypadku </w:t>
      </w:r>
      <w:r w:rsidR="000B7AED" w:rsidRPr="004E768F">
        <w:rPr>
          <w:rFonts w:ascii="Times New Roman" w:eastAsia="Times New Roman" w:hAnsi="Times New Roman" w:cs="Times New Roman"/>
          <w:bCs/>
          <w:sz w:val="24"/>
          <w:szCs w:val="24"/>
          <w:lang w:eastAsia="pl-PL"/>
        </w:rPr>
        <w:t>jednostek działających na podstawie przepisów o obrocie papierami wartości</w:t>
      </w:r>
      <w:r w:rsidR="006E61E0">
        <w:rPr>
          <w:rFonts w:ascii="Times New Roman" w:eastAsia="Times New Roman" w:hAnsi="Times New Roman" w:cs="Times New Roman"/>
          <w:bCs/>
          <w:sz w:val="24"/>
          <w:szCs w:val="24"/>
          <w:lang w:eastAsia="pl-PL"/>
        </w:rPr>
        <w:t>owymi.</w:t>
      </w:r>
    </w:p>
    <w:p w:rsidR="007D7147" w:rsidRDefault="00006E4F" w:rsidP="000B2677">
      <w:pPr>
        <w:suppressAutoHyphens/>
        <w:autoSpaceDE w:val="0"/>
        <w:autoSpaceDN w:val="0"/>
        <w:adjustRightInd w:val="0"/>
        <w:spacing w:before="120" w:after="120" w:line="360" w:lineRule="auto"/>
        <w:ind w:firstLine="510"/>
        <w:rPr>
          <w:rFonts w:ascii="Times New Roman" w:eastAsia="Times New Roman" w:hAnsi="Times New Roman" w:cs="Times New Roman"/>
          <w:bCs/>
          <w:sz w:val="24"/>
          <w:szCs w:val="24"/>
          <w:lang w:eastAsia="pl-PL"/>
        </w:rPr>
      </w:pPr>
      <w:r w:rsidRPr="00E75277">
        <w:rPr>
          <w:rFonts w:ascii="Times New Roman" w:eastAsia="Times New Roman" w:hAnsi="Times New Roman" w:cs="Times New Roman"/>
          <w:bCs/>
          <w:sz w:val="24"/>
          <w:szCs w:val="24"/>
          <w:lang w:eastAsia="pl-PL"/>
        </w:rPr>
        <w:t>Proponowany</w:t>
      </w:r>
      <w:r>
        <w:rPr>
          <w:rFonts w:ascii="Times New Roman" w:eastAsia="Times New Roman" w:hAnsi="Times New Roman" w:cs="Times New Roman"/>
          <w:b/>
          <w:bCs/>
          <w:sz w:val="24"/>
          <w:szCs w:val="24"/>
          <w:lang w:eastAsia="pl-PL"/>
        </w:rPr>
        <w:t xml:space="preserve"> a</w:t>
      </w:r>
      <w:r w:rsidR="00EF542F">
        <w:rPr>
          <w:rFonts w:ascii="Times New Roman" w:eastAsia="Times New Roman" w:hAnsi="Times New Roman" w:cs="Times New Roman"/>
          <w:b/>
          <w:bCs/>
          <w:sz w:val="24"/>
          <w:szCs w:val="24"/>
          <w:lang w:eastAsia="pl-PL"/>
        </w:rPr>
        <w:t>rt. 4</w:t>
      </w:r>
      <w:r w:rsidR="00A2037E">
        <w:rPr>
          <w:rFonts w:ascii="Times New Roman" w:eastAsia="Times New Roman" w:hAnsi="Times New Roman" w:cs="Times New Roman"/>
          <w:b/>
          <w:bCs/>
          <w:sz w:val="24"/>
          <w:szCs w:val="24"/>
          <w:lang w:eastAsia="pl-PL"/>
        </w:rPr>
        <w:t>5</w:t>
      </w:r>
      <w:r w:rsidR="007D7147">
        <w:rPr>
          <w:rFonts w:ascii="Times New Roman" w:eastAsia="Times New Roman" w:hAnsi="Times New Roman" w:cs="Times New Roman"/>
          <w:bCs/>
          <w:sz w:val="24"/>
          <w:szCs w:val="24"/>
          <w:lang w:eastAsia="pl-PL"/>
        </w:rPr>
        <w:t xml:space="preserve"> zawiera </w:t>
      </w:r>
      <w:r w:rsidR="00454D5F">
        <w:rPr>
          <w:rFonts w:ascii="Times New Roman" w:eastAsia="Times New Roman" w:hAnsi="Times New Roman" w:cs="Times New Roman"/>
          <w:bCs/>
          <w:sz w:val="24"/>
          <w:szCs w:val="24"/>
          <w:lang w:eastAsia="pl-PL"/>
        </w:rPr>
        <w:t>zmianę</w:t>
      </w:r>
      <w:r w:rsidR="007D7147">
        <w:rPr>
          <w:rFonts w:ascii="Times New Roman" w:eastAsia="Times New Roman" w:hAnsi="Times New Roman" w:cs="Times New Roman"/>
          <w:bCs/>
          <w:sz w:val="24"/>
          <w:szCs w:val="24"/>
          <w:lang w:eastAsia="pl-PL"/>
        </w:rPr>
        <w:t xml:space="preserve"> </w:t>
      </w:r>
      <w:r w:rsidR="007D7147" w:rsidRPr="00AC5FF1">
        <w:rPr>
          <w:rFonts w:ascii="Times New Roman" w:eastAsia="Times New Roman" w:hAnsi="Times New Roman" w:cs="Times New Roman"/>
          <w:b/>
          <w:bCs/>
          <w:sz w:val="24"/>
          <w:szCs w:val="24"/>
          <w:lang w:eastAsia="pl-PL"/>
        </w:rPr>
        <w:t>ustawy z dnia 21 czerwca 1996 r. o szczególnych formach sprawowania nadzoru przez ministra właściwego do spraw wewnętrznych</w:t>
      </w:r>
      <w:r w:rsidRPr="00006E4F">
        <w:rPr>
          <w:rFonts w:ascii="Times New Roman" w:eastAsia="Times New Roman" w:hAnsi="Times New Roman" w:cs="Times New Roman"/>
          <w:bCs/>
          <w:sz w:val="24"/>
          <w:szCs w:val="24"/>
          <w:lang w:eastAsia="pl-PL"/>
        </w:rPr>
        <w:t xml:space="preserve"> </w:t>
      </w:r>
      <w:r w:rsidRPr="00A60432">
        <w:rPr>
          <w:rFonts w:ascii="Times New Roman" w:eastAsia="Times New Roman" w:hAnsi="Times New Roman" w:cs="Times New Roman"/>
          <w:bCs/>
          <w:sz w:val="24"/>
          <w:szCs w:val="24"/>
          <w:lang w:eastAsia="pl-PL"/>
        </w:rPr>
        <w:t>w zakresie prawa do korzystania z informacji stanowiących tajemnicę zawodową</w:t>
      </w:r>
      <w:r w:rsidRPr="00454D5F">
        <w:t xml:space="preserve"> </w:t>
      </w:r>
      <w:r w:rsidRPr="00454D5F">
        <w:rPr>
          <w:rFonts w:ascii="Times New Roman" w:hAnsi="Times New Roman" w:cs="Times New Roman"/>
          <w:sz w:val="24"/>
          <w:szCs w:val="24"/>
        </w:rPr>
        <w:t>objętą przepisami o finansowaniu społecznościowym dla przedsięwzięć gospodarczych</w:t>
      </w:r>
      <w:r>
        <w:rPr>
          <w:rFonts w:ascii="Times New Roman" w:hAnsi="Times New Roman" w:cs="Times New Roman"/>
          <w:sz w:val="24"/>
          <w:szCs w:val="24"/>
        </w:rPr>
        <w:t xml:space="preserve">, </w:t>
      </w:r>
      <w:r>
        <w:rPr>
          <w:rFonts w:ascii="Times New Roman" w:eastAsia="Times New Roman" w:hAnsi="Times New Roman" w:cs="Times New Roman"/>
          <w:bCs/>
          <w:sz w:val="24"/>
          <w:szCs w:val="24"/>
          <w:lang w:eastAsia="pl-PL"/>
        </w:rPr>
        <w:t xml:space="preserve">co jest </w:t>
      </w:r>
      <w:r w:rsidR="007D7147" w:rsidRPr="00A60432">
        <w:rPr>
          <w:rFonts w:ascii="Times New Roman" w:eastAsia="Times New Roman" w:hAnsi="Times New Roman" w:cs="Times New Roman"/>
          <w:bCs/>
          <w:sz w:val="24"/>
          <w:szCs w:val="24"/>
          <w:lang w:eastAsia="pl-PL"/>
        </w:rPr>
        <w:t xml:space="preserve">konsekwencją uprawnienia wynikającego z art. </w:t>
      </w:r>
      <w:r w:rsidR="00A41FF1">
        <w:rPr>
          <w:rFonts w:ascii="Times New Roman" w:eastAsia="Times New Roman" w:hAnsi="Times New Roman" w:cs="Times New Roman"/>
          <w:bCs/>
          <w:sz w:val="24"/>
          <w:szCs w:val="24"/>
          <w:lang w:eastAsia="pl-PL"/>
        </w:rPr>
        <w:t>7</w:t>
      </w:r>
      <w:r w:rsidR="007D7147" w:rsidRPr="00A60432">
        <w:rPr>
          <w:rFonts w:ascii="Times New Roman" w:eastAsia="Times New Roman" w:hAnsi="Times New Roman" w:cs="Times New Roman"/>
          <w:bCs/>
          <w:sz w:val="24"/>
          <w:szCs w:val="24"/>
          <w:lang w:eastAsia="pl-PL"/>
        </w:rPr>
        <w:t xml:space="preserve"> pkt </w:t>
      </w:r>
      <w:r w:rsidR="007D7147">
        <w:rPr>
          <w:rFonts w:ascii="Times New Roman" w:eastAsia="Times New Roman" w:hAnsi="Times New Roman" w:cs="Times New Roman"/>
          <w:bCs/>
          <w:sz w:val="24"/>
          <w:szCs w:val="24"/>
          <w:lang w:eastAsia="pl-PL"/>
        </w:rPr>
        <w:t>17</w:t>
      </w:r>
      <w:r w:rsidR="007D7147" w:rsidRPr="00A60432">
        <w:rPr>
          <w:rFonts w:ascii="Times New Roman" w:eastAsia="Times New Roman" w:hAnsi="Times New Roman" w:cs="Times New Roman"/>
          <w:bCs/>
          <w:sz w:val="24"/>
          <w:szCs w:val="24"/>
          <w:lang w:eastAsia="pl-PL"/>
        </w:rPr>
        <w:t xml:space="preserve"> projektu</w:t>
      </w:r>
      <w:r w:rsidR="00A010FC">
        <w:rPr>
          <w:rFonts w:ascii="Times New Roman" w:eastAsia="Times New Roman" w:hAnsi="Times New Roman" w:cs="Times New Roman"/>
          <w:bCs/>
          <w:sz w:val="24"/>
          <w:szCs w:val="24"/>
          <w:lang w:eastAsia="pl-PL"/>
        </w:rPr>
        <w:t>.</w:t>
      </w:r>
    </w:p>
    <w:p w:rsidR="00254708" w:rsidRPr="004E768F" w:rsidRDefault="00254708" w:rsidP="000B2677">
      <w:pPr>
        <w:suppressAutoHyphens/>
        <w:autoSpaceDE w:val="0"/>
        <w:autoSpaceDN w:val="0"/>
        <w:adjustRightInd w:val="0"/>
        <w:spacing w:before="120" w:after="120" w:line="360" w:lineRule="auto"/>
        <w:ind w:firstLine="510"/>
        <w:rPr>
          <w:rFonts w:ascii="Times New Roman" w:eastAsia="Times New Roman" w:hAnsi="Times New Roman" w:cs="Times New Roman"/>
          <w:bCs/>
          <w:sz w:val="24"/>
          <w:szCs w:val="24"/>
          <w:lang w:eastAsia="pl-PL"/>
        </w:rPr>
      </w:pPr>
      <w:r w:rsidRPr="00D20915">
        <w:rPr>
          <w:rFonts w:ascii="Times New Roman" w:eastAsia="Times New Roman" w:hAnsi="Times New Roman" w:cs="Times New Roman"/>
          <w:b/>
          <w:bCs/>
          <w:sz w:val="24"/>
          <w:szCs w:val="24"/>
          <w:lang w:eastAsia="pl-PL"/>
        </w:rPr>
        <w:t>Art. 46</w:t>
      </w:r>
      <w:r w:rsidR="00384F93">
        <w:rPr>
          <w:rFonts w:ascii="Times New Roman" w:eastAsia="Times New Roman" w:hAnsi="Times New Roman" w:cs="Times New Roman"/>
          <w:bCs/>
          <w:sz w:val="24"/>
          <w:szCs w:val="24"/>
          <w:lang w:eastAsia="pl-PL"/>
        </w:rPr>
        <w:t xml:space="preserve"> zawiera zmianę </w:t>
      </w:r>
      <w:r w:rsidR="00384F93" w:rsidRPr="00D20915">
        <w:rPr>
          <w:rFonts w:ascii="Times New Roman" w:eastAsia="Times New Roman" w:hAnsi="Times New Roman" w:cs="Times New Roman"/>
          <w:b/>
          <w:bCs/>
          <w:sz w:val="24"/>
          <w:szCs w:val="24"/>
          <w:lang w:eastAsia="pl-PL"/>
        </w:rPr>
        <w:t>ustawy z dnia 28 sierpnia 1997 r. o organizacji i funkcjonowaniu funduszy emerytalnych</w:t>
      </w:r>
      <w:r w:rsidR="00384F93">
        <w:rPr>
          <w:rFonts w:ascii="Times New Roman" w:eastAsia="Times New Roman" w:hAnsi="Times New Roman" w:cs="Times New Roman"/>
          <w:bCs/>
          <w:sz w:val="24"/>
          <w:szCs w:val="24"/>
          <w:lang w:eastAsia="pl-PL"/>
        </w:rPr>
        <w:t xml:space="preserve">. </w:t>
      </w:r>
      <w:r w:rsidR="00305FF3">
        <w:rPr>
          <w:rFonts w:ascii="Times New Roman" w:eastAsia="Times New Roman" w:hAnsi="Times New Roman" w:cs="Times New Roman"/>
          <w:bCs/>
          <w:sz w:val="24"/>
          <w:szCs w:val="24"/>
          <w:lang w:eastAsia="pl-PL"/>
        </w:rPr>
        <w:t>Zmiana ta umożliwi</w:t>
      </w:r>
      <w:r w:rsidR="00D20915">
        <w:rPr>
          <w:rFonts w:ascii="Times New Roman" w:eastAsia="Times New Roman" w:hAnsi="Times New Roman" w:cs="Times New Roman"/>
          <w:bCs/>
          <w:sz w:val="24"/>
          <w:szCs w:val="24"/>
          <w:lang w:eastAsia="pl-PL"/>
        </w:rPr>
        <w:t xml:space="preserve"> przekazywanie Komisji </w:t>
      </w:r>
      <w:r w:rsidR="00305FF3">
        <w:rPr>
          <w:rFonts w:ascii="Times New Roman" w:eastAsia="Times New Roman" w:hAnsi="Times New Roman" w:cs="Times New Roman"/>
          <w:bCs/>
          <w:sz w:val="24"/>
          <w:szCs w:val="24"/>
          <w:lang w:eastAsia="pl-PL"/>
        </w:rPr>
        <w:t xml:space="preserve">informacji </w:t>
      </w:r>
      <w:r w:rsidR="00D20915">
        <w:rPr>
          <w:rFonts w:ascii="Times New Roman" w:eastAsia="Times New Roman" w:hAnsi="Times New Roman" w:cs="Times New Roman"/>
          <w:bCs/>
          <w:sz w:val="24"/>
          <w:szCs w:val="24"/>
          <w:lang w:eastAsia="pl-PL"/>
        </w:rPr>
        <w:t xml:space="preserve">w zakresie niezbędnym do wykonywania zadań w zakresie cyberbezpieczeństwa na rynku finansowym. Jest to zmiana wynikająca z dodania nowego zadania Komisji przewidzianego </w:t>
      </w:r>
      <w:r w:rsidR="00D20915" w:rsidRPr="00384F93">
        <w:rPr>
          <w:rFonts w:ascii="Times New Roman" w:eastAsia="Times New Roman" w:hAnsi="Times New Roman" w:cs="Times New Roman"/>
          <w:bCs/>
          <w:sz w:val="24"/>
          <w:szCs w:val="24"/>
          <w:lang w:eastAsia="pl-PL"/>
        </w:rPr>
        <w:t xml:space="preserve">w </w:t>
      </w:r>
      <w:r w:rsidR="00D20915">
        <w:rPr>
          <w:rFonts w:ascii="Times New Roman" w:eastAsia="Times New Roman" w:hAnsi="Times New Roman" w:cs="Times New Roman"/>
          <w:bCs/>
          <w:sz w:val="24"/>
          <w:szCs w:val="24"/>
          <w:lang w:eastAsia="pl-PL"/>
        </w:rPr>
        <w:t xml:space="preserve">art. 4 ust. 1 pkt 3b ustawy </w:t>
      </w:r>
      <w:r w:rsidR="00D20915" w:rsidRPr="00384F93">
        <w:rPr>
          <w:rFonts w:ascii="Times New Roman" w:eastAsia="Times New Roman" w:hAnsi="Times New Roman" w:cs="Times New Roman"/>
          <w:bCs/>
          <w:sz w:val="24"/>
          <w:szCs w:val="24"/>
          <w:lang w:eastAsia="pl-PL"/>
        </w:rPr>
        <w:t>o nadzorze nad rynkiem finansowym</w:t>
      </w:r>
      <w:r w:rsidR="00D20915">
        <w:rPr>
          <w:rFonts w:ascii="Times New Roman" w:eastAsia="Times New Roman" w:hAnsi="Times New Roman" w:cs="Times New Roman"/>
          <w:bCs/>
          <w:sz w:val="24"/>
          <w:szCs w:val="24"/>
          <w:lang w:eastAsia="pl-PL"/>
        </w:rPr>
        <w:t>.</w:t>
      </w:r>
    </w:p>
    <w:p w:rsidR="00254708" w:rsidRDefault="000B7AED" w:rsidP="000B2677">
      <w:pPr>
        <w:suppressAutoHyphens/>
        <w:autoSpaceDE w:val="0"/>
        <w:autoSpaceDN w:val="0"/>
        <w:adjustRightInd w:val="0"/>
        <w:spacing w:line="360" w:lineRule="auto"/>
        <w:ind w:firstLine="510"/>
        <w:rPr>
          <w:rFonts w:ascii="Times New Roman" w:eastAsia="Times New Roman" w:hAnsi="Times New Roman" w:cs="Times New Roman"/>
          <w:b/>
          <w:bCs/>
          <w:sz w:val="24"/>
          <w:szCs w:val="24"/>
          <w:lang w:eastAsia="pl-PL"/>
        </w:rPr>
      </w:pPr>
      <w:r w:rsidRPr="004E768F">
        <w:rPr>
          <w:rFonts w:ascii="Times New Roman" w:eastAsia="Times New Roman" w:hAnsi="Times New Roman" w:cs="Times New Roman"/>
          <w:bCs/>
          <w:sz w:val="24"/>
          <w:szCs w:val="24"/>
          <w:lang w:eastAsia="pl-PL"/>
        </w:rPr>
        <w:t xml:space="preserve">W </w:t>
      </w:r>
      <w:r w:rsidR="00EF542F">
        <w:rPr>
          <w:rFonts w:ascii="Times New Roman" w:eastAsia="Times New Roman" w:hAnsi="Times New Roman" w:cs="Times New Roman"/>
          <w:b/>
          <w:bCs/>
          <w:sz w:val="24"/>
          <w:szCs w:val="24"/>
          <w:lang w:eastAsia="pl-PL"/>
        </w:rPr>
        <w:t>art. 4</w:t>
      </w:r>
      <w:r w:rsidR="00254708">
        <w:rPr>
          <w:rFonts w:ascii="Times New Roman" w:eastAsia="Times New Roman" w:hAnsi="Times New Roman" w:cs="Times New Roman"/>
          <w:b/>
          <w:bCs/>
          <w:sz w:val="24"/>
          <w:szCs w:val="24"/>
          <w:lang w:eastAsia="pl-PL"/>
        </w:rPr>
        <w:t>7</w:t>
      </w:r>
      <w:r w:rsidR="007D7147">
        <w:rPr>
          <w:rFonts w:ascii="Times New Roman" w:eastAsia="Times New Roman" w:hAnsi="Times New Roman" w:cs="Times New Roman"/>
          <w:bCs/>
          <w:sz w:val="24"/>
          <w:szCs w:val="24"/>
          <w:lang w:eastAsia="pl-PL"/>
        </w:rPr>
        <w:t xml:space="preserve"> wprowadza się zmian</w:t>
      </w:r>
      <w:r w:rsidR="00254708">
        <w:rPr>
          <w:rFonts w:ascii="Times New Roman" w:eastAsia="Times New Roman" w:hAnsi="Times New Roman" w:cs="Times New Roman"/>
          <w:bCs/>
          <w:sz w:val="24"/>
          <w:szCs w:val="24"/>
          <w:lang w:eastAsia="pl-PL"/>
        </w:rPr>
        <w:t>y</w:t>
      </w:r>
      <w:r w:rsidRPr="004E768F">
        <w:rPr>
          <w:rFonts w:ascii="Times New Roman" w:eastAsia="Times New Roman" w:hAnsi="Times New Roman" w:cs="Times New Roman"/>
          <w:bCs/>
          <w:sz w:val="24"/>
          <w:szCs w:val="24"/>
          <w:lang w:eastAsia="pl-PL"/>
        </w:rPr>
        <w:t xml:space="preserve"> do </w:t>
      </w:r>
      <w:r w:rsidRPr="00A944EF">
        <w:rPr>
          <w:rFonts w:ascii="Times New Roman" w:eastAsia="Times New Roman" w:hAnsi="Times New Roman" w:cs="Times New Roman"/>
          <w:b/>
          <w:bCs/>
          <w:sz w:val="24"/>
          <w:szCs w:val="24"/>
          <w:lang w:eastAsia="pl-PL"/>
        </w:rPr>
        <w:t>ustawy</w:t>
      </w:r>
      <w:r w:rsidR="00F139E8">
        <w:rPr>
          <w:rFonts w:ascii="Times New Roman" w:eastAsia="Times New Roman" w:hAnsi="Times New Roman" w:cs="Times New Roman"/>
          <w:b/>
          <w:bCs/>
          <w:sz w:val="24"/>
          <w:szCs w:val="24"/>
          <w:lang w:eastAsia="pl-PL"/>
        </w:rPr>
        <w:t xml:space="preserve"> </w:t>
      </w:r>
      <w:r w:rsidR="00E77760" w:rsidRPr="00A944EF">
        <w:rPr>
          <w:rFonts w:ascii="Times New Roman" w:eastAsia="Times New Roman" w:hAnsi="Times New Roman" w:cs="Times New Roman"/>
          <w:b/>
          <w:bCs/>
          <w:sz w:val="24"/>
          <w:szCs w:val="24"/>
          <w:lang w:eastAsia="pl-PL"/>
        </w:rPr>
        <w:t>– Prawo bankowe</w:t>
      </w:r>
      <w:r w:rsidR="00254708" w:rsidRPr="00DE4839">
        <w:rPr>
          <w:rFonts w:ascii="Times New Roman" w:eastAsia="Times New Roman" w:hAnsi="Times New Roman" w:cs="Times New Roman"/>
          <w:bCs/>
          <w:sz w:val="24"/>
          <w:szCs w:val="24"/>
          <w:lang w:eastAsia="pl-PL"/>
        </w:rPr>
        <w:t>.</w:t>
      </w:r>
    </w:p>
    <w:p w:rsidR="002E1278" w:rsidRDefault="00254708" w:rsidP="000B2677">
      <w:pPr>
        <w:suppressAutoHyphens/>
        <w:autoSpaceDE w:val="0"/>
        <w:autoSpaceDN w:val="0"/>
        <w:adjustRightInd w:val="0"/>
        <w:spacing w:line="360" w:lineRule="auto"/>
        <w:ind w:firstLine="510"/>
        <w:rPr>
          <w:rFonts w:ascii="Times New Roman" w:eastAsia="Times New Roman" w:hAnsi="Times New Roman" w:cs="Times New Roman"/>
          <w:bCs/>
          <w:sz w:val="24"/>
          <w:szCs w:val="24"/>
          <w:lang w:eastAsia="pl-PL"/>
        </w:rPr>
      </w:pPr>
      <w:r>
        <w:rPr>
          <w:rFonts w:ascii="Times New Roman" w:eastAsia="Times New Roman" w:hAnsi="Times New Roman" w:cs="Times New Roman"/>
          <w:bCs/>
          <w:sz w:val="24"/>
          <w:szCs w:val="24"/>
          <w:lang w:eastAsia="pl-PL"/>
        </w:rPr>
        <w:t xml:space="preserve">Zmiana proponowana w </w:t>
      </w:r>
      <w:r w:rsidRPr="00D20915">
        <w:rPr>
          <w:rFonts w:ascii="Times New Roman" w:eastAsia="Times New Roman" w:hAnsi="Times New Roman" w:cs="Times New Roman"/>
          <w:b/>
          <w:bCs/>
          <w:sz w:val="24"/>
          <w:szCs w:val="24"/>
          <w:lang w:eastAsia="pl-PL"/>
        </w:rPr>
        <w:t>pkt 1</w:t>
      </w:r>
      <w:r w:rsidR="000B7AED" w:rsidRPr="00E904E8">
        <w:rPr>
          <w:rFonts w:ascii="Times New Roman" w:eastAsia="Times New Roman" w:hAnsi="Times New Roman" w:cs="Times New Roman"/>
          <w:bCs/>
          <w:sz w:val="24"/>
          <w:szCs w:val="24"/>
          <w:lang w:eastAsia="pl-PL"/>
        </w:rPr>
        <w:t xml:space="preserve"> </w:t>
      </w:r>
      <w:r w:rsidR="007D7147">
        <w:rPr>
          <w:rFonts w:ascii="Times New Roman" w:eastAsia="Times New Roman" w:hAnsi="Times New Roman" w:cs="Times New Roman"/>
          <w:bCs/>
          <w:sz w:val="24"/>
          <w:szCs w:val="24"/>
          <w:lang w:eastAsia="pl-PL"/>
        </w:rPr>
        <w:t>polega na rozszerzeniu</w:t>
      </w:r>
      <w:r w:rsidR="002A509C" w:rsidRPr="004E768F">
        <w:rPr>
          <w:rFonts w:ascii="Times New Roman" w:eastAsia="Times New Roman" w:hAnsi="Times New Roman" w:cs="Times New Roman"/>
          <w:bCs/>
          <w:sz w:val="24"/>
          <w:szCs w:val="24"/>
          <w:lang w:eastAsia="pl-PL"/>
        </w:rPr>
        <w:t xml:space="preserve"> katalog</w:t>
      </w:r>
      <w:r w:rsidR="007D7147">
        <w:rPr>
          <w:rFonts w:ascii="Times New Roman" w:eastAsia="Times New Roman" w:hAnsi="Times New Roman" w:cs="Times New Roman"/>
          <w:bCs/>
          <w:sz w:val="24"/>
          <w:szCs w:val="24"/>
          <w:lang w:eastAsia="pl-PL"/>
        </w:rPr>
        <w:t>u</w:t>
      </w:r>
      <w:r w:rsidR="002A509C" w:rsidRPr="004E768F">
        <w:rPr>
          <w:rFonts w:ascii="Times New Roman" w:eastAsia="Times New Roman" w:hAnsi="Times New Roman" w:cs="Times New Roman"/>
          <w:bCs/>
          <w:sz w:val="24"/>
          <w:szCs w:val="24"/>
          <w:lang w:eastAsia="pl-PL"/>
        </w:rPr>
        <w:t xml:space="preserve"> </w:t>
      </w:r>
      <w:r w:rsidR="006E61E0">
        <w:rPr>
          <w:rFonts w:ascii="Times New Roman" w:eastAsia="Times New Roman" w:hAnsi="Times New Roman" w:cs="Times New Roman"/>
          <w:bCs/>
          <w:sz w:val="24"/>
          <w:szCs w:val="24"/>
          <w:lang w:eastAsia="pl-PL"/>
        </w:rPr>
        <w:t>czynności bankowych</w:t>
      </w:r>
      <w:r w:rsidR="00006E4F">
        <w:rPr>
          <w:rFonts w:ascii="Times New Roman" w:eastAsia="Times New Roman" w:hAnsi="Times New Roman" w:cs="Times New Roman"/>
          <w:bCs/>
          <w:sz w:val="24"/>
          <w:szCs w:val="24"/>
          <w:lang w:eastAsia="pl-PL"/>
        </w:rPr>
        <w:t xml:space="preserve"> </w:t>
      </w:r>
      <w:r w:rsidR="009C4446">
        <w:rPr>
          <w:rFonts w:ascii="Times New Roman" w:eastAsia="Times New Roman" w:hAnsi="Times New Roman" w:cs="Times New Roman"/>
          <w:bCs/>
          <w:sz w:val="24"/>
          <w:szCs w:val="24"/>
          <w:lang w:eastAsia="pl-PL"/>
        </w:rPr>
        <w:t xml:space="preserve">o </w:t>
      </w:r>
      <w:r w:rsidR="002A509C" w:rsidRPr="004E768F">
        <w:rPr>
          <w:rFonts w:ascii="Times New Roman" w:eastAsia="Times New Roman" w:hAnsi="Times New Roman" w:cs="Times New Roman"/>
          <w:bCs/>
          <w:sz w:val="24"/>
          <w:szCs w:val="24"/>
          <w:lang w:eastAsia="pl-PL"/>
        </w:rPr>
        <w:t xml:space="preserve">świadczenie usług finansowania społecznościowego dla przedsięwzięć gospodarczych. Zgodnie </w:t>
      </w:r>
      <w:r w:rsidR="00004084">
        <w:rPr>
          <w:rFonts w:ascii="Times New Roman" w:eastAsia="Times New Roman" w:hAnsi="Times New Roman" w:cs="Times New Roman"/>
          <w:bCs/>
          <w:sz w:val="24"/>
          <w:szCs w:val="24"/>
          <w:lang w:eastAsia="pl-PL"/>
        </w:rPr>
        <w:t xml:space="preserve">bowiem </w:t>
      </w:r>
      <w:r w:rsidR="002A509C" w:rsidRPr="004E768F">
        <w:rPr>
          <w:rFonts w:ascii="Times New Roman" w:eastAsia="Times New Roman" w:hAnsi="Times New Roman" w:cs="Times New Roman"/>
          <w:bCs/>
          <w:sz w:val="24"/>
          <w:szCs w:val="24"/>
          <w:lang w:eastAsia="pl-PL"/>
        </w:rPr>
        <w:t xml:space="preserve">z art. 12 ust. 13 </w:t>
      </w:r>
      <w:r w:rsidR="009C4446">
        <w:rPr>
          <w:rFonts w:ascii="Times New Roman" w:eastAsia="Times New Roman" w:hAnsi="Times New Roman" w:cs="Times New Roman"/>
          <w:bCs/>
          <w:sz w:val="24"/>
          <w:szCs w:val="24"/>
          <w:lang w:eastAsia="pl-PL"/>
        </w:rPr>
        <w:t xml:space="preserve">i 14 </w:t>
      </w:r>
      <w:r w:rsidR="002A509C" w:rsidRPr="004E768F">
        <w:rPr>
          <w:rFonts w:ascii="Times New Roman" w:eastAsia="Times New Roman" w:hAnsi="Times New Roman" w:cs="Times New Roman"/>
          <w:bCs/>
          <w:sz w:val="24"/>
          <w:szCs w:val="24"/>
          <w:lang w:eastAsia="pl-PL"/>
        </w:rPr>
        <w:t>rozporządzenia 2020/1503</w:t>
      </w:r>
      <w:r w:rsidR="009C4446">
        <w:rPr>
          <w:rFonts w:ascii="Times New Roman" w:eastAsia="Times New Roman" w:hAnsi="Times New Roman" w:cs="Times New Roman"/>
          <w:bCs/>
          <w:sz w:val="24"/>
          <w:szCs w:val="24"/>
          <w:lang w:eastAsia="pl-PL"/>
        </w:rPr>
        <w:t xml:space="preserve"> </w:t>
      </w:r>
      <w:r w:rsidR="002A509C" w:rsidRPr="004E768F">
        <w:rPr>
          <w:rFonts w:ascii="Times New Roman" w:eastAsia="Times New Roman" w:hAnsi="Times New Roman" w:cs="Times New Roman"/>
          <w:bCs/>
          <w:sz w:val="24"/>
          <w:szCs w:val="24"/>
          <w:lang w:eastAsia="pl-PL"/>
        </w:rPr>
        <w:t xml:space="preserve">dostawcy usług finansowania społecznościowego mogą prowadzić jednocześnie inną działalność gospodarczą. </w:t>
      </w:r>
      <w:r w:rsidR="009C4446">
        <w:rPr>
          <w:rFonts w:ascii="Times New Roman" w:eastAsia="Times New Roman" w:hAnsi="Times New Roman" w:cs="Times New Roman"/>
          <w:bCs/>
          <w:sz w:val="24"/>
          <w:szCs w:val="24"/>
          <w:lang w:eastAsia="pl-PL"/>
        </w:rPr>
        <w:t>P</w:t>
      </w:r>
      <w:r w:rsidR="002A509C" w:rsidRPr="004E768F">
        <w:rPr>
          <w:rFonts w:ascii="Times New Roman" w:eastAsia="Times New Roman" w:hAnsi="Times New Roman" w:cs="Times New Roman"/>
          <w:bCs/>
          <w:sz w:val="24"/>
          <w:szCs w:val="24"/>
          <w:lang w:eastAsia="pl-PL"/>
        </w:rPr>
        <w:t xml:space="preserve">odmioty, które uzyskały zezwolenia na podstawie </w:t>
      </w:r>
      <w:r w:rsidR="009C4446">
        <w:rPr>
          <w:rFonts w:ascii="Times New Roman" w:eastAsia="Times New Roman" w:hAnsi="Times New Roman" w:cs="Times New Roman"/>
          <w:bCs/>
          <w:sz w:val="24"/>
          <w:szCs w:val="24"/>
          <w:lang w:eastAsia="pl-PL"/>
        </w:rPr>
        <w:t>przepisów odrębnych</w:t>
      </w:r>
      <w:r w:rsidR="002A509C" w:rsidRPr="004E768F">
        <w:rPr>
          <w:rFonts w:ascii="Times New Roman" w:eastAsia="Times New Roman" w:hAnsi="Times New Roman" w:cs="Times New Roman"/>
          <w:bCs/>
          <w:sz w:val="24"/>
          <w:szCs w:val="24"/>
          <w:lang w:eastAsia="pl-PL"/>
        </w:rPr>
        <w:t>, w tym banki, mogą świadczyć usługi finansowania społecznościowego, po uzyskaniu zezwolenia na podstawie rozporządzenia 2020/1503. Zezwolenie takie wydaje się z uwzględnieniem złagodzonych wymogów w zakresie wymaganych informacji oraz dokumentów</w:t>
      </w:r>
      <w:r w:rsidR="009C4446">
        <w:rPr>
          <w:rFonts w:ascii="Times New Roman" w:eastAsia="Times New Roman" w:hAnsi="Times New Roman" w:cs="Times New Roman"/>
          <w:bCs/>
          <w:sz w:val="24"/>
          <w:szCs w:val="24"/>
          <w:lang w:eastAsia="pl-PL"/>
        </w:rPr>
        <w:t>.</w:t>
      </w:r>
    </w:p>
    <w:p w:rsidR="00DE4839" w:rsidRDefault="00BC774D" w:rsidP="000B2677">
      <w:pPr>
        <w:suppressAutoHyphens/>
        <w:autoSpaceDE w:val="0"/>
        <w:autoSpaceDN w:val="0"/>
        <w:adjustRightInd w:val="0"/>
        <w:spacing w:after="120" w:line="360" w:lineRule="auto"/>
        <w:ind w:firstLine="510"/>
        <w:rPr>
          <w:rFonts w:ascii="Times New Roman" w:eastAsia="Times New Roman" w:hAnsi="Times New Roman" w:cs="Times New Roman"/>
          <w:bCs/>
          <w:sz w:val="24"/>
          <w:szCs w:val="24"/>
          <w:lang w:eastAsia="pl-PL"/>
        </w:rPr>
      </w:pPr>
      <w:r w:rsidRPr="00BC774D">
        <w:rPr>
          <w:rFonts w:ascii="Times New Roman" w:eastAsia="Times New Roman" w:hAnsi="Times New Roman" w:cs="Times New Roman"/>
          <w:b/>
          <w:bCs/>
          <w:sz w:val="24"/>
          <w:szCs w:val="24"/>
          <w:lang w:eastAsia="pl-PL"/>
        </w:rPr>
        <w:lastRenderedPageBreak/>
        <w:t xml:space="preserve">Pkt </w:t>
      </w:r>
      <w:r w:rsidR="00820BDC">
        <w:rPr>
          <w:rFonts w:ascii="Times New Roman" w:eastAsia="Times New Roman" w:hAnsi="Times New Roman" w:cs="Times New Roman"/>
          <w:b/>
          <w:bCs/>
          <w:sz w:val="24"/>
          <w:szCs w:val="24"/>
          <w:lang w:eastAsia="pl-PL"/>
        </w:rPr>
        <w:t>2</w:t>
      </w:r>
      <w:r>
        <w:rPr>
          <w:rFonts w:ascii="Times New Roman" w:eastAsia="Times New Roman" w:hAnsi="Times New Roman" w:cs="Times New Roman"/>
          <w:bCs/>
          <w:sz w:val="24"/>
          <w:szCs w:val="24"/>
          <w:lang w:eastAsia="pl-PL"/>
        </w:rPr>
        <w:t xml:space="preserve"> </w:t>
      </w:r>
      <w:r w:rsidR="00D20915">
        <w:rPr>
          <w:rFonts w:ascii="Times New Roman" w:eastAsia="Times New Roman" w:hAnsi="Times New Roman" w:cs="Times New Roman"/>
          <w:bCs/>
          <w:sz w:val="24"/>
          <w:szCs w:val="24"/>
          <w:lang w:eastAsia="pl-PL"/>
        </w:rPr>
        <w:t xml:space="preserve">wprowadza zmianę umożliwiającą przekazywanie Komisji </w:t>
      </w:r>
      <w:r w:rsidR="00540506">
        <w:rPr>
          <w:rFonts w:ascii="Times New Roman" w:eastAsia="Times New Roman" w:hAnsi="Times New Roman" w:cs="Times New Roman"/>
          <w:bCs/>
          <w:sz w:val="24"/>
          <w:szCs w:val="24"/>
          <w:lang w:eastAsia="pl-PL"/>
        </w:rPr>
        <w:t xml:space="preserve">informacji </w:t>
      </w:r>
      <w:r w:rsidR="00D20915">
        <w:rPr>
          <w:rFonts w:ascii="Times New Roman" w:eastAsia="Times New Roman" w:hAnsi="Times New Roman" w:cs="Times New Roman"/>
          <w:bCs/>
          <w:sz w:val="24"/>
          <w:szCs w:val="24"/>
          <w:lang w:eastAsia="pl-PL"/>
        </w:rPr>
        <w:t xml:space="preserve">w zakresie niezbędnym do wykonywania zadań w zakresie cyberbezpieczeństwa na rynku finansowym. Jest to zmiana wynikająca z dodania nowego zadania Komisji przewidzianego </w:t>
      </w:r>
      <w:r w:rsidR="00D20915" w:rsidRPr="00384F93">
        <w:rPr>
          <w:rFonts w:ascii="Times New Roman" w:eastAsia="Times New Roman" w:hAnsi="Times New Roman" w:cs="Times New Roman"/>
          <w:bCs/>
          <w:sz w:val="24"/>
          <w:szCs w:val="24"/>
          <w:lang w:eastAsia="pl-PL"/>
        </w:rPr>
        <w:t xml:space="preserve">w </w:t>
      </w:r>
      <w:r w:rsidR="00D20915">
        <w:rPr>
          <w:rFonts w:ascii="Times New Roman" w:eastAsia="Times New Roman" w:hAnsi="Times New Roman" w:cs="Times New Roman"/>
          <w:bCs/>
          <w:sz w:val="24"/>
          <w:szCs w:val="24"/>
          <w:lang w:eastAsia="pl-PL"/>
        </w:rPr>
        <w:t xml:space="preserve">art. 4 ust. 1 pkt 3b ustawy </w:t>
      </w:r>
      <w:r w:rsidR="00D20915" w:rsidRPr="00384F93">
        <w:rPr>
          <w:rFonts w:ascii="Times New Roman" w:eastAsia="Times New Roman" w:hAnsi="Times New Roman" w:cs="Times New Roman"/>
          <w:bCs/>
          <w:sz w:val="24"/>
          <w:szCs w:val="24"/>
          <w:lang w:eastAsia="pl-PL"/>
        </w:rPr>
        <w:t>o nadzorze nad rynkiem finansowym</w:t>
      </w:r>
      <w:r w:rsidR="005F4300">
        <w:rPr>
          <w:rFonts w:ascii="Times New Roman" w:eastAsia="Times New Roman" w:hAnsi="Times New Roman" w:cs="Times New Roman"/>
          <w:bCs/>
          <w:sz w:val="24"/>
          <w:szCs w:val="24"/>
          <w:lang w:eastAsia="pl-PL"/>
        </w:rPr>
        <w:t>.</w:t>
      </w:r>
    </w:p>
    <w:p w:rsidR="002E1278" w:rsidRDefault="00006E4F" w:rsidP="000B2677">
      <w:pPr>
        <w:suppressAutoHyphens/>
        <w:autoSpaceDE w:val="0"/>
        <w:autoSpaceDN w:val="0"/>
        <w:adjustRightInd w:val="0"/>
        <w:spacing w:line="360" w:lineRule="auto"/>
        <w:ind w:firstLine="510"/>
        <w:rPr>
          <w:rFonts w:ascii="Times New Roman" w:eastAsia="Times New Roman" w:hAnsi="Times New Roman" w:cs="Times New Roman"/>
          <w:bCs/>
          <w:sz w:val="24"/>
          <w:szCs w:val="24"/>
          <w:lang w:eastAsia="pl-PL"/>
        </w:rPr>
      </w:pPr>
      <w:r w:rsidRPr="00E75277">
        <w:rPr>
          <w:rFonts w:ascii="Times New Roman" w:eastAsia="Times New Roman" w:hAnsi="Times New Roman" w:cs="Times New Roman"/>
          <w:bCs/>
          <w:sz w:val="24"/>
          <w:szCs w:val="24"/>
          <w:lang w:eastAsia="pl-PL"/>
        </w:rPr>
        <w:t xml:space="preserve">W </w:t>
      </w:r>
      <w:r>
        <w:rPr>
          <w:rFonts w:ascii="Times New Roman" w:eastAsia="Times New Roman" w:hAnsi="Times New Roman" w:cs="Times New Roman"/>
          <w:b/>
          <w:bCs/>
          <w:sz w:val="24"/>
          <w:szCs w:val="24"/>
          <w:lang w:eastAsia="pl-PL"/>
        </w:rPr>
        <w:t>a</w:t>
      </w:r>
      <w:r w:rsidR="00EF542F">
        <w:rPr>
          <w:rFonts w:ascii="Times New Roman" w:eastAsia="Times New Roman" w:hAnsi="Times New Roman" w:cs="Times New Roman"/>
          <w:b/>
          <w:bCs/>
          <w:sz w:val="24"/>
          <w:szCs w:val="24"/>
          <w:lang w:eastAsia="pl-PL"/>
        </w:rPr>
        <w:t>rt. 4</w:t>
      </w:r>
      <w:r w:rsidR="00DE4839">
        <w:rPr>
          <w:rFonts w:ascii="Times New Roman" w:eastAsia="Times New Roman" w:hAnsi="Times New Roman" w:cs="Times New Roman"/>
          <w:b/>
          <w:bCs/>
          <w:sz w:val="24"/>
          <w:szCs w:val="24"/>
          <w:lang w:eastAsia="pl-PL"/>
        </w:rPr>
        <w:t>8</w:t>
      </w:r>
      <w:r w:rsidR="00560AAA" w:rsidRPr="004E768F">
        <w:rPr>
          <w:rFonts w:ascii="Times New Roman" w:eastAsia="Times New Roman" w:hAnsi="Times New Roman" w:cs="Times New Roman"/>
          <w:bCs/>
          <w:sz w:val="24"/>
          <w:szCs w:val="24"/>
          <w:lang w:eastAsia="pl-PL"/>
        </w:rPr>
        <w:t xml:space="preserve"> zaw</w:t>
      </w:r>
      <w:r>
        <w:rPr>
          <w:rFonts w:ascii="Times New Roman" w:eastAsia="Times New Roman" w:hAnsi="Times New Roman" w:cs="Times New Roman"/>
          <w:bCs/>
          <w:sz w:val="24"/>
          <w:szCs w:val="24"/>
          <w:lang w:eastAsia="pl-PL"/>
        </w:rPr>
        <w:t xml:space="preserve">arto </w:t>
      </w:r>
      <w:r w:rsidR="00560AAA" w:rsidRPr="004E768F">
        <w:rPr>
          <w:rFonts w:ascii="Times New Roman" w:eastAsia="Times New Roman" w:hAnsi="Times New Roman" w:cs="Times New Roman"/>
          <w:bCs/>
          <w:sz w:val="24"/>
          <w:szCs w:val="24"/>
          <w:lang w:eastAsia="pl-PL"/>
        </w:rPr>
        <w:t>zmian</w:t>
      </w:r>
      <w:r>
        <w:rPr>
          <w:rFonts w:ascii="Times New Roman" w:eastAsia="Times New Roman" w:hAnsi="Times New Roman" w:cs="Times New Roman"/>
          <w:bCs/>
          <w:sz w:val="24"/>
          <w:szCs w:val="24"/>
          <w:lang w:eastAsia="pl-PL"/>
        </w:rPr>
        <w:t>ę</w:t>
      </w:r>
      <w:r w:rsidR="00560AAA" w:rsidRPr="004E768F">
        <w:rPr>
          <w:rFonts w:ascii="Times New Roman" w:eastAsia="Times New Roman" w:hAnsi="Times New Roman" w:cs="Times New Roman"/>
          <w:bCs/>
          <w:sz w:val="24"/>
          <w:szCs w:val="24"/>
          <w:lang w:eastAsia="pl-PL"/>
        </w:rPr>
        <w:t xml:space="preserve"> do </w:t>
      </w:r>
      <w:r w:rsidR="00E77760" w:rsidRPr="00424E07">
        <w:rPr>
          <w:rFonts w:ascii="Times New Roman" w:eastAsia="Times New Roman" w:hAnsi="Times New Roman" w:cs="Times New Roman"/>
          <w:b/>
          <w:bCs/>
          <w:sz w:val="24"/>
          <w:szCs w:val="24"/>
          <w:lang w:eastAsia="pl-PL"/>
        </w:rPr>
        <w:t>KSH</w:t>
      </w:r>
      <w:r w:rsidR="00560AAA" w:rsidRPr="004E768F">
        <w:rPr>
          <w:rFonts w:ascii="Times New Roman" w:eastAsia="Times New Roman" w:hAnsi="Times New Roman" w:cs="Times New Roman"/>
          <w:bCs/>
          <w:sz w:val="24"/>
          <w:szCs w:val="24"/>
          <w:lang w:eastAsia="pl-PL"/>
        </w:rPr>
        <w:t>. W art. 2 ust. 2 rozporządzenia 2020/1503 przewidziana jest opcja narodowa upoważniająca państwo członkowskie do zezwolenia</w:t>
      </w:r>
      <w:r w:rsidR="00A944EF">
        <w:rPr>
          <w:rFonts w:ascii="Times New Roman" w:eastAsia="Times New Roman" w:hAnsi="Times New Roman" w:cs="Times New Roman"/>
          <w:bCs/>
          <w:sz w:val="24"/>
          <w:szCs w:val="24"/>
          <w:lang w:eastAsia="pl-PL"/>
        </w:rPr>
        <w:t xml:space="preserve">, </w:t>
      </w:r>
      <w:r w:rsidR="00560AAA" w:rsidRPr="004E768F">
        <w:rPr>
          <w:rFonts w:ascii="Times New Roman" w:eastAsia="Times New Roman" w:hAnsi="Times New Roman" w:cs="Times New Roman"/>
          <w:bCs/>
          <w:sz w:val="24"/>
          <w:szCs w:val="24"/>
          <w:lang w:eastAsia="pl-PL"/>
        </w:rPr>
        <w:t>aby</w:t>
      </w:r>
      <w:r w:rsidR="00311101">
        <w:rPr>
          <w:rFonts w:ascii="Times New Roman" w:eastAsia="Times New Roman" w:hAnsi="Times New Roman" w:cs="Times New Roman"/>
          <w:bCs/>
          <w:sz w:val="24"/>
          <w:szCs w:val="24"/>
          <w:lang w:eastAsia="pl-PL"/>
        </w:rPr>
        <w:t xml:space="preserve"> </w:t>
      </w:r>
      <w:r w:rsidR="00560AAA" w:rsidRPr="004E768F">
        <w:rPr>
          <w:rFonts w:ascii="Times New Roman" w:eastAsia="Times New Roman" w:hAnsi="Times New Roman" w:cs="Times New Roman"/>
          <w:bCs/>
          <w:sz w:val="24"/>
          <w:szCs w:val="24"/>
          <w:lang w:eastAsia="pl-PL"/>
        </w:rPr>
        <w:t xml:space="preserve">udziały w spółkach z ograniczoną odpowiedzialnością były wykorzystywane do celów rozporządzenia 2020/1503. Możliwość skorzystania z tej opcji jest uwarunkowana brakiem ograniczeń uniemożliwiających zbycie udziałów w spółkach z ograniczoną odpowiedzialnością, w tym ograniczeń </w:t>
      </w:r>
      <w:r w:rsidR="00E37E68">
        <w:rPr>
          <w:rFonts w:ascii="Times New Roman" w:eastAsia="Times New Roman" w:hAnsi="Times New Roman" w:cs="Times New Roman"/>
          <w:bCs/>
          <w:sz w:val="24"/>
          <w:szCs w:val="24"/>
          <w:lang w:eastAsia="pl-PL"/>
        </w:rPr>
        <w:t>możliwości oferowania lub reklamowania tych udziałów</w:t>
      </w:r>
      <w:r w:rsidR="00560AAA" w:rsidRPr="004E768F">
        <w:rPr>
          <w:rFonts w:ascii="Times New Roman" w:eastAsia="Times New Roman" w:hAnsi="Times New Roman" w:cs="Times New Roman"/>
          <w:bCs/>
          <w:sz w:val="24"/>
          <w:szCs w:val="24"/>
          <w:lang w:eastAsia="pl-PL"/>
        </w:rPr>
        <w:t xml:space="preserve"> publicznie. Udziały w spółkach z ograniczoną odpowiedzialnością w polskim systemie spółek handlowych nie są </w:t>
      </w:r>
      <w:r w:rsidR="008D07D8">
        <w:rPr>
          <w:rFonts w:ascii="Times New Roman" w:eastAsia="Times New Roman" w:hAnsi="Times New Roman" w:cs="Times New Roman"/>
          <w:bCs/>
          <w:sz w:val="24"/>
          <w:szCs w:val="24"/>
          <w:lang w:eastAsia="pl-PL"/>
        </w:rPr>
        <w:t>przeznaczone d</w:t>
      </w:r>
      <w:r w:rsidR="00560AAA" w:rsidRPr="004E768F">
        <w:rPr>
          <w:rFonts w:ascii="Times New Roman" w:eastAsia="Times New Roman" w:hAnsi="Times New Roman" w:cs="Times New Roman"/>
          <w:bCs/>
          <w:sz w:val="24"/>
          <w:szCs w:val="24"/>
          <w:lang w:eastAsia="pl-PL"/>
        </w:rPr>
        <w:t>o publicznego obrotu. Świadczą o tym m.in. wymóg formalny związany ze zbyciem udziału, tj. poświadczenie podpisów zbywcy oraz nabywcy przez notariusza, zawarty w art. 180 § 1 KSH, oraz zakaz wystawiania dokumentów na okaziciela na udziały lub prawa do zysku w spółce z ograniczoną odpowiedzialnością, zawarty w art. 174 § 6 KSH. W zakresie możliwości pozyskania kapitału na rozwój, spółka z ograniczoną odpowiedzialnością będzie miała możliwość emisji obligacji lub zaciągnięcia pożyczki przy wykorzystaniu crowdfundingu jako właściciel projektu w myśl rozporządzenia 2020/1503. Udziały w spółkach z ograniczoną odpowiedzialnością nie są instrumentami finansowymi w rozumieniu ustawy o obrocie instrumentami finansowymi</w:t>
      </w:r>
      <w:r w:rsidR="005F16A4">
        <w:rPr>
          <w:rFonts w:ascii="Times New Roman" w:eastAsia="Times New Roman" w:hAnsi="Times New Roman" w:cs="Times New Roman"/>
          <w:bCs/>
          <w:sz w:val="24"/>
          <w:szCs w:val="24"/>
          <w:lang w:eastAsia="pl-PL"/>
        </w:rPr>
        <w:t xml:space="preserve"> i </w:t>
      </w:r>
      <w:r w:rsidR="00560AAA" w:rsidRPr="004E768F">
        <w:rPr>
          <w:rFonts w:ascii="Times New Roman" w:eastAsia="Times New Roman" w:hAnsi="Times New Roman" w:cs="Times New Roman"/>
          <w:bCs/>
          <w:sz w:val="24"/>
          <w:szCs w:val="24"/>
          <w:lang w:eastAsia="pl-PL"/>
        </w:rPr>
        <w:t xml:space="preserve">nie podlegają nadzorowi Komisji. W przypadku dopuszczenia tych udziałów </w:t>
      </w:r>
      <w:r w:rsidR="00E558D5">
        <w:rPr>
          <w:rFonts w:ascii="Times New Roman" w:eastAsia="Times New Roman" w:hAnsi="Times New Roman" w:cs="Times New Roman"/>
          <w:bCs/>
          <w:sz w:val="24"/>
          <w:szCs w:val="24"/>
          <w:lang w:eastAsia="pl-PL"/>
        </w:rPr>
        <w:t xml:space="preserve">do obrotu </w:t>
      </w:r>
      <w:r w:rsidR="00560AAA" w:rsidRPr="004E768F">
        <w:rPr>
          <w:rFonts w:ascii="Times New Roman" w:eastAsia="Times New Roman" w:hAnsi="Times New Roman" w:cs="Times New Roman"/>
          <w:bCs/>
          <w:sz w:val="24"/>
          <w:szCs w:val="24"/>
          <w:lang w:eastAsia="pl-PL"/>
        </w:rPr>
        <w:t>na potrzeby usług finansowania społecznościowego nadzór nad obrotem nimi byłby ograniczony jedynie do tworzących rynek pierwotny ofert odbywaj</w:t>
      </w:r>
      <w:r w:rsidR="00E22168">
        <w:rPr>
          <w:rFonts w:ascii="Times New Roman" w:eastAsia="Times New Roman" w:hAnsi="Times New Roman" w:cs="Times New Roman"/>
          <w:bCs/>
          <w:sz w:val="24"/>
          <w:szCs w:val="24"/>
          <w:lang w:eastAsia="pl-PL"/>
        </w:rPr>
        <w:t>ących się z udziałem platformy.</w:t>
      </w:r>
    </w:p>
    <w:p w:rsidR="002E1278" w:rsidRDefault="00560AAA" w:rsidP="000B2677">
      <w:pPr>
        <w:suppressAutoHyphens/>
        <w:autoSpaceDE w:val="0"/>
        <w:autoSpaceDN w:val="0"/>
        <w:adjustRightInd w:val="0"/>
        <w:spacing w:line="360" w:lineRule="auto"/>
        <w:ind w:firstLine="510"/>
        <w:rPr>
          <w:rFonts w:ascii="Times New Roman" w:eastAsia="Times New Roman" w:hAnsi="Times New Roman" w:cs="Times New Roman"/>
          <w:bCs/>
          <w:sz w:val="24"/>
          <w:szCs w:val="24"/>
          <w:lang w:eastAsia="pl-PL"/>
        </w:rPr>
      </w:pPr>
      <w:r w:rsidRPr="004E768F">
        <w:rPr>
          <w:rFonts w:ascii="Times New Roman" w:eastAsia="Times New Roman" w:hAnsi="Times New Roman" w:cs="Times New Roman"/>
          <w:bCs/>
          <w:sz w:val="24"/>
          <w:szCs w:val="24"/>
          <w:lang w:eastAsia="pl-PL"/>
        </w:rPr>
        <w:t xml:space="preserve">W związku z powyższym proponuje się </w:t>
      </w:r>
      <w:r w:rsidR="00311101">
        <w:rPr>
          <w:rFonts w:ascii="Times New Roman" w:eastAsia="Times New Roman" w:hAnsi="Times New Roman" w:cs="Times New Roman"/>
          <w:bCs/>
          <w:sz w:val="24"/>
          <w:szCs w:val="24"/>
          <w:lang w:eastAsia="pl-PL"/>
        </w:rPr>
        <w:t xml:space="preserve">nie korzystać z opcji narodowej, </w:t>
      </w:r>
      <w:r w:rsidR="00E558D5">
        <w:rPr>
          <w:rFonts w:ascii="Times New Roman" w:eastAsia="Times New Roman" w:hAnsi="Times New Roman" w:cs="Times New Roman"/>
          <w:bCs/>
          <w:sz w:val="24"/>
          <w:szCs w:val="24"/>
          <w:lang w:eastAsia="pl-PL"/>
        </w:rPr>
        <w:t xml:space="preserve">natomiast </w:t>
      </w:r>
      <w:r w:rsidR="005F16A4">
        <w:rPr>
          <w:rFonts w:ascii="Times New Roman" w:eastAsia="Times New Roman" w:hAnsi="Times New Roman" w:cs="Times New Roman"/>
          <w:bCs/>
          <w:sz w:val="24"/>
          <w:szCs w:val="24"/>
          <w:lang w:eastAsia="pl-PL"/>
        </w:rPr>
        <w:t xml:space="preserve">w celu </w:t>
      </w:r>
      <w:r w:rsidRPr="004E768F">
        <w:rPr>
          <w:rFonts w:ascii="Times New Roman" w:eastAsia="Times New Roman" w:hAnsi="Times New Roman" w:cs="Times New Roman"/>
          <w:bCs/>
          <w:sz w:val="24"/>
          <w:szCs w:val="24"/>
          <w:lang w:eastAsia="pl-PL"/>
        </w:rPr>
        <w:t>zapewnienia równych i sprawiedliwych zasad pozyskiwania kapitału przez spółki o różnych formach prawnych</w:t>
      </w:r>
      <w:r w:rsidR="007066C9">
        <w:rPr>
          <w:rFonts w:ascii="Times New Roman" w:eastAsia="Times New Roman" w:hAnsi="Times New Roman" w:cs="Times New Roman"/>
          <w:bCs/>
          <w:sz w:val="24"/>
          <w:szCs w:val="24"/>
          <w:lang w:eastAsia="pl-PL"/>
        </w:rPr>
        <w:t xml:space="preserve"> </w:t>
      </w:r>
      <w:r w:rsidRPr="004E768F">
        <w:rPr>
          <w:rFonts w:ascii="Times New Roman" w:eastAsia="Times New Roman" w:hAnsi="Times New Roman" w:cs="Times New Roman"/>
          <w:bCs/>
          <w:sz w:val="24"/>
          <w:szCs w:val="24"/>
          <w:lang w:eastAsia="pl-PL"/>
        </w:rPr>
        <w:t>proponuje się wprowadzenie do KSH zakazu publicznego promowania nabycia</w:t>
      </w:r>
      <w:r w:rsidR="007066C9">
        <w:rPr>
          <w:rFonts w:ascii="Times New Roman" w:eastAsia="Times New Roman" w:hAnsi="Times New Roman" w:cs="Times New Roman"/>
          <w:bCs/>
          <w:sz w:val="24"/>
          <w:szCs w:val="24"/>
          <w:lang w:eastAsia="pl-PL"/>
        </w:rPr>
        <w:t xml:space="preserve"> (</w:t>
      </w:r>
      <w:r w:rsidR="007066C9" w:rsidRPr="007066C9">
        <w:rPr>
          <w:rFonts w:ascii="Times New Roman" w:eastAsia="Times New Roman" w:hAnsi="Times New Roman" w:cs="Times New Roman"/>
          <w:b/>
          <w:bCs/>
          <w:sz w:val="24"/>
          <w:szCs w:val="24"/>
          <w:lang w:eastAsia="pl-PL"/>
        </w:rPr>
        <w:t>pkt 1</w:t>
      </w:r>
      <w:r w:rsidR="007066C9">
        <w:rPr>
          <w:rFonts w:ascii="Times New Roman" w:eastAsia="Times New Roman" w:hAnsi="Times New Roman" w:cs="Times New Roman"/>
          <w:bCs/>
          <w:sz w:val="24"/>
          <w:szCs w:val="24"/>
          <w:lang w:eastAsia="pl-PL"/>
        </w:rPr>
        <w:t>)</w:t>
      </w:r>
      <w:r w:rsidRPr="004E768F">
        <w:rPr>
          <w:rFonts w:ascii="Times New Roman" w:eastAsia="Times New Roman" w:hAnsi="Times New Roman" w:cs="Times New Roman"/>
          <w:bCs/>
          <w:sz w:val="24"/>
          <w:szCs w:val="24"/>
          <w:lang w:eastAsia="pl-PL"/>
        </w:rPr>
        <w:t xml:space="preserve"> </w:t>
      </w:r>
      <w:r w:rsidR="007066C9">
        <w:rPr>
          <w:rFonts w:ascii="Times New Roman" w:eastAsia="Times New Roman" w:hAnsi="Times New Roman" w:cs="Times New Roman"/>
          <w:bCs/>
          <w:sz w:val="24"/>
          <w:szCs w:val="24"/>
          <w:lang w:eastAsia="pl-PL"/>
        </w:rPr>
        <w:t>i objęcia (</w:t>
      </w:r>
      <w:r w:rsidR="007066C9" w:rsidRPr="007066C9">
        <w:rPr>
          <w:rFonts w:ascii="Times New Roman" w:eastAsia="Times New Roman" w:hAnsi="Times New Roman" w:cs="Times New Roman"/>
          <w:b/>
          <w:bCs/>
          <w:sz w:val="24"/>
          <w:szCs w:val="24"/>
          <w:lang w:eastAsia="pl-PL"/>
        </w:rPr>
        <w:t>pkt 2</w:t>
      </w:r>
      <w:r w:rsidR="007066C9">
        <w:rPr>
          <w:rFonts w:ascii="Times New Roman" w:eastAsia="Times New Roman" w:hAnsi="Times New Roman" w:cs="Times New Roman"/>
          <w:bCs/>
          <w:sz w:val="24"/>
          <w:szCs w:val="24"/>
          <w:lang w:eastAsia="pl-PL"/>
        </w:rPr>
        <w:t xml:space="preserve">) </w:t>
      </w:r>
      <w:r w:rsidRPr="004E768F">
        <w:rPr>
          <w:rFonts w:ascii="Times New Roman" w:eastAsia="Times New Roman" w:hAnsi="Times New Roman" w:cs="Times New Roman"/>
          <w:bCs/>
          <w:sz w:val="24"/>
          <w:szCs w:val="24"/>
          <w:lang w:eastAsia="pl-PL"/>
        </w:rPr>
        <w:t xml:space="preserve">udziałów w spółkach z ograniczoną odpowiedzialnością. </w:t>
      </w:r>
      <w:r w:rsidR="00313532">
        <w:rPr>
          <w:rFonts w:ascii="Times New Roman" w:eastAsia="Times New Roman" w:hAnsi="Times New Roman" w:cs="Times New Roman"/>
          <w:bCs/>
          <w:sz w:val="24"/>
          <w:szCs w:val="24"/>
          <w:lang w:eastAsia="pl-PL"/>
        </w:rPr>
        <w:t>W</w:t>
      </w:r>
      <w:r w:rsidRPr="004E768F">
        <w:rPr>
          <w:rFonts w:ascii="Times New Roman" w:eastAsia="Times New Roman" w:hAnsi="Times New Roman" w:cs="Times New Roman"/>
          <w:bCs/>
          <w:sz w:val="24"/>
          <w:szCs w:val="24"/>
          <w:lang w:eastAsia="pl-PL"/>
        </w:rPr>
        <w:t>yłącz</w:t>
      </w:r>
      <w:r w:rsidR="00313532">
        <w:rPr>
          <w:rFonts w:ascii="Times New Roman" w:eastAsia="Times New Roman" w:hAnsi="Times New Roman" w:cs="Times New Roman"/>
          <w:bCs/>
          <w:sz w:val="24"/>
          <w:szCs w:val="24"/>
          <w:lang w:eastAsia="pl-PL"/>
        </w:rPr>
        <w:t xml:space="preserve">y to </w:t>
      </w:r>
      <w:r w:rsidRPr="004E768F">
        <w:rPr>
          <w:rFonts w:ascii="Times New Roman" w:eastAsia="Times New Roman" w:hAnsi="Times New Roman" w:cs="Times New Roman"/>
          <w:bCs/>
          <w:sz w:val="24"/>
          <w:szCs w:val="24"/>
          <w:lang w:eastAsia="pl-PL"/>
        </w:rPr>
        <w:t>możliwoś</w:t>
      </w:r>
      <w:r w:rsidR="00313532">
        <w:rPr>
          <w:rFonts w:ascii="Times New Roman" w:eastAsia="Times New Roman" w:hAnsi="Times New Roman" w:cs="Times New Roman"/>
          <w:bCs/>
          <w:sz w:val="24"/>
          <w:szCs w:val="24"/>
          <w:lang w:eastAsia="pl-PL"/>
        </w:rPr>
        <w:t>ć</w:t>
      </w:r>
      <w:r w:rsidRPr="004E768F">
        <w:rPr>
          <w:rFonts w:ascii="Times New Roman" w:eastAsia="Times New Roman" w:hAnsi="Times New Roman" w:cs="Times New Roman"/>
          <w:bCs/>
          <w:sz w:val="24"/>
          <w:szCs w:val="24"/>
          <w:lang w:eastAsia="pl-PL"/>
        </w:rPr>
        <w:t xml:space="preserve"> zbywania udziałów w spółkach z ograniczoną odpowiedzialnością przy wykorzystaniu usług podmiotów nienadzorowanych, które mogłyby, działając w ramach swobody działalności gospodarczej, publicznie promować nabycie takich udziałów za pomocą portali internetowych, pełniących analogiczną funkcję do platform prow</w:t>
      </w:r>
      <w:r w:rsidR="00A75651" w:rsidRPr="004E768F">
        <w:rPr>
          <w:rFonts w:ascii="Times New Roman" w:eastAsia="Times New Roman" w:hAnsi="Times New Roman" w:cs="Times New Roman"/>
          <w:bCs/>
          <w:sz w:val="24"/>
          <w:szCs w:val="24"/>
          <w:lang w:eastAsia="pl-PL"/>
        </w:rPr>
        <w:t>adzonych przez d</w:t>
      </w:r>
      <w:r w:rsidRPr="004E768F">
        <w:rPr>
          <w:rFonts w:ascii="Times New Roman" w:eastAsia="Times New Roman" w:hAnsi="Times New Roman" w:cs="Times New Roman"/>
          <w:bCs/>
          <w:sz w:val="24"/>
          <w:szCs w:val="24"/>
          <w:lang w:eastAsia="pl-PL"/>
        </w:rPr>
        <w:t>ostawców usług</w:t>
      </w:r>
      <w:r w:rsidR="00A75651" w:rsidRPr="004E768F">
        <w:rPr>
          <w:rFonts w:ascii="Times New Roman" w:eastAsia="Times New Roman" w:hAnsi="Times New Roman" w:cs="Times New Roman"/>
          <w:bCs/>
          <w:sz w:val="24"/>
          <w:szCs w:val="24"/>
          <w:lang w:eastAsia="pl-PL"/>
        </w:rPr>
        <w:t xml:space="preserve"> finansowania społecznościowego</w:t>
      </w:r>
      <w:r w:rsidRPr="004E768F">
        <w:rPr>
          <w:rFonts w:ascii="Times New Roman" w:eastAsia="Times New Roman" w:hAnsi="Times New Roman" w:cs="Times New Roman"/>
          <w:bCs/>
          <w:sz w:val="24"/>
          <w:szCs w:val="24"/>
          <w:lang w:eastAsia="pl-PL"/>
        </w:rPr>
        <w:t>.</w:t>
      </w:r>
      <w:r w:rsidR="002E1278">
        <w:rPr>
          <w:rFonts w:ascii="Times New Roman" w:eastAsia="Times New Roman" w:hAnsi="Times New Roman" w:cs="Times New Roman"/>
          <w:bCs/>
          <w:sz w:val="24"/>
          <w:szCs w:val="24"/>
          <w:lang w:eastAsia="pl-PL"/>
        </w:rPr>
        <w:t xml:space="preserve"> </w:t>
      </w:r>
      <w:r w:rsidR="00E22168">
        <w:rPr>
          <w:rFonts w:ascii="Times New Roman" w:eastAsia="Times New Roman" w:hAnsi="Times New Roman" w:cs="Times New Roman"/>
          <w:bCs/>
          <w:sz w:val="24"/>
          <w:szCs w:val="24"/>
          <w:lang w:eastAsia="pl-PL"/>
        </w:rPr>
        <w:t xml:space="preserve">Pojęcie „promowania” powinno być przy tym rozumiane jako kierowanie reklam i innych form promocji do nieoznaczonego adresata. </w:t>
      </w:r>
      <w:r w:rsidR="00E22168">
        <w:rPr>
          <w:rFonts w:ascii="Times New Roman" w:eastAsia="Times New Roman" w:hAnsi="Times New Roman" w:cs="Times New Roman"/>
          <w:bCs/>
          <w:sz w:val="24"/>
          <w:szCs w:val="24"/>
          <w:lang w:eastAsia="pl-PL"/>
        </w:rPr>
        <w:lastRenderedPageBreak/>
        <w:t>Przepis obejmie więc także inne niż reklama formy zachęcania potencjalnych inwestorów do dokonania inwestycji, jeżeli zachęty te mogą prowadzić do decyzji inwestycyjnej.</w:t>
      </w:r>
    </w:p>
    <w:p w:rsidR="00D30B41" w:rsidRPr="004E768F" w:rsidRDefault="00006E4F" w:rsidP="000B2677">
      <w:pPr>
        <w:suppressAutoHyphens/>
        <w:autoSpaceDE w:val="0"/>
        <w:autoSpaceDN w:val="0"/>
        <w:adjustRightInd w:val="0"/>
        <w:spacing w:line="360" w:lineRule="auto"/>
        <w:ind w:firstLine="510"/>
        <w:rPr>
          <w:rFonts w:ascii="Times New Roman" w:eastAsia="Times New Roman" w:hAnsi="Times New Roman" w:cs="Times New Roman"/>
          <w:bCs/>
          <w:sz w:val="24"/>
          <w:szCs w:val="24"/>
          <w:lang w:eastAsia="pl-PL"/>
        </w:rPr>
      </w:pPr>
      <w:r w:rsidRPr="00E75277">
        <w:rPr>
          <w:rFonts w:ascii="Times New Roman" w:eastAsia="Times New Roman" w:hAnsi="Times New Roman" w:cs="Times New Roman"/>
          <w:bCs/>
          <w:sz w:val="24"/>
          <w:szCs w:val="24"/>
          <w:lang w:eastAsia="pl-PL"/>
        </w:rPr>
        <w:t>W</w:t>
      </w:r>
      <w:r>
        <w:rPr>
          <w:rFonts w:ascii="Times New Roman" w:eastAsia="Times New Roman" w:hAnsi="Times New Roman" w:cs="Times New Roman"/>
          <w:b/>
          <w:bCs/>
          <w:sz w:val="24"/>
          <w:szCs w:val="24"/>
          <w:lang w:eastAsia="pl-PL"/>
        </w:rPr>
        <w:t xml:space="preserve"> </w:t>
      </w:r>
      <w:r w:rsidR="00311101" w:rsidRPr="00922D36">
        <w:rPr>
          <w:rFonts w:ascii="Times New Roman" w:eastAsia="Times New Roman" w:hAnsi="Times New Roman" w:cs="Times New Roman"/>
          <w:b/>
          <w:bCs/>
          <w:sz w:val="24"/>
          <w:szCs w:val="24"/>
          <w:lang w:eastAsia="pl-PL"/>
        </w:rPr>
        <w:t>pkt 3</w:t>
      </w:r>
      <w:r w:rsidR="00A75651" w:rsidRPr="004E768F">
        <w:rPr>
          <w:rFonts w:ascii="Times New Roman" w:eastAsia="Times New Roman" w:hAnsi="Times New Roman" w:cs="Times New Roman"/>
          <w:bCs/>
          <w:sz w:val="24"/>
          <w:szCs w:val="24"/>
          <w:lang w:eastAsia="pl-PL"/>
        </w:rPr>
        <w:t xml:space="preserve"> wprowadz</w:t>
      </w:r>
      <w:r>
        <w:rPr>
          <w:rFonts w:ascii="Times New Roman" w:eastAsia="Times New Roman" w:hAnsi="Times New Roman" w:cs="Times New Roman"/>
          <w:bCs/>
          <w:sz w:val="24"/>
          <w:szCs w:val="24"/>
          <w:lang w:eastAsia="pl-PL"/>
        </w:rPr>
        <w:t>ono</w:t>
      </w:r>
      <w:r w:rsidR="00A75651" w:rsidRPr="004E768F">
        <w:rPr>
          <w:rFonts w:ascii="Times New Roman" w:eastAsia="Times New Roman" w:hAnsi="Times New Roman" w:cs="Times New Roman"/>
          <w:bCs/>
          <w:sz w:val="24"/>
          <w:szCs w:val="24"/>
          <w:lang w:eastAsia="pl-PL"/>
        </w:rPr>
        <w:t xml:space="preserve"> sankcję karną za </w:t>
      </w:r>
      <w:r w:rsidR="00D30B41">
        <w:rPr>
          <w:rFonts w:ascii="Times New Roman" w:eastAsia="Times New Roman" w:hAnsi="Times New Roman" w:cs="Times New Roman"/>
          <w:bCs/>
          <w:sz w:val="24"/>
          <w:szCs w:val="24"/>
          <w:lang w:eastAsia="pl-PL"/>
        </w:rPr>
        <w:t xml:space="preserve">naruszenie </w:t>
      </w:r>
      <w:r w:rsidR="00A75651" w:rsidRPr="004E768F">
        <w:rPr>
          <w:rFonts w:ascii="Times New Roman" w:eastAsia="Times New Roman" w:hAnsi="Times New Roman" w:cs="Times New Roman"/>
          <w:bCs/>
          <w:sz w:val="24"/>
          <w:szCs w:val="24"/>
          <w:lang w:eastAsia="pl-PL"/>
        </w:rPr>
        <w:t>zakazu promowania objęcia lub nabycia udziałów albo zakazu proponowania nabycia udziałów nieoznaczonemu adresatowi. Rodzaj i wysokość kary, tj. grzywna, kara ograniczenia wolności lub albo kara pozbawienia wolności do 6 miesięcy jest tożsama z karą za niestosowanie się do zakazu wystawiania dokumentów na okaziciela na udziały lub prawa do zysku</w:t>
      </w:r>
      <w:r w:rsidR="00311101">
        <w:rPr>
          <w:rFonts w:ascii="Times New Roman" w:eastAsia="Times New Roman" w:hAnsi="Times New Roman" w:cs="Times New Roman"/>
          <w:bCs/>
          <w:sz w:val="24"/>
          <w:szCs w:val="24"/>
          <w:lang w:eastAsia="pl-PL"/>
        </w:rPr>
        <w:t xml:space="preserve"> (art. 589 KSH</w:t>
      </w:r>
      <w:r w:rsidR="00D30B41">
        <w:rPr>
          <w:rFonts w:ascii="Times New Roman" w:eastAsia="Times New Roman" w:hAnsi="Times New Roman" w:cs="Times New Roman"/>
          <w:bCs/>
          <w:sz w:val="24"/>
          <w:szCs w:val="24"/>
          <w:lang w:eastAsia="pl-PL"/>
        </w:rPr>
        <w:t>)</w:t>
      </w:r>
      <w:r w:rsidR="00A75651" w:rsidRPr="004E768F">
        <w:rPr>
          <w:rFonts w:ascii="Times New Roman" w:eastAsia="Times New Roman" w:hAnsi="Times New Roman" w:cs="Times New Roman"/>
          <w:bCs/>
          <w:sz w:val="24"/>
          <w:szCs w:val="24"/>
          <w:lang w:eastAsia="pl-PL"/>
        </w:rPr>
        <w:t>.</w:t>
      </w:r>
    </w:p>
    <w:p w:rsidR="00DE4839" w:rsidRDefault="004B6E9F" w:rsidP="000B2677">
      <w:pPr>
        <w:suppressAutoHyphens/>
        <w:autoSpaceDE w:val="0"/>
        <w:autoSpaceDN w:val="0"/>
        <w:adjustRightInd w:val="0"/>
        <w:spacing w:before="120" w:line="360" w:lineRule="auto"/>
        <w:ind w:firstLine="510"/>
        <w:rPr>
          <w:rFonts w:ascii="Times New Roman" w:eastAsia="Times New Roman" w:hAnsi="Times New Roman" w:cs="Times New Roman"/>
          <w:bCs/>
          <w:sz w:val="24"/>
          <w:szCs w:val="24"/>
          <w:lang w:eastAsia="pl-PL"/>
        </w:rPr>
      </w:pPr>
      <w:r w:rsidRPr="00E75277">
        <w:rPr>
          <w:rFonts w:ascii="Times New Roman" w:eastAsia="Times New Roman" w:hAnsi="Times New Roman" w:cs="Times New Roman"/>
          <w:bCs/>
          <w:sz w:val="24"/>
          <w:szCs w:val="24"/>
          <w:lang w:eastAsia="pl-PL"/>
        </w:rPr>
        <w:t>Proponowany</w:t>
      </w:r>
      <w:r>
        <w:rPr>
          <w:rFonts w:ascii="Times New Roman" w:eastAsia="Times New Roman" w:hAnsi="Times New Roman" w:cs="Times New Roman"/>
          <w:b/>
          <w:bCs/>
          <w:sz w:val="24"/>
          <w:szCs w:val="24"/>
          <w:lang w:eastAsia="pl-PL"/>
        </w:rPr>
        <w:t xml:space="preserve"> a</w:t>
      </w:r>
      <w:r w:rsidR="00EF542F">
        <w:rPr>
          <w:rFonts w:ascii="Times New Roman" w:eastAsia="Times New Roman" w:hAnsi="Times New Roman" w:cs="Times New Roman"/>
          <w:b/>
          <w:bCs/>
          <w:sz w:val="24"/>
          <w:szCs w:val="24"/>
          <w:lang w:eastAsia="pl-PL"/>
        </w:rPr>
        <w:t>rt. 4</w:t>
      </w:r>
      <w:r w:rsidR="00DE4839">
        <w:rPr>
          <w:rFonts w:ascii="Times New Roman" w:eastAsia="Times New Roman" w:hAnsi="Times New Roman" w:cs="Times New Roman"/>
          <w:b/>
          <w:bCs/>
          <w:sz w:val="24"/>
          <w:szCs w:val="24"/>
          <w:lang w:eastAsia="pl-PL"/>
        </w:rPr>
        <w:t>9</w:t>
      </w:r>
      <w:r w:rsidR="00A75651" w:rsidRPr="004E768F">
        <w:rPr>
          <w:rFonts w:ascii="Times New Roman" w:eastAsia="Times New Roman" w:hAnsi="Times New Roman" w:cs="Times New Roman"/>
          <w:b/>
          <w:bCs/>
          <w:sz w:val="24"/>
          <w:szCs w:val="24"/>
          <w:lang w:eastAsia="pl-PL"/>
        </w:rPr>
        <w:t xml:space="preserve"> </w:t>
      </w:r>
      <w:r w:rsidR="00311101">
        <w:rPr>
          <w:rFonts w:ascii="Times New Roman" w:eastAsia="Times New Roman" w:hAnsi="Times New Roman" w:cs="Times New Roman"/>
          <w:bCs/>
          <w:sz w:val="24"/>
          <w:szCs w:val="24"/>
          <w:lang w:eastAsia="pl-PL"/>
        </w:rPr>
        <w:t>wprowadza</w:t>
      </w:r>
      <w:r w:rsidR="00A75651" w:rsidRPr="004E768F">
        <w:rPr>
          <w:rFonts w:ascii="Times New Roman" w:eastAsia="Times New Roman" w:hAnsi="Times New Roman" w:cs="Times New Roman"/>
          <w:bCs/>
          <w:sz w:val="24"/>
          <w:szCs w:val="24"/>
          <w:lang w:eastAsia="pl-PL"/>
        </w:rPr>
        <w:t xml:space="preserve"> zmiany w </w:t>
      </w:r>
      <w:r w:rsidR="00A75651" w:rsidRPr="00D30B41">
        <w:rPr>
          <w:rFonts w:ascii="Times New Roman" w:eastAsia="Times New Roman" w:hAnsi="Times New Roman" w:cs="Times New Roman"/>
          <w:b/>
          <w:bCs/>
          <w:sz w:val="24"/>
          <w:szCs w:val="24"/>
          <w:lang w:eastAsia="pl-PL"/>
        </w:rPr>
        <w:t>ustaw</w:t>
      </w:r>
      <w:r w:rsidR="00DE4839">
        <w:rPr>
          <w:rFonts w:ascii="Times New Roman" w:eastAsia="Times New Roman" w:hAnsi="Times New Roman" w:cs="Times New Roman"/>
          <w:b/>
          <w:bCs/>
          <w:sz w:val="24"/>
          <w:szCs w:val="24"/>
          <w:lang w:eastAsia="pl-PL"/>
        </w:rPr>
        <w:t>ie</w:t>
      </w:r>
      <w:r w:rsidR="00A75651" w:rsidRPr="00D30B41">
        <w:rPr>
          <w:rFonts w:ascii="Times New Roman" w:eastAsia="Times New Roman" w:hAnsi="Times New Roman" w:cs="Times New Roman"/>
          <w:b/>
          <w:bCs/>
          <w:sz w:val="24"/>
          <w:szCs w:val="24"/>
          <w:lang w:eastAsia="pl-PL"/>
        </w:rPr>
        <w:t xml:space="preserve"> z dnia 26 października</w:t>
      </w:r>
      <w:r w:rsidR="00E77760" w:rsidRPr="00D30B41">
        <w:rPr>
          <w:rFonts w:ascii="Times New Roman" w:eastAsia="Times New Roman" w:hAnsi="Times New Roman" w:cs="Times New Roman"/>
          <w:b/>
          <w:bCs/>
          <w:sz w:val="24"/>
          <w:szCs w:val="24"/>
          <w:lang w:eastAsia="pl-PL"/>
        </w:rPr>
        <w:t xml:space="preserve"> 2000 r. o giełdach towarowych</w:t>
      </w:r>
      <w:r w:rsidR="00A75651" w:rsidRPr="00D30B41">
        <w:rPr>
          <w:rFonts w:ascii="Times New Roman" w:eastAsia="Times New Roman" w:hAnsi="Times New Roman" w:cs="Times New Roman"/>
          <w:b/>
          <w:bCs/>
          <w:sz w:val="24"/>
          <w:szCs w:val="24"/>
          <w:lang w:eastAsia="pl-PL"/>
        </w:rPr>
        <w:t>.</w:t>
      </w:r>
    </w:p>
    <w:p w:rsidR="00D30B41" w:rsidRDefault="00A75651" w:rsidP="000B2677">
      <w:pPr>
        <w:suppressAutoHyphens/>
        <w:autoSpaceDE w:val="0"/>
        <w:autoSpaceDN w:val="0"/>
        <w:adjustRightInd w:val="0"/>
        <w:spacing w:line="360" w:lineRule="auto"/>
        <w:ind w:firstLine="510"/>
        <w:rPr>
          <w:rFonts w:ascii="Times New Roman" w:eastAsia="Times New Roman" w:hAnsi="Times New Roman" w:cs="Times New Roman"/>
          <w:bCs/>
          <w:sz w:val="24"/>
          <w:szCs w:val="24"/>
          <w:lang w:eastAsia="pl-PL"/>
        </w:rPr>
      </w:pPr>
      <w:r w:rsidRPr="004E768F">
        <w:rPr>
          <w:rFonts w:ascii="Times New Roman" w:eastAsia="Times New Roman" w:hAnsi="Times New Roman" w:cs="Times New Roman"/>
          <w:bCs/>
          <w:sz w:val="24"/>
          <w:szCs w:val="24"/>
          <w:lang w:eastAsia="pl-PL"/>
        </w:rPr>
        <w:t xml:space="preserve">Zmiana zawarta w </w:t>
      </w:r>
      <w:r w:rsidRPr="00882864">
        <w:rPr>
          <w:rFonts w:ascii="Times New Roman" w:eastAsia="Times New Roman" w:hAnsi="Times New Roman" w:cs="Times New Roman"/>
          <w:b/>
          <w:bCs/>
          <w:sz w:val="24"/>
          <w:szCs w:val="24"/>
          <w:lang w:eastAsia="pl-PL"/>
        </w:rPr>
        <w:t>pkt 1</w:t>
      </w:r>
      <w:r w:rsidR="00DE4839">
        <w:rPr>
          <w:rFonts w:ascii="Times New Roman" w:eastAsia="Times New Roman" w:hAnsi="Times New Roman" w:cs="Times New Roman"/>
          <w:b/>
          <w:bCs/>
          <w:sz w:val="24"/>
          <w:szCs w:val="24"/>
          <w:lang w:eastAsia="pl-PL"/>
        </w:rPr>
        <w:t xml:space="preserve"> lit. a</w:t>
      </w:r>
      <w:r w:rsidRPr="00424E07">
        <w:rPr>
          <w:rFonts w:ascii="Times New Roman" w:eastAsia="Times New Roman" w:hAnsi="Times New Roman" w:cs="Times New Roman"/>
          <w:bCs/>
          <w:sz w:val="24"/>
          <w:szCs w:val="24"/>
          <w:lang w:eastAsia="pl-PL"/>
        </w:rPr>
        <w:t xml:space="preserve"> ma charakter legislacyjny i je</w:t>
      </w:r>
      <w:r w:rsidR="007D7147">
        <w:rPr>
          <w:rFonts w:ascii="Times New Roman" w:eastAsia="Times New Roman" w:hAnsi="Times New Roman" w:cs="Times New Roman"/>
          <w:bCs/>
          <w:sz w:val="24"/>
          <w:szCs w:val="24"/>
          <w:lang w:eastAsia="pl-PL"/>
        </w:rPr>
        <w:t>st konsekwencją dodania ust. 2l</w:t>
      </w:r>
      <w:r w:rsidR="00D30B41" w:rsidRPr="00424E07">
        <w:rPr>
          <w:rFonts w:ascii="Times New Roman" w:eastAsia="Times New Roman" w:hAnsi="Times New Roman" w:cs="Times New Roman"/>
          <w:bCs/>
          <w:sz w:val="24"/>
          <w:szCs w:val="24"/>
          <w:lang w:eastAsia="pl-PL"/>
        </w:rPr>
        <w:t xml:space="preserve"> przez a</w:t>
      </w:r>
      <w:r w:rsidR="00E175BA" w:rsidRPr="00424E07">
        <w:rPr>
          <w:rFonts w:ascii="Times New Roman" w:eastAsia="Times New Roman" w:hAnsi="Times New Roman" w:cs="Times New Roman"/>
          <w:bCs/>
          <w:sz w:val="24"/>
          <w:szCs w:val="24"/>
          <w:lang w:eastAsia="pl-PL"/>
        </w:rPr>
        <w:t>rt. 4</w:t>
      </w:r>
      <w:r w:rsidR="00A41FF1">
        <w:rPr>
          <w:rFonts w:ascii="Times New Roman" w:eastAsia="Times New Roman" w:hAnsi="Times New Roman" w:cs="Times New Roman"/>
          <w:bCs/>
          <w:sz w:val="24"/>
          <w:szCs w:val="24"/>
          <w:lang w:eastAsia="pl-PL"/>
        </w:rPr>
        <w:t>8</w:t>
      </w:r>
      <w:r w:rsidR="00BB726D" w:rsidRPr="00424E07">
        <w:rPr>
          <w:rFonts w:ascii="Times New Roman" w:eastAsia="Times New Roman" w:hAnsi="Times New Roman" w:cs="Times New Roman"/>
          <w:bCs/>
          <w:sz w:val="24"/>
          <w:szCs w:val="24"/>
          <w:lang w:eastAsia="pl-PL"/>
        </w:rPr>
        <w:t xml:space="preserve"> pkt 2</w:t>
      </w:r>
      <w:r w:rsidR="00D30B41" w:rsidRPr="00424E07">
        <w:rPr>
          <w:rFonts w:ascii="Times New Roman" w:eastAsia="Times New Roman" w:hAnsi="Times New Roman" w:cs="Times New Roman"/>
          <w:bCs/>
          <w:sz w:val="24"/>
          <w:szCs w:val="24"/>
          <w:lang w:eastAsia="pl-PL"/>
        </w:rPr>
        <w:t>. Zgodnie</w:t>
      </w:r>
      <w:r w:rsidR="00D30B41">
        <w:rPr>
          <w:rFonts w:ascii="Times New Roman" w:eastAsia="Times New Roman" w:hAnsi="Times New Roman" w:cs="Times New Roman"/>
          <w:bCs/>
          <w:sz w:val="24"/>
          <w:szCs w:val="24"/>
          <w:lang w:eastAsia="pl-PL"/>
        </w:rPr>
        <w:t xml:space="preserve"> z </w:t>
      </w:r>
      <w:r w:rsidR="007D7147">
        <w:rPr>
          <w:rFonts w:ascii="Times New Roman" w:eastAsia="Times New Roman" w:hAnsi="Times New Roman" w:cs="Times New Roman"/>
          <w:bCs/>
          <w:sz w:val="24"/>
          <w:szCs w:val="24"/>
          <w:lang w:eastAsia="pl-PL"/>
        </w:rPr>
        <w:t>art. 5 ust. 2l</w:t>
      </w:r>
      <w:r w:rsidR="00311101">
        <w:rPr>
          <w:rFonts w:ascii="Times New Roman" w:eastAsia="Times New Roman" w:hAnsi="Times New Roman" w:cs="Times New Roman"/>
          <w:bCs/>
          <w:sz w:val="24"/>
          <w:szCs w:val="24"/>
          <w:lang w:eastAsia="pl-PL"/>
        </w:rPr>
        <w:t xml:space="preserve"> </w:t>
      </w:r>
      <w:r w:rsidR="00D30B41" w:rsidRPr="00D30B41">
        <w:rPr>
          <w:rFonts w:ascii="Times New Roman" w:eastAsia="Times New Roman" w:hAnsi="Times New Roman" w:cs="Times New Roman"/>
          <w:bCs/>
          <w:sz w:val="24"/>
          <w:szCs w:val="24"/>
          <w:lang w:eastAsia="pl-PL"/>
        </w:rPr>
        <w:t>ustawy o giełdach towarowych</w:t>
      </w:r>
      <w:r w:rsidR="00D30B41">
        <w:rPr>
          <w:rFonts w:ascii="Times New Roman" w:eastAsia="Times New Roman" w:hAnsi="Times New Roman" w:cs="Times New Roman"/>
          <w:bCs/>
          <w:sz w:val="24"/>
          <w:szCs w:val="24"/>
          <w:lang w:eastAsia="pl-PL"/>
        </w:rPr>
        <w:t xml:space="preserve"> </w:t>
      </w:r>
      <w:r w:rsidR="00BB726D" w:rsidRPr="00D30B41">
        <w:rPr>
          <w:rFonts w:ascii="Times New Roman" w:eastAsia="Times New Roman" w:hAnsi="Times New Roman" w:cs="Times New Roman"/>
          <w:bCs/>
          <w:sz w:val="24"/>
          <w:szCs w:val="24"/>
          <w:lang w:eastAsia="pl-PL"/>
        </w:rPr>
        <w:t>spółka p</w:t>
      </w:r>
      <w:r w:rsidR="00BB726D" w:rsidRPr="004E768F">
        <w:rPr>
          <w:rFonts w:ascii="Times New Roman" w:eastAsia="Times New Roman" w:hAnsi="Times New Roman" w:cs="Times New Roman"/>
          <w:bCs/>
          <w:sz w:val="24"/>
          <w:szCs w:val="24"/>
          <w:lang w:eastAsia="pl-PL"/>
        </w:rPr>
        <w:t xml:space="preserve">rowadząca giełdę towarową </w:t>
      </w:r>
      <w:r w:rsidR="00311101">
        <w:rPr>
          <w:rFonts w:ascii="Times New Roman" w:eastAsia="Times New Roman" w:hAnsi="Times New Roman" w:cs="Times New Roman"/>
          <w:bCs/>
          <w:sz w:val="24"/>
          <w:szCs w:val="24"/>
          <w:lang w:eastAsia="pl-PL"/>
        </w:rPr>
        <w:t>będzie mogła</w:t>
      </w:r>
      <w:r w:rsidR="00BB726D" w:rsidRPr="004E768F">
        <w:rPr>
          <w:rFonts w:ascii="Times New Roman" w:eastAsia="Times New Roman" w:hAnsi="Times New Roman" w:cs="Times New Roman"/>
          <w:bCs/>
          <w:sz w:val="24"/>
          <w:szCs w:val="24"/>
          <w:lang w:eastAsia="pl-PL"/>
        </w:rPr>
        <w:t xml:space="preserve"> również świadczyć usługi finansowania społecznościowego</w:t>
      </w:r>
      <w:r w:rsidR="00753BB3" w:rsidRPr="004E768F">
        <w:rPr>
          <w:rFonts w:ascii="Times New Roman" w:eastAsia="Times New Roman" w:hAnsi="Times New Roman" w:cs="Times New Roman"/>
          <w:bCs/>
          <w:sz w:val="24"/>
          <w:szCs w:val="24"/>
          <w:lang w:eastAsia="pl-PL"/>
        </w:rPr>
        <w:t xml:space="preserve"> po uzyskaniu odpowiedniego zezwolenia</w:t>
      </w:r>
      <w:r w:rsidR="00882864">
        <w:rPr>
          <w:rFonts w:ascii="Times New Roman" w:eastAsia="Times New Roman" w:hAnsi="Times New Roman" w:cs="Times New Roman"/>
          <w:bCs/>
          <w:sz w:val="24"/>
          <w:szCs w:val="24"/>
          <w:lang w:eastAsia="pl-PL"/>
        </w:rPr>
        <w:t xml:space="preserve"> (</w:t>
      </w:r>
      <w:r w:rsidR="00882864" w:rsidRPr="00305FF3">
        <w:rPr>
          <w:rFonts w:ascii="Times New Roman" w:eastAsia="Times New Roman" w:hAnsi="Times New Roman" w:cs="Times New Roman"/>
          <w:bCs/>
          <w:sz w:val="24"/>
          <w:szCs w:val="24"/>
          <w:lang w:eastAsia="pl-PL"/>
        </w:rPr>
        <w:t xml:space="preserve">pkt </w:t>
      </w:r>
      <w:r w:rsidR="00DE4839" w:rsidRPr="00305FF3">
        <w:rPr>
          <w:rFonts w:ascii="Times New Roman" w:eastAsia="Times New Roman" w:hAnsi="Times New Roman" w:cs="Times New Roman"/>
          <w:bCs/>
          <w:sz w:val="24"/>
          <w:szCs w:val="24"/>
          <w:lang w:eastAsia="pl-PL"/>
        </w:rPr>
        <w:t>1</w:t>
      </w:r>
      <w:r w:rsidR="00DE4839">
        <w:rPr>
          <w:rFonts w:ascii="Times New Roman" w:eastAsia="Times New Roman" w:hAnsi="Times New Roman" w:cs="Times New Roman"/>
          <w:b/>
          <w:bCs/>
          <w:sz w:val="24"/>
          <w:szCs w:val="24"/>
          <w:lang w:eastAsia="pl-PL"/>
        </w:rPr>
        <w:t xml:space="preserve"> lit. b</w:t>
      </w:r>
      <w:r w:rsidR="00882864">
        <w:rPr>
          <w:rFonts w:ascii="Times New Roman" w:eastAsia="Times New Roman" w:hAnsi="Times New Roman" w:cs="Times New Roman"/>
          <w:bCs/>
          <w:sz w:val="24"/>
          <w:szCs w:val="24"/>
          <w:lang w:eastAsia="pl-PL"/>
        </w:rPr>
        <w:t>)</w:t>
      </w:r>
      <w:r w:rsidR="00311101">
        <w:rPr>
          <w:rFonts w:ascii="Times New Roman" w:eastAsia="Times New Roman" w:hAnsi="Times New Roman" w:cs="Times New Roman"/>
          <w:bCs/>
          <w:sz w:val="24"/>
          <w:szCs w:val="24"/>
          <w:lang w:eastAsia="pl-PL"/>
        </w:rPr>
        <w:t>.</w:t>
      </w:r>
    </w:p>
    <w:p w:rsidR="00DE4839" w:rsidRDefault="00DE4839" w:rsidP="000B2677">
      <w:pPr>
        <w:suppressAutoHyphens/>
        <w:autoSpaceDE w:val="0"/>
        <w:autoSpaceDN w:val="0"/>
        <w:adjustRightInd w:val="0"/>
        <w:spacing w:line="360" w:lineRule="auto"/>
        <w:ind w:firstLine="510"/>
        <w:rPr>
          <w:rFonts w:ascii="Times New Roman" w:eastAsia="Times New Roman" w:hAnsi="Times New Roman" w:cs="Times New Roman"/>
          <w:bCs/>
          <w:sz w:val="24"/>
          <w:szCs w:val="24"/>
          <w:lang w:eastAsia="pl-PL"/>
        </w:rPr>
      </w:pPr>
      <w:r w:rsidRPr="00D20915">
        <w:rPr>
          <w:rFonts w:ascii="Times New Roman" w:eastAsia="Times New Roman" w:hAnsi="Times New Roman" w:cs="Times New Roman"/>
          <w:b/>
          <w:bCs/>
          <w:sz w:val="24"/>
          <w:szCs w:val="24"/>
          <w:lang w:eastAsia="pl-PL"/>
        </w:rPr>
        <w:t>Pkt 2</w:t>
      </w:r>
      <w:r w:rsidR="00D20915">
        <w:rPr>
          <w:rFonts w:ascii="Times New Roman" w:eastAsia="Times New Roman" w:hAnsi="Times New Roman" w:cs="Times New Roman"/>
          <w:bCs/>
          <w:sz w:val="24"/>
          <w:szCs w:val="24"/>
          <w:lang w:eastAsia="pl-PL"/>
        </w:rPr>
        <w:t xml:space="preserve"> wprowadza zmianę umożliwiającą przekazywanie Komisji </w:t>
      </w:r>
      <w:r w:rsidR="00305FF3">
        <w:rPr>
          <w:rFonts w:ascii="Times New Roman" w:eastAsia="Times New Roman" w:hAnsi="Times New Roman" w:cs="Times New Roman"/>
          <w:bCs/>
          <w:sz w:val="24"/>
          <w:szCs w:val="24"/>
          <w:lang w:eastAsia="pl-PL"/>
        </w:rPr>
        <w:t xml:space="preserve">informacji </w:t>
      </w:r>
      <w:r w:rsidR="00D20915">
        <w:rPr>
          <w:rFonts w:ascii="Times New Roman" w:eastAsia="Times New Roman" w:hAnsi="Times New Roman" w:cs="Times New Roman"/>
          <w:bCs/>
          <w:sz w:val="24"/>
          <w:szCs w:val="24"/>
          <w:lang w:eastAsia="pl-PL"/>
        </w:rPr>
        <w:t xml:space="preserve">w zakresie niezbędnym do wykonywania zadań w zakresie cyberbezpieczeństwa na rynku finansowym. Jest to zmiana wynikająca z dodania nowego zadania Komisji przewidzianego </w:t>
      </w:r>
      <w:r w:rsidR="00D20915" w:rsidRPr="00384F93">
        <w:rPr>
          <w:rFonts w:ascii="Times New Roman" w:eastAsia="Times New Roman" w:hAnsi="Times New Roman" w:cs="Times New Roman"/>
          <w:bCs/>
          <w:sz w:val="24"/>
          <w:szCs w:val="24"/>
          <w:lang w:eastAsia="pl-PL"/>
        </w:rPr>
        <w:t xml:space="preserve">w </w:t>
      </w:r>
      <w:r w:rsidR="00D20915">
        <w:rPr>
          <w:rFonts w:ascii="Times New Roman" w:eastAsia="Times New Roman" w:hAnsi="Times New Roman" w:cs="Times New Roman"/>
          <w:bCs/>
          <w:sz w:val="24"/>
          <w:szCs w:val="24"/>
          <w:lang w:eastAsia="pl-PL"/>
        </w:rPr>
        <w:t xml:space="preserve">art. 4 ust. 1 pkt 3b ustawy </w:t>
      </w:r>
      <w:r w:rsidR="00D20915" w:rsidRPr="00384F93">
        <w:rPr>
          <w:rFonts w:ascii="Times New Roman" w:eastAsia="Times New Roman" w:hAnsi="Times New Roman" w:cs="Times New Roman"/>
          <w:bCs/>
          <w:sz w:val="24"/>
          <w:szCs w:val="24"/>
          <w:lang w:eastAsia="pl-PL"/>
        </w:rPr>
        <w:t>o nadzorze nad rynkiem finansowym</w:t>
      </w:r>
      <w:r w:rsidR="005F4300">
        <w:rPr>
          <w:rFonts w:ascii="Times New Roman" w:eastAsia="Times New Roman" w:hAnsi="Times New Roman" w:cs="Times New Roman"/>
          <w:bCs/>
          <w:sz w:val="24"/>
          <w:szCs w:val="24"/>
          <w:lang w:eastAsia="pl-PL"/>
        </w:rPr>
        <w:t>.</w:t>
      </w:r>
    </w:p>
    <w:p w:rsidR="00A010FC" w:rsidRDefault="004B6E9F" w:rsidP="000B2677">
      <w:pPr>
        <w:suppressAutoHyphens/>
        <w:autoSpaceDE w:val="0"/>
        <w:autoSpaceDN w:val="0"/>
        <w:adjustRightInd w:val="0"/>
        <w:spacing w:before="120" w:after="120" w:line="360" w:lineRule="auto"/>
        <w:ind w:firstLine="510"/>
        <w:rPr>
          <w:rFonts w:ascii="Times New Roman" w:eastAsia="Times New Roman" w:hAnsi="Times New Roman" w:cs="Times New Roman"/>
          <w:bCs/>
          <w:sz w:val="24"/>
          <w:szCs w:val="24"/>
          <w:lang w:eastAsia="pl-PL"/>
        </w:rPr>
      </w:pPr>
      <w:r w:rsidRPr="00E75277">
        <w:rPr>
          <w:rFonts w:ascii="Times New Roman" w:eastAsia="Times New Roman" w:hAnsi="Times New Roman" w:cs="Times New Roman"/>
          <w:bCs/>
          <w:sz w:val="24"/>
          <w:szCs w:val="24"/>
          <w:lang w:eastAsia="pl-PL"/>
        </w:rPr>
        <w:t>Przepis</w:t>
      </w:r>
      <w:r>
        <w:rPr>
          <w:rFonts w:ascii="Times New Roman" w:eastAsia="Times New Roman" w:hAnsi="Times New Roman" w:cs="Times New Roman"/>
          <w:b/>
          <w:bCs/>
          <w:sz w:val="24"/>
          <w:szCs w:val="24"/>
          <w:lang w:eastAsia="pl-PL"/>
        </w:rPr>
        <w:t xml:space="preserve"> a</w:t>
      </w:r>
      <w:r w:rsidR="00A010FC">
        <w:rPr>
          <w:rFonts w:ascii="Times New Roman" w:eastAsia="Times New Roman" w:hAnsi="Times New Roman" w:cs="Times New Roman"/>
          <w:b/>
          <w:bCs/>
          <w:sz w:val="24"/>
          <w:szCs w:val="24"/>
          <w:lang w:eastAsia="pl-PL"/>
        </w:rPr>
        <w:t xml:space="preserve">rt. </w:t>
      </w:r>
      <w:r w:rsidR="00DE4839">
        <w:rPr>
          <w:rFonts w:ascii="Times New Roman" w:eastAsia="Times New Roman" w:hAnsi="Times New Roman" w:cs="Times New Roman"/>
          <w:b/>
          <w:bCs/>
          <w:sz w:val="24"/>
          <w:szCs w:val="24"/>
          <w:lang w:eastAsia="pl-PL"/>
        </w:rPr>
        <w:t>50</w:t>
      </w:r>
      <w:r w:rsidR="00A010FC">
        <w:rPr>
          <w:rFonts w:ascii="Times New Roman" w:eastAsia="Times New Roman" w:hAnsi="Times New Roman" w:cs="Times New Roman"/>
          <w:bCs/>
          <w:sz w:val="24"/>
          <w:szCs w:val="24"/>
          <w:lang w:eastAsia="pl-PL"/>
        </w:rPr>
        <w:t xml:space="preserve"> </w:t>
      </w:r>
      <w:r>
        <w:rPr>
          <w:rFonts w:ascii="Times New Roman" w:eastAsia="Times New Roman" w:hAnsi="Times New Roman" w:cs="Times New Roman"/>
          <w:bCs/>
          <w:sz w:val="24"/>
          <w:szCs w:val="24"/>
          <w:lang w:eastAsia="pl-PL"/>
        </w:rPr>
        <w:t>zmienia</w:t>
      </w:r>
      <w:r w:rsidR="00A010FC">
        <w:rPr>
          <w:rFonts w:ascii="Times New Roman" w:eastAsia="Times New Roman" w:hAnsi="Times New Roman" w:cs="Times New Roman"/>
          <w:bCs/>
          <w:sz w:val="24"/>
          <w:szCs w:val="24"/>
          <w:lang w:eastAsia="pl-PL"/>
        </w:rPr>
        <w:t xml:space="preserve"> </w:t>
      </w:r>
      <w:r w:rsidR="00A010FC" w:rsidRPr="00AC5FF1">
        <w:rPr>
          <w:rFonts w:ascii="Times New Roman" w:eastAsia="Times New Roman" w:hAnsi="Times New Roman" w:cs="Times New Roman"/>
          <w:b/>
          <w:bCs/>
          <w:sz w:val="24"/>
          <w:szCs w:val="24"/>
          <w:lang w:eastAsia="pl-PL"/>
        </w:rPr>
        <w:t>ustawę z dnia 24 sierpnia 2001 r. o Żandarmerii Wojskowej i wojskowych organach porządkowych</w:t>
      </w:r>
      <w:r w:rsidR="00006E4F" w:rsidRPr="00006E4F">
        <w:rPr>
          <w:rFonts w:ascii="Times New Roman" w:eastAsia="Times New Roman" w:hAnsi="Times New Roman" w:cs="Times New Roman"/>
          <w:bCs/>
          <w:sz w:val="24"/>
          <w:szCs w:val="24"/>
          <w:lang w:eastAsia="pl-PL"/>
        </w:rPr>
        <w:t xml:space="preserve">, </w:t>
      </w:r>
      <w:r w:rsidR="00006E4F" w:rsidRPr="00A60432">
        <w:rPr>
          <w:rFonts w:ascii="Times New Roman" w:eastAsia="Times New Roman" w:hAnsi="Times New Roman" w:cs="Times New Roman"/>
          <w:bCs/>
          <w:sz w:val="24"/>
          <w:szCs w:val="24"/>
          <w:lang w:eastAsia="pl-PL"/>
        </w:rPr>
        <w:t>w zakresie prawa do korzystania z informacji stanowiących tajemnicę zawodową</w:t>
      </w:r>
      <w:r w:rsidR="00006E4F" w:rsidRPr="00454D5F">
        <w:t xml:space="preserve"> </w:t>
      </w:r>
      <w:r w:rsidR="00006E4F" w:rsidRPr="00454D5F">
        <w:rPr>
          <w:rFonts w:ascii="Times New Roman" w:hAnsi="Times New Roman" w:cs="Times New Roman"/>
          <w:sz w:val="24"/>
          <w:szCs w:val="24"/>
        </w:rPr>
        <w:t xml:space="preserve">objętą </w:t>
      </w:r>
      <w:r w:rsidR="007B70E8">
        <w:rPr>
          <w:rFonts w:ascii="Times New Roman" w:hAnsi="Times New Roman" w:cs="Times New Roman"/>
          <w:sz w:val="24"/>
          <w:szCs w:val="24"/>
        </w:rPr>
        <w:t xml:space="preserve">ustawą </w:t>
      </w:r>
      <w:r w:rsidR="00006E4F" w:rsidRPr="00454D5F">
        <w:rPr>
          <w:rFonts w:ascii="Times New Roman" w:hAnsi="Times New Roman" w:cs="Times New Roman"/>
          <w:sz w:val="24"/>
          <w:szCs w:val="24"/>
        </w:rPr>
        <w:t>o finansowaniu społecznościowym dla przedsięwzięć gospodarczych</w:t>
      </w:r>
      <w:r w:rsidR="00006E4F">
        <w:rPr>
          <w:rFonts w:ascii="Times New Roman" w:hAnsi="Times New Roman" w:cs="Times New Roman"/>
          <w:sz w:val="24"/>
          <w:szCs w:val="24"/>
        </w:rPr>
        <w:t xml:space="preserve">, co jest </w:t>
      </w:r>
      <w:r w:rsidR="00A010FC" w:rsidRPr="00A60432">
        <w:rPr>
          <w:rFonts w:ascii="Times New Roman" w:eastAsia="Times New Roman" w:hAnsi="Times New Roman" w:cs="Times New Roman"/>
          <w:bCs/>
          <w:sz w:val="24"/>
          <w:szCs w:val="24"/>
          <w:lang w:eastAsia="pl-PL"/>
        </w:rPr>
        <w:t xml:space="preserve">konsekwencją uprawnienia wynikającego z art. </w:t>
      </w:r>
      <w:r w:rsidR="00A41FF1">
        <w:rPr>
          <w:rFonts w:ascii="Times New Roman" w:eastAsia="Times New Roman" w:hAnsi="Times New Roman" w:cs="Times New Roman"/>
          <w:bCs/>
          <w:sz w:val="24"/>
          <w:szCs w:val="24"/>
          <w:lang w:eastAsia="pl-PL"/>
        </w:rPr>
        <w:t>7</w:t>
      </w:r>
      <w:r w:rsidR="00A010FC" w:rsidRPr="00A60432">
        <w:rPr>
          <w:rFonts w:ascii="Times New Roman" w:eastAsia="Times New Roman" w:hAnsi="Times New Roman" w:cs="Times New Roman"/>
          <w:bCs/>
          <w:sz w:val="24"/>
          <w:szCs w:val="24"/>
          <w:lang w:eastAsia="pl-PL"/>
        </w:rPr>
        <w:t xml:space="preserve"> pkt </w:t>
      </w:r>
      <w:r w:rsidR="00A010FC">
        <w:rPr>
          <w:rFonts w:ascii="Times New Roman" w:eastAsia="Times New Roman" w:hAnsi="Times New Roman" w:cs="Times New Roman"/>
          <w:bCs/>
          <w:sz w:val="24"/>
          <w:szCs w:val="24"/>
          <w:lang w:eastAsia="pl-PL"/>
        </w:rPr>
        <w:t>12</w:t>
      </w:r>
      <w:r w:rsidR="00A010FC" w:rsidRPr="00A60432">
        <w:rPr>
          <w:rFonts w:ascii="Times New Roman" w:eastAsia="Times New Roman" w:hAnsi="Times New Roman" w:cs="Times New Roman"/>
          <w:bCs/>
          <w:sz w:val="24"/>
          <w:szCs w:val="24"/>
          <w:lang w:eastAsia="pl-PL"/>
        </w:rPr>
        <w:t xml:space="preserve"> projektu</w:t>
      </w:r>
      <w:r w:rsidR="00A010FC">
        <w:rPr>
          <w:rFonts w:ascii="Times New Roman" w:eastAsia="Times New Roman" w:hAnsi="Times New Roman" w:cs="Times New Roman"/>
          <w:bCs/>
          <w:sz w:val="24"/>
          <w:szCs w:val="24"/>
          <w:lang w:eastAsia="pl-PL"/>
        </w:rPr>
        <w:t>.</w:t>
      </w:r>
    </w:p>
    <w:p w:rsidR="002D66BA" w:rsidRDefault="002D66BA" w:rsidP="000B2677">
      <w:pPr>
        <w:suppressAutoHyphens/>
        <w:autoSpaceDE w:val="0"/>
        <w:autoSpaceDN w:val="0"/>
        <w:adjustRightInd w:val="0"/>
        <w:spacing w:before="120" w:after="120" w:line="360" w:lineRule="auto"/>
        <w:ind w:firstLine="510"/>
        <w:rPr>
          <w:rFonts w:ascii="Times New Roman" w:eastAsia="Times New Roman" w:hAnsi="Times New Roman" w:cs="Times New Roman"/>
          <w:bCs/>
          <w:sz w:val="24"/>
          <w:szCs w:val="24"/>
          <w:lang w:eastAsia="pl-PL"/>
        </w:rPr>
      </w:pPr>
      <w:r w:rsidRPr="00454D5F">
        <w:rPr>
          <w:rFonts w:ascii="Times New Roman" w:eastAsia="Times New Roman" w:hAnsi="Times New Roman" w:cs="Times New Roman"/>
          <w:bCs/>
          <w:sz w:val="24"/>
          <w:szCs w:val="24"/>
          <w:lang w:eastAsia="pl-PL"/>
        </w:rPr>
        <w:t xml:space="preserve">W </w:t>
      </w:r>
      <w:r>
        <w:rPr>
          <w:rFonts w:ascii="Times New Roman" w:eastAsia="Times New Roman" w:hAnsi="Times New Roman" w:cs="Times New Roman"/>
          <w:b/>
          <w:bCs/>
          <w:sz w:val="24"/>
          <w:szCs w:val="24"/>
          <w:lang w:eastAsia="pl-PL"/>
        </w:rPr>
        <w:t>art. 5</w:t>
      </w:r>
      <w:r w:rsidR="00DE4839">
        <w:rPr>
          <w:rFonts w:ascii="Times New Roman" w:eastAsia="Times New Roman" w:hAnsi="Times New Roman" w:cs="Times New Roman"/>
          <w:b/>
          <w:bCs/>
          <w:sz w:val="24"/>
          <w:szCs w:val="24"/>
          <w:lang w:eastAsia="pl-PL"/>
        </w:rPr>
        <w:t>1</w:t>
      </w:r>
      <w:r>
        <w:rPr>
          <w:rFonts w:ascii="Times New Roman" w:eastAsia="Times New Roman" w:hAnsi="Times New Roman" w:cs="Times New Roman"/>
          <w:bCs/>
          <w:sz w:val="24"/>
          <w:szCs w:val="24"/>
          <w:lang w:eastAsia="pl-PL"/>
        </w:rPr>
        <w:t xml:space="preserve"> proponuje się zmianę </w:t>
      </w:r>
      <w:r w:rsidRPr="00AC5FF1">
        <w:rPr>
          <w:rFonts w:ascii="Times New Roman" w:eastAsia="Times New Roman" w:hAnsi="Times New Roman" w:cs="Times New Roman"/>
          <w:b/>
          <w:bCs/>
          <w:sz w:val="24"/>
          <w:szCs w:val="24"/>
          <w:lang w:eastAsia="pl-PL"/>
        </w:rPr>
        <w:t>ustaw</w:t>
      </w:r>
      <w:r>
        <w:rPr>
          <w:rFonts w:ascii="Times New Roman" w:eastAsia="Times New Roman" w:hAnsi="Times New Roman" w:cs="Times New Roman"/>
          <w:b/>
          <w:bCs/>
          <w:sz w:val="24"/>
          <w:szCs w:val="24"/>
          <w:lang w:eastAsia="pl-PL"/>
        </w:rPr>
        <w:t>y</w:t>
      </w:r>
      <w:r w:rsidRPr="00AC5FF1">
        <w:rPr>
          <w:rFonts w:ascii="Times New Roman" w:eastAsia="Times New Roman" w:hAnsi="Times New Roman" w:cs="Times New Roman"/>
          <w:b/>
          <w:bCs/>
          <w:sz w:val="24"/>
          <w:szCs w:val="24"/>
          <w:lang w:eastAsia="pl-PL"/>
        </w:rPr>
        <w:t xml:space="preserve"> z dnia </w:t>
      </w:r>
      <w:r>
        <w:rPr>
          <w:rFonts w:ascii="Times New Roman" w:eastAsia="Times New Roman" w:hAnsi="Times New Roman" w:cs="Times New Roman"/>
          <w:b/>
          <w:bCs/>
          <w:sz w:val="24"/>
          <w:szCs w:val="24"/>
          <w:lang w:eastAsia="pl-PL"/>
        </w:rPr>
        <w:t>24 maja 2002 r. o Agencji Bezpieczeństwa Wewnętrznego oraz Agencji Wywiadu</w:t>
      </w:r>
      <w:r>
        <w:rPr>
          <w:rFonts w:ascii="Times New Roman" w:eastAsia="Times New Roman" w:hAnsi="Times New Roman" w:cs="Times New Roman"/>
          <w:bCs/>
          <w:sz w:val="24"/>
          <w:szCs w:val="24"/>
          <w:lang w:eastAsia="pl-PL"/>
        </w:rPr>
        <w:t xml:space="preserve"> </w:t>
      </w:r>
      <w:r w:rsidRPr="00A60432">
        <w:rPr>
          <w:rFonts w:ascii="Times New Roman" w:eastAsia="Times New Roman" w:hAnsi="Times New Roman" w:cs="Times New Roman"/>
          <w:bCs/>
          <w:sz w:val="24"/>
          <w:szCs w:val="24"/>
          <w:lang w:eastAsia="pl-PL"/>
        </w:rPr>
        <w:t>w zakresie prawa do korzystania z informacji stanowiących tajemnicę zawodową</w:t>
      </w:r>
      <w:r w:rsidRPr="00454D5F">
        <w:t xml:space="preserve"> </w:t>
      </w:r>
      <w:r w:rsidRPr="00454D5F">
        <w:rPr>
          <w:rFonts w:ascii="Times New Roman" w:hAnsi="Times New Roman" w:cs="Times New Roman"/>
          <w:sz w:val="24"/>
          <w:szCs w:val="24"/>
        </w:rPr>
        <w:t>objętą przepisami o finansowaniu społecznościowym dla przedsięwzięć gospodarczych</w:t>
      </w:r>
      <w:r w:rsidRPr="00454D5F">
        <w:rPr>
          <w:rFonts w:ascii="Times New Roman" w:eastAsia="Times New Roman" w:hAnsi="Times New Roman" w:cs="Times New Roman"/>
          <w:bCs/>
          <w:sz w:val="24"/>
          <w:szCs w:val="24"/>
          <w:lang w:eastAsia="pl-PL"/>
        </w:rPr>
        <w:t xml:space="preserve">, </w:t>
      </w:r>
      <w:r>
        <w:rPr>
          <w:rFonts w:ascii="Times New Roman" w:eastAsia="Times New Roman" w:hAnsi="Times New Roman" w:cs="Times New Roman"/>
          <w:bCs/>
          <w:sz w:val="24"/>
          <w:szCs w:val="24"/>
          <w:lang w:eastAsia="pl-PL"/>
        </w:rPr>
        <w:t xml:space="preserve">co jest </w:t>
      </w:r>
      <w:r w:rsidRPr="00A60432">
        <w:rPr>
          <w:rFonts w:ascii="Times New Roman" w:eastAsia="Times New Roman" w:hAnsi="Times New Roman" w:cs="Times New Roman"/>
          <w:bCs/>
          <w:sz w:val="24"/>
          <w:szCs w:val="24"/>
          <w:lang w:eastAsia="pl-PL"/>
        </w:rPr>
        <w:t xml:space="preserve">konsekwencją uprawnienia wynikającego z art. </w:t>
      </w:r>
      <w:r>
        <w:rPr>
          <w:rFonts w:ascii="Times New Roman" w:eastAsia="Times New Roman" w:hAnsi="Times New Roman" w:cs="Times New Roman"/>
          <w:bCs/>
          <w:sz w:val="24"/>
          <w:szCs w:val="24"/>
          <w:lang w:eastAsia="pl-PL"/>
        </w:rPr>
        <w:t>7</w:t>
      </w:r>
      <w:r w:rsidRPr="00A60432">
        <w:rPr>
          <w:rFonts w:ascii="Times New Roman" w:eastAsia="Times New Roman" w:hAnsi="Times New Roman" w:cs="Times New Roman"/>
          <w:bCs/>
          <w:sz w:val="24"/>
          <w:szCs w:val="24"/>
          <w:lang w:eastAsia="pl-PL"/>
        </w:rPr>
        <w:t xml:space="preserve"> pkt </w:t>
      </w:r>
      <w:r>
        <w:rPr>
          <w:rFonts w:ascii="Times New Roman" w:eastAsia="Times New Roman" w:hAnsi="Times New Roman" w:cs="Times New Roman"/>
          <w:bCs/>
          <w:sz w:val="24"/>
          <w:szCs w:val="24"/>
          <w:lang w:eastAsia="pl-PL"/>
        </w:rPr>
        <w:t>11</w:t>
      </w:r>
      <w:r w:rsidRPr="00A60432">
        <w:rPr>
          <w:rFonts w:ascii="Times New Roman" w:eastAsia="Times New Roman" w:hAnsi="Times New Roman" w:cs="Times New Roman"/>
          <w:bCs/>
          <w:sz w:val="24"/>
          <w:szCs w:val="24"/>
          <w:lang w:eastAsia="pl-PL"/>
        </w:rPr>
        <w:t xml:space="preserve"> projektu.</w:t>
      </w:r>
    </w:p>
    <w:p w:rsidR="00A010FC" w:rsidRDefault="002D66BA" w:rsidP="000B2677">
      <w:pPr>
        <w:suppressAutoHyphens/>
        <w:autoSpaceDE w:val="0"/>
        <w:autoSpaceDN w:val="0"/>
        <w:adjustRightInd w:val="0"/>
        <w:spacing w:before="120" w:after="120" w:line="360" w:lineRule="auto"/>
        <w:ind w:firstLine="510"/>
        <w:rPr>
          <w:rFonts w:ascii="Times New Roman" w:eastAsia="Times New Roman" w:hAnsi="Times New Roman" w:cs="Times New Roman"/>
          <w:bCs/>
          <w:sz w:val="24"/>
          <w:szCs w:val="24"/>
          <w:lang w:eastAsia="pl-PL"/>
        </w:rPr>
      </w:pPr>
      <w:r>
        <w:rPr>
          <w:rFonts w:ascii="Times New Roman" w:eastAsia="Times New Roman" w:hAnsi="Times New Roman" w:cs="Times New Roman"/>
          <w:b/>
          <w:bCs/>
          <w:sz w:val="24"/>
          <w:szCs w:val="24"/>
          <w:lang w:eastAsia="pl-PL"/>
        </w:rPr>
        <w:t>A</w:t>
      </w:r>
      <w:r w:rsidR="007966BC" w:rsidRPr="0066441E">
        <w:rPr>
          <w:rFonts w:ascii="Times New Roman" w:eastAsia="Times New Roman" w:hAnsi="Times New Roman" w:cs="Times New Roman"/>
          <w:b/>
          <w:bCs/>
          <w:sz w:val="24"/>
          <w:szCs w:val="24"/>
          <w:lang w:eastAsia="pl-PL"/>
        </w:rPr>
        <w:t xml:space="preserve">rt. </w:t>
      </w:r>
      <w:r w:rsidR="00A2037E">
        <w:rPr>
          <w:rFonts w:ascii="Times New Roman" w:eastAsia="Times New Roman" w:hAnsi="Times New Roman" w:cs="Times New Roman"/>
          <w:b/>
          <w:bCs/>
          <w:sz w:val="24"/>
          <w:szCs w:val="24"/>
          <w:lang w:eastAsia="pl-PL"/>
        </w:rPr>
        <w:t>5</w:t>
      </w:r>
      <w:r w:rsidR="00DE4839">
        <w:rPr>
          <w:rFonts w:ascii="Times New Roman" w:eastAsia="Times New Roman" w:hAnsi="Times New Roman" w:cs="Times New Roman"/>
          <w:b/>
          <w:bCs/>
          <w:sz w:val="24"/>
          <w:szCs w:val="24"/>
          <w:lang w:eastAsia="pl-PL"/>
        </w:rPr>
        <w:t>2</w:t>
      </w:r>
      <w:r w:rsidR="007966BC">
        <w:rPr>
          <w:rFonts w:ascii="Times New Roman" w:eastAsia="Times New Roman" w:hAnsi="Times New Roman" w:cs="Times New Roman"/>
          <w:bCs/>
          <w:sz w:val="24"/>
          <w:szCs w:val="24"/>
          <w:lang w:eastAsia="pl-PL"/>
        </w:rPr>
        <w:t xml:space="preserve"> przewiduje </w:t>
      </w:r>
      <w:r w:rsidR="004B6E9F">
        <w:rPr>
          <w:rFonts w:ascii="Times New Roman" w:eastAsia="Times New Roman" w:hAnsi="Times New Roman" w:cs="Times New Roman"/>
          <w:bCs/>
          <w:sz w:val="24"/>
          <w:szCs w:val="24"/>
          <w:lang w:eastAsia="pl-PL"/>
        </w:rPr>
        <w:t xml:space="preserve">zmianę </w:t>
      </w:r>
      <w:r w:rsidR="007966BC">
        <w:rPr>
          <w:rFonts w:ascii="Times New Roman" w:eastAsia="Times New Roman" w:hAnsi="Times New Roman" w:cs="Times New Roman"/>
          <w:bCs/>
          <w:sz w:val="24"/>
          <w:szCs w:val="24"/>
          <w:lang w:eastAsia="pl-PL"/>
        </w:rPr>
        <w:t xml:space="preserve">art. 16 ust. 1 pkt 2 </w:t>
      </w:r>
      <w:r w:rsidR="007966BC" w:rsidRPr="00AC5FF1">
        <w:rPr>
          <w:rFonts w:ascii="Times New Roman" w:eastAsia="Times New Roman" w:hAnsi="Times New Roman" w:cs="Times New Roman"/>
          <w:b/>
          <w:bCs/>
          <w:sz w:val="24"/>
          <w:szCs w:val="24"/>
          <w:lang w:eastAsia="pl-PL"/>
        </w:rPr>
        <w:t>ustawy z dnia 28 października 2002 r. o odpowiedzialności podmiotów zbiorowych za czyny zabronione pod groźbą kary</w:t>
      </w:r>
      <w:r w:rsidR="004B6E9F" w:rsidRPr="00936033">
        <w:rPr>
          <w:rFonts w:ascii="Times New Roman" w:eastAsia="Times New Roman" w:hAnsi="Times New Roman" w:cs="Times New Roman"/>
          <w:bCs/>
          <w:sz w:val="24"/>
          <w:szCs w:val="24"/>
          <w:lang w:eastAsia="pl-PL"/>
        </w:rPr>
        <w:t>,</w:t>
      </w:r>
      <w:r w:rsidR="004B6E9F">
        <w:rPr>
          <w:rFonts w:ascii="Times New Roman" w:eastAsia="Times New Roman" w:hAnsi="Times New Roman" w:cs="Times New Roman"/>
          <w:b/>
          <w:bCs/>
          <w:sz w:val="24"/>
          <w:szCs w:val="24"/>
          <w:lang w:eastAsia="pl-PL"/>
        </w:rPr>
        <w:t xml:space="preserve"> </w:t>
      </w:r>
      <w:r>
        <w:rPr>
          <w:rFonts w:ascii="Times New Roman" w:eastAsia="Times New Roman" w:hAnsi="Times New Roman" w:cs="Times New Roman"/>
          <w:bCs/>
          <w:sz w:val="24"/>
          <w:szCs w:val="24"/>
          <w:lang w:eastAsia="pl-PL"/>
        </w:rPr>
        <w:t xml:space="preserve">przez </w:t>
      </w:r>
      <w:r w:rsidR="004B6E9F">
        <w:rPr>
          <w:rFonts w:ascii="Times New Roman" w:eastAsia="Times New Roman" w:hAnsi="Times New Roman" w:cs="Times New Roman"/>
          <w:bCs/>
          <w:sz w:val="24"/>
          <w:szCs w:val="24"/>
          <w:lang w:eastAsia="pl-PL"/>
        </w:rPr>
        <w:t xml:space="preserve">dodanie do tego katalogu również przestępstw przewidzianych w </w:t>
      </w:r>
      <w:r w:rsidR="007B70E8">
        <w:rPr>
          <w:rFonts w:ascii="Times New Roman" w:eastAsia="Times New Roman" w:hAnsi="Times New Roman" w:cs="Times New Roman"/>
          <w:bCs/>
          <w:sz w:val="24"/>
          <w:szCs w:val="24"/>
          <w:lang w:eastAsia="pl-PL"/>
        </w:rPr>
        <w:t xml:space="preserve">ustawie </w:t>
      </w:r>
      <w:r w:rsidR="004B6E9F" w:rsidRPr="00454D5F">
        <w:rPr>
          <w:rFonts w:ascii="Times New Roman" w:hAnsi="Times New Roman" w:cs="Times New Roman"/>
          <w:sz w:val="24"/>
          <w:szCs w:val="24"/>
        </w:rPr>
        <w:t>o finansowaniu społecznościowym dla przedsięwzięć gospodarczych</w:t>
      </w:r>
      <w:r w:rsidR="004B6E9F">
        <w:rPr>
          <w:rFonts w:ascii="Times New Roman" w:eastAsia="Times New Roman" w:hAnsi="Times New Roman" w:cs="Times New Roman"/>
          <w:bCs/>
          <w:sz w:val="24"/>
          <w:szCs w:val="24"/>
          <w:lang w:eastAsia="pl-PL"/>
        </w:rPr>
        <w:t xml:space="preserve"> ustawie.</w:t>
      </w:r>
      <w:r w:rsidR="001B2CBC">
        <w:rPr>
          <w:rFonts w:ascii="Times New Roman" w:eastAsia="Times New Roman" w:hAnsi="Times New Roman" w:cs="Times New Roman"/>
          <w:bCs/>
          <w:sz w:val="24"/>
          <w:szCs w:val="24"/>
          <w:lang w:eastAsia="pl-PL"/>
        </w:rPr>
        <w:t xml:space="preserve"> </w:t>
      </w:r>
      <w:r w:rsidR="007966BC">
        <w:rPr>
          <w:rFonts w:ascii="Times New Roman" w:eastAsia="Times New Roman" w:hAnsi="Times New Roman" w:cs="Times New Roman"/>
          <w:bCs/>
          <w:sz w:val="24"/>
          <w:szCs w:val="24"/>
          <w:lang w:eastAsia="pl-PL"/>
        </w:rPr>
        <w:t xml:space="preserve">Przestępstwa </w:t>
      </w:r>
      <w:r w:rsidR="004B6E9F">
        <w:rPr>
          <w:rFonts w:ascii="Times New Roman" w:eastAsia="Times New Roman" w:hAnsi="Times New Roman" w:cs="Times New Roman"/>
          <w:bCs/>
          <w:sz w:val="24"/>
          <w:szCs w:val="24"/>
          <w:lang w:eastAsia="pl-PL"/>
        </w:rPr>
        <w:t xml:space="preserve">te </w:t>
      </w:r>
      <w:r w:rsidR="007966BC">
        <w:rPr>
          <w:rFonts w:ascii="Times New Roman" w:eastAsia="Times New Roman" w:hAnsi="Times New Roman" w:cs="Times New Roman"/>
          <w:bCs/>
          <w:sz w:val="24"/>
          <w:szCs w:val="24"/>
          <w:lang w:eastAsia="pl-PL"/>
        </w:rPr>
        <w:t>dotyczą obrotu pieniędzmi i papierami wartościowymi</w:t>
      </w:r>
      <w:r w:rsidR="004B6E9F">
        <w:rPr>
          <w:rFonts w:ascii="Times New Roman" w:eastAsia="Times New Roman" w:hAnsi="Times New Roman" w:cs="Times New Roman"/>
          <w:bCs/>
          <w:sz w:val="24"/>
          <w:szCs w:val="24"/>
          <w:lang w:eastAsia="pl-PL"/>
        </w:rPr>
        <w:t xml:space="preserve"> </w:t>
      </w:r>
      <w:r w:rsidR="007966BC">
        <w:rPr>
          <w:rFonts w:ascii="Times New Roman" w:eastAsia="Times New Roman" w:hAnsi="Times New Roman" w:cs="Times New Roman"/>
          <w:bCs/>
          <w:sz w:val="24"/>
          <w:szCs w:val="24"/>
          <w:lang w:eastAsia="pl-PL"/>
        </w:rPr>
        <w:t xml:space="preserve">i mają podobny charakter </w:t>
      </w:r>
      <w:r w:rsidR="001B2CBC">
        <w:rPr>
          <w:rFonts w:ascii="Times New Roman" w:eastAsia="Times New Roman" w:hAnsi="Times New Roman" w:cs="Times New Roman"/>
          <w:bCs/>
          <w:sz w:val="24"/>
          <w:szCs w:val="24"/>
          <w:lang w:eastAsia="pl-PL"/>
        </w:rPr>
        <w:t xml:space="preserve">do </w:t>
      </w:r>
      <w:r w:rsidR="007966BC">
        <w:rPr>
          <w:rFonts w:ascii="Times New Roman" w:eastAsia="Times New Roman" w:hAnsi="Times New Roman" w:cs="Times New Roman"/>
          <w:bCs/>
          <w:sz w:val="24"/>
          <w:szCs w:val="24"/>
          <w:lang w:eastAsia="pl-PL"/>
        </w:rPr>
        <w:t>przestępstw przewidziane w obecnym brzmieniu nowelizowanego przepisu.</w:t>
      </w:r>
    </w:p>
    <w:p w:rsidR="00305FF3" w:rsidRDefault="00DE4839" w:rsidP="000B2677">
      <w:pPr>
        <w:suppressAutoHyphens/>
        <w:autoSpaceDE w:val="0"/>
        <w:autoSpaceDN w:val="0"/>
        <w:adjustRightInd w:val="0"/>
        <w:spacing w:line="360" w:lineRule="auto"/>
        <w:ind w:firstLine="510"/>
        <w:rPr>
          <w:rFonts w:ascii="Times New Roman" w:eastAsia="Times New Roman" w:hAnsi="Times New Roman" w:cs="Times New Roman"/>
          <w:bCs/>
          <w:sz w:val="24"/>
          <w:szCs w:val="24"/>
          <w:lang w:eastAsia="pl-PL"/>
        </w:rPr>
      </w:pPr>
      <w:r w:rsidRPr="00D20915">
        <w:rPr>
          <w:rFonts w:ascii="Times New Roman" w:eastAsia="Times New Roman" w:hAnsi="Times New Roman" w:cs="Times New Roman"/>
          <w:b/>
          <w:bCs/>
          <w:sz w:val="24"/>
          <w:szCs w:val="24"/>
          <w:lang w:eastAsia="pl-PL"/>
        </w:rPr>
        <w:lastRenderedPageBreak/>
        <w:t>Art. 53</w:t>
      </w:r>
      <w:r>
        <w:rPr>
          <w:rFonts w:ascii="Times New Roman" w:eastAsia="Times New Roman" w:hAnsi="Times New Roman" w:cs="Times New Roman"/>
          <w:bCs/>
          <w:sz w:val="24"/>
          <w:szCs w:val="24"/>
          <w:lang w:eastAsia="pl-PL"/>
        </w:rPr>
        <w:t xml:space="preserve"> </w:t>
      </w:r>
      <w:r w:rsidR="00D20915">
        <w:rPr>
          <w:rFonts w:ascii="Times New Roman" w:eastAsia="Times New Roman" w:hAnsi="Times New Roman" w:cs="Times New Roman"/>
          <w:bCs/>
          <w:sz w:val="24"/>
          <w:szCs w:val="24"/>
          <w:lang w:eastAsia="pl-PL"/>
        </w:rPr>
        <w:t xml:space="preserve">wprowadza zmiany do </w:t>
      </w:r>
      <w:r w:rsidR="00D20915" w:rsidRPr="00D20915">
        <w:rPr>
          <w:rFonts w:ascii="Times New Roman" w:eastAsia="Times New Roman" w:hAnsi="Times New Roman" w:cs="Times New Roman"/>
          <w:b/>
          <w:bCs/>
          <w:sz w:val="24"/>
          <w:szCs w:val="24"/>
          <w:lang w:eastAsia="pl-PL"/>
        </w:rPr>
        <w:t>ustawy z dnia 27 maja 2004 r. o funduszach inwestycyjnych i zarządzaniu alternatywnymi funduszami inwestycyjnymi</w:t>
      </w:r>
      <w:r w:rsidR="00D20915">
        <w:rPr>
          <w:rFonts w:ascii="Times New Roman" w:eastAsia="Times New Roman" w:hAnsi="Times New Roman" w:cs="Times New Roman"/>
          <w:bCs/>
          <w:sz w:val="24"/>
          <w:szCs w:val="24"/>
          <w:lang w:eastAsia="pl-PL"/>
        </w:rPr>
        <w:t xml:space="preserve">. </w:t>
      </w:r>
    </w:p>
    <w:p w:rsidR="00DE4839" w:rsidRDefault="00D20915" w:rsidP="000B2677">
      <w:pPr>
        <w:suppressAutoHyphens/>
        <w:autoSpaceDE w:val="0"/>
        <w:autoSpaceDN w:val="0"/>
        <w:adjustRightInd w:val="0"/>
        <w:spacing w:line="360" w:lineRule="auto"/>
        <w:ind w:firstLine="510"/>
        <w:rPr>
          <w:rFonts w:ascii="Times New Roman" w:eastAsia="Times New Roman" w:hAnsi="Times New Roman" w:cs="Times New Roman"/>
          <w:bCs/>
          <w:sz w:val="24"/>
          <w:szCs w:val="24"/>
          <w:lang w:eastAsia="pl-PL"/>
        </w:rPr>
      </w:pPr>
      <w:r>
        <w:rPr>
          <w:rFonts w:ascii="Times New Roman" w:eastAsia="Times New Roman" w:hAnsi="Times New Roman" w:cs="Times New Roman"/>
          <w:bCs/>
          <w:sz w:val="24"/>
          <w:szCs w:val="24"/>
          <w:lang w:eastAsia="pl-PL"/>
        </w:rPr>
        <w:t xml:space="preserve">Dodawany </w:t>
      </w:r>
      <w:r w:rsidRPr="00305FF3">
        <w:rPr>
          <w:rFonts w:ascii="Times New Roman" w:eastAsia="Times New Roman" w:hAnsi="Times New Roman" w:cs="Times New Roman"/>
          <w:b/>
          <w:bCs/>
          <w:sz w:val="24"/>
          <w:szCs w:val="24"/>
          <w:lang w:eastAsia="pl-PL"/>
        </w:rPr>
        <w:t>pkt 3a</w:t>
      </w:r>
      <w:r w:rsidR="00305FF3">
        <w:rPr>
          <w:rFonts w:ascii="Times New Roman" w:eastAsia="Times New Roman" w:hAnsi="Times New Roman" w:cs="Times New Roman"/>
          <w:bCs/>
          <w:sz w:val="24"/>
          <w:szCs w:val="24"/>
          <w:lang w:eastAsia="pl-PL"/>
        </w:rPr>
        <w:t xml:space="preserve"> umożliwi</w:t>
      </w:r>
      <w:r w:rsidRPr="00D20915">
        <w:rPr>
          <w:rFonts w:ascii="Times New Roman" w:eastAsia="Times New Roman" w:hAnsi="Times New Roman" w:cs="Times New Roman"/>
          <w:bCs/>
          <w:sz w:val="24"/>
          <w:szCs w:val="24"/>
          <w:lang w:eastAsia="pl-PL"/>
        </w:rPr>
        <w:t xml:space="preserve"> przekazywanie informacji stanowiących tajemnicę </w:t>
      </w:r>
      <w:r>
        <w:rPr>
          <w:rFonts w:ascii="Times New Roman" w:eastAsia="Times New Roman" w:hAnsi="Times New Roman" w:cs="Times New Roman"/>
          <w:bCs/>
          <w:sz w:val="24"/>
          <w:szCs w:val="24"/>
          <w:lang w:eastAsia="pl-PL"/>
        </w:rPr>
        <w:t xml:space="preserve">zawodową w celu </w:t>
      </w:r>
      <w:r w:rsidR="005F4300" w:rsidRPr="005F4300">
        <w:rPr>
          <w:rFonts w:ascii="Times New Roman" w:eastAsia="Times New Roman" w:hAnsi="Times New Roman" w:cs="Times New Roman"/>
          <w:bCs/>
          <w:sz w:val="24"/>
          <w:szCs w:val="24"/>
          <w:lang w:eastAsia="pl-PL"/>
        </w:rPr>
        <w:t xml:space="preserve">dokonania zgłoszenia informacji </w:t>
      </w:r>
      <w:r w:rsidR="005F4300" w:rsidRPr="00D20915">
        <w:rPr>
          <w:rFonts w:ascii="Times New Roman" w:eastAsia="Times New Roman" w:hAnsi="Times New Roman" w:cs="Times New Roman"/>
          <w:bCs/>
          <w:sz w:val="24"/>
          <w:szCs w:val="24"/>
          <w:lang w:eastAsia="pl-PL"/>
        </w:rPr>
        <w:t>do Centralnego Rejest</w:t>
      </w:r>
      <w:r w:rsidR="005F4300">
        <w:rPr>
          <w:rFonts w:ascii="Times New Roman" w:eastAsia="Times New Roman" w:hAnsi="Times New Roman" w:cs="Times New Roman"/>
          <w:bCs/>
          <w:sz w:val="24"/>
          <w:szCs w:val="24"/>
          <w:lang w:eastAsia="pl-PL"/>
        </w:rPr>
        <w:t>ru Beneficjentów Rzec</w:t>
      </w:r>
      <w:r w:rsidR="00305FF3">
        <w:rPr>
          <w:rFonts w:ascii="Times New Roman" w:eastAsia="Times New Roman" w:hAnsi="Times New Roman" w:cs="Times New Roman"/>
          <w:bCs/>
          <w:sz w:val="24"/>
          <w:szCs w:val="24"/>
          <w:lang w:eastAsia="pl-PL"/>
        </w:rPr>
        <w:t xml:space="preserve">zywistych </w:t>
      </w:r>
      <w:r w:rsidR="005F4300" w:rsidRPr="005F4300">
        <w:rPr>
          <w:rFonts w:ascii="Times New Roman" w:eastAsia="Times New Roman" w:hAnsi="Times New Roman" w:cs="Times New Roman"/>
          <w:bCs/>
          <w:sz w:val="24"/>
          <w:szCs w:val="24"/>
          <w:lang w:eastAsia="pl-PL"/>
        </w:rPr>
        <w:t>i ich aktualizacji</w:t>
      </w:r>
      <w:r w:rsidR="005F4300">
        <w:rPr>
          <w:rFonts w:ascii="Times New Roman" w:eastAsia="Times New Roman" w:hAnsi="Times New Roman" w:cs="Times New Roman"/>
          <w:bCs/>
          <w:sz w:val="24"/>
          <w:szCs w:val="24"/>
          <w:lang w:eastAsia="pl-PL"/>
        </w:rPr>
        <w:t>.</w:t>
      </w:r>
      <w:r w:rsidR="005F4300" w:rsidRPr="005F4300">
        <w:rPr>
          <w:rFonts w:ascii="Times New Roman" w:eastAsia="Times New Roman" w:hAnsi="Times New Roman" w:cs="Times New Roman"/>
          <w:bCs/>
          <w:sz w:val="24"/>
          <w:szCs w:val="24"/>
          <w:lang w:eastAsia="pl-PL"/>
        </w:rPr>
        <w:t xml:space="preserve"> </w:t>
      </w:r>
      <w:r w:rsidRPr="00D20915">
        <w:rPr>
          <w:rFonts w:ascii="Times New Roman" w:eastAsia="Times New Roman" w:hAnsi="Times New Roman" w:cs="Times New Roman"/>
          <w:bCs/>
          <w:sz w:val="24"/>
          <w:szCs w:val="24"/>
          <w:lang w:eastAsia="pl-PL"/>
        </w:rPr>
        <w:t xml:space="preserve">W praktyce zgłaszania i aktualizacji </w:t>
      </w:r>
      <w:r w:rsidR="005F4300">
        <w:rPr>
          <w:rFonts w:ascii="Times New Roman" w:eastAsia="Times New Roman" w:hAnsi="Times New Roman" w:cs="Times New Roman"/>
          <w:bCs/>
          <w:sz w:val="24"/>
          <w:szCs w:val="24"/>
          <w:lang w:eastAsia="pl-PL"/>
        </w:rPr>
        <w:t>tych informacji</w:t>
      </w:r>
      <w:r w:rsidRPr="00D20915">
        <w:rPr>
          <w:rFonts w:ascii="Times New Roman" w:eastAsia="Times New Roman" w:hAnsi="Times New Roman" w:cs="Times New Roman"/>
          <w:bCs/>
          <w:sz w:val="24"/>
          <w:szCs w:val="24"/>
          <w:lang w:eastAsia="pl-PL"/>
        </w:rPr>
        <w:t xml:space="preserve"> na podstawie art. 58 ustawy z dnia 1 marca 2018 r. o przeciwdziałaniu praniu pieniędzy oraz finansowaniu terroryzmu </w:t>
      </w:r>
      <w:r w:rsidR="00305FF3">
        <w:rPr>
          <w:rFonts w:ascii="Times New Roman" w:eastAsia="Times New Roman" w:hAnsi="Times New Roman" w:cs="Times New Roman"/>
          <w:bCs/>
          <w:sz w:val="24"/>
          <w:szCs w:val="24"/>
          <w:lang w:eastAsia="pl-PL"/>
        </w:rPr>
        <w:t xml:space="preserve">(Dz. U. </w:t>
      </w:r>
      <w:r w:rsidR="00950ACD">
        <w:rPr>
          <w:rFonts w:ascii="Times New Roman" w:eastAsia="Times New Roman" w:hAnsi="Times New Roman" w:cs="Times New Roman"/>
          <w:bCs/>
          <w:sz w:val="24"/>
          <w:szCs w:val="24"/>
          <w:lang w:eastAsia="pl-PL"/>
        </w:rPr>
        <w:t xml:space="preserve">z 2022 r. poz. 593, z późn. zm.) </w:t>
      </w:r>
      <w:r w:rsidRPr="00D20915">
        <w:rPr>
          <w:rFonts w:ascii="Times New Roman" w:eastAsia="Times New Roman" w:hAnsi="Times New Roman" w:cs="Times New Roman"/>
          <w:bCs/>
          <w:sz w:val="24"/>
          <w:szCs w:val="24"/>
          <w:lang w:eastAsia="pl-PL"/>
        </w:rPr>
        <w:t xml:space="preserve">ujawniły się wątpliwości dotyczące dopuszczalności przekazywania przez fundusz inwestycyjny informacji o beneficjentach rzeczywistych funduszu inwestycyjnego spółkom, których akcje lub udziały znajdują się w portfelu inwestycyjnym funduszu, w celu umożliwienia tym spółkom wypełnienia obowiązku zgłoszenia do </w:t>
      </w:r>
      <w:r w:rsidR="00305FF3" w:rsidRPr="00D20915">
        <w:rPr>
          <w:rFonts w:ascii="Times New Roman" w:eastAsia="Times New Roman" w:hAnsi="Times New Roman" w:cs="Times New Roman"/>
          <w:bCs/>
          <w:sz w:val="24"/>
          <w:szCs w:val="24"/>
          <w:lang w:eastAsia="pl-PL"/>
        </w:rPr>
        <w:t>Centralnego Rejest</w:t>
      </w:r>
      <w:r w:rsidR="00305FF3">
        <w:rPr>
          <w:rFonts w:ascii="Times New Roman" w:eastAsia="Times New Roman" w:hAnsi="Times New Roman" w:cs="Times New Roman"/>
          <w:bCs/>
          <w:sz w:val="24"/>
          <w:szCs w:val="24"/>
          <w:lang w:eastAsia="pl-PL"/>
        </w:rPr>
        <w:t xml:space="preserve">ru Beneficjentów Rzeczywistych. </w:t>
      </w:r>
      <w:r w:rsidR="00950ACD">
        <w:rPr>
          <w:rFonts w:ascii="Times New Roman" w:eastAsia="Times New Roman" w:hAnsi="Times New Roman" w:cs="Times New Roman"/>
          <w:bCs/>
          <w:sz w:val="24"/>
          <w:szCs w:val="24"/>
          <w:lang w:eastAsia="pl-PL"/>
        </w:rPr>
        <w:t>Przyczyną powstania w</w:t>
      </w:r>
      <w:r w:rsidR="00305FF3">
        <w:rPr>
          <w:rFonts w:ascii="Times New Roman" w:eastAsia="Times New Roman" w:hAnsi="Times New Roman" w:cs="Times New Roman"/>
          <w:bCs/>
          <w:sz w:val="24"/>
          <w:szCs w:val="24"/>
          <w:lang w:eastAsia="pl-PL"/>
        </w:rPr>
        <w:t xml:space="preserve">ątpliwości </w:t>
      </w:r>
      <w:r w:rsidR="00950ACD">
        <w:rPr>
          <w:rFonts w:ascii="Times New Roman" w:eastAsia="Times New Roman" w:hAnsi="Times New Roman" w:cs="Times New Roman"/>
          <w:bCs/>
          <w:sz w:val="24"/>
          <w:szCs w:val="24"/>
          <w:lang w:eastAsia="pl-PL"/>
        </w:rPr>
        <w:t>były prze</w:t>
      </w:r>
      <w:r w:rsidRPr="00D20915">
        <w:rPr>
          <w:rFonts w:ascii="Times New Roman" w:eastAsia="Times New Roman" w:hAnsi="Times New Roman" w:cs="Times New Roman"/>
          <w:bCs/>
          <w:sz w:val="24"/>
          <w:szCs w:val="24"/>
          <w:lang w:eastAsia="pl-PL"/>
        </w:rPr>
        <w:t>pis</w:t>
      </w:r>
      <w:r>
        <w:rPr>
          <w:rFonts w:ascii="Times New Roman" w:eastAsia="Times New Roman" w:hAnsi="Times New Roman" w:cs="Times New Roman"/>
          <w:bCs/>
          <w:sz w:val="24"/>
          <w:szCs w:val="24"/>
          <w:lang w:eastAsia="pl-PL"/>
        </w:rPr>
        <w:t>y dotyczące tajemnicy zawodowej zawarte</w:t>
      </w:r>
      <w:r w:rsidRPr="00D20915">
        <w:rPr>
          <w:rFonts w:ascii="Times New Roman" w:eastAsia="Times New Roman" w:hAnsi="Times New Roman" w:cs="Times New Roman"/>
          <w:bCs/>
          <w:sz w:val="24"/>
          <w:szCs w:val="24"/>
          <w:lang w:eastAsia="pl-PL"/>
        </w:rPr>
        <w:t xml:space="preserve"> w </w:t>
      </w:r>
      <w:r w:rsidR="00305FF3">
        <w:rPr>
          <w:rFonts w:ascii="Times New Roman" w:eastAsia="Times New Roman" w:hAnsi="Times New Roman" w:cs="Times New Roman"/>
          <w:bCs/>
          <w:sz w:val="24"/>
          <w:szCs w:val="24"/>
          <w:lang w:eastAsia="pl-PL"/>
        </w:rPr>
        <w:t xml:space="preserve">zmienianej </w:t>
      </w:r>
      <w:r w:rsidRPr="00D20915">
        <w:rPr>
          <w:rFonts w:ascii="Times New Roman" w:eastAsia="Times New Roman" w:hAnsi="Times New Roman" w:cs="Times New Roman"/>
          <w:bCs/>
          <w:sz w:val="24"/>
          <w:szCs w:val="24"/>
          <w:lang w:eastAsia="pl-PL"/>
        </w:rPr>
        <w:t xml:space="preserve">ustawie, które nie przewidują wyjątku od obowiązku </w:t>
      </w:r>
      <w:r w:rsidR="00950ACD">
        <w:rPr>
          <w:rFonts w:ascii="Times New Roman" w:eastAsia="Times New Roman" w:hAnsi="Times New Roman" w:cs="Times New Roman"/>
          <w:bCs/>
          <w:sz w:val="24"/>
          <w:szCs w:val="24"/>
          <w:lang w:eastAsia="pl-PL"/>
        </w:rPr>
        <w:t xml:space="preserve">zachowania </w:t>
      </w:r>
      <w:r w:rsidRPr="00D20915">
        <w:rPr>
          <w:rFonts w:ascii="Times New Roman" w:eastAsia="Times New Roman" w:hAnsi="Times New Roman" w:cs="Times New Roman"/>
          <w:bCs/>
          <w:sz w:val="24"/>
          <w:szCs w:val="24"/>
          <w:lang w:eastAsia="pl-PL"/>
        </w:rPr>
        <w:t>tajemnicy zawodowej w takich przypadkach.</w:t>
      </w:r>
    </w:p>
    <w:p w:rsidR="005F4300" w:rsidRPr="004E768F" w:rsidRDefault="005F4300" w:rsidP="000B2677">
      <w:pPr>
        <w:suppressAutoHyphens/>
        <w:autoSpaceDE w:val="0"/>
        <w:autoSpaceDN w:val="0"/>
        <w:adjustRightInd w:val="0"/>
        <w:spacing w:after="120" w:line="360" w:lineRule="auto"/>
        <w:ind w:firstLine="510"/>
        <w:rPr>
          <w:rFonts w:ascii="Times New Roman" w:eastAsia="Times New Roman" w:hAnsi="Times New Roman" w:cs="Times New Roman"/>
          <w:bCs/>
          <w:sz w:val="24"/>
          <w:szCs w:val="24"/>
          <w:lang w:eastAsia="pl-PL"/>
        </w:rPr>
      </w:pPr>
      <w:r>
        <w:rPr>
          <w:rFonts w:ascii="Times New Roman" w:eastAsia="Times New Roman" w:hAnsi="Times New Roman" w:cs="Times New Roman"/>
          <w:bCs/>
          <w:sz w:val="24"/>
          <w:szCs w:val="24"/>
          <w:lang w:eastAsia="pl-PL"/>
        </w:rPr>
        <w:t xml:space="preserve">Dodawany </w:t>
      </w:r>
      <w:r w:rsidRPr="00305FF3">
        <w:rPr>
          <w:rFonts w:ascii="Times New Roman" w:eastAsia="Times New Roman" w:hAnsi="Times New Roman" w:cs="Times New Roman"/>
          <w:b/>
          <w:bCs/>
          <w:sz w:val="24"/>
          <w:szCs w:val="24"/>
          <w:lang w:eastAsia="pl-PL"/>
        </w:rPr>
        <w:t>pkt 3b</w:t>
      </w:r>
      <w:r>
        <w:rPr>
          <w:rFonts w:ascii="Times New Roman" w:eastAsia="Times New Roman" w:hAnsi="Times New Roman" w:cs="Times New Roman"/>
          <w:bCs/>
          <w:sz w:val="24"/>
          <w:szCs w:val="24"/>
          <w:lang w:eastAsia="pl-PL"/>
        </w:rPr>
        <w:t xml:space="preserve"> wprowadza zmianę umożliwiającą przekazywanie Komisji </w:t>
      </w:r>
      <w:r w:rsidR="00305FF3">
        <w:rPr>
          <w:rFonts w:ascii="Times New Roman" w:eastAsia="Times New Roman" w:hAnsi="Times New Roman" w:cs="Times New Roman"/>
          <w:bCs/>
          <w:sz w:val="24"/>
          <w:szCs w:val="24"/>
          <w:lang w:eastAsia="pl-PL"/>
        </w:rPr>
        <w:t xml:space="preserve">informacji </w:t>
      </w:r>
      <w:r>
        <w:rPr>
          <w:rFonts w:ascii="Times New Roman" w:eastAsia="Times New Roman" w:hAnsi="Times New Roman" w:cs="Times New Roman"/>
          <w:bCs/>
          <w:sz w:val="24"/>
          <w:szCs w:val="24"/>
          <w:lang w:eastAsia="pl-PL"/>
        </w:rPr>
        <w:t xml:space="preserve">w zakresie niezbędnym do wykonywania zadań w zakresie cyberbezpieczeństwa na rynku finansowym. Jest to zmiana wynikająca z dodania nowego zadania Komisji przewidzianego </w:t>
      </w:r>
      <w:r w:rsidRPr="00384F93">
        <w:rPr>
          <w:rFonts w:ascii="Times New Roman" w:eastAsia="Times New Roman" w:hAnsi="Times New Roman" w:cs="Times New Roman"/>
          <w:bCs/>
          <w:sz w:val="24"/>
          <w:szCs w:val="24"/>
          <w:lang w:eastAsia="pl-PL"/>
        </w:rPr>
        <w:t xml:space="preserve">w </w:t>
      </w:r>
      <w:r>
        <w:rPr>
          <w:rFonts w:ascii="Times New Roman" w:eastAsia="Times New Roman" w:hAnsi="Times New Roman" w:cs="Times New Roman"/>
          <w:bCs/>
          <w:sz w:val="24"/>
          <w:szCs w:val="24"/>
          <w:lang w:eastAsia="pl-PL"/>
        </w:rPr>
        <w:t xml:space="preserve">art. 4 ust. 1 pkt 3b ustawy </w:t>
      </w:r>
      <w:r w:rsidRPr="00384F93">
        <w:rPr>
          <w:rFonts w:ascii="Times New Roman" w:eastAsia="Times New Roman" w:hAnsi="Times New Roman" w:cs="Times New Roman"/>
          <w:bCs/>
          <w:sz w:val="24"/>
          <w:szCs w:val="24"/>
          <w:lang w:eastAsia="pl-PL"/>
        </w:rPr>
        <w:t>o nadzorze nad rynkiem finansowym</w:t>
      </w:r>
      <w:r>
        <w:rPr>
          <w:rFonts w:ascii="Times New Roman" w:eastAsia="Times New Roman" w:hAnsi="Times New Roman" w:cs="Times New Roman"/>
          <w:bCs/>
          <w:sz w:val="24"/>
          <w:szCs w:val="24"/>
          <w:lang w:eastAsia="pl-PL"/>
        </w:rPr>
        <w:t>.</w:t>
      </w:r>
    </w:p>
    <w:p w:rsidR="002E1278" w:rsidRDefault="00EF542F" w:rsidP="000B2677">
      <w:pPr>
        <w:suppressAutoHyphens/>
        <w:autoSpaceDE w:val="0"/>
        <w:autoSpaceDN w:val="0"/>
        <w:adjustRightInd w:val="0"/>
        <w:spacing w:line="360" w:lineRule="auto"/>
        <w:ind w:firstLine="510"/>
        <w:rPr>
          <w:rFonts w:ascii="Times New Roman" w:eastAsia="Times New Roman" w:hAnsi="Times New Roman" w:cs="Times New Roman"/>
          <w:bCs/>
          <w:sz w:val="24"/>
          <w:szCs w:val="24"/>
          <w:lang w:eastAsia="pl-PL"/>
        </w:rPr>
      </w:pPr>
      <w:r>
        <w:rPr>
          <w:rFonts w:ascii="Times New Roman" w:eastAsia="Times New Roman" w:hAnsi="Times New Roman" w:cs="Times New Roman"/>
          <w:b/>
          <w:bCs/>
          <w:sz w:val="24"/>
          <w:szCs w:val="24"/>
          <w:lang w:eastAsia="pl-PL"/>
        </w:rPr>
        <w:t xml:space="preserve">Art. </w:t>
      </w:r>
      <w:r w:rsidR="007966BC">
        <w:rPr>
          <w:rFonts w:ascii="Times New Roman" w:eastAsia="Times New Roman" w:hAnsi="Times New Roman" w:cs="Times New Roman"/>
          <w:b/>
          <w:bCs/>
          <w:sz w:val="24"/>
          <w:szCs w:val="24"/>
          <w:lang w:eastAsia="pl-PL"/>
        </w:rPr>
        <w:t>5</w:t>
      </w:r>
      <w:r w:rsidR="00DE4839">
        <w:rPr>
          <w:rFonts w:ascii="Times New Roman" w:eastAsia="Times New Roman" w:hAnsi="Times New Roman" w:cs="Times New Roman"/>
          <w:b/>
          <w:bCs/>
          <w:sz w:val="24"/>
          <w:szCs w:val="24"/>
          <w:lang w:eastAsia="pl-PL"/>
        </w:rPr>
        <w:t>4</w:t>
      </w:r>
      <w:r w:rsidR="00E77760" w:rsidRPr="00424E07">
        <w:rPr>
          <w:rFonts w:ascii="Times New Roman" w:eastAsia="Times New Roman" w:hAnsi="Times New Roman" w:cs="Times New Roman"/>
          <w:bCs/>
          <w:sz w:val="24"/>
          <w:szCs w:val="24"/>
          <w:lang w:eastAsia="pl-PL"/>
        </w:rPr>
        <w:t xml:space="preserve"> wprowadza zmiany do </w:t>
      </w:r>
      <w:r w:rsidR="00E77760" w:rsidRPr="00922D36">
        <w:rPr>
          <w:rFonts w:ascii="Times New Roman" w:eastAsia="Times New Roman" w:hAnsi="Times New Roman" w:cs="Times New Roman"/>
          <w:b/>
          <w:bCs/>
          <w:sz w:val="24"/>
          <w:szCs w:val="24"/>
          <w:lang w:eastAsia="pl-PL"/>
        </w:rPr>
        <w:t>ustawy o nadzorze nad rynkiem kapitałowym</w:t>
      </w:r>
      <w:r w:rsidR="00311101" w:rsidRPr="00424E07">
        <w:rPr>
          <w:rFonts w:ascii="Times New Roman" w:eastAsia="Times New Roman" w:hAnsi="Times New Roman" w:cs="Times New Roman"/>
          <w:bCs/>
          <w:sz w:val="24"/>
          <w:szCs w:val="24"/>
          <w:lang w:eastAsia="pl-PL"/>
        </w:rPr>
        <w:t>.</w:t>
      </w:r>
    </w:p>
    <w:p w:rsidR="00454D5F" w:rsidRDefault="001B2CBC" w:rsidP="000B2677">
      <w:pPr>
        <w:suppressAutoHyphens/>
        <w:autoSpaceDE w:val="0"/>
        <w:autoSpaceDN w:val="0"/>
        <w:adjustRightInd w:val="0"/>
        <w:spacing w:line="360" w:lineRule="auto"/>
        <w:ind w:firstLine="510"/>
        <w:rPr>
          <w:rFonts w:ascii="Times New Roman" w:eastAsia="Times New Roman" w:hAnsi="Times New Roman" w:cs="Times New Roman"/>
          <w:b/>
          <w:bCs/>
          <w:sz w:val="24"/>
          <w:szCs w:val="24"/>
          <w:lang w:eastAsia="pl-PL"/>
        </w:rPr>
      </w:pPr>
      <w:r w:rsidRPr="00E75277">
        <w:rPr>
          <w:rFonts w:ascii="Times New Roman" w:eastAsia="Times New Roman" w:hAnsi="Times New Roman" w:cs="Times New Roman"/>
          <w:bCs/>
          <w:sz w:val="24"/>
          <w:szCs w:val="24"/>
          <w:lang w:eastAsia="pl-PL"/>
        </w:rPr>
        <w:t xml:space="preserve">W </w:t>
      </w:r>
      <w:r w:rsidR="00D30B41" w:rsidRPr="00922D36">
        <w:rPr>
          <w:rFonts w:ascii="Times New Roman" w:eastAsia="Times New Roman" w:hAnsi="Times New Roman" w:cs="Times New Roman"/>
          <w:b/>
          <w:bCs/>
          <w:sz w:val="24"/>
          <w:szCs w:val="24"/>
          <w:lang w:eastAsia="pl-PL"/>
        </w:rPr>
        <w:t>p</w:t>
      </w:r>
      <w:r w:rsidR="00E77760" w:rsidRPr="00922D36">
        <w:rPr>
          <w:rFonts w:ascii="Times New Roman" w:eastAsia="Times New Roman" w:hAnsi="Times New Roman" w:cs="Times New Roman"/>
          <w:b/>
          <w:bCs/>
          <w:sz w:val="24"/>
          <w:szCs w:val="24"/>
          <w:lang w:eastAsia="pl-PL"/>
        </w:rPr>
        <w:t>kt 1</w:t>
      </w:r>
      <w:r w:rsidR="00E77760" w:rsidRPr="00424E07">
        <w:rPr>
          <w:rFonts w:ascii="Times New Roman" w:eastAsia="Times New Roman" w:hAnsi="Times New Roman" w:cs="Times New Roman"/>
          <w:bCs/>
          <w:sz w:val="24"/>
          <w:szCs w:val="24"/>
          <w:lang w:eastAsia="pl-PL"/>
        </w:rPr>
        <w:t xml:space="preserve"> zaw</w:t>
      </w:r>
      <w:r w:rsidR="00E75277">
        <w:rPr>
          <w:rFonts w:ascii="Times New Roman" w:eastAsia="Times New Roman" w:hAnsi="Times New Roman" w:cs="Times New Roman"/>
          <w:bCs/>
          <w:sz w:val="24"/>
          <w:szCs w:val="24"/>
          <w:lang w:eastAsia="pl-PL"/>
        </w:rPr>
        <w:t>a</w:t>
      </w:r>
      <w:r w:rsidR="00E77760" w:rsidRPr="00424E07">
        <w:rPr>
          <w:rFonts w:ascii="Times New Roman" w:eastAsia="Times New Roman" w:hAnsi="Times New Roman" w:cs="Times New Roman"/>
          <w:bCs/>
          <w:sz w:val="24"/>
          <w:szCs w:val="24"/>
          <w:lang w:eastAsia="pl-PL"/>
        </w:rPr>
        <w:t>r</w:t>
      </w:r>
      <w:r>
        <w:rPr>
          <w:rFonts w:ascii="Times New Roman" w:eastAsia="Times New Roman" w:hAnsi="Times New Roman" w:cs="Times New Roman"/>
          <w:bCs/>
          <w:sz w:val="24"/>
          <w:szCs w:val="24"/>
          <w:lang w:eastAsia="pl-PL"/>
        </w:rPr>
        <w:t>to</w:t>
      </w:r>
      <w:r w:rsidR="00E77760" w:rsidRPr="00424E07">
        <w:rPr>
          <w:rFonts w:ascii="Times New Roman" w:eastAsia="Times New Roman" w:hAnsi="Times New Roman" w:cs="Times New Roman"/>
          <w:bCs/>
          <w:sz w:val="24"/>
          <w:szCs w:val="24"/>
          <w:lang w:eastAsia="pl-PL"/>
        </w:rPr>
        <w:t xml:space="preserve"> zmiany w słowniczku </w:t>
      </w:r>
      <w:r w:rsidR="00D30B41" w:rsidRPr="00424E07">
        <w:rPr>
          <w:rFonts w:ascii="Times New Roman" w:eastAsia="Times New Roman" w:hAnsi="Times New Roman" w:cs="Times New Roman"/>
          <w:bCs/>
          <w:sz w:val="24"/>
          <w:szCs w:val="24"/>
          <w:lang w:eastAsia="pl-PL"/>
        </w:rPr>
        <w:t xml:space="preserve">– </w:t>
      </w:r>
      <w:r w:rsidR="00E77760" w:rsidRPr="00424E07">
        <w:rPr>
          <w:rFonts w:ascii="Times New Roman" w:eastAsia="Times New Roman" w:hAnsi="Times New Roman" w:cs="Times New Roman"/>
          <w:bCs/>
          <w:sz w:val="24"/>
          <w:szCs w:val="24"/>
          <w:lang w:eastAsia="pl-PL"/>
        </w:rPr>
        <w:t>doda</w:t>
      </w:r>
      <w:r>
        <w:rPr>
          <w:rFonts w:ascii="Times New Roman" w:eastAsia="Times New Roman" w:hAnsi="Times New Roman" w:cs="Times New Roman"/>
          <w:bCs/>
          <w:sz w:val="24"/>
          <w:szCs w:val="24"/>
          <w:lang w:eastAsia="pl-PL"/>
        </w:rPr>
        <w:t>no</w:t>
      </w:r>
      <w:r w:rsidR="00E75277">
        <w:rPr>
          <w:rFonts w:ascii="Times New Roman" w:eastAsia="Times New Roman" w:hAnsi="Times New Roman" w:cs="Times New Roman"/>
          <w:bCs/>
          <w:sz w:val="24"/>
          <w:szCs w:val="24"/>
          <w:lang w:eastAsia="pl-PL"/>
        </w:rPr>
        <w:t xml:space="preserve"> </w:t>
      </w:r>
      <w:r w:rsidR="00E77760" w:rsidRPr="00424E07">
        <w:rPr>
          <w:rFonts w:ascii="Times New Roman" w:eastAsia="Times New Roman" w:hAnsi="Times New Roman" w:cs="Times New Roman"/>
          <w:bCs/>
          <w:sz w:val="24"/>
          <w:szCs w:val="24"/>
          <w:lang w:eastAsia="pl-PL"/>
        </w:rPr>
        <w:t>skrótowe określeni</w:t>
      </w:r>
      <w:r w:rsidR="00D30B41" w:rsidRPr="00424E07">
        <w:rPr>
          <w:rFonts w:ascii="Times New Roman" w:eastAsia="Times New Roman" w:hAnsi="Times New Roman" w:cs="Times New Roman"/>
          <w:bCs/>
          <w:sz w:val="24"/>
          <w:szCs w:val="24"/>
          <w:lang w:eastAsia="pl-PL"/>
        </w:rPr>
        <w:t>e</w:t>
      </w:r>
      <w:r w:rsidR="00E77760" w:rsidRPr="00424E07">
        <w:rPr>
          <w:rFonts w:ascii="Times New Roman" w:eastAsia="Times New Roman" w:hAnsi="Times New Roman" w:cs="Times New Roman"/>
          <w:bCs/>
          <w:sz w:val="24"/>
          <w:szCs w:val="24"/>
          <w:lang w:eastAsia="pl-PL"/>
        </w:rPr>
        <w:t xml:space="preserve"> ustawy o </w:t>
      </w:r>
      <w:r w:rsidR="00D50DC9">
        <w:rPr>
          <w:rFonts w:ascii="Times New Roman" w:eastAsia="Times New Roman" w:hAnsi="Times New Roman" w:cs="Times New Roman"/>
          <w:bCs/>
          <w:sz w:val="24"/>
          <w:szCs w:val="24"/>
          <w:lang w:eastAsia="pl-PL"/>
        </w:rPr>
        <w:t>finansowaniu</w:t>
      </w:r>
      <w:r w:rsidR="00E77760" w:rsidRPr="00424E07">
        <w:rPr>
          <w:rFonts w:ascii="Times New Roman" w:eastAsia="Times New Roman" w:hAnsi="Times New Roman" w:cs="Times New Roman"/>
          <w:bCs/>
          <w:sz w:val="24"/>
          <w:szCs w:val="24"/>
          <w:lang w:eastAsia="pl-PL"/>
        </w:rPr>
        <w:t xml:space="preserve"> społecznościow</w:t>
      </w:r>
      <w:r w:rsidR="00D50DC9">
        <w:rPr>
          <w:rFonts w:ascii="Times New Roman" w:eastAsia="Times New Roman" w:hAnsi="Times New Roman" w:cs="Times New Roman"/>
          <w:bCs/>
          <w:sz w:val="24"/>
          <w:szCs w:val="24"/>
          <w:lang w:eastAsia="pl-PL"/>
        </w:rPr>
        <w:t>ym</w:t>
      </w:r>
      <w:r w:rsidR="00E77760" w:rsidRPr="00424E07">
        <w:rPr>
          <w:rFonts w:ascii="Times New Roman" w:eastAsia="Times New Roman" w:hAnsi="Times New Roman" w:cs="Times New Roman"/>
          <w:bCs/>
          <w:sz w:val="24"/>
          <w:szCs w:val="24"/>
          <w:lang w:eastAsia="pl-PL"/>
        </w:rPr>
        <w:t xml:space="preserve"> dla przedsięwzięć gospodarczych (lit. a) oraz rozporządzenia 2020/1503 (lit. b), a także rozszerz</w:t>
      </w:r>
      <w:r w:rsidR="00E75277">
        <w:rPr>
          <w:rFonts w:ascii="Times New Roman" w:eastAsia="Times New Roman" w:hAnsi="Times New Roman" w:cs="Times New Roman"/>
          <w:bCs/>
          <w:sz w:val="24"/>
          <w:szCs w:val="24"/>
          <w:lang w:eastAsia="pl-PL"/>
        </w:rPr>
        <w:t>ono</w:t>
      </w:r>
      <w:r w:rsidR="00E77760" w:rsidRPr="00424E07">
        <w:rPr>
          <w:rFonts w:ascii="Times New Roman" w:eastAsia="Times New Roman" w:hAnsi="Times New Roman" w:cs="Times New Roman"/>
          <w:bCs/>
          <w:sz w:val="24"/>
          <w:szCs w:val="24"/>
          <w:lang w:eastAsia="pl-PL"/>
        </w:rPr>
        <w:t xml:space="preserve"> zakres pojęcia rynku kapitałowego o rynek usług finansowania społecznościowego (lit. c)</w:t>
      </w:r>
      <w:r w:rsidR="00E75277">
        <w:rPr>
          <w:rFonts w:ascii="Times New Roman" w:eastAsia="Times New Roman" w:hAnsi="Times New Roman" w:cs="Times New Roman"/>
          <w:bCs/>
          <w:sz w:val="24"/>
          <w:szCs w:val="24"/>
          <w:lang w:eastAsia="pl-PL"/>
        </w:rPr>
        <w:t>.</w:t>
      </w:r>
    </w:p>
    <w:p w:rsidR="002E1278" w:rsidRDefault="001B2CBC" w:rsidP="000B2677">
      <w:pPr>
        <w:suppressAutoHyphens/>
        <w:autoSpaceDE w:val="0"/>
        <w:autoSpaceDN w:val="0"/>
        <w:adjustRightInd w:val="0"/>
        <w:spacing w:line="360" w:lineRule="auto"/>
        <w:ind w:firstLine="510"/>
        <w:rPr>
          <w:rFonts w:ascii="Times New Roman" w:eastAsia="Times New Roman" w:hAnsi="Times New Roman" w:cs="Times New Roman"/>
          <w:bCs/>
          <w:sz w:val="24"/>
          <w:szCs w:val="24"/>
          <w:lang w:eastAsia="pl-PL"/>
        </w:rPr>
      </w:pPr>
      <w:r w:rsidRPr="00E75277">
        <w:rPr>
          <w:rFonts w:ascii="Times New Roman" w:eastAsia="Times New Roman" w:hAnsi="Times New Roman" w:cs="Times New Roman"/>
          <w:bCs/>
          <w:sz w:val="24"/>
          <w:szCs w:val="24"/>
          <w:lang w:eastAsia="pl-PL"/>
        </w:rPr>
        <w:t>W</w:t>
      </w:r>
      <w:r>
        <w:rPr>
          <w:rFonts w:ascii="Times New Roman" w:eastAsia="Times New Roman" w:hAnsi="Times New Roman" w:cs="Times New Roman"/>
          <w:b/>
          <w:bCs/>
          <w:sz w:val="24"/>
          <w:szCs w:val="24"/>
          <w:lang w:eastAsia="pl-PL"/>
        </w:rPr>
        <w:t xml:space="preserve"> </w:t>
      </w:r>
      <w:r w:rsidR="00A03AF8" w:rsidRPr="00922D36">
        <w:rPr>
          <w:rFonts w:ascii="Times New Roman" w:eastAsia="Times New Roman" w:hAnsi="Times New Roman" w:cs="Times New Roman"/>
          <w:b/>
          <w:bCs/>
          <w:sz w:val="24"/>
          <w:szCs w:val="24"/>
          <w:lang w:eastAsia="pl-PL"/>
        </w:rPr>
        <w:t>pkt 2</w:t>
      </w:r>
      <w:r w:rsidR="00A03AF8" w:rsidRPr="00424E07">
        <w:rPr>
          <w:rFonts w:ascii="Times New Roman" w:eastAsia="Times New Roman" w:hAnsi="Times New Roman" w:cs="Times New Roman"/>
          <w:bCs/>
          <w:sz w:val="24"/>
          <w:szCs w:val="24"/>
          <w:lang w:eastAsia="pl-PL"/>
        </w:rPr>
        <w:t xml:space="preserve"> wskazuje </w:t>
      </w:r>
      <w:r>
        <w:rPr>
          <w:rFonts w:ascii="Times New Roman" w:eastAsia="Times New Roman" w:hAnsi="Times New Roman" w:cs="Times New Roman"/>
          <w:bCs/>
          <w:sz w:val="24"/>
          <w:szCs w:val="24"/>
          <w:lang w:eastAsia="pl-PL"/>
        </w:rPr>
        <w:t xml:space="preserve">się </w:t>
      </w:r>
      <w:r w:rsidR="00A03AF8" w:rsidRPr="00424E07">
        <w:rPr>
          <w:rFonts w:ascii="Times New Roman" w:eastAsia="Times New Roman" w:hAnsi="Times New Roman" w:cs="Times New Roman"/>
          <w:bCs/>
          <w:sz w:val="24"/>
          <w:szCs w:val="24"/>
          <w:lang w:eastAsia="pl-PL"/>
        </w:rPr>
        <w:t>Komisję jako organ właściwy w rozumieniu rozporządzenia 2020/1503</w:t>
      </w:r>
      <w:r w:rsidR="00D30B41" w:rsidRPr="00424E07">
        <w:rPr>
          <w:rFonts w:ascii="Times New Roman" w:eastAsia="Times New Roman" w:hAnsi="Times New Roman" w:cs="Times New Roman"/>
          <w:bCs/>
          <w:sz w:val="24"/>
          <w:szCs w:val="24"/>
          <w:lang w:eastAsia="pl-PL"/>
        </w:rPr>
        <w:t xml:space="preserve">, zgodnie z </w:t>
      </w:r>
      <w:r w:rsidR="00A03AF8" w:rsidRPr="00424E07">
        <w:rPr>
          <w:rFonts w:ascii="Times New Roman" w:eastAsia="Times New Roman" w:hAnsi="Times New Roman" w:cs="Times New Roman"/>
          <w:bCs/>
          <w:sz w:val="24"/>
          <w:szCs w:val="24"/>
          <w:lang w:eastAsia="pl-PL"/>
        </w:rPr>
        <w:t xml:space="preserve">art. 29 ust. 1 </w:t>
      </w:r>
      <w:r w:rsidR="00D30B41" w:rsidRPr="00424E07">
        <w:rPr>
          <w:rFonts w:ascii="Times New Roman" w:eastAsia="Times New Roman" w:hAnsi="Times New Roman" w:cs="Times New Roman"/>
          <w:bCs/>
          <w:sz w:val="24"/>
          <w:szCs w:val="24"/>
          <w:lang w:eastAsia="pl-PL"/>
        </w:rPr>
        <w:t xml:space="preserve">tego </w:t>
      </w:r>
      <w:r w:rsidR="00A03AF8" w:rsidRPr="00424E07">
        <w:rPr>
          <w:rFonts w:ascii="Times New Roman" w:eastAsia="Times New Roman" w:hAnsi="Times New Roman" w:cs="Times New Roman"/>
          <w:bCs/>
          <w:sz w:val="24"/>
          <w:szCs w:val="24"/>
          <w:lang w:eastAsia="pl-PL"/>
        </w:rPr>
        <w:t>rozporządzenia</w:t>
      </w:r>
      <w:r w:rsidR="00311101" w:rsidRPr="00424E07">
        <w:rPr>
          <w:rFonts w:ascii="Times New Roman" w:eastAsia="Times New Roman" w:hAnsi="Times New Roman" w:cs="Times New Roman"/>
          <w:bCs/>
          <w:sz w:val="24"/>
          <w:szCs w:val="24"/>
          <w:lang w:eastAsia="pl-PL"/>
        </w:rPr>
        <w:t>.</w:t>
      </w:r>
    </w:p>
    <w:p w:rsidR="002E1278" w:rsidRDefault="001B2CBC" w:rsidP="000B2677">
      <w:pPr>
        <w:suppressAutoHyphens/>
        <w:autoSpaceDE w:val="0"/>
        <w:autoSpaceDN w:val="0"/>
        <w:adjustRightInd w:val="0"/>
        <w:spacing w:line="360" w:lineRule="auto"/>
        <w:ind w:firstLine="510"/>
        <w:rPr>
          <w:rFonts w:ascii="Times New Roman" w:eastAsia="Times New Roman" w:hAnsi="Times New Roman" w:cs="Times New Roman"/>
          <w:bCs/>
          <w:sz w:val="24"/>
          <w:szCs w:val="24"/>
          <w:lang w:eastAsia="pl-PL"/>
        </w:rPr>
      </w:pPr>
      <w:r w:rsidRPr="001C27E3">
        <w:rPr>
          <w:rFonts w:ascii="Times New Roman" w:eastAsia="Times New Roman" w:hAnsi="Times New Roman" w:cs="Times New Roman"/>
          <w:bCs/>
          <w:sz w:val="24"/>
          <w:szCs w:val="24"/>
          <w:lang w:eastAsia="pl-PL"/>
        </w:rPr>
        <w:t>W</w:t>
      </w:r>
      <w:r>
        <w:rPr>
          <w:rFonts w:ascii="Times New Roman" w:eastAsia="Times New Roman" w:hAnsi="Times New Roman" w:cs="Times New Roman"/>
          <w:b/>
          <w:bCs/>
          <w:sz w:val="24"/>
          <w:szCs w:val="24"/>
          <w:lang w:eastAsia="pl-PL"/>
        </w:rPr>
        <w:t xml:space="preserve"> </w:t>
      </w:r>
      <w:r w:rsidR="00A03AF8" w:rsidRPr="00922D36">
        <w:rPr>
          <w:rFonts w:ascii="Times New Roman" w:eastAsia="Times New Roman" w:hAnsi="Times New Roman" w:cs="Times New Roman"/>
          <w:b/>
          <w:bCs/>
          <w:sz w:val="24"/>
          <w:szCs w:val="24"/>
          <w:lang w:eastAsia="pl-PL"/>
        </w:rPr>
        <w:t>pkt 3</w:t>
      </w:r>
      <w:r w:rsidR="00A03AF8" w:rsidRPr="00424E07">
        <w:rPr>
          <w:rFonts w:ascii="Times New Roman" w:eastAsia="Times New Roman" w:hAnsi="Times New Roman" w:cs="Times New Roman"/>
          <w:bCs/>
          <w:sz w:val="24"/>
          <w:szCs w:val="24"/>
          <w:lang w:eastAsia="pl-PL"/>
        </w:rPr>
        <w:t xml:space="preserve"> doda</w:t>
      </w:r>
      <w:r>
        <w:rPr>
          <w:rFonts w:ascii="Times New Roman" w:eastAsia="Times New Roman" w:hAnsi="Times New Roman" w:cs="Times New Roman"/>
          <w:bCs/>
          <w:sz w:val="24"/>
          <w:szCs w:val="24"/>
          <w:lang w:eastAsia="pl-PL"/>
        </w:rPr>
        <w:t xml:space="preserve">no </w:t>
      </w:r>
      <w:r w:rsidR="00A03AF8" w:rsidRPr="00424E07">
        <w:rPr>
          <w:rFonts w:ascii="Times New Roman" w:eastAsia="Times New Roman" w:hAnsi="Times New Roman" w:cs="Times New Roman"/>
          <w:bCs/>
          <w:sz w:val="24"/>
          <w:szCs w:val="24"/>
          <w:lang w:eastAsia="pl-PL"/>
        </w:rPr>
        <w:t>dostawców usług finansowania społecznościowego do katalogu podmiotów nadzorowanych przez Komisję. Jest to konsekwencją uznania Komisji za organ właściwy do nadzoru nad rynkiem usług finansowania społecznościowego</w:t>
      </w:r>
      <w:r w:rsidR="00311101" w:rsidRPr="00424E07">
        <w:rPr>
          <w:rFonts w:ascii="Times New Roman" w:eastAsia="Times New Roman" w:hAnsi="Times New Roman" w:cs="Times New Roman"/>
          <w:bCs/>
          <w:sz w:val="24"/>
          <w:szCs w:val="24"/>
          <w:lang w:eastAsia="pl-PL"/>
        </w:rPr>
        <w:t>.</w:t>
      </w:r>
      <w:r w:rsidR="002E1278">
        <w:rPr>
          <w:rFonts w:ascii="Times New Roman" w:eastAsia="Times New Roman" w:hAnsi="Times New Roman" w:cs="Times New Roman"/>
          <w:bCs/>
          <w:sz w:val="24"/>
          <w:szCs w:val="24"/>
          <w:lang w:eastAsia="pl-PL"/>
        </w:rPr>
        <w:t xml:space="preserve"> </w:t>
      </w:r>
    </w:p>
    <w:p w:rsidR="00A03AF8" w:rsidRPr="00424E07" w:rsidRDefault="00D30B41" w:rsidP="000B2677">
      <w:pPr>
        <w:suppressAutoHyphens/>
        <w:autoSpaceDE w:val="0"/>
        <w:autoSpaceDN w:val="0"/>
        <w:adjustRightInd w:val="0"/>
        <w:spacing w:line="360" w:lineRule="auto"/>
        <w:ind w:firstLine="510"/>
        <w:rPr>
          <w:rFonts w:ascii="Times New Roman" w:eastAsia="Times New Roman" w:hAnsi="Times New Roman" w:cs="Times New Roman"/>
          <w:bCs/>
          <w:sz w:val="24"/>
          <w:szCs w:val="24"/>
          <w:lang w:eastAsia="pl-PL"/>
        </w:rPr>
      </w:pPr>
      <w:r w:rsidRPr="00424E07">
        <w:rPr>
          <w:rFonts w:ascii="Times New Roman" w:eastAsia="Times New Roman" w:hAnsi="Times New Roman" w:cs="Times New Roman"/>
          <w:bCs/>
          <w:sz w:val="24"/>
          <w:szCs w:val="24"/>
          <w:lang w:eastAsia="pl-PL"/>
        </w:rPr>
        <w:t xml:space="preserve">Zgodnie z </w:t>
      </w:r>
      <w:r w:rsidR="00A03AF8" w:rsidRPr="00922D36">
        <w:rPr>
          <w:rFonts w:ascii="Times New Roman" w:eastAsia="Times New Roman" w:hAnsi="Times New Roman" w:cs="Times New Roman"/>
          <w:b/>
          <w:bCs/>
          <w:sz w:val="24"/>
          <w:szCs w:val="24"/>
          <w:lang w:eastAsia="pl-PL"/>
        </w:rPr>
        <w:t>pkt 4</w:t>
      </w:r>
      <w:r w:rsidR="00A03AF8" w:rsidRPr="00424E07">
        <w:rPr>
          <w:rFonts w:ascii="Times New Roman" w:eastAsia="Times New Roman" w:hAnsi="Times New Roman" w:cs="Times New Roman"/>
          <w:bCs/>
          <w:sz w:val="24"/>
          <w:szCs w:val="24"/>
          <w:lang w:eastAsia="pl-PL"/>
        </w:rPr>
        <w:t xml:space="preserve"> czynnoś</w:t>
      </w:r>
      <w:r w:rsidRPr="00424E07">
        <w:rPr>
          <w:rFonts w:ascii="Times New Roman" w:eastAsia="Times New Roman" w:hAnsi="Times New Roman" w:cs="Times New Roman"/>
          <w:bCs/>
          <w:sz w:val="24"/>
          <w:szCs w:val="24"/>
          <w:lang w:eastAsia="pl-PL"/>
        </w:rPr>
        <w:t xml:space="preserve">ć </w:t>
      </w:r>
      <w:r w:rsidR="00A03AF8" w:rsidRPr="00424E07">
        <w:rPr>
          <w:rFonts w:ascii="Times New Roman" w:eastAsia="Times New Roman" w:hAnsi="Times New Roman" w:cs="Times New Roman"/>
          <w:bCs/>
          <w:sz w:val="24"/>
          <w:szCs w:val="24"/>
          <w:lang w:eastAsia="pl-PL"/>
        </w:rPr>
        <w:t>prawn</w:t>
      </w:r>
      <w:r w:rsidRPr="00424E07">
        <w:rPr>
          <w:rFonts w:ascii="Times New Roman" w:eastAsia="Times New Roman" w:hAnsi="Times New Roman" w:cs="Times New Roman"/>
          <w:bCs/>
          <w:sz w:val="24"/>
          <w:szCs w:val="24"/>
          <w:lang w:eastAsia="pl-PL"/>
        </w:rPr>
        <w:t>a</w:t>
      </w:r>
      <w:r w:rsidR="00A03AF8" w:rsidRPr="00424E07">
        <w:rPr>
          <w:rFonts w:ascii="Times New Roman" w:eastAsia="Times New Roman" w:hAnsi="Times New Roman" w:cs="Times New Roman"/>
          <w:bCs/>
          <w:sz w:val="24"/>
          <w:szCs w:val="24"/>
          <w:lang w:eastAsia="pl-PL"/>
        </w:rPr>
        <w:t xml:space="preserve">, której przedmiotem jest przedsiębiorstwo, nie </w:t>
      </w:r>
      <w:r w:rsidR="00311101" w:rsidRPr="00424E07">
        <w:rPr>
          <w:rFonts w:ascii="Times New Roman" w:eastAsia="Times New Roman" w:hAnsi="Times New Roman" w:cs="Times New Roman"/>
          <w:bCs/>
          <w:sz w:val="24"/>
          <w:szCs w:val="24"/>
          <w:lang w:eastAsia="pl-PL"/>
        </w:rPr>
        <w:t>będzie obejmować</w:t>
      </w:r>
      <w:r w:rsidR="00A03AF8" w:rsidRPr="00424E07">
        <w:rPr>
          <w:rFonts w:ascii="Times New Roman" w:eastAsia="Times New Roman" w:hAnsi="Times New Roman" w:cs="Times New Roman"/>
          <w:bCs/>
          <w:sz w:val="24"/>
          <w:szCs w:val="24"/>
          <w:lang w:eastAsia="pl-PL"/>
        </w:rPr>
        <w:t xml:space="preserve"> wchodzących w skład tego przedsiębiorstwa wpisów do rejestrów uzyskanych na podstawie rozporządzenia 2020/1503. </w:t>
      </w:r>
      <w:r w:rsidR="00311101" w:rsidRPr="00424E07">
        <w:rPr>
          <w:rFonts w:ascii="Times New Roman" w:eastAsia="Times New Roman" w:hAnsi="Times New Roman" w:cs="Times New Roman"/>
          <w:bCs/>
          <w:sz w:val="24"/>
          <w:szCs w:val="24"/>
          <w:lang w:eastAsia="pl-PL"/>
        </w:rPr>
        <w:t>T</w:t>
      </w:r>
      <w:r w:rsidRPr="00424E07">
        <w:rPr>
          <w:rFonts w:ascii="Times New Roman" w:eastAsia="Times New Roman" w:hAnsi="Times New Roman" w:cs="Times New Roman"/>
          <w:bCs/>
          <w:sz w:val="24"/>
          <w:szCs w:val="24"/>
          <w:lang w:eastAsia="pl-PL"/>
        </w:rPr>
        <w:t xml:space="preserve">aka </w:t>
      </w:r>
      <w:r w:rsidR="00A03AF8" w:rsidRPr="00424E07">
        <w:rPr>
          <w:rFonts w:ascii="Times New Roman" w:eastAsia="Times New Roman" w:hAnsi="Times New Roman" w:cs="Times New Roman"/>
          <w:bCs/>
          <w:sz w:val="24"/>
          <w:szCs w:val="24"/>
          <w:lang w:eastAsia="pl-PL"/>
        </w:rPr>
        <w:t xml:space="preserve">sama zasada dotyczy </w:t>
      </w:r>
      <w:r w:rsidR="001B2CBC">
        <w:rPr>
          <w:rFonts w:ascii="Times New Roman" w:eastAsia="Times New Roman" w:hAnsi="Times New Roman" w:cs="Times New Roman"/>
          <w:bCs/>
          <w:sz w:val="24"/>
          <w:szCs w:val="24"/>
          <w:lang w:eastAsia="pl-PL"/>
        </w:rPr>
        <w:t xml:space="preserve">pozostałych </w:t>
      </w:r>
      <w:r w:rsidR="00A03AF8" w:rsidRPr="00424E07">
        <w:rPr>
          <w:rFonts w:ascii="Times New Roman" w:eastAsia="Times New Roman" w:hAnsi="Times New Roman" w:cs="Times New Roman"/>
          <w:bCs/>
          <w:sz w:val="24"/>
          <w:szCs w:val="24"/>
          <w:lang w:eastAsia="pl-PL"/>
        </w:rPr>
        <w:t xml:space="preserve">zezwoleń i zgód udzielonych przez Komisję oraz wpisów do rejestrów uzyskanych na podstawie ustaw regulujących działalność podmiotów rynku kapitałowego. Zmiana ta ma na celu wzmocnienie </w:t>
      </w:r>
      <w:r w:rsidR="00A03AF8" w:rsidRPr="00424E07">
        <w:rPr>
          <w:rFonts w:ascii="Times New Roman" w:eastAsia="Times New Roman" w:hAnsi="Times New Roman" w:cs="Times New Roman"/>
          <w:bCs/>
          <w:sz w:val="24"/>
          <w:szCs w:val="24"/>
          <w:lang w:eastAsia="pl-PL"/>
        </w:rPr>
        <w:lastRenderedPageBreak/>
        <w:t xml:space="preserve">nadzoru Komisji nad rynkiem usług finansowania społecznościowego, tak aby zbycie przedsiębiorstwa posiadającego zezwolenie </w:t>
      </w:r>
      <w:r w:rsidR="005C41C5" w:rsidRPr="00424E07">
        <w:rPr>
          <w:rFonts w:ascii="Times New Roman" w:eastAsia="Times New Roman" w:hAnsi="Times New Roman" w:cs="Times New Roman"/>
          <w:bCs/>
          <w:sz w:val="24"/>
          <w:szCs w:val="24"/>
          <w:lang w:eastAsia="pl-PL"/>
        </w:rPr>
        <w:t>na świadczenie usług finansowania społecznościowego nie powodowało automatycznego przejścia tego zezwolenia oraz wpisu do rejestru, o którym mowa w art. 14 rozporządzenia 2020/1503, na nowy podmiot, o którym Komisja może n</w:t>
      </w:r>
      <w:r w:rsidR="00E175BA" w:rsidRPr="00424E07">
        <w:rPr>
          <w:rFonts w:ascii="Times New Roman" w:eastAsia="Times New Roman" w:hAnsi="Times New Roman" w:cs="Times New Roman"/>
          <w:bCs/>
          <w:sz w:val="24"/>
          <w:szCs w:val="24"/>
          <w:lang w:eastAsia="pl-PL"/>
        </w:rPr>
        <w:t>ie posiadać żadnych informacji.</w:t>
      </w:r>
    </w:p>
    <w:p w:rsidR="005C41C5" w:rsidRPr="00424E07" w:rsidRDefault="001B2CBC" w:rsidP="000B2677">
      <w:pPr>
        <w:suppressAutoHyphens/>
        <w:autoSpaceDE w:val="0"/>
        <w:autoSpaceDN w:val="0"/>
        <w:adjustRightInd w:val="0"/>
        <w:spacing w:line="360" w:lineRule="auto"/>
        <w:ind w:firstLine="510"/>
        <w:rPr>
          <w:rFonts w:ascii="Times New Roman" w:eastAsia="Times New Roman" w:hAnsi="Times New Roman" w:cs="Times New Roman"/>
          <w:bCs/>
          <w:sz w:val="24"/>
          <w:szCs w:val="24"/>
          <w:lang w:eastAsia="pl-PL"/>
        </w:rPr>
      </w:pPr>
      <w:r w:rsidRPr="001C27E3">
        <w:rPr>
          <w:rFonts w:ascii="Times New Roman" w:eastAsia="Times New Roman" w:hAnsi="Times New Roman" w:cs="Times New Roman"/>
          <w:bCs/>
          <w:sz w:val="24"/>
          <w:szCs w:val="24"/>
          <w:lang w:eastAsia="pl-PL"/>
        </w:rPr>
        <w:t>Przepis</w:t>
      </w:r>
      <w:r>
        <w:rPr>
          <w:rFonts w:ascii="Times New Roman" w:eastAsia="Times New Roman" w:hAnsi="Times New Roman" w:cs="Times New Roman"/>
          <w:b/>
          <w:bCs/>
          <w:sz w:val="24"/>
          <w:szCs w:val="24"/>
          <w:lang w:eastAsia="pl-PL"/>
        </w:rPr>
        <w:t xml:space="preserve"> </w:t>
      </w:r>
      <w:r w:rsidR="005C41C5" w:rsidRPr="00922D36">
        <w:rPr>
          <w:rFonts w:ascii="Times New Roman" w:eastAsia="Times New Roman" w:hAnsi="Times New Roman" w:cs="Times New Roman"/>
          <w:b/>
          <w:bCs/>
          <w:sz w:val="24"/>
          <w:szCs w:val="24"/>
          <w:lang w:eastAsia="pl-PL"/>
        </w:rPr>
        <w:t>pkt 5 lit. a</w:t>
      </w:r>
      <w:r w:rsidR="005C41C5" w:rsidRPr="00424E07">
        <w:rPr>
          <w:rFonts w:ascii="Times New Roman" w:eastAsia="Times New Roman" w:hAnsi="Times New Roman" w:cs="Times New Roman"/>
          <w:bCs/>
          <w:sz w:val="24"/>
          <w:szCs w:val="24"/>
          <w:lang w:eastAsia="pl-PL"/>
        </w:rPr>
        <w:t xml:space="preserve"> </w:t>
      </w:r>
      <w:r w:rsidR="00D30B41" w:rsidRPr="00424E07">
        <w:rPr>
          <w:rFonts w:ascii="Times New Roman" w:eastAsia="Times New Roman" w:hAnsi="Times New Roman" w:cs="Times New Roman"/>
          <w:bCs/>
          <w:sz w:val="24"/>
          <w:szCs w:val="24"/>
          <w:lang w:eastAsia="pl-PL"/>
        </w:rPr>
        <w:t xml:space="preserve">dotyczy </w:t>
      </w:r>
      <w:r w:rsidR="005C41C5" w:rsidRPr="00424E07">
        <w:rPr>
          <w:rFonts w:ascii="Times New Roman" w:eastAsia="Times New Roman" w:hAnsi="Times New Roman" w:cs="Times New Roman"/>
          <w:bCs/>
          <w:sz w:val="24"/>
          <w:szCs w:val="24"/>
          <w:lang w:eastAsia="pl-PL"/>
        </w:rPr>
        <w:t>pokrywania kosztów Urzędu Komisji Nadzoru Finansowego wynikających z nadzoru nad rynkiem kapitałowym również z opłat</w:t>
      </w:r>
      <w:r w:rsidR="00902CA6" w:rsidRPr="00424E07">
        <w:rPr>
          <w:rFonts w:ascii="Times New Roman" w:eastAsia="Times New Roman" w:hAnsi="Times New Roman" w:cs="Times New Roman"/>
          <w:bCs/>
          <w:sz w:val="24"/>
          <w:szCs w:val="24"/>
          <w:lang w:eastAsia="pl-PL"/>
        </w:rPr>
        <w:t xml:space="preserve">, o których mowa w </w:t>
      </w:r>
      <w:r w:rsidR="00902CA6" w:rsidRPr="00424E07">
        <w:rPr>
          <w:rFonts w:ascii="Times New Roman" w:hAnsi="Times New Roman" w:cs="Times New Roman"/>
          <w:sz w:val="24"/>
          <w:szCs w:val="24"/>
        </w:rPr>
        <w:t xml:space="preserve">ustawie o </w:t>
      </w:r>
      <w:r w:rsidR="00D50DC9">
        <w:rPr>
          <w:rFonts w:ascii="Times New Roman" w:hAnsi="Times New Roman" w:cs="Times New Roman"/>
          <w:sz w:val="24"/>
          <w:szCs w:val="24"/>
        </w:rPr>
        <w:t>finansowaniu</w:t>
      </w:r>
      <w:r w:rsidR="00902CA6" w:rsidRPr="00424E07">
        <w:rPr>
          <w:rFonts w:ascii="Times New Roman" w:hAnsi="Times New Roman" w:cs="Times New Roman"/>
          <w:sz w:val="24"/>
          <w:szCs w:val="24"/>
        </w:rPr>
        <w:t xml:space="preserve"> społecznościow</w:t>
      </w:r>
      <w:r w:rsidR="00D50DC9">
        <w:rPr>
          <w:rFonts w:ascii="Times New Roman" w:hAnsi="Times New Roman" w:cs="Times New Roman"/>
          <w:sz w:val="24"/>
          <w:szCs w:val="24"/>
        </w:rPr>
        <w:t>ym</w:t>
      </w:r>
      <w:r w:rsidR="00902CA6" w:rsidRPr="00424E07">
        <w:rPr>
          <w:rFonts w:ascii="Times New Roman" w:hAnsi="Times New Roman" w:cs="Times New Roman"/>
          <w:sz w:val="24"/>
          <w:szCs w:val="24"/>
        </w:rPr>
        <w:t xml:space="preserve"> dla przedsięwzięć gospodarczych</w:t>
      </w:r>
      <w:r>
        <w:rPr>
          <w:rFonts w:ascii="Times New Roman" w:hAnsi="Times New Roman" w:cs="Times New Roman"/>
          <w:sz w:val="24"/>
          <w:szCs w:val="24"/>
        </w:rPr>
        <w:t xml:space="preserve">, a w </w:t>
      </w:r>
      <w:r w:rsidR="005C41C5" w:rsidRPr="00922D36">
        <w:rPr>
          <w:rFonts w:ascii="Times New Roman" w:eastAsia="Times New Roman" w:hAnsi="Times New Roman" w:cs="Times New Roman"/>
          <w:b/>
          <w:bCs/>
          <w:sz w:val="24"/>
          <w:szCs w:val="24"/>
          <w:lang w:eastAsia="pl-PL"/>
        </w:rPr>
        <w:t>lit. b</w:t>
      </w:r>
      <w:r w:rsidR="005C41C5" w:rsidRPr="00424E07">
        <w:rPr>
          <w:rFonts w:ascii="Times New Roman" w:eastAsia="Times New Roman" w:hAnsi="Times New Roman" w:cs="Times New Roman"/>
          <w:bCs/>
          <w:sz w:val="24"/>
          <w:szCs w:val="24"/>
          <w:lang w:eastAsia="pl-PL"/>
        </w:rPr>
        <w:t xml:space="preserve"> wprowadz</w:t>
      </w:r>
      <w:r>
        <w:rPr>
          <w:rFonts w:ascii="Times New Roman" w:eastAsia="Times New Roman" w:hAnsi="Times New Roman" w:cs="Times New Roman"/>
          <w:bCs/>
          <w:sz w:val="24"/>
          <w:szCs w:val="24"/>
          <w:lang w:eastAsia="pl-PL"/>
        </w:rPr>
        <w:t xml:space="preserve">ono </w:t>
      </w:r>
      <w:r w:rsidR="005C41C5" w:rsidRPr="00424E07">
        <w:rPr>
          <w:rFonts w:ascii="Times New Roman" w:eastAsia="Times New Roman" w:hAnsi="Times New Roman" w:cs="Times New Roman"/>
          <w:bCs/>
          <w:sz w:val="24"/>
          <w:szCs w:val="24"/>
          <w:lang w:eastAsia="pl-PL"/>
        </w:rPr>
        <w:t>wobec dostawców usług finansowania społecznościowego zasadę że opłata roczna należna za rok kalendarzowy, w którym podmiot rozpoczął działalność, ma być wnoszona za ten rok w pełnej wysokości</w:t>
      </w:r>
      <w:r w:rsidR="00902CA6" w:rsidRPr="00424E07">
        <w:rPr>
          <w:rFonts w:ascii="Times New Roman" w:eastAsia="Times New Roman" w:hAnsi="Times New Roman" w:cs="Times New Roman"/>
          <w:bCs/>
          <w:sz w:val="24"/>
          <w:szCs w:val="24"/>
          <w:lang w:eastAsia="pl-PL"/>
        </w:rPr>
        <w:t xml:space="preserve">, tak jak ma to miejsce </w:t>
      </w:r>
      <w:r w:rsidR="00D30B41" w:rsidRPr="00424E07">
        <w:rPr>
          <w:rFonts w:ascii="Times New Roman" w:eastAsia="Times New Roman" w:hAnsi="Times New Roman" w:cs="Times New Roman"/>
          <w:bCs/>
          <w:sz w:val="24"/>
          <w:szCs w:val="24"/>
          <w:lang w:eastAsia="pl-PL"/>
        </w:rPr>
        <w:t>w przypadku giełd towarowych, funduszy inwestycyjnych i firm inwestycyjnych</w:t>
      </w:r>
      <w:r w:rsidR="00E175BA" w:rsidRPr="00424E07">
        <w:rPr>
          <w:rFonts w:ascii="Times New Roman" w:eastAsia="Times New Roman" w:hAnsi="Times New Roman" w:cs="Times New Roman"/>
          <w:bCs/>
          <w:sz w:val="24"/>
          <w:szCs w:val="24"/>
          <w:lang w:eastAsia="pl-PL"/>
        </w:rPr>
        <w:t>.</w:t>
      </w:r>
    </w:p>
    <w:p w:rsidR="005C41C5" w:rsidRPr="00424E07" w:rsidRDefault="001B2CBC" w:rsidP="000B2677">
      <w:pPr>
        <w:suppressAutoHyphens/>
        <w:autoSpaceDE w:val="0"/>
        <w:autoSpaceDN w:val="0"/>
        <w:adjustRightInd w:val="0"/>
        <w:spacing w:line="360" w:lineRule="auto"/>
        <w:ind w:firstLine="510"/>
        <w:rPr>
          <w:rFonts w:ascii="Times New Roman" w:eastAsia="Times New Roman" w:hAnsi="Times New Roman" w:cs="Times New Roman"/>
          <w:bCs/>
          <w:sz w:val="24"/>
          <w:szCs w:val="24"/>
          <w:lang w:eastAsia="pl-PL"/>
        </w:rPr>
      </w:pPr>
      <w:r w:rsidRPr="001C27E3">
        <w:rPr>
          <w:rFonts w:ascii="Times New Roman" w:eastAsia="Times New Roman" w:hAnsi="Times New Roman" w:cs="Times New Roman"/>
          <w:bCs/>
          <w:sz w:val="24"/>
          <w:szCs w:val="24"/>
          <w:lang w:eastAsia="pl-PL"/>
        </w:rPr>
        <w:t>W</w:t>
      </w:r>
      <w:r>
        <w:rPr>
          <w:rFonts w:ascii="Times New Roman" w:eastAsia="Times New Roman" w:hAnsi="Times New Roman" w:cs="Times New Roman"/>
          <w:b/>
          <w:bCs/>
          <w:sz w:val="24"/>
          <w:szCs w:val="24"/>
          <w:lang w:eastAsia="pl-PL"/>
        </w:rPr>
        <w:t xml:space="preserve"> </w:t>
      </w:r>
      <w:r w:rsidR="005C41C5" w:rsidRPr="00922D36">
        <w:rPr>
          <w:rFonts w:ascii="Times New Roman" w:eastAsia="Times New Roman" w:hAnsi="Times New Roman" w:cs="Times New Roman"/>
          <w:b/>
          <w:bCs/>
          <w:sz w:val="24"/>
          <w:szCs w:val="24"/>
          <w:lang w:eastAsia="pl-PL"/>
        </w:rPr>
        <w:t>pkt 6</w:t>
      </w:r>
      <w:r w:rsidR="005C41C5" w:rsidRPr="00424E07">
        <w:rPr>
          <w:rFonts w:ascii="Times New Roman" w:eastAsia="Times New Roman" w:hAnsi="Times New Roman" w:cs="Times New Roman"/>
          <w:bCs/>
          <w:sz w:val="24"/>
          <w:szCs w:val="24"/>
          <w:lang w:eastAsia="pl-PL"/>
        </w:rPr>
        <w:t xml:space="preserve"> nakłada </w:t>
      </w:r>
      <w:r w:rsidR="007B70E8">
        <w:rPr>
          <w:rFonts w:ascii="Times New Roman" w:eastAsia="Times New Roman" w:hAnsi="Times New Roman" w:cs="Times New Roman"/>
          <w:bCs/>
          <w:sz w:val="24"/>
          <w:szCs w:val="24"/>
          <w:lang w:eastAsia="pl-PL"/>
        </w:rPr>
        <w:t xml:space="preserve">się </w:t>
      </w:r>
      <w:r w:rsidR="005C41C5" w:rsidRPr="00424E07">
        <w:rPr>
          <w:rFonts w:ascii="Times New Roman" w:eastAsia="Times New Roman" w:hAnsi="Times New Roman" w:cs="Times New Roman"/>
          <w:bCs/>
          <w:sz w:val="24"/>
          <w:szCs w:val="24"/>
          <w:lang w:eastAsia="pl-PL"/>
        </w:rPr>
        <w:t>na członków Komisji oraz osoby zatrudnione w Urzędzie Komisji Nadzoru Finansowego</w:t>
      </w:r>
      <w:r w:rsidR="00E241CD" w:rsidRPr="00424E07">
        <w:rPr>
          <w:rFonts w:ascii="Times New Roman" w:eastAsia="Times New Roman" w:hAnsi="Times New Roman" w:cs="Times New Roman"/>
          <w:bCs/>
          <w:sz w:val="24"/>
          <w:szCs w:val="24"/>
          <w:lang w:eastAsia="pl-PL"/>
        </w:rPr>
        <w:t xml:space="preserve"> obowiązek zachowania tajemnicy zawodowej w zakresie wynikającym z</w:t>
      </w:r>
      <w:r w:rsidR="00902CA6" w:rsidRPr="00424E07">
        <w:rPr>
          <w:rFonts w:ascii="Times New Roman" w:hAnsi="Times New Roman" w:cs="Times New Roman"/>
          <w:sz w:val="24"/>
          <w:szCs w:val="24"/>
        </w:rPr>
        <w:t xml:space="preserve"> ustawy o finansowani</w:t>
      </w:r>
      <w:r w:rsidR="00D50DC9">
        <w:rPr>
          <w:rFonts w:ascii="Times New Roman" w:hAnsi="Times New Roman" w:cs="Times New Roman"/>
          <w:sz w:val="24"/>
          <w:szCs w:val="24"/>
        </w:rPr>
        <w:t>u</w:t>
      </w:r>
      <w:r w:rsidR="00902CA6" w:rsidRPr="00424E07">
        <w:rPr>
          <w:rFonts w:ascii="Times New Roman" w:hAnsi="Times New Roman" w:cs="Times New Roman"/>
          <w:sz w:val="24"/>
          <w:szCs w:val="24"/>
        </w:rPr>
        <w:t xml:space="preserve"> społecznościow</w:t>
      </w:r>
      <w:r w:rsidR="00D50DC9">
        <w:rPr>
          <w:rFonts w:ascii="Times New Roman" w:hAnsi="Times New Roman" w:cs="Times New Roman"/>
          <w:sz w:val="24"/>
          <w:szCs w:val="24"/>
        </w:rPr>
        <w:t>ym</w:t>
      </w:r>
      <w:r w:rsidR="00902CA6" w:rsidRPr="00424E07">
        <w:rPr>
          <w:rFonts w:ascii="Times New Roman" w:hAnsi="Times New Roman" w:cs="Times New Roman"/>
          <w:sz w:val="24"/>
          <w:szCs w:val="24"/>
        </w:rPr>
        <w:t xml:space="preserve"> dla przedsięwzięć gospodarczych</w:t>
      </w:r>
      <w:r w:rsidR="00E175BA" w:rsidRPr="00424E07">
        <w:rPr>
          <w:rFonts w:ascii="Times New Roman" w:eastAsia="Times New Roman" w:hAnsi="Times New Roman" w:cs="Times New Roman"/>
          <w:bCs/>
          <w:sz w:val="24"/>
          <w:szCs w:val="24"/>
          <w:lang w:eastAsia="pl-PL"/>
        </w:rPr>
        <w:t>.</w:t>
      </w:r>
    </w:p>
    <w:p w:rsidR="00E241CD" w:rsidRPr="00424E07" w:rsidRDefault="001B2CBC" w:rsidP="000B2677">
      <w:pPr>
        <w:suppressAutoHyphens/>
        <w:autoSpaceDE w:val="0"/>
        <w:autoSpaceDN w:val="0"/>
        <w:adjustRightInd w:val="0"/>
        <w:spacing w:line="360" w:lineRule="auto"/>
        <w:ind w:firstLine="510"/>
        <w:rPr>
          <w:rFonts w:ascii="Times New Roman" w:eastAsia="Times New Roman" w:hAnsi="Times New Roman" w:cs="Times New Roman"/>
          <w:bCs/>
          <w:sz w:val="24"/>
          <w:szCs w:val="24"/>
          <w:lang w:eastAsia="pl-PL"/>
        </w:rPr>
      </w:pPr>
      <w:r w:rsidRPr="001C27E3">
        <w:rPr>
          <w:rFonts w:ascii="Times New Roman" w:eastAsia="Times New Roman" w:hAnsi="Times New Roman" w:cs="Times New Roman"/>
          <w:bCs/>
          <w:sz w:val="24"/>
          <w:szCs w:val="24"/>
          <w:lang w:eastAsia="pl-PL"/>
        </w:rPr>
        <w:t>Przepis</w:t>
      </w:r>
      <w:r w:rsidR="00E241CD" w:rsidRPr="00922D36">
        <w:rPr>
          <w:rFonts w:ascii="Times New Roman" w:eastAsia="Times New Roman" w:hAnsi="Times New Roman" w:cs="Times New Roman"/>
          <w:b/>
          <w:bCs/>
          <w:sz w:val="24"/>
          <w:szCs w:val="24"/>
          <w:lang w:eastAsia="pl-PL"/>
        </w:rPr>
        <w:t xml:space="preserve"> pkt 7</w:t>
      </w:r>
      <w:r w:rsidR="00E241CD" w:rsidRPr="00424E07">
        <w:rPr>
          <w:rFonts w:ascii="Times New Roman" w:eastAsia="Times New Roman" w:hAnsi="Times New Roman" w:cs="Times New Roman"/>
          <w:bCs/>
          <w:sz w:val="24"/>
          <w:szCs w:val="24"/>
          <w:lang w:eastAsia="pl-PL"/>
        </w:rPr>
        <w:t xml:space="preserve"> umożliwi Komisji współpracę z organami nadzoru z innych państw członkowskich Unii Europejskiej również w zakresie nadzoru nad rynkiem finansowania społecznościowego, w celu prawidłowego wykonywania zadań</w:t>
      </w:r>
      <w:r w:rsidR="00E175BA" w:rsidRPr="00424E07">
        <w:rPr>
          <w:rFonts w:ascii="Times New Roman" w:eastAsia="Times New Roman" w:hAnsi="Times New Roman" w:cs="Times New Roman"/>
          <w:bCs/>
          <w:sz w:val="24"/>
          <w:szCs w:val="24"/>
          <w:lang w:eastAsia="pl-PL"/>
        </w:rPr>
        <w:t xml:space="preserve"> o charakterze transgranicznym.</w:t>
      </w:r>
    </w:p>
    <w:p w:rsidR="00E77A2F" w:rsidRPr="00424E07" w:rsidRDefault="007B70E8" w:rsidP="000B2677">
      <w:pPr>
        <w:suppressAutoHyphens/>
        <w:autoSpaceDE w:val="0"/>
        <w:autoSpaceDN w:val="0"/>
        <w:adjustRightInd w:val="0"/>
        <w:spacing w:line="360" w:lineRule="auto"/>
        <w:ind w:firstLine="510"/>
        <w:rPr>
          <w:rFonts w:ascii="Times New Roman" w:eastAsia="Times New Roman" w:hAnsi="Times New Roman" w:cs="Times New Roman"/>
          <w:bCs/>
          <w:sz w:val="24"/>
          <w:szCs w:val="24"/>
          <w:lang w:eastAsia="pl-PL"/>
        </w:rPr>
      </w:pPr>
      <w:r w:rsidRPr="001C27E3">
        <w:rPr>
          <w:rFonts w:ascii="Times New Roman" w:eastAsia="Times New Roman" w:hAnsi="Times New Roman" w:cs="Times New Roman"/>
          <w:bCs/>
          <w:sz w:val="24"/>
          <w:szCs w:val="24"/>
          <w:lang w:eastAsia="pl-PL"/>
        </w:rPr>
        <w:t>W</w:t>
      </w:r>
      <w:r>
        <w:rPr>
          <w:rFonts w:ascii="Times New Roman" w:eastAsia="Times New Roman" w:hAnsi="Times New Roman" w:cs="Times New Roman"/>
          <w:b/>
          <w:bCs/>
          <w:sz w:val="24"/>
          <w:szCs w:val="24"/>
          <w:lang w:eastAsia="pl-PL"/>
        </w:rPr>
        <w:t xml:space="preserve"> </w:t>
      </w:r>
      <w:r w:rsidR="007066C9">
        <w:rPr>
          <w:rFonts w:ascii="Times New Roman" w:eastAsia="Times New Roman" w:hAnsi="Times New Roman" w:cs="Times New Roman"/>
          <w:b/>
          <w:bCs/>
          <w:sz w:val="24"/>
          <w:szCs w:val="24"/>
          <w:lang w:eastAsia="pl-PL"/>
        </w:rPr>
        <w:t>pkt 8</w:t>
      </w:r>
      <w:r w:rsidR="00E77A2F" w:rsidRPr="00922D36">
        <w:rPr>
          <w:rFonts w:ascii="Times New Roman" w:eastAsia="Times New Roman" w:hAnsi="Times New Roman" w:cs="Times New Roman"/>
          <w:b/>
          <w:bCs/>
          <w:sz w:val="24"/>
          <w:szCs w:val="24"/>
          <w:lang w:eastAsia="pl-PL"/>
        </w:rPr>
        <w:t xml:space="preserve"> </w:t>
      </w:r>
      <w:r w:rsidR="00E77A2F" w:rsidRPr="00424E07">
        <w:rPr>
          <w:rFonts w:ascii="Times New Roman" w:eastAsia="Times New Roman" w:hAnsi="Times New Roman" w:cs="Times New Roman"/>
          <w:bCs/>
          <w:sz w:val="24"/>
          <w:szCs w:val="24"/>
          <w:lang w:eastAsia="pl-PL"/>
        </w:rPr>
        <w:t>rozszerza prawo dostępu Komisji do informacji poufnych i informacji stanowiących tajemnicę zawodową będących w posiadaniu innych podmiotów, o informacje, którymi dysponu</w:t>
      </w:r>
      <w:r w:rsidR="00676CB1" w:rsidRPr="00424E07">
        <w:rPr>
          <w:rFonts w:ascii="Times New Roman" w:eastAsia="Times New Roman" w:hAnsi="Times New Roman" w:cs="Times New Roman"/>
          <w:bCs/>
          <w:sz w:val="24"/>
          <w:szCs w:val="24"/>
          <w:lang w:eastAsia="pl-PL"/>
        </w:rPr>
        <w:t xml:space="preserve">ją podmioty wymienione w art. </w:t>
      </w:r>
      <w:r w:rsidR="00A41FF1">
        <w:rPr>
          <w:rFonts w:ascii="Times New Roman" w:eastAsia="Times New Roman" w:hAnsi="Times New Roman" w:cs="Times New Roman"/>
          <w:bCs/>
          <w:sz w:val="24"/>
          <w:szCs w:val="24"/>
          <w:lang w:eastAsia="pl-PL"/>
        </w:rPr>
        <w:t>7</w:t>
      </w:r>
      <w:r>
        <w:rPr>
          <w:rFonts w:ascii="Times New Roman" w:eastAsia="Times New Roman" w:hAnsi="Times New Roman" w:cs="Times New Roman"/>
          <w:bCs/>
          <w:sz w:val="24"/>
          <w:szCs w:val="24"/>
          <w:lang w:eastAsia="pl-PL"/>
        </w:rPr>
        <w:t xml:space="preserve"> projektu</w:t>
      </w:r>
      <w:r w:rsidR="00E175BA" w:rsidRPr="00424E07">
        <w:rPr>
          <w:rFonts w:ascii="Times New Roman" w:eastAsia="Times New Roman" w:hAnsi="Times New Roman" w:cs="Times New Roman"/>
          <w:bCs/>
          <w:sz w:val="24"/>
          <w:szCs w:val="24"/>
          <w:lang w:eastAsia="pl-PL"/>
        </w:rPr>
        <w:t>.</w:t>
      </w:r>
    </w:p>
    <w:p w:rsidR="00E77A2F" w:rsidRPr="00424E07" w:rsidRDefault="007B70E8" w:rsidP="000B2677">
      <w:pPr>
        <w:suppressAutoHyphens/>
        <w:autoSpaceDE w:val="0"/>
        <w:autoSpaceDN w:val="0"/>
        <w:adjustRightInd w:val="0"/>
        <w:spacing w:line="360" w:lineRule="auto"/>
        <w:ind w:firstLine="510"/>
        <w:rPr>
          <w:rFonts w:ascii="Times New Roman" w:eastAsia="Times New Roman" w:hAnsi="Times New Roman" w:cs="Times New Roman"/>
          <w:bCs/>
          <w:sz w:val="24"/>
          <w:szCs w:val="24"/>
          <w:lang w:eastAsia="pl-PL"/>
        </w:rPr>
      </w:pPr>
      <w:r w:rsidRPr="001C27E3">
        <w:rPr>
          <w:rFonts w:ascii="Times New Roman" w:eastAsia="Times New Roman" w:hAnsi="Times New Roman" w:cs="Times New Roman"/>
          <w:bCs/>
          <w:sz w:val="24"/>
          <w:szCs w:val="24"/>
          <w:lang w:eastAsia="pl-PL"/>
        </w:rPr>
        <w:t>Proponowany</w:t>
      </w:r>
      <w:r>
        <w:rPr>
          <w:rFonts w:ascii="Times New Roman" w:eastAsia="Times New Roman" w:hAnsi="Times New Roman" w:cs="Times New Roman"/>
          <w:b/>
          <w:bCs/>
          <w:sz w:val="24"/>
          <w:szCs w:val="24"/>
          <w:lang w:eastAsia="pl-PL"/>
        </w:rPr>
        <w:t xml:space="preserve"> </w:t>
      </w:r>
      <w:r w:rsidR="007066C9">
        <w:rPr>
          <w:rFonts w:ascii="Times New Roman" w:eastAsia="Times New Roman" w:hAnsi="Times New Roman" w:cs="Times New Roman"/>
          <w:b/>
          <w:bCs/>
          <w:sz w:val="24"/>
          <w:szCs w:val="24"/>
          <w:lang w:eastAsia="pl-PL"/>
        </w:rPr>
        <w:t>pkt 9</w:t>
      </w:r>
      <w:r w:rsidR="00E77A2F" w:rsidRPr="00424E07">
        <w:rPr>
          <w:rFonts w:ascii="Times New Roman" w:eastAsia="Times New Roman" w:hAnsi="Times New Roman" w:cs="Times New Roman"/>
          <w:bCs/>
          <w:sz w:val="24"/>
          <w:szCs w:val="24"/>
          <w:lang w:eastAsia="pl-PL"/>
        </w:rPr>
        <w:t xml:space="preserve"> rozszerza uprawnienie Komisji do przeprowadzania kontroli działalności lub sytuacji finansowej dostawców usług finansowania społecznościowego.</w:t>
      </w:r>
    </w:p>
    <w:p w:rsidR="00E77A2F" w:rsidRPr="00424E07" w:rsidRDefault="007B70E8" w:rsidP="000B2677">
      <w:pPr>
        <w:suppressAutoHyphens/>
        <w:autoSpaceDE w:val="0"/>
        <w:autoSpaceDN w:val="0"/>
        <w:adjustRightInd w:val="0"/>
        <w:spacing w:line="360" w:lineRule="auto"/>
        <w:ind w:firstLine="510"/>
        <w:rPr>
          <w:rFonts w:ascii="Times New Roman" w:eastAsia="Times New Roman" w:hAnsi="Times New Roman" w:cs="Times New Roman"/>
          <w:bCs/>
          <w:sz w:val="24"/>
          <w:szCs w:val="24"/>
          <w:lang w:eastAsia="pl-PL"/>
        </w:rPr>
      </w:pPr>
      <w:r w:rsidRPr="001C27E3">
        <w:rPr>
          <w:rFonts w:ascii="Times New Roman" w:eastAsia="Times New Roman" w:hAnsi="Times New Roman" w:cs="Times New Roman"/>
          <w:bCs/>
          <w:sz w:val="24"/>
          <w:szCs w:val="24"/>
          <w:lang w:eastAsia="pl-PL"/>
        </w:rPr>
        <w:t>Proponowany</w:t>
      </w:r>
      <w:r>
        <w:rPr>
          <w:rFonts w:ascii="Times New Roman" w:eastAsia="Times New Roman" w:hAnsi="Times New Roman" w:cs="Times New Roman"/>
          <w:b/>
          <w:bCs/>
          <w:sz w:val="24"/>
          <w:szCs w:val="24"/>
          <w:lang w:eastAsia="pl-PL"/>
        </w:rPr>
        <w:t xml:space="preserve"> </w:t>
      </w:r>
      <w:r w:rsidR="007066C9">
        <w:rPr>
          <w:rFonts w:ascii="Times New Roman" w:eastAsia="Times New Roman" w:hAnsi="Times New Roman" w:cs="Times New Roman"/>
          <w:b/>
          <w:bCs/>
          <w:sz w:val="24"/>
          <w:szCs w:val="24"/>
          <w:lang w:eastAsia="pl-PL"/>
        </w:rPr>
        <w:t xml:space="preserve">pkt 10 </w:t>
      </w:r>
      <w:r w:rsidR="00986107" w:rsidRPr="00424E07">
        <w:rPr>
          <w:rFonts w:ascii="Times New Roman" w:eastAsia="Times New Roman" w:hAnsi="Times New Roman" w:cs="Times New Roman"/>
          <w:bCs/>
          <w:sz w:val="24"/>
          <w:szCs w:val="24"/>
          <w:lang w:eastAsia="pl-PL"/>
        </w:rPr>
        <w:t>odsyła do właściwych przepisów rozporządzenia 2020/1503 regulujących zakres pomocy udzielanej przez właściwe organy nadzoru innych państw członkowskich Unii Europejskiej oraz rolę koordynacyjną E</w:t>
      </w:r>
      <w:r w:rsidR="00E175BA" w:rsidRPr="00424E07">
        <w:rPr>
          <w:rFonts w:ascii="Times New Roman" w:eastAsia="Times New Roman" w:hAnsi="Times New Roman" w:cs="Times New Roman"/>
          <w:bCs/>
          <w:sz w:val="24"/>
          <w:szCs w:val="24"/>
          <w:lang w:eastAsia="pl-PL"/>
        </w:rPr>
        <w:t xml:space="preserve">uropejskiego </w:t>
      </w:r>
      <w:r w:rsidR="00986107" w:rsidRPr="00424E07">
        <w:rPr>
          <w:rFonts w:ascii="Times New Roman" w:eastAsia="Times New Roman" w:hAnsi="Times New Roman" w:cs="Times New Roman"/>
          <w:bCs/>
          <w:sz w:val="24"/>
          <w:szCs w:val="24"/>
          <w:lang w:eastAsia="pl-PL"/>
        </w:rPr>
        <w:t>U</w:t>
      </w:r>
      <w:r w:rsidR="00E175BA" w:rsidRPr="00424E07">
        <w:rPr>
          <w:rFonts w:ascii="Times New Roman" w:eastAsia="Times New Roman" w:hAnsi="Times New Roman" w:cs="Times New Roman"/>
          <w:bCs/>
          <w:sz w:val="24"/>
          <w:szCs w:val="24"/>
          <w:lang w:eastAsia="pl-PL"/>
        </w:rPr>
        <w:t xml:space="preserve">rzędu </w:t>
      </w:r>
      <w:r w:rsidR="00986107" w:rsidRPr="00424E07">
        <w:rPr>
          <w:rFonts w:ascii="Times New Roman" w:eastAsia="Times New Roman" w:hAnsi="Times New Roman" w:cs="Times New Roman"/>
          <w:bCs/>
          <w:sz w:val="24"/>
          <w:szCs w:val="24"/>
          <w:lang w:eastAsia="pl-PL"/>
        </w:rPr>
        <w:t>N</w:t>
      </w:r>
      <w:r w:rsidR="00E175BA" w:rsidRPr="00424E07">
        <w:rPr>
          <w:rFonts w:ascii="Times New Roman" w:eastAsia="Times New Roman" w:hAnsi="Times New Roman" w:cs="Times New Roman"/>
          <w:bCs/>
          <w:sz w:val="24"/>
          <w:szCs w:val="24"/>
          <w:lang w:eastAsia="pl-PL"/>
        </w:rPr>
        <w:t xml:space="preserve">adzoru </w:t>
      </w:r>
      <w:r w:rsidR="00986107" w:rsidRPr="00424E07">
        <w:rPr>
          <w:rFonts w:ascii="Times New Roman" w:eastAsia="Times New Roman" w:hAnsi="Times New Roman" w:cs="Times New Roman"/>
          <w:bCs/>
          <w:sz w:val="24"/>
          <w:szCs w:val="24"/>
          <w:lang w:eastAsia="pl-PL"/>
        </w:rPr>
        <w:t>G</w:t>
      </w:r>
      <w:r w:rsidR="00E175BA" w:rsidRPr="00424E07">
        <w:rPr>
          <w:rFonts w:ascii="Times New Roman" w:eastAsia="Times New Roman" w:hAnsi="Times New Roman" w:cs="Times New Roman"/>
          <w:bCs/>
          <w:sz w:val="24"/>
          <w:szCs w:val="24"/>
          <w:lang w:eastAsia="pl-PL"/>
        </w:rPr>
        <w:t xml:space="preserve">iełd </w:t>
      </w:r>
      <w:r w:rsidR="00986107" w:rsidRPr="00424E07">
        <w:rPr>
          <w:rFonts w:ascii="Times New Roman" w:eastAsia="Times New Roman" w:hAnsi="Times New Roman" w:cs="Times New Roman"/>
          <w:bCs/>
          <w:sz w:val="24"/>
          <w:szCs w:val="24"/>
          <w:lang w:eastAsia="pl-PL"/>
        </w:rPr>
        <w:t>i</w:t>
      </w:r>
      <w:r w:rsidR="00E175BA" w:rsidRPr="00424E07">
        <w:rPr>
          <w:rFonts w:ascii="Times New Roman" w:eastAsia="Times New Roman" w:hAnsi="Times New Roman" w:cs="Times New Roman"/>
          <w:bCs/>
          <w:sz w:val="24"/>
          <w:szCs w:val="24"/>
          <w:lang w:eastAsia="pl-PL"/>
        </w:rPr>
        <w:t xml:space="preserve"> </w:t>
      </w:r>
      <w:r w:rsidR="00986107" w:rsidRPr="00424E07">
        <w:rPr>
          <w:rFonts w:ascii="Times New Roman" w:eastAsia="Times New Roman" w:hAnsi="Times New Roman" w:cs="Times New Roman"/>
          <w:bCs/>
          <w:sz w:val="24"/>
          <w:szCs w:val="24"/>
          <w:lang w:eastAsia="pl-PL"/>
        </w:rPr>
        <w:t>P</w:t>
      </w:r>
      <w:r w:rsidR="00E175BA" w:rsidRPr="00424E07">
        <w:rPr>
          <w:rFonts w:ascii="Times New Roman" w:eastAsia="Times New Roman" w:hAnsi="Times New Roman" w:cs="Times New Roman"/>
          <w:bCs/>
          <w:sz w:val="24"/>
          <w:szCs w:val="24"/>
          <w:lang w:eastAsia="pl-PL"/>
        </w:rPr>
        <w:t xml:space="preserve">apierów </w:t>
      </w:r>
      <w:r w:rsidR="00986107" w:rsidRPr="00424E07">
        <w:rPr>
          <w:rFonts w:ascii="Times New Roman" w:eastAsia="Times New Roman" w:hAnsi="Times New Roman" w:cs="Times New Roman"/>
          <w:bCs/>
          <w:sz w:val="24"/>
          <w:szCs w:val="24"/>
          <w:lang w:eastAsia="pl-PL"/>
        </w:rPr>
        <w:t>W</w:t>
      </w:r>
      <w:r w:rsidR="00E175BA" w:rsidRPr="00424E07">
        <w:rPr>
          <w:rFonts w:ascii="Times New Roman" w:eastAsia="Times New Roman" w:hAnsi="Times New Roman" w:cs="Times New Roman"/>
          <w:bCs/>
          <w:sz w:val="24"/>
          <w:szCs w:val="24"/>
          <w:lang w:eastAsia="pl-PL"/>
        </w:rPr>
        <w:t>artościowych</w:t>
      </w:r>
      <w:r w:rsidR="00986107" w:rsidRPr="009B65CD">
        <w:rPr>
          <w:rFonts w:ascii="Times New Roman" w:eastAsia="Times New Roman" w:hAnsi="Times New Roman" w:cs="Times New Roman"/>
          <w:bCs/>
          <w:sz w:val="24"/>
          <w:szCs w:val="24"/>
          <w:lang w:eastAsia="pl-PL"/>
        </w:rPr>
        <w:t xml:space="preserve"> w przypadku pomocy przy dokonywaniu transgranicznych kontroli na miejscu lub postępowań wyjaśniających.</w:t>
      </w:r>
    </w:p>
    <w:p w:rsidR="00986107" w:rsidRPr="00424E07" w:rsidRDefault="007B70E8" w:rsidP="000B2677">
      <w:pPr>
        <w:suppressAutoHyphens/>
        <w:autoSpaceDE w:val="0"/>
        <w:autoSpaceDN w:val="0"/>
        <w:adjustRightInd w:val="0"/>
        <w:spacing w:line="360" w:lineRule="auto"/>
        <w:ind w:firstLine="510"/>
        <w:rPr>
          <w:rFonts w:ascii="Times New Roman" w:eastAsia="Times New Roman" w:hAnsi="Times New Roman" w:cs="Times New Roman"/>
          <w:bCs/>
          <w:sz w:val="24"/>
          <w:szCs w:val="24"/>
          <w:lang w:eastAsia="pl-PL"/>
        </w:rPr>
      </w:pPr>
      <w:r w:rsidRPr="001C27E3">
        <w:rPr>
          <w:rFonts w:ascii="Times New Roman" w:eastAsia="Times New Roman" w:hAnsi="Times New Roman" w:cs="Times New Roman"/>
          <w:bCs/>
          <w:sz w:val="24"/>
          <w:szCs w:val="24"/>
          <w:lang w:eastAsia="pl-PL"/>
        </w:rPr>
        <w:t>Przepis</w:t>
      </w:r>
      <w:r>
        <w:rPr>
          <w:rFonts w:ascii="Times New Roman" w:eastAsia="Times New Roman" w:hAnsi="Times New Roman" w:cs="Times New Roman"/>
          <w:b/>
          <w:bCs/>
          <w:sz w:val="24"/>
          <w:szCs w:val="24"/>
          <w:lang w:eastAsia="pl-PL"/>
        </w:rPr>
        <w:t xml:space="preserve"> </w:t>
      </w:r>
      <w:r w:rsidR="007066C9">
        <w:rPr>
          <w:rFonts w:ascii="Times New Roman" w:eastAsia="Times New Roman" w:hAnsi="Times New Roman" w:cs="Times New Roman"/>
          <w:b/>
          <w:bCs/>
          <w:sz w:val="24"/>
          <w:szCs w:val="24"/>
          <w:lang w:eastAsia="pl-PL"/>
        </w:rPr>
        <w:t>pkt 11</w:t>
      </w:r>
      <w:r w:rsidR="00986107" w:rsidRPr="00424E07">
        <w:rPr>
          <w:rFonts w:ascii="Times New Roman" w:eastAsia="Times New Roman" w:hAnsi="Times New Roman" w:cs="Times New Roman"/>
          <w:bCs/>
          <w:sz w:val="24"/>
          <w:szCs w:val="24"/>
          <w:lang w:eastAsia="pl-PL"/>
        </w:rPr>
        <w:t xml:space="preserve"> </w:t>
      </w:r>
      <w:r w:rsidR="0085560C" w:rsidRPr="00424E07">
        <w:rPr>
          <w:rFonts w:ascii="Times New Roman" w:eastAsia="Times New Roman" w:hAnsi="Times New Roman" w:cs="Times New Roman"/>
          <w:bCs/>
          <w:sz w:val="24"/>
          <w:szCs w:val="24"/>
          <w:lang w:eastAsia="pl-PL"/>
        </w:rPr>
        <w:t xml:space="preserve">stanowi, </w:t>
      </w:r>
      <w:r w:rsidR="00986107" w:rsidRPr="00424E07">
        <w:rPr>
          <w:rFonts w:ascii="Times New Roman" w:eastAsia="Times New Roman" w:hAnsi="Times New Roman" w:cs="Times New Roman"/>
          <w:bCs/>
          <w:sz w:val="24"/>
          <w:szCs w:val="24"/>
          <w:lang w:eastAsia="pl-PL"/>
        </w:rPr>
        <w:t xml:space="preserve">że </w:t>
      </w:r>
      <w:r w:rsidR="00A64DB1" w:rsidRPr="00424E07">
        <w:rPr>
          <w:rFonts w:ascii="Times New Roman" w:eastAsia="Times New Roman" w:hAnsi="Times New Roman" w:cs="Times New Roman"/>
          <w:bCs/>
          <w:sz w:val="24"/>
          <w:szCs w:val="24"/>
          <w:lang w:eastAsia="pl-PL"/>
        </w:rPr>
        <w:t>klienci dostawców usług finansowania społecznościowego, tj. inwestorzy oraz właściciele projektów, będą uważani za zleceniodawców dostawców usług finansowania społecznościowego w zakresie przestrzegania interesów zleceniodawców</w:t>
      </w:r>
      <w:r w:rsidR="00E175BA" w:rsidRPr="00424E07">
        <w:rPr>
          <w:rFonts w:ascii="Times New Roman" w:eastAsia="Times New Roman" w:hAnsi="Times New Roman" w:cs="Times New Roman"/>
          <w:bCs/>
          <w:sz w:val="24"/>
          <w:szCs w:val="24"/>
          <w:lang w:eastAsia="pl-PL"/>
        </w:rPr>
        <w:t xml:space="preserve"> przez tych dostawców.</w:t>
      </w:r>
    </w:p>
    <w:p w:rsidR="00986107" w:rsidRPr="00424E07" w:rsidRDefault="007B70E8" w:rsidP="000B2677">
      <w:pPr>
        <w:suppressAutoHyphens/>
        <w:autoSpaceDE w:val="0"/>
        <w:autoSpaceDN w:val="0"/>
        <w:adjustRightInd w:val="0"/>
        <w:spacing w:line="360" w:lineRule="auto"/>
        <w:ind w:firstLine="510"/>
        <w:rPr>
          <w:rFonts w:ascii="Times New Roman" w:eastAsia="Times New Roman" w:hAnsi="Times New Roman" w:cs="Times New Roman"/>
          <w:bCs/>
          <w:sz w:val="24"/>
          <w:szCs w:val="24"/>
          <w:lang w:eastAsia="pl-PL"/>
        </w:rPr>
      </w:pPr>
      <w:r w:rsidRPr="001C27E3">
        <w:rPr>
          <w:rFonts w:ascii="Times New Roman" w:eastAsia="Times New Roman" w:hAnsi="Times New Roman" w:cs="Times New Roman"/>
          <w:bCs/>
          <w:sz w:val="24"/>
          <w:szCs w:val="24"/>
          <w:lang w:eastAsia="pl-PL"/>
        </w:rPr>
        <w:t>W</w:t>
      </w:r>
      <w:r>
        <w:rPr>
          <w:rFonts w:ascii="Times New Roman" w:eastAsia="Times New Roman" w:hAnsi="Times New Roman" w:cs="Times New Roman"/>
          <w:b/>
          <w:bCs/>
          <w:sz w:val="24"/>
          <w:szCs w:val="24"/>
          <w:lang w:eastAsia="pl-PL"/>
        </w:rPr>
        <w:t xml:space="preserve"> </w:t>
      </w:r>
      <w:r w:rsidR="007066C9">
        <w:rPr>
          <w:rFonts w:ascii="Times New Roman" w:eastAsia="Times New Roman" w:hAnsi="Times New Roman" w:cs="Times New Roman"/>
          <w:b/>
          <w:bCs/>
          <w:sz w:val="24"/>
          <w:szCs w:val="24"/>
          <w:lang w:eastAsia="pl-PL"/>
        </w:rPr>
        <w:t>pkt 12</w:t>
      </w:r>
      <w:r w:rsidR="00986107" w:rsidRPr="00424E07">
        <w:rPr>
          <w:rFonts w:ascii="Times New Roman" w:eastAsia="Times New Roman" w:hAnsi="Times New Roman" w:cs="Times New Roman"/>
          <w:bCs/>
          <w:sz w:val="24"/>
          <w:szCs w:val="24"/>
          <w:lang w:eastAsia="pl-PL"/>
        </w:rPr>
        <w:t xml:space="preserve"> </w:t>
      </w:r>
      <w:r>
        <w:rPr>
          <w:rFonts w:ascii="Times New Roman" w:eastAsia="Times New Roman" w:hAnsi="Times New Roman" w:cs="Times New Roman"/>
          <w:bCs/>
          <w:sz w:val="24"/>
          <w:szCs w:val="24"/>
          <w:lang w:eastAsia="pl-PL"/>
        </w:rPr>
        <w:t>do</w:t>
      </w:r>
      <w:r w:rsidR="00986107" w:rsidRPr="00424E07">
        <w:rPr>
          <w:rFonts w:ascii="Times New Roman" w:eastAsia="Times New Roman" w:hAnsi="Times New Roman" w:cs="Times New Roman"/>
          <w:bCs/>
          <w:sz w:val="24"/>
          <w:szCs w:val="24"/>
          <w:lang w:eastAsia="pl-PL"/>
        </w:rPr>
        <w:t>precyz</w:t>
      </w:r>
      <w:r>
        <w:rPr>
          <w:rFonts w:ascii="Times New Roman" w:eastAsia="Times New Roman" w:hAnsi="Times New Roman" w:cs="Times New Roman"/>
          <w:bCs/>
          <w:sz w:val="24"/>
          <w:szCs w:val="24"/>
          <w:lang w:eastAsia="pl-PL"/>
        </w:rPr>
        <w:t xml:space="preserve">owano </w:t>
      </w:r>
      <w:r w:rsidR="00986107" w:rsidRPr="00424E07">
        <w:rPr>
          <w:rFonts w:ascii="Times New Roman" w:eastAsia="Times New Roman" w:hAnsi="Times New Roman" w:cs="Times New Roman"/>
          <w:bCs/>
          <w:sz w:val="24"/>
          <w:szCs w:val="24"/>
          <w:lang w:eastAsia="pl-PL"/>
        </w:rPr>
        <w:t xml:space="preserve">zakres uprawnień, jakie przysługują Komisji w odniesieniu do przeprowadzania kontroli dostawców usług finansowania społecznościowego w toku </w:t>
      </w:r>
      <w:r w:rsidR="00986107" w:rsidRPr="00424E07">
        <w:rPr>
          <w:rFonts w:ascii="Times New Roman" w:eastAsia="Times New Roman" w:hAnsi="Times New Roman" w:cs="Times New Roman"/>
          <w:bCs/>
          <w:sz w:val="24"/>
          <w:szCs w:val="24"/>
          <w:lang w:eastAsia="pl-PL"/>
        </w:rPr>
        <w:lastRenderedPageBreak/>
        <w:t>postępowania likwidacyjnego lub upadłościowego oraz w przypadku cofnięcia zezwolen</w:t>
      </w:r>
      <w:r w:rsidR="00E175BA" w:rsidRPr="00424E07">
        <w:rPr>
          <w:rFonts w:ascii="Times New Roman" w:eastAsia="Times New Roman" w:hAnsi="Times New Roman" w:cs="Times New Roman"/>
          <w:bCs/>
          <w:sz w:val="24"/>
          <w:szCs w:val="24"/>
          <w:lang w:eastAsia="pl-PL"/>
        </w:rPr>
        <w:t>ia na prowadzenie działalności.</w:t>
      </w:r>
    </w:p>
    <w:p w:rsidR="00986107" w:rsidRPr="00424E07" w:rsidRDefault="007B70E8" w:rsidP="000B2677">
      <w:pPr>
        <w:suppressAutoHyphens/>
        <w:autoSpaceDE w:val="0"/>
        <w:autoSpaceDN w:val="0"/>
        <w:adjustRightInd w:val="0"/>
        <w:spacing w:line="360" w:lineRule="auto"/>
        <w:ind w:firstLine="510"/>
        <w:rPr>
          <w:rFonts w:ascii="Times New Roman" w:eastAsia="Times New Roman" w:hAnsi="Times New Roman" w:cs="Times New Roman"/>
          <w:bCs/>
          <w:sz w:val="24"/>
          <w:szCs w:val="24"/>
          <w:lang w:eastAsia="pl-PL"/>
        </w:rPr>
      </w:pPr>
      <w:r w:rsidRPr="001C27E3">
        <w:rPr>
          <w:rFonts w:ascii="Times New Roman" w:eastAsia="Times New Roman" w:hAnsi="Times New Roman" w:cs="Times New Roman"/>
          <w:bCs/>
          <w:sz w:val="24"/>
          <w:szCs w:val="24"/>
          <w:lang w:eastAsia="pl-PL"/>
        </w:rPr>
        <w:t>W</w:t>
      </w:r>
      <w:r>
        <w:rPr>
          <w:rFonts w:ascii="Times New Roman" w:eastAsia="Times New Roman" w:hAnsi="Times New Roman" w:cs="Times New Roman"/>
          <w:b/>
          <w:bCs/>
          <w:sz w:val="24"/>
          <w:szCs w:val="24"/>
          <w:lang w:eastAsia="pl-PL"/>
        </w:rPr>
        <w:t xml:space="preserve"> </w:t>
      </w:r>
      <w:r w:rsidR="007066C9">
        <w:rPr>
          <w:rFonts w:ascii="Times New Roman" w:eastAsia="Times New Roman" w:hAnsi="Times New Roman" w:cs="Times New Roman"/>
          <w:b/>
          <w:bCs/>
          <w:sz w:val="24"/>
          <w:szCs w:val="24"/>
          <w:lang w:eastAsia="pl-PL"/>
        </w:rPr>
        <w:t>pkt 13</w:t>
      </w:r>
      <w:r w:rsidR="00986107" w:rsidRPr="00922D36">
        <w:rPr>
          <w:rFonts w:ascii="Times New Roman" w:eastAsia="Times New Roman" w:hAnsi="Times New Roman" w:cs="Times New Roman"/>
          <w:b/>
          <w:bCs/>
          <w:sz w:val="24"/>
          <w:szCs w:val="24"/>
          <w:lang w:eastAsia="pl-PL"/>
        </w:rPr>
        <w:t xml:space="preserve"> </w:t>
      </w:r>
      <w:r w:rsidR="007B0AFD" w:rsidRPr="00424E07">
        <w:rPr>
          <w:rFonts w:ascii="Times New Roman" w:eastAsia="Times New Roman" w:hAnsi="Times New Roman" w:cs="Times New Roman"/>
          <w:bCs/>
          <w:sz w:val="24"/>
          <w:szCs w:val="24"/>
          <w:lang w:eastAsia="pl-PL"/>
        </w:rPr>
        <w:t>rozszerza możliwość zażądania informacji stanowiących tajemnicę telekomunikacyjną przez Przewodniczącego Komisji w postępowaniu mającym na celu ustalenie, czy istnieją podstawy do złożenia zawiadomienia o podejrzeniu popełnienia przestępstwa</w:t>
      </w:r>
      <w:r w:rsidR="00A64DB1" w:rsidRPr="00424E07">
        <w:rPr>
          <w:rFonts w:ascii="Times New Roman" w:eastAsia="Times New Roman" w:hAnsi="Times New Roman" w:cs="Times New Roman"/>
          <w:bCs/>
          <w:sz w:val="24"/>
          <w:szCs w:val="24"/>
          <w:lang w:eastAsia="pl-PL"/>
        </w:rPr>
        <w:t xml:space="preserve">, o przypadek </w:t>
      </w:r>
      <w:r w:rsidR="007B0AFD" w:rsidRPr="00424E07">
        <w:rPr>
          <w:rFonts w:ascii="Times New Roman" w:eastAsia="Times New Roman" w:hAnsi="Times New Roman" w:cs="Times New Roman"/>
          <w:bCs/>
          <w:sz w:val="24"/>
          <w:szCs w:val="24"/>
          <w:lang w:eastAsia="pl-PL"/>
        </w:rPr>
        <w:t>podejrzenia popełnienia przestępstwa określonego w ustawie</w:t>
      </w:r>
      <w:r w:rsidR="00A64DB1" w:rsidRPr="00424E07">
        <w:rPr>
          <w:rFonts w:ascii="Times New Roman" w:hAnsi="Times New Roman" w:cs="Times New Roman"/>
          <w:sz w:val="24"/>
          <w:szCs w:val="24"/>
        </w:rPr>
        <w:t xml:space="preserve"> o </w:t>
      </w:r>
      <w:r w:rsidR="00D50DC9">
        <w:rPr>
          <w:rFonts w:ascii="Times New Roman" w:hAnsi="Times New Roman" w:cs="Times New Roman"/>
          <w:sz w:val="24"/>
          <w:szCs w:val="24"/>
        </w:rPr>
        <w:t>finansowaniu</w:t>
      </w:r>
      <w:r w:rsidR="00A64DB1" w:rsidRPr="00424E07">
        <w:rPr>
          <w:rFonts w:ascii="Times New Roman" w:hAnsi="Times New Roman" w:cs="Times New Roman"/>
          <w:sz w:val="24"/>
          <w:szCs w:val="24"/>
        </w:rPr>
        <w:t xml:space="preserve"> społecznościow</w:t>
      </w:r>
      <w:r w:rsidR="00D50DC9">
        <w:rPr>
          <w:rFonts w:ascii="Times New Roman" w:hAnsi="Times New Roman" w:cs="Times New Roman"/>
          <w:sz w:val="24"/>
          <w:szCs w:val="24"/>
        </w:rPr>
        <w:t>ym</w:t>
      </w:r>
      <w:r w:rsidR="00A64DB1" w:rsidRPr="00424E07">
        <w:rPr>
          <w:rFonts w:ascii="Times New Roman" w:hAnsi="Times New Roman" w:cs="Times New Roman"/>
          <w:sz w:val="24"/>
          <w:szCs w:val="24"/>
        </w:rPr>
        <w:t xml:space="preserve"> dla przedsięwzięć gospodarczych</w:t>
      </w:r>
      <w:r w:rsidR="007B0AFD" w:rsidRPr="00424E07">
        <w:rPr>
          <w:rFonts w:ascii="Times New Roman" w:eastAsia="Times New Roman" w:hAnsi="Times New Roman" w:cs="Times New Roman"/>
          <w:bCs/>
          <w:sz w:val="24"/>
          <w:szCs w:val="24"/>
          <w:lang w:eastAsia="pl-PL"/>
        </w:rPr>
        <w:t>.</w:t>
      </w:r>
    </w:p>
    <w:p w:rsidR="00424E07" w:rsidRPr="00424E07" w:rsidRDefault="002A089D" w:rsidP="000B2677">
      <w:pPr>
        <w:suppressAutoHyphens/>
        <w:autoSpaceDE w:val="0"/>
        <w:autoSpaceDN w:val="0"/>
        <w:adjustRightInd w:val="0"/>
        <w:spacing w:line="360" w:lineRule="auto"/>
        <w:ind w:firstLine="510"/>
        <w:rPr>
          <w:rFonts w:ascii="Times New Roman" w:eastAsia="Times New Roman" w:hAnsi="Times New Roman" w:cs="Times New Roman"/>
          <w:bCs/>
          <w:sz w:val="24"/>
          <w:szCs w:val="24"/>
          <w:lang w:eastAsia="pl-PL"/>
        </w:rPr>
      </w:pPr>
      <w:r w:rsidRPr="001C27E3">
        <w:rPr>
          <w:rFonts w:ascii="Times New Roman" w:eastAsia="Times New Roman" w:hAnsi="Times New Roman" w:cs="Times New Roman"/>
          <w:bCs/>
          <w:sz w:val="24"/>
          <w:szCs w:val="24"/>
          <w:lang w:eastAsia="pl-PL"/>
        </w:rPr>
        <w:t>W</w:t>
      </w:r>
      <w:r>
        <w:rPr>
          <w:rFonts w:ascii="Times New Roman" w:eastAsia="Times New Roman" w:hAnsi="Times New Roman" w:cs="Times New Roman"/>
          <w:b/>
          <w:bCs/>
          <w:sz w:val="24"/>
          <w:szCs w:val="24"/>
          <w:lang w:eastAsia="pl-PL"/>
        </w:rPr>
        <w:t xml:space="preserve"> </w:t>
      </w:r>
      <w:r w:rsidR="007066C9">
        <w:rPr>
          <w:rFonts w:ascii="Times New Roman" w:eastAsia="Times New Roman" w:hAnsi="Times New Roman" w:cs="Times New Roman"/>
          <w:b/>
          <w:bCs/>
          <w:sz w:val="24"/>
          <w:szCs w:val="24"/>
          <w:lang w:eastAsia="pl-PL"/>
        </w:rPr>
        <w:t>pkt 14</w:t>
      </w:r>
      <w:r w:rsidR="007B0AFD" w:rsidRPr="00424E07">
        <w:rPr>
          <w:rFonts w:ascii="Times New Roman" w:eastAsia="Times New Roman" w:hAnsi="Times New Roman" w:cs="Times New Roman"/>
          <w:bCs/>
          <w:sz w:val="24"/>
          <w:szCs w:val="24"/>
          <w:lang w:eastAsia="pl-PL"/>
        </w:rPr>
        <w:t xml:space="preserve"> zmieni</w:t>
      </w:r>
      <w:r>
        <w:rPr>
          <w:rFonts w:ascii="Times New Roman" w:eastAsia="Times New Roman" w:hAnsi="Times New Roman" w:cs="Times New Roman"/>
          <w:bCs/>
          <w:sz w:val="24"/>
          <w:szCs w:val="24"/>
          <w:lang w:eastAsia="pl-PL"/>
        </w:rPr>
        <w:t>ono</w:t>
      </w:r>
      <w:r w:rsidR="007B0AFD" w:rsidRPr="00424E07">
        <w:rPr>
          <w:rFonts w:ascii="Times New Roman" w:eastAsia="Times New Roman" w:hAnsi="Times New Roman" w:cs="Times New Roman"/>
          <w:bCs/>
          <w:sz w:val="24"/>
          <w:szCs w:val="24"/>
          <w:lang w:eastAsia="pl-PL"/>
        </w:rPr>
        <w:t xml:space="preserve"> upoważnienie </w:t>
      </w:r>
      <w:r>
        <w:rPr>
          <w:rFonts w:ascii="Times New Roman" w:eastAsia="Times New Roman" w:hAnsi="Times New Roman" w:cs="Times New Roman"/>
          <w:bCs/>
          <w:sz w:val="24"/>
          <w:szCs w:val="24"/>
          <w:lang w:eastAsia="pl-PL"/>
        </w:rPr>
        <w:t>do wydania aktu wykonawczego –</w:t>
      </w:r>
      <w:r w:rsidR="001C27E3">
        <w:rPr>
          <w:rFonts w:ascii="Times New Roman" w:eastAsia="Times New Roman" w:hAnsi="Times New Roman" w:cs="Times New Roman"/>
          <w:bCs/>
          <w:sz w:val="24"/>
          <w:szCs w:val="24"/>
          <w:lang w:eastAsia="pl-PL"/>
        </w:rPr>
        <w:t xml:space="preserve"> </w:t>
      </w:r>
      <w:r w:rsidR="007B0AFD" w:rsidRPr="00424E07">
        <w:rPr>
          <w:rFonts w:ascii="Times New Roman" w:eastAsia="Times New Roman" w:hAnsi="Times New Roman" w:cs="Times New Roman"/>
          <w:bCs/>
          <w:sz w:val="24"/>
          <w:szCs w:val="24"/>
          <w:lang w:eastAsia="pl-PL"/>
        </w:rPr>
        <w:t>minist</w:t>
      </w:r>
      <w:r>
        <w:rPr>
          <w:rFonts w:ascii="Times New Roman" w:eastAsia="Times New Roman" w:hAnsi="Times New Roman" w:cs="Times New Roman"/>
          <w:bCs/>
          <w:sz w:val="24"/>
          <w:szCs w:val="24"/>
          <w:lang w:eastAsia="pl-PL"/>
        </w:rPr>
        <w:t>e</w:t>
      </w:r>
      <w:r w:rsidR="007B0AFD" w:rsidRPr="00424E07">
        <w:rPr>
          <w:rFonts w:ascii="Times New Roman" w:eastAsia="Times New Roman" w:hAnsi="Times New Roman" w:cs="Times New Roman"/>
          <w:bCs/>
          <w:sz w:val="24"/>
          <w:szCs w:val="24"/>
          <w:lang w:eastAsia="pl-PL"/>
        </w:rPr>
        <w:t>r właściw</w:t>
      </w:r>
      <w:r>
        <w:rPr>
          <w:rFonts w:ascii="Times New Roman" w:eastAsia="Times New Roman" w:hAnsi="Times New Roman" w:cs="Times New Roman"/>
          <w:bCs/>
          <w:sz w:val="24"/>
          <w:szCs w:val="24"/>
          <w:lang w:eastAsia="pl-PL"/>
        </w:rPr>
        <w:t>y</w:t>
      </w:r>
      <w:r w:rsidR="007B0AFD" w:rsidRPr="00424E07">
        <w:rPr>
          <w:rFonts w:ascii="Times New Roman" w:eastAsia="Times New Roman" w:hAnsi="Times New Roman" w:cs="Times New Roman"/>
          <w:bCs/>
          <w:sz w:val="24"/>
          <w:szCs w:val="24"/>
          <w:lang w:eastAsia="pl-PL"/>
        </w:rPr>
        <w:t xml:space="preserve"> do spraw instytucji finansowych </w:t>
      </w:r>
      <w:r w:rsidR="001C27E3" w:rsidRPr="00424E07">
        <w:rPr>
          <w:rFonts w:ascii="Times New Roman" w:eastAsia="Times New Roman" w:hAnsi="Times New Roman" w:cs="Times New Roman"/>
          <w:bCs/>
          <w:sz w:val="24"/>
          <w:szCs w:val="24"/>
          <w:lang w:eastAsia="pl-PL"/>
        </w:rPr>
        <w:t>określ</w:t>
      </w:r>
      <w:r w:rsidR="001C27E3">
        <w:rPr>
          <w:rFonts w:ascii="Times New Roman" w:eastAsia="Times New Roman" w:hAnsi="Times New Roman" w:cs="Times New Roman"/>
          <w:bCs/>
          <w:sz w:val="24"/>
          <w:szCs w:val="24"/>
          <w:lang w:eastAsia="pl-PL"/>
        </w:rPr>
        <w:t>i</w:t>
      </w:r>
      <w:r w:rsidR="007B0AFD" w:rsidRPr="00424E07">
        <w:rPr>
          <w:rFonts w:ascii="Times New Roman" w:eastAsia="Times New Roman" w:hAnsi="Times New Roman" w:cs="Times New Roman"/>
          <w:bCs/>
          <w:sz w:val="24"/>
          <w:szCs w:val="24"/>
          <w:lang w:eastAsia="pl-PL"/>
        </w:rPr>
        <w:t xml:space="preserve"> </w:t>
      </w:r>
      <w:r w:rsidR="001C27E3">
        <w:rPr>
          <w:rFonts w:ascii="Times New Roman" w:eastAsia="Times New Roman" w:hAnsi="Times New Roman" w:cs="Times New Roman"/>
          <w:bCs/>
          <w:sz w:val="24"/>
          <w:szCs w:val="24"/>
          <w:lang w:eastAsia="pl-PL"/>
        </w:rPr>
        <w:t xml:space="preserve">w </w:t>
      </w:r>
      <w:r w:rsidR="007B0AFD" w:rsidRPr="00424E07">
        <w:rPr>
          <w:rFonts w:ascii="Times New Roman" w:eastAsia="Times New Roman" w:hAnsi="Times New Roman" w:cs="Times New Roman"/>
          <w:bCs/>
          <w:sz w:val="24"/>
          <w:szCs w:val="24"/>
          <w:lang w:eastAsia="pl-PL"/>
        </w:rPr>
        <w:t xml:space="preserve">rozporządzeniu </w:t>
      </w:r>
      <w:r w:rsidR="001C27E3" w:rsidRPr="00424E07">
        <w:rPr>
          <w:rFonts w:ascii="Times New Roman" w:eastAsia="Times New Roman" w:hAnsi="Times New Roman" w:cs="Times New Roman"/>
          <w:bCs/>
          <w:sz w:val="24"/>
          <w:szCs w:val="24"/>
          <w:lang w:eastAsia="pl-PL"/>
        </w:rPr>
        <w:t>środk</w:t>
      </w:r>
      <w:r w:rsidR="001C27E3">
        <w:rPr>
          <w:rFonts w:ascii="Times New Roman" w:eastAsia="Times New Roman" w:hAnsi="Times New Roman" w:cs="Times New Roman"/>
          <w:bCs/>
          <w:sz w:val="24"/>
          <w:szCs w:val="24"/>
          <w:lang w:eastAsia="pl-PL"/>
        </w:rPr>
        <w:t>i</w:t>
      </w:r>
      <w:r w:rsidR="001C27E3" w:rsidRPr="00424E07">
        <w:rPr>
          <w:rFonts w:ascii="Times New Roman" w:eastAsia="Times New Roman" w:hAnsi="Times New Roman" w:cs="Times New Roman"/>
          <w:bCs/>
          <w:sz w:val="24"/>
          <w:szCs w:val="24"/>
          <w:lang w:eastAsia="pl-PL"/>
        </w:rPr>
        <w:t xml:space="preserve"> techniczn</w:t>
      </w:r>
      <w:r w:rsidR="001C27E3">
        <w:rPr>
          <w:rFonts w:ascii="Times New Roman" w:eastAsia="Times New Roman" w:hAnsi="Times New Roman" w:cs="Times New Roman"/>
          <w:bCs/>
          <w:sz w:val="24"/>
          <w:szCs w:val="24"/>
          <w:lang w:eastAsia="pl-PL"/>
        </w:rPr>
        <w:t>e</w:t>
      </w:r>
      <w:r w:rsidR="007B0AFD" w:rsidRPr="00424E07">
        <w:rPr>
          <w:rFonts w:ascii="Times New Roman" w:eastAsia="Times New Roman" w:hAnsi="Times New Roman" w:cs="Times New Roman"/>
          <w:bCs/>
          <w:sz w:val="24"/>
          <w:szCs w:val="24"/>
          <w:lang w:eastAsia="pl-PL"/>
        </w:rPr>
        <w:t xml:space="preserve"> służąc</w:t>
      </w:r>
      <w:r w:rsidR="001C27E3">
        <w:rPr>
          <w:rFonts w:ascii="Times New Roman" w:eastAsia="Times New Roman" w:hAnsi="Times New Roman" w:cs="Times New Roman"/>
          <w:bCs/>
          <w:sz w:val="24"/>
          <w:szCs w:val="24"/>
          <w:lang w:eastAsia="pl-PL"/>
        </w:rPr>
        <w:t>e</w:t>
      </w:r>
      <w:r w:rsidR="007B0AFD" w:rsidRPr="00424E07">
        <w:rPr>
          <w:rFonts w:ascii="Times New Roman" w:eastAsia="Times New Roman" w:hAnsi="Times New Roman" w:cs="Times New Roman"/>
          <w:bCs/>
          <w:sz w:val="24"/>
          <w:szCs w:val="24"/>
          <w:lang w:eastAsia="pl-PL"/>
        </w:rPr>
        <w:t xml:space="preserve"> do przekazywania przez podmioty nadzorowane informacji do Komisji, w ramach wykonywania obowiązków informacyjnych i sprawozdawczych określonych również w ustawie</w:t>
      </w:r>
      <w:r w:rsidR="00A64DB1" w:rsidRPr="00424E07">
        <w:rPr>
          <w:rFonts w:ascii="Times New Roman" w:eastAsia="Times New Roman" w:hAnsi="Times New Roman" w:cs="Times New Roman"/>
          <w:bCs/>
          <w:sz w:val="24"/>
          <w:szCs w:val="24"/>
          <w:lang w:eastAsia="pl-PL"/>
        </w:rPr>
        <w:t xml:space="preserve"> </w:t>
      </w:r>
      <w:r w:rsidR="00A64DB1" w:rsidRPr="00424E07">
        <w:rPr>
          <w:rFonts w:ascii="Times New Roman" w:hAnsi="Times New Roman" w:cs="Times New Roman"/>
          <w:sz w:val="24"/>
          <w:szCs w:val="24"/>
        </w:rPr>
        <w:t>o finansowani</w:t>
      </w:r>
      <w:r w:rsidR="00D50DC9">
        <w:rPr>
          <w:rFonts w:ascii="Times New Roman" w:hAnsi="Times New Roman" w:cs="Times New Roman"/>
          <w:sz w:val="24"/>
          <w:szCs w:val="24"/>
        </w:rPr>
        <w:t>u</w:t>
      </w:r>
      <w:r w:rsidR="00A64DB1" w:rsidRPr="00424E07">
        <w:rPr>
          <w:rFonts w:ascii="Times New Roman" w:hAnsi="Times New Roman" w:cs="Times New Roman"/>
          <w:sz w:val="24"/>
          <w:szCs w:val="24"/>
        </w:rPr>
        <w:t xml:space="preserve"> społecznościow</w:t>
      </w:r>
      <w:r w:rsidR="00D50DC9">
        <w:rPr>
          <w:rFonts w:ascii="Times New Roman" w:hAnsi="Times New Roman" w:cs="Times New Roman"/>
          <w:sz w:val="24"/>
          <w:szCs w:val="24"/>
        </w:rPr>
        <w:t>ym</w:t>
      </w:r>
      <w:r w:rsidR="00A64DB1" w:rsidRPr="00424E07">
        <w:rPr>
          <w:rFonts w:ascii="Times New Roman" w:hAnsi="Times New Roman" w:cs="Times New Roman"/>
          <w:sz w:val="24"/>
          <w:szCs w:val="24"/>
        </w:rPr>
        <w:t xml:space="preserve"> dla przedsięwzięć gospodarczych</w:t>
      </w:r>
      <w:r w:rsidR="007B0AFD" w:rsidRPr="00424E07">
        <w:rPr>
          <w:rFonts w:ascii="Times New Roman" w:eastAsia="Times New Roman" w:hAnsi="Times New Roman" w:cs="Times New Roman"/>
          <w:bCs/>
          <w:sz w:val="24"/>
          <w:szCs w:val="24"/>
          <w:lang w:eastAsia="pl-PL"/>
        </w:rPr>
        <w:t>.</w:t>
      </w:r>
    </w:p>
    <w:p w:rsidR="00A64DB1" w:rsidRDefault="00EF542F" w:rsidP="000B2677">
      <w:pPr>
        <w:suppressAutoHyphens/>
        <w:autoSpaceDE w:val="0"/>
        <w:autoSpaceDN w:val="0"/>
        <w:adjustRightInd w:val="0"/>
        <w:spacing w:before="120" w:line="360" w:lineRule="auto"/>
        <w:ind w:firstLine="510"/>
        <w:rPr>
          <w:rFonts w:ascii="Times New Roman" w:eastAsia="Times New Roman" w:hAnsi="Times New Roman" w:cs="Times New Roman"/>
          <w:bCs/>
          <w:sz w:val="24"/>
          <w:szCs w:val="24"/>
          <w:lang w:eastAsia="pl-PL"/>
        </w:rPr>
      </w:pPr>
      <w:r>
        <w:rPr>
          <w:rFonts w:ascii="Times New Roman" w:eastAsia="Times New Roman" w:hAnsi="Times New Roman" w:cs="Times New Roman"/>
          <w:b/>
          <w:bCs/>
          <w:sz w:val="24"/>
          <w:szCs w:val="24"/>
          <w:lang w:eastAsia="pl-PL"/>
        </w:rPr>
        <w:t xml:space="preserve">Art. </w:t>
      </w:r>
      <w:r w:rsidR="007966BC">
        <w:rPr>
          <w:rFonts w:ascii="Times New Roman" w:eastAsia="Times New Roman" w:hAnsi="Times New Roman" w:cs="Times New Roman"/>
          <w:b/>
          <w:bCs/>
          <w:sz w:val="24"/>
          <w:szCs w:val="24"/>
          <w:lang w:eastAsia="pl-PL"/>
        </w:rPr>
        <w:t>5</w:t>
      </w:r>
      <w:r w:rsidR="00DE4839">
        <w:rPr>
          <w:rFonts w:ascii="Times New Roman" w:eastAsia="Times New Roman" w:hAnsi="Times New Roman" w:cs="Times New Roman"/>
          <w:b/>
          <w:bCs/>
          <w:sz w:val="24"/>
          <w:szCs w:val="24"/>
          <w:lang w:eastAsia="pl-PL"/>
        </w:rPr>
        <w:t>5</w:t>
      </w:r>
      <w:r w:rsidR="00BA51DF" w:rsidRPr="004E768F">
        <w:rPr>
          <w:rFonts w:ascii="Times New Roman" w:eastAsia="Times New Roman" w:hAnsi="Times New Roman" w:cs="Times New Roman"/>
          <w:bCs/>
          <w:sz w:val="24"/>
          <w:szCs w:val="24"/>
          <w:lang w:eastAsia="pl-PL"/>
        </w:rPr>
        <w:t xml:space="preserve"> </w:t>
      </w:r>
      <w:r w:rsidR="00E175BA">
        <w:rPr>
          <w:rFonts w:ascii="Times New Roman" w:eastAsia="Times New Roman" w:hAnsi="Times New Roman" w:cs="Times New Roman"/>
          <w:bCs/>
          <w:sz w:val="24"/>
          <w:szCs w:val="24"/>
          <w:lang w:eastAsia="pl-PL"/>
        </w:rPr>
        <w:t>zmienia</w:t>
      </w:r>
      <w:r w:rsidR="00BA51DF" w:rsidRPr="004E768F">
        <w:rPr>
          <w:rFonts w:ascii="Times New Roman" w:eastAsia="Times New Roman" w:hAnsi="Times New Roman" w:cs="Times New Roman"/>
          <w:bCs/>
          <w:sz w:val="24"/>
          <w:szCs w:val="24"/>
          <w:lang w:eastAsia="pl-PL"/>
        </w:rPr>
        <w:t xml:space="preserve"> </w:t>
      </w:r>
      <w:r w:rsidR="00BA51DF" w:rsidRPr="00A64DB1">
        <w:rPr>
          <w:rFonts w:ascii="Times New Roman" w:eastAsia="Times New Roman" w:hAnsi="Times New Roman" w:cs="Times New Roman"/>
          <w:b/>
          <w:bCs/>
          <w:sz w:val="24"/>
          <w:szCs w:val="24"/>
          <w:lang w:eastAsia="pl-PL"/>
        </w:rPr>
        <w:t>ustawę o obrocie instrumentami finansowymi</w:t>
      </w:r>
      <w:r w:rsidR="00E175BA">
        <w:rPr>
          <w:rFonts w:ascii="Times New Roman" w:eastAsia="Times New Roman" w:hAnsi="Times New Roman" w:cs="Times New Roman"/>
          <w:bCs/>
          <w:sz w:val="24"/>
          <w:szCs w:val="24"/>
          <w:lang w:eastAsia="pl-PL"/>
        </w:rPr>
        <w:t>.</w:t>
      </w:r>
    </w:p>
    <w:p w:rsidR="00905F00" w:rsidRDefault="00BA51DF" w:rsidP="000B2677">
      <w:pPr>
        <w:suppressAutoHyphens/>
        <w:autoSpaceDE w:val="0"/>
        <w:autoSpaceDN w:val="0"/>
        <w:adjustRightInd w:val="0"/>
        <w:spacing w:line="360" w:lineRule="auto"/>
        <w:ind w:firstLine="510"/>
        <w:rPr>
          <w:rFonts w:ascii="Times New Roman" w:eastAsia="Times New Roman" w:hAnsi="Times New Roman" w:cs="Times New Roman"/>
          <w:bCs/>
          <w:sz w:val="24"/>
          <w:szCs w:val="24"/>
          <w:lang w:eastAsia="pl-PL"/>
        </w:rPr>
      </w:pPr>
      <w:r w:rsidRPr="00424E07">
        <w:rPr>
          <w:rFonts w:ascii="Times New Roman" w:eastAsia="Times New Roman" w:hAnsi="Times New Roman" w:cs="Times New Roman"/>
          <w:bCs/>
          <w:sz w:val="24"/>
          <w:szCs w:val="24"/>
          <w:lang w:eastAsia="pl-PL"/>
        </w:rPr>
        <w:t xml:space="preserve">W </w:t>
      </w:r>
      <w:r w:rsidRPr="00922D36">
        <w:rPr>
          <w:rFonts w:ascii="Times New Roman" w:eastAsia="Times New Roman" w:hAnsi="Times New Roman" w:cs="Times New Roman"/>
          <w:b/>
          <w:bCs/>
          <w:sz w:val="24"/>
          <w:szCs w:val="24"/>
          <w:lang w:eastAsia="pl-PL"/>
        </w:rPr>
        <w:t>pkt 1</w:t>
      </w:r>
      <w:r w:rsidRPr="00424E07">
        <w:rPr>
          <w:rFonts w:ascii="Times New Roman" w:eastAsia="Times New Roman" w:hAnsi="Times New Roman" w:cs="Times New Roman"/>
          <w:bCs/>
          <w:sz w:val="24"/>
          <w:szCs w:val="24"/>
          <w:lang w:eastAsia="pl-PL"/>
        </w:rPr>
        <w:t xml:space="preserve"> do słowniczka ustawowego dodaje się skrótowe oznaczenie rozporządzenia 2020/1503</w:t>
      </w:r>
      <w:r w:rsidR="0094004B">
        <w:rPr>
          <w:rFonts w:ascii="Times New Roman" w:eastAsia="Times New Roman" w:hAnsi="Times New Roman" w:cs="Times New Roman"/>
          <w:bCs/>
          <w:sz w:val="24"/>
          <w:szCs w:val="24"/>
          <w:lang w:eastAsia="pl-PL"/>
        </w:rPr>
        <w:t xml:space="preserve"> (dodawany pkt 4zc)</w:t>
      </w:r>
      <w:r w:rsidRPr="00424E07">
        <w:rPr>
          <w:rFonts w:ascii="Times New Roman" w:eastAsia="Times New Roman" w:hAnsi="Times New Roman" w:cs="Times New Roman"/>
          <w:bCs/>
          <w:sz w:val="24"/>
          <w:szCs w:val="24"/>
          <w:lang w:eastAsia="pl-PL"/>
        </w:rPr>
        <w:t>.</w:t>
      </w:r>
      <w:r w:rsidR="0094004B">
        <w:rPr>
          <w:rFonts w:ascii="Times New Roman" w:eastAsia="Times New Roman" w:hAnsi="Times New Roman" w:cs="Times New Roman"/>
          <w:bCs/>
          <w:sz w:val="24"/>
          <w:szCs w:val="24"/>
          <w:lang w:eastAsia="pl-PL"/>
        </w:rPr>
        <w:t xml:space="preserve"> </w:t>
      </w:r>
      <w:r w:rsidR="007D7147">
        <w:rPr>
          <w:rFonts w:ascii="Times New Roman" w:eastAsia="Times New Roman" w:hAnsi="Times New Roman" w:cs="Times New Roman"/>
          <w:bCs/>
          <w:sz w:val="24"/>
          <w:szCs w:val="24"/>
          <w:lang w:eastAsia="pl-PL"/>
        </w:rPr>
        <w:t>Ponadto,</w:t>
      </w:r>
      <w:r w:rsidR="0094004B">
        <w:rPr>
          <w:rFonts w:ascii="Times New Roman" w:eastAsia="Times New Roman" w:hAnsi="Times New Roman" w:cs="Times New Roman"/>
          <w:bCs/>
          <w:sz w:val="24"/>
          <w:szCs w:val="24"/>
          <w:lang w:eastAsia="pl-PL"/>
        </w:rPr>
        <w:t xml:space="preserve"> w związku z implementacją dyrektywy 2021/338 </w:t>
      </w:r>
      <w:r w:rsidR="0094004B" w:rsidRPr="0094004B">
        <w:rPr>
          <w:rFonts w:ascii="Times New Roman" w:eastAsia="Times New Roman" w:hAnsi="Times New Roman" w:cs="Times New Roman"/>
          <w:bCs/>
          <w:sz w:val="24"/>
          <w:szCs w:val="24"/>
          <w:lang w:eastAsia="pl-PL"/>
        </w:rPr>
        <w:t xml:space="preserve">wprowadzono definicje „formatu elektronicznego” i „instrumentów pochodnych opartych na towarach rolnych”. Definicja „formatu elektronicznego” w </w:t>
      </w:r>
      <w:r w:rsidR="0094004B">
        <w:rPr>
          <w:rFonts w:ascii="Times New Roman" w:eastAsia="Times New Roman" w:hAnsi="Times New Roman" w:cs="Times New Roman"/>
          <w:bCs/>
          <w:sz w:val="24"/>
          <w:szCs w:val="24"/>
          <w:lang w:eastAsia="pl-PL"/>
        </w:rPr>
        <w:t xml:space="preserve">dodawanym </w:t>
      </w:r>
      <w:r w:rsidR="00E769C1">
        <w:rPr>
          <w:rFonts w:ascii="Times New Roman" w:eastAsia="Times New Roman" w:hAnsi="Times New Roman" w:cs="Times New Roman"/>
          <w:bCs/>
          <w:sz w:val="24"/>
          <w:szCs w:val="24"/>
          <w:lang w:eastAsia="pl-PL"/>
        </w:rPr>
        <w:t xml:space="preserve">w </w:t>
      </w:r>
      <w:r w:rsidR="001C27E3">
        <w:rPr>
          <w:rFonts w:ascii="Times New Roman" w:eastAsia="Times New Roman" w:hAnsi="Times New Roman" w:cs="Times New Roman"/>
          <w:bCs/>
          <w:sz w:val="24"/>
          <w:szCs w:val="24"/>
          <w:lang w:eastAsia="pl-PL"/>
        </w:rPr>
        <w:t>art. 3</w:t>
      </w:r>
      <w:r w:rsidR="00E769C1">
        <w:rPr>
          <w:rFonts w:ascii="Times New Roman" w:eastAsia="Times New Roman" w:hAnsi="Times New Roman" w:cs="Times New Roman"/>
          <w:bCs/>
          <w:sz w:val="24"/>
          <w:szCs w:val="24"/>
          <w:lang w:eastAsia="pl-PL"/>
        </w:rPr>
        <w:t xml:space="preserve"> </w:t>
      </w:r>
      <w:r w:rsidR="0094004B" w:rsidRPr="0094004B">
        <w:rPr>
          <w:rFonts w:ascii="Times New Roman" w:eastAsia="Times New Roman" w:hAnsi="Times New Roman" w:cs="Times New Roman"/>
          <w:bCs/>
          <w:sz w:val="24"/>
          <w:szCs w:val="24"/>
          <w:lang w:eastAsia="pl-PL"/>
        </w:rPr>
        <w:t>pkt 54a wiąże się ze zmianami w art. 83c ustawy, które mają na celu ułatwienie komunikacji między firmami inwestycyjnymi i ich klientami, a tym samym u</w:t>
      </w:r>
      <w:r w:rsidR="0094004B">
        <w:rPr>
          <w:rFonts w:ascii="Times New Roman" w:eastAsia="Times New Roman" w:hAnsi="Times New Roman" w:cs="Times New Roman"/>
          <w:bCs/>
          <w:sz w:val="24"/>
          <w:szCs w:val="24"/>
          <w:lang w:eastAsia="pl-PL"/>
        </w:rPr>
        <w:t xml:space="preserve">łatwienie procesu inwestowania. Zawarta w </w:t>
      </w:r>
      <w:r w:rsidR="001C27E3">
        <w:rPr>
          <w:rFonts w:ascii="Times New Roman" w:eastAsia="Times New Roman" w:hAnsi="Times New Roman" w:cs="Times New Roman"/>
          <w:bCs/>
          <w:sz w:val="24"/>
          <w:szCs w:val="24"/>
          <w:lang w:eastAsia="pl-PL"/>
        </w:rPr>
        <w:t>art. 3</w:t>
      </w:r>
      <w:r w:rsidR="00E769C1">
        <w:rPr>
          <w:rFonts w:ascii="Times New Roman" w:eastAsia="Times New Roman" w:hAnsi="Times New Roman" w:cs="Times New Roman"/>
          <w:bCs/>
          <w:sz w:val="24"/>
          <w:szCs w:val="24"/>
          <w:lang w:eastAsia="pl-PL"/>
        </w:rPr>
        <w:t xml:space="preserve"> </w:t>
      </w:r>
      <w:r w:rsidR="0094004B">
        <w:rPr>
          <w:rFonts w:ascii="Times New Roman" w:eastAsia="Times New Roman" w:hAnsi="Times New Roman" w:cs="Times New Roman"/>
          <w:bCs/>
          <w:sz w:val="24"/>
          <w:szCs w:val="24"/>
          <w:lang w:eastAsia="pl-PL"/>
        </w:rPr>
        <w:t xml:space="preserve">pkt </w:t>
      </w:r>
      <w:r w:rsidR="007D7147">
        <w:rPr>
          <w:rFonts w:ascii="Times New Roman" w:eastAsia="Times New Roman" w:hAnsi="Times New Roman" w:cs="Times New Roman"/>
          <w:bCs/>
          <w:sz w:val="24"/>
          <w:szCs w:val="24"/>
          <w:lang w:eastAsia="pl-PL"/>
        </w:rPr>
        <w:t>62</w:t>
      </w:r>
      <w:r w:rsidR="0094004B" w:rsidRPr="0094004B">
        <w:rPr>
          <w:rFonts w:ascii="Times New Roman" w:eastAsia="Times New Roman" w:hAnsi="Times New Roman" w:cs="Times New Roman"/>
          <w:bCs/>
          <w:sz w:val="24"/>
          <w:szCs w:val="24"/>
          <w:lang w:eastAsia="pl-PL"/>
        </w:rPr>
        <w:t xml:space="preserve"> definicja „instrumentów pochodnych opartych na towarach rolnych” wiąże się ze zmianami w art. 32c</w:t>
      </w:r>
      <w:r w:rsidR="000F715F">
        <w:rPr>
          <w:rFonts w:ascii="Times New Roman" w:eastAsia="Times New Roman" w:hAnsi="Times New Roman" w:cs="Times New Roman"/>
          <w:bCs/>
          <w:sz w:val="24"/>
          <w:szCs w:val="24"/>
          <w:lang w:eastAsia="pl-PL"/>
        </w:rPr>
        <w:t xml:space="preserve"> ust. 1</w:t>
      </w:r>
      <w:r w:rsidR="0094004B" w:rsidRPr="0094004B">
        <w:rPr>
          <w:rFonts w:ascii="Times New Roman" w:eastAsia="Times New Roman" w:hAnsi="Times New Roman" w:cs="Times New Roman"/>
          <w:bCs/>
          <w:sz w:val="24"/>
          <w:szCs w:val="24"/>
          <w:lang w:eastAsia="pl-PL"/>
        </w:rPr>
        <w:t>, których celem jest wyłączenie powstających rynków towarowych z systemu limitów pozycji.</w:t>
      </w:r>
    </w:p>
    <w:p w:rsidR="00DE4839" w:rsidRPr="00424E07" w:rsidRDefault="005F4300" w:rsidP="000B2677">
      <w:pPr>
        <w:suppressAutoHyphens/>
        <w:autoSpaceDE w:val="0"/>
        <w:autoSpaceDN w:val="0"/>
        <w:adjustRightInd w:val="0"/>
        <w:spacing w:line="360" w:lineRule="auto"/>
        <w:ind w:firstLine="510"/>
        <w:rPr>
          <w:rFonts w:ascii="Times New Roman" w:eastAsia="Times New Roman" w:hAnsi="Times New Roman" w:cs="Times New Roman"/>
          <w:bCs/>
          <w:sz w:val="24"/>
          <w:szCs w:val="24"/>
          <w:lang w:eastAsia="pl-PL"/>
        </w:rPr>
      </w:pPr>
      <w:r w:rsidRPr="005F4300">
        <w:rPr>
          <w:rFonts w:ascii="Times New Roman" w:eastAsia="Times New Roman" w:hAnsi="Times New Roman" w:cs="Times New Roman"/>
          <w:bCs/>
          <w:sz w:val="24"/>
          <w:szCs w:val="24"/>
          <w:lang w:eastAsia="pl-PL"/>
        </w:rPr>
        <w:t xml:space="preserve">Zmiana </w:t>
      </w:r>
      <w:r>
        <w:rPr>
          <w:rFonts w:ascii="Times New Roman" w:eastAsia="Times New Roman" w:hAnsi="Times New Roman" w:cs="Times New Roman"/>
          <w:bCs/>
          <w:sz w:val="24"/>
          <w:szCs w:val="24"/>
          <w:lang w:eastAsia="pl-PL"/>
        </w:rPr>
        <w:t xml:space="preserve">przewidziana w </w:t>
      </w:r>
      <w:r w:rsidRPr="005F4300">
        <w:rPr>
          <w:rFonts w:ascii="Times New Roman" w:eastAsia="Times New Roman" w:hAnsi="Times New Roman" w:cs="Times New Roman"/>
          <w:b/>
          <w:bCs/>
          <w:sz w:val="24"/>
          <w:szCs w:val="24"/>
          <w:lang w:eastAsia="pl-PL"/>
        </w:rPr>
        <w:t>pkt 2</w:t>
      </w:r>
      <w:r>
        <w:rPr>
          <w:rFonts w:ascii="Times New Roman" w:eastAsia="Times New Roman" w:hAnsi="Times New Roman" w:cs="Times New Roman"/>
          <w:bCs/>
          <w:sz w:val="24"/>
          <w:szCs w:val="24"/>
          <w:lang w:eastAsia="pl-PL"/>
        </w:rPr>
        <w:t xml:space="preserve"> </w:t>
      </w:r>
      <w:r w:rsidRPr="005F4300">
        <w:rPr>
          <w:rFonts w:ascii="Times New Roman" w:eastAsia="Times New Roman" w:hAnsi="Times New Roman" w:cs="Times New Roman"/>
          <w:bCs/>
          <w:sz w:val="24"/>
          <w:szCs w:val="24"/>
          <w:lang w:eastAsia="pl-PL"/>
        </w:rPr>
        <w:t>pozwoli na efektywne sprawowanie nadzoru nad przestrzeganiem obowiązujących lub przyszłych sankcji</w:t>
      </w:r>
      <w:r>
        <w:rPr>
          <w:rFonts w:ascii="Times New Roman" w:eastAsia="Times New Roman" w:hAnsi="Times New Roman" w:cs="Times New Roman"/>
          <w:bCs/>
          <w:sz w:val="24"/>
          <w:szCs w:val="24"/>
          <w:lang w:eastAsia="pl-PL"/>
        </w:rPr>
        <w:t>.</w:t>
      </w:r>
      <w:r w:rsidRPr="005F4300">
        <w:rPr>
          <w:rFonts w:ascii="Times New Roman" w:eastAsia="Times New Roman" w:hAnsi="Times New Roman" w:cs="Times New Roman"/>
          <w:bCs/>
          <w:sz w:val="24"/>
          <w:szCs w:val="24"/>
          <w:lang w:eastAsia="pl-PL"/>
        </w:rPr>
        <w:t xml:space="preserve"> W związku z zaistniałą sytuacją geopolityczną istnieje potrzeba zwiększenia efektywności oraz szybkości iden</w:t>
      </w:r>
      <w:r>
        <w:rPr>
          <w:rFonts w:ascii="Times New Roman" w:eastAsia="Times New Roman" w:hAnsi="Times New Roman" w:cs="Times New Roman"/>
          <w:bCs/>
          <w:sz w:val="24"/>
          <w:szCs w:val="24"/>
          <w:lang w:eastAsia="pl-PL"/>
        </w:rPr>
        <w:t>tyfikacji akcjonariatu spółek</w:t>
      </w:r>
      <w:r w:rsidR="00950ACD">
        <w:rPr>
          <w:rFonts w:ascii="Times New Roman" w:eastAsia="Times New Roman" w:hAnsi="Times New Roman" w:cs="Times New Roman"/>
          <w:bCs/>
          <w:sz w:val="24"/>
          <w:szCs w:val="24"/>
          <w:lang w:eastAsia="pl-PL"/>
        </w:rPr>
        <w:t xml:space="preserve"> – </w:t>
      </w:r>
      <w:r w:rsidRPr="005F4300">
        <w:rPr>
          <w:rFonts w:ascii="Times New Roman" w:eastAsia="Times New Roman" w:hAnsi="Times New Roman" w:cs="Times New Roman"/>
          <w:bCs/>
          <w:sz w:val="24"/>
          <w:szCs w:val="24"/>
          <w:lang w:eastAsia="pl-PL"/>
        </w:rPr>
        <w:t>emitentów, których akcje są zarejestrowane na kontach prowadzonych przez Krajowy Depozyt Papierów Wartościowych S.A.</w:t>
      </w:r>
      <w:r w:rsidR="00950ACD">
        <w:rPr>
          <w:rFonts w:ascii="Times New Roman" w:eastAsia="Times New Roman" w:hAnsi="Times New Roman" w:cs="Times New Roman"/>
          <w:bCs/>
          <w:sz w:val="24"/>
          <w:szCs w:val="24"/>
          <w:lang w:eastAsia="pl-PL"/>
        </w:rPr>
        <w:t>, w</w:t>
      </w:r>
      <w:r w:rsidRPr="005F4300">
        <w:rPr>
          <w:rFonts w:ascii="Times New Roman" w:eastAsia="Times New Roman" w:hAnsi="Times New Roman" w:cs="Times New Roman"/>
          <w:bCs/>
          <w:sz w:val="24"/>
          <w:szCs w:val="24"/>
          <w:lang w:eastAsia="pl-PL"/>
        </w:rPr>
        <w:t xml:space="preserve"> szczególności </w:t>
      </w:r>
      <w:r w:rsidR="00950ACD">
        <w:rPr>
          <w:rFonts w:ascii="Times New Roman" w:eastAsia="Times New Roman" w:hAnsi="Times New Roman" w:cs="Times New Roman"/>
          <w:bCs/>
          <w:sz w:val="24"/>
          <w:szCs w:val="24"/>
          <w:lang w:eastAsia="pl-PL"/>
        </w:rPr>
        <w:t xml:space="preserve">w celu </w:t>
      </w:r>
      <w:r w:rsidRPr="005F4300">
        <w:rPr>
          <w:rFonts w:ascii="Times New Roman" w:eastAsia="Times New Roman" w:hAnsi="Times New Roman" w:cs="Times New Roman"/>
          <w:bCs/>
          <w:sz w:val="24"/>
          <w:szCs w:val="24"/>
          <w:lang w:eastAsia="pl-PL"/>
        </w:rPr>
        <w:t xml:space="preserve">weryfikacji akcjonariuszy w spółkach w przypadku obecności lub pojawienia się niepożądanych podmiotów w akcjonariacie. </w:t>
      </w:r>
      <w:r w:rsidR="00950ACD">
        <w:rPr>
          <w:rFonts w:ascii="Times New Roman" w:eastAsia="Times New Roman" w:hAnsi="Times New Roman" w:cs="Times New Roman"/>
          <w:bCs/>
          <w:sz w:val="24"/>
          <w:szCs w:val="24"/>
          <w:lang w:eastAsia="pl-PL"/>
        </w:rPr>
        <w:t xml:space="preserve">W związku z tym przewiduje się </w:t>
      </w:r>
      <w:r w:rsidRPr="005F4300">
        <w:rPr>
          <w:rFonts w:ascii="Times New Roman" w:eastAsia="Times New Roman" w:hAnsi="Times New Roman" w:cs="Times New Roman"/>
          <w:bCs/>
          <w:sz w:val="24"/>
          <w:szCs w:val="24"/>
          <w:lang w:eastAsia="pl-PL"/>
        </w:rPr>
        <w:t xml:space="preserve">możliwość kierowania przez </w:t>
      </w:r>
      <w:r>
        <w:rPr>
          <w:rFonts w:ascii="Times New Roman" w:eastAsia="Times New Roman" w:hAnsi="Times New Roman" w:cs="Times New Roman"/>
          <w:bCs/>
          <w:sz w:val="24"/>
          <w:szCs w:val="24"/>
          <w:lang w:eastAsia="pl-PL"/>
        </w:rPr>
        <w:t>Komisję</w:t>
      </w:r>
      <w:r w:rsidRPr="005F4300">
        <w:rPr>
          <w:rFonts w:ascii="Times New Roman" w:eastAsia="Times New Roman" w:hAnsi="Times New Roman" w:cs="Times New Roman"/>
          <w:bCs/>
          <w:sz w:val="24"/>
          <w:szCs w:val="24"/>
          <w:lang w:eastAsia="pl-PL"/>
        </w:rPr>
        <w:t xml:space="preserve"> bezpośredniego, bez udziału uczestnika KDPW</w:t>
      </w:r>
      <w:r w:rsidR="00950ACD">
        <w:rPr>
          <w:rFonts w:ascii="Times New Roman" w:eastAsia="Times New Roman" w:hAnsi="Times New Roman" w:cs="Times New Roman"/>
          <w:bCs/>
          <w:sz w:val="24"/>
          <w:szCs w:val="24"/>
          <w:lang w:eastAsia="pl-PL"/>
        </w:rPr>
        <w:t xml:space="preserve"> SA</w:t>
      </w:r>
      <w:r w:rsidRPr="005F4300">
        <w:rPr>
          <w:rFonts w:ascii="Times New Roman" w:eastAsia="Times New Roman" w:hAnsi="Times New Roman" w:cs="Times New Roman"/>
          <w:bCs/>
          <w:sz w:val="24"/>
          <w:szCs w:val="24"/>
          <w:lang w:eastAsia="pl-PL"/>
        </w:rPr>
        <w:t>, zapytania do posiadacza rachunku zbiorczego</w:t>
      </w:r>
      <w:r>
        <w:rPr>
          <w:rFonts w:ascii="Times New Roman" w:eastAsia="Times New Roman" w:hAnsi="Times New Roman" w:cs="Times New Roman"/>
          <w:bCs/>
          <w:sz w:val="24"/>
          <w:szCs w:val="24"/>
          <w:lang w:eastAsia="pl-PL"/>
        </w:rPr>
        <w:t xml:space="preserve">, a co za tym idzie – </w:t>
      </w:r>
      <w:r w:rsidRPr="005F4300">
        <w:rPr>
          <w:rFonts w:ascii="Times New Roman" w:eastAsia="Times New Roman" w:hAnsi="Times New Roman" w:cs="Times New Roman"/>
          <w:bCs/>
          <w:sz w:val="24"/>
          <w:szCs w:val="24"/>
          <w:lang w:eastAsia="pl-PL"/>
        </w:rPr>
        <w:t>zobowiązanie posiadacza rachunku zbiorczego do przekazania danych dotyczących identyfikacji akcjonariatu bezpo</w:t>
      </w:r>
      <w:r>
        <w:rPr>
          <w:rFonts w:ascii="Times New Roman" w:eastAsia="Times New Roman" w:hAnsi="Times New Roman" w:cs="Times New Roman"/>
          <w:bCs/>
          <w:sz w:val="24"/>
          <w:szCs w:val="24"/>
          <w:lang w:eastAsia="pl-PL"/>
        </w:rPr>
        <w:t>średnio Komisji albo Generalnemu Inspektorowi Informacji Finansowej</w:t>
      </w:r>
      <w:r w:rsidRPr="005F4300">
        <w:rPr>
          <w:rFonts w:ascii="Times New Roman" w:eastAsia="Times New Roman" w:hAnsi="Times New Roman" w:cs="Times New Roman"/>
          <w:bCs/>
          <w:sz w:val="24"/>
          <w:szCs w:val="24"/>
          <w:lang w:eastAsia="pl-PL"/>
        </w:rPr>
        <w:t>.</w:t>
      </w:r>
    </w:p>
    <w:p w:rsidR="00BA51DF" w:rsidRPr="00424E07" w:rsidRDefault="00E769C1" w:rsidP="000B2677">
      <w:pPr>
        <w:suppressAutoHyphens/>
        <w:autoSpaceDE w:val="0"/>
        <w:autoSpaceDN w:val="0"/>
        <w:adjustRightInd w:val="0"/>
        <w:spacing w:line="360" w:lineRule="auto"/>
        <w:ind w:firstLine="510"/>
        <w:rPr>
          <w:rFonts w:ascii="Times New Roman" w:eastAsia="Times New Roman" w:hAnsi="Times New Roman" w:cs="Times New Roman"/>
          <w:bCs/>
          <w:sz w:val="24"/>
          <w:szCs w:val="24"/>
          <w:lang w:eastAsia="pl-PL"/>
        </w:rPr>
      </w:pPr>
      <w:r w:rsidRPr="001C27E3">
        <w:rPr>
          <w:rFonts w:ascii="Times New Roman" w:eastAsia="Times New Roman" w:hAnsi="Times New Roman" w:cs="Times New Roman"/>
          <w:bCs/>
          <w:sz w:val="24"/>
          <w:szCs w:val="24"/>
          <w:lang w:eastAsia="pl-PL"/>
        </w:rPr>
        <w:lastRenderedPageBreak/>
        <w:t>W</w:t>
      </w:r>
      <w:r>
        <w:rPr>
          <w:rFonts w:ascii="Times New Roman" w:eastAsia="Times New Roman" w:hAnsi="Times New Roman" w:cs="Times New Roman"/>
          <w:b/>
          <w:bCs/>
          <w:sz w:val="24"/>
          <w:szCs w:val="24"/>
          <w:lang w:eastAsia="pl-PL"/>
        </w:rPr>
        <w:t xml:space="preserve"> </w:t>
      </w:r>
      <w:r w:rsidR="00BA51DF" w:rsidRPr="00922D36">
        <w:rPr>
          <w:rFonts w:ascii="Times New Roman" w:eastAsia="Times New Roman" w:hAnsi="Times New Roman" w:cs="Times New Roman"/>
          <w:b/>
          <w:bCs/>
          <w:sz w:val="24"/>
          <w:szCs w:val="24"/>
          <w:lang w:eastAsia="pl-PL"/>
        </w:rPr>
        <w:t xml:space="preserve">pkt </w:t>
      </w:r>
      <w:r w:rsidR="00DE4839">
        <w:rPr>
          <w:rFonts w:ascii="Times New Roman" w:eastAsia="Times New Roman" w:hAnsi="Times New Roman" w:cs="Times New Roman"/>
          <w:b/>
          <w:bCs/>
          <w:sz w:val="24"/>
          <w:szCs w:val="24"/>
          <w:lang w:eastAsia="pl-PL"/>
        </w:rPr>
        <w:t>3</w:t>
      </w:r>
      <w:r w:rsidR="009F5D7A">
        <w:rPr>
          <w:rFonts w:ascii="Times New Roman" w:eastAsia="Times New Roman" w:hAnsi="Times New Roman" w:cs="Times New Roman"/>
          <w:b/>
          <w:bCs/>
          <w:sz w:val="24"/>
          <w:szCs w:val="24"/>
          <w:lang w:eastAsia="pl-PL"/>
        </w:rPr>
        <w:t xml:space="preserve"> lit. a </w:t>
      </w:r>
      <w:r w:rsidR="009F5D7A">
        <w:rPr>
          <w:rFonts w:ascii="Times New Roman" w:eastAsia="Times New Roman" w:hAnsi="Times New Roman" w:cs="Times New Roman"/>
          <w:bCs/>
          <w:sz w:val="24"/>
          <w:szCs w:val="24"/>
          <w:lang w:eastAsia="pl-PL"/>
        </w:rPr>
        <w:t>wprowadza zmianę o charakterze legislacyjnym. Na podstawie ustawy z dnia 16 października 2019 r. o zmianie ustawy o ofercie publicznej i warunkach wprowadzania instrumentów finansowych do zorganizowanego systemu obrotu oraz o spółkach publicznych</w:t>
      </w:r>
      <w:r w:rsidR="00517022">
        <w:rPr>
          <w:rFonts w:ascii="Times New Roman" w:eastAsia="Times New Roman" w:hAnsi="Times New Roman" w:cs="Times New Roman"/>
          <w:bCs/>
          <w:sz w:val="24"/>
          <w:szCs w:val="24"/>
          <w:lang w:eastAsia="pl-PL"/>
        </w:rPr>
        <w:t xml:space="preserve"> oraz niektórych innych ustaw</w:t>
      </w:r>
      <w:r w:rsidR="009F5D7A">
        <w:rPr>
          <w:rFonts w:ascii="Times New Roman" w:eastAsia="Times New Roman" w:hAnsi="Times New Roman" w:cs="Times New Roman"/>
          <w:bCs/>
          <w:sz w:val="24"/>
          <w:szCs w:val="24"/>
          <w:lang w:eastAsia="pl-PL"/>
        </w:rPr>
        <w:t xml:space="preserve"> (Dz. U. poz. 2217, z późn. zm.) pojęcie „prospektu emisyjnego” zostało zastąpione pojęciem „prospektu”. Tymczasem art. 19 ust. 1 pkt 1 ustawy o obrocie instrumentami finansowymi posługuje się </w:t>
      </w:r>
      <w:r>
        <w:rPr>
          <w:rFonts w:ascii="Times New Roman" w:eastAsia="Times New Roman" w:hAnsi="Times New Roman" w:cs="Times New Roman"/>
          <w:bCs/>
          <w:sz w:val="24"/>
          <w:szCs w:val="24"/>
          <w:lang w:eastAsia="pl-PL"/>
        </w:rPr>
        <w:t xml:space="preserve">pojęciem </w:t>
      </w:r>
      <w:r w:rsidR="009F5D7A">
        <w:rPr>
          <w:rFonts w:ascii="Times New Roman" w:eastAsia="Times New Roman" w:hAnsi="Times New Roman" w:cs="Times New Roman"/>
          <w:bCs/>
          <w:sz w:val="24"/>
          <w:szCs w:val="24"/>
          <w:lang w:eastAsia="pl-PL"/>
        </w:rPr>
        <w:t>„prospekt emisyjny”.</w:t>
      </w:r>
      <w:r>
        <w:rPr>
          <w:rFonts w:ascii="Times New Roman" w:eastAsia="Times New Roman" w:hAnsi="Times New Roman" w:cs="Times New Roman"/>
          <w:bCs/>
          <w:sz w:val="24"/>
          <w:szCs w:val="24"/>
          <w:lang w:eastAsia="pl-PL"/>
        </w:rPr>
        <w:t xml:space="preserve"> Natomiast w </w:t>
      </w:r>
      <w:r w:rsidR="009F5D7A" w:rsidRPr="009F5D7A">
        <w:rPr>
          <w:rFonts w:ascii="Times New Roman" w:eastAsia="Times New Roman" w:hAnsi="Times New Roman" w:cs="Times New Roman"/>
          <w:b/>
          <w:bCs/>
          <w:sz w:val="24"/>
          <w:szCs w:val="24"/>
          <w:lang w:eastAsia="pl-PL"/>
        </w:rPr>
        <w:t>lit. b</w:t>
      </w:r>
      <w:r w:rsidR="009F5D7A">
        <w:rPr>
          <w:rFonts w:ascii="Times New Roman" w:eastAsia="Times New Roman" w:hAnsi="Times New Roman" w:cs="Times New Roman"/>
          <w:bCs/>
          <w:sz w:val="24"/>
          <w:szCs w:val="24"/>
          <w:lang w:eastAsia="pl-PL"/>
        </w:rPr>
        <w:t xml:space="preserve"> </w:t>
      </w:r>
      <w:r w:rsidR="00BA51DF" w:rsidRPr="00424E07">
        <w:rPr>
          <w:rFonts w:ascii="Times New Roman" w:eastAsia="Times New Roman" w:hAnsi="Times New Roman" w:cs="Times New Roman"/>
          <w:bCs/>
          <w:sz w:val="24"/>
          <w:szCs w:val="24"/>
          <w:lang w:eastAsia="pl-PL"/>
        </w:rPr>
        <w:t xml:space="preserve">wprowadza </w:t>
      </w:r>
      <w:r>
        <w:rPr>
          <w:rFonts w:ascii="Times New Roman" w:eastAsia="Times New Roman" w:hAnsi="Times New Roman" w:cs="Times New Roman"/>
          <w:bCs/>
          <w:sz w:val="24"/>
          <w:szCs w:val="24"/>
          <w:lang w:eastAsia="pl-PL"/>
        </w:rPr>
        <w:t xml:space="preserve">się </w:t>
      </w:r>
      <w:r w:rsidR="00BA51DF" w:rsidRPr="00424E07">
        <w:rPr>
          <w:rFonts w:ascii="Times New Roman" w:eastAsia="Times New Roman" w:hAnsi="Times New Roman" w:cs="Times New Roman"/>
          <w:bCs/>
          <w:sz w:val="24"/>
          <w:szCs w:val="24"/>
          <w:lang w:eastAsia="pl-PL"/>
        </w:rPr>
        <w:t xml:space="preserve">zasadę, że do ofert publicznych </w:t>
      </w:r>
      <w:r w:rsidR="00205874" w:rsidRPr="00424E07">
        <w:rPr>
          <w:rFonts w:ascii="Times New Roman" w:eastAsia="Times New Roman" w:hAnsi="Times New Roman" w:cs="Times New Roman"/>
          <w:bCs/>
          <w:sz w:val="24"/>
          <w:szCs w:val="24"/>
          <w:lang w:eastAsia="pl-PL"/>
        </w:rPr>
        <w:t>prowadzonych</w:t>
      </w:r>
      <w:r w:rsidR="00BA51DF" w:rsidRPr="00424E07">
        <w:rPr>
          <w:rFonts w:ascii="Times New Roman" w:eastAsia="Times New Roman" w:hAnsi="Times New Roman" w:cs="Times New Roman"/>
          <w:bCs/>
          <w:sz w:val="24"/>
          <w:szCs w:val="24"/>
          <w:lang w:eastAsia="pl-PL"/>
        </w:rPr>
        <w:t xml:space="preserve"> na platformach finansowania społecznościowego nie ma zastosowania </w:t>
      </w:r>
      <w:r w:rsidR="00205874" w:rsidRPr="00424E07">
        <w:rPr>
          <w:rFonts w:ascii="Times New Roman" w:eastAsia="Times New Roman" w:hAnsi="Times New Roman" w:cs="Times New Roman"/>
          <w:bCs/>
          <w:sz w:val="24"/>
          <w:szCs w:val="24"/>
          <w:lang w:eastAsia="pl-PL"/>
        </w:rPr>
        <w:t xml:space="preserve">wymóg pośrednictwa firmy inwestycyjnej. </w:t>
      </w:r>
      <w:r w:rsidR="00F428D8" w:rsidRPr="00424E07">
        <w:rPr>
          <w:rFonts w:ascii="Times New Roman" w:eastAsia="Times New Roman" w:hAnsi="Times New Roman" w:cs="Times New Roman"/>
          <w:bCs/>
          <w:sz w:val="24"/>
          <w:szCs w:val="24"/>
          <w:lang w:eastAsia="pl-PL"/>
        </w:rPr>
        <w:t>O</w:t>
      </w:r>
      <w:r w:rsidR="00753BB3" w:rsidRPr="00424E07">
        <w:rPr>
          <w:rFonts w:ascii="Times New Roman" w:eastAsia="Times New Roman" w:hAnsi="Times New Roman" w:cs="Times New Roman"/>
          <w:bCs/>
          <w:sz w:val="24"/>
          <w:szCs w:val="24"/>
          <w:lang w:eastAsia="pl-PL"/>
        </w:rPr>
        <w:t xml:space="preserve">ferty </w:t>
      </w:r>
      <w:r w:rsidR="00F428D8" w:rsidRPr="00424E07">
        <w:rPr>
          <w:rFonts w:ascii="Times New Roman" w:eastAsia="Times New Roman" w:hAnsi="Times New Roman" w:cs="Times New Roman"/>
          <w:bCs/>
          <w:sz w:val="24"/>
          <w:szCs w:val="24"/>
          <w:lang w:eastAsia="pl-PL"/>
        </w:rPr>
        <w:t xml:space="preserve">tego rodzaju </w:t>
      </w:r>
      <w:r w:rsidR="00753BB3" w:rsidRPr="00424E07">
        <w:rPr>
          <w:rFonts w:ascii="Times New Roman" w:eastAsia="Times New Roman" w:hAnsi="Times New Roman" w:cs="Times New Roman"/>
          <w:bCs/>
          <w:sz w:val="24"/>
          <w:szCs w:val="24"/>
          <w:lang w:eastAsia="pl-PL"/>
        </w:rPr>
        <w:t>będą prowadzone za pośrednictwem dostawców usług finansowania społecznościowego</w:t>
      </w:r>
      <w:r w:rsidR="00F428D8" w:rsidRPr="00424E07">
        <w:rPr>
          <w:rFonts w:ascii="Times New Roman" w:eastAsia="Times New Roman" w:hAnsi="Times New Roman" w:cs="Times New Roman"/>
          <w:bCs/>
          <w:sz w:val="24"/>
          <w:szCs w:val="24"/>
          <w:lang w:eastAsia="pl-PL"/>
        </w:rPr>
        <w:t xml:space="preserve"> podlegających </w:t>
      </w:r>
      <w:r w:rsidR="00753BB3" w:rsidRPr="00424E07">
        <w:rPr>
          <w:rFonts w:ascii="Times New Roman" w:eastAsia="Times New Roman" w:hAnsi="Times New Roman" w:cs="Times New Roman"/>
          <w:bCs/>
          <w:sz w:val="24"/>
          <w:szCs w:val="24"/>
          <w:lang w:eastAsia="pl-PL"/>
        </w:rPr>
        <w:t>nadzorow</w:t>
      </w:r>
      <w:r w:rsidR="00F428D8" w:rsidRPr="00424E07">
        <w:rPr>
          <w:rFonts w:ascii="Times New Roman" w:eastAsia="Times New Roman" w:hAnsi="Times New Roman" w:cs="Times New Roman"/>
          <w:bCs/>
          <w:sz w:val="24"/>
          <w:szCs w:val="24"/>
          <w:lang w:eastAsia="pl-PL"/>
        </w:rPr>
        <w:t xml:space="preserve">i </w:t>
      </w:r>
      <w:r w:rsidR="00753BB3" w:rsidRPr="00424E07">
        <w:rPr>
          <w:rFonts w:ascii="Times New Roman" w:eastAsia="Times New Roman" w:hAnsi="Times New Roman" w:cs="Times New Roman"/>
          <w:bCs/>
          <w:sz w:val="24"/>
          <w:szCs w:val="24"/>
          <w:lang w:eastAsia="pl-PL"/>
        </w:rPr>
        <w:t>Komisj</w:t>
      </w:r>
      <w:r w:rsidR="00F428D8" w:rsidRPr="00424E07">
        <w:rPr>
          <w:rFonts w:ascii="Times New Roman" w:eastAsia="Times New Roman" w:hAnsi="Times New Roman" w:cs="Times New Roman"/>
          <w:bCs/>
          <w:sz w:val="24"/>
          <w:szCs w:val="24"/>
          <w:lang w:eastAsia="pl-PL"/>
        </w:rPr>
        <w:t xml:space="preserve">i, </w:t>
      </w:r>
      <w:r w:rsidR="00753BB3" w:rsidRPr="00424E07">
        <w:rPr>
          <w:rFonts w:ascii="Times New Roman" w:eastAsia="Times New Roman" w:hAnsi="Times New Roman" w:cs="Times New Roman"/>
          <w:bCs/>
          <w:sz w:val="24"/>
          <w:szCs w:val="24"/>
          <w:lang w:eastAsia="pl-PL"/>
        </w:rPr>
        <w:t>zapewniającymi profesjonal</w:t>
      </w:r>
      <w:r w:rsidR="00F428D8" w:rsidRPr="00424E07">
        <w:rPr>
          <w:rFonts w:ascii="Times New Roman" w:eastAsia="Times New Roman" w:hAnsi="Times New Roman" w:cs="Times New Roman"/>
          <w:bCs/>
          <w:sz w:val="24"/>
          <w:szCs w:val="24"/>
          <w:lang w:eastAsia="pl-PL"/>
        </w:rPr>
        <w:t xml:space="preserve">ne </w:t>
      </w:r>
      <w:r w:rsidR="00753BB3" w:rsidRPr="00424E07">
        <w:rPr>
          <w:rFonts w:ascii="Times New Roman" w:eastAsia="Times New Roman" w:hAnsi="Times New Roman" w:cs="Times New Roman"/>
          <w:bCs/>
          <w:sz w:val="24"/>
          <w:szCs w:val="24"/>
          <w:lang w:eastAsia="pl-PL"/>
        </w:rPr>
        <w:t>świadcz</w:t>
      </w:r>
      <w:r w:rsidR="00F428D8" w:rsidRPr="00424E07">
        <w:rPr>
          <w:rFonts w:ascii="Times New Roman" w:eastAsia="Times New Roman" w:hAnsi="Times New Roman" w:cs="Times New Roman"/>
          <w:bCs/>
          <w:sz w:val="24"/>
          <w:szCs w:val="24"/>
          <w:lang w:eastAsia="pl-PL"/>
        </w:rPr>
        <w:t xml:space="preserve">enie </w:t>
      </w:r>
      <w:r w:rsidR="00E175BA" w:rsidRPr="00424E07">
        <w:rPr>
          <w:rFonts w:ascii="Times New Roman" w:eastAsia="Times New Roman" w:hAnsi="Times New Roman" w:cs="Times New Roman"/>
          <w:bCs/>
          <w:sz w:val="24"/>
          <w:szCs w:val="24"/>
          <w:lang w:eastAsia="pl-PL"/>
        </w:rPr>
        <w:t>usług.</w:t>
      </w:r>
    </w:p>
    <w:p w:rsidR="00753BB3" w:rsidRDefault="00753BB3" w:rsidP="000B2677">
      <w:pPr>
        <w:suppressAutoHyphens/>
        <w:autoSpaceDE w:val="0"/>
        <w:autoSpaceDN w:val="0"/>
        <w:adjustRightInd w:val="0"/>
        <w:spacing w:line="360" w:lineRule="auto"/>
        <w:ind w:firstLine="510"/>
        <w:rPr>
          <w:rFonts w:ascii="Times New Roman" w:eastAsia="Times New Roman" w:hAnsi="Times New Roman" w:cs="Times New Roman"/>
          <w:bCs/>
          <w:sz w:val="24"/>
          <w:szCs w:val="24"/>
          <w:lang w:eastAsia="pl-PL"/>
        </w:rPr>
      </w:pPr>
      <w:r w:rsidRPr="00424E07">
        <w:rPr>
          <w:rFonts w:ascii="Times New Roman" w:eastAsia="Times New Roman" w:hAnsi="Times New Roman" w:cs="Times New Roman"/>
          <w:bCs/>
          <w:sz w:val="24"/>
          <w:szCs w:val="24"/>
          <w:lang w:eastAsia="pl-PL"/>
        </w:rPr>
        <w:t xml:space="preserve">Zmiana proponowana w </w:t>
      </w:r>
      <w:r w:rsidRPr="00922D36">
        <w:rPr>
          <w:rFonts w:ascii="Times New Roman" w:eastAsia="Times New Roman" w:hAnsi="Times New Roman" w:cs="Times New Roman"/>
          <w:b/>
          <w:bCs/>
          <w:sz w:val="24"/>
          <w:szCs w:val="24"/>
          <w:lang w:eastAsia="pl-PL"/>
        </w:rPr>
        <w:t xml:space="preserve">pkt </w:t>
      </w:r>
      <w:r w:rsidR="00DE4839">
        <w:rPr>
          <w:rFonts w:ascii="Times New Roman" w:eastAsia="Times New Roman" w:hAnsi="Times New Roman" w:cs="Times New Roman"/>
          <w:b/>
          <w:bCs/>
          <w:sz w:val="24"/>
          <w:szCs w:val="24"/>
          <w:lang w:eastAsia="pl-PL"/>
        </w:rPr>
        <w:t>4</w:t>
      </w:r>
      <w:r w:rsidRPr="00922D36">
        <w:rPr>
          <w:rFonts w:ascii="Times New Roman" w:eastAsia="Times New Roman" w:hAnsi="Times New Roman" w:cs="Times New Roman"/>
          <w:b/>
          <w:bCs/>
          <w:sz w:val="24"/>
          <w:szCs w:val="24"/>
          <w:lang w:eastAsia="pl-PL"/>
        </w:rPr>
        <w:t xml:space="preserve"> </w:t>
      </w:r>
      <w:r w:rsidR="009F5D7A">
        <w:rPr>
          <w:rFonts w:ascii="Times New Roman" w:eastAsia="Times New Roman" w:hAnsi="Times New Roman" w:cs="Times New Roman"/>
          <w:bCs/>
          <w:sz w:val="24"/>
          <w:szCs w:val="24"/>
          <w:lang w:eastAsia="pl-PL"/>
        </w:rPr>
        <w:t>przewiduje, że s</w:t>
      </w:r>
      <w:r w:rsidRPr="00424E07">
        <w:rPr>
          <w:rFonts w:ascii="Times New Roman" w:eastAsia="Times New Roman" w:hAnsi="Times New Roman" w:cs="Times New Roman"/>
          <w:bCs/>
          <w:sz w:val="24"/>
          <w:szCs w:val="24"/>
          <w:lang w:eastAsia="pl-PL"/>
        </w:rPr>
        <w:t xml:space="preserve">półka prowadząca rynek regulowany </w:t>
      </w:r>
      <w:r w:rsidR="00F428D8" w:rsidRPr="00424E07">
        <w:rPr>
          <w:rFonts w:ascii="Times New Roman" w:eastAsia="Times New Roman" w:hAnsi="Times New Roman" w:cs="Times New Roman"/>
          <w:bCs/>
          <w:sz w:val="24"/>
          <w:szCs w:val="24"/>
          <w:lang w:eastAsia="pl-PL"/>
        </w:rPr>
        <w:t xml:space="preserve">będzie mogła </w:t>
      </w:r>
      <w:r w:rsidRPr="00424E07">
        <w:rPr>
          <w:rFonts w:ascii="Times New Roman" w:eastAsia="Times New Roman" w:hAnsi="Times New Roman" w:cs="Times New Roman"/>
          <w:bCs/>
          <w:sz w:val="24"/>
          <w:szCs w:val="24"/>
          <w:lang w:eastAsia="pl-PL"/>
        </w:rPr>
        <w:t>świadczyć usługi finansowania społecznościowego po uzyskaniu odpowiedniego zezwolenia</w:t>
      </w:r>
      <w:r w:rsidR="00F428D8" w:rsidRPr="00424E07">
        <w:rPr>
          <w:rFonts w:ascii="Times New Roman" w:eastAsia="Times New Roman" w:hAnsi="Times New Roman" w:cs="Times New Roman"/>
          <w:bCs/>
          <w:sz w:val="24"/>
          <w:szCs w:val="24"/>
          <w:lang w:eastAsia="pl-PL"/>
        </w:rPr>
        <w:t xml:space="preserve">, zgodnie z </w:t>
      </w:r>
      <w:r w:rsidRPr="00424E07">
        <w:rPr>
          <w:rFonts w:ascii="Times New Roman" w:eastAsia="Times New Roman" w:hAnsi="Times New Roman" w:cs="Times New Roman"/>
          <w:bCs/>
          <w:sz w:val="24"/>
          <w:szCs w:val="24"/>
          <w:lang w:eastAsia="pl-PL"/>
        </w:rPr>
        <w:t>art. 12 ust. 14 rozporządzenia 2020/1503</w:t>
      </w:r>
      <w:r w:rsidR="00E175BA" w:rsidRPr="00424E07">
        <w:rPr>
          <w:rFonts w:ascii="Times New Roman" w:eastAsia="Times New Roman" w:hAnsi="Times New Roman" w:cs="Times New Roman"/>
          <w:bCs/>
          <w:sz w:val="24"/>
          <w:szCs w:val="24"/>
          <w:lang w:eastAsia="pl-PL"/>
        </w:rPr>
        <w:t>.</w:t>
      </w:r>
    </w:p>
    <w:p w:rsidR="0094004B" w:rsidRDefault="0094004B" w:rsidP="000B2677">
      <w:pPr>
        <w:suppressAutoHyphens/>
        <w:autoSpaceDE w:val="0"/>
        <w:autoSpaceDN w:val="0"/>
        <w:adjustRightInd w:val="0"/>
        <w:spacing w:line="360" w:lineRule="auto"/>
        <w:ind w:firstLine="510"/>
        <w:rPr>
          <w:rFonts w:ascii="Times New Roman" w:eastAsia="Times New Roman" w:hAnsi="Times New Roman" w:cs="Times New Roman"/>
          <w:bCs/>
          <w:sz w:val="24"/>
          <w:szCs w:val="24"/>
          <w:lang w:eastAsia="pl-PL"/>
        </w:rPr>
      </w:pPr>
      <w:r w:rsidRPr="0094004B">
        <w:rPr>
          <w:rFonts w:ascii="Times New Roman" w:eastAsia="Times New Roman" w:hAnsi="Times New Roman" w:cs="Times New Roman"/>
          <w:bCs/>
          <w:sz w:val="24"/>
          <w:szCs w:val="24"/>
          <w:lang w:eastAsia="pl-PL"/>
        </w:rPr>
        <w:t xml:space="preserve">Zmiany </w:t>
      </w:r>
      <w:r>
        <w:rPr>
          <w:rFonts w:ascii="Times New Roman" w:eastAsia="Times New Roman" w:hAnsi="Times New Roman" w:cs="Times New Roman"/>
          <w:bCs/>
          <w:sz w:val="24"/>
          <w:szCs w:val="24"/>
          <w:lang w:eastAsia="pl-PL"/>
        </w:rPr>
        <w:t xml:space="preserve">wprowadzane w </w:t>
      </w:r>
      <w:r w:rsidRPr="0094004B">
        <w:rPr>
          <w:rFonts w:ascii="Times New Roman" w:eastAsia="Times New Roman" w:hAnsi="Times New Roman" w:cs="Times New Roman"/>
          <w:b/>
          <w:bCs/>
          <w:sz w:val="24"/>
          <w:szCs w:val="24"/>
          <w:lang w:eastAsia="pl-PL"/>
        </w:rPr>
        <w:t xml:space="preserve">pkt </w:t>
      </w:r>
      <w:r w:rsidR="00DE4839">
        <w:rPr>
          <w:rFonts w:ascii="Times New Roman" w:eastAsia="Times New Roman" w:hAnsi="Times New Roman" w:cs="Times New Roman"/>
          <w:b/>
          <w:bCs/>
          <w:sz w:val="24"/>
          <w:szCs w:val="24"/>
          <w:lang w:eastAsia="pl-PL"/>
        </w:rPr>
        <w:t>5</w:t>
      </w:r>
      <w:r w:rsidRPr="0094004B">
        <w:rPr>
          <w:rFonts w:ascii="Times New Roman" w:eastAsia="Times New Roman" w:hAnsi="Times New Roman" w:cs="Times New Roman"/>
          <w:bCs/>
          <w:sz w:val="24"/>
          <w:szCs w:val="24"/>
          <w:lang w:eastAsia="pl-PL"/>
        </w:rPr>
        <w:t xml:space="preserve"> dotyczą wymaganej treści regulaminu rynku regulowanego w zakresie mechanizmów kontroli otwartych pozycji w zakresie towarowych instrumentów pochodnych innych niż towarowe instrumenty pochodne, o których mowa w art. 32f ust. 7 ustawy</w:t>
      </w:r>
      <w:r>
        <w:rPr>
          <w:rFonts w:ascii="Times New Roman" w:eastAsia="Times New Roman" w:hAnsi="Times New Roman" w:cs="Times New Roman"/>
          <w:bCs/>
          <w:sz w:val="24"/>
          <w:szCs w:val="24"/>
          <w:lang w:eastAsia="pl-PL"/>
        </w:rPr>
        <w:t xml:space="preserve"> o obrocie instrumentami finansowymi</w:t>
      </w:r>
      <w:r w:rsidRPr="0094004B">
        <w:rPr>
          <w:rFonts w:ascii="Times New Roman" w:eastAsia="Times New Roman" w:hAnsi="Times New Roman" w:cs="Times New Roman"/>
          <w:bCs/>
          <w:sz w:val="24"/>
          <w:szCs w:val="24"/>
          <w:lang w:eastAsia="pl-PL"/>
        </w:rPr>
        <w:t>; zmiany te mają charakter redakcyjny.</w:t>
      </w:r>
    </w:p>
    <w:p w:rsidR="0094004B" w:rsidRPr="0094004B" w:rsidRDefault="007D6430" w:rsidP="000B2677">
      <w:pPr>
        <w:suppressAutoHyphens/>
        <w:autoSpaceDE w:val="0"/>
        <w:autoSpaceDN w:val="0"/>
        <w:adjustRightInd w:val="0"/>
        <w:spacing w:line="360" w:lineRule="auto"/>
        <w:ind w:firstLine="510"/>
        <w:rPr>
          <w:rFonts w:ascii="Times New Roman" w:eastAsia="Times New Roman" w:hAnsi="Times New Roman" w:cs="Times New Roman"/>
          <w:bCs/>
          <w:sz w:val="24"/>
          <w:szCs w:val="24"/>
          <w:lang w:eastAsia="pl-PL"/>
        </w:rPr>
      </w:pPr>
      <w:r>
        <w:rPr>
          <w:rFonts w:ascii="Times New Roman" w:eastAsia="Times New Roman" w:hAnsi="Times New Roman" w:cs="Times New Roman"/>
          <w:bCs/>
          <w:sz w:val="24"/>
          <w:szCs w:val="24"/>
          <w:lang w:eastAsia="pl-PL"/>
        </w:rPr>
        <w:t xml:space="preserve">Zmiany proponowane w </w:t>
      </w:r>
      <w:r w:rsidRPr="007D6430">
        <w:rPr>
          <w:rFonts w:ascii="Times New Roman" w:eastAsia="Times New Roman" w:hAnsi="Times New Roman" w:cs="Times New Roman"/>
          <w:b/>
          <w:bCs/>
          <w:sz w:val="24"/>
          <w:szCs w:val="24"/>
          <w:lang w:eastAsia="pl-PL"/>
        </w:rPr>
        <w:t xml:space="preserve">pkt </w:t>
      </w:r>
      <w:r w:rsidR="00DE4839">
        <w:rPr>
          <w:rFonts w:ascii="Times New Roman" w:eastAsia="Times New Roman" w:hAnsi="Times New Roman" w:cs="Times New Roman"/>
          <w:b/>
          <w:bCs/>
          <w:sz w:val="24"/>
          <w:szCs w:val="24"/>
          <w:lang w:eastAsia="pl-PL"/>
        </w:rPr>
        <w:t>6</w:t>
      </w:r>
      <w:r>
        <w:rPr>
          <w:rFonts w:ascii="Times New Roman" w:eastAsia="Times New Roman" w:hAnsi="Times New Roman" w:cs="Times New Roman"/>
          <w:bCs/>
          <w:sz w:val="24"/>
          <w:szCs w:val="24"/>
          <w:lang w:eastAsia="pl-PL"/>
        </w:rPr>
        <w:t xml:space="preserve"> mają na celu implementację dyrektywy 2021/338. </w:t>
      </w:r>
      <w:r w:rsidR="0094004B" w:rsidRPr="0094004B">
        <w:rPr>
          <w:rFonts w:ascii="Times New Roman" w:eastAsia="Times New Roman" w:hAnsi="Times New Roman" w:cs="Times New Roman"/>
          <w:bCs/>
          <w:sz w:val="24"/>
          <w:szCs w:val="24"/>
          <w:lang w:eastAsia="pl-PL"/>
        </w:rPr>
        <w:t xml:space="preserve">Przepis art. 32c ustawy </w:t>
      </w:r>
      <w:r w:rsidR="0094004B">
        <w:rPr>
          <w:rFonts w:ascii="Times New Roman" w:eastAsia="Times New Roman" w:hAnsi="Times New Roman" w:cs="Times New Roman"/>
          <w:bCs/>
          <w:sz w:val="24"/>
          <w:szCs w:val="24"/>
          <w:lang w:eastAsia="pl-PL"/>
        </w:rPr>
        <w:t xml:space="preserve">o obrocie instrumentami finansowymi </w:t>
      </w:r>
      <w:r w:rsidR="0094004B" w:rsidRPr="0094004B">
        <w:rPr>
          <w:rFonts w:ascii="Times New Roman" w:eastAsia="Times New Roman" w:hAnsi="Times New Roman" w:cs="Times New Roman"/>
          <w:bCs/>
          <w:sz w:val="24"/>
          <w:szCs w:val="24"/>
          <w:lang w:eastAsia="pl-PL"/>
        </w:rPr>
        <w:t xml:space="preserve">określa obecnie sposób ustalania przez </w:t>
      </w:r>
      <w:r w:rsidR="0094004B">
        <w:rPr>
          <w:rFonts w:ascii="Times New Roman" w:eastAsia="Times New Roman" w:hAnsi="Times New Roman" w:cs="Times New Roman"/>
          <w:bCs/>
          <w:sz w:val="24"/>
          <w:szCs w:val="24"/>
          <w:lang w:eastAsia="pl-PL"/>
        </w:rPr>
        <w:t>Komisję</w:t>
      </w:r>
      <w:r w:rsidR="0094004B" w:rsidRPr="0094004B">
        <w:rPr>
          <w:rFonts w:ascii="Times New Roman" w:eastAsia="Times New Roman" w:hAnsi="Times New Roman" w:cs="Times New Roman"/>
          <w:bCs/>
          <w:sz w:val="24"/>
          <w:szCs w:val="24"/>
          <w:lang w:eastAsia="pl-PL"/>
        </w:rPr>
        <w:t xml:space="preserve"> limitów pozycji i ich zmian oraz sposób sprawowania nadzoru nad przestrzeganiem tych limitów. Limity pozycji określają maksymalną wielkość pozycji netto w towarowych instrumentach pochodnych, które podmiot może posiadać. Miały one usprawnić funkcjonowanie rynków finansowych i towarowych oraz poprawić ich przejrzystość, w celu wyeliminowania nad</w:t>
      </w:r>
      <w:r w:rsidR="0094004B">
        <w:rPr>
          <w:rFonts w:ascii="Times New Roman" w:eastAsia="Times New Roman" w:hAnsi="Times New Roman" w:cs="Times New Roman"/>
          <w:bCs/>
          <w:sz w:val="24"/>
          <w:szCs w:val="24"/>
          <w:lang w:eastAsia="pl-PL"/>
        </w:rPr>
        <w:t xml:space="preserve">miernej zmienności cen towarów. </w:t>
      </w:r>
      <w:r w:rsidR="0094004B" w:rsidRPr="0094004B">
        <w:rPr>
          <w:rFonts w:ascii="Times New Roman" w:eastAsia="Times New Roman" w:hAnsi="Times New Roman" w:cs="Times New Roman"/>
          <w:bCs/>
          <w:sz w:val="24"/>
          <w:szCs w:val="24"/>
          <w:lang w:eastAsia="pl-PL"/>
        </w:rPr>
        <w:t xml:space="preserve">System limitów pozycji okazał się niekorzystny dla rozwoju nowych rynków towarowych, dlatego wyłączono z tego systemu powstające rynki towarowe i ograniczono jego zastosowanie jedynie do kluczowych lub istotnych towarowych instrumentów pochodnych. Definicja „kluczowych lub istotnych towarowych instrumentów pochodnych” została zawarta w </w:t>
      </w:r>
      <w:r>
        <w:rPr>
          <w:rFonts w:ascii="Times New Roman" w:eastAsia="Times New Roman" w:hAnsi="Times New Roman" w:cs="Times New Roman"/>
          <w:bCs/>
          <w:sz w:val="24"/>
          <w:szCs w:val="24"/>
          <w:lang w:eastAsia="pl-PL"/>
        </w:rPr>
        <w:t xml:space="preserve">nowelizowanym art. 32c </w:t>
      </w:r>
      <w:r w:rsidR="0094004B" w:rsidRPr="0094004B">
        <w:rPr>
          <w:rFonts w:ascii="Times New Roman" w:eastAsia="Times New Roman" w:hAnsi="Times New Roman" w:cs="Times New Roman"/>
          <w:bCs/>
          <w:sz w:val="24"/>
          <w:szCs w:val="24"/>
          <w:lang w:eastAsia="pl-PL"/>
        </w:rPr>
        <w:t>ust. 1</w:t>
      </w:r>
      <w:r w:rsidR="002D66BA">
        <w:rPr>
          <w:rFonts w:ascii="Times New Roman" w:eastAsia="Times New Roman" w:hAnsi="Times New Roman" w:cs="Times New Roman"/>
          <w:bCs/>
          <w:sz w:val="24"/>
          <w:szCs w:val="24"/>
          <w:lang w:eastAsia="pl-PL"/>
        </w:rPr>
        <w:t>b</w:t>
      </w:r>
      <w:r>
        <w:rPr>
          <w:rFonts w:ascii="Times New Roman" w:eastAsia="Times New Roman" w:hAnsi="Times New Roman" w:cs="Times New Roman"/>
          <w:bCs/>
          <w:sz w:val="24"/>
          <w:szCs w:val="24"/>
          <w:lang w:eastAsia="pl-PL"/>
        </w:rPr>
        <w:t xml:space="preserve"> </w:t>
      </w:r>
      <w:r w:rsidR="00E769C1">
        <w:rPr>
          <w:rFonts w:ascii="Times New Roman" w:eastAsia="Times New Roman" w:hAnsi="Times New Roman" w:cs="Times New Roman"/>
          <w:bCs/>
          <w:sz w:val="24"/>
          <w:szCs w:val="24"/>
          <w:lang w:eastAsia="pl-PL"/>
        </w:rPr>
        <w:t xml:space="preserve">tej </w:t>
      </w:r>
      <w:r>
        <w:rPr>
          <w:rFonts w:ascii="Times New Roman" w:eastAsia="Times New Roman" w:hAnsi="Times New Roman" w:cs="Times New Roman"/>
          <w:bCs/>
          <w:sz w:val="24"/>
          <w:szCs w:val="24"/>
          <w:lang w:eastAsia="pl-PL"/>
        </w:rPr>
        <w:t>ustawy</w:t>
      </w:r>
      <w:r w:rsidR="001C27E3">
        <w:rPr>
          <w:rFonts w:ascii="Times New Roman" w:eastAsia="Times New Roman" w:hAnsi="Times New Roman" w:cs="Times New Roman"/>
          <w:bCs/>
          <w:sz w:val="24"/>
          <w:szCs w:val="24"/>
          <w:lang w:eastAsia="pl-PL"/>
        </w:rPr>
        <w:t>.</w:t>
      </w:r>
      <w:r>
        <w:rPr>
          <w:rFonts w:ascii="Times New Roman" w:eastAsia="Times New Roman" w:hAnsi="Times New Roman" w:cs="Times New Roman"/>
          <w:bCs/>
          <w:sz w:val="24"/>
          <w:szCs w:val="24"/>
          <w:lang w:eastAsia="pl-PL"/>
        </w:rPr>
        <w:t xml:space="preserve"> </w:t>
      </w:r>
      <w:r w:rsidR="00E769C1">
        <w:rPr>
          <w:rFonts w:ascii="Times New Roman" w:eastAsia="Times New Roman" w:hAnsi="Times New Roman" w:cs="Times New Roman"/>
          <w:bCs/>
          <w:sz w:val="24"/>
          <w:szCs w:val="24"/>
          <w:lang w:eastAsia="pl-PL"/>
        </w:rPr>
        <w:t>J</w:t>
      </w:r>
      <w:r w:rsidR="00E769C1" w:rsidRPr="0094004B">
        <w:rPr>
          <w:rFonts w:ascii="Times New Roman" w:eastAsia="Times New Roman" w:hAnsi="Times New Roman" w:cs="Times New Roman"/>
          <w:bCs/>
          <w:sz w:val="24"/>
          <w:szCs w:val="24"/>
          <w:lang w:eastAsia="pl-PL"/>
        </w:rPr>
        <w:t xml:space="preserve">ednocześnie w zmienianym ust. 4 wprowadzono nowe wyłączenia z systemu limitów pozycji </w:t>
      </w:r>
      <w:r w:rsidR="00E769C1">
        <w:rPr>
          <w:rFonts w:ascii="Times New Roman" w:eastAsia="Times New Roman" w:hAnsi="Times New Roman" w:cs="Times New Roman"/>
          <w:bCs/>
          <w:sz w:val="24"/>
          <w:szCs w:val="24"/>
          <w:lang w:eastAsia="pl-PL"/>
        </w:rPr>
        <w:t xml:space="preserve">– w </w:t>
      </w:r>
      <w:r w:rsidR="0094004B" w:rsidRPr="0094004B">
        <w:rPr>
          <w:rFonts w:ascii="Times New Roman" w:eastAsia="Times New Roman" w:hAnsi="Times New Roman" w:cs="Times New Roman"/>
          <w:bCs/>
          <w:sz w:val="24"/>
          <w:szCs w:val="24"/>
          <w:lang w:eastAsia="pl-PL"/>
        </w:rPr>
        <w:t>przypadku gdy w grupie o zasadniczo handlowym charakterze została utworzona firma inwestycyjna w celu dokonywania transakcji w imieniu tej grupy</w:t>
      </w:r>
      <w:r w:rsidR="00E769C1">
        <w:rPr>
          <w:rFonts w:ascii="Times New Roman" w:eastAsia="Times New Roman" w:hAnsi="Times New Roman" w:cs="Times New Roman"/>
          <w:bCs/>
          <w:sz w:val="24"/>
          <w:szCs w:val="24"/>
          <w:lang w:eastAsia="pl-PL"/>
        </w:rPr>
        <w:t xml:space="preserve">, w </w:t>
      </w:r>
      <w:r w:rsidR="0094004B" w:rsidRPr="0094004B">
        <w:rPr>
          <w:rFonts w:ascii="Times New Roman" w:eastAsia="Times New Roman" w:hAnsi="Times New Roman" w:cs="Times New Roman"/>
          <w:bCs/>
          <w:sz w:val="24"/>
          <w:szCs w:val="24"/>
          <w:lang w:eastAsia="pl-PL"/>
        </w:rPr>
        <w:t xml:space="preserve">celu uniemożliwienia nadużywania tego wyłączenia zostało ono ograniczone do utrzymywanych przez podmiot finansowy pozycji, w przypadku których jest możliwy obiektywny pomiar ich wpływu na </w:t>
      </w:r>
      <w:r w:rsidR="0094004B" w:rsidRPr="0094004B">
        <w:rPr>
          <w:rFonts w:ascii="Times New Roman" w:eastAsia="Times New Roman" w:hAnsi="Times New Roman" w:cs="Times New Roman"/>
          <w:bCs/>
          <w:sz w:val="24"/>
          <w:szCs w:val="24"/>
          <w:lang w:eastAsia="pl-PL"/>
        </w:rPr>
        <w:lastRenderedPageBreak/>
        <w:t>zmniejszanie ryzyka bezpośrednio związanego z działalnością handlową niefinansowych podmiotów grupy</w:t>
      </w:r>
      <w:r w:rsidR="00E769C1">
        <w:rPr>
          <w:rFonts w:ascii="Times New Roman" w:eastAsia="Times New Roman" w:hAnsi="Times New Roman" w:cs="Times New Roman"/>
          <w:bCs/>
          <w:sz w:val="24"/>
          <w:szCs w:val="24"/>
          <w:lang w:eastAsia="pl-PL"/>
        </w:rPr>
        <w:t xml:space="preserve"> oraz w celu </w:t>
      </w:r>
      <w:r w:rsidR="0094004B" w:rsidRPr="0094004B">
        <w:rPr>
          <w:rFonts w:ascii="Times New Roman" w:eastAsia="Times New Roman" w:hAnsi="Times New Roman" w:cs="Times New Roman"/>
          <w:bCs/>
          <w:sz w:val="24"/>
          <w:szCs w:val="24"/>
          <w:lang w:eastAsia="pl-PL"/>
        </w:rPr>
        <w:t>zwiększeni</w:t>
      </w:r>
      <w:r w:rsidR="00E769C1">
        <w:rPr>
          <w:rFonts w:ascii="Times New Roman" w:eastAsia="Times New Roman" w:hAnsi="Times New Roman" w:cs="Times New Roman"/>
          <w:bCs/>
          <w:sz w:val="24"/>
          <w:szCs w:val="24"/>
          <w:lang w:eastAsia="pl-PL"/>
        </w:rPr>
        <w:t>a</w:t>
      </w:r>
      <w:r w:rsidR="0094004B" w:rsidRPr="0094004B">
        <w:rPr>
          <w:rFonts w:ascii="Times New Roman" w:eastAsia="Times New Roman" w:hAnsi="Times New Roman" w:cs="Times New Roman"/>
          <w:bCs/>
          <w:sz w:val="24"/>
          <w:szCs w:val="24"/>
          <w:lang w:eastAsia="pl-PL"/>
        </w:rPr>
        <w:t xml:space="preserve"> skuteczności uczestników rynku pełniących rolę animatorów na rynkach towarowych.</w:t>
      </w:r>
    </w:p>
    <w:p w:rsidR="0094004B" w:rsidRDefault="00E769C1" w:rsidP="000B2677">
      <w:pPr>
        <w:suppressAutoHyphens/>
        <w:autoSpaceDE w:val="0"/>
        <w:autoSpaceDN w:val="0"/>
        <w:adjustRightInd w:val="0"/>
        <w:spacing w:line="360" w:lineRule="auto"/>
        <w:ind w:firstLine="510"/>
        <w:rPr>
          <w:rFonts w:ascii="Times New Roman" w:eastAsia="Times New Roman" w:hAnsi="Times New Roman" w:cs="Times New Roman"/>
          <w:bCs/>
          <w:sz w:val="24"/>
          <w:szCs w:val="24"/>
          <w:lang w:eastAsia="pl-PL"/>
        </w:rPr>
      </w:pPr>
      <w:r>
        <w:rPr>
          <w:rFonts w:ascii="Times New Roman" w:eastAsia="Times New Roman" w:hAnsi="Times New Roman" w:cs="Times New Roman"/>
          <w:bCs/>
          <w:sz w:val="24"/>
          <w:szCs w:val="24"/>
          <w:lang w:eastAsia="pl-PL"/>
        </w:rPr>
        <w:t>W</w:t>
      </w:r>
      <w:r w:rsidR="0094004B" w:rsidRPr="0094004B">
        <w:rPr>
          <w:rFonts w:ascii="Times New Roman" w:eastAsia="Times New Roman" w:hAnsi="Times New Roman" w:cs="Times New Roman"/>
          <w:bCs/>
          <w:sz w:val="24"/>
          <w:szCs w:val="24"/>
          <w:lang w:eastAsia="pl-PL"/>
        </w:rPr>
        <w:t>prowadz</w:t>
      </w:r>
      <w:r>
        <w:rPr>
          <w:rFonts w:ascii="Times New Roman" w:eastAsia="Times New Roman" w:hAnsi="Times New Roman" w:cs="Times New Roman"/>
          <w:bCs/>
          <w:sz w:val="24"/>
          <w:szCs w:val="24"/>
          <w:lang w:eastAsia="pl-PL"/>
        </w:rPr>
        <w:t xml:space="preserve">ono także </w:t>
      </w:r>
      <w:r w:rsidR="0094004B" w:rsidRPr="0094004B">
        <w:rPr>
          <w:rFonts w:ascii="Times New Roman" w:eastAsia="Times New Roman" w:hAnsi="Times New Roman" w:cs="Times New Roman"/>
          <w:bCs/>
          <w:sz w:val="24"/>
          <w:szCs w:val="24"/>
          <w:lang w:eastAsia="pl-PL"/>
        </w:rPr>
        <w:t xml:space="preserve">obowiązek składania do </w:t>
      </w:r>
      <w:r>
        <w:rPr>
          <w:rFonts w:ascii="Times New Roman" w:eastAsia="Times New Roman" w:hAnsi="Times New Roman" w:cs="Times New Roman"/>
          <w:bCs/>
          <w:sz w:val="24"/>
          <w:szCs w:val="24"/>
          <w:lang w:eastAsia="pl-PL"/>
        </w:rPr>
        <w:t>Komisji</w:t>
      </w:r>
      <w:r w:rsidR="00B7462C">
        <w:rPr>
          <w:rFonts w:ascii="Times New Roman" w:eastAsia="Times New Roman" w:hAnsi="Times New Roman" w:cs="Times New Roman"/>
          <w:bCs/>
          <w:sz w:val="24"/>
          <w:szCs w:val="24"/>
          <w:lang w:eastAsia="pl-PL"/>
        </w:rPr>
        <w:t xml:space="preserve"> </w:t>
      </w:r>
      <w:r w:rsidR="0094004B" w:rsidRPr="0094004B">
        <w:rPr>
          <w:rFonts w:ascii="Times New Roman" w:eastAsia="Times New Roman" w:hAnsi="Times New Roman" w:cs="Times New Roman"/>
          <w:bCs/>
          <w:sz w:val="24"/>
          <w:szCs w:val="24"/>
          <w:lang w:eastAsia="pl-PL"/>
        </w:rPr>
        <w:t>wniosku, na podstawie którego będzie możliwe stosowanie wyłączeń z sytemu limitów pozycji</w:t>
      </w:r>
      <w:r>
        <w:rPr>
          <w:rFonts w:ascii="Times New Roman" w:eastAsia="Times New Roman" w:hAnsi="Times New Roman" w:cs="Times New Roman"/>
          <w:bCs/>
          <w:sz w:val="24"/>
          <w:szCs w:val="24"/>
          <w:lang w:eastAsia="pl-PL"/>
        </w:rPr>
        <w:t xml:space="preserve">, z uwzględnieniem </w:t>
      </w:r>
      <w:r w:rsidR="00CC27A3">
        <w:rPr>
          <w:rFonts w:ascii="Times New Roman" w:eastAsia="Times New Roman" w:hAnsi="Times New Roman" w:cs="Times New Roman"/>
          <w:bCs/>
          <w:sz w:val="24"/>
          <w:szCs w:val="24"/>
          <w:lang w:eastAsia="pl-PL"/>
        </w:rPr>
        <w:t>regulacyjnych standardów technicznych</w:t>
      </w:r>
      <w:r>
        <w:rPr>
          <w:rFonts w:ascii="Times New Roman" w:eastAsia="Times New Roman" w:hAnsi="Times New Roman" w:cs="Times New Roman"/>
          <w:bCs/>
          <w:sz w:val="24"/>
          <w:szCs w:val="24"/>
          <w:lang w:eastAsia="pl-PL"/>
        </w:rPr>
        <w:t xml:space="preserve"> przyjmowanych </w:t>
      </w:r>
      <w:r w:rsidR="00CC27A3">
        <w:rPr>
          <w:rFonts w:ascii="Times New Roman" w:eastAsia="Times New Roman" w:hAnsi="Times New Roman" w:cs="Times New Roman"/>
          <w:bCs/>
          <w:sz w:val="24"/>
          <w:szCs w:val="24"/>
          <w:lang w:eastAsia="pl-PL"/>
        </w:rPr>
        <w:t>przez Komisję Europejską w drodze rozporządzenia delegowanego.</w:t>
      </w:r>
      <w:r w:rsidR="001E49C9">
        <w:rPr>
          <w:rFonts w:ascii="Times New Roman" w:eastAsia="Times New Roman" w:hAnsi="Times New Roman" w:cs="Times New Roman"/>
          <w:bCs/>
          <w:sz w:val="24"/>
          <w:szCs w:val="24"/>
          <w:lang w:eastAsia="pl-PL"/>
        </w:rPr>
        <w:t xml:space="preserve"> Wniosek taki będzie składany zarówno przez podmiot finansowy, jak i podmiot niefinansowy.</w:t>
      </w:r>
    </w:p>
    <w:p w:rsidR="00CC27A3" w:rsidRDefault="00F77BAD" w:rsidP="000B2677">
      <w:pPr>
        <w:suppressAutoHyphens/>
        <w:autoSpaceDE w:val="0"/>
        <w:autoSpaceDN w:val="0"/>
        <w:adjustRightInd w:val="0"/>
        <w:spacing w:line="360" w:lineRule="auto"/>
        <w:ind w:firstLine="510"/>
        <w:rPr>
          <w:rFonts w:ascii="Times New Roman" w:eastAsia="Times New Roman" w:hAnsi="Times New Roman" w:cs="Times New Roman"/>
          <w:bCs/>
          <w:sz w:val="24"/>
          <w:szCs w:val="24"/>
          <w:lang w:eastAsia="pl-PL"/>
        </w:rPr>
      </w:pPr>
      <w:r w:rsidRPr="00B7462C">
        <w:rPr>
          <w:rFonts w:ascii="Times New Roman" w:eastAsia="Times New Roman" w:hAnsi="Times New Roman" w:cs="Times New Roman"/>
          <w:bCs/>
          <w:sz w:val="24"/>
          <w:szCs w:val="24"/>
          <w:lang w:eastAsia="pl-PL"/>
        </w:rPr>
        <w:t xml:space="preserve">Proponowany </w:t>
      </w:r>
      <w:r w:rsidR="00CC27A3" w:rsidRPr="00CC27A3">
        <w:rPr>
          <w:rFonts w:ascii="Times New Roman" w:eastAsia="Times New Roman" w:hAnsi="Times New Roman" w:cs="Times New Roman"/>
          <w:b/>
          <w:bCs/>
          <w:sz w:val="24"/>
          <w:szCs w:val="24"/>
          <w:lang w:eastAsia="pl-PL"/>
        </w:rPr>
        <w:t xml:space="preserve">pkt </w:t>
      </w:r>
      <w:r w:rsidR="00DE4839">
        <w:rPr>
          <w:rFonts w:ascii="Times New Roman" w:eastAsia="Times New Roman" w:hAnsi="Times New Roman" w:cs="Times New Roman"/>
          <w:b/>
          <w:bCs/>
          <w:sz w:val="24"/>
          <w:szCs w:val="24"/>
          <w:lang w:eastAsia="pl-PL"/>
        </w:rPr>
        <w:t>7</w:t>
      </w:r>
      <w:r w:rsidR="00CC27A3">
        <w:rPr>
          <w:rFonts w:ascii="Times New Roman" w:eastAsia="Times New Roman" w:hAnsi="Times New Roman" w:cs="Times New Roman"/>
          <w:bCs/>
          <w:sz w:val="24"/>
          <w:szCs w:val="24"/>
          <w:lang w:eastAsia="pl-PL"/>
        </w:rPr>
        <w:t xml:space="preserve"> implementuje art. 1 pkt 11 lit. a dyrektywy 2021/338. Przepis ten wyłącza obowiązki sprawozdawcze firm inwestycyjnych względem Komisji, dotyczące towarowych instrumentów pochodnych, uprawnień do emisji lub instrumentów pochodnych</w:t>
      </w:r>
      <w:r w:rsidR="00CC27A3" w:rsidRPr="00CC27A3">
        <w:rPr>
          <w:rFonts w:ascii="Times New Roman" w:eastAsia="Times New Roman" w:hAnsi="Times New Roman" w:cs="Times New Roman"/>
          <w:bCs/>
          <w:sz w:val="24"/>
          <w:szCs w:val="24"/>
          <w:lang w:eastAsia="pl-PL"/>
        </w:rPr>
        <w:t>, których instrumentem bazowym są uprawnienia do emisji</w:t>
      </w:r>
      <w:r w:rsidR="00CC27A3">
        <w:rPr>
          <w:rFonts w:ascii="Times New Roman" w:eastAsia="Times New Roman" w:hAnsi="Times New Roman" w:cs="Times New Roman"/>
          <w:bCs/>
          <w:sz w:val="24"/>
          <w:szCs w:val="24"/>
          <w:lang w:eastAsia="pl-PL"/>
        </w:rPr>
        <w:t>.</w:t>
      </w:r>
    </w:p>
    <w:p w:rsidR="007D6430" w:rsidRDefault="007D6430" w:rsidP="000B2677">
      <w:pPr>
        <w:suppressAutoHyphens/>
        <w:autoSpaceDE w:val="0"/>
        <w:autoSpaceDN w:val="0"/>
        <w:adjustRightInd w:val="0"/>
        <w:spacing w:line="360" w:lineRule="auto"/>
        <w:ind w:firstLine="510"/>
        <w:rPr>
          <w:rFonts w:ascii="Times New Roman" w:eastAsia="Times New Roman" w:hAnsi="Times New Roman" w:cs="Times New Roman"/>
          <w:bCs/>
          <w:sz w:val="24"/>
          <w:szCs w:val="24"/>
          <w:lang w:eastAsia="pl-PL"/>
        </w:rPr>
      </w:pPr>
      <w:r w:rsidRPr="007D6430">
        <w:rPr>
          <w:rFonts w:ascii="Times New Roman" w:eastAsia="Times New Roman" w:hAnsi="Times New Roman" w:cs="Times New Roman"/>
          <w:bCs/>
          <w:sz w:val="24"/>
          <w:szCs w:val="24"/>
          <w:lang w:eastAsia="pl-PL"/>
        </w:rPr>
        <w:t xml:space="preserve">Uchylenie art. 70 ust. 1f i 1g ustawy </w:t>
      </w:r>
      <w:r>
        <w:rPr>
          <w:rFonts w:ascii="Times New Roman" w:eastAsia="Times New Roman" w:hAnsi="Times New Roman" w:cs="Times New Roman"/>
          <w:bCs/>
          <w:sz w:val="24"/>
          <w:szCs w:val="24"/>
          <w:lang w:eastAsia="pl-PL"/>
        </w:rPr>
        <w:t xml:space="preserve">o obrocie instrumentami finansowymi, proponowane w </w:t>
      </w:r>
      <w:r w:rsidRPr="007D6430">
        <w:rPr>
          <w:rFonts w:ascii="Times New Roman" w:eastAsia="Times New Roman" w:hAnsi="Times New Roman" w:cs="Times New Roman"/>
          <w:b/>
          <w:bCs/>
          <w:sz w:val="24"/>
          <w:szCs w:val="24"/>
          <w:lang w:eastAsia="pl-PL"/>
        </w:rPr>
        <w:t xml:space="preserve">pkt </w:t>
      </w:r>
      <w:r w:rsidR="00DE4839">
        <w:rPr>
          <w:rFonts w:ascii="Times New Roman" w:eastAsia="Times New Roman" w:hAnsi="Times New Roman" w:cs="Times New Roman"/>
          <w:b/>
          <w:bCs/>
          <w:sz w:val="24"/>
          <w:szCs w:val="24"/>
          <w:lang w:eastAsia="pl-PL"/>
        </w:rPr>
        <w:t>8</w:t>
      </w:r>
      <w:r>
        <w:rPr>
          <w:rFonts w:ascii="Times New Roman" w:eastAsia="Times New Roman" w:hAnsi="Times New Roman" w:cs="Times New Roman"/>
          <w:bCs/>
          <w:sz w:val="24"/>
          <w:szCs w:val="24"/>
          <w:lang w:eastAsia="pl-PL"/>
        </w:rPr>
        <w:t xml:space="preserve">, </w:t>
      </w:r>
      <w:r w:rsidRPr="007D6430">
        <w:rPr>
          <w:rFonts w:ascii="Times New Roman" w:eastAsia="Times New Roman" w:hAnsi="Times New Roman" w:cs="Times New Roman"/>
          <w:bCs/>
          <w:sz w:val="24"/>
          <w:szCs w:val="24"/>
          <w:lang w:eastAsia="pl-PL"/>
        </w:rPr>
        <w:t xml:space="preserve">ma na celu rezygnację z obowiązku corocznego powiadamiania </w:t>
      </w:r>
      <w:r w:rsidR="00F77BAD">
        <w:rPr>
          <w:rFonts w:ascii="Times New Roman" w:eastAsia="Times New Roman" w:hAnsi="Times New Roman" w:cs="Times New Roman"/>
          <w:bCs/>
          <w:sz w:val="24"/>
          <w:szCs w:val="24"/>
          <w:lang w:eastAsia="pl-PL"/>
        </w:rPr>
        <w:t xml:space="preserve">Komisji </w:t>
      </w:r>
      <w:r w:rsidR="00B7462C">
        <w:rPr>
          <w:rFonts w:ascii="Times New Roman" w:eastAsia="Times New Roman" w:hAnsi="Times New Roman" w:cs="Times New Roman"/>
          <w:bCs/>
          <w:sz w:val="24"/>
          <w:szCs w:val="24"/>
          <w:lang w:eastAsia="pl-PL"/>
        </w:rPr>
        <w:t>o</w:t>
      </w:r>
      <w:r w:rsidRPr="007D6430">
        <w:rPr>
          <w:rFonts w:ascii="Times New Roman" w:eastAsia="Times New Roman" w:hAnsi="Times New Roman" w:cs="Times New Roman"/>
          <w:bCs/>
          <w:sz w:val="24"/>
          <w:szCs w:val="24"/>
          <w:lang w:eastAsia="pl-PL"/>
        </w:rPr>
        <w:t xml:space="preserve"> korzystaniu z wyłączenia, o którym mowa w ust. 1 pkt 10 tego artykułu. Zmiana jest skierowana do podmiotów, które wykonują określone czynności maklerskie w zakresie towarowych instrumentów pochodnych, uprawnień do emisji lub instrumentów pochodnych, których instrumentem bazowym są uprawnienia do emisji, jeżeli czynności te mają charakter dodatkowy w stosunku do głównego przedmiotu działalności tych podmiotów. Utrzymany zostaje natomiast zawarty w ust. 1h obowiązek niezwłocznego sporządzenia i przekazania, na żądanie Komisji, kopii dokumentów i innych nośników informacji oraz udzielenia pisemnych lub ustnych wyjaśnień w zakresie korzystania z tego wyłączenia.</w:t>
      </w:r>
    </w:p>
    <w:p w:rsidR="00DB77E1" w:rsidRPr="00424E07" w:rsidRDefault="00F77BAD" w:rsidP="000B2677">
      <w:pPr>
        <w:suppressAutoHyphens/>
        <w:autoSpaceDE w:val="0"/>
        <w:autoSpaceDN w:val="0"/>
        <w:adjustRightInd w:val="0"/>
        <w:spacing w:line="360" w:lineRule="auto"/>
        <w:ind w:firstLine="510"/>
        <w:rPr>
          <w:rFonts w:ascii="Times New Roman" w:eastAsia="Times New Roman" w:hAnsi="Times New Roman" w:cs="Times New Roman"/>
          <w:bCs/>
          <w:sz w:val="24"/>
          <w:szCs w:val="24"/>
          <w:lang w:eastAsia="pl-PL"/>
        </w:rPr>
      </w:pPr>
      <w:r w:rsidRPr="00B7462C">
        <w:rPr>
          <w:rFonts w:ascii="Times New Roman" w:eastAsia="Times New Roman" w:hAnsi="Times New Roman" w:cs="Times New Roman"/>
          <w:bCs/>
          <w:sz w:val="24"/>
          <w:szCs w:val="24"/>
          <w:lang w:eastAsia="pl-PL"/>
        </w:rPr>
        <w:t>W</w:t>
      </w:r>
      <w:r>
        <w:rPr>
          <w:rFonts w:ascii="Times New Roman" w:eastAsia="Times New Roman" w:hAnsi="Times New Roman" w:cs="Times New Roman"/>
          <w:b/>
          <w:bCs/>
          <w:sz w:val="24"/>
          <w:szCs w:val="24"/>
          <w:lang w:eastAsia="pl-PL"/>
        </w:rPr>
        <w:t xml:space="preserve"> </w:t>
      </w:r>
      <w:r w:rsidR="00DB77E1" w:rsidRPr="0066441E">
        <w:rPr>
          <w:rFonts w:ascii="Times New Roman" w:eastAsia="Times New Roman" w:hAnsi="Times New Roman" w:cs="Times New Roman"/>
          <w:b/>
          <w:bCs/>
          <w:sz w:val="24"/>
          <w:szCs w:val="24"/>
          <w:lang w:eastAsia="pl-PL"/>
        </w:rPr>
        <w:t xml:space="preserve">pkt </w:t>
      </w:r>
      <w:r w:rsidR="00DE4839">
        <w:rPr>
          <w:rFonts w:ascii="Times New Roman" w:eastAsia="Times New Roman" w:hAnsi="Times New Roman" w:cs="Times New Roman"/>
          <w:b/>
          <w:bCs/>
          <w:sz w:val="24"/>
          <w:szCs w:val="24"/>
          <w:lang w:eastAsia="pl-PL"/>
        </w:rPr>
        <w:t>9</w:t>
      </w:r>
      <w:r w:rsidR="00DB77E1" w:rsidRPr="0066441E">
        <w:rPr>
          <w:rFonts w:ascii="Times New Roman" w:eastAsia="Times New Roman" w:hAnsi="Times New Roman" w:cs="Times New Roman"/>
          <w:b/>
          <w:bCs/>
          <w:sz w:val="24"/>
          <w:szCs w:val="24"/>
          <w:lang w:eastAsia="pl-PL"/>
        </w:rPr>
        <w:t xml:space="preserve"> lit. a</w:t>
      </w:r>
      <w:r w:rsidR="00DB77E1">
        <w:rPr>
          <w:rFonts w:ascii="Times New Roman" w:eastAsia="Times New Roman" w:hAnsi="Times New Roman" w:cs="Times New Roman"/>
          <w:bCs/>
          <w:sz w:val="24"/>
          <w:szCs w:val="24"/>
          <w:lang w:eastAsia="pl-PL"/>
        </w:rPr>
        <w:t xml:space="preserve"> </w:t>
      </w:r>
      <w:r w:rsidR="004D1342">
        <w:rPr>
          <w:rFonts w:ascii="Times New Roman" w:eastAsia="Times New Roman" w:hAnsi="Times New Roman" w:cs="Times New Roman"/>
          <w:bCs/>
          <w:sz w:val="24"/>
          <w:szCs w:val="24"/>
          <w:lang w:eastAsia="pl-PL"/>
        </w:rPr>
        <w:t xml:space="preserve">zmienia </w:t>
      </w:r>
      <w:r>
        <w:rPr>
          <w:rFonts w:ascii="Times New Roman" w:eastAsia="Times New Roman" w:hAnsi="Times New Roman" w:cs="Times New Roman"/>
          <w:bCs/>
          <w:sz w:val="24"/>
          <w:szCs w:val="24"/>
          <w:lang w:eastAsia="pl-PL"/>
        </w:rPr>
        <w:t xml:space="preserve">się </w:t>
      </w:r>
      <w:r w:rsidR="004D1342">
        <w:rPr>
          <w:rFonts w:ascii="Times New Roman" w:eastAsia="Times New Roman" w:hAnsi="Times New Roman" w:cs="Times New Roman"/>
          <w:bCs/>
          <w:sz w:val="24"/>
          <w:szCs w:val="24"/>
          <w:lang w:eastAsia="pl-PL"/>
        </w:rPr>
        <w:t xml:space="preserve">definicję grupy docelowej dla rekomendowanych lub oferowanych przez firmę inwestycyjną instrumentów finansowych, aby zapewnić, że takie instrumenty finansowe będą zgodne z potrzebami, cechami lub celami – </w:t>
      </w:r>
      <w:r w:rsidR="004D1342" w:rsidRPr="004D1342">
        <w:rPr>
          <w:rFonts w:ascii="Times New Roman" w:eastAsia="Times New Roman" w:hAnsi="Times New Roman" w:cs="Times New Roman"/>
          <w:bCs/>
          <w:sz w:val="24"/>
          <w:szCs w:val="24"/>
          <w:lang w:eastAsia="pl-PL"/>
        </w:rPr>
        <w:t>w tym celami związanymi ze zrównoważonym rozwojem</w:t>
      </w:r>
      <w:r w:rsidR="004D1342">
        <w:rPr>
          <w:rFonts w:ascii="Times New Roman" w:eastAsia="Times New Roman" w:hAnsi="Times New Roman" w:cs="Times New Roman"/>
          <w:bCs/>
          <w:sz w:val="24"/>
          <w:szCs w:val="24"/>
          <w:lang w:eastAsia="pl-PL"/>
        </w:rPr>
        <w:t xml:space="preserve"> – inwestorów, którym te instrumenty są rekomendowane lub oferowane.</w:t>
      </w:r>
      <w:r w:rsidR="00C87CAE">
        <w:rPr>
          <w:rFonts w:ascii="Times New Roman" w:eastAsia="Times New Roman" w:hAnsi="Times New Roman" w:cs="Times New Roman"/>
          <w:bCs/>
          <w:sz w:val="24"/>
          <w:szCs w:val="24"/>
          <w:lang w:eastAsia="pl-PL"/>
        </w:rPr>
        <w:t xml:space="preserve"> </w:t>
      </w:r>
      <w:r w:rsidR="004D1342">
        <w:rPr>
          <w:rFonts w:ascii="Times New Roman" w:eastAsia="Times New Roman" w:hAnsi="Times New Roman" w:cs="Times New Roman"/>
          <w:bCs/>
          <w:sz w:val="24"/>
          <w:szCs w:val="24"/>
          <w:lang w:eastAsia="pl-PL"/>
        </w:rPr>
        <w:t>Przepis ma na celu implementację art. 1 pkt 2 lit. a dyrektywy 2021/1269</w:t>
      </w:r>
      <w:r w:rsidR="00E471BD">
        <w:rPr>
          <w:rFonts w:ascii="Times New Roman" w:eastAsia="Times New Roman" w:hAnsi="Times New Roman" w:cs="Times New Roman"/>
          <w:bCs/>
          <w:sz w:val="24"/>
          <w:szCs w:val="24"/>
          <w:lang w:eastAsia="pl-PL"/>
        </w:rPr>
        <w:t>.</w:t>
      </w:r>
    </w:p>
    <w:p w:rsidR="00F77BAD" w:rsidRDefault="007D6430" w:rsidP="000B2677">
      <w:pPr>
        <w:suppressAutoHyphens/>
        <w:autoSpaceDE w:val="0"/>
        <w:autoSpaceDN w:val="0"/>
        <w:adjustRightInd w:val="0"/>
        <w:spacing w:line="360" w:lineRule="auto"/>
        <w:ind w:firstLine="510"/>
        <w:rPr>
          <w:rFonts w:ascii="Times New Roman" w:eastAsia="Times New Roman" w:hAnsi="Times New Roman" w:cs="Times New Roman"/>
          <w:bCs/>
          <w:sz w:val="24"/>
          <w:szCs w:val="24"/>
          <w:lang w:eastAsia="pl-PL"/>
        </w:rPr>
      </w:pPr>
      <w:r w:rsidRPr="007D6430">
        <w:rPr>
          <w:rFonts w:ascii="Times New Roman" w:eastAsia="Times New Roman" w:hAnsi="Times New Roman" w:cs="Times New Roman"/>
          <w:bCs/>
          <w:sz w:val="24"/>
          <w:szCs w:val="24"/>
          <w:lang w:eastAsia="pl-PL"/>
        </w:rPr>
        <w:t>Przepis</w:t>
      </w:r>
      <w:r w:rsidR="00DB77E1">
        <w:rPr>
          <w:rFonts w:ascii="Times New Roman" w:eastAsia="Times New Roman" w:hAnsi="Times New Roman" w:cs="Times New Roman"/>
          <w:bCs/>
          <w:sz w:val="24"/>
          <w:szCs w:val="24"/>
          <w:lang w:eastAsia="pl-PL"/>
        </w:rPr>
        <w:t xml:space="preserve"> art. 83b ust. 18</w:t>
      </w:r>
      <w:r w:rsidR="00F77BAD" w:rsidRPr="00F77BAD">
        <w:rPr>
          <w:rFonts w:ascii="Times New Roman" w:eastAsia="Times New Roman" w:hAnsi="Times New Roman" w:cs="Times New Roman"/>
          <w:bCs/>
          <w:sz w:val="24"/>
          <w:szCs w:val="24"/>
          <w:lang w:eastAsia="pl-PL"/>
        </w:rPr>
        <w:t xml:space="preserve"> </w:t>
      </w:r>
      <w:r w:rsidR="00F77BAD" w:rsidRPr="007D6430">
        <w:rPr>
          <w:rFonts w:ascii="Times New Roman" w:eastAsia="Times New Roman" w:hAnsi="Times New Roman" w:cs="Times New Roman"/>
          <w:bCs/>
          <w:sz w:val="24"/>
          <w:szCs w:val="24"/>
          <w:lang w:eastAsia="pl-PL"/>
        </w:rPr>
        <w:t xml:space="preserve">ustawy </w:t>
      </w:r>
      <w:r w:rsidR="00F77BAD">
        <w:rPr>
          <w:rFonts w:ascii="Times New Roman" w:eastAsia="Times New Roman" w:hAnsi="Times New Roman" w:cs="Times New Roman"/>
          <w:bCs/>
          <w:sz w:val="24"/>
          <w:szCs w:val="24"/>
          <w:lang w:eastAsia="pl-PL"/>
        </w:rPr>
        <w:t>o obrocie instrumentami finansowymi</w:t>
      </w:r>
      <w:r w:rsidR="00DB77E1">
        <w:rPr>
          <w:rFonts w:ascii="Times New Roman" w:eastAsia="Times New Roman" w:hAnsi="Times New Roman" w:cs="Times New Roman"/>
          <w:bCs/>
          <w:sz w:val="24"/>
          <w:szCs w:val="24"/>
          <w:lang w:eastAsia="pl-PL"/>
        </w:rPr>
        <w:t xml:space="preserve">, dodawany </w:t>
      </w:r>
      <w:r w:rsidR="00F77BAD">
        <w:rPr>
          <w:rFonts w:ascii="Times New Roman" w:eastAsia="Times New Roman" w:hAnsi="Times New Roman" w:cs="Times New Roman"/>
          <w:bCs/>
          <w:sz w:val="24"/>
          <w:szCs w:val="24"/>
          <w:lang w:eastAsia="pl-PL"/>
        </w:rPr>
        <w:t xml:space="preserve">w </w:t>
      </w:r>
      <w:r w:rsidR="00DB77E1">
        <w:rPr>
          <w:rFonts w:ascii="Times New Roman" w:eastAsia="Times New Roman" w:hAnsi="Times New Roman" w:cs="Times New Roman"/>
          <w:b/>
          <w:bCs/>
          <w:sz w:val="24"/>
          <w:szCs w:val="24"/>
          <w:lang w:eastAsia="pl-PL"/>
        </w:rPr>
        <w:t>lit. b</w:t>
      </w:r>
      <w:r w:rsidR="00DB77E1">
        <w:rPr>
          <w:rFonts w:ascii="Times New Roman" w:eastAsia="Times New Roman" w:hAnsi="Times New Roman" w:cs="Times New Roman"/>
          <w:bCs/>
          <w:sz w:val="24"/>
          <w:szCs w:val="24"/>
          <w:lang w:eastAsia="pl-PL"/>
        </w:rPr>
        <w:t>,</w:t>
      </w:r>
      <w:r w:rsidRPr="007D6430">
        <w:rPr>
          <w:rFonts w:ascii="Times New Roman" w:eastAsia="Times New Roman" w:hAnsi="Times New Roman" w:cs="Times New Roman"/>
          <w:bCs/>
          <w:sz w:val="24"/>
          <w:szCs w:val="24"/>
          <w:lang w:eastAsia="pl-PL"/>
        </w:rPr>
        <w:t xml:space="preserve"> ma na celu wyłączenie przepisów ust. 8–17 </w:t>
      </w:r>
      <w:r w:rsidR="00F77BAD">
        <w:rPr>
          <w:rFonts w:ascii="Times New Roman" w:eastAsia="Times New Roman" w:hAnsi="Times New Roman" w:cs="Times New Roman"/>
          <w:bCs/>
          <w:sz w:val="24"/>
          <w:szCs w:val="24"/>
          <w:lang w:eastAsia="pl-PL"/>
        </w:rPr>
        <w:t>tego artykułu</w:t>
      </w:r>
      <w:r w:rsidR="002B6D7C">
        <w:rPr>
          <w:rFonts w:ascii="Times New Roman" w:eastAsia="Times New Roman" w:hAnsi="Times New Roman" w:cs="Times New Roman"/>
          <w:bCs/>
          <w:sz w:val="24"/>
          <w:szCs w:val="24"/>
          <w:lang w:eastAsia="pl-PL"/>
        </w:rPr>
        <w:t xml:space="preserve"> </w:t>
      </w:r>
      <w:r w:rsidRPr="007D6430">
        <w:rPr>
          <w:rFonts w:ascii="Times New Roman" w:eastAsia="Times New Roman" w:hAnsi="Times New Roman" w:cs="Times New Roman"/>
          <w:bCs/>
          <w:sz w:val="24"/>
          <w:szCs w:val="24"/>
          <w:lang w:eastAsia="pl-PL"/>
        </w:rPr>
        <w:t>regulujących zasady zarządzania produktami w odniesieniu do obligacji, która – poza zobowiązaniem emitenta do wypłaty obligatariuszom, w przypadku wcześniejszego jej wykupu, kwoty równej sumie wartości bieżącej netto wszystkich płatności oczekiwanych do upływu terminu zapadalności – nie zawiera innego wbudowanego instrumentu pochodnego.</w:t>
      </w:r>
    </w:p>
    <w:p w:rsidR="00F77BAD" w:rsidRDefault="007D6430" w:rsidP="000B2677">
      <w:pPr>
        <w:suppressAutoHyphens/>
        <w:autoSpaceDE w:val="0"/>
        <w:autoSpaceDN w:val="0"/>
        <w:adjustRightInd w:val="0"/>
        <w:spacing w:line="360" w:lineRule="auto"/>
        <w:ind w:firstLine="510"/>
        <w:rPr>
          <w:rFonts w:ascii="Times New Roman" w:eastAsia="Times New Roman" w:hAnsi="Times New Roman" w:cs="Times New Roman"/>
          <w:bCs/>
          <w:sz w:val="24"/>
          <w:szCs w:val="24"/>
          <w:lang w:eastAsia="pl-PL"/>
        </w:rPr>
      </w:pPr>
      <w:r w:rsidRPr="007D6430">
        <w:rPr>
          <w:rFonts w:ascii="Times New Roman" w:eastAsia="Times New Roman" w:hAnsi="Times New Roman" w:cs="Times New Roman"/>
          <w:bCs/>
          <w:sz w:val="24"/>
          <w:szCs w:val="24"/>
          <w:lang w:eastAsia="pl-PL"/>
        </w:rPr>
        <w:lastRenderedPageBreak/>
        <w:t>Przepis ten dotyczy wyłącznie obligacji, która zawiera tzw. klauzulę „</w:t>
      </w:r>
      <w:r w:rsidRPr="007D6430">
        <w:rPr>
          <w:rFonts w:ascii="Times New Roman" w:eastAsia="Times New Roman" w:hAnsi="Times New Roman" w:cs="Times New Roman"/>
          <w:bCs/>
          <w:i/>
          <w:sz w:val="24"/>
          <w:szCs w:val="24"/>
          <w:lang w:eastAsia="pl-PL"/>
        </w:rPr>
        <w:t>make-whole</w:t>
      </w:r>
      <w:r w:rsidRPr="007D6430">
        <w:rPr>
          <w:rFonts w:ascii="Times New Roman" w:eastAsia="Times New Roman" w:hAnsi="Times New Roman" w:cs="Times New Roman"/>
          <w:bCs/>
          <w:sz w:val="24"/>
          <w:szCs w:val="24"/>
          <w:lang w:eastAsia="pl-PL"/>
        </w:rPr>
        <w:t>”, co oznacza, że w przypadku wcześniejszego wykupu emitent wypłaci obligatariuszowi kwotę równą sumie wartości bieżącej netto wszystkich pozostałych świadczeń wynikających z obligacji i nie dotyczy obligacji nie zawierających tej klauzuli.</w:t>
      </w:r>
    </w:p>
    <w:p w:rsidR="00F77BAD" w:rsidRDefault="007D6430" w:rsidP="000B2677">
      <w:pPr>
        <w:suppressAutoHyphens/>
        <w:autoSpaceDE w:val="0"/>
        <w:autoSpaceDN w:val="0"/>
        <w:adjustRightInd w:val="0"/>
        <w:spacing w:line="360" w:lineRule="auto"/>
        <w:ind w:firstLine="510"/>
        <w:rPr>
          <w:rFonts w:ascii="Times New Roman" w:eastAsia="Times New Roman" w:hAnsi="Times New Roman" w:cs="Times New Roman"/>
          <w:bCs/>
          <w:sz w:val="24"/>
          <w:szCs w:val="24"/>
          <w:lang w:eastAsia="pl-PL"/>
        </w:rPr>
      </w:pPr>
      <w:r w:rsidRPr="007D6430">
        <w:rPr>
          <w:rFonts w:ascii="Times New Roman" w:eastAsia="Times New Roman" w:hAnsi="Times New Roman" w:cs="Times New Roman"/>
          <w:bCs/>
          <w:sz w:val="24"/>
          <w:szCs w:val="24"/>
          <w:lang w:eastAsia="pl-PL"/>
        </w:rPr>
        <w:t>Obligacja zawierająca klauzulę „</w:t>
      </w:r>
      <w:r w:rsidRPr="007D6430">
        <w:rPr>
          <w:rFonts w:ascii="Times New Roman" w:eastAsia="Times New Roman" w:hAnsi="Times New Roman" w:cs="Times New Roman"/>
          <w:bCs/>
          <w:i/>
          <w:sz w:val="24"/>
          <w:szCs w:val="24"/>
          <w:lang w:eastAsia="pl-PL"/>
        </w:rPr>
        <w:t>make-whole</w:t>
      </w:r>
      <w:r w:rsidRPr="007D6430">
        <w:rPr>
          <w:rFonts w:ascii="Times New Roman" w:eastAsia="Times New Roman" w:hAnsi="Times New Roman" w:cs="Times New Roman"/>
          <w:bCs/>
          <w:sz w:val="24"/>
          <w:szCs w:val="24"/>
          <w:lang w:eastAsia="pl-PL"/>
        </w:rPr>
        <w:t>” może zawierać także inne klauzule, dlatego doprecyzowano, iż wyłączenie dotyczy tylko obligacji zawierających klauzulę „</w:t>
      </w:r>
      <w:r w:rsidRPr="007D6430">
        <w:rPr>
          <w:rFonts w:ascii="Times New Roman" w:eastAsia="Times New Roman" w:hAnsi="Times New Roman" w:cs="Times New Roman"/>
          <w:bCs/>
          <w:i/>
          <w:sz w:val="24"/>
          <w:szCs w:val="24"/>
          <w:lang w:eastAsia="pl-PL"/>
        </w:rPr>
        <w:t>make-whole</w:t>
      </w:r>
      <w:r w:rsidRPr="007D6430">
        <w:rPr>
          <w:rFonts w:ascii="Times New Roman" w:eastAsia="Times New Roman" w:hAnsi="Times New Roman" w:cs="Times New Roman"/>
          <w:bCs/>
          <w:sz w:val="24"/>
          <w:szCs w:val="24"/>
          <w:lang w:eastAsia="pl-PL"/>
        </w:rPr>
        <w:t>”, które nie zawierają innego wbud</w:t>
      </w:r>
      <w:r>
        <w:rPr>
          <w:rFonts w:ascii="Times New Roman" w:eastAsia="Times New Roman" w:hAnsi="Times New Roman" w:cs="Times New Roman"/>
          <w:bCs/>
          <w:sz w:val="24"/>
          <w:szCs w:val="24"/>
          <w:lang w:eastAsia="pl-PL"/>
        </w:rPr>
        <w:t>owanego instrumentu pochodnego.</w:t>
      </w:r>
    </w:p>
    <w:p w:rsidR="00F77BAD" w:rsidRDefault="00DB77E1" w:rsidP="000B2677">
      <w:pPr>
        <w:suppressAutoHyphens/>
        <w:autoSpaceDE w:val="0"/>
        <w:autoSpaceDN w:val="0"/>
        <w:adjustRightInd w:val="0"/>
        <w:spacing w:line="360" w:lineRule="auto"/>
        <w:ind w:firstLine="510"/>
        <w:rPr>
          <w:rFonts w:ascii="Times New Roman" w:eastAsia="Times New Roman" w:hAnsi="Times New Roman" w:cs="Times New Roman"/>
          <w:bCs/>
          <w:sz w:val="24"/>
          <w:szCs w:val="24"/>
          <w:lang w:eastAsia="pl-PL"/>
        </w:rPr>
      </w:pPr>
      <w:r>
        <w:rPr>
          <w:rFonts w:ascii="Times New Roman" w:eastAsia="Times New Roman" w:hAnsi="Times New Roman" w:cs="Times New Roman"/>
          <w:bCs/>
          <w:sz w:val="24"/>
          <w:szCs w:val="24"/>
          <w:lang w:eastAsia="pl-PL"/>
        </w:rPr>
        <w:t xml:space="preserve">Obligacje niezawierające wbudowanego instrumentu pochodnego również nie są objęte wyłączeniem. </w:t>
      </w:r>
      <w:r w:rsidR="007D6430" w:rsidRPr="007D6430">
        <w:rPr>
          <w:rFonts w:ascii="Times New Roman" w:eastAsia="Times New Roman" w:hAnsi="Times New Roman" w:cs="Times New Roman"/>
          <w:bCs/>
          <w:sz w:val="24"/>
          <w:szCs w:val="24"/>
          <w:lang w:eastAsia="pl-PL"/>
        </w:rPr>
        <w:t>Obligacje, które zawierają klauzulę „</w:t>
      </w:r>
      <w:r w:rsidR="007D6430" w:rsidRPr="007D6430">
        <w:rPr>
          <w:rFonts w:ascii="Times New Roman" w:eastAsia="Times New Roman" w:hAnsi="Times New Roman" w:cs="Times New Roman"/>
          <w:bCs/>
          <w:i/>
          <w:sz w:val="24"/>
          <w:szCs w:val="24"/>
          <w:lang w:eastAsia="pl-PL"/>
        </w:rPr>
        <w:t>make-whole</w:t>
      </w:r>
      <w:r w:rsidR="007D6430" w:rsidRPr="007D6430">
        <w:rPr>
          <w:rFonts w:ascii="Times New Roman" w:eastAsia="Times New Roman" w:hAnsi="Times New Roman" w:cs="Times New Roman"/>
          <w:bCs/>
          <w:sz w:val="24"/>
          <w:szCs w:val="24"/>
          <w:lang w:eastAsia="pl-PL"/>
        </w:rPr>
        <w:t>” i nie zawierają innego wbudowanego instrumentu pochodnego powszechnie uznaje się za produkty bezpieczne – w przypadku wcześniejszego wykupu chronią inwestorów przed poniesieniem strat, ponieważ inwestorzy otrzymują płatność równą sumie wartości bieżącej netto wszystkich pozostałych świadczeń, które otrzymaliby gdyby obligacja nie została wykupiona.</w:t>
      </w:r>
    </w:p>
    <w:p w:rsidR="007D6430" w:rsidRDefault="007D6430" w:rsidP="000B2677">
      <w:pPr>
        <w:suppressAutoHyphens/>
        <w:autoSpaceDE w:val="0"/>
        <w:autoSpaceDN w:val="0"/>
        <w:adjustRightInd w:val="0"/>
        <w:spacing w:line="360" w:lineRule="auto"/>
        <w:ind w:firstLine="510"/>
        <w:rPr>
          <w:rFonts w:ascii="Times New Roman" w:eastAsia="Times New Roman" w:hAnsi="Times New Roman" w:cs="Times New Roman"/>
          <w:bCs/>
          <w:sz w:val="24"/>
          <w:szCs w:val="24"/>
          <w:lang w:eastAsia="pl-PL"/>
        </w:rPr>
      </w:pPr>
      <w:r w:rsidRPr="007D6430">
        <w:rPr>
          <w:rFonts w:ascii="Times New Roman" w:eastAsia="Times New Roman" w:hAnsi="Times New Roman" w:cs="Times New Roman"/>
          <w:bCs/>
          <w:sz w:val="24"/>
          <w:szCs w:val="24"/>
          <w:lang w:eastAsia="pl-PL"/>
        </w:rPr>
        <w:t xml:space="preserve">Emisja obligacji ma istotne znaczenie dla pozyskania kapitału i przezwyciężenia kryzysu związanego z </w:t>
      </w:r>
      <w:r>
        <w:rPr>
          <w:rFonts w:ascii="Times New Roman" w:eastAsia="Times New Roman" w:hAnsi="Times New Roman" w:cs="Times New Roman"/>
          <w:bCs/>
          <w:sz w:val="24"/>
          <w:szCs w:val="24"/>
          <w:lang w:eastAsia="pl-PL"/>
        </w:rPr>
        <w:t>COVID</w:t>
      </w:r>
      <w:r w:rsidRPr="007D6430">
        <w:rPr>
          <w:rFonts w:ascii="Times New Roman" w:eastAsia="Times New Roman" w:hAnsi="Times New Roman" w:cs="Times New Roman"/>
          <w:bCs/>
          <w:sz w:val="24"/>
          <w:szCs w:val="24"/>
          <w:lang w:eastAsia="pl-PL"/>
        </w:rPr>
        <w:t>-19, a wymagania w zakresie zarządzania produktami mogą ograniczać ich sprzedaż.</w:t>
      </w:r>
      <w:r w:rsidR="00DB77E1">
        <w:rPr>
          <w:rFonts w:ascii="Times New Roman" w:eastAsia="Times New Roman" w:hAnsi="Times New Roman" w:cs="Times New Roman"/>
          <w:bCs/>
          <w:sz w:val="24"/>
          <w:szCs w:val="24"/>
          <w:lang w:eastAsia="pl-PL"/>
        </w:rPr>
        <w:t xml:space="preserve"> Natomiast dodawany art. 83b ust. 19 </w:t>
      </w:r>
      <w:r w:rsidR="00F77BAD" w:rsidRPr="007D6430">
        <w:rPr>
          <w:rFonts w:ascii="Times New Roman" w:eastAsia="Times New Roman" w:hAnsi="Times New Roman" w:cs="Times New Roman"/>
          <w:bCs/>
          <w:sz w:val="24"/>
          <w:szCs w:val="24"/>
          <w:lang w:eastAsia="pl-PL"/>
        </w:rPr>
        <w:t xml:space="preserve">ustawy </w:t>
      </w:r>
      <w:r w:rsidR="00F77BAD">
        <w:rPr>
          <w:rFonts w:ascii="Times New Roman" w:eastAsia="Times New Roman" w:hAnsi="Times New Roman" w:cs="Times New Roman"/>
          <w:bCs/>
          <w:sz w:val="24"/>
          <w:szCs w:val="24"/>
          <w:lang w:eastAsia="pl-PL"/>
        </w:rPr>
        <w:t xml:space="preserve">o obrocie instrumentami finansowymi </w:t>
      </w:r>
      <w:r w:rsidR="00DB77E1">
        <w:rPr>
          <w:rFonts w:ascii="Times New Roman" w:eastAsia="Times New Roman" w:hAnsi="Times New Roman" w:cs="Times New Roman"/>
          <w:bCs/>
          <w:sz w:val="24"/>
          <w:szCs w:val="24"/>
          <w:lang w:eastAsia="pl-PL"/>
        </w:rPr>
        <w:t xml:space="preserve">przewiduje </w:t>
      </w:r>
      <w:r w:rsidR="00DB77E1" w:rsidRPr="007D6430">
        <w:rPr>
          <w:rFonts w:ascii="Times New Roman" w:eastAsia="Times New Roman" w:hAnsi="Times New Roman" w:cs="Times New Roman"/>
          <w:bCs/>
          <w:sz w:val="24"/>
          <w:szCs w:val="24"/>
          <w:lang w:eastAsia="pl-PL"/>
        </w:rPr>
        <w:t xml:space="preserve">wyłączenie ust. 8–17 </w:t>
      </w:r>
      <w:r w:rsidR="00F77BAD">
        <w:rPr>
          <w:rFonts w:ascii="Times New Roman" w:eastAsia="Times New Roman" w:hAnsi="Times New Roman" w:cs="Times New Roman"/>
          <w:bCs/>
          <w:sz w:val="24"/>
          <w:szCs w:val="24"/>
          <w:lang w:eastAsia="pl-PL"/>
        </w:rPr>
        <w:t xml:space="preserve">tego artykułu, </w:t>
      </w:r>
      <w:r w:rsidR="00DB77E1">
        <w:rPr>
          <w:rFonts w:ascii="Times New Roman" w:eastAsia="Times New Roman" w:hAnsi="Times New Roman" w:cs="Times New Roman"/>
          <w:bCs/>
          <w:sz w:val="24"/>
          <w:szCs w:val="24"/>
          <w:lang w:eastAsia="pl-PL"/>
        </w:rPr>
        <w:t xml:space="preserve">również w odniesieniu do instrumentów finansowych, które są </w:t>
      </w:r>
      <w:r w:rsidR="00DB77E1" w:rsidRPr="00E06A24">
        <w:rPr>
          <w:rFonts w:ascii="Times New Roman" w:eastAsia="Times New Roman" w:hAnsi="Times New Roman" w:cs="Times New Roman"/>
          <w:bCs/>
          <w:sz w:val="24"/>
          <w:szCs w:val="24"/>
          <w:lang w:eastAsia="pl-PL"/>
        </w:rPr>
        <w:t>rekomendowan</w:t>
      </w:r>
      <w:r w:rsidR="00DB77E1">
        <w:rPr>
          <w:rFonts w:ascii="Times New Roman" w:eastAsia="Times New Roman" w:hAnsi="Times New Roman" w:cs="Times New Roman"/>
          <w:bCs/>
          <w:sz w:val="24"/>
          <w:szCs w:val="24"/>
          <w:lang w:eastAsia="pl-PL"/>
        </w:rPr>
        <w:t>e</w:t>
      </w:r>
      <w:r w:rsidR="001D42AC">
        <w:rPr>
          <w:rFonts w:ascii="Times New Roman" w:eastAsia="Times New Roman" w:hAnsi="Times New Roman" w:cs="Times New Roman"/>
          <w:bCs/>
          <w:sz w:val="24"/>
          <w:szCs w:val="24"/>
          <w:lang w:eastAsia="pl-PL"/>
        </w:rPr>
        <w:t xml:space="preserve"> lub</w:t>
      </w:r>
      <w:r w:rsidR="00DB77E1" w:rsidRPr="00E06A24">
        <w:rPr>
          <w:rFonts w:ascii="Times New Roman" w:eastAsia="Times New Roman" w:hAnsi="Times New Roman" w:cs="Times New Roman"/>
          <w:bCs/>
          <w:sz w:val="24"/>
          <w:szCs w:val="24"/>
          <w:lang w:eastAsia="pl-PL"/>
        </w:rPr>
        <w:t xml:space="preserve"> oferowan</w:t>
      </w:r>
      <w:r w:rsidR="00DB77E1">
        <w:rPr>
          <w:rFonts w:ascii="Times New Roman" w:eastAsia="Times New Roman" w:hAnsi="Times New Roman" w:cs="Times New Roman"/>
          <w:bCs/>
          <w:sz w:val="24"/>
          <w:szCs w:val="24"/>
          <w:lang w:eastAsia="pl-PL"/>
        </w:rPr>
        <w:t>e</w:t>
      </w:r>
      <w:r w:rsidR="00DB77E1" w:rsidRPr="00E06A24">
        <w:rPr>
          <w:rFonts w:ascii="Times New Roman" w:eastAsia="Times New Roman" w:hAnsi="Times New Roman" w:cs="Times New Roman"/>
          <w:bCs/>
          <w:sz w:val="24"/>
          <w:szCs w:val="24"/>
          <w:lang w:eastAsia="pl-PL"/>
        </w:rPr>
        <w:t xml:space="preserve"> </w:t>
      </w:r>
      <w:r w:rsidR="001D42AC">
        <w:rPr>
          <w:rFonts w:ascii="Times New Roman" w:eastAsia="Times New Roman" w:hAnsi="Times New Roman" w:cs="Times New Roman"/>
          <w:bCs/>
          <w:sz w:val="24"/>
          <w:szCs w:val="24"/>
          <w:lang w:eastAsia="pl-PL"/>
        </w:rPr>
        <w:t xml:space="preserve">wyłącznie uprawnionym kontrahentom </w:t>
      </w:r>
      <w:r w:rsidR="00DB77E1" w:rsidRPr="00E06A24">
        <w:rPr>
          <w:rFonts w:ascii="Times New Roman" w:eastAsia="Times New Roman" w:hAnsi="Times New Roman" w:cs="Times New Roman"/>
          <w:bCs/>
          <w:sz w:val="24"/>
          <w:szCs w:val="24"/>
          <w:lang w:eastAsia="pl-PL"/>
        </w:rPr>
        <w:t>albo umożliwi</w:t>
      </w:r>
      <w:r w:rsidR="000F715F">
        <w:rPr>
          <w:rFonts w:ascii="Times New Roman" w:eastAsia="Times New Roman" w:hAnsi="Times New Roman" w:cs="Times New Roman"/>
          <w:bCs/>
          <w:sz w:val="24"/>
          <w:szCs w:val="24"/>
          <w:lang w:eastAsia="pl-PL"/>
        </w:rPr>
        <w:t>enie</w:t>
      </w:r>
      <w:r w:rsidR="00DB77E1" w:rsidRPr="00E06A24">
        <w:rPr>
          <w:rFonts w:ascii="Times New Roman" w:eastAsia="Times New Roman" w:hAnsi="Times New Roman" w:cs="Times New Roman"/>
          <w:bCs/>
          <w:sz w:val="24"/>
          <w:szCs w:val="24"/>
          <w:lang w:eastAsia="pl-PL"/>
        </w:rPr>
        <w:t xml:space="preserve"> </w:t>
      </w:r>
      <w:r w:rsidR="00DB77E1">
        <w:rPr>
          <w:rFonts w:ascii="Times New Roman" w:eastAsia="Times New Roman" w:hAnsi="Times New Roman" w:cs="Times New Roman"/>
          <w:bCs/>
          <w:sz w:val="24"/>
          <w:szCs w:val="24"/>
          <w:lang w:eastAsia="pl-PL"/>
        </w:rPr>
        <w:t xml:space="preserve">ich </w:t>
      </w:r>
      <w:r w:rsidR="00DB77E1" w:rsidRPr="00E06A24">
        <w:rPr>
          <w:rFonts w:ascii="Times New Roman" w:eastAsia="Times New Roman" w:hAnsi="Times New Roman" w:cs="Times New Roman"/>
          <w:bCs/>
          <w:sz w:val="24"/>
          <w:szCs w:val="24"/>
          <w:lang w:eastAsia="pl-PL"/>
        </w:rPr>
        <w:t>nabyci</w:t>
      </w:r>
      <w:r w:rsidR="000F715F">
        <w:rPr>
          <w:rFonts w:ascii="Times New Roman" w:eastAsia="Times New Roman" w:hAnsi="Times New Roman" w:cs="Times New Roman"/>
          <w:bCs/>
          <w:sz w:val="24"/>
          <w:szCs w:val="24"/>
          <w:lang w:eastAsia="pl-PL"/>
        </w:rPr>
        <w:t>a</w:t>
      </w:r>
      <w:r w:rsidR="00DB77E1" w:rsidRPr="00E06A24">
        <w:rPr>
          <w:rFonts w:ascii="Times New Roman" w:eastAsia="Times New Roman" w:hAnsi="Times New Roman" w:cs="Times New Roman"/>
          <w:bCs/>
          <w:sz w:val="24"/>
          <w:szCs w:val="24"/>
          <w:lang w:eastAsia="pl-PL"/>
        </w:rPr>
        <w:t xml:space="preserve"> lub objęci</w:t>
      </w:r>
      <w:r w:rsidR="000F715F">
        <w:rPr>
          <w:rFonts w:ascii="Times New Roman" w:eastAsia="Times New Roman" w:hAnsi="Times New Roman" w:cs="Times New Roman"/>
          <w:bCs/>
          <w:sz w:val="24"/>
          <w:szCs w:val="24"/>
          <w:lang w:eastAsia="pl-PL"/>
        </w:rPr>
        <w:t>a</w:t>
      </w:r>
      <w:r w:rsidR="00DB77E1" w:rsidRPr="00E06A24">
        <w:rPr>
          <w:rFonts w:ascii="Times New Roman" w:eastAsia="Times New Roman" w:hAnsi="Times New Roman" w:cs="Times New Roman"/>
          <w:bCs/>
          <w:sz w:val="24"/>
          <w:szCs w:val="24"/>
          <w:lang w:eastAsia="pl-PL"/>
        </w:rPr>
        <w:t xml:space="preserve"> </w:t>
      </w:r>
      <w:r w:rsidR="000F715F">
        <w:rPr>
          <w:rFonts w:ascii="Times New Roman" w:eastAsia="Times New Roman" w:hAnsi="Times New Roman" w:cs="Times New Roman"/>
          <w:bCs/>
          <w:sz w:val="24"/>
          <w:szCs w:val="24"/>
          <w:lang w:eastAsia="pl-PL"/>
        </w:rPr>
        <w:t xml:space="preserve">w inny sposób może nastąpić </w:t>
      </w:r>
      <w:r w:rsidR="00DB77E1" w:rsidRPr="00E06A24">
        <w:rPr>
          <w:rFonts w:ascii="Times New Roman" w:eastAsia="Times New Roman" w:hAnsi="Times New Roman" w:cs="Times New Roman"/>
          <w:bCs/>
          <w:sz w:val="24"/>
          <w:szCs w:val="24"/>
          <w:lang w:eastAsia="pl-PL"/>
        </w:rPr>
        <w:t>wyłącznie na rzecz uprawnionych kontrahentów.</w:t>
      </w:r>
      <w:r w:rsidR="00DB77E1">
        <w:rPr>
          <w:rFonts w:ascii="Times New Roman" w:eastAsia="Times New Roman" w:hAnsi="Times New Roman" w:cs="Times New Roman"/>
          <w:bCs/>
          <w:sz w:val="24"/>
          <w:szCs w:val="24"/>
          <w:lang w:eastAsia="pl-PL"/>
        </w:rPr>
        <w:t xml:space="preserve"> </w:t>
      </w:r>
      <w:r w:rsidR="00F77BAD">
        <w:rPr>
          <w:rFonts w:ascii="Times New Roman" w:eastAsia="Times New Roman" w:hAnsi="Times New Roman" w:cs="Times New Roman"/>
          <w:bCs/>
          <w:sz w:val="24"/>
          <w:szCs w:val="24"/>
          <w:lang w:eastAsia="pl-PL"/>
        </w:rPr>
        <w:t xml:space="preserve">Przyjmuje się, </w:t>
      </w:r>
      <w:r w:rsidR="00DB77E1" w:rsidRPr="00DD50E7">
        <w:rPr>
          <w:rFonts w:ascii="Times New Roman" w:eastAsia="Times New Roman" w:hAnsi="Times New Roman" w:cs="Times New Roman"/>
          <w:bCs/>
          <w:sz w:val="24"/>
          <w:szCs w:val="24"/>
          <w:lang w:eastAsia="pl-PL"/>
        </w:rPr>
        <w:t>że uprawnieni kontrahenci mają wystarczającą wiedzę na temat instrumentów finansowych.</w:t>
      </w:r>
    </w:p>
    <w:p w:rsidR="007D6430" w:rsidRPr="007D6430" w:rsidRDefault="007D6430" w:rsidP="000B2677">
      <w:pPr>
        <w:suppressAutoHyphens/>
        <w:autoSpaceDE w:val="0"/>
        <w:autoSpaceDN w:val="0"/>
        <w:adjustRightInd w:val="0"/>
        <w:spacing w:line="360" w:lineRule="auto"/>
        <w:ind w:firstLine="510"/>
        <w:rPr>
          <w:rFonts w:ascii="Times New Roman" w:eastAsia="Times New Roman" w:hAnsi="Times New Roman" w:cs="Times New Roman"/>
          <w:bCs/>
          <w:sz w:val="24"/>
          <w:szCs w:val="24"/>
          <w:lang w:eastAsia="pl-PL"/>
        </w:rPr>
      </w:pPr>
      <w:r w:rsidRPr="007D6430">
        <w:rPr>
          <w:rFonts w:ascii="Times New Roman" w:eastAsia="Times New Roman" w:hAnsi="Times New Roman" w:cs="Times New Roman"/>
          <w:bCs/>
          <w:sz w:val="24"/>
          <w:szCs w:val="24"/>
          <w:lang w:eastAsia="pl-PL"/>
        </w:rPr>
        <w:t>Zgodnie z</w:t>
      </w:r>
      <w:r w:rsidR="001D42AC">
        <w:rPr>
          <w:rFonts w:ascii="Times New Roman" w:eastAsia="Times New Roman" w:hAnsi="Times New Roman" w:cs="Times New Roman"/>
          <w:bCs/>
          <w:sz w:val="24"/>
          <w:szCs w:val="24"/>
          <w:lang w:eastAsia="pl-PL"/>
        </w:rPr>
        <w:t>e zmienianym brzmieniem art. 83c</w:t>
      </w:r>
      <w:r w:rsidRPr="007D6430">
        <w:rPr>
          <w:rFonts w:ascii="Times New Roman" w:eastAsia="Times New Roman" w:hAnsi="Times New Roman" w:cs="Times New Roman"/>
          <w:bCs/>
          <w:sz w:val="24"/>
          <w:szCs w:val="24"/>
          <w:lang w:eastAsia="pl-PL"/>
        </w:rPr>
        <w:t xml:space="preserve"> </w:t>
      </w:r>
      <w:r w:rsidR="00E471BD">
        <w:rPr>
          <w:rFonts w:ascii="Times New Roman" w:eastAsia="Times New Roman" w:hAnsi="Times New Roman" w:cs="Times New Roman"/>
          <w:bCs/>
          <w:sz w:val="24"/>
          <w:szCs w:val="24"/>
          <w:lang w:eastAsia="pl-PL"/>
        </w:rPr>
        <w:t>ust. 4</w:t>
      </w:r>
      <w:r w:rsidR="001D42AC">
        <w:rPr>
          <w:rFonts w:ascii="Times New Roman" w:eastAsia="Times New Roman" w:hAnsi="Times New Roman" w:cs="Times New Roman"/>
          <w:bCs/>
          <w:sz w:val="24"/>
          <w:szCs w:val="24"/>
          <w:lang w:eastAsia="pl-PL"/>
        </w:rPr>
        <w:t xml:space="preserve"> pkt 4</w:t>
      </w:r>
      <w:r w:rsidR="00006018">
        <w:rPr>
          <w:rFonts w:ascii="Times New Roman" w:eastAsia="Times New Roman" w:hAnsi="Times New Roman" w:cs="Times New Roman"/>
          <w:bCs/>
          <w:sz w:val="24"/>
          <w:szCs w:val="24"/>
          <w:lang w:eastAsia="pl-PL"/>
        </w:rPr>
        <w:t xml:space="preserve"> </w:t>
      </w:r>
      <w:r w:rsidRPr="007D6430">
        <w:rPr>
          <w:rFonts w:ascii="Times New Roman" w:eastAsia="Times New Roman" w:hAnsi="Times New Roman" w:cs="Times New Roman"/>
          <w:bCs/>
          <w:sz w:val="24"/>
          <w:szCs w:val="24"/>
          <w:lang w:eastAsia="pl-PL"/>
        </w:rPr>
        <w:t>ustawy</w:t>
      </w:r>
      <w:r>
        <w:rPr>
          <w:rFonts w:ascii="Times New Roman" w:eastAsia="Times New Roman" w:hAnsi="Times New Roman" w:cs="Times New Roman"/>
          <w:bCs/>
          <w:sz w:val="24"/>
          <w:szCs w:val="24"/>
          <w:lang w:eastAsia="pl-PL"/>
        </w:rPr>
        <w:t xml:space="preserve"> o obrocie instrumentami finansowymi (</w:t>
      </w:r>
      <w:r w:rsidR="006E041A" w:rsidRPr="002B6D7C">
        <w:rPr>
          <w:rFonts w:ascii="Times New Roman" w:eastAsia="Times New Roman" w:hAnsi="Times New Roman" w:cs="Times New Roman"/>
          <w:b/>
          <w:bCs/>
          <w:sz w:val="24"/>
          <w:szCs w:val="24"/>
          <w:lang w:eastAsia="pl-PL"/>
        </w:rPr>
        <w:t xml:space="preserve">pkt </w:t>
      </w:r>
      <w:r w:rsidR="00DE4839">
        <w:rPr>
          <w:rFonts w:ascii="Times New Roman" w:eastAsia="Times New Roman" w:hAnsi="Times New Roman" w:cs="Times New Roman"/>
          <w:b/>
          <w:bCs/>
          <w:sz w:val="24"/>
          <w:szCs w:val="24"/>
          <w:lang w:eastAsia="pl-PL"/>
        </w:rPr>
        <w:t>10</w:t>
      </w:r>
      <w:r w:rsidR="00006018" w:rsidRPr="00006018">
        <w:rPr>
          <w:rFonts w:ascii="Times New Roman" w:eastAsia="Times New Roman" w:hAnsi="Times New Roman" w:cs="Times New Roman"/>
          <w:b/>
          <w:bCs/>
          <w:sz w:val="24"/>
          <w:szCs w:val="24"/>
          <w:lang w:eastAsia="pl-PL"/>
        </w:rPr>
        <w:t xml:space="preserve"> lit. a</w:t>
      </w:r>
      <w:r>
        <w:rPr>
          <w:rFonts w:ascii="Times New Roman" w:eastAsia="Times New Roman" w:hAnsi="Times New Roman" w:cs="Times New Roman"/>
          <w:bCs/>
          <w:sz w:val="24"/>
          <w:szCs w:val="24"/>
          <w:lang w:eastAsia="pl-PL"/>
        </w:rPr>
        <w:t>)</w:t>
      </w:r>
      <w:r w:rsidRPr="007D6430">
        <w:rPr>
          <w:rFonts w:ascii="Times New Roman" w:eastAsia="Times New Roman" w:hAnsi="Times New Roman" w:cs="Times New Roman"/>
          <w:bCs/>
          <w:sz w:val="24"/>
          <w:szCs w:val="24"/>
          <w:lang w:eastAsia="pl-PL"/>
        </w:rPr>
        <w:t xml:space="preserve"> w przypadku świadczenia na rzecz klienta profesjonalnego usług innych niż usługa zarządzania portfelami, w skład których wchodzi jeden lub większa liczba instrumentów finansowych lub usługa doradztwa inwestycyjnego, nie będzie stosowany wymóg przekazywania informacji o kosztach i opłatach związanych ze świadczeniem usług maklerskich. Praktyka obrotu na poziomie UE, potwierdzona w dokumentach nadzorczych, wykazała, że klienci profesjonalni otrzymują informacje dostosowane do ich potrzeb na etapie negocjacji z firmą inwestycyjną świadczącą </w:t>
      </w:r>
      <w:r w:rsidR="00F77BAD">
        <w:rPr>
          <w:rFonts w:ascii="Times New Roman" w:eastAsia="Times New Roman" w:hAnsi="Times New Roman" w:cs="Times New Roman"/>
          <w:bCs/>
          <w:sz w:val="24"/>
          <w:szCs w:val="24"/>
          <w:lang w:eastAsia="pl-PL"/>
        </w:rPr>
        <w:t xml:space="preserve">usługi </w:t>
      </w:r>
      <w:r w:rsidRPr="007D6430">
        <w:rPr>
          <w:rFonts w:ascii="Times New Roman" w:eastAsia="Times New Roman" w:hAnsi="Times New Roman" w:cs="Times New Roman"/>
          <w:bCs/>
          <w:sz w:val="24"/>
          <w:szCs w:val="24"/>
          <w:lang w:eastAsia="pl-PL"/>
        </w:rPr>
        <w:t>na ich rzecz. Wyłączenie nie będzie miało zastosowania do usług doradztwa inwestycyjnego i zarządzania portfelem, ponieważ niektórzy klienci profesjonalni nawiązujący relacje, których przedmiotem jest świadczenie tych usług</w:t>
      </w:r>
      <w:r w:rsidR="002B6D7C">
        <w:rPr>
          <w:rFonts w:ascii="Times New Roman" w:eastAsia="Times New Roman" w:hAnsi="Times New Roman" w:cs="Times New Roman"/>
          <w:bCs/>
          <w:sz w:val="24"/>
          <w:szCs w:val="24"/>
          <w:lang w:eastAsia="pl-PL"/>
        </w:rPr>
        <w:t xml:space="preserve">, </w:t>
      </w:r>
      <w:r w:rsidRPr="007D6430">
        <w:rPr>
          <w:rFonts w:ascii="Times New Roman" w:eastAsia="Times New Roman" w:hAnsi="Times New Roman" w:cs="Times New Roman"/>
          <w:bCs/>
          <w:sz w:val="24"/>
          <w:szCs w:val="24"/>
          <w:lang w:eastAsia="pl-PL"/>
        </w:rPr>
        <w:t>nie</w:t>
      </w:r>
      <w:r w:rsidR="002B6D7C">
        <w:rPr>
          <w:rFonts w:ascii="Times New Roman" w:eastAsia="Times New Roman" w:hAnsi="Times New Roman" w:cs="Times New Roman"/>
          <w:bCs/>
          <w:sz w:val="24"/>
          <w:szCs w:val="24"/>
          <w:lang w:eastAsia="pl-PL"/>
        </w:rPr>
        <w:t xml:space="preserve"> zawsze</w:t>
      </w:r>
      <w:r w:rsidRPr="007D6430">
        <w:rPr>
          <w:rFonts w:ascii="Times New Roman" w:eastAsia="Times New Roman" w:hAnsi="Times New Roman" w:cs="Times New Roman"/>
          <w:bCs/>
          <w:sz w:val="24"/>
          <w:szCs w:val="24"/>
          <w:lang w:eastAsia="pl-PL"/>
        </w:rPr>
        <w:t xml:space="preserve"> mają wystarczającą wiedzę specjalistyczną lub ogólną</w:t>
      </w:r>
      <w:r w:rsidR="002B6D7C">
        <w:rPr>
          <w:rFonts w:ascii="Times New Roman" w:eastAsia="Times New Roman" w:hAnsi="Times New Roman" w:cs="Times New Roman"/>
          <w:bCs/>
          <w:sz w:val="24"/>
          <w:szCs w:val="24"/>
          <w:lang w:eastAsia="pl-PL"/>
        </w:rPr>
        <w:t xml:space="preserve">, co pozwoliłoby na </w:t>
      </w:r>
      <w:r w:rsidRPr="007D6430">
        <w:rPr>
          <w:rFonts w:ascii="Times New Roman" w:eastAsia="Times New Roman" w:hAnsi="Times New Roman" w:cs="Times New Roman"/>
          <w:bCs/>
          <w:sz w:val="24"/>
          <w:szCs w:val="24"/>
          <w:lang w:eastAsia="pl-PL"/>
        </w:rPr>
        <w:t>uchylenie tych wymogów w stosunku do tych usług.</w:t>
      </w:r>
    </w:p>
    <w:p w:rsidR="007D6430" w:rsidRDefault="00B7462C" w:rsidP="000B2677">
      <w:pPr>
        <w:suppressAutoHyphens/>
        <w:autoSpaceDE w:val="0"/>
        <w:autoSpaceDN w:val="0"/>
        <w:adjustRightInd w:val="0"/>
        <w:spacing w:line="360" w:lineRule="auto"/>
        <w:ind w:firstLine="510"/>
        <w:rPr>
          <w:rFonts w:ascii="Times New Roman" w:eastAsia="Times New Roman" w:hAnsi="Times New Roman" w:cs="Times New Roman"/>
          <w:bCs/>
          <w:sz w:val="24"/>
          <w:szCs w:val="24"/>
          <w:lang w:eastAsia="pl-PL"/>
        </w:rPr>
      </w:pPr>
      <w:r w:rsidRPr="007D6430">
        <w:rPr>
          <w:rFonts w:ascii="Times New Roman" w:eastAsia="Times New Roman" w:hAnsi="Times New Roman" w:cs="Times New Roman"/>
          <w:bCs/>
          <w:sz w:val="24"/>
          <w:szCs w:val="24"/>
          <w:lang w:eastAsia="pl-PL"/>
        </w:rPr>
        <w:lastRenderedPageBreak/>
        <w:t>Dodawan</w:t>
      </w:r>
      <w:r>
        <w:rPr>
          <w:rFonts w:ascii="Times New Roman" w:eastAsia="Times New Roman" w:hAnsi="Times New Roman" w:cs="Times New Roman"/>
          <w:bCs/>
          <w:sz w:val="24"/>
          <w:szCs w:val="24"/>
          <w:lang w:eastAsia="pl-PL"/>
        </w:rPr>
        <w:t xml:space="preserve">y </w:t>
      </w:r>
      <w:r w:rsidR="00006018">
        <w:rPr>
          <w:rFonts w:ascii="Times New Roman" w:eastAsia="Times New Roman" w:hAnsi="Times New Roman" w:cs="Times New Roman"/>
          <w:bCs/>
          <w:sz w:val="24"/>
          <w:szCs w:val="24"/>
          <w:lang w:eastAsia="pl-PL"/>
        </w:rPr>
        <w:t xml:space="preserve">w art. 83c </w:t>
      </w:r>
      <w:r w:rsidR="007D6430" w:rsidRPr="007D6430">
        <w:rPr>
          <w:rFonts w:ascii="Times New Roman" w:eastAsia="Times New Roman" w:hAnsi="Times New Roman" w:cs="Times New Roman"/>
          <w:bCs/>
          <w:sz w:val="24"/>
          <w:szCs w:val="24"/>
          <w:lang w:eastAsia="pl-PL"/>
        </w:rPr>
        <w:t xml:space="preserve">ust. 6a </w:t>
      </w:r>
      <w:r w:rsidR="00006018">
        <w:rPr>
          <w:rFonts w:ascii="Times New Roman" w:eastAsia="Times New Roman" w:hAnsi="Times New Roman" w:cs="Times New Roman"/>
          <w:bCs/>
          <w:sz w:val="24"/>
          <w:szCs w:val="24"/>
          <w:lang w:eastAsia="pl-PL"/>
        </w:rPr>
        <w:t>(</w:t>
      </w:r>
      <w:r w:rsidR="00006018" w:rsidRPr="00006018">
        <w:rPr>
          <w:rFonts w:ascii="Times New Roman" w:eastAsia="Times New Roman" w:hAnsi="Times New Roman" w:cs="Times New Roman"/>
          <w:b/>
          <w:bCs/>
          <w:sz w:val="24"/>
          <w:szCs w:val="24"/>
          <w:lang w:eastAsia="pl-PL"/>
        </w:rPr>
        <w:t>lit. b</w:t>
      </w:r>
      <w:r w:rsidR="00006018">
        <w:rPr>
          <w:rFonts w:ascii="Times New Roman" w:eastAsia="Times New Roman" w:hAnsi="Times New Roman" w:cs="Times New Roman"/>
          <w:bCs/>
          <w:sz w:val="24"/>
          <w:szCs w:val="24"/>
          <w:lang w:eastAsia="pl-PL"/>
        </w:rPr>
        <w:t xml:space="preserve">) </w:t>
      </w:r>
      <w:r w:rsidR="007D6430" w:rsidRPr="007D6430">
        <w:rPr>
          <w:rFonts w:ascii="Times New Roman" w:eastAsia="Times New Roman" w:hAnsi="Times New Roman" w:cs="Times New Roman"/>
          <w:bCs/>
          <w:sz w:val="24"/>
          <w:szCs w:val="24"/>
          <w:lang w:eastAsia="pl-PL"/>
        </w:rPr>
        <w:t xml:space="preserve">wprowadza zasadę, że informacje między firmami inwestycyjnymi i ich klientami lub potencjalnymi klientami będą przekazywane w formacie elektronicznym, chyba że klient detaliczny lub potencjalny klient detaliczny zażądał ich przekazania </w:t>
      </w:r>
      <w:r w:rsidR="006F18A0">
        <w:rPr>
          <w:rFonts w:ascii="Times New Roman" w:eastAsia="Times New Roman" w:hAnsi="Times New Roman" w:cs="Times New Roman"/>
          <w:bCs/>
          <w:sz w:val="24"/>
          <w:szCs w:val="24"/>
          <w:lang w:eastAsia="pl-PL"/>
        </w:rPr>
        <w:t>na piśmie</w:t>
      </w:r>
      <w:r w:rsidR="007D6430" w:rsidRPr="007D6430">
        <w:rPr>
          <w:rFonts w:ascii="Times New Roman" w:eastAsia="Times New Roman" w:hAnsi="Times New Roman" w:cs="Times New Roman"/>
          <w:bCs/>
          <w:sz w:val="24"/>
          <w:szCs w:val="24"/>
          <w:lang w:eastAsia="pl-PL"/>
        </w:rPr>
        <w:t xml:space="preserve">. </w:t>
      </w:r>
      <w:r w:rsidR="006F18A0">
        <w:rPr>
          <w:rFonts w:ascii="Times New Roman" w:eastAsia="Times New Roman" w:hAnsi="Times New Roman" w:cs="Times New Roman"/>
          <w:bCs/>
          <w:sz w:val="24"/>
          <w:szCs w:val="24"/>
          <w:lang w:eastAsia="pl-PL"/>
        </w:rPr>
        <w:t xml:space="preserve">Celem ust. 6b </w:t>
      </w:r>
      <w:r w:rsidR="006F18A0" w:rsidRPr="00AD74B3">
        <w:rPr>
          <w:rFonts w:ascii="Times New Roman" w:eastAsia="Times New Roman" w:hAnsi="Times New Roman" w:cs="Times New Roman"/>
          <w:bCs/>
          <w:sz w:val="24"/>
          <w:szCs w:val="24"/>
          <w:lang w:eastAsia="pl-PL"/>
        </w:rPr>
        <w:t>jest implementacj</w:t>
      </w:r>
      <w:r w:rsidR="006F18A0">
        <w:rPr>
          <w:rFonts w:ascii="Times New Roman" w:eastAsia="Times New Roman" w:hAnsi="Times New Roman" w:cs="Times New Roman"/>
          <w:bCs/>
          <w:sz w:val="24"/>
          <w:szCs w:val="24"/>
          <w:lang w:eastAsia="pl-PL"/>
        </w:rPr>
        <w:t>a</w:t>
      </w:r>
      <w:r w:rsidR="006F18A0" w:rsidRPr="00AD74B3">
        <w:rPr>
          <w:rFonts w:ascii="Times New Roman" w:eastAsia="Times New Roman" w:hAnsi="Times New Roman" w:cs="Times New Roman"/>
          <w:bCs/>
          <w:sz w:val="24"/>
          <w:szCs w:val="24"/>
          <w:lang w:eastAsia="pl-PL"/>
        </w:rPr>
        <w:t xml:space="preserve"> art. 1 pkt 4 lit. b dyrektywy 2021/338, który dodaje ust. 5a w art. 24 w dyrektywie 2014/65/UE. Przepis </w:t>
      </w:r>
      <w:r w:rsidR="006F18A0">
        <w:rPr>
          <w:rFonts w:ascii="Times New Roman" w:eastAsia="Times New Roman" w:hAnsi="Times New Roman" w:cs="Times New Roman"/>
          <w:bCs/>
          <w:sz w:val="24"/>
          <w:szCs w:val="24"/>
          <w:lang w:eastAsia="pl-PL"/>
        </w:rPr>
        <w:t>ten</w:t>
      </w:r>
      <w:r w:rsidR="006F18A0" w:rsidRPr="00AD74B3">
        <w:rPr>
          <w:rFonts w:ascii="Times New Roman" w:eastAsia="Times New Roman" w:hAnsi="Times New Roman" w:cs="Times New Roman"/>
          <w:bCs/>
          <w:sz w:val="24"/>
          <w:szCs w:val="24"/>
          <w:lang w:eastAsia="pl-PL"/>
        </w:rPr>
        <w:t xml:space="preserve"> zobowiązuje firmę inwestycyjną do poinformowania klientów detalicznych, którzy otrzymują informacje </w:t>
      </w:r>
      <w:r w:rsidR="006F18A0">
        <w:rPr>
          <w:rFonts w:ascii="Times New Roman" w:eastAsia="Times New Roman" w:hAnsi="Times New Roman" w:cs="Times New Roman"/>
          <w:bCs/>
          <w:sz w:val="24"/>
          <w:szCs w:val="24"/>
          <w:lang w:eastAsia="pl-PL"/>
        </w:rPr>
        <w:t>na piśmie</w:t>
      </w:r>
      <w:r w:rsidR="006F18A0" w:rsidRPr="00AD74B3">
        <w:rPr>
          <w:rFonts w:ascii="Times New Roman" w:eastAsia="Times New Roman" w:hAnsi="Times New Roman" w:cs="Times New Roman"/>
          <w:bCs/>
          <w:sz w:val="24"/>
          <w:szCs w:val="24"/>
          <w:lang w:eastAsia="pl-PL"/>
        </w:rPr>
        <w:t>, o zamiarze przekazywania tych informacji w</w:t>
      </w:r>
      <w:r w:rsidR="006F18A0">
        <w:rPr>
          <w:rFonts w:ascii="Times New Roman" w:eastAsia="Times New Roman" w:hAnsi="Times New Roman" w:cs="Times New Roman"/>
          <w:bCs/>
          <w:sz w:val="24"/>
          <w:szCs w:val="24"/>
          <w:lang w:eastAsia="pl-PL"/>
        </w:rPr>
        <w:t xml:space="preserve"> </w:t>
      </w:r>
      <w:r w:rsidR="006F18A0" w:rsidRPr="00AD74B3">
        <w:rPr>
          <w:rFonts w:ascii="Times New Roman" w:eastAsia="Times New Roman" w:hAnsi="Times New Roman" w:cs="Times New Roman"/>
          <w:bCs/>
          <w:sz w:val="24"/>
          <w:szCs w:val="24"/>
          <w:lang w:eastAsia="pl-PL"/>
        </w:rPr>
        <w:t>formacie elektronicznym co najmniej 8 tygodni przed rozpoczęciem ich przekazywania w tym formacie</w:t>
      </w:r>
      <w:r w:rsidR="006F18A0">
        <w:rPr>
          <w:rFonts w:ascii="Times New Roman" w:eastAsia="Times New Roman" w:hAnsi="Times New Roman" w:cs="Times New Roman"/>
          <w:bCs/>
          <w:sz w:val="24"/>
          <w:szCs w:val="24"/>
          <w:lang w:eastAsia="pl-PL"/>
        </w:rPr>
        <w:t>. Przepis ust. 6c</w:t>
      </w:r>
      <w:r w:rsidR="006F18A0" w:rsidRPr="00AD74B3">
        <w:rPr>
          <w:rFonts w:ascii="Times New Roman" w:eastAsia="Times New Roman" w:hAnsi="Times New Roman" w:cs="Times New Roman"/>
          <w:bCs/>
          <w:sz w:val="24"/>
          <w:szCs w:val="24"/>
          <w:lang w:eastAsia="pl-PL"/>
        </w:rPr>
        <w:t xml:space="preserve"> reguluje </w:t>
      </w:r>
      <w:r w:rsidR="006F18A0">
        <w:rPr>
          <w:rFonts w:ascii="Times New Roman" w:eastAsia="Times New Roman" w:hAnsi="Times New Roman" w:cs="Times New Roman"/>
          <w:bCs/>
          <w:sz w:val="24"/>
          <w:szCs w:val="24"/>
          <w:lang w:eastAsia="pl-PL"/>
        </w:rPr>
        <w:t xml:space="preserve">przypadek gdy </w:t>
      </w:r>
      <w:r w:rsidR="006F18A0" w:rsidRPr="00AD74B3">
        <w:rPr>
          <w:rFonts w:ascii="Times New Roman" w:eastAsia="Times New Roman" w:hAnsi="Times New Roman" w:cs="Times New Roman"/>
          <w:bCs/>
          <w:sz w:val="24"/>
          <w:szCs w:val="24"/>
          <w:lang w:eastAsia="pl-PL"/>
        </w:rPr>
        <w:t>firma inwestycyjna nie posiada danych pozwalających na przekazywanie klie</w:t>
      </w:r>
      <w:r w:rsidR="006F18A0">
        <w:rPr>
          <w:rFonts w:ascii="Times New Roman" w:eastAsia="Times New Roman" w:hAnsi="Times New Roman" w:cs="Times New Roman"/>
          <w:bCs/>
          <w:sz w:val="24"/>
          <w:szCs w:val="24"/>
          <w:lang w:eastAsia="pl-PL"/>
        </w:rPr>
        <w:t xml:space="preserve">ntowi detalicznemu informacji w </w:t>
      </w:r>
      <w:r w:rsidR="006F18A0" w:rsidRPr="00AD74B3">
        <w:rPr>
          <w:rFonts w:ascii="Times New Roman" w:eastAsia="Times New Roman" w:hAnsi="Times New Roman" w:cs="Times New Roman"/>
          <w:bCs/>
          <w:sz w:val="24"/>
          <w:szCs w:val="24"/>
          <w:lang w:eastAsia="pl-PL"/>
        </w:rPr>
        <w:t xml:space="preserve">formacie elektronicznym i nie jest w stanie postępować zgodnie z wymogiem zastąpienia </w:t>
      </w:r>
      <w:r w:rsidR="006F18A0">
        <w:rPr>
          <w:rFonts w:ascii="Times New Roman" w:eastAsia="Times New Roman" w:hAnsi="Times New Roman" w:cs="Times New Roman"/>
          <w:bCs/>
          <w:sz w:val="24"/>
          <w:szCs w:val="24"/>
          <w:lang w:eastAsia="pl-PL"/>
        </w:rPr>
        <w:t>informacji przekazywanych na piśmie</w:t>
      </w:r>
      <w:r w:rsidR="006F18A0" w:rsidRPr="00AD74B3">
        <w:rPr>
          <w:rFonts w:ascii="Times New Roman" w:eastAsia="Times New Roman" w:hAnsi="Times New Roman" w:cs="Times New Roman"/>
          <w:bCs/>
          <w:sz w:val="24"/>
          <w:szCs w:val="24"/>
          <w:lang w:eastAsia="pl-PL"/>
        </w:rPr>
        <w:t xml:space="preserve"> przez format elektroniczny.</w:t>
      </w:r>
      <w:r w:rsidR="006F18A0">
        <w:rPr>
          <w:rFonts w:ascii="Times New Roman" w:eastAsia="Times New Roman" w:hAnsi="Times New Roman" w:cs="Times New Roman"/>
          <w:bCs/>
          <w:sz w:val="24"/>
          <w:szCs w:val="24"/>
          <w:lang w:eastAsia="pl-PL"/>
        </w:rPr>
        <w:t xml:space="preserve"> </w:t>
      </w:r>
      <w:r w:rsidR="002B6D7C">
        <w:rPr>
          <w:rFonts w:ascii="Times New Roman" w:eastAsia="Times New Roman" w:hAnsi="Times New Roman" w:cs="Times New Roman"/>
          <w:bCs/>
          <w:sz w:val="24"/>
          <w:szCs w:val="24"/>
          <w:lang w:eastAsia="pl-PL"/>
        </w:rPr>
        <w:t xml:space="preserve">Natomiast </w:t>
      </w:r>
      <w:r w:rsidR="00E471BD" w:rsidRPr="00DD50E7">
        <w:rPr>
          <w:rFonts w:ascii="Times New Roman" w:eastAsia="Times New Roman" w:hAnsi="Times New Roman" w:cs="Times New Roman"/>
          <w:bCs/>
          <w:sz w:val="24"/>
          <w:szCs w:val="24"/>
          <w:lang w:eastAsia="pl-PL"/>
        </w:rPr>
        <w:t>dodawany ust. 6</w:t>
      </w:r>
      <w:r w:rsidR="006F18A0">
        <w:rPr>
          <w:rFonts w:ascii="Times New Roman" w:eastAsia="Times New Roman" w:hAnsi="Times New Roman" w:cs="Times New Roman"/>
          <w:bCs/>
          <w:sz w:val="24"/>
          <w:szCs w:val="24"/>
          <w:lang w:eastAsia="pl-PL"/>
        </w:rPr>
        <w:t>d</w:t>
      </w:r>
      <w:r w:rsidR="00E471BD" w:rsidRPr="00DD50E7">
        <w:rPr>
          <w:rFonts w:ascii="Times New Roman" w:eastAsia="Times New Roman" w:hAnsi="Times New Roman" w:cs="Times New Roman"/>
          <w:bCs/>
          <w:sz w:val="24"/>
          <w:szCs w:val="24"/>
          <w:lang w:eastAsia="pl-PL"/>
        </w:rPr>
        <w:t xml:space="preserve"> umożliwi firmie inwestycyjnej, pod określonymi warunkami, przekazanie klientowi lub potencjalnemu klientowi informacji dotyczących kosztów i opłat związanych ze świadczeniem usługi maklerskiej niezwłocznie po wykonaniu usługi, a nie przed rozpoczęciem jej świadczenia. </w:t>
      </w:r>
      <w:r w:rsidR="007D6430" w:rsidRPr="007D6430">
        <w:rPr>
          <w:rFonts w:ascii="Times New Roman" w:eastAsia="Times New Roman" w:hAnsi="Times New Roman" w:cs="Times New Roman"/>
          <w:bCs/>
          <w:sz w:val="24"/>
          <w:szCs w:val="24"/>
          <w:lang w:eastAsia="pl-PL"/>
        </w:rPr>
        <w:t>Ułatwienia w obszarze komunikacji wpłyną na ułatwienie samego procesu inwestowania.</w:t>
      </w:r>
    </w:p>
    <w:p w:rsidR="00006018" w:rsidRDefault="002B6D7C" w:rsidP="000B2677">
      <w:pPr>
        <w:suppressAutoHyphens/>
        <w:autoSpaceDE w:val="0"/>
        <w:autoSpaceDN w:val="0"/>
        <w:adjustRightInd w:val="0"/>
        <w:spacing w:line="360" w:lineRule="auto"/>
        <w:ind w:firstLine="510"/>
        <w:rPr>
          <w:rFonts w:ascii="Times New Roman" w:eastAsia="Times New Roman" w:hAnsi="Times New Roman" w:cs="Times New Roman"/>
          <w:bCs/>
          <w:sz w:val="24"/>
          <w:szCs w:val="24"/>
          <w:lang w:eastAsia="pl-PL"/>
        </w:rPr>
      </w:pPr>
      <w:r w:rsidRPr="002B6D7C">
        <w:rPr>
          <w:rFonts w:ascii="Times New Roman" w:eastAsia="Times New Roman" w:hAnsi="Times New Roman" w:cs="Times New Roman"/>
          <w:bCs/>
          <w:sz w:val="24"/>
          <w:szCs w:val="24"/>
          <w:lang w:eastAsia="pl-PL"/>
        </w:rPr>
        <w:t>Proponowany</w:t>
      </w:r>
      <w:r>
        <w:rPr>
          <w:rFonts w:ascii="Times New Roman" w:eastAsia="Times New Roman" w:hAnsi="Times New Roman" w:cs="Times New Roman"/>
          <w:b/>
          <w:bCs/>
          <w:sz w:val="24"/>
          <w:szCs w:val="24"/>
          <w:lang w:eastAsia="pl-PL"/>
        </w:rPr>
        <w:t xml:space="preserve"> </w:t>
      </w:r>
      <w:r w:rsidR="006E041A">
        <w:rPr>
          <w:rFonts w:ascii="Times New Roman" w:eastAsia="Times New Roman" w:hAnsi="Times New Roman" w:cs="Times New Roman"/>
          <w:b/>
          <w:bCs/>
          <w:sz w:val="24"/>
          <w:szCs w:val="24"/>
          <w:lang w:eastAsia="pl-PL"/>
        </w:rPr>
        <w:t>pkt 1</w:t>
      </w:r>
      <w:r w:rsidR="00DE4839">
        <w:rPr>
          <w:rFonts w:ascii="Times New Roman" w:eastAsia="Times New Roman" w:hAnsi="Times New Roman" w:cs="Times New Roman"/>
          <w:b/>
          <w:bCs/>
          <w:sz w:val="24"/>
          <w:szCs w:val="24"/>
          <w:lang w:eastAsia="pl-PL"/>
        </w:rPr>
        <w:t>1</w:t>
      </w:r>
      <w:r w:rsidR="00006018" w:rsidRPr="00006018">
        <w:rPr>
          <w:rFonts w:ascii="Times New Roman" w:eastAsia="Times New Roman" w:hAnsi="Times New Roman" w:cs="Times New Roman"/>
          <w:b/>
          <w:bCs/>
          <w:sz w:val="24"/>
          <w:szCs w:val="24"/>
          <w:lang w:eastAsia="pl-PL"/>
        </w:rPr>
        <w:t xml:space="preserve"> lit. a</w:t>
      </w:r>
      <w:r w:rsidR="00006018">
        <w:rPr>
          <w:rFonts w:ascii="Times New Roman" w:eastAsia="Times New Roman" w:hAnsi="Times New Roman" w:cs="Times New Roman"/>
          <w:bCs/>
          <w:sz w:val="24"/>
          <w:szCs w:val="24"/>
          <w:lang w:eastAsia="pl-PL"/>
        </w:rPr>
        <w:t xml:space="preserve"> (dodawany</w:t>
      </w:r>
      <w:r w:rsidR="00006018" w:rsidRPr="00006018">
        <w:rPr>
          <w:rFonts w:ascii="Times New Roman" w:eastAsia="Times New Roman" w:hAnsi="Times New Roman" w:cs="Times New Roman"/>
          <w:bCs/>
          <w:sz w:val="24"/>
          <w:szCs w:val="24"/>
          <w:lang w:eastAsia="pl-PL"/>
        </w:rPr>
        <w:t xml:space="preserve"> art. 83g ust. 2a ustawy</w:t>
      </w:r>
      <w:r w:rsidR="00006018">
        <w:rPr>
          <w:rFonts w:ascii="Times New Roman" w:eastAsia="Times New Roman" w:hAnsi="Times New Roman" w:cs="Times New Roman"/>
          <w:bCs/>
          <w:sz w:val="24"/>
          <w:szCs w:val="24"/>
          <w:lang w:eastAsia="pl-PL"/>
        </w:rPr>
        <w:t xml:space="preserve"> o obrocie instrumentami finansowymi)</w:t>
      </w:r>
      <w:r w:rsidR="00006018" w:rsidRPr="00006018">
        <w:rPr>
          <w:rFonts w:ascii="Times New Roman" w:eastAsia="Times New Roman" w:hAnsi="Times New Roman" w:cs="Times New Roman"/>
          <w:bCs/>
          <w:sz w:val="24"/>
          <w:szCs w:val="24"/>
          <w:lang w:eastAsia="pl-PL"/>
        </w:rPr>
        <w:t xml:space="preserve"> nakłada na firmę inwestycyjną obowiązek uzyskania od klienta detalicznego dodatkowych informacji dotyczących jego inwestycji w przypadku usługi zarządzania portfelami, w skład których wchodzi jeden lub większa liczba instrumentów finansowych, i usługi doradztwa inwestycyjnego, które wiążą się z zamianą instrumentu finansowego polegającą na sprzedaży instrumentu finansowego i zakupie innego instrumentu lub na wykonaniu prawa do zamiany inkorporowanego w istniejącym instrumencie finansowym. Umożliwi to firmie inwestycyjnej analizę kosztów i korzyści związanych z zamianą instrumentu finansowego.</w:t>
      </w:r>
      <w:r>
        <w:rPr>
          <w:rFonts w:ascii="Times New Roman" w:eastAsia="Times New Roman" w:hAnsi="Times New Roman" w:cs="Times New Roman"/>
          <w:bCs/>
          <w:sz w:val="24"/>
          <w:szCs w:val="24"/>
          <w:lang w:eastAsia="pl-PL"/>
        </w:rPr>
        <w:t xml:space="preserve"> Natomiast d</w:t>
      </w:r>
      <w:r w:rsidR="00006018" w:rsidRPr="00006018">
        <w:rPr>
          <w:rFonts w:ascii="Times New Roman" w:eastAsia="Times New Roman" w:hAnsi="Times New Roman" w:cs="Times New Roman"/>
          <w:bCs/>
          <w:sz w:val="24"/>
          <w:szCs w:val="24"/>
          <w:lang w:eastAsia="pl-PL"/>
        </w:rPr>
        <w:t xml:space="preserve">odawane ust. 5a i 5b </w:t>
      </w:r>
      <w:r w:rsidR="00006018">
        <w:rPr>
          <w:rFonts w:ascii="Times New Roman" w:eastAsia="Times New Roman" w:hAnsi="Times New Roman" w:cs="Times New Roman"/>
          <w:bCs/>
          <w:sz w:val="24"/>
          <w:szCs w:val="24"/>
          <w:lang w:eastAsia="pl-PL"/>
        </w:rPr>
        <w:t>(</w:t>
      </w:r>
      <w:r w:rsidR="00006018" w:rsidRPr="00006018">
        <w:rPr>
          <w:rFonts w:ascii="Times New Roman" w:eastAsia="Times New Roman" w:hAnsi="Times New Roman" w:cs="Times New Roman"/>
          <w:b/>
          <w:bCs/>
          <w:sz w:val="24"/>
          <w:szCs w:val="24"/>
          <w:lang w:eastAsia="pl-PL"/>
        </w:rPr>
        <w:t>lit.</w:t>
      </w:r>
      <w:r w:rsidR="00006018">
        <w:rPr>
          <w:rFonts w:ascii="Times New Roman" w:eastAsia="Times New Roman" w:hAnsi="Times New Roman" w:cs="Times New Roman"/>
          <w:b/>
          <w:bCs/>
          <w:sz w:val="24"/>
          <w:szCs w:val="24"/>
          <w:lang w:eastAsia="pl-PL"/>
        </w:rPr>
        <w:t xml:space="preserve"> b</w:t>
      </w:r>
      <w:r w:rsidR="00006018">
        <w:rPr>
          <w:rFonts w:ascii="Times New Roman" w:eastAsia="Times New Roman" w:hAnsi="Times New Roman" w:cs="Times New Roman"/>
          <w:bCs/>
          <w:sz w:val="24"/>
          <w:szCs w:val="24"/>
          <w:lang w:eastAsia="pl-PL"/>
        </w:rPr>
        <w:t xml:space="preserve">) </w:t>
      </w:r>
      <w:r w:rsidR="00006018" w:rsidRPr="00006018">
        <w:rPr>
          <w:rFonts w:ascii="Times New Roman" w:eastAsia="Times New Roman" w:hAnsi="Times New Roman" w:cs="Times New Roman"/>
          <w:bCs/>
          <w:sz w:val="24"/>
          <w:szCs w:val="24"/>
          <w:lang w:eastAsia="pl-PL"/>
        </w:rPr>
        <w:t>spowodują wyłączenie niektórych obowiązków firmy inwestycyjnej w odniesieniu do usług maklerskich świadczonych na rzecz klienta profesjonalnego</w:t>
      </w:r>
      <w:r w:rsidR="005B61A9">
        <w:rPr>
          <w:rFonts w:ascii="Times New Roman" w:eastAsia="Times New Roman" w:hAnsi="Times New Roman" w:cs="Times New Roman"/>
          <w:bCs/>
          <w:sz w:val="24"/>
          <w:szCs w:val="24"/>
          <w:lang w:eastAsia="pl-PL"/>
        </w:rPr>
        <w:t xml:space="preserve"> – </w:t>
      </w:r>
      <w:r w:rsidR="00006018" w:rsidRPr="00006018">
        <w:rPr>
          <w:rFonts w:ascii="Times New Roman" w:eastAsia="Times New Roman" w:hAnsi="Times New Roman" w:cs="Times New Roman"/>
          <w:bCs/>
          <w:sz w:val="24"/>
          <w:szCs w:val="24"/>
          <w:lang w:eastAsia="pl-PL"/>
        </w:rPr>
        <w:t>obowiązki te będą jednak realizowane</w:t>
      </w:r>
      <w:r w:rsidR="00110C21">
        <w:rPr>
          <w:rFonts w:ascii="Times New Roman" w:eastAsia="Times New Roman" w:hAnsi="Times New Roman" w:cs="Times New Roman"/>
          <w:bCs/>
          <w:sz w:val="24"/>
          <w:szCs w:val="24"/>
          <w:lang w:eastAsia="pl-PL"/>
        </w:rPr>
        <w:t>,</w:t>
      </w:r>
      <w:r w:rsidR="00006018" w:rsidRPr="00006018">
        <w:rPr>
          <w:rFonts w:ascii="Times New Roman" w:eastAsia="Times New Roman" w:hAnsi="Times New Roman" w:cs="Times New Roman"/>
          <w:bCs/>
          <w:sz w:val="24"/>
          <w:szCs w:val="24"/>
          <w:lang w:eastAsia="pl-PL"/>
        </w:rPr>
        <w:t xml:space="preserve"> jeżeli klient </w:t>
      </w:r>
      <w:r w:rsidR="005B61A9">
        <w:rPr>
          <w:rFonts w:ascii="Times New Roman" w:eastAsia="Times New Roman" w:hAnsi="Times New Roman" w:cs="Times New Roman"/>
          <w:bCs/>
          <w:sz w:val="24"/>
          <w:szCs w:val="24"/>
          <w:lang w:eastAsia="pl-PL"/>
        </w:rPr>
        <w:t xml:space="preserve">profesjonalny </w:t>
      </w:r>
      <w:r w:rsidR="00006018" w:rsidRPr="00006018">
        <w:rPr>
          <w:rFonts w:ascii="Times New Roman" w:eastAsia="Times New Roman" w:hAnsi="Times New Roman" w:cs="Times New Roman"/>
          <w:bCs/>
          <w:sz w:val="24"/>
          <w:szCs w:val="24"/>
          <w:lang w:eastAsia="pl-PL"/>
        </w:rPr>
        <w:t>tego zażąda. Ułatwi to świadczenie usług inwestycyjnych i prowadzenie działalności inwestycyjnej, ponieważ praktyka obrotu wykazała, że niektóre wymagania utrudniały realizację decyzji inwestycyjnych, chociaż z założenia miały służyć ochronie inwestorów.</w:t>
      </w:r>
      <w:r>
        <w:rPr>
          <w:rFonts w:ascii="Times New Roman" w:eastAsia="Times New Roman" w:hAnsi="Times New Roman" w:cs="Times New Roman"/>
          <w:bCs/>
          <w:sz w:val="24"/>
          <w:szCs w:val="24"/>
          <w:lang w:eastAsia="pl-PL"/>
        </w:rPr>
        <w:t xml:space="preserve"> Zmiana w </w:t>
      </w:r>
      <w:r w:rsidR="00006018" w:rsidRPr="00006018">
        <w:rPr>
          <w:rFonts w:ascii="Times New Roman" w:eastAsia="Times New Roman" w:hAnsi="Times New Roman" w:cs="Times New Roman"/>
          <w:b/>
          <w:bCs/>
          <w:sz w:val="24"/>
          <w:szCs w:val="24"/>
          <w:lang w:eastAsia="pl-PL"/>
        </w:rPr>
        <w:t>lit. c</w:t>
      </w:r>
      <w:r w:rsidR="00006018">
        <w:rPr>
          <w:rFonts w:ascii="Times New Roman" w:eastAsia="Times New Roman" w:hAnsi="Times New Roman" w:cs="Times New Roman"/>
          <w:bCs/>
          <w:sz w:val="24"/>
          <w:szCs w:val="24"/>
          <w:lang w:eastAsia="pl-PL"/>
        </w:rPr>
        <w:t xml:space="preserve"> ma charakter legislacyjny.</w:t>
      </w:r>
    </w:p>
    <w:p w:rsidR="00006018" w:rsidRDefault="00006018" w:rsidP="000B2677">
      <w:pPr>
        <w:suppressAutoHyphens/>
        <w:autoSpaceDE w:val="0"/>
        <w:autoSpaceDN w:val="0"/>
        <w:adjustRightInd w:val="0"/>
        <w:spacing w:line="360" w:lineRule="auto"/>
        <w:ind w:firstLine="510"/>
        <w:rPr>
          <w:rFonts w:ascii="Times New Roman" w:eastAsia="Times New Roman" w:hAnsi="Times New Roman" w:cs="Times New Roman"/>
          <w:bCs/>
          <w:sz w:val="24"/>
          <w:szCs w:val="24"/>
          <w:lang w:eastAsia="pl-PL"/>
        </w:rPr>
      </w:pPr>
      <w:r w:rsidRPr="00006018">
        <w:rPr>
          <w:rFonts w:ascii="Times New Roman" w:eastAsia="Times New Roman" w:hAnsi="Times New Roman" w:cs="Times New Roman"/>
          <w:bCs/>
          <w:sz w:val="24"/>
          <w:szCs w:val="24"/>
          <w:lang w:eastAsia="pl-PL"/>
        </w:rPr>
        <w:t xml:space="preserve">Zmiany </w:t>
      </w:r>
      <w:r>
        <w:rPr>
          <w:rFonts w:ascii="Times New Roman" w:eastAsia="Times New Roman" w:hAnsi="Times New Roman" w:cs="Times New Roman"/>
          <w:bCs/>
          <w:sz w:val="24"/>
          <w:szCs w:val="24"/>
          <w:lang w:eastAsia="pl-PL"/>
        </w:rPr>
        <w:t xml:space="preserve">wprowadzane w </w:t>
      </w:r>
      <w:r w:rsidR="006E041A">
        <w:rPr>
          <w:rFonts w:ascii="Times New Roman" w:eastAsia="Times New Roman" w:hAnsi="Times New Roman" w:cs="Times New Roman"/>
          <w:b/>
          <w:bCs/>
          <w:sz w:val="24"/>
          <w:szCs w:val="24"/>
          <w:lang w:eastAsia="pl-PL"/>
        </w:rPr>
        <w:t>pkt 1</w:t>
      </w:r>
      <w:r w:rsidR="00DE4839">
        <w:rPr>
          <w:rFonts w:ascii="Times New Roman" w:eastAsia="Times New Roman" w:hAnsi="Times New Roman" w:cs="Times New Roman"/>
          <w:b/>
          <w:bCs/>
          <w:sz w:val="24"/>
          <w:szCs w:val="24"/>
          <w:lang w:eastAsia="pl-PL"/>
        </w:rPr>
        <w:t>2</w:t>
      </w:r>
      <w:r w:rsidR="006E041A">
        <w:rPr>
          <w:rFonts w:ascii="Times New Roman" w:eastAsia="Times New Roman" w:hAnsi="Times New Roman" w:cs="Times New Roman"/>
          <w:b/>
          <w:bCs/>
          <w:sz w:val="24"/>
          <w:szCs w:val="24"/>
          <w:lang w:eastAsia="pl-PL"/>
        </w:rPr>
        <w:t xml:space="preserve"> </w:t>
      </w:r>
      <w:r w:rsidR="00C36F70">
        <w:rPr>
          <w:rFonts w:ascii="Times New Roman" w:eastAsia="Times New Roman" w:hAnsi="Times New Roman" w:cs="Times New Roman"/>
          <w:bCs/>
          <w:sz w:val="24"/>
          <w:szCs w:val="24"/>
          <w:lang w:eastAsia="pl-PL"/>
        </w:rPr>
        <w:t>spowodują</w:t>
      </w:r>
      <w:r w:rsidRPr="00006018">
        <w:rPr>
          <w:rFonts w:ascii="Times New Roman" w:eastAsia="Times New Roman" w:hAnsi="Times New Roman" w:cs="Times New Roman"/>
          <w:bCs/>
          <w:sz w:val="24"/>
          <w:szCs w:val="24"/>
          <w:lang w:eastAsia="pl-PL"/>
        </w:rPr>
        <w:t xml:space="preserve"> wyłączenie obowiązku przekazywania klientowi profesjonalnemu regularnych sprawozdań związanych z wykonywaniem umowy o </w:t>
      </w:r>
      <w:r w:rsidRPr="00006018">
        <w:rPr>
          <w:rFonts w:ascii="Times New Roman" w:eastAsia="Times New Roman" w:hAnsi="Times New Roman" w:cs="Times New Roman"/>
          <w:bCs/>
          <w:sz w:val="24"/>
          <w:szCs w:val="24"/>
          <w:lang w:eastAsia="pl-PL"/>
        </w:rPr>
        <w:lastRenderedPageBreak/>
        <w:t>świadczenie usług maklerskich</w:t>
      </w:r>
      <w:r w:rsidR="005B61A9">
        <w:rPr>
          <w:rFonts w:ascii="Times New Roman" w:eastAsia="Times New Roman" w:hAnsi="Times New Roman" w:cs="Times New Roman"/>
          <w:bCs/>
          <w:sz w:val="24"/>
          <w:szCs w:val="24"/>
          <w:lang w:eastAsia="pl-PL"/>
        </w:rPr>
        <w:t xml:space="preserve"> – </w:t>
      </w:r>
      <w:r w:rsidRPr="00006018">
        <w:rPr>
          <w:rFonts w:ascii="Times New Roman" w:eastAsia="Times New Roman" w:hAnsi="Times New Roman" w:cs="Times New Roman"/>
          <w:bCs/>
          <w:sz w:val="24"/>
          <w:szCs w:val="24"/>
          <w:lang w:eastAsia="pl-PL"/>
        </w:rPr>
        <w:t xml:space="preserve">obowiązek ten będzie jednak realizowany, </w:t>
      </w:r>
      <w:r w:rsidR="005B61A9">
        <w:rPr>
          <w:rFonts w:ascii="Times New Roman" w:eastAsia="Times New Roman" w:hAnsi="Times New Roman" w:cs="Times New Roman"/>
          <w:bCs/>
          <w:sz w:val="24"/>
          <w:szCs w:val="24"/>
          <w:lang w:eastAsia="pl-PL"/>
        </w:rPr>
        <w:t xml:space="preserve">jeżeli </w:t>
      </w:r>
      <w:r w:rsidRPr="00006018">
        <w:rPr>
          <w:rFonts w:ascii="Times New Roman" w:eastAsia="Times New Roman" w:hAnsi="Times New Roman" w:cs="Times New Roman"/>
          <w:bCs/>
          <w:sz w:val="24"/>
          <w:szCs w:val="24"/>
          <w:lang w:eastAsia="pl-PL"/>
        </w:rPr>
        <w:t>klient profesjonalny tego zażąda. Przepisy stanow</w:t>
      </w:r>
      <w:r>
        <w:rPr>
          <w:rFonts w:ascii="Times New Roman" w:eastAsia="Times New Roman" w:hAnsi="Times New Roman" w:cs="Times New Roman"/>
          <w:bCs/>
          <w:sz w:val="24"/>
          <w:szCs w:val="24"/>
          <w:lang w:eastAsia="pl-PL"/>
        </w:rPr>
        <w:t>ią uzupełnienie art. 83c ust. 4 pkt 4 tej ustawy</w:t>
      </w:r>
      <w:r w:rsidRPr="00006018">
        <w:rPr>
          <w:rFonts w:ascii="Times New Roman" w:eastAsia="Times New Roman" w:hAnsi="Times New Roman" w:cs="Times New Roman"/>
          <w:bCs/>
          <w:sz w:val="24"/>
          <w:szCs w:val="24"/>
          <w:lang w:eastAsia="pl-PL"/>
        </w:rPr>
        <w:t>.</w:t>
      </w:r>
    </w:p>
    <w:p w:rsidR="00C36F70" w:rsidRDefault="002B6D7C" w:rsidP="000B2677">
      <w:pPr>
        <w:suppressAutoHyphens/>
        <w:autoSpaceDE w:val="0"/>
        <w:autoSpaceDN w:val="0"/>
        <w:adjustRightInd w:val="0"/>
        <w:spacing w:line="360" w:lineRule="auto"/>
        <w:ind w:firstLine="510"/>
        <w:rPr>
          <w:rFonts w:ascii="Times New Roman" w:eastAsia="Times New Roman" w:hAnsi="Times New Roman" w:cs="Times New Roman"/>
          <w:bCs/>
          <w:sz w:val="24"/>
          <w:szCs w:val="24"/>
          <w:lang w:eastAsia="pl-PL"/>
        </w:rPr>
      </w:pPr>
      <w:r w:rsidRPr="00B7462C">
        <w:rPr>
          <w:rFonts w:ascii="Times New Roman" w:eastAsia="Times New Roman" w:hAnsi="Times New Roman" w:cs="Times New Roman"/>
          <w:bCs/>
          <w:sz w:val="24"/>
          <w:szCs w:val="24"/>
          <w:lang w:eastAsia="pl-PL"/>
        </w:rPr>
        <w:t>Przepis</w:t>
      </w:r>
      <w:r>
        <w:rPr>
          <w:rFonts w:ascii="Times New Roman" w:eastAsia="Times New Roman" w:hAnsi="Times New Roman" w:cs="Times New Roman"/>
          <w:b/>
          <w:bCs/>
          <w:sz w:val="24"/>
          <w:szCs w:val="24"/>
          <w:lang w:eastAsia="pl-PL"/>
        </w:rPr>
        <w:t xml:space="preserve"> </w:t>
      </w:r>
      <w:r w:rsidR="00C36F70" w:rsidRPr="00C36F70">
        <w:rPr>
          <w:rFonts w:ascii="Times New Roman" w:eastAsia="Times New Roman" w:hAnsi="Times New Roman" w:cs="Times New Roman"/>
          <w:b/>
          <w:bCs/>
          <w:sz w:val="24"/>
          <w:szCs w:val="24"/>
          <w:lang w:eastAsia="pl-PL"/>
        </w:rPr>
        <w:t>pkt 1</w:t>
      </w:r>
      <w:r w:rsidR="00DE4839">
        <w:rPr>
          <w:rFonts w:ascii="Times New Roman" w:eastAsia="Times New Roman" w:hAnsi="Times New Roman" w:cs="Times New Roman"/>
          <w:b/>
          <w:bCs/>
          <w:sz w:val="24"/>
          <w:szCs w:val="24"/>
          <w:lang w:eastAsia="pl-PL"/>
        </w:rPr>
        <w:t>3</w:t>
      </w:r>
      <w:r w:rsidR="00C36F70">
        <w:rPr>
          <w:rFonts w:ascii="Times New Roman" w:eastAsia="Times New Roman" w:hAnsi="Times New Roman" w:cs="Times New Roman"/>
          <w:bCs/>
          <w:sz w:val="24"/>
          <w:szCs w:val="24"/>
          <w:lang w:eastAsia="pl-PL"/>
        </w:rPr>
        <w:t xml:space="preserve"> stanowi implementację art. 1 pkt 9 dyrektywy 2021/338. Przepis ten wyłączy określone obowiązki </w:t>
      </w:r>
      <w:r w:rsidR="00CC27A3">
        <w:rPr>
          <w:rFonts w:ascii="Times New Roman" w:eastAsia="Times New Roman" w:hAnsi="Times New Roman" w:cs="Times New Roman"/>
          <w:bCs/>
          <w:sz w:val="24"/>
          <w:szCs w:val="24"/>
          <w:lang w:eastAsia="pl-PL"/>
        </w:rPr>
        <w:t>w przypadku transakcji zawieranych przez firmę inwestycyjną z uprawnionym kontrahentem.</w:t>
      </w:r>
    </w:p>
    <w:p w:rsidR="00006018" w:rsidRPr="00424E07" w:rsidRDefault="00006018" w:rsidP="000B2677">
      <w:pPr>
        <w:suppressAutoHyphens/>
        <w:autoSpaceDE w:val="0"/>
        <w:autoSpaceDN w:val="0"/>
        <w:adjustRightInd w:val="0"/>
        <w:spacing w:line="360" w:lineRule="auto"/>
        <w:ind w:firstLine="510"/>
        <w:rPr>
          <w:rFonts w:ascii="Times New Roman" w:eastAsia="Times New Roman" w:hAnsi="Times New Roman" w:cs="Times New Roman"/>
          <w:bCs/>
          <w:sz w:val="24"/>
          <w:szCs w:val="24"/>
          <w:lang w:eastAsia="pl-PL"/>
        </w:rPr>
      </w:pPr>
      <w:r>
        <w:rPr>
          <w:rFonts w:ascii="Times New Roman" w:eastAsia="Times New Roman" w:hAnsi="Times New Roman" w:cs="Times New Roman"/>
          <w:bCs/>
          <w:sz w:val="24"/>
          <w:szCs w:val="24"/>
          <w:lang w:eastAsia="pl-PL"/>
        </w:rPr>
        <w:t xml:space="preserve">Zmiany wynikające z </w:t>
      </w:r>
      <w:r w:rsidR="006E041A">
        <w:rPr>
          <w:rFonts w:ascii="Times New Roman" w:eastAsia="Times New Roman" w:hAnsi="Times New Roman" w:cs="Times New Roman"/>
          <w:b/>
          <w:bCs/>
          <w:sz w:val="24"/>
          <w:szCs w:val="24"/>
          <w:lang w:eastAsia="pl-PL"/>
        </w:rPr>
        <w:t>pkt 1</w:t>
      </w:r>
      <w:r w:rsidR="00DE4839">
        <w:rPr>
          <w:rFonts w:ascii="Times New Roman" w:eastAsia="Times New Roman" w:hAnsi="Times New Roman" w:cs="Times New Roman"/>
          <w:b/>
          <w:bCs/>
          <w:sz w:val="24"/>
          <w:szCs w:val="24"/>
          <w:lang w:eastAsia="pl-PL"/>
        </w:rPr>
        <w:t>4</w:t>
      </w:r>
      <w:r w:rsidR="006E041A">
        <w:rPr>
          <w:rFonts w:ascii="Times New Roman" w:eastAsia="Times New Roman" w:hAnsi="Times New Roman" w:cs="Times New Roman"/>
          <w:b/>
          <w:bCs/>
          <w:sz w:val="24"/>
          <w:szCs w:val="24"/>
          <w:lang w:eastAsia="pl-PL"/>
        </w:rPr>
        <w:t xml:space="preserve"> i 1</w:t>
      </w:r>
      <w:r w:rsidR="00DE4839">
        <w:rPr>
          <w:rFonts w:ascii="Times New Roman" w:eastAsia="Times New Roman" w:hAnsi="Times New Roman" w:cs="Times New Roman"/>
          <w:b/>
          <w:bCs/>
          <w:sz w:val="24"/>
          <w:szCs w:val="24"/>
          <w:lang w:eastAsia="pl-PL"/>
        </w:rPr>
        <w:t>5</w:t>
      </w:r>
      <w:r>
        <w:rPr>
          <w:rFonts w:ascii="Times New Roman" w:eastAsia="Times New Roman" w:hAnsi="Times New Roman" w:cs="Times New Roman"/>
          <w:bCs/>
          <w:sz w:val="24"/>
          <w:szCs w:val="24"/>
          <w:lang w:eastAsia="pl-PL"/>
        </w:rPr>
        <w:t xml:space="preserve"> </w:t>
      </w:r>
      <w:r w:rsidR="002B6D7C">
        <w:rPr>
          <w:rFonts w:ascii="Times New Roman" w:eastAsia="Times New Roman" w:hAnsi="Times New Roman" w:cs="Times New Roman"/>
          <w:bCs/>
          <w:sz w:val="24"/>
          <w:szCs w:val="24"/>
          <w:lang w:eastAsia="pl-PL"/>
        </w:rPr>
        <w:t>dotyczą</w:t>
      </w:r>
      <w:r>
        <w:rPr>
          <w:rFonts w:ascii="Times New Roman" w:eastAsia="Times New Roman" w:hAnsi="Times New Roman" w:cs="Times New Roman"/>
          <w:bCs/>
          <w:sz w:val="24"/>
          <w:szCs w:val="24"/>
          <w:lang w:eastAsia="pl-PL"/>
        </w:rPr>
        <w:t xml:space="preserve"> art. 149 i 150 ustawy o obrocie instrumentami finansowymi, dotyczące tajemnicy zawodowej. Mają one na celu ujednolicenie przepisów z rozwiązaniami przewidzianymi w projektowanej ustawie o finansowaniu społecznościowym </w:t>
      </w:r>
      <w:r w:rsidR="00E92C54">
        <w:rPr>
          <w:rFonts w:ascii="Times New Roman" w:eastAsia="Times New Roman" w:hAnsi="Times New Roman" w:cs="Times New Roman"/>
          <w:bCs/>
          <w:sz w:val="24"/>
          <w:szCs w:val="24"/>
          <w:lang w:eastAsia="pl-PL"/>
        </w:rPr>
        <w:t>dla przedsięwzięć gospodarczych.</w:t>
      </w:r>
    </w:p>
    <w:p w:rsidR="002B6D7C" w:rsidRDefault="00EF542F" w:rsidP="000B2677">
      <w:pPr>
        <w:suppressAutoHyphens/>
        <w:autoSpaceDE w:val="0"/>
        <w:autoSpaceDN w:val="0"/>
        <w:adjustRightInd w:val="0"/>
        <w:spacing w:before="120" w:line="360" w:lineRule="auto"/>
        <w:ind w:firstLine="510"/>
        <w:rPr>
          <w:rFonts w:ascii="Times New Roman" w:eastAsia="Times New Roman" w:hAnsi="Times New Roman" w:cs="Times New Roman"/>
          <w:bCs/>
          <w:sz w:val="24"/>
          <w:szCs w:val="24"/>
          <w:lang w:eastAsia="pl-PL"/>
        </w:rPr>
      </w:pPr>
      <w:r>
        <w:rPr>
          <w:rFonts w:ascii="Times New Roman" w:eastAsia="Times New Roman" w:hAnsi="Times New Roman" w:cs="Times New Roman"/>
          <w:b/>
          <w:bCs/>
          <w:sz w:val="24"/>
          <w:szCs w:val="24"/>
          <w:lang w:eastAsia="pl-PL"/>
        </w:rPr>
        <w:t>Art. 5</w:t>
      </w:r>
      <w:r w:rsidR="00DE4839">
        <w:rPr>
          <w:rFonts w:ascii="Times New Roman" w:eastAsia="Times New Roman" w:hAnsi="Times New Roman" w:cs="Times New Roman"/>
          <w:b/>
          <w:bCs/>
          <w:sz w:val="24"/>
          <w:szCs w:val="24"/>
          <w:lang w:eastAsia="pl-PL"/>
        </w:rPr>
        <w:t>6</w:t>
      </w:r>
      <w:r w:rsidR="00E15595" w:rsidRPr="004E768F">
        <w:rPr>
          <w:rFonts w:ascii="Times New Roman" w:eastAsia="Times New Roman" w:hAnsi="Times New Roman" w:cs="Times New Roman"/>
          <w:bCs/>
          <w:sz w:val="24"/>
          <w:szCs w:val="24"/>
          <w:lang w:eastAsia="pl-PL"/>
        </w:rPr>
        <w:t xml:space="preserve"> wprowadza zmiany do </w:t>
      </w:r>
      <w:r w:rsidR="00E15595" w:rsidRPr="00D47D18">
        <w:rPr>
          <w:rFonts w:ascii="Times New Roman" w:eastAsia="Times New Roman" w:hAnsi="Times New Roman" w:cs="Times New Roman"/>
          <w:b/>
          <w:bCs/>
          <w:sz w:val="24"/>
          <w:szCs w:val="24"/>
          <w:lang w:eastAsia="pl-PL"/>
        </w:rPr>
        <w:t>ustawy o ofercie publicznej</w:t>
      </w:r>
      <w:r w:rsidR="00E15595" w:rsidRPr="004E768F">
        <w:rPr>
          <w:rFonts w:ascii="Times New Roman" w:eastAsia="Times New Roman" w:hAnsi="Times New Roman" w:cs="Times New Roman"/>
          <w:bCs/>
          <w:sz w:val="24"/>
          <w:szCs w:val="24"/>
          <w:lang w:eastAsia="pl-PL"/>
        </w:rPr>
        <w:t xml:space="preserve">. </w:t>
      </w:r>
    </w:p>
    <w:p w:rsidR="00E15595" w:rsidRPr="004E768F" w:rsidRDefault="00BD4119" w:rsidP="000B2677">
      <w:pPr>
        <w:suppressAutoHyphens/>
        <w:autoSpaceDE w:val="0"/>
        <w:autoSpaceDN w:val="0"/>
        <w:adjustRightInd w:val="0"/>
        <w:spacing w:line="360" w:lineRule="auto"/>
        <w:ind w:firstLine="510"/>
        <w:rPr>
          <w:rFonts w:ascii="Times New Roman" w:eastAsia="Times New Roman" w:hAnsi="Times New Roman" w:cs="Times New Roman"/>
          <w:bCs/>
          <w:sz w:val="24"/>
          <w:szCs w:val="24"/>
          <w:lang w:eastAsia="pl-PL"/>
        </w:rPr>
      </w:pPr>
      <w:r>
        <w:rPr>
          <w:rFonts w:ascii="Times New Roman" w:eastAsia="Times New Roman" w:hAnsi="Times New Roman" w:cs="Times New Roman"/>
          <w:bCs/>
          <w:sz w:val="24"/>
          <w:szCs w:val="24"/>
          <w:lang w:eastAsia="pl-PL"/>
        </w:rPr>
        <w:t>U</w:t>
      </w:r>
      <w:r w:rsidR="00E15595" w:rsidRPr="004E768F">
        <w:rPr>
          <w:rFonts w:ascii="Times New Roman" w:eastAsia="Times New Roman" w:hAnsi="Times New Roman" w:cs="Times New Roman"/>
          <w:bCs/>
          <w:sz w:val="24"/>
          <w:szCs w:val="24"/>
          <w:lang w:eastAsia="pl-PL"/>
        </w:rPr>
        <w:t xml:space="preserve">stawa o ofercie publicznej reguluje liczne obowiązki emitentów papierów wartościowych, prowadzących na terytorium Rzeczypospolitej Polskiej oferty publiczne, </w:t>
      </w:r>
      <w:r>
        <w:rPr>
          <w:rFonts w:ascii="Times New Roman" w:eastAsia="Times New Roman" w:hAnsi="Times New Roman" w:cs="Times New Roman"/>
          <w:bCs/>
          <w:sz w:val="24"/>
          <w:szCs w:val="24"/>
          <w:lang w:eastAsia="pl-PL"/>
        </w:rPr>
        <w:t xml:space="preserve">dlatego jest zasadne uregulowanie niektórych </w:t>
      </w:r>
      <w:r w:rsidR="00E15595" w:rsidRPr="004E768F">
        <w:rPr>
          <w:rFonts w:ascii="Times New Roman" w:eastAsia="Times New Roman" w:hAnsi="Times New Roman" w:cs="Times New Roman"/>
          <w:bCs/>
          <w:sz w:val="24"/>
          <w:szCs w:val="24"/>
          <w:lang w:eastAsia="pl-PL"/>
        </w:rPr>
        <w:t xml:space="preserve">obowiązków emitentów korzystających z usług dostawców usług finansowania społecznościowego w tej ustawie. Arkusz kluczowych informacji inwestycyjnych, </w:t>
      </w:r>
      <w:r w:rsidR="00497113">
        <w:rPr>
          <w:rFonts w:ascii="Times New Roman" w:eastAsia="Times New Roman" w:hAnsi="Times New Roman" w:cs="Times New Roman"/>
          <w:bCs/>
          <w:sz w:val="24"/>
          <w:szCs w:val="24"/>
          <w:lang w:eastAsia="pl-PL"/>
        </w:rPr>
        <w:t xml:space="preserve">o którym mowa w </w:t>
      </w:r>
      <w:r w:rsidR="00CD0474">
        <w:rPr>
          <w:rFonts w:ascii="Times New Roman" w:eastAsia="Times New Roman" w:hAnsi="Times New Roman" w:cs="Times New Roman"/>
          <w:bCs/>
          <w:sz w:val="24"/>
          <w:szCs w:val="24"/>
          <w:lang w:eastAsia="pl-PL"/>
        </w:rPr>
        <w:t>art. 23 rozporządzenia 2020/1503,</w:t>
      </w:r>
      <w:r w:rsidR="00E15595" w:rsidRPr="004E768F">
        <w:rPr>
          <w:rFonts w:ascii="Times New Roman" w:eastAsia="Times New Roman" w:hAnsi="Times New Roman" w:cs="Times New Roman"/>
          <w:bCs/>
          <w:sz w:val="24"/>
          <w:szCs w:val="24"/>
          <w:lang w:eastAsia="pl-PL"/>
        </w:rPr>
        <w:t xml:space="preserve"> stanie się bowiem</w:t>
      </w:r>
      <w:r w:rsidR="00497113">
        <w:rPr>
          <w:rFonts w:ascii="Times New Roman" w:eastAsia="Times New Roman" w:hAnsi="Times New Roman" w:cs="Times New Roman"/>
          <w:bCs/>
          <w:sz w:val="24"/>
          <w:szCs w:val="24"/>
          <w:lang w:eastAsia="pl-PL"/>
        </w:rPr>
        <w:t xml:space="preserve"> </w:t>
      </w:r>
      <w:r w:rsidR="00E15595" w:rsidRPr="004E768F">
        <w:rPr>
          <w:rFonts w:ascii="Times New Roman" w:eastAsia="Times New Roman" w:hAnsi="Times New Roman" w:cs="Times New Roman"/>
          <w:bCs/>
          <w:sz w:val="24"/>
          <w:szCs w:val="24"/>
          <w:lang w:eastAsia="pl-PL"/>
        </w:rPr>
        <w:t>jednym z dokumentów ofertowych, jakimi obecnie są prospekt, memorandum informacyjne, oraz dokument</w:t>
      </w:r>
      <w:r w:rsidR="00CD0474">
        <w:rPr>
          <w:rFonts w:ascii="Times New Roman" w:eastAsia="Times New Roman" w:hAnsi="Times New Roman" w:cs="Times New Roman"/>
          <w:bCs/>
          <w:sz w:val="24"/>
          <w:szCs w:val="24"/>
          <w:lang w:eastAsia="pl-PL"/>
        </w:rPr>
        <w:t xml:space="preserve"> informacyjny</w:t>
      </w:r>
      <w:r w:rsidR="00E15595" w:rsidRPr="004E768F">
        <w:rPr>
          <w:rFonts w:ascii="Times New Roman" w:eastAsia="Times New Roman" w:hAnsi="Times New Roman" w:cs="Times New Roman"/>
          <w:bCs/>
          <w:sz w:val="24"/>
          <w:szCs w:val="24"/>
          <w:lang w:eastAsia="pl-PL"/>
        </w:rPr>
        <w:t>, o którym mowa w art. 37 ustawy o ofercie publicznej.</w:t>
      </w:r>
    </w:p>
    <w:p w:rsidR="00E15595" w:rsidRPr="00424E07" w:rsidRDefault="00950ACD" w:rsidP="000B2677">
      <w:pPr>
        <w:suppressAutoHyphens/>
        <w:autoSpaceDE w:val="0"/>
        <w:autoSpaceDN w:val="0"/>
        <w:adjustRightInd w:val="0"/>
        <w:spacing w:line="360" w:lineRule="auto"/>
        <w:ind w:firstLine="510"/>
        <w:rPr>
          <w:rFonts w:ascii="Times New Roman" w:eastAsia="Times New Roman" w:hAnsi="Times New Roman" w:cs="Times New Roman"/>
          <w:bCs/>
          <w:sz w:val="24"/>
          <w:szCs w:val="24"/>
          <w:lang w:eastAsia="pl-PL"/>
        </w:rPr>
      </w:pPr>
      <w:r w:rsidRPr="00950ACD">
        <w:rPr>
          <w:rFonts w:ascii="Times New Roman" w:eastAsia="Times New Roman" w:hAnsi="Times New Roman" w:cs="Times New Roman"/>
          <w:bCs/>
          <w:sz w:val="24"/>
          <w:szCs w:val="24"/>
          <w:lang w:eastAsia="pl-PL"/>
        </w:rPr>
        <w:t>W</w:t>
      </w:r>
      <w:r>
        <w:rPr>
          <w:rFonts w:ascii="Times New Roman" w:eastAsia="Times New Roman" w:hAnsi="Times New Roman" w:cs="Times New Roman"/>
          <w:b/>
          <w:bCs/>
          <w:sz w:val="24"/>
          <w:szCs w:val="24"/>
          <w:lang w:eastAsia="pl-PL"/>
        </w:rPr>
        <w:t xml:space="preserve"> </w:t>
      </w:r>
      <w:r w:rsidR="005B61A9">
        <w:rPr>
          <w:rFonts w:ascii="Times New Roman" w:eastAsia="Times New Roman" w:hAnsi="Times New Roman" w:cs="Times New Roman"/>
          <w:b/>
          <w:bCs/>
          <w:sz w:val="24"/>
          <w:szCs w:val="24"/>
          <w:lang w:eastAsia="pl-PL"/>
        </w:rPr>
        <w:t>p</w:t>
      </w:r>
      <w:r w:rsidR="00CD0474" w:rsidRPr="00922D36">
        <w:rPr>
          <w:rFonts w:ascii="Times New Roman" w:eastAsia="Times New Roman" w:hAnsi="Times New Roman" w:cs="Times New Roman"/>
          <w:b/>
          <w:bCs/>
          <w:sz w:val="24"/>
          <w:szCs w:val="24"/>
          <w:lang w:eastAsia="pl-PL"/>
        </w:rPr>
        <w:t>kt 1</w:t>
      </w:r>
      <w:r w:rsidR="00E15595" w:rsidRPr="00424E07">
        <w:rPr>
          <w:rFonts w:ascii="Times New Roman" w:eastAsia="Times New Roman" w:hAnsi="Times New Roman" w:cs="Times New Roman"/>
          <w:bCs/>
          <w:sz w:val="24"/>
          <w:szCs w:val="24"/>
          <w:lang w:eastAsia="pl-PL"/>
        </w:rPr>
        <w:t xml:space="preserve"> dodaje </w:t>
      </w:r>
      <w:r w:rsidR="005B61A9">
        <w:rPr>
          <w:rFonts w:ascii="Times New Roman" w:eastAsia="Times New Roman" w:hAnsi="Times New Roman" w:cs="Times New Roman"/>
          <w:bCs/>
          <w:sz w:val="24"/>
          <w:szCs w:val="24"/>
          <w:lang w:eastAsia="pl-PL"/>
        </w:rPr>
        <w:t xml:space="preserve">się </w:t>
      </w:r>
      <w:r w:rsidR="00E15595" w:rsidRPr="00424E07">
        <w:rPr>
          <w:rFonts w:ascii="Times New Roman" w:eastAsia="Times New Roman" w:hAnsi="Times New Roman" w:cs="Times New Roman"/>
          <w:bCs/>
          <w:sz w:val="24"/>
          <w:szCs w:val="24"/>
          <w:lang w:eastAsia="pl-PL"/>
        </w:rPr>
        <w:t>nowe pojęcia do słowniczka ustawowego</w:t>
      </w:r>
      <w:r w:rsidR="00CD0474" w:rsidRPr="00424E07">
        <w:rPr>
          <w:rFonts w:ascii="Times New Roman" w:eastAsia="Times New Roman" w:hAnsi="Times New Roman" w:cs="Times New Roman"/>
          <w:bCs/>
          <w:sz w:val="24"/>
          <w:szCs w:val="24"/>
          <w:lang w:eastAsia="pl-PL"/>
        </w:rPr>
        <w:t>, tj.</w:t>
      </w:r>
      <w:r w:rsidR="00E15595" w:rsidRPr="00424E07">
        <w:rPr>
          <w:rFonts w:ascii="Times New Roman" w:eastAsia="Times New Roman" w:hAnsi="Times New Roman" w:cs="Times New Roman"/>
          <w:bCs/>
          <w:sz w:val="24"/>
          <w:szCs w:val="24"/>
          <w:lang w:eastAsia="pl-PL"/>
        </w:rPr>
        <w:t xml:space="preserve"> skrótowe określenie rozporządzenia 2020/1503</w:t>
      </w:r>
      <w:r w:rsidR="00497113" w:rsidRPr="00424E07">
        <w:rPr>
          <w:rFonts w:ascii="Times New Roman" w:eastAsia="Times New Roman" w:hAnsi="Times New Roman" w:cs="Times New Roman"/>
          <w:bCs/>
          <w:sz w:val="24"/>
          <w:szCs w:val="24"/>
          <w:lang w:eastAsia="pl-PL"/>
        </w:rPr>
        <w:t xml:space="preserve"> (</w:t>
      </w:r>
      <w:r w:rsidR="00497113" w:rsidRPr="006E041A">
        <w:rPr>
          <w:rFonts w:ascii="Times New Roman" w:eastAsia="Times New Roman" w:hAnsi="Times New Roman" w:cs="Times New Roman"/>
          <w:b/>
          <w:bCs/>
          <w:sz w:val="24"/>
          <w:szCs w:val="24"/>
          <w:lang w:eastAsia="pl-PL"/>
        </w:rPr>
        <w:t>lit. a</w:t>
      </w:r>
      <w:r w:rsidR="00497113" w:rsidRPr="00424E07">
        <w:rPr>
          <w:rFonts w:ascii="Times New Roman" w:eastAsia="Times New Roman" w:hAnsi="Times New Roman" w:cs="Times New Roman"/>
          <w:bCs/>
          <w:sz w:val="24"/>
          <w:szCs w:val="24"/>
          <w:lang w:eastAsia="pl-PL"/>
        </w:rPr>
        <w:t xml:space="preserve">) oraz </w:t>
      </w:r>
      <w:r w:rsidR="00E15595" w:rsidRPr="00424E07">
        <w:rPr>
          <w:rFonts w:ascii="Times New Roman" w:eastAsia="Times New Roman" w:hAnsi="Times New Roman" w:cs="Times New Roman"/>
          <w:bCs/>
          <w:sz w:val="24"/>
          <w:szCs w:val="24"/>
          <w:lang w:eastAsia="pl-PL"/>
        </w:rPr>
        <w:t xml:space="preserve">definicje dostawcy usług finansowania społecznościowego </w:t>
      </w:r>
      <w:r w:rsidR="001F056A">
        <w:rPr>
          <w:rFonts w:ascii="Times New Roman" w:eastAsia="Times New Roman" w:hAnsi="Times New Roman" w:cs="Times New Roman"/>
          <w:bCs/>
          <w:sz w:val="24"/>
          <w:szCs w:val="24"/>
          <w:lang w:eastAsia="pl-PL"/>
        </w:rPr>
        <w:t>i</w:t>
      </w:r>
      <w:r w:rsidR="00E15595" w:rsidRPr="00424E07">
        <w:rPr>
          <w:rFonts w:ascii="Times New Roman" w:eastAsia="Times New Roman" w:hAnsi="Times New Roman" w:cs="Times New Roman"/>
          <w:bCs/>
          <w:sz w:val="24"/>
          <w:szCs w:val="24"/>
          <w:lang w:eastAsia="pl-PL"/>
        </w:rPr>
        <w:t xml:space="preserve"> arkusza kluczowych informacji inwestycyjnych</w:t>
      </w:r>
      <w:r w:rsidR="00497113" w:rsidRPr="00424E07">
        <w:rPr>
          <w:rFonts w:ascii="Times New Roman" w:eastAsia="Times New Roman" w:hAnsi="Times New Roman" w:cs="Times New Roman"/>
          <w:bCs/>
          <w:sz w:val="24"/>
          <w:szCs w:val="24"/>
          <w:lang w:eastAsia="pl-PL"/>
        </w:rPr>
        <w:t xml:space="preserve"> (</w:t>
      </w:r>
      <w:r w:rsidR="00497113" w:rsidRPr="006E041A">
        <w:rPr>
          <w:rFonts w:ascii="Times New Roman" w:eastAsia="Times New Roman" w:hAnsi="Times New Roman" w:cs="Times New Roman"/>
          <w:b/>
          <w:bCs/>
          <w:sz w:val="24"/>
          <w:szCs w:val="24"/>
          <w:lang w:eastAsia="pl-PL"/>
        </w:rPr>
        <w:t>lit. b</w:t>
      </w:r>
      <w:r w:rsidR="00497113" w:rsidRPr="00424E07">
        <w:rPr>
          <w:rFonts w:ascii="Times New Roman" w:eastAsia="Times New Roman" w:hAnsi="Times New Roman" w:cs="Times New Roman"/>
          <w:bCs/>
          <w:sz w:val="24"/>
          <w:szCs w:val="24"/>
          <w:lang w:eastAsia="pl-PL"/>
        </w:rPr>
        <w:t>)</w:t>
      </w:r>
      <w:r w:rsidR="00E15595" w:rsidRPr="00424E07">
        <w:rPr>
          <w:rFonts w:ascii="Times New Roman" w:eastAsia="Times New Roman" w:hAnsi="Times New Roman" w:cs="Times New Roman"/>
          <w:bCs/>
          <w:sz w:val="24"/>
          <w:szCs w:val="24"/>
          <w:lang w:eastAsia="pl-PL"/>
        </w:rPr>
        <w:t>.</w:t>
      </w:r>
    </w:p>
    <w:p w:rsidR="00E15595" w:rsidRPr="00424E07" w:rsidRDefault="00497113" w:rsidP="000B2677">
      <w:pPr>
        <w:suppressAutoHyphens/>
        <w:autoSpaceDE w:val="0"/>
        <w:autoSpaceDN w:val="0"/>
        <w:adjustRightInd w:val="0"/>
        <w:spacing w:line="360" w:lineRule="auto"/>
        <w:ind w:firstLine="510"/>
        <w:rPr>
          <w:rFonts w:ascii="Times New Roman" w:eastAsia="Times New Roman" w:hAnsi="Times New Roman" w:cs="Times New Roman"/>
          <w:bCs/>
          <w:sz w:val="24"/>
          <w:szCs w:val="24"/>
          <w:lang w:eastAsia="pl-PL"/>
        </w:rPr>
      </w:pPr>
      <w:r w:rsidRPr="00424E07">
        <w:rPr>
          <w:rFonts w:ascii="Times New Roman" w:eastAsia="Times New Roman" w:hAnsi="Times New Roman" w:cs="Times New Roman"/>
          <w:bCs/>
          <w:sz w:val="24"/>
          <w:szCs w:val="24"/>
          <w:lang w:eastAsia="pl-PL"/>
        </w:rPr>
        <w:t xml:space="preserve">Na podstawie </w:t>
      </w:r>
      <w:r w:rsidR="00CD0474" w:rsidRPr="00922D36">
        <w:rPr>
          <w:rFonts w:ascii="Times New Roman" w:eastAsia="Times New Roman" w:hAnsi="Times New Roman" w:cs="Times New Roman"/>
          <w:b/>
          <w:bCs/>
          <w:sz w:val="24"/>
          <w:szCs w:val="24"/>
          <w:lang w:eastAsia="pl-PL"/>
        </w:rPr>
        <w:t>pkt 2</w:t>
      </w:r>
      <w:r w:rsidR="00E15595" w:rsidRPr="00424E07">
        <w:rPr>
          <w:rFonts w:ascii="Times New Roman" w:eastAsia="Times New Roman" w:hAnsi="Times New Roman" w:cs="Times New Roman"/>
          <w:bCs/>
          <w:sz w:val="24"/>
          <w:szCs w:val="24"/>
          <w:lang w:eastAsia="pl-PL"/>
        </w:rPr>
        <w:t xml:space="preserve"> Komisja będzie mogła żądać informacji i wyjaśnień, a także dokumentów i nośników informacji, w przypadku gdy wymaga tego nadzór nad ofertą publiczną, również od dostawców usług </w:t>
      </w:r>
      <w:r w:rsidR="00CD0474" w:rsidRPr="00424E07">
        <w:rPr>
          <w:rFonts w:ascii="Times New Roman" w:eastAsia="Times New Roman" w:hAnsi="Times New Roman" w:cs="Times New Roman"/>
          <w:bCs/>
          <w:sz w:val="24"/>
          <w:szCs w:val="24"/>
          <w:lang w:eastAsia="pl-PL"/>
        </w:rPr>
        <w:t>finansowania społecznościowego.</w:t>
      </w:r>
    </w:p>
    <w:p w:rsidR="00993AEA" w:rsidRPr="0066441E" w:rsidRDefault="00993AEA" w:rsidP="000B2677">
      <w:pPr>
        <w:suppressAutoHyphens/>
        <w:autoSpaceDE w:val="0"/>
        <w:autoSpaceDN w:val="0"/>
        <w:adjustRightInd w:val="0"/>
        <w:spacing w:line="360" w:lineRule="auto"/>
        <w:ind w:firstLine="510"/>
        <w:rPr>
          <w:rFonts w:ascii="Times New Roman" w:eastAsia="Times New Roman" w:hAnsi="Times New Roman" w:cs="Times New Roman"/>
          <w:bCs/>
          <w:sz w:val="24"/>
          <w:szCs w:val="24"/>
          <w:lang w:eastAsia="pl-PL"/>
        </w:rPr>
      </w:pPr>
      <w:r w:rsidRPr="0066441E">
        <w:rPr>
          <w:rFonts w:ascii="Times New Roman" w:eastAsia="Times New Roman" w:hAnsi="Times New Roman" w:cs="Times New Roman"/>
          <w:bCs/>
          <w:sz w:val="24"/>
          <w:szCs w:val="24"/>
          <w:lang w:eastAsia="pl-PL"/>
        </w:rPr>
        <w:t>Zmiana proponowana w</w:t>
      </w:r>
      <w:r>
        <w:rPr>
          <w:rFonts w:ascii="Times New Roman" w:eastAsia="Times New Roman" w:hAnsi="Times New Roman" w:cs="Times New Roman"/>
          <w:b/>
          <w:bCs/>
          <w:sz w:val="24"/>
          <w:szCs w:val="24"/>
          <w:lang w:eastAsia="pl-PL"/>
        </w:rPr>
        <w:t xml:space="preserve"> </w:t>
      </w:r>
      <w:r w:rsidR="00CD0474" w:rsidRPr="00922D36">
        <w:rPr>
          <w:rFonts w:ascii="Times New Roman" w:eastAsia="Times New Roman" w:hAnsi="Times New Roman" w:cs="Times New Roman"/>
          <w:b/>
          <w:bCs/>
          <w:sz w:val="24"/>
          <w:szCs w:val="24"/>
          <w:lang w:eastAsia="pl-PL"/>
        </w:rPr>
        <w:t>pkt 3</w:t>
      </w:r>
      <w:r>
        <w:rPr>
          <w:rFonts w:ascii="Times New Roman" w:eastAsia="Times New Roman" w:hAnsi="Times New Roman" w:cs="Times New Roman"/>
          <w:b/>
          <w:bCs/>
          <w:sz w:val="24"/>
          <w:szCs w:val="24"/>
          <w:lang w:eastAsia="pl-PL"/>
        </w:rPr>
        <w:t xml:space="preserve"> lit. a </w:t>
      </w:r>
      <w:r w:rsidRPr="00993AEA">
        <w:rPr>
          <w:rFonts w:ascii="Times New Roman" w:eastAsia="Times New Roman" w:hAnsi="Times New Roman" w:cs="Times New Roman"/>
          <w:bCs/>
          <w:sz w:val="24"/>
          <w:szCs w:val="24"/>
          <w:lang w:eastAsia="pl-PL"/>
        </w:rPr>
        <w:t>ma</w:t>
      </w:r>
      <w:r w:rsidRPr="0066441E">
        <w:rPr>
          <w:rFonts w:ascii="Times New Roman" w:eastAsia="Times New Roman" w:hAnsi="Times New Roman" w:cs="Times New Roman"/>
          <w:bCs/>
          <w:sz w:val="24"/>
          <w:szCs w:val="24"/>
          <w:lang w:eastAsia="pl-PL"/>
        </w:rPr>
        <w:t xml:space="preserve"> na celu usunięcie wątpliwości dotyczących zliczania wartości ofert publicznych. Dotychczasowe brzmienie </w:t>
      </w:r>
      <w:r>
        <w:rPr>
          <w:rFonts w:ascii="Times New Roman" w:eastAsia="Times New Roman" w:hAnsi="Times New Roman" w:cs="Times New Roman"/>
          <w:bCs/>
          <w:sz w:val="24"/>
          <w:szCs w:val="24"/>
          <w:lang w:eastAsia="pl-PL"/>
        </w:rPr>
        <w:t xml:space="preserve">art. 37a ust. 1 i art. 37b ust. 1 </w:t>
      </w:r>
      <w:r w:rsidR="00BD4119">
        <w:rPr>
          <w:rFonts w:ascii="Times New Roman" w:eastAsia="Times New Roman" w:hAnsi="Times New Roman" w:cs="Times New Roman"/>
          <w:bCs/>
          <w:sz w:val="24"/>
          <w:szCs w:val="24"/>
          <w:lang w:eastAsia="pl-PL"/>
        </w:rPr>
        <w:t xml:space="preserve">zmienianej </w:t>
      </w:r>
      <w:r>
        <w:rPr>
          <w:rFonts w:ascii="Times New Roman" w:eastAsia="Times New Roman" w:hAnsi="Times New Roman" w:cs="Times New Roman"/>
          <w:bCs/>
          <w:sz w:val="24"/>
          <w:szCs w:val="24"/>
          <w:lang w:eastAsia="pl-PL"/>
        </w:rPr>
        <w:t>ustawy</w:t>
      </w:r>
      <w:r w:rsidRPr="0066441E">
        <w:rPr>
          <w:rFonts w:ascii="Times New Roman" w:eastAsia="Times New Roman" w:hAnsi="Times New Roman" w:cs="Times New Roman"/>
          <w:bCs/>
          <w:sz w:val="24"/>
          <w:szCs w:val="24"/>
          <w:lang w:eastAsia="pl-PL"/>
        </w:rPr>
        <w:t xml:space="preserve">, przez użycie sformułowania „takich ofert publicznych”, sugerowało możliwość odrębnego liczenia wartości ofert dla celów sporządzania dokumentu informacyjnego oraz memorandum </w:t>
      </w:r>
      <w:r>
        <w:rPr>
          <w:rFonts w:ascii="Times New Roman" w:eastAsia="Times New Roman" w:hAnsi="Times New Roman" w:cs="Times New Roman"/>
          <w:bCs/>
          <w:sz w:val="24"/>
          <w:szCs w:val="24"/>
          <w:lang w:eastAsia="pl-PL"/>
        </w:rPr>
        <w:t>informacyjnego</w:t>
      </w:r>
      <w:r w:rsidRPr="0066441E">
        <w:rPr>
          <w:rFonts w:ascii="Times New Roman" w:eastAsia="Times New Roman" w:hAnsi="Times New Roman" w:cs="Times New Roman"/>
          <w:bCs/>
          <w:sz w:val="24"/>
          <w:szCs w:val="24"/>
          <w:lang w:eastAsia="pl-PL"/>
        </w:rPr>
        <w:t>.</w:t>
      </w:r>
      <w:r>
        <w:rPr>
          <w:rFonts w:ascii="Times New Roman" w:eastAsia="Times New Roman" w:hAnsi="Times New Roman" w:cs="Times New Roman"/>
          <w:bCs/>
          <w:sz w:val="24"/>
          <w:szCs w:val="24"/>
          <w:lang w:eastAsia="pl-PL"/>
        </w:rPr>
        <w:t xml:space="preserve"> </w:t>
      </w:r>
      <w:r w:rsidRPr="00993AEA">
        <w:rPr>
          <w:rFonts w:ascii="Times New Roman" w:eastAsia="Times New Roman" w:hAnsi="Times New Roman" w:cs="Times New Roman"/>
          <w:bCs/>
          <w:sz w:val="24"/>
          <w:szCs w:val="24"/>
          <w:lang w:eastAsia="pl-PL"/>
        </w:rPr>
        <w:t>Tymczasem wprowadzany art. 37</w:t>
      </w:r>
      <w:r w:rsidRPr="0066441E">
        <w:rPr>
          <w:rFonts w:ascii="Times New Roman" w:eastAsia="Times New Roman" w:hAnsi="Times New Roman" w:cs="Times New Roman"/>
          <w:bCs/>
          <w:sz w:val="24"/>
          <w:szCs w:val="24"/>
          <w:lang w:eastAsia="pl-PL"/>
        </w:rPr>
        <w:t xml:space="preserve">d </w:t>
      </w:r>
      <w:r>
        <w:rPr>
          <w:rFonts w:ascii="Times New Roman" w:eastAsia="Times New Roman" w:hAnsi="Times New Roman" w:cs="Times New Roman"/>
          <w:bCs/>
          <w:sz w:val="24"/>
          <w:szCs w:val="24"/>
          <w:lang w:eastAsia="pl-PL"/>
        </w:rPr>
        <w:t xml:space="preserve">ustawy o ofercie publicznej </w:t>
      </w:r>
      <w:r w:rsidRPr="0066441E">
        <w:rPr>
          <w:rFonts w:ascii="Times New Roman" w:eastAsia="Times New Roman" w:hAnsi="Times New Roman" w:cs="Times New Roman"/>
          <w:bCs/>
          <w:sz w:val="24"/>
          <w:szCs w:val="24"/>
          <w:lang w:eastAsia="pl-PL"/>
        </w:rPr>
        <w:t>nakazuje wliczać do limitu wartości ofert wszystkie oferty</w:t>
      </w:r>
      <w:r w:rsidR="00BD4119">
        <w:rPr>
          <w:rFonts w:ascii="Times New Roman" w:eastAsia="Times New Roman" w:hAnsi="Times New Roman" w:cs="Times New Roman"/>
          <w:bCs/>
          <w:sz w:val="24"/>
          <w:szCs w:val="24"/>
          <w:lang w:eastAsia="pl-PL"/>
        </w:rPr>
        <w:t xml:space="preserve">, </w:t>
      </w:r>
      <w:r w:rsidRPr="0066441E">
        <w:rPr>
          <w:rFonts w:ascii="Times New Roman" w:eastAsia="Times New Roman" w:hAnsi="Times New Roman" w:cs="Times New Roman"/>
          <w:bCs/>
          <w:sz w:val="24"/>
          <w:szCs w:val="24"/>
          <w:lang w:eastAsia="pl-PL"/>
        </w:rPr>
        <w:t xml:space="preserve">przeprowadzane zarówno na podstawie art. 37a jak i </w:t>
      </w:r>
      <w:r>
        <w:rPr>
          <w:rFonts w:ascii="Times New Roman" w:eastAsia="Times New Roman" w:hAnsi="Times New Roman" w:cs="Times New Roman"/>
          <w:bCs/>
          <w:sz w:val="24"/>
          <w:szCs w:val="24"/>
          <w:lang w:eastAsia="pl-PL"/>
        </w:rPr>
        <w:t xml:space="preserve">art. </w:t>
      </w:r>
      <w:r w:rsidRPr="0066441E">
        <w:rPr>
          <w:rFonts w:ascii="Times New Roman" w:eastAsia="Times New Roman" w:hAnsi="Times New Roman" w:cs="Times New Roman"/>
          <w:bCs/>
          <w:sz w:val="24"/>
          <w:szCs w:val="24"/>
          <w:lang w:eastAsia="pl-PL"/>
        </w:rPr>
        <w:t xml:space="preserve">37b. Również art. 1 ust. 1 lit. c pkt </w:t>
      </w:r>
      <w:r>
        <w:rPr>
          <w:rFonts w:ascii="Times New Roman" w:eastAsia="Times New Roman" w:hAnsi="Times New Roman" w:cs="Times New Roman"/>
          <w:bCs/>
          <w:sz w:val="24"/>
          <w:szCs w:val="24"/>
          <w:lang w:eastAsia="pl-PL"/>
        </w:rPr>
        <w:t>(</w:t>
      </w:r>
      <w:r w:rsidRPr="0066441E">
        <w:rPr>
          <w:rFonts w:ascii="Times New Roman" w:eastAsia="Times New Roman" w:hAnsi="Times New Roman" w:cs="Times New Roman"/>
          <w:bCs/>
          <w:sz w:val="24"/>
          <w:szCs w:val="24"/>
          <w:lang w:eastAsia="pl-PL"/>
        </w:rPr>
        <w:t>ii</w:t>
      </w:r>
      <w:r>
        <w:rPr>
          <w:rFonts w:ascii="Times New Roman" w:eastAsia="Times New Roman" w:hAnsi="Times New Roman" w:cs="Times New Roman"/>
          <w:bCs/>
          <w:sz w:val="24"/>
          <w:szCs w:val="24"/>
          <w:lang w:eastAsia="pl-PL"/>
        </w:rPr>
        <w:t>)</w:t>
      </w:r>
      <w:r w:rsidRPr="00993AEA">
        <w:rPr>
          <w:rFonts w:ascii="Times New Roman" w:eastAsia="Times New Roman" w:hAnsi="Times New Roman" w:cs="Times New Roman"/>
          <w:bCs/>
          <w:sz w:val="24"/>
          <w:szCs w:val="24"/>
          <w:lang w:eastAsia="pl-PL"/>
        </w:rPr>
        <w:t xml:space="preserve"> r</w:t>
      </w:r>
      <w:r w:rsidRPr="0066441E">
        <w:rPr>
          <w:rFonts w:ascii="Times New Roman" w:eastAsia="Times New Roman" w:hAnsi="Times New Roman" w:cs="Times New Roman"/>
          <w:bCs/>
          <w:sz w:val="24"/>
          <w:szCs w:val="24"/>
          <w:lang w:eastAsia="pl-PL"/>
        </w:rPr>
        <w:t xml:space="preserve">ozporządzenia </w:t>
      </w:r>
      <w:r>
        <w:rPr>
          <w:rFonts w:ascii="Times New Roman" w:eastAsia="Times New Roman" w:hAnsi="Times New Roman" w:cs="Times New Roman"/>
          <w:bCs/>
          <w:sz w:val="24"/>
          <w:szCs w:val="24"/>
          <w:lang w:eastAsia="pl-PL"/>
        </w:rPr>
        <w:t>2020/1503</w:t>
      </w:r>
      <w:r w:rsidRPr="0066441E">
        <w:rPr>
          <w:rFonts w:ascii="Times New Roman" w:eastAsia="Times New Roman" w:hAnsi="Times New Roman" w:cs="Times New Roman"/>
          <w:bCs/>
          <w:sz w:val="24"/>
          <w:szCs w:val="24"/>
          <w:lang w:eastAsia="pl-PL"/>
        </w:rPr>
        <w:t xml:space="preserve"> jednoznacznie wskazuje, że oferty publiczne z art. 1 ust. 3 oraz art. 3 ust. 2 rozporządzenia 2017</w:t>
      </w:r>
      <w:r>
        <w:rPr>
          <w:rFonts w:ascii="Times New Roman" w:eastAsia="Times New Roman" w:hAnsi="Times New Roman" w:cs="Times New Roman"/>
          <w:bCs/>
          <w:sz w:val="24"/>
          <w:szCs w:val="24"/>
          <w:lang w:eastAsia="pl-PL"/>
        </w:rPr>
        <w:t xml:space="preserve">/1129 </w:t>
      </w:r>
      <w:r w:rsidRPr="0066441E">
        <w:rPr>
          <w:rFonts w:ascii="Times New Roman" w:eastAsia="Times New Roman" w:hAnsi="Times New Roman" w:cs="Times New Roman"/>
          <w:bCs/>
          <w:sz w:val="24"/>
          <w:szCs w:val="24"/>
          <w:lang w:eastAsia="pl-PL"/>
        </w:rPr>
        <w:t>dla celów obliczania limitu 5 mln</w:t>
      </w:r>
      <w:r w:rsidR="00BD4119">
        <w:rPr>
          <w:rFonts w:ascii="Times New Roman" w:eastAsia="Times New Roman" w:hAnsi="Times New Roman" w:cs="Times New Roman"/>
          <w:bCs/>
          <w:sz w:val="24"/>
          <w:szCs w:val="24"/>
          <w:lang w:eastAsia="pl-PL"/>
        </w:rPr>
        <w:t>,</w:t>
      </w:r>
      <w:r w:rsidRPr="0066441E">
        <w:rPr>
          <w:rFonts w:ascii="Times New Roman" w:eastAsia="Times New Roman" w:hAnsi="Times New Roman" w:cs="Times New Roman"/>
          <w:bCs/>
          <w:sz w:val="24"/>
          <w:szCs w:val="24"/>
          <w:lang w:eastAsia="pl-PL"/>
        </w:rPr>
        <w:t xml:space="preserve"> powinny być zliczane </w:t>
      </w:r>
      <w:r w:rsidRPr="0066441E">
        <w:rPr>
          <w:rFonts w:ascii="Times New Roman" w:eastAsia="Times New Roman" w:hAnsi="Times New Roman" w:cs="Times New Roman"/>
          <w:bCs/>
          <w:sz w:val="24"/>
          <w:szCs w:val="24"/>
          <w:lang w:eastAsia="pl-PL"/>
        </w:rPr>
        <w:lastRenderedPageBreak/>
        <w:t xml:space="preserve">łącznie. </w:t>
      </w:r>
      <w:r w:rsidR="00BD4119">
        <w:rPr>
          <w:rFonts w:ascii="Times New Roman" w:eastAsia="Times New Roman" w:hAnsi="Times New Roman" w:cs="Times New Roman"/>
          <w:bCs/>
          <w:sz w:val="24"/>
          <w:szCs w:val="24"/>
          <w:lang w:eastAsia="pl-PL"/>
        </w:rPr>
        <w:t>P</w:t>
      </w:r>
      <w:r w:rsidRPr="0066441E">
        <w:rPr>
          <w:rFonts w:ascii="Times New Roman" w:eastAsia="Times New Roman" w:hAnsi="Times New Roman" w:cs="Times New Roman"/>
          <w:bCs/>
          <w:sz w:val="24"/>
          <w:szCs w:val="24"/>
          <w:lang w:eastAsia="pl-PL"/>
        </w:rPr>
        <w:t xml:space="preserve">roponowana zmiana zapewni </w:t>
      </w:r>
      <w:r w:rsidR="00BD4119">
        <w:rPr>
          <w:rFonts w:ascii="Times New Roman" w:eastAsia="Times New Roman" w:hAnsi="Times New Roman" w:cs="Times New Roman"/>
          <w:bCs/>
          <w:sz w:val="24"/>
          <w:szCs w:val="24"/>
          <w:lang w:eastAsia="pl-PL"/>
        </w:rPr>
        <w:t xml:space="preserve">zatem </w:t>
      </w:r>
      <w:r w:rsidRPr="0066441E">
        <w:rPr>
          <w:rFonts w:ascii="Times New Roman" w:eastAsia="Times New Roman" w:hAnsi="Times New Roman" w:cs="Times New Roman"/>
          <w:bCs/>
          <w:sz w:val="24"/>
          <w:szCs w:val="24"/>
          <w:lang w:eastAsia="pl-PL"/>
        </w:rPr>
        <w:t xml:space="preserve">spójność zasad </w:t>
      </w:r>
      <w:r>
        <w:rPr>
          <w:rFonts w:ascii="Times New Roman" w:eastAsia="Times New Roman" w:hAnsi="Times New Roman" w:cs="Times New Roman"/>
          <w:bCs/>
          <w:sz w:val="24"/>
          <w:szCs w:val="24"/>
          <w:lang w:eastAsia="pl-PL"/>
        </w:rPr>
        <w:t>ob</w:t>
      </w:r>
      <w:r w:rsidRPr="0066441E">
        <w:rPr>
          <w:rFonts w:ascii="Times New Roman" w:eastAsia="Times New Roman" w:hAnsi="Times New Roman" w:cs="Times New Roman"/>
          <w:bCs/>
          <w:sz w:val="24"/>
          <w:szCs w:val="24"/>
          <w:lang w:eastAsia="pl-PL"/>
        </w:rPr>
        <w:t>liczania wartości ofert publicznych.</w:t>
      </w:r>
    </w:p>
    <w:p w:rsidR="00F3518C" w:rsidRPr="00424E07" w:rsidRDefault="00BD4119" w:rsidP="000B2677">
      <w:pPr>
        <w:suppressAutoHyphens/>
        <w:autoSpaceDE w:val="0"/>
        <w:autoSpaceDN w:val="0"/>
        <w:adjustRightInd w:val="0"/>
        <w:spacing w:line="360" w:lineRule="auto"/>
        <w:ind w:firstLine="510"/>
        <w:rPr>
          <w:rFonts w:ascii="Times New Roman" w:eastAsia="Times New Roman" w:hAnsi="Times New Roman" w:cs="Times New Roman"/>
          <w:bCs/>
          <w:sz w:val="24"/>
          <w:szCs w:val="24"/>
          <w:lang w:eastAsia="pl-PL"/>
        </w:rPr>
      </w:pPr>
      <w:r w:rsidRPr="00A32E7E">
        <w:rPr>
          <w:rFonts w:ascii="Times New Roman" w:eastAsia="Times New Roman" w:hAnsi="Times New Roman" w:cs="Times New Roman"/>
          <w:bCs/>
          <w:sz w:val="24"/>
          <w:szCs w:val="24"/>
          <w:lang w:eastAsia="pl-PL"/>
        </w:rPr>
        <w:t>W</w:t>
      </w:r>
      <w:r>
        <w:rPr>
          <w:rFonts w:ascii="Times New Roman" w:eastAsia="Times New Roman" w:hAnsi="Times New Roman" w:cs="Times New Roman"/>
          <w:b/>
          <w:bCs/>
          <w:sz w:val="24"/>
          <w:szCs w:val="24"/>
          <w:lang w:eastAsia="pl-PL"/>
        </w:rPr>
        <w:t xml:space="preserve"> </w:t>
      </w:r>
      <w:r w:rsidR="00993AEA" w:rsidRPr="00950ACD">
        <w:rPr>
          <w:rFonts w:ascii="Times New Roman" w:eastAsia="Times New Roman" w:hAnsi="Times New Roman" w:cs="Times New Roman"/>
          <w:bCs/>
          <w:sz w:val="24"/>
          <w:szCs w:val="24"/>
          <w:lang w:eastAsia="pl-PL"/>
        </w:rPr>
        <w:t>pkt 3</w:t>
      </w:r>
      <w:r w:rsidR="00993AEA">
        <w:rPr>
          <w:rFonts w:ascii="Times New Roman" w:eastAsia="Times New Roman" w:hAnsi="Times New Roman" w:cs="Times New Roman"/>
          <w:b/>
          <w:bCs/>
          <w:sz w:val="24"/>
          <w:szCs w:val="24"/>
          <w:lang w:eastAsia="pl-PL"/>
        </w:rPr>
        <w:t xml:space="preserve"> lit. b</w:t>
      </w:r>
      <w:r w:rsidR="00F3518C" w:rsidRPr="00424E07">
        <w:rPr>
          <w:rFonts w:ascii="Times New Roman" w:eastAsia="Times New Roman" w:hAnsi="Times New Roman" w:cs="Times New Roman"/>
          <w:bCs/>
          <w:sz w:val="24"/>
          <w:szCs w:val="24"/>
          <w:lang w:eastAsia="pl-PL"/>
        </w:rPr>
        <w:t xml:space="preserve"> wprowadza wymóg poinformowania Komisji przez emitenta lub oferującego, z odpowiednim wyprzedzeniem, o zamiarze przeprowadzenia oferty publicznej</w:t>
      </w:r>
      <w:r w:rsidR="00660662">
        <w:rPr>
          <w:rFonts w:ascii="Times New Roman" w:eastAsia="Times New Roman" w:hAnsi="Times New Roman" w:cs="Times New Roman"/>
          <w:bCs/>
          <w:sz w:val="24"/>
          <w:szCs w:val="24"/>
          <w:lang w:eastAsia="pl-PL"/>
        </w:rPr>
        <w:t>,</w:t>
      </w:r>
      <w:r w:rsidR="00F3518C" w:rsidRPr="00424E07">
        <w:rPr>
          <w:rFonts w:ascii="Times New Roman" w:eastAsia="Times New Roman" w:hAnsi="Times New Roman" w:cs="Times New Roman"/>
          <w:bCs/>
          <w:sz w:val="24"/>
          <w:szCs w:val="24"/>
          <w:lang w:eastAsia="pl-PL"/>
        </w:rPr>
        <w:t xml:space="preserve"> w wyniku której zakładane wpływy brutto wyniosą powyżej 100 </w:t>
      </w:r>
      <w:r w:rsidR="00660662">
        <w:rPr>
          <w:rFonts w:ascii="Times New Roman" w:eastAsia="Times New Roman" w:hAnsi="Times New Roman" w:cs="Times New Roman"/>
          <w:bCs/>
          <w:sz w:val="24"/>
          <w:szCs w:val="24"/>
          <w:lang w:eastAsia="pl-PL"/>
        </w:rPr>
        <w:t xml:space="preserve">tys. </w:t>
      </w:r>
      <w:r w:rsidR="00F3518C" w:rsidRPr="00424E07">
        <w:rPr>
          <w:rFonts w:ascii="Times New Roman" w:eastAsia="Times New Roman" w:hAnsi="Times New Roman" w:cs="Times New Roman"/>
          <w:bCs/>
          <w:sz w:val="24"/>
          <w:szCs w:val="24"/>
          <w:lang w:eastAsia="pl-PL"/>
        </w:rPr>
        <w:t xml:space="preserve">euro, ale poniżej 1 mln euro. Komisja będzie </w:t>
      </w:r>
      <w:r w:rsidR="00497113" w:rsidRPr="00424E07">
        <w:rPr>
          <w:rFonts w:ascii="Times New Roman" w:eastAsia="Times New Roman" w:hAnsi="Times New Roman" w:cs="Times New Roman"/>
          <w:bCs/>
          <w:sz w:val="24"/>
          <w:szCs w:val="24"/>
          <w:lang w:eastAsia="pl-PL"/>
        </w:rPr>
        <w:t xml:space="preserve">zatem </w:t>
      </w:r>
      <w:r w:rsidR="00F3518C" w:rsidRPr="00424E07">
        <w:rPr>
          <w:rFonts w:ascii="Times New Roman" w:eastAsia="Times New Roman" w:hAnsi="Times New Roman" w:cs="Times New Roman"/>
          <w:bCs/>
          <w:sz w:val="24"/>
          <w:szCs w:val="24"/>
          <w:lang w:eastAsia="pl-PL"/>
        </w:rPr>
        <w:t>posiadać aktualne informacje o ofertach publicznych prowadzonych w oparciu o dokumenty informacyjne, o których mowa w art. 37a ust. 1 ustawy o ofercie publicznej.</w:t>
      </w:r>
    </w:p>
    <w:p w:rsidR="00882864" w:rsidRPr="005B69C1" w:rsidRDefault="006E041A" w:rsidP="000B2677">
      <w:pPr>
        <w:suppressAutoHyphens/>
        <w:autoSpaceDE w:val="0"/>
        <w:autoSpaceDN w:val="0"/>
        <w:adjustRightInd w:val="0"/>
        <w:spacing w:line="360" w:lineRule="auto"/>
        <w:ind w:firstLine="510"/>
        <w:rPr>
          <w:rFonts w:ascii="Times New Roman" w:eastAsia="Times New Roman" w:hAnsi="Times New Roman" w:cs="Times New Roman"/>
          <w:bCs/>
          <w:sz w:val="24"/>
          <w:szCs w:val="24"/>
          <w:lang w:eastAsia="pl-PL"/>
        </w:rPr>
      </w:pPr>
      <w:r>
        <w:rPr>
          <w:rFonts w:ascii="Times New Roman" w:eastAsia="Times New Roman" w:hAnsi="Times New Roman" w:cs="Times New Roman"/>
          <w:bCs/>
          <w:sz w:val="24"/>
          <w:szCs w:val="24"/>
          <w:lang w:eastAsia="pl-PL"/>
        </w:rPr>
        <w:t>Zmian</w:t>
      </w:r>
      <w:r w:rsidR="00BD4119">
        <w:rPr>
          <w:rFonts w:ascii="Times New Roman" w:eastAsia="Times New Roman" w:hAnsi="Times New Roman" w:cs="Times New Roman"/>
          <w:bCs/>
          <w:sz w:val="24"/>
          <w:szCs w:val="24"/>
          <w:lang w:eastAsia="pl-PL"/>
        </w:rPr>
        <w:t>y</w:t>
      </w:r>
      <w:r w:rsidR="00E15595" w:rsidRPr="00424E07">
        <w:rPr>
          <w:rFonts w:ascii="Times New Roman" w:eastAsia="Times New Roman" w:hAnsi="Times New Roman" w:cs="Times New Roman"/>
          <w:bCs/>
          <w:sz w:val="24"/>
          <w:szCs w:val="24"/>
          <w:lang w:eastAsia="pl-PL"/>
        </w:rPr>
        <w:t xml:space="preserve"> proponowan</w:t>
      </w:r>
      <w:r w:rsidR="00BD4119">
        <w:rPr>
          <w:rFonts w:ascii="Times New Roman" w:eastAsia="Times New Roman" w:hAnsi="Times New Roman" w:cs="Times New Roman"/>
          <w:bCs/>
          <w:sz w:val="24"/>
          <w:szCs w:val="24"/>
          <w:lang w:eastAsia="pl-PL"/>
        </w:rPr>
        <w:t>e</w:t>
      </w:r>
      <w:r w:rsidR="00E15595" w:rsidRPr="00424E07">
        <w:rPr>
          <w:rFonts w:ascii="Times New Roman" w:eastAsia="Times New Roman" w:hAnsi="Times New Roman" w:cs="Times New Roman"/>
          <w:bCs/>
          <w:sz w:val="24"/>
          <w:szCs w:val="24"/>
          <w:lang w:eastAsia="pl-PL"/>
        </w:rPr>
        <w:t xml:space="preserve"> w </w:t>
      </w:r>
      <w:r w:rsidR="00CD0474" w:rsidRPr="00922D36">
        <w:rPr>
          <w:rFonts w:ascii="Times New Roman" w:eastAsia="Times New Roman" w:hAnsi="Times New Roman" w:cs="Times New Roman"/>
          <w:b/>
          <w:bCs/>
          <w:sz w:val="24"/>
          <w:szCs w:val="24"/>
          <w:lang w:eastAsia="pl-PL"/>
        </w:rPr>
        <w:t>pkt 4 i 5</w:t>
      </w:r>
      <w:r>
        <w:rPr>
          <w:rFonts w:ascii="Times New Roman" w:eastAsia="Times New Roman" w:hAnsi="Times New Roman" w:cs="Times New Roman"/>
          <w:bCs/>
          <w:sz w:val="24"/>
          <w:szCs w:val="24"/>
          <w:lang w:eastAsia="pl-PL"/>
        </w:rPr>
        <w:t xml:space="preserve"> prowadz</w:t>
      </w:r>
      <w:r w:rsidR="00BD4119">
        <w:rPr>
          <w:rFonts w:ascii="Times New Roman" w:eastAsia="Times New Roman" w:hAnsi="Times New Roman" w:cs="Times New Roman"/>
          <w:bCs/>
          <w:sz w:val="24"/>
          <w:szCs w:val="24"/>
          <w:lang w:eastAsia="pl-PL"/>
        </w:rPr>
        <w:t>ą</w:t>
      </w:r>
      <w:r w:rsidR="00497113" w:rsidRPr="00424E07">
        <w:rPr>
          <w:rFonts w:ascii="Times New Roman" w:eastAsia="Times New Roman" w:hAnsi="Times New Roman" w:cs="Times New Roman"/>
          <w:bCs/>
          <w:sz w:val="24"/>
          <w:szCs w:val="24"/>
          <w:lang w:eastAsia="pl-PL"/>
        </w:rPr>
        <w:t xml:space="preserve"> do </w:t>
      </w:r>
      <w:r w:rsidR="00E15595" w:rsidRPr="009B65CD">
        <w:rPr>
          <w:rFonts w:ascii="Times New Roman" w:eastAsia="Times New Roman" w:hAnsi="Times New Roman" w:cs="Times New Roman"/>
          <w:bCs/>
          <w:sz w:val="24"/>
          <w:szCs w:val="24"/>
          <w:lang w:eastAsia="pl-PL"/>
        </w:rPr>
        <w:t>podwyższ</w:t>
      </w:r>
      <w:r>
        <w:rPr>
          <w:rFonts w:ascii="Times New Roman" w:eastAsia="Times New Roman" w:hAnsi="Times New Roman" w:cs="Times New Roman"/>
          <w:bCs/>
          <w:sz w:val="24"/>
          <w:szCs w:val="24"/>
          <w:lang w:eastAsia="pl-PL"/>
        </w:rPr>
        <w:t>enia</w:t>
      </w:r>
      <w:r w:rsidR="00497113" w:rsidRPr="009B65CD">
        <w:rPr>
          <w:rFonts w:ascii="Times New Roman" w:eastAsia="Times New Roman" w:hAnsi="Times New Roman" w:cs="Times New Roman"/>
          <w:bCs/>
          <w:sz w:val="24"/>
          <w:szCs w:val="24"/>
          <w:lang w:eastAsia="pl-PL"/>
        </w:rPr>
        <w:t xml:space="preserve"> </w:t>
      </w:r>
      <w:r>
        <w:rPr>
          <w:rFonts w:ascii="Times New Roman" w:eastAsia="Times New Roman" w:hAnsi="Times New Roman" w:cs="Times New Roman"/>
          <w:bCs/>
          <w:sz w:val="24"/>
          <w:szCs w:val="24"/>
          <w:lang w:eastAsia="pl-PL"/>
        </w:rPr>
        <w:t>pro</w:t>
      </w:r>
      <w:r w:rsidR="00E15595" w:rsidRPr="009B65CD">
        <w:rPr>
          <w:rFonts w:ascii="Times New Roman" w:eastAsia="Times New Roman" w:hAnsi="Times New Roman" w:cs="Times New Roman"/>
          <w:bCs/>
          <w:sz w:val="24"/>
          <w:szCs w:val="24"/>
          <w:lang w:eastAsia="pl-PL"/>
        </w:rPr>
        <w:t>g</w:t>
      </w:r>
      <w:r>
        <w:rPr>
          <w:rFonts w:ascii="Times New Roman" w:eastAsia="Times New Roman" w:hAnsi="Times New Roman" w:cs="Times New Roman"/>
          <w:bCs/>
          <w:sz w:val="24"/>
          <w:szCs w:val="24"/>
          <w:lang w:eastAsia="pl-PL"/>
        </w:rPr>
        <w:t>u zwolnienia z obowiązku</w:t>
      </w:r>
      <w:r w:rsidR="00E15595" w:rsidRPr="009B65CD">
        <w:rPr>
          <w:rFonts w:ascii="Times New Roman" w:eastAsia="Times New Roman" w:hAnsi="Times New Roman" w:cs="Times New Roman"/>
          <w:bCs/>
          <w:sz w:val="24"/>
          <w:szCs w:val="24"/>
          <w:lang w:eastAsia="pl-PL"/>
        </w:rPr>
        <w:t xml:space="preserve"> sporządzenia prospektu z 2,5 mln euro do 5 mln euro</w:t>
      </w:r>
      <w:r w:rsidR="009F154F" w:rsidRPr="009B65CD">
        <w:rPr>
          <w:rFonts w:ascii="Times New Roman" w:eastAsia="Times New Roman" w:hAnsi="Times New Roman" w:cs="Times New Roman"/>
          <w:bCs/>
          <w:sz w:val="24"/>
          <w:szCs w:val="24"/>
          <w:lang w:eastAsia="pl-PL"/>
        </w:rPr>
        <w:t>. Z</w:t>
      </w:r>
      <w:r w:rsidR="00497113" w:rsidRPr="009B65CD">
        <w:rPr>
          <w:rFonts w:ascii="Times New Roman" w:eastAsia="Times New Roman" w:hAnsi="Times New Roman" w:cs="Times New Roman"/>
          <w:bCs/>
          <w:sz w:val="24"/>
          <w:szCs w:val="24"/>
          <w:lang w:eastAsia="pl-PL"/>
        </w:rPr>
        <w:t xml:space="preserve">godnie z </w:t>
      </w:r>
      <w:r w:rsidR="00E15595" w:rsidRPr="009B65CD">
        <w:rPr>
          <w:rFonts w:ascii="Times New Roman" w:eastAsia="Times New Roman" w:hAnsi="Times New Roman" w:cs="Times New Roman"/>
          <w:bCs/>
          <w:sz w:val="24"/>
          <w:szCs w:val="24"/>
          <w:lang w:eastAsia="pl-PL"/>
        </w:rPr>
        <w:t>art. 1 ust. 2 lit. c</w:t>
      </w:r>
      <w:r w:rsidR="009F154F" w:rsidRPr="009B65CD">
        <w:rPr>
          <w:rFonts w:ascii="Times New Roman" w:eastAsia="Times New Roman" w:hAnsi="Times New Roman" w:cs="Times New Roman"/>
          <w:bCs/>
          <w:sz w:val="24"/>
          <w:szCs w:val="24"/>
          <w:lang w:eastAsia="pl-PL"/>
        </w:rPr>
        <w:t>,</w:t>
      </w:r>
      <w:r w:rsidR="00E15595" w:rsidRPr="009B65CD">
        <w:rPr>
          <w:rFonts w:ascii="Times New Roman" w:eastAsia="Times New Roman" w:hAnsi="Times New Roman" w:cs="Times New Roman"/>
          <w:bCs/>
          <w:sz w:val="24"/>
          <w:szCs w:val="24"/>
          <w:lang w:eastAsia="pl-PL"/>
        </w:rPr>
        <w:t xml:space="preserve"> </w:t>
      </w:r>
      <w:r w:rsidR="00497113" w:rsidRPr="009B65CD">
        <w:rPr>
          <w:rFonts w:ascii="Times New Roman" w:eastAsia="Times New Roman" w:hAnsi="Times New Roman" w:cs="Times New Roman"/>
          <w:bCs/>
          <w:sz w:val="24"/>
          <w:szCs w:val="24"/>
          <w:lang w:eastAsia="pl-PL"/>
        </w:rPr>
        <w:t xml:space="preserve">art. 46 </w:t>
      </w:r>
      <w:r w:rsidR="009F154F" w:rsidRPr="009B65CD">
        <w:rPr>
          <w:rFonts w:ascii="Times New Roman" w:eastAsia="Times New Roman" w:hAnsi="Times New Roman" w:cs="Times New Roman"/>
          <w:bCs/>
          <w:sz w:val="24"/>
          <w:szCs w:val="24"/>
          <w:lang w:eastAsia="pl-PL"/>
        </w:rPr>
        <w:t>i art.</w:t>
      </w:r>
      <w:r w:rsidR="00332A27" w:rsidRPr="009B65CD">
        <w:rPr>
          <w:rFonts w:ascii="Times New Roman" w:eastAsia="Times New Roman" w:hAnsi="Times New Roman" w:cs="Times New Roman"/>
          <w:bCs/>
          <w:sz w:val="24"/>
          <w:szCs w:val="24"/>
          <w:lang w:eastAsia="pl-PL"/>
        </w:rPr>
        <w:t xml:space="preserve"> 49 </w:t>
      </w:r>
      <w:r w:rsidR="00E15595" w:rsidRPr="009B65CD">
        <w:rPr>
          <w:rFonts w:ascii="Times New Roman" w:eastAsia="Times New Roman" w:hAnsi="Times New Roman" w:cs="Times New Roman"/>
          <w:bCs/>
          <w:sz w:val="24"/>
          <w:szCs w:val="24"/>
          <w:lang w:eastAsia="pl-PL"/>
        </w:rPr>
        <w:t xml:space="preserve">rozporządzenia 2020/1503 nie ma </w:t>
      </w:r>
      <w:r w:rsidR="009B65CD">
        <w:rPr>
          <w:rFonts w:ascii="Times New Roman" w:eastAsia="Times New Roman" w:hAnsi="Times New Roman" w:cs="Times New Roman"/>
          <w:bCs/>
          <w:sz w:val="24"/>
          <w:szCs w:val="24"/>
          <w:lang w:eastAsia="pl-PL"/>
        </w:rPr>
        <w:t xml:space="preserve">ono </w:t>
      </w:r>
      <w:r w:rsidR="00E15595" w:rsidRPr="009B65CD">
        <w:rPr>
          <w:rFonts w:ascii="Times New Roman" w:eastAsia="Times New Roman" w:hAnsi="Times New Roman" w:cs="Times New Roman"/>
          <w:bCs/>
          <w:sz w:val="24"/>
          <w:szCs w:val="24"/>
          <w:lang w:eastAsia="pl-PL"/>
        </w:rPr>
        <w:t>zastosowania do ofert finansowania społecznościowego o wartości przekraczającej 5 </w:t>
      </w:r>
      <w:r w:rsidR="00660662">
        <w:rPr>
          <w:rFonts w:ascii="Times New Roman" w:eastAsia="Times New Roman" w:hAnsi="Times New Roman" w:cs="Times New Roman"/>
          <w:bCs/>
          <w:sz w:val="24"/>
          <w:szCs w:val="24"/>
          <w:lang w:eastAsia="pl-PL"/>
        </w:rPr>
        <w:t>mln euro</w:t>
      </w:r>
      <w:r w:rsidR="009F154F" w:rsidRPr="009B65CD">
        <w:rPr>
          <w:rFonts w:ascii="Times New Roman" w:eastAsia="Times New Roman" w:hAnsi="Times New Roman" w:cs="Times New Roman"/>
          <w:bCs/>
          <w:sz w:val="24"/>
          <w:szCs w:val="24"/>
          <w:lang w:eastAsia="pl-PL"/>
        </w:rPr>
        <w:t>.</w:t>
      </w:r>
      <w:r w:rsidR="00CF690E">
        <w:rPr>
          <w:rFonts w:ascii="Times New Roman" w:eastAsia="Times New Roman" w:hAnsi="Times New Roman" w:cs="Times New Roman"/>
          <w:bCs/>
          <w:sz w:val="24"/>
          <w:szCs w:val="24"/>
          <w:lang w:eastAsia="pl-PL"/>
        </w:rPr>
        <w:t xml:space="preserve"> </w:t>
      </w:r>
      <w:r w:rsidR="00CF690E" w:rsidRPr="009B65CD">
        <w:rPr>
          <w:rFonts w:ascii="Times New Roman" w:eastAsia="Times New Roman" w:hAnsi="Times New Roman" w:cs="Times New Roman"/>
          <w:bCs/>
          <w:sz w:val="24"/>
          <w:szCs w:val="24"/>
          <w:lang w:eastAsia="pl-PL"/>
        </w:rPr>
        <w:t>Obecnie</w:t>
      </w:r>
      <w:r w:rsidR="00CF690E">
        <w:rPr>
          <w:rFonts w:ascii="Times New Roman" w:eastAsia="Times New Roman" w:hAnsi="Times New Roman" w:cs="Times New Roman"/>
          <w:bCs/>
          <w:sz w:val="24"/>
          <w:szCs w:val="24"/>
          <w:lang w:eastAsia="pl-PL"/>
        </w:rPr>
        <w:t xml:space="preserve"> </w:t>
      </w:r>
      <w:r w:rsidR="00E15595" w:rsidRPr="009B65CD">
        <w:rPr>
          <w:rFonts w:ascii="Times New Roman" w:eastAsia="Times New Roman" w:hAnsi="Times New Roman" w:cs="Times New Roman"/>
          <w:bCs/>
          <w:sz w:val="24"/>
          <w:szCs w:val="24"/>
          <w:lang w:eastAsia="pl-PL"/>
        </w:rPr>
        <w:t>obowiązujący art. 37b ust. 1 ustawy o ofercie publicznej stanowi, że udostępnienia do publicznej wiadomości prospektu, pod warunkiem udostępnienia memorandum informacyjnego, nie wymaga oferta publiczna papierów wartościowych, w wyniku której zakładane wpływy brutto emitenta lub oferującego na terytorium Unii Europejskiej, liczone według ich ceny emisyjnej lub ceny sprzedaży z dnia jej ustalenia, stanowią nie mniej niż 1 </w:t>
      </w:r>
      <w:r w:rsidR="00660662">
        <w:rPr>
          <w:rFonts w:ascii="Times New Roman" w:eastAsia="Times New Roman" w:hAnsi="Times New Roman" w:cs="Times New Roman"/>
          <w:bCs/>
          <w:sz w:val="24"/>
          <w:szCs w:val="24"/>
          <w:lang w:eastAsia="pl-PL"/>
        </w:rPr>
        <w:t>mln</w:t>
      </w:r>
      <w:r w:rsidR="00E15595" w:rsidRPr="009B65CD">
        <w:rPr>
          <w:rFonts w:ascii="Times New Roman" w:eastAsia="Times New Roman" w:hAnsi="Times New Roman" w:cs="Times New Roman"/>
          <w:bCs/>
          <w:sz w:val="24"/>
          <w:szCs w:val="24"/>
          <w:lang w:eastAsia="pl-PL"/>
        </w:rPr>
        <w:t xml:space="preserve"> euro i mniej niż 2</w:t>
      </w:r>
      <w:r w:rsidR="00660662">
        <w:rPr>
          <w:rFonts w:ascii="Times New Roman" w:eastAsia="Times New Roman" w:hAnsi="Times New Roman" w:cs="Times New Roman"/>
          <w:bCs/>
          <w:sz w:val="24"/>
          <w:szCs w:val="24"/>
          <w:lang w:eastAsia="pl-PL"/>
        </w:rPr>
        <w:t>,5 mln</w:t>
      </w:r>
      <w:r w:rsidR="00E15595" w:rsidRPr="009B65CD">
        <w:rPr>
          <w:rFonts w:ascii="Times New Roman" w:eastAsia="Times New Roman" w:hAnsi="Times New Roman" w:cs="Times New Roman"/>
          <w:bCs/>
          <w:sz w:val="24"/>
          <w:szCs w:val="24"/>
          <w:lang w:eastAsia="pl-PL"/>
        </w:rPr>
        <w:t xml:space="preserve"> euro, i wraz z wpływami, które emitent lub oferujący zamierzał uzyskać z tytułu ofert publicznych takich papierów wartościowych, dokonanych w okresie poprzednich 12 miesięcy, nie będą mniejsze niż 1 </w:t>
      </w:r>
      <w:r w:rsidR="00660662">
        <w:rPr>
          <w:rFonts w:ascii="Times New Roman" w:eastAsia="Times New Roman" w:hAnsi="Times New Roman" w:cs="Times New Roman"/>
          <w:bCs/>
          <w:sz w:val="24"/>
          <w:szCs w:val="24"/>
          <w:lang w:eastAsia="pl-PL"/>
        </w:rPr>
        <w:t>mln</w:t>
      </w:r>
      <w:r w:rsidR="00E15595" w:rsidRPr="009B65CD">
        <w:rPr>
          <w:rFonts w:ascii="Times New Roman" w:eastAsia="Times New Roman" w:hAnsi="Times New Roman" w:cs="Times New Roman"/>
          <w:bCs/>
          <w:sz w:val="24"/>
          <w:szCs w:val="24"/>
          <w:lang w:eastAsia="pl-PL"/>
        </w:rPr>
        <w:t xml:space="preserve"> euro i będą mniejsze niż 2</w:t>
      </w:r>
      <w:r w:rsidR="00660662">
        <w:rPr>
          <w:rFonts w:ascii="Times New Roman" w:eastAsia="Times New Roman" w:hAnsi="Times New Roman" w:cs="Times New Roman"/>
          <w:bCs/>
          <w:sz w:val="24"/>
          <w:szCs w:val="24"/>
          <w:lang w:eastAsia="pl-PL"/>
        </w:rPr>
        <w:t>,</w:t>
      </w:r>
      <w:r w:rsidR="00E15595" w:rsidRPr="009B65CD">
        <w:rPr>
          <w:rFonts w:ascii="Times New Roman" w:eastAsia="Times New Roman" w:hAnsi="Times New Roman" w:cs="Times New Roman"/>
          <w:bCs/>
          <w:sz w:val="24"/>
          <w:szCs w:val="24"/>
          <w:lang w:eastAsia="pl-PL"/>
        </w:rPr>
        <w:t>5</w:t>
      </w:r>
      <w:r w:rsidR="00660662">
        <w:rPr>
          <w:rFonts w:ascii="Times New Roman" w:eastAsia="Times New Roman" w:hAnsi="Times New Roman" w:cs="Times New Roman"/>
          <w:bCs/>
          <w:sz w:val="24"/>
          <w:szCs w:val="24"/>
          <w:lang w:eastAsia="pl-PL"/>
        </w:rPr>
        <w:t xml:space="preserve"> mln</w:t>
      </w:r>
      <w:r w:rsidR="00E15595" w:rsidRPr="009B65CD">
        <w:rPr>
          <w:rFonts w:ascii="Times New Roman" w:eastAsia="Times New Roman" w:hAnsi="Times New Roman" w:cs="Times New Roman"/>
          <w:bCs/>
          <w:sz w:val="24"/>
          <w:szCs w:val="24"/>
          <w:lang w:eastAsia="pl-PL"/>
        </w:rPr>
        <w:t xml:space="preserve"> euro. Przepis ten jest efektem skorzystania z opcji narodowej, pozwalającej na obniżenie progu kwotowego zwolnienia związanego z ofertą publiczną z obowiązku publikacji prospektu. </w:t>
      </w:r>
      <w:r w:rsidR="005B69C1" w:rsidRPr="005B69C1">
        <w:rPr>
          <w:rFonts w:ascii="Times New Roman" w:eastAsia="Times New Roman" w:hAnsi="Times New Roman" w:cs="Times New Roman"/>
          <w:bCs/>
          <w:sz w:val="24"/>
          <w:szCs w:val="24"/>
          <w:lang w:eastAsia="pl-PL"/>
        </w:rPr>
        <w:t>W związku z brzmieniem przepisu art. 46 rozporządzenia 2020/1503 traci zasadność utrzymywanie progu kwotowego zwolnienia na poziomie 2,5 mln euro. Skutkiem jego utrzymyw</w:t>
      </w:r>
      <w:r w:rsidR="005B61A9">
        <w:rPr>
          <w:rFonts w:ascii="Times New Roman" w:eastAsia="Times New Roman" w:hAnsi="Times New Roman" w:cs="Times New Roman"/>
          <w:bCs/>
          <w:sz w:val="24"/>
          <w:szCs w:val="24"/>
          <w:lang w:eastAsia="pl-PL"/>
        </w:rPr>
        <w:t>ania byłby arbitraż regulacyjny</w:t>
      </w:r>
      <w:r w:rsidR="005B69C1" w:rsidRPr="005B69C1">
        <w:rPr>
          <w:rFonts w:ascii="Times New Roman" w:eastAsia="Times New Roman" w:hAnsi="Times New Roman" w:cs="Times New Roman"/>
          <w:bCs/>
          <w:sz w:val="24"/>
          <w:szCs w:val="24"/>
          <w:lang w:eastAsia="pl-PL"/>
        </w:rPr>
        <w:t xml:space="preserve"> związany z istotnym zróżnicowaniem wymogów informacyjnych w odniesieniu do ofert realizowanych z udziałem dostawców usług finansowania społecznościowego lub bez ich udziału.</w:t>
      </w:r>
    </w:p>
    <w:p w:rsidR="006E041A" w:rsidRPr="009B65CD" w:rsidRDefault="005B69C1" w:rsidP="000B2677">
      <w:pPr>
        <w:suppressAutoHyphens/>
        <w:autoSpaceDE w:val="0"/>
        <w:autoSpaceDN w:val="0"/>
        <w:adjustRightInd w:val="0"/>
        <w:spacing w:line="360" w:lineRule="auto"/>
        <w:ind w:firstLine="510"/>
        <w:rPr>
          <w:rFonts w:ascii="Times New Roman" w:eastAsia="Times New Roman" w:hAnsi="Times New Roman" w:cs="Times New Roman"/>
          <w:bCs/>
          <w:sz w:val="24"/>
          <w:szCs w:val="24"/>
          <w:lang w:eastAsia="pl-PL"/>
        </w:rPr>
      </w:pPr>
      <w:r w:rsidRPr="00A32E7E">
        <w:rPr>
          <w:rFonts w:ascii="Times New Roman" w:eastAsia="Times New Roman" w:hAnsi="Times New Roman" w:cs="Times New Roman"/>
          <w:bCs/>
          <w:sz w:val="24"/>
          <w:szCs w:val="24"/>
          <w:lang w:eastAsia="pl-PL"/>
        </w:rPr>
        <w:t>Przepis</w:t>
      </w:r>
      <w:r>
        <w:rPr>
          <w:rFonts w:ascii="Times New Roman" w:eastAsia="Times New Roman" w:hAnsi="Times New Roman" w:cs="Times New Roman"/>
          <w:b/>
          <w:bCs/>
          <w:sz w:val="24"/>
          <w:szCs w:val="24"/>
          <w:lang w:eastAsia="pl-PL"/>
        </w:rPr>
        <w:t xml:space="preserve"> </w:t>
      </w:r>
      <w:r w:rsidR="006E041A" w:rsidRPr="006E041A">
        <w:rPr>
          <w:rFonts w:ascii="Times New Roman" w:eastAsia="Times New Roman" w:hAnsi="Times New Roman" w:cs="Times New Roman"/>
          <w:b/>
          <w:bCs/>
          <w:sz w:val="24"/>
          <w:szCs w:val="24"/>
          <w:lang w:eastAsia="pl-PL"/>
        </w:rPr>
        <w:t>pkt 5</w:t>
      </w:r>
      <w:r w:rsidR="006E041A">
        <w:rPr>
          <w:rFonts w:ascii="Times New Roman" w:eastAsia="Times New Roman" w:hAnsi="Times New Roman" w:cs="Times New Roman"/>
          <w:bCs/>
          <w:sz w:val="24"/>
          <w:szCs w:val="24"/>
          <w:lang w:eastAsia="pl-PL"/>
        </w:rPr>
        <w:t xml:space="preserve"> </w:t>
      </w:r>
      <w:r w:rsidR="006E041A" w:rsidRPr="006F18A0">
        <w:rPr>
          <w:rFonts w:ascii="Times New Roman" w:eastAsia="Times New Roman" w:hAnsi="Times New Roman" w:cs="Times New Roman"/>
          <w:bCs/>
          <w:sz w:val="24"/>
          <w:szCs w:val="24"/>
          <w:lang w:eastAsia="pl-PL"/>
        </w:rPr>
        <w:t>przewiduje</w:t>
      </w:r>
      <w:r w:rsidR="00CF690E" w:rsidRPr="006F18A0">
        <w:rPr>
          <w:rFonts w:ascii="Times New Roman" w:eastAsia="Times New Roman" w:hAnsi="Times New Roman" w:cs="Times New Roman"/>
          <w:bCs/>
          <w:sz w:val="24"/>
          <w:szCs w:val="24"/>
          <w:lang w:eastAsia="pl-PL"/>
        </w:rPr>
        <w:t xml:space="preserve"> także</w:t>
      </w:r>
      <w:r w:rsidR="006E041A" w:rsidRPr="006F18A0">
        <w:rPr>
          <w:rFonts w:ascii="Times New Roman" w:eastAsia="Times New Roman" w:hAnsi="Times New Roman" w:cs="Times New Roman"/>
          <w:bCs/>
          <w:sz w:val="24"/>
          <w:szCs w:val="24"/>
          <w:lang w:eastAsia="pl-PL"/>
        </w:rPr>
        <w:t>,</w:t>
      </w:r>
      <w:r w:rsidR="006E041A">
        <w:rPr>
          <w:rFonts w:ascii="Times New Roman" w:eastAsia="Times New Roman" w:hAnsi="Times New Roman" w:cs="Times New Roman"/>
          <w:bCs/>
          <w:sz w:val="24"/>
          <w:szCs w:val="24"/>
          <w:lang w:eastAsia="pl-PL"/>
        </w:rPr>
        <w:t xml:space="preserve"> że w przypadku ofert publicznych prowadzonych na platformach finansowania społecznościowego emitent będzie miał obowiązek udostępnienia do publicznej wiadomości arkusza kluczowych informacji inwestycyjnych. Ponadto dodawany przepis przewiduje obowiązek przekazywania arkusza do Komisji oraz możliwość samodzielnego udostępnienia arkusza przez właściciela projektu na jego stronie internetowej – analogicznie jak w </w:t>
      </w:r>
      <w:r>
        <w:rPr>
          <w:rFonts w:ascii="Times New Roman" w:eastAsia="Times New Roman" w:hAnsi="Times New Roman" w:cs="Times New Roman"/>
          <w:bCs/>
          <w:sz w:val="24"/>
          <w:szCs w:val="24"/>
          <w:lang w:eastAsia="pl-PL"/>
        </w:rPr>
        <w:t xml:space="preserve">przypadku </w:t>
      </w:r>
      <w:r w:rsidR="006E041A">
        <w:rPr>
          <w:rFonts w:ascii="Times New Roman" w:eastAsia="Times New Roman" w:hAnsi="Times New Roman" w:cs="Times New Roman"/>
          <w:bCs/>
          <w:sz w:val="24"/>
          <w:szCs w:val="24"/>
          <w:lang w:eastAsia="pl-PL"/>
        </w:rPr>
        <w:t>arkuszy sporządzanych na potrzeby pożyczek społecznościowych.</w:t>
      </w:r>
    </w:p>
    <w:p w:rsidR="00E15595" w:rsidRDefault="005B69C1" w:rsidP="000B2677">
      <w:pPr>
        <w:suppressAutoHyphens/>
        <w:autoSpaceDE w:val="0"/>
        <w:autoSpaceDN w:val="0"/>
        <w:adjustRightInd w:val="0"/>
        <w:spacing w:line="360" w:lineRule="auto"/>
        <w:ind w:firstLine="510"/>
        <w:rPr>
          <w:rFonts w:ascii="Times New Roman" w:eastAsia="Times New Roman" w:hAnsi="Times New Roman" w:cs="Times New Roman"/>
          <w:bCs/>
          <w:sz w:val="24"/>
          <w:szCs w:val="24"/>
          <w:lang w:eastAsia="pl-PL"/>
        </w:rPr>
      </w:pPr>
      <w:r w:rsidRPr="00A32E7E">
        <w:rPr>
          <w:rFonts w:ascii="Times New Roman" w:eastAsia="Times New Roman" w:hAnsi="Times New Roman" w:cs="Times New Roman"/>
          <w:bCs/>
          <w:sz w:val="24"/>
          <w:szCs w:val="24"/>
          <w:lang w:eastAsia="pl-PL"/>
        </w:rPr>
        <w:lastRenderedPageBreak/>
        <w:t>W</w:t>
      </w:r>
      <w:r>
        <w:rPr>
          <w:rFonts w:ascii="Times New Roman" w:eastAsia="Times New Roman" w:hAnsi="Times New Roman" w:cs="Times New Roman"/>
          <w:b/>
          <w:bCs/>
          <w:sz w:val="24"/>
          <w:szCs w:val="24"/>
          <w:lang w:eastAsia="pl-PL"/>
        </w:rPr>
        <w:t xml:space="preserve"> </w:t>
      </w:r>
      <w:r w:rsidR="009F154F" w:rsidRPr="00922D36">
        <w:rPr>
          <w:rFonts w:ascii="Times New Roman" w:eastAsia="Times New Roman" w:hAnsi="Times New Roman" w:cs="Times New Roman"/>
          <w:b/>
          <w:bCs/>
          <w:sz w:val="24"/>
          <w:szCs w:val="24"/>
          <w:lang w:eastAsia="pl-PL"/>
        </w:rPr>
        <w:t>pkt 6</w:t>
      </w:r>
      <w:r w:rsidR="00E15595" w:rsidRPr="00424E07">
        <w:rPr>
          <w:rFonts w:ascii="Times New Roman" w:eastAsia="Times New Roman" w:hAnsi="Times New Roman" w:cs="Times New Roman"/>
          <w:bCs/>
          <w:sz w:val="24"/>
          <w:szCs w:val="24"/>
          <w:lang w:eastAsia="pl-PL"/>
        </w:rPr>
        <w:t xml:space="preserve"> przewiduje </w:t>
      </w:r>
      <w:r w:rsidR="006E041A">
        <w:rPr>
          <w:rFonts w:ascii="Times New Roman" w:eastAsia="Times New Roman" w:hAnsi="Times New Roman" w:cs="Times New Roman"/>
          <w:bCs/>
          <w:sz w:val="24"/>
          <w:szCs w:val="24"/>
          <w:lang w:eastAsia="pl-PL"/>
        </w:rPr>
        <w:t>stosowanie przepisów ustawy o finansowaniu społecznościowym dla przedsięwzięć gospodarczych dotyczących odpowiedzialności za treść arkusza kluczowych informacji inwestycyjnych również do arkuszy sporządzanych w związku z ofertami publicznymi papierów wartościowych</w:t>
      </w:r>
      <w:r w:rsidR="00E15595" w:rsidRPr="009B65CD">
        <w:rPr>
          <w:rFonts w:ascii="Times New Roman" w:eastAsia="Times New Roman" w:hAnsi="Times New Roman" w:cs="Times New Roman"/>
          <w:bCs/>
          <w:sz w:val="24"/>
          <w:szCs w:val="24"/>
          <w:lang w:eastAsia="pl-PL"/>
        </w:rPr>
        <w:t>.</w:t>
      </w:r>
    </w:p>
    <w:p w:rsidR="0077006D" w:rsidRDefault="005B69C1" w:rsidP="000B2677">
      <w:pPr>
        <w:suppressAutoHyphens/>
        <w:autoSpaceDE w:val="0"/>
        <w:autoSpaceDN w:val="0"/>
        <w:adjustRightInd w:val="0"/>
        <w:spacing w:line="360" w:lineRule="auto"/>
        <w:ind w:firstLine="510"/>
        <w:rPr>
          <w:rFonts w:ascii="Times New Roman" w:eastAsia="Times New Roman" w:hAnsi="Times New Roman" w:cs="Times New Roman"/>
          <w:bCs/>
          <w:sz w:val="24"/>
          <w:szCs w:val="24"/>
          <w:lang w:eastAsia="pl-PL"/>
        </w:rPr>
      </w:pPr>
      <w:r w:rsidRPr="00A32E7E">
        <w:rPr>
          <w:rFonts w:ascii="Times New Roman" w:eastAsia="Times New Roman" w:hAnsi="Times New Roman" w:cs="Times New Roman"/>
          <w:bCs/>
          <w:sz w:val="24"/>
          <w:szCs w:val="24"/>
          <w:lang w:eastAsia="pl-PL"/>
        </w:rPr>
        <w:t>Propozycje zawarte w</w:t>
      </w:r>
      <w:r>
        <w:rPr>
          <w:rFonts w:ascii="Times New Roman" w:eastAsia="Times New Roman" w:hAnsi="Times New Roman" w:cs="Times New Roman"/>
          <w:b/>
          <w:bCs/>
          <w:sz w:val="24"/>
          <w:szCs w:val="24"/>
          <w:lang w:eastAsia="pl-PL"/>
        </w:rPr>
        <w:t xml:space="preserve"> </w:t>
      </w:r>
      <w:r w:rsidR="0077006D" w:rsidRPr="00950ACD">
        <w:rPr>
          <w:rFonts w:ascii="Times New Roman" w:eastAsia="Times New Roman" w:hAnsi="Times New Roman" w:cs="Times New Roman"/>
          <w:bCs/>
          <w:sz w:val="24"/>
          <w:szCs w:val="24"/>
          <w:lang w:eastAsia="pl-PL"/>
        </w:rPr>
        <w:t>pkt 7 i 8</w:t>
      </w:r>
      <w:r w:rsidR="0077006D">
        <w:rPr>
          <w:rFonts w:ascii="Times New Roman" w:eastAsia="Times New Roman" w:hAnsi="Times New Roman" w:cs="Times New Roman"/>
          <w:bCs/>
          <w:sz w:val="24"/>
          <w:szCs w:val="24"/>
          <w:lang w:eastAsia="pl-PL"/>
        </w:rPr>
        <w:t xml:space="preserve"> </w:t>
      </w:r>
      <w:r w:rsidR="0077006D" w:rsidRPr="0077006D">
        <w:rPr>
          <w:rFonts w:ascii="Times New Roman" w:eastAsia="Times New Roman" w:hAnsi="Times New Roman" w:cs="Times New Roman"/>
          <w:bCs/>
          <w:sz w:val="24"/>
          <w:szCs w:val="24"/>
          <w:lang w:eastAsia="pl-PL"/>
        </w:rPr>
        <w:t xml:space="preserve">wynikają z potrzeby doprecyzowania </w:t>
      </w:r>
      <w:r w:rsidR="00A32E7E">
        <w:rPr>
          <w:rFonts w:ascii="Times New Roman" w:eastAsia="Times New Roman" w:hAnsi="Times New Roman" w:cs="Times New Roman"/>
          <w:bCs/>
          <w:sz w:val="24"/>
          <w:szCs w:val="24"/>
          <w:lang w:eastAsia="pl-PL"/>
        </w:rPr>
        <w:t xml:space="preserve">kwestii </w:t>
      </w:r>
      <w:r w:rsidR="0077006D" w:rsidRPr="0077006D">
        <w:rPr>
          <w:rFonts w:ascii="Times New Roman" w:eastAsia="Times New Roman" w:hAnsi="Times New Roman" w:cs="Times New Roman"/>
          <w:bCs/>
          <w:sz w:val="24"/>
          <w:szCs w:val="24"/>
          <w:lang w:eastAsia="pl-PL"/>
        </w:rPr>
        <w:t>stanowią</w:t>
      </w:r>
      <w:r>
        <w:rPr>
          <w:rFonts w:ascii="Times New Roman" w:eastAsia="Times New Roman" w:hAnsi="Times New Roman" w:cs="Times New Roman"/>
          <w:bCs/>
          <w:sz w:val="24"/>
          <w:szCs w:val="24"/>
          <w:lang w:eastAsia="pl-PL"/>
        </w:rPr>
        <w:t xml:space="preserve">cych </w:t>
      </w:r>
      <w:r w:rsidR="0077006D" w:rsidRPr="0077006D">
        <w:rPr>
          <w:rFonts w:ascii="Times New Roman" w:eastAsia="Times New Roman" w:hAnsi="Times New Roman" w:cs="Times New Roman"/>
          <w:bCs/>
          <w:sz w:val="24"/>
          <w:szCs w:val="24"/>
          <w:lang w:eastAsia="pl-PL"/>
        </w:rPr>
        <w:t>konsekwencję implementacj</w:t>
      </w:r>
      <w:r w:rsidR="0077006D">
        <w:rPr>
          <w:rFonts w:ascii="Times New Roman" w:eastAsia="Times New Roman" w:hAnsi="Times New Roman" w:cs="Times New Roman"/>
          <w:bCs/>
          <w:sz w:val="24"/>
          <w:szCs w:val="24"/>
          <w:lang w:eastAsia="pl-PL"/>
        </w:rPr>
        <w:t>i przepisów prawa Unii Europejskiej</w:t>
      </w:r>
      <w:r w:rsidR="0077006D" w:rsidRPr="0077006D">
        <w:rPr>
          <w:rFonts w:ascii="Times New Roman" w:eastAsia="Times New Roman" w:hAnsi="Times New Roman" w:cs="Times New Roman"/>
          <w:bCs/>
          <w:sz w:val="24"/>
          <w:szCs w:val="24"/>
          <w:lang w:eastAsia="pl-PL"/>
        </w:rPr>
        <w:t xml:space="preserve"> dotyczących notowania instrumentów finansowych bez zgody ich emitenta</w:t>
      </w:r>
      <w:r>
        <w:rPr>
          <w:rFonts w:ascii="Times New Roman" w:eastAsia="Times New Roman" w:hAnsi="Times New Roman" w:cs="Times New Roman"/>
          <w:bCs/>
          <w:sz w:val="24"/>
          <w:szCs w:val="24"/>
          <w:lang w:eastAsia="pl-PL"/>
        </w:rPr>
        <w:t>.</w:t>
      </w:r>
    </w:p>
    <w:p w:rsidR="0077006D" w:rsidRDefault="0077006D" w:rsidP="000B2677">
      <w:pPr>
        <w:suppressAutoHyphens/>
        <w:autoSpaceDE w:val="0"/>
        <w:autoSpaceDN w:val="0"/>
        <w:adjustRightInd w:val="0"/>
        <w:spacing w:line="360" w:lineRule="auto"/>
        <w:ind w:firstLine="510"/>
        <w:rPr>
          <w:rFonts w:ascii="Times New Roman" w:eastAsia="Times New Roman" w:hAnsi="Times New Roman" w:cs="Times New Roman"/>
          <w:bCs/>
          <w:sz w:val="24"/>
          <w:szCs w:val="24"/>
          <w:lang w:eastAsia="pl-PL"/>
        </w:rPr>
      </w:pPr>
      <w:r w:rsidRPr="0077006D">
        <w:rPr>
          <w:rFonts w:ascii="Times New Roman" w:eastAsia="Times New Roman" w:hAnsi="Times New Roman" w:cs="Times New Roman"/>
          <w:bCs/>
          <w:sz w:val="24"/>
          <w:szCs w:val="24"/>
          <w:lang w:eastAsia="pl-PL"/>
        </w:rPr>
        <w:t>Zgodnie z art. 69</w:t>
      </w:r>
      <w:r>
        <w:rPr>
          <w:rFonts w:ascii="Times New Roman" w:eastAsia="Times New Roman" w:hAnsi="Times New Roman" w:cs="Times New Roman"/>
          <w:bCs/>
          <w:sz w:val="24"/>
          <w:szCs w:val="24"/>
          <w:lang w:eastAsia="pl-PL"/>
        </w:rPr>
        <w:t>–71a u</w:t>
      </w:r>
      <w:r w:rsidRPr="0077006D">
        <w:rPr>
          <w:rFonts w:ascii="Times New Roman" w:eastAsia="Times New Roman" w:hAnsi="Times New Roman" w:cs="Times New Roman"/>
          <w:bCs/>
          <w:sz w:val="24"/>
          <w:szCs w:val="24"/>
          <w:lang w:eastAsia="pl-PL"/>
        </w:rPr>
        <w:t xml:space="preserve">stawy o ofercie publicznej obowiązek ujawniania przez akcjonariusza swojego stanu posiadania dotyczy każdej spółki publicznej, a więc także spółki, której akcje wprowadzone zostały wyłącznie do obrotu </w:t>
      </w:r>
      <w:r>
        <w:rPr>
          <w:rFonts w:ascii="Times New Roman" w:eastAsia="Times New Roman" w:hAnsi="Times New Roman" w:cs="Times New Roman"/>
          <w:bCs/>
          <w:sz w:val="24"/>
          <w:szCs w:val="24"/>
          <w:lang w:eastAsia="pl-PL"/>
        </w:rPr>
        <w:t>w alternatywnym systemie obrotu</w:t>
      </w:r>
      <w:r w:rsidRPr="0077006D">
        <w:rPr>
          <w:rFonts w:ascii="Times New Roman" w:eastAsia="Times New Roman" w:hAnsi="Times New Roman" w:cs="Times New Roman"/>
          <w:bCs/>
          <w:sz w:val="24"/>
          <w:szCs w:val="24"/>
          <w:lang w:eastAsia="pl-PL"/>
        </w:rPr>
        <w:t>. Ma to związek z przyjętą na gruncie prawa polskiego definicją spółki publicznej</w:t>
      </w:r>
      <w:r w:rsidR="005B69C1">
        <w:rPr>
          <w:rFonts w:ascii="Times New Roman" w:eastAsia="Times New Roman" w:hAnsi="Times New Roman" w:cs="Times New Roman"/>
          <w:bCs/>
          <w:sz w:val="24"/>
          <w:szCs w:val="24"/>
          <w:lang w:eastAsia="pl-PL"/>
        </w:rPr>
        <w:t xml:space="preserve"> jako </w:t>
      </w:r>
      <w:r w:rsidRPr="0077006D">
        <w:rPr>
          <w:rFonts w:ascii="Times New Roman" w:eastAsia="Times New Roman" w:hAnsi="Times New Roman" w:cs="Times New Roman"/>
          <w:bCs/>
          <w:sz w:val="24"/>
          <w:szCs w:val="24"/>
          <w:lang w:eastAsia="pl-PL"/>
        </w:rPr>
        <w:t>spółk</w:t>
      </w:r>
      <w:r w:rsidR="005B69C1">
        <w:rPr>
          <w:rFonts w:ascii="Times New Roman" w:eastAsia="Times New Roman" w:hAnsi="Times New Roman" w:cs="Times New Roman"/>
          <w:bCs/>
          <w:sz w:val="24"/>
          <w:szCs w:val="24"/>
          <w:lang w:eastAsia="pl-PL"/>
        </w:rPr>
        <w:t>i</w:t>
      </w:r>
      <w:r w:rsidRPr="0077006D">
        <w:rPr>
          <w:rFonts w:ascii="Times New Roman" w:eastAsia="Times New Roman" w:hAnsi="Times New Roman" w:cs="Times New Roman"/>
          <w:bCs/>
          <w:sz w:val="24"/>
          <w:szCs w:val="24"/>
          <w:lang w:eastAsia="pl-PL"/>
        </w:rPr>
        <w:t xml:space="preserve">, której akcje są przedmiotem obrotu zorganizowanego. </w:t>
      </w:r>
      <w:r w:rsidR="005B69C1">
        <w:rPr>
          <w:rFonts w:ascii="Times New Roman" w:eastAsia="Times New Roman" w:hAnsi="Times New Roman" w:cs="Times New Roman"/>
          <w:bCs/>
          <w:sz w:val="24"/>
          <w:szCs w:val="24"/>
          <w:lang w:eastAsia="pl-PL"/>
        </w:rPr>
        <w:t>P</w:t>
      </w:r>
      <w:r>
        <w:rPr>
          <w:rFonts w:ascii="Times New Roman" w:eastAsia="Times New Roman" w:hAnsi="Times New Roman" w:cs="Times New Roman"/>
          <w:bCs/>
          <w:sz w:val="24"/>
          <w:szCs w:val="24"/>
          <w:lang w:eastAsia="pl-PL"/>
        </w:rPr>
        <w:t xml:space="preserve">rzepisy te stanowią implementację dyrektywy </w:t>
      </w:r>
      <w:r w:rsidRPr="0077006D">
        <w:rPr>
          <w:rFonts w:ascii="Times New Roman" w:eastAsia="Times New Roman" w:hAnsi="Times New Roman" w:cs="Times New Roman"/>
          <w:bCs/>
          <w:sz w:val="24"/>
          <w:szCs w:val="24"/>
          <w:lang w:eastAsia="pl-PL"/>
        </w:rPr>
        <w:t>2004/109/WE Parlamentu Europejskiego i Rady z dnia 15 grudnia 2004 r. w sprawie harmonizacji wymogów dotyczących przejrzystości informacji o emitentach, których papiery wartościowe dopuszczane są do obrotu na ry</w:t>
      </w:r>
      <w:r>
        <w:rPr>
          <w:rFonts w:ascii="Times New Roman" w:eastAsia="Times New Roman" w:hAnsi="Times New Roman" w:cs="Times New Roman"/>
          <w:bCs/>
          <w:sz w:val="24"/>
          <w:szCs w:val="24"/>
          <w:lang w:eastAsia="pl-PL"/>
        </w:rPr>
        <w:t>nku regulowanym oraz zmieniającej</w:t>
      </w:r>
      <w:r w:rsidRPr="0077006D">
        <w:rPr>
          <w:rFonts w:ascii="Times New Roman" w:eastAsia="Times New Roman" w:hAnsi="Times New Roman" w:cs="Times New Roman"/>
          <w:bCs/>
          <w:sz w:val="24"/>
          <w:szCs w:val="24"/>
          <w:lang w:eastAsia="pl-PL"/>
        </w:rPr>
        <w:t xml:space="preserve"> dyrektywę 2001/34/WE</w:t>
      </w:r>
      <w:r>
        <w:rPr>
          <w:rFonts w:ascii="Times New Roman" w:eastAsia="Times New Roman" w:hAnsi="Times New Roman" w:cs="Times New Roman"/>
          <w:bCs/>
          <w:sz w:val="24"/>
          <w:szCs w:val="24"/>
          <w:lang w:eastAsia="pl-PL"/>
        </w:rPr>
        <w:t xml:space="preserve"> (Dz. Urz. WE L 390 z 31.12.2004, str. 38, z późn. zm.). Dyrektywa ta dotyczy jedynie spółek, których papiery wartościowe są notowane na rynku regulowanym.</w:t>
      </w:r>
      <w:r w:rsidR="005B6C42">
        <w:rPr>
          <w:rFonts w:ascii="Times New Roman" w:eastAsia="Times New Roman" w:hAnsi="Times New Roman" w:cs="Times New Roman"/>
          <w:bCs/>
          <w:sz w:val="24"/>
          <w:szCs w:val="24"/>
          <w:lang w:eastAsia="pl-PL"/>
        </w:rPr>
        <w:t xml:space="preserve"> </w:t>
      </w:r>
      <w:r w:rsidRPr="0077006D">
        <w:rPr>
          <w:rFonts w:ascii="Times New Roman" w:eastAsia="Times New Roman" w:hAnsi="Times New Roman" w:cs="Times New Roman"/>
          <w:bCs/>
          <w:sz w:val="24"/>
          <w:szCs w:val="24"/>
          <w:lang w:eastAsia="pl-PL"/>
        </w:rPr>
        <w:t>Definicja spółki publicznej powoduje</w:t>
      </w:r>
      <w:r w:rsidR="005B6C42">
        <w:rPr>
          <w:rFonts w:ascii="Times New Roman" w:eastAsia="Times New Roman" w:hAnsi="Times New Roman" w:cs="Times New Roman"/>
          <w:bCs/>
          <w:sz w:val="24"/>
          <w:szCs w:val="24"/>
          <w:lang w:eastAsia="pl-PL"/>
        </w:rPr>
        <w:t xml:space="preserve"> tymczasem, że na gruncie u</w:t>
      </w:r>
      <w:r w:rsidRPr="0077006D">
        <w:rPr>
          <w:rFonts w:ascii="Times New Roman" w:eastAsia="Times New Roman" w:hAnsi="Times New Roman" w:cs="Times New Roman"/>
          <w:bCs/>
          <w:sz w:val="24"/>
          <w:szCs w:val="24"/>
          <w:lang w:eastAsia="pl-PL"/>
        </w:rPr>
        <w:t xml:space="preserve">stawy o ofercie </w:t>
      </w:r>
      <w:r w:rsidR="005B6C42">
        <w:rPr>
          <w:rFonts w:ascii="Times New Roman" w:eastAsia="Times New Roman" w:hAnsi="Times New Roman" w:cs="Times New Roman"/>
          <w:bCs/>
          <w:sz w:val="24"/>
          <w:szCs w:val="24"/>
          <w:lang w:eastAsia="pl-PL"/>
        </w:rPr>
        <w:t xml:space="preserve">publicznej </w:t>
      </w:r>
      <w:r w:rsidRPr="0077006D">
        <w:rPr>
          <w:rFonts w:ascii="Times New Roman" w:eastAsia="Times New Roman" w:hAnsi="Times New Roman" w:cs="Times New Roman"/>
          <w:bCs/>
          <w:sz w:val="24"/>
          <w:szCs w:val="24"/>
          <w:lang w:eastAsia="pl-PL"/>
        </w:rPr>
        <w:t>obowiązki z art. 70 spoczywają na każdej spółce publicznej, w tym takiej, której akcje został</w:t>
      </w:r>
      <w:r w:rsidR="005B6C42">
        <w:rPr>
          <w:rFonts w:ascii="Times New Roman" w:eastAsia="Times New Roman" w:hAnsi="Times New Roman" w:cs="Times New Roman"/>
          <w:bCs/>
          <w:sz w:val="24"/>
          <w:szCs w:val="24"/>
          <w:lang w:eastAsia="pl-PL"/>
        </w:rPr>
        <w:t>y wprowadzone wyłącznie do ASO</w:t>
      </w:r>
      <w:r w:rsidRPr="0077006D">
        <w:rPr>
          <w:rFonts w:ascii="Times New Roman" w:eastAsia="Times New Roman" w:hAnsi="Times New Roman" w:cs="Times New Roman"/>
          <w:bCs/>
          <w:sz w:val="24"/>
          <w:szCs w:val="24"/>
          <w:lang w:eastAsia="pl-PL"/>
        </w:rPr>
        <w:t>, nawet gdy wprowadzenie takie miało miejsce bez zgody emitenta.</w:t>
      </w:r>
      <w:r w:rsidR="005B6C42">
        <w:rPr>
          <w:rFonts w:ascii="Times New Roman" w:eastAsia="Times New Roman" w:hAnsi="Times New Roman" w:cs="Times New Roman"/>
          <w:bCs/>
          <w:sz w:val="24"/>
          <w:szCs w:val="24"/>
          <w:lang w:eastAsia="pl-PL"/>
        </w:rPr>
        <w:t xml:space="preserve"> </w:t>
      </w:r>
      <w:r w:rsidRPr="0077006D">
        <w:rPr>
          <w:rFonts w:ascii="Times New Roman" w:eastAsia="Times New Roman" w:hAnsi="Times New Roman" w:cs="Times New Roman"/>
          <w:bCs/>
          <w:sz w:val="24"/>
          <w:szCs w:val="24"/>
          <w:lang w:eastAsia="pl-PL"/>
        </w:rPr>
        <w:t xml:space="preserve">W </w:t>
      </w:r>
      <w:r w:rsidR="005B6C42">
        <w:rPr>
          <w:rFonts w:ascii="Times New Roman" w:eastAsia="Times New Roman" w:hAnsi="Times New Roman" w:cs="Times New Roman"/>
          <w:bCs/>
          <w:sz w:val="24"/>
          <w:szCs w:val="24"/>
          <w:lang w:eastAsia="pl-PL"/>
        </w:rPr>
        <w:t>związku z tym</w:t>
      </w:r>
      <w:r w:rsidR="005B69C1">
        <w:rPr>
          <w:rFonts w:ascii="Times New Roman" w:eastAsia="Times New Roman" w:hAnsi="Times New Roman" w:cs="Times New Roman"/>
          <w:bCs/>
          <w:sz w:val="24"/>
          <w:szCs w:val="24"/>
          <w:lang w:eastAsia="pl-PL"/>
        </w:rPr>
        <w:t xml:space="preserve"> w </w:t>
      </w:r>
      <w:r w:rsidR="005B6C42" w:rsidRPr="005B6C42">
        <w:rPr>
          <w:rFonts w:ascii="Times New Roman" w:eastAsia="Times New Roman" w:hAnsi="Times New Roman" w:cs="Times New Roman"/>
          <w:b/>
          <w:bCs/>
          <w:sz w:val="24"/>
          <w:szCs w:val="24"/>
          <w:lang w:eastAsia="pl-PL"/>
        </w:rPr>
        <w:t>pkt 7</w:t>
      </w:r>
      <w:r w:rsidR="005B6C42">
        <w:rPr>
          <w:rFonts w:ascii="Times New Roman" w:eastAsia="Times New Roman" w:hAnsi="Times New Roman" w:cs="Times New Roman"/>
          <w:bCs/>
          <w:sz w:val="24"/>
          <w:szCs w:val="24"/>
          <w:lang w:eastAsia="pl-PL"/>
        </w:rPr>
        <w:t xml:space="preserve"> </w:t>
      </w:r>
      <w:r w:rsidR="005B69C1">
        <w:rPr>
          <w:rFonts w:ascii="Times New Roman" w:eastAsia="Times New Roman" w:hAnsi="Times New Roman" w:cs="Times New Roman"/>
          <w:bCs/>
          <w:sz w:val="24"/>
          <w:szCs w:val="24"/>
          <w:lang w:eastAsia="pl-PL"/>
        </w:rPr>
        <w:t xml:space="preserve">wprowadza się </w:t>
      </w:r>
      <w:r w:rsidR="005B6C42">
        <w:rPr>
          <w:rFonts w:ascii="Times New Roman" w:eastAsia="Times New Roman" w:hAnsi="Times New Roman" w:cs="Times New Roman"/>
          <w:bCs/>
          <w:sz w:val="24"/>
          <w:szCs w:val="24"/>
          <w:lang w:eastAsia="pl-PL"/>
        </w:rPr>
        <w:t>regulację</w:t>
      </w:r>
      <w:r w:rsidRPr="0077006D">
        <w:rPr>
          <w:rFonts w:ascii="Times New Roman" w:eastAsia="Times New Roman" w:hAnsi="Times New Roman" w:cs="Times New Roman"/>
          <w:bCs/>
          <w:sz w:val="24"/>
          <w:szCs w:val="24"/>
          <w:lang w:eastAsia="pl-PL"/>
        </w:rPr>
        <w:t>, zgodnie z którą przepisy dotyczące znacznych pakietów akcji</w:t>
      </w:r>
      <w:r w:rsidR="005B6C42">
        <w:rPr>
          <w:rFonts w:ascii="Times New Roman" w:eastAsia="Times New Roman" w:hAnsi="Times New Roman" w:cs="Times New Roman"/>
          <w:bCs/>
          <w:sz w:val="24"/>
          <w:szCs w:val="24"/>
          <w:lang w:eastAsia="pl-PL"/>
        </w:rPr>
        <w:t xml:space="preserve"> nie będą miały zastosowania w </w:t>
      </w:r>
      <w:r w:rsidRPr="0077006D">
        <w:rPr>
          <w:rFonts w:ascii="Times New Roman" w:eastAsia="Times New Roman" w:hAnsi="Times New Roman" w:cs="Times New Roman"/>
          <w:bCs/>
          <w:sz w:val="24"/>
          <w:szCs w:val="24"/>
          <w:lang w:eastAsia="pl-PL"/>
        </w:rPr>
        <w:t>przypadku spółki, której akcje na terytorium</w:t>
      </w:r>
      <w:r w:rsidR="005B6C42">
        <w:rPr>
          <w:rFonts w:ascii="Times New Roman" w:eastAsia="Times New Roman" w:hAnsi="Times New Roman" w:cs="Times New Roman"/>
          <w:bCs/>
          <w:sz w:val="24"/>
          <w:szCs w:val="24"/>
          <w:lang w:eastAsia="pl-PL"/>
        </w:rPr>
        <w:t xml:space="preserve"> Polski </w:t>
      </w:r>
      <w:r w:rsidR="005B69C1">
        <w:rPr>
          <w:rFonts w:ascii="Times New Roman" w:eastAsia="Times New Roman" w:hAnsi="Times New Roman" w:cs="Times New Roman"/>
          <w:bCs/>
          <w:sz w:val="24"/>
          <w:szCs w:val="24"/>
          <w:lang w:eastAsia="pl-PL"/>
        </w:rPr>
        <w:t xml:space="preserve">są </w:t>
      </w:r>
      <w:r w:rsidR="005B6C42">
        <w:rPr>
          <w:rFonts w:ascii="Times New Roman" w:eastAsia="Times New Roman" w:hAnsi="Times New Roman" w:cs="Times New Roman"/>
          <w:bCs/>
          <w:sz w:val="24"/>
          <w:szCs w:val="24"/>
          <w:lang w:eastAsia="pl-PL"/>
        </w:rPr>
        <w:t>notowane wyłącznie w</w:t>
      </w:r>
      <w:r w:rsidRPr="0077006D">
        <w:rPr>
          <w:rFonts w:ascii="Times New Roman" w:eastAsia="Times New Roman" w:hAnsi="Times New Roman" w:cs="Times New Roman"/>
          <w:bCs/>
          <w:sz w:val="24"/>
          <w:szCs w:val="24"/>
          <w:lang w:eastAsia="pl-PL"/>
        </w:rPr>
        <w:t xml:space="preserve"> alternatywnym systemie obrotu, a </w:t>
      </w:r>
      <w:r w:rsidR="005B69C1">
        <w:rPr>
          <w:rFonts w:ascii="Times New Roman" w:eastAsia="Times New Roman" w:hAnsi="Times New Roman" w:cs="Times New Roman"/>
          <w:bCs/>
          <w:sz w:val="24"/>
          <w:szCs w:val="24"/>
          <w:lang w:eastAsia="pl-PL"/>
        </w:rPr>
        <w:t xml:space="preserve">ich </w:t>
      </w:r>
      <w:r w:rsidRPr="0077006D">
        <w:rPr>
          <w:rFonts w:ascii="Times New Roman" w:eastAsia="Times New Roman" w:hAnsi="Times New Roman" w:cs="Times New Roman"/>
          <w:bCs/>
          <w:sz w:val="24"/>
          <w:szCs w:val="24"/>
          <w:lang w:eastAsia="pl-PL"/>
        </w:rPr>
        <w:t xml:space="preserve">wprowadzenie </w:t>
      </w:r>
      <w:r w:rsidR="005B69C1">
        <w:rPr>
          <w:rFonts w:ascii="Times New Roman" w:eastAsia="Times New Roman" w:hAnsi="Times New Roman" w:cs="Times New Roman"/>
          <w:bCs/>
          <w:sz w:val="24"/>
          <w:szCs w:val="24"/>
          <w:lang w:eastAsia="pl-PL"/>
        </w:rPr>
        <w:t xml:space="preserve">do alternatywnego systemu obrotu </w:t>
      </w:r>
      <w:r w:rsidRPr="0077006D">
        <w:rPr>
          <w:rFonts w:ascii="Times New Roman" w:eastAsia="Times New Roman" w:hAnsi="Times New Roman" w:cs="Times New Roman"/>
          <w:bCs/>
          <w:sz w:val="24"/>
          <w:szCs w:val="24"/>
          <w:lang w:eastAsia="pl-PL"/>
        </w:rPr>
        <w:t>nastąpiło bez zgody ich emitenta.</w:t>
      </w:r>
    </w:p>
    <w:p w:rsidR="005B6C42" w:rsidRDefault="005B69C1" w:rsidP="000B2677">
      <w:pPr>
        <w:suppressAutoHyphens/>
        <w:autoSpaceDE w:val="0"/>
        <w:autoSpaceDN w:val="0"/>
        <w:adjustRightInd w:val="0"/>
        <w:spacing w:line="360" w:lineRule="auto"/>
        <w:ind w:firstLine="510"/>
        <w:rPr>
          <w:rFonts w:ascii="Times New Roman" w:eastAsia="Times New Roman" w:hAnsi="Times New Roman" w:cs="Times New Roman"/>
          <w:bCs/>
          <w:sz w:val="24"/>
          <w:szCs w:val="24"/>
          <w:lang w:eastAsia="pl-PL"/>
        </w:rPr>
      </w:pPr>
      <w:r w:rsidRPr="00A32E7E">
        <w:rPr>
          <w:rFonts w:ascii="Times New Roman" w:eastAsia="Times New Roman" w:hAnsi="Times New Roman" w:cs="Times New Roman"/>
          <w:bCs/>
          <w:sz w:val="24"/>
          <w:szCs w:val="24"/>
          <w:lang w:eastAsia="pl-PL"/>
        </w:rPr>
        <w:t>Proponow</w:t>
      </w:r>
      <w:r>
        <w:rPr>
          <w:rFonts w:ascii="Times New Roman" w:eastAsia="Times New Roman" w:hAnsi="Times New Roman" w:cs="Times New Roman"/>
          <w:bCs/>
          <w:sz w:val="24"/>
          <w:szCs w:val="24"/>
          <w:lang w:eastAsia="pl-PL"/>
        </w:rPr>
        <w:t xml:space="preserve">any </w:t>
      </w:r>
      <w:r w:rsidR="005B6C42" w:rsidRPr="005B6C42">
        <w:rPr>
          <w:rFonts w:ascii="Times New Roman" w:eastAsia="Times New Roman" w:hAnsi="Times New Roman" w:cs="Times New Roman"/>
          <w:b/>
          <w:bCs/>
          <w:sz w:val="24"/>
          <w:szCs w:val="24"/>
          <w:lang w:eastAsia="pl-PL"/>
        </w:rPr>
        <w:t>pkt 8</w:t>
      </w:r>
      <w:r w:rsidR="005B6C42">
        <w:rPr>
          <w:rFonts w:ascii="Times New Roman" w:eastAsia="Times New Roman" w:hAnsi="Times New Roman" w:cs="Times New Roman"/>
          <w:bCs/>
          <w:sz w:val="24"/>
          <w:szCs w:val="24"/>
          <w:lang w:eastAsia="pl-PL"/>
        </w:rPr>
        <w:t xml:space="preserve"> precyz</w:t>
      </w:r>
      <w:r>
        <w:rPr>
          <w:rFonts w:ascii="Times New Roman" w:eastAsia="Times New Roman" w:hAnsi="Times New Roman" w:cs="Times New Roman"/>
          <w:bCs/>
          <w:sz w:val="24"/>
          <w:szCs w:val="24"/>
          <w:lang w:eastAsia="pl-PL"/>
        </w:rPr>
        <w:t>uje</w:t>
      </w:r>
      <w:r w:rsidR="005B6C42">
        <w:rPr>
          <w:rFonts w:ascii="Times New Roman" w:eastAsia="Times New Roman" w:hAnsi="Times New Roman" w:cs="Times New Roman"/>
          <w:bCs/>
          <w:sz w:val="24"/>
          <w:szCs w:val="24"/>
          <w:lang w:eastAsia="pl-PL"/>
        </w:rPr>
        <w:t xml:space="preserve"> art. 91 u</w:t>
      </w:r>
      <w:r w:rsidR="005B6C42" w:rsidRPr="005B6C42">
        <w:rPr>
          <w:rFonts w:ascii="Times New Roman" w:eastAsia="Times New Roman" w:hAnsi="Times New Roman" w:cs="Times New Roman"/>
          <w:bCs/>
          <w:sz w:val="24"/>
          <w:szCs w:val="24"/>
          <w:lang w:eastAsia="pl-PL"/>
        </w:rPr>
        <w:t>stawy o ofe</w:t>
      </w:r>
      <w:r w:rsidR="005B6C42">
        <w:rPr>
          <w:rFonts w:ascii="Times New Roman" w:eastAsia="Times New Roman" w:hAnsi="Times New Roman" w:cs="Times New Roman"/>
          <w:bCs/>
          <w:sz w:val="24"/>
          <w:szCs w:val="24"/>
          <w:lang w:eastAsia="pl-PL"/>
        </w:rPr>
        <w:t xml:space="preserve">rcie publicznej </w:t>
      </w:r>
      <w:r>
        <w:rPr>
          <w:rFonts w:ascii="Times New Roman" w:eastAsia="Times New Roman" w:hAnsi="Times New Roman" w:cs="Times New Roman"/>
          <w:bCs/>
          <w:sz w:val="24"/>
          <w:szCs w:val="24"/>
          <w:lang w:eastAsia="pl-PL"/>
        </w:rPr>
        <w:t xml:space="preserve">przez wskazanie, </w:t>
      </w:r>
      <w:r w:rsidR="005B6C42" w:rsidRPr="005B6C42">
        <w:rPr>
          <w:rFonts w:ascii="Times New Roman" w:eastAsia="Times New Roman" w:hAnsi="Times New Roman" w:cs="Times New Roman"/>
          <w:bCs/>
          <w:sz w:val="24"/>
          <w:szCs w:val="24"/>
          <w:lang w:eastAsia="pl-PL"/>
        </w:rPr>
        <w:t xml:space="preserve">że procedura uregulowana </w:t>
      </w:r>
      <w:r>
        <w:rPr>
          <w:rFonts w:ascii="Times New Roman" w:eastAsia="Times New Roman" w:hAnsi="Times New Roman" w:cs="Times New Roman"/>
          <w:bCs/>
          <w:sz w:val="24"/>
          <w:szCs w:val="24"/>
          <w:lang w:eastAsia="pl-PL"/>
        </w:rPr>
        <w:t xml:space="preserve">w tym przepisie </w:t>
      </w:r>
      <w:r w:rsidR="005B6C42" w:rsidRPr="005B6C42">
        <w:rPr>
          <w:rFonts w:ascii="Times New Roman" w:eastAsia="Times New Roman" w:hAnsi="Times New Roman" w:cs="Times New Roman"/>
          <w:bCs/>
          <w:sz w:val="24"/>
          <w:szCs w:val="24"/>
          <w:lang w:eastAsia="pl-PL"/>
        </w:rPr>
        <w:t>nie dotyczy przypadk</w:t>
      </w:r>
      <w:r>
        <w:rPr>
          <w:rFonts w:ascii="Times New Roman" w:eastAsia="Times New Roman" w:hAnsi="Times New Roman" w:cs="Times New Roman"/>
          <w:bCs/>
          <w:sz w:val="24"/>
          <w:szCs w:val="24"/>
          <w:lang w:eastAsia="pl-PL"/>
        </w:rPr>
        <w:t xml:space="preserve">u </w:t>
      </w:r>
      <w:r w:rsidR="005B6C42" w:rsidRPr="005B6C42">
        <w:rPr>
          <w:rFonts w:ascii="Times New Roman" w:eastAsia="Times New Roman" w:hAnsi="Times New Roman" w:cs="Times New Roman"/>
          <w:bCs/>
          <w:sz w:val="24"/>
          <w:szCs w:val="24"/>
          <w:lang w:eastAsia="pl-PL"/>
        </w:rPr>
        <w:t xml:space="preserve">gdy akcje zostały dopuszczone do obrotu na rynku regulowanym lub wprowadzone do obrotu </w:t>
      </w:r>
      <w:r w:rsidR="005B6C42">
        <w:rPr>
          <w:rFonts w:ascii="Times New Roman" w:eastAsia="Times New Roman" w:hAnsi="Times New Roman" w:cs="Times New Roman"/>
          <w:bCs/>
          <w:sz w:val="24"/>
          <w:szCs w:val="24"/>
          <w:lang w:eastAsia="pl-PL"/>
        </w:rPr>
        <w:t>w alternatywnym systemie obrotu</w:t>
      </w:r>
      <w:r w:rsidR="005B6C42" w:rsidRPr="005B6C42">
        <w:rPr>
          <w:rFonts w:ascii="Times New Roman" w:eastAsia="Times New Roman" w:hAnsi="Times New Roman" w:cs="Times New Roman"/>
          <w:bCs/>
          <w:sz w:val="24"/>
          <w:szCs w:val="24"/>
          <w:lang w:eastAsia="pl-PL"/>
        </w:rPr>
        <w:t xml:space="preserve"> na wniosek podmiotu innego niż emitent.</w:t>
      </w:r>
    </w:p>
    <w:p w:rsidR="0099601F" w:rsidRPr="009B65CD" w:rsidRDefault="007D68B1" w:rsidP="000B2677">
      <w:pPr>
        <w:suppressAutoHyphens/>
        <w:autoSpaceDE w:val="0"/>
        <w:autoSpaceDN w:val="0"/>
        <w:adjustRightInd w:val="0"/>
        <w:spacing w:line="360" w:lineRule="auto"/>
        <w:ind w:firstLine="510"/>
        <w:rPr>
          <w:rFonts w:ascii="Times New Roman" w:eastAsia="Times New Roman" w:hAnsi="Times New Roman" w:cs="Times New Roman"/>
          <w:bCs/>
          <w:sz w:val="24"/>
          <w:szCs w:val="24"/>
          <w:lang w:eastAsia="pl-PL"/>
        </w:rPr>
      </w:pPr>
      <w:r w:rsidRPr="00C8628A">
        <w:rPr>
          <w:rFonts w:ascii="Times New Roman" w:eastAsia="Times New Roman" w:hAnsi="Times New Roman" w:cs="Times New Roman"/>
          <w:bCs/>
          <w:sz w:val="24"/>
          <w:szCs w:val="24"/>
          <w:lang w:eastAsia="pl-PL"/>
        </w:rPr>
        <w:t>W</w:t>
      </w:r>
      <w:r>
        <w:rPr>
          <w:rFonts w:ascii="Times New Roman" w:eastAsia="Times New Roman" w:hAnsi="Times New Roman" w:cs="Times New Roman"/>
          <w:b/>
          <w:bCs/>
          <w:sz w:val="24"/>
          <w:szCs w:val="24"/>
          <w:lang w:eastAsia="pl-PL"/>
        </w:rPr>
        <w:t xml:space="preserve"> </w:t>
      </w:r>
      <w:r w:rsidR="0099601F" w:rsidRPr="0066441E">
        <w:rPr>
          <w:rFonts w:ascii="Times New Roman" w:eastAsia="Times New Roman" w:hAnsi="Times New Roman" w:cs="Times New Roman"/>
          <w:b/>
          <w:bCs/>
          <w:sz w:val="24"/>
          <w:szCs w:val="24"/>
          <w:lang w:eastAsia="pl-PL"/>
        </w:rPr>
        <w:t>pkt 9 lit. a</w:t>
      </w:r>
      <w:r w:rsidR="0099601F">
        <w:rPr>
          <w:rFonts w:ascii="Times New Roman" w:eastAsia="Times New Roman" w:hAnsi="Times New Roman" w:cs="Times New Roman"/>
          <w:bCs/>
          <w:sz w:val="24"/>
          <w:szCs w:val="24"/>
          <w:lang w:eastAsia="pl-PL"/>
        </w:rPr>
        <w:t xml:space="preserve"> wprowadza</w:t>
      </w:r>
      <w:r w:rsidR="0099601F" w:rsidRPr="0099601F">
        <w:rPr>
          <w:rFonts w:ascii="Times New Roman" w:eastAsia="Times New Roman" w:hAnsi="Times New Roman" w:cs="Times New Roman"/>
          <w:bCs/>
          <w:sz w:val="24"/>
          <w:szCs w:val="24"/>
          <w:lang w:eastAsia="pl-PL"/>
        </w:rPr>
        <w:t xml:space="preserve"> </w:t>
      </w:r>
      <w:r>
        <w:rPr>
          <w:rFonts w:ascii="Times New Roman" w:eastAsia="Times New Roman" w:hAnsi="Times New Roman" w:cs="Times New Roman"/>
          <w:bCs/>
          <w:sz w:val="24"/>
          <w:szCs w:val="24"/>
          <w:lang w:eastAsia="pl-PL"/>
        </w:rPr>
        <w:t xml:space="preserve">się </w:t>
      </w:r>
      <w:r w:rsidR="0099601F" w:rsidRPr="0099601F">
        <w:rPr>
          <w:rFonts w:ascii="Times New Roman" w:eastAsia="Times New Roman" w:hAnsi="Times New Roman" w:cs="Times New Roman"/>
          <w:bCs/>
          <w:sz w:val="24"/>
          <w:szCs w:val="24"/>
          <w:lang w:eastAsia="pl-PL"/>
        </w:rPr>
        <w:t xml:space="preserve">sankcję administracyjną za niewykonanie obowiązku w postaci zawiadomienia </w:t>
      </w:r>
      <w:r w:rsidR="0099601F">
        <w:rPr>
          <w:rFonts w:ascii="Times New Roman" w:eastAsia="Times New Roman" w:hAnsi="Times New Roman" w:cs="Times New Roman"/>
          <w:bCs/>
          <w:sz w:val="24"/>
          <w:szCs w:val="24"/>
          <w:lang w:eastAsia="pl-PL"/>
        </w:rPr>
        <w:t>Komisji</w:t>
      </w:r>
      <w:r w:rsidR="0099601F" w:rsidRPr="0099601F">
        <w:rPr>
          <w:rFonts w:ascii="Times New Roman" w:eastAsia="Times New Roman" w:hAnsi="Times New Roman" w:cs="Times New Roman"/>
          <w:bCs/>
          <w:sz w:val="24"/>
          <w:szCs w:val="24"/>
          <w:lang w:eastAsia="pl-PL"/>
        </w:rPr>
        <w:t xml:space="preserve"> o planowanej ofercie, o której mowa w art. 37a oraz w art. 37b ustawy ofercie</w:t>
      </w:r>
      <w:r w:rsidR="0099601F">
        <w:rPr>
          <w:rFonts w:ascii="Times New Roman" w:eastAsia="Times New Roman" w:hAnsi="Times New Roman" w:cs="Times New Roman"/>
          <w:bCs/>
          <w:sz w:val="24"/>
          <w:szCs w:val="24"/>
          <w:lang w:eastAsia="pl-PL"/>
        </w:rPr>
        <w:t xml:space="preserve"> publicznej</w:t>
      </w:r>
      <w:r w:rsidR="0099601F" w:rsidRPr="0099601F">
        <w:rPr>
          <w:rFonts w:ascii="Times New Roman" w:eastAsia="Times New Roman" w:hAnsi="Times New Roman" w:cs="Times New Roman"/>
          <w:bCs/>
          <w:sz w:val="24"/>
          <w:szCs w:val="24"/>
          <w:lang w:eastAsia="pl-PL"/>
        </w:rPr>
        <w:t>. Analogiczna sankcja, za nieprzekazanie do Komisji arkusza kluczowych informacji inwestycyjnych w przypadku ofert publicznych, o których mowa w art. 37c ustawy o ofercie</w:t>
      </w:r>
      <w:r>
        <w:rPr>
          <w:rFonts w:ascii="Times New Roman" w:eastAsia="Times New Roman" w:hAnsi="Times New Roman" w:cs="Times New Roman"/>
          <w:bCs/>
          <w:sz w:val="24"/>
          <w:szCs w:val="24"/>
          <w:lang w:eastAsia="pl-PL"/>
        </w:rPr>
        <w:t>,</w:t>
      </w:r>
      <w:r w:rsidR="0099601F" w:rsidRPr="0099601F">
        <w:rPr>
          <w:rFonts w:ascii="Times New Roman" w:eastAsia="Times New Roman" w:hAnsi="Times New Roman" w:cs="Times New Roman"/>
          <w:bCs/>
          <w:sz w:val="24"/>
          <w:szCs w:val="24"/>
          <w:lang w:eastAsia="pl-PL"/>
        </w:rPr>
        <w:t xml:space="preserve"> została</w:t>
      </w:r>
      <w:r w:rsidR="0099601F">
        <w:rPr>
          <w:rFonts w:ascii="Times New Roman" w:eastAsia="Times New Roman" w:hAnsi="Times New Roman" w:cs="Times New Roman"/>
          <w:bCs/>
          <w:sz w:val="24"/>
          <w:szCs w:val="24"/>
          <w:lang w:eastAsia="pl-PL"/>
        </w:rPr>
        <w:t xml:space="preserve"> przewidziana w dodawanym art. 96 ust. 1ba pkt 1</w:t>
      </w:r>
      <w:r w:rsidR="0099601F" w:rsidRPr="0099601F">
        <w:rPr>
          <w:rFonts w:ascii="Times New Roman" w:eastAsia="Times New Roman" w:hAnsi="Times New Roman" w:cs="Times New Roman"/>
          <w:bCs/>
          <w:sz w:val="24"/>
          <w:szCs w:val="24"/>
          <w:lang w:eastAsia="pl-PL"/>
        </w:rPr>
        <w:t xml:space="preserve"> ustawy o ofercie</w:t>
      </w:r>
      <w:r w:rsidR="0099601F">
        <w:rPr>
          <w:rFonts w:ascii="Times New Roman" w:eastAsia="Times New Roman" w:hAnsi="Times New Roman" w:cs="Times New Roman"/>
          <w:bCs/>
          <w:sz w:val="24"/>
          <w:szCs w:val="24"/>
          <w:lang w:eastAsia="pl-PL"/>
        </w:rPr>
        <w:t xml:space="preserve"> publicznej</w:t>
      </w:r>
      <w:r w:rsidR="0099601F" w:rsidRPr="0099601F">
        <w:rPr>
          <w:rFonts w:ascii="Times New Roman" w:eastAsia="Times New Roman" w:hAnsi="Times New Roman" w:cs="Times New Roman"/>
          <w:bCs/>
          <w:sz w:val="24"/>
          <w:szCs w:val="24"/>
          <w:lang w:eastAsia="pl-PL"/>
        </w:rPr>
        <w:t xml:space="preserve">. </w:t>
      </w:r>
      <w:r w:rsidR="00552861">
        <w:rPr>
          <w:rFonts w:ascii="Times New Roman" w:eastAsia="Times New Roman" w:hAnsi="Times New Roman" w:cs="Times New Roman"/>
          <w:bCs/>
          <w:sz w:val="24"/>
          <w:szCs w:val="24"/>
          <w:lang w:eastAsia="pl-PL"/>
        </w:rPr>
        <w:t>Przepis wprowadza zatem obowiązki</w:t>
      </w:r>
      <w:r w:rsidR="0099601F" w:rsidRPr="0099601F">
        <w:rPr>
          <w:rFonts w:ascii="Times New Roman" w:eastAsia="Times New Roman" w:hAnsi="Times New Roman" w:cs="Times New Roman"/>
          <w:bCs/>
          <w:sz w:val="24"/>
          <w:szCs w:val="24"/>
          <w:lang w:eastAsia="pl-PL"/>
        </w:rPr>
        <w:t xml:space="preserve"> w zakresie przekazania zawiadomienia do </w:t>
      </w:r>
      <w:r w:rsidR="0099601F" w:rsidRPr="0099601F">
        <w:rPr>
          <w:rFonts w:ascii="Times New Roman" w:eastAsia="Times New Roman" w:hAnsi="Times New Roman" w:cs="Times New Roman"/>
          <w:bCs/>
          <w:sz w:val="24"/>
          <w:szCs w:val="24"/>
          <w:lang w:eastAsia="pl-PL"/>
        </w:rPr>
        <w:lastRenderedPageBreak/>
        <w:t xml:space="preserve">Komisji do katalogu czynności, o których mowa w art. 96 ust. 1, których niewykonanie </w:t>
      </w:r>
      <w:r>
        <w:rPr>
          <w:rFonts w:ascii="Times New Roman" w:eastAsia="Times New Roman" w:hAnsi="Times New Roman" w:cs="Times New Roman"/>
          <w:bCs/>
          <w:sz w:val="24"/>
          <w:szCs w:val="24"/>
          <w:lang w:eastAsia="pl-PL"/>
        </w:rPr>
        <w:t xml:space="preserve">jest </w:t>
      </w:r>
      <w:r w:rsidR="0099601F" w:rsidRPr="0099601F">
        <w:rPr>
          <w:rFonts w:ascii="Times New Roman" w:eastAsia="Times New Roman" w:hAnsi="Times New Roman" w:cs="Times New Roman"/>
          <w:bCs/>
          <w:sz w:val="24"/>
          <w:szCs w:val="24"/>
          <w:lang w:eastAsia="pl-PL"/>
        </w:rPr>
        <w:t xml:space="preserve">zagrożone </w:t>
      </w:r>
      <w:r>
        <w:rPr>
          <w:rFonts w:ascii="Times New Roman" w:eastAsia="Times New Roman" w:hAnsi="Times New Roman" w:cs="Times New Roman"/>
          <w:bCs/>
          <w:sz w:val="24"/>
          <w:szCs w:val="24"/>
          <w:lang w:eastAsia="pl-PL"/>
        </w:rPr>
        <w:t>sankcjami określonymi w tym przepisie.</w:t>
      </w:r>
    </w:p>
    <w:p w:rsidR="00E15595" w:rsidRPr="009B65CD" w:rsidRDefault="00E15595" w:rsidP="000B2677">
      <w:pPr>
        <w:suppressAutoHyphens/>
        <w:autoSpaceDE w:val="0"/>
        <w:autoSpaceDN w:val="0"/>
        <w:adjustRightInd w:val="0"/>
        <w:spacing w:line="360" w:lineRule="auto"/>
        <w:ind w:firstLine="510"/>
        <w:rPr>
          <w:rFonts w:ascii="Times New Roman" w:eastAsia="Times New Roman" w:hAnsi="Times New Roman" w:cs="Times New Roman"/>
          <w:bCs/>
          <w:sz w:val="24"/>
          <w:szCs w:val="24"/>
          <w:lang w:eastAsia="pl-PL"/>
        </w:rPr>
      </w:pPr>
      <w:r w:rsidRPr="009B65CD">
        <w:rPr>
          <w:rFonts w:ascii="Times New Roman" w:eastAsia="Times New Roman" w:hAnsi="Times New Roman" w:cs="Times New Roman"/>
          <w:bCs/>
          <w:sz w:val="24"/>
          <w:szCs w:val="24"/>
          <w:lang w:eastAsia="pl-PL"/>
        </w:rPr>
        <w:t xml:space="preserve">Dodawany przez </w:t>
      </w:r>
      <w:r w:rsidR="0099601F">
        <w:rPr>
          <w:rFonts w:ascii="Times New Roman" w:eastAsia="Times New Roman" w:hAnsi="Times New Roman" w:cs="Times New Roman"/>
          <w:b/>
          <w:bCs/>
          <w:sz w:val="24"/>
          <w:szCs w:val="24"/>
          <w:lang w:eastAsia="pl-PL"/>
        </w:rPr>
        <w:t>lit. b</w:t>
      </w:r>
      <w:r w:rsidRPr="00424E07">
        <w:rPr>
          <w:rFonts w:ascii="Times New Roman" w:eastAsia="Times New Roman" w:hAnsi="Times New Roman" w:cs="Times New Roman"/>
          <w:bCs/>
          <w:sz w:val="24"/>
          <w:szCs w:val="24"/>
          <w:lang w:eastAsia="pl-PL"/>
        </w:rPr>
        <w:t xml:space="preserve"> </w:t>
      </w:r>
      <w:r w:rsidR="007D68B1">
        <w:rPr>
          <w:rFonts w:ascii="Times New Roman" w:eastAsia="Times New Roman" w:hAnsi="Times New Roman" w:cs="Times New Roman"/>
          <w:bCs/>
          <w:sz w:val="24"/>
          <w:szCs w:val="24"/>
          <w:lang w:eastAsia="pl-PL"/>
        </w:rPr>
        <w:t xml:space="preserve">przepis </w:t>
      </w:r>
      <w:r w:rsidR="009F154F" w:rsidRPr="00424E07">
        <w:rPr>
          <w:rFonts w:ascii="Times New Roman" w:eastAsia="Times New Roman" w:hAnsi="Times New Roman" w:cs="Times New Roman"/>
          <w:bCs/>
          <w:sz w:val="24"/>
          <w:szCs w:val="24"/>
          <w:lang w:eastAsia="pl-PL"/>
        </w:rPr>
        <w:t>art. 96 ust. 1ba</w:t>
      </w:r>
      <w:r w:rsidRPr="00424E07">
        <w:rPr>
          <w:rFonts w:ascii="Times New Roman" w:eastAsia="Times New Roman" w:hAnsi="Times New Roman" w:cs="Times New Roman"/>
          <w:bCs/>
          <w:sz w:val="24"/>
          <w:szCs w:val="24"/>
          <w:lang w:eastAsia="pl-PL"/>
        </w:rPr>
        <w:t xml:space="preserve"> przewiduje sankcję administracyjną za naruszenie obowiązków związanych ze sporządzaniem i udostępnianiem</w:t>
      </w:r>
      <w:r w:rsidRPr="009B65CD">
        <w:rPr>
          <w:rFonts w:ascii="Times New Roman" w:eastAsia="Times New Roman" w:hAnsi="Times New Roman" w:cs="Times New Roman"/>
          <w:bCs/>
          <w:sz w:val="24"/>
          <w:szCs w:val="24"/>
          <w:lang w:eastAsia="pl-PL"/>
        </w:rPr>
        <w:t xml:space="preserve"> arkuszy kluczowych informacji inwestycyjnych</w:t>
      </w:r>
      <w:r w:rsidR="00332A27" w:rsidRPr="009B65CD">
        <w:rPr>
          <w:rFonts w:ascii="Times New Roman" w:eastAsia="Times New Roman" w:hAnsi="Times New Roman" w:cs="Times New Roman"/>
          <w:bCs/>
          <w:sz w:val="24"/>
          <w:szCs w:val="24"/>
          <w:lang w:eastAsia="pl-PL"/>
        </w:rPr>
        <w:t xml:space="preserve">, na poziomie analogicznym do </w:t>
      </w:r>
      <w:r w:rsidRPr="009B65CD">
        <w:rPr>
          <w:rFonts w:ascii="Times New Roman" w:eastAsia="Times New Roman" w:hAnsi="Times New Roman" w:cs="Times New Roman"/>
          <w:bCs/>
          <w:sz w:val="24"/>
          <w:szCs w:val="24"/>
          <w:lang w:eastAsia="pl-PL"/>
        </w:rPr>
        <w:t>kary za niewykonanie lub nienależyte wykonanie analogicznych obowiązków dotyczących prospektu lub memorandum informacyjnego</w:t>
      </w:r>
      <w:r w:rsidR="009F154F" w:rsidRPr="009B65CD">
        <w:rPr>
          <w:rFonts w:ascii="Times New Roman" w:eastAsia="Times New Roman" w:hAnsi="Times New Roman" w:cs="Times New Roman"/>
          <w:bCs/>
          <w:sz w:val="24"/>
          <w:szCs w:val="24"/>
          <w:lang w:eastAsia="pl-PL"/>
        </w:rPr>
        <w:t xml:space="preserve"> (ust. 1 </w:t>
      </w:r>
      <w:r w:rsidR="007D68B1">
        <w:rPr>
          <w:rFonts w:ascii="Times New Roman" w:eastAsia="Times New Roman" w:hAnsi="Times New Roman" w:cs="Times New Roman"/>
          <w:bCs/>
          <w:sz w:val="24"/>
          <w:szCs w:val="24"/>
          <w:lang w:eastAsia="pl-PL"/>
        </w:rPr>
        <w:t>tego artykułu</w:t>
      </w:r>
      <w:r w:rsidR="00332A27" w:rsidRPr="009B65CD">
        <w:rPr>
          <w:rFonts w:ascii="Times New Roman" w:eastAsia="Times New Roman" w:hAnsi="Times New Roman" w:cs="Times New Roman"/>
          <w:bCs/>
          <w:sz w:val="24"/>
          <w:szCs w:val="24"/>
          <w:lang w:eastAsia="pl-PL"/>
        </w:rPr>
        <w:t>).</w:t>
      </w:r>
    </w:p>
    <w:p w:rsidR="00174D57" w:rsidRDefault="007D68B1" w:rsidP="000B2677">
      <w:pPr>
        <w:suppressAutoHyphens/>
        <w:autoSpaceDE w:val="0"/>
        <w:autoSpaceDN w:val="0"/>
        <w:adjustRightInd w:val="0"/>
        <w:spacing w:line="360" w:lineRule="auto"/>
        <w:ind w:firstLine="510"/>
        <w:rPr>
          <w:rFonts w:ascii="Times New Roman" w:eastAsia="Times New Roman" w:hAnsi="Times New Roman" w:cs="Times New Roman"/>
          <w:bCs/>
          <w:sz w:val="24"/>
          <w:szCs w:val="24"/>
          <w:lang w:eastAsia="pl-PL"/>
        </w:rPr>
      </w:pPr>
      <w:r w:rsidRPr="00C8628A">
        <w:rPr>
          <w:rFonts w:ascii="Times New Roman" w:eastAsia="Times New Roman" w:hAnsi="Times New Roman" w:cs="Times New Roman"/>
          <w:bCs/>
          <w:sz w:val="24"/>
          <w:szCs w:val="24"/>
          <w:lang w:eastAsia="pl-PL"/>
        </w:rPr>
        <w:t>W</w:t>
      </w:r>
      <w:r>
        <w:rPr>
          <w:rFonts w:ascii="Times New Roman" w:eastAsia="Times New Roman" w:hAnsi="Times New Roman" w:cs="Times New Roman"/>
          <w:b/>
          <w:bCs/>
          <w:sz w:val="24"/>
          <w:szCs w:val="24"/>
          <w:lang w:eastAsia="pl-PL"/>
        </w:rPr>
        <w:t xml:space="preserve"> </w:t>
      </w:r>
      <w:r w:rsidR="005B6C42">
        <w:rPr>
          <w:rFonts w:ascii="Times New Roman" w:eastAsia="Times New Roman" w:hAnsi="Times New Roman" w:cs="Times New Roman"/>
          <w:b/>
          <w:bCs/>
          <w:sz w:val="24"/>
          <w:szCs w:val="24"/>
          <w:lang w:eastAsia="pl-PL"/>
        </w:rPr>
        <w:t>pkt 10</w:t>
      </w:r>
      <w:r w:rsidR="00E15595" w:rsidRPr="00424E07">
        <w:rPr>
          <w:rFonts w:ascii="Times New Roman" w:eastAsia="Times New Roman" w:hAnsi="Times New Roman" w:cs="Times New Roman"/>
          <w:bCs/>
          <w:sz w:val="24"/>
          <w:szCs w:val="24"/>
          <w:lang w:eastAsia="pl-PL"/>
        </w:rPr>
        <w:t xml:space="preserve"> </w:t>
      </w:r>
      <w:r w:rsidR="00332A27" w:rsidRPr="00424E07">
        <w:rPr>
          <w:rFonts w:ascii="Times New Roman" w:eastAsia="Times New Roman" w:hAnsi="Times New Roman" w:cs="Times New Roman"/>
          <w:bCs/>
          <w:sz w:val="24"/>
          <w:szCs w:val="24"/>
          <w:lang w:eastAsia="pl-PL"/>
        </w:rPr>
        <w:t xml:space="preserve">zmienia </w:t>
      </w:r>
      <w:r>
        <w:rPr>
          <w:rFonts w:ascii="Times New Roman" w:eastAsia="Times New Roman" w:hAnsi="Times New Roman" w:cs="Times New Roman"/>
          <w:bCs/>
          <w:sz w:val="24"/>
          <w:szCs w:val="24"/>
          <w:lang w:eastAsia="pl-PL"/>
        </w:rPr>
        <w:t xml:space="preserve">się </w:t>
      </w:r>
      <w:r w:rsidR="00E15595" w:rsidRPr="00424E07">
        <w:rPr>
          <w:rFonts w:ascii="Times New Roman" w:eastAsia="Times New Roman" w:hAnsi="Times New Roman" w:cs="Times New Roman"/>
          <w:bCs/>
          <w:sz w:val="24"/>
          <w:szCs w:val="24"/>
          <w:lang w:eastAsia="pl-PL"/>
        </w:rPr>
        <w:t>przepis karny dotyczący dokonywania oferty publicznej bez wymaganych dokumentów. Sankcja przewidziana w tym przepisie</w:t>
      </w:r>
      <w:r w:rsidR="00332A27" w:rsidRPr="009B65CD">
        <w:rPr>
          <w:rFonts w:ascii="Times New Roman" w:eastAsia="Times New Roman" w:hAnsi="Times New Roman" w:cs="Times New Roman"/>
          <w:bCs/>
          <w:sz w:val="24"/>
          <w:szCs w:val="24"/>
          <w:lang w:eastAsia="pl-PL"/>
        </w:rPr>
        <w:t xml:space="preserve"> </w:t>
      </w:r>
      <w:r w:rsidR="00E15595" w:rsidRPr="009B65CD">
        <w:rPr>
          <w:rFonts w:ascii="Times New Roman" w:eastAsia="Times New Roman" w:hAnsi="Times New Roman" w:cs="Times New Roman"/>
          <w:bCs/>
          <w:sz w:val="24"/>
          <w:szCs w:val="24"/>
          <w:lang w:eastAsia="pl-PL"/>
        </w:rPr>
        <w:t>zostanie rozszerzona na przypadki nieudostępnienia arkusza kluczowych informacji inwestycyjnych związanego z ofertą publiczną papierów wartościowych dokonywaną za poś</w:t>
      </w:r>
      <w:r w:rsidR="009F154F" w:rsidRPr="009B65CD">
        <w:rPr>
          <w:rFonts w:ascii="Times New Roman" w:eastAsia="Times New Roman" w:hAnsi="Times New Roman" w:cs="Times New Roman"/>
          <w:bCs/>
          <w:sz w:val="24"/>
          <w:szCs w:val="24"/>
          <w:lang w:eastAsia="pl-PL"/>
        </w:rPr>
        <w:t>rednictwem firmy inwestycyjnej.</w:t>
      </w:r>
    </w:p>
    <w:p w:rsidR="00FC4505" w:rsidRPr="009B65CD" w:rsidRDefault="00FC4505" w:rsidP="000B2677">
      <w:pPr>
        <w:suppressAutoHyphens/>
        <w:autoSpaceDE w:val="0"/>
        <w:autoSpaceDN w:val="0"/>
        <w:adjustRightInd w:val="0"/>
        <w:spacing w:before="120" w:line="360" w:lineRule="auto"/>
        <w:ind w:firstLine="510"/>
        <w:rPr>
          <w:rFonts w:ascii="Times New Roman" w:eastAsia="Times New Roman" w:hAnsi="Times New Roman" w:cs="Times New Roman"/>
          <w:bCs/>
          <w:sz w:val="24"/>
          <w:szCs w:val="24"/>
          <w:lang w:eastAsia="pl-PL"/>
        </w:rPr>
      </w:pPr>
      <w:r w:rsidRPr="00454D5F">
        <w:rPr>
          <w:rFonts w:ascii="Times New Roman" w:eastAsia="Times New Roman" w:hAnsi="Times New Roman" w:cs="Times New Roman"/>
          <w:bCs/>
          <w:sz w:val="24"/>
          <w:szCs w:val="24"/>
          <w:lang w:eastAsia="pl-PL"/>
        </w:rPr>
        <w:t xml:space="preserve">W </w:t>
      </w:r>
      <w:r>
        <w:rPr>
          <w:rFonts w:ascii="Times New Roman" w:eastAsia="Times New Roman" w:hAnsi="Times New Roman" w:cs="Times New Roman"/>
          <w:b/>
          <w:bCs/>
          <w:sz w:val="24"/>
          <w:szCs w:val="24"/>
          <w:lang w:eastAsia="pl-PL"/>
        </w:rPr>
        <w:t>art. 5</w:t>
      </w:r>
      <w:r w:rsidR="00DE4839">
        <w:rPr>
          <w:rFonts w:ascii="Times New Roman" w:eastAsia="Times New Roman" w:hAnsi="Times New Roman" w:cs="Times New Roman"/>
          <w:b/>
          <w:bCs/>
          <w:sz w:val="24"/>
          <w:szCs w:val="24"/>
          <w:lang w:eastAsia="pl-PL"/>
        </w:rPr>
        <w:t>7</w:t>
      </w:r>
      <w:r>
        <w:rPr>
          <w:rFonts w:ascii="Times New Roman" w:eastAsia="Times New Roman" w:hAnsi="Times New Roman" w:cs="Times New Roman"/>
          <w:bCs/>
          <w:sz w:val="24"/>
          <w:szCs w:val="24"/>
          <w:lang w:eastAsia="pl-PL"/>
        </w:rPr>
        <w:t xml:space="preserve"> proponuje się zmianę </w:t>
      </w:r>
      <w:r w:rsidRPr="00AC5FF1">
        <w:rPr>
          <w:rFonts w:ascii="Times New Roman" w:eastAsia="Times New Roman" w:hAnsi="Times New Roman" w:cs="Times New Roman"/>
          <w:b/>
          <w:bCs/>
          <w:sz w:val="24"/>
          <w:szCs w:val="24"/>
          <w:lang w:eastAsia="pl-PL"/>
        </w:rPr>
        <w:t>ustaw</w:t>
      </w:r>
      <w:r>
        <w:rPr>
          <w:rFonts w:ascii="Times New Roman" w:eastAsia="Times New Roman" w:hAnsi="Times New Roman" w:cs="Times New Roman"/>
          <w:b/>
          <w:bCs/>
          <w:sz w:val="24"/>
          <w:szCs w:val="24"/>
          <w:lang w:eastAsia="pl-PL"/>
        </w:rPr>
        <w:t>y</w:t>
      </w:r>
      <w:r w:rsidRPr="00AC5FF1">
        <w:rPr>
          <w:rFonts w:ascii="Times New Roman" w:eastAsia="Times New Roman" w:hAnsi="Times New Roman" w:cs="Times New Roman"/>
          <w:b/>
          <w:bCs/>
          <w:sz w:val="24"/>
          <w:szCs w:val="24"/>
          <w:lang w:eastAsia="pl-PL"/>
        </w:rPr>
        <w:t xml:space="preserve"> z dnia </w:t>
      </w:r>
      <w:r>
        <w:rPr>
          <w:rFonts w:ascii="Times New Roman" w:eastAsia="Times New Roman" w:hAnsi="Times New Roman" w:cs="Times New Roman"/>
          <w:b/>
          <w:bCs/>
          <w:sz w:val="24"/>
          <w:szCs w:val="24"/>
          <w:lang w:eastAsia="pl-PL"/>
        </w:rPr>
        <w:t>9 czerwca 2006 r. o Centralnym Biurze Antykorupcyjnym</w:t>
      </w:r>
      <w:r>
        <w:rPr>
          <w:rFonts w:ascii="Times New Roman" w:eastAsia="Times New Roman" w:hAnsi="Times New Roman" w:cs="Times New Roman"/>
          <w:bCs/>
          <w:sz w:val="24"/>
          <w:szCs w:val="24"/>
          <w:lang w:eastAsia="pl-PL"/>
        </w:rPr>
        <w:t xml:space="preserve"> </w:t>
      </w:r>
      <w:r w:rsidRPr="00A60432">
        <w:rPr>
          <w:rFonts w:ascii="Times New Roman" w:eastAsia="Times New Roman" w:hAnsi="Times New Roman" w:cs="Times New Roman"/>
          <w:bCs/>
          <w:sz w:val="24"/>
          <w:szCs w:val="24"/>
          <w:lang w:eastAsia="pl-PL"/>
        </w:rPr>
        <w:t>w zakresie prawa do korzystania z informacji stanowiących tajemnicę zawodową</w:t>
      </w:r>
      <w:r w:rsidRPr="00454D5F">
        <w:t xml:space="preserve"> </w:t>
      </w:r>
      <w:r w:rsidRPr="00454D5F">
        <w:rPr>
          <w:rFonts w:ascii="Times New Roman" w:hAnsi="Times New Roman" w:cs="Times New Roman"/>
          <w:sz w:val="24"/>
          <w:szCs w:val="24"/>
        </w:rPr>
        <w:t>objętą przepisami o finansowaniu społecznościowym dla przedsięwzięć gospodarczych</w:t>
      </w:r>
      <w:r w:rsidRPr="00454D5F">
        <w:rPr>
          <w:rFonts w:ascii="Times New Roman" w:eastAsia="Times New Roman" w:hAnsi="Times New Roman" w:cs="Times New Roman"/>
          <w:bCs/>
          <w:sz w:val="24"/>
          <w:szCs w:val="24"/>
          <w:lang w:eastAsia="pl-PL"/>
        </w:rPr>
        <w:t xml:space="preserve">, </w:t>
      </w:r>
      <w:r>
        <w:rPr>
          <w:rFonts w:ascii="Times New Roman" w:eastAsia="Times New Roman" w:hAnsi="Times New Roman" w:cs="Times New Roman"/>
          <w:bCs/>
          <w:sz w:val="24"/>
          <w:szCs w:val="24"/>
          <w:lang w:eastAsia="pl-PL"/>
        </w:rPr>
        <w:t xml:space="preserve">co jest </w:t>
      </w:r>
      <w:r w:rsidRPr="00A60432">
        <w:rPr>
          <w:rFonts w:ascii="Times New Roman" w:eastAsia="Times New Roman" w:hAnsi="Times New Roman" w:cs="Times New Roman"/>
          <w:bCs/>
          <w:sz w:val="24"/>
          <w:szCs w:val="24"/>
          <w:lang w:eastAsia="pl-PL"/>
        </w:rPr>
        <w:t xml:space="preserve">konsekwencją uprawnienia wynikającego z art. </w:t>
      </w:r>
      <w:r>
        <w:rPr>
          <w:rFonts w:ascii="Times New Roman" w:eastAsia="Times New Roman" w:hAnsi="Times New Roman" w:cs="Times New Roman"/>
          <w:bCs/>
          <w:sz w:val="24"/>
          <w:szCs w:val="24"/>
          <w:lang w:eastAsia="pl-PL"/>
        </w:rPr>
        <w:t>7</w:t>
      </w:r>
      <w:r w:rsidRPr="00A60432">
        <w:rPr>
          <w:rFonts w:ascii="Times New Roman" w:eastAsia="Times New Roman" w:hAnsi="Times New Roman" w:cs="Times New Roman"/>
          <w:bCs/>
          <w:sz w:val="24"/>
          <w:szCs w:val="24"/>
          <w:lang w:eastAsia="pl-PL"/>
        </w:rPr>
        <w:t xml:space="preserve"> pkt </w:t>
      </w:r>
      <w:r>
        <w:rPr>
          <w:rFonts w:ascii="Times New Roman" w:eastAsia="Times New Roman" w:hAnsi="Times New Roman" w:cs="Times New Roman"/>
          <w:bCs/>
          <w:sz w:val="24"/>
          <w:szCs w:val="24"/>
          <w:lang w:eastAsia="pl-PL"/>
        </w:rPr>
        <w:t>10</w:t>
      </w:r>
      <w:r w:rsidRPr="00A60432">
        <w:rPr>
          <w:rFonts w:ascii="Times New Roman" w:eastAsia="Times New Roman" w:hAnsi="Times New Roman" w:cs="Times New Roman"/>
          <w:bCs/>
          <w:sz w:val="24"/>
          <w:szCs w:val="24"/>
          <w:lang w:eastAsia="pl-PL"/>
        </w:rPr>
        <w:t xml:space="preserve"> projektu.</w:t>
      </w:r>
    </w:p>
    <w:p w:rsidR="00174D57" w:rsidRDefault="00EF542F" w:rsidP="000B2677">
      <w:pPr>
        <w:suppressAutoHyphens/>
        <w:autoSpaceDE w:val="0"/>
        <w:autoSpaceDN w:val="0"/>
        <w:adjustRightInd w:val="0"/>
        <w:spacing w:before="120" w:line="360" w:lineRule="auto"/>
        <w:ind w:firstLine="510"/>
        <w:rPr>
          <w:rFonts w:ascii="Times New Roman" w:eastAsia="Times New Roman" w:hAnsi="Times New Roman" w:cs="Times New Roman"/>
          <w:bCs/>
          <w:sz w:val="24"/>
          <w:szCs w:val="24"/>
          <w:lang w:eastAsia="pl-PL"/>
        </w:rPr>
      </w:pPr>
      <w:r>
        <w:rPr>
          <w:rFonts w:ascii="Times New Roman" w:eastAsia="Times New Roman" w:hAnsi="Times New Roman" w:cs="Times New Roman"/>
          <w:b/>
          <w:bCs/>
          <w:sz w:val="24"/>
          <w:szCs w:val="24"/>
          <w:lang w:eastAsia="pl-PL"/>
        </w:rPr>
        <w:t>Art. 5</w:t>
      </w:r>
      <w:r w:rsidR="00DE4839">
        <w:rPr>
          <w:rFonts w:ascii="Times New Roman" w:eastAsia="Times New Roman" w:hAnsi="Times New Roman" w:cs="Times New Roman"/>
          <w:b/>
          <w:bCs/>
          <w:sz w:val="24"/>
          <w:szCs w:val="24"/>
          <w:lang w:eastAsia="pl-PL"/>
        </w:rPr>
        <w:t>8</w:t>
      </w:r>
      <w:r w:rsidR="00BB2AC4" w:rsidRPr="009B65CD">
        <w:rPr>
          <w:rFonts w:ascii="Times New Roman" w:eastAsia="Times New Roman" w:hAnsi="Times New Roman" w:cs="Times New Roman"/>
          <w:bCs/>
          <w:sz w:val="24"/>
          <w:szCs w:val="24"/>
          <w:lang w:eastAsia="pl-PL"/>
        </w:rPr>
        <w:t xml:space="preserve"> wprowadza zmiany w </w:t>
      </w:r>
      <w:r w:rsidR="00BB2AC4" w:rsidRPr="00922D36">
        <w:rPr>
          <w:rFonts w:ascii="Times New Roman" w:eastAsia="Times New Roman" w:hAnsi="Times New Roman" w:cs="Times New Roman"/>
          <w:b/>
          <w:bCs/>
          <w:sz w:val="24"/>
          <w:szCs w:val="24"/>
          <w:lang w:eastAsia="pl-PL"/>
        </w:rPr>
        <w:t>ustawie o n</w:t>
      </w:r>
      <w:r w:rsidR="00E77760" w:rsidRPr="00922D36">
        <w:rPr>
          <w:rFonts w:ascii="Times New Roman" w:eastAsia="Times New Roman" w:hAnsi="Times New Roman" w:cs="Times New Roman"/>
          <w:b/>
          <w:bCs/>
          <w:sz w:val="24"/>
          <w:szCs w:val="24"/>
          <w:lang w:eastAsia="pl-PL"/>
        </w:rPr>
        <w:t>adzorze nad rynkiem finansowym</w:t>
      </w:r>
      <w:r w:rsidR="009F154F" w:rsidRPr="009B65CD">
        <w:rPr>
          <w:rFonts w:ascii="Times New Roman" w:eastAsia="Times New Roman" w:hAnsi="Times New Roman" w:cs="Times New Roman"/>
          <w:bCs/>
          <w:sz w:val="24"/>
          <w:szCs w:val="24"/>
          <w:lang w:eastAsia="pl-PL"/>
        </w:rPr>
        <w:t>.</w:t>
      </w:r>
    </w:p>
    <w:p w:rsidR="00905F00" w:rsidRDefault="003A1EFC" w:rsidP="000B2677">
      <w:pPr>
        <w:suppressAutoHyphens/>
        <w:autoSpaceDE w:val="0"/>
        <w:autoSpaceDN w:val="0"/>
        <w:adjustRightInd w:val="0"/>
        <w:spacing w:line="360" w:lineRule="auto"/>
        <w:ind w:firstLine="510"/>
        <w:rPr>
          <w:rFonts w:ascii="Times New Roman" w:eastAsia="Times New Roman" w:hAnsi="Times New Roman" w:cs="Times New Roman"/>
          <w:bCs/>
          <w:sz w:val="24"/>
          <w:szCs w:val="24"/>
          <w:lang w:eastAsia="pl-PL"/>
        </w:rPr>
      </w:pPr>
      <w:r w:rsidRPr="003A1EFC">
        <w:rPr>
          <w:rFonts w:ascii="Times New Roman" w:eastAsia="Times New Roman" w:hAnsi="Times New Roman" w:cs="Times New Roman"/>
          <w:bCs/>
          <w:sz w:val="24"/>
          <w:szCs w:val="24"/>
          <w:lang w:eastAsia="pl-PL"/>
        </w:rPr>
        <w:t>W</w:t>
      </w:r>
      <w:r>
        <w:rPr>
          <w:rFonts w:ascii="Times New Roman" w:eastAsia="Times New Roman" w:hAnsi="Times New Roman" w:cs="Times New Roman"/>
          <w:b/>
          <w:bCs/>
          <w:sz w:val="24"/>
          <w:szCs w:val="24"/>
          <w:lang w:eastAsia="pl-PL"/>
        </w:rPr>
        <w:t xml:space="preserve"> p</w:t>
      </w:r>
      <w:r w:rsidR="007D03DF" w:rsidRPr="0066441E">
        <w:rPr>
          <w:rFonts w:ascii="Times New Roman" w:eastAsia="Times New Roman" w:hAnsi="Times New Roman" w:cs="Times New Roman"/>
          <w:b/>
          <w:bCs/>
          <w:sz w:val="24"/>
          <w:szCs w:val="24"/>
          <w:lang w:eastAsia="pl-PL"/>
        </w:rPr>
        <w:t>kt 1 lit. a</w:t>
      </w:r>
      <w:r w:rsidR="007D03DF">
        <w:rPr>
          <w:rFonts w:ascii="Times New Roman" w:eastAsia="Times New Roman" w:hAnsi="Times New Roman" w:cs="Times New Roman"/>
          <w:bCs/>
          <w:sz w:val="24"/>
          <w:szCs w:val="24"/>
          <w:lang w:eastAsia="pl-PL"/>
        </w:rPr>
        <w:t xml:space="preserve"> </w:t>
      </w:r>
      <w:r w:rsidR="007D03DF">
        <w:rPr>
          <w:rFonts w:ascii="Times New Roman" w:hAnsi="Times New Roman" w:cs="Times New Roman"/>
          <w:sz w:val="24"/>
          <w:szCs w:val="24"/>
        </w:rPr>
        <w:t xml:space="preserve">rozszerza </w:t>
      </w:r>
      <w:r>
        <w:rPr>
          <w:rFonts w:ascii="Times New Roman" w:hAnsi="Times New Roman" w:cs="Times New Roman"/>
          <w:sz w:val="24"/>
          <w:szCs w:val="24"/>
        </w:rPr>
        <w:t xml:space="preserve">się </w:t>
      </w:r>
      <w:r w:rsidR="007D03DF">
        <w:rPr>
          <w:rFonts w:ascii="Times New Roman" w:hAnsi="Times New Roman" w:cs="Times New Roman"/>
          <w:sz w:val="24"/>
          <w:szCs w:val="24"/>
        </w:rPr>
        <w:t>zakres nadzoru nad rynkiem finansowym sprawowanego przez Komisję na przepisy art. 5–7 rozporządzenia 2020/852. Przepisy tego rozporządzenia są ściśle związane z przepisami rozporządzenia 2019/2088, a dotyczą obowiązków ujawniania informacji o celach środowiskowych, z jakimi łączy się dana inwestycja.</w:t>
      </w:r>
      <w:r w:rsidR="00890191">
        <w:rPr>
          <w:rFonts w:ascii="Times New Roman" w:hAnsi="Times New Roman" w:cs="Times New Roman"/>
          <w:sz w:val="24"/>
          <w:szCs w:val="24"/>
        </w:rPr>
        <w:t xml:space="preserve"> Natomiast w </w:t>
      </w:r>
      <w:r w:rsidR="007D03DF">
        <w:rPr>
          <w:rFonts w:ascii="Times New Roman" w:eastAsia="Times New Roman" w:hAnsi="Times New Roman" w:cs="Times New Roman"/>
          <w:b/>
          <w:bCs/>
          <w:sz w:val="24"/>
          <w:szCs w:val="24"/>
          <w:lang w:eastAsia="pl-PL"/>
        </w:rPr>
        <w:t>lit. b</w:t>
      </w:r>
      <w:r w:rsidR="00BB2AC4" w:rsidRPr="009B65CD">
        <w:rPr>
          <w:rFonts w:ascii="Times New Roman" w:eastAsia="Times New Roman" w:hAnsi="Times New Roman" w:cs="Times New Roman"/>
          <w:bCs/>
          <w:sz w:val="24"/>
          <w:szCs w:val="24"/>
          <w:lang w:eastAsia="pl-PL"/>
        </w:rPr>
        <w:t xml:space="preserve"> rozszerza zakres nadzoru nad rynkiem finansowym o nadzór w zakresie przewidzianym przepisami rozporządzenia 2020/1503 oraz przepisami ustawy</w:t>
      </w:r>
      <w:r w:rsidR="00956CC2" w:rsidRPr="009B65CD">
        <w:rPr>
          <w:rFonts w:ascii="Times New Roman" w:hAnsi="Times New Roman" w:cs="Times New Roman"/>
          <w:sz w:val="24"/>
          <w:szCs w:val="24"/>
        </w:rPr>
        <w:t xml:space="preserve"> </w:t>
      </w:r>
      <w:r w:rsidR="004920CA">
        <w:rPr>
          <w:rFonts w:ascii="Times New Roman" w:hAnsi="Times New Roman" w:cs="Times New Roman"/>
          <w:sz w:val="24"/>
          <w:szCs w:val="24"/>
        </w:rPr>
        <w:t xml:space="preserve">o </w:t>
      </w:r>
      <w:r w:rsidR="00D50DC9">
        <w:rPr>
          <w:rFonts w:ascii="Times New Roman" w:hAnsi="Times New Roman" w:cs="Times New Roman"/>
          <w:sz w:val="24"/>
          <w:szCs w:val="24"/>
        </w:rPr>
        <w:t>finansowaniu</w:t>
      </w:r>
      <w:r w:rsidR="00956CC2" w:rsidRPr="009B65CD">
        <w:rPr>
          <w:rFonts w:ascii="Times New Roman" w:hAnsi="Times New Roman" w:cs="Times New Roman"/>
          <w:sz w:val="24"/>
          <w:szCs w:val="24"/>
        </w:rPr>
        <w:t xml:space="preserve"> społecznościow</w:t>
      </w:r>
      <w:r w:rsidR="00D50DC9">
        <w:rPr>
          <w:rFonts w:ascii="Times New Roman" w:hAnsi="Times New Roman" w:cs="Times New Roman"/>
          <w:sz w:val="24"/>
          <w:szCs w:val="24"/>
        </w:rPr>
        <w:t>ym</w:t>
      </w:r>
      <w:r w:rsidR="00956CC2" w:rsidRPr="009B65CD">
        <w:rPr>
          <w:rFonts w:ascii="Times New Roman" w:hAnsi="Times New Roman" w:cs="Times New Roman"/>
          <w:sz w:val="24"/>
          <w:szCs w:val="24"/>
        </w:rPr>
        <w:t xml:space="preserve"> dla przedsięwzięć gospodarczych</w:t>
      </w:r>
      <w:r w:rsidR="00BB2AC4" w:rsidRPr="009B65CD">
        <w:rPr>
          <w:rFonts w:ascii="Times New Roman" w:eastAsia="Times New Roman" w:hAnsi="Times New Roman" w:cs="Times New Roman"/>
          <w:bCs/>
          <w:sz w:val="24"/>
          <w:szCs w:val="24"/>
          <w:lang w:eastAsia="pl-PL"/>
        </w:rPr>
        <w:t>.</w:t>
      </w:r>
    </w:p>
    <w:p w:rsidR="007D03DF" w:rsidRDefault="00890191" w:rsidP="000B2677">
      <w:pPr>
        <w:spacing w:line="360" w:lineRule="auto"/>
        <w:ind w:firstLine="426"/>
        <w:rPr>
          <w:rFonts w:ascii="Times New Roman" w:hAnsi="Times New Roman" w:cs="Times New Roman"/>
          <w:sz w:val="24"/>
          <w:szCs w:val="24"/>
        </w:rPr>
      </w:pPr>
      <w:r w:rsidRPr="00C8628A">
        <w:rPr>
          <w:rFonts w:ascii="Times New Roman" w:hAnsi="Times New Roman" w:cs="Times New Roman"/>
          <w:sz w:val="24"/>
          <w:szCs w:val="24"/>
        </w:rPr>
        <w:t xml:space="preserve">Przepis </w:t>
      </w:r>
      <w:r w:rsidR="007D03DF" w:rsidRPr="00A47009">
        <w:rPr>
          <w:rFonts w:ascii="Times New Roman" w:hAnsi="Times New Roman" w:cs="Times New Roman"/>
          <w:b/>
          <w:sz w:val="24"/>
          <w:szCs w:val="24"/>
        </w:rPr>
        <w:t>pkt 2</w:t>
      </w:r>
      <w:r w:rsidR="007D03DF">
        <w:rPr>
          <w:rFonts w:ascii="Times New Roman" w:hAnsi="Times New Roman" w:cs="Times New Roman"/>
          <w:sz w:val="24"/>
          <w:szCs w:val="24"/>
        </w:rPr>
        <w:t xml:space="preserve"> wskazuje Komisję jako organ właściwy w rozumieniu przepisów rozporządzenia 2019/2088 i rozporządzenia 2020/852 (dodawany art. 3j) oraz wprowadza sankcje za naruszenie przepisów rozporządzenia 2019/2088 (dodawane art. 3k–3</w:t>
      </w:r>
      <w:r w:rsidR="00FC4505">
        <w:rPr>
          <w:rFonts w:ascii="Times New Roman" w:hAnsi="Times New Roman" w:cs="Times New Roman"/>
          <w:sz w:val="24"/>
          <w:szCs w:val="24"/>
        </w:rPr>
        <w:t>n</w:t>
      </w:r>
      <w:r w:rsidR="007D03DF">
        <w:rPr>
          <w:rFonts w:ascii="Times New Roman" w:hAnsi="Times New Roman" w:cs="Times New Roman"/>
          <w:sz w:val="24"/>
          <w:szCs w:val="24"/>
        </w:rPr>
        <w:t xml:space="preserve">) </w:t>
      </w:r>
      <w:r>
        <w:rPr>
          <w:rFonts w:ascii="Times New Roman" w:hAnsi="Times New Roman" w:cs="Times New Roman"/>
          <w:sz w:val="24"/>
          <w:szCs w:val="24"/>
        </w:rPr>
        <w:t xml:space="preserve">i </w:t>
      </w:r>
      <w:r w:rsidR="007D03DF">
        <w:rPr>
          <w:rFonts w:ascii="Times New Roman" w:hAnsi="Times New Roman" w:cs="Times New Roman"/>
          <w:sz w:val="24"/>
          <w:szCs w:val="24"/>
        </w:rPr>
        <w:t>rozporządzenia 2020/852 (dodawany art. 3</w:t>
      </w:r>
      <w:r w:rsidR="00465656">
        <w:rPr>
          <w:rFonts w:ascii="Times New Roman" w:hAnsi="Times New Roman" w:cs="Times New Roman"/>
          <w:sz w:val="24"/>
          <w:szCs w:val="24"/>
        </w:rPr>
        <w:t>l</w:t>
      </w:r>
      <w:r w:rsidR="00FC4505">
        <w:rPr>
          <w:rFonts w:ascii="Times New Roman" w:hAnsi="Times New Roman" w:cs="Times New Roman"/>
          <w:sz w:val="24"/>
          <w:szCs w:val="24"/>
        </w:rPr>
        <w:t xml:space="preserve"> i art. 3n</w:t>
      </w:r>
      <w:r w:rsidR="007D03DF">
        <w:rPr>
          <w:rFonts w:ascii="Times New Roman" w:hAnsi="Times New Roman" w:cs="Times New Roman"/>
          <w:sz w:val="24"/>
          <w:szCs w:val="24"/>
        </w:rPr>
        <w:t>). Projektowany przepis art. 3j ustawy</w:t>
      </w:r>
      <w:r w:rsidR="007D03DF" w:rsidRPr="00874AE0">
        <w:rPr>
          <w:rFonts w:ascii="Times New Roman" w:hAnsi="Times New Roman" w:cs="Times New Roman"/>
          <w:sz w:val="24"/>
          <w:szCs w:val="24"/>
        </w:rPr>
        <w:t xml:space="preserve"> o </w:t>
      </w:r>
      <w:r w:rsidR="007D03DF">
        <w:rPr>
          <w:rFonts w:ascii="Times New Roman" w:hAnsi="Times New Roman" w:cs="Times New Roman"/>
          <w:sz w:val="24"/>
          <w:szCs w:val="24"/>
        </w:rPr>
        <w:t>nadzorze nad rynkiem finansowym</w:t>
      </w:r>
      <w:r w:rsidR="007D03DF" w:rsidRPr="00874AE0">
        <w:rPr>
          <w:rFonts w:ascii="Times New Roman" w:hAnsi="Times New Roman" w:cs="Times New Roman"/>
          <w:sz w:val="24"/>
          <w:szCs w:val="24"/>
        </w:rPr>
        <w:t xml:space="preserve"> ma charakter kompetencyjny</w:t>
      </w:r>
      <w:r w:rsidR="003A1EFC">
        <w:rPr>
          <w:rFonts w:ascii="Times New Roman" w:hAnsi="Times New Roman" w:cs="Times New Roman"/>
          <w:sz w:val="24"/>
          <w:szCs w:val="24"/>
        </w:rPr>
        <w:t xml:space="preserve">, </w:t>
      </w:r>
      <w:r>
        <w:rPr>
          <w:rFonts w:ascii="Times New Roman" w:hAnsi="Times New Roman" w:cs="Times New Roman"/>
          <w:sz w:val="24"/>
          <w:szCs w:val="24"/>
        </w:rPr>
        <w:t xml:space="preserve">tak jak </w:t>
      </w:r>
      <w:r w:rsidR="007D03DF" w:rsidRPr="00874AE0">
        <w:rPr>
          <w:rFonts w:ascii="Times New Roman" w:hAnsi="Times New Roman" w:cs="Times New Roman"/>
          <w:sz w:val="24"/>
          <w:szCs w:val="24"/>
        </w:rPr>
        <w:t>np. art. 3b i art. 3i tej ustawy.</w:t>
      </w:r>
    </w:p>
    <w:p w:rsidR="007D03DF" w:rsidRDefault="007D03DF" w:rsidP="000B2677">
      <w:pPr>
        <w:spacing w:line="360" w:lineRule="auto"/>
        <w:ind w:firstLine="426"/>
        <w:rPr>
          <w:rFonts w:ascii="Times New Roman" w:hAnsi="Times New Roman" w:cs="Times New Roman"/>
          <w:sz w:val="24"/>
          <w:szCs w:val="24"/>
        </w:rPr>
      </w:pPr>
      <w:r>
        <w:rPr>
          <w:rFonts w:ascii="Times New Roman" w:hAnsi="Times New Roman" w:cs="Times New Roman"/>
          <w:sz w:val="24"/>
          <w:szCs w:val="24"/>
        </w:rPr>
        <w:t xml:space="preserve">W dodawanym art. 3k nakłada się sankcje na uczestników rynku finansowego, tj. podmioty oferujące instrumenty finansowe lub świadczące usługi zarządzania portfelem, za brak publikacji określonych informacji i oświadczeń związanych z uwzględnianiem przez te podmioty czynników zrównoważonego finansowania w ich działalności. Pojęcie „uczestnika </w:t>
      </w:r>
      <w:r>
        <w:rPr>
          <w:rFonts w:ascii="Times New Roman" w:hAnsi="Times New Roman" w:cs="Times New Roman"/>
          <w:sz w:val="24"/>
          <w:szCs w:val="24"/>
        </w:rPr>
        <w:lastRenderedPageBreak/>
        <w:t>rynku finansowego”</w:t>
      </w:r>
      <w:r w:rsidRPr="00874AE0">
        <w:rPr>
          <w:rFonts w:ascii="Times New Roman" w:hAnsi="Times New Roman" w:cs="Times New Roman"/>
          <w:sz w:val="24"/>
          <w:szCs w:val="24"/>
        </w:rPr>
        <w:t xml:space="preserve"> zostało doprecyzowane przez określenie, że chodzi o podmioty w rozumieniu art. 2 pkt 1 rozporządzenia 2019/2088. Pojęcie </w:t>
      </w:r>
      <w:r>
        <w:rPr>
          <w:rFonts w:ascii="Times New Roman" w:hAnsi="Times New Roman" w:cs="Times New Roman"/>
          <w:sz w:val="24"/>
          <w:szCs w:val="24"/>
        </w:rPr>
        <w:t>to</w:t>
      </w:r>
      <w:r w:rsidRPr="00874AE0">
        <w:rPr>
          <w:rFonts w:ascii="Times New Roman" w:hAnsi="Times New Roman" w:cs="Times New Roman"/>
          <w:sz w:val="24"/>
          <w:szCs w:val="24"/>
        </w:rPr>
        <w:t xml:space="preserve"> występuje już </w:t>
      </w:r>
      <w:r>
        <w:rPr>
          <w:rFonts w:ascii="Times New Roman" w:hAnsi="Times New Roman" w:cs="Times New Roman"/>
          <w:sz w:val="24"/>
          <w:szCs w:val="24"/>
        </w:rPr>
        <w:t xml:space="preserve">bowiem </w:t>
      </w:r>
      <w:r w:rsidRPr="00874AE0">
        <w:rPr>
          <w:rFonts w:ascii="Times New Roman" w:hAnsi="Times New Roman" w:cs="Times New Roman"/>
          <w:sz w:val="24"/>
          <w:szCs w:val="24"/>
        </w:rPr>
        <w:t xml:space="preserve">w </w:t>
      </w:r>
      <w:r w:rsidR="00890191">
        <w:rPr>
          <w:rFonts w:ascii="Times New Roman" w:hAnsi="Times New Roman" w:cs="Times New Roman"/>
          <w:sz w:val="24"/>
          <w:szCs w:val="24"/>
        </w:rPr>
        <w:t xml:space="preserve">zmienianej </w:t>
      </w:r>
      <w:r w:rsidRPr="00874AE0">
        <w:rPr>
          <w:rFonts w:ascii="Times New Roman" w:hAnsi="Times New Roman" w:cs="Times New Roman"/>
          <w:sz w:val="24"/>
          <w:szCs w:val="24"/>
        </w:rPr>
        <w:t>ustawie</w:t>
      </w:r>
      <w:r>
        <w:rPr>
          <w:rFonts w:ascii="Times New Roman" w:hAnsi="Times New Roman" w:cs="Times New Roman"/>
          <w:sz w:val="24"/>
          <w:szCs w:val="24"/>
        </w:rPr>
        <w:t>,</w:t>
      </w:r>
      <w:r w:rsidRPr="00874AE0">
        <w:rPr>
          <w:rFonts w:ascii="Times New Roman" w:hAnsi="Times New Roman" w:cs="Times New Roman"/>
          <w:sz w:val="24"/>
          <w:szCs w:val="24"/>
        </w:rPr>
        <w:t xml:space="preserve"> </w:t>
      </w:r>
      <w:r>
        <w:rPr>
          <w:rFonts w:ascii="Times New Roman" w:hAnsi="Times New Roman" w:cs="Times New Roman"/>
          <w:sz w:val="24"/>
          <w:szCs w:val="24"/>
        </w:rPr>
        <w:t>jednak</w:t>
      </w:r>
      <w:r w:rsidRPr="00874AE0">
        <w:rPr>
          <w:rFonts w:ascii="Times New Roman" w:hAnsi="Times New Roman" w:cs="Times New Roman"/>
          <w:sz w:val="24"/>
          <w:szCs w:val="24"/>
        </w:rPr>
        <w:t xml:space="preserve"> obejmuje szerszy katalog podmiotów</w:t>
      </w:r>
      <w:r w:rsidR="00890191">
        <w:rPr>
          <w:rFonts w:ascii="Times New Roman" w:hAnsi="Times New Roman" w:cs="Times New Roman"/>
          <w:sz w:val="24"/>
          <w:szCs w:val="24"/>
        </w:rPr>
        <w:t xml:space="preserve">. </w:t>
      </w:r>
      <w:r>
        <w:rPr>
          <w:rFonts w:ascii="Times New Roman" w:hAnsi="Times New Roman" w:cs="Times New Roman"/>
          <w:sz w:val="24"/>
          <w:szCs w:val="24"/>
        </w:rPr>
        <w:t xml:space="preserve">Rodzaj i wysokość sankcji zostały określone </w:t>
      </w:r>
      <w:r w:rsidR="00890191">
        <w:rPr>
          <w:rFonts w:ascii="Times New Roman" w:hAnsi="Times New Roman" w:cs="Times New Roman"/>
          <w:sz w:val="24"/>
          <w:szCs w:val="24"/>
        </w:rPr>
        <w:t>tak</w:t>
      </w:r>
      <w:r>
        <w:rPr>
          <w:rFonts w:ascii="Times New Roman" w:hAnsi="Times New Roman" w:cs="Times New Roman"/>
          <w:sz w:val="24"/>
          <w:szCs w:val="24"/>
        </w:rPr>
        <w:t xml:space="preserve"> jak w przypadku naruszeń innych obowiązków ciążących na podmiotach rynku finansowego na podstawie prawa Unii Europejskiej</w:t>
      </w:r>
      <w:r w:rsidR="003A1EFC">
        <w:rPr>
          <w:rFonts w:ascii="Times New Roman" w:hAnsi="Times New Roman" w:cs="Times New Roman"/>
          <w:sz w:val="24"/>
          <w:szCs w:val="24"/>
        </w:rPr>
        <w:t xml:space="preserve">, </w:t>
      </w:r>
      <w:r>
        <w:rPr>
          <w:rFonts w:ascii="Times New Roman" w:hAnsi="Times New Roman" w:cs="Times New Roman"/>
          <w:sz w:val="24"/>
          <w:szCs w:val="24"/>
        </w:rPr>
        <w:t xml:space="preserve">m.in. </w:t>
      </w:r>
      <w:r w:rsidR="00890191">
        <w:rPr>
          <w:rFonts w:ascii="Times New Roman" w:hAnsi="Times New Roman" w:cs="Times New Roman"/>
          <w:sz w:val="24"/>
          <w:szCs w:val="24"/>
        </w:rPr>
        <w:t xml:space="preserve">art. 3g zmienianej ustawy, </w:t>
      </w:r>
      <w:r>
        <w:rPr>
          <w:rFonts w:ascii="Times New Roman" w:hAnsi="Times New Roman" w:cs="Times New Roman"/>
          <w:sz w:val="24"/>
          <w:szCs w:val="24"/>
        </w:rPr>
        <w:t>art. 138 ust. 3 i 7a ustawy – Prawo bankowe</w:t>
      </w:r>
      <w:r w:rsidR="00890191">
        <w:rPr>
          <w:rFonts w:ascii="Times New Roman" w:hAnsi="Times New Roman" w:cs="Times New Roman"/>
          <w:sz w:val="24"/>
          <w:szCs w:val="24"/>
        </w:rPr>
        <w:t xml:space="preserve"> czy </w:t>
      </w:r>
      <w:r>
        <w:rPr>
          <w:rFonts w:ascii="Times New Roman" w:hAnsi="Times New Roman" w:cs="Times New Roman"/>
          <w:sz w:val="24"/>
          <w:szCs w:val="24"/>
        </w:rPr>
        <w:t>art. 167d ust. 1 i art. 169a ust. 1 ustawy o obrocie instrumentami finansowymi.</w:t>
      </w:r>
    </w:p>
    <w:p w:rsidR="007D03DF" w:rsidRDefault="007D03DF" w:rsidP="000B2677">
      <w:pPr>
        <w:spacing w:line="360" w:lineRule="auto"/>
        <w:ind w:firstLine="426"/>
        <w:rPr>
          <w:rFonts w:ascii="Times New Roman" w:hAnsi="Times New Roman" w:cs="Times New Roman"/>
          <w:sz w:val="24"/>
          <w:szCs w:val="24"/>
        </w:rPr>
      </w:pPr>
      <w:r>
        <w:rPr>
          <w:rFonts w:ascii="Times New Roman" w:hAnsi="Times New Roman" w:cs="Times New Roman"/>
          <w:sz w:val="24"/>
          <w:szCs w:val="24"/>
        </w:rPr>
        <w:t>Dodawany art. 3</w:t>
      </w:r>
      <w:r w:rsidR="00465656">
        <w:rPr>
          <w:rFonts w:ascii="Times New Roman" w:hAnsi="Times New Roman" w:cs="Times New Roman"/>
          <w:sz w:val="24"/>
          <w:szCs w:val="24"/>
        </w:rPr>
        <w:t>l</w:t>
      </w:r>
      <w:r>
        <w:rPr>
          <w:rFonts w:ascii="Times New Roman" w:hAnsi="Times New Roman" w:cs="Times New Roman"/>
          <w:sz w:val="24"/>
          <w:szCs w:val="24"/>
        </w:rPr>
        <w:t xml:space="preserve"> nakłada sankcje za naruszenie art. </w:t>
      </w:r>
      <w:r w:rsidRPr="00EE297F">
        <w:rPr>
          <w:rFonts w:ascii="Times New Roman" w:hAnsi="Times New Roman" w:cs="Times New Roman"/>
          <w:sz w:val="24"/>
          <w:szCs w:val="24"/>
        </w:rPr>
        <w:t xml:space="preserve">7, art. 8 ust. 1 </w:t>
      </w:r>
      <w:r>
        <w:rPr>
          <w:rFonts w:ascii="Times New Roman" w:hAnsi="Times New Roman" w:cs="Times New Roman"/>
          <w:sz w:val="24"/>
          <w:szCs w:val="24"/>
        </w:rPr>
        <w:t xml:space="preserve">i </w:t>
      </w:r>
      <w:r w:rsidRPr="00EE297F">
        <w:rPr>
          <w:rFonts w:ascii="Times New Roman" w:hAnsi="Times New Roman" w:cs="Times New Roman"/>
          <w:sz w:val="24"/>
          <w:szCs w:val="24"/>
        </w:rPr>
        <w:t xml:space="preserve">2 </w:t>
      </w:r>
      <w:r>
        <w:rPr>
          <w:rFonts w:ascii="Times New Roman" w:hAnsi="Times New Roman" w:cs="Times New Roman"/>
          <w:sz w:val="24"/>
          <w:szCs w:val="24"/>
        </w:rPr>
        <w:t>oraz</w:t>
      </w:r>
      <w:r w:rsidRPr="00EE297F">
        <w:rPr>
          <w:rFonts w:ascii="Times New Roman" w:hAnsi="Times New Roman" w:cs="Times New Roman"/>
          <w:sz w:val="24"/>
          <w:szCs w:val="24"/>
        </w:rPr>
        <w:t xml:space="preserve"> art. 9 ust. 1–4 rozporządzenia 2019/2088</w:t>
      </w:r>
      <w:r>
        <w:rPr>
          <w:rFonts w:ascii="Times New Roman" w:hAnsi="Times New Roman" w:cs="Times New Roman"/>
          <w:sz w:val="24"/>
          <w:szCs w:val="24"/>
        </w:rPr>
        <w:t xml:space="preserve"> i art. 5–7 rozporządzenia 2020/852. Przepisy te odnoszą się bezpośrednio do produktów oferowanych przez uczestników rynku finansowego i nakładają obowiązek przekazywania inwestorom określonych informacji i oświadczeń. Dlatego </w:t>
      </w:r>
      <w:r w:rsidR="003A1EFC">
        <w:rPr>
          <w:rFonts w:ascii="Times New Roman" w:hAnsi="Times New Roman" w:cs="Times New Roman"/>
          <w:sz w:val="24"/>
          <w:szCs w:val="24"/>
        </w:rPr>
        <w:t xml:space="preserve">też </w:t>
      </w:r>
      <w:r>
        <w:rPr>
          <w:rFonts w:ascii="Times New Roman" w:hAnsi="Times New Roman" w:cs="Times New Roman"/>
          <w:sz w:val="24"/>
          <w:szCs w:val="24"/>
        </w:rPr>
        <w:t xml:space="preserve">sankcje za naruszenie tych przepisów zostały określone analogicznie jak w obecnie obowiązującym art. 3c </w:t>
      </w:r>
      <w:r w:rsidR="00377310">
        <w:rPr>
          <w:rFonts w:ascii="Times New Roman" w:hAnsi="Times New Roman" w:cs="Times New Roman"/>
          <w:sz w:val="24"/>
          <w:szCs w:val="24"/>
        </w:rPr>
        <w:t xml:space="preserve">zmienianej </w:t>
      </w:r>
      <w:r>
        <w:rPr>
          <w:rFonts w:ascii="Times New Roman" w:hAnsi="Times New Roman" w:cs="Times New Roman"/>
          <w:sz w:val="24"/>
          <w:szCs w:val="24"/>
        </w:rPr>
        <w:t>ustawy</w:t>
      </w:r>
      <w:r w:rsidR="00377310">
        <w:rPr>
          <w:rFonts w:ascii="Times New Roman" w:hAnsi="Times New Roman" w:cs="Times New Roman"/>
          <w:sz w:val="24"/>
          <w:szCs w:val="24"/>
        </w:rPr>
        <w:t xml:space="preserve"> </w:t>
      </w:r>
      <w:r>
        <w:rPr>
          <w:rFonts w:ascii="Times New Roman" w:hAnsi="Times New Roman" w:cs="Times New Roman"/>
          <w:sz w:val="24"/>
          <w:szCs w:val="24"/>
        </w:rPr>
        <w:t xml:space="preserve">odnoszącym się do </w:t>
      </w:r>
      <w:r w:rsidRPr="0088583B">
        <w:rPr>
          <w:rFonts w:ascii="Times New Roman" w:hAnsi="Times New Roman" w:cs="Times New Roman"/>
          <w:sz w:val="24"/>
          <w:szCs w:val="24"/>
        </w:rPr>
        <w:t>detalicznych produktów zbiorowego inwestowania i ubezpieczeniowych produktów inwestycyjnych (PRIIP)</w:t>
      </w:r>
      <w:r>
        <w:rPr>
          <w:rFonts w:ascii="Times New Roman" w:hAnsi="Times New Roman" w:cs="Times New Roman"/>
          <w:sz w:val="24"/>
          <w:szCs w:val="24"/>
        </w:rPr>
        <w:t xml:space="preserve">. Sankcje przewidziane </w:t>
      </w:r>
      <w:r w:rsidR="00377310">
        <w:rPr>
          <w:rFonts w:ascii="Times New Roman" w:hAnsi="Times New Roman" w:cs="Times New Roman"/>
          <w:sz w:val="24"/>
          <w:szCs w:val="24"/>
        </w:rPr>
        <w:t xml:space="preserve">w </w:t>
      </w:r>
      <w:r>
        <w:rPr>
          <w:rFonts w:ascii="Times New Roman" w:hAnsi="Times New Roman" w:cs="Times New Roman"/>
          <w:sz w:val="24"/>
          <w:szCs w:val="24"/>
        </w:rPr>
        <w:t>tym przepis</w:t>
      </w:r>
      <w:r w:rsidR="00377310">
        <w:rPr>
          <w:rFonts w:ascii="Times New Roman" w:hAnsi="Times New Roman" w:cs="Times New Roman"/>
          <w:sz w:val="24"/>
          <w:szCs w:val="24"/>
        </w:rPr>
        <w:t>i</w:t>
      </w:r>
      <w:r>
        <w:rPr>
          <w:rFonts w:ascii="Times New Roman" w:hAnsi="Times New Roman" w:cs="Times New Roman"/>
          <w:sz w:val="24"/>
          <w:szCs w:val="24"/>
        </w:rPr>
        <w:t>e nakładane będą na uczestników rynku finansowego a nie na doradców finansowych. Przepisy art. 7–9 rozporządzenia 2019/2088 i art. 5–7 rozporządzenia 2020/852 dotyczą bowiem produktów, co do których informacje są ujawniane właśnie przez uczestników rynku finansowego.</w:t>
      </w:r>
      <w:r w:rsidR="00377310">
        <w:rPr>
          <w:rFonts w:ascii="Times New Roman" w:hAnsi="Times New Roman" w:cs="Times New Roman"/>
          <w:sz w:val="24"/>
          <w:szCs w:val="24"/>
        </w:rPr>
        <w:t xml:space="preserve"> Wymaga przy tym </w:t>
      </w:r>
      <w:r w:rsidRPr="00874AE0">
        <w:rPr>
          <w:rFonts w:ascii="Times New Roman" w:hAnsi="Times New Roman" w:cs="Times New Roman"/>
          <w:sz w:val="24"/>
          <w:szCs w:val="24"/>
        </w:rPr>
        <w:t xml:space="preserve">zauważenia, że uczestnicy </w:t>
      </w:r>
      <w:r w:rsidR="00377310">
        <w:rPr>
          <w:rFonts w:ascii="Times New Roman" w:hAnsi="Times New Roman" w:cs="Times New Roman"/>
          <w:sz w:val="24"/>
          <w:szCs w:val="24"/>
        </w:rPr>
        <w:t xml:space="preserve">rynku finansowego </w:t>
      </w:r>
      <w:r w:rsidR="003A1EFC">
        <w:rPr>
          <w:rFonts w:ascii="Times New Roman" w:hAnsi="Times New Roman" w:cs="Times New Roman"/>
          <w:sz w:val="24"/>
          <w:szCs w:val="24"/>
        </w:rPr>
        <w:t xml:space="preserve">– </w:t>
      </w:r>
      <w:r w:rsidRPr="00874AE0">
        <w:rPr>
          <w:rFonts w:ascii="Times New Roman" w:hAnsi="Times New Roman" w:cs="Times New Roman"/>
          <w:sz w:val="24"/>
          <w:szCs w:val="24"/>
        </w:rPr>
        <w:t xml:space="preserve">zgodnie z krajowym porządkiem prawnym </w:t>
      </w:r>
      <w:r w:rsidR="003A1EFC">
        <w:rPr>
          <w:rFonts w:ascii="Times New Roman" w:hAnsi="Times New Roman" w:cs="Times New Roman"/>
          <w:sz w:val="24"/>
          <w:szCs w:val="24"/>
        </w:rPr>
        <w:t xml:space="preserve">– </w:t>
      </w:r>
      <w:r w:rsidRPr="00874AE0">
        <w:rPr>
          <w:rFonts w:ascii="Times New Roman" w:hAnsi="Times New Roman" w:cs="Times New Roman"/>
          <w:sz w:val="24"/>
          <w:szCs w:val="24"/>
        </w:rPr>
        <w:t>nie mogą wykonywać działalności w formie jednoosobowej działalności gospodarczej</w:t>
      </w:r>
      <w:r w:rsidR="00377310">
        <w:rPr>
          <w:rFonts w:ascii="Times New Roman" w:hAnsi="Times New Roman" w:cs="Times New Roman"/>
          <w:sz w:val="24"/>
          <w:szCs w:val="24"/>
        </w:rPr>
        <w:t xml:space="preserve">, dlatego nie przewiduje się </w:t>
      </w:r>
      <w:r w:rsidRPr="00874AE0">
        <w:rPr>
          <w:rFonts w:ascii="Times New Roman" w:hAnsi="Times New Roman" w:cs="Times New Roman"/>
          <w:sz w:val="24"/>
          <w:szCs w:val="24"/>
        </w:rPr>
        <w:t>sankcji w odniesieniu do uczestników rynku finansowego</w:t>
      </w:r>
      <w:r w:rsidR="00C90FC4">
        <w:rPr>
          <w:rFonts w:ascii="Times New Roman" w:hAnsi="Times New Roman" w:cs="Times New Roman"/>
          <w:sz w:val="24"/>
          <w:szCs w:val="24"/>
        </w:rPr>
        <w:t xml:space="preserve"> będących osobami fizycznymi</w:t>
      </w:r>
      <w:r w:rsidRPr="00874AE0">
        <w:rPr>
          <w:rFonts w:ascii="Times New Roman" w:hAnsi="Times New Roman" w:cs="Times New Roman"/>
          <w:sz w:val="24"/>
          <w:szCs w:val="24"/>
        </w:rPr>
        <w:t>.</w:t>
      </w:r>
      <w:r>
        <w:rPr>
          <w:rFonts w:ascii="Times New Roman" w:hAnsi="Times New Roman" w:cs="Times New Roman"/>
          <w:sz w:val="24"/>
          <w:szCs w:val="24"/>
        </w:rPr>
        <w:t xml:space="preserve"> Jednocześnie, m</w:t>
      </w:r>
      <w:r w:rsidRPr="00EF2A3B">
        <w:rPr>
          <w:rFonts w:ascii="Times New Roman" w:hAnsi="Times New Roman" w:cs="Times New Roman"/>
          <w:sz w:val="24"/>
          <w:szCs w:val="24"/>
        </w:rPr>
        <w:t xml:space="preserve">ając na uwadze potrzebę wzmocnienia odpowiedzialności osobistej członków zarządu za prawidłowe wywiązywanie się </w:t>
      </w:r>
      <w:r w:rsidR="00377310">
        <w:rPr>
          <w:rFonts w:ascii="Times New Roman" w:hAnsi="Times New Roman" w:cs="Times New Roman"/>
          <w:sz w:val="24"/>
          <w:szCs w:val="24"/>
        </w:rPr>
        <w:t xml:space="preserve">z obowiązków </w:t>
      </w:r>
      <w:r w:rsidRPr="00EF2A3B">
        <w:rPr>
          <w:rFonts w:ascii="Times New Roman" w:hAnsi="Times New Roman" w:cs="Times New Roman"/>
          <w:sz w:val="24"/>
          <w:szCs w:val="24"/>
        </w:rPr>
        <w:t>przez uczestnika rynku finansowego</w:t>
      </w:r>
      <w:r w:rsidR="00377310">
        <w:rPr>
          <w:rFonts w:ascii="Times New Roman" w:hAnsi="Times New Roman" w:cs="Times New Roman"/>
          <w:sz w:val="24"/>
          <w:szCs w:val="24"/>
        </w:rPr>
        <w:t xml:space="preserve">, </w:t>
      </w:r>
      <w:r w:rsidRPr="00EF2A3B">
        <w:rPr>
          <w:rFonts w:ascii="Times New Roman" w:hAnsi="Times New Roman" w:cs="Times New Roman"/>
          <w:sz w:val="24"/>
          <w:szCs w:val="24"/>
        </w:rPr>
        <w:t>przewidziano dodatkowe admi</w:t>
      </w:r>
      <w:r>
        <w:rPr>
          <w:rFonts w:ascii="Times New Roman" w:hAnsi="Times New Roman" w:cs="Times New Roman"/>
          <w:sz w:val="24"/>
          <w:szCs w:val="24"/>
        </w:rPr>
        <w:t>nistracyjne sankcje pieniężne</w:t>
      </w:r>
      <w:r w:rsidRPr="00EF2A3B">
        <w:rPr>
          <w:rFonts w:ascii="Times New Roman" w:hAnsi="Times New Roman" w:cs="Times New Roman"/>
          <w:sz w:val="24"/>
          <w:szCs w:val="24"/>
        </w:rPr>
        <w:t xml:space="preserve">, które będą mogły być nakładane na członków zarządu odpowiedzialnych za naruszenie. Rozwiązanie to wpisuje się w ostatnie wnioski </w:t>
      </w:r>
      <w:r>
        <w:rPr>
          <w:rFonts w:ascii="Times New Roman" w:hAnsi="Times New Roman" w:cs="Times New Roman"/>
          <w:i/>
          <w:sz w:val="24"/>
          <w:szCs w:val="24"/>
        </w:rPr>
        <w:t>de lege</w:t>
      </w:r>
      <w:r w:rsidRPr="00EF2A3B">
        <w:rPr>
          <w:rFonts w:ascii="Times New Roman" w:hAnsi="Times New Roman" w:cs="Times New Roman"/>
          <w:i/>
          <w:sz w:val="24"/>
          <w:szCs w:val="24"/>
        </w:rPr>
        <w:t xml:space="preserve"> ferenda</w:t>
      </w:r>
      <w:r w:rsidRPr="00EF2A3B">
        <w:rPr>
          <w:rFonts w:ascii="Times New Roman" w:hAnsi="Times New Roman" w:cs="Times New Roman"/>
          <w:sz w:val="24"/>
          <w:szCs w:val="24"/>
        </w:rPr>
        <w:t xml:space="preserve"> formułowane przez Najwyższą Izbę Kontroli w wystąpieniach pokontrolnych z zakresu rynku finansowego.</w:t>
      </w:r>
    </w:p>
    <w:p w:rsidR="00465656" w:rsidRDefault="00465656" w:rsidP="000B2677">
      <w:pPr>
        <w:spacing w:line="360" w:lineRule="auto"/>
        <w:ind w:firstLine="426"/>
        <w:rPr>
          <w:rFonts w:ascii="Times New Roman" w:hAnsi="Times New Roman" w:cs="Times New Roman"/>
          <w:sz w:val="24"/>
          <w:szCs w:val="24"/>
        </w:rPr>
      </w:pPr>
      <w:r>
        <w:rPr>
          <w:rFonts w:ascii="Times New Roman" w:hAnsi="Times New Roman" w:cs="Times New Roman"/>
          <w:sz w:val="24"/>
          <w:szCs w:val="24"/>
        </w:rPr>
        <w:t xml:space="preserve">Dodawany art. 3m wprowadza analogiczne do art. 3k sankcje za naruszenia przepisów rozporządzenia 2019/2088 mających zastosowanie do doradców finansowych, tj. podmiotów świadczących usługi doradztwa inwestycyjnego lub ubezpieczeniowego. </w:t>
      </w:r>
      <w:r w:rsidRPr="005405FC">
        <w:rPr>
          <w:rFonts w:ascii="Times New Roman" w:hAnsi="Times New Roman" w:cs="Times New Roman"/>
          <w:sz w:val="24"/>
          <w:szCs w:val="24"/>
        </w:rPr>
        <w:t>Komisja będzie uprawniona do zakazania osobie odpowiedzialnej za to naruszenie pełnienia funkcji członka zarządu lub funkcji kierowniczych w podmiotach będących doradcami finansowymi przez okres nie krótszy ni</w:t>
      </w:r>
      <w:r>
        <w:rPr>
          <w:rFonts w:ascii="Times New Roman" w:hAnsi="Times New Roman" w:cs="Times New Roman"/>
          <w:sz w:val="24"/>
          <w:szCs w:val="24"/>
        </w:rPr>
        <w:t>ż miesiąc i nie dłuższy niż rok. P</w:t>
      </w:r>
      <w:r w:rsidRPr="005405FC">
        <w:rPr>
          <w:rFonts w:ascii="Times New Roman" w:hAnsi="Times New Roman" w:cs="Times New Roman"/>
          <w:sz w:val="24"/>
          <w:szCs w:val="24"/>
        </w:rPr>
        <w:t xml:space="preserve">rzepis ten znajdzie również zastosowanie do </w:t>
      </w:r>
      <w:r>
        <w:rPr>
          <w:rFonts w:ascii="Times New Roman" w:hAnsi="Times New Roman" w:cs="Times New Roman"/>
          <w:sz w:val="24"/>
          <w:szCs w:val="24"/>
        </w:rPr>
        <w:t xml:space="preserve">osób fizycznych wykonujących działalność jako doradcy finansowi. W przepisie tym </w:t>
      </w:r>
      <w:r>
        <w:rPr>
          <w:rFonts w:ascii="Times New Roman" w:hAnsi="Times New Roman" w:cs="Times New Roman"/>
          <w:sz w:val="24"/>
          <w:szCs w:val="24"/>
        </w:rPr>
        <w:lastRenderedPageBreak/>
        <w:t>odstąpiono</w:t>
      </w:r>
      <w:r w:rsidRPr="005405FC">
        <w:rPr>
          <w:rFonts w:ascii="Times New Roman" w:hAnsi="Times New Roman" w:cs="Times New Roman"/>
          <w:sz w:val="24"/>
          <w:szCs w:val="24"/>
        </w:rPr>
        <w:t xml:space="preserve"> natomiast od </w:t>
      </w:r>
      <w:r w:rsidR="003A1EFC">
        <w:rPr>
          <w:rFonts w:ascii="Times New Roman" w:hAnsi="Times New Roman" w:cs="Times New Roman"/>
          <w:sz w:val="24"/>
          <w:szCs w:val="24"/>
        </w:rPr>
        <w:t xml:space="preserve">formułowania </w:t>
      </w:r>
      <w:r w:rsidRPr="005405FC">
        <w:rPr>
          <w:rFonts w:ascii="Times New Roman" w:hAnsi="Times New Roman" w:cs="Times New Roman"/>
          <w:sz w:val="24"/>
          <w:szCs w:val="24"/>
        </w:rPr>
        <w:t xml:space="preserve">sankcji, która wyeliminowałby taką osobę fizyczną z </w:t>
      </w:r>
      <w:r w:rsidR="003A1EFC">
        <w:rPr>
          <w:rFonts w:ascii="Times New Roman" w:hAnsi="Times New Roman" w:cs="Times New Roman"/>
          <w:sz w:val="24"/>
          <w:szCs w:val="24"/>
        </w:rPr>
        <w:t xml:space="preserve">obrotu </w:t>
      </w:r>
      <w:r w:rsidRPr="005405FC">
        <w:rPr>
          <w:rFonts w:ascii="Times New Roman" w:hAnsi="Times New Roman" w:cs="Times New Roman"/>
          <w:sz w:val="24"/>
          <w:szCs w:val="24"/>
        </w:rPr>
        <w:t>gospodarcze</w:t>
      </w:r>
      <w:r w:rsidR="003A1EFC">
        <w:rPr>
          <w:rFonts w:ascii="Times New Roman" w:hAnsi="Times New Roman" w:cs="Times New Roman"/>
          <w:sz w:val="24"/>
          <w:szCs w:val="24"/>
        </w:rPr>
        <w:t>go</w:t>
      </w:r>
      <w:r w:rsidRPr="005405FC">
        <w:rPr>
          <w:rFonts w:ascii="Times New Roman" w:hAnsi="Times New Roman" w:cs="Times New Roman"/>
          <w:sz w:val="24"/>
          <w:szCs w:val="24"/>
        </w:rPr>
        <w:t xml:space="preserve">, </w:t>
      </w:r>
      <w:r w:rsidR="003A1EFC">
        <w:rPr>
          <w:rFonts w:ascii="Times New Roman" w:hAnsi="Times New Roman" w:cs="Times New Roman"/>
          <w:sz w:val="24"/>
          <w:szCs w:val="24"/>
        </w:rPr>
        <w:t xml:space="preserve">ponieważ </w:t>
      </w:r>
      <w:r w:rsidRPr="005405FC">
        <w:rPr>
          <w:rFonts w:ascii="Times New Roman" w:hAnsi="Times New Roman" w:cs="Times New Roman"/>
          <w:sz w:val="24"/>
          <w:szCs w:val="24"/>
        </w:rPr>
        <w:t xml:space="preserve">sankcje </w:t>
      </w:r>
      <w:r w:rsidR="003A1EFC">
        <w:rPr>
          <w:rFonts w:ascii="Times New Roman" w:hAnsi="Times New Roman" w:cs="Times New Roman"/>
          <w:sz w:val="24"/>
          <w:szCs w:val="24"/>
        </w:rPr>
        <w:t xml:space="preserve">proponowane </w:t>
      </w:r>
      <w:r w:rsidRPr="005405FC">
        <w:rPr>
          <w:rFonts w:ascii="Times New Roman" w:hAnsi="Times New Roman" w:cs="Times New Roman"/>
          <w:sz w:val="24"/>
          <w:szCs w:val="24"/>
        </w:rPr>
        <w:t xml:space="preserve">w odniesieniu do doradców finansowych </w:t>
      </w:r>
      <w:r>
        <w:rPr>
          <w:rFonts w:ascii="Times New Roman" w:hAnsi="Times New Roman" w:cs="Times New Roman"/>
          <w:sz w:val="24"/>
          <w:szCs w:val="24"/>
        </w:rPr>
        <w:t>będących osobami prawnymi nie przewidują</w:t>
      </w:r>
      <w:r w:rsidRPr="005405FC">
        <w:rPr>
          <w:rFonts w:ascii="Times New Roman" w:hAnsi="Times New Roman" w:cs="Times New Roman"/>
          <w:sz w:val="24"/>
          <w:szCs w:val="24"/>
        </w:rPr>
        <w:t xml:space="preserve"> sankcji</w:t>
      </w:r>
      <w:r>
        <w:rPr>
          <w:rFonts w:ascii="Times New Roman" w:hAnsi="Times New Roman" w:cs="Times New Roman"/>
          <w:sz w:val="24"/>
          <w:szCs w:val="24"/>
        </w:rPr>
        <w:t xml:space="preserve"> polegającej na zakazie prowadzenia</w:t>
      </w:r>
      <w:r w:rsidRPr="005405FC">
        <w:rPr>
          <w:rFonts w:ascii="Times New Roman" w:hAnsi="Times New Roman" w:cs="Times New Roman"/>
          <w:sz w:val="24"/>
          <w:szCs w:val="24"/>
        </w:rPr>
        <w:t xml:space="preserve"> działalności </w:t>
      </w:r>
      <w:r>
        <w:rPr>
          <w:rFonts w:ascii="Times New Roman" w:hAnsi="Times New Roman" w:cs="Times New Roman"/>
          <w:sz w:val="24"/>
          <w:szCs w:val="24"/>
        </w:rPr>
        <w:t>–</w:t>
      </w:r>
      <w:r w:rsidRPr="005405FC">
        <w:rPr>
          <w:rFonts w:ascii="Times New Roman" w:hAnsi="Times New Roman" w:cs="Times New Roman"/>
          <w:sz w:val="24"/>
          <w:szCs w:val="24"/>
        </w:rPr>
        <w:t xml:space="preserve"> sankcja taka</w:t>
      </w:r>
      <w:r w:rsidR="003A1EFC">
        <w:rPr>
          <w:rFonts w:ascii="Times New Roman" w:hAnsi="Times New Roman" w:cs="Times New Roman"/>
          <w:sz w:val="24"/>
          <w:szCs w:val="24"/>
        </w:rPr>
        <w:t xml:space="preserve"> </w:t>
      </w:r>
      <w:r w:rsidRPr="005405FC">
        <w:rPr>
          <w:rFonts w:ascii="Times New Roman" w:hAnsi="Times New Roman" w:cs="Times New Roman"/>
          <w:sz w:val="24"/>
          <w:szCs w:val="24"/>
        </w:rPr>
        <w:t>byłaby nieproporcjonalna w odniesieniu do naruszeń obowiązków przewidzianych rozporządzeniem 2019/2088.</w:t>
      </w:r>
    </w:p>
    <w:p w:rsidR="00FC4505" w:rsidRDefault="00FC4505" w:rsidP="000B2677">
      <w:pPr>
        <w:spacing w:line="360" w:lineRule="auto"/>
        <w:ind w:firstLine="426"/>
        <w:rPr>
          <w:rFonts w:ascii="Times New Roman" w:hAnsi="Times New Roman" w:cs="Times New Roman"/>
          <w:sz w:val="24"/>
          <w:szCs w:val="24"/>
        </w:rPr>
      </w:pPr>
      <w:r>
        <w:rPr>
          <w:rFonts w:ascii="Times New Roman" w:hAnsi="Times New Roman" w:cs="Times New Roman"/>
          <w:sz w:val="24"/>
          <w:szCs w:val="24"/>
        </w:rPr>
        <w:t>Dodawany art. 3n zobowiązuje Komisję do przekazywania do publicznej wiadomości treści decyzji nakładających sankcje na podstawie art. 3k–3m. Przekazanie takiej informacji do publicznej wiadomości będzie wymagało podjęcia uchwały przez Komisję, a informacje dotyczące imienia i nazwiska osoby fizycznej, na którą została nałożona sankcja</w:t>
      </w:r>
      <w:r w:rsidR="003A1EFC">
        <w:rPr>
          <w:rFonts w:ascii="Times New Roman" w:hAnsi="Times New Roman" w:cs="Times New Roman"/>
          <w:sz w:val="24"/>
          <w:szCs w:val="24"/>
        </w:rPr>
        <w:t>,</w:t>
      </w:r>
      <w:r>
        <w:rPr>
          <w:rFonts w:ascii="Times New Roman" w:hAnsi="Times New Roman" w:cs="Times New Roman"/>
          <w:sz w:val="24"/>
          <w:szCs w:val="24"/>
        </w:rPr>
        <w:t xml:space="preserve"> będą udostępniane przez okres 5 lat. Są to rozwiązania tożsame z przewidzianymi już obecnie m.in. w art. 3c i art. 3h ustawy o nadzorze nad rynkiem finansowym.</w:t>
      </w:r>
    </w:p>
    <w:p w:rsidR="007D03DF" w:rsidRDefault="007D03DF" w:rsidP="000B2677">
      <w:pPr>
        <w:suppressAutoHyphens/>
        <w:autoSpaceDE w:val="0"/>
        <w:autoSpaceDN w:val="0"/>
        <w:adjustRightInd w:val="0"/>
        <w:spacing w:line="360" w:lineRule="auto"/>
        <w:ind w:firstLine="426"/>
        <w:rPr>
          <w:rFonts w:ascii="Times New Roman" w:hAnsi="Times New Roman" w:cs="Times New Roman"/>
          <w:sz w:val="24"/>
          <w:szCs w:val="24"/>
        </w:rPr>
      </w:pPr>
      <w:r>
        <w:rPr>
          <w:rFonts w:ascii="Times New Roman" w:hAnsi="Times New Roman" w:cs="Times New Roman"/>
          <w:sz w:val="24"/>
          <w:szCs w:val="24"/>
        </w:rPr>
        <w:t xml:space="preserve">Należy przy tym zauważyć, że rozporządzenie 2020/852 </w:t>
      </w:r>
      <w:r w:rsidR="003A1EFC">
        <w:rPr>
          <w:rFonts w:ascii="Times New Roman" w:hAnsi="Times New Roman" w:cs="Times New Roman"/>
          <w:sz w:val="24"/>
          <w:szCs w:val="24"/>
        </w:rPr>
        <w:t xml:space="preserve">zmienia </w:t>
      </w:r>
      <w:r>
        <w:rPr>
          <w:rFonts w:ascii="Times New Roman" w:hAnsi="Times New Roman" w:cs="Times New Roman"/>
          <w:sz w:val="24"/>
          <w:szCs w:val="24"/>
        </w:rPr>
        <w:t>rozporządzenie 2019/2088</w:t>
      </w:r>
      <w:r w:rsidR="003A1EFC">
        <w:rPr>
          <w:rFonts w:ascii="Times New Roman" w:hAnsi="Times New Roman" w:cs="Times New Roman"/>
          <w:sz w:val="24"/>
          <w:szCs w:val="24"/>
        </w:rPr>
        <w:t xml:space="preserve"> – </w:t>
      </w:r>
      <w:r>
        <w:rPr>
          <w:rFonts w:ascii="Times New Roman" w:hAnsi="Times New Roman" w:cs="Times New Roman"/>
          <w:sz w:val="24"/>
          <w:szCs w:val="24"/>
        </w:rPr>
        <w:t xml:space="preserve">m.in. </w:t>
      </w:r>
      <w:r w:rsidR="003A1EFC">
        <w:rPr>
          <w:rFonts w:ascii="Times New Roman" w:hAnsi="Times New Roman" w:cs="Times New Roman"/>
          <w:sz w:val="24"/>
          <w:szCs w:val="24"/>
        </w:rPr>
        <w:t xml:space="preserve">dodaje </w:t>
      </w:r>
      <w:r>
        <w:rPr>
          <w:rFonts w:ascii="Times New Roman" w:hAnsi="Times New Roman" w:cs="Times New Roman"/>
          <w:sz w:val="24"/>
          <w:szCs w:val="24"/>
        </w:rPr>
        <w:t xml:space="preserve">przepisy art. 8 ust. 2a i art. 9 ust. 4a. Przepisy te zobowiązują uczestników rynku finansowego do ujawniania określonych informacji, o których mowa w art. 5 i 6 rozporządzenia 2020/852, przy oferowaniu produktów, o których mowa w art. 8 i 9 rozporządzenia 2019/2088. Przepisy art. 8 ust. 2a i art. 9 ust. 4a rozporządzenia 2019/2088 nie ustanawiają jednak </w:t>
      </w:r>
      <w:r w:rsidRPr="0079726F">
        <w:rPr>
          <w:rFonts w:ascii="Times New Roman" w:hAnsi="Times New Roman" w:cs="Times New Roman"/>
          <w:i/>
          <w:sz w:val="24"/>
          <w:szCs w:val="24"/>
        </w:rPr>
        <w:t>de facto</w:t>
      </w:r>
      <w:r>
        <w:rPr>
          <w:rFonts w:ascii="Times New Roman" w:hAnsi="Times New Roman" w:cs="Times New Roman"/>
          <w:sz w:val="24"/>
          <w:szCs w:val="24"/>
        </w:rPr>
        <w:t xml:space="preserve"> nowych obowiązków dla uczestników rynku finansowego, ponieważ ich naruszenie stanowiłoby jednocześnie naruszenie art. 5 i art. 6 rozporządzenia 2020/852. Dlatego też w projektowanych przepisach nie wprowadz</w:t>
      </w:r>
      <w:r w:rsidR="003A1EFC">
        <w:rPr>
          <w:rFonts w:ascii="Times New Roman" w:hAnsi="Times New Roman" w:cs="Times New Roman"/>
          <w:sz w:val="24"/>
          <w:szCs w:val="24"/>
        </w:rPr>
        <w:t xml:space="preserve">ono </w:t>
      </w:r>
      <w:r>
        <w:rPr>
          <w:rFonts w:ascii="Times New Roman" w:hAnsi="Times New Roman" w:cs="Times New Roman"/>
          <w:sz w:val="24"/>
          <w:szCs w:val="24"/>
        </w:rPr>
        <w:t>sankcji za naruszenie art. 8 ust. 2a i art. 9 ust. 4a rozporządzenia 2019/2088</w:t>
      </w:r>
      <w:r w:rsidR="003A1EFC">
        <w:rPr>
          <w:rFonts w:ascii="Times New Roman" w:hAnsi="Times New Roman" w:cs="Times New Roman"/>
          <w:sz w:val="24"/>
          <w:szCs w:val="24"/>
        </w:rPr>
        <w:t xml:space="preserve"> – w</w:t>
      </w:r>
      <w:r>
        <w:rPr>
          <w:rFonts w:ascii="Times New Roman" w:hAnsi="Times New Roman" w:cs="Times New Roman"/>
          <w:sz w:val="24"/>
          <w:szCs w:val="24"/>
        </w:rPr>
        <w:t>ystarczające w tym zakresie jest określenie sankcji za naruszenie przepisów rozporządzenia 2020/852.</w:t>
      </w:r>
    </w:p>
    <w:p w:rsidR="0068482C" w:rsidRDefault="005F4300" w:rsidP="000B2677">
      <w:pPr>
        <w:suppressAutoHyphens/>
        <w:autoSpaceDE w:val="0"/>
        <w:autoSpaceDN w:val="0"/>
        <w:adjustRightInd w:val="0"/>
        <w:spacing w:line="360" w:lineRule="auto"/>
        <w:ind w:firstLine="426"/>
        <w:rPr>
          <w:rFonts w:ascii="Times New Roman" w:hAnsi="Times New Roman" w:cs="Times New Roman"/>
          <w:sz w:val="24"/>
          <w:szCs w:val="24"/>
        </w:rPr>
      </w:pPr>
      <w:r w:rsidRPr="005F4300">
        <w:rPr>
          <w:rFonts w:ascii="Times New Roman" w:hAnsi="Times New Roman" w:cs="Times New Roman"/>
          <w:sz w:val="24"/>
          <w:szCs w:val="24"/>
        </w:rPr>
        <w:t>Celem zmian</w:t>
      </w:r>
      <w:r>
        <w:rPr>
          <w:rFonts w:ascii="Times New Roman" w:hAnsi="Times New Roman" w:cs="Times New Roman"/>
          <w:sz w:val="24"/>
          <w:szCs w:val="24"/>
        </w:rPr>
        <w:t>y</w:t>
      </w:r>
      <w:r w:rsidRPr="005F4300">
        <w:rPr>
          <w:rFonts w:ascii="Times New Roman" w:hAnsi="Times New Roman" w:cs="Times New Roman"/>
          <w:sz w:val="24"/>
          <w:szCs w:val="24"/>
        </w:rPr>
        <w:t xml:space="preserve"> </w:t>
      </w:r>
      <w:r>
        <w:rPr>
          <w:rFonts w:ascii="Times New Roman" w:hAnsi="Times New Roman" w:cs="Times New Roman"/>
          <w:sz w:val="24"/>
          <w:szCs w:val="24"/>
        </w:rPr>
        <w:t xml:space="preserve">proponowanej w </w:t>
      </w:r>
      <w:r w:rsidRPr="005F4300">
        <w:rPr>
          <w:rFonts w:ascii="Times New Roman" w:hAnsi="Times New Roman" w:cs="Times New Roman"/>
          <w:b/>
          <w:sz w:val="24"/>
          <w:szCs w:val="24"/>
        </w:rPr>
        <w:t>pkt 3</w:t>
      </w:r>
      <w:r>
        <w:rPr>
          <w:rFonts w:ascii="Times New Roman" w:hAnsi="Times New Roman" w:cs="Times New Roman"/>
          <w:sz w:val="24"/>
          <w:szCs w:val="24"/>
        </w:rPr>
        <w:t xml:space="preserve"> </w:t>
      </w:r>
      <w:r w:rsidRPr="005F4300">
        <w:rPr>
          <w:rFonts w:ascii="Times New Roman" w:hAnsi="Times New Roman" w:cs="Times New Roman"/>
          <w:sz w:val="24"/>
          <w:szCs w:val="24"/>
        </w:rPr>
        <w:t>jest przyznanie Komisji uprawnienia do podejmowania działań mających przeciwdziałać zagrożeniom w zakresie bezpieczeństwa systemów teleinformatycznych, które są wykorzystywane</w:t>
      </w:r>
      <w:r>
        <w:rPr>
          <w:rFonts w:ascii="Times New Roman" w:hAnsi="Times New Roman" w:cs="Times New Roman"/>
          <w:sz w:val="24"/>
          <w:szCs w:val="24"/>
        </w:rPr>
        <w:t xml:space="preserve"> przez podmioty podlegające jej</w:t>
      </w:r>
      <w:r w:rsidRPr="005F4300">
        <w:rPr>
          <w:rFonts w:ascii="Times New Roman" w:hAnsi="Times New Roman" w:cs="Times New Roman"/>
          <w:sz w:val="24"/>
          <w:szCs w:val="24"/>
        </w:rPr>
        <w:t xml:space="preserve"> nadzorowi, w tym do przekazywania tym podmiotom informacji niezbędnych do identyfikacji zagrożeń dla ich systemów teleinformatycznych oraz koniecznych do ochrony interesów ich klientów. Komisja</w:t>
      </w:r>
      <w:r>
        <w:rPr>
          <w:rFonts w:ascii="Times New Roman" w:hAnsi="Times New Roman" w:cs="Times New Roman"/>
          <w:sz w:val="24"/>
          <w:szCs w:val="24"/>
        </w:rPr>
        <w:t>,</w:t>
      </w:r>
      <w:r w:rsidRPr="005F4300">
        <w:rPr>
          <w:rFonts w:ascii="Times New Roman" w:hAnsi="Times New Roman" w:cs="Times New Roman"/>
          <w:sz w:val="24"/>
          <w:szCs w:val="24"/>
        </w:rPr>
        <w:t xml:space="preserve"> jako organ właściwy do spraw cyberbezpieczeństwa dla sektora bankowego i infrastruktury rynków finansowych, wykonuje już zadania w zakresie określonym przepisami ustawy z dnia 5 lipca 2018 r. o krajowym systemie cyberbezpieczeństwa (Dz. U. z 2020 r. poz. 1369</w:t>
      </w:r>
      <w:r>
        <w:rPr>
          <w:rFonts w:ascii="Times New Roman" w:hAnsi="Times New Roman" w:cs="Times New Roman"/>
          <w:sz w:val="24"/>
          <w:szCs w:val="24"/>
        </w:rPr>
        <w:t>, z późn. zm.</w:t>
      </w:r>
      <w:r w:rsidRPr="005F4300">
        <w:rPr>
          <w:rFonts w:ascii="Times New Roman" w:hAnsi="Times New Roman" w:cs="Times New Roman"/>
          <w:sz w:val="24"/>
          <w:szCs w:val="24"/>
        </w:rPr>
        <w:t>), m.in. prowadzi działania analityczne w obszarze operatorów usług kluczowych, w tym uznaje podmioty za operatorów usługi kluczowej</w:t>
      </w:r>
      <w:r w:rsidR="00886844">
        <w:rPr>
          <w:rFonts w:ascii="Times New Roman" w:hAnsi="Times New Roman" w:cs="Times New Roman"/>
          <w:sz w:val="24"/>
          <w:szCs w:val="24"/>
        </w:rPr>
        <w:t>,</w:t>
      </w:r>
      <w:r w:rsidRPr="005F4300">
        <w:rPr>
          <w:rFonts w:ascii="Times New Roman" w:hAnsi="Times New Roman" w:cs="Times New Roman"/>
          <w:sz w:val="24"/>
          <w:szCs w:val="24"/>
        </w:rPr>
        <w:t xml:space="preserve"> oraz czynności inspekcyjne w podmiotach uznanych </w:t>
      </w:r>
      <w:r w:rsidR="00886844">
        <w:rPr>
          <w:rFonts w:ascii="Times New Roman" w:hAnsi="Times New Roman" w:cs="Times New Roman"/>
          <w:sz w:val="24"/>
          <w:szCs w:val="24"/>
        </w:rPr>
        <w:t>za operatorów usług kluczowych.</w:t>
      </w:r>
      <w:r w:rsidR="0068482C">
        <w:rPr>
          <w:rFonts w:ascii="Times New Roman" w:hAnsi="Times New Roman" w:cs="Times New Roman"/>
          <w:sz w:val="24"/>
          <w:szCs w:val="24"/>
        </w:rPr>
        <w:t xml:space="preserve"> </w:t>
      </w:r>
      <w:r w:rsidRPr="005F4300">
        <w:rPr>
          <w:rFonts w:ascii="Times New Roman" w:hAnsi="Times New Roman" w:cs="Times New Roman"/>
          <w:sz w:val="24"/>
          <w:szCs w:val="24"/>
        </w:rPr>
        <w:t xml:space="preserve">Poziom zagrożeń cyberbezpieczeństwa w sektorze finansowym wzrasta, ataków na podmioty tego sektora dokonują grupy przestępcze o coraz wyższym poziomie zorganizowania oraz stale </w:t>
      </w:r>
      <w:r w:rsidRPr="005F4300">
        <w:rPr>
          <w:rFonts w:ascii="Times New Roman" w:hAnsi="Times New Roman" w:cs="Times New Roman"/>
          <w:sz w:val="24"/>
          <w:szCs w:val="24"/>
        </w:rPr>
        <w:lastRenderedPageBreak/>
        <w:t>poszerzanym instrumentarium w zakresie sposobów przeprowadzania ataków. Działania te godzą przede wszystkim w bezpieczeństwo klientów usług finansowych – zagrażają ich środkom pieniężnym czy posiadanym instrumentom finansowym. Nie można pominąć również zagrożeń płynących dla sektora finansowego z aktywności grup cyberprzestępczych działających na szkodę interesu publicznego, w celu destabilizacji sektorów gospodarki kluczowych dla funkcjonowania państwa. Ryzyko takich działań, również wobec podmiotów sektora finansowego</w:t>
      </w:r>
      <w:r w:rsidR="00886844">
        <w:rPr>
          <w:rFonts w:ascii="Times New Roman" w:hAnsi="Times New Roman" w:cs="Times New Roman"/>
          <w:sz w:val="24"/>
          <w:szCs w:val="24"/>
        </w:rPr>
        <w:t>,</w:t>
      </w:r>
      <w:r w:rsidRPr="005F4300">
        <w:rPr>
          <w:rFonts w:ascii="Times New Roman" w:hAnsi="Times New Roman" w:cs="Times New Roman"/>
          <w:sz w:val="24"/>
          <w:szCs w:val="24"/>
        </w:rPr>
        <w:t xml:space="preserve"> uwydatniła w os</w:t>
      </w:r>
      <w:r w:rsidR="00886844">
        <w:rPr>
          <w:rFonts w:ascii="Times New Roman" w:hAnsi="Times New Roman" w:cs="Times New Roman"/>
          <w:sz w:val="24"/>
          <w:szCs w:val="24"/>
        </w:rPr>
        <w:t>tatnim czasie wojna w Ukrainie.</w:t>
      </w:r>
      <w:r w:rsidR="0068482C">
        <w:rPr>
          <w:rFonts w:ascii="Times New Roman" w:hAnsi="Times New Roman" w:cs="Times New Roman"/>
          <w:sz w:val="24"/>
          <w:szCs w:val="24"/>
        </w:rPr>
        <w:t xml:space="preserve"> </w:t>
      </w:r>
    </w:p>
    <w:p w:rsidR="00FA7156" w:rsidRDefault="00FA7156" w:rsidP="000B2677">
      <w:pPr>
        <w:suppressAutoHyphens/>
        <w:autoSpaceDE w:val="0"/>
        <w:autoSpaceDN w:val="0"/>
        <w:adjustRightInd w:val="0"/>
        <w:spacing w:line="360" w:lineRule="auto"/>
        <w:ind w:firstLine="426"/>
        <w:rPr>
          <w:rFonts w:ascii="Times New Roman" w:eastAsia="Times New Roman" w:hAnsi="Times New Roman" w:cs="Times New Roman"/>
          <w:bCs/>
          <w:sz w:val="24"/>
          <w:szCs w:val="24"/>
          <w:lang w:eastAsia="pl-PL"/>
        </w:rPr>
      </w:pPr>
      <w:r>
        <w:rPr>
          <w:rFonts w:ascii="Times New Roman" w:eastAsia="Times New Roman" w:hAnsi="Times New Roman" w:cs="Times New Roman"/>
          <w:bCs/>
          <w:sz w:val="24"/>
          <w:szCs w:val="24"/>
          <w:lang w:eastAsia="pl-PL"/>
        </w:rPr>
        <w:t xml:space="preserve">W </w:t>
      </w:r>
      <w:r w:rsidR="0068482C">
        <w:rPr>
          <w:rFonts w:ascii="Times New Roman" w:eastAsia="Times New Roman" w:hAnsi="Times New Roman" w:cs="Times New Roman"/>
          <w:bCs/>
          <w:sz w:val="24"/>
          <w:szCs w:val="24"/>
          <w:lang w:eastAsia="pl-PL"/>
        </w:rPr>
        <w:t xml:space="preserve">wyniku </w:t>
      </w:r>
      <w:r>
        <w:rPr>
          <w:rFonts w:ascii="Times New Roman" w:eastAsia="Times New Roman" w:hAnsi="Times New Roman" w:cs="Times New Roman"/>
          <w:bCs/>
          <w:sz w:val="24"/>
          <w:szCs w:val="24"/>
          <w:lang w:eastAsia="pl-PL"/>
        </w:rPr>
        <w:t>zmiany proponowanej w pkt 3 przewidziano również zmiany w innych ustawach z zakresu rynku finansowego</w:t>
      </w:r>
      <w:r w:rsidR="0068482C">
        <w:rPr>
          <w:rFonts w:ascii="Times New Roman" w:eastAsia="Times New Roman" w:hAnsi="Times New Roman" w:cs="Times New Roman"/>
          <w:bCs/>
          <w:sz w:val="24"/>
          <w:szCs w:val="24"/>
          <w:lang w:eastAsia="pl-PL"/>
        </w:rPr>
        <w:t xml:space="preserve"> w celu </w:t>
      </w:r>
      <w:r w:rsidRPr="00FA7156">
        <w:rPr>
          <w:rFonts w:ascii="Times New Roman" w:eastAsia="Times New Roman" w:hAnsi="Times New Roman" w:cs="Times New Roman"/>
          <w:bCs/>
          <w:sz w:val="24"/>
          <w:szCs w:val="24"/>
          <w:lang w:eastAsia="pl-PL"/>
        </w:rPr>
        <w:t>umożliwi</w:t>
      </w:r>
      <w:r w:rsidR="0068482C">
        <w:rPr>
          <w:rFonts w:ascii="Times New Roman" w:eastAsia="Times New Roman" w:hAnsi="Times New Roman" w:cs="Times New Roman"/>
          <w:bCs/>
          <w:sz w:val="24"/>
          <w:szCs w:val="24"/>
          <w:lang w:eastAsia="pl-PL"/>
        </w:rPr>
        <w:t>enia p</w:t>
      </w:r>
      <w:r w:rsidRPr="00FA7156">
        <w:rPr>
          <w:rFonts w:ascii="Times New Roman" w:eastAsia="Times New Roman" w:hAnsi="Times New Roman" w:cs="Times New Roman"/>
          <w:bCs/>
          <w:sz w:val="24"/>
          <w:szCs w:val="24"/>
          <w:lang w:eastAsia="pl-PL"/>
        </w:rPr>
        <w:t>rzekazywani</w:t>
      </w:r>
      <w:r>
        <w:rPr>
          <w:rFonts w:ascii="Times New Roman" w:eastAsia="Times New Roman" w:hAnsi="Times New Roman" w:cs="Times New Roman"/>
          <w:bCs/>
          <w:sz w:val="24"/>
          <w:szCs w:val="24"/>
          <w:lang w:eastAsia="pl-PL"/>
        </w:rPr>
        <w:t>a</w:t>
      </w:r>
      <w:r w:rsidRPr="00FA7156">
        <w:rPr>
          <w:rFonts w:ascii="Times New Roman" w:eastAsia="Times New Roman" w:hAnsi="Times New Roman" w:cs="Times New Roman"/>
          <w:bCs/>
          <w:sz w:val="24"/>
          <w:szCs w:val="24"/>
          <w:lang w:eastAsia="pl-PL"/>
        </w:rPr>
        <w:t xml:space="preserve"> </w:t>
      </w:r>
      <w:r>
        <w:rPr>
          <w:rFonts w:ascii="Times New Roman" w:eastAsia="Times New Roman" w:hAnsi="Times New Roman" w:cs="Times New Roman"/>
          <w:bCs/>
          <w:sz w:val="24"/>
          <w:szCs w:val="24"/>
          <w:lang w:eastAsia="pl-PL"/>
        </w:rPr>
        <w:t xml:space="preserve">Komisji </w:t>
      </w:r>
      <w:r w:rsidRPr="00FA7156">
        <w:rPr>
          <w:rFonts w:ascii="Times New Roman" w:eastAsia="Times New Roman" w:hAnsi="Times New Roman" w:cs="Times New Roman"/>
          <w:bCs/>
          <w:sz w:val="24"/>
          <w:szCs w:val="24"/>
          <w:lang w:eastAsia="pl-PL"/>
        </w:rPr>
        <w:t>informacji</w:t>
      </w:r>
      <w:r w:rsidR="0068482C">
        <w:rPr>
          <w:rFonts w:ascii="Times New Roman" w:eastAsia="Times New Roman" w:hAnsi="Times New Roman" w:cs="Times New Roman"/>
          <w:bCs/>
          <w:sz w:val="24"/>
          <w:szCs w:val="24"/>
          <w:lang w:eastAsia="pl-PL"/>
        </w:rPr>
        <w:t>,</w:t>
      </w:r>
      <w:r w:rsidRPr="00FA7156">
        <w:rPr>
          <w:rFonts w:ascii="Times New Roman" w:eastAsia="Times New Roman" w:hAnsi="Times New Roman" w:cs="Times New Roman"/>
          <w:bCs/>
          <w:sz w:val="24"/>
          <w:szCs w:val="24"/>
          <w:lang w:eastAsia="pl-PL"/>
        </w:rPr>
        <w:t xml:space="preserve"> </w:t>
      </w:r>
      <w:r w:rsidR="007D22CC">
        <w:rPr>
          <w:rFonts w:ascii="Times New Roman" w:eastAsia="Times New Roman" w:hAnsi="Times New Roman" w:cs="Times New Roman"/>
          <w:bCs/>
          <w:sz w:val="24"/>
          <w:szCs w:val="24"/>
          <w:lang w:eastAsia="pl-PL"/>
        </w:rPr>
        <w:t xml:space="preserve">które mogą stanowić </w:t>
      </w:r>
      <w:r>
        <w:rPr>
          <w:rFonts w:ascii="Times New Roman" w:eastAsia="Times New Roman" w:hAnsi="Times New Roman" w:cs="Times New Roman"/>
          <w:bCs/>
          <w:sz w:val="24"/>
          <w:szCs w:val="24"/>
          <w:lang w:eastAsia="pl-PL"/>
        </w:rPr>
        <w:t>tajemnicę zawodow</w:t>
      </w:r>
      <w:r w:rsidR="00896671">
        <w:rPr>
          <w:rFonts w:ascii="Times New Roman" w:eastAsia="Times New Roman" w:hAnsi="Times New Roman" w:cs="Times New Roman"/>
          <w:bCs/>
          <w:sz w:val="24"/>
          <w:szCs w:val="24"/>
          <w:lang w:eastAsia="pl-PL"/>
        </w:rPr>
        <w:t>ą</w:t>
      </w:r>
      <w:r>
        <w:rPr>
          <w:rFonts w:ascii="Times New Roman" w:eastAsia="Times New Roman" w:hAnsi="Times New Roman" w:cs="Times New Roman"/>
          <w:bCs/>
          <w:sz w:val="24"/>
          <w:szCs w:val="24"/>
          <w:lang w:eastAsia="pl-PL"/>
        </w:rPr>
        <w:t xml:space="preserve"> </w:t>
      </w:r>
      <w:r w:rsidR="007D22CC">
        <w:rPr>
          <w:rFonts w:ascii="Times New Roman" w:eastAsia="Times New Roman" w:hAnsi="Times New Roman" w:cs="Times New Roman"/>
          <w:bCs/>
          <w:sz w:val="24"/>
          <w:szCs w:val="24"/>
          <w:lang w:eastAsia="pl-PL"/>
        </w:rPr>
        <w:t>lub tajemnicę bankową</w:t>
      </w:r>
      <w:r w:rsidR="0068482C">
        <w:rPr>
          <w:rFonts w:ascii="Times New Roman" w:eastAsia="Times New Roman" w:hAnsi="Times New Roman" w:cs="Times New Roman"/>
          <w:bCs/>
          <w:sz w:val="24"/>
          <w:szCs w:val="24"/>
          <w:lang w:eastAsia="pl-PL"/>
        </w:rPr>
        <w:t>,</w:t>
      </w:r>
      <w:r w:rsidR="007D22CC">
        <w:rPr>
          <w:rFonts w:ascii="Times New Roman" w:eastAsia="Times New Roman" w:hAnsi="Times New Roman" w:cs="Times New Roman"/>
          <w:bCs/>
          <w:sz w:val="24"/>
          <w:szCs w:val="24"/>
          <w:lang w:eastAsia="pl-PL"/>
        </w:rPr>
        <w:t xml:space="preserve"> </w:t>
      </w:r>
      <w:r w:rsidR="0068482C" w:rsidRPr="007D22CC">
        <w:rPr>
          <w:rFonts w:ascii="Times New Roman" w:eastAsia="Times New Roman" w:hAnsi="Times New Roman" w:cs="Times New Roman"/>
          <w:bCs/>
          <w:sz w:val="24"/>
          <w:szCs w:val="24"/>
          <w:lang w:eastAsia="pl-PL"/>
        </w:rPr>
        <w:t xml:space="preserve">w zakresie niezbędnym do wykonywania zadań w </w:t>
      </w:r>
      <w:r w:rsidR="0068482C">
        <w:rPr>
          <w:rFonts w:ascii="Times New Roman" w:eastAsia="Times New Roman" w:hAnsi="Times New Roman" w:cs="Times New Roman"/>
          <w:bCs/>
          <w:sz w:val="24"/>
          <w:szCs w:val="24"/>
          <w:lang w:eastAsia="pl-PL"/>
        </w:rPr>
        <w:t xml:space="preserve">obszarze </w:t>
      </w:r>
      <w:r w:rsidR="0068482C" w:rsidRPr="007D22CC">
        <w:rPr>
          <w:rFonts w:ascii="Times New Roman" w:eastAsia="Times New Roman" w:hAnsi="Times New Roman" w:cs="Times New Roman"/>
          <w:bCs/>
          <w:sz w:val="24"/>
          <w:szCs w:val="24"/>
          <w:lang w:eastAsia="pl-PL"/>
        </w:rPr>
        <w:t>cyberbezpieczeństwa na rynku finansowym</w:t>
      </w:r>
      <w:r w:rsidR="0068482C">
        <w:rPr>
          <w:rFonts w:ascii="Times New Roman" w:eastAsia="Times New Roman" w:hAnsi="Times New Roman" w:cs="Times New Roman"/>
          <w:bCs/>
          <w:sz w:val="24"/>
          <w:szCs w:val="24"/>
          <w:lang w:eastAsia="pl-PL"/>
        </w:rPr>
        <w:t xml:space="preserve"> </w:t>
      </w:r>
      <w:r w:rsidR="007D22CC">
        <w:rPr>
          <w:rFonts w:ascii="Times New Roman" w:eastAsia="Times New Roman" w:hAnsi="Times New Roman" w:cs="Times New Roman"/>
          <w:bCs/>
          <w:sz w:val="24"/>
          <w:szCs w:val="24"/>
          <w:lang w:eastAsia="pl-PL"/>
        </w:rPr>
        <w:t>(</w:t>
      </w:r>
      <w:r w:rsidR="007D22CC" w:rsidRPr="007D22CC">
        <w:rPr>
          <w:rFonts w:ascii="Times New Roman" w:eastAsia="Times New Roman" w:hAnsi="Times New Roman" w:cs="Times New Roman"/>
          <w:bCs/>
          <w:sz w:val="24"/>
          <w:szCs w:val="24"/>
          <w:lang w:eastAsia="pl-PL"/>
        </w:rPr>
        <w:t>art. 8 pkt 7, art. 46, art. 47 pkt 2, art. 49 pkt 2, art. 55 pkt 15</w:t>
      </w:r>
      <w:r w:rsidR="00950ACD">
        <w:rPr>
          <w:rFonts w:ascii="Times New Roman" w:eastAsia="Times New Roman" w:hAnsi="Times New Roman" w:cs="Times New Roman"/>
          <w:bCs/>
          <w:sz w:val="24"/>
          <w:szCs w:val="24"/>
          <w:lang w:eastAsia="pl-PL"/>
        </w:rPr>
        <w:t>, art. 60 i art. 63 projektu</w:t>
      </w:r>
      <w:r w:rsidR="007D22CC">
        <w:rPr>
          <w:rFonts w:ascii="Times New Roman" w:eastAsia="Times New Roman" w:hAnsi="Times New Roman" w:cs="Times New Roman"/>
          <w:bCs/>
          <w:sz w:val="24"/>
          <w:szCs w:val="24"/>
          <w:lang w:eastAsia="pl-PL"/>
        </w:rPr>
        <w:t xml:space="preserve">). </w:t>
      </w:r>
      <w:r w:rsidR="0068482C">
        <w:rPr>
          <w:rFonts w:ascii="Times New Roman" w:eastAsia="Times New Roman" w:hAnsi="Times New Roman" w:cs="Times New Roman"/>
          <w:bCs/>
          <w:sz w:val="24"/>
          <w:szCs w:val="24"/>
          <w:lang w:eastAsia="pl-PL"/>
        </w:rPr>
        <w:t>Nie przewiduje się wprowadze</w:t>
      </w:r>
      <w:r w:rsidR="007D22CC">
        <w:rPr>
          <w:rFonts w:ascii="Times New Roman" w:eastAsia="Times New Roman" w:hAnsi="Times New Roman" w:cs="Times New Roman"/>
          <w:bCs/>
          <w:sz w:val="24"/>
          <w:szCs w:val="24"/>
          <w:lang w:eastAsia="pl-PL"/>
        </w:rPr>
        <w:t>nia analogicznej zmiany ustawie z</w:t>
      </w:r>
      <w:r w:rsidR="007D22CC" w:rsidRPr="007D22CC">
        <w:rPr>
          <w:rFonts w:ascii="Times New Roman" w:eastAsia="Times New Roman" w:hAnsi="Times New Roman" w:cs="Times New Roman"/>
          <w:bCs/>
          <w:sz w:val="24"/>
          <w:szCs w:val="24"/>
          <w:lang w:eastAsia="pl-PL"/>
        </w:rPr>
        <w:t xml:space="preserve"> dnia 5 listopada 2009 r.</w:t>
      </w:r>
      <w:r w:rsidR="007D22CC">
        <w:rPr>
          <w:rFonts w:ascii="Times New Roman" w:eastAsia="Times New Roman" w:hAnsi="Times New Roman" w:cs="Times New Roman"/>
          <w:bCs/>
          <w:sz w:val="24"/>
          <w:szCs w:val="24"/>
          <w:lang w:eastAsia="pl-PL"/>
        </w:rPr>
        <w:t xml:space="preserve"> </w:t>
      </w:r>
      <w:r w:rsidR="007D22CC" w:rsidRPr="007D22CC">
        <w:rPr>
          <w:rFonts w:ascii="Times New Roman" w:eastAsia="Times New Roman" w:hAnsi="Times New Roman" w:cs="Times New Roman"/>
          <w:bCs/>
          <w:sz w:val="24"/>
          <w:szCs w:val="24"/>
          <w:lang w:eastAsia="pl-PL"/>
        </w:rPr>
        <w:t>o spółdzielczych kasach oszczędnościowo-kredytowych</w:t>
      </w:r>
      <w:r w:rsidR="00896671">
        <w:rPr>
          <w:rFonts w:ascii="Times New Roman" w:eastAsia="Times New Roman" w:hAnsi="Times New Roman" w:cs="Times New Roman"/>
          <w:bCs/>
          <w:sz w:val="24"/>
          <w:szCs w:val="24"/>
          <w:lang w:eastAsia="pl-PL"/>
        </w:rPr>
        <w:t>. Z</w:t>
      </w:r>
      <w:r w:rsidR="0068482C">
        <w:rPr>
          <w:rFonts w:ascii="Times New Roman" w:eastAsia="Times New Roman" w:hAnsi="Times New Roman" w:cs="Times New Roman"/>
          <w:bCs/>
          <w:sz w:val="24"/>
          <w:szCs w:val="24"/>
          <w:lang w:eastAsia="pl-PL"/>
        </w:rPr>
        <w:t xml:space="preserve">godnie z </w:t>
      </w:r>
      <w:r w:rsidR="007D22CC" w:rsidRPr="007D22CC">
        <w:rPr>
          <w:rFonts w:ascii="Times New Roman" w:eastAsia="Times New Roman" w:hAnsi="Times New Roman" w:cs="Times New Roman"/>
          <w:bCs/>
          <w:sz w:val="24"/>
          <w:szCs w:val="24"/>
          <w:lang w:eastAsia="pl-PL"/>
        </w:rPr>
        <w:t xml:space="preserve">art. 9f ust. 1 pkt 4 </w:t>
      </w:r>
      <w:r w:rsidR="007D22CC">
        <w:rPr>
          <w:rFonts w:ascii="Times New Roman" w:eastAsia="Times New Roman" w:hAnsi="Times New Roman" w:cs="Times New Roman"/>
          <w:bCs/>
          <w:sz w:val="24"/>
          <w:szCs w:val="24"/>
          <w:lang w:eastAsia="pl-PL"/>
        </w:rPr>
        <w:t xml:space="preserve">tej </w:t>
      </w:r>
      <w:r w:rsidR="007D22CC" w:rsidRPr="007D22CC">
        <w:rPr>
          <w:rFonts w:ascii="Times New Roman" w:eastAsia="Times New Roman" w:hAnsi="Times New Roman" w:cs="Times New Roman"/>
          <w:bCs/>
          <w:sz w:val="24"/>
          <w:szCs w:val="24"/>
          <w:lang w:eastAsia="pl-PL"/>
        </w:rPr>
        <w:t xml:space="preserve">ustawy </w:t>
      </w:r>
      <w:r w:rsidR="0068482C">
        <w:rPr>
          <w:rFonts w:ascii="Times New Roman" w:eastAsia="Times New Roman" w:hAnsi="Times New Roman" w:cs="Times New Roman"/>
          <w:bCs/>
          <w:sz w:val="24"/>
          <w:szCs w:val="24"/>
          <w:lang w:eastAsia="pl-PL"/>
        </w:rPr>
        <w:t xml:space="preserve">nie narusza obowiązku zachowania tajemnicy zawodowej przekazanie </w:t>
      </w:r>
      <w:r w:rsidR="00110C21">
        <w:rPr>
          <w:rFonts w:ascii="Times New Roman" w:eastAsia="Times New Roman" w:hAnsi="Times New Roman" w:cs="Times New Roman"/>
          <w:bCs/>
          <w:sz w:val="24"/>
          <w:szCs w:val="24"/>
          <w:lang w:eastAsia="pl-PL"/>
        </w:rPr>
        <w:t xml:space="preserve">informacji objętej tą </w:t>
      </w:r>
      <w:r w:rsidR="00896671">
        <w:rPr>
          <w:rFonts w:ascii="Times New Roman" w:eastAsia="Times New Roman" w:hAnsi="Times New Roman" w:cs="Times New Roman"/>
          <w:bCs/>
          <w:sz w:val="24"/>
          <w:szCs w:val="24"/>
          <w:lang w:eastAsia="pl-PL"/>
        </w:rPr>
        <w:t>tajemnicą na ż</w:t>
      </w:r>
      <w:r w:rsidR="0068482C">
        <w:rPr>
          <w:rFonts w:ascii="Times New Roman" w:eastAsia="Times New Roman" w:hAnsi="Times New Roman" w:cs="Times New Roman"/>
          <w:bCs/>
          <w:sz w:val="24"/>
          <w:szCs w:val="24"/>
          <w:lang w:eastAsia="pl-PL"/>
        </w:rPr>
        <w:t xml:space="preserve">ądanie </w:t>
      </w:r>
      <w:r w:rsidR="007D22CC" w:rsidRPr="007D22CC">
        <w:rPr>
          <w:rFonts w:ascii="Times New Roman" w:eastAsia="Times New Roman" w:hAnsi="Times New Roman" w:cs="Times New Roman"/>
          <w:bCs/>
          <w:sz w:val="24"/>
          <w:szCs w:val="24"/>
          <w:lang w:eastAsia="pl-PL"/>
        </w:rPr>
        <w:t>K</w:t>
      </w:r>
      <w:r w:rsidR="007D22CC">
        <w:rPr>
          <w:rFonts w:ascii="Times New Roman" w:eastAsia="Times New Roman" w:hAnsi="Times New Roman" w:cs="Times New Roman"/>
          <w:bCs/>
          <w:sz w:val="24"/>
          <w:szCs w:val="24"/>
          <w:lang w:eastAsia="pl-PL"/>
        </w:rPr>
        <w:t>omisji</w:t>
      </w:r>
      <w:r w:rsidR="00896671">
        <w:rPr>
          <w:rFonts w:ascii="Times New Roman" w:eastAsia="Times New Roman" w:hAnsi="Times New Roman" w:cs="Times New Roman"/>
          <w:bCs/>
          <w:sz w:val="24"/>
          <w:szCs w:val="24"/>
          <w:lang w:eastAsia="pl-PL"/>
        </w:rPr>
        <w:t>. Z</w:t>
      </w:r>
      <w:r w:rsidR="0068482C">
        <w:rPr>
          <w:rFonts w:ascii="Times New Roman" w:eastAsia="Times New Roman" w:hAnsi="Times New Roman" w:cs="Times New Roman"/>
          <w:bCs/>
          <w:sz w:val="24"/>
          <w:szCs w:val="24"/>
          <w:lang w:eastAsia="pl-PL"/>
        </w:rPr>
        <w:t xml:space="preserve">akres żądania nie został ograniczony, </w:t>
      </w:r>
      <w:r w:rsidR="007D22CC">
        <w:rPr>
          <w:rFonts w:ascii="Times New Roman" w:eastAsia="Times New Roman" w:hAnsi="Times New Roman" w:cs="Times New Roman"/>
          <w:bCs/>
          <w:sz w:val="24"/>
          <w:szCs w:val="24"/>
          <w:lang w:eastAsia="pl-PL"/>
        </w:rPr>
        <w:t xml:space="preserve">obejmuje również </w:t>
      </w:r>
      <w:r w:rsidR="00896671">
        <w:rPr>
          <w:rFonts w:ascii="Times New Roman" w:eastAsia="Times New Roman" w:hAnsi="Times New Roman" w:cs="Times New Roman"/>
          <w:bCs/>
          <w:sz w:val="24"/>
          <w:szCs w:val="24"/>
          <w:lang w:eastAsia="pl-PL"/>
        </w:rPr>
        <w:t xml:space="preserve">informacje </w:t>
      </w:r>
      <w:r w:rsidR="00896671" w:rsidRPr="007D22CC">
        <w:rPr>
          <w:rFonts w:ascii="Times New Roman" w:eastAsia="Times New Roman" w:hAnsi="Times New Roman" w:cs="Times New Roman"/>
          <w:bCs/>
          <w:sz w:val="24"/>
          <w:szCs w:val="24"/>
          <w:lang w:eastAsia="pl-PL"/>
        </w:rPr>
        <w:t xml:space="preserve">w zakresie niezbędnym do wykonywania </w:t>
      </w:r>
      <w:r w:rsidR="00896671">
        <w:rPr>
          <w:rFonts w:ascii="Times New Roman" w:eastAsia="Times New Roman" w:hAnsi="Times New Roman" w:cs="Times New Roman"/>
          <w:bCs/>
          <w:sz w:val="24"/>
          <w:szCs w:val="24"/>
          <w:lang w:eastAsia="pl-PL"/>
        </w:rPr>
        <w:t xml:space="preserve">przez Komisję </w:t>
      </w:r>
      <w:r w:rsidR="00896671" w:rsidRPr="007D22CC">
        <w:rPr>
          <w:rFonts w:ascii="Times New Roman" w:eastAsia="Times New Roman" w:hAnsi="Times New Roman" w:cs="Times New Roman"/>
          <w:bCs/>
          <w:sz w:val="24"/>
          <w:szCs w:val="24"/>
          <w:lang w:eastAsia="pl-PL"/>
        </w:rPr>
        <w:t xml:space="preserve">zadań w </w:t>
      </w:r>
      <w:r w:rsidR="00896671">
        <w:rPr>
          <w:rFonts w:ascii="Times New Roman" w:eastAsia="Times New Roman" w:hAnsi="Times New Roman" w:cs="Times New Roman"/>
          <w:bCs/>
          <w:sz w:val="24"/>
          <w:szCs w:val="24"/>
          <w:lang w:eastAsia="pl-PL"/>
        </w:rPr>
        <w:t xml:space="preserve">obszarze </w:t>
      </w:r>
      <w:r w:rsidR="00896671" w:rsidRPr="007D22CC">
        <w:rPr>
          <w:rFonts w:ascii="Times New Roman" w:eastAsia="Times New Roman" w:hAnsi="Times New Roman" w:cs="Times New Roman"/>
          <w:bCs/>
          <w:sz w:val="24"/>
          <w:szCs w:val="24"/>
          <w:lang w:eastAsia="pl-PL"/>
        </w:rPr>
        <w:t>cyberbezpieczeństwa na rynku finansowym</w:t>
      </w:r>
      <w:r w:rsidR="007D22CC">
        <w:rPr>
          <w:rFonts w:ascii="Times New Roman" w:eastAsia="Times New Roman" w:hAnsi="Times New Roman" w:cs="Times New Roman"/>
          <w:bCs/>
          <w:sz w:val="24"/>
          <w:szCs w:val="24"/>
          <w:lang w:eastAsia="pl-PL"/>
        </w:rPr>
        <w:t>.</w:t>
      </w:r>
    </w:p>
    <w:p w:rsidR="00556ADC" w:rsidRPr="009B65CD" w:rsidRDefault="00377310" w:rsidP="000B2677">
      <w:pPr>
        <w:suppressAutoHyphens/>
        <w:autoSpaceDE w:val="0"/>
        <w:autoSpaceDN w:val="0"/>
        <w:adjustRightInd w:val="0"/>
        <w:spacing w:line="360" w:lineRule="auto"/>
        <w:ind w:firstLine="510"/>
        <w:rPr>
          <w:rFonts w:ascii="Times New Roman" w:eastAsia="Times New Roman" w:hAnsi="Times New Roman" w:cs="Times New Roman"/>
          <w:bCs/>
          <w:sz w:val="24"/>
          <w:szCs w:val="24"/>
          <w:lang w:eastAsia="pl-PL"/>
        </w:rPr>
      </w:pPr>
      <w:r w:rsidRPr="00A75530">
        <w:rPr>
          <w:rFonts w:ascii="Times New Roman" w:eastAsia="Times New Roman" w:hAnsi="Times New Roman" w:cs="Times New Roman"/>
          <w:bCs/>
          <w:sz w:val="24"/>
          <w:szCs w:val="24"/>
          <w:lang w:eastAsia="pl-PL"/>
        </w:rPr>
        <w:t>Proponowany</w:t>
      </w:r>
      <w:r>
        <w:rPr>
          <w:rFonts w:ascii="Times New Roman" w:eastAsia="Times New Roman" w:hAnsi="Times New Roman" w:cs="Times New Roman"/>
          <w:b/>
          <w:bCs/>
          <w:sz w:val="24"/>
          <w:szCs w:val="24"/>
          <w:lang w:eastAsia="pl-PL"/>
        </w:rPr>
        <w:t xml:space="preserve"> </w:t>
      </w:r>
      <w:r w:rsidR="006B4BDA" w:rsidRPr="00922D36">
        <w:rPr>
          <w:rFonts w:ascii="Times New Roman" w:eastAsia="Times New Roman" w:hAnsi="Times New Roman" w:cs="Times New Roman"/>
          <w:b/>
          <w:bCs/>
          <w:sz w:val="24"/>
          <w:szCs w:val="24"/>
          <w:lang w:eastAsia="pl-PL"/>
        </w:rPr>
        <w:t xml:space="preserve">pkt </w:t>
      </w:r>
      <w:r w:rsidR="00DE4839">
        <w:rPr>
          <w:rFonts w:ascii="Times New Roman" w:eastAsia="Times New Roman" w:hAnsi="Times New Roman" w:cs="Times New Roman"/>
          <w:b/>
          <w:bCs/>
          <w:sz w:val="24"/>
          <w:szCs w:val="24"/>
          <w:lang w:eastAsia="pl-PL"/>
        </w:rPr>
        <w:t>4</w:t>
      </w:r>
      <w:r w:rsidR="00556ADC" w:rsidRPr="009B65CD">
        <w:rPr>
          <w:rFonts w:ascii="Times New Roman" w:eastAsia="Times New Roman" w:hAnsi="Times New Roman" w:cs="Times New Roman"/>
          <w:bCs/>
          <w:sz w:val="24"/>
          <w:szCs w:val="24"/>
          <w:lang w:eastAsia="pl-PL"/>
        </w:rPr>
        <w:t xml:space="preserve"> zmienia katalog</w:t>
      </w:r>
      <w:r>
        <w:rPr>
          <w:rFonts w:ascii="Times New Roman" w:eastAsia="Times New Roman" w:hAnsi="Times New Roman" w:cs="Times New Roman"/>
          <w:bCs/>
          <w:sz w:val="24"/>
          <w:szCs w:val="24"/>
          <w:lang w:eastAsia="pl-PL"/>
        </w:rPr>
        <w:t xml:space="preserve"> przestępstw</w:t>
      </w:r>
      <w:r w:rsidR="00556ADC" w:rsidRPr="009B65CD">
        <w:rPr>
          <w:rFonts w:ascii="Times New Roman" w:eastAsia="Times New Roman" w:hAnsi="Times New Roman" w:cs="Times New Roman"/>
          <w:bCs/>
          <w:sz w:val="24"/>
          <w:szCs w:val="24"/>
          <w:lang w:eastAsia="pl-PL"/>
        </w:rPr>
        <w:t>, w przypadku których Przewodniczącemu Komisji przysługuje status pokrzywdzonego</w:t>
      </w:r>
      <w:r w:rsidR="006B4BDA" w:rsidRPr="009B65CD">
        <w:rPr>
          <w:rFonts w:ascii="Times New Roman" w:eastAsia="Times New Roman" w:hAnsi="Times New Roman" w:cs="Times New Roman"/>
          <w:bCs/>
          <w:sz w:val="24"/>
          <w:szCs w:val="24"/>
          <w:lang w:eastAsia="pl-PL"/>
        </w:rPr>
        <w:t>,</w:t>
      </w:r>
      <w:r w:rsidR="00C67D21" w:rsidRPr="009B65CD">
        <w:rPr>
          <w:rFonts w:ascii="Times New Roman" w:eastAsia="Times New Roman" w:hAnsi="Times New Roman" w:cs="Times New Roman"/>
          <w:bCs/>
          <w:sz w:val="24"/>
          <w:szCs w:val="24"/>
          <w:lang w:eastAsia="pl-PL"/>
        </w:rPr>
        <w:t xml:space="preserve"> przez </w:t>
      </w:r>
      <w:r w:rsidR="00556ADC" w:rsidRPr="009B65CD">
        <w:rPr>
          <w:rFonts w:ascii="Times New Roman" w:eastAsia="Times New Roman" w:hAnsi="Times New Roman" w:cs="Times New Roman"/>
          <w:bCs/>
          <w:sz w:val="24"/>
          <w:szCs w:val="24"/>
          <w:lang w:eastAsia="pl-PL"/>
        </w:rPr>
        <w:t>dodanie przestępstw określonych w przepisach ustawy</w:t>
      </w:r>
      <w:r w:rsidR="00C67D21" w:rsidRPr="009B65CD">
        <w:rPr>
          <w:rFonts w:ascii="Times New Roman" w:hAnsi="Times New Roman" w:cs="Times New Roman"/>
          <w:sz w:val="24"/>
          <w:szCs w:val="24"/>
        </w:rPr>
        <w:t xml:space="preserve"> </w:t>
      </w:r>
      <w:r w:rsidR="006B4BDA" w:rsidRPr="009B65CD">
        <w:rPr>
          <w:rFonts w:ascii="Times New Roman" w:hAnsi="Times New Roman" w:cs="Times New Roman"/>
          <w:sz w:val="24"/>
          <w:szCs w:val="24"/>
        </w:rPr>
        <w:t xml:space="preserve">o </w:t>
      </w:r>
      <w:r w:rsidR="00C67D21" w:rsidRPr="009B65CD">
        <w:rPr>
          <w:rFonts w:ascii="Times New Roman" w:hAnsi="Times New Roman" w:cs="Times New Roman"/>
          <w:sz w:val="24"/>
          <w:szCs w:val="24"/>
        </w:rPr>
        <w:t>finansowani</w:t>
      </w:r>
      <w:r w:rsidR="00D50DC9">
        <w:rPr>
          <w:rFonts w:ascii="Times New Roman" w:hAnsi="Times New Roman" w:cs="Times New Roman"/>
          <w:sz w:val="24"/>
          <w:szCs w:val="24"/>
        </w:rPr>
        <w:t>u</w:t>
      </w:r>
      <w:r w:rsidR="00C67D21" w:rsidRPr="009B65CD">
        <w:rPr>
          <w:rFonts w:ascii="Times New Roman" w:hAnsi="Times New Roman" w:cs="Times New Roman"/>
          <w:sz w:val="24"/>
          <w:szCs w:val="24"/>
        </w:rPr>
        <w:t xml:space="preserve"> społecznościow</w:t>
      </w:r>
      <w:r w:rsidR="00D50DC9">
        <w:rPr>
          <w:rFonts w:ascii="Times New Roman" w:hAnsi="Times New Roman" w:cs="Times New Roman"/>
          <w:sz w:val="24"/>
          <w:szCs w:val="24"/>
        </w:rPr>
        <w:t>ym</w:t>
      </w:r>
      <w:r w:rsidR="00C67D21" w:rsidRPr="009B65CD">
        <w:rPr>
          <w:rFonts w:ascii="Times New Roman" w:hAnsi="Times New Roman" w:cs="Times New Roman"/>
          <w:sz w:val="24"/>
          <w:szCs w:val="24"/>
        </w:rPr>
        <w:t xml:space="preserve"> dla przedsięwzięć gospodarczych</w:t>
      </w:r>
      <w:r w:rsidR="006B4BDA" w:rsidRPr="009B65CD">
        <w:rPr>
          <w:rFonts w:ascii="Times New Roman" w:eastAsia="Times New Roman" w:hAnsi="Times New Roman" w:cs="Times New Roman"/>
          <w:bCs/>
          <w:sz w:val="24"/>
          <w:szCs w:val="24"/>
          <w:lang w:eastAsia="pl-PL"/>
        </w:rPr>
        <w:t>.</w:t>
      </w:r>
    </w:p>
    <w:p w:rsidR="009163F8" w:rsidRPr="009B65CD" w:rsidRDefault="00377310" w:rsidP="000B2677">
      <w:pPr>
        <w:suppressAutoHyphens/>
        <w:autoSpaceDE w:val="0"/>
        <w:autoSpaceDN w:val="0"/>
        <w:adjustRightInd w:val="0"/>
        <w:spacing w:line="360" w:lineRule="auto"/>
        <w:ind w:firstLine="510"/>
        <w:rPr>
          <w:rFonts w:ascii="Times New Roman" w:eastAsia="Times New Roman" w:hAnsi="Times New Roman" w:cs="Times New Roman"/>
          <w:bCs/>
          <w:sz w:val="24"/>
          <w:szCs w:val="24"/>
          <w:lang w:eastAsia="pl-PL"/>
        </w:rPr>
      </w:pPr>
      <w:r w:rsidRPr="00A75530">
        <w:rPr>
          <w:rFonts w:ascii="Times New Roman" w:eastAsia="Times New Roman" w:hAnsi="Times New Roman" w:cs="Times New Roman"/>
          <w:bCs/>
          <w:sz w:val="24"/>
          <w:szCs w:val="24"/>
          <w:lang w:eastAsia="pl-PL"/>
        </w:rPr>
        <w:t>Zgodnie z</w:t>
      </w:r>
      <w:r>
        <w:rPr>
          <w:rFonts w:ascii="Times New Roman" w:eastAsia="Times New Roman" w:hAnsi="Times New Roman" w:cs="Times New Roman"/>
          <w:b/>
          <w:bCs/>
          <w:sz w:val="24"/>
          <w:szCs w:val="24"/>
          <w:lang w:eastAsia="pl-PL"/>
        </w:rPr>
        <w:t xml:space="preserve"> </w:t>
      </w:r>
      <w:r w:rsidR="009163F8" w:rsidRPr="00922D36">
        <w:rPr>
          <w:rFonts w:ascii="Times New Roman" w:eastAsia="Times New Roman" w:hAnsi="Times New Roman" w:cs="Times New Roman"/>
          <w:b/>
          <w:bCs/>
          <w:sz w:val="24"/>
          <w:szCs w:val="24"/>
          <w:lang w:eastAsia="pl-PL"/>
        </w:rPr>
        <w:t>pk</w:t>
      </w:r>
      <w:r w:rsidR="006B4BDA" w:rsidRPr="00922D36">
        <w:rPr>
          <w:rFonts w:ascii="Times New Roman" w:eastAsia="Times New Roman" w:hAnsi="Times New Roman" w:cs="Times New Roman"/>
          <w:b/>
          <w:bCs/>
          <w:sz w:val="24"/>
          <w:szCs w:val="24"/>
          <w:lang w:eastAsia="pl-PL"/>
        </w:rPr>
        <w:t xml:space="preserve">t </w:t>
      </w:r>
      <w:r w:rsidR="00DE4839">
        <w:rPr>
          <w:rFonts w:ascii="Times New Roman" w:eastAsia="Times New Roman" w:hAnsi="Times New Roman" w:cs="Times New Roman"/>
          <w:b/>
          <w:bCs/>
          <w:sz w:val="24"/>
          <w:szCs w:val="24"/>
          <w:lang w:eastAsia="pl-PL"/>
        </w:rPr>
        <w:t>5</w:t>
      </w:r>
      <w:r w:rsidR="009163F8" w:rsidRPr="009B65CD">
        <w:rPr>
          <w:rFonts w:ascii="Times New Roman" w:eastAsia="Times New Roman" w:hAnsi="Times New Roman" w:cs="Times New Roman"/>
          <w:bCs/>
          <w:sz w:val="24"/>
          <w:szCs w:val="24"/>
          <w:lang w:eastAsia="pl-PL"/>
        </w:rPr>
        <w:t xml:space="preserve"> </w:t>
      </w:r>
      <w:r>
        <w:rPr>
          <w:rFonts w:ascii="Times New Roman" w:eastAsia="Times New Roman" w:hAnsi="Times New Roman" w:cs="Times New Roman"/>
          <w:bCs/>
          <w:sz w:val="24"/>
          <w:szCs w:val="24"/>
          <w:lang w:eastAsia="pl-PL"/>
        </w:rPr>
        <w:t xml:space="preserve">Komisja będzie </w:t>
      </w:r>
      <w:r w:rsidR="009163F8" w:rsidRPr="009B65CD">
        <w:rPr>
          <w:rFonts w:ascii="Times New Roman" w:eastAsia="Times New Roman" w:hAnsi="Times New Roman" w:cs="Times New Roman"/>
          <w:bCs/>
          <w:sz w:val="24"/>
          <w:szCs w:val="24"/>
          <w:lang w:eastAsia="pl-PL"/>
        </w:rPr>
        <w:t>upoważni</w:t>
      </w:r>
      <w:r>
        <w:rPr>
          <w:rFonts w:ascii="Times New Roman" w:eastAsia="Times New Roman" w:hAnsi="Times New Roman" w:cs="Times New Roman"/>
          <w:bCs/>
          <w:sz w:val="24"/>
          <w:szCs w:val="24"/>
          <w:lang w:eastAsia="pl-PL"/>
        </w:rPr>
        <w:t>on</w:t>
      </w:r>
      <w:r w:rsidR="009163F8" w:rsidRPr="009B65CD">
        <w:rPr>
          <w:rFonts w:ascii="Times New Roman" w:eastAsia="Times New Roman" w:hAnsi="Times New Roman" w:cs="Times New Roman"/>
          <w:bCs/>
          <w:sz w:val="24"/>
          <w:szCs w:val="24"/>
          <w:lang w:eastAsia="pl-PL"/>
        </w:rPr>
        <w:t>a do podania do publicznej wiadomości informacji o złożeniu zawiadomienia o podejrzeniu popełnienia przestępstwa</w:t>
      </w:r>
      <w:r w:rsidR="001F056A">
        <w:rPr>
          <w:rFonts w:ascii="Times New Roman" w:eastAsia="Times New Roman" w:hAnsi="Times New Roman" w:cs="Times New Roman"/>
          <w:bCs/>
          <w:sz w:val="24"/>
          <w:szCs w:val="24"/>
          <w:lang w:eastAsia="pl-PL"/>
        </w:rPr>
        <w:t>, o którym mowa w art. 3</w:t>
      </w:r>
      <w:r w:rsidR="00E1675C">
        <w:rPr>
          <w:rFonts w:ascii="Times New Roman" w:eastAsia="Times New Roman" w:hAnsi="Times New Roman" w:cs="Times New Roman"/>
          <w:bCs/>
          <w:sz w:val="24"/>
          <w:szCs w:val="24"/>
          <w:lang w:eastAsia="pl-PL"/>
        </w:rPr>
        <w:t>6</w:t>
      </w:r>
      <w:r w:rsidR="001F056A">
        <w:rPr>
          <w:rFonts w:ascii="Times New Roman" w:eastAsia="Times New Roman" w:hAnsi="Times New Roman" w:cs="Times New Roman"/>
          <w:bCs/>
          <w:sz w:val="24"/>
          <w:szCs w:val="24"/>
          <w:lang w:eastAsia="pl-PL"/>
        </w:rPr>
        <w:t xml:space="preserve"> i art. 3</w:t>
      </w:r>
      <w:r w:rsidR="00E1675C">
        <w:rPr>
          <w:rFonts w:ascii="Times New Roman" w:eastAsia="Times New Roman" w:hAnsi="Times New Roman" w:cs="Times New Roman"/>
          <w:bCs/>
          <w:sz w:val="24"/>
          <w:szCs w:val="24"/>
          <w:lang w:eastAsia="pl-PL"/>
        </w:rPr>
        <w:t>7</w:t>
      </w:r>
      <w:r w:rsidR="007128D3" w:rsidRPr="009B65CD">
        <w:rPr>
          <w:rFonts w:ascii="Times New Roman" w:eastAsia="Times New Roman" w:hAnsi="Times New Roman" w:cs="Times New Roman"/>
          <w:bCs/>
          <w:sz w:val="24"/>
          <w:szCs w:val="24"/>
          <w:lang w:eastAsia="pl-PL"/>
        </w:rPr>
        <w:t xml:space="preserve"> ustawy</w:t>
      </w:r>
      <w:r w:rsidR="007128D3" w:rsidRPr="009B65CD">
        <w:rPr>
          <w:rFonts w:ascii="Times New Roman" w:hAnsi="Times New Roman" w:cs="Times New Roman"/>
          <w:sz w:val="24"/>
          <w:szCs w:val="24"/>
        </w:rPr>
        <w:t xml:space="preserve"> </w:t>
      </w:r>
      <w:r w:rsidR="001F056A">
        <w:rPr>
          <w:rFonts w:ascii="Times New Roman" w:hAnsi="Times New Roman" w:cs="Times New Roman"/>
          <w:sz w:val="24"/>
          <w:szCs w:val="24"/>
        </w:rPr>
        <w:t>o finansowaniu</w:t>
      </w:r>
      <w:r w:rsidR="007128D3" w:rsidRPr="009B65CD">
        <w:rPr>
          <w:rFonts w:ascii="Times New Roman" w:hAnsi="Times New Roman" w:cs="Times New Roman"/>
          <w:sz w:val="24"/>
          <w:szCs w:val="24"/>
        </w:rPr>
        <w:t xml:space="preserve"> społecznościow</w:t>
      </w:r>
      <w:r w:rsidR="001F056A">
        <w:rPr>
          <w:rFonts w:ascii="Times New Roman" w:hAnsi="Times New Roman" w:cs="Times New Roman"/>
          <w:sz w:val="24"/>
          <w:szCs w:val="24"/>
        </w:rPr>
        <w:t>ym</w:t>
      </w:r>
      <w:r w:rsidR="007128D3" w:rsidRPr="009B65CD">
        <w:rPr>
          <w:rFonts w:ascii="Times New Roman" w:hAnsi="Times New Roman" w:cs="Times New Roman"/>
          <w:sz w:val="24"/>
          <w:szCs w:val="24"/>
        </w:rPr>
        <w:t xml:space="preserve"> dla przedsięwzięć gospodarczych</w:t>
      </w:r>
      <w:r w:rsidR="007128D3" w:rsidRPr="009702C3">
        <w:rPr>
          <w:rFonts w:ascii="Times New Roman" w:eastAsia="Times New Roman" w:hAnsi="Times New Roman" w:cs="Times New Roman"/>
          <w:bCs/>
          <w:sz w:val="24"/>
          <w:szCs w:val="24"/>
          <w:lang w:eastAsia="pl-PL"/>
        </w:rPr>
        <w:t xml:space="preserve">. </w:t>
      </w:r>
      <w:r w:rsidR="009163F8" w:rsidRPr="009702C3">
        <w:rPr>
          <w:rFonts w:ascii="Times New Roman" w:eastAsia="Times New Roman" w:hAnsi="Times New Roman" w:cs="Times New Roman"/>
          <w:bCs/>
          <w:sz w:val="24"/>
          <w:szCs w:val="24"/>
          <w:lang w:eastAsia="pl-PL"/>
        </w:rPr>
        <w:t>Przepis ten stanowi podstawę do prowadzenia przez Komisję tzw. listy ostrzeżeń publicznych i już obecnie umożliwia ujmowanie na tej liście podmiotów prowadzących d</w:t>
      </w:r>
      <w:r w:rsidR="009163F8" w:rsidRPr="009B65CD">
        <w:rPr>
          <w:rFonts w:ascii="Times New Roman" w:eastAsia="Times New Roman" w:hAnsi="Times New Roman" w:cs="Times New Roman"/>
          <w:bCs/>
          <w:sz w:val="24"/>
          <w:szCs w:val="24"/>
          <w:lang w:eastAsia="pl-PL"/>
        </w:rPr>
        <w:t>ziałalność bez zezwolenia wymaganego na podstawie przepisów regulujących działalność podmiotów rynku finansowego.</w:t>
      </w:r>
    </w:p>
    <w:p w:rsidR="00206795" w:rsidRDefault="00377310" w:rsidP="000B2677">
      <w:pPr>
        <w:suppressAutoHyphens/>
        <w:autoSpaceDE w:val="0"/>
        <w:autoSpaceDN w:val="0"/>
        <w:adjustRightInd w:val="0"/>
        <w:spacing w:line="360" w:lineRule="auto"/>
        <w:ind w:firstLine="510"/>
        <w:rPr>
          <w:rFonts w:ascii="Times New Roman" w:eastAsia="Times New Roman" w:hAnsi="Times New Roman" w:cs="Times New Roman"/>
          <w:bCs/>
          <w:sz w:val="24"/>
          <w:szCs w:val="24"/>
          <w:lang w:eastAsia="pl-PL"/>
        </w:rPr>
      </w:pPr>
      <w:r w:rsidRPr="00A75530">
        <w:rPr>
          <w:rFonts w:ascii="Times New Roman" w:eastAsia="Times New Roman" w:hAnsi="Times New Roman" w:cs="Times New Roman"/>
          <w:bCs/>
          <w:sz w:val="24"/>
          <w:szCs w:val="24"/>
          <w:lang w:eastAsia="pl-PL"/>
        </w:rPr>
        <w:t xml:space="preserve">W </w:t>
      </w:r>
      <w:r w:rsidR="006B4BDA" w:rsidRPr="00922D36">
        <w:rPr>
          <w:rFonts w:ascii="Times New Roman" w:eastAsia="Times New Roman" w:hAnsi="Times New Roman" w:cs="Times New Roman"/>
          <w:b/>
          <w:bCs/>
          <w:sz w:val="24"/>
          <w:szCs w:val="24"/>
          <w:lang w:eastAsia="pl-PL"/>
        </w:rPr>
        <w:t xml:space="preserve">pkt </w:t>
      </w:r>
      <w:r w:rsidR="00DE4839">
        <w:rPr>
          <w:rFonts w:ascii="Times New Roman" w:eastAsia="Times New Roman" w:hAnsi="Times New Roman" w:cs="Times New Roman"/>
          <w:b/>
          <w:bCs/>
          <w:sz w:val="24"/>
          <w:szCs w:val="24"/>
          <w:lang w:eastAsia="pl-PL"/>
        </w:rPr>
        <w:t>6</w:t>
      </w:r>
      <w:r w:rsidR="00556ADC" w:rsidRPr="009B65CD">
        <w:rPr>
          <w:rFonts w:ascii="Times New Roman" w:eastAsia="Times New Roman" w:hAnsi="Times New Roman" w:cs="Times New Roman"/>
          <w:bCs/>
          <w:sz w:val="24"/>
          <w:szCs w:val="24"/>
          <w:lang w:eastAsia="pl-PL"/>
        </w:rPr>
        <w:t xml:space="preserve"> </w:t>
      </w:r>
      <w:r w:rsidR="00207BAA" w:rsidRPr="009B65CD">
        <w:rPr>
          <w:rFonts w:ascii="Times New Roman" w:eastAsia="Times New Roman" w:hAnsi="Times New Roman" w:cs="Times New Roman"/>
          <w:bCs/>
          <w:sz w:val="24"/>
          <w:szCs w:val="24"/>
          <w:lang w:eastAsia="pl-PL"/>
        </w:rPr>
        <w:t>uzupełni</w:t>
      </w:r>
      <w:r>
        <w:rPr>
          <w:rFonts w:ascii="Times New Roman" w:eastAsia="Times New Roman" w:hAnsi="Times New Roman" w:cs="Times New Roman"/>
          <w:bCs/>
          <w:sz w:val="24"/>
          <w:szCs w:val="24"/>
          <w:lang w:eastAsia="pl-PL"/>
        </w:rPr>
        <w:t>ono</w:t>
      </w:r>
      <w:r w:rsidR="00207BAA" w:rsidRPr="009B65CD">
        <w:rPr>
          <w:rFonts w:ascii="Times New Roman" w:eastAsia="Times New Roman" w:hAnsi="Times New Roman" w:cs="Times New Roman"/>
          <w:bCs/>
          <w:sz w:val="24"/>
          <w:szCs w:val="24"/>
          <w:lang w:eastAsia="pl-PL"/>
        </w:rPr>
        <w:t xml:space="preserve"> zakres rozstrzygnięć</w:t>
      </w:r>
      <w:r w:rsidR="007128D3" w:rsidRPr="009B65CD">
        <w:rPr>
          <w:rFonts w:ascii="Times New Roman" w:eastAsia="Times New Roman" w:hAnsi="Times New Roman" w:cs="Times New Roman"/>
          <w:bCs/>
          <w:sz w:val="24"/>
          <w:szCs w:val="24"/>
          <w:lang w:eastAsia="pl-PL"/>
        </w:rPr>
        <w:t xml:space="preserve"> zastrzeżonych do </w:t>
      </w:r>
      <w:r w:rsidR="005927CD" w:rsidRPr="009B65CD">
        <w:rPr>
          <w:rFonts w:ascii="Times New Roman" w:eastAsia="Times New Roman" w:hAnsi="Times New Roman" w:cs="Times New Roman"/>
          <w:bCs/>
          <w:sz w:val="24"/>
          <w:szCs w:val="24"/>
          <w:lang w:eastAsia="pl-PL"/>
        </w:rPr>
        <w:t xml:space="preserve">wyłącznej </w:t>
      </w:r>
      <w:r w:rsidR="007128D3" w:rsidRPr="009B65CD">
        <w:rPr>
          <w:rFonts w:ascii="Times New Roman" w:eastAsia="Times New Roman" w:hAnsi="Times New Roman" w:cs="Times New Roman"/>
          <w:bCs/>
          <w:sz w:val="24"/>
          <w:szCs w:val="24"/>
          <w:lang w:eastAsia="pl-PL"/>
        </w:rPr>
        <w:t xml:space="preserve">kompetencji </w:t>
      </w:r>
      <w:r w:rsidR="00207BAA" w:rsidRPr="009B65CD">
        <w:rPr>
          <w:rFonts w:ascii="Times New Roman" w:eastAsia="Times New Roman" w:hAnsi="Times New Roman" w:cs="Times New Roman"/>
          <w:bCs/>
          <w:sz w:val="24"/>
          <w:szCs w:val="24"/>
          <w:lang w:eastAsia="pl-PL"/>
        </w:rPr>
        <w:t>Komisji</w:t>
      </w:r>
      <w:r w:rsidR="007128D3" w:rsidRPr="009B65CD">
        <w:rPr>
          <w:rFonts w:ascii="Times New Roman" w:eastAsia="Times New Roman" w:hAnsi="Times New Roman" w:cs="Times New Roman"/>
          <w:bCs/>
          <w:sz w:val="24"/>
          <w:szCs w:val="24"/>
          <w:lang w:eastAsia="pl-PL"/>
        </w:rPr>
        <w:t xml:space="preserve"> </w:t>
      </w:r>
      <w:r w:rsidR="00207BAA" w:rsidRPr="009B65CD">
        <w:rPr>
          <w:rFonts w:ascii="Times New Roman" w:eastAsia="Times New Roman" w:hAnsi="Times New Roman" w:cs="Times New Roman"/>
          <w:bCs/>
          <w:sz w:val="24"/>
          <w:szCs w:val="24"/>
          <w:lang w:eastAsia="pl-PL"/>
        </w:rPr>
        <w:t>o rozstrzygnięcie w sprawie udzielania zezwoleń na prowadzenie działalności dostawcy usług finansowania społecznościowego</w:t>
      </w:r>
      <w:r w:rsidR="007128D3" w:rsidRPr="009B65CD">
        <w:rPr>
          <w:rFonts w:ascii="Times New Roman" w:eastAsia="Times New Roman" w:hAnsi="Times New Roman" w:cs="Times New Roman"/>
          <w:bCs/>
          <w:sz w:val="24"/>
          <w:szCs w:val="24"/>
          <w:lang w:eastAsia="pl-PL"/>
        </w:rPr>
        <w:t xml:space="preserve">, tak jak ma to miejsce </w:t>
      </w:r>
      <w:r w:rsidR="00207BAA" w:rsidRPr="009B65CD">
        <w:rPr>
          <w:rFonts w:ascii="Times New Roman" w:eastAsia="Times New Roman" w:hAnsi="Times New Roman" w:cs="Times New Roman"/>
          <w:bCs/>
          <w:sz w:val="24"/>
          <w:szCs w:val="24"/>
          <w:lang w:eastAsia="pl-PL"/>
        </w:rPr>
        <w:t>w odniesieniu do podmiotów sektora bankowego, kapitałowego i ubezpieczeniowego</w:t>
      </w:r>
      <w:r w:rsidR="006B4BDA" w:rsidRPr="009B65CD">
        <w:rPr>
          <w:rFonts w:ascii="Times New Roman" w:eastAsia="Times New Roman" w:hAnsi="Times New Roman" w:cs="Times New Roman"/>
          <w:bCs/>
          <w:sz w:val="24"/>
          <w:szCs w:val="24"/>
          <w:lang w:eastAsia="pl-PL"/>
        </w:rPr>
        <w:t>.</w:t>
      </w:r>
    </w:p>
    <w:p w:rsidR="00206795" w:rsidRDefault="00886844" w:rsidP="000B2677">
      <w:pPr>
        <w:suppressAutoHyphens/>
        <w:autoSpaceDE w:val="0"/>
        <w:autoSpaceDN w:val="0"/>
        <w:adjustRightInd w:val="0"/>
        <w:spacing w:after="120" w:line="360" w:lineRule="auto"/>
        <w:ind w:firstLine="510"/>
        <w:rPr>
          <w:rFonts w:ascii="Times New Roman" w:eastAsia="Times New Roman" w:hAnsi="Times New Roman" w:cs="Times New Roman"/>
          <w:bCs/>
          <w:sz w:val="24"/>
          <w:szCs w:val="24"/>
          <w:lang w:eastAsia="pl-PL"/>
        </w:rPr>
      </w:pPr>
      <w:r w:rsidRPr="005F4300">
        <w:rPr>
          <w:rFonts w:ascii="Times New Roman" w:hAnsi="Times New Roman" w:cs="Times New Roman"/>
          <w:sz w:val="24"/>
          <w:szCs w:val="24"/>
        </w:rPr>
        <w:lastRenderedPageBreak/>
        <w:t>Dla skutecznego wykonywania zadania określonego w projektowanym art. 4 ust. 1 pkt 3b ustawy o nadzorze nad rynkiem finansowym istotne znaczenie będzie mieć możliwość przekazywania przez podmioty nadzorowane K</w:t>
      </w:r>
      <w:r w:rsidR="004560AB">
        <w:rPr>
          <w:rFonts w:ascii="Times New Roman" w:hAnsi="Times New Roman" w:cs="Times New Roman"/>
          <w:sz w:val="24"/>
          <w:szCs w:val="24"/>
        </w:rPr>
        <w:t xml:space="preserve">omisji </w:t>
      </w:r>
      <w:r w:rsidRPr="005F4300">
        <w:rPr>
          <w:rFonts w:ascii="Times New Roman" w:hAnsi="Times New Roman" w:cs="Times New Roman"/>
          <w:sz w:val="24"/>
          <w:szCs w:val="24"/>
        </w:rPr>
        <w:t xml:space="preserve">niezbędnych informacji, także objętych tajemnicą prawnie chronioną. Informacje takie mogą mieć w praktyce istotne znaczenie dla identyfikacji i analizy zagrożeń bezpieczeństwa systemów teleinformatycznych wykorzystywanych przez podmioty podlegające nadzorowi Komisji, a w konsekwencji dla skutecznego podejmowania dalszych działań w reakcji na nie, służących przeciwdziałaniu omawianym zagrożeniom. W tym celu </w:t>
      </w:r>
      <w:r>
        <w:rPr>
          <w:rFonts w:ascii="Times New Roman" w:hAnsi="Times New Roman" w:cs="Times New Roman"/>
          <w:sz w:val="24"/>
          <w:szCs w:val="24"/>
        </w:rPr>
        <w:t xml:space="preserve">w </w:t>
      </w:r>
      <w:r w:rsidRPr="00886844">
        <w:rPr>
          <w:rFonts w:ascii="Times New Roman" w:hAnsi="Times New Roman" w:cs="Times New Roman"/>
          <w:b/>
          <w:sz w:val="24"/>
          <w:szCs w:val="24"/>
        </w:rPr>
        <w:t>pkt 7</w:t>
      </w:r>
      <w:r>
        <w:rPr>
          <w:rFonts w:ascii="Times New Roman" w:hAnsi="Times New Roman" w:cs="Times New Roman"/>
          <w:sz w:val="24"/>
          <w:szCs w:val="24"/>
        </w:rPr>
        <w:t xml:space="preserve"> </w:t>
      </w:r>
      <w:r w:rsidRPr="005F4300">
        <w:rPr>
          <w:rFonts w:ascii="Times New Roman" w:hAnsi="Times New Roman" w:cs="Times New Roman"/>
          <w:sz w:val="24"/>
          <w:szCs w:val="24"/>
        </w:rPr>
        <w:t>przewiduje się ich zwolnienie z tej ochrony.</w:t>
      </w:r>
    </w:p>
    <w:p w:rsidR="00DE4839" w:rsidRDefault="00377310" w:rsidP="000B2677">
      <w:pPr>
        <w:suppressAutoHyphens/>
        <w:autoSpaceDE w:val="0"/>
        <w:autoSpaceDN w:val="0"/>
        <w:adjustRightInd w:val="0"/>
        <w:spacing w:after="120" w:line="360" w:lineRule="auto"/>
        <w:ind w:firstLine="510"/>
        <w:rPr>
          <w:rFonts w:ascii="Times New Roman" w:eastAsia="Times New Roman" w:hAnsi="Times New Roman" w:cs="Times New Roman"/>
          <w:bCs/>
          <w:sz w:val="24"/>
          <w:szCs w:val="24"/>
          <w:lang w:eastAsia="pl-PL"/>
        </w:rPr>
      </w:pPr>
      <w:r w:rsidRPr="00A75530">
        <w:rPr>
          <w:rFonts w:ascii="Times New Roman" w:eastAsia="Times New Roman" w:hAnsi="Times New Roman" w:cs="Times New Roman"/>
          <w:bCs/>
          <w:sz w:val="24"/>
          <w:szCs w:val="24"/>
          <w:lang w:eastAsia="pl-PL"/>
        </w:rPr>
        <w:t>Przepis</w:t>
      </w:r>
      <w:r>
        <w:rPr>
          <w:rFonts w:ascii="Times New Roman" w:eastAsia="Times New Roman" w:hAnsi="Times New Roman" w:cs="Times New Roman"/>
          <w:b/>
          <w:bCs/>
          <w:sz w:val="24"/>
          <w:szCs w:val="24"/>
          <w:lang w:eastAsia="pl-PL"/>
        </w:rPr>
        <w:t xml:space="preserve"> a</w:t>
      </w:r>
      <w:r w:rsidR="00EF542F">
        <w:rPr>
          <w:rFonts w:ascii="Times New Roman" w:eastAsia="Times New Roman" w:hAnsi="Times New Roman" w:cs="Times New Roman"/>
          <w:b/>
          <w:bCs/>
          <w:sz w:val="24"/>
          <w:szCs w:val="24"/>
          <w:lang w:eastAsia="pl-PL"/>
        </w:rPr>
        <w:t>rt. 5</w:t>
      </w:r>
      <w:r w:rsidR="00DE4839">
        <w:rPr>
          <w:rFonts w:ascii="Times New Roman" w:eastAsia="Times New Roman" w:hAnsi="Times New Roman" w:cs="Times New Roman"/>
          <w:b/>
          <w:bCs/>
          <w:sz w:val="24"/>
          <w:szCs w:val="24"/>
          <w:lang w:eastAsia="pl-PL"/>
        </w:rPr>
        <w:t>9</w:t>
      </w:r>
      <w:r w:rsidR="005B6C42" w:rsidRPr="005B6C42">
        <w:rPr>
          <w:rFonts w:ascii="Times New Roman" w:eastAsia="Times New Roman" w:hAnsi="Times New Roman" w:cs="Times New Roman"/>
          <w:bCs/>
          <w:sz w:val="24"/>
          <w:szCs w:val="24"/>
          <w:lang w:eastAsia="pl-PL"/>
        </w:rPr>
        <w:t xml:space="preserve"> </w:t>
      </w:r>
      <w:r w:rsidR="00896671">
        <w:rPr>
          <w:rFonts w:ascii="Times New Roman" w:eastAsia="Times New Roman" w:hAnsi="Times New Roman" w:cs="Times New Roman"/>
          <w:bCs/>
          <w:sz w:val="24"/>
          <w:szCs w:val="24"/>
          <w:lang w:eastAsia="pl-PL"/>
        </w:rPr>
        <w:t xml:space="preserve">zmienia </w:t>
      </w:r>
      <w:r w:rsidR="005B6C42" w:rsidRPr="00AC5FF1">
        <w:rPr>
          <w:rFonts w:ascii="Times New Roman" w:eastAsia="Times New Roman" w:hAnsi="Times New Roman" w:cs="Times New Roman"/>
          <w:b/>
          <w:bCs/>
          <w:sz w:val="24"/>
          <w:szCs w:val="24"/>
          <w:lang w:eastAsia="pl-PL"/>
        </w:rPr>
        <w:t>ustawę z dnia 5 listopada 2009 r. o spółdzielczych kasach oszczędnościowo-kredytowych</w:t>
      </w:r>
      <w:r w:rsidR="005B6C42">
        <w:rPr>
          <w:rFonts w:ascii="Times New Roman" w:eastAsia="Times New Roman" w:hAnsi="Times New Roman" w:cs="Times New Roman"/>
          <w:bCs/>
          <w:sz w:val="24"/>
          <w:szCs w:val="24"/>
          <w:lang w:eastAsia="pl-PL"/>
        </w:rPr>
        <w:t xml:space="preserve">. Proponowany przepis </w:t>
      </w:r>
      <w:r w:rsidR="005B6C42" w:rsidRPr="005B6C42">
        <w:rPr>
          <w:rFonts w:ascii="Times New Roman" w:eastAsia="Times New Roman" w:hAnsi="Times New Roman" w:cs="Times New Roman"/>
          <w:bCs/>
          <w:sz w:val="24"/>
          <w:szCs w:val="24"/>
          <w:lang w:eastAsia="pl-PL"/>
        </w:rPr>
        <w:t>rozszerza katalog czynności spółdzielczych kas oszczędnościowo-kredytowych</w:t>
      </w:r>
      <w:r>
        <w:rPr>
          <w:rFonts w:ascii="Times New Roman" w:eastAsia="Times New Roman" w:hAnsi="Times New Roman" w:cs="Times New Roman"/>
          <w:bCs/>
          <w:sz w:val="24"/>
          <w:szCs w:val="24"/>
          <w:lang w:eastAsia="pl-PL"/>
        </w:rPr>
        <w:t xml:space="preserve"> </w:t>
      </w:r>
      <w:r w:rsidR="005B6C42" w:rsidRPr="005B6C42">
        <w:rPr>
          <w:rFonts w:ascii="Times New Roman" w:eastAsia="Times New Roman" w:hAnsi="Times New Roman" w:cs="Times New Roman"/>
          <w:bCs/>
          <w:sz w:val="24"/>
          <w:szCs w:val="24"/>
          <w:lang w:eastAsia="pl-PL"/>
        </w:rPr>
        <w:t xml:space="preserve">o świadczenie usług finansowania społecznościowego dla przedsięwzięć gospodarczych </w:t>
      </w:r>
      <w:r w:rsidR="0004021D">
        <w:rPr>
          <w:rFonts w:ascii="Times New Roman" w:eastAsia="Times New Roman" w:hAnsi="Times New Roman" w:cs="Times New Roman"/>
          <w:bCs/>
          <w:sz w:val="24"/>
          <w:szCs w:val="24"/>
          <w:lang w:eastAsia="pl-PL"/>
        </w:rPr>
        <w:t xml:space="preserve">– </w:t>
      </w:r>
      <w:r w:rsidR="005B6C42" w:rsidRPr="005B6C42">
        <w:rPr>
          <w:rFonts w:ascii="Times New Roman" w:eastAsia="Times New Roman" w:hAnsi="Times New Roman" w:cs="Times New Roman"/>
          <w:bCs/>
          <w:sz w:val="24"/>
          <w:szCs w:val="24"/>
          <w:lang w:eastAsia="pl-PL"/>
        </w:rPr>
        <w:t xml:space="preserve">w zakresie ułatwiania udzielania pożyczek. Zgodnie z art. 12 ust. 13 i 14 rozporządzenia 2020/1503 dostawcy usług finansowania społecznościowego mogą prowadzić jednocześnie inną działalność gospodarczą. Podmioty, które uzyskały zezwolenia na podstawie przepisów odrębnych, a taki charakter mają spółdzielcze kasy oszczędnościowo-kredytowe, mogą świadczyć usługi finansowania społecznościowego, po uzyskaniu zezwolenia na podstawie rozporządzenia 2020/1503. Zezwolenie takie wydaje się z uwzględnieniem złagodzonych wymogów w zakresie wymaganych informacji oraz dokumentów. Ze względu na charakter działalności spółdzielczych kas oszczędnościowo-kredytowych niezbędne jest </w:t>
      </w:r>
      <w:r w:rsidR="0004021D">
        <w:rPr>
          <w:rFonts w:ascii="Times New Roman" w:eastAsia="Times New Roman" w:hAnsi="Times New Roman" w:cs="Times New Roman"/>
          <w:bCs/>
          <w:sz w:val="24"/>
          <w:szCs w:val="24"/>
          <w:lang w:eastAsia="pl-PL"/>
        </w:rPr>
        <w:t xml:space="preserve">także </w:t>
      </w:r>
      <w:r w:rsidR="005B6C42" w:rsidRPr="005B6C42">
        <w:rPr>
          <w:rFonts w:ascii="Times New Roman" w:eastAsia="Times New Roman" w:hAnsi="Times New Roman" w:cs="Times New Roman"/>
          <w:bCs/>
          <w:sz w:val="24"/>
          <w:szCs w:val="24"/>
          <w:lang w:eastAsia="pl-PL"/>
        </w:rPr>
        <w:t>ograniczenie świadczenia usług finansowania społecznościowego wyłącznie do członków kas</w:t>
      </w:r>
      <w:r w:rsidR="0004021D">
        <w:rPr>
          <w:rFonts w:ascii="Times New Roman" w:eastAsia="Times New Roman" w:hAnsi="Times New Roman" w:cs="Times New Roman"/>
          <w:bCs/>
          <w:sz w:val="24"/>
          <w:szCs w:val="24"/>
          <w:lang w:eastAsia="pl-PL"/>
        </w:rPr>
        <w:t xml:space="preserve">, </w:t>
      </w:r>
      <w:r w:rsidR="005B6C42" w:rsidRPr="005B6C42">
        <w:rPr>
          <w:rFonts w:ascii="Times New Roman" w:eastAsia="Times New Roman" w:hAnsi="Times New Roman" w:cs="Times New Roman"/>
          <w:bCs/>
          <w:sz w:val="24"/>
          <w:szCs w:val="24"/>
          <w:lang w:eastAsia="pl-PL"/>
        </w:rPr>
        <w:t>zarówno jako inwestorów jak i właścicieli projektów w rozumieniu rozporządzenia 2020/1503</w:t>
      </w:r>
      <w:r w:rsidR="005B6C42">
        <w:rPr>
          <w:rFonts w:ascii="Times New Roman" w:eastAsia="Times New Roman" w:hAnsi="Times New Roman" w:cs="Times New Roman"/>
          <w:bCs/>
          <w:sz w:val="24"/>
          <w:szCs w:val="24"/>
          <w:lang w:eastAsia="pl-PL"/>
        </w:rPr>
        <w:t>.</w:t>
      </w:r>
    </w:p>
    <w:p w:rsidR="00206795" w:rsidRDefault="00886844" w:rsidP="000B2677">
      <w:pPr>
        <w:suppressAutoHyphens/>
        <w:autoSpaceDE w:val="0"/>
        <w:autoSpaceDN w:val="0"/>
        <w:adjustRightInd w:val="0"/>
        <w:spacing w:after="120" w:line="360" w:lineRule="auto"/>
        <w:ind w:firstLine="510"/>
        <w:rPr>
          <w:rFonts w:ascii="Times New Roman" w:eastAsia="Times New Roman" w:hAnsi="Times New Roman" w:cs="Times New Roman"/>
          <w:bCs/>
          <w:sz w:val="24"/>
          <w:szCs w:val="24"/>
          <w:lang w:eastAsia="pl-PL"/>
        </w:rPr>
      </w:pPr>
      <w:r>
        <w:rPr>
          <w:rFonts w:ascii="Times New Roman" w:eastAsia="Times New Roman" w:hAnsi="Times New Roman" w:cs="Times New Roman"/>
          <w:b/>
          <w:bCs/>
          <w:sz w:val="24"/>
          <w:szCs w:val="24"/>
          <w:lang w:eastAsia="pl-PL"/>
        </w:rPr>
        <w:t>Art. 60</w:t>
      </w:r>
      <w:r>
        <w:rPr>
          <w:rFonts w:ascii="Times New Roman" w:eastAsia="Times New Roman" w:hAnsi="Times New Roman" w:cs="Times New Roman"/>
          <w:bCs/>
          <w:sz w:val="24"/>
          <w:szCs w:val="24"/>
          <w:lang w:eastAsia="pl-PL"/>
        </w:rPr>
        <w:t xml:space="preserve"> zawiera zmianę </w:t>
      </w:r>
      <w:r w:rsidRPr="00D20915">
        <w:rPr>
          <w:rFonts w:ascii="Times New Roman" w:eastAsia="Times New Roman" w:hAnsi="Times New Roman" w:cs="Times New Roman"/>
          <w:b/>
          <w:bCs/>
          <w:sz w:val="24"/>
          <w:szCs w:val="24"/>
          <w:lang w:eastAsia="pl-PL"/>
        </w:rPr>
        <w:t xml:space="preserve">ustawy z dnia </w:t>
      </w:r>
      <w:r>
        <w:rPr>
          <w:rFonts w:ascii="Times New Roman" w:eastAsia="Times New Roman" w:hAnsi="Times New Roman" w:cs="Times New Roman"/>
          <w:b/>
          <w:bCs/>
          <w:sz w:val="24"/>
          <w:szCs w:val="24"/>
          <w:lang w:eastAsia="pl-PL"/>
        </w:rPr>
        <w:t>19 sierpnia 2011 r. o usługach płatniczych</w:t>
      </w:r>
      <w:r w:rsidR="00896671">
        <w:rPr>
          <w:rFonts w:ascii="Times New Roman" w:eastAsia="Times New Roman" w:hAnsi="Times New Roman" w:cs="Times New Roman"/>
          <w:bCs/>
          <w:sz w:val="24"/>
          <w:szCs w:val="24"/>
          <w:lang w:eastAsia="pl-PL"/>
        </w:rPr>
        <w:t>. Zmiana ta umożliwi</w:t>
      </w:r>
      <w:r>
        <w:rPr>
          <w:rFonts w:ascii="Times New Roman" w:eastAsia="Times New Roman" w:hAnsi="Times New Roman" w:cs="Times New Roman"/>
          <w:bCs/>
          <w:sz w:val="24"/>
          <w:szCs w:val="24"/>
          <w:lang w:eastAsia="pl-PL"/>
        </w:rPr>
        <w:t xml:space="preserve"> przekazywanie Komisji </w:t>
      </w:r>
      <w:r w:rsidR="00896671">
        <w:rPr>
          <w:rFonts w:ascii="Times New Roman" w:eastAsia="Times New Roman" w:hAnsi="Times New Roman" w:cs="Times New Roman"/>
          <w:bCs/>
          <w:sz w:val="24"/>
          <w:szCs w:val="24"/>
          <w:lang w:eastAsia="pl-PL"/>
        </w:rPr>
        <w:t xml:space="preserve">informacji </w:t>
      </w:r>
      <w:r>
        <w:rPr>
          <w:rFonts w:ascii="Times New Roman" w:eastAsia="Times New Roman" w:hAnsi="Times New Roman" w:cs="Times New Roman"/>
          <w:bCs/>
          <w:sz w:val="24"/>
          <w:szCs w:val="24"/>
          <w:lang w:eastAsia="pl-PL"/>
        </w:rPr>
        <w:t xml:space="preserve">w zakresie niezbędnym do wykonywania zadań w zakresie cyberbezpieczeństwa na rynku finansowym. Jest to zmiana wynikająca z dodania nowego zadania Komisji przewidzianego </w:t>
      </w:r>
      <w:r w:rsidRPr="00384F93">
        <w:rPr>
          <w:rFonts w:ascii="Times New Roman" w:eastAsia="Times New Roman" w:hAnsi="Times New Roman" w:cs="Times New Roman"/>
          <w:bCs/>
          <w:sz w:val="24"/>
          <w:szCs w:val="24"/>
          <w:lang w:eastAsia="pl-PL"/>
        </w:rPr>
        <w:t xml:space="preserve">w </w:t>
      </w:r>
      <w:r>
        <w:rPr>
          <w:rFonts w:ascii="Times New Roman" w:eastAsia="Times New Roman" w:hAnsi="Times New Roman" w:cs="Times New Roman"/>
          <w:bCs/>
          <w:sz w:val="24"/>
          <w:szCs w:val="24"/>
          <w:lang w:eastAsia="pl-PL"/>
        </w:rPr>
        <w:t xml:space="preserve">art. 4 ust. 1 pkt 3b ustawy </w:t>
      </w:r>
      <w:r w:rsidRPr="00384F93">
        <w:rPr>
          <w:rFonts w:ascii="Times New Roman" w:eastAsia="Times New Roman" w:hAnsi="Times New Roman" w:cs="Times New Roman"/>
          <w:bCs/>
          <w:sz w:val="24"/>
          <w:szCs w:val="24"/>
          <w:lang w:eastAsia="pl-PL"/>
        </w:rPr>
        <w:t>o nadzorze nad rynkiem finansowym</w:t>
      </w:r>
      <w:r>
        <w:rPr>
          <w:rFonts w:ascii="Times New Roman" w:eastAsia="Times New Roman" w:hAnsi="Times New Roman" w:cs="Times New Roman"/>
          <w:bCs/>
          <w:sz w:val="24"/>
          <w:szCs w:val="24"/>
          <w:lang w:eastAsia="pl-PL"/>
        </w:rPr>
        <w:t>.</w:t>
      </w:r>
    </w:p>
    <w:p w:rsidR="0004021D" w:rsidRDefault="00EF542F" w:rsidP="000B2677">
      <w:pPr>
        <w:suppressAutoHyphens/>
        <w:autoSpaceDE w:val="0"/>
        <w:autoSpaceDN w:val="0"/>
        <w:adjustRightInd w:val="0"/>
        <w:spacing w:line="360" w:lineRule="auto"/>
        <w:ind w:firstLine="510"/>
        <w:rPr>
          <w:rFonts w:ascii="Times New Roman" w:eastAsia="Times New Roman" w:hAnsi="Times New Roman" w:cs="Times New Roman"/>
          <w:bCs/>
          <w:sz w:val="24"/>
          <w:szCs w:val="24"/>
          <w:lang w:eastAsia="pl-PL"/>
        </w:rPr>
      </w:pPr>
      <w:r>
        <w:rPr>
          <w:rFonts w:ascii="Times New Roman" w:eastAsia="Times New Roman" w:hAnsi="Times New Roman" w:cs="Times New Roman"/>
          <w:b/>
          <w:bCs/>
          <w:sz w:val="24"/>
          <w:szCs w:val="24"/>
          <w:lang w:eastAsia="pl-PL"/>
        </w:rPr>
        <w:t xml:space="preserve">Art. </w:t>
      </w:r>
      <w:r w:rsidR="00DE4839">
        <w:rPr>
          <w:rFonts w:ascii="Times New Roman" w:eastAsia="Times New Roman" w:hAnsi="Times New Roman" w:cs="Times New Roman"/>
          <w:b/>
          <w:bCs/>
          <w:sz w:val="24"/>
          <w:szCs w:val="24"/>
          <w:lang w:eastAsia="pl-PL"/>
        </w:rPr>
        <w:t>61</w:t>
      </w:r>
      <w:r w:rsidR="005B6C42" w:rsidRPr="005B6C42">
        <w:rPr>
          <w:rFonts w:ascii="Times New Roman" w:eastAsia="Times New Roman" w:hAnsi="Times New Roman" w:cs="Times New Roman"/>
          <w:bCs/>
          <w:sz w:val="24"/>
          <w:szCs w:val="24"/>
          <w:lang w:eastAsia="pl-PL"/>
        </w:rPr>
        <w:t xml:space="preserve"> wprowadza zmiany w </w:t>
      </w:r>
      <w:r w:rsidR="005B6C42" w:rsidRPr="00AC5FF1">
        <w:rPr>
          <w:rFonts w:ascii="Times New Roman" w:eastAsia="Times New Roman" w:hAnsi="Times New Roman" w:cs="Times New Roman"/>
          <w:b/>
          <w:bCs/>
          <w:sz w:val="24"/>
          <w:szCs w:val="24"/>
          <w:lang w:eastAsia="pl-PL"/>
        </w:rPr>
        <w:t>ustawie o Rzeczniku Finansowym</w:t>
      </w:r>
      <w:r w:rsidR="005B6C42" w:rsidRPr="005B6C42">
        <w:rPr>
          <w:rFonts w:ascii="Times New Roman" w:eastAsia="Times New Roman" w:hAnsi="Times New Roman" w:cs="Times New Roman"/>
          <w:bCs/>
          <w:sz w:val="24"/>
          <w:szCs w:val="24"/>
          <w:lang w:eastAsia="pl-PL"/>
        </w:rPr>
        <w:t>.</w:t>
      </w:r>
    </w:p>
    <w:p w:rsidR="005B6C42" w:rsidRPr="005B6C42" w:rsidRDefault="005B6C42" w:rsidP="000B2677">
      <w:pPr>
        <w:suppressAutoHyphens/>
        <w:autoSpaceDE w:val="0"/>
        <w:autoSpaceDN w:val="0"/>
        <w:adjustRightInd w:val="0"/>
        <w:spacing w:line="360" w:lineRule="auto"/>
        <w:ind w:firstLine="510"/>
        <w:rPr>
          <w:rFonts w:ascii="Times New Roman" w:eastAsia="Times New Roman" w:hAnsi="Times New Roman" w:cs="Times New Roman"/>
          <w:bCs/>
          <w:sz w:val="24"/>
          <w:szCs w:val="24"/>
          <w:lang w:eastAsia="pl-PL"/>
        </w:rPr>
      </w:pPr>
      <w:r w:rsidRPr="005B6C42">
        <w:rPr>
          <w:rFonts w:ascii="Times New Roman" w:eastAsia="Times New Roman" w:hAnsi="Times New Roman" w:cs="Times New Roman"/>
          <w:bCs/>
          <w:sz w:val="24"/>
          <w:szCs w:val="24"/>
          <w:lang w:eastAsia="pl-PL"/>
        </w:rPr>
        <w:t>Zgodnie z art. 7 rozporządzenia 2020/1503 dostawca usług finansowania społecznościowego musi dysponować procedurami rozpatrywania skarg otrzymywanych od klientów. Wymogi, standardowe formaty i procedury dotyczące rozpatrywania skarg określ</w:t>
      </w:r>
      <w:r w:rsidR="00A75530">
        <w:rPr>
          <w:rFonts w:ascii="Times New Roman" w:eastAsia="Times New Roman" w:hAnsi="Times New Roman" w:cs="Times New Roman"/>
          <w:bCs/>
          <w:sz w:val="24"/>
          <w:szCs w:val="24"/>
          <w:lang w:eastAsia="pl-PL"/>
        </w:rPr>
        <w:t>i</w:t>
      </w:r>
      <w:r w:rsidR="0004021D">
        <w:rPr>
          <w:rFonts w:ascii="Times New Roman" w:eastAsia="Times New Roman" w:hAnsi="Times New Roman" w:cs="Times New Roman"/>
          <w:bCs/>
          <w:sz w:val="24"/>
          <w:szCs w:val="24"/>
          <w:lang w:eastAsia="pl-PL"/>
        </w:rPr>
        <w:t xml:space="preserve"> </w:t>
      </w:r>
      <w:r w:rsidRPr="005B6C42">
        <w:rPr>
          <w:rFonts w:ascii="Times New Roman" w:eastAsia="Times New Roman" w:hAnsi="Times New Roman" w:cs="Times New Roman"/>
          <w:bCs/>
          <w:sz w:val="24"/>
          <w:szCs w:val="24"/>
          <w:lang w:eastAsia="pl-PL"/>
        </w:rPr>
        <w:t>rozporządzeni</w:t>
      </w:r>
      <w:r w:rsidR="0004021D">
        <w:rPr>
          <w:rFonts w:ascii="Times New Roman" w:eastAsia="Times New Roman" w:hAnsi="Times New Roman" w:cs="Times New Roman"/>
          <w:bCs/>
          <w:sz w:val="24"/>
          <w:szCs w:val="24"/>
          <w:lang w:eastAsia="pl-PL"/>
        </w:rPr>
        <w:t>e</w:t>
      </w:r>
      <w:r w:rsidRPr="005B6C42">
        <w:rPr>
          <w:rFonts w:ascii="Times New Roman" w:eastAsia="Times New Roman" w:hAnsi="Times New Roman" w:cs="Times New Roman"/>
          <w:bCs/>
          <w:sz w:val="24"/>
          <w:szCs w:val="24"/>
          <w:lang w:eastAsia="pl-PL"/>
        </w:rPr>
        <w:t xml:space="preserve"> delegowan</w:t>
      </w:r>
      <w:r w:rsidR="0004021D">
        <w:rPr>
          <w:rFonts w:ascii="Times New Roman" w:eastAsia="Times New Roman" w:hAnsi="Times New Roman" w:cs="Times New Roman"/>
          <w:bCs/>
          <w:sz w:val="24"/>
          <w:szCs w:val="24"/>
          <w:lang w:eastAsia="pl-PL"/>
        </w:rPr>
        <w:t>e</w:t>
      </w:r>
      <w:r w:rsidRPr="005B6C42">
        <w:rPr>
          <w:rFonts w:ascii="Times New Roman" w:eastAsia="Times New Roman" w:hAnsi="Times New Roman" w:cs="Times New Roman"/>
          <w:bCs/>
          <w:sz w:val="24"/>
          <w:szCs w:val="24"/>
          <w:lang w:eastAsia="pl-PL"/>
        </w:rPr>
        <w:t xml:space="preserve"> Komisji Europejskiej. W celu dodatkowego wzmocnienia ochrony interesów inwestorów proponuje się zapewnienie klientom dostawców usług finansowania </w:t>
      </w:r>
      <w:r w:rsidRPr="005B6C42">
        <w:rPr>
          <w:rFonts w:ascii="Times New Roman" w:eastAsia="Times New Roman" w:hAnsi="Times New Roman" w:cs="Times New Roman"/>
          <w:bCs/>
          <w:sz w:val="24"/>
          <w:szCs w:val="24"/>
          <w:lang w:eastAsia="pl-PL"/>
        </w:rPr>
        <w:lastRenderedPageBreak/>
        <w:t>społecznościowego możliwości zwrócenia się do Rzecznika Finansowego w sprawach związanych z nieuwzględnieniem roszczeń w procedurze reklamacji, czy też niewykonania obowiązków wynikających z pozytywnego rozpatrzenia reklamacji przez dostawcę usług finansowania społecznościowego. Objęcie dostawców usług finansowania społecznościowego przepisami ustawy o Rzeczniku Finansowym jest uzasadnione z uwagi na konieczność zapewnienia jednolitego poziomu ochrony osób korzystających z usług różnego typu pośredników na rynku finansowym.</w:t>
      </w:r>
    </w:p>
    <w:p w:rsidR="005B6C42" w:rsidRPr="005B6C42" w:rsidRDefault="0004021D" w:rsidP="000B2677">
      <w:pPr>
        <w:suppressAutoHyphens/>
        <w:autoSpaceDE w:val="0"/>
        <w:autoSpaceDN w:val="0"/>
        <w:adjustRightInd w:val="0"/>
        <w:spacing w:line="360" w:lineRule="auto"/>
        <w:ind w:firstLine="510"/>
        <w:rPr>
          <w:rFonts w:ascii="Times New Roman" w:eastAsia="Times New Roman" w:hAnsi="Times New Roman" w:cs="Times New Roman"/>
          <w:bCs/>
          <w:sz w:val="24"/>
          <w:szCs w:val="24"/>
          <w:lang w:eastAsia="pl-PL"/>
        </w:rPr>
      </w:pPr>
      <w:r w:rsidRPr="00A75530">
        <w:rPr>
          <w:rFonts w:ascii="Times New Roman" w:eastAsia="Times New Roman" w:hAnsi="Times New Roman" w:cs="Times New Roman"/>
          <w:bCs/>
          <w:sz w:val="24"/>
          <w:szCs w:val="24"/>
          <w:lang w:eastAsia="pl-PL"/>
        </w:rPr>
        <w:t>Proponowany</w:t>
      </w:r>
      <w:r>
        <w:rPr>
          <w:rFonts w:ascii="Times New Roman" w:eastAsia="Times New Roman" w:hAnsi="Times New Roman" w:cs="Times New Roman"/>
          <w:b/>
          <w:bCs/>
          <w:sz w:val="24"/>
          <w:szCs w:val="24"/>
          <w:lang w:eastAsia="pl-PL"/>
        </w:rPr>
        <w:t xml:space="preserve"> </w:t>
      </w:r>
      <w:r w:rsidR="005B6C42" w:rsidRPr="005B6C42">
        <w:rPr>
          <w:rFonts w:ascii="Times New Roman" w:eastAsia="Times New Roman" w:hAnsi="Times New Roman" w:cs="Times New Roman"/>
          <w:b/>
          <w:bCs/>
          <w:sz w:val="24"/>
          <w:szCs w:val="24"/>
          <w:lang w:eastAsia="pl-PL"/>
        </w:rPr>
        <w:t>pkt 1</w:t>
      </w:r>
      <w:r w:rsidR="005B6C42" w:rsidRPr="005B6C42">
        <w:rPr>
          <w:rFonts w:ascii="Times New Roman" w:eastAsia="Times New Roman" w:hAnsi="Times New Roman" w:cs="Times New Roman"/>
          <w:bCs/>
          <w:sz w:val="24"/>
          <w:szCs w:val="24"/>
          <w:lang w:eastAsia="pl-PL"/>
        </w:rPr>
        <w:t xml:space="preserve"> modyfikuje definicje zawarte w ustawie o Rzeczniku Finansowym</w:t>
      </w:r>
      <w:r>
        <w:rPr>
          <w:rFonts w:ascii="Times New Roman" w:eastAsia="Times New Roman" w:hAnsi="Times New Roman" w:cs="Times New Roman"/>
          <w:bCs/>
          <w:sz w:val="24"/>
          <w:szCs w:val="24"/>
          <w:lang w:eastAsia="pl-PL"/>
        </w:rPr>
        <w:t xml:space="preserve"> w celu uwzględnienia </w:t>
      </w:r>
      <w:r w:rsidR="005B6C42" w:rsidRPr="005B6C42">
        <w:rPr>
          <w:rFonts w:ascii="Times New Roman" w:eastAsia="Times New Roman" w:hAnsi="Times New Roman" w:cs="Times New Roman"/>
          <w:bCs/>
          <w:sz w:val="24"/>
          <w:szCs w:val="24"/>
          <w:lang w:eastAsia="pl-PL"/>
        </w:rPr>
        <w:t>dostawców usług finansowania społecznościowego oraz ich klientów</w:t>
      </w:r>
      <w:r w:rsidR="006112E4">
        <w:rPr>
          <w:rFonts w:ascii="Times New Roman" w:eastAsia="Times New Roman" w:hAnsi="Times New Roman" w:cs="Times New Roman"/>
          <w:bCs/>
          <w:sz w:val="24"/>
          <w:szCs w:val="24"/>
          <w:lang w:eastAsia="pl-PL"/>
        </w:rPr>
        <w:t xml:space="preserve"> będących osobami fizycznymi</w:t>
      </w:r>
      <w:r w:rsidR="005B6C42" w:rsidRPr="005B6C42">
        <w:rPr>
          <w:rFonts w:ascii="Times New Roman" w:eastAsia="Times New Roman" w:hAnsi="Times New Roman" w:cs="Times New Roman"/>
          <w:bCs/>
          <w:sz w:val="24"/>
          <w:szCs w:val="24"/>
          <w:lang w:eastAsia="pl-PL"/>
        </w:rPr>
        <w:t>.</w:t>
      </w:r>
    </w:p>
    <w:p w:rsidR="005B6C42" w:rsidRDefault="0004021D" w:rsidP="000B2677">
      <w:pPr>
        <w:suppressAutoHyphens/>
        <w:autoSpaceDE w:val="0"/>
        <w:autoSpaceDN w:val="0"/>
        <w:adjustRightInd w:val="0"/>
        <w:spacing w:after="120" w:line="360" w:lineRule="auto"/>
        <w:ind w:firstLine="510"/>
        <w:rPr>
          <w:rFonts w:ascii="Times New Roman" w:eastAsia="Times New Roman" w:hAnsi="Times New Roman" w:cs="Times New Roman"/>
          <w:bCs/>
          <w:sz w:val="24"/>
          <w:szCs w:val="24"/>
          <w:lang w:eastAsia="pl-PL"/>
        </w:rPr>
      </w:pPr>
      <w:r w:rsidRPr="00A75530">
        <w:rPr>
          <w:rFonts w:ascii="Times New Roman" w:eastAsia="Times New Roman" w:hAnsi="Times New Roman" w:cs="Times New Roman"/>
          <w:bCs/>
          <w:sz w:val="24"/>
          <w:szCs w:val="24"/>
          <w:lang w:eastAsia="pl-PL"/>
        </w:rPr>
        <w:t>W</w:t>
      </w:r>
      <w:r>
        <w:rPr>
          <w:rFonts w:ascii="Times New Roman" w:eastAsia="Times New Roman" w:hAnsi="Times New Roman" w:cs="Times New Roman"/>
          <w:b/>
          <w:bCs/>
          <w:sz w:val="24"/>
          <w:szCs w:val="24"/>
          <w:lang w:eastAsia="pl-PL"/>
        </w:rPr>
        <w:t xml:space="preserve"> </w:t>
      </w:r>
      <w:r w:rsidR="005B6C42" w:rsidRPr="005B6C42">
        <w:rPr>
          <w:rFonts w:ascii="Times New Roman" w:eastAsia="Times New Roman" w:hAnsi="Times New Roman" w:cs="Times New Roman"/>
          <w:b/>
          <w:bCs/>
          <w:sz w:val="24"/>
          <w:szCs w:val="24"/>
          <w:lang w:eastAsia="pl-PL"/>
        </w:rPr>
        <w:t>pkt 2</w:t>
      </w:r>
      <w:r w:rsidR="005B6C42" w:rsidRPr="005B6C42">
        <w:rPr>
          <w:rFonts w:ascii="Times New Roman" w:eastAsia="Times New Roman" w:hAnsi="Times New Roman" w:cs="Times New Roman"/>
          <w:bCs/>
          <w:sz w:val="24"/>
          <w:szCs w:val="24"/>
          <w:lang w:eastAsia="pl-PL"/>
        </w:rPr>
        <w:t xml:space="preserve"> przewid</w:t>
      </w:r>
      <w:r>
        <w:rPr>
          <w:rFonts w:ascii="Times New Roman" w:eastAsia="Times New Roman" w:hAnsi="Times New Roman" w:cs="Times New Roman"/>
          <w:bCs/>
          <w:sz w:val="24"/>
          <w:szCs w:val="24"/>
          <w:lang w:eastAsia="pl-PL"/>
        </w:rPr>
        <w:t xml:space="preserve">ziano udział </w:t>
      </w:r>
      <w:r w:rsidR="005B6C42" w:rsidRPr="005B6C42">
        <w:rPr>
          <w:rFonts w:ascii="Times New Roman" w:eastAsia="Times New Roman" w:hAnsi="Times New Roman" w:cs="Times New Roman"/>
          <w:bCs/>
          <w:sz w:val="24"/>
          <w:szCs w:val="24"/>
          <w:lang w:eastAsia="pl-PL"/>
        </w:rPr>
        <w:t>dostawców usług finansowania społecznościowego w kosztach działalności Rzecznika Finansowego i Biura Rzecznika Finansowego. Proponuje się uzależnienie wysokości opłaty od średniej wartości przychodów ogółem w okresie trzech lat</w:t>
      </w:r>
      <w:r w:rsidR="0069336F" w:rsidRPr="0069336F">
        <w:rPr>
          <w:rFonts w:ascii="Times New Roman" w:eastAsia="Times New Roman" w:hAnsi="Times New Roman" w:cs="Times New Roman"/>
          <w:bCs/>
          <w:sz w:val="24"/>
          <w:szCs w:val="24"/>
          <w:lang w:eastAsia="pl-PL"/>
        </w:rPr>
        <w:t xml:space="preserve"> </w:t>
      </w:r>
      <w:r w:rsidR="0069336F" w:rsidRPr="005B6C42">
        <w:rPr>
          <w:rFonts w:ascii="Times New Roman" w:eastAsia="Times New Roman" w:hAnsi="Times New Roman" w:cs="Times New Roman"/>
          <w:bCs/>
          <w:sz w:val="24"/>
          <w:szCs w:val="24"/>
          <w:lang w:eastAsia="pl-PL"/>
        </w:rPr>
        <w:t>poprzedzających</w:t>
      </w:r>
      <w:r w:rsidR="00A75530">
        <w:rPr>
          <w:rFonts w:ascii="Times New Roman" w:eastAsia="Times New Roman" w:hAnsi="Times New Roman" w:cs="Times New Roman"/>
          <w:bCs/>
          <w:sz w:val="24"/>
          <w:szCs w:val="24"/>
          <w:lang w:eastAsia="pl-PL"/>
        </w:rPr>
        <w:t xml:space="preserve"> rok, w którym jest wnoszona opłata,</w:t>
      </w:r>
      <w:r w:rsidR="005B6C42" w:rsidRPr="005B6C42">
        <w:rPr>
          <w:rFonts w:ascii="Times New Roman" w:eastAsia="Times New Roman" w:hAnsi="Times New Roman" w:cs="Times New Roman"/>
          <w:bCs/>
          <w:sz w:val="24"/>
          <w:szCs w:val="24"/>
          <w:lang w:eastAsia="pl-PL"/>
        </w:rPr>
        <w:t xml:space="preserve"> oraz ograniczenie wysokości tej opłaty do 0,02% tej średniej. Wysokość opłaty będzie zatem zbieżna z opłatami pobieranymi od firm inwestycyjnych i instytucji pożyczkowych.</w:t>
      </w:r>
    </w:p>
    <w:p w:rsidR="00DC5269" w:rsidRPr="00DC5269" w:rsidRDefault="00DC5269" w:rsidP="000B2677">
      <w:pPr>
        <w:suppressAutoHyphens/>
        <w:autoSpaceDE w:val="0"/>
        <w:autoSpaceDN w:val="0"/>
        <w:adjustRightInd w:val="0"/>
        <w:spacing w:before="120" w:line="360" w:lineRule="auto"/>
        <w:ind w:firstLine="510"/>
        <w:rPr>
          <w:rFonts w:ascii="Times New Roman" w:eastAsia="Times New Roman" w:hAnsi="Times New Roman" w:cs="Times New Roman"/>
          <w:bCs/>
          <w:sz w:val="24"/>
          <w:szCs w:val="24"/>
          <w:lang w:eastAsia="pl-PL"/>
        </w:rPr>
      </w:pPr>
      <w:r w:rsidRPr="00FA78D2">
        <w:rPr>
          <w:rFonts w:ascii="Times New Roman" w:eastAsia="Times New Roman" w:hAnsi="Times New Roman" w:cs="Times New Roman"/>
          <w:b/>
          <w:bCs/>
          <w:sz w:val="24"/>
          <w:szCs w:val="24"/>
          <w:lang w:eastAsia="pl-PL"/>
        </w:rPr>
        <w:t xml:space="preserve">Art. </w:t>
      </w:r>
      <w:r w:rsidR="00DE4839">
        <w:rPr>
          <w:rFonts w:ascii="Times New Roman" w:eastAsia="Times New Roman" w:hAnsi="Times New Roman" w:cs="Times New Roman"/>
          <w:b/>
          <w:bCs/>
          <w:sz w:val="24"/>
          <w:szCs w:val="24"/>
          <w:lang w:eastAsia="pl-PL"/>
        </w:rPr>
        <w:t>62</w:t>
      </w:r>
      <w:r w:rsidRPr="00FA78D2">
        <w:rPr>
          <w:rFonts w:ascii="Times New Roman" w:eastAsia="Times New Roman" w:hAnsi="Times New Roman" w:cs="Times New Roman"/>
          <w:bCs/>
          <w:sz w:val="24"/>
          <w:szCs w:val="24"/>
          <w:lang w:eastAsia="pl-PL"/>
        </w:rPr>
        <w:t xml:space="preserve"> wprowadza zmiany w </w:t>
      </w:r>
      <w:r w:rsidRPr="0066441E">
        <w:rPr>
          <w:rFonts w:ascii="Times New Roman" w:eastAsia="Times New Roman" w:hAnsi="Times New Roman" w:cs="Times New Roman"/>
          <w:b/>
          <w:bCs/>
          <w:sz w:val="24"/>
          <w:szCs w:val="24"/>
          <w:lang w:eastAsia="pl-PL"/>
        </w:rPr>
        <w:t>ustawie o nadzorze makroostrożnościowym</w:t>
      </w:r>
      <w:r w:rsidRPr="00DC5269">
        <w:rPr>
          <w:rFonts w:ascii="Times New Roman" w:eastAsia="Times New Roman" w:hAnsi="Times New Roman" w:cs="Times New Roman"/>
          <w:bCs/>
          <w:sz w:val="24"/>
          <w:szCs w:val="24"/>
          <w:lang w:eastAsia="pl-PL"/>
        </w:rPr>
        <w:t>.</w:t>
      </w:r>
    </w:p>
    <w:p w:rsidR="00DC5269" w:rsidRDefault="0069336F" w:rsidP="000B2677">
      <w:pPr>
        <w:spacing w:line="360" w:lineRule="auto"/>
        <w:ind w:firstLine="510"/>
        <w:rPr>
          <w:rFonts w:ascii="Times New Roman" w:hAnsi="Times New Roman" w:cs="Times New Roman"/>
          <w:sz w:val="24"/>
          <w:szCs w:val="24"/>
        </w:rPr>
      </w:pPr>
      <w:r w:rsidRPr="00A75530">
        <w:rPr>
          <w:rFonts w:ascii="Times New Roman" w:hAnsi="Times New Roman" w:cs="Times New Roman"/>
          <w:sz w:val="24"/>
          <w:szCs w:val="24"/>
        </w:rPr>
        <w:t>W</w:t>
      </w:r>
      <w:r>
        <w:rPr>
          <w:rFonts w:ascii="Times New Roman" w:hAnsi="Times New Roman" w:cs="Times New Roman"/>
          <w:b/>
          <w:sz w:val="24"/>
          <w:szCs w:val="24"/>
        </w:rPr>
        <w:t xml:space="preserve"> </w:t>
      </w:r>
      <w:r w:rsidR="00DC5269" w:rsidRPr="00E75DB0">
        <w:rPr>
          <w:rFonts w:ascii="Times New Roman" w:hAnsi="Times New Roman" w:cs="Times New Roman"/>
          <w:b/>
          <w:sz w:val="24"/>
          <w:szCs w:val="24"/>
        </w:rPr>
        <w:t>pkt 1</w:t>
      </w:r>
      <w:r w:rsidR="00DC5269">
        <w:rPr>
          <w:rFonts w:ascii="Times New Roman" w:hAnsi="Times New Roman" w:cs="Times New Roman"/>
          <w:sz w:val="24"/>
          <w:szCs w:val="24"/>
        </w:rPr>
        <w:t xml:space="preserve"> </w:t>
      </w:r>
      <w:r>
        <w:rPr>
          <w:rFonts w:ascii="Times New Roman" w:hAnsi="Times New Roman" w:cs="Times New Roman"/>
          <w:sz w:val="24"/>
          <w:szCs w:val="24"/>
        </w:rPr>
        <w:t xml:space="preserve">wprowadza się </w:t>
      </w:r>
      <w:r w:rsidR="00DC5269" w:rsidRPr="00E75DB0">
        <w:rPr>
          <w:rFonts w:ascii="Times New Roman" w:hAnsi="Times New Roman" w:cs="Times New Roman"/>
          <w:sz w:val="24"/>
          <w:szCs w:val="24"/>
        </w:rPr>
        <w:t>definicję ,,kluczowego wskaźnika referencyjnego” przez odesłanie do przepisów rozporządzenia BMR</w:t>
      </w:r>
      <w:r w:rsidR="00DC5269" w:rsidRPr="000663D4">
        <w:rPr>
          <w:rFonts w:ascii="Times New Roman" w:hAnsi="Times New Roman" w:cs="Times New Roman"/>
          <w:sz w:val="24"/>
          <w:szCs w:val="24"/>
        </w:rPr>
        <w:t>, a tak</w:t>
      </w:r>
      <w:r w:rsidR="00DC5269">
        <w:rPr>
          <w:rFonts w:ascii="Times New Roman" w:hAnsi="Times New Roman" w:cs="Times New Roman"/>
          <w:sz w:val="24"/>
          <w:szCs w:val="24"/>
        </w:rPr>
        <w:t xml:space="preserve">że </w:t>
      </w:r>
      <w:r w:rsidR="0051012B">
        <w:rPr>
          <w:rFonts w:ascii="Times New Roman" w:hAnsi="Times New Roman" w:cs="Times New Roman"/>
          <w:sz w:val="24"/>
          <w:szCs w:val="24"/>
        </w:rPr>
        <w:t>skrótowe oznaczenie</w:t>
      </w:r>
      <w:r w:rsidR="00DC5269" w:rsidRPr="00E75DB0">
        <w:rPr>
          <w:rFonts w:ascii="Times New Roman" w:hAnsi="Times New Roman" w:cs="Times New Roman"/>
          <w:sz w:val="24"/>
          <w:szCs w:val="24"/>
        </w:rPr>
        <w:t xml:space="preserve"> rozporządzenia BMR</w:t>
      </w:r>
      <w:r>
        <w:rPr>
          <w:rFonts w:ascii="Times New Roman" w:hAnsi="Times New Roman" w:cs="Times New Roman"/>
          <w:sz w:val="24"/>
          <w:szCs w:val="24"/>
        </w:rPr>
        <w:t>.</w:t>
      </w:r>
    </w:p>
    <w:p w:rsidR="0069336F" w:rsidRDefault="0069336F" w:rsidP="000B2677">
      <w:pPr>
        <w:spacing w:line="360" w:lineRule="auto"/>
        <w:ind w:firstLine="567"/>
        <w:rPr>
          <w:rFonts w:ascii="Times New Roman" w:hAnsi="Times New Roman" w:cs="Times New Roman"/>
          <w:sz w:val="24"/>
          <w:szCs w:val="24"/>
        </w:rPr>
      </w:pPr>
      <w:r w:rsidRPr="00A75530">
        <w:rPr>
          <w:rFonts w:ascii="Times New Roman" w:hAnsi="Times New Roman" w:cs="Times New Roman"/>
          <w:sz w:val="24"/>
          <w:szCs w:val="24"/>
        </w:rPr>
        <w:t xml:space="preserve">Proponowany </w:t>
      </w:r>
      <w:r w:rsidR="00DC5269" w:rsidRPr="00E75DB0">
        <w:rPr>
          <w:rFonts w:ascii="Times New Roman" w:hAnsi="Times New Roman" w:cs="Times New Roman"/>
          <w:b/>
          <w:sz w:val="24"/>
          <w:szCs w:val="24"/>
        </w:rPr>
        <w:t>pkt 2</w:t>
      </w:r>
      <w:r w:rsidR="00DC5269">
        <w:rPr>
          <w:rFonts w:ascii="Times New Roman" w:hAnsi="Times New Roman" w:cs="Times New Roman"/>
          <w:sz w:val="24"/>
          <w:szCs w:val="24"/>
        </w:rPr>
        <w:t xml:space="preserve"> dodaje w </w:t>
      </w:r>
      <w:r>
        <w:rPr>
          <w:rFonts w:ascii="Times New Roman" w:hAnsi="Times New Roman" w:cs="Times New Roman"/>
          <w:sz w:val="24"/>
          <w:szCs w:val="24"/>
        </w:rPr>
        <w:t>zmienianej</w:t>
      </w:r>
      <w:r w:rsidR="00DC5269">
        <w:rPr>
          <w:rFonts w:ascii="Times New Roman" w:hAnsi="Times New Roman" w:cs="Times New Roman"/>
          <w:sz w:val="24"/>
          <w:szCs w:val="24"/>
        </w:rPr>
        <w:t xml:space="preserve"> ustawie</w:t>
      </w:r>
      <w:r w:rsidR="00DC5269" w:rsidRPr="00E75DB0">
        <w:rPr>
          <w:rFonts w:ascii="Times New Roman" w:hAnsi="Times New Roman" w:cs="Times New Roman"/>
          <w:sz w:val="24"/>
          <w:szCs w:val="24"/>
        </w:rPr>
        <w:t xml:space="preserve"> </w:t>
      </w:r>
      <w:r w:rsidR="00DC5269" w:rsidRPr="000663D4">
        <w:rPr>
          <w:rFonts w:ascii="Times New Roman" w:hAnsi="Times New Roman" w:cs="Times New Roman"/>
          <w:sz w:val="24"/>
          <w:szCs w:val="24"/>
        </w:rPr>
        <w:t>rozdzia</w:t>
      </w:r>
      <w:r w:rsidR="00DC5269">
        <w:rPr>
          <w:rFonts w:ascii="Times New Roman" w:hAnsi="Times New Roman" w:cs="Times New Roman"/>
          <w:sz w:val="24"/>
          <w:szCs w:val="24"/>
        </w:rPr>
        <w:t>ł</w:t>
      </w:r>
      <w:r w:rsidR="00DC5269" w:rsidRPr="00E75DB0">
        <w:rPr>
          <w:rFonts w:ascii="Times New Roman" w:hAnsi="Times New Roman" w:cs="Times New Roman"/>
          <w:sz w:val="24"/>
          <w:szCs w:val="24"/>
        </w:rPr>
        <w:t xml:space="preserve"> 10a</w:t>
      </w:r>
      <w:r w:rsidR="00DC5269">
        <w:rPr>
          <w:rFonts w:ascii="Times New Roman" w:hAnsi="Times New Roman" w:cs="Times New Roman"/>
          <w:sz w:val="24"/>
          <w:szCs w:val="24"/>
        </w:rPr>
        <w:t>, w którym</w:t>
      </w:r>
      <w:r w:rsidR="00DC5269" w:rsidRPr="00E75DB0">
        <w:rPr>
          <w:rFonts w:ascii="Times New Roman" w:hAnsi="Times New Roman" w:cs="Times New Roman"/>
          <w:sz w:val="24"/>
          <w:szCs w:val="24"/>
        </w:rPr>
        <w:t xml:space="preserve"> określono sposób i tryb wyznaczania zamiennika lub zamienników kluczowego wskaźnika referencyjnego. </w:t>
      </w:r>
      <w:r>
        <w:rPr>
          <w:rFonts w:ascii="Times New Roman" w:hAnsi="Times New Roman" w:cs="Times New Roman"/>
          <w:sz w:val="24"/>
          <w:szCs w:val="24"/>
        </w:rPr>
        <w:t>Przepis a</w:t>
      </w:r>
      <w:r w:rsidR="00DC5269" w:rsidRPr="00E75DB0">
        <w:rPr>
          <w:rFonts w:ascii="Times New Roman" w:hAnsi="Times New Roman" w:cs="Times New Roman"/>
          <w:sz w:val="24"/>
          <w:szCs w:val="24"/>
        </w:rPr>
        <w:t xml:space="preserve">rt. 61a ust. 1 nakłada na </w:t>
      </w:r>
      <w:r w:rsidR="00DC5269">
        <w:rPr>
          <w:rFonts w:ascii="Times New Roman" w:hAnsi="Times New Roman" w:cs="Times New Roman"/>
          <w:sz w:val="24"/>
          <w:szCs w:val="24"/>
        </w:rPr>
        <w:t>Komisję</w:t>
      </w:r>
      <w:r w:rsidR="00DC5269" w:rsidRPr="00E75DB0">
        <w:rPr>
          <w:rFonts w:ascii="Times New Roman" w:hAnsi="Times New Roman" w:cs="Times New Roman"/>
          <w:sz w:val="24"/>
          <w:szCs w:val="24"/>
        </w:rPr>
        <w:t>, po uzyskaniu informacji o wystąpieniu któregokolwiek ze zdarzeń określonych w art. 23c ust. 1 rozporządzenia BMR, obowiązek przedstawienia KSFM stanowiska, zawierającego informację o konieczności wyznaczenia zamiennika lub zamienników kluczowego wskaźnika referencyjnego albo jej braku</w:t>
      </w:r>
      <w:r w:rsidR="00352328">
        <w:rPr>
          <w:rFonts w:ascii="Times New Roman" w:hAnsi="Times New Roman" w:cs="Times New Roman"/>
          <w:sz w:val="24"/>
          <w:szCs w:val="24"/>
        </w:rPr>
        <w:t xml:space="preserve">. W </w:t>
      </w:r>
      <w:r w:rsidR="00DC5269" w:rsidRPr="00E75DB0">
        <w:rPr>
          <w:rFonts w:ascii="Times New Roman" w:hAnsi="Times New Roman" w:cs="Times New Roman"/>
          <w:sz w:val="24"/>
          <w:szCs w:val="24"/>
        </w:rPr>
        <w:t xml:space="preserve">ust. 2 </w:t>
      </w:r>
      <w:r w:rsidR="00352328">
        <w:rPr>
          <w:rFonts w:ascii="Times New Roman" w:hAnsi="Times New Roman" w:cs="Times New Roman"/>
          <w:sz w:val="24"/>
          <w:szCs w:val="24"/>
        </w:rPr>
        <w:t xml:space="preserve">tego artykułu </w:t>
      </w:r>
      <w:r w:rsidR="00DC5269" w:rsidRPr="00E75DB0">
        <w:rPr>
          <w:rFonts w:ascii="Times New Roman" w:hAnsi="Times New Roman" w:cs="Times New Roman"/>
          <w:sz w:val="24"/>
          <w:szCs w:val="24"/>
        </w:rPr>
        <w:t>określ</w:t>
      </w:r>
      <w:r>
        <w:rPr>
          <w:rFonts w:ascii="Times New Roman" w:hAnsi="Times New Roman" w:cs="Times New Roman"/>
          <w:sz w:val="24"/>
          <w:szCs w:val="24"/>
        </w:rPr>
        <w:t>ono</w:t>
      </w:r>
      <w:r w:rsidR="00DC5269" w:rsidRPr="00E75DB0">
        <w:rPr>
          <w:rFonts w:ascii="Times New Roman" w:hAnsi="Times New Roman" w:cs="Times New Roman"/>
          <w:sz w:val="24"/>
          <w:szCs w:val="24"/>
        </w:rPr>
        <w:t xml:space="preserve"> zakres elementów, które będzie zawierać stanowisko </w:t>
      </w:r>
      <w:r w:rsidR="00DC5269">
        <w:rPr>
          <w:rFonts w:ascii="Times New Roman" w:hAnsi="Times New Roman" w:cs="Times New Roman"/>
          <w:sz w:val="24"/>
          <w:szCs w:val="24"/>
        </w:rPr>
        <w:t>Komisji</w:t>
      </w:r>
      <w:r w:rsidR="00DC5269" w:rsidRPr="00E75DB0">
        <w:rPr>
          <w:rFonts w:ascii="Times New Roman" w:hAnsi="Times New Roman" w:cs="Times New Roman"/>
          <w:sz w:val="24"/>
          <w:szCs w:val="24"/>
        </w:rPr>
        <w:t xml:space="preserve"> stwierdzające konieczność wyznaczenia zamiennika lub zamienników kluczowego wskaźnika referencyjnego</w:t>
      </w:r>
      <w:r>
        <w:rPr>
          <w:rFonts w:ascii="Times New Roman" w:hAnsi="Times New Roman" w:cs="Times New Roman"/>
          <w:sz w:val="24"/>
          <w:szCs w:val="24"/>
        </w:rPr>
        <w:t xml:space="preserve">, analogicznie jak w przypadku </w:t>
      </w:r>
      <w:r w:rsidR="00DC5269" w:rsidRPr="00E75DB0">
        <w:rPr>
          <w:rFonts w:ascii="Times New Roman" w:hAnsi="Times New Roman" w:cs="Times New Roman"/>
          <w:sz w:val="24"/>
          <w:szCs w:val="24"/>
        </w:rPr>
        <w:t>ak</w:t>
      </w:r>
      <w:r>
        <w:rPr>
          <w:rFonts w:ascii="Times New Roman" w:hAnsi="Times New Roman" w:cs="Times New Roman"/>
          <w:sz w:val="24"/>
          <w:szCs w:val="24"/>
        </w:rPr>
        <w:t>tu</w:t>
      </w:r>
      <w:r w:rsidR="00DC5269" w:rsidRPr="00E75DB0">
        <w:rPr>
          <w:rFonts w:ascii="Times New Roman" w:hAnsi="Times New Roman" w:cs="Times New Roman"/>
          <w:sz w:val="24"/>
          <w:szCs w:val="24"/>
        </w:rPr>
        <w:t xml:space="preserve"> delegowan</w:t>
      </w:r>
      <w:r>
        <w:rPr>
          <w:rFonts w:ascii="Times New Roman" w:hAnsi="Times New Roman" w:cs="Times New Roman"/>
          <w:sz w:val="24"/>
          <w:szCs w:val="24"/>
        </w:rPr>
        <w:t xml:space="preserve">ego </w:t>
      </w:r>
      <w:r w:rsidR="00DC5269" w:rsidRPr="00E75DB0">
        <w:rPr>
          <w:rFonts w:ascii="Times New Roman" w:hAnsi="Times New Roman" w:cs="Times New Roman"/>
          <w:sz w:val="24"/>
          <w:szCs w:val="24"/>
        </w:rPr>
        <w:t>Komisji Europejskiej wyda</w:t>
      </w:r>
      <w:r>
        <w:rPr>
          <w:rFonts w:ascii="Times New Roman" w:hAnsi="Times New Roman" w:cs="Times New Roman"/>
          <w:sz w:val="24"/>
          <w:szCs w:val="24"/>
        </w:rPr>
        <w:t xml:space="preserve">wanego </w:t>
      </w:r>
      <w:r w:rsidR="00DC5269" w:rsidRPr="00E75DB0">
        <w:rPr>
          <w:rFonts w:ascii="Times New Roman" w:hAnsi="Times New Roman" w:cs="Times New Roman"/>
          <w:sz w:val="24"/>
          <w:szCs w:val="24"/>
        </w:rPr>
        <w:t>na podstawie art. 23b rozporządzenia BMR</w:t>
      </w:r>
      <w:r w:rsidR="001C415A">
        <w:rPr>
          <w:rFonts w:ascii="Times New Roman" w:hAnsi="Times New Roman" w:cs="Times New Roman"/>
          <w:sz w:val="24"/>
          <w:szCs w:val="24"/>
        </w:rPr>
        <w:t xml:space="preserve">. Stanowisko określi zatem </w:t>
      </w:r>
      <w:r w:rsidR="00352328" w:rsidRPr="00E75DB0">
        <w:rPr>
          <w:rFonts w:ascii="Times New Roman" w:hAnsi="Times New Roman" w:cs="Times New Roman"/>
          <w:sz w:val="24"/>
          <w:szCs w:val="24"/>
        </w:rPr>
        <w:t>zamiennik lub zamienniki kluczowego wskaźnika referencyjnego</w:t>
      </w:r>
      <w:r w:rsidR="00352328">
        <w:rPr>
          <w:rFonts w:ascii="Times New Roman" w:hAnsi="Times New Roman" w:cs="Times New Roman"/>
          <w:sz w:val="24"/>
          <w:szCs w:val="24"/>
        </w:rPr>
        <w:t xml:space="preserve">, </w:t>
      </w:r>
      <w:r w:rsidR="00352328" w:rsidRPr="00E75DB0">
        <w:rPr>
          <w:rFonts w:ascii="Times New Roman" w:hAnsi="Times New Roman" w:cs="Times New Roman"/>
          <w:sz w:val="24"/>
          <w:szCs w:val="24"/>
        </w:rPr>
        <w:t xml:space="preserve">korektę </w:t>
      </w:r>
      <w:r w:rsidR="00352328" w:rsidRPr="001C415A">
        <w:rPr>
          <w:rFonts w:ascii="Times New Roman" w:hAnsi="Times New Roman" w:cs="Times New Roman"/>
          <w:i/>
          <w:sz w:val="24"/>
          <w:szCs w:val="24"/>
        </w:rPr>
        <w:t>spreadu</w:t>
      </w:r>
      <w:r w:rsidR="00352328" w:rsidRPr="00E75DB0">
        <w:rPr>
          <w:rFonts w:ascii="Times New Roman" w:hAnsi="Times New Roman" w:cs="Times New Roman"/>
          <w:sz w:val="24"/>
          <w:szCs w:val="24"/>
        </w:rPr>
        <w:t>, o której mowa w art. 23b ust. 9 lit. b rozporządzenia BMR, ora</w:t>
      </w:r>
      <w:r w:rsidR="00352328">
        <w:rPr>
          <w:rFonts w:ascii="Times New Roman" w:hAnsi="Times New Roman" w:cs="Times New Roman"/>
          <w:sz w:val="24"/>
          <w:szCs w:val="24"/>
        </w:rPr>
        <w:t xml:space="preserve">z metodę jej ustalania, </w:t>
      </w:r>
      <w:r w:rsidR="001C415A">
        <w:rPr>
          <w:rFonts w:ascii="Times New Roman" w:hAnsi="Times New Roman" w:cs="Times New Roman"/>
          <w:sz w:val="24"/>
          <w:szCs w:val="24"/>
        </w:rPr>
        <w:t xml:space="preserve">a także </w:t>
      </w:r>
      <w:r w:rsidR="00352328" w:rsidRPr="00E75DB0">
        <w:rPr>
          <w:rFonts w:ascii="Times New Roman" w:hAnsi="Times New Roman" w:cs="Times New Roman"/>
          <w:sz w:val="24"/>
          <w:szCs w:val="24"/>
        </w:rPr>
        <w:t xml:space="preserve">odpowiednie istotne zmiany dostosowawcze, o których mowa w art. 23b ust. 9 lit. c </w:t>
      </w:r>
      <w:r w:rsidR="00352328" w:rsidRPr="00E75DB0">
        <w:rPr>
          <w:rFonts w:ascii="Times New Roman" w:hAnsi="Times New Roman" w:cs="Times New Roman"/>
          <w:sz w:val="24"/>
          <w:szCs w:val="24"/>
        </w:rPr>
        <w:lastRenderedPageBreak/>
        <w:t>rozporządzenia BMR, które mogą dotyczyć np. wyłączenia stosowania zamiennika lub zamienników do umów zawartych po określonym terminie czy też przewidywać inne rozwiązania niezbędne do właściwego funkcjonowania zamiennika lub zamienników</w:t>
      </w:r>
      <w:r w:rsidR="00352328">
        <w:rPr>
          <w:rFonts w:ascii="Times New Roman" w:hAnsi="Times New Roman" w:cs="Times New Roman"/>
          <w:sz w:val="24"/>
          <w:szCs w:val="24"/>
        </w:rPr>
        <w:t xml:space="preserve"> oraz </w:t>
      </w:r>
      <w:r w:rsidR="00352328" w:rsidRPr="00E75DB0">
        <w:rPr>
          <w:rFonts w:ascii="Times New Roman" w:hAnsi="Times New Roman" w:cs="Times New Roman"/>
          <w:sz w:val="24"/>
          <w:szCs w:val="24"/>
        </w:rPr>
        <w:t>datę rozpoczęcia stosowania danego zamiennika lub zamienników kluczowego wskaźnika referencyjnego.</w:t>
      </w:r>
    </w:p>
    <w:p w:rsidR="00C07D7A" w:rsidRDefault="00DC5269" w:rsidP="000B2677">
      <w:pPr>
        <w:spacing w:line="360" w:lineRule="auto"/>
        <w:ind w:firstLine="510"/>
        <w:rPr>
          <w:rFonts w:ascii="Times New Roman" w:hAnsi="Times New Roman" w:cs="Times New Roman"/>
          <w:sz w:val="24"/>
          <w:szCs w:val="24"/>
        </w:rPr>
      </w:pPr>
      <w:r w:rsidRPr="00E75DB0">
        <w:rPr>
          <w:rFonts w:ascii="Times New Roman" w:hAnsi="Times New Roman" w:cs="Times New Roman"/>
          <w:sz w:val="24"/>
          <w:szCs w:val="24"/>
        </w:rPr>
        <w:t xml:space="preserve">Proponowana regulacja uwzględnia także przypadek gdy </w:t>
      </w:r>
      <w:r>
        <w:rPr>
          <w:rFonts w:ascii="Times New Roman" w:hAnsi="Times New Roman" w:cs="Times New Roman"/>
          <w:sz w:val="24"/>
          <w:szCs w:val="24"/>
        </w:rPr>
        <w:t>Komisja</w:t>
      </w:r>
      <w:r w:rsidRPr="00E75DB0">
        <w:rPr>
          <w:rFonts w:ascii="Times New Roman" w:hAnsi="Times New Roman" w:cs="Times New Roman"/>
          <w:sz w:val="24"/>
          <w:szCs w:val="24"/>
        </w:rPr>
        <w:t xml:space="preserve"> uzna, że wyznaczenie zamiennika lub zamienników kluczowego wskaźnika referencyjnego nie jest konieczne (np. jeżeli wskaźnik nie będzie już stosowany). Stanowisko </w:t>
      </w:r>
      <w:r>
        <w:rPr>
          <w:rFonts w:ascii="Times New Roman" w:hAnsi="Times New Roman" w:cs="Times New Roman"/>
          <w:sz w:val="24"/>
          <w:szCs w:val="24"/>
        </w:rPr>
        <w:t>Komisji</w:t>
      </w:r>
      <w:r w:rsidRPr="00E75DB0">
        <w:rPr>
          <w:rFonts w:ascii="Times New Roman" w:hAnsi="Times New Roman" w:cs="Times New Roman"/>
          <w:sz w:val="24"/>
          <w:szCs w:val="24"/>
        </w:rPr>
        <w:t xml:space="preserve"> w tym zakresie będzie zawierać uzasadnienie (art. 61a ust. 3).</w:t>
      </w:r>
      <w:r>
        <w:rPr>
          <w:rFonts w:ascii="Times New Roman" w:hAnsi="Times New Roman" w:cs="Times New Roman"/>
          <w:sz w:val="24"/>
          <w:szCs w:val="24"/>
        </w:rPr>
        <w:t xml:space="preserve"> </w:t>
      </w:r>
      <w:r w:rsidR="0069336F">
        <w:rPr>
          <w:rFonts w:ascii="Times New Roman" w:hAnsi="Times New Roman" w:cs="Times New Roman"/>
          <w:sz w:val="24"/>
          <w:szCs w:val="24"/>
        </w:rPr>
        <w:t>Przepis a</w:t>
      </w:r>
      <w:r w:rsidRPr="00E75DB0">
        <w:rPr>
          <w:rFonts w:ascii="Times New Roman" w:hAnsi="Times New Roman" w:cs="Times New Roman"/>
          <w:sz w:val="24"/>
          <w:szCs w:val="24"/>
        </w:rPr>
        <w:t>rt. 61b upoważnia KSFM do wydania rekomendacji, w której wska</w:t>
      </w:r>
      <w:r w:rsidR="001C415A">
        <w:rPr>
          <w:rFonts w:ascii="Times New Roman" w:hAnsi="Times New Roman" w:cs="Times New Roman"/>
          <w:sz w:val="24"/>
          <w:szCs w:val="24"/>
        </w:rPr>
        <w:t xml:space="preserve">że </w:t>
      </w:r>
      <w:r w:rsidRPr="00E75DB0">
        <w:rPr>
          <w:rFonts w:ascii="Times New Roman" w:hAnsi="Times New Roman" w:cs="Times New Roman"/>
          <w:sz w:val="24"/>
          <w:szCs w:val="24"/>
        </w:rPr>
        <w:t>konieczność wyznaczenia zamiennika kluczowego wskaźnika referencyjnego albo przedstawienia stanowiska zawierającego informację o odmowie wydania takiej rekomendacji</w:t>
      </w:r>
      <w:r>
        <w:rPr>
          <w:rFonts w:ascii="Times New Roman" w:hAnsi="Times New Roman" w:cs="Times New Roman"/>
          <w:sz w:val="24"/>
          <w:szCs w:val="24"/>
        </w:rPr>
        <w:t xml:space="preserve"> wraz z uzasadnieniem</w:t>
      </w:r>
      <w:r w:rsidR="0069336F">
        <w:rPr>
          <w:rFonts w:ascii="Times New Roman" w:hAnsi="Times New Roman" w:cs="Times New Roman"/>
          <w:sz w:val="24"/>
          <w:szCs w:val="24"/>
        </w:rPr>
        <w:t xml:space="preserve">; </w:t>
      </w:r>
      <w:r w:rsidRPr="00E75DB0">
        <w:rPr>
          <w:rFonts w:ascii="Times New Roman" w:hAnsi="Times New Roman" w:cs="Times New Roman"/>
          <w:sz w:val="24"/>
          <w:szCs w:val="24"/>
        </w:rPr>
        <w:t>zakres przedmiotowy rekomendacji</w:t>
      </w:r>
      <w:r w:rsidR="0069336F">
        <w:rPr>
          <w:rFonts w:ascii="Times New Roman" w:hAnsi="Times New Roman" w:cs="Times New Roman"/>
          <w:sz w:val="24"/>
          <w:szCs w:val="24"/>
        </w:rPr>
        <w:t xml:space="preserve"> </w:t>
      </w:r>
      <w:r w:rsidRPr="00E75DB0">
        <w:rPr>
          <w:rFonts w:ascii="Times New Roman" w:hAnsi="Times New Roman" w:cs="Times New Roman"/>
          <w:sz w:val="24"/>
          <w:szCs w:val="24"/>
        </w:rPr>
        <w:t xml:space="preserve">jest tożsamy z zakresem stanowiska </w:t>
      </w:r>
      <w:r>
        <w:rPr>
          <w:rFonts w:ascii="Times New Roman" w:hAnsi="Times New Roman" w:cs="Times New Roman"/>
          <w:sz w:val="24"/>
          <w:szCs w:val="24"/>
        </w:rPr>
        <w:t>Komisji</w:t>
      </w:r>
      <w:r w:rsidRPr="00E75DB0">
        <w:rPr>
          <w:rFonts w:ascii="Times New Roman" w:hAnsi="Times New Roman" w:cs="Times New Roman"/>
          <w:sz w:val="24"/>
          <w:szCs w:val="24"/>
        </w:rPr>
        <w:t xml:space="preserve"> stwierdzającym konie</w:t>
      </w:r>
      <w:r>
        <w:rPr>
          <w:rFonts w:ascii="Times New Roman" w:hAnsi="Times New Roman" w:cs="Times New Roman"/>
          <w:sz w:val="24"/>
          <w:szCs w:val="24"/>
        </w:rPr>
        <w:t xml:space="preserve">czność wyznaczenia zamiennika i </w:t>
      </w:r>
      <w:r w:rsidRPr="00E75DB0">
        <w:rPr>
          <w:rFonts w:ascii="Times New Roman" w:hAnsi="Times New Roman" w:cs="Times New Roman"/>
          <w:sz w:val="24"/>
          <w:szCs w:val="24"/>
        </w:rPr>
        <w:t xml:space="preserve">analogiczny do zakresu przedmiotowego </w:t>
      </w:r>
      <w:r w:rsidR="0069336F">
        <w:rPr>
          <w:rFonts w:ascii="Times New Roman" w:hAnsi="Times New Roman" w:cs="Times New Roman"/>
          <w:sz w:val="24"/>
          <w:szCs w:val="24"/>
        </w:rPr>
        <w:t xml:space="preserve">ww. </w:t>
      </w:r>
      <w:r w:rsidRPr="00E75DB0">
        <w:rPr>
          <w:rFonts w:ascii="Times New Roman" w:hAnsi="Times New Roman" w:cs="Times New Roman"/>
          <w:sz w:val="24"/>
          <w:szCs w:val="24"/>
        </w:rPr>
        <w:t>aktu delegowanego Komisji Europejskiej.</w:t>
      </w:r>
      <w:r>
        <w:rPr>
          <w:rFonts w:ascii="Times New Roman" w:hAnsi="Times New Roman" w:cs="Times New Roman"/>
          <w:sz w:val="24"/>
          <w:szCs w:val="24"/>
        </w:rPr>
        <w:t xml:space="preserve"> </w:t>
      </w:r>
    </w:p>
    <w:p w:rsidR="00DC5269" w:rsidRDefault="0069336F" w:rsidP="000B2677">
      <w:pPr>
        <w:spacing w:after="120" w:line="360" w:lineRule="auto"/>
        <w:ind w:firstLine="510"/>
        <w:rPr>
          <w:rFonts w:ascii="Times New Roman" w:hAnsi="Times New Roman" w:cs="Times New Roman"/>
          <w:sz w:val="24"/>
          <w:szCs w:val="24"/>
        </w:rPr>
      </w:pPr>
      <w:r>
        <w:rPr>
          <w:rFonts w:ascii="Times New Roman" w:hAnsi="Times New Roman" w:cs="Times New Roman"/>
          <w:sz w:val="24"/>
          <w:szCs w:val="24"/>
        </w:rPr>
        <w:t>W a</w:t>
      </w:r>
      <w:r w:rsidR="00DC5269" w:rsidRPr="00E75DB0">
        <w:rPr>
          <w:rFonts w:ascii="Times New Roman" w:hAnsi="Times New Roman" w:cs="Times New Roman"/>
          <w:sz w:val="24"/>
          <w:szCs w:val="24"/>
        </w:rPr>
        <w:t>rt. 61c zaw</w:t>
      </w:r>
      <w:r w:rsidR="008E6AE2">
        <w:rPr>
          <w:rFonts w:ascii="Times New Roman" w:hAnsi="Times New Roman" w:cs="Times New Roman"/>
          <w:sz w:val="24"/>
          <w:szCs w:val="24"/>
        </w:rPr>
        <w:t>a</w:t>
      </w:r>
      <w:r w:rsidR="00DC5269" w:rsidRPr="00E75DB0">
        <w:rPr>
          <w:rFonts w:ascii="Times New Roman" w:hAnsi="Times New Roman" w:cs="Times New Roman"/>
          <w:sz w:val="24"/>
          <w:szCs w:val="24"/>
        </w:rPr>
        <w:t>r</w:t>
      </w:r>
      <w:r>
        <w:rPr>
          <w:rFonts w:ascii="Times New Roman" w:hAnsi="Times New Roman" w:cs="Times New Roman"/>
          <w:sz w:val="24"/>
          <w:szCs w:val="24"/>
        </w:rPr>
        <w:t>to</w:t>
      </w:r>
      <w:r w:rsidR="00DC5269" w:rsidRPr="00E75DB0">
        <w:rPr>
          <w:rFonts w:ascii="Times New Roman" w:hAnsi="Times New Roman" w:cs="Times New Roman"/>
          <w:sz w:val="24"/>
          <w:szCs w:val="24"/>
        </w:rPr>
        <w:t xml:space="preserve"> przepis upoważniający ministra właściwego do spraw instytucji finansowych do określenia, w drodze rozporządzenia, zamiennika lub zamienników kluczowego wskaźnika referencyjnego, z wzięciem pod uwagę rekomendacji KSFM oraz </w:t>
      </w:r>
      <w:r w:rsidR="00DC5269" w:rsidRPr="00E75DB0">
        <w:rPr>
          <w:rFonts w:ascii="Times New Roman" w:hAnsi="Times New Roman" w:cs="Times New Roman"/>
          <w:bCs/>
          <w:sz w:val="24"/>
          <w:szCs w:val="24"/>
        </w:rPr>
        <w:t>wzrostu ry</w:t>
      </w:r>
      <w:r w:rsidR="00DC5269">
        <w:rPr>
          <w:rFonts w:ascii="Times New Roman" w:hAnsi="Times New Roman" w:cs="Times New Roman"/>
          <w:bCs/>
          <w:sz w:val="24"/>
          <w:szCs w:val="24"/>
        </w:rPr>
        <w:t xml:space="preserve">zyka systemowego w </w:t>
      </w:r>
      <w:r w:rsidR="00DC5269" w:rsidRPr="00E75DB0">
        <w:rPr>
          <w:rFonts w:ascii="Times New Roman" w:hAnsi="Times New Roman" w:cs="Times New Roman"/>
          <w:bCs/>
          <w:sz w:val="24"/>
          <w:szCs w:val="24"/>
        </w:rPr>
        <w:t xml:space="preserve">systemie finansowym spowodowanego zaprzestaniem opracowywania kluczowych wskaźników referencyjnych lub ich likwidacją. </w:t>
      </w:r>
      <w:r w:rsidR="00DC5269" w:rsidRPr="00E75DB0">
        <w:rPr>
          <w:rFonts w:ascii="Times New Roman" w:hAnsi="Times New Roman" w:cs="Times New Roman"/>
          <w:sz w:val="24"/>
          <w:szCs w:val="24"/>
        </w:rPr>
        <w:t xml:space="preserve">Rozporządzenie określi elementy analogiczne jak </w:t>
      </w:r>
      <w:r w:rsidR="00352328">
        <w:rPr>
          <w:rFonts w:ascii="Times New Roman" w:hAnsi="Times New Roman" w:cs="Times New Roman"/>
          <w:sz w:val="24"/>
          <w:szCs w:val="24"/>
        </w:rPr>
        <w:t>w ww. akcie delegowanym</w:t>
      </w:r>
      <w:r w:rsidR="007838A8">
        <w:rPr>
          <w:rFonts w:ascii="Times New Roman" w:hAnsi="Times New Roman" w:cs="Times New Roman"/>
          <w:sz w:val="24"/>
          <w:szCs w:val="24"/>
        </w:rPr>
        <w:t xml:space="preserve"> Komisji Europejskiej</w:t>
      </w:r>
      <w:r w:rsidR="000C1B47">
        <w:rPr>
          <w:rFonts w:ascii="Times New Roman" w:hAnsi="Times New Roman" w:cs="Times New Roman"/>
          <w:sz w:val="24"/>
          <w:szCs w:val="24"/>
        </w:rPr>
        <w:t>, z zastrzeżeniem pkt</w:t>
      </w:r>
      <w:r w:rsidR="00180161">
        <w:rPr>
          <w:rFonts w:ascii="Times New Roman" w:hAnsi="Times New Roman" w:cs="Times New Roman"/>
          <w:sz w:val="24"/>
          <w:szCs w:val="24"/>
        </w:rPr>
        <w:t>.</w:t>
      </w:r>
      <w:r w:rsidR="000C1B47">
        <w:rPr>
          <w:rFonts w:ascii="Times New Roman" w:hAnsi="Times New Roman" w:cs="Times New Roman"/>
          <w:sz w:val="24"/>
          <w:szCs w:val="24"/>
        </w:rPr>
        <w:t xml:space="preserve"> 4, </w:t>
      </w:r>
      <w:r w:rsidR="0097437F">
        <w:rPr>
          <w:rFonts w:ascii="Times New Roman" w:hAnsi="Times New Roman" w:cs="Times New Roman"/>
          <w:sz w:val="24"/>
          <w:szCs w:val="24"/>
        </w:rPr>
        <w:t>w którym jest mowa</w:t>
      </w:r>
      <w:r w:rsidR="000C1B47">
        <w:rPr>
          <w:rFonts w:ascii="Times New Roman" w:hAnsi="Times New Roman" w:cs="Times New Roman"/>
          <w:sz w:val="24"/>
          <w:szCs w:val="24"/>
        </w:rPr>
        <w:t xml:space="preserve"> o dacie albo datach rozpoczęcia stosowania danego zamiennika lub zamienników kluczowego wskaźnika referencyjnego</w:t>
      </w:r>
      <w:r w:rsidR="00352328">
        <w:rPr>
          <w:rFonts w:ascii="Times New Roman" w:hAnsi="Times New Roman" w:cs="Times New Roman"/>
          <w:sz w:val="24"/>
          <w:szCs w:val="24"/>
        </w:rPr>
        <w:t>.</w:t>
      </w:r>
      <w:r w:rsidR="008E6AE2">
        <w:rPr>
          <w:rFonts w:ascii="Times New Roman" w:hAnsi="Times New Roman" w:cs="Times New Roman"/>
          <w:sz w:val="24"/>
          <w:szCs w:val="24"/>
        </w:rPr>
        <w:t xml:space="preserve"> </w:t>
      </w:r>
      <w:r w:rsidR="00DC5269" w:rsidRPr="00E75DB0">
        <w:rPr>
          <w:rFonts w:ascii="Times New Roman" w:hAnsi="Times New Roman" w:cs="Times New Roman"/>
          <w:sz w:val="24"/>
          <w:szCs w:val="24"/>
        </w:rPr>
        <w:t>Upoważnienie to ma charakter fakultatywny</w:t>
      </w:r>
      <w:r w:rsidR="001C415A">
        <w:rPr>
          <w:rFonts w:ascii="Times New Roman" w:hAnsi="Times New Roman" w:cs="Times New Roman"/>
          <w:sz w:val="24"/>
          <w:szCs w:val="24"/>
        </w:rPr>
        <w:t xml:space="preserve"> – </w:t>
      </w:r>
      <w:r w:rsidR="00DC5269" w:rsidRPr="00E75DB0">
        <w:rPr>
          <w:rFonts w:ascii="Times New Roman" w:hAnsi="Times New Roman" w:cs="Times New Roman"/>
          <w:sz w:val="24"/>
          <w:szCs w:val="24"/>
        </w:rPr>
        <w:t xml:space="preserve">tak jak upoważnienie określone w art. 27 ust. 3, art. 29 ust. 2, art. 30 ust. 2, art. 50 ust. 8, art. 53 ust. 2, art. </w:t>
      </w:r>
      <w:r w:rsidR="00DC5269">
        <w:rPr>
          <w:rFonts w:ascii="Times New Roman" w:hAnsi="Times New Roman" w:cs="Times New Roman"/>
          <w:sz w:val="24"/>
          <w:szCs w:val="24"/>
        </w:rPr>
        <w:t>63 oraz art. 64 ust. 2 ustawy o </w:t>
      </w:r>
      <w:r w:rsidR="00DC5269" w:rsidRPr="00E75DB0">
        <w:rPr>
          <w:rFonts w:ascii="Times New Roman" w:hAnsi="Times New Roman" w:cs="Times New Roman"/>
          <w:sz w:val="24"/>
          <w:szCs w:val="24"/>
        </w:rPr>
        <w:t>nadzorze makroostrożnościowym</w:t>
      </w:r>
      <w:r w:rsidR="001C415A">
        <w:rPr>
          <w:rFonts w:ascii="Times New Roman" w:hAnsi="Times New Roman" w:cs="Times New Roman"/>
          <w:sz w:val="24"/>
          <w:szCs w:val="24"/>
        </w:rPr>
        <w:t xml:space="preserve"> –</w:t>
      </w:r>
      <w:r w:rsidR="00C07D7A">
        <w:rPr>
          <w:rFonts w:ascii="Times New Roman" w:hAnsi="Times New Roman" w:cs="Times New Roman"/>
          <w:sz w:val="24"/>
          <w:szCs w:val="24"/>
        </w:rPr>
        <w:t xml:space="preserve"> </w:t>
      </w:r>
      <w:r w:rsidR="00DC5269" w:rsidRPr="00E75DB0">
        <w:rPr>
          <w:rFonts w:ascii="Times New Roman" w:hAnsi="Times New Roman" w:cs="Times New Roman"/>
          <w:sz w:val="24"/>
          <w:szCs w:val="24"/>
        </w:rPr>
        <w:t>rozporządzenie będzie wydane w przypadku gdy minister właściwy do spraw instytucji finansowych uzna za konieczne wprowadzenie zamiennika lub zamienników kluczowego wskaźnika referencyjnego aktem powszechnie obowiązującym</w:t>
      </w:r>
      <w:r w:rsidR="001C415A">
        <w:rPr>
          <w:rFonts w:ascii="Times New Roman" w:hAnsi="Times New Roman" w:cs="Times New Roman"/>
          <w:sz w:val="24"/>
          <w:szCs w:val="24"/>
        </w:rPr>
        <w:t xml:space="preserve"> (b</w:t>
      </w:r>
      <w:r w:rsidR="00DC5269" w:rsidRPr="00E75DB0">
        <w:rPr>
          <w:rFonts w:ascii="Times New Roman" w:hAnsi="Times New Roman" w:cs="Times New Roman"/>
          <w:sz w:val="24"/>
          <w:szCs w:val="24"/>
        </w:rPr>
        <w:t>ędą one wówczas stosowa</w:t>
      </w:r>
      <w:r w:rsidR="00DC5269">
        <w:rPr>
          <w:rFonts w:ascii="Times New Roman" w:hAnsi="Times New Roman" w:cs="Times New Roman"/>
          <w:sz w:val="24"/>
          <w:szCs w:val="24"/>
        </w:rPr>
        <w:t>ne powszechnie, obligatoryjnie</w:t>
      </w:r>
      <w:r w:rsidR="001C415A">
        <w:rPr>
          <w:rFonts w:ascii="Times New Roman" w:hAnsi="Times New Roman" w:cs="Times New Roman"/>
          <w:sz w:val="24"/>
          <w:szCs w:val="24"/>
        </w:rPr>
        <w:t>)</w:t>
      </w:r>
      <w:r w:rsidR="00DC5269">
        <w:rPr>
          <w:rFonts w:ascii="Times New Roman" w:hAnsi="Times New Roman" w:cs="Times New Roman"/>
          <w:sz w:val="24"/>
          <w:szCs w:val="24"/>
        </w:rPr>
        <w:t>.</w:t>
      </w:r>
    </w:p>
    <w:p w:rsidR="004F7281" w:rsidRDefault="00886844" w:rsidP="000B2677">
      <w:pPr>
        <w:spacing w:line="360" w:lineRule="auto"/>
        <w:ind w:firstLine="510"/>
        <w:rPr>
          <w:rFonts w:ascii="Times New Roman" w:eastAsia="Times New Roman" w:hAnsi="Times New Roman" w:cs="Times New Roman"/>
          <w:bCs/>
          <w:sz w:val="24"/>
          <w:szCs w:val="24"/>
          <w:lang w:eastAsia="pl-PL"/>
        </w:rPr>
      </w:pPr>
      <w:r w:rsidRPr="00D20915">
        <w:rPr>
          <w:rFonts w:ascii="Times New Roman" w:eastAsia="Times New Roman" w:hAnsi="Times New Roman" w:cs="Times New Roman"/>
          <w:b/>
          <w:bCs/>
          <w:sz w:val="24"/>
          <w:szCs w:val="24"/>
          <w:lang w:eastAsia="pl-PL"/>
        </w:rPr>
        <w:t xml:space="preserve">Art. </w:t>
      </w:r>
      <w:r>
        <w:rPr>
          <w:rFonts w:ascii="Times New Roman" w:eastAsia="Times New Roman" w:hAnsi="Times New Roman" w:cs="Times New Roman"/>
          <w:b/>
          <w:bCs/>
          <w:sz w:val="24"/>
          <w:szCs w:val="24"/>
          <w:lang w:eastAsia="pl-PL"/>
        </w:rPr>
        <w:t>63</w:t>
      </w:r>
      <w:r>
        <w:rPr>
          <w:rFonts w:ascii="Times New Roman" w:eastAsia="Times New Roman" w:hAnsi="Times New Roman" w:cs="Times New Roman"/>
          <w:bCs/>
          <w:sz w:val="24"/>
          <w:szCs w:val="24"/>
          <w:lang w:eastAsia="pl-PL"/>
        </w:rPr>
        <w:t xml:space="preserve"> zawiera zmianę </w:t>
      </w:r>
      <w:r w:rsidRPr="00D20915">
        <w:rPr>
          <w:rFonts w:ascii="Times New Roman" w:eastAsia="Times New Roman" w:hAnsi="Times New Roman" w:cs="Times New Roman"/>
          <w:b/>
          <w:bCs/>
          <w:sz w:val="24"/>
          <w:szCs w:val="24"/>
          <w:lang w:eastAsia="pl-PL"/>
        </w:rPr>
        <w:t xml:space="preserve">ustawy z dnia </w:t>
      </w:r>
      <w:r>
        <w:rPr>
          <w:rFonts w:ascii="Times New Roman" w:eastAsia="Times New Roman" w:hAnsi="Times New Roman" w:cs="Times New Roman"/>
          <w:b/>
          <w:bCs/>
          <w:sz w:val="24"/>
          <w:szCs w:val="24"/>
          <w:lang w:eastAsia="pl-PL"/>
        </w:rPr>
        <w:t>11 września 2015 r. o działalności ubezpieczeniowej i reasekuracyjnej</w:t>
      </w:r>
      <w:r w:rsidR="00896671">
        <w:rPr>
          <w:rFonts w:ascii="Times New Roman" w:eastAsia="Times New Roman" w:hAnsi="Times New Roman" w:cs="Times New Roman"/>
          <w:bCs/>
          <w:sz w:val="24"/>
          <w:szCs w:val="24"/>
          <w:lang w:eastAsia="pl-PL"/>
        </w:rPr>
        <w:t xml:space="preserve">. </w:t>
      </w:r>
    </w:p>
    <w:p w:rsidR="005008A3" w:rsidRDefault="00896671" w:rsidP="000B2677">
      <w:pPr>
        <w:spacing w:line="360" w:lineRule="auto"/>
        <w:ind w:firstLine="510"/>
        <w:rPr>
          <w:rFonts w:ascii="Times New Roman" w:eastAsia="Times New Roman" w:hAnsi="Times New Roman" w:cs="Times New Roman"/>
          <w:bCs/>
          <w:sz w:val="24"/>
          <w:szCs w:val="24"/>
          <w:lang w:eastAsia="pl-PL"/>
        </w:rPr>
      </w:pPr>
      <w:r>
        <w:rPr>
          <w:rFonts w:ascii="Times New Roman" w:eastAsia="Times New Roman" w:hAnsi="Times New Roman" w:cs="Times New Roman"/>
          <w:bCs/>
          <w:sz w:val="24"/>
          <w:szCs w:val="24"/>
          <w:lang w:eastAsia="pl-PL"/>
        </w:rPr>
        <w:t>Zmiana ta umożliwi</w:t>
      </w:r>
      <w:r w:rsidR="00886844">
        <w:rPr>
          <w:rFonts w:ascii="Times New Roman" w:eastAsia="Times New Roman" w:hAnsi="Times New Roman" w:cs="Times New Roman"/>
          <w:bCs/>
          <w:sz w:val="24"/>
          <w:szCs w:val="24"/>
          <w:lang w:eastAsia="pl-PL"/>
        </w:rPr>
        <w:t xml:space="preserve"> przekazywanie Komisji </w:t>
      </w:r>
      <w:r>
        <w:rPr>
          <w:rFonts w:ascii="Times New Roman" w:eastAsia="Times New Roman" w:hAnsi="Times New Roman" w:cs="Times New Roman"/>
          <w:bCs/>
          <w:sz w:val="24"/>
          <w:szCs w:val="24"/>
          <w:lang w:eastAsia="pl-PL"/>
        </w:rPr>
        <w:t xml:space="preserve">informacji </w:t>
      </w:r>
      <w:r w:rsidR="00886844">
        <w:rPr>
          <w:rFonts w:ascii="Times New Roman" w:eastAsia="Times New Roman" w:hAnsi="Times New Roman" w:cs="Times New Roman"/>
          <w:bCs/>
          <w:sz w:val="24"/>
          <w:szCs w:val="24"/>
          <w:lang w:eastAsia="pl-PL"/>
        </w:rPr>
        <w:t xml:space="preserve">w zakresie niezbędnym do wykonywania zadań w zakresie cyberbezpieczeństwa na rynku finansowym. Jest to zmiana </w:t>
      </w:r>
      <w:r w:rsidR="00886844">
        <w:rPr>
          <w:rFonts w:ascii="Times New Roman" w:eastAsia="Times New Roman" w:hAnsi="Times New Roman" w:cs="Times New Roman"/>
          <w:bCs/>
          <w:sz w:val="24"/>
          <w:szCs w:val="24"/>
          <w:lang w:eastAsia="pl-PL"/>
        </w:rPr>
        <w:lastRenderedPageBreak/>
        <w:t xml:space="preserve">wynikająca z dodania nowego zadania Komisji przewidzianego </w:t>
      </w:r>
      <w:r w:rsidR="00886844" w:rsidRPr="00384F93">
        <w:rPr>
          <w:rFonts w:ascii="Times New Roman" w:eastAsia="Times New Roman" w:hAnsi="Times New Roman" w:cs="Times New Roman"/>
          <w:bCs/>
          <w:sz w:val="24"/>
          <w:szCs w:val="24"/>
          <w:lang w:eastAsia="pl-PL"/>
        </w:rPr>
        <w:t xml:space="preserve">w </w:t>
      </w:r>
      <w:r w:rsidR="00886844">
        <w:rPr>
          <w:rFonts w:ascii="Times New Roman" w:eastAsia="Times New Roman" w:hAnsi="Times New Roman" w:cs="Times New Roman"/>
          <w:bCs/>
          <w:sz w:val="24"/>
          <w:szCs w:val="24"/>
          <w:lang w:eastAsia="pl-PL"/>
        </w:rPr>
        <w:t xml:space="preserve">art. 4 ust. 1 pkt 3b ustawy </w:t>
      </w:r>
      <w:r w:rsidR="00886844" w:rsidRPr="00384F93">
        <w:rPr>
          <w:rFonts w:ascii="Times New Roman" w:eastAsia="Times New Roman" w:hAnsi="Times New Roman" w:cs="Times New Roman"/>
          <w:bCs/>
          <w:sz w:val="24"/>
          <w:szCs w:val="24"/>
          <w:lang w:eastAsia="pl-PL"/>
        </w:rPr>
        <w:t>o nadzorze nad rynkiem finansowym</w:t>
      </w:r>
      <w:r w:rsidR="00886844">
        <w:rPr>
          <w:rFonts w:ascii="Times New Roman" w:eastAsia="Times New Roman" w:hAnsi="Times New Roman" w:cs="Times New Roman"/>
          <w:bCs/>
          <w:sz w:val="24"/>
          <w:szCs w:val="24"/>
          <w:lang w:eastAsia="pl-PL"/>
        </w:rPr>
        <w:t>.</w:t>
      </w:r>
    </w:p>
    <w:p w:rsidR="008417AB" w:rsidRDefault="006961FD" w:rsidP="000B2677">
      <w:pPr>
        <w:spacing w:line="360" w:lineRule="auto"/>
        <w:ind w:firstLine="510"/>
        <w:rPr>
          <w:rFonts w:ascii="Times New Roman" w:eastAsia="Times New Roman" w:hAnsi="Times New Roman" w:cs="Times New Roman"/>
          <w:bCs/>
          <w:sz w:val="24"/>
          <w:szCs w:val="24"/>
          <w:lang w:eastAsia="pl-PL"/>
        </w:rPr>
      </w:pPr>
      <w:r w:rsidRPr="00935456">
        <w:rPr>
          <w:rFonts w:ascii="Times New Roman" w:eastAsia="Times New Roman" w:hAnsi="Times New Roman" w:cs="Times New Roman"/>
          <w:b/>
          <w:bCs/>
          <w:sz w:val="24"/>
          <w:szCs w:val="24"/>
          <w:lang w:eastAsia="pl-PL"/>
        </w:rPr>
        <w:t>Art. 64.</w:t>
      </w:r>
      <w:r>
        <w:rPr>
          <w:rFonts w:ascii="Times New Roman" w:eastAsia="Times New Roman" w:hAnsi="Times New Roman" w:cs="Times New Roman"/>
          <w:bCs/>
          <w:sz w:val="24"/>
          <w:szCs w:val="24"/>
          <w:lang w:eastAsia="pl-PL"/>
        </w:rPr>
        <w:t xml:space="preserve"> przewiduje zmianę obowiązujących przepisów </w:t>
      </w:r>
      <w:r w:rsidR="00935456" w:rsidRPr="00AC621B">
        <w:rPr>
          <w:rFonts w:ascii="Times New Roman" w:eastAsia="Times New Roman" w:hAnsi="Times New Roman" w:cs="Times New Roman"/>
          <w:b/>
          <w:bCs/>
          <w:sz w:val="24"/>
          <w:szCs w:val="24"/>
          <w:lang w:eastAsia="pl-PL"/>
        </w:rPr>
        <w:t>ustawy z dnia 9 października 2015 r. o wsparciu kredytobiorców, którzy zaciągnęli kredyt mieszkaniowy i znajdują się w trudnej sytuacji fin</w:t>
      </w:r>
      <w:r w:rsidR="0099299F" w:rsidRPr="00AC621B">
        <w:rPr>
          <w:rFonts w:ascii="Times New Roman" w:eastAsia="Times New Roman" w:hAnsi="Times New Roman" w:cs="Times New Roman"/>
          <w:b/>
          <w:bCs/>
          <w:sz w:val="24"/>
          <w:szCs w:val="24"/>
          <w:lang w:eastAsia="pl-PL"/>
        </w:rPr>
        <w:t>ansowej</w:t>
      </w:r>
      <w:r w:rsidR="0099299F">
        <w:rPr>
          <w:rFonts w:ascii="Times New Roman" w:eastAsia="Times New Roman" w:hAnsi="Times New Roman" w:cs="Times New Roman"/>
          <w:bCs/>
          <w:sz w:val="24"/>
          <w:szCs w:val="24"/>
          <w:lang w:eastAsia="pl-PL"/>
        </w:rPr>
        <w:t xml:space="preserve">. </w:t>
      </w:r>
    </w:p>
    <w:p w:rsidR="004F7281" w:rsidRDefault="0099299F" w:rsidP="000B2677">
      <w:pPr>
        <w:spacing w:line="360" w:lineRule="auto"/>
        <w:ind w:firstLine="510"/>
        <w:rPr>
          <w:rFonts w:ascii="Times New Roman" w:eastAsia="Times New Roman" w:hAnsi="Times New Roman" w:cs="Times New Roman"/>
          <w:bCs/>
          <w:sz w:val="24"/>
          <w:szCs w:val="24"/>
          <w:lang w:eastAsia="pl-PL"/>
        </w:rPr>
      </w:pPr>
      <w:r>
        <w:rPr>
          <w:rFonts w:ascii="Times New Roman" w:eastAsia="Times New Roman" w:hAnsi="Times New Roman" w:cs="Times New Roman"/>
          <w:bCs/>
          <w:sz w:val="24"/>
          <w:szCs w:val="24"/>
          <w:lang w:eastAsia="pl-PL"/>
        </w:rPr>
        <w:t xml:space="preserve">W </w:t>
      </w:r>
      <w:r w:rsidR="00354ADA" w:rsidRPr="00354ADA">
        <w:rPr>
          <w:rFonts w:ascii="Times New Roman" w:eastAsia="Times New Roman" w:hAnsi="Times New Roman" w:cs="Times New Roman"/>
          <w:b/>
          <w:bCs/>
          <w:sz w:val="24"/>
          <w:szCs w:val="24"/>
          <w:lang w:eastAsia="pl-PL"/>
        </w:rPr>
        <w:t>pkt</w:t>
      </w:r>
      <w:r w:rsidRPr="00F66FA2">
        <w:rPr>
          <w:rFonts w:ascii="Times New Roman" w:eastAsia="Times New Roman" w:hAnsi="Times New Roman" w:cs="Times New Roman"/>
          <w:b/>
          <w:bCs/>
          <w:sz w:val="24"/>
          <w:szCs w:val="24"/>
          <w:lang w:eastAsia="pl-PL"/>
        </w:rPr>
        <w:t xml:space="preserve"> 1</w:t>
      </w:r>
      <w:r>
        <w:rPr>
          <w:rFonts w:ascii="Times New Roman" w:eastAsia="Times New Roman" w:hAnsi="Times New Roman" w:cs="Times New Roman"/>
          <w:bCs/>
          <w:sz w:val="24"/>
          <w:szCs w:val="24"/>
          <w:lang w:eastAsia="pl-PL"/>
        </w:rPr>
        <w:t xml:space="preserve"> doprecyzowan</w:t>
      </w:r>
      <w:r w:rsidR="004F7281">
        <w:rPr>
          <w:rFonts w:ascii="Times New Roman" w:eastAsia="Times New Roman" w:hAnsi="Times New Roman" w:cs="Times New Roman"/>
          <w:bCs/>
          <w:sz w:val="24"/>
          <w:szCs w:val="24"/>
          <w:lang w:eastAsia="pl-PL"/>
        </w:rPr>
        <w:t>o</w:t>
      </w:r>
      <w:r w:rsidR="00EC5C08">
        <w:rPr>
          <w:rFonts w:ascii="Times New Roman" w:eastAsia="Times New Roman" w:hAnsi="Times New Roman" w:cs="Times New Roman"/>
          <w:bCs/>
          <w:sz w:val="24"/>
          <w:szCs w:val="24"/>
          <w:lang w:eastAsia="pl-PL"/>
        </w:rPr>
        <w:t xml:space="preserve"> </w:t>
      </w:r>
      <w:r>
        <w:rPr>
          <w:rFonts w:ascii="Times New Roman" w:eastAsia="Times New Roman" w:hAnsi="Times New Roman" w:cs="Times New Roman"/>
          <w:bCs/>
          <w:sz w:val="24"/>
          <w:szCs w:val="24"/>
          <w:lang w:eastAsia="pl-PL"/>
        </w:rPr>
        <w:t>definicj</w:t>
      </w:r>
      <w:r w:rsidR="004F7281">
        <w:rPr>
          <w:rFonts w:ascii="Times New Roman" w:eastAsia="Times New Roman" w:hAnsi="Times New Roman" w:cs="Times New Roman"/>
          <w:bCs/>
          <w:sz w:val="24"/>
          <w:szCs w:val="24"/>
          <w:lang w:eastAsia="pl-PL"/>
        </w:rPr>
        <w:t>ę</w:t>
      </w:r>
      <w:r>
        <w:rPr>
          <w:rFonts w:ascii="Times New Roman" w:eastAsia="Times New Roman" w:hAnsi="Times New Roman" w:cs="Times New Roman"/>
          <w:bCs/>
          <w:sz w:val="24"/>
          <w:szCs w:val="24"/>
          <w:lang w:eastAsia="pl-PL"/>
        </w:rPr>
        <w:t xml:space="preserve"> kredytu mieszkaniowego</w:t>
      </w:r>
      <w:r w:rsidR="004F7281">
        <w:rPr>
          <w:rFonts w:ascii="Times New Roman" w:eastAsia="Times New Roman" w:hAnsi="Times New Roman" w:cs="Times New Roman"/>
          <w:bCs/>
          <w:sz w:val="24"/>
          <w:szCs w:val="24"/>
          <w:lang w:eastAsia="pl-PL"/>
        </w:rPr>
        <w:t xml:space="preserve"> przez wskaznaie </w:t>
      </w:r>
      <w:r>
        <w:rPr>
          <w:rFonts w:ascii="Times New Roman" w:eastAsia="Times New Roman" w:hAnsi="Times New Roman" w:cs="Times New Roman"/>
          <w:bCs/>
          <w:sz w:val="24"/>
          <w:szCs w:val="24"/>
          <w:lang w:eastAsia="pl-PL"/>
        </w:rPr>
        <w:t>przesłank</w:t>
      </w:r>
      <w:r w:rsidR="004F7281">
        <w:rPr>
          <w:rFonts w:ascii="Times New Roman" w:eastAsia="Times New Roman" w:hAnsi="Times New Roman" w:cs="Times New Roman"/>
          <w:bCs/>
          <w:sz w:val="24"/>
          <w:szCs w:val="24"/>
          <w:lang w:eastAsia="pl-PL"/>
        </w:rPr>
        <w:t xml:space="preserve">i </w:t>
      </w:r>
      <w:r>
        <w:rPr>
          <w:rFonts w:ascii="Times New Roman" w:eastAsia="Times New Roman" w:hAnsi="Times New Roman" w:cs="Times New Roman"/>
          <w:bCs/>
          <w:sz w:val="24"/>
          <w:szCs w:val="24"/>
          <w:lang w:eastAsia="pl-PL"/>
        </w:rPr>
        <w:t xml:space="preserve">zaspokajania potrzeb mieszkaniowych kredytobiorcy. </w:t>
      </w:r>
    </w:p>
    <w:p w:rsidR="004F7281" w:rsidRDefault="00AC621B" w:rsidP="000B2677">
      <w:pPr>
        <w:spacing w:line="360" w:lineRule="auto"/>
        <w:ind w:firstLine="510"/>
        <w:rPr>
          <w:rFonts w:ascii="Times New Roman" w:eastAsia="Times New Roman" w:hAnsi="Times New Roman" w:cs="Times New Roman"/>
          <w:bCs/>
          <w:sz w:val="24"/>
          <w:szCs w:val="24"/>
          <w:lang w:eastAsia="pl-PL"/>
        </w:rPr>
      </w:pPr>
      <w:r>
        <w:rPr>
          <w:rFonts w:ascii="Times New Roman" w:eastAsia="Times New Roman" w:hAnsi="Times New Roman" w:cs="Times New Roman"/>
          <w:bCs/>
          <w:sz w:val="24"/>
          <w:szCs w:val="24"/>
          <w:lang w:eastAsia="pl-PL"/>
        </w:rPr>
        <w:t xml:space="preserve">Zmiana proponowana w </w:t>
      </w:r>
      <w:r w:rsidR="00354ADA" w:rsidRPr="00354ADA">
        <w:rPr>
          <w:rFonts w:ascii="Times New Roman" w:eastAsia="Times New Roman" w:hAnsi="Times New Roman" w:cs="Times New Roman"/>
          <w:b/>
          <w:bCs/>
          <w:sz w:val="24"/>
          <w:szCs w:val="24"/>
          <w:lang w:eastAsia="pl-PL"/>
        </w:rPr>
        <w:t>pkt</w:t>
      </w:r>
      <w:r w:rsidRPr="00354ADA">
        <w:rPr>
          <w:rFonts w:ascii="Times New Roman" w:eastAsia="Times New Roman" w:hAnsi="Times New Roman" w:cs="Times New Roman"/>
          <w:b/>
          <w:bCs/>
          <w:sz w:val="24"/>
          <w:szCs w:val="24"/>
          <w:lang w:eastAsia="pl-PL"/>
        </w:rPr>
        <w:t xml:space="preserve"> 2</w:t>
      </w:r>
      <w:r>
        <w:rPr>
          <w:rFonts w:ascii="Times New Roman" w:eastAsia="Times New Roman" w:hAnsi="Times New Roman" w:cs="Times New Roman"/>
          <w:bCs/>
          <w:sz w:val="24"/>
          <w:szCs w:val="24"/>
          <w:lang w:eastAsia="pl-PL"/>
        </w:rPr>
        <w:t xml:space="preserve"> zawiera doprecy</w:t>
      </w:r>
      <w:r w:rsidR="00564C93">
        <w:rPr>
          <w:rFonts w:ascii="Times New Roman" w:eastAsia="Times New Roman" w:hAnsi="Times New Roman" w:cs="Times New Roman"/>
          <w:bCs/>
          <w:sz w:val="24"/>
          <w:szCs w:val="24"/>
          <w:lang w:eastAsia="pl-PL"/>
        </w:rPr>
        <w:t xml:space="preserve">zowanie </w:t>
      </w:r>
      <w:r>
        <w:rPr>
          <w:rFonts w:ascii="Times New Roman" w:eastAsia="Times New Roman" w:hAnsi="Times New Roman" w:cs="Times New Roman"/>
          <w:bCs/>
          <w:sz w:val="24"/>
          <w:szCs w:val="24"/>
          <w:lang w:eastAsia="pl-PL"/>
        </w:rPr>
        <w:t>przesłanek wykluczających możliwość uzyskania wsparcia</w:t>
      </w:r>
      <w:r w:rsidR="004F7281">
        <w:rPr>
          <w:rFonts w:ascii="Times New Roman" w:eastAsia="Times New Roman" w:hAnsi="Times New Roman" w:cs="Times New Roman"/>
          <w:bCs/>
          <w:sz w:val="24"/>
          <w:szCs w:val="24"/>
          <w:lang w:eastAsia="pl-PL"/>
        </w:rPr>
        <w:t xml:space="preserve"> – </w:t>
      </w:r>
      <w:r>
        <w:rPr>
          <w:rFonts w:ascii="Times New Roman" w:eastAsia="Times New Roman" w:hAnsi="Times New Roman" w:cs="Times New Roman"/>
          <w:bCs/>
          <w:sz w:val="24"/>
          <w:szCs w:val="24"/>
          <w:lang w:eastAsia="pl-PL"/>
        </w:rPr>
        <w:t>posiadan</w:t>
      </w:r>
      <w:r w:rsidR="004F7281">
        <w:rPr>
          <w:rFonts w:ascii="Times New Roman" w:eastAsia="Times New Roman" w:hAnsi="Times New Roman" w:cs="Times New Roman"/>
          <w:bCs/>
          <w:sz w:val="24"/>
          <w:szCs w:val="24"/>
          <w:lang w:eastAsia="pl-PL"/>
        </w:rPr>
        <w:t xml:space="preserve">ie </w:t>
      </w:r>
      <w:r>
        <w:rPr>
          <w:rFonts w:ascii="Times New Roman" w:eastAsia="Times New Roman" w:hAnsi="Times New Roman" w:cs="Times New Roman"/>
          <w:bCs/>
          <w:sz w:val="24"/>
          <w:szCs w:val="24"/>
          <w:lang w:eastAsia="pl-PL"/>
        </w:rPr>
        <w:t xml:space="preserve">przez kredytobiorcę innego spółdzielczego prawa do lokalu mieszkalnego lub domu jednorodzinnego </w:t>
      </w:r>
      <w:r w:rsidR="004F7281">
        <w:rPr>
          <w:rFonts w:ascii="Times New Roman" w:eastAsia="Times New Roman" w:hAnsi="Times New Roman" w:cs="Times New Roman"/>
          <w:bCs/>
          <w:sz w:val="24"/>
          <w:szCs w:val="24"/>
          <w:lang w:eastAsia="pl-PL"/>
        </w:rPr>
        <w:t xml:space="preserve">lub </w:t>
      </w:r>
      <w:r>
        <w:rPr>
          <w:rFonts w:ascii="Times New Roman" w:eastAsia="Times New Roman" w:hAnsi="Times New Roman" w:cs="Times New Roman"/>
          <w:bCs/>
          <w:sz w:val="24"/>
          <w:szCs w:val="24"/>
          <w:lang w:eastAsia="pl-PL"/>
        </w:rPr>
        <w:t xml:space="preserve">innego roszczenia o przeniesienie na kredytobiorcę prawa własności do określonej kategorii lokali wskazanych w tym przepisie. </w:t>
      </w:r>
    </w:p>
    <w:p w:rsidR="004F7281" w:rsidRDefault="004F7281" w:rsidP="000B2677">
      <w:pPr>
        <w:spacing w:line="360" w:lineRule="auto"/>
        <w:ind w:firstLine="510"/>
        <w:rPr>
          <w:rFonts w:ascii="Times New Roman" w:eastAsia="Times New Roman" w:hAnsi="Times New Roman" w:cs="Times New Roman"/>
          <w:bCs/>
          <w:sz w:val="24"/>
          <w:szCs w:val="24"/>
          <w:lang w:eastAsia="pl-PL"/>
        </w:rPr>
      </w:pPr>
      <w:r>
        <w:rPr>
          <w:rFonts w:ascii="Times New Roman" w:eastAsia="Times New Roman" w:hAnsi="Times New Roman" w:cs="Times New Roman"/>
          <w:bCs/>
          <w:sz w:val="24"/>
          <w:szCs w:val="24"/>
          <w:lang w:eastAsia="pl-PL"/>
        </w:rPr>
        <w:t xml:space="preserve">W </w:t>
      </w:r>
      <w:r>
        <w:rPr>
          <w:rFonts w:ascii="Times New Roman" w:eastAsia="Times New Roman" w:hAnsi="Times New Roman" w:cs="Times New Roman"/>
          <w:b/>
          <w:bCs/>
          <w:sz w:val="24"/>
          <w:szCs w:val="24"/>
          <w:lang w:eastAsia="pl-PL"/>
        </w:rPr>
        <w:t>p</w:t>
      </w:r>
      <w:r w:rsidR="00D10F8D" w:rsidRPr="00354ADA">
        <w:rPr>
          <w:rFonts w:ascii="Times New Roman" w:eastAsia="Times New Roman" w:hAnsi="Times New Roman" w:cs="Times New Roman"/>
          <w:b/>
          <w:bCs/>
          <w:sz w:val="24"/>
          <w:szCs w:val="24"/>
          <w:lang w:eastAsia="pl-PL"/>
        </w:rPr>
        <w:t>kt 3</w:t>
      </w:r>
      <w:r w:rsidR="00A73765">
        <w:rPr>
          <w:rFonts w:ascii="Times New Roman" w:eastAsia="Times New Roman" w:hAnsi="Times New Roman" w:cs="Times New Roman"/>
          <w:bCs/>
          <w:sz w:val="24"/>
          <w:szCs w:val="24"/>
          <w:lang w:eastAsia="pl-PL"/>
        </w:rPr>
        <w:t xml:space="preserve"> </w:t>
      </w:r>
      <w:r w:rsidR="00D10F8D">
        <w:rPr>
          <w:rFonts w:ascii="Times New Roman" w:eastAsia="Times New Roman" w:hAnsi="Times New Roman" w:cs="Times New Roman"/>
          <w:bCs/>
          <w:sz w:val="24"/>
          <w:szCs w:val="24"/>
          <w:lang w:eastAsia="pl-PL"/>
        </w:rPr>
        <w:t>przewid</w:t>
      </w:r>
      <w:r>
        <w:rPr>
          <w:rFonts w:ascii="Times New Roman" w:eastAsia="Times New Roman" w:hAnsi="Times New Roman" w:cs="Times New Roman"/>
          <w:bCs/>
          <w:sz w:val="24"/>
          <w:szCs w:val="24"/>
          <w:lang w:eastAsia="pl-PL"/>
        </w:rPr>
        <w:t>zoano</w:t>
      </w:r>
      <w:r w:rsidR="00D10F8D">
        <w:rPr>
          <w:rFonts w:ascii="Times New Roman" w:eastAsia="Times New Roman" w:hAnsi="Times New Roman" w:cs="Times New Roman"/>
          <w:bCs/>
          <w:sz w:val="24"/>
          <w:szCs w:val="24"/>
          <w:lang w:eastAsia="pl-PL"/>
        </w:rPr>
        <w:t xml:space="preserve"> możliwość złożenia wniosku o wsparcie, promesę</w:t>
      </w:r>
      <w:r w:rsidR="00F66FA2">
        <w:rPr>
          <w:rFonts w:ascii="Times New Roman" w:eastAsia="Times New Roman" w:hAnsi="Times New Roman" w:cs="Times New Roman"/>
          <w:bCs/>
          <w:sz w:val="24"/>
          <w:szCs w:val="24"/>
          <w:lang w:eastAsia="pl-PL"/>
        </w:rPr>
        <w:t xml:space="preserve"> lub pożyczkę</w:t>
      </w:r>
      <w:r w:rsidR="00D10F8D">
        <w:rPr>
          <w:rFonts w:ascii="Times New Roman" w:eastAsia="Times New Roman" w:hAnsi="Times New Roman" w:cs="Times New Roman"/>
          <w:bCs/>
          <w:sz w:val="24"/>
          <w:szCs w:val="24"/>
          <w:lang w:eastAsia="pl-PL"/>
        </w:rPr>
        <w:t xml:space="preserve"> na spłatę zadłużenia </w:t>
      </w:r>
      <w:r w:rsidR="00564C93">
        <w:rPr>
          <w:rFonts w:ascii="Times New Roman" w:eastAsia="Times New Roman" w:hAnsi="Times New Roman" w:cs="Times New Roman"/>
          <w:bCs/>
          <w:sz w:val="24"/>
          <w:szCs w:val="24"/>
          <w:lang w:eastAsia="pl-PL"/>
        </w:rPr>
        <w:t>w </w:t>
      </w:r>
      <w:r w:rsidR="00482904">
        <w:rPr>
          <w:rFonts w:ascii="Times New Roman" w:eastAsia="Times New Roman" w:hAnsi="Times New Roman" w:cs="Times New Roman"/>
          <w:bCs/>
          <w:sz w:val="24"/>
          <w:szCs w:val="24"/>
          <w:lang w:eastAsia="pl-PL"/>
        </w:rPr>
        <w:t xml:space="preserve">formie elektronicznej na trwałym nośniku. </w:t>
      </w:r>
    </w:p>
    <w:p w:rsidR="00FC5593" w:rsidRDefault="004F7281" w:rsidP="000B2677">
      <w:pPr>
        <w:spacing w:line="360" w:lineRule="auto"/>
        <w:ind w:firstLine="510"/>
        <w:rPr>
          <w:rFonts w:ascii="Times New Roman" w:eastAsia="Times New Roman" w:hAnsi="Times New Roman" w:cs="Times New Roman"/>
          <w:bCs/>
          <w:sz w:val="24"/>
          <w:szCs w:val="24"/>
          <w:lang w:eastAsia="pl-PL"/>
        </w:rPr>
      </w:pPr>
      <w:r>
        <w:rPr>
          <w:rFonts w:ascii="Times New Roman" w:eastAsia="Times New Roman" w:hAnsi="Times New Roman" w:cs="Times New Roman"/>
          <w:bCs/>
          <w:sz w:val="24"/>
          <w:szCs w:val="24"/>
          <w:lang w:eastAsia="pl-PL"/>
        </w:rPr>
        <w:t xml:space="preserve">W </w:t>
      </w:r>
      <w:r w:rsidR="00354ADA">
        <w:rPr>
          <w:rFonts w:ascii="Times New Roman" w:eastAsia="Times New Roman" w:hAnsi="Times New Roman" w:cs="Times New Roman"/>
          <w:b/>
          <w:bCs/>
          <w:sz w:val="24"/>
          <w:szCs w:val="24"/>
          <w:lang w:eastAsia="pl-PL"/>
        </w:rPr>
        <w:t xml:space="preserve">pkt </w:t>
      </w:r>
      <w:r w:rsidR="00F66FA2">
        <w:rPr>
          <w:rFonts w:ascii="Times New Roman" w:eastAsia="Times New Roman" w:hAnsi="Times New Roman" w:cs="Times New Roman"/>
          <w:b/>
          <w:bCs/>
          <w:sz w:val="24"/>
          <w:szCs w:val="24"/>
          <w:lang w:eastAsia="pl-PL"/>
        </w:rPr>
        <w:t>4</w:t>
      </w:r>
      <w:r w:rsidR="00354ADA">
        <w:rPr>
          <w:rFonts w:ascii="Times New Roman" w:eastAsia="Times New Roman" w:hAnsi="Times New Roman" w:cs="Times New Roman"/>
          <w:b/>
          <w:bCs/>
          <w:sz w:val="24"/>
          <w:szCs w:val="24"/>
          <w:lang w:eastAsia="pl-PL"/>
        </w:rPr>
        <w:t xml:space="preserve"> </w:t>
      </w:r>
      <w:r w:rsidR="00354ADA">
        <w:rPr>
          <w:rFonts w:ascii="Times New Roman" w:eastAsia="Times New Roman" w:hAnsi="Times New Roman" w:cs="Times New Roman"/>
          <w:bCs/>
          <w:sz w:val="24"/>
          <w:szCs w:val="24"/>
          <w:lang w:eastAsia="pl-PL"/>
        </w:rPr>
        <w:t xml:space="preserve">nakłada </w:t>
      </w:r>
      <w:r w:rsidR="00FC5593">
        <w:rPr>
          <w:rFonts w:ascii="Times New Roman" w:eastAsia="Times New Roman" w:hAnsi="Times New Roman" w:cs="Times New Roman"/>
          <w:bCs/>
          <w:sz w:val="24"/>
          <w:szCs w:val="24"/>
          <w:lang w:eastAsia="pl-PL"/>
        </w:rPr>
        <w:t xml:space="preserve">się </w:t>
      </w:r>
      <w:r w:rsidR="00354ADA">
        <w:rPr>
          <w:rFonts w:ascii="Times New Roman" w:eastAsia="Times New Roman" w:hAnsi="Times New Roman" w:cs="Times New Roman"/>
          <w:bCs/>
          <w:sz w:val="24"/>
          <w:szCs w:val="24"/>
          <w:lang w:eastAsia="pl-PL"/>
        </w:rPr>
        <w:t>na kredytodawcę obowiązek przekazania kredytobiorcy uzasadnienia ze wskazaniem warunków, które nie zostały spełnione przez kredytobiorcę w trakcie rozpatrywania wniosku</w:t>
      </w:r>
      <w:r w:rsidR="00E02A41">
        <w:rPr>
          <w:rFonts w:ascii="Times New Roman" w:eastAsia="Times New Roman" w:hAnsi="Times New Roman" w:cs="Times New Roman"/>
          <w:bCs/>
          <w:sz w:val="24"/>
          <w:szCs w:val="24"/>
          <w:lang w:eastAsia="pl-PL"/>
        </w:rPr>
        <w:t xml:space="preserve"> o </w:t>
      </w:r>
      <w:r w:rsidR="00E02A41" w:rsidRPr="00E02A41">
        <w:rPr>
          <w:rFonts w:ascii="Times New Roman" w:eastAsia="Times New Roman" w:hAnsi="Times New Roman" w:cs="Times New Roman"/>
          <w:bCs/>
          <w:sz w:val="24"/>
          <w:szCs w:val="24"/>
          <w:lang w:eastAsia="pl-PL"/>
        </w:rPr>
        <w:t xml:space="preserve">wsparcie, </w:t>
      </w:r>
      <w:r w:rsidR="00F66FA2" w:rsidRPr="00E02A41">
        <w:rPr>
          <w:rFonts w:ascii="Times New Roman" w:eastAsia="Times New Roman" w:hAnsi="Times New Roman" w:cs="Times New Roman"/>
          <w:bCs/>
          <w:sz w:val="24"/>
          <w:szCs w:val="24"/>
          <w:lang w:eastAsia="pl-PL"/>
        </w:rPr>
        <w:t>promesę lub</w:t>
      </w:r>
      <w:r w:rsidR="00F66FA2">
        <w:rPr>
          <w:rFonts w:ascii="Times New Roman" w:eastAsia="Times New Roman" w:hAnsi="Times New Roman" w:cs="Times New Roman"/>
          <w:bCs/>
          <w:sz w:val="24"/>
          <w:szCs w:val="24"/>
          <w:lang w:eastAsia="pl-PL"/>
        </w:rPr>
        <w:t xml:space="preserve"> </w:t>
      </w:r>
      <w:r w:rsidR="00110C21">
        <w:rPr>
          <w:rFonts w:ascii="Times New Roman" w:eastAsia="Times New Roman" w:hAnsi="Times New Roman" w:cs="Times New Roman"/>
          <w:bCs/>
          <w:sz w:val="24"/>
          <w:szCs w:val="24"/>
          <w:lang w:eastAsia="pl-PL"/>
        </w:rPr>
        <w:t xml:space="preserve">pożyczkę </w:t>
      </w:r>
      <w:r w:rsidR="00E02A41" w:rsidRPr="00E02A41">
        <w:rPr>
          <w:rFonts w:ascii="Times New Roman" w:eastAsia="Times New Roman" w:hAnsi="Times New Roman" w:cs="Times New Roman"/>
          <w:bCs/>
          <w:sz w:val="24"/>
          <w:szCs w:val="24"/>
          <w:lang w:eastAsia="pl-PL"/>
        </w:rPr>
        <w:t>na spłatę zadłużenia</w:t>
      </w:r>
      <w:r w:rsidR="00354ADA">
        <w:rPr>
          <w:rFonts w:ascii="Times New Roman" w:eastAsia="Times New Roman" w:hAnsi="Times New Roman" w:cs="Times New Roman"/>
          <w:bCs/>
          <w:sz w:val="24"/>
          <w:szCs w:val="24"/>
          <w:lang w:eastAsia="pl-PL"/>
        </w:rPr>
        <w:t xml:space="preserve"> wraz z informację o możliwości złożenia </w:t>
      </w:r>
      <w:r w:rsidR="00F66FA2" w:rsidRPr="00F66FA2">
        <w:rPr>
          <w:rFonts w:ascii="Times New Roman" w:eastAsia="Times New Roman" w:hAnsi="Times New Roman" w:cs="Times New Roman"/>
          <w:bCs/>
          <w:sz w:val="24"/>
          <w:szCs w:val="24"/>
          <w:lang w:eastAsia="pl-PL"/>
        </w:rPr>
        <w:t>dodatkowej weryfikacji wniosku</w:t>
      </w:r>
      <w:r w:rsidR="00F66FA2">
        <w:rPr>
          <w:rFonts w:ascii="Times New Roman" w:eastAsia="Times New Roman" w:hAnsi="Times New Roman" w:cs="Times New Roman"/>
          <w:bCs/>
          <w:sz w:val="24"/>
          <w:szCs w:val="24"/>
          <w:lang w:eastAsia="pl-PL"/>
        </w:rPr>
        <w:t xml:space="preserve"> przez Radę Funduszu Wsparcia Kredytobiorców</w:t>
      </w:r>
      <w:r w:rsidR="00354ADA">
        <w:rPr>
          <w:rFonts w:ascii="Times New Roman" w:eastAsia="Times New Roman" w:hAnsi="Times New Roman" w:cs="Times New Roman"/>
          <w:bCs/>
          <w:sz w:val="24"/>
          <w:szCs w:val="24"/>
          <w:lang w:eastAsia="pl-PL"/>
        </w:rPr>
        <w:t xml:space="preserve">. </w:t>
      </w:r>
      <w:r w:rsidR="00EA2B43">
        <w:rPr>
          <w:rFonts w:ascii="Times New Roman" w:eastAsia="Times New Roman" w:hAnsi="Times New Roman" w:cs="Times New Roman"/>
          <w:bCs/>
          <w:sz w:val="24"/>
          <w:szCs w:val="24"/>
          <w:lang w:eastAsia="pl-PL"/>
        </w:rPr>
        <w:t>Dodatkowo przewiduje</w:t>
      </w:r>
      <w:r w:rsidR="00FC5593">
        <w:rPr>
          <w:rFonts w:ascii="Times New Roman" w:eastAsia="Times New Roman" w:hAnsi="Times New Roman" w:cs="Times New Roman"/>
          <w:bCs/>
          <w:sz w:val="24"/>
          <w:szCs w:val="24"/>
          <w:lang w:eastAsia="pl-PL"/>
        </w:rPr>
        <w:t xml:space="preserve"> sie</w:t>
      </w:r>
      <w:r w:rsidR="00EA2B43">
        <w:rPr>
          <w:rFonts w:ascii="Times New Roman" w:eastAsia="Times New Roman" w:hAnsi="Times New Roman" w:cs="Times New Roman"/>
          <w:bCs/>
          <w:sz w:val="24"/>
          <w:szCs w:val="24"/>
          <w:lang w:eastAsia="pl-PL"/>
        </w:rPr>
        <w:t xml:space="preserve">, że system teleinformatyczny będzie kanałem komunikacji między kredytodawcą a kredytobiorcą w przypadku złożenia wniosku </w:t>
      </w:r>
      <w:r w:rsidR="00E02A41" w:rsidRPr="00E02A41">
        <w:rPr>
          <w:rFonts w:ascii="Times New Roman" w:eastAsia="Times New Roman" w:hAnsi="Times New Roman" w:cs="Times New Roman"/>
          <w:bCs/>
          <w:sz w:val="24"/>
          <w:szCs w:val="24"/>
          <w:lang w:eastAsia="pl-PL"/>
        </w:rPr>
        <w:t xml:space="preserve">wsparcie, </w:t>
      </w:r>
      <w:r w:rsidR="00F66FA2" w:rsidRPr="00E02A41">
        <w:rPr>
          <w:rFonts w:ascii="Times New Roman" w:eastAsia="Times New Roman" w:hAnsi="Times New Roman" w:cs="Times New Roman"/>
          <w:bCs/>
          <w:sz w:val="24"/>
          <w:szCs w:val="24"/>
          <w:lang w:eastAsia="pl-PL"/>
        </w:rPr>
        <w:t xml:space="preserve">promesę lub </w:t>
      </w:r>
      <w:r w:rsidR="00E02A41" w:rsidRPr="00E02A41">
        <w:rPr>
          <w:rFonts w:ascii="Times New Roman" w:eastAsia="Times New Roman" w:hAnsi="Times New Roman" w:cs="Times New Roman"/>
          <w:bCs/>
          <w:sz w:val="24"/>
          <w:szCs w:val="24"/>
          <w:lang w:eastAsia="pl-PL"/>
        </w:rPr>
        <w:t>pożyczkę na spłatę zadłużenia</w:t>
      </w:r>
      <w:r w:rsidR="00E02A41">
        <w:rPr>
          <w:rFonts w:ascii="Times New Roman" w:eastAsia="Times New Roman" w:hAnsi="Times New Roman" w:cs="Times New Roman"/>
          <w:bCs/>
          <w:sz w:val="24"/>
          <w:szCs w:val="24"/>
          <w:lang w:eastAsia="pl-PL"/>
        </w:rPr>
        <w:t xml:space="preserve"> </w:t>
      </w:r>
      <w:r w:rsidR="00EA2B43">
        <w:rPr>
          <w:rFonts w:ascii="Times New Roman" w:eastAsia="Times New Roman" w:hAnsi="Times New Roman" w:cs="Times New Roman"/>
          <w:bCs/>
          <w:sz w:val="24"/>
          <w:szCs w:val="24"/>
          <w:lang w:eastAsia="pl-PL"/>
        </w:rPr>
        <w:t>za jego pośrednictwem</w:t>
      </w:r>
      <w:r w:rsidR="00F66FA2">
        <w:rPr>
          <w:rFonts w:ascii="Times New Roman" w:eastAsia="Times New Roman" w:hAnsi="Times New Roman" w:cs="Times New Roman"/>
          <w:bCs/>
          <w:sz w:val="24"/>
          <w:szCs w:val="24"/>
          <w:lang w:eastAsia="pl-PL"/>
        </w:rPr>
        <w:t>,</w:t>
      </w:r>
      <w:r w:rsidR="00F66FA2" w:rsidRPr="00F66FA2">
        <w:t xml:space="preserve"> </w:t>
      </w:r>
      <w:r w:rsidR="00F66FA2" w:rsidRPr="00F66FA2">
        <w:rPr>
          <w:rFonts w:ascii="Times New Roman" w:eastAsia="Times New Roman" w:hAnsi="Times New Roman" w:cs="Times New Roman"/>
          <w:bCs/>
          <w:sz w:val="24"/>
          <w:szCs w:val="24"/>
          <w:lang w:eastAsia="pl-PL"/>
        </w:rPr>
        <w:t xml:space="preserve">chyba że kredytobiorca </w:t>
      </w:r>
      <w:r w:rsidR="00FC5593">
        <w:rPr>
          <w:rFonts w:ascii="Times New Roman" w:eastAsia="Times New Roman" w:hAnsi="Times New Roman" w:cs="Times New Roman"/>
          <w:bCs/>
          <w:sz w:val="24"/>
          <w:szCs w:val="24"/>
          <w:lang w:eastAsia="pl-PL"/>
        </w:rPr>
        <w:t xml:space="preserve">zastrzegł </w:t>
      </w:r>
      <w:r w:rsidR="00F66FA2" w:rsidRPr="00F66FA2">
        <w:rPr>
          <w:rFonts w:ascii="Times New Roman" w:eastAsia="Times New Roman" w:hAnsi="Times New Roman" w:cs="Times New Roman"/>
          <w:bCs/>
          <w:sz w:val="24"/>
          <w:szCs w:val="24"/>
          <w:lang w:eastAsia="pl-PL"/>
        </w:rPr>
        <w:t>inny sposób przekazania tej informacji</w:t>
      </w:r>
      <w:r w:rsidR="00EA2B43">
        <w:rPr>
          <w:rFonts w:ascii="Times New Roman" w:eastAsia="Times New Roman" w:hAnsi="Times New Roman" w:cs="Times New Roman"/>
          <w:bCs/>
          <w:sz w:val="24"/>
          <w:szCs w:val="24"/>
          <w:lang w:eastAsia="pl-PL"/>
        </w:rPr>
        <w:t xml:space="preserve">. </w:t>
      </w:r>
    </w:p>
    <w:p w:rsidR="002B1A0D" w:rsidRDefault="00EE6BD4" w:rsidP="000B2677">
      <w:pPr>
        <w:spacing w:line="360" w:lineRule="auto"/>
        <w:ind w:firstLine="510"/>
        <w:rPr>
          <w:rFonts w:ascii="Times New Roman" w:eastAsia="Times New Roman" w:hAnsi="Times New Roman" w:cs="Times New Roman"/>
          <w:bCs/>
          <w:sz w:val="24"/>
          <w:szCs w:val="24"/>
          <w:lang w:eastAsia="pl-PL"/>
        </w:rPr>
      </w:pPr>
      <w:r>
        <w:rPr>
          <w:rFonts w:ascii="Times New Roman" w:eastAsia="Times New Roman" w:hAnsi="Times New Roman" w:cs="Times New Roman"/>
          <w:bCs/>
          <w:sz w:val="24"/>
          <w:szCs w:val="24"/>
          <w:lang w:eastAsia="pl-PL"/>
        </w:rPr>
        <w:t>W </w:t>
      </w:r>
      <w:r>
        <w:rPr>
          <w:rFonts w:ascii="Times New Roman" w:eastAsia="Times New Roman" w:hAnsi="Times New Roman" w:cs="Times New Roman"/>
          <w:b/>
          <w:bCs/>
          <w:sz w:val="24"/>
          <w:szCs w:val="24"/>
          <w:lang w:eastAsia="pl-PL"/>
        </w:rPr>
        <w:t xml:space="preserve">pkt </w:t>
      </w:r>
      <w:r w:rsidR="00F66FA2">
        <w:rPr>
          <w:rFonts w:ascii="Times New Roman" w:eastAsia="Times New Roman" w:hAnsi="Times New Roman" w:cs="Times New Roman"/>
          <w:b/>
          <w:bCs/>
          <w:sz w:val="24"/>
          <w:szCs w:val="24"/>
          <w:lang w:eastAsia="pl-PL"/>
        </w:rPr>
        <w:t>5</w:t>
      </w:r>
      <w:r>
        <w:rPr>
          <w:rFonts w:ascii="Times New Roman" w:eastAsia="Times New Roman" w:hAnsi="Times New Roman" w:cs="Times New Roman"/>
          <w:bCs/>
          <w:sz w:val="24"/>
          <w:szCs w:val="24"/>
          <w:lang w:eastAsia="pl-PL"/>
        </w:rPr>
        <w:t xml:space="preserve"> </w:t>
      </w:r>
      <w:r w:rsidR="004871DB">
        <w:rPr>
          <w:rFonts w:ascii="Times New Roman" w:eastAsia="Times New Roman" w:hAnsi="Times New Roman" w:cs="Times New Roman"/>
          <w:bCs/>
          <w:sz w:val="24"/>
          <w:szCs w:val="24"/>
          <w:lang w:eastAsia="pl-PL"/>
        </w:rPr>
        <w:t>P</w:t>
      </w:r>
      <w:r w:rsidR="001A4A81">
        <w:rPr>
          <w:rFonts w:ascii="Times New Roman" w:eastAsia="Times New Roman" w:hAnsi="Times New Roman" w:cs="Times New Roman"/>
          <w:bCs/>
          <w:sz w:val="24"/>
          <w:szCs w:val="24"/>
          <w:lang w:eastAsia="pl-PL"/>
        </w:rPr>
        <w:t xml:space="preserve">rzewidziano zwolnienie z obowiązku wpłaty składek </w:t>
      </w:r>
      <w:r w:rsidR="00F66FA2">
        <w:rPr>
          <w:rFonts w:ascii="Times New Roman" w:eastAsia="Times New Roman" w:hAnsi="Times New Roman" w:cs="Times New Roman"/>
          <w:bCs/>
          <w:sz w:val="24"/>
          <w:szCs w:val="24"/>
          <w:lang w:eastAsia="pl-PL"/>
        </w:rPr>
        <w:t xml:space="preserve">na Fundusz Wsparcia Kredytobiorców </w:t>
      </w:r>
      <w:r w:rsidR="001A4A81">
        <w:rPr>
          <w:rFonts w:ascii="Times New Roman" w:eastAsia="Times New Roman" w:hAnsi="Times New Roman" w:cs="Times New Roman"/>
          <w:bCs/>
          <w:sz w:val="24"/>
          <w:szCs w:val="24"/>
          <w:lang w:eastAsia="pl-PL"/>
        </w:rPr>
        <w:t>dla kredytodawców, którzy nie spełniają wymogów w zakresie funduszy własnych (</w:t>
      </w:r>
      <w:r w:rsidR="00C94A20">
        <w:rPr>
          <w:rFonts w:ascii="Times New Roman" w:eastAsia="Times New Roman" w:hAnsi="Times New Roman" w:cs="Times New Roman"/>
          <w:bCs/>
          <w:sz w:val="24"/>
          <w:szCs w:val="24"/>
          <w:lang w:eastAsia="pl-PL"/>
        </w:rPr>
        <w:t xml:space="preserve">banki) </w:t>
      </w:r>
      <w:r w:rsidR="00B229C9">
        <w:rPr>
          <w:rFonts w:ascii="Times New Roman" w:eastAsia="Times New Roman" w:hAnsi="Times New Roman" w:cs="Times New Roman"/>
          <w:bCs/>
          <w:sz w:val="24"/>
          <w:szCs w:val="24"/>
          <w:lang w:eastAsia="pl-PL"/>
        </w:rPr>
        <w:t xml:space="preserve">lub nie utrzymują </w:t>
      </w:r>
      <w:r w:rsidR="00B229C9" w:rsidRPr="00B229C9">
        <w:rPr>
          <w:rFonts w:ascii="Times New Roman" w:eastAsia="Times New Roman" w:hAnsi="Times New Roman" w:cs="Times New Roman"/>
          <w:bCs/>
          <w:sz w:val="24"/>
          <w:szCs w:val="24"/>
          <w:lang w:eastAsia="pl-PL"/>
        </w:rPr>
        <w:t>współczynnik</w:t>
      </w:r>
      <w:r w:rsidR="00B229C9">
        <w:rPr>
          <w:rFonts w:ascii="Times New Roman" w:eastAsia="Times New Roman" w:hAnsi="Times New Roman" w:cs="Times New Roman"/>
          <w:bCs/>
          <w:sz w:val="24"/>
          <w:szCs w:val="24"/>
          <w:lang w:eastAsia="pl-PL"/>
        </w:rPr>
        <w:t>a</w:t>
      </w:r>
      <w:r w:rsidR="00B229C9" w:rsidRPr="00B229C9">
        <w:rPr>
          <w:rFonts w:ascii="Times New Roman" w:eastAsia="Times New Roman" w:hAnsi="Times New Roman" w:cs="Times New Roman"/>
          <w:bCs/>
          <w:sz w:val="24"/>
          <w:szCs w:val="24"/>
          <w:lang w:eastAsia="pl-PL"/>
        </w:rPr>
        <w:t xml:space="preserve"> wypłacalności</w:t>
      </w:r>
      <w:r w:rsidR="00C94A20">
        <w:rPr>
          <w:rFonts w:ascii="Times New Roman" w:eastAsia="Times New Roman" w:hAnsi="Times New Roman" w:cs="Times New Roman"/>
          <w:bCs/>
          <w:sz w:val="24"/>
          <w:szCs w:val="24"/>
          <w:lang w:eastAsia="pl-PL"/>
        </w:rPr>
        <w:t xml:space="preserve"> (</w:t>
      </w:r>
      <w:r w:rsidR="00B229C9" w:rsidRPr="00B229C9">
        <w:rPr>
          <w:rFonts w:ascii="Times New Roman" w:eastAsia="Times New Roman" w:hAnsi="Times New Roman" w:cs="Times New Roman"/>
          <w:bCs/>
          <w:sz w:val="24"/>
          <w:szCs w:val="24"/>
          <w:lang w:eastAsia="pl-PL"/>
        </w:rPr>
        <w:t>spółdzielcz</w:t>
      </w:r>
      <w:r w:rsidR="00C94A20">
        <w:rPr>
          <w:rFonts w:ascii="Times New Roman" w:eastAsia="Times New Roman" w:hAnsi="Times New Roman" w:cs="Times New Roman"/>
          <w:bCs/>
          <w:sz w:val="24"/>
          <w:szCs w:val="24"/>
          <w:lang w:eastAsia="pl-PL"/>
        </w:rPr>
        <w:t>e</w:t>
      </w:r>
      <w:r w:rsidR="00B229C9" w:rsidRPr="00B229C9">
        <w:rPr>
          <w:rFonts w:ascii="Times New Roman" w:eastAsia="Times New Roman" w:hAnsi="Times New Roman" w:cs="Times New Roman"/>
          <w:bCs/>
          <w:sz w:val="24"/>
          <w:szCs w:val="24"/>
          <w:lang w:eastAsia="pl-PL"/>
        </w:rPr>
        <w:t xml:space="preserve"> kas</w:t>
      </w:r>
      <w:r w:rsidR="00C94A20">
        <w:rPr>
          <w:rFonts w:ascii="Times New Roman" w:eastAsia="Times New Roman" w:hAnsi="Times New Roman" w:cs="Times New Roman"/>
          <w:bCs/>
          <w:sz w:val="24"/>
          <w:szCs w:val="24"/>
          <w:lang w:eastAsia="pl-PL"/>
        </w:rPr>
        <w:t xml:space="preserve">y </w:t>
      </w:r>
      <w:r w:rsidR="00B229C9" w:rsidRPr="00B229C9">
        <w:rPr>
          <w:rFonts w:ascii="Times New Roman" w:eastAsia="Times New Roman" w:hAnsi="Times New Roman" w:cs="Times New Roman"/>
          <w:bCs/>
          <w:sz w:val="24"/>
          <w:szCs w:val="24"/>
          <w:lang w:eastAsia="pl-PL"/>
        </w:rPr>
        <w:t>oszczędnościowo</w:t>
      </w:r>
      <w:r w:rsidR="00C94A20">
        <w:rPr>
          <w:rFonts w:ascii="Times New Roman" w:eastAsia="Times New Roman" w:hAnsi="Times New Roman" w:cs="Times New Roman"/>
          <w:bCs/>
          <w:sz w:val="24"/>
          <w:szCs w:val="24"/>
          <w:lang w:eastAsia="pl-PL"/>
        </w:rPr>
        <w:t>-</w:t>
      </w:r>
      <w:r w:rsidR="00B229C9" w:rsidRPr="00B229C9">
        <w:rPr>
          <w:rFonts w:ascii="Times New Roman" w:eastAsia="Times New Roman" w:hAnsi="Times New Roman" w:cs="Times New Roman"/>
          <w:bCs/>
          <w:sz w:val="24"/>
          <w:szCs w:val="24"/>
          <w:lang w:eastAsia="pl-PL"/>
        </w:rPr>
        <w:t xml:space="preserve"> kredytow</w:t>
      </w:r>
      <w:r w:rsidR="00C94A20">
        <w:rPr>
          <w:rFonts w:ascii="Times New Roman" w:eastAsia="Times New Roman" w:hAnsi="Times New Roman" w:cs="Times New Roman"/>
          <w:bCs/>
          <w:sz w:val="24"/>
          <w:szCs w:val="24"/>
          <w:lang w:eastAsia="pl-PL"/>
        </w:rPr>
        <w:t>e</w:t>
      </w:r>
      <w:r w:rsidR="00BC1DFB">
        <w:rPr>
          <w:rFonts w:ascii="Times New Roman" w:eastAsia="Times New Roman" w:hAnsi="Times New Roman" w:cs="Times New Roman"/>
          <w:bCs/>
          <w:sz w:val="24"/>
          <w:szCs w:val="24"/>
          <w:lang w:eastAsia="pl-PL"/>
        </w:rPr>
        <w:t>)</w:t>
      </w:r>
      <w:r w:rsidR="00B229C9">
        <w:rPr>
          <w:rFonts w:ascii="Times New Roman" w:eastAsia="Times New Roman" w:hAnsi="Times New Roman" w:cs="Times New Roman"/>
          <w:bCs/>
          <w:sz w:val="24"/>
          <w:szCs w:val="24"/>
          <w:lang w:eastAsia="pl-PL"/>
        </w:rPr>
        <w:t xml:space="preserve">. </w:t>
      </w:r>
      <w:r w:rsidR="002B1A0D">
        <w:rPr>
          <w:rFonts w:ascii="Times New Roman" w:eastAsia="Times New Roman" w:hAnsi="Times New Roman" w:cs="Times New Roman"/>
          <w:bCs/>
          <w:sz w:val="24"/>
          <w:szCs w:val="24"/>
          <w:lang w:eastAsia="pl-PL"/>
        </w:rPr>
        <w:t xml:space="preserve">Należy wskazać, że w projektowanych przepisach zawarto obowiązek notyfikacji Komisji Europejskiej zastosowania zwolnienia z obowiązku wpłaty. </w:t>
      </w:r>
      <w:r w:rsidR="004871DB" w:rsidRPr="004871DB">
        <w:rPr>
          <w:rFonts w:ascii="Times New Roman" w:eastAsia="Times New Roman" w:hAnsi="Times New Roman" w:cs="Times New Roman"/>
          <w:bCs/>
          <w:sz w:val="24"/>
          <w:szCs w:val="24"/>
          <w:lang w:eastAsia="pl-PL"/>
        </w:rPr>
        <w:t>Dodatkowo uchylono przepis art. 16a ust. 3, zgodnie z którym wpłaty kredytodawców nie mogą przekraczać równowartości iloczynu wartości bilansowej brutto posiadanego portfela przeterminowanych kredytów mieszkaniowych oraz stawki wynoszącej 1%. Uchylenie tego przepisu pozwoli na zwiększanie środków Funduszu Wsparcia Kredytobiorców przez kredytodawców, zgodnie z decyzją Rady Funduszu.</w:t>
      </w:r>
    </w:p>
    <w:p w:rsidR="00334A40" w:rsidRDefault="00F05918" w:rsidP="000B2677">
      <w:pPr>
        <w:spacing w:line="360" w:lineRule="auto"/>
        <w:ind w:firstLine="510"/>
        <w:rPr>
          <w:rFonts w:ascii="Times New Roman" w:eastAsia="Times New Roman" w:hAnsi="Times New Roman" w:cs="Times New Roman"/>
          <w:bCs/>
          <w:sz w:val="24"/>
          <w:szCs w:val="24"/>
          <w:lang w:eastAsia="pl-PL"/>
        </w:rPr>
      </w:pPr>
      <w:r>
        <w:rPr>
          <w:rFonts w:ascii="Times New Roman" w:eastAsia="Times New Roman" w:hAnsi="Times New Roman" w:cs="Times New Roman"/>
          <w:bCs/>
          <w:sz w:val="24"/>
          <w:szCs w:val="24"/>
          <w:lang w:eastAsia="pl-PL"/>
        </w:rPr>
        <w:t>Projektowane rozwiązania przewidują, że w</w:t>
      </w:r>
      <w:r w:rsidR="002D6B79" w:rsidRPr="002D6B79">
        <w:rPr>
          <w:rFonts w:ascii="Times New Roman" w:eastAsia="Times New Roman" w:hAnsi="Times New Roman" w:cs="Times New Roman"/>
          <w:bCs/>
          <w:sz w:val="24"/>
          <w:szCs w:val="24"/>
          <w:lang w:eastAsia="pl-PL"/>
        </w:rPr>
        <w:t xml:space="preserve">ysokość wpłat na Fundusz </w:t>
      </w:r>
      <w:r>
        <w:rPr>
          <w:rFonts w:ascii="Times New Roman" w:eastAsia="Times New Roman" w:hAnsi="Times New Roman" w:cs="Times New Roman"/>
          <w:bCs/>
          <w:sz w:val="24"/>
          <w:szCs w:val="24"/>
          <w:lang w:eastAsia="pl-PL"/>
        </w:rPr>
        <w:t xml:space="preserve">będzie </w:t>
      </w:r>
      <w:r w:rsidR="002D6B79" w:rsidRPr="002D6B79">
        <w:rPr>
          <w:rFonts w:ascii="Times New Roman" w:eastAsia="Times New Roman" w:hAnsi="Times New Roman" w:cs="Times New Roman"/>
          <w:bCs/>
          <w:sz w:val="24"/>
          <w:szCs w:val="24"/>
          <w:lang w:eastAsia="pl-PL"/>
        </w:rPr>
        <w:t>zapewniać stałe utrzymanie środków Funduszu na poziomie zabezpieczającym bieżące realizowanie umów</w:t>
      </w:r>
      <w:r w:rsidR="002D6B79">
        <w:rPr>
          <w:rFonts w:ascii="Times New Roman" w:eastAsia="Times New Roman" w:hAnsi="Times New Roman" w:cs="Times New Roman"/>
          <w:bCs/>
          <w:sz w:val="24"/>
          <w:szCs w:val="24"/>
          <w:lang w:eastAsia="pl-PL"/>
        </w:rPr>
        <w:t xml:space="preserve"> o wsparcie lub pożyczkę. </w:t>
      </w:r>
      <w:r w:rsidR="004871DB">
        <w:rPr>
          <w:rFonts w:ascii="Times New Roman" w:eastAsia="Times New Roman" w:hAnsi="Times New Roman" w:cs="Times New Roman"/>
          <w:bCs/>
          <w:sz w:val="24"/>
          <w:szCs w:val="24"/>
          <w:lang w:eastAsia="pl-PL"/>
        </w:rPr>
        <w:t xml:space="preserve">W projektowanych przepisach zmieniono również brzmienie </w:t>
      </w:r>
      <w:r w:rsidR="004871DB">
        <w:rPr>
          <w:rFonts w:ascii="Times New Roman" w:eastAsia="Times New Roman" w:hAnsi="Times New Roman" w:cs="Times New Roman"/>
          <w:bCs/>
          <w:sz w:val="24"/>
          <w:szCs w:val="24"/>
          <w:lang w:eastAsia="pl-PL"/>
        </w:rPr>
        <w:lastRenderedPageBreak/>
        <w:t>art. 16a ust. 4. Zgodnie z propozycją, k</w:t>
      </w:r>
      <w:r w:rsidR="004871DB" w:rsidRPr="004871DB">
        <w:rPr>
          <w:rFonts w:ascii="Times New Roman" w:eastAsia="Times New Roman" w:hAnsi="Times New Roman" w:cs="Times New Roman"/>
          <w:bCs/>
          <w:sz w:val="24"/>
          <w:szCs w:val="24"/>
          <w:lang w:eastAsia="pl-PL"/>
        </w:rPr>
        <w:t xml:space="preserve">wartalną wysokość wpłat na Fundusz </w:t>
      </w:r>
      <w:r w:rsidR="004871DB">
        <w:rPr>
          <w:rFonts w:ascii="Times New Roman" w:eastAsia="Times New Roman" w:hAnsi="Times New Roman" w:cs="Times New Roman"/>
          <w:bCs/>
          <w:sz w:val="24"/>
          <w:szCs w:val="24"/>
          <w:lang w:eastAsia="pl-PL"/>
        </w:rPr>
        <w:t xml:space="preserve">będzie </w:t>
      </w:r>
      <w:r w:rsidR="004871DB" w:rsidRPr="004871DB">
        <w:rPr>
          <w:rFonts w:ascii="Times New Roman" w:eastAsia="Times New Roman" w:hAnsi="Times New Roman" w:cs="Times New Roman"/>
          <w:bCs/>
          <w:sz w:val="24"/>
          <w:szCs w:val="24"/>
          <w:lang w:eastAsia="pl-PL"/>
        </w:rPr>
        <w:t>ustala</w:t>
      </w:r>
      <w:r w:rsidR="004871DB">
        <w:rPr>
          <w:rFonts w:ascii="Times New Roman" w:eastAsia="Times New Roman" w:hAnsi="Times New Roman" w:cs="Times New Roman"/>
          <w:bCs/>
          <w:sz w:val="24"/>
          <w:szCs w:val="24"/>
          <w:lang w:eastAsia="pl-PL"/>
        </w:rPr>
        <w:t>ła</w:t>
      </w:r>
      <w:r w:rsidR="004871DB" w:rsidRPr="004871DB">
        <w:rPr>
          <w:rFonts w:ascii="Times New Roman" w:eastAsia="Times New Roman" w:hAnsi="Times New Roman" w:cs="Times New Roman"/>
          <w:bCs/>
          <w:sz w:val="24"/>
          <w:szCs w:val="24"/>
          <w:lang w:eastAsia="pl-PL"/>
        </w:rPr>
        <w:t xml:space="preserve"> Rada Funduszu, w drodze uchwały, na podstawie informacji Przewodniczącego Komisji Nadzoru Finansowego</w:t>
      </w:r>
      <w:r w:rsidR="004871DB">
        <w:rPr>
          <w:rFonts w:ascii="Times New Roman" w:eastAsia="Times New Roman" w:hAnsi="Times New Roman" w:cs="Times New Roman"/>
          <w:bCs/>
          <w:sz w:val="24"/>
          <w:szCs w:val="24"/>
          <w:lang w:eastAsia="pl-PL"/>
        </w:rPr>
        <w:t xml:space="preserve">. Informacja ta będzie przekazywana w terminie 6 tygodni po zakończeniu kwartału, za który należna jest wpłata oraz będzie obejmować dane dotyczące </w:t>
      </w:r>
    </w:p>
    <w:p w:rsidR="00B216C1" w:rsidRPr="00E9099F" w:rsidRDefault="00B216C1" w:rsidP="000B2677">
      <w:pPr>
        <w:spacing w:line="360" w:lineRule="auto"/>
        <w:ind w:firstLine="510"/>
        <w:rPr>
          <w:rFonts w:ascii="Times New Roman" w:eastAsia="Times New Roman" w:hAnsi="Times New Roman" w:cs="Times New Roman"/>
          <w:bCs/>
          <w:sz w:val="24"/>
          <w:szCs w:val="24"/>
          <w:lang w:eastAsia="pl-PL"/>
        </w:rPr>
      </w:pPr>
      <w:r>
        <w:rPr>
          <w:rFonts w:ascii="Times New Roman" w:eastAsia="Times New Roman" w:hAnsi="Times New Roman" w:cs="Times New Roman"/>
          <w:bCs/>
          <w:sz w:val="24"/>
          <w:szCs w:val="24"/>
          <w:lang w:eastAsia="pl-PL"/>
        </w:rPr>
        <w:t xml:space="preserve">Zmiana w </w:t>
      </w:r>
      <w:r w:rsidRPr="00B216C1">
        <w:rPr>
          <w:rFonts w:ascii="Times New Roman" w:eastAsia="Times New Roman" w:hAnsi="Times New Roman" w:cs="Times New Roman"/>
          <w:b/>
          <w:bCs/>
          <w:sz w:val="24"/>
          <w:szCs w:val="24"/>
          <w:lang w:eastAsia="pl-PL"/>
        </w:rPr>
        <w:t>pkt 6</w:t>
      </w:r>
      <w:r>
        <w:rPr>
          <w:rFonts w:ascii="Times New Roman" w:eastAsia="Times New Roman" w:hAnsi="Times New Roman" w:cs="Times New Roman"/>
          <w:bCs/>
          <w:sz w:val="24"/>
          <w:szCs w:val="24"/>
          <w:lang w:eastAsia="pl-PL"/>
        </w:rPr>
        <w:t xml:space="preserve"> określa sposób zwrotu środków z Funduszu Wsparcia Kredytobiorców do kredytodawców. Należy podkreślić, że </w:t>
      </w:r>
      <w:r w:rsidR="00F05918">
        <w:rPr>
          <w:rFonts w:ascii="Times New Roman" w:eastAsia="Times New Roman" w:hAnsi="Times New Roman" w:cs="Times New Roman"/>
          <w:bCs/>
          <w:sz w:val="24"/>
          <w:szCs w:val="24"/>
          <w:lang w:eastAsia="pl-PL"/>
        </w:rPr>
        <w:t xml:space="preserve">obecnie </w:t>
      </w:r>
      <w:r>
        <w:rPr>
          <w:rFonts w:ascii="Times New Roman" w:eastAsia="Times New Roman" w:hAnsi="Times New Roman" w:cs="Times New Roman"/>
          <w:bCs/>
          <w:sz w:val="24"/>
          <w:szCs w:val="24"/>
          <w:lang w:eastAsia="pl-PL"/>
        </w:rPr>
        <w:t xml:space="preserve">ok. 2/3 wsparcia ma charakter zwrotny. </w:t>
      </w:r>
      <w:r w:rsidR="00F05918">
        <w:rPr>
          <w:rFonts w:ascii="Times New Roman" w:eastAsia="Times New Roman" w:hAnsi="Times New Roman" w:cs="Times New Roman"/>
          <w:bCs/>
          <w:sz w:val="24"/>
          <w:szCs w:val="24"/>
          <w:lang w:eastAsia="pl-PL"/>
        </w:rPr>
        <w:t xml:space="preserve">Proponowany </w:t>
      </w:r>
      <w:r>
        <w:rPr>
          <w:rFonts w:ascii="Times New Roman" w:eastAsia="Times New Roman" w:hAnsi="Times New Roman" w:cs="Times New Roman"/>
          <w:bCs/>
          <w:sz w:val="24"/>
          <w:szCs w:val="24"/>
          <w:lang w:eastAsia="pl-PL"/>
        </w:rPr>
        <w:t>mechanizm umożliwi zwrot tej części środków do kredytodawców</w:t>
      </w:r>
      <w:r w:rsidR="00F05918">
        <w:rPr>
          <w:rFonts w:ascii="Times New Roman" w:eastAsia="Times New Roman" w:hAnsi="Times New Roman" w:cs="Times New Roman"/>
          <w:bCs/>
          <w:sz w:val="24"/>
          <w:szCs w:val="24"/>
          <w:lang w:eastAsia="pl-PL"/>
        </w:rPr>
        <w:t>,</w:t>
      </w:r>
      <w:r w:rsidR="00195A27">
        <w:rPr>
          <w:rFonts w:ascii="Times New Roman" w:eastAsia="Times New Roman" w:hAnsi="Times New Roman" w:cs="Times New Roman"/>
          <w:bCs/>
          <w:sz w:val="24"/>
          <w:szCs w:val="24"/>
          <w:lang w:eastAsia="pl-PL"/>
        </w:rPr>
        <w:t xml:space="preserve"> proporcjonalnie do wpłaconych środków</w:t>
      </w:r>
      <w:r>
        <w:rPr>
          <w:rFonts w:ascii="Times New Roman" w:eastAsia="Times New Roman" w:hAnsi="Times New Roman" w:cs="Times New Roman"/>
          <w:bCs/>
          <w:sz w:val="24"/>
          <w:szCs w:val="24"/>
          <w:lang w:eastAsia="pl-PL"/>
        </w:rPr>
        <w:t>. Decyzję o zwrocie będzie podejmowała Rada Funduszu</w:t>
      </w:r>
      <w:r w:rsidR="00F05918">
        <w:rPr>
          <w:rFonts w:ascii="Times New Roman" w:eastAsia="Times New Roman" w:hAnsi="Times New Roman" w:cs="Times New Roman"/>
          <w:bCs/>
          <w:sz w:val="24"/>
          <w:szCs w:val="24"/>
          <w:lang w:eastAsia="pl-PL"/>
        </w:rPr>
        <w:t>,</w:t>
      </w:r>
      <w:r>
        <w:rPr>
          <w:rFonts w:ascii="Times New Roman" w:eastAsia="Times New Roman" w:hAnsi="Times New Roman" w:cs="Times New Roman"/>
          <w:bCs/>
          <w:sz w:val="24"/>
          <w:szCs w:val="24"/>
          <w:lang w:eastAsia="pl-PL"/>
        </w:rPr>
        <w:t xml:space="preserve"> </w:t>
      </w:r>
      <w:r w:rsidR="00195A27">
        <w:rPr>
          <w:rFonts w:ascii="Times New Roman" w:eastAsia="Times New Roman" w:hAnsi="Times New Roman" w:cs="Times New Roman"/>
          <w:bCs/>
          <w:sz w:val="24"/>
          <w:szCs w:val="24"/>
          <w:lang w:eastAsia="pl-PL"/>
        </w:rPr>
        <w:t>j</w:t>
      </w:r>
      <w:r w:rsidR="00195A27" w:rsidRPr="00195A27">
        <w:rPr>
          <w:rFonts w:ascii="Times New Roman" w:eastAsia="Times New Roman" w:hAnsi="Times New Roman" w:cs="Times New Roman"/>
          <w:bCs/>
          <w:sz w:val="24"/>
          <w:szCs w:val="24"/>
          <w:lang w:eastAsia="pl-PL"/>
        </w:rPr>
        <w:t>eżeli według stanu na koniec roku środki Funduszu przewyższą prognozowaną wartość wsparcia lub pożyczki na spłatę zadłużenia w roku następnym</w:t>
      </w:r>
      <w:r w:rsidR="00F05918">
        <w:rPr>
          <w:rFonts w:ascii="Times New Roman" w:eastAsia="Times New Roman" w:hAnsi="Times New Roman" w:cs="Times New Roman"/>
          <w:bCs/>
          <w:sz w:val="24"/>
          <w:szCs w:val="24"/>
          <w:lang w:eastAsia="pl-PL"/>
        </w:rPr>
        <w:t xml:space="preserve">; wymagana będzie jednocześnie </w:t>
      </w:r>
      <w:r w:rsidR="00195A27">
        <w:rPr>
          <w:rFonts w:ascii="Times New Roman" w:eastAsia="Times New Roman" w:hAnsi="Times New Roman" w:cs="Times New Roman"/>
          <w:bCs/>
          <w:sz w:val="24"/>
          <w:szCs w:val="24"/>
          <w:lang w:eastAsia="pl-PL"/>
        </w:rPr>
        <w:t>zgod</w:t>
      </w:r>
      <w:r w:rsidR="00F05918">
        <w:rPr>
          <w:rFonts w:ascii="Times New Roman" w:eastAsia="Times New Roman" w:hAnsi="Times New Roman" w:cs="Times New Roman"/>
          <w:bCs/>
          <w:sz w:val="24"/>
          <w:szCs w:val="24"/>
          <w:lang w:eastAsia="pl-PL"/>
        </w:rPr>
        <w:t>a</w:t>
      </w:r>
      <w:r w:rsidR="00195A27">
        <w:rPr>
          <w:rFonts w:ascii="Times New Roman" w:eastAsia="Times New Roman" w:hAnsi="Times New Roman" w:cs="Times New Roman"/>
          <w:bCs/>
          <w:sz w:val="24"/>
          <w:szCs w:val="24"/>
          <w:lang w:eastAsia="pl-PL"/>
        </w:rPr>
        <w:t xml:space="preserve"> przez ministra właściwego do spraw instytucji finansowych. </w:t>
      </w:r>
      <w:r w:rsidR="00F05918">
        <w:rPr>
          <w:rFonts w:ascii="Times New Roman" w:eastAsia="Times New Roman" w:hAnsi="Times New Roman" w:cs="Times New Roman"/>
          <w:bCs/>
          <w:sz w:val="24"/>
          <w:szCs w:val="24"/>
          <w:lang w:eastAsia="pl-PL"/>
        </w:rPr>
        <w:t>Z</w:t>
      </w:r>
      <w:r w:rsidR="00195A27">
        <w:rPr>
          <w:rFonts w:ascii="Times New Roman" w:eastAsia="Times New Roman" w:hAnsi="Times New Roman" w:cs="Times New Roman"/>
          <w:bCs/>
          <w:sz w:val="24"/>
          <w:szCs w:val="24"/>
          <w:lang w:eastAsia="pl-PL"/>
        </w:rPr>
        <w:t xml:space="preserve">wrot </w:t>
      </w:r>
      <w:r w:rsidR="00195A27" w:rsidRPr="00195A27">
        <w:rPr>
          <w:rFonts w:ascii="Times New Roman" w:eastAsia="Times New Roman" w:hAnsi="Times New Roman" w:cs="Times New Roman"/>
          <w:bCs/>
          <w:sz w:val="24"/>
          <w:szCs w:val="24"/>
          <w:lang w:eastAsia="pl-PL"/>
        </w:rPr>
        <w:t xml:space="preserve">nie </w:t>
      </w:r>
      <w:r w:rsidR="00F05918">
        <w:rPr>
          <w:rFonts w:ascii="Times New Roman" w:eastAsia="Times New Roman" w:hAnsi="Times New Roman" w:cs="Times New Roman"/>
          <w:bCs/>
          <w:sz w:val="24"/>
          <w:szCs w:val="24"/>
          <w:lang w:eastAsia="pl-PL"/>
        </w:rPr>
        <w:t xml:space="preserve">będzie mógł </w:t>
      </w:r>
      <w:r w:rsidR="00195A27" w:rsidRPr="00195A27">
        <w:rPr>
          <w:rFonts w:ascii="Times New Roman" w:eastAsia="Times New Roman" w:hAnsi="Times New Roman" w:cs="Times New Roman"/>
          <w:bCs/>
          <w:sz w:val="24"/>
          <w:szCs w:val="24"/>
          <w:lang w:eastAsia="pl-PL"/>
        </w:rPr>
        <w:t>prowadzić do obniżenia środków Funduszu poniżej kwoty</w:t>
      </w:r>
      <w:r w:rsidR="00195A27">
        <w:rPr>
          <w:rFonts w:ascii="Times New Roman" w:eastAsia="Times New Roman" w:hAnsi="Times New Roman" w:cs="Times New Roman"/>
          <w:bCs/>
          <w:sz w:val="24"/>
          <w:szCs w:val="24"/>
          <w:lang w:eastAsia="pl-PL"/>
        </w:rPr>
        <w:t xml:space="preserve"> 600 mln zł (środki Funduszu w dniu jego uruchomienia)</w:t>
      </w:r>
      <w:r w:rsidR="00195A27" w:rsidRPr="00195A27">
        <w:rPr>
          <w:rFonts w:ascii="Times New Roman" w:eastAsia="Times New Roman" w:hAnsi="Times New Roman" w:cs="Times New Roman"/>
          <w:bCs/>
          <w:sz w:val="24"/>
          <w:szCs w:val="24"/>
          <w:lang w:eastAsia="pl-PL"/>
        </w:rPr>
        <w:t xml:space="preserve"> lub zagrożenia realizacji wsparcia lub pożyczki na spłatę zadłużenia bez wnoszenia wpłat</w:t>
      </w:r>
      <w:r w:rsidR="00195A27">
        <w:rPr>
          <w:rFonts w:ascii="Times New Roman" w:eastAsia="Times New Roman" w:hAnsi="Times New Roman" w:cs="Times New Roman"/>
          <w:bCs/>
          <w:sz w:val="24"/>
          <w:szCs w:val="24"/>
          <w:lang w:eastAsia="pl-PL"/>
        </w:rPr>
        <w:t>.</w:t>
      </w:r>
      <w:r w:rsidR="0099113D">
        <w:rPr>
          <w:rFonts w:ascii="Times New Roman" w:eastAsia="Times New Roman" w:hAnsi="Times New Roman" w:cs="Times New Roman"/>
          <w:bCs/>
          <w:sz w:val="24"/>
          <w:szCs w:val="24"/>
          <w:lang w:eastAsia="pl-PL"/>
        </w:rPr>
        <w:t xml:space="preserve"> Zwrot będzie dokonywany w terminie 30 dni od dnia podjęcia uchwały przez Radę Funduszu w wysokości proporcjonalnej do wpłat wniesionych na Fundusz Wsparcia Kredytobiorców. </w:t>
      </w:r>
      <w:r w:rsidR="005A60D3" w:rsidRPr="00EC5C08">
        <w:rPr>
          <w:rFonts w:ascii="Times New Roman" w:eastAsia="Times New Roman" w:hAnsi="Times New Roman" w:cs="Times New Roman"/>
          <w:b/>
          <w:bCs/>
          <w:sz w:val="24"/>
          <w:szCs w:val="24"/>
          <w:lang w:eastAsia="pl-PL"/>
        </w:rPr>
        <w:t>W pkt 7</w:t>
      </w:r>
      <w:r w:rsidR="005A60D3">
        <w:rPr>
          <w:rFonts w:ascii="Times New Roman" w:eastAsia="Times New Roman" w:hAnsi="Times New Roman" w:cs="Times New Roman"/>
          <w:bCs/>
          <w:sz w:val="24"/>
          <w:szCs w:val="24"/>
          <w:lang w:eastAsia="pl-PL"/>
        </w:rPr>
        <w:t xml:space="preserve"> </w:t>
      </w:r>
      <w:r w:rsidR="00BE50D3">
        <w:rPr>
          <w:rFonts w:ascii="Times New Roman" w:eastAsia="Times New Roman" w:hAnsi="Times New Roman" w:cs="Times New Roman"/>
          <w:bCs/>
          <w:sz w:val="24"/>
          <w:szCs w:val="24"/>
          <w:lang w:eastAsia="pl-PL"/>
        </w:rPr>
        <w:t>zaproponowano zmia</w:t>
      </w:r>
      <w:r w:rsidR="005A60D3">
        <w:rPr>
          <w:rFonts w:ascii="Times New Roman" w:eastAsia="Times New Roman" w:hAnsi="Times New Roman" w:cs="Times New Roman"/>
          <w:bCs/>
          <w:sz w:val="24"/>
          <w:szCs w:val="24"/>
          <w:lang w:eastAsia="pl-PL"/>
        </w:rPr>
        <w:t>ny redakcyjne w zakresie przepisu art. 18 ust. 1, który nadaje ministrowy właściwemu do spraw instytucji finansowych do zawieszenia, w drodze rozporządzenia, wpłat na F</w:t>
      </w:r>
      <w:r w:rsidR="003813C9">
        <w:rPr>
          <w:rFonts w:ascii="Times New Roman" w:eastAsia="Times New Roman" w:hAnsi="Times New Roman" w:cs="Times New Roman"/>
          <w:bCs/>
          <w:sz w:val="24"/>
          <w:szCs w:val="24"/>
          <w:lang w:eastAsia="pl-PL"/>
        </w:rPr>
        <w:t xml:space="preserve">undusz Wsparcia Kredytobiorców, po zasięgnięciu opinii </w:t>
      </w:r>
      <w:r w:rsidR="003813C9" w:rsidRPr="003813C9">
        <w:rPr>
          <w:rFonts w:ascii="Times New Roman" w:eastAsia="Times New Roman" w:hAnsi="Times New Roman" w:cs="Times New Roman"/>
          <w:bCs/>
          <w:sz w:val="24"/>
          <w:szCs w:val="24"/>
          <w:lang w:eastAsia="pl-PL"/>
        </w:rPr>
        <w:t>Komitetu Stabilności Finansowej działającego w ramach wykonywan</w:t>
      </w:r>
      <w:r w:rsidR="003813C9">
        <w:rPr>
          <w:rFonts w:ascii="Times New Roman" w:eastAsia="Times New Roman" w:hAnsi="Times New Roman" w:cs="Times New Roman"/>
          <w:bCs/>
          <w:sz w:val="24"/>
          <w:szCs w:val="24"/>
          <w:lang w:eastAsia="pl-PL"/>
        </w:rPr>
        <w:t xml:space="preserve">ia funkcji makroostrożnościowej. </w:t>
      </w:r>
      <w:r w:rsidR="00AE6892">
        <w:rPr>
          <w:rFonts w:ascii="Times New Roman" w:eastAsia="Times New Roman" w:hAnsi="Times New Roman" w:cs="Times New Roman"/>
          <w:bCs/>
          <w:sz w:val="24"/>
          <w:szCs w:val="24"/>
          <w:lang w:eastAsia="pl-PL"/>
        </w:rPr>
        <w:t xml:space="preserve">Zmiana zawarta w </w:t>
      </w:r>
      <w:r w:rsidR="00AE6892">
        <w:rPr>
          <w:rFonts w:ascii="Times New Roman" w:eastAsia="Times New Roman" w:hAnsi="Times New Roman" w:cs="Times New Roman"/>
          <w:b/>
          <w:bCs/>
          <w:sz w:val="24"/>
          <w:szCs w:val="24"/>
          <w:lang w:eastAsia="pl-PL"/>
        </w:rPr>
        <w:t xml:space="preserve">pkt 8 </w:t>
      </w:r>
      <w:r w:rsidR="00AE6892">
        <w:rPr>
          <w:rFonts w:ascii="Times New Roman" w:eastAsia="Times New Roman" w:hAnsi="Times New Roman" w:cs="Times New Roman"/>
          <w:bCs/>
          <w:sz w:val="24"/>
          <w:szCs w:val="24"/>
          <w:lang w:eastAsia="pl-PL"/>
        </w:rPr>
        <w:t>jest zmianą o charakterze redakcyjnym, wynikającym z dodawanych przepisów w art. 19a</w:t>
      </w:r>
      <w:r w:rsidR="00E9099F">
        <w:rPr>
          <w:rFonts w:ascii="Times New Roman" w:eastAsia="Times New Roman" w:hAnsi="Times New Roman" w:cs="Times New Roman"/>
          <w:bCs/>
          <w:sz w:val="24"/>
          <w:szCs w:val="24"/>
          <w:lang w:eastAsia="pl-PL"/>
        </w:rPr>
        <w:t>.</w:t>
      </w:r>
      <w:r w:rsidR="00AE6892">
        <w:rPr>
          <w:rFonts w:ascii="Times New Roman" w:eastAsia="Times New Roman" w:hAnsi="Times New Roman" w:cs="Times New Roman"/>
          <w:bCs/>
          <w:sz w:val="24"/>
          <w:szCs w:val="24"/>
          <w:lang w:eastAsia="pl-PL"/>
        </w:rPr>
        <w:t xml:space="preserve">, które zaproponowano w </w:t>
      </w:r>
      <w:r w:rsidR="00AE6892" w:rsidRPr="00EC5C08">
        <w:rPr>
          <w:rFonts w:ascii="Times New Roman" w:eastAsia="Times New Roman" w:hAnsi="Times New Roman" w:cs="Times New Roman"/>
          <w:b/>
          <w:bCs/>
          <w:sz w:val="24"/>
          <w:szCs w:val="24"/>
          <w:lang w:eastAsia="pl-PL"/>
        </w:rPr>
        <w:t xml:space="preserve">pkt. </w:t>
      </w:r>
      <w:r w:rsidR="00E9099F" w:rsidRPr="00E9099F">
        <w:rPr>
          <w:rFonts w:ascii="Times New Roman" w:eastAsia="Times New Roman" w:hAnsi="Times New Roman" w:cs="Times New Roman"/>
          <w:b/>
          <w:bCs/>
          <w:sz w:val="24"/>
          <w:szCs w:val="24"/>
          <w:lang w:eastAsia="pl-PL"/>
        </w:rPr>
        <w:t>9</w:t>
      </w:r>
      <w:r w:rsidR="00E9099F">
        <w:rPr>
          <w:rFonts w:ascii="Times New Roman" w:eastAsia="Times New Roman" w:hAnsi="Times New Roman" w:cs="Times New Roman"/>
          <w:b/>
          <w:bCs/>
          <w:sz w:val="24"/>
          <w:szCs w:val="24"/>
          <w:lang w:eastAsia="pl-PL"/>
        </w:rPr>
        <w:t xml:space="preserve">. </w:t>
      </w:r>
      <w:r w:rsidR="00E9099F">
        <w:rPr>
          <w:rFonts w:ascii="Times New Roman" w:eastAsia="Times New Roman" w:hAnsi="Times New Roman" w:cs="Times New Roman"/>
          <w:bCs/>
          <w:sz w:val="24"/>
          <w:szCs w:val="24"/>
          <w:lang w:eastAsia="pl-PL"/>
        </w:rPr>
        <w:t xml:space="preserve">Zgodnie z proponowaną zmianą, kredytodawcy raz w miesiącu (do 25 dnia każdego miesiąca), będą </w:t>
      </w:r>
      <w:r w:rsidR="00E9099F" w:rsidRPr="00195A27">
        <w:rPr>
          <w:rFonts w:ascii="Times New Roman" w:eastAsia="Times New Roman" w:hAnsi="Times New Roman" w:cs="Times New Roman"/>
          <w:bCs/>
          <w:sz w:val="24"/>
          <w:szCs w:val="24"/>
          <w:lang w:eastAsia="pl-PL"/>
        </w:rPr>
        <w:t>przekaz</w:t>
      </w:r>
      <w:r w:rsidR="00E9099F">
        <w:rPr>
          <w:rFonts w:ascii="Times New Roman" w:eastAsia="Times New Roman" w:hAnsi="Times New Roman" w:cs="Times New Roman"/>
          <w:bCs/>
          <w:sz w:val="24"/>
          <w:szCs w:val="24"/>
          <w:lang w:eastAsia="pl-PL"/>
        </w:rPr>
        <w:t>ywali</w:t>
      </w:r>
      <w:r w:rsidR="00E9099F" w:rsidRPr="00195A27">
        <w:rPr>
          <w:rFonts w:ascii="Times New Roman" w:eastAsia="Times New Roman" w:hAnsi="Times New Roman" w:cs="Times New Roman"/>
          <w:bCs/>
          <w:sz w:val="24"/>
          <w:szCs w:val="24"/>
          <w:lang w:eastAsia="pl-PL"/>
        </w:rPr>
        <w:t xml:space="preserve"> zbiorczo dokona</w:t>
      </w:r>
      <w:r w:rsidR="00E9099F">
        <w:rPr>
          <w:rFonts w:ascii="Times New Roman" w:eastAsia="Times New Roman" w:hAnsi="Times New Roman" w:cs="Times New Roman"/>
          <w:bCs/>
          <w:sz w:val="24"/>
          <w:szCs w:val="24"/>
          <w:lang w:eastAsia="pl-PL"/>
        </w:rPr>
        <w:t xml:space="preserve">ne przez kredytobiorców wpłaty </w:t>
      </w:r>
      <w:r w:rsidR="00E9099F" w:rsidRPr="00195A27">
        <w:rPr>
          <w:rFonts w:ascii="Times New Roman" w:eastAsia="Times New Roman" w:hAnsi="Times New Roman" w:cs="Times New Roman"/>
          <w:bCs/>
          <w:sz w:val="24"/>
          <w:szCs w:val="24"/>
          <w:lang w:eastAsia="pl-PL"/>
        </w:rPr>
        <w:t xml:space="preserve">na rachunek Funduszu w </w:t>
      </w:r>
      <w:r w:rsidR="00E9099F">
        <w:rPr>
          <w:rFonts w:ascii="Times New Roman" w:eastAsia="Times New Roman" w:hAnsi="Times New Roman" w:cs="Times New Roman"/>
          <w:bCs/>
          <w:sz w:val="24"/>
          <w:szCs w:val="24"/>
          <w:lang w:eastAsia="pl-PL"/>
        </w:rPr>
        <w:t>B</w:t>
      </w:r>
      <w:r w:rsidR="00E9099F" w:rsidRPr="00195A27">
        <w:rPr>
          <w:rFonts w:ascii="Times New Roman" w:eastAsia="Times New Roman" w:hAnsi="Times New Roman" w:cs="Times New Roman"/>
          <w:bCs/>
          <w:sz w:val="24"/>
          <w:szCs w:val="24"/>
          <w:lang w:eastAsia="pl-PL"/>
        </w:rPr>
        <w:t>anku Gospodarstwa Krajowego</w:t>
      </w:r>
      <w:r w:rsidR="00E9099F">
        <w:rPr>
          <w:rFonts w:ascii="Times New Roman" w:eastAsia="Times New Roman" w:hAnsi="Times New Roman" w:cs="Times New Roman"/>
          <w:bCs/>
          <w:sz w:val="24"/>
          <w:szCs w:val="24"/>
          <w:lang w:eastAsia="pl-PL"/>
        </w:rPr>
        <w:t>.</w:t>
      </w:r>
    </w:p>
    <w:p w:rsidR="00BA6B40" w:rsidRDefault="00BA6B40" w:rsidP="000B2677">
      <w:pPr>
        <w:spacing w:line="360" w:lineRule="auto"/>
        <w:ind w:firstLine="510"/>
        <w:rPr>
          <w:rFonts w:ascii="Times New Roman" w:eastAsia="Times New Roman" w:hAnsi="Times New Roman" w:cs="Times New Roman"/>
          <w:bCs/>
          <w:sz w:val="24"/>
          <w:szCs w:val="24"/>
          <w:lang w:eastAsia="pl-PL"/>
        </w:rPr>
      </w:pPr>
    </w:p>
    <w:p w:rsidR="00EC5C08" w:rsidRDefault="00BA6B40" w:rsidP="000B2677">
      <w:pPr>
        <w:spacing w:line="360" w:lineRule="auto"/>
        <w:ind w:firstLine="510"/>
        <w:rPr>
          <w:rFonts w:ascii="Times New Roman" w:eastAsia="Times New Roman" w:hAnsi="Times New Roman" w:cs="Times New Roman"/>
          <w:bCs/>
          <w:sz w:val="24"/>
          <w:szCs w:val="24"/>
          <w:lang w:eastAsia="pl-PL"/>
        </w:rPr>
      </w:pPr>
      <w:r w:rsidRPr="00BA6B40">
        <w:rPr>
          <w:rFonts w:ascii="Times New Roman" w:eastAsia="Times New Roman" w:hAnsi="Times New Roman" w:cs="Times New Roman"/>
          <w:bCs/>
          <w:sz w:val="24"/>
          <w:szCs w:val="24"/>
          <w:lang w:eastAsia="pl-PL"/>
        </w:rPr>
        <w:t>Jednocześ</w:t>
      </w:r>
      <w:r>
        <w:rPr>
          <w:rFonts w:ascii="Times New Roman" w:eastAsia="Times New Roman" w:hAnsi="Times New Roman" w:cs="Times New Roman"/>
          <w:bCs/>
          <w:sz w:val="24"/>
          <w:szCs w:val="24"/>
          <w:lang w:eastAsia="pl-PL"/>
        </w:rPr>
        <w:t xml:space="preserve">nie zaproponowano zmianę w </w:t>
      </w:r>
      <w:r w:rsidRPr="00EC5C08">
        <w:rPr>
          <w:rFonts w:ascii="Times New Roman" w:eastAsia="Times New Roman" w:hAnsi="Times New Roman" w:cs="Times New Roman"/>
          <w:b/>
          <w:bCs/>
          <w:sz w:val="24"/>
          <w:szCs w:val="24"/>
          <w:lang w:eastAsia="pl-PL"/>
        </w:rPr>
        <w:t>pkt 10</w:t>
      </w:r>
      <w:r w:rsidRPr="00BA6B40">
        <w:rPr>
          <w:rFonts w:ascii="Times New Roman" w:eastAsia="Times New Roman" w:hAnsi="Times New Roman" w:cs="Times New Roman"/>
          <w:bCs/>
          <w:sz w:val="24"/>
          <w:szCs w:val="24"/>
          <w:lang w:eastAsia="pl-PL"/>
        </w:rPr>
        <w:t>, zgodnie z którą wydłużony został okres na spłatę zaległości do 90 dni. W przypadku nieuregulowania zaległości w tym terminie całość zadłużenia zostaje postawiona w stan wymagalności</w:t>
      </w:r>
      <w:r>
        <w:rPr>
          <w:rFonts w:ascii="Times New Roman" w:eastAsia="Times New Roman" w:hAnsi="Times New Roman" w:cs="Times New Roman"/>
          <w:bCs/>
          <w:sz w:val="24"/>
          <w:szCs w:val="24"/>
          <w:lang w:eastAsia="pl-PL"/>
        </w:rPr>
        <w:t xml:space="preserve">. Obecnie </w:t>
      </w:r>
      <w:r w:rsidRPr="00B216C1">
        <w:rPr>
          <w:rFonts w:ascii="Times New Roman" w:eastAsia="Times New Roman" w:hAnsi="Times New Roman" w:cs="Times New Roman"/>
          <w:bCs/>
          <w:sz w:val="24"/>
          <w:szCs w:val="24"/>
          <w:lang w:eastAsia="pl-PL"/>
        </w:rPr>
        <w:t xml:space="preserve">zadłużenie </w:t>
      </w:r>
      <w:r>
        <w:rPr>
          <w:rFonts w:ascii="Times New Roman" w:eastAsia="Times New Roman" w:hAnsi="Times New Roman" w:cs="Times New Roman"/>
          <w:bCs/>
          <w:sz w:val="24"/>
          <w:szCs w:val="24"/>
          <w:lang w:eastAsia="pl-PL"/>
        </w:rPr>
        <w:t xml:space="preserve">jest </w:t>
      </w:r>
      <w:r w:rsidRPr="00B216C1">
        <w:rPr>
          <w:rFonts w:ascii="Times New Roman" w:eastAsia="Times New Roman" w:hAnsi="Times New Roman" w:cs="Times New Roman"/>
          <w:bCs/>
          <w:sz w:val="24"/>
          <w:szCs w:val="24"/>
          <w:lang w:eastAsia="pl-PL"/>
        </w:rPr>
        <w:t xml:space="preserve">stawiane w stan wymagalności już po 30 dniach, z możliwością przywrócenia harmonogramu spłat po złożeniu wniosku do Rady </w:t>
      </w:r>
      <w:r>
        <w:rPr>
          <w:rFonts w:ascii="Times New Roman" w:eastAsia="Times New Roman" w:hAnsi="Times New Roman" w:cs="Times New Roman"/>
          <w:bCs/>
          <w:sz w:val="24"/>
          <w:szCs w:val="24"/>
          <w:lang w:eastAsia="pl-PL"/>
        </w:rPr>
        <w:t>Funduszu</w:t>
      </w:r>
      <w:r w:rsidRPr="00B216C1">
        <w:rPr>
          <w:rFonts w:ascii="Times New Roman" w:eastAsia="Times New Roman" w:hAnsi="Times New Roman" w:cs="Times New Roman"/>
          <w:bCs/>
          <w:sz w:val="24"/>
          <w:szCs w:val="24"/>
          <w:lang w:eastAsia="pl-PL"/>
        </w:rPr>
        <w:t xml:space="preserve"> i uzyskaniu pozytywnego rozstrzygnięcia. </w:t>
      </w:r>
      <w:r>
        <w:rPr>
          <w:rFonts w:ascii="Times New Roman" w:eastAsia="Times New Roman" w:hAnsi="Times New Roman" w:cs="Times New Roman"/>
          <w:bCs/>
          <w:sz w:val="24"/>
          <w:szCs w:val="24"/>
          <w:lang w:eastAsia="pl-PL"/>
        </w:rPr>
        <w:t xml:space="preserve">Proponowan zmiana </w:t>
      </w:r>
      <w:r w:rsidRPr="00B216C1">
        <w:rPr>
          <w:rFonts w:ascii="Times New Roman" w:eastAsia="Times New Roman" w:hAnsi="Times New Roman" w:cs="Times New Roman"/>
          <w:bCs/>
          <w:sz w:val="24"/>
          <w:szCs w:val="24"/>
          <w:lang w:eastAsia="pl-PL"/>
        </w:rPr>
        <w:t>usprawni</w:t>
      </w:r>
      <w:r>
        <w:rPr>
          <w:rFonts w:ascii="Times New Roman" w:eastAsia="Times New Roman" w:hAnsi="Times New Roman" w:cs="Times New Roman"/>
          <w:bCs/>
          <w:sz w:val="24"/>
          <w:szCs w:val="24"/>
          <w:lang w:eastAsia="pl-PL"/>
        </w:rPr>
        <w:t xml:space="preserve"> </w:t>
      </w:r>
      <w:r w:rsidRPr="00B216C1">
        <w:rPr>
          <w:rFonts w:ascii="Times New Roman" w:eastAsia="Times New Roman" w:hAnsi="Times New Roman" w:cs="Times New Roman"/>
          <w:bCs/>
          <w:sz w:val="24"/>
          <w:szCs w:val="24"/>
          <w:lang w:eastAsia="pl-PL"/>
        </w:rPr>
        <w:t>dotychczasowy proces</w:t>
      </w:r>
      <w:r>
        <w:rPr>
          <w:rFonts w:ascii="Times New Roman" w:eastAsia="Times New Roman" w:hAnsi="Times New Roman" w:cs="Times New Roman"/>
          <w:bCs/>
          <w:sz w:val="24"/>
          <w:szCs w:val="24"/>
          <w:lang w:eastAsia="pl-PL"/>
        </w:rPr>
        <w:t xml:space="preserve"> – </w:t>
      </w:r>
      <w:r w:rsidRPr="00B216C1">
        <w:rPr>
          <w:rFonts w:ascii="Times New Roman" w:eastAsia="Times New Roman" w:hAnsi="Times New Roman" w:cs="Times New Roman"/>
          <w:bCs/>
          <w:sz w:val="24"/>
          <w:szCs w:val="24"/>
          <w:lang w:eastAsia="pl-PL"/>
        </w:rPr>
        <w:t xml:space="preserve">umożliwi kredytobiorcy spłatę zadłużenia, a postawienie w stan wymagalności nie będzie rozwiązaniem stosowanym z taką częstotliwością jak </w:t>
      </w:r>
      <w:r>
        <w:rPr>
          <w:rFonts w:ascii="Times New Roman" w:eastAsia="Times New Roman" w:hAnsi="Times New Roman" w:cs="Times New Roman"/>
          <w:bCs/>
          <w:sz w:val="24"/>
          <w:szCs w:val="24"/>
          <w:lang w:eastAsia="pl-PL"/>
        </w:rPr>
        <w:t>obecnie</w:t>
      </w:r>
      <w:r w:rsidR="002538C2">
        <w:rPr>
          <w:rFonts w:ascii="Times New Roman" w:eastAsia="Times New Roman" w:hAnsi="Times New Roman" w:cs="Times New Roman"/>
          <w:bCs/>
          <w:sz w:val="24"/>
          <w:szCs w:val="24"/>
          <w:lang w:eastAsia="pl-PL"/>
        </w:rPr>
        <w:t xml:space="preserve">. </w:t>
      </w:r>
    </w:p>
    <w:p w:rsidR="00BA6B40" w:rsidRDefault="002538C2" w:rsidP="000B2677">
      <w:pPr>
        <w:spacing w:line="360" w:lineRule="auto"/>
        <w:ind w:firstLine="510"/>
        <w:rPr>
          <w:rFonts w:ascii="Times New Roman" w:hAnsi="Times New Roman" w:cs="Times New Roman"/>
          <w:sz w:val="24"/>
          <w:szCs w:val="24"/>
        </w:rPr>
      </w:pPr>
      <w:r>
        <w:rPr>
          <w:rFonts w:ascii="Times New Roman" w:eastAsia="Times New Roman" w:hAnsi="Times New Roman" w:cs="Times New Roman"/>
          <w:bCs/>
          <w:sz w:val="24"/>
          <w:szCs w:val="24"/>
          <w:lang w:eastAsia="pl-PL"/>
        </w:rPr>
        <w:t xml:space="preserve">W </w:t>
      </w:r>
      <w:r w:rsidRPr="00EC5C08">
        <w:rPr>
          <w:rFonts w:ascii="Times New Roman" w:eastAsia="Times New Roman" w:hAnsi="Times New Roman" w:cs="Times New Roman"/>
          <w:b/>
          <w:bCs/>
          <w:sz w:val="24"/>
          <w:szCs w:val="24"/>
          <w:lang w:eastAsia="pl-PL"/>
        </w:rPr>
        <w:t>pkt. 11</w:t>
      </w:r>
      <w:r>
        <w:rPr>
          <w:rFonts w:ascii="Times New Roman" w:eastAsia="Times New Roman" w:hAnsi="Times New Roman" w:cs="Times New Roman"/>
          <w:b/>
          <w:bCs/>
          <w:sz w:val="24"/>
          <w:szCs w:val="24"/>
          <w:lang w:eastAsia="pl-PL"/>
        </w:rPr>
        <w:t xml:space="preserve"> </w:t>
      </w:r>
      <w:r>
        <w:rPr>
          <w:rFonts w:ascii="Times New Roman" w:eastAsia="Times New Roman" w:hAnsi="Times New Roman" w:cs="Times New Roman"/>
          <w:bCs/>
          <w:sz w:val="24"/>
          <w:szCs w:val="24"/>
          <w:lang w:eastAsia="pl-PL"/>
        </w:rPr>
        <w:t xml:space="preserve">zawarto porponowany przepis w zakresie zwrotu nienależnego wsparcia lub pożyczki na spłatę zadłużenia. </w:t>
      </w:r>
      <w:r w:rsidR="00ED356F">
        <w:rPr>
          <w:rFonts w:ascii="Times New Roman" w:eastAsia="Times New Roman" w:hAnsi="Times New Roman" w:cs="Times New Roman"/>
          <w:bCs/>
          <w:sz w:val="24"/>
          <w:szCs w:val="24"/>
          <w:lang w:eastAsia="pl-PL"/>
        </w:rPr>
        <w:t>Doprecyzowano także, że z</w:t>
      </w:r>
      <w:r w:rsidR="00ED356F" w:rsidRPr="00ED356F">
        <w:rPr>
          <w:rFonts w:ascii="Times New Roman" w:eastAsia="Times New Roman" w:hAnsi="Times New Roman" w:cs="Times New Roman"/>
          <w:bCs/>
          <w:sz w:val="24"/>
          <w:szCs w:val="24"/>
          <w:lang w:eastAsia="pl-PL"/>
        </w:rPr>
        <w:t xml:space="preserve">wrot nienależnego wsparcia lub </w:t>
      </w:r>
      <w:r w:rsidR="00ED356F" w:rsidRPr="00ED356F">
        <w:rPr>
          <w:rFonts w:ascii="Times New Roman" w:eastAsia="Times New Roman" w:hAnsi="Times New Roman" w:cs="Times New Roman"/>
          <w:bCs/>
          <w:sz w:val="24"/>
          <w:szCs w:val="24"/>
          <w:lang w:eastAsia="pl-PL"/>
        </w:rPr>
        <w:lastRenderedPageBreak/>
        <w:t>nienależnej pożyczki na spłatę zadłużenia następuje na rachunek wskazany przez kredytodawcę w terminie 30 dni od dnia doręczenia kredytobiorcy przez kredytodawcę pisemnej informacji o uzyskaniu nienależnego wsparcia</w:t>
      </w:r>
      <w:r w:rsidR="00EC5C08" w:rsidRPr="00EC5C08">
        <w:t xml:space="preserve"> </w:t>
      </w:r>
      <w:r w:rsidR="00EC5C08" w:rsidRPr="00EC5C08">
        <w:rPr>
          <w:rFonts w:ascii="Times New Roman" w:eastAsia="Times New Roman" w:hAnsi="Times New Roman" w:cs="Times New Roman"/>
          <w:bCs/>
          <w:sz w:val="24"/>
          <w:szCs w:val="24"/>
          <w:lang w:eastAsia="pl-PL"/>
        </w:rPr>
        <w:t>wraz z odsetkami ustawowymi naliczonymi począwszy od dnia przekazania przez kredytodawcę środków</w:t>
      </w:r>
      <w:r w:rsidR="00ED356F">
        <w:rPr>
          <w:rFonts w:ascii="Times New Roman" w:eastAsia="Times New Roman" w:hAnsi="Times New Roman" w:cs="Times New Roman"/>
          <w:bCs/>
          <w:sz w:val="24"/>
          <w:szCs w:val="24"/>
          <w:lang w:eastAsia="pl-PL"/>
        </w:rPr>
        <w:t xml:space="preserve">. </w:t>
      </w:r>
      <w:r w:rsidR="00B8554A">
        <w:rPr>
          <w:rFonts w:ascii="Times New Roman" w:eastAsia="Times New Roman" w:hAnsi="Times New Roman" w:cs="Times New Roman"/>
          <w:bCs/>
          <w:sz w:val="24"/>
          <w:szCs w:val="24"/>
          <w:lang w:eastAsia="pl-PL"/>
        </w:rPr>
        <w:t>Kredytodawca następnie będzie zbiorczo przekazywał na rachunek Funduszu środki pochodzące z dokonanych przez kredytobiorców zwrotów</w:t>
      </w:r>
      <w:r w:rsidR="0049743D">
        <w:rPr>
          <w:rFonts w:ascii="Times New Roman" w:eastAsia="Times New Roman" w:hAnsi="Times New Roman" w:cs="Times New Roman"/>
          <w:bCs/>
          <w:sz w:val="24"/>
          <w:szCs w:val="24"/>
          <w:lang w:eastAsia="pl-PL"/>
        </w:rPr>
        <w:t xml:space="preserve"> do 25. dnia miesiąca. </w:t>
      </w:r>
    </w:p>
    <w:p w:rsidR="00DE4839" w:rsidRDefault="0051012B" w:rsidP="000B2677">
      <w:pPr>
        <w:spacing w:line="360" w:lineRule="auto"/>
        <w:ind w:firstLine="510"/>
        <w:rPr>
          <w:rFonts w:ascii="Times New Roman" w:eastAsia="Times New Roman" w:hAnsi="Times New Roman" w:cs="Times New Roman"/>
          <w:bCs/>
          <w:sz w:val="24"/>
          <w:szCs w:val="24"/>
          <w:lang w:eastAsia="pl-PL"/>
        </w:rPr>
      </w:pPr>
      <w:r w:rsidRPr="00454D5F">
        <w:rPr>
          <w:rFonts w:ascii="Times New Roman" w:eastAsia="Times New Roman" w:hAnsi="Times New Roman" w:cs="Times New Roman"/>
          <w:bCs/>
          <w:sz w:val="24"/>
          <w:szCs w:val="24"/>
          <w:lang w:eastAsia="pl-PL"/>
        </w:rPr>
        <w:t xml:space="preserve">W </w:t>
      </w:r>
      <w:r>
        <w:rPr>
          <w:rFonts w:ascii="Times New Roman" w:eastAsia="Times New Roman" w:hAnsi="Times New Roman" w:cs="Times New Roman"/>
          <w:b/>
          <w:bCs/>
          <w:sz w:val="24"/>
          <w:szCs w:val="24"/>
          <w:lang w:eastAsia="pl-PL"/>
        </w:rPr>
        <w:t>art. 6</w:t>
      </w:r>
      <w:r w:rsidR="00B97354">
        <w:rPr>
          <w:rFonts w:ascii="Times New Roman" w:eastAsia="Times New Roman" w:hAnsi="Times New Roman" w:cs="Times New Roman"/>
          <w:b/>
          <w:bCs/>
          <w:sz w:val="24"/>
          <w:szCs w:val="24"/>
          <w:lang w:eastAsia="pl-PL"/>
        </w:rPr>
        <w:t>5</w:t>
      </w:r>
      <w:r>
        <w:rPr>
          <w:rFonts w:ascii="Times New Roman" w:eastAsia="Times New Roman" w:hAnsi="Times New Roman" w:cs="Times New Roman"/>
          <w:bCs/>
          <w:sz w:val="24"/>
          <w:szCs w:val="24"/>
          <w:lang w:eastAsia="pl-PL"/>
        </w:rPr>
        <w:t xml:space="preserve"> proponuje się zmian</w:t>
      </w:r>
      <w:r w:rsidR="00DE4839">
        <w:rPr>
          <w:rFonts w:ascii="Times New Roman" w:eastAsia="Times New Roman" w:hAnsi="Times New Roman" w:cs="Times New Roman"/>
          <w:bCs/>
          <w:sz w:val="24"/>
          <w:szCs w:val="24"/>
          <w:lang w:eastAsia="pl-PL"/>
        </w:rPr>
        <w:t>y</w:t>
      </w:r>
      <w:r>
        <w:rPr>
          <w:rFonts w:ascii="Times New Roman" w:eastAsia="Times New Roman" w:hAnsi="Times New Roman" w:cs="Times New Roman"/>
          <w:bCs/>
          <w:sz w:val="24"/>
          <w:szCs w:val="24"/>
          <w:lang w:eastAsia="pl-PL"/>
        </w:rPr>
        <w:t xml:space="preserve"> </w:t>
      </w:r>
      <w:r w:rsidRPr="00AC5FF1">
        <w:rPr>
          <w:rFonts w:ascii="Times New Roman" w:eastAsia="Times New Roman" w:hAnsi="Times New Roman" w:cs="Times New Roman"/>
          <w:b/>
          <w:bCs/>
          <w:sz w:val="24"/>
          <w:szCs w:val="24"/>
          <w:lang w:eastAsia="pl-PL"/>
        </w:rPr>
        <w:t>ustaw</w:t>
      </w:r>
      <w:r>
        <w:rPr>
          <w:rFonts w:ascii="Times New Roman" w:eastAsia="Times New Roman" w:hAnsi="Times New Roman" w:cs="Times New Roman"/>
          <w:b/>
          <w:bCs/>
          <w:sz w:val="24"/>
          <w:szCs w:val="24"/>
          <w:lang w:eastAsia="pl-PL"/>
        </w:rPr>
        <w:t>y</w:t>
      </w:r>
      <w:r w:rsidRPr="00AC5FF1">
        <w:rPr>
          <w:rFonts w:ascii="Times New Roman" w:eastAsia="Times New Roman" w:hAnsi="Times New Roman" w:cs="Times New Roman"/>
          <w:b/>
          <w:bCs/>
          <w:sz w:val="24"/>
          <w:szCs w:val="24"/>
          <w:lang w:eastAsia="pl-PL"/>
        </w:rPr>
        <w:t xml:space="preserve"> z dnia </w:t>
      </w:r>
      <w:r>
        <w:rPr>
          <w:rFonts w:ascii="Times New Roman" w:eastAsia="Times New Roman" w:hAnsi="Times New Roman" w:cs="Times New Roman"/>
          <w:b/>
          <w:bCs/>
          <w:sz w:val="24"/>
          <w:szCs w:val="24"/>
          <w:lang w:eastAsia="pl-PL"/>
        </w:rPr>
        <w:t>16 listopada 2016 r. o Krajowej Administracji Skarbowej</w:t>
      </w:r>
      <w:r w:rsidR="00DE4839">
        <w:rPr>
          <w:rFonts w:ascii="Times New Roman" w:eastAsia="Times New Roman" w:hAnsi="Times New Roman" w:cs="Times New Roman"/>
          <w:bCs/>
          <w:sz w:val="24"/>
          <w:szCs w:val="24"/>
          <w:lang w:eastAsia="pl-PL"/>
        </w:rPr>
        <w:t>.</w:t>
      </w:r>
    </w:p>
    <w:p w:rsidR="0051012B" w:rsidRDefault="00DE4839" w:rsidP="000B2677">
      <w:pPr>
        <w:spacing w:line="360" w:lineRule="auto"/>
        <w:ind w:firstLine="510"/>
        <w:rPr>
          <w:rFonts w:ascii="Times New Roman" w:eastAsia="Times New Roman" w:hAnsi="Times New Roman" w:cs="Times New Roman"/>
          <w:bCs/>
          <w:sz w:val="24"/>
          <w:szCs w:val="24"/>
          <w:lang w:eastAsia="pl-PL"/>
        </w:rPr>
      </w:pPr>
      <w:r>
        <w:rPr>
          <w:rFonts w:ascii="Times New Roman" w:eastAsia="Times New Roman" w:hAnsi="Times New Roman" w:cs="Times New Roman"/>
          <w:bCs/>
          <w:sz w:val="24"/>
          <w:szCs w:val="24"/>
          <w:lang w:eastAsia="pl-PL"/>
        </w:rPr>
        <w:t xml:space="preserve">Zmiana proponowana w </w:t>
      </w:r>
      <w:r w:rsidRPr="00540506">
        <w:rPr>
          <w:rFonts w:ascii="Times New Roman" w:eastAsia="Times New Roman" w:hAnsi="Times New Roman" w:cs="Times New Roman"/>
          <w:b/>
          <w:bCs/>
          <w:sz w:val="24"/>
          <w:szCs w:val="24"/>
          <w:lang w:eastAsia="pl-PL"/>
        </w:rPr>
        <w:t>pkt 1</w:t>
      </w:r>
      <w:r w:rsidR="0051012B" w:rsidRPr="00DE4839">
        <w:rPr>
          <w:rFonts w:ascii="Times New Roman" w:eastAsia="Times New Roman" w:hAnsi="Times New Roman" w:cs="Times New Roman"/>
          <w:bCs/>
          <w:sz w:val="24"/>
          <w:szCs w:val="24"/>
          <w:lang w:eastAsia="pl-PL"/>
        </w:rPr>
        <w:t xml:space="preserve"> </w:t>
      </w:r>
      <w:r>
        <w:rPr>
          <w:rFonts w:ascii="Times New Roman" w:eastAsia="Times New Roman" w:hAnsi="Times New Roman" w:cs="Times New Roman"/>
          <w:bCs/>
          <w:sz w:val="24"/>
          <w:szCs w:val="24"/>
          <w:lang w:eastAsia="pl-PL"/>
        </w:rPr>
        <w:t>dotyczy</w:t>
      </w:r>
      <w:r w:rsidR="0051012B" w:rsidRPr="00A60432">
        <w:rPr>
          <w:rFonts w:ascii="Times New Roman" w:eastAsia="Times New Roman" w:hAnsi="Times New Roman" w:cs="Times New Roman"/>
          <w:bCs/>
          <w:sz w:val="24"/>
          <w:szCs w:val="24"/>
          <w:lang w:eastAsia="pl-PL"/>
        </w:rPr>
        <w:t xml:space="preserve"> prawa do korzystania z informacji stanowiących tajemnicę zawodową</w:t>
      </w:r>
      <w:r w:rsidR="0051012B" w:rsidRPr="00454D5F">
        <w:t xml:space="preserve"> </w:t>
      </w:r>
      <w:r w:rsidR="0051012B" w:rsidRPr="00454D5F">
        <w:rPr>
          <w:rFonts w:ascii="Times New Roman" w:hAnsi="Times New Roman" w:cs="Times New Roman"/>
          <w:sz w:val="24"/>
          <w:szCs w:val="24"/>
        </w:rPr>
        <w:t>objętą przepisami o finansowaniu społecznościowym dla przedsięwzięć gospodarczych</w:t>
      </w:r>
      <w:r w:rsidR="0051012B" w:rsidRPr="00454D5F">
        <w:rPr>
          <w:rFonts w:ascii="Times New Roman" w:eastAsia="Times New Roman" w:hAnsi="Times New Roman" w:cs="Times New Roman"/>
          <w:bCs/>
          <w:sz w:val="24"/>
          <w:szCs w:val="24"/>
          <w:lang w:eastAsia="pl-PL"/>
        </w:rPr>
        <w:t xml:space="preserve">, </w:t>
      </w:r>
      <w:r w:rsidR="0051012B">
        <w:rPr>
          <w:rFonts w:ascii="Times New Roman" w:eastAsia="Times New Roman" w:hAnsi="Times New Roman" w:cs="Times New Roman"/>
          <w:bCs/>
          <w:sz w:val="24"/>
          <w:szCs w:val="24"/>
          <w:lang w:eastAsia="pl-PL"/>
        </w:rPr>
        <w:t xml:space="preserve">co jest </w:t>
      </w:r>
      <w:r w:rsidR="0051012B" w:rsidRPr="00A60432">
        <w:rPr>
          <w:rFonts w:ascii="Times New Roman" w:eastAsia="Times New Roman" w:hAnsi="Times New Roman" w:cs="Times New Roman"/>
          <w:bCs/>
          <w:sz w:val="24"/>
          <w:szCs w:val="24"/>
          <w:lang w:eastAsia="pl-PL"/>
        </w:rPr>
        <w:t xml:space="preserve">konsekwencją uprawnienia wynikającego z art. </w:t>
      </w:r>
      <w:r w:rsidR="0051012B">
        <w:rPr>
          <w:rFonts w:ascii="Times New Roman" w:eastAsia="Times New Roman" w:hAnsi="Times New Roman" w:cs="Times New Roman"/>
          <w:bCs/>
          <w:sz w:val="24"/>
          <w:szCs w:val="24"/>
          <w:lang w:eastAsia="pl-PL"/>
        </w:rPr>
        <w:t>7</w:t>
      </w:r>
      <w:r w:rsidR="0051012B" w:rsidRPr="00A60432">
        <w:rPr>
          <w:rFonts w:ascii="Times New Roman" w:eastAsia="Times New Roman" w:hAnsi="Times New Roman" w:cs="Times New Roman"/>
          <w:bCs/>
          <w:sz w:val="24"/>
          <w:szCs w:val="24"/>
          <w:lang w:eastAsia="pl-PL"/>
        </w:rPr>
        <w:t xml:space="preserve"> pkt </w:t>
      </w:r>
      <w:r w:rsidR="0051012B">
        <w:rPr>
          <w:rFonts w:ascii="Times New Roman" w:eastAsia="Times New Roman" w:hAnsi="Times New Roman" w:cs="Times New Roman"/>
          <w:bCs/>
          <w:sz w:val="24"/>
          <w:szCs w:val="24"/>
          <w:lang w:eastAsia="pl-PL"/>
        </w:rPr>
        <w:t>4</w:t>
      </w:r>
      <w:r w:rsidR="0051012B" w:rsidRPr="00A60432">
        <w:rPr>
          <w:rFonts w:ascii="Times New Roman" w:eastAsia="Times New Roman" w:hAnsi="Times New Roman" w:cs="Times New Roman"/>
          <w:bCs/>
          <w:sz w:val="24"/>
          <w:szCs w:val="24"/>
          <w:lang w:eastAsia="pl-PL"/>
        </w:rPr>
        <w:t xml:space="preserve"> projektu.</w:t>
      </w:r>
    </w:p>
    <w:p w:rsidR="00886844" w:rsidRPr="00886844" w:rsidRDefault="00886844" w:rsidP="000B2677">
      <w:pPr>
        <w:spacing w:line="360" w:lineRule="auto"/>
        <w:ind w:firstLine="510"/>
        <w:rPr>
          <w:rFonts w:ascii="Times New Roman" w:eastAsia="Times New Roman" w:hAnsi="Times New Roman" w:cs="Times New Roman"/>
          <w:bCs/>
          <w:sz w:val="24"/>
          <w:szCs w:val="24"/>
          <w:lang w:eastAsia="pl-PL"/>
        </w:rPr>
      </w:pPr>
      <w:r>
        <w:rPr>
          <w:rFonts w:ascii="Times New Roman" w:eastAsia="Times New Roman" w:hAnsi="Times New Roman" w:cs="Times New Roman"/>
          <w:bCs/>
          <w:sz w:val="24"/>
          <w:szCs w:val="24"/>
          <w:lang w:eastAsia="pl-PL"/>
        </w:rPr>
        <w:t xml:space="preserve">Zmiana proponowana w </w:t>
      </w:r>
      <w:r w:rsidRPr="00540506">
        <w:rPr>
          <w:rFonts w:ascii="Times New Roman" w:eastAsia="Times New Roman" w:hAnsi="Times New Roman" w:cs="Times New Roman"/>
          <w:b/>
          <w:bCs/>
          <w:sz w:val="24"/>
          <w:szCs w:val="24"/>
          <w:lang w:eastAsia="pl-PL"/>
        </w:rPr>
        <w:t>p</w:t>
      </w:r>
      <w:r w:rsidR="00DE4839" w:rsidRPr="00540506">
        <w:rPr>
          <w:rFonts w:ascii="Times New Roman" w:eastAsia="Times New Roman" w:hAnsi="Times New Roman" w:cs="Times New Roman"/>
          <w:b/>
          <w:bCs/>
          <w:sz w:val="24"/>
          <w:szCs w:val="24"/>
          <w:lang w:eastAsia="pl-PL"/>
        </w:rPr>
        <w:t>kt 2</w:t>
      </w:r>
      <w:r>
        <w:rPr>
          <w:rFonts w:ascii="Times New Roman" w:eastAsia="Times New Roman" w:hAnsi="Times New Roman" w:cs="Times New Roman"/>
          <w:bCs/>
          <w:sz w:val="24"/>
          <w:szCs w:val="24"/>
          <w:lang w:eastAsia="pl-PL"/>
        </w:rPr>
        <w:t xml:space="preserve"> jest związana z w</w:t>
      </w:r>
      <w:r w:rsidRPr="00886844">
        <w:rPr>
          <w:rFonts w:ascii="Times New Roman" w:eastAsia="Times New Roman" w:hAnsi="Times New Roman" w:cs="Times New Roman"/>
          <w:bCs/>
          <w:sz w:val="24"/>
          <w:szCs w:val="24"/>
          <w:lang w:eastAsia="pl-PL"/>
        </w:rPr>
        <w:t>ejście</w:t>
      </w:r>
      <w:r>
        <w:rPr>
          <w:rFonts w:ascii="Times New Roman" w:eastAsia="Times New Roman" w:hAnsi="Times New Roman" w:cs="Times New Roman"/>
          <w:bCs/>
          <w:sz w:val="24"/>
          <w:szCs w:val="24"/>
          <w:lang w:eastAsia="pl-PL"/>
        </w:rPr>
        <w:t>m</w:t>
      </w:r>
      <w:r w:rsidRPr="00886844">
        <w:rPr>
          <w:rFonts w:ascii="Times New Roman" w:eastAsia="Times New Roman" w:hAnsi="Times New Roman" w:cs="Times New Roman"/>
          <w:bCs/>
          <w:sz w:val="24"/>
          <w:szCs w:val="24"/>
          <w:lang w:eastAsia="pl-PL"/>
        </w:rPr>
        <w:t xml:space="preserve"> w życie ustawy z dnia 13 kwietnia 2022 r. o szczególnych rozwiązaniach w zakresie przeciwdziałania wspieraniu agresji na Ukrainę oraz służących ochronie bezpieczeństwa narodowego</w:t>
      </w:r>
      <w:r>
        <w:rPr>
          <w:rFonts w:ascii="Times New Roman" w:eastAsia="Times New Roman" w:hAnsi="Times New Roman" w:cs="Times New Roman"/>
          <w:bCs/>
          <w:sz w:val="24"/>
          <w:szCs w:val="24"/>
          <w:lang w:eastAsia="pl-PL"/>
        </w:rPr>
        <w:t xml:space="preserve"> (Dz. U. poz. 835).</w:t>
      </w:r>
      <w:r w:rsidRPr="00886844">
        <w:rPr>
          <w:rFonts w:ascii="Times New Roman" w:eastAsia="Times New Roman" w:hAnsi="Times New Roman" w:cs="Times New Roman"/>
          <w:bCs/>
          <w:sz w:val="24"/>
          <w:szCs w:val="24"/>
          <w:lang w:eastAsia="pl-PL"/>
        </w:rPr>
        <w:t xml:space="preserve"> </w:t>
      </w:r>
      <w:r>
        <w:rPr>
          <w:rFonts w:ascii="Times New Roman" w:eastAsia="Times New Roman" w:hAnsi="Times New Roman" w:cs="Times New Roman"/>
          <w:bCs/>
          <w:sz w:val="24"/>
          <w:szCs w:val="24"/>
          <w:lang w:eastAsia="pl-PL"/>
        </w:rPr>
        <w:t>Ustawa ta spowodowała</w:t>
      </w:r>
      <w:r w:rsidRPr="00886844">
        <w:rPr>
          <w:rFonts w:ascii="Times New Roman" w:eastAsia="Times New Roman" w:hAnsi="Times New Roman" w:cs="Times New Roman"/>
          <w:bCs/>
          <w:sz w:val="24"/>
          <w:szCs w:val="24"/>
          <w:lang w:eastAsia="pl-PL"/>
        </w:rPr>
        <w:t xml:space="preserve"> powstanie </w:t>
      </w:r>
      <w:r w:rsidR="00540506">
        <w:rPr>
          <w:rFonts w:ascii="Times New Roman" w:eastAsia="Times New Roman" w:hAnsi="Times New Roman" w:cs="Times New Roman"/>
          <w:bCs/>
          <w:sz w:val="24"/>
          <w:szCs w:val="24"/>
          <w:lang w:eastAsia="pl-PL"/>
        </w:rPr>
        <w:t xml:space="preserve">po stronie Komisji </w:t>
      </w:r>
      <w:r w:rsidRPr="00886844">
        <w:rPr>
          <w:rFonts w:ascii="Times New Roman" w:eastAsia="Times New Roman" w:hAnsi="Times New Roman" w:cs="Times New Roman"/>
          <w:bCs/>
          <w:sz w:val="24"/>
          <w:szCs w:val="24"/>
          <w:lang w:eastAsia="pl-PL"/>
        </w:rPr>
        <w:t>obowiązku objęcia kontrol</w:t>
      </w:r>
      <w:r w:rsidR="00540506">
        <w:rPr>
          <w:rFonts w:ascii="Times New Roman" w:eastAsia="Times New Roman" w:hAnsi="Times New Roman" w:cs="Times New Roman"/>
          <w:bCs/>
          <w:sz w:val="24"/>
          <w:szCs w:val="24"/>
          <w:lang w:eastAsia="pl-PL"/>
        </w:rPr>
        <w:t>ą w</w:t>
      </w:r>
      <w:r w:rsidRPr="00886844">
        <w:rPr>
          <w:rFonts w:ascii="Times New Roman" w:eastAsia="Times New Roman" w:hAnsi="Times New Roman" w:cs="Times New Roman"/>
          <w:bCs/>
          <w:sz w:val="24"/>
          <w:szCs w:val="24"/>
          <w:lang w:eastAsia="pl-PL"/>
        </w:rPr>
        <w:t xml:space="preserve">szystkich podmiotów poddanych nadzorowi Komisji. </w:t>
      </w:r>
      <w:r w:rsidR="00540506">
        <w:rPr>
          <w:rFonts w:ascii="Times New Roman" w:eastAsia="Times New Roman" w:hAnsi="Times New Roman" w:cs="Times New Roman"/>
          <w:bCs/>
          <w:sz w:val="24"/>
          <w:szCs w:val="24"/>
          <w:lang w:eastAsia="pl-PL"/>
        </w:rPr>
        <w:t xml:space="preserve">Obowiązek ten </w:t>
      </w:r>
      <w:r w:rsidRPr="00886844">
        <w:rPr>
          <w:rFonts w:ascii="Times New Roman" w:eastAsia="Times New Roman" w:hAnsi="Times New Roman" w:cs="Times New Roman"/>
          <w:bCs/>
          <w:sz w:val="24"/>
          <w:szCs w:val="24"/>
          <w:lang w:eastAsia="pl-PL"/>
        </w:rPr>
        <w:t xml:space="preserve">powinien zostać jednak ograniczony do tych podmiotów, w </w:t>
      </w:r>
      <w:r w:rsidR="00540506">
        <w:rPr>
          <w:rFonts w:ascii="Times New Roman" w:eastAsia="Times New Roman" w:hAnsi="Times New Roman" w:cs="Times New Roman"/>
          <w:bCs/>
          <w:sz w:val="24"/>
          <w:szCs w:val="24"/>
          <w:lang w:eastAsia="pl-PL"/>
        </w:rPr>
        <w:t xml:space="preserve">przypadku </w:t>
      </w:r>
      <w:r w:rsidRPr="00886844">
        <w:rPr>
          <w:rFonts w:ascii="Times New Roman" w:eastAsia="Times New Roman" w:hAnsi="Times New Roman" w:cs="Times New Roman"/>
          <w:bCs/>
          <w:sz w:val="24"/>
          <w:szCs w:val="24"/>
          <w:lang w:eastAsia="pl-PL"/>
        </w:rPr>
        <w:t xml:space="preserve">których </w:t>
      </w:r>
      <w:r w:rsidR="00540506">
        <w:rPr>
          <w:rFonts w:ascii="Times New Roman" w:eastAsia="Times New Roman" w:hAnsi="Times New Roman" w:cs="Times New Roman"/>
          <w:bCs/>
          <w:sz w:val="24"/>
          <w:szCs w:val="24"/>
          <w:lang w:eastAsia="pl-PL"/>
        </w:rPr>
        <w:t xml:space="preserve">Komisja, z uwagi na posiadane uprawnienia nadzorcze, ma </w:t>
      </w:r>
      <w:r w:rsidR="00540506" w:rsidRPr="00886844">
        <w:rPr>
          <w:rFonts w:ascii="Times New Roman" w:eastAsia="Times New Roman" w:hAnsi="Times New Roman" w:cs="Times New Roman"/>
          <w:bCs/>
          <w:sz w:val="24"/>
          <w:szCs w:val="24"/>
          <w:lang w:eastAsia="pl-PL"/>
        </w:rPr>
        <w:t xml:space="preserve">wgląd </w:t>
      </w:r>
      <w:r w:rsidRPr="00886844">
        <w:rPr>
          <w:rFonts w:ascii="Times New Roman" w:eastAsia="Times New Roman" w:hAnsi="Times New Roman" w:cs="Times New Roman"/>
          <w:bCs/>
          <w:sz w:val="24"/>
          <w:szCs w:val="24"/>
          <w:lang w:eastAsia="pl-PL"/>
        </w:rPr>
        <w:t>w prowadzoną p</w:t>
      </w:r>
      <w:r>
        <w:rPr>
          <w:rFonts w:ascii="Times New Roman" w:eastAsia="Times New Roman" w:hAnsi="Times New Roman" w:cs="Times New Roman"/>
          <w:bCs/>
          <w:sz w:val="24"/>
          <w:szCs w:val="24"/>
          <w:lang w:eastAsia="pl-PL"/>
        </w:rPr>
        <w:t xml:space="preserve">rzez </w:t>
      </w:r>
      <w:r w:rsidR="00540506">
        <w:rPr>
          <w:rFonts w:ascii="Times New Roman" w:eastAsia="Times New Roman" w:hAnsi="Times New Roman" w:cs="Times New Roman"/>
          <w:bCs/>
          <w:sz w:val="24"/>
          <w:szCs w:val="24"/>
          <w:lang w:eastAsia="pl-PL"/>
        </w:rPr>
        <w:t xml:space="preserve">nie </w:t>
      </w:r>
      <w:r>
        <w:rPr>
          <w:rFonts w:ascii="Times New Roman" w:eastAsia="Times New Roman" w:hAnsi="Times New Roman" w:cs="Times New Roman"/>
          <w:bCs/>
          <w:sz w:val="24"/>
          <w:szCs w:val="24"/>
          <w:lang w:eastAsia="pl-PL"/>
        </w:rPr>
        <w:t>działalność</w:t>
      </w:r>
      <w:r w:rsidR="00540506">
        <w:rPr>
          <w:rFonts w:ascii="Times New Roman" w:eastAsia="Times New Roman" w:hAnsi="Times New Roman" w:cs="Times New Roman"/>
          <w:bCs/>
          <w:sz w:val="24"/>
          <w:szCs w:val="24"/>
          <w:lang w:eastAsia="pl-PL"/>
        </w:rPr>
        <w:t>. Z</w:t>
      </w:r>
      <w:r w:rsidRPr="00886844">
        <w:rPr>
          <w:rFonts w:ascii="Times New Roman" w:eastAsia="Times New Roman" w:hAnsi="Times New Roman" w:cs="Times New Roman"/>
          <w:bCs/>
          <w:sz w:val="24"/>
          <w:szCs w:val="24"/>
          <w:lang w:eastAsia="pl-PL"/>
        </w:rPr>
        <w:t xml:space="preserve"> punktu widzenia bezpieczeństwa systemu finansowego </w:t>
      </w:r>
      <w:r w:rsidR="00540506">
        <w:rPr>
          <w:rFonts w:ascii="Times New Roman" w:eastAsia="Times New Roman" w:hAnsi="Times New Roman" w:cs="Times New Roman"/>
          <w:bCs/>
          <w:sz w:val="24"/>
          <w:szCs w:val="24"/>
          <w:lang w:eastAsia="pl-PL"/>
        </w:rPr>
        <w:t>n</w:t>
      </w:r>
      <w:r w:rsidR="00540506" w:rsidRPr="00886844">
        <w:rPr>
          <w:rFonts w:ascii="Times New Roman" w:eastAsia="Times New Roman" w:hAnsi="Times New Roman" w:cs="Times New Roman"/>
          <w:bCs/>
          <w:sz w:val="24"/>
          <w:szCs w:val="24"/>
          <w:lang w:eastAsia="pl-PL"/>
        </w:rPr>
        <w:t xml:space="preserve">ajbardziej efektywnym rozwiązaniem </w:t>
      </w:r>
      <w:r w:rsidRPr="00886844">
        <w:rPr>
          <w:rFonts w:ascii="Times New Roman" w:eastAsia="Times New Roman" w:hAnsi="Times New Roman" w:cs="Times New Roman"/>
          <w:bCs/>
          <w:sz w:val="24"/>
          <w:szCs w:val="24"/>
          <w:lang w:eastAsia="pl-PL"/>
        </w:rPr>
        <w:t xml:space="preserve">będzie objęcie kontrolą, o której mowa w art. 143c pkt 2 ustawy z dnia 16 listopada 2016 r. o Krajowej Administracji Skarbowej, wyłącznie nadzorowanych przez </w:t>
      </w:r>
      <w:r w:rsidR="00540506">
        <w:rPr>
          <w:rFonts w:ascii="Times New Roman" w:eastAsia="Times New Roman" w:hAnsi="Times New Roman" w:cs="Times New Roman"/>
          <w:bCs/>
          <w:sz w:val="24"/>
          <w:szCs w:val="24"/>
          <w:lang w:eastAsia="pl-PL"/>
        </w:rPr>
        <w:t xml:space="preserve">Komisję </w:t>
      </w:r>
      <w:r w:rsidRPr="00886844">
        <w:rPr>
          <w:rFonts w:ascii="Times New Roman" w:eastAsia="Times New Roman" w:hAnsi="Times New Roman" w:cs="Times New Roman"/>
          <w:bCs/>
          <w:sz w:val="24"/>
          <w:szCs w:val="24"/>
          <w:lang w:eastAsia="pl-PL"/>
        </w:rPr>
        <w:t xml:space="preserve">instytucji obowiązanych w rozumieniu ustawy </w:t>
      </w:r>
      <w:r>
        <w:rPr>
          <w:rFonts w:ascii="Times New Roman" w:eastAsia="Times New Roman" w:hAnsi="Times New Roman" w:cs="Times New Roman"/>
          <w:bCs/>
          <w:sz w:val="24"/>
          <w:szCs w:val="24"/>
          <w:lang w:eastAsia="pl-PL"/>
        </w:rPr>
        <w:t xml:space="preserve">z dnia 1 marca 2018 r. </w:t>
      </w:r>
      <w:r w:rsidRPr="00886844">
        <w:rPr>
          <w:rFonts w:ascii="Times New Roman" w:eastAsia="Times New Roman" w:hAnsi="Times New Roman" w:cs="Times New Roman"/>
          <w:bCs/>
          <w:sz w:val="24"/>
          <w:szCs w:val="24"/>
          <w:lang w:eastAsia="pl-PL"/>
        </w:rPr>
        <w:t>o przeciwdziałaniu praniu pieniędz</w:t>
      </w:r>
      <w:r>
        <w:rPr>
          <w:rFonts w:ascii="Times New Roman" w:eastAsia="Times New Roman" w:hAnsi="Times New Roman" w:cs="Times New Roman"/>
          <w:bCs/>
          <w:sz w:val="24"/>
          <w:szCs w:val="24"/>
          <w:lang w:eastAsia="pl-PL"/>
        </w:rPr>
        <w:t>y oraz finansowaniu terroryzmu.</w:t>
      </w:r>
    </w:p>
    <w:p w:rsidR="00357250" w:rsidRDefault="00886844" w:rsidP="000B2677">
      <w:pPr>
        <w:spacing w:line="360" w:lineRule="auto"/>
        <w:ind w:firstLine="510"/>
        <w:rPr>
          <w:rFonts w:ascii="Times New Roman" w:eastAsia="Times New Roman" w:hAnsi="Times New Roman" w:cs="Times New Roman"/>
          <w:bCs/>
          <w:sz w:val="24"/>
          <w:szCs w:val="24"/>
          <w:lang w:eastAsia="pl-PL"/>
        </w:rPr>
      </w:pPr>
      <w:r w:rsidRPr="00886844">
        <w:rPr>
          <w:rFonts w:ascii="Times New Roman" w:eastAsia="Times New Roman" w:hAnsi="Times New Roman" w:cs="Times New Roman"/>
          <w:bCs/>
          <w:sz w:val="24"/>
          <w:szCs w:val="24"/>
          <w:lang w:eastAsia="pl-PL"/>
        </w:rPr>
        <w:t xml:space="preserve">Należy zwrócić również uwagę, że </w:t>
      </w:r>
      <w:r w:rsidRPr="00886844">
        <w:rPr>
          <w:rFonts w:ascii="Times New Roman" w:eastAsia="Times New Roman" w:hAnsi="Times New Roman" w:cs="Times New Roman"/>
          <w:bCs/>
          <w:i/>
          <w:sz w:val="24"/>
          <w:szCs w:val="24"/>
          <w:lang w:eastAsia="pl-PL"/>
        </w:rPr>
        <w:t>ratio legis</w:t>
      </w:r>
      <w:r w:rsidRPr="00886844">
        <w:rPr>
          <w:rFonts w:ascii="Times New Roman" w:eastAsia="Times New Roman" w:hAnsi="Times New Roman" w:cs="Times New Roman"/>
          <w:bCs/>
          <w:sz w:val="24"/>
          <w:szCs w:val="24"/>
          <w:lang w:eastAsia="pl-PL"/>
        </w:rPr>
        <w:t xml:space="preserve"> ustawy </w:t>
      </w:r>
      <w:r w:rsidR="00357250" w:rsidRPr="00886844">
        <w:rPr>
          <w:rFonts w:ascii="Times New Roman" w:eastAsia="Times New Roman" w:hAnsi="Times New Roman" w:cs="Times New Roman"/>
          <w:bCs/>
          <w:sz w:val="24"/>
          <w:szCs w:val="24"/>
          <w:lang w:eastAsia="pl-PL"/>
        </w:rPr>
        <w:t xml:space="preserve">o szczególnych rozwiązaniach </w:t>
      </w:r>
      <w:r w:rsidR="00357250">
        <w:rPr>
          <w:rFonts w:ascii="Times New Roman" w:eastAsia="Times New Roman" w:hAnsi="Times New Roman" w:cs="Times New Roman"/>
          <w:bCs/>
          <w:sz w:val="24"/>
          <w:szCs w:val="24"/>
          <w:lang w:eastAsia="pl-PL"/>
        </w:rPr>
        <w:t xml:space="preserve">(…), jakim </w:t>
      </w:r>
      <w:r w:rsidRPr="00886844">
        <w:rPr>
          <w:rFonts w:ascii="Times New Roman" w:eastAsia="Times New Roman" w:hAnsi="Times New Roman" w:cs="Times New Roman"/>
          <w:bCs/>
          <w:sz w:val="24"/>
          <w:szCs w:val="24"/>
          <w:lang w:eastAsia="pl-PL"/>
        </w:rPr>
        <w:t>jest dążenie do skutecznego zamrażania środków finansowych oraz zasobów gospodarczych osób i podmiotów objętych sankcjami, powinno być rozpatrywane przez pryzmat ryzyka niezastosowania środków ograniczających przez instytucje obowią</w:t>
      </w:r>
      <w:r>
        <w:rPr>
          <w:rFonts w:ascii="Times New Roman" w:eastAsia="Times New Roman" w:hAnsi="Times New Roman" w:cs="Times New Roman"/>
          <w:bCs/>
          <w:sz w:val="24"/>
          <w:szCs w:val="24"/>
          <w:lang w:eastAsia="pl-PL"/>
        </w:rPr>
        <w:t>zane –</w:t>
      </w:r>
      <w:r w:rsidRPr="00886844">
        <w:rPr>
          <w:rFonts w:ascii="Times New Roman" w:eastAsia="Times New Roman" w:hAnsi="Times New Roman" w:cs="Times New Roman"/>
          <w:bCs/>
          <w:sz w:val="24"/>
          <w:szCs w:val="24"/>
          <w:lang w:eastAsia="pl-PL"/>
        </w:rPr>
        <w:t xml:space="preserve"> w przypadku ich identyfikacji istotna jest podatność na możliwość wykorzystania i</w:t>
      </w:r>
      <w:r>
        <w:rPr>
          <w:rFonts w:ascii="Times New Roman" w:eastAsia="Times New Roman" w:hAnsi="Times New Roman" w:cs="Times New Roman"/>
          <w:bCs/>
          <w:sz w:val="24"/>
          <w:szCs w:val="24"/>
          <w:lang w:eastAsia="pl-PL"/>
        </w:rPr>
        <w:t>ch działalności do działalności</w:t>
      </w:r>
      <w:r w:rsidRPr="00886844">
        <w:rPr>
          <w:rFonts w:ascii="Times New Roman" w:eastAsia="Times New Roman" w:hAnsi="Times New Roman" w:cs="Times New Roman"/>
          <w:bCs/>
          <w:sz w:val="24"/>
          <w:szCs w:val="24"/>
          <w:lang w:eastAsia="pl-PL"/>
        </w:rPr>
        <w:t xml:space="preserve"> zagrażającej bezpieczeństwu obrotu finansowego. W związku z tym</w:t>
      </w:r>
      <w:r>
        <w:rPr>
          <w:rFonts w:ascii="Times New Roman" w:eastAsia="Times New Roman" w:hAnsi="Times New Roman" w:cs="Times New Roman"/>
          <w:bCs/>
          <w:sz w:val="24"/>
          <w:szCs w:val="24"/>
          <w:lang w:eastAsia="pl-PL"/>
        </w:rPr>
        <w:t xml:space="preserve"> proponuje się także wyłączenie</w:t>
      </w:r>
      <w:r w:rsidRPr="00886844">
        <w:rPr>
          <w:rFonts w:ascii="Times New Roman" w:eastAsia="Times New Roman" w:hAnsi="Times New Roman" w:cs="Times New Roman"/>
          <w:bCs/>
          <w:sz w:val="24"/>
          <w:szCs w:val="24"/>
          <w:lang w:eastAsia="pl-PL"/>
        </w:rPr>
        <w:t xml:space="preserve"> z zakresu kontroli </w:t>
      </w:r>
      <w:r w:rsidR="00357250">
        <w:rPr>
          <w:rFonts w:ascii="Times New Roman" w:eastAsia="Times New Roman" w:hAnsi="Times New Roman" w:cs="Times New Roman"/>
          <w:bCs/>
          <w:sz w:val="24"/>
          <w:szCs w:val="24"/>
          <w:lang w:eastAsia="pl-PL"/>
        </w:rPr>
        <w:t xml:space="preserve">Komisji </w:t>
      </w:r>
      <w:r w:rsidRPr="00886844">
        <w:rPr>
          <w:rFonts w:ascii="Times New Roman" w:eastAsia="Times New Roman" w:hAnsi="Times New Roman" w:cs="Times New Roman"/>
          <w:bCs/>
          <w:sz w:val="24"/>
          <w:szCs w:val="24"/>
          <w:lang w:eastAsia="pl-PL"/>
        </w:rPr>
        <w:t xml:space="preserve">podmiotów, które ze względu na </w:t>
      </w:r>
      <w:r w:rsidR="00357250">
        <w:rPr>
          <w:rFonts w:ascii="Times New Roman" w:eastAsia="Times New Roman" w:hAnsi="Times New Roman" w:cs="Times New Roman"/>
          <w:bCs/>
          <w:sz w:val="24"/>
          <w:szCs w:val="24"/>
          <w:lang w:eastAsia="pl-PL"/>
        </w:rPr>
        <w:t xml:space="preserve">to, że nie </w:t>
      </w:r>
      <w:r w:rsidRPr="00886844">
        <w:rPr>
          <w:rFonts w:ascii="Times New Roman" w:eastAsia="Times New Roman" w:hAnsi="Times New Roman" w:cs="Times New Roman"/>
          <w:bCs/>
          <w:sz w:val="24"/>
          <w:szCs w:val="24"/>
          <w:lang w:eastAsia="pl-PL"/>
        </w:rPr>
        <w:t>przeprowadza</w:t>
      </w:r>
      <w:r w:rsidR="00357250">
        <w:rPr>
          <w:rFonts w:ascii="Times New Roman" w:eastAsia="Times New Roman" w:hAnsi="Times New Roman" w:cs="Times New Roman"/>
          <w:bCs/>
          <w:sz w:val="24"/>
          <w:szCs w:val="24"/>
          <w:lang w:eastAsia="pl-PL"/>
        </w:rPr>
        <w:t xml:space="preserve">ją </w:t>
      </w:r>
      <w:r w:rsidRPr="00886844">
        <w:rPr>
          <w:rFonts w:ascii="Times New Roman" w:eastAsia="Times New Roman" w:hAnsi="Times New Roman" w:cs="Times New Roman"/>
          <w:bCs/>
          <w:sz w:val="24"/>
          <w:szCs w:val="24"/>
          <w:lang w:eastAsia="pl-PL"/>
        </w:rPr>
        <w:t xml:space="preserve">transakcji lub </w:t>
      </w:r>
      <w:r w:rsidR="00357250">
        <w:rPr>
          <w:rFonts w:ascii="Times New Roman" w:eastAsia="Times New Roman" w:hAnsi="Times New Roman" w:cs="Times New Roman"/>
          <w:bCs/>
          <w:sz w:val="24"/>
          <w:szCs w:val="24"/>
          <w:lang w:eastAsia="pl-PL"/>
        </w:rPr>
        <w:t xml:space="preserve">nie </w:t>
      </w:r>
      <w:r w:rsidRPr="00886844">
        <w:rPr>
          <w:rFonts w:ascii="Times New Roman" w:eastAsia="Times New Roman" w:hAnsi="Times New Roman" w:cs="Times New Roman"/>
          <w:bCs/>
          <w:sz w:val="24"/>
          <w:szCs w:val="24"/>
          <w:lang w:eastAsia="pl-PL"/>
        </w:rPr>
        <w:t>świadcz</w:t>
      </w:r>
      <w:r w:rsidR="00357250">
        <w:rPr>
          <w:rFonts w:ascii="Times New Roman" w:eastAsia="Times New Roman" w:hAnsi="Times New Roman" w:cs="Times New Roman"/>
          <w:bCs/>
          <w:sz w:val="24"/>
          <w:szCs w:val="24"/>
          <w:lang w:eastAsia="pl-PL"/>
        </w:rPr>
        <w:t xml:space="preserve">ą </w:t>
      </w:r>
      <w:r w:rsidRPr="00886844">
        <w:rPr>
          <w:rFonts w:ascii="Times New Roman" w:eastAsia="Times New Roman" w:hAnsi="Times New Roman" w:cs="Times New Roman"/>
          <w:bCs/>
          <w:sz w:val="24"/>
          <w:szCs w:val="24"/>
          <w:lang w:eastAsia="pl-PL"/>
        </w:rPr>
        <w:t>usług przechowywania wartości majątkowych</w:t>
      </w:r>
      <w:r w:rsidR="00357250">
        <w:rPr>
          <w:rFonts w:ascii="Times New Roman" w:eastAsia="Times New Roman" w:hAnsi="Times New Roman" w:cs="Times New Roman"/>
          <w:bCs/>
          <w:sz w:val="24"/>
          <w:szCs w:val="24"/>
          <w:lang w:eastAsia="pl-PL"/>
        </w:rPr>
        <w:t xml:space="preserve">, </w:t>
      </w:r>
      <w:r w:rsidRPr="00886844">
        <w:rPr>
          <w:rFonts w:ascii="Times New Roman" w:eastAsia="Times New Roman" w:hAnsi="Times New Roman" w:cs="Times New Roman"/>
          <w:bCs/>
          <w:sz w:val="24"/>
          <w:szCs w:val="24"/>
          <w:lang w:eastAsia="pl-PL"/>
        </w:rPr>
        <w:t>nie generują ryzyka dla skutecznego stosowania szczególnych środków</w:t>
      </w:r>
      <w:r>
        <w:rPr>
          <w:rFonts w:ascii="Times New Roman" w:eastAsia="Times New Roman" w:hAnsi="Times New Roman" w:cs="Times New Roman"/>
          <w:bCs/>
          <w:sz w:val="24"/>
          <w:szCs w:val="24"/>
          <w:lang w:eastAsia="pl-PL"/>
        </w:rPr>
        <w:t xml:space="preserve"> ograniczających</w:t>
      </w:r>
      <w:r w:rsidR="00357250">
        <w:rPr>
          <w:rFonts w:ascii="Times New Roman" w:eastAsia="Times New Roman" w:hAnsi="Times New Roman" w:cs="Times New Roman"/>
          <w:bCs/>
          <w:sz w:val="24"/>
          <w:szCs w:val="24"/>
          <w:lang w:eastAsia="pl-PL"/>
        </w:rPr>
        <w:t xml:space="preserve">. Chodzi np. o </w:t>
      </w:r>
      <w:r>
        <w:rPr>
          <w:rFonts w:ascii="Times New Roman" w:eastAsia="Times New Roman" w:hAnsi="Times New Roman" w:cs="Times New Roman"/>
          <w:bCs/>
          <w:sz w:val="24"/>
          <w:szCs w:val="24"/>
          <w:lang w:eastAsia="pl-PL"/>
        </w:rPr>
        <w:t>emitentów</w:t>
      </w:r>
      <w:r w:rsidRPr="00886844">
        <w:rPr>
          <w:rFonts w:ascii="Times New Roman" w:eastAsia="Times New Roman" w:hAnsi="Times New Roman" w:cs="Times New Roman"/>
          <w:bCs/>
          <w:sz w:val="24"/>
          <w:szCs w:val="24"/>
          <w:lang w:eastAsia="pl-PL"/>
        </w:rPr>
        <w:t>, których papiery wartościowe są dopuszczone do obrotu na rynku regulowanym</w:t>
      </w:r>
      <w:r w:rsidR="00357250">
        <w:rPr>
          <w:rFonts w:ascii="Times New Roman" w:eastAsia="Times New Roman" w:hAnsi="Times New Roman" w:cs="Times New Roman"/>
          <w:bCs/>
          <w:sz w:val="24"/>
          <w:szCs w:val="24"/>
          <w:lang w:eastAsia="pl-PL"/>
        </w:rPr>
        <w:t xml:space="preserve"> – n</w:t>
      </w:r>
      <w:r w:rsidRPr="00886844">
        <w:rPr>
          <w:rFonts w:ascii="Times New Roman" w:eastAsia="Times New Roman" w:hAnsi="Times New Roman" w:cs="Times New Roman"/>
          <w:bCs/>
          <w:sz w:val="24"/>
          <w:szCs w:val="24"/>
          <w:lang w:eastAsia="pl-PL"/>
        </w:rPr>
        <w:t xml:space="preserve">adzór </w:t>
      </w:r>
      <w:r>
        <w:rPr>
          <w:rFonts w:ascii="Times New Roman" w:eastAsia="Times New Roman" w:hAnsi="Times New Roman" w:cs="Times New Roman"/>
          <w:bCs/>
          <w:sz w:val="24"/>
          <w:szCs w:val="24"/>
          <w:lang w:eastAsia="pl-PL"/>
        </w:rPr>
        <w:t>Komisji</w:t>
      </w:r>
      <w:r w:rsidRPr="00886844">
        <w:rPr>
          <w:rFonts w:ascii="Times New Roman" w:eastAsia="Times New Roman" w:hAnsi="Times New Roman" w:cs="Times New Roman"/>
          <w:bCs/>
          <w:sz w:val="24"/>
          <w:szCs w:val="24"/>
          <w:lang w:eastAsia="pl-PL"/>
        </w:rPr>
        <w:t xml:space="preserve"> nie obejmuje w każdym przypadku całokształtu prowadzonej przez podmioty nadzorowane działalności</w:t>
      </w:r>
      <w:r w:rsidR="00357250">
        <w:rPr>
          <w:rFonts w:ascii="Times New Roman" w:eastAsia="Times New Roman" w:hAnsi="Times New Roman" w:cs="Times New Roman"/>
          <w:bCs/>
          <w:sz w:val="24"/>
          <w:szCs w:val="24"/>
          <w:lang w:eastAsia="pl-PL"/>
        </w:rPr>
        <w:t xml:space="preserve">, lecz </w:t>
      </w:r>
      <w:r w:rsidRPr="00886844">
        <w:rPr>
          <w:rFonts w:ascii="Times New Roman" w:eastAsia="Times New Roman" w:hAnsi="Times New Roman" w:cs="Times New Roman"/>
          <w:bCs/>
          <w:sz w:val="24"/>
          <w:szCs w:val="24"/>
          <w:lang w:eastAsia="pl-PL"/>
        </w:rPr>
        <w:t xml:space="preserve">dotyczy wypełniania przez te podmioty </w:t>
      </w:r>
      <w:r w:rsidRPr="00886844">
        <w:rPr>
          <w:rFonts w:ascii="Times New Roman" w:eastAsia="Times New Roman" w:hAnsi="Times New Roman" w:cs="Times New Roman"/>
          <w:bCs/>
          <w:sz w:val="24"/>
          <w:szCs w:val="24"/>
          <w:lang w:eastAsia="pl-PL"/>
        </w:rPr>
        <w:lastRenderedPageBreak/>
        <w:t xml:space="preserve">obowiązków informacyjnych w zakresie informacji bieżących i sprawozdawczości okresowej skierowanych do uczestników rynku kapitałowego. </w:t>
      </w:r>
      <w:r w:rsidR="00357250">
        <w:rPr>
          <w:rFonts w:ascii="Times New Roman" w:eastAsia="Times New Roman" w:hAnsi="Times New Roman" w:cs="Times New Roman"/>
          <w:bCs/>
          <w:sz w:val="24"/>
          <w:szCs w:val="24"/>
          <w:lang w:eastAsia="pl-PL"/>
        </w:rPr>
        <w:t>W</w:t>
      </w:r>
      <w:r w:rsidRPr="00886844">
        <w:rPr>
          <w:rFonts w:ascii="Times New Roman" w:eastAsia="Times New Roman" w:hAnsi="Times New Roman" w:cs="Times New Roman"/>
          <w:bCs/>
          <w:sz w:val="24"/>
          <w:szCs w:val="24"/>
          <w:lang w:eastAsia="pl-PL"/>
        </w:rPr>
        <w:t xml:space="preserve"> przypadku emitentów, których papiery wartościowe są wprowadzone do alt</w:t>
      </w:r>
      <w:r>
        <w:rPr>
          <w:rFonts w:ascii="Times New Roman" w:eastAsia="Times New Roman" w:hAnsi="Times New Roman" w:cs="Times New Roman"/>
          <w:bCs/>
          <w:sz w:val="24"/>
          <w:szCs w:val="24"/>
          <w:lang w:eastAsia="pl-PL"/>
        </w:rPr>
        <w:t>ernatywnego systemu obrotu</w:t>
      </w:r>
      <w:r w:rsidRPr="00886844">
        <w:rPr>
          <w:rFonts w:ascii="Times New Roman" w:eastAsia="Times New Roman" w:hAnsi="Times New Roman" w:cs="Times New Roman"/>
          <w:bCs/>
          <w:sz w:val="24"/>
          <w:szCs w:val="24"/>
          <w:lang w:eastAsia="pl-PL"/>
        </w:rPr>
        <w:t xml:space="preserve">, bezpośredni nadzór </w:t>
      </w:r>
      <w:r w:rsidR="00357250">
        <w:rPr>
          <w:rFonts w:ascii="Times New Roman" w:eastAsia="Times New Roman" w:hAnsi="Times New Roman" w:cs="Times New Roman"/>
          <w:bCs/>
          <w:sz w:val="24"/>
          <w:szCs w:val="24"/>
          <w:lang w:eastAsia="pl-PL"/>
        </w:rPr>
        <w:t xml:space="preserve">nad wypełnianiem przez nie </w:t>
      </w:r>
      <w:r w:rsidRPr="00886844">
        <w:rPr>
          <w:rFonts w:ascii="Times New Roman" w:eastAsia="Times New Roman" w:hAnsi="Times New Roman" w:cs="Times New Roman"/>
          <w:bCs/>
          <w:sz w:val="24"/>
          <w:szCs w:val="24"/>
          <w:lang w:eastAsia="pl-PL"/>
        </w:rPr>
        <w:t>obowiązków informacyjnych sprawuje Giełda Papierów Wartościow</w:t>
      </w:r>
      <w:r w:rsidR="00357250">
        <w:rPr>
          <w:rFonts w:ascii="Times New Roman" w:eastAsia="Times New Roman" w:hAnsi="Times New Roman" w:cs="Times New Roman"/>
          <w:bCs/>
          <w:sz w:val="24"/>
          <w:szCs w:val="24"/>
          <w:lang w:eastAsia="pl-PL"/>
        </w:rPr>
        <w:t xml:space="preserve">ych w Warszawie S.A. </w:t>
      </w:r>
    </w:p>
    <w:p w:rsidR="00F05918" w:rsidRDefault="00A01D77" w:rsidP="000B2677">
      <w:pPr>
        <w:spacing w:line="360" w:lineRule="auto"/>
        <w:ind w:firstLine="510"/>
        <w:rPr>
          <w:rFonts w:ascii="Times New Roman" w:eastAsia="Times New Roman" w:hAnsi="Times New Roman" w:cs="Times New Roman"/>
          <w:bCs/>
          <w:sz w:val="24"/>
          <w:szCs w:val="24"/>
          <w:lang w:eastAsia="pl-PL"/>
        </w:rPr>
      </w:pPr>
      <w:r w:rsidRPr="00B435FA">
        <w:rPr>
          <w:rFonts w:ascii="Times New Roman" w:eastAsia="Times New Roman" w:hAnsi="Times New Roman" w:cs="Times New Roman"/>
          <w:b/>
          <w:bCs/>
          <w:sz w:val="24"/>
          <w:szCs w:val="24"/>
          <w:lang w:eastAsia="pl-PL"/>
        </w:rPr>
        <w:t>Art 66</w:t>
      </w:r>
      <w:r>
        <w:rPr>
          <w:rFonts w:ascii="Times New Roman" w:eastAsia="Times New Roman" w:hAnsi="Times New Roman" w:cs="Times New Roman"/>
          <w:b/>
          <w:bCs/>
          <w:sz w:val="24"/>
          <w:szCs w:val="24"/>
          <w:lang w:eastAsia="pl-PL"/>
        </w:rPr>
        <w:t xml:space="preserve"> </w:t>
      </w:r>
      <w:r w:rsidRPr="00B435FA">
        <w:rPr>
          <w:rFonts w:ascii="Times New Roman" w:eastAsia="Times New Roman" w:hAnsi="Times New Roman" w:cs="Times New Roman"/>
          <w:bCs/>
          <w:sz w:val="24"/>
          <w:szCs w:val="24"/>
          <w:lang w:eastAsia="pl-PL"/>
        </w:rPr>
        <w:t xml:space="preserve">wprowadza zmiany </w:t>
      </w:r>
      <w:r w:rsidRPr="00F05918">
        <w:rPr>
          <w:rFonts w:ascii="Times New Roman" w:eastAsia="Times New Roman" w:hAnsi="Times New Roman" w:cs="Times New Roman"/>
          <w:b/>
          <w:bCs/>
          <w:sz w:val="24"/>
          <w:szCs w:val="24"/>
          <w:lang w:eastAsia="pl-PL"/>
        </w:rPr>
        <w:t>w ustawie z dnia 23 marca 2017 r. o kredycie hipotecznym oraz o nadzorze nad pośrednikami kredytu hipotecznego i agentami</w:t>
      </w:r>
      <w:r w:rsidRPr="00B435FA">
        <w:rPr>
          <w:rFonts w:ascii="Times New Roman" w:eastAsia="Times New Roman" w:hAnsi="Times New Roman" w:cs="Times New Roman"/>
          <w:bCs/>
          <w:sz w:val="24"/>
          <w:szCs w:val="24"/>
          <w:lang w:eastAsia="pl-PL"/>
        </w:rPr>
        <w:t>.</w:t>
      </w:r>
      <w:r>
        <w:rPr>
          <w:rFonts w:ascii="Times New Roman" w:eastAsia="Times New Roman" w:hAnsi="Times New Roman" w:cs="Times New Roman"/>
          <w:bCs/>
          <w:sz w:val="24"/>
          <w:szCs w:val="24"/>
          <w:lang w:eastAsia="pl-PL"/>
        </w:rPr>
        <w:t xml:space="preserve"> </w:t>
      </w:r>
    </w:p>
    <w:p w:rsidR="00A01D77" w:rsidRDefault="00F05918" w:rsidP="000B2677">
      <w:pPr>
        <w:spacing w:after="120" w:line="360" w:lineRule="auto"/>
        <w:ind w:firstLine="510"/>
        <w:rPr>
          <w:rFonts w:ascii="Times New Roman" w:eastAsia="Times New Roman" w:hAnsi="Times New Roman" w:cs="Times New Roman"/>
          <w:bCs/>
          <w:sz w:val="24"/>
          <w:szCs w:val="24"/>
          <w:lang w:eastAsia="pl-PL"/>
        </w:rPr>
      </w:pPr>
      <w:r>
        <w:rPr>
          <w:rFonts w:ascii="Times New Roman" w:eastAsia="Times New Roman" w:hAnsi="Times New Roman" w:cs="Times New Roman"/>
          <w:bCs/>
          <w:sz w:val="24"/>
          <w:szCs w:val="24"/>
          <w:lang w:eastAsia="pl-PL"/>
        </w:rPr>
        <w:t xml:space="preserve">Proponujesię, aby </w:t>
      </w:r>
      <w:r w:rsidR="00A01D77">
        <w:rPr>
          <w:rFonts w:ascii="Times New Roman" w:eastAsia="Times New Roman" w:hAnsi="Times New Roman" w:cs="Times New Roman"/>
          <w:bCs/>
          <w:sz w:val="24"/>
          <w:szCs w:val="24"/>
          <w:lang w:eastAsia="pl-PL"/>
        </w:rPr>
        <w:t>w przypadku opóźnień w spłacie</w:t>
      </w:r>
      <w:r w:rsidR="00A01D77" w:rsidRPr="00B435FA">
        <w:rPr>
          <w:rFonts w:ascii="Times New Roman" w:eastAsia="Times New Roman" w:hAnsi="Times New Roman" w:cs="Times New Roman"/>
          <w:bCs/>
          <w:sz w:val="24"/>
          <w:szCs w:val="24"/>
          <w:lang w:eastAsia="pl-PL"/>
        </w:rPr>
        <w:t xml:space="preserve"> zobowiązania z tytułu udzielonego kredytu hipotecznego kredytodawca </w:t>
      </w:r>
      <w:r w:rsidR="00A01D77">
        <w:rPr>
          <w:rFonts w:ascii="Times New Roman" w:eastAsia="Times New Roman" w:hAnsi="Times New Roman" w:cs="Times New Roman"/>
          <w:bCs/>
          <w:sz w:val="24"/>
          <w:szCs w:val="24"/>
          <w:lang w:eastAsia="pl-PL"/>
        </w:rPr>
        <w:t xml:space="preserve">informował </w:t>
      </w:r>
      <w:r>
        <w:rPr>
          <w:rFonts w:ascii="Times New Roman" w:eastAsia="Times New Roman" w:hAnsi="Times New Roman" w:cs="Times New Roman"/>
          <w:bCs/>
          <w:sz w:val="24"/>
          <w:szCs w:val="24"/>
          <w:lang w:eastAsia="pl-PL"/>
        </w:rPr>
        <w:t xml:space="preserve">jednocześnie kredytobiorcę </w:t>
      </w:r>
      <w:r w:rsidR="00A01D77">
        <w:rPr>
          <w:rFonts w:ascii="Times New Roman" w:eastAsia="Times New Roman" w:hAnsi="Times New Roman" w:cs="Times New Roman"/>
          <w:bCs/>
          <w:sz w:val="24"/>
          <w:szCs w:val="24"/>
          <w:lang w:eastAsia="pl-PL"/>
        </w:rPr>
        <w:t xml:space="preserve">o możliwości skorzystania z wsparcia z Funduszu Wsparcia Kredytobiorców. </w:t>
      </w:r>
      <w:r w:rsidR="00A01D77" w:rsidRPr="00A01D77">
        <w:rPr>
          <w:rFonts w:ascii="Times New Roman" w:eastAsia="Times New Roman" w:hAnsi="Times New Roman" w:cs="Times New Roman"/>
          <w:bCs/>
          <w:sz w:val="24"/>
          <w:szCs w:val="24"/>
          <w:lang w:eastAsia="pl-PL"/>
        </w:rPr>
        <w:t xml:space="preserve">Informacja </w:t>
      </w:r>
      <w:r>
        <w:rPr>
          <w:rFonts w:ascii="Times New Roman" w:eastAsia="Times New Roman" w:hAnsi="Times New Roman" w:cs="Times New Roman"/>
          <w:bCs/>
          <w:sz w:val="24"/>
          <w:szCs w:val="24"/>
          <w:lang w:eastAsia="pl-PL"/>
        </w:rPr>
        <w:t xml:space="preserve">będzie </w:t>
      </w:r>
      <w:r w:rsidR="00A01D77" w:rsidRPr="00A01D77">
        <w:rPr>
          <w:rFonts w:ascii="Times New Roman" w:eastAsia="Times New Roman" w:hAnsi="Times New Roman" w:cs="Times New Roman"/>
          <w:bCs/>
          <w:sz w:val="24"/>
          <w:szCs w:val="24"/>
          <w:lang w:eastAsia="pl-PL"/>
        </w:rPr>
        <w:t xml:space="preserve">udzielana </w:t>
      </w:r>
      <w:r w:rsidR="00A01D77">
        <w:rPr>
          <w:rFonts w:ascii="Times New Roman" w:eastAsia="Times New Roman" w:hAnsi="Times New Roman" w:cs="Times New Roman"/>
          <w:bCs/>
          <w:sz w:val="24"/>
          <w:szCs w:val="24"/>
          <w:lang w:eastAsia="pl-PL"/>
        </w:rPr>
        <w:t>konsumentowi</w:t>
      </w:r>
      <w:r w:rsidR="00A01D77" w:rsidRPr="00A01D77">
        <w:rPr>
          <w:rFonts w:ascii="Times New Roman" w:eastAsia="Times New Roman" w:hAnsi="Times New Roman" w:cs="Times New Roman"/>
          <w:bCs/>
          <w:sz w:val="24"/>
          <w:szCs w:val="24"/>
          <w:lang w:eastAsia="pl-PL"/>
        </w:rPr>
        <w:t xml:space="preserve"> </w:t>
      </w:r>
      <w:r>
        <w:rPr>
          <w:rFonts w:ascii="Times New Roman" w:eastAsia="Times New Roman" w:hAnsi="Times New Roman" w:cs="Times New Roman"/>
          <w:bCs/>
          <w:sz w:val="24"/>
          <w:szCs w:val="24"/>
          <w:lang w:eastAsia="pl-PL"/>
        </w:rPr>
        <w:t xml:space="preserve">wraz z wezwaniem do </w:t>
      </w:r>
      <w:r w:rsidRPr="00B435FA">
        <w:rPr>
          <w:rFonts w:ascii="Times New Roman" w:eastAsia="Times New Roman" w:hAnsi="Times New Roman" w:cs="Times New Roman"/>
          <w:bCs/>
          <w:sz w:val="24"/>
          <w:szCs w:val="24"/>
          <w:lang w:eastAsia="pl-PL"/>
        </w:rPr>
        <w:t>d</w:t>
      </w:r>
      <w:r>
        <w:rPr>
          <w:rFonts w:ascii="Times New Roman" w:eastAsia="Times New Roman" w:hAnsi="Times New Roman" w:cs="Times New Roman"/>
          <w:bCs/>
          <w:sz w:val="24"/>
          <w:szCs w:val="24"/>
          <w:lang w:eastAsia="pl-PL"/>
        </w:rPr>
        <w:t>okonania spłaty. B</w:t>
      </w:r>
      <w:r w:rsidR="00A01D77" w:rsidRPr="00A01D77">
        <w:rPr>
          <w:rFonts w:ascii="Times New Roman" w:eastAsia="Times New Roman" w:hAnsi="Times New Roman" w:cs="Times New Roman"/>
          <w:bCs/>
          <w:sz w:val="24"/>
          <w:szCs w:val="24"/>
          <w:lang w:eastAsia="pl-PL"/>
        </w:rPr>
        <w:t xml:space="preserve">ędzie zawierać m.in. informację o możliwości złożenia wniosku o wsparcie, promesę lub pożyczkę na spłatę zadłużenia, sposobie rozpatrzenia wniosku przez </w:t>
      </w:r>
      <w:r w:rsidR="00A01D77">
        <w:rPr>
          <w:rFonts w:ascii="Times New Roman" w:eastAsia="Times New Roman" w:hAnsi="Times New Roman" w:cs="Times New Roman"/>
          <w:bCs/>
          <w:sz w:val="24"/>
          <w:szCs w:val="24"/>
          <w:lang w:eastAsia="pl-PL"/>
        </w:rPr>
        <w:t>kredytodawcę</w:t>
      </w:r>
      <w:r>
        <w:rPr>
          <w:rFonts w:ascii="Times New Roman" w:eastAsia="Times New Roman" w:hAnsi="Times New Roman" w:cs="Times New Roman"/>
          <w:bCs/>
          <w:sz w:val="24"/>
          <w:szCs w:val="24"/>
          <w:lang w:eastAsia="pl-PL"/>
        </w:rPr>
        <w:t xml:space="preserve"> i </w:t>
      </w:r>
      <w:r w:rsidR="00A01D77" w:rsidRPr="00A01D77">
        <w:rPr>
          <w:rFonts w:ascii="Times New Roman" w:eastAsia="Times New Roman" w:hAnsi="Times New Roman" w:cs="Times New Roman"/>
          <w:bCs/>
          <w:sz w:val="24"/>
          <w:szCs w:val="24"/>
          <w:lang w:eastAsia="pl-PL"/>
        </w:rPr>
        <w:t>zasadach korzystania z Funduszu.</w:t>
      </w:r>
    </w:p>
    <w:p w:rsidR="00F05918" w:rsidRDefault="0051012B" w:rsidP="000B2677">
      <w:pPr>
        <w:spacing w:line="360" w:lineRule="auto"/>
        <w:ind w:firstLine="510"/>
        <w:rPr>
          <w:rFonts w:ascii="Times New Roman" w:eastAsia="Times New Roman" w:hAnsi="Times New Roman" w:cs="Times New Roman"/>
          <w:bCs/>
          <w:sz w:val="24"/>
          <w:szCs w:val="24"/>
          <w:lang w:eastAsia="pl-PL"/>
        </w:rPr>
      </w:pPr>
      <w:r w:rsidRPr="0051012B">
        <w:rPr>
          <w:rFonts w:ascii="Times New Roman" w:eastAsia="Times New Roman" w:hAnsi="Times New Roman" w:cs="Times New Roman"/>
          <w:b/>
          <w:bCs/>
          <w:sz w:val="24"/>
          <w:szCs w:val="24"/>
          <w:lang w:eastAsia="pl-PL"/>
        </w:rPr>
        <w:t>Art. 6</w:t>
      </w:r>
      <w:r w:rsidR="00A01D77">
        <w:rPr>
          <w:rFonts w:ascii="Times New Roman" w:eastAsia="Times New Roman" w:hAnsi="Times New Roman" w:cs="Times New Roman"/>
          <w:b/>
          <w:bCs/>
          <w:sz w:val="24"/>
          <w:szCs w:val="24"/>
          <w:lang w:eastAsia="pl-PL"/>
        </w:rPr>
        <w:t>7</w:t>
      </w:r>
      <w:r>
        <w:rPr>
          <w:rFonts w:ascii="Times New Roman" w:eastAsia="Times New Roman" w:hAnsi="Times New Roman" w:cs="Times New Roman"/>
          <w:bCs/>
          <w:sz w:val="24"/>
          <w:szCs w:val="24"/>
          <w:lang w:eastAsia="pl-PL"/>
        </w:rPr>
        <w:t xml:space="preserve"> </w:t>
      </w:r>
      <w:r w:rsidR="00540506">
        <w:rPr>
          <w:rFonts w:ascii="Times New Roman" w:eastAsia="Times New Roman" w:hAnsi="Times New Roman" w:cs="Times New Roman"/>
          <w:bCs/>
          <w:sz w:val="24"/>
          <w:szCs w:val="24"/>
          <w:lang w:eastAsia="pl-PL"/>
        </w:rPr>
        <w:t xml:space="preserve">zmienia </w:t>
      </w:r>
      <w:r w:rsidRPr="0051012B">
        <w:rPr>
          <w:rFonts w:ascii="Times New Roman" w:eastAsia="Times New Roman" w:hAnsi="Times New Roman" w:cs="Times New Roman"/>
          <w:b/>
          <w:bCs/>
          <w:sz w:val="24"/>
          <w:szCs w:val="24"/>
          <w:lang w:eastAsia="pl-PL"/>
        </w:rPr>
        <w:t>ustawę z dnia 12 kwietnia 2018 r. o zasadach pozyskiwania informacji o niekaralności osób ubiegających się o zatrudnienie i osób zatrudnionych w podmiotach sektora finansowego</w:t>
      </w:r>
      <w:r>
        <w:rPr>
          <w:rFonts w:ascii="Times New Roman" w:eastAsia="Times New Roman" w:hAnsi="Times New Roman" w:cs="Times New Roman"/>
          <w:bCs/>
          <w:sz w:val="24"/>
          <w:szCs w:val="24"/>
          <w:lang w:eastAsia="pl-PL"/>
        </w:rPr>
        <w:t xml:space="preserve">. </w:t>
      </w:r>
    </w:p>
    <w:p w:rsidR="0051012B" w:rsidRDefault="0051012B" w:rsidP="000B2677">
      <w:pPr>
        <w:spacing w:line="360" w:lineRule="auto"/>
        <w:ind w:firstLine="510"/>
        <w:rPr>
          <w:rFonts w:ascii="Times New Roman" w:eastAsia="Times New Roman" w:hAnsi="Times New Roman" w:cs="Times New Roman"/>
          <w:bCs/>
          <w:sz w:val="24"/>
          <w:szCs w:val="24"/>
          <w:lang w:eastAsia="pl-PL"/>
        </w:rPr>
      </w:pPr>
      <w:r>
        <w:rPr>
          <w:rFonts w:ascii="Times New Roman" w:eastAsia="Times New Roman" w:hAnsi="Times New Roman" w:cs="Times New Roman"/>
          <w:bCs/>
          <w:sz w:val="24"/>
          <w:szCs w:val="24"/>
          <w:lang w:eastAsia="pl-PL"/>
        </w:rPr>
        <w:t>Zmiana</w:t>
      </w:r>
      <w:r w:rsidRPr="0051012B">
        <w:rPr>
          <w:rFonts w:ascii="Times New Roman" w:eastAsia="Times New Roman" w:hAnsi="Times New Roman" w:cs="Times New Roman"/>
          <w:bCs/>
          <w:sz w:val="24"/>
          <w:szCs w:val="24"/>
          <w:lang w:eastAsia="pl-PL"/>
        </w:rPr>
        <w:t xml:space="preserve"> </w:t>
      </w:r>
      <w:r>
        <w:rPr>
          <w:rFonts w:ascii="Times New Roman" w:eastAsia="Times New Roman" w:hAnsi="Times New Roman" w:cs="Times New Roman"/>
          <w:bCs/>
          <w:sz w:val="24"/>
          <w:szCs w:val="24"/>
          <w:lang w:eastAsia="pl-PL"/>
        </w:rPr>
        <w:t>polega</w:t>
      </w:r>
      <w:r w:rsidRPr="0051012B">
        <w:rPr>
          <w:rFonts w:ascii="Times New Roman" w:eastAsia="Times New Roman" w:hAnsi="Times New Roman" w:cs="Times New Roman"/>
          <w:bCs/>
          <w:sz w:val="24"/>
          <w:szCs w:val="24"/>
          <w:lang w:eastAsia="pl-PL"/>
        </w:rPr>
        <w:t xml:space="preserve"> na dodaniu dostawców usług finansowania społecznościowego do katalogu podmiotów objętych zakresem zastosowania ustawy oraz umożliwieniu żądania od osoby ubiegającej się o zatrudnienie lub zatrudnionej w takim podmiocie informacji o skazaniu za przestępstwa wymienione w ustawie o finansowaniu społecznościowym dla przedsięwzięć gospodarczych. </w:t>
      </w:r>
      <w:r w:rsidR="001C415A">
        <w:rPr>
          <w:rFonts w:ascii="Times New Roman" w:eastAsia="Times New Roman" w:hAnsi="Times New Roman" w:cs="Times New Roman"/>
          <w:bCs/>
          <w:sz w:val="24"/>
          <w:szCs w:val="24"/>
          <w:lang w:eastAsia="pl-PL"/>
        </w:rPr>
        <w:t xml:space="preserve">Zmieniana </w:t>
      </w:r>
      <w:r>
        <w:rPr>
          <w:rFonts w:ascii="Times New Roman" w:eastAsia="Times New Roman" w:hAnsi="Times New Roman" w:cs="Times New Roman"/>
          <w:bCs/>
          <w:sz w:val="24"/>
          <w:szCs w:val="24"/>
          <w:lang w:eastAsia="pl-PL"/>
        </w:rPr>
        <w:t xml:space="preserve">ustawa </w:t>
      </w:r>
      <w:r w:rsidRPr="0051012B">
        <w:rPr>
          <w:rFonts w:ascii="Times New Roman" w:eastAsia="Times New Roman" w:hAnsi="Times New Roman" w:cs="Times New Roman"/>
          <w:bCs/>
          <w:sz w:val="24"/>
          <w:szCs w:val="24"/>
          <w:lang w:eastAsia="pl-PL"/>
        </w:rPr>
        <w:t>obejmuje</w:t>
      </w:r>
      <w:r>
        <w:rPr>
          <w:rFonts w:ascii="Times New Roman" w:eastAsia="Times New Roman" w:hAnsi="Times New Roman" w:cs="Times New Roman"/>
          <w:bCs/>
          <w:sz w:val="24"/>
          <w:szCs w:val="24"/>
          <w:lang w:eastAsia="pl-PL"/>
        </w:rPr>
        <w:t xml:space="preserve"> bowiem</w:t>
      </w:r>
      <w:r w:rsidRPr="0051012B">
        <w:rPr>
          <w:rFonts w:ascii="Times New Roman" w:eastAsia="Times New Roman" w:hAnsi="Times New Roman" w:cs="Times New Roman"/>
          <w:bCs/>
          <w:sz w:val="24"/>
          <w:szCs w:val="24"/>
          <w:lang w:eastAsia="pl-PL"/>
        </w:rPr>
        <w:t xml:space="preserve"> swoim zakresem wszystkie podmioty działające na rynku finansowym</w:t>
      </w:r>
      <w:r>
        <w:rPr>
          <w:rFonts w:ascii="Times New Roman" w:eastAsia="Times New Roman" w:hAnsi="Times New Roman" w:cs="Times New Roman"/>
          <w:bCs/>
          <w:sz w:val="24"/>
          <w:szCs w:val="24"/>
          <w:lang w:eastAsia="pl-PL"/>
        </w:rPr>
        <w:t>, do których należeć będą również dostawcy usług finansowania społecznościowego</w:t>
      </w:r>
      <w:r w:rsidRPr="0051012B">
        <w:rPr>
          <w:rFonts w:ascii="Times New Roman" w:eastAsia="Times New Roman" w:hAnsi="Times New Roman" w:cs="Times New Roman"/>
          <w:bCs/>
          <w:sz w:val="24"/>
          <w:szCs w:val="24"/>
          <w:lang w:eastAsia="pl-PL"/>
        </w:rPr>
        <w:t>.</w:t>
      </w:r>
    </w:p>
    <w:p w:rsidR="00087BF0" w:rsidRPr="00AA1261" w:rsidRDefault="00087BF0" w:rsidP="000B2677">
      <w:pPr>
        <w:spacing w:line="360" w:lineRule="auto"/>
        <w:ind w:firstLine="510"/>
        <w:rPr>
          <w:rFonts w:ascii="Times New Roman" w:eastAsia="Times New Roman" w:hAnsi="Times New Roman" w:cs="Times New Roman"/>
          <w:bCs/>
          <w:sz w:val="24"/>
          <w:szCs w:val="24"/>
          <w:lang w:eastAsia="pl-PL"/>
        </w:rPr>
      </w:pPr>
      <w:r w:rsidRPr="00EC5C08">
        <w:rPr>
          <w:rFonts w:ascii="Times New Roman" w:eastAsia="Times New Roman" w:hAnsi="Times New Roman" w:cs="Times New Roman"/>
          <w:b/>
          <w:bCs/>
          <w:sz w:val="24"/>
          <w:szCs w:val="24"/>
          <w:lang w:eastAsia="pl-PL"/>
        </w:rPr>
        <w:t xml:space="preserve">Art. 68 </w:t>
      </w:r>
      <w:r w:rsidR="00AA1261">
        <w:rPr>
          <w:rFonts w:ascii="Times New Roman" w:eastAsia="Times New Roman" w:hAnsi="Times New Roman" w:cs="Times New Roman"/>
          <w:bCs/>
          <w:sz w:val="24"/>
          <w:szCs w:val="24"/>
          <w:lang w:eastAsia="pl-PL"/>
        </w:rPr>
        <w:t xml:space="preserve">wprowadza zmiany w </w:t>
      </w:r>
      <w:r w:rsidR="00AA1261" w:rsidRPr="00EC5C08">
        <w:rPr>
          <w:rFonts w:ascii="Times New Roman" w:eastAsia="Times New Roman" w:hAnsi="Times New Roman" w:cs="Times New Roman"/>
          <w:b/>
          <w:bCs/>
          <w:sz w:val="24"/>
          <w:szCs w:val="24"/>
          <w:lang w:eastAsia="pl-PL"/>
        </w:rPr>
        <w:t>ustawie z dnia 2 marca 2020 r. o szczególnych rozwiązaniach związanych z zapobieganiem, przeciwdziałaniem i zwalczaniem COVID-19, innych chorób zakaźnych oraz wywołanych nimi sytuacji kryzysowych</w:t>
      </w:r>
      <w:r w:rsidR="00AA1261" w:rsidRPr="00AA1261">
        <w:rPr>
          <w:rFonts w:ascii="Times New Roman" w:eastAsia="Times New Roman" w:hAnsi="Times New Roman" w:cs="Times New Roman"/>
          <w:b/>
          <w:bCs/>
          <w:sz w:val="24"/>
          <w:szCs w:val="24"/>
          <w:lang w:eastAsia="pl-PL"/>
        </w:rPr>
        <w:t xml:space="preserve">. </w:t>
      </w:r>
      <w:r w:rsidR="006D1137">
        <w:rPr>
          <w:rFonts w:ascii="Times New Roman" w:eastAsia="Times New Roman" w:hAnsi="Times New Roman" w:cs="Times New Roman"/>
          <w:bCs/>
          <w:sz w:val="24"/>
          <w:szCs w:val="24"/>
          <w:lang w:eastAsia="pl-PL"/>
        </w:rPr>
        <w:t>W związku z </w:t>
      </w:r>
      <w:r w:rsidR="006D1137" w:rsidRPr="006D1137">
        <w:rPr>
          <w:rFonts w:ascii="Times New Roman" w:eastAsia="Times New Roman" w:hAnsi="Times New Roman" w:cs="Times New Roman"/>
          <w:bCs/>
          <w:sz w:val="24"/>
          <w:szCs w:val="24"/>
          <w:lang w:eastAsia="pl-PL"/>
        </w:rPr>
        <w:t xml:space="preserve">tym, że z dniem 16 maja 2022 r. tracą moc niektóre z przepisów tej ustawy, </w:t>
      </w:r>
      <w:r w:rsidR="00283022">
        <w:rPr>
          <w:rFonts w:ascii="Times New Roman" w:eastAsia="Times New Roman" w:hAnsi="Times New Roman" w:cs="Times New Roman"/>
          <w:bCs/>
          <w:sz w:val="24"/>
          <w:szCs w:val="24"/>
          <w:lang w:eastAsia="pl-PL"/>
        </w:rPr>
        <w:t>odnoszące</w:t>
      </w:r>
      <w:r w:rsidR="006D1137" w:rsidRPr="006D1137">
        <w:rPr>
          <w:rFonts w:ascii="Times New Roman" w:eastAsia="Times New Roman" w:hAnsi="Times New Roman" w:cs="Times New Roman"/>
          <w:bCs/>
          <w:sz w:val="24"/>
          <w:szCs w:val="24"/>
          <w:lang w:eastAsia="pl-PL"/>
        </w:rPr>
        <w:t xml:space="preserve"> się do ułatwień bądź udogodnień</w:t>
      </w:r>
      <w:r w:rsidR="006D1137">
        <w:rPr>
          <w:rFonts w:ascii="Times New Roman" w:eastAsia="Times New Roman" w:hAnsi="Times New Roman" w:cs="Times New Roman"/>
          <w:bCs/>
          <w:sz w:val="24"/>
          <w:szCs w:val="24"/>
          <w:lang w:eastAsia="pl-PL"/>
        </w:rPr>
        <w:t xml:space="preserve"> </w:t>
      </w:r>
      <w:r w:rsidR="003A0EAD">
        <w:rPr>
          <w:rFonts w:ascii="Times New Roman" w:eastAsia="Times New Roman" w:hAnsi="Times New Roman" w:cs="Times New Roman"/>
          <w:bCs/>
          <w:sz w:val="24"/>
          <w:szCs w:val="24"/>
          <w:lang w:eastAsia="pl-PL"/>
        </w:rPr>
        <w:t xml:space="preserve">dla kredytobiorców wynikających z </w:t>
      </w:r>
      <w:r w:rsidR="0077598B">
        <w:rPr>
          <w:rFonts w:ascii="Times New Roman" w:eastAsia="Times New Roman" w:hAnsi="Times New Roman" w:cs="Times New Roman"/>
          <w:bCs/>
          <w:sz w:val="24"/>
          <w:szCs w:val="24"/>
          <w:lang w:eastAsia="pl-PL"/>
        </w:rPr>
        <w:t>możliwością zawieszenia umowy</w:t>
      </w:r>
      <w:r w:rsidR="00C70947">
        <w:rPr>
          <w:rFonts w:ascii="Times New Roman" w:eastAsia="Times New Roman" w:hAnsi="Times New Roman" w:cs="Times New Roman"/>
          <w:bCs/>
          <w:sz w:val="24"/>
          <w:szCs w:val="24"/>
          <w:lang w:eastAsia="pl-PL"/>
        </w:rPr>
        <w:t>. W</w:t>
      </w:r>
      <w:r w:rsidR="00283022">
        <w:rPr>
          <w:rFonts w:ascii="Times New Roman" w:eastAsia="Times New Roman" w:hAnsi="Times New Roman" w:cs="Times New Roman"/>
          <w:bCs/>
          <w:sz w:val="24"/>
          <w:szCs w:val="24"/>
          <w:lang w:eastAsia="pl-PL"/>
        </w:rPr>
        <w:t>raz</w:t>
      </w:r>
      <w:r w:rsidR="006D1137" w:rsidRPr="006D1137">
        <w:rPr>
          <w:rFonts w:ascii="Times New Roman" w:eastAsia="Times New Roman" w:hAnsi="Times New Roman" w:cs="Times New Roman"/>
          <w:bCs/>
          <w:sz w:val="24"/>
          <w:szCs w:val="24"/>
          <w:lang w:eastAsia="pl-PL"/>
        </w:rPr>
        <w:t xml:space="preserve"> odwołaniem</w:t>
      </w:r>
      <w:r w:rsidR="00283022">
        <w:rPr>
          <w:rFonts w:ascii="Times New Roman" w:eastAsia="Times New Roman" w:hAnsi="Times New Roman" w:cs="Times New Roman"/>
          <w:bCs/>
          <w:sz w:val="24"/>
          <w:szCs w:val="24"/>
          <w:lang w:eastAsia="pl-PL"/>
        </w:rPr>
        <w:t xml:space="preserve"> stanu epidemii</w:t>
      </w:r>
      <w:r w:rsidR="006D1137" w:rsidRPr="006D1137">
        <w:rPr>
          <w:rFonts w:ascii="Times New Roman" w:eastAsia="Times New Roman" w:hAnsi="Times New Roman" w:cs="Times New Roman"/>
          <w:bCs/>
          <w:sz w:val="24"/>
          <w:szCs w:val="24"/>
          <w:lang w:eastAsia="pl-PL"/>
        </w:rPr>
        <w:t>, przepisy te nie będą już miały zastosowania. Ponieważ projekt wprowadza nową</w:t>
      </w:r>
      <w:r w:rsidR="00283022">
        <w:rPr>
          <w:rFonts w:ascii="Times New Roman" w:eastAsia="Times New Roman" w:hAnsi="Times New Roman" w:cs="Times New Roman"/>
          <w:bCs/>
          <w:sz w:val="24"/>
          <w:szCs w:val="24"/>
          <w:lang w:eastAsia="pl-PL"/>
        </w:rPr>
        <w:t xml:space="preserve">, kompleksową </w:t>
      </w:r>
      <w:r w:rsidR="006D1137" w:rsidRPr="006D1137">
        <w:rPr>
          <w:rFonts w:ascii="Times New Roman" w:eastAsia="Times New Roman" w:hAnsi="Times New Roman" w:cs="Times New Roman"/>
          <w:bCs/>
          <w:sz w:val="24"/>
          <w:szCs w:val="24"/>
          <w:lang w:eastAsia="pl-PL"/>
        </w:rPr>
        <w:t xml:space="preserve">instytucję wakacji kredytowych, uchylenie wskazanych </w:t>
      </w:r>
      <w:r w:rsidR="00C70947">
        <w:rPr>
          <w:rFonts w:ascii="Times New Roman" w:eastAsia="Times New Roman" w:hAnsi="Times New Roman" w:cs="Times New Roman"/>
          <w:bCs/>
          <w:sz w:val="24"/>
          <w:szCs w:val="24"/>
          <w:lang w:eastAsia="pl-PL"/>
        </w:rPr>
        <w:t xml:space="preserve">wyżej </w:t>
      </w:r>
      <w:r w:rsidR="006D1137" w:rsidRPr="006D1137">
        <w:rPr>
          <w:rFonts w:ascii="Times New Roman" w:eastAsia="Times New Roman" w:hAnsi="Times New Roman" w:cs="Times New Roman"/>
          <w:bCs/>
          <w:sz w:val="24"/>
          <w:szCs w:val="24"/>
          <w:lang w:eastAsia="pl-PL"/>
        </w:rPr>
        <w:t xml:space="preserve">przepisów ustawy </w:t>
      </w:r>
      <w:r w:rsidR="00C70947" w:rsidRPr="00C70947">
        <w:rPr>
          <w:rFonts w:ascii="Times New Roman" w:eastAsia="Times New Roman" w:hAnsi="Times New Roman" w:cs="Times New Roman"/>
          <w:bCs/>
          <w:sz w:val="24"/>
          <w:szCs w:val="24"/>
          <w:lang w:eastAsia="pl-PL"/>
        </w:rPr>
        <w:t>o szczególnych rozwiązaniach związanych z zapobieganiem, przeciwdziałaniem i zwalczaniem COVID-19, innych chorób zakaźnych oraz wywołanych nimi sytuacji kryzysowych</w:t>
      </w:r>
      <w:r w:rsidR="00C70947">
        <w:rPr>
          <w:rFonts w:ascii="Times New Roman" w:eastAsia="Times New Roman" w:hAnsi="Times New Roman" w:cs="Times New Roman"/>
          <w:bCs/>
          <w:sz w:val="24"/>
          <w:szCs w:val="24"/>
          <w:lang w:eastAsia="pl-PL"/>
        </w:rPr>
        <w:t xml:space="preserve"> </w:t>
      </w:r>
      <w:r w:rsidR="006D1137" w:rsidRPr="006D1137">
        <w:rPr>
          <w:rFonts w:ascii="Times New Roman" w:eastAsia="Times New Roman" w:hAnsi="Times New Roman" w:cs="Times New Roman"/>
          <w:bCs/>
          <w:sz w:val="24"/>
          <w:szCs w:val="24"/>
          <w:lang w:eastAsia="pl-PL"/>
        </w:rPr>
        <w:t>jest tym bardziej uzasadnione.</w:t>
      </w:r>
      <w:r w:rsidR="006D1137" w:rsidRPr="006D1137">
        <w:rPr>
          <w:rFonts w:ascii="Times New Roman" w:eastAsia="Times New Roman" w:hAnsi="Times New Roman" w:cs="Times New Roman"/>
          <w:b/>
          <w:bCs/>
          <w:sz w:val="24"/>
          <w:szCs w:val="24"/>
          <w:lang w:eastAsia="pl-PL"/>
        </w:rPr>
        <w:t xml:space="preserve"> </w:t>
      </w:r>
    </w:p>
    <w:p w:rsidR="00472531" w:rsidRPr="00A54993" w:rsidRDefault="005B6C42" w:rsidP="000B2677">
      <w:pPr>
        <w:suppressAutoHyphens/>
        <w:autoSpaceDE w:val="0"/>
        <w:autoSpaceDN w:val="0"/>
        <w:adjustRightInd w:val="0"/>
        <w:spacing w:before="120" w:after="120" w:line="360" w:lineRule="auto"/>
        <w:ind w:firstLine="510"/>
        <w:rPr>
          <w:rFonts w:ascii="Times New Roman" w:eastAsia="Times New Roman" w:hAnsi="Times New Roman" w:cs="Times New Roman"/>
          <w:b/>
          <w:bCs/>
          <w:sz w:val="24"/>
          <w:szCs w:val="24"/>
          <w:lang w:eastAsia="pl-PL"/>
        </w:rPr>
      </w:pPr>
      <w:r>
        <w:rPr>
          <w:rFonts w:ascii="Times New Roman" w:eastAsia="Times New Roman" w:hAnsi="Times New Roman" w:cs="Times New Roman"/>
          <w:bCs/>
          <w:sz w:val="24"/>
          <w:szCs w:val="24"/>
          <w:lang w:eastAsia="pl-PL"/>
        </w:rPr>
        <w:lastRenderedPageBreak/>
        <w:t xml:space="preserve">Przepisy </w:t>
      </w:r>
      <w:r w:rsidRPr="00EC5C08">
        <w:rPr>
          <w:rFonts w:ascii="Times New Roman" w:eastAsia="Times New Roman" w:hAnsi="Times New Roman" w:cs="Times New Roman"/>
          <w:b/>
          <w:bCs/>
          <w:sz w:val="24"/>
          <w:szCs w:val="24"/>
          <w:lang w:eastAsia="pl-PL"/>
        </w:rPr>
        <w:t>art.</w:t>
      </w:r>
      <w:r>
        <w:rPr>
          <w:rFonts w:ascii="Times New Roman" w:eastAsia="Times New Roman" w:hAnsi="Times New Roman" w:cs="Times New Roman"/>
          <w:bCs/>
          <w:sz w:val="24"/>
          <w:szCs w:val="24"/>
          <w:lang w:eastAsia="pl-PL"/>
        </w:rPr>
        <w:t xml:space="preserve"> </w:t>
      </w:r>
      <w:r w:rsidR="0051012B" w:rsidRPr="00EC5C08">
        <w:rPr>
          <w:rFonts w:ascii="Times New Roman" w:eastAsia="Times New Roman" w:hAnsi="Times New Roman" w:cs="Times New Roman"/>
          <w:b/>
          <w:bCs/>
          <w:sz w:val="24"/>
          <w:szCs w:val="24"/>
          <w:lang w:eastAsia="pl-PL"/>
        </w:rPr>
        <w:t>6</w:t>
      </w:r>
      <w:r w:rsidR="00907E46" w:rsidRPr="00EC5C08">
        <w:rPr>
          <w:rFonts w:ascii="Times New Roman" w:eastAsia="Times New Roman" w:hAnsi="Times New Roman" w:cs="Times New Roman"/>
          <w:b/>
          <w:bCs/>
          <w:sz w:val="24"/>
          <w:szCs w:val="24"/>
          <w:lang w:eastAsia="pl-PL"/>
        </w:rPr>
        <w:t>9</w:t>
      </w:r>
      <w:r w:rsidR="00DC5269" w:rsidRPr="00EC5C08">
        <w:rPr>
          <w:rFonts w:ascii="Times New Roman" w:eastAsia="Times New Roman" w:hAnsi="Times New Roman" w:cs="Times New Roman"/>
          <w:b/>
          <w:bCs/>
          <w:sz w:val="24"/>
          <w:szCs w:val="24"/>
          <w:lang w:eastAsia="pl-PL"/>
        </w:rPr>
        <w:t>–</w:t>
      </w:r>
      <w:r w:rsidR="00A01D77" w:rsidRPr="00EC5C08">
        <w:rPr>
          <w:rFonts w:ascii="Times New Roman" w:eastAsia="Times New Roman" w:hAnsi="Times New Roman" w:cs="Times New Roman"/>
          <w:b/>
          <w:bCs/>
          <w:sz w:val="24"/>
          <w:szCs w:val="24"/>
          <w:lang w:eastAsia="pl-PL"/>
        </w:rPr>
        <w:t>8</w:t>
      </w:r>
      <w:r w:rsidR="00427C20">
        <w:rPr>
          <w:rFonts w:ascii="Times New Roman" w:eastAsia="Times New Roman" w:hAnsi="Times New Roman" w:cs="Times New Roman"/>
          <w:b/>
          <w:bCs/>
          <w:sz w:val="24"/>
          <w:szCs w:val="24"/>
          <w:lang w:eastAsia="pl-PL"/>
        </w:rPr>
        <w:t>6</w:t>
      </w:r>
      <w:r w:rsidR="00A01D77" w:rsidRPr="001F056A">
        <w:rPr>
          <w:rFonts w:ascii="Times New Roman" w:eastAsia="Times New Roman" w:hAnsi="Times New Roman" w:cs="Times New Roman"/>
          <w:bCs/>
          <w:sz w:val="24"/>
          <w:szCs w:val="24"/>
          <w:lang w:eastAsia="pl-PL"/>
        </w:rPr>
        <w:t xml:space="preserve"> </w:t>
      </w:r>
      <w:r w:rsidR="00472531" w:rsidRPr="004E768F">
        <w:rPr>
          <w:rFonts w:ascii="Times New Roman" w:eastAsia="Times New Roman" w:hAnsi="Times New Roman" w:cs="Times New Roman"/>
          <w:bCs/>
          <w:sz w:val="24"/>
          <w:szCs w:val="24"/>
          <w:lang w:eastAsia="pl-PL"/>
        </w:rPr>
        <w:t>zawiera</w:t>
      </w:r>
      <w:r w:rsidR="00A54993">
        <w:rPr>
          <w:rFonts w:ascii="Times New Roman" w:eastAsia="Times New Roman" w:hAnsi="Times New Roman" w:cs="Times New Roman"/>
          <w:bCs/>
          <w:sz w:val="24"/>
          <w:szCs w:val="24"/>
          <w:lang w:eastAsia="pl-PL"/>
        </w:rPr>
        <w:t>ją</w:t>
      </w:r>
      <w:r w:rsidR="00472531" w:rsidRPr="004E768F">
        <w:rPr>
          <w:rFonts w:ascii="Times New Roman" w:eastAsia="Times New Roman" w:hAnsi="Times New Roman" w:cs="Times New Roman"/>
          <w:bCs/>
          <w:sz w:val="24"/>
          <w:szCs w:val="24"/>
          <w:lang w:eastAsia="pl-PL"/>
        </w:rPr>
        <w:t xml:space="preserve"> </w:t>
      </w:r>
      <w:r w:rsidR="00472531" w:rsidRPr="00280A2E">
        <w:rPr>
          <w:rFonts w:ascii="Times New Roman" w:eastAsia="Times New Roman" w:hAnsi="Times New Roman" w:cs="Times New Roman"/>
          <w:b/>
          <w:bCs/>
          <w:sz w:val="24"/>
          <w:szCs w:val="24"/>
          <w:lang w:eastAsia="pl-PL"/>
        </w:rPr>
        <w:t>przepisy</w:t>
      </w:r>
      <w:r w:rsidRPr="00280A2E">
        <w:rPr>
          <w:rFonts w:ascii="Times New Roman" w:eastAsia="Times New Roman" w:hAnsi="Times New Roman" w:cs="Times New Roman"/>
          <w:b/>
          <w:bCs/>
          <w:sz w:val="24"/>
          <w:szCs w:val="24"/>
          <w:lang w:eastAsia="pl-PL"/>
        </w:rPr>
        <w:t xml:space="preserve"> epizodyczne,</w:t>
      </w:r>
      <w:r w:rsidR="00472531" w:rsidRPr="00280A2E">
        <w:rPr>
          <w:rFonts w:ascii="Times New Roman" w:eastAsia="Times New Roman" w:hAnsi="Times New Roman" w:cs="Times New Roman"/>
          <w:b/>
          <w:bCs/>
          <w:sz w:val="24"/>
          <w:szCs w:val="24"/>
          <w:lang w:eastAsia="pl-PL"/>
        </w:rPr>
        <w:t xml:space="preserve"> przejściowe i końcowe</w:t>
      </w:r>
      <w:r w:rsidR="00472531" w:rsidRPr="004E768F">
        <w:rPr>
          <w:rFonts w:ascii="Times New Roman" w:eastAsia="Times New Roman" w:hAnsi="Times New Roman" w:cs="Times New Roman"/>
          <w:bCs/>
          <w:sz w:val="24"/>
          <w:szCs w:val="24"/>
          <w:lang w:eastAsia="pl-PL"/>
        </w:rPr>
        <w:t>.</w:t>
      </w:r>
    </w:p>
    <w:p w:rsidR="007838A8" w:rsidRDefault="007838A8" w:rsidP="000B2677">
      <w:pPr>
        <w:suppressAutoHyphens/>
        <w:autoSpaceDE w:val="0"/>
        <w:autoSpaceDN w:val="0"/>
        <w:adjustRightInd w:val="0"/>
        <w:spacing w:before="120" w:line="360" w:lineRule="auto"/>
        <w:ind w:firstLine="510"/>
        <w:rPr>
          <w:rFonts w:ascii="Times New Roman" w:eastAsia="Times New Roman" w:hAnsi="Times New Roman" w:cs="Times New Roman"/>
          <w:bCs/>
          <w:sz w:val="24"/>
          <w:szCs w:val="24"/>
          <w:lang w:eastAsia="pl-PL"/>
        </w:rPr>
      </w:pPr>
      <w:r w:rsidRPr="00096607">
        <w:rPr>
          <w:rFonts w:ascii="Times New Roman" w:eastAsia="Times New Roman" w:hAnsi="Times New Roman" w:cs="Times New Roman"/>
          <w:bCs/>
          <w:sz w:val="24"/>
          <w:szCs w:val="24"/>
          <w:lang w:eastAsia="pl-PL"/>
        </w:rPr>
        <w:t>Rozwiązanie zawarte w</w:t>
      </w:r>
      <w:r>
        <w:rPr>
          <w:rFonts w:ascii="Times New Roman" w:eastAsia="Times New Roman" w:hAnsi="Times New Roman" w:cs="Times New Roman"/>
          <w:b/>
          <w:bCs/>
          <w:sz w:val="24"/>
          <w:szCs w:val="24"/>
          <w:lang w:eastAsia="pl-PL"/>
        </w:rPr>
        <w:t xml:space="preserve"> a</w:t>
      </w:r>
      <w:r w:rsidR="00DC5269">
        <w:rPr>
          <w:rFonts w:ascii="Times New Roman" w:eastAsia="Times New Roman" w:hAnsi="Times New Roman" w:cs="Times New Roman"/>
          <w:b/>
          <w:bCs/>
          <w:sz w:val="24"/>
          <w:szCs w:val="24"/>
          <w:lang w:eastAsia="pl-PL"/>
        </w:rPr>
        <w:t xml:space="preserve">rt. </w:t>
      </w:r>
      <w:r w:rsidR="0051012B">
        <w:rPr>
          <w:rFonts w:ascii="Times New Roman" w:eastAsia="Times New Roman" w:hAnsi="Times New Roman" w:cs="Times New Roman"/>
          <w:b/>
          <w:bCs/>
          <w:sz w:val="24"/>
          <w:szCs w:val="24"/>
          <w:lang w:eastAsia="pl-PL"/>
        </w:rPr>
        <w:t>6</w:t>
      </w:r>
      <w:r w:rsidR="00AA1261">
        <w:rPr>
          <w:rFonts w:ascii="Times New Roman" w:eastAsia="Times New Roman" w:hAnsi="Times New Roman" w:cs="Times New Roman"/>
          <w:b/>
          <w:bCs/>
          <w:sz w:val="24"/>
          <w:szCs w:val="24"/>
          <w:lang w:eastAsia="pl-PL"/>
        </w:rPr>
        <w:t>9</w:t>
      </w:r>
      <w:r w:rsidR="009004DF" w:rsidRPr="004E768F">
        <w:rPr>
          <w:rFonts w:ascii="Times New Roman" w:eastAsia="Times New Roman" w:hAnsi="Times New Roman" w:cs="Times New Roman"/>
          <w:b/>
          <w:bCs/>
          <w:sz w:val="24"/>
          <w:szCs w:val="24"/>
          <w:lang w:eastAsia="pl-PL"/>
        </w:rPr>
        <w:t xml:space="preserve"> </w:t>
      </w:r>
      <w:r w:rsidR="00174D57">
        <w:rPr>
          <w:rFonts w:ascii="Times New Roman" w:eastAsia="Times New Roman" w:hAnsi="Times New Roman" w:cs="Times New Roman"/>
          <w:bCs/>
          <w:sz w:val="24"/>
          <w:szCs w:val="24"/>
          <w:lang w:eastAsia="pl-PL"/>
        </w:rPr>
        <w:t xml:space="preserve">wynika ze </w:t>
      </w:r>
      <w:r w:rsidR="00472531" w:rsidRPr="004E768F">
        <w:rPr>
          <w:rFonts w:ascii="Times New Roman" w:eastAsia="Times New Roman" w:hAnsi="Times New Roman" w:cs="Times New Roman"/>
          <w:bCs/>
          <w:sz w:val="24"/>
          <w:szCs w:val="24"/>
          <w:lang w:eastAsia="pl-PL"/>
        </w:rPr>
        <w:t>skorzystani</w:t>
      </w:r>
      <w:r w:rsidR="00174D57">
        <w:rPr>
          <w:rFonts w:ascii="Times New Roman" w:eastAsia="Times New Roman" w:hAnsi="Times New Roman" w:cs="Times New Roman"/>
          <w:bCs/>
          <w:sz w:val="24"/>
          <w:szCs w:val="24"/>
          <w:lang w:eastAsia="pl-PL"/>
        </w:rPr>
        <w:t>a</w:t>
      </w:r>
      <w:r w:rsidR="00472531" w:rsidRPr="004E768F">
        <w:rPr>
          <w:rFonts w:ascii="Times New Roman" w:eastAsia="Times New Roman" w:hAnsi="Times New Roman" w:cs="Times New Roman"/>
          <w:bCs/>
          <w:sz w:val="24"/>
          <w:szCs w:val="24"/>
          <w:lang w:eastAsia="pl-PL"/>
        </w:rPr>
        <w:t xml:space="preserve"> z opcji krajowej przewidzianej w art. 49 rozporządzenia 2020/1503</w:t>
      </w:r>
      <w:r w:rsidR="00174D57">
        <w:rPr>
          <w:rFonts w:ascii="Times New Roman" w:eastAsia="Times New Roman" w:hAnsi="Times New Roman" w:cs="Times New Roman"/>
          <w:bCs/>
          <w:sz w:val="24"/>
          <w:szCs w:val="24"/>
          <w:lang w:eastAsia="pl-PL"/>
        </w:rPr>
        <w:t>. Z</w:t>
      </w:r>
      <w:r w:rsidR="00472531" w:rsidRPr="004E768F">
        <w:rPr>
          <w:rFonts w:ascii="Times New Roman" w:eastAsia="Times New Roman" w:hAnsi="Times New Roman" w:cs="Times New Roman"/>
          <w:bCs/>
          <w:sz w:val="24"/>
          <w:szCs w:val="24"/>
          <w:lang w:eastAsia="pl-PL"/>
        </w:rPr>
        <w:t xml:space="preserve">godnie z </w:t>
      </w:r>
      <w:r w:rsidR="00174D57">
        <w:rPr>
          <w:rFonts w:ascii="Times New Roman" w:eastAsia="Times New Roman" w:hAnsi="Times New Roman" w:cs="Times New Roman"/>
          <w:bCs/>
          <w:sz w:val="24"/>
          <w:szCs w:val="24"/>
          <w:lang w:eastAsia="pl-PL"/>
        </w:rPr>
        <w:t>tym przepisem</w:t>
      </w:r>
      <w:r w:rsidR="001C415A">
        <w:rPr>
          <w:rFonts w:ascii="Times New Roman" w:eastAsia="Times New Roman" w:hAnsi="Times New Roman" w:cs="Times New Roman"/>
          <w:bCs/>
          <w:sz w:val="24"/>
          <w:szCs w:val="24"/>
          <w:lang w:eastAsia="pl-PL"/>
        </w:rPr>
        <w:t xml:space="preserve"> – </w:t>
      </w:r>
      <w:r w:rsidR="00472531" w:rsidRPr="004E768F">
        <w:rPr>
          <w:rFonts w:ascii="Times New Roman" w:eastAsia="Times New Roman" w:hAnsi="Times New Roman" w:cs="Times New Roman"/>
          <w:bCs/>
          <w:sz w:val="24"/>
          <w:szCs w:val="24"/>
          <w:lang w:eastAsia="pl-PL"/>
        </w:rPr>
        <w:t>w przypadku gdy w danym państwie członkowskim próg łącznej wartości, powyżej którego należy publikować prospekt zgodnie z rozporządzeniem</w:t>
      </w:r>
      <w:r w:rsidR="00407B3C" w:rsidRPr="004E768F">
        <w:rPr>
          <w:rFonts w:ascii="Times New Roman" w:eastAsia="Times New Roman" w:hAnsi="Times New Roman" w:cs="Times New Roman"/>
          <w:bCs/>
          <w:sz w:val="24"/>
          <w:szCs w:val="24"/>
          <w:lang w:eastAsia="pl-PL"/>
        </w:rPr>
        <w:t xml:space="preserve"> 2017/1129, wynosi poniżej 5 mln euro </w:t>
      </w:r>
      <w:r w:rsidR="001C415A">
        <w:rPr>
          <w:rFonts w:ascii="Times New Roman" w:eastAsia="Times New Roman" w:hAnsi="Times New Roman" w:cs="Times New Roman"/>
          <w:bCs/>
          <w:sz w:val="24"/>
          <w:szCs w:val="24"/>
          <w:lang w:eastAsia="pl-PL"/>
        </w:rPr>
        <w:t xml:space="preserve">– </w:t>
      </w:r>
      <w:r w:rsidR="00174D57" w:rsidRPr="004E768F">
        <w:rPr>
          <w:rFonts w:ascii="Times New Roman" w:eastAsia="Times New Roman" w:hAnsi="Times New Roman" w:cs="Times New Roman"/>
          <w:bCs/>
          <w:sz w:val="24"/>
          <w:szCs w:val="24"/>
          <w:lang w:eastAsia="pl-PL"/>
        </w:rPr>
        <w:t>przez okres dwóch l</w:t>
      </w:r>
      <w:r w:rsidR="001C415A">
        <w:rPr>
          <w:rFonts w:ascii="Times New Roman" w:eastAsia="Times New Roman" w:hAnsi="Times New Roman" w:cs="Times New Roman"/>
          <w:bCs/>
          <w:sz w:val="24"/>
          <w:szCs w:val="24"/>
          <w:lang w:eastAsia="pl-PL"/>
        </w:rPr>
        <w:t>at od dnia 10 listopada 2021 r.</w:t>
      </w:r>
      <w:r w:rsidR="00174D57">
        <w:rPr>
          <w:rFonts w:ascii="Times New Roman" w:eastAsia="Times New Roman" w:hAnsi="Times New Roman" w:cs="Times New Roman"/>
          <w:bCs/>
          <w:sz w:val="24"/>
          <w:szCs w:val="24"/>
          <w:lang w:eastAsia="pl-PL"/>
        </w:rPr>
        <w:t xml:space="preserve"> </w:t>
      </w:r>
      <w:r w:rsidR="009004DF" w:rsidRPr="004E768F">
        <w:rPr>
          <w:rFonts w:ascii="Times New Roman" w:eastAsia="Times New Roman" w:hAnsi="Times New Roman" w:cs="Times New Roman"/>
          <w:bCs/>
          <w:sz w:val="24"/>
          <w:szCs w:val="24"/>
          <w:lang w:eastAsia="pl-PL"/>
        </w:rPr>
        <w:t>oferty finansowania społecznościowego w tym państwie mogą być prowadzone w oparciu o arkusz kluczowych informacji inwestycyjnych jedynie do wartości tego niższego progu.</w:t>
      </w:r>
      <w:r w:rsidR="00A01517">
        <w:rPr>
          <w:rFonts w:ascii="Times New Roman" w:eastAsia="Times New Roman" w:hAnsi="Times New Roman" w:cs="Times New Roman"/>
          <w:bCs/>
          <w:sz w:val="24"/>
          <w:szCs w:val="24"/>
          <w:lang w:eastAsia="pl-PL"/>
        </w:rPr>
        <w:t xml:space="preserve"> Jednocześnie decyzja o skorzystaniu z okresu przejściowego jest podyktowana wciąż niskim stopniem rozwoju rynku finansowania społecznościowego w Polsce.</w:t>
      </w:r>
    </w:p>
    <w:p w:rsidR="00472531" w:rsidRDefault="00A01517" w:rsidP="000B2677">
      <w:pPr>
        <w:suppressAutoHyphens/>
        <w:autoSpaceDE w:val="0"/>
        <w:autoSpaceDN w:val="0"/>
        <w:adjustRightInd w:val="0"/>
        <w:spacing w:after="120" w:line="360" w:lineRule="auto"/>
        <w:ind w:firstLine="510"/>
        <w:rPr>
          <w:rFonts w:ascii="Times New Roman" w:eastAsia="Times New Roman" w:hAnsi="Times New Roman" w:cs="Times New Roman"/>
          <w:bCs/>
          <w:sz w:val="24"/>
          <w:szCs w:val="24"/>
          <w:lang w:eastAsia="pl-PL"/>
        </w:rPr>
      </w:pPr>
      <w:r>
        <w:rPr>
          <w:rFonts w:ascii="Times New Roman" w:eastAsia="Times New Roman" w:hAnsi="Times New Roman" w:cs="Times New Roman"/>
          <w:bCs/>
          <w:sz w:val="24"/>
          <w:szCs w:val="24"/>
          <w:lang w:eastAsia="pl-PL"/>
        </w:rPr>
        <w:t xml:space="preserve">Obecnie zdecydowana większość emitentów korzystających z usług platform crowdfundingowych prowadzi oferty do wysokości 1 mln euro, co ma związek z brakiem konieczności sporządzania memorandum informacyjnego dla takich ofert. </w:t>
      </w:r>
      <w:r w:rsidR="009411DF">
        <w:rPr>
          <w:rFonts w:ascii="Times New Roman" w:eastAsia="Times New Roman" w:hAnsi="Times New Roman" w:cs="Times New Roman"/>
          <w:bCs/>
          <w:sz w:val="24"/>
          <w:szCs w:val="24"/>
          <w:lang w:eastAsia="pl-PL"/>
        </w:rPr>
        <w:t xml:space="preserve">Jednocześnie większość takich ofert kończy się pozyskaniem przez właściciela projektu jedynie ułamkowej części zakładanej sumy. Wyrównanie, z dniem 10 listopada 2021 r. progu ofert finansowania społecznościowego </w:t>
      </w:r>
      <w:r w:rsidR="00AD4337">
        <w:rPr>
          <w:rFonts w:ascii="Times New Roman" w:eastAsia="Times New Roman" w:hAnsi="Times New Roman" w:cs="Times New Roman"/>
          <w:bCs/>
          <w:sz w:val="24"/>
          <w:szCs w:val="24"/>
          <w:lang w:eastAsia="pl-PL"/>
        </w:rPr>
        <w:t>z progiem ofert niewymagających sporządzenia prospektu</w:t>
      </w:r>
      <w:r w:rsidR="009411DF">
        <w:rPr>
          <w:rFonts w:ascii="Times New Roman" w:eastAsia="Times New Roman" w:hAnsi="Times New Roman" w:cs="Times New Roman"/>
          <w:bCs/>
          <w:sz w:val="24"/>
          <w:szCs w:val="24"/>
          <w:lang w:eastAsia="pl-PL"/>
        </w:rPr>
        <w:t xml:space="preserve"> będzie zatem skutkować </w:t>
      </w:r>
      <w:r w:rsidR="009411DF" w:rsidRPr="009411DF">
        <w:rPr>
          <w:rFonts w:ascii="Times New Roman" w:eastAsia="Times New Roman" w:hAnsi="Times New Roman" w:cs="Times New Roman"/>
          <w:bCs/>
          <w:i/>
          <w:sz w:val="24"/>
          <w:szCs w:val="24"/>
          <w:lang w:eastAsia="pl-PL"/>
        </w:rPr>
        <w:t>de facto</w:t>
      </w:r>
      <w:r w:rsidR="009411DF">
        <w:rPr>
          <w:rFonts w:ascii="Times New Roman" w:eastAsia="Times New Roman" w:hAnsi="Times New Roman" w:cs="Times New Roman"/>
          <w:bCs/>
          <w:sz w:val="24"/>
          <w:szCs w:val="24"/>
          <w:lang w:eastAsia="pl-PL"/>
        </w:rPr>
        <w:t xml:space="preserve"> 2,5-krotnym podwyższeniem progu finansowania przedsięwzięć gospodarczych w drodze crowdfundingu</w:t>
      </w:r>
      <w:r w:rsidR="00AD4337">
        <w:rPr>
          <w:rFonts w:ascii="Times New Roman" w:eastAsia="Times New Roman" w:hAnsi="Times New Roman" w:cs="Times New Roman"/>
          <w:bCs/>
          <w:sz w:val="24"/>
          <w:szCs w:val="24"/>
          <w:lang w:eastAsia="pl-PL"/>
        </w:rPr>
        <w:t>. Jednocześnie wraz z wejściem w życie rozporządzenia 2020/1503 należy się spodziewać wzrostu zainteresowania crowdfundingiem zarówno ze strony inwestorów jak i właścicieli projektów. Stopniowe dojście do ogólnego progu ofert „bezprospektowych” w wysokości 5 mln euro powinno zatem zostać skorelowane ze wzrostem zainteresowania tą formą finansowania, a co za tym idzie wzrostem sum pozyskiwanych na platformach finansowania społecznościowego.</w:t>
      </w:r>
    </w:p>
    <w:p w:rsidR="00B709C5" w:rsidRDefault="007838A8" w:rsidP="000B2677">
      <w:pPr>
        <w:suppressAutoHyphens/>
        <w:autoSpaceDE w:val="0"/>
        <w:autoSpaceDN w:val="0"/>
        <w:adjustRightInd w:val="0"/>
        <w:spacing w:before="120" w:line="360" w:lineRule="auto"/>
        <w:ind w:firstLine="510"/>
        <w:rPr>
          <w:rFonts w:ascii="Times New Roman" w:eastAsia="Times New Roman" w:hAnsi="Times New Roman" w:cs="Times New Roman"/>
          <w:bCs/>
          <w:sz w:val="24"/>
          <w:szCs w:val="24"/>
          <w:lang w:eastAsia="pl-PL"/>
        </w:rPr>
      </w:pPr>
      <w:r w:rsidRPr="00096607">
        <w:rPr>
          <w:rFonts w:ascii="Times New Roman" w:eastAsia="Times New Roman" w:hAnsi="Times New Roman" w:cs="Times New Roman"/>
          <w:bCs/>
          <w:sz w:val="24"/>
          <w:szCs w:val="24"/>
          <w:lang w:eastAsia="pl-PL"/>
        </w:rPr>
        <w:t>Przepis</w:t>
      </w:r>
      <w:r>
        <w:rPr>
          <w:rFonts w:ascii="Times New Roman" w:eastAsia="Times New Roman" w:hAnsi="Times New Roman" w:cs="Times New Roman"/>
          <w:b/>
          <w:bCs/>
          <w:sz w:val="24"/>
          <w:szCs w:val="24"/>
          <w:lang w:eastAsia="pl-PL"/>
        </w:rPr>
        <w:t xml:space="preserve"> a</w:t>
      </w:r>
      <w:r w:rsidR="00DC5269">
        <w:rPr>
          <w:rFonts w:ascii="Times New Roman" w:eastAsia="Times New Roman" w:hAnsi="Times New Roman" w:cs="Times New Roman"/>
          <w:b/>
          <w:bCs/>
          <w:sz w:val="24"/>
          <w:szCs w:val="24"/>
          <w:lang w:eastAsia="pl-PL"/>
        </w:rPr>
        <w:t xml:space="preserve">rt. </w:t>
      </w:r>
      <w:r w:rsidR="00427C20">
        <w:rPr>
          <w:rFonts w:ascii="Times New Roman" w:eastAsia="Times New Roman" w:hAnsi="Times New Roman" w:cs="Times New Roman"/>
          <w:b/>
          <w:bCs/>
          <w:sz w:val="24"/>
          <w:szCs w:val="24"/>
          <w:lang w:eastAsia="pl-PL"/>
        </w:rPr>
        <w:t>70</w:t>
      </w:r>
      <w:r w:rsidR="00427C20">
        <w:rPr>
          <w:rFonts w:ascii="Times New Roman" w:eastAsia="Times New Roman" w:hAnsi="Times New Roman" w:cs="Times New Roman"/>
          <w:bCs/>
          <w:sz w:val="24"/>
          <w:szCs w:val="24"/>
          <w:lang w:eastAsia="pl-PL"/>
        </w:rPr>
        <w:t xml:space="preserve"> </w:t>
      </w:r>
      <w:r>
        <w:rPr>
          <w:rFonts w:ascii="Times New Roman" w:eastAsia="Times New Roman" w:hAnsi="Times New Roman" w:cs="Times New Roman"/>
          <w:bCs/>
          <w:sz w:val="24"/>
          <w:szCs w:val="24"/>
          <w:lang w:eastAsia="pl-PL"/>
        </w:rPr>
        <w:t xml:space="preserve">dotyczy </w:t>
      </w:r>
      <w:r w:rsidR="00C42DEB">
        <w:rPr>
          <w:rFonts w:ascii="Times New Roman" w:eastAsia="Times New Roman" w:hAnsi="Times New Roman" w:cs="Times New Roman"/>
          <w:bCs/>
          <w:sz w:val="24"/>
          <w:szCs w:val="24"/>
          <w:lang w:eastAsia="pl-PL"/>
        </w:rPr>
        <w:t>odroczeni</w:t>
      </w:r>
      <w:r>
        <w:rPr>
          <w:rFonts w:ascii="Times New Roman" w:eastAsia="Times New Roman" w:hAnsi="Times New Roman" w:cs="Times New Roman"/>
          <w:bCs/>
          <w:sz w:val="24"/>
          <w:szCs w:val="24"/>
          <w:lang w:eastAsia="pl-PL"/>
        </w:rPr>
        <w:t>a</w:t>
      </w:r>
      <w:r w:rsidR="00C42DEB">
        <w:rPr>
          <w:rFonts w:ascii="Times New Roman" w:eastAsia="Times New Roman" w:hAnsi="Times New Roman" w:cs="Times New Roman"/>
          <w:bCs/>
          <w:sz w:val="24"/>
          <w:szCs w:val="24"/>
          <w:lang w:eastAsia="pl-PL"/>
        </w:rPr>
        <w:t xml:space="preserve"> terminu wejścia w życie zakazu kierowania propozycji objęcia lub nabycia udziałów w spółkach z o.o. do nieoznaczonego adresata o dwa lata, tj. do dnia 9</w:t>
      </w:r>
      <w:r w:rsidR="00EA3DED">
        <w:rPr>
          <w:rFonts w:ascii="Times New Roman" w:eastAsia="Times New Roman" w:hAnsi="Times New Roman" w:cs="Times New Roman"/>
          <w:bCs/>
          <w:sz w:val="24"/>
          <w:szCs w:val="24"/>
          <w:lang w:eastAsia="pl-PL"/>
        </w:rPr>
        <w:t> </w:t>
      </w:r>
      <w:r w:rsidR="00C42DEB">
        <w:rPr>
          <w:rFonts w:ascii="Times New Roman" w:eastAsia="Times New Roman" w:hAnsi="Times New Roman" w:cs="Times New Roman"/>
          <w:bCs/>
          <w:sz w:val="24"/>
          <w:szCs w:val="24"/>
          <w:lang w:eastAsia="pl-PL"/>
        </w:rPr>
        <w:t xml:space="preserve">listopada 2023 r. Jednocześnie </w:t>
      </w:r>
      <w:r w:rsidR="00EA3DED">
        <w:rPr>
          <w:rFonts w:ascii="Times New Roman" w:eastAsia="Times New Roman" w:hAnsi="Times New Roman" w:cs="Times New Roman"/>
          <w:bCs/>
          <w:sz w:val="24"/>
          <w:szCs w:val="24"/>
          <w:lang w:eastAsia="pl-PL"/>
        </w:rPr>
        <w:t xml:space="preserve">umożliwi </w:t>
      </w:r>
      <w:r>
        <w:rPr>
          <w:rFonts w:ascii="Times New Roman" w:eastAsia="Times New Roman" w:hAnsi="Times New Roman" w:cs="Times New Roman"/>
          <w:bCs/>
          <w:sz w:val="24"/>
          <w:szCs w:val="24"/>
          <w:lang w:eastAsia="pl-PL"/>
        </w:rPr>
        <w:t xml:space="preserve">do tego dnia kontynuację działalności przez </w:t>
      </w:r>
      <w:r w:rsidR="00EA3DED">
        <w:rPr>
          <w:rFonts w:ascii="Times New Roman" w:eastAsia="Times New Roman" w:hAnsi="Times New Roman" w:cs="Times New Roman"/>
          <w:bCs/>
          <w:sz w:val="24"/>
          <w:szCs w:val="24"/>
          <w:lang w:eastAsia="pl-PL"/>
        </w:rPr>
        <w:t>podmiot</w:t>
      </w:r>
      <w:r>
        <w:rPr>
          <w:rFonts w:ascii="Times New Roman" w:eastAsia="Times New Roman" w:hAnsi="Times New Roman" w:cs="Times New Roman"/>
          <w:bCs/>
          <w:sz w:val="24"/>
          <w:szCs w:val="24"/>
          <w:lang w:eastAsia="pl-PL"/>
        </w:rPr>
        <w:t>y</w:t>
      </w:r>
      <w:r w:rsidR="00EA3DED">
        <w:rPr>
          <w:rFonts w:ascii="Times New Roman" w:eastAsia="Times New Roman" w:hAnsi="Times New Roman" w:cs="Times New Roman"/>
          <w:bCs/>
          <w:sz w:val="24"/>
          <w:szCs w:val="24"/>
          <w:lang w:eastAsia="pl-PL"/>
        </w:rPr>
        <w:t>, które dotychczas prowadziły publicznie dostępny internetowy system informacyjny kojarzący</w:t>
      </w:r>
      <w:r w:rsidR="00EA3DED" w:rsidRPr="00EA3DED">
        <w:rPr>
          <w:rFonts w:ascii="Times New Roman" w:eastAsia="Times New Roman" w:hAnsi="Times New Roman" w:cs="Times New Roman"/>
          <w:bCs/>
          <w:sz w:val="24"/>
          <w:szCs w:val="24"/>
          <w:lang w:eastAsia="pl-PL"/>
        </w:rPr>
        <w:t xml:space="preserve"> inwestorów z właścicielami projektów ubiegającymi się o finansowanie przedsięwzięć gospodarczych ze środków pochodzących z oferowanych przez nich udziałów w spółkach z </w:t>
      </w:r>
      <w:r w:rsidR="00EA3DED">
        <w:rPr>
          <w:rFonts w:ascii="Times New Roman" w:eastAsia="Times New Roman" w:hAnsi="Times New Roman" w:cs="Times New Roman"/>
          <w:bCs/>
          <w:sz w:val="24"/>
          <w:szCs w:val="24"/>
          <w:lang w:eastAsia="pl-PL"/>
        </w:rPr>
        <w:t>o.o.</w:t>
      </w:r>
    </w:p>
    <w:p w:rsidR="007838A8" w:rsidRDefault="00D81248" w:rsidP="000B2677">
      <w:pPr>
        <w:suppressAutoHyphens/>
        <w:autoSpaceDE w:val="0"/>
        <w:autoSpaceDN w:val="0"/>
        <w:adjustRightInd w:val="0"/>
        <w:spacing w:line="360" w:lineRule="auto"/>
        <w:ind w:firstLine="510"/>
        <w:rPr>
          <w:rFonts w:ascii="Times New Roman" w:eastAsia="Times New Roman" w:hAnsi="Times New Roman" w:cs="Times New Roman"/>
          <w:bCs/>
          <w:sz w:val="24"/>
          <w:szCs w:val="24"/>
          <w:lang w:eastAsia="pl-PL"/>
        </w:rPr>
      </w:pPr>
      <w:r>
        <w:rPr>
          <w:rFonts w:ascii="Times New Roman" w:eastAsia="Times New Roman" w:hAnsi="Times New Roman" w:cs="Times New Roman"/>
          <w:bCs/>
          <w:sz w:val="24"/>
          <w:szCs w:val="24"/>
          <w:lang w:eastAsia="pl-PL"/>
        </w:rPr>
        <w:t xml:space="preserve">Należy przy tym zauważyć, że od </w:t>
      </w:r>
      <w:r w:rsidR="007838A8">
        <w:rPr>
          <w:rFonts w:ascii="Times New Roman" w:eastAsia="Times New Roman" w:hAnsi="Times New Roman" w:cs="Times New Roman"/>
          <w:bCs/>
          <w:sz w:val="24"/>
          <w:szCs w:val="24"/>
          <w:lang w:eastAsia="pl-PL"/>
        </w:rPr>
        <w:t xml:space="preserve">dnia </w:t>
      </w:r>
      <w:r>
        <w:rPr>
          <w:rFonts w:ascii="Times New Roman" w:eastAsia="Times New Roman" w:hAnsi="Times New Roman" w:cs="Times New Roman"/>
          <w:bCs/>
          <w:sz w:val="24"/>
          <w:szCs w:val="24"/>
          <w:lang w:eastAsia="pl-PL"/>
        </w:rPr>
        <w:t xml:space="preserve">1 lipca 2021 r. możliwe jest zakładanie </w:t>
      </w:r>
      <w:r w:rsidR="007838A8" w:rsidRPr="00410005">
        <w:rPr>
          <w:rFonts w:ascii="Times New Roman" w:hAnsi="Times New Roman"/>
          <w:color w:val="000000"/>
          <w:sz w:val="24"/>
          <w:szCs w:val="24"/>
        </w:rPr>
        <w:t xml:space="preserve">nowego typu spółki kapitałowej </w:t>
      </w:r>
      <w:r w:rsidR="007838A8">
        <w:rPr>
          <w:rFonts w:ascii="Times New Roman" w:hAnsi="Times New Roman"/>
          <w:color w:val="000000"/>
          <w:sz w:val="24"/>
          <w:szCs w:val="24"/>
        </w:rPr>
        <w:t xml:space="preserve">– </w:t>
      </w:r>
      <w:r>
        <w:rPr>
          <w:rFonts w:ascii="Times New Roman" w:eastAsia="Times New Roman" w:hAnsi="Times New Roman" w:cs="Times New Roman"/>
          <w:bCs/>
          <w:sz w:val="24"/>
          <w:szCs w:val="24"/>
          <w:lang w:eastAsia="pl-PL"/>
        </w:rPr>
        <w:t>prost</w:t>
      </w:r>
      <w:r w:rsidR="007838A8">
        <w:rPr>
          <w:rFonts w:ascii="Times New Roman" w:eastAsia="Times New Roman" w:hAnsi="Times New Roman" w:cs="Times New Roman"/>
          <w:bCs/>
          <w:sz w:val="24"/>
          <w:szCs w:val="24"/>
          <w:lang w:eastAsia="pl-PL"/>
        </w:rPr>
        <w:t xml:space="preserve">ej </w:t>
      </w:r>
      <w:r>
        <w:rPr>
          <w:rFonts w:ascii="Times New Roman" w:eastAsia="Times New Roman" w:hAnsi="Times New Roman" w:cs="Times New Roman"/>
          <w:bCs/>
          <w:sz w:val="24"/>
          <w:szCs w:val="24"/>
          <w:lang w:eastAsia="pl-PL"/>
        </w:rPr>
        <w:t>spółk</w:t>
      </w:r>
      <w:r w:rsidR="007838A8">
        <w:rPr>
          <w:rFonts w:ascii="Times New Roman" w:eastAsia="Times New Roman" w:hAnsi="Times New Roman" w:cs="Times New Roman"/>
          <w:bCs/>
          <w:sz w:val="24"/>
          <w:szCs w:val="24"/>
          <w:lang w:eastAsia="pl-PL"/>
        </w:rPr>
        <w:t>i</w:t>
      </w:r>
      <w:r>
        <w:rPr>
          <w:rFonts w:ascii="Times New Roman" w:eastAsia="Times New Roman" w:hAnsi="Times New Roman" w:cs="Times New Roman"/>
          <w:bCs/>
          <w:sz w:val="24"/>
          <w:szCs w:val="24"/>
          <w:lang w:eastAsia="pl-PL"/>
        </w:rPr>
        <w:t xml:space="preserve"> akcyjn</w:t>
      </w:r>
      <w:r w:rsidR="007838A8">
        <w:rPr>
          <w:rFonts w:ascii="Times New Roman" w:eastAsia="Times New Roman" w:hAnsi="Times New Roman" w:cs="Times New Roman"/>
          <w:bCs/>
          <w:sz w:val="24"/>
          <w:szCs w:val="24"/>
          <w:lang w:eastAsia="pl-PL"/>
        </w:rPr>
        <w:t>ej</w:t>
      </w:r>
      <w:r>
        <w:rPr>
          <w:rFonts w:ascii="Times New Roman" w:eastAsia="Times New Roman" w:hAnsi="Times New Roman" w:cs="Times New Roman"/>
          <w:bCs/>
          <w:sz w:val="24"/>
          <w:szCs w:val="24"/>
          <w:lang w:eastAsia="pl-PL"/>
        </w:rPr>
        <w:t xml:space="preserve">. </w:t>
      </w:r>
      <w:r w:rsidR="007838A8">
        <w:rPr>
          <w:rFonts w:ascii="Times New Roman" w:hAnsi="Times New Roman"/>
          <w:sz w:val="24"/>
          <w:szCs w:val="24"/>
        </w:rPr>
        <w:t>D</w:t>
      </w:r>
      <w:r w:rsidR="007838A8" w:rsidRPr="00FD770F">
        <w:rPr>
          <w:rFonts w:ascii="Times New Roman" w:hAnsi="Times New Roman"/>
          <w:sz w:val="24"/>
          <w:szCs w:val="24"/>
        </w:rPr>
        <w:t xml:space="preserve">wuletni okres przejściowy umożliwi </w:t>
      </w:r>
      <w:r w:rsidR="007838A8" w:rsidRPr="00FD770F">
        <w:rPr>
          <w:rFonts w:ascii="Times New Roman" w:hAnsi="Times New Roman"/>
          <w:sz w:val="24"/>
          <w:szCs w:val="24"/>
        </w:rPr>
        <w:lastRenderedPageBreak/>
        <w:t xml:space="preserve">upowszechnienie formy prostej spółki akcyjnej jako najkorzystniejszej formy prowadzenia działalności przez mikroprzedsiębiorców i przedsiębiorców typu </w:t>
      </w:r>
      <w:r w:rsidR="007838A8" w:rsidRPr="00096607">
        <w:rPr>
          <w:rFonts w:ascii="Times New Roman" w:hAnsi="Times New Roman"/>
          <w:i/>
          <w:sz w:val="24"/>
          <w:szCs w:val="24"/>
        </w:rPr>
        <w:t>start-up</w:t>
      </w:r>
      <w:r w:rsidR="007838A8" w:rsidRPr="00970859">
        <w:rPr>
          <w:rFonts w:ascii="Times New Roman" w:hAnsi="Times New Roman"/>
          <w:sz w:val="24"/>
          <w:szCs w:val="24"/>
        </w:rPr>
        <w:t>.</w:t>
      </w:r>
    </w:p>
    <w:p w:rsidR="00854E72" w:rsidRPr="00096607" w:rsidRDefault="00D81248" w:rsidP="000B2677">
      <w:pPr>
        <w:suppressAutoHyphens/>
        <w:autoSpaceDE w:val="0"/>
        <w:autoSpaceDN w:val="0"/>
        <w:adjustRightInd w:val="0"/>
        <w:spacing w:after="120" w:line="360" w:lineRule="auto"/>
        <w:ind w:firstLine="510"/>
        <w:rPr>
          <w:rFonts w:ascii="Times New Roman" w:hAnsi="Times New Roman"/>
          <w:color w:val="000000"/>
          <w:sz w:val="24"/>
          <w:szCs w:val="24"/>
        </w:rPr>
      </w:pPr>
      <w:r>
        <w:rPr>
          <w:rFonts w:ascii="Times New Roman" w:eastAsia="Times New Roman" w:hAnsi="Times New Roman" w:cs="Times New Roman"/>
          <w:bCs/>
          <w:sz w:val="24"/>
          <w:szCs w:val="24"/>
          <w:lang w:eastAsia="pl-PL"/>
        </w:rPr>
        <w:t>Zgodnie z uzasadnieniem rządowego projektu ustawy o zmianie ustawy – Kodeks spółek handlowych oraz niektórych innych ustaw</w:t>
      </w:r>
      <w:r w:rsidR="00453F87">
        <w:rPr>
          <w:rFonts w:ascii="Times New Roman" w:eastAsia="Times New Roman" w:hAnsi="Times New Roman" w:cs="Times New Roman"/>
          <w:bCs/>
          <w:sz w:val="24"/>
          <w:szCs w:val="24"/>
          <w:lang w:eastAsia="pl-PL"/>
        </w:rPr>
        <w:t xml:space="preserve">, </w:t>
      </w:r>
      <w:r>
        <w:rPr>
          <w:rFonts w:ascii="Times New Roman" w:eastAsia="Times New Roman" w:hAnsi="Times New Roman" w:cs="Times New Roman"/>
          <w:bCs/>
          <w:sz w:val="24"/>
          <w:szCs w:val="24"/>
          <w:lang w:eastAsia="pl-PL"/>
        </w:rPr>
        <w:t>na podstawie którego została uchwalona ustawa z dnia 19 lipca 2019 r. o zmianie ustawy – Kodeks spółek handlowych oraz niektórych innych ustaw</w:t>
      </w:r>
      <w:r w:rsidR="00453F87">
        <w:rPr>
          <w:rFonts w:ascii="Times New Roman" w:eastAsia="Times New Roman" w:hAnsi="Times New Roman" w:cs="Times New Roman"/>
          <w:bCs/>
          <w:sz w:val="24"/>
          <w:szCs w:val="24"/>
          <w:lang w:eastAsia="pl-PL"/>
        </w:rPr>
        <w:t xml:space="preserve"> (</w:t>
      </w:r>
      <w:r>
        <w:rPr>
          <w:rFonts w:ascii="Times New Roman" w:eastAsia="Times New Roman" w:hAnsi="Times New Roman" w:cs="Times New Roman"/>
          <w:bCs/>
          <w:sz w:val="24"/>
          <w:szCs w:val="24"/>
          <w:lang w:eastAsia="pl-PL"/>
        </w:rPr>
        <w:t xml:space="preserve">Dz. U. poz. 1655, z późn. zm.) </w:t>
      </w:r>
      <w:r w:rsidRPr="006F18A0">
        <w:rPr>
          <w:rFonts w:ascii="Times New Roman" w:eastAsia="Times New Roman" w:hAnsi="Times New Roman" w:cs="Times New Roman"/>
          <w:bCs/>
          <w:i/>
          <w:sz w:val="24"/>
          <w:szCs w:val="24"/>
          <w:lang w:eastAsia="pl-PL"/>
        </w:rPr>
        <w:t>„</w:t>
      </w:r>
      <w:r w:rsidRPr="006F18A0">
        <w:rPr>
          <w:rFonts w:ascii="Times New Roman" w:hAnsi="Times New Roman"/>
          <w:i/>
          <w:color w:val="000000"/>
          <w:sz w:val="24"/>
          <w:szCs w:val="24"/>
        </w:rPr>
        <w:t>impulsem i punktem wyjścia do rozważania potrzeby wprowadzenia do polskiego porządku prawnego nowego typu spółki kapitałowej była analiza otoczenia prawnego funkcjonowania w Polsce tzw. startupów. (…) Środowiska związane z działalnością typu startup wskazują na szereg problemów, które ograniczają rozwój tego typu przedsięwzięć. Dotyczą one także otoczenia instytucjonalno-prawnego działalności. Chodzi m.in. o trudności w rozpoczynaniu działalności gospodarczej, w pozyskiwaniu kapitału czy w likwidacji spółek w razie niepowodzenia przedsięwzięcia.</w:t>
      </w:r>
      <w:r w:rsidR="00FD770F" w:rsidRPr="006F18A0">
        <w:rPr>
          <w:rFonts w:ascii="Times New Roman" w:hAnsi="Times New Roman"/>
          <w:i/>
          <w:color w:val="000000"/>
          <w:sz w:val="24"/>
          <w:szCs w:val="24"/>
        </w:rPr>
        <w:t xml:space="preserve"> (…) </w:t>
      </w:r>
      <w:r w:rsidR="00FD770F" w:rsidRPr="006F18A0">
        <w:rPr>
          <w:rFonts w:ascii="Times New Roman" w:hAnsi="Times New Roman"/>
          <w:i/>
          <w:sz w:val="24"/>
          <w:szCs w:val="24"/>
        </w:rPr>
        <w:t>Zgodnie z raportem „Polskie startupy 2018”, 72% startupów wybiera spółkę z o.o. Wynika to głównie z faktu, że wymogi formalne i finansowe związane z założeniem spółki są po prostu w przypadku spółki z o.o. znacznie niższe niż w przypadku spółki akcyjnej. Nie oznacza to jednak, że spółka z o.o. jest dobrze dostosowana do potrzeb tego rodzaju przedsięwzięć. Jak wynika z przeprowadzonego wśród przedsiębiorców przez PARP badania, zdecydowana większość badanych (73%) widzi potrzebę wprowadzenia nowego typu spółki, która mogłaby być wykorzystywana w działalności innowacyjnej. Aż 78,6% respondentów wskazało na potrzebę obniżenia wymogów kapitałowych dla projektowanej uproszczonej spółki. (…)</w:t>
      </w:r>
      <w:r w:rsidR="00CC27A3" w:rsidRPr="006F18A0">
        <w:rPr>
          <w:rFonts w:ascii="Times New Roman" w:hAnsi="Times New Roman"/>
          <w:i/>
          <w:sz w:val="24"/>
          <w:szCs w:val="24"/>
        </w:rPr>
        <w:t xml:space="preserve"> </w:t>
      </w:r>
      <w:r w:rsidR="00FD770F" w:rsidRPr="006F18A0">
        <w:rPr>
          <w:rFonts w:ascii="Times New Roman" w:hAnsi="Times New Roman"/>
          <w:i/>
          <w:sz w:val="24"/>
          <w:szCs w:val="24"/>
        </w:rPr>
        <w:t>Minimalna wartość nominalna udziału wynosi 50 zł, co z kolei ogranicza m.in. możliwość korzystania z rosnącego na znaczeniu crowdfundingu”</w:t>
      </w:r>
      <w:r w:rsidR="00FD770F">
        <w:rPr>
          <w:rStyle w:val="Odwoanieprzypisudolnego"/>
          <w:rFonts w:ascii="Times New Roman" w:hAnsi="Times New Roman"/>
          <w:sz w:val="24"/>
          <w:szCs w:val="24"/>
        </w:rPr>
        <w:footnoteReference w:id="1"/>
      </w:r>
      <w:r w:rsidR="00FD770F">
        <w:rPr>
          <w:rFonts w:ascii="Times New Roman" w:hAnsi="Times New Roman"/>
          <w:sz w:val="24"/>
          <w:szCs w:val="24"/>
        </w:rPr>
        <w:t>.</w:t>
      </w:r>
    </w:p>
    <w:p w:rsidR="00854E72" w:rsidRDefault="007838A8" w:rsidP="000B2677">
      <w:pPr>
        <w:suppressAutoHyphens/>
        <w:autoSpaceDE w:val="0"/>
        <w:autoSpaceDN w:val="0"/>
        <w:adjustRightInd w:val="0"/>
        <w:spacing w:before="120" w:after="120" w:line="360" w:lineRule="auto"/>
        <w:ind w:firstLine="510"/>
        <w:rPr>
          <w:rFonts w:ascii="Times New Roman" w:eastAsia="Times New Roman" w:hAnsi="Times New Roman" w:cs="Times New Roman"/>
          <w:bCs/>
          <w:sz w:val="24"/>
          <w:szCs w:val="24"/>
          <w:lang w:eastAsia="pl-PL"/>
        </w:rPr>
      </w:pPr>
      <w:r w:rsidRPr="00096607">
        <w:rPr>
          <w:rFonts w:ascii="Times New Roman" w:eastAsia="Times New Roman" w:hAnsi="Times New Roman" w:cs="Times New Roman"/>
          <w:bCs/>
          <w:sz w:val="24"/>
          <w:szCs w:val="24"/>
          <w:lang w:eastAsia="pl-PL"/>
        </w:rPr>
        <w:t>Celem</w:t>
      </w:r>
      <w:r>
        <w:rPr>
          <w:rFonts w:ascii="Times New Roman" w:eastAsia="Times New Roman" w:hAnsi="Times New Roman" w:cs="Times New Roman"/>
          <w:b/>
          <w:bCs/>
          <w:sz w:val="24"/>
          <w:szCs w:val="24"/>
          <w:lang w:eastAsia="pl-PL"/>
        </w:rPr>
        <w:t xml:space="preserve"> a</w:t>
      </w:r>
      <w:r w:rsidR="00DC5269">
        <w:rPr>
          <w:rFonts w:ascii="Times New Roman" w:eastAsia="Times New Roman" w:hAnsi="Times New Roman" w:cs="Times New Roman"/>
          <w:b/>
          <w:bCs/>
          <w:sz w:val="24"/>
          <w:szCs w:val="24"/>
          <w:lang w:eastAsia="pl-PL"/>
        </w:rPr>
        <w:t xml:space="preserve">rt. </w:t>
      </w:r>
      <w:r w:rsidR="00A01D77">
        <w:rPr>
          <w:rFonts w:ascii="Times New Roman" w:eastAsia="Times New Roman" w:hAnsi="Times New Roman" w:cs="Times New Roman"/>
          <w:b/>
          <w:bCs/>
          <w:sz w:val="24"/>
          <w:szCs w:val="24"/>
          <w:lang w:eastAsia="pl-PL"/>
        </w:rPr>
        <w:t>7</w:t>
      </w:r>
      <w:r w:rsidR="00ED2DEC">
        <w:rPr>
          <w:rFonts w:ascii="Times New Roman" w:eastAsia="Times New Roman" w:hAnsi="Times New Roman" w:cs="Times New Roman"/>
          <w:b/>
          <w:bCs/>
          <w:sz w:val="24"/>
          <w:szCs w:val="24"/>
          <w:lang w:eastAsia="pl-PL"/>
        </w:rPr>
        <w:t>1</w:t>
      </w:r>
      <w:r w:rsidR="00C42DEB">
        <w:rPr>
          <w:rFonts w:ascii="Times New Roman" w:eastAsia="Times New Roman" w:hAnsi="Times New Roman" w:cs="Times New Roman"/>
          <w:bCs/>
          <w:sz w:val="24"/>
          <w:szCs w:val="24"/>
          <w:lang w:eastAsia="pl-PL"/>
        </w:rPr>
        <w:t xml:space="preserve"> </w:t>
      </w:r>
      <w:r w:rsidR="00156786">
        <w:rPr>
          <w:rFonts w:ascii="Times New Roman" w:eastAsia="Times New Roman" w:hAnsi="Times New Roman" w:cs="Times New Roman"/>
          <w:bCs/>
          <w:sz w:val="24"/>
          <w:szCs w:val="24"/>
          <w:lang w:eastAsia="pl-PL"/>
        </w:rPr>
        <w:t xml:space="preserve">jest </w:t>
      </w:r>
      <w:r w:rsidR="00FD770F">
        <w:rPr>
          <w:rFonts w:ascii="Times New Roman" w:eastAsia="Times New Roman" w:hAnsi="Times New Roman" w:cs="Times New Roman"/>
          <w:bCs/>
          <w:sz w:val="24"/>
          <w:szCs w:val="24"/>
          <w:lang w:eastAsia="pl-PL"/>
        </w:rPr>
        <w:t>implementacj</w:t>
      </w:r>
      <w:r w:rsidR="00156786">
        <w:rPr>
          <w:rFonts w:ascii="Times New Roman" w:eastAsia="Times New Roman" w:hAnsi="Times New Roman" w:cs="Times New Roman"/>
          <w:bCs/>
          <w:sz w:val="24"/>
          <w:szCs w:val="24"/>
          <w:lang w:eastAsia="pl-PL"/>
        </w:rPr>
        <w:t>a</w:t>
      </w:r>
      <w:r w:rsidR="00FD770F">
        <w:rPr>
          <w:rFonts w:ascii="Times New Roman" w:eastAsia="Times New Roman" w:hAnsi="Times New Roman" w:cs="Times New Roman"/>
          <w:bCs/>
          <w:sz w:val="24"/>
          <w:szCs w:val="24"/>
          <w:lang w:eastAsia="pl-PL"/>
        </w:rPr>
        <w:t xml:space="preserve"> art. 1 pkt 6 dyrektywy 2021/338. Przepis ten zakłada czasowe (od </w:t>
      </w:r>
      <w:r w:rsidR="00156786">
        <w:rPr>
          <w:rFonts w:ascii="Times New Roman" w:eastAsia="Times New Roman" w:hAnsi="Times New Roman" w:cs="Times New Roman"/>
          <w:bCs/>
          <w:sz w:val="24"/>
          <w:szCs w:val="24"/>
          <w:lang w:eastAsia="pl-PL"/>
        </w:rPr>
        <w:t xml:space="preserve">dnia </w:t>
      </w:r>
      <w:r w:rsidR="008D50CD">
        <w:rPr>
          <w:rFonts w:ascii="Times New Roman" w:eastAsia="Times New Roman" w:hAnsi="Times New Roman" w:cs="Times New Roman"/>
          <w:bCs/>
          <w:sz w:val="24"/>
          <w:szCs w:val="24"/>
          <w:lang w:eastAsia="pl-PL"/>
        </w:rPr>
        <w:t>wejścia w życie ustawy</w:t>
      </w:r>
      <w:r w:rsidR="00FD770F">
        <w:rPr>
          <w:rFonts w:ascii="Times New Roman" w:eastAsia="Times New Roman" w:hAnsi="Times New Roman" w:cs="Times New Roman"/>
          <w:bCs/>
          <w:sz w:val="24"/>
          <w:szCs w:val="24"/>
          <w:lang w:eastAsia="pl-PL"/>
        </w:rPr>
        <w:t xml:space="preserve"> do </w:t>
      </w:r>
      <w:r w:rsidR="00156786">
        <w:rPr>
          <w:rFonts w:ascii="Times New Roman" w:eastAsia="Times New Roman" w:hAnsi="Times New Roman" w:cs="Times New Roman"/>
          <w:bCs/>
          <w:sz w:val="24"/>
          <w:szCs w:val="24"/>
          <w:lang w:eastAsia="pl-PL"/>
        </w:rPr>
        <w:t xml:space="preserve">dnia </w:t>
      </w:r>
      <w:r w:rsidR="00FD770F">
        <w:rPr>
          <w:rFonts w:ascii="Times New Roman" w:eastAsia="Times New Roman" w:hAnsi="Times New Roman" w:cs="Times New Roman"/>
          <w:bCs/>
          <w:sz w:val="24"/>
          <w:szCs w:val="24"/>
          <w:lang w:eastAsia="pl-PL"/>
        </w:rPr>
        <w:t>28 lutego 2023 r.) odejście od obowiązku podawania do publicznej wiadomości raportu dotyczącego sposobu wykonywania zleceń w systemie obrotu instrumentami finansowymi.</w:t>
      </w:r>
      <w:r w:rsidR="000512B9">
        <w:rPr>
          <w:rFonts w:ascii="Times New Roman" w:eastAsia="Times New Roman" w:hAnsi="Times New Roman" w:cs="Times New Roman"/>
          <w:bCs/>
          <w:sz w:val="24"/>
          <w:szCs w:val="24"/>
          <w:lang w:eastAsia="pl-PL"/>
        </w:rPr>
        <w:t xml:space="preserve"> Jednocześnie, w związku z wejściem w życie projektowanej ustawy po dniu 28 lutego 2022 r. nie jest możliwe wskazanie początkowego terminu obowiązywania zasady wyrażonej w tym przepisie, ponieważ oznaczałoby to konieczność działania prawa wstecz. Przepis znajdzie zatem zastosowanie od dnia wejścia w życie ustawy do dnia 28 lutego 2023 r.</w:t>
      </w:r>
    </w:p>
    <w:p w:rsidR="0000769D" w:rsidRDefault="00C90FC4" w:rsidP="000B2677">
      <w:pPr>
        <w:suppressAutoHyphens/>
        <w:autoSpaceDE w:val="0"/>
        <w:autoSpaceDN w:val="0"/>
        <w:adjustRightInd w:val="0"/>
        <w:spacing w:before="120" w:line="360" w:lineRule="auto"/>
        <w:ind w:firstLine="510"/>
        <w:rPr>
          <w:rFonts w:ascii="Times New Roman" w:hAnsi="Times New Roman" w:cs="Times New Roman"/>
          <w:sz w:val="24"/>
          <w:szCs w:val="24"/>
        </w:rPr>
      </w:pPr>
      <w:r>
        <w:rPr>
          <w:rFonts w:ascii="Times New Roman" w:hAnsi="Times New Roman" w:cs="Times New Roman"/>
          <w:sz w:val="24"/>
          <w:szCs w:val="24"/>
        </w:rPr>
        <w:lastRenderedPageBreak/>
        <w:t xml:space="preserve">Zgodnie z </w:t>
      </w:r>
      <w:r>
        <w:rPr>
          <w:rFonts w:ascii="Times New Roman" w:hAnsi="Times New Roman" w:cs="Times New Roman"/>
          <w:b/>
          <w:sz w:val="24"/>
          <w:szCs w:val="24"/>
        </w:rPr>
        <w:t xml:space="preserve">art. </w:t>
      </w:r>
      <w:r w:rsidR="00E36A9C">
        <w:rPr>
          <w:rFonts w:ascii="Times New Roman" w:hAnsi="Times New Roman" w:cs="Times New Roman"/>
          <w:b/>
          <w:sz w:val="24"/>
          <w:szCs w:val="24"/>
        </w:rPr>
        <w:t>7</w:t>
      </w:r>
      <w:r w:rsidR="00ED2DEC">
        <w:rPr>
          <w:rFonts w:ascii="Times New Roman" w:hAnsi="Times New Roman" w:cs="Times New Roman"/>
          <w:b/>
          <w:sz w:val="24"/>
          <w:szCs w:val="24"/>
        </w:rPr>
        <w:t>2</w:t>
      </w:r>
      <w:r w:rsidRPr="0088583B">
        <w:rPr>
          <w:rFonts w:ascii="Times New Roman" w:hAnsi="Times New Roman" w:cs="Times New Roman"/>
          <w:b/>
          <w:sz w:val="24"/>
          <w:szCs w:val="24"/>
        </w:rPr>
        <w:t xml:space="preserve"> </w:t>
      </w:r>
      <w:r>
        <w:rPr>
          <w:rFonts w:ascii="Times New Roman" w:hAnsi="Times New Roman" w:cs="Times New Roman"/>
          <w:sz w:val="24"/>
          <w:szCs w:val="24"/>
        </w:rPr>
        <w:t>dodawany art. 3</w:t>
      </w:r>
      <w:r w:rsidR="006F18A0">
        <w:rPr>
          <w:rFonts w:ascii="Times New Roman" w:hAnsi="Times New Roman" w:cs="Times New Roman"/>
          <w:sz w:val="24"/>
          <w:szCs w:val="24"/>
        </w:rPr>
        <w:t>l</w:t>
      </w:r>
      <w:r>
        <w:rPr>
          <w:rFonts w:ascii="Times New Roman" w:hAnsi="Times New Roman" w:cs="Times New Roman"/>
          <w:sz w:val="24"/>
          <w:szCs w:val="24"/>
        </w:rPr>
        <w:t xml:space="preserve"> ustawy o nadzorze nad rynkiem finansowym w </w:t>
      </w:r>
      <w:r w:rsidR="001D42AC">
        <w:rPr>
          <w:rFonts w:ascii="Times New Roman" w:hAnsi="Times New Roman" w:cs="Times New Roman"/>
          <w:sz w:val="24"/>
          <w:szCs w:val="24"/>
        </w:rPr>
        <w:t xml:space="preserve">zakresie, w jakim penalizuje </w:t>
      </w:r>
      <w:r w:rsidR="00F6530E">
        <w:rPr>
          <w:rFonts w:ascii="Times New Roman" w:hAnsi="Times New Roman" w:cs="Times New Roman"/>
          <w:sz w:val="24"/>
          <w:szCs w:val="24"/>
        </w:rPr>
        <w:t>naruszenie obowiązku informowania</w:t>
      </w:r>
      <w:r w:rsidR="001D42AC">
        <w:rPr>
          <w:rFonts w:ascii="Times New Roman" w:hAnsi="Times New Roman" w:cs="Times New Roman"/>
          <w:sz w:val="24"/>
          <w:szCs w:val="24"/>
        </w:rPr>
        <w:t xml:space="preserve"> o</w:t>
      </w:r>
      <w:r>
        <w:rPr>
          <w:rFonts w:ascii="Times New Roman" w:hAnsi="Times New Roman" w:cs="Times New Roman"/>
          <w:sz w:val="24"/>
          <w:szCs w:val="24"/>
        </w:rPr>
        <w:t xml:space="preserve"> niektórych cel</w:t>
      </w:r>
      <w:r w:rsidR="001D42AC">
        <w:rPr>
          <w:rFonts w:ascii="Times New Roman" w:hAnsi="Times New Roman" w:cs="Times New Roman"/>
          <w:sz w:val="24"/>
          <w:szCs w:val="24"/>
        </w:rPr>
        <w:t>ach</w:t>
      </w:r>
      <w:r>
        <w:rPr>
          <w:rFonts w:ascii="Times New Roman" w:hAnsi="Times New Roman" w:cs="Times New Roman"/>
          <w:sz w:val="24"/>
          <w:szCs w:val="24"/>
        </w:rPr>
        <w:t xml:space="preserve"> środowiskowych zdefiniowanych w rozporządzeniu 2020/852 </w:t>
      </w:r>
      <w:r w:rsidR="00F6530E">
        <w:rPr>
          <w:rFonts w:ascii="Times New Roman" w:hAnsi="Times New Roman" w:cs="Times New Roman"/>
          <w:sz w:val="24"/>
          <w:szCs w:val="24"/>
        </w:rPr>
        <w:t xml:space="preserve">(dotyczą one </w:t>
      </w:r>
      <w:r>
        <w:rPr>
          <w:rFonts w:ascii="Times New Roman" w:hAnsi="Times New Roman" w:cs="Times New Roman"/>
          <w:sz w:val="24"/>
          <w:szCs w:val="24"/>
        </w:rPr>
        <w:t>zrównoważonego wykorzystywania i ochrony zasobów wodnych i morskich, przejścia na gospodarkę o obiegu zamkniętym, zapobiegania zanieczyszczeniu i jego kontroli oraz ochrony i odbudowy bioróżnorodności i ekosystemów</w:t>
      </w:r>
      <w:r w:rsidR="00F6530E">
        <w:rPr>
          <w:rFonts w:ascii="Times New Roman" w:hAnsi="Times New Roman" w:cs="Times New Roman"/>
          <w:sz w:val="24"/>
          <w:szCs w:val="24"/>
        </w:rPr>
        <w:t xml:space="preserve">), </w:t>
      </w:r>
      <w:r>
        <w:rPr>
          <w:rFonts w:ascii="Times New Roman" w:hAnsi="Times New Roman" w:cs="Times New Roman"/>
          <w:sz w:val="24"/>
          <w:szCs w:val="24"/>
        </w:rPr>
        <w:t>będzie miał zastosowanie od dnia 1 stycznia 2023 r.</w:t>
      </w:r>
      <w:r w:rsidR="00465656">
        <w:rPr>
          <w:rFonts w:ascii="Times New Roman" w:hAnsi="Times New Roman" w:cs="Times New Roman"/>
          <w:sz w:val="24"/>
          <w:szCs w:val="24"/>
        </w:rPr>
        <w:t xml:space="preserve"> </w:t>
      </w:r>
    </w:p>
    <w:p w:rsidR="0000769D" w:rsidRDefault="00465656" w:rsidP="000B2677">
      <w:pPr>
        <w:suppressAutoHyphens/>
        <w:autoSpaceDE w:val="0"/>
        <w:autoSpaceDN w:val="0"/>
        <w:adjustRightInd w:val="0"/>
        <w:spacing w:line="360" w:lineRule="auto"/>
        <w:ind w:firstLine="510"/>
        <w:rPr>
          <w:rFonts w:ascii="Times New Roman" w:hAnsi="Times New Roman" w:cs="Times New Roman"/>
          <w:sz w:val="24"/>
          <w:szCs w:val="24"/>
        </w:rPr>
      </w:pPr>
      <w:r>
        <w:rPr>
          <w:rFonts w:ascii="Times New Roman" w:hAnsi="Times New Roman" w:cs="Times New Roman"/>
          <w:sz w:val="24"/>
          <w:szCs w:val="24"/>
        </w:rPr>
        <w:t xml:space="preserve">W odniesieniu do dwóch pozostałych celów środowiskowych wskazanych w art. 9 lit. a oraz b rozporządzenia 2020/852, tj. łagodzenia zmian klimatu oraz adaptacji do zmian klimatu, przepisy tego rozporządzenia stosuje się od </w:t>
      </w:r>
      <w:r w:rsidR="00F6530E">
        <w:rPr>
          <w:rFonts w:ascii="Times New Roman" w:hAnsi="Times New Roman" w:cs="Times New Roman"/>
          <w:sz w:val="24"/>
          <w:szCs w:val="24"/>
        </w:rPr>
        <w:t xml:space="preserve">dnia </w:t>
      </w:r>
      <w:r>
        <w:rPr>
          <w:rFonts w:ascii="Times New Roman" w:hAnsi="Times New Roman" w:cs="Times New Roman"/>
          <w:sz w:val="24"/>
          <w:szCs w:val="24"/>
        </w:rPr>
        <w:t xml:space="preserve">1 stycznia 2022 r. </w:t>
      </w:r>
    </w:p>
    <w:p w:rsidR="00C90FC4" w:rsidRDefault="00465656" w:rsidP="000B2677">
      <w:pPr>
        <w:suppressAutoHyphens/>
        <w:autoSpaceDE w:val="0"/>
        <w:autoSpaceDN w:val="0"/>
        <w:adjustRightInd w:val="0"/>
        <w:spacing w:after="120" w:line="360" w:lineRule="auto"/>
        <w:ind w:firstLine="510"/>
        <w:rPr>
          <w:rFonts w:ascii="Times New Roman" w:hAnsi="Times New Roman" w:cs="Times New Roman"/>
          <w:sz w:val="24"/>
          <w:szCs w:val="24"/>
        </w:rPr>
      </w:pPr>
      <w:r>
        <w:rPr>
          <w:rFonts w:ascii="Times New Roman" w:hAnsi="Times New Roman" w:cs="Times New Roman"/>
          <w:sz w:val="24"/>
          <w:szCs w:val="24"/>
        </w:rPr>
        <w:t>Dodatkowo należy wyjaśnić, że projektowany przepis przejściowy dotyczy jedynie sankcji przewidzianych w art. 3l ustawy o nadzorze nad rynkiem finansowym, ponieważ taki zakres wynika z art. 27 ust. 2 rozporządzenia 2020/852.</w:t>
      </w:r>
    </w:p>
    <w:p w:rsidR="00960C65" w:rsidRDefault="000512B9" w:rsidP="000B2677">
      <w:pPr>
        <w:suppressAutoHyphens/>
        <w:autoSpaceDE w:val="0"/>
        <w:autoSpaceDN w:val="0"/>
        <w:adjustRightInd w:val="0"/>
        <w:spacing w:after="120" w:line="360" w:lineRule="auto"/>
        <w:ind w:firstLine="510"/>
        <w:rPr>
          <w:rFonts w:ascii="Times New Roman" w:eastAsia="Times New Roman" w:hAnsi="Times New Roman" w:cs="Times New Roman"/>
          <w:bCs/>
          <w:sz w:val="24"/>
          <w:szCs w:val="24"/>
          <w:lang w:eastAsia="pl-PL"/>
        </w:rPr>
      </w:pPr>
      <w:r w:rsidRPr="000512B9">
        <w:rPr>
          <w:rFonts w:ascii="Times New Roman" w:hAnsi="Times New Roman" w:cs="Times New Roman"/>
          <w:b/>
          <w:sz w:val="24"/>
          <w:szCs w:val="24"/>
        </w:rPr>
        <w:t xml:space="preserve">Art. </w:t>
      </w:r>
      <w:r w:rsidR="008D50CD">
        <w:rPr>
          <w:rFonts w:ascii="Times New Roman" w:hAnsi="Times New Roman" w:cs="Times New Roman"/>
          <w:b/>
          <w:sz w:val="24"/>
          <w:szCs w:val="24"/>
        </w:rPr>
        <w:t>7</w:t>
      </w:r>
      <w:r w:rsidR="00ED2DEC">
        <w:rPr>
          <w:rFonts w:ascii="Times New Roman" w:hAnsi="Times New Roman" w:cs="Times New Roman"/>
          <w:b/>
          <w:sz w:val="24"/>
          <w:szCs w:val="24"/>
        </w:rPr>
        <w:t>3</w:t>
      </w:r>
      <w:r>
        <w:rPr>
          <w:rFonts w:ascii="Times New Roman" w:hAnsi="Times New Roman" w:cs="Times New Roman"/>
          <w:sz w:val="24"/>
          <w:szCs w:val="24"/>
        </w:rPr>
        <w:t xml:space="preserve"> wprowadza 6-miesięczny termin na dostosowanie regulaminu spółki prowadzącej rynek regulowany do nowego brzmienia art. 28 ust. 2 pkt. 15c lit. b</w:t>
      </w:r>
      <w:r>
        <w:rPr>
          <w:rFonts w:ascii="Times New Roman" w:eastAsia="Times New Roman" w:hAnsi="Times New Roman" w:cs="Times New Roman"/>
          <w:bCs/>
          <w:sz w:val="24"/>
          <w:szCs w:val="24"/>
          <w:lang w:eastAsia="pl-PL"/>
        </w:rPr>
        <w:t>–</w:t>
      </w:r>
      <w:r>
        <w:rPr>
          <w:rFonts w:ascii="Times New Roman" w:hAnsi="Times New Roman" w:cs="Times New Roman"/>
          <w:sz w:val="24"/>
          <w:szCs w:val="24"/>
        </w:rPr>
        <w:t xml:space="preserve">e ustawy o obrocie instrumentami finansowymi. Taki termin z jednej strony zapewni spółce prowadzącej rynek regulowany odpowiedni czas na przygotowanie nowego regulaminu, a z drugiej strony umożliwi Komisji </w:t>
      </w:r>
      <w:r w:rsidR="00955DDC">
        <w:rPr>
          <w:rFonts w:ascii="Times New Roman" w:hAnsi="Times New Roman" w:cs="Times New Roman"/>
          <w:sz w:val="24"/>
          <w:szCs w:val="24"/>
        </w:rPr>
        <w:t>przeprowadzenie procedury zmierzającej do wyrażenia zgody na dokonanie tych zmian. Do wydania takiej zgody Komisja jest bowiem zobowiązana na podstawie art. 29 ust. 1 ustawy o obrocie instrumentami finansowymi.</w:t>
      </w:r>
    </w:p>
    <w:p w:rsidR="002A4E1E" w:rsidRDefault="00E36A9C" w:rsidP="000B2677">
      <w:pPr>
        <w:suppressAutoHyphens/>
        <w:autoSpaceDE w:val="0"/>
        <w:autoSpaceDN w:val="0"/>
        <w:adjustRightInd w:val="0"/>
        <w:spacing w:before="120" w:after="120" w:line="360" w:lineRule="auto"/>
        <w:ind w:firstLine="510"/>
        <w:rPr>
          <w:rFonts w:ascii="Times New Roman" w:eastAsia="Times New Roman" w:hAnsi="Times New Roman" w:cs="Times New Roman"/>
          <w:bCs/>
          <w:sz w:val="24"/>
          <w:szCs w:val="24"/>
          <w:lang w:eastAsia="pl-PL"/>
        </w:rPr>
      </w:pPr>
      <w:r>
        <w:rPr>
          <w:rFonts w:ascii="Times New Roman" w:eastAsia="Times New Roman" w:hAnsi="Times New Roman" w:cs="Times New Roman"/>
          <w:bCs/>
          <w:sz w:val="24"/>
          <w:szCs w:val="24"/>
          <w:lang w:eastAsia="pl-PL"/>
        </w:rPr>
        <w:t xml:space="preserve">Przepis </w:t>
      </w:r>
      <w:r w:rsidRPr="002A4E1E">
        <w:rPr>
          <w:rFonts w:ascii="Times New Roman" w:eastAsia="Times New Roman" w:hAnsi="Times New Roman" w:cs="Times New Roman"/>
          <w:b/>
          <w:bCs/>
          <w:sz w:val="24"/>
          <w:szCs w:val="24"/>
          <w:lang w:eastAsia="pl-PL"/>
        </w:rPr>
        <w:t>art. 7</w:t>
      </w:r>
      <w:r w:rsidR="006A5CA8">
        <w:rPr>
          <w:rFonts w:ascii="Times New Roman" w:eastAsia="Times New Roman" w:hAnsi="Times New Roman" w:cs="Times New Roman"/>
          <w:b/>
          <w:bCs/>
          <w:sz w:val="24"/>
          <w:szCs w:val="24"/>
          <w:lang w:eastAsia="pl-PL"/>
        </w:rPr>
        <w:t>4</w:t>
      </w:r>
      <w:r>
        <w:rPr>
          <w:rFonts w:ascii="Times New Roman" w:eastAsia="Times New Roman" w:hAnsi="Times New Roman" w:cs="Times New Roman"/>
          <w:bCs/>
          <w:sz w:val="24"/>
          <w:szCs w:val="24"/>
          <w:lang w:eastAsia="pl-PL"/>
        </w:rPr>
        <w:t xml:space="preserve"> dotyczy stosowania przepisów dotychczasowych ustawy </w:t>
      </w:r>
      <w:r w:rsidRPr="00E36A9C">
        <w:rPr>
          <w:rFonts w:ascii="Times New Roman" w:eastAsia="Times New Roman" w:hAnsi="Times New Roman" w:cs="Times New Roman"/>
          <w:bCs/>
          <w:sz w:val="24"/>
          <w:szCs w:val="24"/>
          <w:lang w:eastAsia="pl-PL"/>
        </w:rPr>
        <w:t>dnia 9 października 2015 r. o wsparciu kredytobiorców, którzy zaciągnęli kredyt mieszkaniowy i znajdują się w trudnej sytuacji finansowej</w:t>
      </w:r>
      <w:r>
        <w:rPr>
          <w:rFonts w:ascii="Times New Roman" w:eastAsia="Times New Roman" w:hAnsi="Times New Roman" w:cs="Times New Roman"/>
          <w:bCs/>
          <w:sz w:val="24"/>
          <w:szCs w:val="24"/>
          <w:lang w:eastAsia="pl-PL"/>
        </w:rPr>
        <w:t xml:space="preserve"> w odniesieniu do wniosków o wsparcie, pożyczkę i promesę na spłatę zadłużenia złożonych przed dniem wejścia w życie ustawy</w:t>
      </w:r>
      <w:r w:rsidR="00154D96">
        <w:rPr>
          <w:rFonts w:ascii="Times New Roman" w:eastAsia="Times New Roman" w:hAnsi="Times New Roman" w:cs="Times New Roman"/>
          <w:bCs/>
          <w:sz w:val="24"/>
          <w:szCs w:val="24"/>
          <w:lang w:eastAsia="pl-PL"/>
        </w:rPr>
        <w:t>.</w:t>
      </w:r>
    </w:p>
    <w:p w:rsidR="00A01D77" w:rsidRPr="00A01D77" w:rsidRDefault="002A4E1E" w:rsidP="000B2677">
      <w:pPr>
        <w:suppressAutoHyphens/>
        <w:autoSpaceDE w:val="0"/>
        <w:autoSpaceDN w:val="0"/>
        <w:adjustRightInd w:val="0"/>
        <w:spacing w:before="120" w:after="120" w:line="360" w:lineRule="auto"/>
        <w:ind w:firstLine="510"/>
        <w:rPr>
          <w:rFonts w:ascii="Times New Roman" w:eastAsia="Times New Roman" w:hAnsi="Times New Roman" w:cs="Times New Roman"/>
          <w:bCs/>
          <w:sz w:val="24"/>
          <w:szCs w:val="24"/>
          <w:lang w:eastAsia="pl-PL"/>
        </w:rPr>
      </w:pPr>
      <w:r w:rsidRPr="002A4E1E">
        <w:rPr>
          <w:rFonts w:ascii="Times New Roman" w:eastAsia="Times New Roman" w:hAnsi="Times New Roman" w:cs="Times New Roman"/>
          <w:b/>
          <w:bCs/>
          <w:sz w:val="24"/>
          <w:szCs w:val="24"/>
          <w:lang w:eastAsia="pl-PL"/>
        </w:rPr>
        <w:t>Art. 7</w:t>
      </w:r>
      <w:r w:rsidR="006A5CA8">
        <w:rPr>
          <w:rFonts w:ascii="Times New Roman" w:eastAsia="Times New Roman" w:hAnsi="Times New Roman" w:cs="Times New Roman"/>
          <w:b/>
          <w:bCs/>
          <w:sz w:val="24"/>
          <w:szCs w:val="24"/>
          <w:lang w:eastAsia="pl-PL"/>
        </w:rPr>
        <w:t>5</w:t>
      </w:r>
      <w:r w:rsidR="00E36A9C" w:rsidRPr="002A4E1E">
        <w:rPr>
          <w:rFonts w:ascii="Times New Roman" w:eastAsia="Times New Roman" w:hAnsi="Times New Roman" w:cs="Times New Roman"/>
          <w:b/>
          <w:bCs/>
          <w:sz w:val="24"/>
          <w:szCs w:val="24"/>
          <w:lang w:eastAsia="pl-PL"/>
        </w:rPr>
        <w:t xml:space="preserve"> </w:t>
      </w:r>
      <w:r w:rsidR="00A01D77" w:rsidRPr="00A01D77">
        <w:rPr>
          <w:rFonts w:ascii="Times New Roman" w:eastAsia="Times New Roman" w:hAnsi="Times New Roman" w:cs="Times New Roman"/>
          <w:bCs/>
          <w:sz w:val="24"/>
          <w:szCs w:val="24"/>
          <w:lang w:eastAsia="pl-PL"/>
        </w:rPr>
        <w:t>określa, że</w:t>
      </w:r>
      <w:r w:rsidR="00A01D77">
        <w:rPr>
          <w:rFonts w:ascii="Times New Roman" w:eastAsia="Times New Roman" w:hAnsi="Times New Roman" w:cs="Times New Roman"/>
          <w:b/>
          <w:bCs/>
          <w:sz w:val="24"/>
          <w:szCs w:val="24"/>
          <w:lang w:eastAsia="pl-PL"/>
        </w:rPr>
        <w:t xml:space="preserve"> </w:t>
      </w:r>
      <w:r w:rsidR="00A01D77" w:rsidRPr="00A01D77">
        <w:rPr>
          <w:rFonts w:ascii="Times New Roman" w:eastAsia="Times New Roman" w:hAnsi="Times New Roman" w:cs="Times New Roman"/>
          <w:bCs/>
          <w:sz w:val="24"/>
          <w:szCs w:val="24"/>
          <w:lang w:eastAsia="pl-PL"/>
        </w:rPr>
        <w:t>zmiana procesu obsługi wspar</w:t>
      </w:r>
      <w:r w:rsidR="00A01D77">
        <w:rPr>
          <w:rFonts w:ascii="Times New Roman" w:eastAsia="Times New Roman" w:hAnsi="Times New Roman" w:cs="Times New Roman"/>
          <w:bCs/>
          <w:sz w:val="24"/>
          <w:szCs w:val="24"/>
          <w:lang w:eastAsia="pl-PL"/>
        </w:rPr>
        <w:t xml:space="preserve">cia po całkowitej jego wypłacie przez kredytodawców będzie </w:t>
      </w:r>
      <w:r w:rsidR="00A01D77" w:rsidRPr="00A01D77">
        <w:rPr>
          <w:rFonts w:ascii="Times New Roman" w:eastAsia="Times New Roman" w:hAnsi="Times New Roman" w:cs="Times New Roman"/>
          <w:bCs/>
          <w:sz w:val="24"/>
          <w:szCs w:val="24"/>
          <w:lang w:eastAsia="pl-PL"/>
        </w:rPr>
        <w:t>stos</w:t>
      </w:r>
      <w:r w:rsidR="00A01D77">
        <w:rPr>
          <w:rFonts w:ascii="Times New Roman" w:eastAsia="Times New Roman" w:hAnsi="Times New Roman" w:cs="Times New Roman"/>
          <w:bCs/>
          <w:sz w:val="24"/>
          <w:szCs w:val="24"/>
          <w:lang w:eastAsia="pl-PL"/>
        </w:rPr>
        <w:t>ować</w:t>
      </w:r>
      <w:r w:rsidR="00A01D77" w:rsidRPr="00A01D77">
        <w:rPr>
          <w:rFonts w:ascii="Times New Roman" w:eastAsia="Times New Roman" w:hAnsi="Times New Roman" w:cs="Times New Roman"/>
          <w:bCs/>
          <w:sz w:val="24"/>
          <w:szCs w:val="24"/>
          <w:lang w:eastAsia="pl-PL"/>
        </w:rPr>
        <w:t xml:space="preserve"> się do wsparcia oraz pożyczki na spłatę zadłużenia, których termin spłaty rozpoczyna się po dniu 31 grudnia 2022 r.</w:t>
      </w:r>
      <w:r w:rsidR="00BE72C0">
        <w:rPr>
          <w:rFonts w:ascii="Times New Roman" w:eastAsia="Times New Roman" w:hAnsi="Times New Roman" w:cs="Times New Roman"/>
          <w:bCs/>
          <w:sz w:val="24"/>
          <w:szCs w:val="24"/>
          <w:lang w:eastAsia="pl-PL"/>
        </w:rPr>
        <w:t xml:space="preserve"> Termin ten zapewni kredytodawcom czas na dostosowanie się do nowych regulacji. </w:t>
      </w:r>
    </w:p>
    <w:p w:rsidR="00E36A9C" w:rsidRDefault="00E32962" w:rsidP="000B2677">
      <w:pPr>
        <w:suppressAutoHyphens/>
        <w:autoSpaceDE w:val="0"/>
        <w:autoSpaceDN w:val="0"/>
        <w:adjustRightInd w:val="0"/>
        <w:spacing w:before="120" w:after="120" w:line="360" w:lineRule="auto"/>
        <w:ind w:firstLine="510"/>
        <w:rPr>
          <w:rFonts w:ascii="Times New Roman" w:eastAsia="Times New Roman" w:hAnsi="Times New Roman" w:cs="Times New Roman"/>
          <w:bCs/>
          <w:sz w:val="24"/>
          <w:szCs w:val="24"/>
          <w:lang w:eastAsia="pl-PL"/>
        </w:rPr>
      </w:pPr>
      <w:r w:rsidRPr="00E32962">
        <w:rPr>
          <w:rFonts w:ascii="Times New Roman" w:eastAsia="Times New Roman" w:hAnsi="Times New Roman" w:cs="Times New Roman"/>
          <w:bCs/>
          <w:sz w:val="24"/>
          <w:szCs w:val="24"/>
          <w:lang w:eastAsia="pl-PL"/>
        </w:rPr>
        <w:t>W</w:t>
      </w:r>
      <w:r>
        <w:rPr>
          <w:rFonts w:ascii="Times New Roman" w:eastAsia="Times New Roman" w:hAnsi="Times New Roman" w:cs="Times New Roman"/>
          <w:b/>
          <w:bCs/>
          <w:sz w:val="24"/>
          <w:szCs w:val="24"/>
          <w:lang w:eastAsia="pl-PL"/>
        </w:rPr>
        <w:t xml:space="preserve"> </w:t>
      </w:r>
      <w:r w:rsidR="00BE72C0" w:rsidRPr="00BE72C0">
        <w:rPr>
          <w:rFonts w:ascii="Times New Roman" w:eastAsia="Times New Roman" w:hAnsi="Times New Roman" w:cs="Times New Roman"/>
          <w:b/>
          <w:bCs/>
          <w:sz w:val="24"/>
          <w:szCs w:val="24"/>
          <w:lang w:eastAsia="pl-PL"/>
        </w:rPr>
        <w:t>Art. 7</w:t>
      </w:r>
      <w:r w:rsidR="00E53A7B">
        <w:rPr>
          <w:rFonts w:ascii="Times New Roman" w:eastAsia="Times New Roman" w:hAnsi="Times New Roman" w:cs="Times New Roman"/>
          <w:b/>
          <w:bCs/>
          <w:sz w:val="24"/>
          <w:szCs w:val="24"/>
          <w:lang w:eastAsia="pl-PL"/>
        </w:rPr>
        <w:t>6</w:t>
      </w:r>
      <w:r w:rsidR="00BE72C0">
        <w:rPr>
          <w:rFonts w:ascii="Times New Roman" w:eastAsia="Times New Roman" w:hAnsi="Times New Roman" w:cs="Times New Roman"/>
          <w:bCs/>
          <w:sz w:val="24"/>
          <w:szCs w:val="24"/>
          <w:lang w:eastAsia="pl-PL"/>
        </w:rPr>
        <w:t xml:space="preserve"> </w:t>
      </w:r>
      <w:r w:rsidR="002A4E1E">
        <w:rPr>
          <w:rFonts w:ascii="Times New Roman" w:eastAsia="Times New Roman" w:hAnsi="Times New Roman" w:cs="Times New Roman"/>
          <w:bCs/>
          <w:sz w:val="24"/>
          <w:szCs w:val="24"/>
          <w:lang w:eastAsia="pl-PL"/>
        </w:rPr>
        <w:t>zaw</w:t>
      </w:r>
      <w:r>
        <w:rPr>
          <w:rFonts w:ascii="Times New Roman" w:eastAsia="Times New Roman" w:hAnsi="Times New Roman" w:cs="Times New Roman"/>
          <w:bCs/>
          <w:sz w:val="24"/>
          <w:szCs w:val="24"/>
          <w:lang w:eastAsia="pl-PL"/>
        </w:rPr>
        <w:t>arto</w:t>
      </w:r>
      <w:r w:rsidR="002A4E1E">
        <w:rPr>
          <w:rFonts w:ascii="Times New Roman" w:eastAsia="Times New Roman" w:hAnsi="Times New Roman" w:cs="Times New Roman"/>
          <w:bCs/>
          <w:sz w:val="24"/>
          <w:szCs w:val="24"/>
          <w:lang w:eastAsia="pl-PL"/>
        </w:rPr>
        <w:t xml:space="preserve"> zobowiązanie kredytodawców</w:t>
      </w:r>
      <w:r w:rsidR="00BE72C0">
        <w:rPr>
          <w:rFonts w:ascii="Times New Roman" w:eastAsia="Times New Roman" w:hAnsi="Times New Roman" w:cs="Times New Roman"/>
          <w:bCs/>
          <w:sz w:val="24"/>
          <w:szCs w:val="24"/>
          <w:lang w:eastAsia="pl-PL"/>
        </w:rPr>
        <w:t xml:space="preserve"> </w:t>
      </w:r>
      <w:r w:rsidR="002A4E1E">
        <w:rPr>
          <w:rFonts w:ascii="Times New Roman" w:eastAsia="Times New Roman" w:hAnsi="Times New Roman" w:cs="Times New Roman"/>
          <w:bCs/>
          <w:sz w:val="24"/>
          <w:szCs w:val="24"/>
          <w:lang w:eastAsia="pl-PL"/>
        </w:rPr>
        <w:t xml:space="preserve">do wniesienia </w:t>
      </w:r>
      <w:r>
        <w:rPr>
          <w:rFonts w:ascii="Times New Roman" w:eastAsia="Times New Roman" w:hAnsi="Times New Roman" w:cs="Times New Roman"/>
          <w:bCs/>
          <w:sz w:val="24"/>
          <w:szCs w:val="24"/>
          <w:lang w:eastAsia="pl-PL"/>
        </w:rPr>
        <w:t xml:space="preserve">dodatkowych </w:t>
      </w:r>
      <w:r w:rsidR="002A4E1E">
        <w:rPr>
          <w:rFonts w:ascii="Times New Roman" w:eastAsia="Times New Roman" w:hAnsi="Times New Roman" w:cs="Times New Roman"/>
          <w:bCs/>
          <w:sz w:val="24"/>
          <w:szCs w:val="24"/>
          <w:lang w:eastAsia="pl-PL"/>
        </w:rPr>
        <w:t>wpłat na Fundusz Wsparcia Kredytobiorców</w:t>
      </w:r>
      <w:r>
        <w:rPr>
          <w:rFonts w:ascii="Times New Roman" w:eastAsia="Times New Roman" w:hAnsi="Times New Roman" w:cs="Times New Roman"/>
          <w:bCs/>
          <w:sz w:val="24"/>
          <w:szCs w:val="24"/>
          <w:lang w:eastAsia="pl-PL"/>
        </w:rPr>
        <w:t xml:space="preserve">, które wyniosą </w:t>
      </w:r>
      <w:r w:rsidR="00BE72C0">
        <w:rPr>
          <w:rFonts w:ascii="Times New Roman" w:eastAsia="Times New Roman" w:hAnsi="Times New Roman" w:cs="Times New Roman"/>
          <w:bCs/>
          <w:sz w:val="24"/>
          <w:szCs w:val="24"/>
          <w:lang w:eastAsia="pl-PL"/>
        </w:rPr>
        <w:t>1,4 mld zł</w:t>
      </w:r>
      <w:r w:rsidR="002A4E1E">
        <w:rPr>
          <w:rFonts w:ascii="Times New Roman" w:eastAsia="Times New Roman" w:hAnsi="Times New Roman" w:cs="Times New Roman"/>
          <w:bCs/>
          <w:sz w:val="24"/>
          <w:szCs w:val="24"/>
          <w:lang w:eastAsia="pl-PL"/>
        </w:rPr>
        <w:t xml:space="preserve">. </w:t>
      </w:r>
      <w:r w:rsidR="00BE72C0">
        <w:rPr>
          <w:rFonts w:ascii="Times New Roman" w:eastAsia="Times New Roman" w:hAnsi="Times New Roman" w:cs="Times New Roman"/>
          <w:bCs/>
          <w:sz w:val="24"/>
          <w:szCs w:val="24"/>
          <w:lang w:eastAsia="pl-PL"/>
        </w:rPr>
        <w:t xml:space="preserve">Obecnie stan środków Funduszu </w:t>
      </w:r>
      <w:r w:rsidR="00EB58FF">
        <w:rPr>
          <w:rFonts w:ascii="Times New Roman" w:eastAsia="Times New Roman" w:hAnsi="Times New Roman" w:cs="Times New Roman"/>
          <w:bCs/>
          <w:sz w:val="24"/>
          <w:szCs w:val="24"/>
          <w:lang w:eastAsia="pl-PL"/>
        </w:rPr>
        <w:t xml:space="preserve">Wsparcia Kredytobiorców </w:t>
      </w:r>
      <w:r w:rsidR="00BE72C0">
        <w:rPr>
          <w:rFonts w:ascii="Times New Roman" w:eastAsia="Times New Roman" w:hAnsi="Times New Roman" w:cs="Times New Roman"/>
          <w:bCs/>
          <w:sz w:val="24"/>
          <w:szCs w:val="24"/>
          <w:lang w:eastAsia="pl-PL"/>
        </w:rPr>
        <w:t>wynosi ponad 600 mln zł. Wniesienie dodatkowej wpłaty przez kredytodawców spowoduje</w:t>
      </w:r>
      <w:r w:rsidR="0044270D">
        <w:rPr>
          <w:rFonts w:ascii="Times New Roman" w:eastAsia="Times New Roman" w:hAnsi="Times New Roman" w:cs="Times New Roman"/>
          <w:bCs/>
          <w:sz w:val="24"/>
          <w:szCs w:val="24"/>
          <w:lang w:eastAsia="pl-PL"/>
        </w:rPr>
        <w:t>,</w:t>
      </w:r>
      <w:r w:rsidR="00BE72C0">
        <w:rPr>
          <w:rFonts w:ascii="Times New Roman" w:eastAsia="Times New Roman" w:hAnsi="Times New Roman" w:cs="Times New Roman"/>
          <w:bCs/>
          <w:sz w:val="24"/>
          <w:szCs w:val="24"/>
          <w:lang w:eastAsia="pl-PL"/>
        </w:rPr>
        <w:t xml:space="preserve"> że </w:t>
      </w:r>
      <w:r w:rsidR="00EB58FF">
        <w:rPr>
          <w:rFonts w:ascii="Times New Roman" w:eastAsia="Times New Roman" w:hAnsi="Times New Roman" w:cs="Times New Roman"/>
          <w:bCs/>
          <w:sz w:val="24"/>
          <w:szCs w:val="24"/>
          <w:lang w:eastAsia="pl-PL"/>
        </w:rPr>
        <w:t>stan</w:t>
      </w:r>
      <w:r w:rsidR="00BE72C0">
        <w:rPr>
          <w:rFonts w:ascii="Times New Roman" w:eastAsia="Times New Roman" w:hAnsi="Times New Roman" w:cs="Times New Roman"/>
          <w:bCs/>
          <w:sz w:val="24"/>
          <w:szCs w:val="24"/>
          <w:lang w:eastAsia="pl-PL"/>
        </w:rPr>
        <w:t xml:space="preserve"> środków</w:t>
      </w:r>
      <w:r w:rsidR="00EB58FF">
        <w:rPr>
          <w:rFonts w:ascii="Times New Roman" w:eastAsia="Times New Roman" w:hAnsi="Times New Roman" w:cs="Times New Roman"/>
          <w:bCs/>
          <w:sz w:val="24"/>
          <w:szCs w:val="24"/>
          <w:lang w:eastAsia="pl-PL"/>
        </w:rPr>
        <w:t xml:space="preserve"> Funduszu Wsparcia Kredytobiorców</w:t>
      </w:r>
      <w:r w:rsidR="00BE72C0">
        <w:rPr>
          <w:rFonts w:ascii="Times New Roman" w:eastAsia="Times New Roman" w:hAnsi="Times New Roman" w:cs="Times New Roman"/>
          <w:bCs/>
          <w:sz w:val="24"/>
          <w:szCs w:val="24"/>
          <w:lang w:eastAsia="pl-PL"/>
        </w:rPr>
        <w:t xml:space="preserve"> na koniec 2022 r. przekroczy 2 mld zł.</w:t>
      </w:r>
    </w:p>
    <w:p w:rsidR="0006045C" w:rsidRPr="0006045C" w:rsidRDefault="00280A2E" w:rsidP="000B2677">
      <w:pPr>
        <w:suppressAutoHyphens/>
        <w:autoSpaceDE w:val="0"/>
        <w:autoSpaceDN w:val="0"/>
        <w:adjustRightInd w:val="0"/>
        <w:spacing w:line="360" w:lineRule="auto"/>
        <w:ind w:firstLine="510"/>
        <w:rPr>
          <w:rFonts w:ascii="Times New Roman" w:eastAsia="Times New Roman" w:hAnsi="Times New Roman" w:cs="Times New Roman"/>
          <w:bCs/>
          <w:sz w:val="24"/>
          <w:szCs w:val="24"/>
          <w:lang w:eastAsia="pl-PL"/>
        </w:rPr>
      </w:pPr>
      <w:r>
        <w:rPr>
          <w:rFonts w:ascii="Times New Roman" w:eastAsia="Times New Roman" w:hAnsi="Times New Roman" w:cs="Times New Roman"/>
          <w:bCs/>
          <w:sz w:val="24"/>
          <w:szCs w:val="24"/>
          <w:lang w:eastAsia="pl-PL"/>
        </w:rPr>
        <w:lastRenderedPageBreak/>
        <w:t>Przepisy a</w:t>
      </w:r>
      <w:r w:rsidR="005546B7" w:rsidRPr="00280A2E">
        <w:rPr>
          <w:rFonts w:ascii="Times New Roman" w:eastAsia="Times New Roman" w:hAnsi="Times New Roman" w:cs="Times New Roman"/>
          <w:bCs/>
          <w:sz w:val="24"/>
          <w:szCs w:val="24"/>
          <w:lang w:eastAsia="pl-PL"/>
        </w:rPr>
        <w:t xml:space="preserve">rt. </w:t>
      </w:r>
      <w:r w:rsidR="005546B7" w:rsidRPr="00D13671">
        <w:rPr>
          <w:rFonts w:ascii="Times New Roman" w:eastAsia="Times New Roman" w:hAnsi="Times New Roman" w:cs="Times New Roman"/>
          <w:b/>
          <w:bCs/>
          <w:sz w:val="24"/>
          <w:szCs w:val="24"/>
          <w:lang w:eastAsia="pl-PL"/>
        </w:rPr>
        <w:t>7</w:t>
      </w:r>
      <w:r w:rsidR="00E53A7B">
        <w:rPr>
          <w:rFonts w:ascii="Times New Roman" w:eastAsia="Times New Roman" w:hAnsi="Times New Roman" w:cs="Times New Roman"/>
          <w:b/>
          <w:bCs/>
          <w:sz w:val="24"/>
          <w:szCs w:val="24"/>
          <w:lang w:eastAsia="pl-PL"/>
        </w:rPr>
        <w:t>7</w:t>
      </w:r>
      <w:r w:rsidRPr="00D13671">
        <w:rPr>
          <w:rFonts w:ascii="Times New Roman" w:eastAsia="Times New Roman" w:hAnsi="Times New Roman" w:cs="Times New Roman"/>
          <w:b/>
          <w:bCs/>
          <w:sz w:val="24"/>
          <w:szCs w:val="24"/>
          <w:lang w:eastAsia="pl-PL"/>
        </w:rPr>
        <w:t>–</w:t>
      </w:r>
      <w:r w:rsidR="0014777D">
        <w:rPr>
          <w:rFonts w:ascii="Times New Roman" w:eastAsia="Times New Roman" w:hAnsi="Times New Roman" w:cs="Times New Roman"/>
          <w:b/>
          <w:bCs/>
          <w:sz w:val="24"/>
          <w:szCs w:val="24"/>
          <w:lang w:eastAsia="pl-PL"/>
        </w:rPr>
        <w:t>80</w:t>
      </w:r>
      <w:r w:rsidR="005546B7" w:rsidRPr="005546B7">
        <w:rPr>
          <w:rFonts w:ascii="Times New Roman" w:eastAsia="Times New Roman" w:hAnsi="Times New Roman" w:cs="Times New Roman"/>
          <w:b/>
          <w:bCs/>
          <w:sz w:val="24"/>
          <w:szCs w:val="24"/>
          <w:lang w:eastAsia="pl-PL"/>
        </w:rPr>
        <w:t xml:space="preserve"> </w:t>
      </w:r>
      <w:r w:rsidR="005546B7">
        <w:rPr>
          <w:rFonts w:ascii="Times New Roman" w:eastAsia="Times New Roman" w:hAnsi="Times New Roman" w:cs="Times New Roman"/>
          <w:bCs/>
          <w:sz w:val="24"/>
          <w:szCs w:val="24"/>
          <w:lang w:eastAsia="pl-PL"/>
        </w:rPr>
        <w:t xml:space="preserve">realizuje </w:t>
      </w:r>
      <w:r w:rsidR="00D0406F">
        <w:rPr>
          <w:rFonts w:ascii="Times New Roman" w:eastAsia="Times New Roman" w:hAnsi="Times New Roman" w:cs="Times New Roman"/>
          <w:bCs/>
          <w:sz w:val="24"/>
          <w:szCs w:val="24"/>
          <w:lang w:eastAsia="pl-PL"/>
        </w:rPr>
        <w:t xml:space="preserve">instytucję tzw. wakacji kredytowych, </w:t>
      </w:r>
      <w:r w:rsidR="0006045C">
        <w:rPr>
          <w:rFonts w:ascii="Times New Roman" w:eastAsia="Times New Roman" w:hAnsi="Times New Roman" w:cs="Times New Roman"/>
          <w:bCs/>
          <w:sz w:val="24"/>
          <w:szCs w:val="24"/>
          <w:lang w:eastAsia="pl-PL"/>
        </w:rPr>
        <w:t xml:space="preserve">tj. </w:t>
      </w:r>
      <w:r w:rsidR="0006045C" w:rsidRPr="0006045C">
        <w:rPr>
          <w:rFonts w:ascii="Times New Roman" w:eastAsia="Times New Roman" w:hAnsi="Times New Roman" w:cs="Times New Roman"/>
          <w:bCs/>
          <w:sz w:val="24"/>
          <w:szCs w:val="24"/>
          <w:lang w:eastAsia="pl-PL"/>
        </w:rPr>
        <w:t>zawieszenia obowiązku dokonywania płatności, do których kredytobiorca zobowiązany jest na podstawie zawartej umowy</w:t>
      </w:r>
      <w:r w:rsidR="0008238B">
        <w:rPr>
          <w:rFonts w:ascii="Times New Roman" w:eastAsia="Times New Roman" w:hAnsi="Times New Roman" w:cs="Times New Roman"/>
          <w:bCs/>
          <w:sz w:val="24"/>
          <w:szCs w:val="24"/>
          <w:lang w:eastAsia="pl-PL"/>
        </w:rPr>
        <w:t xml:space="preserve"> o kredyt</w:t>
      </w:r>
      <w:r w:rsidR="008C430C">
        <w:rPr>
          <w:rFonts w:ascii="Times New Roman" w:eastAsia="Times New Roman" w:hAnsi="Times New Roman" w:cs="Times New Roman"/>
          <w:bCs/>
          <w:sz w:val="24"/>
          <w:szCs w:val="24"/>
          <w:lang w:eastAsia="pl-PL"/>
        </w:rPr>
        <w:t xml:space="preserve"> hipoteczny</w:t>
      </w:r>
      <w:r w:rsidR="0008238B">
        <w:rPr>
          <w:rFonts w:ascii="Times New Roman" w:eastAsia="Times New Roman" w:hAnsi="Times New Roman" w:cs="Times New Roman"/>
          <w:bCs/>
          <w:sz w:val="24"/>
          <w:szCs w:val="24"/>
          <w:lang w:eastAsia="pl-PL"/>
        </w:rPr>
        <w:t>, niebędący kredytem walutowym</w:t>
      </w:r>
      <w:r w:rsidR="0006045C" w:rsidRPr="0006045C">
        <w:rPr>
          <w:rFonts w:ascii="Times New Roman" w:eastAsia="Times New Roman" w:hAnsi="Times New Roman" w:cs="Times New Roman"/>
          <w:bCs/>
          <w:sz w:val="24"/>
          <w:szCs w:val="24"/>
          <w:lang w:eastAsia="pl-PL"/>
        </w:rPr>
        <w:t>. W przypadku spłaty kredytu zakres instytucji odnosi się zarówno do części kapitałowej, jak i odsetkowej raty. W</w:t>
      </w:r>
      <w:r w:rsidR="00F5115D">
        <w:rPr>
          <w:rFonts w:ascii="Times New Roman" w:eastAsia="Times New Roman" w:hAnsi="Times New Roman" w:cs="Times New Roman"/>
          <w:bCs/>
          <w:sz w:val="24"/>
          <w:szCs w:val="24"/>
          <w:lang w:eastAsia="pl-PL"/>
        </w:rPr>
        <w:t> </w:t>
      </w:r>
      <w:r w:rsidR="0006045C" w:rsidRPr="0006045C">
        <w:rPr>
          <w:rFonts w:ascii="Times New Roman" w:eastAsia="Times New Roman" w:hAnsi="Times New Roman" w:cs="Times New Roman"/>
          <w:bCs/>
          <w:sz w:val="24"/>
          <w:szCs w:val="24"/>
          <w:lang w:eastAsia="pl-PL"/>
        </w:rPr>
        <w:t xml:space="preserve">tym okresie kredytobiorca nie może również pobierać żadnych innych opłat, z wyjątkiem świadczeń pieniężnych, które wynikają z posiadanych przez kredytobiorcę ubezpieczeń powiązanych z umową kredytu. Maksymalny termin zawieszenia wykonania umowy określony w projekcie ustawy wynosi </w:t>
      </w:r>
      <w:r w:rsidR="0006045C">
        <w:rPr>
          <w:rFonts w:ascii="Times New Roman" w:eastAsia="Times New Roman" w:hAnsi="Times New Roman" w:cs="Times New Roman"/>
          <w:bCs/>
          <w:sz w:val="24"/>
          <w:szCs w:val="24"/>
          <w:lang w:eastAsia="pl-PL"/>
        </w:rPr>
        <w:t xml:space="preserve">2 miesiące w </w:t>
      </w:r>
      <w:r w:rsidR="008C430C">
        <w:rPr>
          <w:rFonts w:ascii="Times New Roman" w:eastAsia="Times New Roman" w:hAnsi="Times New Roman" w:cs="Times New Roman"/>
          <w:bCs/>
          <w:sz w:val="24"/>
          <w:szCs w:val="24"/>
          <w:lang w:eastAsia="pl-PL"/>
        </w:rPr>
        <w:t xml:space="preserve">każdym z </w:t>
      </w:r>
      <w:r w:rsidR="0006045C">
        <w:rPr>
          <w:rFonts w:ascii="Times New Roman" w:eastAsia="Times New Roman" w:hAnsi="Times New Roman" w:cs="Times New Roman"/>
          <w:bCs/>
          <w:sz w:val="24"/>
          <w:szCs w:val="24"/>
          <w:lang w:eastAsia="pl-PL"/>
        </w:rPr>
        <w:t>dwóch ostatnich kwartał</w:t>
      </w:r>
      <w:r w:rsidR="00F5115D">
        <w:rPr>
          <w:rFonts w:ascii="Times New Roman" w:eastAsia="Times New Roman" w:hAnsi="Times New Roman" w:cs="Times New Roman"/>
          <w:bCs/>
          <w:sz w:val="24"/>
          <w:szCs w:val="24"/>
          <w:lang w:eastAsia="pl-PL"/>
        </w:rPr>
        <w:t>ów</w:t>
      </w:r>
      <w:r w:rsidR="0006045C">
        <w:rPr>
          <w:rFonts w:ascii="Times New Roman" w:eastAsia="Times New Roman" w:hAnsi="Times New Roman" w:cs="Times New Roman"/>
          <w:bCs/>
          <w:sz w:val="24"/>
          <w:szCs w:val="24"/>
          <w:lang w:eastAsia="pl-PL"/>
        </w:rPr>
        <w:t xml:space="preserve"> 2022 r. oraz 1 miesiąc w każdym kwartale 2023 r</w:t>
      </w:r>
      <w:r w:rsidR="0006045C" w:rsidRPr="0006045C">
        <w:rPr>
          <w:rFonts w:ascii="Times New Roman" w:eastAsia="Times New Roman" w:hAnsi="Times New Roman" w:cs="Times New Roman"/>
          <w:bCs/>
          <w:sz w:val="24"/>
          <w:szCs w:val="24"/>
          <w:lang w:eastAsia="pl-PL"/>
        </w:rPr>
        <w:t>. Okres zawieszenia wykonywania umowy nie jest traktowany jako okres kredytowania, dlatego okres kredytowania</w:t>
      </w:r>
      <w:r>
        <w:rPr>
          <w:rFonts w:ascii="Times New Roman" w:eastAsia="Times New Roman" w:hAnsi="Times New Roman" w:cs="Times New Roman"/>
          <w:bCs/>
          <w:sz w:val="24"/>
          <w:szCs w:val="24"/>
          <w:lang w:eastAsia="pl-PL"/>
        </w:rPr>
        <w:t xml:space="preserve"> oraz </w:t>
      </w:r>
      <w:r w:rsidR="0006045C" w:rsidRPr="0006045C">
        <w:rPr>
          <w:rFonts w:ascii="Times New Roman" w:eastAsia="Times New Roman" w:hAnsi="Times New Roman" w:cs="Times New Roman"/>
          <w:bCs/>
          <w:sz w:val="24"/>
          <w:szCs w:val="24"/>
          <w:lang w:eastAsia="pl-PL"/>
        </w:rPr>
        <w:t>wszystkie terminy przewidziane w umowie kredytu, ulegają stosownemu przedłużeniu o okres, na który nastąpiło zawieszeni</w:t>
      </w:r>
      <w:r w:rsidR="00F5115D">
        <w:rPr>
          <w:rFonts w:ascii="Times New Roman" w:eastAsia="Times New Roman" w:hAnsi="Times New Roman" w:cs="Times New Roman"/>
          <w:bCs/>
          <w:sz w:val="24"/>
          <w:szCs w:val="24"/>
          <w:lang w:eastAsia="pl-PL"/>
        </w:rPr>
        <w:t>e</w:t>
      </w:r>
      <w:r w:rsidR="0006045C" w:rsidRPr="0006045C">
        <w:rPr>
          <w:rFonts w:ascii="Times New Roman" w:eastAsia="Times New Roman" w:hAnsi="Times New Roman" w:cs="Times New Roman"/>
          <w:bCs/>
          <w:sz w:val="24"/>
          <w:szCs w:val="24"/>
          <w:lang w:eastAsia="pl-PL"/>
        </w:rPr>
        <w:t xml:space="preserve"> wykonywania umowy.</w:t>
      </w:r>
    </w:p>
    <w:p w:rsidR="0006045C" w:rsidRPr="0006045C" w:rsidRDefault="0006045C" w:rsidP="000B2677">
      <w:pPr>
        <w:suppressAutoHyphens/>
        <w:autoSpaceDE w:val="0"/>
        <w:autoSpaceDN w:val="0"/>
        <w:adjustRightInd w:val="0"/>
        <w:spacing w:line="360" w:lineRule="auto"/>
        <w:ind w:firstLine="510"/>
        <w:rPr>
          <w:rFonts w:ascii="Times New Roman" w:eastAsia="Times New Roman" w:hAnsi="Times New Roman" w:cs="Times New Roman"/>
          <w:bCs/>
          <w:sz w:val="24"/>
          <w:szCs w:val="24"/>
          <w:lang w:eastAsia="pl-PL"/>
        </w:rPr>
      </w:pPr>
      <w:r w:rsidRPr="00280A2E">
        <w:rPr>
          <w:rFonts w:ascii="Times New Roman" w:eastAsia="Times New Roman" w:hAnsi="Times New Roman" w:cs="Times New Roman"/>
          <w:bCs/>
          <w:i/>
          <w:sz w:val="24"/>
          <w:szCs w:val="24"/>
          <w:lang w:eastAsia="pl-PL"/>
        </w:rPr>
        <w:t>Ratio legis</w:t>
      </w:r>
      <w:r w:rsidRPr="0006045C">
        <w:rPr>
          <w:rFonts w:ascii="Times New Roman" w:eastAsia="Times New Roman" w:hAnsi="Times New Roman" w:cs="Times New Roman"/>
          <w:bCs/>
          <w:sz w:val="24"/>
          <w:szCs w:val="24"/>
          <w:lang w:eastAsia="pl-PL"/>
        </w:rPr>
        <w:t xml:space="preserve"> przepisu jest, by zawieszenie wykonania umowy </w:t>
      </w:r>
      <w:r w:rsidR="00280A2E">
        <w:rPr>
          <w:rFonts w:ascii="Times New Roman" w:eastAsia="Times New Roman" w:hAnsi="Times New Roman" w:cs="Times New Roman"/>
          <w:bCs/>
          <w:sz w:val="24"/>
          <w:szCs w:val="24"/>
          <w:lang w:eastAsia="pl-PL"/>
        </w:rPr>
        <w:t xml:space="preserve">(spłaty należności) </w:t>
      </w:r>
      <w:r w:rsidRPr="0006045C">
        <w:rPr>
          <w:rFonts w:ascii="Times New Roman" w:eastAsia="Times New Roman" w:hAnsi="Times New Roman" w:cs="Times New Roman"/>
          <w:bCs/>
          <w:sz w:val="24"/>
          <w:szCs w:val="24"/>
          <w:lang w:eastAsia="pl-PL"/>
        </w:rPr>
        <w:t xml:space="preserve">następowało </w:t>
      </w:r>
      <w:r w:rsidR="00280A2E">
        <w:rPr>
          <w:rFonts w:ascii="Times New Roman" w:eastAsia="Times New Roman" w:hAnsi="Times New Roman" w:cs="Times New Roman"/>
          <w:bCs/>
          <w:sz w:val="24"/>
          <w:szCs w:val="24"/>
          <w:lang w:eastAsia="pl-PL"/>
        </w:rPr>
        <w:t xml:space="preserve">z mocy ustawy </w:t>
      </w:r>
      <w:r w:rsidRPr="0006045C">
        <w:rPr>
          <w:rFonts w:ascii="Times New Roman" w:eastAsia="Times New Roman" w:hAnsi="Times New Roman" w:cs="Times New Roman"/>
          <w:bCs/>
          <w:sz w:val="24"/>
          <w:szCs w:val="24"/>
          <w:lang w:eastAsia="pl-PL"/>
        </w:rPr>
        <w:t>z chwilą doręczenia kredytodawcy wniosku o zawieszenie wykonania umowy.</w:t>
      </w:r>
      <w:r w:rsidR="00E4786D">
        <w:rPr>
          <w:rFonts w:ascii="Times New Roman" w:eastAsia="Times New Roman" w:hAnsi="Times New Roman" w:cs="Times New Roman"/>
          <w:bCs/>
          <w:sz w:val="24"/>
          <w:szCs w:val="24"/>
          <w:lang w:eastAsia="pl-PL"/>
        </w:rPr>
        <w:t xml:space="preserve"> </w:t>
      </w:r>
      <w:r w:rsidRPr="0006045C">
        <w:rPr>
          <w:rFonts w:ascii="Times New Roman" w:eastAsia="Times New Roman" w:hAnsi="Times New Roman" w:cs="Times New Roman"/>
          <w:bCs/>
          <w:sz w:val="24"/>
          <w:szCs w:val="24"/>
          <w:lang w:eastAsia="pl-PL"/>
        </w:rPr>
        <w:t xml:space="preserve">Jest to </w:t>
      </w:r>
      <w:r w:rsidR="00280A2E">
        <w:rPr>
          <w:rFonts w:ascii="Times New Roman" w:eastAsia="Times New Roman" w:hAnsi="Times New Roman" w:cs="Times New Roman"/>
          <w:bCs/>
          <w:sz w:val="24"/>
          <w:szCs w:val="24"/>
          <w:lang w:eastAsia="pl-PL"/>
        </w:rPr>
        <w:t xml:space="preserve">zatem </w:t>
      </w:r>
      <w:r w:rsidRPr="0006045C">
        <w:rPr>
          <w:rFonts w:ascii="Times New Roman" w:eastAsia="Times New Roman" w:hAnsi="Times New Roman" w:cs="Times New Roman"/>
          <w:bCs/>
          <w:sz w:val="24"/>
          <w:szCs w:val="24"/>
          <w:lang w:eastAsia="pl-PL"/>
        </w:rPr>
        <w:t xml:space="preserve">możliwie prosta konstrukcja, której cechą </w:t>
      </w:r>
      <w:r w:rsidR="00280A2E">
        <w:rPr>
          <w:rFonts w:ascii="Times New Roman" w:eastAsia="Times New Roman" w:hAnsi="Times New Roman" w:cs="Times New Roman"/>
          <w:bCs/>
          <w:sz w:val="24"/>
          <w:szCs w:val="24"/>
          <w:lang w:eastAsia="pl-PL"/>
        </w:rPr>
        <w:t xml:space="preserve">jest </w:t>
      </w:r>
      <w:r w:rsidRPr="0006045C">
        <w:rPr>
          <w:rFonts w:ascii="Times New Roman" w:eastAsia="Times New Roman" w:hAnsi="Times New Roman" w:cs="Times New Roman"/>
          <w:bCs/>
          <w:sz w:val="24"/>
          <w:szCs w:val="24"/>
          <w:lang w:eastAsia="pl-PL"/>
        </w:rPr>
        <w:t>transparentność dla kredytobiorców i kredytodawców</w:t>
      </w:r>
      <w:r>
        <w:rPr>
          <w:rFonts w:ascii="Times New Roman" w:eastAsia="Times New Roman" w:hAnsi="Times New Roman" w:cs="Times New Roman"/>
          <w:bCs/>
          <w:sz w:val="24"/>
          <w:szCs w:val="24"/>
          <w:lang w:eastAsia="pl-PL"/>
        </w:rPr>
        <w:t xml:space="preserve">, </w:t>
      </w:r>
      <w:r w:rsidR="00280A2E">
        <w:rPr>
          <w:rFonts w:ascii="Times New Roman" w:eastAsia="Times New Roman" w:hAnsi="Times New Roman" w:cs="Times New Roman"/>
          <w:bCs/>
          <w:sz w:val="24"/>
          <w:szCs w:val="24"/>
          <w:lang w:eastAsia="pl-PL"/>
        </w:rPr>
        <w:t>mozliwość</w:t>
      </w:r>
      <w:r w:rsidRPr="0006045C">
        <w:rPr>
          <w:rFonts w:ascii="Times New Roman" w:eastAsia="Times New Roman" w:hAnsi="Times New Roman" w:cs="Times New Roman"/>
          <w:bCs/>
          <w:sz w:val="24"/>
          <w:szCs w:val="24"/>
          <w:lang w:eastAsia="pl-PL"/>
        </w:rPr>
        <w:t xml:space="preserve"> szybkie</w:t>
      </w:r>
      <w:r w:rsidR="00280A2E">
        <w:rPr>
          <w:rFonts w:ascii="Times New Roman" w:eastAsia="Times New Roman" w:hAnsi="Times New Roman" w:cs="Times New Roman"/>
          <w:bCs/>
          <w:sz w:val="24"/>
          <w:szCs w:val="24"/>
          <w:lang w:eastAsia="pl-PL"/>
        </w:rPr>
        <w:t xml:space="preserve">go </w:t>
      </w:r>
      <w:r w:rsidRPr="0006045C">
        <w:rPr>
          <w:rFonts w:ascii="Times New Roman" w:eastAsia="Times New Roman" w:hAnsi="Times New Roman" w:cs="Times New Roman"/>
          <w:bCs/>
          <w:sz w:val="24"/>
          <w:szCs w:val="24"/>
          <w:lang w:eastAsia="pl-PL"/>
        </w:rPr>
        <w:t>rozpatrzeni</w:t>
      </w:r>
      <w:r w:rsidR="00280A2E">
        <w:rPr>
          <w:rFonts w:ascii="Times New Roman" w:eastAsia="Times New Roman" w:hAnsi="Times New Roman" w:cs="Times New Roman"/>
          <w:bCs/>
          <w:sz w:val="24"/>
          <w:szCs w:val="24"/>
          <w:lang w:eastAsia="pl-PL"/>
        </w:rPr>
        <w:t>a</w:t>
      </w:r>
      <w:r w:rsidRPr="0006045C">
        <w:rPr>
          <w:rFonts w:ascii="Times New Roman" w:eastAsia="Times New Roman" w:hAnsi="Times New Roman" w:cs="Times New Roman"/>
          <w:bCs/>
          <w:sz w:val="24"/>
          <w:szCs w:val="24"/>
          <w:lang w:eastAsia="pl-PL"/>
        </w:rPr>
        <w:t xml:space="preserve"> wniosku oraz na elastyczny dobór okresu zawieszenia według wyboru kredytobiorcy.</w:t>
      </w:r>
      <w:r w:rsidR="00E4786D">
        <w:rPr>
          <w:rFonts w:ascii="Times New Roman" w:eastAsia="Times New Roman" w:hAnsi="Times New Roman" w:cs="Times New Roman"/>
          <w:bCs/>
          <w:sz w:val="24"/>
          <w:szCs w:val="24"/>
          <w:lang w:eastAsia="pl-PL"/>
        </w:rPr>
        <w:t xml:space="preserve"> </w:t>
      </w:r>
      <w:r w:rsidR="00E75F1A">
        <w:rPr>
          <w:rFonts w:ascii="Times New Roman" w:eastAsia="Times New Roman" w:hAnsi="Times New Roman" w:cs="Times New Roman"/>
          <w:bCs/>
          <w:sz w:val="24"/>
          <w:szCs w:val="24"/>
          <w:lang w:eastAsia="pl-PL"/>
        </w:rPr>
        <w:t>Co ważne, w projektowanych przepisach przewidziano odpowiedzialność karną za składanie we wniosku fałszywych oświadczeń</w:t>
      </w:r>
      <w:r w:rsidR="00B278F6">
        <w:rPr>
          <w:rFonts w:ascii="Times New Roman" w:eastAsia="Times New Roman" w:hAnsi="Times New Roman" w:cs="Times New Roman"/>
          <w:bCs/>
          <w:sz w:val="24"/>
          <w:szCs w:val="24"/>
          <w:lang w:eastAsia="pl-PL"/>
        </w:rPr>
        <w:t xml:space="preserve"> dotyczących przesłanki, zgodnie z którą wniosek o zawieszenie wykonania umowy o kredyt dotyczy nieruchomości przeznaczonej na zaspokojenie własnych potrzeb mieszkaniowych</w:t>
      </w:r>
      <w:r w:rsidR="00E4786D">
        <w:rPr>
          <w:rFonts w:ascii="Times New Roman" w:eastAsia="Times New Roman" w:hAnsi="Times New Roman" w:cs="Times New Roman"/>
          <w:bCs/>
          <w:sz w:val="24"/>
          <w:szCs w:val="24"/>
          <w:lang w:eastAsia="pl-PL"/>
        </w:rPr>
        <w:t xml:space="preserve">. </w:t>
      </w:r>
      <w:r w:rsidRPr="0006045C">
        <w:rPr>
          <w:rFonts w:ascii="Times New Roman" w:eastAsia="Times New Roman" w:hAnsi="Times New Roman" w:cs="Times New Roman"/>
          <w:bCs/>
          <w:sz w:val="24"/>
          <w:szCs w:val="24"/>
          <w:lang w:eastAsia="pl-PL"/>
        </w:rPr>
        <w:t xml:space="preserve">Uprawnienie to ma przysługiwać każdemu kredytobiorcy, który jest </w:t>
      </w:r>
      <w:r>
        <w:rPr>
          <w:rFonts w:ascii="Times New Roman" w:eastAsia="Times New Roman" w:hAnsi="Times New Roman" w:cs="Times New Roman"/>
          <w:bCs/>
          <w:sz w:val="24"/>
          <w:szCs w:val="24"/>
          <w:lang w:eastAsia="pl-PL"/>
        </w:rPr>
        <w:t xml:space="preserve">stroną </w:t>
      </w:r>
      <w:r w:rsidRPr="0006045C">
        <w:rPr>
          <w:rFonts w:ascii="Times New Roman" w:eastAsia="Times New Roman" w:hAnsi="Times New Roman" w:cs="Times New Roman"/>
          <w:bCs/>
          <w:sz w:val="24"/>
          <w:szCs w:val="24"/>
          <w:lang w:eastAsia="pl-PL"/>
        </w:rPr>
        <w:t>umowy o kredyt hipoteczny w rozumieniu ustawy z dnia 23 marca 2017 r. o kredycie hipotecznym oraz o nadzorze nad pośrednikami kredytu hipotecznego i agentami</w:t>
      </w:r>
      <w:r w:rsidR="00645C6C">
        <w:rPr>
          <w:rFonts w:ascii="Times New Roman" w:eastAsia="Times New Roman" w:hAnsi="Times New Roman" w:cs="Times New Roman"/>
          <w:bCs/>
          <w:sz w:val="24"/>
          <w:szCs w:val="24"/>
          <w:lang w:eastAsia="pl-PL"/>
        </w:rPr>
        <w:t>.</w:t>
      </w:r>
      <w:r w:rsidR="00280A2E">
        <w:rPr>
          <w:rFonts w:ascii="Times New Roman" w:eastAsia="Times New Roman" w:hAnsi="Times New Roman" w:cs="Times New Roman"/>
          <w:bCs/>
          <w:sz w:val="24"/>
          <w:szCs w:val="24"/>
          <w:lang w:eastAsia="pl-PL"/>
        </w:rPr>
        <w:t xml:space="preserve"> </w:t>
      </w:r>
      <w:r w:rsidR="006679B0" w:rsidRPr="006679B0">
        <w:rPr>
          <w:rFonts w:ascii="Times New Roman" w:eastAsia="Times New Roman" w:hAnsi="Times New Roman" w:cs="Times New Roman"/>
          <w:bCs/>
          <w:sz w:val="24"/>
          <w:szCs w:val="24"/>
          <w:lang w:eastAsia="pl-PL"/>
        </w:rPr>
        <w:t>Tym samym należy wskazać, że akt ten definiuje umowę kredytu hipotecznego jako umowę, w ramach której kredytodawca udziela konsumentowi kredytu lub daje mu przyrzeczenie udzielenia kredytu zabezpieczonego hipote</w:t>
      </w:r>
      <w:r w:rsidR="00F952FE">
        <w:rPr>
          <w:rFonts w:ascii="Times New Roman" w:eastAsia="Times New Roman" w:hAnsi="Times New Roman" w:cs="Times New Roman"/>
          <w:bCs/>
          <w:sz w:val="24"/>
          <w:szCs w:val="24"/>
          <w:lang w:eastAsia="pl-PL"/>
        </w:rPr>
        <w:t>ką lub innym prawem związanym z </w:t>
      </w:r>
      <w:r w:rsidR="006679B0" w:rsidRPr="006679B0">
        <w:rPr>
          <w:rFonts w:ascii="Times New Roman" w:eastAsia="Times New Roman" w:hAnsi="Times New Roman" w:cs="Times New Roman"/>
          <w:bCs/>
          <w:sz w:val="24"/>
          <w:szCs w:val="24"/>
          <w:lang w:eastAsia="pl-PL"/>
        </w:rPr>
        <w:t>nieruchomością mieszkalną lub przeznaczonego n</w:t>
      </w:r>
      <w:r w:rsidR="00F952FE">
        <w:rPr>
          <w:rFonts w:ascii="Times New Roman" w:eastAsia="Times New Roman" w:hAnsi="Times New Roman" w:cs="Times New Roman"/>
          <w:bCs/>
          <w:sz w:val="24"/>
          <w:szCs w:val="24"/>
          <w:lang w:eastAsia="pl-PL"/>
        </w:rPr>
        <w:t>a sfinansowanie niezwiązanego z </w:t>
      </w:r>
      <w:r w:rsidR="006679B0" w:rsidRPr="006679B0">
        <w:rPr>
          <w:rFonts w:ascii="Times New Roman" w:eastAsia="Times New Roman" w:hAnsi="Times New Roman" w:cs="Times New Roman"/>
          <w:bCs/>
          <w:sz w:val="24"/>
          <w:szCs w:val="24"/>
          <w:lang w:eastAsia="pl-PL"/>
        </w:rPr>
        <w:t xml:space="preserve">działalnością gospodarczą lub prowadzeniem gospodarstwa rolnego nabycia lub utrzymania prawa własności budynku mieszkalnego lub lokalu mieszkalnego stanowiącego odrębną nieruchomość, a także ich budowy lub przebudowy w rozumieniu przepisów ustawy z dnia 7 lipca 1994 r. Prawo budowlane (Dz. U. z 2021 r. poz. 2351, z późn zm.), spółdzielczego własnościowego prawa do lokalu, prawa własności nieruchomości gruntowej lub jej części, udziału we współwłasności budynku mieszkalnego lub lokalu mieszkalnego stanowiącego odrębną nieruchomość lub udziału w nieruchomości gruntowej. Są to warunki, których spełnienie definiuje kredyt </w:t>
      </w:r>
      <w:r w:rsidR="006679B0" w:rsidRPr="006679B0">
        <w:rPr>
          <w:rFonts w:ascii="Times New Roman" w:eastAsia="Times New Roman" w:hAnsi="Times New Roman" w:cs="Times New Roman"/>
          <w:bCs/>
          <w:sz w:val="24"/>
          <w:szCs w:val="24"/>
          <w:lang w:eastAsia="pl-PL"/>
        </w:rPr>
        <w:lastRenderedPageBreak/>
        <w:t xml:space="preserve">hipoteczny w rozumieniu ustawy z dnia 23 marca 2017 r. o kredycie hipotecznym oraz o nadzorze nad pośrednikami kredytu hipotecznego i agentami. Kredyty spełniające powyższe przesłanki będą zatem objęte instytucją „wakacji kredytowych”, przy czym projekt nie wprowadza ograniczenia, że przepisy dotyczące „wakacji kredytowych" mają zastosowanie wyłącznie w odniesieniu do umów kredytów hipotecznych zawartych nie wcześniej niż 22 lipca 2017 r. (tj. od dnia wejścia w życie ustawy o kredycie hipotecznym oraz o nadzorze nad pośrednikami kredytu hipotecznego i agentami). </w:t>
      </w:r>
      <w:r w:rsidR="00280A2E">
        <w:rPr>
          <w:rFonts w:ascii="Times New Roman" w:eastAsia="Times New Roman" w:hAnsi="Times New Roman" w:cs="Times New Roman"/>
          <w:bCs/>
          <w:sz w:val="24"/>
          <w:szCs w:val="24"/>
          <w:lang w:eastAsia="pl-PL"/>
        </w:rPr>
        <w:t>W</w:t>
      </w:r>
      <w:r w:rsidRPr="0006045C">
        <w:rPr>
          <w:rFonts w:ascii="Times New Roman" w:eastAsia="Times New Roman" w:hAnsi="Times New Roman" w:cs="Times New Roman"/>
          <w:bCs/>
          <w:sz w:val="24"/>
          <w:szCs w:val="24"/>
          <w:lang w:eastAsia="pl-PL"/>
        </w:rPr>
        <w:t xml:space="preserve"> przypadku, w którym kredytobiorca posiada kilka kredytów </w:t>
      </w:r>
      <w:r>
        <w:rPr>
          <w:rFonts w:ascii="Times New Roman" w:eastAsia="Times New Roman" w:hAnsi="Times New Roman" w:cs="Times New Roman"/>
          <w:bCs/>
          <w:sz w:val="24"/>
          <w:szCs w:val="24"/>
          <w:lang w:eastAsia="pl-PL"/>
        </w:rPr>
        <w:t>hipotecznych</w:t>
      </w:r>
      <w:r w:rsidR="008B52C5">
        <w:rPr>
          <w:rFonts w:ascii="Times New Roman" w:eastAsia="Times New Roman" w:hAnsi="Times New Roman" w:cs="Times New Roman"/>
          <w:bCs/>
          <w:sz w:val="24"/>
          <w:szCs w:val="24"/>
          <w:lang w:eastAsia="pl-PL"/>
        </w:rPr>
        <w:t xml:space="preserve"> z danym kredytodawcą</w:t>
      </w:r>
      <w:r w:rsidRPr="0006045C">
        <w:rPr>
          <w:rFonts w:ascii="Times New Roman" w:eastAsia="Times New Roman" w:hAnsi="Times New Roman" w:cs="Times New Roman"/>
          <w:bCs/>
          <w:sz w:val="24"/>
          <w:szCs w:val="24"/>
          <w:lang w:eastAsia="pl-PL"/>
        </w:rPr>
        <w:t xml:space="preserve">, </w:t>
      </w:r>
      <w:r w:rsidR="00280A2E">
        <w:rPr>
          <w:rFonts w:ascii="Times New Roman" w:eastAsia="Times New Roman" w:hAnsi="Times New Roman" w:cs="Times New Roman"/>
          <w:bCs/>
          <w:sz w:val="24"/>
          <w:szCs w:val="24"/>
          <w:lang w:eastAsia="pl-PL"/>
        </w:rPr>
        <w:t>będzie mógł skorzystać z</w:t>
      </w:r>
      <w:r w:rsidRPr="0006045C">
        <w:rPr>
          <w:rFonts w:ascii="Times New Roman" w:eastAsia="Times New Roman" w:hAnsi="Times New Roman" w:cs="Times New Roman"/>
          <w:bCs/>
          <w:sz w:val="24"/>
          <w:szCs w:val="24"/>
          <w:lang w:eastAsia="pl-PL"/>
        </w:rPr>
        <w:t xml:space="preserve"> zawieszenia w stosunku do </w:t>
      </w:r>
      <w:r w:rsidR="00280A2E">
        <w:rPr>
          <w:rFonts w:ascii="Times New Roman" w:eastAsia="Times New Roman" w:hAnsi="Times New Roman" w:cs="Times New Roman"/>
          <w:bCs/>
          <w:sz w:val="24"/>
          <w:szCs w:val="24"/>
          <w:lang w:eastAsia="pl-PL"/>
        </w:rPr>
        <w:t>umowy wybranej przez siebie –</w:t>
      </w:r>
      <w:r w:rsidRPr="0006045C">
        <w:rPr>
          <w:rFonts w:ascii="Times New Roman" w:eastAsia="Times New Roman" w:hAnsi="Times New Roman" w:cs="Times New Roman"/>
          <w:bCs/>
          <w:sz w:val="24"/>
          <w:szCs w:val="24"/>
          <w:lang w:eastAsia="pl-PL"/>
        </w:rPr>
        <w:t>kredytobiorc</w:t>
      </w:r>
      <w:r w:rsidR="00280A2E">
        <w:rPr>
          <w:rFonts w:ascii="Times New Roman" w:eastAsia="Times New Roman" w:hAnsi="Times New Roman" w:cs="Times New Roman"/>
          <w:bCs/>
          <w:sz w:val="24"/>
          <w:szCs w:val="24"/>
          <w:lang w:eastAsia="pl-PL"/>
        </w:rPr>
        <w:t xml:space="preserve">a będzie zatem sam decyzdował, czy </w:t>
      </w:r>
      <w:r w:rsidRPr="0006045C">
        <w:rPr>
          <w:rFonts w:ascii="Times New Roman" w:eastAsia="Times New Roman" w:hAnsi="Times New Roman" w:cs="Times New Roman"/>
          <w:bCs/>
          <w:sz w:val="24"/>
          <w:szCs w:val="24"/>
          <w:lang w:eastAsia="pl-PL"/>
        </w:rPr>
        <w:t>skorzysta</w:t>
      </w:r>
      <w:r w:rsidR="00110C21">
        <w:rPr>
          <w:rFonts w:ascii="Times New Roman" w:eastAsia="Times New Roman" w:hAnsi="Times New Roman" w:cs="Times New Roman"/>
          <w:bCs/>
          <w:sz w:val="24"/>
          <w:szCs w:val="24"/>
          <w:lang w:eastAsia="pl-PL"/>
        </w:rPr>
        <w:t xml:space="preserve">z możliwości zaiweszenia i </w:t>
      </w:r>
      <w:r w:rsidR="00280A2E">
        <w:rPr>
          <w:rFonts w:ascii="Times New Roman" w:eastAsia="Times New Roman" w:hAnsi="Times New Roman" w:cs="Times New Roman"/>
          <w:bCs/>
          <w:sz w:val="24"/>
          <w:szCs w:val="24"/>
          <w:lang w:eastAsia="pl-PL"/>
        </w:rPr>
        <w:t xml:space="preserve">w jakim okresie. </w:t>
      </w:r>
    </w:p>
    <w:p w:rsidR="00280A2E" w:rsidRDefault="0006045C" w:rsidP="000B2677">
      <w:pPr>
        <w:suppressAutoHyphens/>
        <w:autoSpaceDE w:val="0"/>
        <w:autoSpaceDN w:val="0"/>
        <w:adjustRightInd w:val="0"/>
        <w:spacing w:line="360" w:lineRule="auto"/>
        <w:ind w:firstLine="510"/>
        <w:rPr>
          <w:rFonts w:ascii="Times New Roman" w:eastAsia="Times New Roman" w:hAnsi="Times New Roman" w:cs="Times New Roman"/>
          <w:bCs/>
          <w:sz w:val="24"/>
          <w:szCs w:val="24"/>
          <w:lang w:eastAsia="pl-PL"/>
        </w:rPr>
      </w:pPr>
      <w:r w:rsidRPr="0006045C">
        <w:rPr>
          <w:rFonts w:ascii="Times New Roman" w:eastAsia="Times New Roman" w:hAnsi="Times New Roman" w:cs="Times New Roman"/>
          <w:bCs/>
          <w:sz w:val="24"/>
          <w:szCs w:val="24"/>
          <w:lang w:eastAsia="pl-PL"/>
        </w:rPr>
        <w:t>Realizacja uprawnienia nast</w:t>
      </w:r>
      <w:r w:rsidR="00280A2E">
        <w:rPr>
          <w:rFonts w:ascii="Times New Roman" w:eastAsia="Times New Roman" w:hAnsi="Times New Roman" w:cs="Times New Roman"/>
          <w:bCs/>
          <w:sz w:val="24"/>
          <w:szCs w:val="24"/>
          <w:lang w:eastAsia="pl-PL"/>
        </w:rPr>
        <w:t xml:space="preserve">api </w:t>
      </w:r>
      <w:r w:rsidRPr="0006045C">
        <w:rPr>
          <w:rFonts w:ascii="Times New Roman" w:eastAsia="Times New Roman" w:hAnsi="Times New Roman" w:cs="Times New Roman"/>
          <w:bCs/>
          <w:sz w:val="24"/>
          <w:szCs w:val="24"/>
          <w:lang w:eastAsia="pl-PL"/>
        </w:rPr>
        <w:t>na wniosek kredytobiorcy</w:t>
      </w:r>
      <w:r w:rsidR="00280A2E">
        <w:rPr>
          <w:rFonts w:ascii="Times New Roman" w:eastAsia="Times New Roman" w:hAnsi="Times New Roman" w:cs="Times New Roman"/>
          <w:bCs/>
          <w:sz w:val="24"/>
          <w:szCs w:val="24"/>
          <w:lang w:eastAsia="pl-PL"/>
        </w:rPr>
        <w:t xml:space="preserve">; przewiduje się wprowadzenie udogodnień technicznych i oprecyjnych w tym zakresie, np. mozliwośc skorzystania z usługi bankowości elektronicznej). </w:t>
      </w:r>
    </w:p>
    <w:p w:rsidR="00280A2E" w:rsidRDefault="00280A2E" w:rsidP="000B2677">
      <w:pPr>
        <w:suppressAutoHyphens/>
        <w:autoSpaceDE w:val="0"/>
        <w:autoSpaceDN w:val="0"/>
        <w:adjustRightInd w:val="0"/>
        <w:spacing w:line="360" w:lineRule="auto"/>
        <w:ind w:firstLine="510"/>
        <w:rPr>
          <w:rFonts w:ascii="Times New Roman" w:eastAsia="Times New Roman" w:hAnsi="Times New Roman" w:cs="Times New Roman"/>
          <w:bCs/>
          <w:sz w:val="24"/>
          <w:szCs w:val="24"/>
          <w:lang w:eastAsia="pl-PL"/>
        </w:rPr>
      </w:pPr>
      <w:r>
        <w:rPr>
          <w:rFonts w:ascii="Times New Roman" w:eastAsia="Times New Roman" w:hAnsi="Times New Roman" w:cs="Times New Roman"/>
          <w:bCs/>
          <w:sz w:val="24"/>
          <w:szCs w:val="24"/>
          <w:lang w:eastAsia="pl-PL"/>
        </w:rPr>
        <w:t xml:space="preserve">Istotne jest także, że </w:t>
      </w:r>
      <w:r w:rsidR="0006045C" w:rsidRPr="0006045C">
        <w:rPr>
          <w:rFonts w:ascii="Times New Roman" w:eastAsia="Times New Roman" w:hAnsi="Times New Roman" w:cs="Times New Roman"/>
          <w:bCs/>
          <w:sz w:val="24"/>
          <w:szCs w:val="24"/>
          <w:lang w:eastAsia="pl-PL"/>
        </w:rPr>
        <w:t>z kosztów podlegających zawieszeniu naliczania wyłączone zostały opłaty związane z umowami ubezpieczenia, powiązanymi z umowami kredytu, których wykonywanie ma zostać zawieszone na podstawie złożonego wniosku. Takie wyłączenie związane jest z koniecznością zachowania ciągłości ochrony ubezpieczeniowej, która zapewnia ochronę m.in. w przypadkach utraty pracy lub w związku ze śmiercią kredytobiorcy.</w:t>
      </w:r>
    </w:p>
    <w:p w:rsidR="0041505E" w:rsidRDefault="0096197D" w:rsidP="000B2677">
      <w:pPr>
        <w:suppressAutoHyphens/>
        <w:autoSpaceDE w:val="0"/>
        <w:autoSpaceDN w:val="0"/>
        <w:adjustRightInd w:val="0"/>
        <w:spacing w:before="120" w:after="120" w:line="360" w:lineRule="auto"/>
        <w:ind w:firstLine="510"/>
        <w:rPr>
          <w:rFonts w:ascii="Times New Roman" w:hAnsi="Times New Roman" w:cs="Times New Roman"/>
          <w:sz w:val="24"/>
          <w:szCs w:val="24"/>
        </w:rPr>
      </w:pPr>
      <w:r>
        <w:rPr>
          <w:rFonts w:ascii="Times New Roman" w:hAnsi="Times New Roman" w:cs="Times New Roman"/>
          <w:sz w:val="24"/>
          <w:szCs w:val="24"/>
        </w:rPr>
        <w:t xml:space="preserve">Jednocześnie </w:t>
      </w:r>
      <w:r w:rsidR="0041505E">
        <w:rPr>
          <w:rFonts w:ascii="Times New Roman" w:hAnsi="Times New Roman" w:cs="Times New Roman"/>
          <w:sz w:val="24"/>
          <w:szCs w:val="24"/>
        </w:rPr>
        <w:t>wskazano, że przedłużenie okresu kredytowania wynikające z instytucji wakacji kredytowych n</w:t>
      </w:r>
      <w:r>
        <w:rPr>
          <w:rFonts w:ascii="Times New Roman" w:hAnsi="Times New Roman" w:cs="Times New Roman"/>
          <w:sz w:val="24"/>
          <w:szCs w:val="24"/>
        </w:rPr>
        <w:t>ie</w:t>
      </w:r>
      <w:r w:rsidR="0041505E">
        <w:rPr>
          <w:rFonts w:ascii="Times New Roman" w:hAnsi="Times New Roman" w:cs="Times New Roman"/>
          <w:sz w:val="24"/>
          <w:szCs w:val="24"/>
        </w:rPr>
        <w:t xml:space="preserve"> będzie wymagało zgody osób trzecich. Dotyczy to osób </w:t>
      </w:r>
      <w:r w:rsidR="0041505E" w:rsidRPr="002846E3">
        <w:rPr>
          <w:rFonts w:ascii="Times New Roman" w:hAnsi="Times New Roman" w:cs="Times New Roman"/>
          <w:sz w:val="24"/>
          <w:szCs w:val="24"/>
        </w:rPr>
        <w:t>które ustanowiły zabezpieczenie kredytu lub których składniki majątku zostały obciążone ograniczonym prawem rzeczowym celem ustanowienia zabezpieczenia kredytu.</w:t>
      </w:r>
      <w:r w:rsidR="0041505E">
        <w:rPr>
          <w:rFonts w:ascii="Times New Roman" w:hAnsi="Times New Roman" w:cs="Times New Roman"/>
          <w:sz w:val="24"/>
          <w:szCs w:val="24"/>
        </w:rPr>
        <w:t xml:space="preserve"> Jednocześnie, przedłużenie </w:t>
      </w:r>
      <w:r w:rsidR="0041505E" w:rsidRPr="009D30B4">
        <w:rPr>
          <w:rFonts w:ascii="Times New Roman" w:hAnsi="Times New Roman" w:cs="Times New Roman"/>
          <w:sz w:val="24"/>
          <w:szCs w:val="24"/>
        </w:rPr>
        <w:t>okresu kredytowania, na zasadach określonych w art. 77 ustawy, nie wymaga ujawnienia w treści hipoteki stanowiącej zabezpieczenie spłaty kredytu.</w:t>
      </w:r>
    </w:p>
    <w:p w:rsidR="0041505E" w:rsidRDefault="0041505E" w:rsidP="000B2677">
      <w:pPr>
        <w:suppressAutoHyphens/>
        <w:autoSpaceDE w:val="0"/>
        <w:autoSpaceDN w:val="0"/>
        <w:adjustRightInd w:val="0"/>
        <w:spacing w:before="120" w:after="120" w:line="360" w:lineRule="auto"/>
        <w:ind w:firstLine="510"/>
        <w:rPr>
          <w:rFonts w:ascii="Times New Roman" w:hAnsi="Times New Roman" w:cs="Times New Roman"/>
          <w:sz w:val="24"/>
          <w:szCs w:val="24"/>
        </w:rPr>
      </w:pPr>
    </w:p>
    <w:p w:rsidR="0041505E" w:rsidRPr="006C7362" w:rsidRDefault="0041505E" w:rsidP="000B2677">
      <w:pPr>
        <w:suppressAutoHyphens/>
        <w:autoSpaceDE w:val="0"/>
        <w:autoSpaceDN w:val="0"/>
        <w:adjustRightInd w:val="0"/>
        <w:spacing w:before="120" w:after="120" w:line="360" w:lineRule="auto"/>
        <w:ind w:firstLine="510"/>
        <w:rPr>
          <w:rFonts w:ascii="Times New Roman" w:hAnsi="Times New Roman" w:cs="Times New Roman"/>
          <w:b/>
          <w:sz w:val="24"/>
          <w:szCs w:val="24"/>
        </w:rPr>
      </w:pPr>
      <w:r>
        <w:rPr>
          <w:rFonts w:ascii="Times New Roman" w:hAnsi="Times New Roman" w:cs="Times New Roman"/>
          <w:sz w:val="24"/>
          <w:szCs w:val="24"/>
        </w:rPr>
        <w:t xml:space="preserve">W </w:t>
      </w:r>
      <w:r w:rsidRPr="006C7362">
        <w:rPr>
          <w:rFonts w:ascii="Times New Roman" w:hAnsi="Times New Roman" w:cs="Times New Roman"/>
          <w:b/>
          <w:sz w:val="24"/>
          <w:szCs w:val="24"/>
        </w:rPr>
        <w:t>art. 78</w:t>
      </w:r>
      <w:r w:rsidR="00610E97">
        <w:rPr>
          <w:rFonts w:ascii="Times New Roman" w:hAnsi="Times New Roman" w:cs="Times New Roman"/>
          <w:b/>
          <w:sz w:val="24"/>
          <w:szCs w:val="24"/>
        </w:rPr>
        <w:t xml:space="preserve"> </w:t>
      </w:r>
      <w:r>
        <w:rPr>
          <w:rFonts w:ascii="Times New Roman" w:hAnsi="Times New Roman" w:cs="Times New Roman"/>
          <w:sz w:val="24"/>
          <w:szCs w:val="24"/>
        </w:rPr>
        <w:t>wskazano, że w</w:t>
      </w:r>
      <w:r w:rsidRPr="0041505E">
        <w:rPr>
          <w:rFonts w:ascii="Times New Roman" w:hAnsi="Times New Roman" w:cs="Times New Roman"/>
          <w:sz w:val="24"/>
          <w:szCs w:val="24"/>
        </w:rPr>
        <w:t xml:space="preserve"> </w:t>
      </w:r>
      <w:r>
        <w:rPr>
          <w:rFonts w:ascii="Times New Roman" w:hAnsi="Times New Roman" w:cs="Times New Roman"/>
          <w:sz w:val="24"/>
          <w:szCs w:val="24"/>
        </w:rPr>
        <w:t>sytuacji,</w:t>
      </w:r>
      <w:r w:rsidRPr="0041505E">
        <w:rPr>
          <w:rFonts w:ascii="Times New Roman" w:hAnsi="Times New Roman" w:cs="Times New Roman"/>
          <w:sz w:val="24"/>
          <w:szCs w:val="24"/>
        </w:rPr>
        <w:t xml:space="preserve"> </w:t>
      </w:r>
      <w:r>
        <w:rPr>
          <w:rFonts w:ascii="Times New Roman" w:hAnsi="Times New Roman" w:cs="Times New Roman"/>
          <w:sz w:val="24"/>
          <w:szCs w:val="24"/>
        </w:rPr>
        <w:t xml:space="preserve">kiedy </w:t>
      </w:r>
      <w:r w:rsidRPr="0041505E">
        <w:rPr>
          <w:rFonts w:ascii="Times New Roman" w:hAnsi="Times New Roman" w:cs="Times New Roman"/>
          <w:sz w:val="24"/>
          <w:szCs w:val="24"/>
        </w:rPr>
        <w:t>kredytodawca na wniosek kredytobiorcy zawiesił w całości lub w części spłatę jednej z umów, o których mowa w art. 31fa ust. 1, ustawy zmienianej w art. 68, w brzmieniu dotychczasowym, termin tego zawieszenia ulega skróceniu z mocy prawa z dniem wejścia w życie ustawy</w:t>
      </w:r>
      <w:r w:rsidR="00610E97">
        <w:rPr>
          <w:rFonts w:ascii="Times New Roman" w:hAnsi="Times New Roman" w:cs="Times New Roman"/>
          <w:sz w:val="24"/>
          <w:szCs w:val="24"/>
        </w:rPr>
        <w:t>.</w:t>
      </w:r>
    </w:p>
    <w:p w:rsidR="00D333A0" w:rsidRDefault="00D333A0" w:rsidP="000B2677">
      <w:pPr>
        <w:suppressAutoHyphens/>
        <w:autoSpaceDE w:val="0"/>
        <w:autoSpaceDN w:val="0"/>
        <w:adjustRightInd w:val="0"/>
        <w:spacing w:line="360" w:lineRule="auto"/>
        <w:ind w:firstLine="510"/>
        <w:rPr>
          <w:rFonts w:ascii="Times New Roman" w:eastAsia="Times New Roman" w:hAnsi="Times New Roman" w:cs="Times New Roman"/>
          <w:bCs/>
          <w:sz w:val="24"/>
          <w:szCs w:val="24"/>
          <w:lang w:eastAsia="pl-PL"/>
        </w:rPr>
      </w:pPr>
    </w:p>
    <w:p w:rsidR="00280A2E" w:rsidRDefault="00834194" w:rsidP="000B2677">
      <w:pPr>
        <w:suppressAutoHyphens/>
        <w:autoSpaceDE w:val="0"/>
        <w:autoSpaceDN w:val="0"/>
        <w:adjustRightInd w:val="0"/>
        <w:spacing w:line="360" w:lineRule="auto"/>
        <w:ind w:firstLine="510"/>
        <w:rPr>
          <w:rFonts w:ascii="Times New Roman" w:eastAsia="Times New Roman" w:hAnsi="Times New Roman" w:cs="Times New Roman"/>
          <w:bCs/>
          <w:sz w:val="24"/>
          <w:szCs w:val="24"/>
          <w:lang w:eastAsia="pl-PL"/>
        </w:rPr>
      </w:pPr>
      <w:r>
        <w:rPr>
          <w:rFonts w:ascii="Times New Roman" w:eastAsia="Times New Roman" w:hAnsi="Times New Roman" w:cs="Times New Roman"/>
          <w:bCs/>
          <w:sz w:val="24"/>
          <w:szCs w:val="24"/>
          <w:lang w:eastAsia="pl-PL"/>
        </w:rPr>
        <w:t xml:space="preserve">W </w:t>
      </w:r>
      <w:r w:rsidRPr="00B37CFC">
        <w:rPr>
          <w:rFonts w:ascii="Times New Roman" w:eastAsia="Times New Roman" w:hAnsi="Times New Roman" w:cs="Times New Roman"/>
          <w:b/>
          <w:bCs/>
          <w:sz w:val="24"/>
          <w:szCs w:val="24"/>
          <w:lang w:eastAsia="pl-PL"/>
        </w:rPr>
        <w:t>art. 7</w:t>
      </w:r>
      <w:r w:rsidR="0041505E">
        <w:rPr>
          <w:rFonts w:ascii="Times New Roman" w:eastAsia="Times New Roman" w:hAnsi="Times New Roman" w:cs="Times New Roman"/>
          <w:b/>
          <w:bCs/>
          <w:sz w:val="24"/>
          <w:szCs w:val="24"/>
          <w:lang w:eastAsia="pl-PL"/>
        </w:rPr>
        <w:t>9</w:t>
      </w:r>
      <w:r>
        <w:rPr>
          <w:rFonts w:ascii="Times New Roman" w:eastAsia="Times New Roman" w:hAnsi="Times New Roman" w:cs="Times New Roman"/>
          <w:b/>
          <w:bCs/>
          <w:sz w:val="24"/>
          <w:szCs w:val="24"/>
          <w:lang w:eastAsia="pl-PL"/>
        </w:rPr>
        <w:t xml:space="preserve"> </w:t>
      </w:r>
      <w:r>
        <w:rPr>
          <w:rFonts w:ascii="Times New Roman" w:eastAsia="Times New Roman" w:hAnsi="Times New Roman" w:cs="Times New Roman"/>
          <w:bCs/>
          <w:sz w:val="24"/>
          <w:szCs w:val="24"/>
          <w:lang w:eastAsia="pl-PL"/>
        </w:rPr>
        <w:t>wskazano, że rozwiązanie to będzie miało zastosowanie do umów zawartych przed 1 lipca 2022</w:t>
      </w:r>
      <w:r w:rsidR="00795239">
        <w:rPr>
          <w:rFonts w:ascii="Times New Roman" w:eastAsia="Times New Roman" w:hAnsi="Times New Roman" w:cs="Times New Roman"/>
          <w:bCs/>
          <w:sz w:val="24"/>
          <w:szCs w:val="24"/>
          <w:lang w:eastAsia="pl-PL"/>
        </w:rPr>
        <w:t xml:space="preserve"> r.</w:t>
      </w:r>
      <w:r>
        <w:rPr>
          <w:rFonts w:ascii="Times New Roman" w:eastAsia="Times New Roman" w:hAnsi="Times New Roman" w:cs="Times New Roman"/>
          <w:bCs/>
          <w:sz w:val="24"/>
          <w:szCs w:val="24"/>
          <w:lang w:eastAsia="pl-PL"/>
        </w:rPr>
        <w:t>, je</w:t>
      </w:r>
      <w:r w:rsidR="00280A2E">
        <w:rPr>
          <w:rFonts w:ascii="Times New Roman" w:eastAsia="Times New Roman" w:hAnsi="Times New Roman" w:cs="Times New Roman"/>
          <w:bCs/>
          <w:sz w:val="24"/>
          <w:szCs w:val="24"/>
          <w:lang w:eastAsia="pl-PL"/>
        </w:rPr>
        <w:t xml:space="preserve">żeli </w:t>
      </w:r>
      <w:r>
        <w:rPr>
          <w:rFonts w:ascii="Times New Roman" w:eastAsia="Times New Roman" w:hAnsi="Times New Roman" w:cs="Times New Roman"/>
          <w:bCs/>
          <w:sz w:val="24"/>
          <w:szCs w:val="24"/>
          <w:lang w:eastAsia="pl-PL"/>
        </w:rPr>
        <w:t xml:space="preserve">okres kredytowania przypada po upływie 6 miesięcy licząc od tej daty. </w:t>
      </w:r>
    </w:p>
    <w:p w:rsidR="00D333A0" w:rsidRDefault="00D333A0" w:rsidP="000B2677">
      <w:pPr>
        <w:suppressAutoHyphens/>
        <w:autoSpaceDE w:val="0"/>
        <w:autoSpaceDN w:val="0"/>
        <w:adjustRightInd w:val="0"/>
        <w:spacing w:line="360" w:lineRule="auto"/>
        <w:ind w:firstLine="510"/>
        <w:rPr>
          <w:rFonts w:ascii="Times New Roman" w:eastAsia="Times New Roman" w:hAnsi="Times New Roman" w:cs="Times New Roman"/>
          <w:bCs/>
          <w:sz w:val="24"/>
          <w:szCs w:val="24"/>
          <w:lang w:eastAsia="pl-PL"/>
        </w:rPr>
      </w:pPr>
    </w:p>
    <w:p w:rsidR="0006045C" w:rsidRPr="0006045C" w:rsidRDefault="00280A2E" w:rsidP="000B2677">
      <w:pPr>
        <w:suppressAutoHyphens/>
        <w:autoSpaceDE w:val="0"/>
        <w:autoSpaceDN w:val="0"/>
        <w:adjustRightInd w:val="0"/>
        <w:spacing w:line="360" w:lineRule="auto"/>
        <w:ind w:firstLine="510"/>
        <w:rPr>
          <w:rFonts w:ascii="Times New Roman" w:eastAsia="Times New Roman" w:hAnsi="Times New Roman" w:cs="Times New Roman"/>
          <w:bCs/>
          <w:sz w:val="24"/>
          <w:szCs w:val="24"/>
          <w:lang w:eastAsia="pl-PL"/>
        </w:rPr>
      </w:pPr>
      <w:r w:rsidRPr="00280A2E">
        <w:rPr>
          <w:rFonts w:ascii="Times New Roman" w:eastAsia="Times New Roman" w:hAnsi="Times New Roman" w:cs="Times New Roman"/>
          <w:bCs/>
          <w:sz w:val="24"/>
          <w:szCs w:val="24"/>
          <w:lang w:eastAsia="pl-PL"/>
        </w:rPr>
        <w:t>Przepis</w:t>
      </w:r>
      <w:r>
        <w:rPr>
          <w:rFonts w:ascii="Times New Roman" w:eastAsia="Times New Roman" w:hAnsi="Times New Roman" w:cs="Times New Roman"/>
          <w:b/>
          <w:bCs/>
          <w:sz w:val="24"/>
          <w:szCs w:val="24"/>
          <w:lang w:eastAsia="pl-PL"/>
        </w:rPr>
        <w:t xml:space="preserve"> a</w:t>
      </w:r>
      <w:r w:rsidR="00834194" w:rsidRPr="00E12C32">
        <w:rPr>
          <w:rFonts w:ascii="Times New Roman" w:eastAsia="Times New Roman" w:hAnsi="Times New Roman" w:cs="Times New Roman"/>
          <w:b/>
          <w:bCs/>
          <w:sz w:val="24"/>
          <w:szCs w:val="24"/>
          <w:lang w:eastAsia="pl-PL"/>
        </w:rPr>
        <w:t xml:space="preserve">rt. </w:t>
      </w:r>
      <w:r w:rsidR="0041505E">
        <w:rPr>
          <w:rFonts w:ascii="Times New Roman" w:eastAsia="Times New Roman" w:hAnsi="Times New Roman" w:cs="Times New Roman"/>
          <w:b/>
          <w:bCs/>
          <w:sz w:val="24"/>
          <w:szCs w:val="24"/>
          <w:lang w:eastAsia="pl-PL"/>
        </w:rPr>
        <w:t>80</w:t>
      </w:r>
      <w:r w:rsidR="00834194">
        <w:rPr>
          <w:rFonts w:ascii="Times New Roman" w:eastAsia="Times New Roman" w:hAnsi="Times New Roman" w:cs="Times New Roman"/>
          <w:b/>
          <w:bCs/>
          <w:sz w:val="24"/>
          <w:szCs w:val="24"/>
          <w:lang w:eastAsia="pl-PL"/>
        </w:rPr>
        <w:t xml:space="preserve"> </w:t>
      </w:r>
      <w:r w:rsidR="0006045C" w:rsidRPr="0006045C">
        <w:rPr>
          <w:rFonts w:ascii="Times New Roman" w:eastAsia="Times New Roman" w:hAnsi="Times New Roman" w:cs="Times New Roman"/>
          <w:bCs/>
          <w:sz w:val="24"/>
          <w:szCs w:val="24"/>
          <w:lang w:eastAsia="pl-PL"/>
        </w:rPr>
        <w:t xml:space="preserve">przewiduje, </w:t>
      </w:r>
      <w:r w:rsidR="00A266B9">
        <w:rPr>
          <w:rFonts w:ascii="Times New Roman" w:eastAsia="Times New Roman" w:hAnsi="Times New Roman" w:cs="Times New Roman"/>
          <w:bCs/>
          <w:sz w:val="24"/>
          <w:szCs w:val="24"/>
          <w:lang w:eastAsia="pl-PL"/>
        </w:rPr>
        <w:t xml:space="preserve">że </w:t>
      </w:r>
      <w:r w:rsidR="0006045C" w:rsidRPr="0006045C">
        <w:rPr>
          <w:rFonts w:ascii="Times New Roman" w:eastAsia="Times New Roman" w:hAnsi="Times New Roman" w:cs="Times New Roman"/>
          <w:bCs/>
          <w:sz w:val="24"/>
          <w:szCs w:val="24"/>
          <w:lang w:eastAsia="pl-PL"/>
        </w:rPr>
        <w:t>jeżeli kredytobiorca zdecyduje się skorzystać z uprawnienia do zawieszenia</w:t>
      </w:r>
      <w:r w:rsidR="00A266B9">
        <w:rPr>
          <w:rFonts w:ascii="Times New Roman" w:eastAsia="Times New Roman" w:hAnsi="Times New Roman" w:cs="Times New Roman"/>
          <w:bCs/>
          <w:sz w:val="24"/>
          <w:szCs w:val="24"/>
          <w:lang w:eastAsia="pl-PL"/>
        </w:rPr>
        <w:t xml:space="preserve"> na pods</w:t>
      </w:r>
      <w:r w:rsidR="0014777D">
        <w:rPr>
          <w:rFonts w:ascii="Times New Roman" w:eastAsia="Times New Roman" w:hAnsi="Times New Roman" w:cs="Times New Roman"/>
          <w:bCs/>
          <w:sz w:val="24"/>
          <w:szCs w:val="24"/>
          <w:lang w:eastAsia="pl-PL"/>
        </w:rPr>
        <w:t>t</w:t>
      </w:r>
      <w:r w:rsidR="00A266B9">
        <w:rPr>
          <w:rFonts w:ascii="Times New Roman" w:eastAsia="Times New Roman" w:hAnsi="Times New Roman" w:cs="Times New Roman"/>
          <w:bCs/>
          <w:sz w:val="24"/>
          <w:szCs w:val="24"/>
          <w:lang w:eastAsia="pl-PL"/>
        </w:rPr>
        <w:t xml:space="preserve">awie ustawy, </w:t>
      </w:r>
      <w:r w:rsidR="0006045C" w:rsidRPr="0006045C">
        <w:rPr>
          <w:rFonts w:ascii="Times New Roman" w:eastAsia="Times New Roman" w:hAnsi="Times New Roman" w:cs="Times New Roman"/>
          <w:bCs/>
          <w:sz w:val="24"/>
          <w:szCs w:val="24"/>
          <w:lang w:eastAsia="pl-PL"/>
        </w:rPr>
        <w:t>w chwili doręczenia kredytodawcy wniosku o zawieszenie termin „wakacji kredytowych”</w:t>
      </w:r>
      <w:r w:rsidR="00A266B9">
        <w:rPr>
          <w:rFonts w:ascii="Times New Roman" w:eastAsia="Times New Roman" w:hAnsi="Times New Roman" w:cs="Times New Roman"/>
          <w:bCs/>
          <w:sz w:val="24"/>
          <w:szCs w:val="24"/>
          <w:lang w:eastAsia="pl-PL"/>
        </w:rPr>
        <w:t xml:space="preserve"> realizowanych na podstawie umowy z </w:t>
      </w:r>
      <w:r w:rsidR="0006045C" w:rsidRPr="0006045C">
        <w:rPr>
          <w:rFonts w:ascii="Times New Roman" w:eastAsia="Times New Roman" w:hAnsi="Times New Roman" w:cs="Times New Roman"/>
          <w:bCs/>
          <w:sz w:val="24"/>
          <w:szCs w:val="24"/>
          <w:lang w:eastAsia="pl-PL"/>
        </w:rPr>
        <w:t>kredytodawc</w:t>
      </w:r>
      <w:r w:rsidR="00A266B9">
        <w:rPr>
          <w:rFonts w:ascii="Times New Roman" w:eastAsia="Times New Roman" w:hAnsi="Times New Roman" w:cs="Times New Roman"/>
          <w:bCs/>
          <w:sz w:val="24"/>
          <w:szCs w:val="24"/>
          <w:lang w:eastAsia="pl-PL"/>
        </w:rPr>
        <w:t>ą</w:t>
      </w:r>
      <w:r w:rsidR="002F7858">
        <w:rPr>
          <w:rFonts w:ascii="Times New Roman" w:eastAsia="Times New Roman" w:hAnsi="Times New Roman" w:cs="Times New Roman"/>
          <w:bCs/>
          <w:sz w:val="24"/>
          <w:szCs w:val="24"/>
          <w:lang w:eastAsia="pl-PL"/>
        </w:rPr>
        <w:t xml:space="preserve"> </w:t>
      </w:r>
      <w:r w:rsidR="0006045C" w:rsidRPr="0006045C">
        <w:rPr>
          <w:rFonts w:ascii="Times New Roman" w:eastAsia="Times New Roman" w:hAnsi="Times New Roman" w:cs="Times New Roman"/>
          <w:bCs/>
          <w:sz w:val="24"/>
          <w:szCs w:val="24"/>
          <w:lang w:eastAsia="pl-PL"/>
        </w:rPr>
        <w:t xml:space="preserve">ulega skróceniu z mocy prawa. </w:t>
      </w:r>
    </w:p>
    <w:p w:rsidR="0006045C" w:rsidRDefault="0006045C" w:rsidP="000B2677">
      <w:pPr>
        <w:suppressAutoHyphens/>
        <w:autoSpaceDE w:val="0"/>
        <w:autoSpaceDN w:val="0"/>
        <w:adjustRightInd w:val="0"/>
        <w:spacing w:line="360" w:lineRule="auto"/>
        <w:ind w:firstLine="510"/>
        <w:rPr>
          <w:rFonts w:ascii="Times New Roman" w:eastAsia="Times New Roman" w:hAnsi="Times New Roman" w:cs="Times New Roman"/>
          <w:bCs/>
          <w:sz w:val="24"/>
          <w:szCs w:val="24"/>
          <w:lang w:eastAsia="pl-PL"/>
        </w:rPr>
      </w:pPr>
      <w:r w:rsidRPr="0006045C">
        <w:rPr>
          <w:rFonts w:ascii="Times New Roman" w:eastAsia="Times New Roman" w:hAnsi="Times New Roman" w:cs="Times New Roman"/>
          <w:bCs/>
          <w:sz w:val="24"/>
          <w:szCs w:val="24"/>
          <w:lang w:eastAsia="pl-PL"/>
        </w:rPr>
        <w:t xml:space="preserve">Kredytobiorca może </w:t>
      </w:r>
      <w:r w:rsidR="00A266B9">
        <w:rPr>
          <w:rFonts w:ascii="Times New Roman" w:eastAsia="Times New Roman" w:hAnsi="Times New Roman" w:cs="Times New Roman"/>
          <w:bCs/>
          <w:sz w:val="24"/>
          <w:szCs w:val="24"/>
          <w:lang w:eastAsia="pl-PL"/>
        </w:rPr>
        <w:t xml:space="preserve">zatem – według własnego wyboru – </w:t>
      </w:r>
      <w:r w:rsidRPr="0006045C">
        <w:rPr>
          <w:rFonts w:ascii="Times New Roman" w:eastAsia="Times New Roman" w:hAnsi="Times New Roman" w:cs="Times New Roman"/>
          <w:bCs/>
          <w:sz w:val="24"/>
          <w:szCs w:val="24"/>
          <w:lang w:eastAsia="pl-PL"/>
        </w:rPr>
        <w:t xml:space="preserve">skorzystać z uprawnienia do zawieszenia </w:t>
      </w:r>
      <w:r w:rsidR="00A266B9">
        <w:rPr>
          <w:rFonts w:ascii="Times New Roman" w:eastAsia="Times New Roman" w:hAnsi="Times New Roman" w:cs="Times New Roman"/>
          <w:bCs/>
          <w:sz w:val="24"/>
          <w:szCs w:val="24"/>
          <w:lang w:eastAsia="pl-PL"/>
        </w:rPr>
        <w:t xml:space="preserve">na podstawie </w:t>
      </w:r>
      <w:r w:rsidRPr="0006045C">
        <w:rPr>
          <w:rFonts w:ascii="Times New Roman" w:eastAsia="Times New Roman" w:hAnsi="Times New Roman" w:cs="Times New Roman"/>
          <w:bCs/>
          <w:sz w:val="24"/>
          <w:szCs w:val="24"/>
          <w:lang w:eastAsia="pl-PL"/>
        </w:rPr>
        <w:t>ustaw</w:t>
      </w:r>
      <w:r w:rsidR="00A266B9">
        <w:rPr>
          <w:rFonts w:ascii="Times New Roman" w:eastAsia="Times New Roman" w:hAnsi="Times New Roman" w:cs="Times New Roman"/>
          <w:bCs/>
          <w:sz w:val="24"/>
          <w:szCs w:val="24"/>
          <w:lang w:eastAsia="pl-PL"/>
        </w:rPr>
        <w:t>y, także w</w:t>
      </w:r>
      <w:r w:rsidRPr="0006045C">
        <w:rPr>
          <w:rFonts w:ascii="Times New Roman" w:eastAsia="Times New Roman" w:hAnsi="Times New Roman" w:cs="Times New Roman"/>
          <w:bCs/>
          <w:sz w:val="24"/>
          <w:szCs w:val="24"/>
          <w:lang w:eastAsia="pl-PL"/>
        </w:rPr>
        <w:t xml:space="preserve"> trakcie trwania „wakacji kredytowych” – konsekwencją jest </w:t>
      </w:r>
      <w:r w:rsidR="00A266B9">
        <w:rPr>
          <w:rFonts w:ascii="Times New Roman" w:eastAsia="Times New Roman" w:hAnsi="Times New Roman" w:cs="Times New Roman"/>
          <w:bCs/>
          <w:sz w:val="24"/>
          <w:szCs w:val="24"/>
          <w:lang w:eastAsia="pl-PL"/>
        </w:rPr>
        <w:t xml:space="preserve">wówczas </w:t>
      </w:r>
      <w:r w:rsidRPr="0006045C">
        <w:rPr>
          <w:rFonts w:ascii="Times New Roman" w:eastAsia="Times New Roman" w:hAnsi="Times New Roman" w:cs="Times New Roman"/>
          <w:bCs/>
          <w:sz w:val="24"/>
          <w:szCs w:val="24"/>
          <w:lang w:eastAsia="pl-PL"/>
        </w:rPr>
        <w:t>skrócenie ich terminu i automatyczne przejście na ustawow</w:t>
      </w:r>
      <w:r w:rsidR="008B52C5">
        <w:rPr>
          <w:rFonts w:ascii="Times New Roman" w:eastAsia="Times New Roman" w:hAnsi="Times New Roman" w:cs="Times New Roman"/>
          <w:bCs/>
          <w:sz w:val="24"/>
          <w:szCs w:val="24"/>
          <w:lang w:eastAsia="pl-PL"/>
        </w:rPr>
        <w:t xml:space="preserve">e zawieszenie wykonania umowy. </w:t>
      </w:r>
    </w:p>
    <w:p w:rsidR="008417AB" w:rsidRDefault="008417AB" w:rsidP="000B2677">
      <w:pPr>
        <w:suppressAutoHyphens/>
        <w:autoSpaceDE w:val="0"/>
        <w:autoSpaceDN w:val="0"/>
        <w:adjustRightInd w:val="0"/>
        <w:spacing w:line="360" w:lineRule="auto"/>
        <w:ind w:firstLine="510"/>
        <w:rPr>
          <w:rFonts w:ascii="Times New Roman" w:eastAsia="Times New Roman" w:hAnsi="Times New Roman" w:cs="Times New Roman"/>
          <w:bCs/>
          <w:sz w:val="24"/>
          <w:szCs w:val="24"/>
          <w:lang w:eastAsia="pl-PL"/>
        </w:rPr>
      </w:pPr>
    </w:p>
    <w:p w:rsidR="003F3EE6" w:rsidRPr="003F3EE6" w:rsidRDefault="00A266B9" w:rsidP="000B2677">
      <w:pPr>
        <w:suppressAutoHyphens/>
        <w:autoSpaceDE w:val="0"/>
        <w:autoSpaceDN w:val="0"/>
        <w:adjustRightInd w:val="0"/>
        <w:spacing w:line="360" w:lineRule="auto"/>
        <w:ind w:firstLine="510"/>
        <w:rPr>
          <w:rFonts w:ascii="Times New Roman" w:eastAsia="Times New Roman" w:hAnsi="Times New Roman" w:cs="Times New Roman"/>
          <w:bCs/>
          <w:sz w:val="24"/>
          <w:szCs w:val="24"/>
          <w:lang w:eastAsia="pl-PL"/>
        </w:rPr>
      </w:pPr>
      <w:r w:rsidRPr="00A266B9">
        <w:rPr>
          <w:rFonts w:ascii="Times New Roman" w:eastAsia="Times New Roman" w:hAnsi="Times New Roman" w:cs="Times New Roman"/>
          <w:bCs/>
          <w:sz w:val="24"/>
          <w:szCs w:val="24"/>
          <w:lang w:eastAsia="pl-PL"/>
        </w:rPr>
        <w:t>Przepis</w:t>
      </w:r>
      <w:r>
        <w:rPr>
          <w:rFonts w:ascii="Times New Roman" w:eastAsia="Times New Roman" w:hAnsi="Times New Roman" w:cs="Times New Roman"/>
          <w:b/>
          <w:bCs/>
          <w:sz w:val="24"/>
          <w:szCs w:val="24"/>
          <w:lang w:eastAsia="pl-PL"/>
        </w:rPr>
        <w:t xml:space="preserve"> a</w:t>
      </w:r>
      <w:r w:rsidR="003F3EE6">
        <w:rPr>
          <w:rFonts w:ascii="Times New Roman" w:eastAsia="Times New Roman" w:hAnsi="Times New Roman" w:cs="Times New Roman"/>
          <w:b/>
          <w:bCs/>
          <w:sz w:val="24"/>
          <w:szCs w:val="24"/>
          <w:lang w:eastAsia="pl-PL"/>
        </w:rPr>
        <w:t xml:space="preserve">rt. </w:t>
      </w:r>
      <w:r w:rsidR="0041505E">
        <w:rPr>
          <w:rFonts w:ascii="Times New Roman" w:eastAsia="Times New Roman" w:hAnsi="Times New Roman" w:cs="Times New Roman"/>
          <w:b/>
          <w:bCs/>
          <w:sz w:val="24"/>
          <w:szCs w:val="24"/>
          <w:lang w:eastAsia="pl-PL"/>
        </w:rPr>
        <w:t>81</w:t>
      </w:r>
      <w:r w:rsidR="003F3EE6">
        <w:rPr>
          <w:rFonts w:ascii="Times New Roman" w:eastAsia="Times New Roman" w:hAnsi="Times New Roman" w:cs="Times New Roman"/>
          <w:b/>
          <w:bCs/>
          <w:sz w:val="24"/>
          <w:szCs w:val="24"/>
          <w:lang w:eastAsia="pl-PL"/>
        </w:rPr>
        <w:t xml:space="preserve"> </w:t>
      </w:r>
      <w:r w:rsidR="003F3EE6">
        <w:rPr>
          <w:rFonts w:ascii="Times New Roman" w:eastAsia="Times New Roman" w:hAnsi="Times New Roman" w:cs="Times New Roman"/>
          <w:bCs/>
          <w:sz w:val="24"/>
          <w:szCs w:val="24"/>
          <w:lang w:eastAsia="pl-PL"/>
        </w:rPr>
        <w:t xml:space="preserve">projektu zawiera rozwiązania dotyczące zawieszenia spłaty kredytu udzielonego przez Bank Gospodarstwa Krajowego zgodnie z przepisami </w:t>
      </w:r>
      <w:r w:rsidR="003F3EE6" w:rsidRPr="003F3EE6">
        <w:rPr>
          <w:rFonts w:ascii="Times New Roman" w:eastAsia="Times New Roman" w:hAnsi="Times New Roman" w:cs="Times New Roman"/>
          <w:bCs/>
          <w:sz w:val="24"/>
          <w:szCs w:val="24"/>
          <w:lang w:eastAsia="pl-PL"/>
        </w:rPr>
        <w:t>ustawy z dnia 26 października o niektórych formach popierania budownictwa mieszkaniowego (Dz. U. z 2021 r. poz. 2224</w:t>
      </w:r>
      <w:r>
        <w:rPr>
          <w:rFonts w:ascii="Times New Roman" w:eastAsia="Times New Roman" w:hAnsi="Times New Roman" w:cs="Times New Roman"/>
          <w:bCs/>
          <w:sz w:val="24"/>
          <w:szCs w:val="24"/>
          <w:lang w:eastAsia="pl-PL"/>
        </w:rPr>
        <w:t>, z późn. zm.</w:t>
      </w:r>
      <w:r w:rsidR="003F3EE6" w:rsidRPr="003F3EE6">
        <w:rPr>
          <w:rFonts w:ascii="Times New Roman" w:eastAsia="Times New Roman" w:hAnsi="Times New Roman" w:cs="Times New Roman"/>
          <w:bCs/>
          <w:sz w:val="24"/>
          <w:szCs w:val="24"/>
          <w:lang w:eastAsia="pl-PL"/>
        </w:rPr>
        <w:t>)</w:t>
      </w:r>
      <w:r w:rsidR="003F3EE6">
        <w:rPr>
          <w:rFonts w:ascii="Times New Roman" w:eastAsia="Times New Roman" w:hAnsi="Times New Roman" w:cs="Times New Roman"/>
          <w:bCs/>
          <w:sz w:val="24"/>
          <w:szCs w:val="24"/>
          <w:lang w:eastAsia="pl-PL"/>
        </w:rPr>
        <w:t xml:space="preserve">. W tym przypadku zawieszenie spłaty będzie dotyczyło kredytu udzielonego w ramach finansowania zwrotnego lub ze środków zlikwidowanego w 2009 r. </w:t>
      </w:r>
      <w:r w:rsidR="002A5CC3">
        <w:rPr>
          <w:rFonts w:ascii="Times New Roman" w:eastAsia="Times New Roman" w:hAnsi="Times New Roman" w:cs="Times New Roman"/>
          <w:bCs/>
          <w:sz w:val="24"/>
          <w:szCs w:val="24"/>
          <w:lang w:eastAsia="pl-PL"/>
        </w:rPr>
        <w:t xml:space="preserve">Krajowego Funduszu Mieszkaniowego. </w:t>
      </w:r>
      <w:r w:rsidR="00F8429A">
        <w:rPr>
          <w:rFonts w:ascii="Times New Roman" w:eastAsia="Times New Roman" w:hAnsi="Times New Roman" w:cs="Times New Roman"/>
          <w:bCs/>
          <w:sz w:val="24"/>
          <w:szCs w:val="24"/>
          <w:lang w:eastAsia="pl-PL"/>
        </w:rPr>
        <w:t xml:space="preserve">Warunkiem proponowanej formy pomocy będzie przesłanka udzielenia </w:t>
      </w:r>
      <w:r>
        <w:rPr>
          <w:rFonts w:ascii="Times New Roman" w:eastAsia="Times New Roman" w:hAnsi="Times New Roman" w:cs="Times New Roman"/>
          <w:bCs/>
          <w:sz w:val="24"/>
          <w:szCs w:val="24"/>
          <w:lang w:eastAsia="pl-PL"/>
        </w:rPr>
        <w:t>tak</w:t>
      </w:r>
      <w:r w:rsidR="00110C21">
        <w:rPr>
          <w:rFonts w:ascii="Times New Roman" w:eastAsia="Times New Roman" w:hAnsi="Times New Roman" w:cs="Times New Roman"/>
          <w:bCs/>
          <w:sz w:val="24"/>
          <w:szCs w:val="24"/>
          <w:lang w:eastAsia="pl-PL"/>
        </w:rPr>
        <w:t>ich</w:t>
      </w:r>
      <w:r w:rsidR="00F8429A">
        <w:rPr>
          <w:rFonts w:ascii="Times New Roman" w:eastAsia="Times New Roman" w:hAnsi="Times New Roman" w:cs="Times New Roman"/>
          <w:bCs/>
          <w:sz w:val="24"/>
          <w:szCs w:val="24"/>
          <w:lang w:eastAsia="pl-PL"/>
        </w:rPr>
        <w:t xml:space="preserve"> kredytów </w:t>
      </w:r>
      <w:r w:rsidR="00F8429A" w:rsidRPr="00F8429A">
        <w:rPr>
          <w:rFonts w:ascii="Times New Roman" w:eastAsia="Times New Roman" w:hAnsi="Times New Roman" w:cs="Times New Roman"/>
          <w:bCs/>
          <w:sz w:val="24"/>
          <w:szCs w:val="24"/>
          <w:lang w:eastAsia="pl-PL"/>
        </w:rPr>
        <w:t>na przedsięwzięcia inwestycyjno-budowlane mające na celu budowę lokali mieszkalnych na wynajem lub budowę lokali mieszkalnych, do których ustanowione zostanie spółdzielcze lokatorskie prawo do lokalu mieszkalnego.</w:t>
      </w:r>
      <w:r w:rsidR="00F44844">
        <w:rPr>
          <w:rFonts w:ascii="Times New Roman" w:eastAsia="Times New Roman" w:hAnsi="Times New Roman" w:cs="Times New Roman"/>
          <w:bCs/>
          <w:sz w:val="24"/>
          <w:szCs w:val="24"/>
          <w:lang w:eastAsia="pl-PL"/>
        </w:rPr>
        <w:t xml:space="preserve"> Projektowany przepis określa również ramy czasowe zawieszenia sp</w:t>
      </w:r>
      <w:r w:rsidR="0041505E">
        <w:rPr>
          <w:rFonts w:ascii="Times New Roman" w:eastAsia="Times New Roman" w:hAnsi="Times New Roman" w:cs="Times New Roman"/>
          <w:bCs/>
          <w:sz w:val="24"/>
          <w:szCs w:val="24"/>
          <w:lang w:eastAsia="pl-PL"/>
        </w:rPr>
        <w:t>ł</w:t>
      </w:r>
      <w:r w:rsidR="00F44844">
        <w:rPr>
          <w:rFonts w:ascii="Times New Roman" w:eastAsia="Times New Roman" w:hAnsi="Times New Roman" w:cs="Times New Roman"/>
          <w:bCs/>
          <w:sz w:val="24"/>
          <w:szCs w:val="24"/>
          <w:lang w:eastAsia="pl-PL"/>
        </w:rPr>
        <w:t>aty, które ustalono na ok</w:t>
      </w:r>
      <w:r w:rsidR="00AC23F5">
        <w:rPr>
          <w:rFonts w:ascii="Times New Roman" w:eastAsia="Times New Roman" w:hAnsi="Times New Roman" w:cs="Times New Roman"/>
          <w:bCs/>
          <w:sz w:val="24"/>
          <w:szCs w:val="24"/>
          <w:lang w:eastAsia="pl-PL"/>
        </w:rPr>
        <w:t xml:space="preserve">res czterech miesięcy w drugim półroczu 2022 r., trzech miesięcy w pierwszym półroczu 2023 r. oraz dwóch miesięcy w drugim półroczu 2023 r. Jednocześnie łączny okres </w:t>
      </w:r>
      <w:r w:rsidR="000D1DE3">
        <w:rPr>
          <w:rFonts w:ascii="Times New Roman" w:eastAsia="Times New Roman" w:hAnsi="Times New Roman" w:cs="Times New Roman"/>
          <w:bCs/>
          <w:sz w:val="24"/>
          <w:szCs w:val="24"/>
          <w:lang w:eastAsia="pl-PL"/>
        </w:rPr>
        <w:t xml:space="preserve">zawieszenia spłaty nie może łącznie przekroczyć ośmiu miesięcy. </w:t>
      </w:r>
      <w:r w:rsidR="00670CAB">
        <w:rPr>
          <w:rFonts w:ascii="Times New Roman" w:eastAsia="Times New Roman" w:hAnsi="Times New Roman" w:cs="Times New Roman"/>
          <w:bCs/>
          <w:sz w:val="24"/>
          <w:szCs w:val="24"/>
          <w:lang w:eastAsia="pl-PL"/>
        </w:rPr>
        <w:t>W przepise określono również elementy wniosku o zawieszenie spłaty oraz wskazano, że w</w:t>
      </w:r>
      <w:r w:rsidR="005A0772">
        <w:rPr>
          <w:rFonts w:ascii="Times New Roman" w:eastAsia="Times New Roman" w:hAnsi="Times New Roman" w:cs="Times New Roman"/>
          <w:bCs/>
          <w:sz w:val="24"/>
          <w:szCs w:val="24"/>
          <w:lang w:eastAsia="pl-PL"/>
        </w:rPr>
        <w:t xml:space="preserve"> </w:t>
      </w:r>
      <w:r w:rsidR="00110C21">
        <w:rPr>
          <w:rFonts w:ascii="Times New Roman" w:eastAsia="Times New Roman" w:hAnsi="Times New Roman" w:cs="Times New Roman"/>
          <w:bCs/>
          <w:sz w:val="24"/>
          <w:szCs w:val="24"/>
          <w:lang w:eastAsia="pl-PL"/>
        </w:rPr>
        <w:t xml:space="preserve">okresie zawieszenia spłaty </w:t>
      </w:r>
      <w:r w:rsidR="00670CAB" w:rsidRPr="00670CAB">
        <w:rPr>
          <w:rFonts w:ascii="Times New Roman" w:eastAsia="Times New Roman" w:hAnsi="Times New Roman" w:cs="Times New Roman"/>
          <w:bCs/>
          <w:sz w:val="24"/>
          <w:szCs w:val="24"/>
          <w:lang w:eastAsia="pl-PL"/>
        </w:rPr>
        <w:t>kredytu kredytobiorca nie jest zobowiązany do dokonywania płatności rat kapitałowo-odsetkowych wynikających z umowy, z wyjątkiem opłat prowizji powiązanych z umowami</w:t>
      </w:r>
      <w:r w:rsidR="00670CAB">
        <w:rPr>
          <w:rFonts w:ascii="Times New Roman" w:eastAsia="Times New Roman" w:hAnsi="Times New Roman" w:cs="Times New Roman"/>
          <w:bCs/>
          <w:sz w:val="24"/>
          <w:szCs w:val="24"/>
          <w:lang w:eastAsia="pl-PL"/>
        </w:rPr>
        <w:t xml:space="preserve">. </w:t>
      </w:r>
      <w:r w:rsidR="005A0772">
        <w:rPr>
          <w:rFonts w:ascii="Times New Roman" w:eastAsia="Times New Roman" w:hAnsi="Times New Roman" w:cs="Times New Roman"/>
          <w:bCs/>
          <w:sz w:val="24"/>
          <w:szCs w:val="24"/>
          <w:lang w:eastAsia="pl-PL"/>
        </w:rPr>
        <w:t xml:space="preserve">Okres zawieszenia spłaty nie będzie wliczany do okresu kredytowania. </w:t>
      </w:r>
    </w:p>
    <w:p w:rsidR="00EA4377" w:rsidRDefault="00EA4377" w:rsidP="000B2677">
      <w:pPr>
        <w:spacing w:line="360" w:lineRule="auto"/>
        <w:ind w:firstLine="510"/>
        <w:rPr>
          <w:rFonts w:ascii="Times New Roman" w:eastAsia="Times New Roman" w:hAnsi="Times New Roman" w:cs="Times New Roman"/>
          <w:bCs/>
          <w:sz w:val="24"/>
          <w:szCs w:val="24"/>
          <w:lang w:eastAsia="pl-PL"/>
        </w:rPr>
      </w:pPr>
    </w:p>
    <w:p w:rsidR="00EA4377" w:rsidRDefault="00EA4377" w:rsidP="000B2677">
      <w:pPr>
        <w:spacing w:line="360" w:lineRule="auto"/>
        <w:ind w:firstLine="510"/>
        <w:rPr>
          <w:rFonts w:ascii="Times New Roman" w:eastAsia="Times New Roman" w:hAnsi="Times New Roman" w:cs="Times New Roman"/>
          <w:bCs/>
          <w:sz w:val="24"/>
          <w:szCs w:val="24"/>
          <w:lang w:eastAsia="pl-PL"/>
        </w:rPr>
      </w:pPr>
      <w:r w:rsidRPr="00EA4377">
        <w:rPr>
          <w:rFonts w:ascii="Times New Roman" w:eastAsia="Times New Roman" w:hAnsi="Times New Roman" w:cs="Times New Roman"/>
          <w:bCs/>
          <w:sz w:val="24"/>
          <w:szCs w:val="24"/>
          <w:lang w:eastAsia="pl-PL"/>
        </w:rPr>
        <w:t xml:space="preserve">W </w:t>
      </w:r>
      <w:r w:rsidRPr="00162305">
        <w:rPr>
          <w:rFonts w:ascii="Times New Roman" w:eastAsia="Times New Roman" w:hAnsi="Times New Roman" w:cs="Times New Roman"/>
          <w:b/>
          <w:bCs/>
          <w:sz w:val="24"/>
          <w:szCs w:val="24"/>
          <w:lang w:eastAsia="pl-PL"/>
        </w:rPr>
        <w:t>art. 8</w:t>
      </w:r>
      <w:r w:rsidR="0041505E">
        <w:rPr>
          <w:rFonts w:ascii="Times New Roman" w:eastAsia="Times New Roman" w:hAnsi="Times New Roman" w:cs="Times New Roman"/>
          <w:b/>
          <w:bCs/>
          <w:sz w:val="24"/>
          <w:szCs w:val="24"/>
          <w:lang w:eastAsia="pl-PL"/>
        </w:rPr>
        <w:t>2</w:t>
      </w:r>
      <w:r w:rsidRPr="00EA4377">
        <w:rPr>
          <w:rFonts w:ascii="Times New Roman" w:eastAsia="Times New Roman" w:hAnsi="Times New Roman" w:cs="Times New Roman"/>
          <w:bCs/>
          <w:sz w:val="24"/>
          <w:szCs w:val="24"/>
          <w:lang w:eastAsia="pl-PL"/>
        </w:rPr>
        <w:t xml:space="preserve"> zawarto rozwiązanie awaryjne na wypadek niewyznaczenia zamiennika za kluczowy wskaźnik referencyjny odnoszący się jedynie do stawki WIBOR. Miałoby ono zastosowanie po wystąpieniu któregokolwiek ze zdarzeń określonych w art. 23c ust. 1 rozporządzenia BMR, gdyby nie doszło do wyznaczenia właściwego zamiennika w trybie procedury określonej w rozdziale 10a ustawy z dnia 5 sierpnia 2015 r. o nadzorze makroostrożnościowym nad systemem finansowym i zarządzaniu kryzysowym w systemie </w:t>
      </w:r>
      <w:r w:rsidRPr="00EA4377">
        <w:rPr>
          <w:rFonts w:ascii="Times New Roman" w:eastAsia="Times New Roman" w:hAnsi="Times New Roman" w:cs="Times New Roman"/>
          <w:bCs/>
          <w:sz w:val="24"/>
          <w:szCs w:val="24"/>
          <w:lang w:eastAsia="pl-PL"/>
        </w:rPr>
        <w:lastRenderedPageBreak/>
        <w:t>finansowym. Jeżeli Komitet Stabilności Finansowej przedstawiłby stanowisko z informacją o odmowie wydania rekomendacji w zakresie konieczności wyznaczenia zamiennika za WIBOR, wówczas, z mocy ustawy, zamiennik lub zamienniki wskaźnika WIBOR, będą mogły zostać wyznaczone na podstawie stawki procentowej POLONIA. Zamiennik lub zamienniki wskaźnika WIBOR wraz z innymi elementami, o których mowa w przepisie, będą mogły zostać określone w drodze rozporządzenia ministra właściwego do spraw instytucji finansowych. Przepis zawiera delegację ustawową o charakterze fakultatywnym. Jednocześnie, wydając rozporządzenie, minister zasięgnie opinii Komisji Nadzoru Finansowego w tym zakresie, która dysponuje odpowiednimi danymi, koniecznymi do określenia w ww. rozporządzeniu. Wydając rozporządzenie, minister weźmie pod uwagę wzrost ryzyka systemowego w systemie finansowym, spowodowanego zaprzestaniem opracowywania kluczowego wskaźnika referencyjnego WIBOR lub jego likwidacją.</w:t>
      </w:r>
    </w:p>
    <w:p w:rsidR="00EA4377" w:rsidRDefault="00EA4377" w:rsidP="000B2677">
      <w:pPr>
        <w:spacing w:line="360" w:lineRule="auto"/>
        <w:ind w:firstLine="510"/>
        <w:rPr>
          <w:rFonts w:ascii="Times New Roman" w:eastAsia="Times New Roman" w:hAnsi="Times New Roman" w:cs="Times New Roman"/>
          <w:bCs/>
          <w:sz w:val="24"/>
          <w:szCs w:val="24"/>
          <w:lang w:eastAsia="pl-PL"/>
        </w:rPr>
      </w:pPr>
    </w:p>
    <w:p w:rsidR="00B811D4" w:rsidRDefault="00B811D4" w:rsidP="000B2677">
      <w:pPr>
        <w:spacing w:line="360" w:lineRule="auto"/>
        <w:ind w:firstLine="510"/>
        <w:rPr>
          <w:rFonts w:ascii="Times New Roman" w:hAnsi="Times New Roman" w:cs="Times New Roman"/>
          <w:sz w:val="24"/>
          <w:szCs w:val="24"/>
        </w:rPr>
      </w:pPr>
      <w:r w:rsidRPr="00B811D4">
        <w:rPr>
          <w:rFonts w:ascii="Times New Roman" w:hAnsi="Times New Roman" w:cs="Times New Roman"/>
          <w:sz w:val="24"/>
          <w:szCs w:val="24"/>
        </w:rPr>
        <w:t xml:space="preserve">Celem </w:t>
      </w:r>
      <w:r w:rsidRPr="008655B3">
        <w:rPr>
          <w:rFonts w:ascii="Times New Roman" w:hAnsi="Times New Roman" w:cs="Times New Roman"/>
          <w:b/>
          <w:sz w:val="24"/>
          <w:szCs w:val="24"/>
        </w:rPr>
        <w:t>art. 8</w:t>
      </w:r>
      <w:r w:rsidR="0041505E">
        <w:rPr>
          <w:rFonts w:ascii="Times New Roman" w:hAnsi="Times New Roman" w:cs="Times New Roman"/>
          <w:b/>
          <w:sz w:val="24"/>
          <w:szCs w:val="24"/>
        </w:rPr>
        <w:t>3</w:t>
      </w:r>
      <w:r w:rsidRPr="00B811D4">
        <w:rPr>
          <w:rFonts w:ascii="Times New Roman" w:hAnsi="Times New Roman" w:cs="Times New Roman"/>
          <w:sz w:val="24"/>
          <w:szCs w:val="24"/>
        </w:rPr>
        <w:t xml:space="preserve"> jest umożliwienie funduszom inwestycyjnym wprowadzenia zmian w ich statutach w zakresie zastąpienia wskaźnika WIBOR innym wskaźnikiem bez obowiązku uzyskania wcześniejszego zezwolenia Komisji Nadzoru Finansowego. Obecnie w statu</w:t>
      </w:r>
      <w:r w:rsidR="00610E97">
        <w:rPr>
          <w:rFonts w:ascii="Times New Roman" w:hAnsi="Times New Roman" w:cs="Times New Roman"/>
          <w:sz w:val="24"/>
          <w:szCs w:val="24"/>
        </w:rPr>
        <w:t>t</w:t>
      </w:r>
      <w:r w:rsidRPr="00B811D4">
        <w:rPr>
          <w:rFonts w:ascii="Times New Roman" w:hAnsi="Times New Roman" w:cs="Times New Roman"/>
          <w:sz w:val="24"/>
          <w:szCs w:val="24"/>
        </w:rPr>
        <w:t>ach licznych funduszy inwestycyjnych WIBOR jest wpisany na potrzeby określenia benchmarku funduszu, np. na potrzeby określania zasad pobierania wynagrodzenia zmiennego od wyników funduszy. Z kolei zmiana zapisów statutów, w przypadku funduszy inwestycyjnych otwartych, specjalistycznych funduszy inwestycyjnych otwartych oraz publicznych funduszy inwestycyjnych zamkniętych zgodnie z art. 24 ustawy z dnia 27 maja 2004 r. o funduszach inwestycyjnych i zarządzających alternatywnymi funduszami inwestycyjnymi, wymaga uzyskania zezwolenia Komisji Nadzoru Finansowego. Mając na uwadze, że przewidziane w projekcie ustawy zastąpienie wskaźnika WIBOR innym wskaźnikiem będzie miało charakter administracyjny, w którym uczestniczyć będzie Komisja Nadzoru Finansowego, zasadne jest uproszczenie procesu dostosowywania statutów funduszy inwestycyjnych w przedmiotowym zakresie. Usprawni to jednocześnie przejście funduszy inwestycyjnych na stosowanie nowego wskaźnika. Podkreślenia przy tym wymaga, że przepis ten będzie miał zastosowanie wyłącznie w przypadku</w:t>
      </w:r>
      <w:r w:rsidR="00610E97">
        <w:rPr>
          <w:rFonts w:ascii="Times New Roman" w:hAnsi="Times New Roman" w:cs="Times New Roman"/>
          <w:sz w:val="24"/>
          <w:szCs w:val="24"/>
        </w:rPr>
        <w:t>,</w:t>
      </w:r>
      <w:r w:rsidRPr="00B811D4">
        <w:rPr>
          <w:rFonts w:ascii="Times New Roman" w:hAnsi="Times New Roman" w:cs="Times New Roman"/>
          <w:sz w:val="24"/>
          <w:szCs w:val="24"/>
        </w:rPr>
        <w:t xml:space="preserve"> gdy zmiana w statucie ograniczać się będzie wyłącznie do zmiany samego wskaźnika, tj. bez innych zmian skutkujących, np. zmianą zasad pobierania wynagrodzenia zmiennego.</w:t>
      </w:r>
      <w:r w:rsidR="00303B11">
        <w:rPr>
          <w:rFonts w:ascii="Times New Roman" w:hAnsi="Times New Roman" w:cs="Times New Roman"/>
          <w:sz w:val="24"/>
          <w:szCs w:val="24"/>
        </w:rPr>
        <w:t xml:space="preserve"> </w:t>
      </w:r>
    </w:p>
    <w:p w:rsidR="00B17C01" w:rsidRPr="00B17C01" w:rsidRDefault="00B17C01" w:rsidP="000B2677">
      <w:pPr>
        <w:spacing w:line="360" w:lineRule="auto"/>
        <w:ind w:firstLine="510"/>
        <w:rPr>
          <w:rFonts w:ascii="Times New Roman" w:hAnsi="Times New Roman" w:cs="Times New Roman"/>
          <w:sz w:val="24"/>
          <w:szCs w:val="24"/>
        </w:rPr>
      </w:pPr>
      <w:r>
        <w:rPr>
          <w:rFonts w:ascii="Times New Roman" w:hAnsi="Times New Roman" w:cs="Times New Roman"/>
          <w:sz w:val="24"/>
          <w:szCs w:val="24"/>
        </w:rPr>
        <w:t xml:space="preserve">Celem </w:t>
      </w:r>
      <w:r>
        <w:rPr>
          <w:rFonts w:ascii="Times New Roman" w:eastAsia="Times New Roman" w:hAnsi="Times New Roman" w:cs="Times New Roman"/>
          <w:b/>
          <w:bCs/>
          <w:sz w:val="24"/>
          <w:szCs w:val="24"/>
          <w:lang w:eastAsia="pl-PL"/>
        </w:rPr>
        <w:t xml:space="preserve">art. 84 </w:t>
      </w:r>
      <w:r>
        <w:rPr>
          <w:rFonts w:ascii="Times New Roman" w:eastAsia="Times New Roman" w:hAnsi="Times New Roman" w:cs="Times New Roman"/>
          <w:bCs/>
          <w:sz w:val="24"/>
          <w:szCs w:val="24"/>
          <w:lang w:eastAsia="pl-PL"/>
        </w:rPr>
        <w:t xml:space="preserve">są </w:t>
      </w:r>
      <w:r w:rsidR="00827A91">
        <w:rPr>
          <w:rFonts w:ascii="Times New Roman" w:eastAsia="Times New Roman" w:hAnsi="Times New Roman" w:cs="Times New Roman"/>
          <w:bCs/>
          <w:sz w:val="24"/>
          <w:szCs w:val="24"/>
          <w:lang w:eastAsia="pl-PL"/>
        </w:rPr>
        <w:t>p</w:t>
      </w:r>
      <w:r>
        <w:rPr>
          <w:rFonts w:ascii="Times New Roman" w:eastAsia="Times New Roman" w:hAnsi="Times New Roman" w:cs="Times New Roman"/>
          <w:bCs/>
          <w:sz w:val="24"/>
          <w:szCs w:val="24"/>
          <w:lang w:eastAsia="pl-PL"/>
        </w:rPr>
        <w:t xml:space="preserve">rzepisy przejściowe w związku z uchyleniem </w:t>
      </w:r>
      <w:r w:rsidR="00827A91">
        <w:rPr>
          <w:rFonts w:ascii="Times New Roman" w:eastAsia="Times New Roman" w:hAnsi="Times New Roman" w:cs="Times New Roman"/>
          <w:bCs/>
          <w:sz w:val="24"/>
          <w:szCs w:val="24"/>
          <w:lang w:eastAsia="pl-PL"/>
        </w:rPr>
        <w:t xml:space="preserve">przepisów dotyczących wsparcia kredytobiorców na podstawie </w:t>
      </w:r>
      <w:r>
        <w:rPr>
          <w:rFonts w:ascii="Times New Roman" w:eastAsia="Times New Roman" w:hAnsi="Times New Roman" w:cs="Times New Roman"/>
          <w:bCs/>
          <w:sz w:val="24"/>
          <w:szCs w:val="24"/>
          <w:lang w:eastAsia="pl-PL"/>
        </w:rPr>
        <w:t>ustawy Covidowej.</w:t>
      </w:r>
    </w:p>
    <w:p w:rsidR="00960C65" w:rsidRDefault="00960C65" w:rsidP="000B2677">
      <w:pPr>
        <w:suppressAutoHyphens/>
        <w:autoSpaceDE w:val="0"/>
        <w:autoSpaceDN w:val="0"/>
        <w:adjustRightInd w:val="0"/>
        <w:spacing w:before="120" w:after="120" w:line="360" w:lineRule="auto"/>
        <w:ind w:firstLine="510"/>
        <w:rPr>
          <w:rFonts w:ascii="Times New Roman" w:eastAsia="Times New Roman" w:hAnsi="Times New Roman" w:cs="Times New Roman"/>
          <w:bCs/>
          <w:sz w:val="24"/>
          <w:szCs w:val="24"/>
          <w:lang w:eastAsia="pl-PL"/>
        </w:rPr>
      </w:pPr>
      <w:r w:rsidRPr="00096607">
        <w:rPr>
          <w:rFonts w:ascii="Times New Roman" w:eastAsia="Times New Roman" w:hAnsi="Times New Roman" w:cs="Times New Roman"/>
          <w:bCs/>
          <w:sz w:val="24"/>
          <w:szCs w:val="24"/>
          <w:lang w:eastAsia="pl-PL"/>
        </w:rPr>
        <w:lastRenderedPageBreak/>
        <w:t>Na podstawie</w:t>
      </w:r>
      <w:r>
        <w:rPr>
          <w:rFonts w:ascii="Times New Roman" w:eastAsia="Times New Roman" w:hAnsi="Times New Roman" w:cs="Times New Roman"/>
          <w:b/>
          <w:bCs/>
          <w:sz w:val="24"/>
          <w:szCs w:val="24"/>
          <w:lang w:eastAsia="pl-PL"/>
        </w:rPr>
        <w:t xml:space="preserve"> art. </w:t>
      </w:r>
      <w:r w:rsidR="00BE72C0">
        <w:rPr>
          <w:rFonts w:ascii="Times New Roman" w:eastAsia="Times New Roman" w:hAnsi="Times New Roman" w:cs="Times New Roman"/>
          <w:b/>
          <w:bCs/>
          <w:sz w:val="24"/>
          <w:szCs w:val="24"/>
          <w:lang w:eastAsia="pl-PL"/>
        </w:rPr>
        <w:t>8</w:t>
      </w:r>
      <w:r w:rsidR="00B17C01">
        <w:rPr>
          <w:rFonts w:ascii="Times New Roman" w:eastAsia="Times New Roman" w:hAnsi="Times New Roman" w:cs="Times New Roman"/>
          <w:b/>
          <w:bCs/>
          <w:sz w:val="24"/>
          <w:szCs w:val="24"/>
          <w:lang w:eastAsia="pl-PL"/>
        </w:rPr>
        <w:t>5</w:t>
      </w:r>
      <w:r w:rsidRPr="004E768F">
        <w:rPr>
          <w:rFonts w:ascii="Times New Roman" w:eastAsia="Times New Roman" w:hAnsi="Times New Roman" w:cs="Times New Roman"/>
          <w:bCs/>
          <w:sz w:val="24"/>
          <w:szCs w:val="24"/>
          <w:lang w:eastAsia="pl-PL"/>
        </w:rPr>
        <w:t xml:space="preserve"> utrzymuje </w:t>
      </w:r>
      <w:r>
        <w:rPr>
          <w:rFonts w:ascii="Times New Roman" w:eastAsia="Times New Roman" w:hAnsi="Times New Roman" w:cs="Times New Roman"/>
          <w:bCs/>
          <w:sz w:val="24"/>
          <w:szCs w:val="24"/>
          <w:lang w:eastAsia="pl-PL"/>
        </w:rPr>
        <w:t xml:space="preserve">się </w:t>
      </w:r>
      <w:r w:rsidRPr="004E768F">
        <w:rPr>
          <w:rFonts w:ascii="Times New Roman" w:eastAsia="Times New Roman" w:hAnsi="Times New Roman" w:cs="Times New Roman"/>
          <w:bCs/>
          <w:sz w:val="24"/>
          <w:szCs w:val="24"/>
          <w:lang w:eastAsia="pl-PL"/>
        </w:rPr>
        <w:t>w mocy dotychczasowe przepisy wykonawcze wydane na podstawie ustawy o na</w:t>
      </w:r>
      <w:r>
        <w:rPr>
          <w:rFonts w:ascii="Times New Roman" w:eastAsia="Times New Roman" w:hAnsi="Times New Roman" w:cs="Times New Roman"/>
          <w:bCs/>
          <w:sz w:val="24"/>
          <w:szCs w:val="24"/>
          <w:lang w:eastAsia="pl-PL"/>
        </w:rPr>
        <w:t>dzorze nad rynkiem kapitałowym oraz ustawy o Rzeczniku Finansowym.</w:t>
      </w:r>
    </w:p>
    <w:p w:rsidR="00377CED" w:rsidRDefault="00377CED" w:rsidP="000B2677">
      <w:pPr>
        <w:suppressAutoHyphens/>
        <w:autoSpaceDE w:val="0"/>
        <w:autoSpaceDN w:val="0"/>
        <w:adjustRightInd w:val="0"/>
        <w:spacing w:line="360" w:lineRule="auto"/>
        <w:ind w:firstLine="510"/>
        <w:rPr>
          <w:rFonts w:ascii="Times New Roman" w:eastAsia="Times New Roman" w:hAnsi="Times New Roman" w:cs="Times New Roman"/>
          <w:bCs/>
          <w:sz w:val="24"/>
          <w:szCs w:val="24"/>
          <w:lang w:eastAsia="pl-PL"/>
        </w:rPr>
      </w:pPr>
      <w:r w:rsidRPr="00096607">
        <w:rPr>
          <w:rFonts w:ascii="Times New Roman" w:eastAsia="Times New Roman" w:hAnsi="Times New Roman" w:cs="Times New Roman"/>
          <w:bCs/>
          <w:sz w:val="24"/>
          <w:szCs w:val="24"/>
          <w:lang w:eastAsia="pl-PL"/>
        </w:rPr>
        <w:t>Przepis</w:t>
      </w:r>
      <w:r>
        <w:rPr>
          <w:rFonts w:ascii="Times New Roman" w:eastAsia="Times New Roman" w:hAnsi="Times New Roman" w:cs="Times New Roman"/>
          <w:b/>
          <w:bCs/>
          <w:sz w:val="24"/>
          <w:szCs w:val="24"/>
          <w:lang w:eastAsia="pl-PL"/>
        </w:rPr>
        <w:t xml:space="preserve"> a</w:t>
      </w:r>
      <w:r w:rsidR="00DC5269">
        <w:rPr>
          <w:rFonts w:ascii="Times New Roman" w:eastAsia="Times New Roman" w:hAnsi="Times New Roman" w:cs="Times New Roman"/>
          <w:b/>
          <w:bCs/>
          <w:sz w:val="24"/>
          <w:szCs w:val="24"/>
          <w:lang w:eastAsia="pl-PL"/>
        </w:rPr>
        <w:t xml:space="preserve">rt. </w:t>
      </w:r>
      <w:r w:rsidR="00BE72C0">
        <w:rPr>
          <w:rFonts w:ascii="Times New Roman" w:eastAsia="Times New Roman" w:hAnsi="Times New Roman" w:cs="Times New Roman"/>
          <w:b/>
          <w:bCs/>
          <w:sz w:val="24"/>
          <w:szCs w:val="24"/>
          <w:lang w:eastAsia="pl-PL"/>
        </w:rPr>
        <w:t>8</w:t>
      </w:r>
      <w:r w:rsidR="00B17C01">
        <w:rPr>
          <w:rFonts w:ascii="Times New Roman" w:eastAsia="Times New Roman" w:hAnsi="Times New Roman" w:cs="Times New Roman"/>
          <w:b/>
          <w:bCs/>
          <w:sz w:val="24"/>
          <w:szCs w:val="24"/>
          <w:lang w:eastAsia="pl-PL"/>
        </w:rPr>
        <w:t>6</w:t>
      </w:r>
      <w:r w:rsidR="006B4BDA">
        <w:rPr>
          <w:rFonts w:ascii="Times New Roman" w:eastAsia="Times New Roman" w:hAnsi="Times New Roman" w:cs="Times New Roman"/>
          <w:bCs/>
          <w:sz w:val="24"/>
          <w:szCs w:val="24"/>
          <w:lang w:eastAsia="pl-PL"/>
        </w:rPr>
        <w:t xml:space="preserve"> </w:t>
      </w:r>
      <w:r w:rsidR="005C7631" w:rsidRPr="004E768F">
        <w:rPr>
          <w:rFonts w:ascii="Times New Roman" w:eastAsia="Times New Roman" w:hAnsi="Times New Roman" w:cs="Times New Roman"/>
          <w:bCs/>
          <w:sz w:val="24"/>
          <w:szCs w:val="24"/>
          <w:lang w:eastAsia="pl-PL"/>
        </w:rPr>
        <w:t>określa</w:t>
      </w:r>
      <w:r w:rsidR="006B4BDA">
        <w:rPr>
          <w:rFonts w:ascii="Times New Roman" w:eastAsia="Times New Roman" w:hAnsi="Times New Roman" w:cs="Times New Roman"/>
          <w:bCs/>
          <w:sz w:val="24"/>
          <w:szCs w:val="24"/>
          <w:lang w:eastAsia="pl-PL"/>
        </w:rPr>
        <w:t xml:space="preserve"> </w:t>
      </w:r>
      <w:r w:rsidR="005C7631" w:rsidRPr="004E768F">
        <w:rPr>
          <w:rFonts w:ascii="Times New Roman" w:eastAsia="Times New Roman" w:hAnsi="Times New Roman" w:cs="Times New Roman"/>
          <w:bCs/>
          <w:sz w:val="24"/>
          <w:szCs w:val="24"/>
          <w:lang w:eastAsia="pl-PL"/>
        </w:rPr>
        <w:t>termi</w:t>
      </w:r>
      <w:r w:rsidR="006B4BDA">
        <w:rPr>
          <w:rFonts w:ascii="Times New Roman" w:eastAsia="Times New Roman" w:hAnsi="Times New Roman" w:cs="Times New Roman"/>
          <w:bCs/>
          <w:sz w:val="24"/>
          <w:szCs w:val="24"/>
          <w:lang w:eastAsia="pl-PL"/>
        </w:rPr>
        <w:t>n</w:t>
      </w:r>
      <w:r w:rsidR="005C7631" w:rsidRPr="004E768F">
        <w:rPr>
          <w:rFonts w:ascii="Times New Roman" w:eastAsia="Times New Roman" w:hAnsi="Times New Roman" w:cs="Times New Roman"/>
          <w:bCs/>
          <w:sz w:val="24"/>
          <w:szCs w:val="24"/>
          <w:lang w:eastAsia="pl-PL"/>
        </w:rPr>
        <w:t xml:space="preserve"> wejścia w życie ustawy.</w:t>
      </w:r>
    </w:p>
    <w:p w:rsidR="00377CED" w:rsidRDefault="00B86242" w:rsidP="000B2677">
      <w:pPr>
        <w:suppressAutoHyphens/>
        <w:autoSpaceDE w:val="0"/>
        <w:autoSpaceDN w:val="0"/>
        <w:adjustRightInd w:val="0"/>
        <w:spacing w:line="360" w:lineRule="auto"/>
        <w:ind w:firstLine="510"/>
        <w:rPr>
          <w:rFonts w:ascii="Times New Roman" w:eastAsia="Times New Roman" w:hAnsi="Times New Roman" w:cs="Times New Roman"/>
          <w:bCs/>
          <w:sz w:val="24"/>
          <w:szCs w:val="24"/>
          <w:lang w:eastAsia="pl-PL"/>
        </w:rPr>
      </w:pPr>
      <w:r>
        <w:rPr>
          <w:rFonts w:ascii="Times New Roman" w:eastAsia="Times New Roman" w:hAnsi="Times New Roman" w:cs="Times New Roman"/>
          <w:bCs/>
          <w:sz w:val="24"/>
          <w:szCs w:val="24"/>
          <w:lang w:eastAsia="pl-PL"/>
        </w:rPr>
        <w:t>Przepisy rozporządzenia 2020/1503 są stosowane od dnia 10 listopada 2021 r., dlatego przewidziano termin jej wejścia w życie po upływie 14 dni od dnia ogłoszenia</w:t>
      </w:r>
      <w:r w:rsidR="005C7631" w:rsidRPr="004E768F">
        <w:rPr>
          <w:rFonts w:ascii="Times New Roman" w:eastAsia="Times New Roman" w:hAnsi="Times New Roman" w:cs="Times New Roman"/>
          <w:bCs/>
          <w:sz w:val="24"/>
          <w:szCs w:val="24"/>
          <w:lang w:eastAsia="pl-PL"/>
        </w:rPr>
        <w:t>.</w:t>
      </w:r>
      <w:r w:rsidR="001D42AC">
        <w:rPr>
          <w:rFonts w:ascii="Times New Roman" w:eastAsia="Times New Roman" w:hAnsi="Times New Roman" w:cs="Times New Roman"/>
          <w:bCs/>
          <w:sz w:val="24"/>
          <w:szCs w:val="24"/>
          <w:lang w:eastAsia="pl-PL"/>
        </w:rPr>
        <w:t xml:space="preserve"> Przepisy dyrektywy 2021/338 będą stosowane od dnia 28 lutego 2022 r., dlatego </w:t>
      </w:r>
      <w:r w:rsidR="00AD150A">
        <w:rPr>
          <w:rFonts w:ascii="Times New Roman" w:eastAsia="Times New Roman" w:hAnsi="Times New Roman" w:cs="Times New Roman"/>
          <w:bCs/>
          <w:sz w:val="24"/>
          <w:szCs w:val="24"/>
          <w:lang w:eastAsia="pl-PL"/>
        </w:rPr>
        <w:t xml:space="preserve">przepisy projektowanej ustawy zapewniające implementację tej dyrektywy </w:t>
      </w:r>
      <w:r w:rsidR="001D42AC">
        <w:rPr>
          <w:rFonts w:ascii="Times New Roman" w:eastAsia="Times New Roman" w:hAnsi="Times New Roman" w:cs="Times New Roman"/>
          <w:bCs/>
          <w:sz w:val="24"/>
          <w:szCs w:val="24"/>
          <w:lang w:eastAsia="pl-PL"/>
        </w:rPr>
        <w:t xml:space="preserve">również </w:t>
      </w:r>
      <w:r w:rsidR="00AD150A">
        <w:rPr>
          <w:rFonts w:ascii="Times New Roman" w:eastAsia="Times New Roman" w:hAnsi="Times New Roman" w:cs="Times New Roman"/>
          <w:bCs/>
          <w:sz w:val="24"/>
          <w:szCs w:val="24"/>
          <w:lang w:eastAsia="pl-PL"/>
        </w:rPr>
        <w:t>wejdą w życie po upływie 14 dni od dnia ogłoszenia.</w:t>
      </w:r>
    </w:p>
    <w:p w:rsidR="00377CED" w:rsidRDefault="009B65CD" w:rsidP="000B2677">
      <w:pPr>
        <w:suppressAutoHyphens/>
        <w:autoSpaceDE w:val="0"/>
        <w:autoSpaceDN w:val="0"/>
        <w:adjustRightInd w:val="0"/>
        <w:spacing w:after="120" w:line="360" w:lineRule="auto"/>
        <w:ind w:firstLine="510"/>
        <w:rPr>
          <w:rFonts w:ascii="Times New Roman" w:eastAsia="Times New Roman" w:hAnsi="Times New Roman" w:cs="Times New Roman"/>
          <w:bCs/>
          <w:sz w:val="24"/>
          <w:szCs w:val="24"/>
          <w:lang w:eastAsia="pl-PL"/>
        </w:rPr>
      </w:pPr>
      <w:r>
        <w:rPr>
          <w:rFonts w:ascii="Times New Roman" w:eastAsia="Times New Roman" w:hAnsi="Times New Roman" w:cs="Times New Roman"/>
          <w:bCs/>
          <w:sz w:val="24"/>
          <w:szCs w:val="24"/>
          <w:lang w:eastAsia="pl-PL"/>
        </w:rPr>
        <w:t>P</w:t>
      </w:r>
      <w:r w:rsidRPr="004E768F">
        <w:rPr>
          <w:rFonts w:ascii="Times New Roman" w:eastAsia="Times New Roman" w:hAnsi="Times New Roman" w:cs="Times New Roman"/>
          <w:bCs/>
          <w:sz w:val="24"/>
          <w:szCs w:val="24"/>
          <w:lang w:eastAsia="pl-PL"/>
        </w:rPr>
        <w:t>rzepisy podwyższające próg łącznej wartości, powyżej którego należy publikować prospekt zgodnie z rozporządzeniem 2017/1129</w:t>
      </w:r>
      <w:r w:rsidR="00854E72">
        <w:rPr>
          <w:rFonts w:ascii="Times New Roman" w:eastAsia="Times New Roman" w:hAnsi="Times New Roman" w:cs="Times New Roman"/>
          <w:bCs/>
          <w:sz w:val="24"/>
          <w:szCs w:val="24"/>
          <w:lang w:eastAsia="pl-PL"/>
        </w:rPr>
        <w:t>,</w:t>
      </w:r>
      <w:r>
        <w:rPr>
          <w:rFonts w:ascii="Times New Roman" w:eastAsia="Times New Roman" w:hAnsi="Times New Roman" w:cs="Times New Roman"/>
          <w:bCs/>
          <w:sz w:val="24"/>
          <w:szCs w:val="24"/>
          <w:lang w:eastAsia="pl-PL"/>
        </w:rPr>
        <w:t xml:space="preserve"> </w:t>
      </w:r>
      <w:r w:rsidRPr="004E768F">
        <w:rPr>
          <w:rFonts w:ascii="Times New Roman" w:eastAsia="Times New Roman" w:hAnsi="Times New Roman" w:cs="Times New Roman"/>
          <w:bCs/>
          <w:sz w:val="24"/>
          <w:szCs w:val="24"/>
          <w:lang w:eastAsia="pl-PL"/>
        </w:rPr>
        <w:t>wejdą w życie z dniem 10 listopada 2023 r., tj. po upływie okresu przejściowego przewidzianego w art. 49 rozporządzenia 2020/1503.</w:t>
      </w:r>
      <w:r w:rsidR="00854E72">
        <w:rPr>
          <w:rFonts w:ascii="Times New Roman" w:eastAsia="Times New Roman" w:hAnsi="Times New Roman" w:cs="Times New Roman"/>
          <w:bCs/>
          <w:sz w:val="24"/>
          <w:szCs w:val="24"/>
          <w:lang w:eastAsia="pl-PL"/>
        </w:rPr>
        <w:t xml:space="preserve"> W tym samym terminie wejdą w życie przepisy zakazujące kierowania propozycji objęcia lub nabycia udziałów w spółkach z o.o. </w:t>
      </w:r>
      <w:r w:rsidR="00C42DEB">
        <w:rPr>
          <w:rFonts w:ascii="Times New Roman" w:eastAsia="Times New Roman" w:hAnsi="Times New Roman" w:cs="Times New Roman"/>
          <w:bCs/>
          <w:sz w:val="24"/>
          <w:szCs w:val="24"/>
          <w:lang w:eastAsia="pl-PL"/>
        </w:rPr>
        <w:t>do nieoznaczonego adresata.</w:t>
      </w:r>
    </w:p>
    <w:p w:rsidR="003A3BE3" w:rsidRDefault="007A2436" w:rsidP="000B2677">
      <w:pPr>
        <w:suppressAutoHyphens/>
        <w:autoSpaceDE w:val="0"/>
        <w:autoSpaceDN w:val="0"/>
        <w:adjustRightInd w:val="0"/>
        <w:spacing w:line="360" w:lineRule="auto"/>
        <w:ind w:firstLine="510"/>
        <w:rPr>
          <w:rFonts w:ascii="Times New Roman" w:eastAsia="Times New Roman" w:hAnsi="Times New Roman" w:cs="Times New Roman"/>
          <w:bCs/>
          <w:sz w:val="24"/>
          <w:szCs w:val="24"/>
          <w:lang w:eastAsia="pl-PL"/>
        </w:rPr>
      </w:pPr>
      <w:r>
        <w:rPr>
          <w:rFonts w:ascii="Times New Roman" w:eastAsia="Times New Roman" w:hAnsi="Times New Roman" w:cs="Times New Roman"/>
          <w:bCs/>
          <w:sz w:val="24"/>
          <w:szCs w:val="24"/>
          <w:lang w:eastAsia="pl-PL"/>
        </w:rPr>
        <w:t xml:space="preserve">Odrębnego omówienia wymaga zagwarantowany w projektowanych przepisach </w:t>
      </w:r>
      <w:r w:rsidR="003A3BE3">
        <w:rPr>
          <w:rFonts w:ascii="Times New Roman" w:eastAsia="Times New Roman" w:hAnsi="Times New Roman" w:cs="Times New Roman"/>
          <w:bCs/>
          <w:sz w:val="24"/>
          <w:szCs w:val="24"/>
          <w:lang w:eastAsia="pl-PL"/>
        </w:rPr>
        <w:t xml:space="preserve">sposób ochrony danych osobowych klientów dostawców usług finansowania społecznościowego i podmiotów prowadzących działalność finansowania społecznościowego dla przedsięwzięć gospodarczych. </w:t>
      </w:r>
      <w:r>
        <w:rPr>
          <w:rFonts w:ascii="Times New Roman" w:eastAsia="Times New Roman" w:hAnsi="Times New Roman" w:cs="Times New Roman"/>
          <w:bCs/>
          <w:sz w:val="24"/>
          <w:szCs w:val="24"/>
          <w:lang w:eastAsia="pl-PL"/>
        </w:rPr>
        <w:t>N</w:t>
      </w:r>
      <w:r w:rsidR="003A3BE3">
        <w:rPr>
          <w:rFonts w:ascii="Times New Roman" w:eastAsia="Times New Roman" w:hAnsi="Times New Roman" w:cs="Times New Roman"/>
          <w:bCs/>
          <w:sz w:val="24"/>
          <w:szCs w:val="24"/>
          <w:lang w:eastAsia="pl-PL"/>
        </w:rPr>
        <w:t xml:space="preserve">ależy </w:t>
      </w:r>
      <w:r>
        <w:rPr>
          <w:rFonts w:ascii="Times New Roman" w:eastAsia="Times New Roman" w:hAnsi="Times New Roman" w:cs="Times New Roman"/>
          <w:bCs/>
          <w:sz w:val="24"/>
          <w:szCs w:val="24"/>
          <w:lang w:eastAsia="pl-PL"/>
        </w:rPr>
        <w:t xml:space="preserve">bowiem </w:t>
      </w:r>
      <w:r w:rsidR="003A3BE3">
        <w:rPr>
          <w:rFonts w:ascii="Times New Roman" w:eastAsia="Times New Roman" w:hAnsi="Times New Roman" w:cs="Times New Roman"/>
          <w:bCs/>
          <w:sz w:val="24"/>
          <w:szCs w:val="24"/>
          <w:lang w:eastAsia="pl-PL"/>
        </w:rPr>
        <w:t xml:space="preserve">wyróżnić </w:t>
      </w:r>
      <w:r w:rsidR="006729D0">
        <w:rPr>
          <w:rFonts w:ascii="Times New Roman" w:eastAsia="Times New Roman" w:hAnsi="Times New Roman" w:cs="Times New Roman"/>
          <w:bCs/>
          <w:sz w:val="24"/>
          <w:szCs w:val="24"/>
          <w:lang w:eastAsia="pl-PL"/>
        </w:rPr>
        <w:t>kilka</w:t>
      </w:r>
      <w:r w:rsidR="003A3BE3">
        <w:rPr>
          <w:rFonts w:ascii="Times New Roman" w:eastAsia="Times New Roman" w:hAnsi="Times New Roman" w:cs="Times New Roman"/>
          <w:bCs/>
          <w:sz w:val="24"/>
          <w:szCs w:val="24"/>
          <w:lang w:eastAsia="pl-PL"/>
        </w:rPr>
        <w:t xml:space="preserve"> </w:t>
      </w:r>
      <w:r w:rsidR="006729D0">
        <w:rPr>
          <w:rFonts w:ascii="Times New Roman" w:eastAsia="Times New Roman" w:hAnsi="Times New Roman" w:cs="Times New Roman"/>
          <w:bCs/>
          <w:sz w:val="24"/>
          <w:szCs w:val="24"/>
          <w:lang w:eastAsia="pl-PL"/>
        </w:rPr>
        <w:t>obszarów</w:t>
      </w:r>
      <w:r w:rsidR="003A3BE3">
        <w:rPr>
          <w:rFonts w:ascii="Times New Roman" w:eastAsia="Times New Roman" w:hAnsi="Times New Roman" w:cs="Times New Roman"/>
          <w:bCs/>
          <w:sz w:val="24"/>
          <w:szCs w:val="24"/>
          <w:lang w:eastAsia="pl-PL"/>
        </w:rPr>
        <w:t xml:space="preserve">, w których może potencjalnie dochodzić do naruszeń ochrony danych osobowych, jednak rozwiązania projektowane w ustawie ustanawiają odpowiednie zabezpieczenia przed takimi naruszeniami. W pierwszej kolejności należy zwrócić uwagę na obszerne regulacje dotyczące ochrony tajemnicy zawodowej. Przepisy </w:t>
      </w:r>
      <w:r w:rsidR="00460F28">
        <w:rPr>
          <w:rFonts w:ascii="Times New Roman" w:eastAsia="Times New Roman" w:hAnsi="Times New Roman" w:cs="Times New Roman"/>
          <w:bCs/>
          <w:sz w:val="24"/>
          <w:szCs w:val="24"/>
          <w:lang w:eastAsia="pl-PL"/>
        </w:rPr>
        <w:t xml:space="preserve">te w precyzyjny sposób definiują tajemnicę zawodową (wskazując, że elementem tej tajemnicy są dane identyfikujące strony umów, a więc ich dane osobowe) i ściśle wyznaczają krąg podmiotów obowiązanych do zachowania tej tajemnicy, a także przypadki, w których tajemnica zawodowa może być ujawniona konkretnie wskazanym podmiotom i organom. </w:t>
      </w:r>
      <w:r w:rsidR="003A3BE3">
        <w:rPr>
          <w:rFonts w:ascii="Times New Roman" w:eastAsia="Times New Roman" w:hAnsi="Times New Roman" w:cs="Times New Roman"/>
          <w:bCs/>
          <w:sz w:val="24"/>
          <w:szCs w:val="24"/>
          <w:lang w:eastAsia="pl-PL"/>
        </w:rPr>
        <w:t xml:space="preserve">Nie bez znaczenia jest również fakt, że przepisy projektowanej ustawy w tym zakresie są </w:t>
      </w:r>
      <w:r w:rsidR="00460F28">
        <w:rPr>
          <w:rFonts w:ascii="Times New Roman" w:eastAsia="Times New Roman" w:hAnsi="Times New Roman" w:cs="Times New Roman"/>
          <w:bCs/>
          <w:sz w:val="24"/>
          <w:szCs w:val="24"/>
          <w:lang w:eastAsia="pl-PL"/>
        </w:rPr>
        <w:t>wzorowane na obowiązujących od 2005 r. przepisach ustawy o obrocie instrumentami finansowymi. Poziom ochrony zapewniany tymi przepisami nie był jak dotąd kwestionowany ani przez organy właściwe do ich stosowania, ani przez podmioty chronione tymi przepisami, co pozwala z dużym prawdopodobieństwem stwierdzić, że również projektowane rozwiązania będą adekwatnie chronić dane osobowe.</w:t>
      </w:r>
    </w:p>
    <w:p w:rsidR="00460F28" w:rsidRDefault="006729D0" w:rsidP="000B2677">
      <w:pPr>
        <w:suppressAutoHyphens/>
        <w:autoSpaceDE w:val="0"/>
        <w:autoSpaceDN w:val="0"/>
        <w:adjustRightInd w:val="0"/>
        <w:spacing w:line="360" w:lineRule="auto"/>
        <w:ind w:firstLine="510"/>
        <w:rPr>
          <w:rFonts w:ascii="Times New Roman" w:eastAsia="Times New Roman" w:hAnsi="Times New Roman" w:cs="Times New Roman"/>
          <w:bCs/>
          <w:sz w:val="24"/>
          <w:szCs w:val="24"/>
          <w:lang w:eastAsia="pl-PL"/>
        </w:rPr>
      </w:pPr>
      <w:r>
        <w:rPr>
          <w:rFonts w:ascii="Times New Roman" w:eastAsia="Times New Roman" w:hAnsi="Times New Roman" w:cs="Times New Roman"/>
          <w:bCs/>
          <w:sz w:val="24"/>
          <w:szCs w:val="24"/>
          <w:lang w:eastAsia="pl-PL"/>
        </w:rPr>
        <w:t xml:space="preserve">Również w przypadku przechowywania dokumentacji związanej z prowadzeniem działalności dostawcy usług finansowania społecznościowego, projektowana ustawa zapewnia </w:t>
      </w:r>
      <w:r>
        <w:rPr>
          <w:rFonts w:ascii="Times New Roman" w:eastAsia="Times New Roman" w:hAnsi="Times New Roman" w:cs="Times New Roman"/>
          <w:bCs/>
          <w:sz w:val="24"/>
          <w:szCs w:val="24"/>
          <w:lang w:eastAsia="pl-PL"/>
        </w:rPr>
        <w:lastRenderedPageBreak/>
        <w:t xml:space="preserve">odpowiedni poziom zabezpieczeń. Obowiązek przechowywania dokumentacji na trwałym nośniku gwarantuje </w:t>
      </w:r>
      <w:r w:rsidRPr="006729D0">
        <w:rPr>
          <w:rFonts w:ascii="Times New Roman" w:eastAsia="Times New Roman" w:hAnsi="Times New Roman" w:cs="Times New Roman"/>
          <w:bCs/>
          <w:sz w:val="24"/>
          <w:szCs w:val="24"/>
          <w:lang w:eastAsia="pl-PL"/>
        </w:rPr>
        <w:t>brak możliwości dokonywania zmian w zawartości</w:t>
      </w:r>
      <w:r>
        <w:rPr>
          <w:rFonts w:ascii="Times New Roman" w:eastAsia="Times New Roman" w:hAnsi="Times New Roman" w:cs="Times New Roman"/>
          <w:bCs/>
          <w:sz w:val="24"/>
          <w:szCs w:val="24"/>
          <w:lang w:eastAsia="pl-PL"/>
        </w:rPr>
        <w:t xml:space="preserve"> danych </w:t>
      </w:r>
      <w:r w:rsidRPr="006729D0">
        <w:rPr>
          <w:rFonts w:ascii="Times New Roman" w:eastAsia="Times New Roman" w:hAnsi="Times New Roman" w:cs="Times New Roman"/>
          <w:bCs/>
          <w:sz w:val="24"/>
          <w:szCs w:val="24"/>
          <w:lang w:eastAsia="pl-PL"/>
        </w:rPr>
        <w:t>oraz pozwala na ich odtworzenie w niezmienionej postaci</w:t>
      </w:r>
      <w:r w:rsidR="002215DF">
        <w:rPr>
          <w:rFonts w:ascii="Times New Roman" w:eastAsia="Times New Roman" w:hAnsi="Times New Roman" w:cs="Times New Roman"/>
          <w:bCs/>
          <w:sz w:val="24"/>
          <w:szCs w:val="24"/>
          <w:lang w:eastAsia="pl-PL"/>
        </w:rPr>
        <w:t>. Ponadto dostawca usług finansowania społecznościowego w celu wywiązania się z obowiązku przechowywania dokumentacji będzie mógł skorzystać z usług profesjonalnego podmiotu trzeciego, co gwarantuje bezpieczeństwo danych.</w:t>
      </w:r>
    </w:p>
    <w:p w:rsidR="002215DF" w:rsidRDefault="002215DF" w:rsidP="000B2677">
      <w:pPr>
        <w:suppressAutoHyphens/>
        <w:autoSpaceDE w:val="0"/>
        <w:autoSpaceDN w:val="0"/>
        <w:adjustRightInd w:val="0"/>
        <w:spacing w:line="360" w:lineRule="auto"/>
        <w:ind w:firstLine="510"/>
        <w:rPr>
          <w:rFonts w:ascii="Times New Roman" w:eastAsia="Times New Roman" w:hAnsi="Times New Roman" w:cs="Times New Roman"/>
          <w:bCs/>
          <w:sz w:val="24"/>
          <w:szCs w:val="24"/>
          <w:lang w:eastAsia="pl-PL"/>
        </w:rPr>
      </w:pPr>
      <w:r>
        <w:rPr>
          <w:rFonts w:ascii="Times New Roman" w:eastAsia="Times New Roman" w:hAnsi="Times New Roman" w:cs="Times New Roman"/>
          <w:bCs/>
          <w:sz w:val="24"/>
          <w:szCs w:val="24"/>
          <w:lang w:eastAsia="pl-PL"/>
        </w:rPr>
        <w:t>W przepisach o sankcjach administracyjnych przewidziano, że jedną z sankcji, jakie będzie mogła zastosować Komisja, będzie możliwość przekazania do publicznej wiadomości informacji o treści rozstrzygnięcia, obejmującej m.in. imię i nazwisko osoby, na którą została nałożona kara. Przekazanie takiej informacji będzie jednak wymagało podjęcia uchwały przez Komisję, co zapewni, że środek ten będzie stosowany jedynie w najpoważniejszych i wyraźnie uzasadnionych przypadkach. Dodatkowo informacje dotyczące imienia i nazwiska osoby fizycznej będą dostępne na stronie internetowej Komisji jedynie przez rok od dnia ich udostępnienia, co jest standardową praktyką funkcjonującą już w obszarze rynku finansowego. Po tym okresie, nawet w przypadku utrzymania na stronie internetowej Komisji informacji o podjętej decyzji, informacja ta będzie zanonimizowana.</w:t>
      </w:r>
    </w:p>
    <w:p w:rsidR="00622D2B" w:rsidRPr="004E768F" w:rsidRDefault="002215DF" w:rsidP="000B2677">
      <w:pPr>
        <w:suppressAutoHyphens/>
        <w:autoSpaceDE w:val="0"/>
        <w:autoSpaceDN w:val="0"/>
        <w:adjustRightInd w:val="0"/>
        <w:spacing w:after="120" w:line="360" w:lineRule="auto"/>
        <w:ind w:firstLine="510"/>
        <w:rPr>
          <w:rFonts w:ascii="Times New Roman" w:eastAsia="Times New Roman" w:hAnsi="Times New Roman" w:cs="Times New Roman"/>
          <w:bCs/>
          <w:sz w:val="24"/>
          <w:szCs w:val="24"/>
          <w:lang w:eastAsia="pl-PL"/>
        </w:rPr>
      </w:pPr>
      <w:r>
        <w:rPr>
          <w:rFonts w:ascii="Times New Roman" w:eastAsia="Times New Roman" w:hAnsi="Times New Roman" w:cs="Times New Roman"/>
          <w:bCs/>
          <w:sz w:val="24"/>
          <w:szCs w:val="24"/>
          <w:lang w:eastAsia="pl-PL"/>
        </w:rPr>
        <w:t xml:space="preserve">Gwarancje bezpieczeństwa przetwarzania danych osobowych przez Komisję są ponadto zawarte w już obowiązujących przepisach. </w:t>
      </w:r>
      <w:r w:rsidR="00BC4340">
        <w:rPr>
          <w:rFonts w:ascii="Times New Roman" w:eastAsia="Times New Roman" w:hAnsi="Times New Roman" w:cs="Times New Roman"/>
          <w:bCs/>
          <w:sz w:val="24"/>
          <w:szCs w:val="24"/>
          <w:lang w:eastAsia="pl-PL"/>
        </w:rPr>
        <w:t>Szczegółowe zasady, zakres, czas i cele takiego przetwarzania są określone w art. 4a ustawy z dnia 21 lipca 2006 r. o nadzorze nad rynkiem finansowym.</w:t>
      </w:r>
    </w:p>
    <w:p w:rsidR="0004720E" w:rsidRPr="004E768F" w:rsidRDefault="0004720E" w:rsidP="000B2677">
      <w:pPr>
        <w:pStyle w:val="NIEARTTEKSTtekstnieartykuowanynppodstprawnarozplubpreambua"/>
        <w:spacing w:before="0" w:after="120"/>
        <w:rPr>
          <w:rFonts w:ascii="Times New Roman" w:hAnsi="Times New Roman" w:cs="Times New Roman"/>
          <w:szCs w:val="24"/>
        </w:rPr>
      </w:pPr>
      <w:r w:rsidRPr="004E768F">
        <w:rPr>
          <w:rFonts w:ascii="Times New Roman" w:hAnsi="Times New Roman" w:cs="Times New Roman"/>
          <w:szCs w:val="24"/>
        </w:rPr>
        <w:t>Projekt</w:t>
      </w:r>
      <w:r w:rsidR="00A54993">
        <w:rPr>
          <w:rFonts w:ascii="Times New Roman" w:hAnsi="Times New Roman" w:cs="Times New Roman"/>
          <w:szCs w:val="24"/>
        </w:rPr>
        <w:t xml:space="preserve"> </w:t>
      </w:r>
      <w:r w:rsidRPr="004E768F">
        <w:rPr>
          <w:rFonts w:ascii="Times New Roman" w:hAnsi="Times New Roman" w:cs="Times New Roman"/>
          <w:szCs w:val="24"/>
        </w:rPr>
        <w:t>ustaw</w:t>
      </w:r>
      <w:r w:rsidR="00A54993">
        <w:rPr>
          <w:rFonts w:ascii="Times New Roman" w:hAnsi="Times New Roman" w:cs="Times New Roman"/>
          <w:szCs w:val="24"/>
        </w:rPr>
        <w:t>y</w:t>
      </w:r>
      <w:r w:rsidRPr="004E768F">
        <w:rPr>
          <w:rFonts w:ascii="Times New Roman" w:hAnsi="Times New Roman" w:cs="Times New Roman"/>
          <w:szCs w:val="24"/>
        </w:rPr>
        <w:t xml:space="preserve"> nie wymaga przedstawiania jej organom i instytucjom Unii Europejskiej w celu uzyskania opinii, dokonania powiadomienia, konsultacji albo uzgodnienia. W szczególności regulacja nie mieści się w zakresie przedmiotowym zagadnień podlegających konsultacjom z Europejskim Bankiem Centralnym, zgodnie z art. 2 ust. 1 decyzji Rady z dnia 29 czerwca 1998 r. (98/415/WE) w sprawie konsultacji Europejskiego Banku Centralnego udzielanych władzom krajowym w sprawie projektów przepisów prawnych (Dz. Urz. UE L 189 z 03.07.1998, s</w:t>
      </w:r>
      <w:r w:rsidR="008B55F0">
        <w:rPr>
          <w:rFonts w:ascii="Times New Roman" w:hAnsi="Times New Roman" w:cs="Times New Roman"/>
          <w:szCs w:val="24"/>
        </w:rPr>
        <w:t>tr</w:t>
      </w:r>
      <w:r w:rsidRPr="004E768F">
        <w:rPr>
          <w:rFonts w:ascii="Times New Roman" w:hAnsi="Times New Roman" w:cs="Times New Roman"/>
          <w:szCs w:val="24"/>
        </w:rPr>
        <w:t>. 42).</w:t>
      </w:r>
    </w:p>
    <w:p w:rsidR="0004720E" w:rsidRPr="004E768F" w:rsidRDefault="0004720E" w:rsidP="000B2677">
      <w:pPr>
        <w:pStyle w:val="NIEARTTEKSTtekstnieartykuowanynppodstprawnarozplubpreambua"/>
        <w:spacing w:before="0" w:after="120"/>
        <w:rPr>
          <w:rFonts w:ascii="Times New Roman" w:hAnsi="Times New Roman" w:cs="Times New Roman"/>
          <w:szCs w:val="24"/>
        </w:rPr>
      </w:pPr>
      <w:r w:rsidRPr="004E768F">
        <w:rPr>
          <w:rFonts w:ascii="Times New Roman" w:hAnsi="Times New Roman" w:cs="Times New Roman"/>
          <w:szCs w:val="24"/>
        </w:rPr>
        <w:t>Zawarte w projekcie regulacje nie stanowią przepisów technicznych w rozumieniu rozporządzenia Rady Ministrów z dnia 23 grudnia 2002 r. w sprawie sposobu funkcjonowania krajowego systemu notyfikacji norm i aktów prawnych (Dz. U. poz. 2039, z późn. zm.), dlatego też projekt ustawy nie podlega procedurze notyfikacji.</w:t>
      </w:r>
    </w:p>
    <w:p w:rsidR="008B55F0" w:rsidRPr="006B4BDA" w:rsidRDefault="0004720E" w:rsidP="000B2677">
      <w:pPr>
        <w:pStyle w:val="NIEARTTEKSTtekstnieartykuowanynppodstprawnarozplubpreambua"/>
        <w:spacing w:before="0" w:after="120"/>
        <w:rPr>
          <w:rFonts w:ascii="Times New Roman" w:hAnsi="Times New Roman" w:cs="Times New Roman"/>
          <w:szCs w:val="24"/>
        </w:rPr>
      </w:pPr>
      <w:r w:rsidRPr="004E768F">
        <w:rPr>
          <w:rFonts w:ascii="Times New Roman" w:hAnsi="Times New Roman" w:cs="Times New Roman"/>
          <w:szCs w:val="24"/>
        </w:rPr>
        <w:lastRenderedPageBreak/>
        <w:t>Stosownie do art. 4 ustawy z dnia 7 lipca 2005 r. o działalności lobbingowej w procesie stanowienia prawa (Dz. U. z 2017 r. poz. 248</w:t>
      </w:r>
      <w:r w:rsidR="00BD5627">
        <w:rPr>
          <w:rFonts w:ascii="Times New Roman" w:hAnsi="Times New Roman" w:cs="Times New Roman"/>
          <w:szCs w:val="24"/>
        </w:rPr>
        <w:t xml:space="preserve">) projekt został zamieszczony w </w:t>
      </w:r>
      <w:r w:rsidR="008E050D">
        <w:rPr>
          <w:rFonts w:ascii="Times New Roman" w:hAnsi="Times New Roman" w:cs="Times New Roman"/>
          <w:szCs w:val="24"/>
        </w:rPr>
        <w:t>W</w:t>
      </w:r>
      <w:r w:rsidRPr="004E768F">
        <w:rPr>
          <w:rFonts w:ascii="Times New Roman" w:hAnsi="Times New Roman" w:cs="Times New Roman"/>
          <w:szCs w:val="24"/>
        </w:rPr>
        <w:t>ykazie prac legislacyjnych i programowych Rady Ministrów.</w:t>
      </w:r>
    </w:p>
    <w:p w:rsidR="006B4BDA" w:rsidRDefault="00357484" w:rsidP="000B2677">
      <w:pPr>
        <w:spacing w:after="120" w:line="360" w:lineRule="auto"/>
        <w:ind w:firstLine="510"/>
        <w:rPr>
          <w:rFonts w:ascii="Times New Roman" w:hAnsi="Times New Roman" w:cs="Times New Roman"/>
          <w:sz w:val="24"/>
          <w:szCs w:val="24"/>
        </w:rPr>
      </w:pPr>
      <w:r w:rsidRPr="00357484">
        <w:rPr>
          <w:rFonts w:ascii="Times New Roman" w:hAnsi="Times New Roman" w:cs="Times New Roman"/>
          <w:sz w:val="24"/>
          <w:szCs w:val="24"/>
        </w:rPr>
        <w:t>Zgodnie z art. 5 ustawy z dnia 7 lipca 2005 r. o działalności lobbingowej w procesie stanowienia prawa oraz § 52 uchwały nr 190 Rady Ministrów z dnia 29 października 2013 r. – Regulamin pracy Rady Ministrów (M.P. z 20</w:t>
      </w:r>
      <w:r w:rsidR="00955DDC">
        <w:rPr>
          <w:rFonts w:ascii="Times New Roman" w:hAnsi="Times New Roman" w:cs="Times New Roman"/>
          <w:sz w:val="24"/>
          <w:szCs w:val="24"/>
        </w:rPr>
        <w:t>22</w:t>
      </w:r>
      <w:r w:rsidRPr="00357484">
        <w:rPr>
          <w:rFonts w:ascii="Times New Roman" w:hAnsi="Times New Roman" w:cs="Times New Roman"/>
          <w:sz w:val="24"/>
          <w:szCs w:val="24"/>
        </w:rPr>
        <w:t xml:space="preserve"> r. poz. </w:t>
      </w:r>
      <w:r w:rsidR="00955DDC">
        <w:rPr>
          <w:rFonts w:ascii="Times New Roman" w:hAnsi="Times New Roman" w:cs="Times New Roman"/>
          <w:sz w:val="24"/>
          <w:szCs w:val="24"/>
        </w:rPr>
        <w:t>348</w:t>
      </w:r>
      <w:r w:rsidRPr="00357484">
        <w:rPr>
          <w:rFonts w:ascii="Times New Roman" w:hAnsi="Times New Roman" w:cs="Times New Roman"/>
          <w:sz w:val="24"/>
          <w:szCs w:val="24"/>
        </w:rPr>
        <w:t xml:space="preserve">) projekt ustawy został udostępniony w Biuletynie Informacji Publicznej na stronie podmiotowej </w:t>
      </w:r>
      <w:r w:rsidR="00BD5627">
        <w:rPr>
          <w:rFonts w:ascii="Times New Roman" w:hAnsi="Times New Roman" w:cs="Times New Roman"/>
          <w:sz w:val="24"/>
          <w:szCs w:val="24"/>
        </w:rPr>
        <w:t>Rządowego Centrum Legislacji, w </w:t>
      </w:r>
      <w:r w:rsidRPr="00357484">
        <w:rPr>
          <w:rFonts w:ascii="Times New Roman" w:hAnsi="Times New Roman" w:cs="Times New Roman"/>
          <w:sz w:val="24"/>
          <w:szCs w:val="24"/>
        </w:rPr>
        <w:t>serwisie Rządowy Proces Legislacyjny.</w:t>
      </w:r>
      <w:r w:rsidR="00D554F7">
        <w:rPr>
          <w:rFonts w:ascii="Times New Roman" w:hAnsi="Times New Roman" w:cs="Times New Roman"/>
          <w:sz w:val="24"/>
          <w:szCs w:val="24"/>
        </w:rPr>
        <w:t xml:space="preserve"> </w:t>
      </w:r>
      <w:r w:rsidR="00D554F7" w:rsidRPr="00D554F7">
        <w:rPr>
          <w:rFonts w:ascii="Times New Roman" w:hAnsi="Times New Roman" w:cs="Times New Roman"/>
          <w:sz w:val="24"/>
          <w:szCs w:val="24"/>
        </w:rPr>
        <w:t>Zainteresowanie</w:t>
      </w:r>
      <w:r w:rsidR="00BD5627">
        <w:rPr>
          <w:rFonts w:ascii="Times New Roman" w:hAnsi="Times New Roman" w:cs="Times New Roman"/>
          <w:sz w:val="24"/>
          <w:szCs w:val="24"/>
        </w:rPr>
        <w:t xml:space="preserve"> pracami nad projektem ustawy w </w:t>
      </w:r>
      <w:r w:rsidR="00D554F7" w:rsidRPr="00D554F7">
        <w:rPr>
          <w:rFonts w:ascii="Times New Roman" w:hAnsi="Times New Roman" w:cs="Times New Roman"/>
          <w:sz w:val="24"/>
          <w:szCs w:val="24"/>
        </w:rPr>
        <w:t>ww. trybie zgłosili:</w:t>
      </w:r>
      <w:r w:rsidR="00D554F7">
        <w:rPr>
          <w:rFonts w:ascii="Times New Roman" w:hAnsi="Times New Roman" w:cs="Times New Roman"/>
          <w:sz w:val="24"/>
          <w:szCs w:val="24"/>
        </w:rPr>
        <w:t xml:space="preserve"> Karwasiński Szpringer i Wspólnicy sp. j., SLZ Stańczyk Lawręc Zbyrowski Radcowie Prawni sp. p. oraz stowarzyszenie Cloud Community Europe Polska.</w:t>
      </w:r>
    </w:p>
    <w:p w:rsidR="0004720E" w:rsidRPr="00357484" w:rsidRDefault="005A2B58" w:rsidP="000B2677">
      <w:pPr>
        <w:spacing w:after="120" w:line="360" w:lineRule="auto"/>
        <w:ind w:firstLine="510"/>
        <w:rPr>
          <w:rFonts w:ascii="Times New Roman" w:hAnsi="Times New Roman" w:cs="Times New Roman"/>
          <w:sz w:val="24"/>
          <w:szCs w:val="24"/>
        </w:rPr>
      </w:pPr>
      <w:r w:rsidRPr="00357484">
        <w:rPr>
          <w:rFonts w:ascii="Times New Roman" w:hAnsi="Times New Roman" w:cs="Times New Roman"/>
          <w:sz w:val="24"/>
          <w:szCs w:val="24"/>
        </w:rPr>
        <w:t>Projektowana ustawa będzie miała pozytywny wpływ na mikro-, małych i średnich przedsiębiorców</w:t>
      </w:r>
      <w:r w:rsidR="00357484">
        <w:rPr>
          <w:rFonts w:ascii="Times New Roman" w:hAnsi="Times New Roman" w:cs="Times New Roman"/>
          <w:sz w:val="24"/>
          <w:szCs w:val="24"/>
        </w:rPr>
        <w:t xml:space="preserve">, </w:t>
      </w:r>
      <w:r w:rsidR="00357484" w:rsidRPr="00357484">
        <w:rPr>
          <w:rFonts w:ascii="Times New Roman" w:hAnsi="Times New Roman" w:cs="Times New Roman"/>
          <w:sz w:val="24"/>
          <w:szCs w:val="24"/>
        </w:rPr>
        <w:t xml:space="preserve">zgodnie z ustawą z dnia 6 marca </w:t>
      </w:r>
      <w:r w:rsidR="00A2550D">
        <w:rPr>
          <w:rFonts w:ascii="Times New Roman" w:hAnsi="Times New Roman" w:cs="Times New Roman"/>
          <w:sz w:val="24"/>
          <w:szCs w:val="24"/>
        </w:rPr>
        <w:t>2018 r. – Prawo przedsiębiorców.</w:t>
      </w:r>
      <w:r w:rsidR="00357484" w:rsidRPr="00357484">
        <w:rPr>
          <w:rFonts w:ascii="Times New Roman" w:hAnsi="Times New Roman" w:cs="Times New Roman"/>
          <w:sz w:val="24"/>
          <w:szCs w:val="24"/>
        </w:rPr>
        <w:t xml:space="preserve"> </w:t>
      </w:r>
      <w:r w:rsidRPr="00357484">
        <w:rPr>
          <w:rFonts w:ascii="Times New Roman" w:hAnsi="Times New Roman" w:cs="Times New Roman"/>
          <w:sz w:val="24"/>
          <w:szCs w:val="24"/>
        </w:rPr>
        <w:t xml:space="preserve">Przepisy ustawy przyczynią się do zwiększenia bezpieczeństwa inwestycji na platformach finansowania społecznościowego dla przedsięwzięć gospodarczych, a co za tym idzie do spopularyzowania tej formy inwestycji. Przełoży się to na zwiększenie możliwości pozyskiwania kapitału przez przedsiębiorców, zwłaszcza biorąc pod uwagę, że crowdfunding jest alternatywną metodą pozyskiwania kapitału w stosunku do np. kredytów bankowych, czy emisji dłużnych papierów wartościowych. Należy przy tym zauważyć, że crowdfunding udziałowy i pożyczki społecznościowe są formami pozyskiwania kapitału stworzonymi z myślą przede wszystkim o przedsiębiorstwach typu </w:t>
      </w:r>
      <w:r w:rsidRPr="00357484">
        <w:rPr>
          <w:rFonts w:ascii="Times New Roman" w:hAnsi="Times New Roman" w:cs="Times New Roman"/>
          <w:i/>
          <w:sz w:val="24"/>
          <w:szCs w:val="24"/>
        </w:rPr>
        <w:t>start-up</w:t>
      </w:r>
      <w:r w:rsidRPr="00357484">
        <w:rPr>
          <w:rFonts w:ascii="Times New Roman" w:hAnsi="Times New Roman" w:cs="Times New Roman"/>
          <w:sz w:val="24"/>
          <w:szCs w:val="24"/>
        </w:rPr>
        <w:t>, a więc o najmniejszych przedsiębiorstwach działających w innowacyjnych branżach, które mogą mieć trudności z uzyskaniem finansowania swojej działalności bardziej tradycyjnymi metodami.</w:t>
      </w:r>
    </w:p>
    <w:p w:rsidR="0004720E" w:rsidRPr="004E768F" w:rsidRDefault="0004720E" w:rsidP="000B2677">
      <w:pPr>
        <w:pStyle w:val="NIEARTTEKSTtekstnieartykuowanynppodstprawnarozplubpreambua"/>
        <w:spacing w:before="0" w:after="120"/>
        <w:rPr>
          <w:rFonts w:ascii="Times New Roman" w:hAnsi="Times New Roman" w:cs="Times New Roman"/>
          <w:szCs w:val="24"/>
        </w:rPr>
      </w:pPr>
      <w:r w:rsidRPr="004E768F">
        <w:rPr>
          <w:rFonts w:ascii="Times New Roman" w:hAnsi="Times New Roman" w:cs="Times New Roman"/>
          <w:szCs w:val="24"/>
        </w:rPr>
        <w:t>Projekt ustawy jest zgodny z prawem Unii Europejskiej.</w:t>
      </w:r>
    </w:p>
    <w:sectPr w:rsidR="0004720E" w:rsidRPr="004E768F">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E5A22" w:rsidRDefault="006E5A22" w:rsidP="005A2B58">
      <w:r>
        <w:separator/>
      </w:r>
    </w:p>
  </w:endnote>
  <w:endnote w:type="continuationSeparator" w:id="0">
    <w:p w:rsidR="006E5A22" w:rsidRDefault="006E5A22" w:rsidP="005A2B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empus Sans ITC">
    <w:panose1 w:val="04020404030D07020202"/>
    <w:charset w:val="00"/>
    <w:family w:val="decorative"/>
    <w:pitch w:val="variable"/>
    <w:sig w:usb0="00000003" w:usb1="00000000" w:usb2="00000000" w:usb3="00000000" w:csb0="00000001"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imes">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69861115"/>
      <w:docPartObj>
        <w:docPartGallery w:val="Page Numbers (Bottom of Page)"/>
        <w:docPartUnique/>
      </w:docPartObj>
    </w:sdtPr>
    <w:sdtEndPr/>
    <w:sdtContent>
      <w:p w:rsidR="008703C3" w:rsidRDefault="008703C3">
        <w:pPr>
          <w:pStyle w:val="Stopka"/>
          <w:jc w:val="center"/>
        </w:pPr>
        <w:r>
          <w:fldChar w:fldCharType="begin"/>
        </w:r>
        <w:r>
          <w:instrText>PAGE   \* MERGEFORMAT</w:instrText>
        </w:r>
        <w:r>
          <w:fldChar w:fldCharType="separate"/>
        </w:r>
        <w:r w:rsidR="00FB70D7">
          <w:rPr>
            <w:noProof/>
          </w:rPr>
          <w:t>1</w:t>
        </w:r>
        <w:r>
          <w:fldChar w:fldCharType="end"/>
        </w:r>
      </w:p>
    </w:sdtContent>
  </w:sdt>
  <w:p w:rsidR="008703C3" w:rsidRDefault="008703C3">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E5A22" w:rsidRDefault="006E5A22" w:rsidP="005A2B58">
      <w:r>
        <w:separator/>
      </w:r>
    </w:p>
  </w:footnote>
  <w:footnote w:type="continuationSeparator" w:id="0">
    <w:p w:rsidR="006E5A22" w:rsidRDefault="006E5A22" w:rsidP="005A2B58">
      <w:r>
        <w:continuationSeparator/>
      </w:r>
    </w:p>
  </w:footnote>
  <w:footnote w:id="1">
    <w:p w:rsidR="008703C3" w:rsidRPr="00FD770F" w:rsidRDefault="008703C3">
      <w:pPr>
        <w:pStyle w:val="Tekstprzypisudolnego"/>
        <w:rPr>
          <w:rFonts w:ascii="Times New Roman" w:hAnsi="Times New Roman" w:cs="Times New Roman"/>
        </w:rPr>
      </w:pPr>
      <w:r w:rsidRPr="00FD770F">
        <w:rPr>
          <w:rStyle w:val="Odwoanieprzypisudolnego"/>
          <w:rFonts w:ascii="Times New Roman" w:hAnsi="Times New Roman" w:cs="Times New Roman"/>
        </w:rPr>
        <w:footnoteRef/>
      </w:r>
      <w:r w:rsidRPr="00FD770F">
        <w:rPr>
          <w:rFonts w:ascii="Times New Roman" w:hAnsi="Times New Roman" w:cs="Times New Roman"/>
        </w:rPr>
        <w:t xml:space="preserve"> Uzasadnienie rządowego projektu ustawy o </w:t>
      </w:r>
      <w:r w:rsidRPr="001C415A">
        <w:rPr>
          <w:rFonts w:ascii="Times New Roman" w:hAnsi="Times New Roman" w:cs="Times New Roman"/>
        </w:rPr>
        <w:t>zmianie ustawy – Kodeks spółek handlowych oraz niektórych innych ustaw (UD154), str. 2–4</w:t>
      </w:r>
      <w:r>
        <w:rPr>
          <w:rFonts w:ascii="Times New Roman" w:hAnsi="Times New Roman" w:cs="Times New Roman"/>
        </w:rPr>
        <w:t xml:space="preserve">, </w:t>
      </w:r>
      <w:r w:rsidRPr="001C415A">
        <w:rPr>
          <w:rFonts w:ascii="Times New Roman" w:hAnsi="Times New Roman" w:cs="Times New Roman"/>
        </w:rPr>
        <w:t xml:space="preserve">dostępne na stronie internetowej </w:t>
      </w:r>
      <w:hyperlink r:id="rId1" w:history="1">
        <w:r w:rsidRPr="001C415A">
          <w:rPr>
            <w:rStyle w:val="Hipercze"/>
            <w:rFonts w:ascii="Times New Roman" w:hAnsi="Times New Roman" w:cs="Times New Roman"/>
            <w:color w:val="auto"/>
            <w:u w:val="none"/>
          </w:rPr>
          <w:t>https://www.sejm.gov.pl/Sejm8.nsf/druk.xsp?nr=3236</w:t>
        </w:r>
      </w:hyperlink>
      <w:r w:rsidRPr="00FD770F">
        <w:rPr>
          <w:rFonts w:ascii="Times New Roman" w:hAnsi="Times New Roman" w:cs="Times New Roman"/>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C76FBB"/>
    <w:multiLevelType w:val="hybridMultilevel"/>
    <w:tmpl w:val="4532F908"/>
    <w:lvl w:ilvl="0" w:tplc="8F9A6F88">
      <w:start w:val="1"/>
      <w:numFmt w:val="bullet"/>
      <w:lvlText w:val="-"/>
      <w:lvlJc w:val="left"/>
      <w:pPr>
        <w:ind w:left="720" w:hanging="360"/>
      </w:pPr>
      <w:rPr>
        <w:rFonts w:ascii="Tempus Sans ITC" w:hAnsi="Tempus Sans ITC"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3CFE1A10"/>
    <w:multiLevelType w:val="hybridMultilevel"/>
    <w:tmpl w:val="F796D9A6"/>
    <w:lvl w:ilvl="0" w:tplc="8F9A6F88">
      <w:start w:val="1"/>
      <w:numFmt w:val="bullet"/>
      <w:lvlText w:val="-"/>
      <w:lvlJc w:val="left"/>
      <w:pPr>
        <w:ind w:left="720" w:hanging="360"/>
      </w:pPr>
      <w:rPr>
        <w:rFonts w:ascii="Tempus Sans ITC" w:hAnsi="Tempus Sans ITC"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5BBE49E2"/>
    <w:multiLevelType w:val="hybridMultilevel"/>
    <w:tmpl w:val="3EC0E02E"/>
    <w:lvl w:ilvl="0" w:tplc="375E8A6A">
      <w:start w:val="1"/>
      <w:numFmt w:val="bullet"/>
      <w:lvlText w:val=""/>
      <w:lvlJc w:val="left"/>
      <w:pPr>
        <w:ind w:left="720" w:hanging="360"/>
      </w:pPr>
      <w:rPr>
        <w:rFonts w:ascii="Symbol" w:hAnsi="Symbol" w:hint="default"/>
      </w:rPr>
    </w:lvl>
    <w:lvl w:ilvl="1" w:tplc="375E8A6A">
      <w:start w:val="1"/>
      <w:numFmt w:val="bullet"/>
      <w:lvlText w:val=""/>
      <w:lvlJc w:val="left"/>
      <w:pPr>
        <w:ind w:left="1440" w:hanging="360"/>
      </w:pPr>
      <w:rPr>
        <w:rFonts w:ascii="Symbol" w:hAnsi="Symbol"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73166603"/>
    <w:multiLevelType w:val="hybridMultilevel"/>
    <w:tmpl w:val="9378E57A"/>
    <w:lvl w:ilvl="0" w:tplc="8F9A6F88">
      <w:start w:val="1"/>
      <w:numFmt w:val="bullet"/>
      <w:lvlText w:val="-"/>
      <w:lvlJc w:val="left"/>
      <w:pPr>
        <w:ind w:left="720" w:hanging="360"/>
      </w:pPr>
      <w:rPr>
        <w:rFonts w:ascii="Tempus Sans ITC" w:hAnsi="Tempus Sans ITC"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hideSpellingErrors/>
  <w:hideGrammaticalErrors/>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207D"/>
    <w:rsid w:val="0000084C"/>
    <w:rsid w:val="00003251"/>
    <w:rsid w:val="00004084"/>
    <w:rsid w:val="00006018"/>
    <w:rsid w:val="00006E4F"/>
    <w:rsid w:val="0000769D"/>
    <w:rsid w:val="00013CD0"/>
    <w:rsid w:val="00013D4D"/>
    <w:rsid w:val="00014274"/>
    <w:rsid w:val="00015535"/>
    <w:rsid w:val="00022114"/>
    <w:rsid w:val="00026F37"/>
    <w:rsid w:val="00031F8A"/>
    <w:rsid w:val="00035A83"/>
    <w:rsid w:val="0004021D"/>
    <w:rsid w:val="00044A61"/>
    <w:rsid w:val="0004660B"/>
    <w:rsid w:val="00046654"/>
    <w:rsid w:val="0004720E"/>
    <w:rsid w:val="000512B9"/>
    <w:rsid w:val="00052462"/>
    <w:rsid w:val="0005416F"/>
    <w:rsid w:val="0005744D"/>
    <w:rsid w:val="0006045C"/>
    <w:rsid w:val="00067494"/>
    <w:rsid w:val="000723E6"/>
    <w:rsid w:val="00072B53"/>
    <w:rsid w:val="000752EA"/>
    <w:rsid w:val="0008238B"/>
    <w:rsid w:val="00087BCA"/>
    <w:rsid w:val="00087BF0"/>
    <w:rsid w:val="00096607"/>
    <w:rsid w:val="000A2B96"/>
    <w:rsid w:val="000B0BE5"/>
    <w:rsid w:val="000B163D"/>
    <w:rsid w:val="000B2677"/>
    <w:rsid w:val="000B288F"/>
    <w:rsid w:val="000B2D06"/>
    <w:rsid w:val="000B4C3D"/>
    <w:rsid w:val="000B5514"/>
    <w:rsid w:val="000B774A"/>
    <w:rsid w:val="000B7AED"/>
    <w:rsid w:val="000C1B47"/>
    <w:rsid w:val="000D1DE3"/>
    <w:rsid w:val="000D2021"/>
    <w:rsid w:val="000D78DA"/>
    <w:rsid w:val="000E2D1D"/>
    <w:rsid w:val="000E5BF2"/>
    <w:rsid w:val="000E628D"/>
    <w:rsid w:val="000E7808"/>
    <w:rsid w:val="000F29BE"/>
    <w:rsid w:val="000F388D"/>
    <w:rsid w:val="000F59C9"/>
    <w:rsid w:val="000F5D8B"/>
    <w:rsid w:val="000F715F"/>
    <w:rsid w:val="001011C3"/>
    <w:rsid w:val="001011EF"/>
    <w:rsid w:val="00102B08"/>
    <w:rsid w:val="00110C21"/>
    <w:rsid w:val="00123278"/>
    <w:rsid w:val="00123AAF"/>
    <w:rsid w:val="00123D10"/>
    <w:rsid w:val="0012609E"/>
    <w:rsid w:val="00130B2E"/>
    <w:rsid w:val="0014173C"/>
    <w:rsid w:val="001453C6"/>
    <w:rsid w:val="0014777D"/>
    <w:rsid w:val="0015265E"/>
    <w:rsid w:val="001532D9"/>
    <w:rsid w:val="001545EB"/>
    <w:rsid w:val="00154D96"/>
    <w:rsid w:val="00156786"/>
    <w:rsid w:val="00162305"/>
    <w:rsid w:val="001649C9"/>
    <w:rsid w:val="00166DD4"/>
    <w:rsid w:val="00174D57"/>
    <w:rsid w:val="00174FA4"/>
    <w:rsid w:val="0017707A"/>
    <w:rsid w:val="00180161"/>
    <w:rsid w:val="00184A4F"/>
    <w:rsid w:val="001853D9"/>
    <w:rsid w:val="00195A27"/>
    <w:rsid w:val="001A1629"/>
    <w:rsid w:val="001A3D5C"/>
    <w:rsid w:val="001A4A81"/>
    <w:rsid w:val="001A5FA3"/>
    <w:rsid w:val="001B2CBC"/>
    <w:rsid w:val="001B7703"/>
    <w:rsid w:val="001C27E3"/>
    <w:rsid w:val="001C415A"/>
    <w:rsid w:val="001D42AC"/>
    <w:rsid w:val="001D5F36"/>
    <w:rsid w:val="001D6B2D"/>
    <w:rsid w:val="001E3F00"/>
    <w:rsid w:val="001E49C9"/>
    <w:rsid w:val="001F02E2"/>
    <w:rsid w:val="001F056A"/>
    <w:rsid w:val="001F0676"/>
    <w:rsid w:val="00205874"/>
    <w:rsid w:val="00206695"/>
    <w:rsid w:val="00206795"/>
    <w:rsid w:val="00207B4D"/>
    <w:rsid w:val="00207BAA"/>
    <w:rsid w:val="00207C48"/>
    <w:rsid w:val="00214B33"/>
    <w:rsid w:val="00220E58"/>
    <w:rsid w:val="002215DF"/>
    <w:rsid w:val="00230A6E"/>
    <w:rsid w:val="002314FF"/>
    <w:rsid w:val="0023266E"/>
    <w:rsid w:val="00234271"/>
    <w:rsid w:val="00234DC6"/>
    <w:rsid w:val="002373AE"/>
    <w:rsid w:val="0024137A"/>
    <w:rsid w:val="002538C2"/>
    <w:rsid w:val="00253BDA"/>
    <w:rsid w:val="00254708"/>
    <w:rsid w:val="00256900"/>
    <w:rsid w:val="002635BE"/>
    <w:rsid w:val="00270103"/>
    <w:rsid w:val="002703F9"/>
    <w:rsid w:val="00272404"/>
    <w:rsid w:val="00273D45"/>
    <w:rsid w:val="00275A6D"/>
    <w:rsid w:val="00276150"/>
    <w:rsid w:val="00280A2E"/>
    <w:rsid w:val="002818BB"/>
    <w:rsid w:val="002828E3"/>
    <w:rsid w:val="00283022"/>
    <w:rsid w:val="002846E3"/>
    <w:rsid w:val="00293D55"/>
    <w:rsid w:val="002A089D"/>
    <w:rsid w:val="002A4E1E"/>
    <w:rsid w:val="002A509C"/>
    <w:rsid w:val="002A5CC3"/>
    <w:rsid w:val="002B1A0D"/>
    <w:rsid w:val="002B326E"/>
    <w:rsid w:val="002B63CE"/>
    <w:rsid w:val="002B6D7C"/>
    <w:rsid w:val="002B7178"/>
    <w:rsid w:val="002C1ED0"/>
    <w:rsid w:val="002C2278"/>
    <w:rsid w:val="002C7CA5"/>
    <w:rsid w:val="002D40E1"/>
    <w:rsid w:val="002D668F"/>
    <w:rsid w:val="002D66BA"/>
    <w:rsid w:val="002D6B79"/>
    <w:rsid w:val="002E1278"/>
    <w:rsid w:val="002E221F"/>
    <w:rsid w:val="002E3A27"/>
    <w:rsid w:val="002E3F95"/>
    <w:rsid w:val="002E5F9B"/>
    <w:rsid w:val="002F4E6F"/>
    <w:rsid w:val="002F7858"/>
    <w:rsid w:val="00303B11"/>
    <w:rsid w:val="00305FF3"/>
    <w:rsid w:val="00310E91"/>
    <w:rsid w:val="00311101"/>
    <w:rsid w:val="00313532"/>
    <w:rsid w:val="003137C3"/>
    <w:rsid w:val="00315641"/>
    <w:rsid w:val="00317D59"/>
    <w:rsid w:val="00320365"/>
    <w:rsid w:val="0032452D"/>
    <w:rsid w:val="003251B9"/>
    <w:rsid w:val="00325988"/>
    <w:rsid w:val="00332A27"/>
    <w:rsid w:val="0033334F"/>
    <w:rsid w:val="00334A40"/>
    <w:rsid w:val="00337BE4"/>
    <w:rsid w:val="00340BEC"/>
    <w:rsid w:val="00341021"/>
    <w:rsid w:val="00341383"/>
    <w:rsid w:val="0035180F"/>
    <w:rsid w:val="00352328"/>
    <w:rsid w:val="003529B8"/>
    <w:rsid w:val="00354ADA"/>
    <w:rsid w:val="00357250"/>
    <w:rsid w:val="00357484"/>
    <w:rsid w:val="0037380B"/>
    <w:rsid w:val="00376268"/>
    <w:rsid w:val="00376C0A"/>
    <w:rsid w:val="00377310"/>
    <w:rsid w:val="0037787F"/>
    <w:rsid w:val="00377CED"/>
    <w:rsid w:val="003813C9"/>
    <w:rsid w:val="0038259E"/>
    <w:rsid w:val="00384F93"/>
    <w:rsid w:val="003926B3"/>
    <w:rsid w:val="003935C7"/>
    <w:rsid w:val="00393C30"/>
    <w:rsid w:val="00395B75"/>
    <w:rsid w:val="00397A93"/>
    <w:rsid w:val="003A0EAD"/>
    <w:rsid w:val="003A1EFC"/>
    <w:rsid w:val="003A3BE3"/>
    <w:rsid w:val="003A49E4"/>
    <w:rsid w:val="003A540B"/>
    <w:rsid w:val="003B7E07"/>
    <w:rsid w:val="003C2A70"/>
    <w:rsid w:val="003E0951"/>
    <w:rsid w:val="003E34DF"/>
    <w:rsid w:val="003F3EE6"/>
    <w:rsid w:val="003F4D02"/>
    <w:rsid w:val="003F7B9D"/>
    <w:rsid w:val="004002CE"/>
    <w:rsid w:val="00401CBD"/>
    <w:rsid w:val="0040618B"/>
    <w:rsid w:val="004062D2"/>
    <w:rsid w:val="00407B3C"/>
    <w:rsid w:val="00411487"/>
    <w:rsid w:val="004116ED"/>
    <w:rsid w:val="00412A48"/>
    <w:rsid w:val="0041505E"/>
    <w:rsid w:val="004234E9"/>
    <w:rsid w:val="004236F3"/>
    <w:rsid w:val="00424E07"/>
    <w:rsid w:val="00427C20"/>
    <w:rsid w:val="00440795"/>
    <w:rsid w:val="0044270D"/>
    <w:rsid w:val="00445F87"/>
    <w:rsid w:val="0044616C"/>
    <w:rsid w:val="00450DAB"/>
    <w:rsid w:val="004530DD"/>
    <w:rsid w:val="004532D7"/>
    <w:rsid w:val="00453F87"/>
    <w:rsid w:val="00454D5F"/>
    <w:rsid w:val="0045536D"/>
    <w:rsid w:val="004560AB"/>
    <w:rsid w:val="00460F28"/>
    <w:rsid w:val="00465656"/>
    <w:rsid w:val="00472531"/>
    <w:rsid w:val="00474307"/>
    <w:rsid w:val="004744E6"/>
    <w:rsid w:val="00476A43"/>
    <w:rsid w:val="00482904"/>
    <w:rsid w:val="00483784"/>
    <w:rsid w:val="00484A1C"/>
    <w:rsid w:val="00486276"/>
    <w:rsid w:val="0048712F"/>
    <w:rsid w:val="004871DB"/>
    <w:rsid w:val="004920CA"/>
    <w:rsid w:val="00497113"/>
    <w:rsid w:val="0049743D"/>
    <w:rsid w:val="004A07F5"/>
    <w:rsid w:val="004A13C7"/>
    <w:rsid w:val="004A5540"/>
    <w:rsid w:val="004B23D7"/>
    <w:rsid w:val="004B247E"/>
    <w:rsid w:val="004B4824"/>
    <w:rsid w:val="004B6E9F"/>
    <w:rsid w:val="004C5C62"/>
    <w:rsid w:val="004C6AED"/>
    <w:rsid w:val="004D1342"/>
    <w:rsid w:val="004D204D"/>
    <w:rsid w:val="004D36F4"/>
    <w:rsid w:val="004E768F"/>
    <w:rsid w:val="004E7BEB"/>
    <w:rsid w:val="004F0E48"/>
    <w:rsid w:val="004F7281"/>
    <w:rsid w:val="005008A3"/>
    <w:rsid w:val="0051012B"/>
    <w:rsid w:val="00512BDA"/>
    <w:rsid w:val="00512CAC"/>
    <w:rsid w:val="00515A13"/>
    <w:rsid w:val="005165F6"/>
    <w:rsid w:val="00517022"/>
    <w:rsid w:val="005234AD"/>
    <w:rsid w:val="00535203"/>
    <w:rsid w:val="00540506"/>
    <w:rsid w:val="00544816"/>
    <w:rsid w:val="00546B23"/>
    <w:rsid w:val="00547DCC"/>
    <w:rsid w:val="00552861"/>
    <w:rsid w:val="005546B1"/>
    <w:rsid w:val="005546B7"/>
    <w:rsid w:val="00556ADC"/>
    <w:rsid w:val="00560AAA"/>
    <w:rsid w:val="00564C92"/>
    <w:rsid w:val="00564C93"/>
    <w:rsid w:val="0057314F"/>
    <w:rsid w:val="005758C9"/>
    <w:rsid w:val="0057644E"/>
    <w:rsid w:val="00576FB8"/>
    <w:rsid w:val="005842F5"/>
    <w:rsid w:val="005845D7"/>
    <w:rsid w:val="00585521"/>
    <w:rsid w:val="00586AED"/>
    <w:rsid w:val="005878B6"/>
    <w:rsid w:val="005927CD"/>
    <w:rsid w:val="005928E1"/>
    <w:rsid w:val="00595B6B"/>
    <w:rsid w:val="005A0772"/>
    <w:rsid w:val="005A2B58"/>
    <w:rsid w:val="005A60D3"/>
    <w:rsid w:val="005A765C"/>
    <w:rsid w:val="005B41B3"/>
    <w:rsid w:val="005B61A9"/>
    <w:rsid w:val="005B69C1"/>
    <w:rsid w:val="005B6C42"/>
    <w:rsid w:val="005C41C5"/>
    <w:rsid w:val="005C7631"/>
    <w:rsid w:val="005D47B2"/>
    <w:rsid w:val="005D4A6E"/>
    <w:rsid w:val="005D4E06"/>
    <w:rsid w:val="005E09A5"/>
    <w:rsid w:val="005E0F2C"/>
    <w:rsid w:val="005E1AB8"/>
    <w:rsid w:val="005E3BA2"/>
    <w:rsid w:val="005E7A4C"/>
    <w:rsid w:val="005F16A4"/>
    <w:rsid w:val="005F4300"/>
    <w:rsid w:val="005F54A7"/>
    <w:rsid w:val="006052FC"/>
    <w:rsid w:val="00610E97"/>
    <w:rsid w:val="006112E4"/>
    <w:rsid w:val="00616358"/>
    <w:rsid w:val="00622D2B"/>
    <w:rsid w:val="006305DF"/>
    <w:rsid w:val="00630BEB"/>
    <w:rsid w:val="00642465"/>
    <w:rsid w:val="006432C5"/>
    <w:rsid w:val="006444D8"/>
    <w:rsid w:val="00645C6C"/>
    <w:rsid w:val="00660662"/>
    <w:rsid w:val="00660C7B"/>
    <w:rsid w:val="0066441E"/>
    <w:rsid w:val="00665D33"/>
    <w:rsid w:val="006679B0"/>
    <w:rsid w:val="00670CAB"/>
    <w:rsid w:val="006729D0"/>
    <w:rsid w:val="00676CB1"/>
    <w:rsid w:val="006835B5"/>
    <w:rsid w:val="0068482C"/>
    <w:rsid w:val="00687656"/>
    <w:rsid w:val="00690403"/>
    <w:rsid w:val="00692926"/>
    <w:rsid w:val="0069336F"/>
    <w:rsid w:val="006943DE"/>
    <w:rsid w:val="006961FD"/>
    <w:rsid w:val="006A37EA"/>
    <w:rsid w:val="006A5CA8"/>
    <w:rsid w:val="006B4BDA"/>
    <w:rsid w:val="006B5C08"/>
    <w:rsid w:val="006C110A"/>
    <w:rsid w:val="006C2A66"/>
    <w:rsid w:val="006C57A8"/>
    <w:rsid w:val="006C7362"/>
    <w:rsid w:val="006D1137"/>
    <w:rsid w:val="006D18F5"/>
    <w:rsid w:val="006D1E91"/>
    <w:rsid w:val="006D7801"/>
    <w:rsid w:val="006E041A"/>
    <w:rsid w:val="006E5A22"/>
    <w:rsid w:val="006E61E0"/>
    <w:rsid w:val="006F18A0"/>
    <w:rsid w:val="006F19F7"/>
    <w:rsid w:val="006F19FC"/>
    <w:rsid w:val="006F254C"/>
    <w:rsid w:val="006F4C71"/>
    <w:rsid w:val="006F55D5"/>
    <w:rsid w:val="006F67E0"/>
    <w:rsid w:val="006F71D1"/>
    <w:rsid w:val="00700B59"/>
    <w:rsid w:val="00702705"/>
    <w:rsid w:val="007066C9"/>
    <w:rsid w:val="00706B70"/>
    <w:rsid w:val="007072A5"/>
    <w:rsid w:val="007073D5"/>
    <w:rsid w:val="00707EED"/>
    <w:rsid w:val="00710A32"/>
    <w:rsid w:val="00711293"/>
    <w:rsid w:val="00711800"/>
    <w:rsid w:val="007128D3"/>
    <w:rsid w:val="0071326C"/>
    <w:rsid w:val="00714D85"/>
    <w:rsid w:val="00714FB7"/>
    <w:rsid w:val="007221C1"/>
    <w:rsid w:val="00732FFF"/>
    <w:rsid w:val="00736C69"/>
    <w:rsid w:val="00740400"/>
    <w:rsid w:val="00741C11"/>
    <w:rsid w:val="00742F91"/>
    <w:rsid w:val="007435E2"/>
    <w:rsid w:val="00753BB3"/>
    <w:rsid w:val="007547DF"/>
    <w:rsid w:val="00756916"/>
    <w:rsid w:val="00764713"/>
    <w:rsid w:val="0077006D"/>
    <w:rsid w:val="00770D86"/>
    <w:rsid w:val="00771E01"/>
    <w:rsid w:val="0077598B"/>
    <w:rsid w:val="00777F15"/>
    <w:rsid w:val="00780769"/>
    <w:rsid w:val="007838A8"/>
    <w:rsid w:val="0078450B"/>
    <w:rsid w:val="00792294"/>
    <w:rsid w:val="00792D08"/>
    <w:rsid w:val="00795239"/>
    <w:rsid w:val="007966BC"/>
    <w:rsid w:val="00797383"/>
    <w:rsid w:val="007A194B"/>
    <w:rsid w:val="007A2436"/>
    <w:rsid w:val="007A62E0"/>
    <w:rsid w:val="007B0AFD"/>
    <w:rsid w:val="007B131E"/>
    <w:rsid w:val="007B70E8"/>
    <w:rsid w:val="007C3BEC"/>
    <w:rsid w:val="007C3DA3"/>
    <w:rsid w:val="007D03DF"/>
    <w:rsid w:val="007D22CC"/>
    <w:rsid w:val="007D6430"/>
    <w:rsid w:val="007D68B1"/>
    <w:rsid w:val="007D7147"/>
    <w:rsid w:val="007D766C"/>
    <w:rsid w:val="00805FAB"/>
    <w:rsid w:val="00807F00"/>
    <w:rsid w:val="008129F0"/>
    <w:rsid w:val="00813980"/>
    <w:rsid w:val="00820BDC"/>
    <w:rsid w:val="00827A91"/>
    <w:rsid w:val="00834194"/>
    <w:rsid w:val="008375CB"/>
    <w:rsid w:val="008417AB"/>
    <w:rsid w:val="00843DFC"/>
    <w:rsid w:val="00844754"/>
    <w:rsid w:val="0084586A"/>
    <w:rsid w:val="00846EF3"/>
    <w:rsid w:val="00852AFB"/>
    <w:rsid w:val="00854E72"/>
    <w:rsid w:val="0085560C"/>
    <w:rsid w:val="00862B4B"/>
    <w:rsid w:val="008655B3"/>
    <w:rsid w:val="008703C3"/>
    <w:rsid w:val="00872CC3"/>
    <w:rsid w:val="00876C77"/>
    <w:rsid w:val="00882864"/>
    <w:rsid w:val="008859DC"/>
    <w:rsid w:val="00886844"/>
    <w:rsid w:val="00890191"/>
    <w:rsid w:val="00894061"/>
    <w:rsid w:val="00896671"/>
    <w:rsid w:val="008A29B1"/>
    <w:rsid w:val="008A4207"/>
    <w:rsid w:val="008B4545"/>
    <w:rsid w:val="008B52C5"/>
    <w:rsid w:val="008B55F0"/>
    <w:rsid w:val="008C430C"/>
    <w:rsid w:val="008D07D8"/>
    <w:rsid w:val="008D50CD"/>
    <w:rsid w:val="008D6D23"/>
    <w:rsid w:val="008E050D"/>
    <w:rsid w:val="008E41EF"/>
    <w:rsid w:val="008E6AE2"/>
    <w:rsid w:val="008F03FB"/>
    <w:rsid w:val="008F580C"/>
    <w:rsid w:val="008F635E"/>
    <w:rsid w:val="009004DF"/>
    <w:rsid w:val="0090252B"/>
    <w:rsid w:val="00902CA6"/>
    <w:rsid w:val="009057F8"/>
    <w:rsid w:val="00905F00"/>
    <w:rsid w:val="00907E46"/>
    <w:rsid w:val="00913ABD"/>
    <w:rsid w:val="009163F8"/>
    <w:rsid w:val="00922D36"/>
    <w:rsid w:val="00925C62"/>
    <w:rsid w:val="009275C4"/>
    <w:rsid w:val="00927FDA"/>
    <w:rsid w:val="009332AE"/>
    <w:rsid w:val="00935456"/>
    <w:rsid w:val="00935722"/>
    <w:rsid w:val="00936033"/>
    <w:rsid w:val="00936F35"/>
    <w:rsid w:val="00937800"/>
    <w:rsid w:val="0094004B"/>
    <w:rsid w:val="009411DF"/>
    <w:rsid w:val="0094617E"/>
    <w:rsid w:val="00950ACD"/>
    <w:rsid w:val="00955DDC"/>
    <w:rsid w:val="00956CC2"/>
    <w:rsid w:val="00960318"/>
    <w:rsid w:val="009606A9"/>
    <w:rsid w:val="00960C65"/>
    <w:rsid w:val="0096197D"/>
    <w:rsid w:val="00967EDE"/>
    <w:rsid w:val="009702C3"/>
    <w:rsid w:val="00970859"/>
    <w:rsid w:val="0097437F"/>
    <w:rsid w:val="00981270"/>
    <w:rsid w:val="00986107"/>
    <w:rsid w:val="0099113D"/>
    <w:rsid w:val="0099299F"/>
    <w:rsid w:val="00992E0A"/>
    <w:rsid w:val="00993AEA"/>
    <w:rsid w:val="0099601F"/>
    <w:rsid w:val="009A0FD9"/>
    <w:rsid w:val="009A3DE9"/>
    <w:rsid w:val="009A410B"/>
    <w:rsid w:val="009A793F"/>
    <w:rsid w:val="009B0740"/>
    <w:rsid w:val="009B38B0"/>
    <w:rsid w:val="009B65CD"/>
    <w:rsid w:val="009B6766"/>
    <w:rsid w:val="009C08BC"/>
    <w:rsid w:val="009C310B"/>
    <w:rsid w:val="009C3F95"/>
    <w:rsid w:val="009C4446"/>
    <w:rsid w:val="009C4B74"/>
    <w:rsid w:val="009C615A"/>
    <w:rsid w:val="009D30B4"/>
    <w:rsid w:val="009D4BB6"/>
    <w:rsid w:val="009D5DBB"/>
    <w:rsid w:val="009D775F"/>
    <w:rsid w:val="009F154F"/>
    <w:rsid w:val="009F16B5"/>
    <w:rsid w:val="009F31F9"/>
    <w:rsid w:val="009F5D7A"/>
    <w:rsid w:val="009F710A"/>
    <w:rsid w:val="00A010FC"/>
    <w:rsid w:val="00A01517"/>
    <w:rsid w:val="00A01D77"/>
    <w:rsid w:val="00A02C37"/>
    <w:rsid w:val="00A03AF8"/>
    <w:rsid w:val="00A03C1D"/>
    <w:rsid w:val="00A049A8"/>
    <w:rsid w:val="00A07226"/>
    <w:rsid w:val="00A07385"/>
    <w:rsid w:val="00A11939"/>
    <w:rsid w:val="00A17FF9"/>
    <w:rsid w:val="00A2037E"/>
    <w:rsid w:val="00A21D6D"/>
    <w:rsid w:val="00A24F82"/>
    <w:rsid w:val="00A2550D"/>
    <w:rsid w:val="00A25D3C"/>
    <w:rsid w:val="00A266B9"/>
    <w:rsid w:val="00A32E7E"/>
    <w:rsid w:val="00A3487A"/>
    <w:rsid w:val="00A36CBF"/>
    <w:rsid w:val="00A41FF1"/>
    <w:rsid w:val="00A46C61"/>
    <w:rsid w:val="00A54957"/>
    <w:rsid w:val="00A54993"/>
    <w:rsid w:val="00A60432"/>
    <w:rsid w:val="00A62021"/>
    <w:rsid w:val="00A62345"/>
    <w:rsid w:val="00A64DB1"/>
    <w:rsid w:val="00A672C3"/>
    <w:rsid w:val="00A710E1"/>
    <w:rsid w:val="00A7142A"/>
    <w:rsid w:val="00A73765"/>
    <w:rsid w:val="00A75530"/>
    <w:rsid w:val="00A75651"/>
    <w:rsid w:val="00A80363"/>
    <w:rsid w:val="00A8228A"/>
    <w:rsid w:val="00A8351C"/>
    <w:rsid w:val="00A84EED"/>
    <w:rsid w:val="00A86BAF"/>
    <w:rsid w:val="00A93646"/>
    <w:rsid w:val="00A944EF"/>
    <w:rsid w:val="00AA1261"/>
    <w:rsid w:val="00AA4CAD"/>
    <w:rsid w:val="00AC23F5"/>
    <w:rsid w:val="00AC4E33"/>
    <w:rsid w:val="00AC5FF1"/>
    <w:rsid w:val="00AC621B"/>
    <w:rsid w:val="00AC703D"/>
    <w:rsid w:val="00AC71BA"/>
    <w:rsid w:val="00AD02F4"/>
    <w:rsid w:val="00AD150A"/>
    <w:rsid w:val="00AD207D"/>
    <w:rsid w:val="00AD3C0F"/>
    <w:rsid w:val="00AD4337"/>
    <w:rsid w:val="00AD622D"/>
    <w:rsid w:val="00AE326E"/>
    <w:rsid w:val="00AE5149"/>
    <w:rsid w:val="00AE5C53"/>
    <w:rsid w:val="00AE6892"/>
    <w:rsid w:val="00AE7634"/>
    <w:rsid w:val="00AF3395"/>
    <w:rsid w:val="00B01CBA"/>
    <w:rsid w:val="00B02D0F"/>
    <w:rsid w:val="00B0648D"/>
    <w:rsid w:val="00B10C63"/>
    <w:rsid w:val="00B130BD"/>
    <w:rsid w:val="00B15317"/>
    <w:rsid w:val="00B15E42"/>
    <w:rsid w:val="00B16093"/>
    <w:rsid w:val="00B16786"/>
    <w:rsid w:val="00B17C01"/>
    <w:rsid w:val="00B216C1"/>
    <w:rsid w:val="00B229C9"/>
    <w:rsid w:val="00B25305"/>
    <w:rsid w:val="00B25BD8"/>
    <w:rsid w:val="00B26EE6"/>
    <w:rsid w:val="00B278F6"/>
    <w:rsid w:val="00B31E4D"/>
    <w:rsid w:val="00B32880"/>
    <w:rsid w:val="00B32FE7"/>
    <w:rsid w:val="00B35F5A"/>
    <w:rsid w:val="00B37CFC"/>
    <w:rsid w:val="00B37DD2"/>
    <w:rsid w:val="00B4058D"/>
    <w:rsid w:val="00B431FC"/>
    <w:rsid w:val="00B435FA"/>
    <w:rsid w:val="00B43978"/>
    <w:rsid w:val="00B4491D"/>
    <w:rsid w:val="00B47C69"/>
    <w:rsid w:val="00B5195A"/>
    <w:rsid w:val="00B53F01"/>
    <w:rsid w:val="00B709C5"/>
    <w:rsid w:val="00B7462C"/>
    <w:rsid w:val="00B74A15"/>
    <w:rsid w:val="00B811D4"/>
    <w:rsid w:val="00B8554A"/>
    <w:rsid w:val="00B85717"/>
    <w:rsid w:val="00B86242"/>
    <w:rsid w:val="00B971A2"/>
    <w:rsid w:val="00B97354"/>
    <w:rsid w:val="00BA51DF"/>
    <w:rsid w:val="00BA6B40"/>
    <w:rsid w:val="00BB28F6"/>
    <w:rsid w:val="00BB2AC4"/>
    <w:rsid w:val="00BB726D"/>
    <w:rsid w:val="00BC040E"/>
    <w:rsid w:val="00BC1DFB"/>
    <w:rsid w:val="00BC2CE3"/>
    <w:rsid w:val="00BC2F65"/>
    <w:rsid w:val="00BC4340"/>
    <w:rsid w:val="00BC7322"/>
    <w:rsid w:val="00BC774D"/>
    <w:rsid w:val="00BC7D5C"/>
    <w:rsid w:val="00BC7F5B"/>
    <w:rsid w:val="00BD4119"/>
    <w:rsid w:val="00BD5627"/>
    <w:rsid w:val="00BE195E"/>
    <w:rsid w:val="00BE50D3"/>
    <w:rsid w:val="00BE72C0"/>
    <w:rsid w:val="00C057DD"/>
    <w:rsid w:val="00C065A3"/>
    <w:rsid w:val="00C06880"/>
    <w:rsid w:val="00C07D7A"/>
    <w:rsid w:val="00C116CE"/>
    <w:rsid w:val="00C20884"/>
    <w:rsid w:val="00C2596A"/>
    <w:rsid w:val="00C34221"/>
    <w:rsid w:val="00C35D5A"/>
    <w:rsid w:val="00C36F24"/>
    <w:rsid w:val="00C36F70"/>
    <w:rsid w:val="00C373DC"/>
    <w:rsid w:val="00C41015"/>
    <w:rsid w:val="00C42DEB"/>
    <w:rsid w:val="00C54928"/>
    <w:rsid w:val="00C566D3"/>
    <w:rsid w:val="00C6053A"/>
    <w:rsid w:val="00C6255C"/>
    <w:rsid w:val="00C67D21"/>
    <w:rsid w:val="00C70947"/>
    <w:rsid w:val="00C7149C"/>
    <w:rsid w:val="00C77596"/>
    <w:rsid w:val="00C77FCB"/>
    <w:rsid w:val="00C8628A"/>
    <w:rsid w:val="00C863D4"/>
    <w:rsid w:val="00C87CAE"/>
    <w:rsid w:val="00C903E0"/>
    <w:rsid w:val="00C90FC4"/>
    <w:rsid w:val="00C93A7C"/>
    <w:rsid w:val="00C94A20"/>
    <w:rsid w:val="00CA132E"/>
    <w:rsid w:val="00CA5BE5"/>
    <w:rsid w:val="00CB1845"/>
    <w:rsid w:val="00CC27A3"/>
    <w:rsid w:val="00CC3D94"/>
    <w:rsid w:val="00CC59FA"/>
    <w:rsid w:val="00CC5BA4"/>
    <w:rsid w:val="00CC5FA4"/>
    <w:rsid w:val="00CC6206"/>
    <w:rsid w:val="00CD0474"/>
    <w:rsid w:val="00CD3E8E"/>
    <w:rsid w:val="00CD3F09"/>
    <w:rsid w:val="00CD59E9"/>
    <w:rsid w:val="00CD6D32"/>
    <w:rsid w:val="00CE0ABA"/>
    <w:rsid w:val="00CE4913"/>
    <w:rsid w:val="00CE761A"/>
    <w:rsid w:val="00CE7BC1"/>
    <w:rsid w:val="00CF5538"/>
    <w:rsid w:val="00CF690E"/>
    <w:rsid w:val="00CF6DEC"/>
    <w:rsid w:val="00D02C2E"/>
    <w:rsid w:val="00D0406F"/>
    <w:rsid w:val="00D073F9"/>
    <w:rsid w:val="00D10F8D"/>
    <w:rsid w:val="00D13671"/>
    <w:rsid w:val="00D15DB0"/>
    <w:rsid w:val="00D20915"/>
    <w:rsid w:val="00D24CDE"/>
    <w:rsid w:val="00D2574C"/>
    <w:rsid w:val="00D30B41"/>
    <w:rsid w:val="00D31959"/>
    <w:rsid w:val="00D31A5C"/>
    <w:rsid w:val="00D333A0"/>
    <w:rsid w:val="00D33584"/>
    <w:rsid w:val="00D41C22"/>
    <w:rsid w:val="00D47D18"/>
    <w:rsid w:val="00D50DC9"/>
    <w:rsid w:val="00D54028"/>
    <w:rsid w:val="00D554F7"/>
    <w:rsid w:val="00D55AA4"/>
    <w:rsid w:val="00D71798"/>
    <w:rsid w:val="00D71EDC"/>
    <w:rsid w:val="00D727E8"/>
    <w:rsid w:val="00D81248"/>
    <w:rsid w:val="00D824D4"/>
    <w:rsid w:val="00D8496B"/>
    <w:rsid w:val="00D8526B"/>
    <w:rsid w:val="00D90C6B"/>
    <w:rsid w:val="00DA0262"/>
    <w:rsid w:val="00DB77E1"/>
    <w:rsid w:val="00DC3285"/>
    <w:rsid w:val="00DC5269"/>
    <w:rsid w:val="00DD2CCF"/>
    <w:rsid w:val="00DD65A5"/>
    <w:rsid w:val="00DD68BF"/>
    <w:rsid w:val="00DE4839"/>
    <w:rsid w:val="00DE5351"/>
    <w:rsid w:val="00DF1E8C"/>
    <w:rsid w:val="00DF4CB2"/>
    <w:rsid w:val="00E02A41"/>
    <w:rsid w:val="00E04242"/>
    <w:rsid w:val="00E054F5"/>
    <w:rsid w:val="00E05862"/>
    <w:rsid w:val="00E120F5"/>
    <w:rsid w:val="00E12C32"/>
    <w:rsid w:val="00E1526B"/>
    <w:rsid w:val="00E15595"/>
    <w:rsid w:val="00E155E9"/>
    <w:rsid w:val="00E1675C"/>
    <w:rsid w:val="00E17140"/>
    <w:rsid w:val="00E175BA"/>
    <w:rsid w:val="00E178AD"/>
    <w:rsid w:val="00E22168"/>
    <w:rsid w:val="00E241CD"/>
    <w:rsid w:val="00E2494F"/>
    <w:rsid w:val="00E3204A"/>
    <w:rsid w:val="00E32962"/>
    <w:rsid w:val="00E3486F"/>
    <w:rsid w:val="00E36A9C"/>
    <w:rsid w:val="00E37E68"/>
    <w:rsid w:val="00E45EBF"/>
    <w:rsid w:val="00E471BD"/>
    <w:rsid w:val="00E4786D"/>
    <w:rsid w:val="00E5223E"/>
    <w:rsid w:val="00E53A7B"/>
    <w:rsid w:val="00E558D5"/>
    <w:rsid w:val="00E57939"/>
    <w:rsid w:val="00E61F58"/>
    <w:rsid w:val="00E62222"/>
    <w:rsid w:val="00E666AB"/>
    <w:rsid w:val="00E66966"/>
    <w:rsid w:val="00E66E5C"/>
    <w:rsid w:val="00E75277"/>
    <w:rsid w:val="00E75F1A"/>
    <w:rsid w:val="00E769C1"/>
    <w:rsid w:val="00E77760"/>
    <w:rsid w:val="00E77A2F"/>
    <w:rsid w:val="00E86B03"/>
    <w:rsid w:val="00E86EDA"/>
    <w:rsid w:val="00E904E8"/>
    <w:rsid w:val="00E9099F"/>
    <w:rsid w:val="00E90DA4"/>
    <w:rsid w:val="00E912DD"/>
    <w:rsid w:val="00E92088"/>
    <w:rsid w:val="00E9216C"/>
    <w:rsid w:val="00E92C54"/>
    <w:rsid w:val="00E96455"/>
    <w:rsid w:val="00EA103B"/>
    <w:rsid w:val="00EA2B43"/>
    <w:rsid w:val="00EA3DED"/>
    <w:rsid w:val="00EA4377"/>
    <w:rsid w:val="00EA596A"/>
    <w:rsid w:val="00EA6AC6"/>
    <w:rsid w:val="00EB1D6C"/>
    <w:rsid w:val="00EB3117"/>
    <w:rsid w:val="00EB58FF"/>
    <w:rsid w:val="00EC5C08"/>
    <w:rsid w:val="00ED1C3D"/>
    <w:rsid w:val="00ED2BA4"/>
    <w:rsid w:val="00ED2DEC"/>
    <w:rsid w:val="00ED356F"/>
    <w:rsid w:val="00ED6486"/>
    <w:rsid w:val="00EE0377"/>
    <w:rsid w:val="00EE20BC"/>
    <w:rsid w:val="00EE6BD4"/>
    <w:rsid w:val="00EF1733"/>
    <w:rsid w:val="00EF18FB"/>
    <w:rsid w:val="00EF1CAF"/>
    <w:rsid w:val="00EF3F35"/>
    <w:rsid w:val="00EF542F"/>
    <w:rsid w:val="00EF67C8"/>
    <w:rsid w:val="00F04CB0"/>
    <w:rsid w:val="00F05918"/>
    <w:rsid w:val="00F07643"/>
    <w:rsid w:val="00F1376D"/>
    <w:rsid w:val="00F139E8"/>
    <w:rsid w:val="00F148A5"/>
    <w:rsid w:val="00F1556F"/>
    <w:rsid w:val="00F157C4"/>
    <w:rsid w:val="00F23732"/>
    <w:rsid w:val="00F24230"/>
    <w:rsid w:val="00F248E5"/>
    <w:rsid w:val="00F2604B"/>
    <w:rsid w:val="00F308D4"/>
    <w:rsid w:val="00F315B0"/>
    <w:rsid w:val="00F32291"/>
    <w:rsid w:val="00F3518C"/>
    <w:rsid w:val="00F36A2A"/>
    <w:rsid w:val="00F414B1"/>
    <w:rsid w:val="00F428D8"/>
    <w:rsid w:val="00F44844"/>
    <w:rsid w:val="00F4624D"/>
    <w:rsid w:val="00F468DB"/>
    <w:rsid w:val="00F478A0"/>
    <w:rsid w:val="00F5115D"/>
    <w:rsid w:val="00F5208C"/>
    <w:rsid w:val="00F523F6"/>
    <w:rsid w:val="00F529CF"/>
    <w:rsid w:val="00F52BAE"/>
    <w:rsid w:val="00F54D0B"/>
    <w:rsid w:val="00F6299D"/>
    <w:rsid w:val="00F6530E"/>
    <w:rsid w:val="00F66FA2"/>
    <w:rsid w:val="00F71389"/>
    <w:rsid w:val="00F72CE4"/>
    <w:rsid w:val="00F77BAD"/>
    <w:rsid w:val="00F803F7"/>
    <w:rsid w:val="00F8429A"/>
    <w:rsid w:val="00F84A5D"/>
    <w:rsid w:val="00F86DA4"/>
    <w:rsid w:val="00F90952"/>
    <w:rsid w:val="00F9423E"/>
    <w:rsid w:val="00F952FE"/>
    <w:rsid w:val="00FA7156"/>
    <w:rsid w:val="00FB0EAE"/>
    <w:rsid w:val="00FB2D64"/>
    <w:rsid w:val="00FB5175"/>
    <w:rsid w:val="00FB70D7"/>
    <w:rsid w:val="00FC19E4"/>
    <w:rsid w:val="00FC32D5"/>
    <w:rsid w:val="00FC4505"/>
    <w:rsid w:val="00FC5593"/>
    <w:rsid w:val="00FC6BCB"/>
    <w:rsid w:val="00FD34CB"/>
    <w:rsid w:val="00FD5EF9"/>
    <w:rsid w:val="00FD5F84"/>
    <w:rsid w:val="00FD71BA"/>
    <w:rsid w:val="00FD770F"/>
    <w:rsid w:val="00FE3B56"/>
    <w:rsid w:val="00FE6887"/>
    <w:rsid w:val="00FE7DDD"/>
    <w:rsid w:val="00FF43C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5:chartTrackingRefBased/>
  <w15:docId w15:val="{EBD423C0-DFFE-47AA-AE7F-C42AAF9A6B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E86EDA"/>
    <w:pPr>
      <w:spacing w:after="0" w:line="240" w:lineRule="auto"/>
      <w:jc w:val="both"/>
    </w:pPr>
  </w:style>
  <w:style w:type="paragraph" w:styleId="Nagwek6">
    <w:name w:val="heading 6"/>
    <w:basedOn w:val="Normalny"/>
    <w:next w:val="Normalny"/>
    <w:link w:val="Nagwek6Znak"/>
    <w:semiHidden/>
    <w:unhideWhenUsed/>
    <w:qFormat/>
    <w:rsid w:val="007A62E0"/>
    <w:pPr>
      <w:keepNext/>
      <w:tabs>
        <w:tab w:val="left" w:pos="4395"/>
      </w:tabs>
      <w:spacing w:line="360" w:lineRule="auto"/>
      <w:jc w:val="center"/>
      <w:outlineLvl w:val="5"/>
    </w:pPr>
    <w:rPr>
      <w:rFonts w:ascii="Times New Roman" w:eastAsia="Times New Roman" w:hAnsi="Times New Roman" w:cs="Times New Roman"/>
      <w:b/>
      <w:sz w:val="24"/>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NIEARTTEKSTtekstnieartykuowanynppodstprawnarozplubpreambua">
    <w:name w:val="NIEART_TEKST – tekst nieartykułowany (np. podst. prawna rozp. lub preambuła)"/>
    <w:basedOn w:val="Normalny"/>
    <w:next w:val="Normalny"/>
    <w:uiPriority w:val="7"/>
    <w:qFormat/>
    <w:rsid w:val="0004720E"/>
    <w:pPr>
      <w:suppressAutoHyphens/>
      <w:autoSpaceDE w:val="0"/>
      <w:autoSpaceDN w:val="0"/>
      <w:adjustRightInd w:val="0"/>
      <w:spacing w:before="120" w:line="360" w:lineRule="auto"/>
      <w:ind w:firstLine="510"/>
    </w:pPr>
    <w:rPr>
      <w:rFonts w:ascii="Times" w:eastAsiaTheme="minorEastAsia" w:hAnsi="Times" w:cs="Arial"/>
      <w:bCs/>
      <w:sz w:val="24"/>
      <w:szCs w:val="20"/>
      <w:lang w:eastAsia="pl-PL"/>
    </w:rPr>
  </w:style>
  <w:style w:type="paragraph" w:styleId="Nagwek">
    <w:name w:val="header"/>
    <w:basedOn w:val="Normalny"/>
    <w:link w:val="NagwekZnak"/>
    <w:uiPriority w:val="99"/>
    <w:unhideWhenUsed/>
    <w:rsid w:val="005A2B58"/>
    <w:pPr>
      <w:tabs>
        <w:tab w:val="center" w:pos="4536"/>
        <w:tab w:val="right" w:pos="9072"/>
      </w:tabs>
    </w:pPr>
  </w:style>
  <w:style w:type="character" w:customStyle="1" w:styleId="NagwekZnak">
    <w:name w:val="Nagłówek Znak"/>
    <w:basedOn w:val="Domylnaczcionkaakapitu"/>
    <w:link w:val="Nagwek"/>
    <w:uiPriority w:val="99"/>
    <w:rsid w:val="005A2B58"/>
  </w:style>
  <w:style w:type="paragraph" w:styleId="Stopka">
    <w:name w:val="footer"/>
    <w:basedOn w:val="Normalny"/>
    <w:link w:val="StopkaZnak"/>
    <w:uiPriority w:val="99"/>
    <w:unhideWhenUsed/>
    <w:rsid w:val="005A2B58"/>
    <w:pPr>
      <w:tabs>
        <w:tab w:val="center" w:pos="4536"/>
        <w:tab w:val="right" w:pos="9072"/>
      </w:tabs>
    </w:pPr>
  </w:style>
  <w:style w:type="character" w:customStyle="1" w:styleId="StopkaZnak">
    <w:name w:val="Stopka Znak"/>
    <w:basedOn w:val="Domylnaczcionkaakapitu"/>
    <w:link w:val="Stopka"/>
    <w:uiPriority w:val="99"/>
    <w:rsid w:val="005A2B58"/>
  </w:style>
  <w:style w:type="character" w:styleId="Hipercze">
    <w:name w:val="Hyperlink"/>
    <w:basedOn w:val="Domylnaczcionkaakapitu"/>
    <w:uiPriority w:val="99"/>
    <w:unhideWhenUsed/>
    <w:rsid w:val="00220E58"/>
    <w:rPr>
      <w:color w:val="0563C1" w:themeColor="hyperlink"/>
      <w:u w:val="single"/>
    </w:rPr>
  </w:style>
  <w:style w:type="paragraph" w:styleId="Tekstdymka">
    <w:name w:val="Balloon Text"/>
    <w:basedOn w:val="Normalny"/>
    <w:link w:val="TekstdymkaZnak"/>
    <w:uiPriority w:val="99"/>
    <w:semiHidden/>
    <w:unhideWhenUsed/>
    <w:rsid w:val="007072A5"/>
    <w:rPr>
      <w:rFonts w:ascii="Segoe UI" w:hAnsi="Segoe UI" w:cs="Segoe UI"/>
      <w:sz w:val="18"/>
      <w:szCs w:val="18"/>
    </w:rPr>
  </w:style>
  <w:style w:type="character" w:customStyle="1" w:styleId="TekstdymkaZnak">
    <w:name w:val="Tekst dymka Znak"/>
    <w:basedOn w:val="Domylnaczcionkaakapitu"/>
    <w:link w:val="Tekstdymka"/>
    <w:uiPriority w:val="99"/>
    <w:semiHidden/>
    <w:rsid w:val="007072A5"/>
    <w:rPr>
      <w:rFonts w:ascii="Segoe UI" w:hAnsi="Segoe UI" w:cs="Segoe UI"/>
      <w:sz w:val="18"/>
      <w:szCs w:val="18"/>
    </w:rPr>
  </w:style>
  <w:style w:type="character" w:styleId="Odwoaniedokomentarza">
    <w:name w:val="annotation reference"/>
    <w:basedOn w:val="Domylnaczcionkaakapitu"/>
    <w:uiPriority w:val="99"/>
    <w:semiHidden/>
    <w:unhideWhenUsed/>
    <w:rsid w:val="007072A5"/>
    <w:rPr>
      <w:sz w:val="16"/>
      <w:szCs w:val="16"/>
    </w:rPr>
  </w:style>
  <w:style w:type="paragraph" w:styleId="Tekstkomentarza">
    <w:name w:val="annotation text"/>
    <w:basedOn w:val="Normalny"/>
    <w:link w:val="TekstkomentarzaZnak"/>
    <w:uiPriority w:val="99"/>
    <w:semiHidden/>
    <w:unhideWhenUsed/>
    <w:rsid w:val="007072A5"/>
    <w:rPr>
      <w:sz w:val="20"/>
      <w:szCs w:val="20"/>
    </w:rPr>
  </w:style>
  <w:style w:type="character" w:customStyle="1" w:styleId="TekstkomentarzaZnak">
    <w:name w:val="Tekst komentarza Znak"/>
    <w:basedOn w:val="Domylnaczcionkaakapitu"/>
    <w:link w:val="Tekstkomentarza"/>
    <w:uiPriority w:val="99"/>
    <w:semiHidden/>
    <w:rsid w:val="007072A5"/>
    <w:rPr>
      <w:sz w:val="20"/>
      <w:szCs w:val="20"/>
    </w:rPr>
  </w:style>
  <w:style w:type="paragraph" w:styleId="Tematkomentarza">
    <w:name w:val="annotation subject"/>
    <w:basedOn w:val="Tekstkomentarza"/>
    <w:next w:val="Tekstkomentarza"/>
    <w:link w:val="TematkomentarzaZnak"/>
    <w:uiPriority w:val="99"/>
    <w:semiHidden/>
    <w:unhideWhenUsed/>
    <w:rsid w:val="007072A5"/>
    <w:rPr>
      <w:b/>
      <w:bCs/>
    </w:rPr>
  </w:style>
  <w:style w:type="character" w:customStyle="1" w:styleId="TematkomentarzaZnak">
    <w:name w:val="Temat komentarza Znak"/>
    <w:basedOn w:val="TekstkomentarzaZnak"/>
    <w:link w:val="Tematkomentarza"/>
    <w:uiPriority w:val="99"/>
    <w:semiHidden/>
    <w:rsid w:val="007072A5"/>
    <w:rPr>
      <w:b/>
      <w:bCs/>
      <w:sz w:val="20"/>
      <w:szCs w:val="20"/>
    </w:rPr>
  </w:style>
  <w:style w:type="paragraph" w:styleId="Akapitzlist">
    <w:name w:val="List Paragraph"/>
    <w:aliases w:val="Listaszerű bekezdés1,List Paragraph à moi,Recommendation,List Paragraph11,Kolorowa lista — akcent 11,Numerowanie,Dot pt,F5 List Paragraph,Numbered Para 1,No Spacing1,Indicator Text,Bullet 1,List Paragraph Char Char Char,2,Akapit z list?"/>
    <w:basedOn w:val="Normalny"/>
    <w:link w:val="AkapitzlistZnak"/>
    <w:uiPriority w:val="34"/>
    <w:qFormat/>
    <w:rsid w:val="00FC32D5"/>
    <w:pPr>
      <w:ind w:left="720"/>
      <w:contextualSpacing/>
    </w:pPr>
  </w:style>
  <w:style w:type="paragraph" w:styleId="Tekstprzypisudolnego">
    <w:name w:val="footnote text"/>
    <w:basedOn w:val="Normalny"/>
    <w:link w:val="TekstprzypisudolnegoZnak"/>
    <w:uiPriority w:val="99"/>
    <w:semiHidden/>
    <w:unhideWhenUsed/>
    <w:rsid w:val="00FD770F"/>
    <w:rPr>
      <w:sz w:val="20"/>
      <w:szCs w:val="20"/>
    </w:rPr>
  </w:style>
  <w:style w:type="character" w:customStyle="1" w:styleId="TekstprzypisudolnegoZnak">
    <w:name w:val="Tekst przypisu dolnego Znak"/>
    <w:basedOn w:val="Domylnaczcionkaakapitu"/>
    <w:link w:val="Tekstprzypisudolnego"/>
    <w:uiPriority w:val="99"/>
    <w:semiHidden/>
    <w:rsid w:val="00FD770F"/>
    <w:rPr>
      <w:sz w:val="20"/>
      <w:szCs w:val="20"/>
    </w:rPr>
  </w:style>
  <w:style w:type="character" w:styleId="Odwoanieprzypisudolnego">
    <w:name w:val="footnote reference"/>
    <w:basedOn w:val="Domylnaczcionkaakapitu"/>
    <w:uiPriority w:val="99"/>
    <w:semiHidden/>
    <w:unhideWhenUsed/>
    <w:rsid w:val="00FD770F"/>
    <w:rPr>
      <w:vertAlign w:val="superscript"/>
    </w:rPr>
  </w:style>
  <w:style w:type="character" w:customStyle="1" w:styleId="Kkursywa">
    <w:name w:val="_K_ – kursywa"/>
    <w:basedOn w:val="Domylnaczcionkaakapitu"/>
    <w:qFormat/>
    <w:rsid w:val="00F6299D"/>
    <w:rPr>
      <w:i/>
      <w:iCs w:val="0"/>
    </w:rPr>
  </w:style>
  <w:style w:type="character" w:customStyle="1" w:styleId="AkapitzlistZnak">
    <w:name w:val="Akapit z listą Znak"/>
    <w:aliases w:val="Listaszerű bekezdés1 Znak,List Paragraph à moi Znak,Recommendation Znak,List Paragraph11 Znak,Kolorowa lista — akcent 11 Znak,Numerowanie Znak,Dot pt Znak,F5 List Paragraph Znak,Numbered Para 1 Znak,No Spacing1 Znak,Bullet 1 Znak"/>
    <w:link w:val="Akapitzlist"/>
    <w:uiPriority w:val="34"/>
    <w:locked/>
    <w:rsid w:val="00DC5269"/>
  </w:style>
  <w:style w:type="character" w:customStyle="1" w:styleId="Nagwek6Znak">
    <w:name w:val="Nagłówek 6 Znak"/>
    <w:basedOn w:val="Domylnaczcionkaakapitu"/>
    <w:link w:val="Nagwek6"/>
    <w:semiHidden/>
    <w:rsid w:val="007A62E0"/>
    <w:rPr>
      <w:rFonts w:ascii="Times New Roman" w:eastAsia="Times New Roman" w:hAnsi="Times New Roman" w:cs="Times New Roman"/>
      <w:b/>
      <w:sz w:val="24"/>
      <w:szCs w:val="20"/>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0610934">
      <w:bodyDiv w:val="1"/>
      <w:marLeft w:val="0"/>
      <w:marRight w:val="0"/>
      <w:marTop w:val="0"/>
      <w:marBottom w:val="0"/>
      <w:divBdr>
        <w:top w:val="none" w:sz="0" w:space="0" w:color="auto"/>
        <w:left w:val="none" w:sz="0" w:space="0" w:color="auto"/>
        <w:bottom w:val="none" w:sz="0" w:space="0" w:color="auto"/>
        <w:right w:val="none" w:sz="0" w:space="0" w:color="auto"/>
      </w:divBdr>
    </w:div>
    <w:div w:id="219054076">
      <w:bodyDiv w:val="1"/>
      <w:marLeft w:val="0"/>
      <w:marRight w:val="0"/>
      <w:marTop w:val="0"/>
      <w:marBottom w:val="0"/>
      <w:divBdr>
        <w:top w:val="none" w:sz="0" w:space="0" w:color="auto"/>
        <w:left w:val="none" w:sz="0" w:space="0" w:color="auto"/>
        <w:bottom w:val="none" w:sz="0" w:space="0" w:color="auto"/>
        <w:right w:val="none" w:sz="0" w:space="0" w:color="auto"/>
      </w:divBdr>
    </w:div>
    <w:div w:id="222562963">
      <w:bodyDiv w:val="1"/>
      <w:marLeft w:val="0"/>
      <w:marRight w:val="0"/>
      <w:marTop w:val="0"/>
      <w:marBottom w:val="0"/>
      <w:divBdr>
        <w:top w:val="none" w:sz="0" w:space="0" w:color="auto"/>
        <w:left w:val="none" w:sz="0" w:space="0" w:color="auto"/>
        <w:bottom w:val="none" w:sz="0" w:space="0" w:color="auto"/>
        <w:right w:val="none" w:sz="0" w:space="0" w:color="auto"/>
      </w:divBdr>
      <w:divsChild>
        <w:div w:id="1302345559">
          <w:marLeft w:val="0"/>
          <w:marRight w:val="0"/>
          <w:marTop w:val="0"/>
          <w:marBottom w:val="0"/>
          <w:divBdr>
            <w:top w:val="none" w:sz="0" w:space="0" w:color="auto"/>
            <w:left w:val="none" w:sz="0" w:space="0" w:color="auto"/>
            <w:bottom w:val="none" w:sz="0" w:space="0" w:color="auto"/>
            <w:right w:val="none" w:sz="0" w:space="0" w:color="auto"/>
          </w:divBdr>
        </w:div>
      </w:divsChild>
    </w:div>
    <w:div w:id="587422265">
      <w:bodyDiv w:val="1"/>
      <w:marLeft w:val="0"/>
      <w:marRight w:val="0"/>
      <w:marTop w:val="0"/>
      <w:marBottom w:val="0"/>
      <w:divBdr>
        <w:top w:val="none" w:sz="0" w:space="0" w:color="auto"/>
        <w:left w:val="none" w:sz="0" w:space="0" w:color="auto"/>
        <w:bottom w:val="none" w:sz="0" w:space="0" w:color="auto"/>
        <w:right w:val="none" w:sz="0" w:space="0" w:color="auto"/>
      </w:divBdr>
    </w:div>
    <w:div w:id="1132476614">
      <w:bodyDiv w:val="1"/>
      <w:marLeft w:val="0"/>
      <w:marRight w:val="0"/>
      <w:marTop w:val="0"/>
      <w:marBottom w:val="0"/>
      <w:divBdr>
        <w:top w:val="none" w:sz="0" w:space="0" w:color="auto"/>
        <w:left w:val="none" w:sz="0" w:space="0" w:color="auto"/>
        <w:bottom w:val="none" w:sz="0" w:space="0" w:color="auto"/>
        <w:right w:val="none" w:sz="0" w:space="0" w:color="auto"/>
      </w:divBdr>
      <w:divsChild>
        <w:div w:id="200241787">
          <w:marLeft w:val="0"/>
          <w:marRight w:val="0"/>
          <w:marTop w:val="0"/>
          <w:marBottom w:val="0"/>
          <w:divBdr>
            <w:top w:val="none" w:sz="0" w:space="0" w:color="auto"/>
            <w:left w:val="none" w:sz="0" w:space="0" w:color="auto"/>
            <w:bottom w:val="none" w:sz="0" w:space="0" w:color="auto"/>
            <w:right w:val="none" w:sz="0" w:space="0" w:color="auto"/>
          </w:divBdr>
        </w:div>
        <w:div w:id="1936863370">
          <w:marLeft w:val="0"/>
          <w:marRight w:val="0"/>
          <w:marTop w:val="0"/>
          <w:marBottom w:val="0"/>
          <w:divBdr>
            <w:top w:val="none" w:sz="0" w:space="0" w:color="auto"/>
            <w:left w:val="none" w:sz="0" w:space="0" w:color="auto"/>
            <w:bottom w:val="none" w:sz="0" w:space="0" w:color="auto"/>
            <w:right w:val="none" w:sz="0" w:space="0" w:color="auto"/>
          </w:divBdr>
        </w:div>
      </w:divsChild>
    </w:div>
    <w:div w:id="1134446677">
      <w:bodyDiv w:val="1"/>
      <w:marLeft w:val="0"/>
      <w:marRight w:val="0"/>
      <w:marTop w:val="0"/>
      <w:marBottom w:val="0"/>
      <w:divBdr>
        <w:top w:val="none" w:sz="0" w:space="0" w:color="auto"/>
        <w:left w:val="none" w:sz="0" w:space="0" w:color="auto"/>
        <w:bottom w:val="none" w:sz="0" w:space="0" w:color="auto"/>
        <w:right w:val="none" w:sz="0" w:space="0" w:color="auto"/>
      </w:divBdr>
    </w:div>
    <w:div w:id="1276667672">
      <w:bodyDiv w:val="1"/>
      <w:marLeft w:val="0"/>
      <w:marRight w:val="0"/>
      <w:marTop w:val="0"/>
      <w:marBottom w:val="0"/>
      <w:divBdr>
        <w:top w:val="none" w:sz="0" w:space="0" w:color="auto"/>
        <w:left w:val="none" w:sz="0" w:space="0" w:color="auto"/>
        <w:bottom w:val="none" w:sz="0" w:space="0" w:color="auto"/>
        <w:right w:val="none" w:sz="0" w:space="0" w:color="auto"/>
      </w:divBdr>
    </w:div>
    <w:div w:id="1402098651">
      <w:bodyDiv w:val="1"/>
      <w:marLeft w:val="0"/>
      <w:marRight w:val="0"/>
      <w:marTop w:val="0"/>
      <w:marBottom w:val="0"/>
      <w:divBdr>
        <w:top w:val="none" w:sz="0" w:space="0" w:color="auto"/>
        <w:left w:val="none" w:sz="0" w:space="0" w:color="auto"/>
        <w:bottom w:val="none" w:sz="0" w:space="0" w:color="auto"/>
        <w:right w:val="none" w:sz="0" w:space="0" w:color="auto"/>
      </w:divBdr>
    </w:div>
    <w:div w:id="1411854175">
      <w:bodyDiv w:val="1"/>
      <w:marLeft w:val="0"/>
      <w:marRight w:val="0"/>
      <w:marTop w:val="0"/>
      <w:marBottom w:val="0"/>
      <w:divBdr>
        <w:top w:val="none" w:sz="0" w:space="0" w:color="auto"/>
        <w:left w:val="none" w:sz="0" w:space="0" w:color="auto"/>
        <w:bottom w:val="none" w:sz="0" w:space="0" w:color="auto"/>
        <w:right w:val="none" w:sz="0" w:space="0" w:color="auto"/>
      </w:divBdr>
    </w:div>
    <w:div w:id="1643270179">
      <w:bodyDiv w:val="1"/>
      <w:marLeft w:val="0"/>
      <w:marRight w:val="0"/>
      <w:marTop w:val="0"/>
      <w:marBottom w:val="0"/>
      <w:divBdr>
        <w:top w:val="none" w:sz="0" w:space="0" w:color="auto"/>
        <w:left w:val="none" w:sz="0" w:space="0" w:color="auto"/>
        <w:bottom w:val="none" w:sz="0" w:space="0" w:color="auto"/>
        <w:right w:val="none" w:sz="0" w:space="0" w:color="auto"/>
      </w:divBdr>
    </w:div>
    <w:div w:id="1670210194">
      <w:bodyDiv w:val="1"/>
      <w:marLeft w:val="0"/>
      <w:marRight w:val="0"/>
      <w:marTop w:val="0"/>
      <w:marBottom w:val="0"/>
      <w:divBdr>
        <w:top w:val="none" w:sz="0" w:space="0" w:color="auto"/>
        <w:left w:val="none" w:sz="0" w:space="0" w:color="auto"/>
        <w:bottom w:val="none" w:sz="0" w:space="0" w:color="auto"/>
        <w:right w:val="none" w:sz="0" w:space="0" w:color="auto"/>
      </w:divBdr>
      <w:divsChild>
        <w:div w:id="293950790">
          <w:marLeft w:val="0"/>
          <w:marRight w:val="0"/>
          <w:marTop w:val="0"/>
          <w:marBottom w:val="0"/>
          <w:divBdr>
            <w:top w:val="none" w:sz="0" w:space="0" w:color="auto"/>
            <w:left w:val="none" w:sz="0" w:space="0" w:color="auto"/>
            <w:bottom w:val="none" w:sz="0" w:space="0" w:color="auto"/>
            <w:right w:val="none" w:sz="0" w:space="0" w:color="auto"/>
          </w:divBdr>
        </w:div>
        <w:div w:id="414282555">
          <w:marLeft w:val="0"/>
          <w:marRight w:val="0"/>
          <w:marTop w:val="0"/>
          <w:marBottom w:val="0"/>
          <w:divBdr>
            <w:top w:val="none" w:sz="0" w:space="0" w:color="auto"/>
            <w:left w:val="none" w:sz="0" w:space="0" w:color="auto"/>
            <w:bottom w:val="none" w:sz="0" w:space="0" w:color="auto"/>
            <w:right w:val="none" w:sz="0" w:space="0" w:color="auto"/>
          </w:divBdr>
          <w:divsChild>
            <w:div w:id="1924533516">
              <w:marLeft w:val="0"/>
              <w:marRight w:val="0"/>
              <w:marTop w:val="0"/>
              <w:marBottom w:val="0"/>
              <w:divBdr>
                <w:top w:val="none" w:sz="0" w:space="0" w:color="auto"/>
                <w:left w:val="none" w:sz="0" w:space="0" w:color="auto"/>
                <w:bottom w:val="none" w:sz="0" w:space="0" w:color="auto"/>
                <w:right w:val="none" w:sz="0" w:space="0" w:color="auto"/>
              </w:divBdr>
            </w:div>
          </w:divsChild>
        </w:div>
        <w:div w:id="208617335">
          <w:marLeft w:val="0"/>
          <w:marRight w:val="0"/>
          <w:marTop w:val="0"/>
          <w:marBottom w:val="0"/>
          <w:divBdr>
            <w:top w:val="none" w:sz="0" w:space="0" w:color="auto"/>
            <w:left w:val="none" w:sz="0" w:space="0" w:color="auto"/>
            <w:bottom w:val="none" w:sz="0" w:space="0" w:color="auto"/>
            <w:right w:val="none" w:sz="0" w:space="0" w:color="auto"/>
          </w:divBdr>
          <w:divsChild>
            <w:div w:id="1295986758">
              <w:marLeft w:val="0"/>
              <w:marRight w:val="0"/>
              <w:marTop w:val="0"/>
              <w:marBottom w:val="0"/>
              <w:divBdr>
                <w:top w:val="none" w:sz="0" w:space="0" w:color="auto"/>
                <w:left w:val="none" w:sz="0" w:space="0" w:color="auto"/>
                <w:bottom w:val="none" w:sz="0" w:space="0" w:color="auto"/>
                <w:right w:val="none" w:sz="0" w:space="0" w:color="auto"/>
              </w:divBdr>
            </w:div>
          </w:divsChild>
        </w:div>
        <w:div w:id="338822117">
          <w:marLeft w:val="0"/>
          <w:marRight w:val="0"/>
          <w:marTop w:val="0"/>
          <w:marBottom w:val="0"/>
          <w:divBdr>
            <w:top w:val="none" w:sz="0" w:space="0" w:color="auto"/>
            <w:left w:val="none" w:sz="0" w:space="0" w:color="auto"/>
            <w:bottom w:val="none" w:sz="0" w:space="0" w:color="auto"/>
            <w:right w:val="none" w:sz="0" w:space="0" w:color="auto"/>
          </w:divBdr>
          <w:divsChild>
            <w:div w:id="1118523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3936951">
      <w:bodyDiv w:val="1"/>
      <w:marLeft w:val="0"/>
      <w:marRight w:val="0"/>
      <w:marTop w:val="0"/>
      <w:marBottom w:val="0"/>
      <w:divBdr>
        <w:top w:val="none" w:sz="0" w:space="0" w:color="auto"/>
        <w:left w:val="none" w:sz="0" w:space="0" w:color="auto"/>
        <w:bottom w:val="none" w:sz="0" w:space="0" w:color="auto"/>
        <w:right w:val="none" w:sz="0" w:space="0" w:color="auto"/>
      </w:divBdr>
    </w:div>
    <w:div w:id="1836266695">
      <w:bodyDiv w:val="1"/>
      <w:marLeft w:val="0"/>
      <w:marRight w:val="0"/>
      <w:marTop w:val="0"/>
      <w:marBottom w:val="0"/>
      <w:divBdr>
        <w:top w:val="none" w:sz="0" w:space="0" w:color="auto"/>
        <w:left w:val="none" w:sz="0" w:space="0" w:color="auto"/>
        <w:bottom w:val="none" w:sz="0" w:space="0" w:color="auto"/>
        <w:right w:val="none" w:sz="0" w:space="0" w:color="auto"/>
      </w:divBdr>
    </w:div>
    <w:div w:id="1900676580">
      <w:bodyDiv w:val="1"/>
      <w:marLeft w:val="0"/>
      <w:marRight w:val="0"/>
      <w:marTop w:val="0"/>
      <w:marBottom w:val="0"/>
      <w:divBdr>
        <w:top w:val="none" w:sz="0" w:space="0" w:color="auto"/>
        <w:left w:val="none" w:sz="0" w:space="0" w:color="auto"/>
        <w:bottom w:val="none" w:sz="0" w:space="0" w:color="auto"/>
        <w:right w:val="none" w:sz="0" w:space="0" w:color="auto"/>
      </w:divBdr>
      <w:divsChild>
        <w:div w:id="589317965">
          <w:marLeft w:val="0"/>
          <w:marRight w:val="0"/>
          <w:marTop w:val="0"/>
          <w:marBottom w:val="0"/>
          <w:divBdr>
            <w:top w:val="none" w:sz="0" w:space="0" w:color="auto"/>
            <w:left w:val="none" w:sz="0" w:space="0" w:color="auto"/>
            <w:bottom w:val="none" w:sz="0" w:space="0" w:color="auto"/>
            <w:right w:val="none" w:sz="0" w:space="0" w:color="auto"/>
          </w:divBdr>
        </w:div>
      </w:divsChild>
    </w:div>
    <w:div w:id="1911116094">
      <w:bodyDiv w:val="1"/>
      <w:marLeft w:val="0"/>
      <w:marRight w:val="0"/>
      <w:marTop w:val="0"/>
      <w:marBottom w:val="0"/>
      <w:divBdr>
        <w:top w:val="none" w:sz="0" w:space="0" w:color="auto"/>
        <w:left w:val="none" w:sz="0" w:space="0" w:color="auto"/>
        <w:bottom w:val="none" w:sz="0" w:space="0" w:color="auto"/>
        <w:right w:val="none" w:sz="0" w:space="0" w:color="auto"/>
      </w:divBdr>
    </w:div>
    <w:div w:id="1965766730">
      <w:bodyDiv w:val="1"/>
      <w:marLeft w:val="0"/>
      <w:marRight w:val="0"/>
      <w:marTop w:val="0"/>
      <w:marBottom w:val="0"/>
      <w:divBdr>
        <w:top w:val="none" w:sz="0" w:space="0" w:color="auto"/>
        <w:left w:val="none" w:sz="0" w:space="0" w:color="auto"/>
        <w:bottom w:val="none" w:sz="0" w:space="0" w:color="auto"/>
        <w:right w:val="none" w:sz="0" w:space="0" w:color="auto"/>
      </w:divBdr>
    </w:div>
    <w:div w:id="19799880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cb.europa.eu/stats/exchange/eurofxref/shared/pdf/2020/11/20201109.pdf"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s://www.sejm.gov.pl/Sejm8.nsf/druk.xsp?nr=3236"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9FC74B-FA5A-4527-8D20-51E3AD008C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60</Pages>
  <Words>22278</Words>
  <Characters>133674</Characters>
  <Application>Microsoft Office Word</Application>
  <DocSecurity>0</DocSecurity>
  <Lines>1113</Lines>
  <Paragraphs>311</Paragraphs>
  <ScaleCrop>false</ScaleCrop>
  <HeadingPairs>
    <vt:vector size="2" baseType="variant">
      <vt:variant>
        <vt:lpstr>Tytuł</vt:lpstr>
      </vt:variant>
      <vt:variant>
        <vt:i4>1</vt:i4>
      </vt:variant>
    </vt:vector>
  </HeadingPairs>
  <TitlesOfParts>
    <vt:vector size="1" baseType="lpstr">
      <vt:lpstr/>
    </vt:vector>
  </TitlesOfParts>
  <Company>Ministerstwo Finansów</Company>
  <LinksUpToDate>false</LinksUpToDate>
  <CharactersWithSpaces>155641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Kącki Jakub</dc:creator>
  <cp:keywords/>
  <dc:description/>
  <cp:lastModifiedBy>Grażyna D. Grabowska</cp:lastModifiedBy>
  <cp:revision>2</cp:revision>
  <dcterms:created xsi:type="dcterms:W3CDTF">2022-05-17T16:53:00Z</dcterms:created>
  <dcterms:modified xsi:type="dcterms:W3CDTF">2022-05-17T16:53:00Z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FCATEGORY">
    <vt:lpwstr>InformacjePrzeznaczoneWylacznieDoUzytkuWewnetrznego</vt:lpwstr>
  </property>
  <property fmtid="{D5CDD505-2E9C-101B-9397-08002B2CF9AE}" pid="3" name="MFClassifiedBy">
    <vt:lpwstr>MF\GJFM;Kącki Jakub</vt:lpwstr>
  </property>
  <property fmtid="{D5CDD505-2E9C-101B-9397-08002B2CF9AE}" pid="4" name="MFClassificationDate">
    <vt:lpwstr>2021-12-16T14:21:54.2034883+01:00</vt:lpwstr>
  </property>
  <property fmtid="{D5CDD505-2E9C-101B-9397-08002B2CF9AE}" pid="5" name="MFClassifiedBySID">
    <vt:lpwstr>MF\S-1-5-21-1525952054-1005573771-2909822258-243705</vt:lpwstr>
  </property>
  <property fmtid="{D5CDD505-2E9C-101B-9397-08002B2CF9AE}" pid="6" name="MFGRNItemId">
    <vt:lpwstr>GRN-e9d30329-6e9d-40da-8069-4864c70f3324</vt:lpwstr>
  </property>
  <property fmtid="{D5CDD505-2E9C-101B-9397-08002B2CF9AE}" pid="7" name="MFHash">
    <vt:lpwstr>C2HmgT2VacrkU/J1TfXipcQ5QqdkOFedcbwX+WvmnmA=</vt:lpwstr>
  </property>
  <property fmtid="{D5CDD505-2E9C-101B-9397-08002B2CF9AE}" pid="8" name="DLPManualFileClassification">
    <vt:lpwstr>{5fdfc941-3fcf-4a5b-87be-4848800d39d0}</vt:lpwstr>
  </property>
  <property fmtid="{D5CDD505-2E9C-101B-9397-08002B2CF9AE}" pid="9" name="MFRefresh">
    <vt:lpwstr>False</vt:lpwstr>
  </property>
</Properties>
</file>