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F70A18" w14:textId="7514F87B" w:rsidR="00C46924" w:rsidRPr="00C46924" w:rsidRDefault="00C46924" w:rsidP="00C46924">
      <w:pPr>
        <w:pStyle w:val="ROZDZODDZOZNoznaczenierozdziauluboddziau"/>
        <w:rPr>
          <w:rStyle w:val="Ppogrubienie"/>
        </w:rPr>
      </w:pPr>
      <w:r w:rsidRPr="00C46924">
        <w:rPr>
          <w:rStyle w:val="Ppogrubienie"/>
        </w:rPr>
        <w:t>UZA</w:t>
      </w:r>
      <w:bookmarkStart w:id="0" w:name="_GoBack"/>
      <w:bookmarkEnd w:id="0"/>
      <w:r w:rsidRPr="00C46924">
        <w:rPr>
          <w:rStyle w:val="Ppogrubienie"/>
        </w:rPr>
        <w:t>SADNIENIE</w:t>
      </w:r>
    </w:p>
    <w:p w14:paraId="5AF50BAF" w14:textId="1DE7537E" w:rsidR="00BA7D20" w:rsidRPr="00864B8C" w:rsidRDefault="00BA7D20" w:rsidP="00BA7D20">
      <w:pPr>
        <w:pStyle w:val="NIEARTTEKSTtekstnieartykuowanynppodstprawnarozplubpreambua"/>
      </w:pPr>
      <w:r w:rsidRPr="00CE30A1">
        <w:t>Przejrzystość finansowania powinna być jedną z naczelnych reguł funkcjonowania organizacji pozarządowych</w:t>
      </w:r>
      <w:r w:rsidRPr="00864B8C">
        <w:t xml:space="preserve"> (NGO). Działanie na rzecz dobra wspólnego na zasadzie non-profit, bazujące na wykorzystaniu zaufania społecznego do tego rodzaju aktywności publicznej, wymaga pełnej transparentności. Ma to znaczenie zwłaszcza teraz, w dobie postępującej globalizacji i dynamicznego wzrostu znaczenia sektora pozarządowego w życiu publicznym.</w:t>
      </w:r>
    </w:p>
    <w:p w14:paraId="05CE15CA" w14:textId="666CDE23" w:rsidR="00BA7D20" w:rsidRPr="00864B8C" w:rsidRDefault="00BA7D20" w:rsidP="00BA7D20">
      <w:pPr>
        <w:pStyle w:val="NIEARTTEKSTtekstnieartykuowanynppodstprawnarozplubpreambua"/>
      </w:pPr>
      <w:r w:rsidRPr="00864B8C">
        <w:t>Sami przedstawiciele NGO stale podkreślają, jak ważna dla trzeciego sektora jest zasada jawności. Temu ma służyć wprowadzenie obowiązku ujawniania przez organizacje pozarządowe informacji o wsparciu</w:t>
      </w:r>
      <w:r>
        <w:t xml:space="preserve"> oraz w wsparciu</w:t>
      </w:r>
      <w:r w:rsidRPr="00864B8C">
        <w:t xml:space="preserve"> otrzymanym z zagranicy. Nowe regulacje będą gwarancją dobrych praktyk organizacji pozarządowych i realizacją ich postulatów w tym zakresie. Zapewnią też </w:t>
      </w:r>
      <w:r w:rsidR="00E5331A">
        <w:t xml:space="preserve">społeczeństwu </w:t>
      </w:r>
      <w:r w:rsidRPr="00864B8C">
        <w:t xml:space="preserve">większą </w:t>
      </w:r>
      <w:r w:rsidR="00E5331A">
        <w:t>wiedzę o działalności</w:t>
      </w:r>
      <w:r w:rsidRPr="00864B8C">
        <w:t xml:space="preserve"> NGO. Obywatele mają prawo wiedzieć, skąd pochodzą fundusze danej organizacji non-profit - czy np. z darowizn i</w:t>
      </w:r>
      <w:r w:rsidR="00E5331A">
        <w:t> </w:t>
      </w:r>
      <w:r w:rsidRPr="00864B8C">
        <w:t xml:space="preserve">drobnych składek, czy z dofinansowania zagranicznego. </w:t>
      </w:r>
      <w:r w:rsidR="00411493">
        <w:t xml:space="preserve">Jednocześnie projekt zakłada nałożenie nowych obowiązków jedynie na duże organizacje pozarządowe, </w:t>
      </w:r>
      <w:r w:rsidR="00411493" w:rsidRPr="00411493">
        <w:t>których przychód z</w:t>
      </w:r>
      <w:r w:rsidR="00411493">
        <w:t> </w:t>
      </w:r>
      <w:r w:rsidR="00411493" w:rsidRPr="00411493">
        <w:t>działalności statutowej za poprzedni rok obrotowy przekroczył</w:t>
      </w:r>
      <w:r w:rsidR="00411493">
        <w:t xml:space="preserve"> odpowiednio</w:t>
      </w:r>
      <w:r w:rsidR="00411493" w:rsidRPr="00411493">
        <w:t xml:space="preserve"> 250 000 zł</w:t>
      </w:r>
      <w:r w:rsidR="00411493">
        <w:t xml:space="preserve"> i 100 000 zł. Małe podmioty z przychodami poniżej 250 000 zł nie będą objęte projektowanymi regulacjami.</w:t>
      </w:r>
    </w:p>
    <w:p w14:paraId="1A521B7B" w14:textId="3F47A9B0" w:rsidR="00BA7D20" w:rsidRDefault="00BA7D20" w:rsidP="00BA7D20">
      <w:pPr>
        <w:pStyle w:val="NIEARTTEKSTtekstnieartykuowanynppodstprawnarozplubpreambua"/>
      </w:pPr>
      <w:r w:rsidRPr="00BB7C13">
        <w:t>Tego rodzaju przepisy są stosowane w systemach prawnych innych krajów.</w:t>
      </w:r>
      <w:r w:rsidR="00AD0E43">
        <w:t xml:space="preserve"> W wielu krajach funkcjonują regulacje zapewniające transparentność działania organizacji pozarządowych.</w:t>
      </w:r>
      <w:r w:rsidRPr="00BB7C13">
        <w:t xml:space="preserve"> </w:t>
      </w:r>
      <w:r w:rsidR="00AD0E43">
        <w:t>Tytułem przykładu można wskazać, że w</w:t>
      </w:r>
      <w:r w:rsidRPr="00BB7C13">
        <w:t xml:space="preserve"> Stanach Zjednoczonych Ameryki już w 1938 roku została przyjęta ustawa (FARA</w:t>
      </w:r>
      <w:r w:rsidR="00E5331A">
        <w:t>)</w:t>
      </w:r>
      <w:r w:rsidR="00AD0E43">
        <w:t xml:space="preserve"> mająca ugruntowaną pozycję w porządku prawnym USA, która przewiduje m.in. informowanie o finansowaniu organizacji pozarządowych.</w:t>
      </w:r>
      <w:r w:rsidR="00E5331A">
        <w:t xml:space="preserve"> </w:t>
      </w:r>
    </w:p>
    <w:p w14:paraId="5C3D109B" w14:textId="46927BB4" w:rsidR="00BA7D20" w:rsidRPr="00BA7D20" w:rsidRDefault="00BA7D20" w:rsidP="00BA7D20">
      <w:pPr>
        <w:pStyle w:val="ARTartustawynprozporzdzenia"/>
      </w:pPr>
      <w:r w:rsidRPr="00BA7D20">
        <w:t xml:space="preserve">Potrzeba stworzenia takich regulacji wynika także z istniejącej luki prawnej w polskich przepisach, która może być wykorzystywana do prowadzenia działalności lobbingowej podmiotów, zarówno rządowych, jak i pozarządowych, poprzez organizacje pozarządowe </w:t>
      </w:r>
      <w:r w:rsidR="00E5331A">
        <w:t xml:space="preserve">(w tym zagraniczne) </w:t>
      </w:r>
      <w:r w:rsidRPr="00BA7D20">
        <w:t xml:space="preserve">i wywierania w pośredni lub bezpośredni sposób wpływu na życie publiczne w naszym kraju. Wypełnienie tej luki projektowanymi przepisami ułatwi obywatelom wyrażanie swojej aktywności obywatelskiej bez nieświadomego ukierunkowania jej przez podmioty obce, co często bywa sprzeczne z rzeczywistym interesem samych obywateli. Ma to istotne znaczenie zwłaszcza w kontekście gospodarczym, gdy w warunkach postępującej globalizacji rządy wielu krajów a także ponadnarodowe korporacje prowadzą </w:t>
      </w:r>
      <w:r w:rsidRPr="00BA7D20">
        <w:lastRenderedPageBreak/>
        <w:t>ostrą walkę konkurencyjną i są zainteresowane wpływaniem na politykę gospodarczą, w tym podatkową innych państw, czy kwestie regulacji całych rynków, aby osiągnąć korzystne dla siebie rozwiązania. Nie można też pominąć bezpieczeństwa narodowego i zagrożeń wynikających z działalności terrorystycznej, której finansowanie odbywa się z natury rzeczy w sposób zakamuflowany.</w:t>
      </w:r>
      <w:r w:rsidR="0076266A">
        <w:t xml:space="preserve"> Nie do przecenienia jest również kwestia bezpieczeństwa militarnego i wykorzystanie braku transparentności działalności organizacji pozarządowych przez Rosję i użycie tych organizacji do </w:t>
      </w:r>
      <w:r w:rsidR="005D5A8F">
        <w:t>oddziaływania na</w:t>
      </w:r>
      <w:r w:rsidR="0076266A">
        <w:t xml:space="preserve"> opini</w:t>
      </w:r>
      <w:r w:rsidR="005D5A8F">
        <w:t>ę</w:t>
      </w:r>
      <w:r w:rsidR="0076266A">
        <w:t xml:space="preserve"> publiczn</w:t>
      </w:r>
      <w:r w:rsidR="005D5A8F">
        <w:t>ą</w:t>
      </w:r>
      <w:r w:rsidR="0076266A">
        <w:t xml:space="preserve"> na Ukrainie i w Rosji w obliczu konfliktu zbrojnego.</w:t>
      </w:r>
      <w:r w:rsidRPr="00BA7D20">
        <w:t xml:space="preserve"> Proponowane rozwiązania służą więc realizacji wielu wartości i</w:t>
      </w:r>
      <w:r w:rsidR="00480400">
        <w:t> </w:t>
      </w:r>
      <w:r w:rsidRPr="00BA7D20">
        <w:t xml:space="preserve">ochrony praw w wymiarze konstytucyjnym, takich jak jawność życia publicznego, bezpieczeństwo państwa czy jego niezależność. </w:t>
      </w:r>
    </w:p>
    <w:p w14:paraId="166F70CD" w14:textId="2C0ECFE2" w:rsidR="00BA7D20" w:rsidRPr="00BA7D20" w:rsidRDefault="00BA7D20" w:rsidP="005D5A8F">
      <w:pPr>
        <w:pStyle w:val="ARTartustawynprozporzdzenia"/>
      </w:pPr>
      <w:r w:rsidRPr="00BA7D20">
        <w:t>Celem projektowanej ustawy o transparentności finansowania organizacji pozarządowych jest zapewnienie przejrzystości finansowania organizacji pozarządowych, poprzez określenie zasad i sposobu</w:t>
      </w:r>
      <w:r w:rsidR="005D5A8F">
        <w:t xml:space="preserve"> prowadzenia rejestru wpłat i rejestru umów, </w:t>
      </w:r>
      <w:r w:rsidR="005D5A8F" w:rsidRPr="006F0365">
        <w:t xml:space="preserve">ujawniania informacji </w:t>
      </w:r>
      <w:r w:rsidR="005D5A8F">
        <w:t>o wsparciu,</w:t>
      </w:r>
      <w:r w:rsidR="005D5A8F" w:rsidRPr="00031409">
        <w:t xml:space="preserve"> </w:t>
      </w:r>
      <w:r w:rsidR="005D5A8F" w:rsidRPr="00506CBB">
        <w:t>źródłach finansowania projektów</w:t>
      </w:r>
      <w:r w:rsidR="005D5A8F">
        <w:t>, źródłach przychodów, kosztach i rodzajach prowadzonej działalności przez organizacje pozarządowe,</w:t>
      </w:r>
      <w:r w:rsidR="005D5A8F" w:rsidRPr="00031409">
        <w:t xml:space="preserve"> </w:t>
      </w:r>
      <w:r w:rsidR="005D5A8F" w:rsidRPr="00AB5FFA">
        <w:t>w tym przez organizacje pożytku publicznego</w:t>
      </w:r>
      <w:r w:rsidR="005D5A8F">
        <w:t>.</w:t>
      </w:r>
    </w:p>
    <w:p w14:paraId="4C473007" w14:textId="77777777" w:rsidR="00BA7D20" w:rsidRPr="00BA7D20" w:rsidRDefault="00BA7D20" w:rsidP="00BA7D20">
      <w:pPr>
        <w:pStyle w:val="ARTartustawynprozporzdzenia"/>
      </w:pPr>
      <w:r w:rsidRPr="00BA7D20">
        <w:t>Projektowana ustawa zawiera również definicje pojęć wsparcia i wsparcia z zagranicy, pod którymi należy odpowiednio rozumieć:</w:t>
      </w:r>
    </w:p>
    <w:p w14:paraId="620A684A" w14:textId="14D99D3E" w:rsidR="00BA7D20" w:rsidRPr="00BA7D20" w:rsidRDefault="00BA7D20" w:rsidP="00BA7D20">
      <w:pPr>
        <w:pStyle w:val="ARTartustawynprozporzdzenia"/>
      </w:pPr>
      <w:r w:rsidRPr="00BA7D20">
        <w:t>1)</w:t>
      </w:r>
      <w:r>
        <w:tab/>
      </w:r>
      <w:r w:rsidRPr="00BA7D20">
        <w:t>pozyskane, niezależnie od tytułu prawnego, wszelkie korzyści pieniężne lub inne korzyści majątkowe, których wartość od jednego wspierającego w roku podatkowym jest wyższa niż 10 000 zł (wsparcie);</w:t>
      </w:r>
    </w:p>
    <w:p w14:paraId="444FC05D" w14:textId="635DE136" w:rsidR="00BA7D20" w:rsidRPr="00BA7D20" w:rsidRDefault="00BA7D20" w:rsidP="00BA7D20">
      <w:pPr>
        <w:pStyle w:val="ARTartustawynprozporzdzenia"/>
      </w:pPr>
      <w:r w:rsidRPr="00BA7D20">
        <w:t>2)</w:t>
      </w:r>
      <w:r w:rsidRPr="00BA7D20">
        <w:tab/>
        <w:t>pozyskane, niezależnie od tytułu prawnego, wszelkie korzyści pieniężne lub inne korzyści majątkowe, pochodzące bezpośrednio lub pośrednio od:</w:t>
      </w:r>
    </w:p>
    <w:p w14:paraId="429395B0" w14:textId="77777777" w:rsidR="00BA7D20" w:rsidRPr="00BA7D20" w:rsidRDefault="00BA7D20" w:rsidP="00BA7D20">
      <w:pPr>
        <w:pStyle w:val="ARTartustawynprozporzdzenia"/>
      </w:pPr>
      <w:r w:rsidRPr="00BA7D20">
        <w:t>a)</w:t>
      </w:r>
      <w:r w:rsidRPr="00BA7D20">
        <w:tab/>
        <w:t>obcych państw lub ich organów,</w:t>
      </w:r>
    </w:p>
    <w:p w14:paraId="32E25BFA" w14:textId="77777777" w:rsidR="00BA7D20" w:rsidRPr="00BA7D20" w:rsidRDefault="00BA7D20" w:rsidP="00BA7D20">
      <w:pPr>
        <w:pStyle w:val="ARTartustawynprozporzdzenia"/>
      </w:pPr>
      <w:r w:rsidRPr="00BA7D20">
        <w:t>b)</w:t>
      </w:r>
      <w:r w:rsidRPr="00BA7D20">
        <w:tab/>
        <w:t>organizacji międzynarodowych i zagranicznych niezależnie od ich formy prawnej,</w:t>
      </w:r>
    </w:p>
    <w:p w14:paraId="30EF53E6" w14:textId="77777777" w:rsidR="00BA7D20" w:rsidRPr="00BA7D20" w:rsidRDefault="00BA7D20" w:rsidP="00BA7D20">
      <w:pPr>
        <w:pStyle w:val="ARTartustawynprozporzdzenia"/>
      </w:pPr>
      <w:r w:rsidRPr="00BA7D20">
        <w:t>c)</w:t>
      </w:r>
      <w:r w:rsidRPr="00BA7D20">
        <w:tab/>
        <w:t>cudzoziemców,</w:t>
      </w:r>
    </w:p>
    <w:p w14:paraId="68725C5E" w14:textId="77777777" w:rsidR="00BA7D20" w:rsidRPr="00BA7D20" w:rsidRDefault="00BA7D20" w:rsidP="00BA7D20">
      <w:pPr>
        <w:pStyle w:val="ARTartustawynprozporzdzenia"/>
      </w:pPr>
      <w:r w:rsidRPr="00BA7D20">
        <w:t>d)</w:t>
      </w:r>
      <w:r w:rsidRPr="00BA7D20">
        <w:tab/>
        <w:t>bezpaństwowców,</w:t>
      </w:r>
    </w:p>
    <w:p w14:paraId="064E7CBC" w14:textId="174EAF19" w:rsidR="00BA7D20" w:rsidRPr="00BA7D20" w:rsidRDefault="00BA7D20" w:rsidP="00BA7D20">
      <w:pPr>
        <w:pStyle w:val="ARTartustawynprozporzdzenia"/>
      </w:pPr>
      <w:r w:rsidRPr="00BA7D20">
        <w:t>e)</w:t>
      </w:r>
      <w:r w:rsidRPr="00BA7D20">
        <w:tab/>
        <w:t xml:space="preserve">polskich osób prawnych z udziałem kapitału zagranicznego oraz podmiotów od nich zależnych, w których udział zagraniczny przekracza </w:t>
      </w:r>
      <w:r w:rsidR="005D5A8F">
        <w:t>50%</w:t>
      </w:r>
      <w:r w:rsidRPr="00BA7D20">
        <w:t>,</w:t>
      </w:r>
    </w:p>
    <w:p w14:paraId="4A9E80D1" w14:textId="1E26774D" w:rsidR="00BA7D20" w:rsidRDefault="00BA7D20" w:rsidP="00BA7D20">
      <w:pPr>
        <w:pStyle w:val="ARTartustawynprozporzdzenia"/>
      </w:pPr>
      <w:r w:rsidRPr="00BA7D20">
        <w:t>f)</w:t>
      </w:r>
      <w:r>
        <w:tab/>
      </w:r>
      <w:r w:rsidRPr="00BA7D20">
        <w:tab/>
        <w:t xml:space="preserve">polskich organizacji pozarządowych, których przychody w roku podatkowym co najmniej w </w:t>
      </w:r>
      <w:r w:rsidR="005D5A8F">
        <w:t>33</w:t>
      </w:r>
      <w:r w:rsidRPr="00BA7D20">
        <w:t>% pochodzą z zagranicy</w:t>
      </w:r>
    </w:p>
    <w:p w14:paraId="743A51BC" w14:textId="2220202C" w:rsidR="00BA7D20" w:rsidRPr="00BA7D20" w:rsidRDefault="00BA7D20" w:rsidP="00BA7D20">
      <w:pPr>
        <w:pStyle w:val="ARTartustawynprozporzdzenia"/>
      </w:pPr>
      <w:r>
        <w:lastRenderedPageBreak/>
        <w:t>-</w:t>
      </w:r>
      <w:r>
        <w:tab/>
      </w:r>
      <w:r w:rsidRPr="00BA7D20">
        <w:t>których wartość od jednego wspierającego w roku podatkowym jest wyższa niż 10 000 zł (wsparcie e zagranicy).</w:t>
      </w:r>
    </w:p>
    <w:p w14:paraId="0FB5D79D" w14:textId="18FE004A" w:rsidR="00BA7D20" w:rsidRPr="00BA7D20" w:rsidRDefault="00BA7D20" w:rsidP="00BA7D20">
      <w:pPr>
        <w:pStyle w:val="ARTartustawynprozporzdzenia"/>
      </w:pPr>
      <w:r w:rsidRPr="00BA7D20">
        <w:t>Przy czym projekt ustawy jednocześnie określa, że za wsparcie z zagranicy nie uznaje się środków, które organizacja pozarządowa otrzymuje z budżetu Unii Europejskiej oraz środków pochodzących z organizacji międzynarodowych, których członkiem jest Rzeczypospolita Polska.</w:t>
      </w:r>
    </w:p>
    <w:p w14:paraId="61624AB5" w14:textId="1E7339A5" w:rsidR="00BA7D20" w:rsidRPr="00BA7D20" w:rsidRDefault="00BA7D20" w:rsidP="00BA7D20">
      <w:pPr>
        <w:pStyle w:val="NIEARTTEKSTtekstnieartykuowanynppodstprawnarozplubpreambua"/>
        <w:rPr>
          <w:rStyle w:val="Ppogrubienie"/>
          <w:b w:val="0"/>
        </w:rPr>
      </w:pPr>
      <w:r w:rsidRPr="00BA7D20">
        <w:rPr>
          <w:rStyle w:val="Ppogrubienie"/>
          <w:b w:val="0"/>
        </w:rPr>
        <w:t>Projektowana ustawa przewiduje, że organizacje pozarządowe:</w:t>
      </w:r>
    </w:p>
    <w:p w14:paraId="12D8FE96" w14:textId="1364260D" w:rsidR="00BA7D20" w:rsidRPr="00BA7D20" w:rsidRDefault="00BA7D20" w:rsidP="00BA7D20">
      <w:pPr>
        <w:pStyle w:val="NIEARTTEKSTtekstnieartykuowanynppodstprawnarozplubpreambua"/>
        <w:rPr>
          <w:rStyle w:val="Ppogrubienie"/>
          <w:b w:val="0"/>
        </w:rPr>
      </w:pPr>
      <w:r w:rsidRPr="00BA7D20">
        <w:rPr>
          <w:rStyle w:val="Ppogrubienie"/>
          <w:b w:val="0"/>
        </w:rPr>
        <w:t>1)</w:t>
      </w:r>
      <w:r w:rsidRPr="00BA7D20">
        <w:rPr>
          <w:rStyle w:val="Ppogrubienie"/>
          <w:b w:val="0"/>
        </w:rPr>
        <w:tab/>
        <w:t>których przychód z działalności statutowej za poprzedni rok obrotowy przekroczył 250 000 zł, lub organizacje pożytku publicznego, których przychód z działalności statutowej za poprzedni rok obrotowy przekroczył 250 000 zł, będą zbiorczo przekazywały w terminie 3</w:t>
      </w:r>
      <w:r w:rsidR="00480400">
        <w:rPr>
          <w:rStyle w:val="Ppogrubienie"/>
        </w:rPr>
        <w:t> </w:t>
      </w:r>
      <w:r w:rsidRPr="00BA7D20">
        <w:rPr>
          <w:rStyle w:val="Ppogrubienie"/>
          <w:b w:val="0"/>
        </w:rPr>
        <w:t>miesięcy od zakończenia roku podatkowego do Krajowego Rejestru Sądowego informacje o</w:t>
      </w:r>
      <w:r w:rsidR="00480400">
        <w:rPr>
          <w:rStyle w:val="Ppogrubienie"/>
        </w:rPr>
        <w:t> </w:t>
      </w:r>
      <w:r w:rsidRPr="00BA7D20">
        <w:rPr>
          <w:rStyle w:val="Ppogrubienie"/>
          <w:b w:val="0"/>
        </w:rPr>
        <w:t>źródłach finansowania projektów;</w:t>
      </w:r>
    </w:p>
    <w:p w14:paraId="29AB8B7F" w14:textId="20C8CE0B" w:rsidR="00BA7D20" w:rsidRPr="00BA7D20" w:rsidRDefault="00BA7D20" w:rsidP="00BA7D20">
      <w:pPr>
        <w:pStyle w:val="NIEARTTEKSTtekstnieartykuowanynppodstprawnarozplubpreambua"/>
        <w:rPr>
          <w:rStyle w:val="Ppogrubienie"/>
          <w:b w:val="0"/>
        </w:rPr>
      </w:pPr>
      <w:r w:rsidRPr="00BA7D20">
        <w:rPr>
          <w:rStyle w:val="Ppogrubienie"/>
          <w:b w:val="0"/>
        </w:rPr>
        <w:t>2)</w:t>
      </w:r>
      <w:r w:rsidRPr="00BA7D20">
        <w:rPr>
          <w:rStyle w:val="Ppogrubienie"/>
          <w:b w:val="0"/>
        </w:rPr>
        <w:tab/>
        <w:t>które otrzymały wsparcie lub wsparcie z zagranicy, będą zbiorczo przekazywały w</w:t>
      </w:r>
      <w:r w:rsidR="00480400">
        <w:rPr>
          <w:rStyle w:val="Ppogrubienie"/>
        </w:rPr>
        <w:t> </w:t>
      </w:r>
      <w:r w:rsidRPr="00BA7D20">
        <w:rPr>
          <w:rStyle w:val="Ppogrubienie"/>
          <w:b w:val="0"/>
        </w:rPr>
        <w:t>terminie 3 miesięcy od zakończenia roku podatkowego do Krajowego Rejestru Sądowego informację o podmiotach udzielających wsparcia lub wsparcia z zagranicy.</w:t>
      </w:r>
    </w:p>
    <w:p w14:paraId="2898A741" w14:textId="205E6E60" w:rsidR="00BA7D20" w:rsidRPr="00BA7D20" w:rsidRDefault="00BA7D20" w:rsidP="00BA7D20">
      <w:pPr>
        <w:pStyle w:val="NIEARTTEKSTtekstnieartykuowanynppodstprawnarozplubpreambua"/>
        <w:rPr>
          <w:rStyle w:val="Ppogrubienie"/>
          <w:b w:val="0"/>
        </w:rPr>
      </w:pPr>
      <w:r w:rsidRPr="00BA7D20">
        <w:rPr>
          <w:rStyle w:val="Ppogrubienie"/>
          <w:b w:val="0"/>
        </w:rPr>
        <w:t>Organizacje pozarządowe, o których mowa powyżej, będą miały obowiązek publikowania na swojej stronie internetowej informacji o podmiotach udzielających wsparcia lub wsparcia z zagranicy.</w:t>
      </w:r>
    </w:p>
    <w:p w14:paraId="6802CD23" w14:textId="633EC645" w:rsidR="00C46924" w:rsidRPr="00C46924" w:rsidRDefault="00BA7D20" w:rsidP="00BA7D20">
      <w:pPr>
        <w:pStyle w:val="NIEARTTEKSTtekstnieartykuowanynppodstprawnarozplubpreambua"/>
        <w:rPr>
          <w:rStyle w:val="Ppogrubienie"/>
          <w:b w:val="0"/>
        </w:rPr>
      </w:pPr>
      <w:r w:rsidRPr="00BA7D20">
        <w:rPr>
          <w:rStyle w:val="Ppogrubienie"/>
          <w:b w:val="0"/>
        </w:rPr>
        <w:t>Ponadto z</w:t>
      </w:r>
      <w:r w:rsidR="00C46924" w:rsidRPr="00BA7D20">
        <w:rPr>
          <w:rStyle w:val="Ppogrubienie"/>
          <w:b w:val="0"/>
        </w:rPr>
        <w:t>godnie</w:t>
      </w:r>
      <w:r w:rsidR="00C46924" w:rsidRPr="00C46924">
        <w:rPr>
          <w:rStyle w:val="Ppogrubienie"/>
          <w:b w:val="0"/>
        </w:rPr>
        <w:t xml:space="preserve"> z projektowanymi przepisami do przekazania informacji o źródłach finansowania projektów będą zobowiązane:, </w:t>
      </w:r>
    </w:p>
    <w:p w14:paraId="4E8493A7" w14:textId="77777777" w:rsidR="00C46924" w:rsidRPr="00C46924" w:rsidRDefault="00C46924" w:rsidP="00C46924">
      <w:pPr>
        <w:pStyle w:val="NIEARTTEKSTtekstnieartykuowanynppodstprawnarozplubpreambua"/>
        <w:rPr>
          <w:rStyle w:val="Ppogrubienie"/>
          <w:b w:val="0"/>
        </w:rPr>
      </w:pPr>
      <w:r w:rsidRPr="00C46924">
        <w:rPr>
          <w:rStyle w:val="Ppogrubienie"/>
          <w:b w:val="0"/>
        </w:rPr>
        <w:t>1)</w:t>
      </w:r>
      <w:r w:rsidRPr="00C46924">
        <w:rPr>
          <w:rStyle w:val="Ppogrubienie"/>
          <w:b w:val="0"/>
        </w:rPr>
        <w:tab/>
        <w:t>organizacje pozarządowe, których przychód z działalności statutowej za poprzedni rok obrotowy przekroczył 1 000 000 zł;</w:t>
      </w:r>
    </w:p>
    <w:p w14:paraId="4F2142A3" w14:textId="77777777" w:rsidR="00C46924" w:rsidRPr="00C46924" w:rsidRDefault="00C46924" w:rsidP="00C46924">
      <w:pPr>
        <w:pStyle w:val="NIEARTTEKSTtekstnieartykuowanynppodstprawnarozplubpreambua"/>
        <w:rPr>
          <w:rStyle w:val="Ppogrubienie"/>
          <w:b w:val="0"/>
        </w:rPr>
      </w:pPr>
      <w:r w:rsidRPr="00C46924">
        <w:rPr>
          <w:rStyle w:val="Ppogrubienie"/>
          <w:b w:val="0"/>
        </w:rPr>
        <w:t>2)</w:t>
      </w:r>
      <w:r w:rsidRPr="00C46924">
        <w:rPr>
          <w:rStyle w:val="Ppogrubienie"/>
          <w:b w:val="0"/>
        </w:rPr>
        <w:tab/>
        <w:t xml:space="preserve">organizacje pożytku publicznego, których przychód z działalności statutowej za poprzedni rok obrotowy przekroczył 1 000 000 zł. </w:t>
      </w:r>
    </w:p>
    <w:p w14:paraId="4A06404E" w14:textId="5ABD5FDB" w:rsidR="00C46924" w:rsidRDefault="00C46924" w:rsidP="00C46924">
      <w:pPr>
        <w:pStyle w:val="NIEARTTEKSTtekstnieartykuowanynppodstprawnarozplubpreambua"/>
        <w:rPr>
          <w:rStyle w:val="Ppogrubienie"/>
          <w:b w:val="0"/>
        </w:rPr>
      </w:pPr>
      <w:r w:rsidRPr="00C46924">
        <w:rPr>
          <w:rStyle w:val="Ppogrubienie"/>
          <w:b w:val="0"/>
        </w:rPr>
        <w:t>Informacje te będą przekazywane za pośrednictwem środków audiowizualnych, dźwiękowych lub wizualnych (na stronie internetowej, na profilach w mediach społecznościowych, na materiałach drukowanych).</w:t>
      </w:r>
    </w:p>
    <w:p w14:paraId="2E133A16" w14:textId="3F81D91A" w:rsidR="00BA7D20" w:rsidRDefault="00BA7D20" w:rsidP="00BA7D20">
      <w:pPr>
        <w:pStyle w:val="ARTartustawynprozporzdzenia"/>
      </w:pPr>
      <w:r w:rsidRPr="00BA7D20">
        <w:t xml:space="preserve">Projektowana ustawa zawiera także przepisy dotyczące kontroli realizacji obowiązków przez organizacje pozarządowe, (w tym organizacje działalności pożytku publicznego). Zgodnie z nimi </w:t>
      </w:r>
      <w:r w:rsidR="005D5A8F">
        <w:t>Dyrektor Narodowego Instytutu</w:t>
      </w:r>
      <w:r w:rsidRPr="00BA7D20">
        <w:t xml:space="preserve"> będzie mógł zarządzić kontrolę z urzędu, </w:t>
      </w:r>
      <w:r w:rsidRPr="00BA7D20">
        <w:lastRenderedPageBreak/>
        <w:t>a</w:t>
      </w:r>
      <w:r w:rsidR="004431C7">
        <w:t> </w:t>
      </w:r>
      <w:r w:rsidRPr="00BA7D20">
        <w:t>także na uzasadniony wniosek organu administracji publicznej, organizacji pozarządowej, w</w:t>
      </w:r>
      <w:r w:rsidR="004431C7">
        <w:t> </w:t>
      </w:r>
      <w:r w:rsidRPr="00BA7D20">
        <w:t>tym organizacji pożytku publicznego, albo innego podmiotu. Kontrola będzie mogła być przeprowadzona poprzez wezwanie organizacji do złożenia odpowiednich dokumentów oraz wyjaśnień oraz na miejscu. W przypadku zaś prowadzenia kontroli na miejscu organizacja jest zobowiązana zapewnić dostępność ksiąg rachunkowych wraz z dowodami księgowymi uprawnionym organom kontroli w siedzibie organizacji lub w miejscu sprawowania zarządu albo w innym miejscu za zgodą organu kontroli.</w:t>
      </w:r>
    </w:p>
    <w:p w14:paraId="6CDDC90C" w14:textId="4F15CF78" w:rsidR="00C46924" w:rsidRDefault="00C46924" w:rsidP="00C225F7">
      <w:pPr>
        <w:pStyle w:val="NIEARTTEKSTtekstnieartykuowanynppodstprawnarozplubpreambua"/>
        <w:rPr>
          <w:rStyle w:val="Ppogrubienie"/>
          <w:b w:val="0"/>
        </w:rPr>
      </w:pPr>
      <w:r w:rsidRPr="00C46924">
        <w:rPr>
          <w:rStyle w:val="Ppogrubienie"/>
          <w:b w:val="0"/>
        </w:rPr>
        <w:t>Ponadto, mając na celu zabezpieczenie należytego realizowania obowiązków nałożonych przez projektodawcę na organizacje pozarządowe, w tym na organizacje pożytku publicznego, w zakresie przekazywania informacji o źródłach finansowania projektów, projekt ustawy przewiduje kary pieniężne. Kary pieniężne pełnią w ustawie tzw. funkcję prewencyjną. W</w:t>
      </w:r>
      <w:r w:rsidR="0055660B">
        <w:rPr>
          <w:rStyle w:val="Ppogrubienie"/>
        </w:rPr>
        <w:t> </w:t>
      </w:r>
      <w:r w:rsidRPr="00C46924">
        <w:rPr>
          <w:rStyle w:val="Ppogrubienie"/>
          <w:b w:val="0"/>
        </w:rPr>
        <w:t xml:space="preserve">przypadku niewykonania lub nienależytego wykonania tych  obowiązków, </w:t>
      </w:r>
      <w:r w:rsidR="005D5A8F">
        <w:t>Dyrektor Narodowego Instytutu</w:t>
      </w:r>
      <w:r w:rsidRPr="00C46924">
        <w:rPr>
          <w:rStyle w:val="Ppogrubienie"/>
          <w:b w:val="0"/>
        </w:rPr>
        <w:t xml:space="preserve"> </w:t>
      </w:r>
      <w:r w:rsidRPr="00C225F7">
        <w:rPr>
          <w:rStyle w:val="Ppogrubienie"/>
          <w:b w:val="0"/>
        </w:rPr>
        <w:t>wyznacz</w:t>
      </w:r>
      <w:r w:rsidR="00C225F7" w:rsidRPr="00C225F7">
        <w:rPr>
          <w:rStyle w:val="Ppogrubienie"/>
          <w:b w:val="0"/>
        </w:rPr>
        <w:t>y</w:t>
      </w:r>
      <w:r w:rsidRPr="00C225F7">
        <w:rPr>
          <w:rStyle w:val="Ppogrubienie"/>
          <w:b w:val="0"/>
        </w:rPr>
        <w:t xml:space="preserve"> tej organizacji 30-dniowy termin na przekazanie informacji o</w:t>
      </w:r>
      <w:r w:rsidR="0055660B" w:rsidRPr="00C225F7">
        <w:rPr>
          <w:rStyle w:val="Ppogrubienie"/>
          <w:b w:val="0"/>
        </w:rPr>
        <w:t> </w:t>
      </w:r>
      <w:r w:rsidRPr="00C225F7">
        <w:rPr>
          <w:rStyle w:val="Ppogrubienie"/>
          <w:b w:val="0"/>
        </w:rPr>
        <w:t xml:space="preserve">źródłach finansowania projektów. W przypadku niezachowania wyznaczonego terminu </w:t>
      </w:r>
      <w:r w:rsidR="005D5A8F">
        <w:t>Dyrektor Narodowego Instytutu</w:t>
      </w:r>
      <w:r w:rsidR="005D5A8F" w:rsidRPr="00BA7D20">
        <w:t xml:space="preserve"> </w:t>
      </w:r>
      <w:r w:rsidR="00C225F7" w:rsidRPr="00C225F7">
        <w:rPr>
          <w:rStyle w:val="Ppogrubienie"/>
          <w:b w:val="0"/>
        </w:rPr>
        <w:t xml:space="preserve">będzie </w:t>
      </w:r>
      <w:r w:rsidRPr="00C225F7">
        <w:rPr>
          <w:rStyle w:val="Ppogrubienie"/>
          <w:b w:val="0"/>
        </w:rPr>
        <w:t>wymierz</w:t>
      </w:r>
      <w:r w:rsidR="00C225F7" w:rsidRPr="00C225F7">
        <w:rPr>
          <w:rStyle w:val="Ppogrubienie"/>
          <w:b w:val="0"/>
        </w:rPr>
        <w:t>ał</w:t>
      </w:r>
      <w:r w:rsidRPr="00C225F7">
        <w:rPr>
          <w:rStyle w:val="Ppogrubienie"/>
          <w:b w:val="0"/>
        </w:rPr>
        <w:t>,</w:t>
      </w:r>
      <w:r w:rsidRPr="00C46924">
        <w:rPr>
          <w:rStyle w:val="Ppogrubienie"/>
          <w:b w:val="0"/>
        </w:rPr>
        <w:t xml:space="preserve"> w drodze decyzji administracyjnej, karę pieniężną. Wysokość kary pieniężnej wyniesie od 3 000 do 50 000 zł. Do wymierzania kar pieniężnych, w zakresie nieuregulowanym projektowaną ustawą, stosować się będzie przepisy Działu IV</w:t>
      </w:r>
      <w:r w:rsidR="005D5A8F">
        <w:rPr>
          <w:rStyle w:val="Ppogrubienie"/>
        </w:rPr>
        <w:t>a</w:t>
      </w:r>
      <w:r w:rsidRPr="00C46924">
        <w:rPr>
          <w:rStyle w:val="Ppogrubienie"/>
          <w:b w:val="0"/>
        </w:rPr>
        <w:t xml:space="preserve"> ustawy z dnia 14 czerwca 1960 r. – Kodeks postępowania administracyjnego (Dz. U. z 2021 r. poz. 735, 1491 i 2052). Administracyjne kary pieniężne podlegać będą egzekucji w trybie ustawy z dnia 17 czerwca 1966 r. o postępowaniu egzekucyjnym w administracji (Dz.</w:t>
      </w:r>
      <w:r w:rsidR="0055660B">
        <w:rPr>
          <w:rStyle w:val="Ppogrubienie"/>
        </w:rPr>
        <w:t> </w:t>
      </w:r>
      <w:r w:rsidRPr="00C46924">
        <w:rPr>
          <w:rStyle w:val="Ppogrubienie"/>
          <w:b w:val="0"/>
        </w:rPr>
        <w:t>U.</w:t>
      </w:r>
      <w:r w:rsidR="0055660B">
        <w:rPr>
          <w:rStyle w:val="Ppogrubienie"/>
        </w:rPr>
        <w:t> </w:t>
      </w:r>
      <w:r w:rsidRPr="00C46924">
        <w:rPr>
          <w:rStyle w:val="Ppogrubienie"/>
          <w:b w:val="0"/>
        </w:rPr>
        <w:t>z</w:t>
      </w:r>
      <w:r w:rsidR="0055660B">
        <w:rPr>
          <w:rStyle w:val="Ppogrubienie"/>
        </w:rPr>
        <w:t> </w:t>
      </w:r>
      <w:r w:rsidRPr="00C46924">
        <w:rPr>
          <w:rStyle w:val="Ppogrubienie"/>
          <w:b w:val="0"/>
        </w:rPr>
        <w:t>2022</w:t>
      </w:r>
      <w:r w:rsidR="0055660B">
        <w:rPr>
          <w:rStyle w:val="Ppogrubienie"/>
        </w:rPr>
        <w:t> </w:t>
      </w:r>
      <w:r w:rsidRPr="00C46924">
        <w:rPr>
          <w:rStyle w:val="Ppogrubienie"/>
          <w:b w:val="0"/>
        </w:rPr>
        <w:t>r. poz. 479) i będą stanowić dochód budżetu państwa.</w:t>
      </w:r>
    </w:p>
    <w:p w14:paraId="12C50883" w14:textId="0C2E8E0B" w:rsidR="005D5A8F" w:rsidRPr="005D5A8F" w:rsidRDefault="005D5A8F" w:rsidP="005D5A8F">
      <w:pPr>
        <w:pStyle w:val="ARTartustawynprozporzdzenia"/>
      </w:pPr>
      <w:r>
        <w:t>Jednocześnie w przypadku nieuiszczenia kary pieniężnej w terminie Dyrektor Narodowego Instytutu wystąpi do KRS o likwidację i wykreślenie takiej organizacji z rejestru.</w:t>
      </w:r>
    </w:p>
    <w:p w14:paraId="2F5B353F" w14:textId="0FB17308" w:rsidR="00C225F7" w:rsidRPr="00C225F7" w:rsidRDefault="00C225F7" w:rsidP="00C225F7">
      <w:pPr>
        <w:pStyle w:val="ARTartustawynprozporzdzenia"/>
      </w:pPr>
      <w:r w:rsidRPr="00C225F7">
        <w:t>Projektowana ustawa zawiera także przepis karny, zgodnie z którym kto nie będzie wykonywał lub nie będzie dopuszczał do wykonania obowiązku prowadzenia, aktualizacji, udostępniania lub wprowadzania danych do rejestru wpłat lub rejestru umów albo będzie podawał w nich nieprawdziwe dane, będzie podlegał grzywnie, karze ograniczenia wolności albo pozbawienia wolności do lat 2.</w:t>
      </w:r>
    </w:p>
    <w:p w14:paraId="1376D3F6" w14:textId="4569CBA8" w:rsidR="00C46924" w:rsidRDefault="00C46924" w:rsidP="00C225F7">
      <w:pPr>
        <w:pStyle w:val="NIEARTTEKSTtekstnieartykuowanynppodstprawnarozplubpreambua"/>
        <w:rPr>
          <w:rStyle w:val="Ppogrubienie"/>
          <w:b w:val="0"/>
        </w:rPr>
      </w:pPr>
      <w:r w:rsidRPr="00C46924">
        <w:rPr>
          <w:rStyle w:val="Ppogrubienie"/>
          <w:b w:val="0"/>
        </w:rPr>
        <w:t>Proponowany załącznik</w:t>
      </w:r>
      <w:r w:rsidR="00C225F7">
        <w:rPr>
          <w:rStyle w:val="Ppogrubienie"/>
        </w:rPr>
        <w:t xml:space="preserve"> </w:t>
      </w:r>
      <w:r w:rsidR="00C225F7" w:rsidRPr="00C225F7">
        <w:rPr>
          <w:rStyle w:val="Ppogrubienie"/>
          <w:b w:val="0"/>
        </w:rPr>
        <w:t>do ustawy</w:t>
      </w:r>
      <w:r w:rsidRPr="00C46924">
        <w:rPr>
          <w:rStyle w:val="Ppogrubienie"/>
          <w:b w:val="0"/>
        </w:rPr>
        <w:t xml:space="preserve"> określa zakres  informacji o źródłach finansowania projektów. Stanowi on jednocześnie szczegółową instrukcję dla organizacji pozarządowych, w</w:t>
      </w:r>
      <w:r w:rsidR="00480400">
        <w:rPr>
          <w:rStyle w:val="Ppogrubienie"/>
        </w:rPr>
        <w:t> </w:t>
      </w:r>
      <w:r w:rsidRPr="00C46924">
        <w:rPr>
          <w:rStyle w:val="Ppogrubienie"/>
          <w:b w:val="0"/>
        </w:rPr>
        <w:t>tym organizacji pożytku publicznego, jakie dane należy podać by właściwie wywiązać się z</w:t>
      </w:r>
      <w:r w:rsidR="0055660B">
        <w:rPr>
          <w:rStyle w:val="Ppogrubienie"/>
        </w:rPr>
        <w:t> </w:t>
      </w:r>
      <w:r w:rsidRPr="00C46924">
        <w:rPr>
          <w:rStyle w:val="Ppogrubienie"/>
          <w:b w:val="0"/>
        </w:rPr>
        <w:t xml:space="preserve">obowiązku. </w:t>
      </w:r>
    </w:p>
    <w:p w14:paraId="32F26CFA" w14:textId="6B8D817F" w:rsidR="004B185A" w:rsidRDefault="00C46924" w:rsidP="00A8166B">
      <w:pPr>
        <w:pStyle w:val="NIEARTTEKSTtekstnieartykuowanynppodstprawnarozplubpreambua"/>
        <w:rPr>
          <w:rStyle w:val="Ppogrubienie"/>
          <w:b w:val="0"/>
        </w:rPr>
      </w:pPr>
      <w:r w:rsidRPr="00C46924">
        <w:rPr>
          <w:rStyle w:val="Ppogrubienie"/>
          <w:b w:val="0"/>
        </w:rPr>
        <w:lastRenderedPageBreak/>
        <w:t>Projekt przewiduje dodatkowo wprowadzenie obowiązku prowadzenia rejestru wpłat i</w:t>
      </w:r>
      <w:r w:rsidR="0055660B">
        <w:rPr>
          <w:rStyle w:val="Ppogrubienie"/>
        </w:rPr>
        <w:t> </w:t>
      </w:r>
      <w:r w:rsidRPr="00C46924">
        <w:rPr>
          <w:rStyle w:val="Ppogrubienie"/>
          <w:b w:val="0"/>
        </w:rPr>
        <w:t>rejestru umów przez organizacje pozarządowe, na wzór obowiązku nałożonego przez ustawodawcę na partie polityczne.</w:t>
      </w:r>
    </w:p>
    <w:p w14:paraId="6ACD6187" w14:textId="2CD78D6D" w:rsidR="00021E47" w:rsidRDefault="00021E47" w:rsidP="00021E47">
      <w:pPr>
        <w:pStyle w:val="ARTartustawynprozporzdzenia"/>
      </w:pPr>
      <w:r>
        <w:t>Projektodawca uznał za</w:t>
      </w:r>
      <w:r w:rsidRPr="00021E47">
        <w:t xml:space="preserve"> zasadne wprowadzenie pełnej jawności i przejrzystości zarówno w zakresie źródeł finansowania </w:t>
      </w:r>
      <w:r>
        <w:t>organizacji pozarządowych</w:t>
      </w:r>
      <w:r w:rsidRPr="00021E47">
        <w:t>, jak i poszczególnych wydatków organizacji pozarządowych</w:t>
      </w:r>
      <w:r>
        <w:t xml:space="preserve"> z obrotem ponad 1 mln zł rocznie</w:t>
      </w:r>
      <w:r w:rsidRPr="00021E47">
        <w:t>. W tym celu proponuje się, żeby organizacji pozarządowych prowadziły i aktualizowały na bieżąco dwa rejestry: rejestr wpłat oraz rejestr umów. W</w:t>
      </w:r>
      <w:r>
        <w:t> </w:t>
      </w:r>
      <w:r w:rsidRPr="00021E47">
        <w:t>rejestrze wpłat organizacj</w:t>
      </w:r>
      <w:r>
        <w:t>e</w:t>
      </w:r>
      <w:r w:rsidRPr="00021E47">
        <w:t xml:space="preserve"> pozarządow</w:t>
      </w:r>
      <w:r>
        <w:t>e</w:t>
      </w:r>
      <w:r w:rsidRPr="00021E47">
        <w:t xml:space="preserve"> miałyby obowiązek ujawniać informacje o wszystkich wpłatach. Z kolei w rejestrze umów organizacj</w:t>
      </w:r>
      <w:r>
        <w:t>e</w:t>
      </w:r>
      <w:r w:rsidRPr="00021E47">
        <w:t xml:space="preserve"> pozarządow</w:t>
      </w:r>
      <w:r>
        <w:t>e</w:t>
      </w:r>
      <w:r w:rsidRPr="00021E47">
        <w:t xml:space="preserve"> będą miały obowiązek zamieszczać informacje o wszystkich zawieranych przez nie umowach, które mogą podlegać udostępnieniu na podstawie przepisów o dostępie do informacji publicznej. Oba rejestry będą prowadzone w </w:t>
      </w:r>
      <w:r>
        <w:t>postaci</w:t>
      </w:r>
      <w:r w:rsidRPr="00021E47">
        <w:t xml:space="preserve"> elektronicznej i będą niezwłocznie aktualizowane i</w:t>
      </w:r>
      <w:r w:rsidR="00480400">
        <w:t> </w:t>
      </w:r>
      <w:r w:rsidRPr="00021E47">
        <w:t xml:space="preserve">publikowane </w:t>
      </w:r>
      <w:r>
        <w:t>na stronach internetowych tych organizacji</w:t>
      </w:r>
      <w:r w:rsidRPr="00021E47">
        <w:t>, dzięki czemu każdy zainteresowany będzie mógł się z nimi zapoznać. Dzięki temu, że minister właściwy do spraw finansów publicznych określi w drodze rozporządzenia wzór obu rejestrów będą one miały ustandaryzowany charakter. Jednocześnie przewidziano, że w przypadku nie dopuszczania do wykonania obowiązku prowadzenia</w:t>
      </w:r>
      <w:r>
        <w:t>,</w:t>
      </w:r>
      <w:r w:rsidRPr="00021E47">
        <w:t xml:space="preserve"> aktualizacji, udostępniania lub wprowadzania danych do rejestru wpłat lub rejestru umów albo podawania w nich nieprawdziwych danych działanie takie będzie podlegało</w:t>
      </w:r>
      <w:r>
        <w:t xml:space="preserve"> </w:t>
      </w:r>
      <w:r w:rsidRPr="00021E47">
        <w:t xml:space="preserve">grzywnie, karze ograniczenia wolności albo pozbawienia wolności do lat 2.   </w:t>
      </w:r>
    </w:p>
    <w:p w14:paraId="477262D4" w14:textId="53BAF15C" w:rsidR="00C225F7" w:rsidRDefault="00C225F7" w:rsidP="00021E47">
      <w:pPr>
        <w:pStyle w:val="ARTartustawynprozporzdzenia"/>
      </w:pPr>
      <w:r w:rsidRPr="00C225F7">
        <w:t>Projekt ustawy zawiera także przepis zmieniający ustawę z dnia 20 sierpnia 1997 r. o</w:t>
      </w:r>
      <w:r w:rsidR="00480400">
        <w:t> </w:t>
      </w:r>
      <w:r w:rsidRPr="00C225F7">
        <w:t>Krajowym Rejestrze Sądowym, zgodnie z którym do rejestru stowarzyszeń, innych organizacji społecznych i zawodowych, fundacji oraz samodzielnych publicznych zakładów opieki zdrowotnej będzie wpisywało się także informacje, o których mowa w art. 3 ust. 1 i 2 ustawy z dnia     o transparentności finansowania organizacji pozarządowych.</w:t>
      </w:r>
    </w:p>
    <w:p w14:paraId="6FC44B3C" w14:textId="4A16834F" w:rsidR="0097695F" w:rsidRPr="00C46924" w:rsidRDefault="00C46924" w:rsidP="00C46924">
      <w:pPr>
        <w:pStyle w:val="NIEARTTEKSTtekstnieartykuowanynppodstprawnarozplubpreambua"/>
        <w:rPr>
          <w:rStyle w:val="Ppogrubienie"/>
          <w:b w:val="0"/>
        </w:rPr>
      </w:pPr>
      <w:r w:rsidRPr="00C46924">
        <w:rPr>
          <w:rStyle w:val="Ppogrubienie"/>
          <w:b w:val="0"/>
        </w:rPr>
        <w:t>Proponuje się wejście w życie projektu po upływie 30 dni od dnia ogłoszenia.</w:t>
      </w:r>
    </w:p>
    <w:p w14:paraId="508D1116" w14:textId="2D9B3F51" w:rsidR="0097695F" w:rsidRPr="00C46924" w:rsidRDefault="0097695F" w:rsidP="00C46924">
      <w:pPr>
        <w:pStyle w:val="NIEARTTEKSTtekstnieartykuowanynppodstprawnarozplubpreambua"/>
        <w:rPr>
          <w:rStyle w:val="Ppogrubienie"/>
          <w:b w:val="0"/>
        </w:rPr>
      </w:pPr>
    </w:p>
    <w:p w14:paraId="37D8CB5C" w14:textId="03E02C69" w:rsidR="0097695F" w:rsidRPr="00C46924" w:rsidRDefault="0097695F" w:rsidP="00C46924">
      <w:pPr>
        <w:pStyle w:val="NIEARTTEKSTtekstnieartykuowanynppodstprawnarozplubpreambua"/>
        <w:rPr>
          <w:rStyle w:val="Ppogrubienie"/>
          <w:b w:val="0"/>
        </w:rPr>
      </w:pPr>
    </w:p>
    <w:p w14:paraId="4A1470F1" w14:textId="78735DCE" w:rsidR="0097695F" w:rsidRPr="00C46924" w:rsidRDefault="0097695F" w:rsidP="00C46924">
      <w:pPr>
        <w:pStyle w:val="NIEARTTEKSTtekstnieartykuowanynppodstprawnarozplubpreambua"/>
        <w:rPr>
          <w:rStyle w:val="Ppogrubienie"/>
          <w:b w:val="0"/>
        </w:rPr>
      </w:pPr>
    </w:p>
    <w:p w14:paraId="7CE29E5E" w14:textId="7E6D7AE8" w:rsidR="007C5974" w:rsidRPr="00C46924" w:rsidRDefault="007C5974" w:rsidP="00C46924">
      <w:pPr>
        <w:pStyle w:val="NIEARTTEKSTtekstnieartykuowanynppodstprawnarozplubpreambua"/>
        <w:rPr>
          <w:rStyle w:val="Ppogrubienie"/>
          <w:b w:val="0"/>
        </w:rPr>
      </w:pPr>
    </w:p>
    <w:sectPr w:rsidR="007C5974" w:rsidRPr="00C46924" w:rsidSect="00B164F3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pgNumType w:start="12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C72FD" w14:textId="77777777" w:rsidR="007A458C" w:rsidRDefault="007A458C">
      <w:r>
        <w:separator/>
      </w:r>
    </w:p>
  </w:endnote>
  <w:endnote w:type="continuationSeparator" w:id="0">
    <w:p w14:paraId="6FD39133" w14:textId="77777777" w:rsidR="007A458C" w:rsidRDefault="007A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90A060" w14:textId="77777777" w:rsidR="007A458C" w:rsidRDefault="007A458C">
      <w:r>
        <w:separator/>
      </w:r>
    </w:p>
  </w:footnote>
  <w:footnote w:type="continuationSeparator" w:id="0">
    <w:p w14:paraId="6682E010" w14:textId="77777777" w:rsidR="007A458C" w:rsidRDefault="007A4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592B2E" w14:textId="3E69AA85" w:rsidR="00C12B67" w:rsidRPr="00B371CC" w:rsidRDefault="00C12B6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164F3">
      <w:rPr>
        <w:noProof/>
      </w:rPr>
      <w:t>16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2362"/>
    <w:multiLevelType w:val="hybridMultilevel"/>
    <w:tmpl w:val="9C82BDAA"/>
    <w:lvl w:ilvl="0" w:tplc="9B06DE70">
      <w:start w:val="1"/>
      <w:numFmt w:val="decimal"/>
      <w:lvlText w:val="%1)"/>
      <w:lvlJc w:val="left"/>
      <w:pPr>
        <w:ind w:left="-414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288E07B1"/>
    <w:multiLevelType w:val="hybridMultilevel"/>
    <w:tmpl w:val="10EED9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F51F21"/>
    <w:multiLevelType w:val="multilevel"/>
    <w:tmpl w:val="D1F067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72" w:hanging="1440"/>
      </w:pPr>
      <w:rPr>
        <w:rFonts w:hint="default"/>
      </w:rPr>
    </w:lvl>
  </w:abstractNum>
  <w:abstractNum w:abstractNumId="3" w15:restartNumberingAfterBreak="0">
    <w:nsid w:val="3A353C7C"/>
    <w:multiLevelType w:val="hybridMultilevel"/>
    <w:tmpl w:val="D07239C8"/>
    <w:lvl w:ilvl="0" w:tplc="387A05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EB5F9B"/>
    <w:multiLevelType w:val="hybridMultilevel"/>
    <w:tmpl w:val="CA42D962"/>
    <w:lvl w:ilvl="0" w:tplc="B66AB8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8F24FD"/>
    <w:multiLevelType w:val="hybridMultilevel"/>
    <w:tmpl w:val="4D4486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B71E0"/>
    <w:multiLevelType w:val="hybridMultilevel"/>
    <w:tmpl w:val="C944AAC8"/>
    <w:lvl w:ilvl="0" w:tplc="B9E4D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2D310A"/>
    <w:multiLevelType w:val="hybridMultilevel"/>
    <w:tmpl w:val="A1606DE0"/>
    <w:lvl w:ilvl="0" w:tplc="EC3403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14"/>
    <w:rsid w:val="00000ABB"/>
    <w:rsid w:val="00000B5A"/>
    <w:rsid w:val="000012DA"/>
    <w:rsid w:val="00001348"/>
    <w:rsid w:val="00001605"/>
    <w:rsid w:val="0000246E"/>
    <w:rsid w:val="00003862"/>
    <w:rsid w:val="00005C35"/>
    <w:rsid w:val="000065E7"/>
    <w:rsid w:val="00010596"/>
    <w:rsid w:val="00012A35"/>
    <w:rsid w:val="00013F36"/>
    <w:rsid w:val="00014BB8"/>
    <w:rsid w:val="00014F38"/>
    <w:rsid w:val="00016099"/>
    <w:rsid w:val="00017DC2"/>
    <w:rsid w:val="000211C0"/>
    <w:rsid w:val="00021522"/>
    <w:rsid w:val="00021E47"/>
    <w:rsid w:val="00023471"/>
    <w:rsid w:val="00023F13"/>
    <w:rsid w:val="00024B47"/>
    <w:rsid w:val="00030634"/>
    <w:rsid w:val="00030BD2"/>
    <w:rsid w:val="00030E09"/>
    <w:rsid w:val="00030FC9"/>
    <w:rsid w:val="00031409"/>
    <w:rsid w:val="000319C1"/>
    <w:rsid w:val="00031A8B"/>
    <w:rsid w:val="00031BCA"/>
    <w:rsid w:val="00032BDE"/>
    <w:rsid w:val="000330FA"/>
    <w:rsid w:val="0003362F"/>
    <w:rsid w:val="00033A64"/>
    <w:rsid w:val="00034C76"/>
    <w:rsid w:val="00036B63"/>
    <w:rsid w:val="00036E28"/>
    <w:rsid w:val="00037707"/>
    <w:rsid w:val="00037E1A"/>
    <w:rsid w:val="0004012F"/>
    <w:rsid w:val="00043495"/>
    <w:rsid w:val="0004391E"/>
    <w:rsid w:val="00043EE2"/>
    <w:rsid w:val="00046572"/>
    <w:rsid w:val="00046A75"/>
    <w:rsid w:val="00047312"/>
    <w:rsid w:val="000508BD"/>
    <w:rsid w:val="00050E0B"/>
    <w:rsid w:val="00050F04"/>
    <w:rsid w:val="000517AB"/>
    <w:rsid w:val="00051845"/>
    <w:rsid w:val="00051CB6"/>
    <w:rsid w:val="000526C7"/>
    <w:rsid w:val="0005339C"/>
    <w:rsid w:val="0005571B"/>
    <w:rsid w:val="00055AFE"/>
    <w:rsid w:val="00057AB3"/>
    <w:rsid w:val="00060076"/>
    <w:rsid w:val="00060432"/>
    <w:rsid w:val="00060D87"/>
    <w:rsid w:val="000615A5"/>
    <w:rsid w:val="00062E46"/>
    <w:rsid w:val="00064E4C"/>
    <w:rsid w:val="000655D6"/>
    <w:rsid w:val="00066901"/>
    <w:rsid w:val="00066A6D"/>
    <w:rsid w:val="00066FFD"/>
    <w:rsid w:val="000678B8"/>
    <w:rsid w:val="00071BEE"/>
    <w:rsid w:val="00072C3D"/>
    <w:rsid w:val="000736CD"/>
    <w:rsid w:val="00074CA2"/>
    <w:rsid w:val="00074D30"/>
    <w:rsid w:val="0007533B"/>
    <w:rsid w:val="0007545D"/>
    <w:rsid w:val="000760BF"/>
    <w:rsid w:val="0007613E"/>
    <w:rsid w:val="00076BFC"/>
    <w:rsid w:val="00077058"/>
    <w:rsid w:val="00077BE6"/>
    <w:rsid w:val="000814A7"/>
    <w:rsid w:val="000825CD"/>
    <w:rsid w:val="0008557B"/>
    <w:rsid w:val="00085C6A"/>
    <w:rsid w:val="00085CE7"/>
    <w:rsid w:val="00086C03"/>
    <w:rsid w:val="000906EE"/>
    <w:rsid w:val="0009117D"/>
    <w:rsid w:val="00091BA2"/>
    <w:rsid w:val="000923B4"/>
    <w:rsid w:val="000944EF"/>
    <w:rsid w:val="0009732D"/>
    <w:rsid w:val="000973F0"/>
    <w:rsid w:val="00097A82"/>
    <w:rsid w:val="000A1296"/>
    <w:rsid w:val="000A1C27"/>
    <w:rsid w:val="000A1DAD"/>
    <w:rsid w:val="000A20AE"/>
    <w:rsid w:val="000A2649"/>
    <w:rsid w:val="000A323B"/>
    <w:rsid w:val="000A3EFC"/>
    <w:rsid w:val="000A6F43"/>
    <w:rsid w:val="000A79A8"/>
    <w:rsid w:val="000B0E66"/>
    <w:rsid w:val="000B1D1A"/>
    <w:rsid w:val="000B2033"/>
    <w:rsid w:val="000B2081"/>
    <w:rsid w:val="000B298D"/>
    <w:rsid w:val="000B40B7"/>
    <w:rsid w:val="000B4AC1"/>
    <w:rsid w:val="000B5B2D"/>
    <w:rsid w:val="000B5CB1"/>
    <w:rsid w:val="000B5DCE"/>
    <w:rsid w:val="000B5F98"/>
    <w:rsid w:val="000B6849"/>
    <w:rsid w:val="000B7809"/>
    <w:rsid w:val="000B78BE"/>
    <w:rsid w:val="000B7C33"/>
    <w:rsid w:val="000C05BA"/>
    <w:rsid w:val="000C0E8F"/>
    <w:rsid w:val="000C2BE4"/>
    <w:rsid w:val="000C3D69"/>
    <w:rsid w:val="000C4BC4"/>
    <w:rsid w:val="000C5081"/>
    <w:rsid w:val="000D0110"/>
    <w:rsid w:val="000D0C9F"/>
    <w:rsid w:val="000D15B7"/>
    <w:rsid w:val="000D1646"/>
    <w:rsid w:val="000D2147"/>
    <w:rsid w:val="000D2468"/>
    <w:rsid w:val="000D318A"/>
    <w:rsid w:val="000D33E0"/>
    <w:rsid w:val="000D6173"/>
    <w:rsid w:val="000D6ED9"/>
    <w:rsid w:val="000D6F83"/>
    <w:rsid w:val="000E17A7"/>
    <w:rsid w:val="000E1F25"/>
    <w:rsid w:val="000E2001"/>
    <w:rsid w:val="000E25CC"/>
    <w:rsid w:val="000E3694"/>
    <w:rsid w:val="000E48BD"/>
    <w:rsid w:val="000E490F"/>
    <w:rsid w:val="000E55F1"/>
    <w:rsid w:val="000E6241"/>
    <w:rsid w:val="000E790D"/>
    <w:rsid w:val="000F01CC"/>
    <w:rsid w:val="000F13C7"/>
    <w:rsid w:val="000F2BE3"/>
    <w:rsid w:val="000F2D99"/>
    <w:rsid w:val="000F342E"/>
    <w:rsid w:val="000F3A5C"/>
    <w:rsid w:val="000F3AD8"/>
    <w:rsid w:val="000F3D0D"/>
    <w:rsid w:val="000F4D94"/>
    <w:rsid w:val="000F5D91"/>
    <w:rsid w:val="000F6A4B"/>
    <w:rsid w:val="000F6ED4"/>
    <w:rsid w:val="000F7590"/>
    <w:rsid w:val="000F7868"/>
    <w:rsid w:val="000F7A6E"/>
    <w:rsid w:val="00100A07"/>
    <w:rsid w:val="0010149F"/>
    <w:rsid w:val="00103FD3"/>
    <w:rsid w:val="001042BA"/>
    <w:rsid w:val="00104A50"/>
    <w:rsid w:val="00105D06"/>
    <w:rsid w:val="00106CD2"/>
    <w:rsid w:val="00106D03"/>
    <w:rsid w:val="00106D1B"/>
    <w:rsid w:val="00106F1F"/>
    <w:rsid w:val="00110465"/>
    <w:rsid w:val="00110628"/>
    <w:rsid w:val="00110ADB"/>
    <w:rsid w:val="0011245A"/>
    <w:rsid w:val="0011456E"/>
    <w:rsid w:val="0011493E"/>
    <w:rsid w:val="00114E11"/>
    <w:rsid w:val="00115B72"/>
    <w:rsid w:val="00116BAB"/>
    <w:rsid w:val="00120015"/>
    <w:rsid w:val="001209EC"/>
    <w:rsid w:val="00120A9E"/>
    <w:rsid w:val="0012182A"/>
    <w:rsid w:val="00125A9C"/>
    <w:rsid w:val="00125B4C"/>
    <w:rsid w:val="001270A2"/>
    <w:rsid w:val="001301A9"/>
    <w:rsid w:val="00131237"/>
    <w:rsid w:val="00131728"/>
    <w:rsid w:val="001329AC"/>
    <w:rsid w:val="00134CA0"/>
    <w:rsid w:val="001365EC"/>
    <w:rsid w:val="00136AA1"/>
    <w:rsid w:val="0014026F"/>
    <w:rsid w:val="00147A47"/>
    <w:rsid w:val="00147AA1"/>
    <w:rsid w:val="00151883"/>
    <w:rsid w:val="001520CF"/>
    <w:rsid w:val="00152FC5"/>
    <w:rsid w:val="0015667C"/>
    <w:rsid w:val="00156E95"/>
    <w:rsid w:val="00157110"/>
    <w:rsid w:val="0015742A"/>
    <w:rsid w:val="00157DA1"/>
    <w:rsid w:val="00160280"/>
    <w:rsid w:val="0016161D"/>
    <w:rsid w:val="00163147"/>
    <w:rsid w:val="00164C57"/>
    <w:rsid w:val="00164C9D"/>
    <w:rsid w:val="001652D6"/>
    <w:rsid w:val="00167CBE"/>
    <w:rsid w:val="00170766"/>
    <w:rsid w:val="00171347"/>
    <w:rsid w:val="00172F7A"/>
    <w:rsid w:val="00173150"/>
    <w:rsid w:val="00173390"/>
    <w:rsid w:val="001736F0"/>
    <w:rsid w:val="00173BB3"/>
    <w:rsid w:val="001740D0"/>
    <w:rsid w:val="00174F2C"/>
    <w:rsid w:val="00175D45"/>
    <w:rsid w:val="00175DA6"/>
    <w:rsid w:val="0017739D"/>
    <w:rsid w:val="00177D54"/>
    <w:rsid w:val="00180F2A"/>
    <w:rsid w:val="001817D0"/>
    <w:rsid w:val="00181A55"/>
    <w:rsid w:val="001834F1"/>
    <w:rsid w:val="00183650"/>
    <w:rsid w:val="001836BC"/>
    <w:rsid w:val="001837D7"/>
    <w:rsid w:val="00184B91"/>
    <w:rsid w:val="00184CE5"/>
    <w:rsid w:val="00184D4A"/>
    <w:rsid w:val="001856B0"/>
    <w:rsid w:val="001861D5"/>
    <w:rsid w:val="00186EC1"/>
    <w:rsid w:val="001918A4"/>
    <w:rsid w:val="00191E1F"/>
    <w:rsid w:val="0019215E"/>
    <w:rsid w:val="00193F15"/>
    <w:rsid w:val="0019473B"/>
    <w:rsid w:val="001952B1"/>
    <w:rsid w:val="00196E39"/>
    <w:rsid w:val="00197649"/>
    <w:rsid w:val="001A01FB"/>
    <w:rsid w:val="001A10E9"/>
    <w:rsid w:val="001A183D"/>
    <w:rsid w:val="001A2B65"/>
    <w:rsid w:val="001A3171"/>
    <w:rsid w:val="001A3CD3"/>
    <w:rsid w:val="001A4865"/>
    <w:rsid w:val="001A4B16"/>
    <w:rsid w:val="001A4B92"/>
    <w:rsid w:val="001A4F58"/>
    <w:rsid w:val="001A5BEF"/>
    <w:rsid w:val="001A5C95"/>
    <w:rsid w:val="001A6267"/>
    <w:rsid w:val="001A7F15"/>
    <w:rsid w:val="001B0B79"/>
    <w:rsid w:val="001B22D3"/>
    <w:rsid w:val="001B33C2"/>
    <w:rsid w:val="001B342E"/>
    <w:rsid w:val="001B430A"/>
    <w:rsid w:val="001B4455"/>
    <w:rsid w:val="001B45D5"/>
    <w:rsid w:val="001B7320"/>
    <w:rsid w:val="001C12D6"/>
    <w:rsid w:val="001C1832"/>
    <w:rsid w:val="001C188C"/>
    <w:rsid w:val="001C1F9F"/>
    <w:rsid w:val="001C3207"/>
    <w:rsid w:val="001C3B76"/>
    <w:rsid w:val="001C6F5D"/>
    <w:rsid w:val="001D0442"/>
    <w:rsid w:val="001D0446"/>
    <w:rsid w:val="001D1783"/>
    <w:rsid w:val="001D2786"/>
    <w:rsid w:val="001D53CD"/>
    <w:rsid w:val="001D55A3"/>
    <w:rsid w:val="001D5AF5"/>
    <w:rsid w:val="001D6FEC"/>
    <w:rsid w:val="001E02D1"/>
    <w:rsid w:val="001E1E73"/>
    <w:rsid w:val="001E30B8"/>
    <w:rsid w:val="001E4E0C"/>
    <w:rsid w:val="001E526D"/>
    <w:rsid w:val="001E5655"/>
    <w:rsid w:val="001E7A1D"/>
    <w:rsid w:val="001F1832"/>
    <w:rsid w:val="001F1EEC"/>
    <w:rsid w:val="001F220F"/>
    <w:rsid w:val="001F2221"/>
    <w:rsid w:val="001F25B3"/>
    <w:rsid w:val="001F4B9E"/>
    <w:rsid w:val="001F586C"/>
    <w:rsid w:val="001F6616"/>
    <w:rsid w:val="001F74D6"/>
    <w:rsid w:val="0020248F"/>
    <w:rsid w:val="00202BBF"/>
    <w:rsid w:val="00202BD4"/>
    <w:rsid w:val="00204A97"/>
    <w:rsid w:val="00207A55"/>
    <w:rsid w:val="002114EF"/>
    <w:rsid w:val="002125AC"/>
    <w:rsid w:val="00214C91"/>
    <w:rsid w:val="00214DE7"/>
    <w:rsid w:val="002166AD"/>
    <w:rsid w:val="00216EF3"/>
    <w:rsid w:val="0021701E"/>
    <w:rsid w:val="00217410"/>
    <w:rsid w:val="00217871"/>
    <w:rsid w:val="00220D0E"/>
    <w:rsid w:val="00221ED8"/>
    <w:rsid w:val="002231EA"/>
    <w:rsid w:val="002237C1"/>
    <w:rsid w:val="00223D1D"/>
    <w:rsid w:val="00223FC9"/>
    <w:rsid w:val="00223FDF"/>
    <w:rsid w:val="002256CF"/>
    <w:rsid w:val="00226492"/>
    <w:rsid w:val="00227003"/>
    <w:rsid w:val="00227392"/>
    <w:rsid w:val="002279C0"/>
    <w:rsid w:val="002322D0"/>
    <w:rsid w:val="00236B43"/>
    <w:rsid w:val="0023727E"/>
    <w:rsid w:val="002372D1"/>
    <w:rsid w:val="00240589"/>
    <w:rsid w:val="00241037"/>
    <w:rsid w:val="00241DBB"/>
    <w:rsid w:val="00242081"/>
    <w:rsid w:val="00242FB5"/>
    <w:rsid w:val="0024343B"/>
    <w:rsid w:val="00243777"/>
    <w:rsid w:val="00243CD5"/>
    <w:rsid w:val="0024403E"/>
    <w:rsid w:val="002441CD"/>
    <w:rsid w:val="002501A3"/>
    <w:rsid w:val="00250407"/>
    <w:rsid w:val="002504E0"/>
    <w:rsid w:val="0025166C"/>
    <w:rsid w:val="00252749"/>
    <w:rsid w:val="00253E31"/>
    <w:rsid w:val="002555D4"/>
    <w:rsid w:val="0025745F"/>
    <w:rsid w:val="00257590"/>
    <w:rsid w:val="00257777"/>
    <w:rsid w:val="0026003A"/>
    <w:rsid w:val="00261A16"/>
    <w:rsid w:val="00263522"/>
    <w:rsid w:val="00263AD9"/>
    <w:rsid w:val="00264EC6"/>
    <w:rsid w:val="00265571"/>
    <w:rsid w:val="0026633D"/>
    <w:rsid w:val="00267168"/>
    <w:rsid w:val="002676C5"/>
    <w:rsid w:val="00271013"/>
    <w:rsid w:val="00273FE4"/>
    <w:rsid w:val="002765B4"/>
    <w:rsid w:val="00276A94"/>
    <w:rsid w:val="00276FD7"/>
    <w:rsid w:val="0028049B"/>
    <w:rsid w:val="00282757"/>
    <w:rsid w:val="00284DAC"/>
    <w:rsid w:val="002914CF"/>
    <w:rsid w:val="00292012"/>
    <w:rsid w:val="002930A9"/>
    <w:rsid w:val="0029384C"/>
    <w:rsid w:val="0029405D"/>
    <w:rsid w:val="00294FA6"/>
    <w:rsid w:val="00295288"/>
    <w:rsid w:val="00295A6F"/>
    <w:rsid w:val="00295CFF"/>
    <w:rsid w:val="002A1744"/>
    <w:rsid w:val="002A2020"/>
    <w:rsid w:val="002A20C4"/>
    <w:rsid w:val="002A21EC"/>
    <w:rsid w:val="002A54F6"/>
    <w:rsid w:val="002A570F"/>
    <w:rsid w:val="002A6027"/>
    <w:rsid w:val="002A6550"/>
    <w:rsid w:val="002A71C2"/>
    <w:rsid w:val="002A7292"/>
    <w:rsid w:val="002A7358"/>
    <w:rsid w:val="002A7902"/>
    <w:rsid w:val="002A7A61"/>
    <w:rsid w:val="002B0F6B"/>
    <w:rsid w:val="002B23B8"/>
    <w:rsid w:val="002B4429"/>
    <w:rsid w:val="002B4A2F"/>
    <w:rsid w:val="002B5F36"/>
    <w:rsid w:val="002B68A6"/>
    <w:rsid w:val="002B7FAF"/>
    <w:rsid w:val="002C380F"/>
    <w:rsid w:val="002C6551"/>
    <w:rsid w:val="002C7F8E"/>
    <w:rsid w:val="002D0C4F"/>
    <w:rsid w:val="002D0CBE"/>
    <w:rsid w:val="002D1364"/>
    <w:rsid w:val="002D2D3C"/>
    <w:rsid w:val="002D4D30"/>
    <w:rsid w:val="002D5000"/>
    <w:rsid w:val="002D598D"/>
    <w:rsid w:val="002D7188"/>
    <w:rsid w:val="002D7675"/>
    <w:rsid w:val="002D7D55"/>
    <w:rsid w:val="002E0C28"/>
    <w:rsid w:val="002E1DE3"/>
    <w:rsid w:val="002E2AB6"/>
    <w:rsid w:val="002E3F34"/>
    <w:rsid w:val="002E5F79"/>
    <w:rsid w:val="002E64FA"/>
    <w:rsid w:val="002E6767"/>
    <w:rsid w:val="002E6F0D"/>
    <w:rsid w:val="002E7859"/>
    <w:rsid w:val="002F010A"/>
    <w:rsid w:val="002F0A00"/>
    <w:rsid w:val="002F0CFA"/>
    <w:rsid w:val="002F512A"/>
    <w:rsid w:val="002F5EA9"/>
    <w:rsid w:val="002F669F"/>
    <w:rsid w:val="00301C97"/>
    <w:rsid w:val="003034EA"/>
    <w:rsid w:val="00306679"/>
    <w:rsid w:val="00306991"/>
    <w:rsid w:val="00307BBC"/>
    <w:rsid w:val="0031004C"/>
    <w:rsid w:val="003105F6"/>
    <w:rsid w:val="00310827"/>
    <w:rsid w:val="00310B30"/>
    <w:rsid w:val="00311297"/>
    <w:rsid w:val="003113BE"/>
    <w:rsid w:val="003114CD"/>
    <w:rsid w:val="003115F1"/>
    <w:rsid w:val="003122CA"/>
    <w:rsid w:val="00313F85"/>
    <w:rsid w:val="003148FD"/>
    <w:rsid w:val="003169BD"/>
    <w:rsid w:val="00317062"/>
    <w:rsid w:val="0032002F"/>
    <w:rsid w:val="00321080"/>
    <w:rsid w:val="003229EB"/>
    <w:rsid w:val="00322D45"/>
    <w:rsid w:val="003232CF"/>
    <w:rsid w:val="0032569A"/>
    <w:rsid w:val="003256F6"/>
    <w:rsid w:val="00325A1F"/>
    <w:rsid w:val="00326708"/>
    <w:rsid w:val="003268F9"/>
    <w:rsid w:val="00327473"/>
    <w:rsid w:val="0032798B"/>
    <w:rsid w:val="00330A07"/>
    <w:rsid w:val="00330BAF"/>
    <w:rsid w:val="00333972"/>
    <w:rsid w:val="00334C13"/>
    <w:rsid w:val="00334E3A"/>
    <w:rsid w:val="003361DD"/>
    <w:rsid w:val="003405E7"/>
    <w:rsid w:val="00341A6A"/>
    <w:rsid w:val="003445D3"/>
    <w:rsid w:val="003458A5"/>
    <w:rsid w:val="00345B9C"/>
    <w:rsid w:val="003476FE"/>
    <w:rsid w:val="00350BB3"/>
    <w:rsid w:val="00352DAE"/>
    <w:rsid w:val="00352F25"/>
    <w:rsid w:val="0035393E"/>
    <w:rsid w:val="0035441A"/>
    <w:rsid w:val="00354EB9"/>
    <w:rsid w:val="0035735F"/>
    <w:rsid w:val="003575D1"/>
    <w:rsid w:val="003602AE"/>
    <w:rsid w:val="00360929"/>
    <w:rsid w:val="0036096B"/>
    <w:rsid w:val="00362265"/>
    <w:rsid w:val="003629D1"/>
    <w:rsid w:val="003643CB"/>
    <w:rsid w:val="003647D5"/>
    <w:rsid w:val="00365BEF"/>
    <w:rsid w:val="00365E43"/>
    <w:rsid w:val="003674B0"/>
    <w:rsid w:val="003702D4"/>
    <w:rsid w:val="00371285"/>
    <w:rsid w:val="00372061"/>
    <w:rsid w:val="003733E4"/>
    <w:rsid w:val="003754AF"/>
    <w:rsid w:val="00375554"/>
    <w:rsid w:val="00375D98"/>
    <w:rsid w:val="0037727C"/>
    <w:rsid w:val="00377E70"/>
    <w:rsid w:val="00380458"/>
    <w:rsid w:val="00380904"/>
    <w:rsid w:val="00380D82"/>
    <w:rsid w:val="003823EE"/>
    <w:rsid w:val="00382960"/>
    <w:rsid w:val="0038299B"/>
    <w:rsid w:val="00382BB3"/>
    <w:rsid w:val="00382E78"/>
    <w:rsid w:val="00383120"/>
    <w:rsid w:val="003846F7"/>
    <w:rsid w:val="003851ED"/>
    <w:rsid w:val="003855B4"/>
    <w:rsid w:val="00385B39"/>
    <w:rsid w:val="00386785"/>
    <w:rsid w:val="00387BBF"/>
    <w:rsid w:val="003907D9"/>
    <w:rsid w:val="00390E89"/>
    <w:rsid w:val="00391B1A"/>
    <w:rsid w:val="00393F57"/>
    <w:rsid w:val="00394423"/>
    <w:rsid w:val="00396942"/>
    <w:rsid w:val="00396B49"/>
    <w:rsid w:val="00396E3E"/>
    <w:rsid w:val="003972C9"/>
    <w:rsid w:val="003A306E"/>
    <w:rsid w:val="003A5FC8"/>
    <w:rsid w:val="003A60DC"/>
    <w:rsid w:val="003A6A46"/>
    <w:rsid w:val="003A7A63"/>
    <w:rsid w:val="003B000C"/>
    <w:rsid w:val="003B027C"/>
    <w:rsid w:val="003B0F1D"/>
    <w:rsid w:val="003B1369"/>
    <w:rsid w:val="003B1E05"/>
    <w:rsid w:val="003B200C"/>
    <w:rsid w:val="003B35F2"/>
    <w:rsid w:val="003B4A57"/>
    <w:rsid w:val="003B50B0"/>
    <w:rsid w:val="003B56C9"/>
    <w:rsid w:val="003C083D"/>
    <w:rsid w:val="003C0AD9"/>
    <w:rsid w:val="003C0ED0"/>
    <w:rsid w:val="003C1265"/>
    <w:rsid w:val="003C1D49"/>
    <w:rsid w:val="003C25D9"/>
    <w:rsid w:val="003C35C4"/>
    <w:rsid w:val="003C7401"/>
    <w:rsid w:val="003C7AD3"/>
    <w:rsid w:val="003D08C4"/>
    <w:rsid w:val="003D0FFB"/>
    <w:rsid w:val="003D12C2"/>
    <w:rsid w:val="003D3180"/>
    <w:rsid w:val="003D31B9"/>
    <w:rsid w:val="003D3867"/>
    <w:rsid w:val="003D4EA7"/>
    <w:rsid w:val="003E0D1A"/>
    <w:rsid w:val="003E2DA3"/>
    <w:rsid w:val="003F020D"/>
    <w:rsid w:val="003F03D9"/>
    <w:rsid w:val="003F049E"/>
    <w:rsid w:val="003F13EF"/>
    <w:rsid w:val="003F2FBE"/>
    <w:rsid w:val="003F318D"/>
    <w:rsid w:val="003F5BAE"/>
    <w:rsid w:val="003F620D"/>
    <w:rsid w:val="003F6ED7"/>
    <w:rsid w:val="00400311"/>
    <w:rsid w:val="00401C84"/>
    <w:rsid w:val="0040310C"/>
    <w:rsid w:val="00403210"/>
    <w:rsid w:val="004035BB"/>
    <w:rsid w:val="004035EB"/>
    <w:rsid w:val="004039D6"/>
    <w:rsid w:val="00405106"/>
    <w:rsid w:val="00405469"/>
    <w:rsid w:val="004055BB"/>
    <w:rsid w:val="00405BE3"/>
    <w:rsid w:val="00406705"/>
    <w:rsid w:val="00407332"/>
    <w:rsid w:val="00407828"/>
    <w:rsid w:val="00410D9D"/>
    <w:rsid w:val="00411493"/>
    <w:rsid w:val="00413D8E"/>
    <w:rsid w:val="00413DCC"/>
    <w:rsid w:val="004140F2"/>
    <w:rsid w:val="004142F8"/>
    <w:rsid w:val="00414405"/>
    <w:rsid w:val="004149D4"/>
    <w:rsid w:val="004157C1"/>
    <w:rsid w:val="00416CC8"/>
    <w:rsid w:val="00417B22"/>
    <w:rsid w:val="004203BD"/>
    <w:rsid w:val="00421085"/>
    <w:rsid w:val="0042199B"/>
    <w:rsid w:val="004230DB"/>
    <w:rsid w:val="0042465E"/>
    <w:rsid w:val="00424DF7"/>
    <w:rsid w:val="004259B2"/>
    <w:rsid w:val="00426105"/>
    <w:rsid w:val="0043075B"/>
    <w:rsid w:val="00432B76"/>
    <w:rsid w:val="00434413"/>
    <w:rsid w:val="00434BF4"/>
    <w:rsid w:val="00434D01"/>
    <w:rsid w:val="0043514E"/>
    <w:rsid w:val="00435605"/>
    <w:rsid w:val="00435D26"/>
    <w:rsid w:val="00440C99"/>
    <w:rsid w:val="004410DC"/>
    <w:rsid w:val="0044175C"/>
    <w:rsid w:val="004431C7"/>
    <w:rsid w:val="004449E9"/>
    <w:rsid w:val="004454C9"/>
    <w:rsid w:val="00445F4D"/>
    <w:rsid w:val="004461F1"/>
    <w:rsid w:val="00446479"/>
    <w:rsid w:val="004504C0"/>
    <w:rsid w:val="00451B93"/>
    <w:rsid w:val="004535D7"/>
    <w:rsid w:val="004550FB"/>
    <w:rsid w:val="0045698C"/>
    <w:rsid w:val="0046111A"/>
    <w:rsid w:val="00462946"/>
    <w:rsid w:val="004629CE"/>
    <w:rsid w:val="00463F43"/>
    <w:rsid w:val="0046402A"/>
    <w:rsid w:val="004647B3"/>
    <w:rsid w:val="00464B94"/>
    <w:rsid w:val="004653A8"/>
    <w:rsid w:val="00465A0B"/>
    <w:rsid w:val="004662D9"/>
    <w:rsid w:val="004666BE"/>
    <w:rsid w:val="0046750A"/>
    <w:rsid w:val="00467C87"/>
    <w:rsid w:val="0047077C"/>
    <w:rsid w:val="00470B05"/>
    <w:rsid w:val="0047207C"/>
    <w:rsid w:val="00472CD6"/>
    <w:rsid w:val="00474183"/>
    <w:rsid w:val="00474E3C"/>
    <w:rsid w:val="00475BB0"/>
    <w:rsid w:val="0047613A"/>
    <w:rsid w:val="00476945"/>
    <w:rsid w:val="00480134"/>
    <w:rsid w:val="00480400"/>
    <w:rsid w:val="00480A58"/>
    <w:rsid w:val="00482151"/>
    <w:rsid w:val="00483046"/>
    <w:rsid w:val="00483FBD"/>
    <w:rsid w:val="00485075"/>
    <w:rsid w:val="00485A17"/>
    <w:rsid w:val="00485FAD"/>
    <w:rsid w:val="00487AED"/>
    <w:rsid w:val="00487C66"/>
    <w:rsid w:val="00491EDF"/>
    <w:rsid w:val="00492A3F"/>
    <w:rsid w:val="004935BB"/>
    <w:rsid w:val="00494F62"/>
    <w:rsid w:val="00496DF5"/>
    <w:rsid w:val="004A2001"/>
    <w:rsid w:val="004A3590"/>
    <w:rsid w:val="004A4750"/>
    <w:rsid w:val="004A78CB"/>
    <w:rsid w:val="004B00A7"/>
    <w:rsid w:val="004B119F"/>
    <w:rsid w:val="004B185A"/>
    <w:rsid w:val="004B25E2"/>
    <w:rsid w:val="004B34D7"/>
    <w:rsid w:val="004B5037"/>
    <w:rsid w:val="004B5B2F"/>
    <w:rsid w:val="004B626A"/>
    <w:rsid w:val="004B660E"/>
    <w:rsid w:val="004B6F8B"/>
    <w:rsid w:val="004B7B96"/>
    <w:rsid w:val="004C05BD"/>
    <w:rsid w:val="004C0F3A"/>
    <w:rsid w:val="004C14FC"/>
    <w:rsid w:val="004C25D3"/>
    <w:rsid w:val="004C35E4"/>
    <w:rsid w:val="004C3B06"/>
    <w:rsid w:val="004C3F97"/>
    <w:rsid w:val="004C630F"/>
    <w:rsid w:val="004C7EE7"/>
    <w:rsid w:val="004D01D0"/>
    <w:rsid w:val="004D2DEE"/>
    <w:rsid w:val="004D2E1F"/>
    <w:rsid w:val="004D322F"/>
    <w:rsid w:val="004D3996"/>
    <w:rsid w:val="004D47AE"/>
    <w:rsid w:val="004D5D5B"/>
    <w:rsid w:val="004D7FD9"/>
    <w:rsid w:val="004E019F"/>
    <w:rsid w:val="004E1324"/>
    <w:rsid w:val="004E19A5"/>
    <w:rsid w:val="004E2B0C"/>
    <w:rsid w:val="004E37E5"/>
    <w:rsid w:val="004E3FDB"/>
    <w:rsid w:val="004E452C"/>
    <w:rsid w:val="004E4CBF"/>
    <w:rsid w:val="004F0F6C"/>
    <w:rsid w:val="004F1F4A"/>
    <w:rsid w:val="004F2371"/>
    <w:rsid w:val="004F296D"/>
    <w:rsid w:val="004F40C9"/>
    <w:rsid w:val="004F4979"/>
    <w:rsid w:val="004F508B"/>
    <w:rsid w:val="004F5205"/>
    <w:rsid w:val="004F67DD"/>
    <w:rsid w:val="004F695F"/>
    <w:rsid w:val="004F6CA4"/>
    <w:rsid w:val="004F7104"/>
    <w:rsid w:val="00500752"/>
    <w:rsid w:val="00500DA4"/>
    <w:rsid w:val="00501A50"/>
    <w:rsid w:val="0050222D"/>
    <w:rsid w:val="00503AF3"/>
    <w:rsid w:val="005044AD"/>
    <w:rsid w:val="005050B6"/>
    <w:rsid w:val="00505334"/>
    <w:rsid w:val="0050696D"/>
    <w:rsid w:val="00506CBB"/>
    <w:rsid w:val="0050716B"/>
    <w:rsid w:val="00507597"/>
    <w:rsid w:val="0051094B"/>
    <w:rsid w:val="00510B88"/>
    <w:rsid w:val="005110D7"/>
    <w:rsid w:val="00511D99"/>
    <w:rsid w:val="005128D3"/>
    <w:rsid w:val="005147E8"/>
    <w:rsid w:val="005156FF"/>
    <w:rsid w:val="005158F2"/>
    <w:rsid w:val="0052111A"/>
    <w:rsid w:val="0052280D"/>
    <w:rsid w:val="00522968"/>
    <w:rsid w:val="00522CA4"/>
    <w:rsid w:val="00526DFC"/>
    <w:rsid w:val="00526F43"/>
    <w:rsid w:val="00527616"/>
    <w:rsid w:val="00527651"/>
    <w:rsid w:val="00530E8E"/>
    <w:rsid w:val="00532523"/>
    <w:rsid w:val="00534954"/>
    <w:rsid w:val="00536253"/>
    <w:rsid w:val="005363AB"/>
    <w:rsid w:val="00536537"/>
    <w:rsid w:val="005368F9"/>
    <w:rsid w:val="00544EF4"/>
    <w:rsid w:val="00545E53"/>
    <w:rsid w:val="00546A7B"/>
    <w:rsid w:val="005479D9"/>
    <w:rsid w:val="00551096"/>
    <w:rsid w:val="005528C9"/>
    <w:rsid w:val="00552D26"/>
    <w:rsid w:val="005530A0"/>
    <w:rsid w:val="00555069"/>
    <w:rsid w:val="0055512A"/>
    <w:rsid w:val="0055660B"/>
    <w:rsid w:val="005572BD"/>
    <w:rsid w:val="00557A12"/>
    <w:rsid w:val="00560AC7"/>
    <w:rsid w:val="00561AFB"/>
    <w:rsid w:val="00561FA8"/>
    <w:rsid w:val="005635ED"/>
    <w:rsid w:val="00565253"/>
    <w:rsid w:val="00567684"/>
    <w:rsid w:val="005700C5"/>
    <w:rsid w:val="00570191"/>
    <w:rsid w:val="00570570"/>
    <w:rsid w:val="005719F9"/>
    <w:rsid w:val="00572512"/>
    <w:rsid w:val="005725A4"/>
    <w:rsid w:val="00572CBC"/>
    <w:rsid w:val="00573EE6"/>
    <w:rsid w:val="00574C59"/>
    <w:rsid w:val="0057547F"/>
    <w:rsid w:val="005754EE"/>
    <w:rsid w:val="0057617E"/>
    <w:rsid w:val="00576497"/>
    <w:rsid w:val="00577178"/>
    <w:rsid w:val="00582617"/>
    <w:rsid w:val="00582F9E"/>
    <w:rsid w:val="005835E7"/>
    <w:rsid w:val="0058397F"/>
    <w:rsid w:val="00583BF8"/>
    <w:rsid w:val="00585F33"/>
    <w:rsid w:val="0059066E"/>
    <w:rsid w:val="00590D19"/>
    <w:rsid w:val="00591124"/>
    <w:rsid w:val="0059124F"/>
    <w:rsid w:val="005918F5"/>
    <w:rsid w:val="00591D20"/>
    <w:rsid w:val="0059218C"/>
    <w:rsid w:val="0059532D"/>
    <w:rsid w:val="00597024"/>
    <w:rsid w:val="005A0274"/>
    <w:rsid w:val="005A095C"/>
    <w:rsid w:val="005A0A67"/>
    <w:rsid w:val="005A124D"/>
    <w:rsid w:val="005A27D3"/>
    <w:rsid w:val="005A2990"/>
    <w:rsid w:val="005A354D"/>
    <w:rsid w:val="005A63E4"/>
    <w:rsid w:val="005A669D"/>
    <w:rsid w:val="005A7382"/>
    <w:rsid w:val="005A75D8"/>
    <w:rsid w:val="005B0732"/>
    <w:rsid w:val="005B2889"/>
    <w:rsid w:val="005B319C"/>
    <w:rsid w:val="005B3379"/>
    <w:rsid w:val="005B713E"/>
    <w:rsid w:val="005C03B6"/>
    <w:rsid w:val="005C1CCC"/>
    <w:rsid w:val="005C2F09"/>
    <w:rsid w:val="005C2FC8"/>
    <w:rsid w:val="005C32EE"/>
    <w:rsid w:val="005C348E"/>
    <w:rsid w:val="005C59AD"/>
    <w:rsid w:val="005C647B"/>
    <w:rsid w:val="005C68E1"/>
    <w:rsid w:val="005D0B6D"/>
    <w:rsid w:val="005D0F4A"/>
    <w:rsid w:val="005D233A"/>
    <w:rsid w:val="005D248D"/>
    <w:rsid w:val="005D2F24"/>
    <w:rsid w:val="005D3763"/>
    <w:rsid w:val="005D55E1"/>
    <w:rsid w:val="005D5A8F"/>
    <w:rsid w:val="005E03C9"/>
    <w:rsid w:val="005E0820"/>
    <w:rsid w:val="005E19F7"/>
    <w:rsid w:val="005E1B97"/>
    <w:rsid w:val="005E2D4F"/>
    <w:rsid w:val="005E4F04"/>
    <w:rsid w:val="005E62C2"/>
    <w:rsid w:val="005E6C71"/>
    <w:rsid w:val="005F0963"/>
    <w:rsid w:val="005F10A3"/>
    <w:rsid w:val="005F1B98"/>
    <w:rsid w:val="005F1F90"/>
    <w:rsid w:val="005F2824"/>
    <w:rsid w:val="005F2EBA"/>
    <w:rsid w:val="005F35ED"/>
    <w:rsid w:val="005F6EC2"/>
    <w:rsid w:val="005F7812"/>
    <w:rsid w:val="005F7A88"/>
    <w:rsid w:val="005F7E8F"/>
    <w:rsid w:val="00600E60"/>
    <w:rsid w:val="00603A1A"/>
    <w:rsid w:val="006046D5"/>
    <w:rsid w:val="00604CC4"/>
    <w:rsid w:val="006076A7"/>
    <w:rsid w:val="00607A93"/>
    <w:rsid w:val="00610C08"/>
    <w:rsid w:val="00610E81"/>
    <w:rsid w:val="00611F74"/>
    <w:rsid w:val="006134AB"/>
    <w:rsid w:val="00615772"/>
    <w:rsid w:val="00621256"/>
    <w:rsid w:val="006213E1"/>
    <w:rsid w:val="00621FCC"/>
    <w:rsid w:val="00622E4B"/>
    <w:rsid w:val="006241D9"/>
    <w:rsid w:val="00625B48"/>
    <w:rsid w:val="006266BF"/>
    <w:rsid w:val="00631E80"/>
    <w:rsid w:val="00632A78"/>
    <w:rsid w:val="00632B81"/>
    <w:rsid w:val="006333DA"/>
    <w:rsid w:val="00633CFF"/>
    <w:rsid w:val="006341B6"/>
    <w:rsid w:val="006342FC"/>
    <w:rsid w:val="0063497A"/>
    <w:rsid w:val="00635134"/>
    <w:rsid w:val="006356E2"/>
    <w:rsid w:val="00636A65"/>
    <w:rsid w:val="00641EBF"/>
    <w:rsid w:val="00642A65"/>
    <w:rsid w:val="00645DCE"/>
    <w:rsid w:val="006463C0"/>
    <w:rsid w:val="006465AC"/>
    <w:rsid w:val="006465BF"/>
    <w:rsid w:val="00651168"/>
    <w:rsid w:val="00653B22"/>
    <w:rsid w:val="00654006"/>
    <w:rsid w:val="006559C3"/>
    <w:rsid w:val="00656D5E"/>
    <w:rsid w:val="00657BF4"/>
    <w:rsid w:val="006603FB"/>
    <w:rsid w:val="0066055D"/>
    <w:rsid w:val="006608DF"/>
    <w:rsid w:val="00661A0B"/>
    <w:rsid w:val="006623AC"/>
    <w:rsid w:val="00662937"/>
    <w:rsid w:val="00664379"/>
    <w:rsid w:val="006643C4"/>
    <w:rsid w:val="006644FB"/>
    <w:rsid w:val="00666530"/>
    <w:rsid w:val="00666868"/>
    <w:rsid w:val="006678AF"/>
    <w:rsid w:val="006701EF"/>
    <w:rsid w:val="00671CE3"/>
    <w:rsid w:val="00671D45"/>
    <w:rsid w:val="00672D17"/>
    <w:rsid w:val="00673BA5"/>
    <w:rsid w:val="0067564C"/>
    <w:rsid w:val="00676757"/>
    <w:rsid w:val="0067677D"/>
    <w:rsid w:val="00676C27"/>
    <w:rsid w:val="00677305"/>
    <w:rsid w:val="00680058"/>
    <w:rsid w:val="00681F9F"/>
    <w:rsid w:val="00682BC2"/>
    <w:rsid w:val="006840EA"/>
    <w:rsid w:val="006844E2"/>
    <w:rsid w:val="00685267"/>
    <w:rsid w:val="0068561F"/>
    <w:rsid w:val="00686BF2"/>
    <w:rsid w:val="006872AE"/>
    <w:rsid w:val="006873BD"/>
    <w:rsid w:val="00690082"/>
    <w:rsid w:val="00690252"/>
    <w:rsid w:val="006946BB"/>
    <w:rsid w:val="006969FA"/>
    <w:rsid w:val="006A1217"/>
    <w:rsid w:val="006A122F"/>
    <w:rsid w:val="006A164F"/>
    <w:rsid w:val="006A2FE9"/>
    <w:rsid w:val="006A35D5"/>
    <w:rsid w:val="006A38A1"/>
    <w:rsid w:val="006A5B7F"/>
    <w:rsid w:val="006A748A"/>
    <w:rsid w:val="006A7FDC"/>
    <w:rsid w:val="006B094C"/>
    <w:rsid w:val="006B0DED"/>
    <w:rsid w:val="006B1DA8"/>
    <w:rsid w:val="006B4B7A"/>
    <w:rsid w:val="006B7B13"/>
    <w:rsid w:val="006C202D"/>
    <w:rsid w:val="006C2102"/>
    <w:rsid w:val="006C419E"/>
    <w:rsid w:val="006C4A31"/>
    <w:rsid w:val="006C5AC2"/>
    <w:rsid w:val="006C6AFB"/>
    <w:rsid w:val="006D06CE"/>
    <w:rsid w:val="006D1492"/>
    <w:rsid w:val="006D17A5"/>
    <w:rsid w:val="006D2735"/>
    <w:rsid w:val="006D45B2"/>
    <w:rsid w:val="006D7AF5"/>
    <w:rsid w:val="006E0FCC"/>
    <w:rsid w:val="006E1E96"/>
    <w:rsid w:val="006E317D"/>
    <w:rsid w:val="006E37A5"/>
    <w:rsid w:val="006E5BCD"/>
    <w:rsid w:val="006E5E21"/>
    <w:rsid w:val="006E717F"/>
    <w:rsid w:val="006F0365"/>
    <w:rsid w:val="006F1A51"/>
    <w:rsid w:val="006F206E"/>
    <w:rsid w:val="006F2648"/>
    <w:rsid w:val="006F2F10"/>
    <w:rsid w:val="006F482B"/>
    <w:rsid w:val="006F4906"/>
    <w:rsid w:val="006F6311"/>
    <w:rsid w:val="006F6C3D"/>
    <w:rsid w:val="006F790C"/>
    <w:rsid w:val="006F7B87"/>
    <w:rsid w:val="006F7CBA"/>
    <w:rsid w:val="00701952"/>
    <w:rsid w:val="00702556"/>
    <w:rsid w:val="0070277E"/>
    <w:rsid w:val="00704156"/>
    <w:rsid w:val="00705429"/>
    <w:rsid w:val="00705988"/>
    <w:rsid w:val="007069FC"/>
    <w:rsid w:val="007071B1"/>
    <w:rsid w:val="0070756C"/>
    <w:rsid w:val="00710C14"/>
    <w:rsid w:val="00711221"/>
    <w:rsid w:val="007122E3"/>
    <w:rsid w:val="00712675"/>
    <w:rsid w:val="0071321B"/>
    <w:rsid w:val="00713808"/>
    <w:rsid w:val="0071449C"/>
    <w:rsid w:val="0071473B"/>
    <w:rsid w:val="007151B6"/>
    <w:rsid w:val="0071520D"/>
    <w:rsid w:val="00715EDB"/>
    <w:rsid w:val="007160D5"/>
    <w:rsid w:val="007163FB"/>
    <w:rsid w:val="007174FB"/>
    <w:rsid w:val="0071778E"/>
    <w:rsid w:val="00717ADE"/>
    <w:rsid w:val="00717C2E"/>
    <w:rsid w:val="00717FC9"/>
    <w:rsid w:val="007204FA"/>
    <w:rsid w:val="00720689"/>
    <w:rsid w:val="007213B3"/>
    <w:rsid w:val="0072457F"/>
    <w:rsid w:val="00725406"/>
    <w:rsid w:val="0072621B"/>
    <w:rsid w:val="00730555"/>
    <w:rsid w:val="007312CC"/>
    <w:rsid w:val="00731AEC"/>
    <w:rsid w:val="00731E49"/>
    <w:rsid w:val="0073418A"/>
    <w:rsid w:val="00734893"/>
    <w:rsid w:val="00736A64"/>
    <w:rsid w:val="00737F6A"/>
    <w:rsid w:val="00740394"/>
    <w:rsid w:val="007410B6"/>
    <w:rsid w:val="00741540"/>
    <w:rsid w:val="00744373"/>
    <w:rsid w:val="00744C6F"/>
    <w:rsid w:val="007457F6"/>
    <w:rsid w:val="00745ABB"/>
    <w:rsid w:val="00746BEF"/>
    <w:rsid w:val="00746CFC"/>
    <w:rsid w:val="00746DA1"/>
    <w:rsid w:val="00746E38"/>
    <w:rsid w:val="00746E7C"/>
    <w:rsid w:val="00747CD5"/>
    <w:rsid w:val="00753B51"/>
    <w:rsid w:val="00755210"/>
    <w:rsid w:val="00756629"/>
    <w:rsid w:val="007575D2"/>
    <w:rsid w:val="00757B4F"/>
    <w:rsid w:val="00757B6A"/>
    <w:rsid w:val="007610E0"/>
    <w:rsid w:val="0076134C"/>
    <w:rsid w:val="007621AA"/>
    <w:rsid w:val="0076260A"/>
    <w:rsid w:val="0076266A"/>
    <w:rsid w:val="00763AB4"/>
    <w:rsid w:val="00764887"/>
    <w:rsid w:val="00764A67"/>
    <w:rsid w:val="00766F6B"/>
    <w:rsid w:val="00770F6B"/>
    <w:rsid w:val="00771849"/>
    <w:rsid w:val="00771883"/>
    <w:rsid w:val="00773873"/>
    <w:rsid w:val="00776DC2"/>
    <w:rsid w:val="007774E8"/>
    <w:rsid w:val="00777804"/>
    <w:rsid w:val="00780122"/>
    <w:rsid w:val="00780A63"/>
    <w:rsid w:val="00780E5D"/>
    <w:rsid w:val="007810FA"/>
    <w:rsid w:val="0078214B"/>
    <w:rsid w:val="007848C4"/>
    <w:rsid w:val="0078498A"/>
    <w:rsid w:val="00785DC3"/>
    <w:rsid w:val="0078667A"/>
    <w:rsid w:val="00786E9A"/>
    <w:rsid w:val="007878FE"/>
    <w:rsid w:val="007879D7"/>
    <w:rsid w:val="00792207"/>
    <w:rsid w:val="00792B64"/>
    <w:rsid w:val="00792E29"/>
    <w:rsid w:val="0079379A"/>
    <w:rsid w:val="0079467F"/>
    <w:rsid w:val="00794953"/>
    <w:rsid w:val="00796201"/>
    <w:rsid w:val="007A1F2F"/>
    <w:rsid w:val="007A2610"/>
    <w:rsid w:val="007A2A5C"/>
    <w:rsid w:val="007A3FE0"/>
    <w:rsid w:val="007A458C"/>
    <w:rsid w:val="007A5150"/>
    <w:rsid w:val="007A5373"/>
    <w:rsid w:val="007A57F6"/>
    <w:rsid w:val="007A789F"/>
    <w:rsid w:val="007B55D9"/>
    <w:rsid w:val="007B6704"/>
    <w:rsid w:val="007B6C92"/>
    <w:rsid w:val="007B75BC"/>
    <w:rsid w:val="007C0BD6"/>
    <w:rsid w:val="007C3138"/>
    <w:rsid w:val="007C3806"/>
    <w:rsid w:val="007C4B29"/>
    <w:rsid w:val="007C5974"/>
    <w:rsid w:val="007C5BB7"/>
    <w:rsid w:val="007D07D5"/>
    <w:rsid w:val="007D17FF"/>
    <w:rsid w:val="007D1C64"/>
    <w:rsid w:val="007D32DD"/>
    <w:rsid w:val="007D4024"/>
    <w:rsid w:val="007D4B39"/>
    <w:rsid w:val="007D5C7B"/>
    <w:rsid w:val="007D6DCE"/>
    <w:rsid w:val="007D72C4"/>
    <w:rsid w:val="007D7794"/>
    <w:rsid w:val="007E05B9"/>
    <w:rsid w:val="007E2BA5"/>
    <w:rsid w:val="007E2CFE"/>
    <w:rsid w:val="007E36FA"/>
    <w:rsid w:val="007E4828"/>
    <w:rsid w:val="007E5870"/>
    <w:rsid w:val="007E59C9"/>
    <w:rsid w:val="007E7454"/>
    <w:rsid w:val="007F0072"/>
    <w:rsid w:val="007F13CF"/>
    <w:rsid w:val="007F2AFA"/>
    <w:rsid w:val="007F2CED"/>
    <w:rsid w:val="007F2EB6"/>
    <w:rsid w:val="007F481A"/>
    <w:rsid w:val="007F492C"/>
    <w:rsid w:val="007F501D"/>
    <w:rsid w:val="007F54C3"/>
    <w:rsid w:val="007F703D"/>
    <w:rsid w:val="00801588"/>
    <w:rsid w:val="00802949"/>
    <w:rsid w:val="0080301E"/>
    <w:rsid w:val="0080365F"/>
    <w:rsid w:val="00803BDD"/>
    <w:rsid w:val="008116A0"/>
    <w:rsid w:val="00812BE5"/>
    <w:rsid w:val="0081346F"/>
    <w:rsid w:val="0081347A"/>
    <w:rsid w:val="00814728"/>
    <w:rsid w:val="00814C6A"/>
    <w:rsid w:val="008169EE"/>
    <w:rsid w:val="00817429"/>
    <w:rsid w:val="00820508"/>
    <w:rsid w:val="00820DCC"/>
    <w:rsid w:val="00821514"/>
    <w:rsid w:val="00821E35"/>
    <w:rsid w:val="00824591"/>
    <w:rsid w:val="00824671"/>
    <w:rsid w:val="00824AED"/>
    <w:rsid w:val="00824CF4"/>
    <w:rsid w:val="00825B5B"/>
    <w:rsid w:val="0082690A"/>
    <w:rsid w:val="00826EA6"/>
    <w:rsid w:val="008271E9"/>
    <w:rsid w:val="00827820"/>
    <w:rsid w:val="0083083D"/>
    <w:rsid w:val="0083105D"/>
    <w:rsid w:val="00831B8B"/>
    <w:rsid w:val="008330F7"/>
    <w:rsid w:val="0083405D"/>
    <w:rsid w:val="008352D4"/>
    <w:rsid w:val="00835D1A"/>
    <w:rsid w:val="00836DB9"/>
    <w:rsid w:val="00837398"/>
    <w:rsid w:val="00837C67"/>
    <w:rsid w:val="0084121E"/>
    <w:rsid w:val="008415B0"/>
    <w:rsid w:val="008417E3"/>
    <w:rsid w:val="00842028"/>
    <w:rsid w:val="00842FEB"/>
    <w:rsid w:val="008436B8"/>
    <w:rsid w:val="008447C1"/>
    <w:rsid w:val="0084536F"/>
    <w:rsid w:val="008460B6"/>
    <w:rsid w:val="00850C9D"/>
    <w:rsid w:val="00851B21"/>
    <w:rsid w:val="008529C4"/>
    <w:rsid w:val="00852B59"/>
    <w:rsid w:val="00852DF9"/>
    <w:rsid w:val="00853A5A"/>
    <w:rsid w:val="00853E68"/>
    <w:rsid w:val="00856272"/>
    <w:rsid w:val="008563FF"/>
    <w:rsid w:val="0085740C"/>
    <w:rsid w:val="0086018B"/>
    <w:rsid w:val="008611DD"/>
    <w:rsid w:val="00861AB3"/>
    <w:rsid w:val="00861CA2"/>
    <w:rsid w:val="008620DE"/>
    <w:rsid w:val="0086326F"/>
    <w:rsid w:val="00866867"/>
    <w:rsid w:val="00872257"/>
    <w:rsid w:val="0087317E"/>
    <w:rsid w:val="00874D04"/>
    <w:rsid w:val="00874D68"/>
    <w:rsid w:val="00874E35"/>
    <w:rsid w:val="008753E6"/>
    <w:rsid w:val="0087609D"/>
    <w:rsid w:val="0087738C"/>
    <w:rsid w:val="008775EE"/>
    <w:rsid w:val="008802AF"/>
    <w:rsid w:val="008813A8"/>
    <w:rsid w:val="00881926"/>
    <w:rsid w:val="0088318F"/>
    <w:rsid w:val="0088331D"/>
    <w:rsid w:val="00884865"/>
    <w:rsid w:val="008852B0"/>
    <w:rsid w:val="00885AE7"/>
    <w:rsid w:val="008864E9"/>
    <w:rsid w:val="0088659D"/>
    <w:rsid w:val="00886B60"/>
    <w:rsid w:val="00887889"/>
    <w:rsid w:val="0089104A"/>
    <w:rsid w:val="00891966"/>
    <w:rsid w:val="00891BE9"/>
    <w:rsid w:val="008920FF"/>
    <w:rsid w:val="008926E8"/>
    <w:rsid w:val="00894F19"/>
    <w:rsid w:val="008959B7"/>
    <w:rsid w:val="00895E3C"/>
    <w:rsid w:val="00896A10"/>
    <w:rsid w:val="008971B5"/>
    <w:rsid w:val="008A0084"/>
    <w:rsid w:val="008A23BC"/>
    <w:rsid w:val="008A4804"/>
    <w:rsid w:val="008A53FC"/>
    <w:rsid w:val="008A5D26"/>
    <w:rsid w:val="008A630C"/>
    <w:rsid w:val="008A6B13"/>
    <w:rsid w:val="008A6ECB"/>
    <w:rsid w:val="008B0BF9"/>
    <w:rsid w:val="008B2866"/>
    <w:rsid w:val="008B3859"/>
    <w:rsid w:val="008B436D"/>
    <w:rsid w:val="008B4E49"/>
    <w:rsid w:val="008B4FFD"/>
    <w:rsid w:val="008B5097"/>
    <w:rsid w:val="008B64EF"/>
    <w:rsid w:val="008B68BE"/>
    <w:rsid w:val="008B768C"/>
    <w:rsid w:val="008B7712"/>
    <w:rsid w:val="008B7B26"/>
    <w:rsid w:val="008C292A"/>
    <w:rsid w:val="008C331D"/>
    <w:rsid w:val="008C3524"/>
    <w:rsid w:val="008C4061"/>
    <w:rsid w:val="008C4229"/>
    <w:rsid w:val="008C5BE0"/>
    <w:rsid w:val="008C7152"/>
    <w:rsid w:val="008C7233"/>
    <w:rsid w:val="008D1500"/>
    <w:rsid w:val="008D171A"/>
    <w:rsid w:val="008D23C6"/>
    <w:rsid w:val="008D2434"/>
    <w:rsid w:val="008D743F"/>
    <w:rsid w:val="008D7A47"/>
    <w:rsid w:val="008E1480"/>
    <w:rsid w:val="008E171D"/>
    <w:rsid w:val="008E23A3"/>
    <w:rsid w:val="008E2785"/>
    <w:rsid w:val="008E3119"/>
    <w:rsid w:val="008E4A83"/>
    <w:rsid w:val="008E78A3"/>
    <w:rsid w:val="008F0181"/>
    <w:rsid w:val="008F0654"/>
    <w:rsid w:val="008F06CB"/>
    <w:rsid w:val="008F29BC"/>
    <w:rsid w:val="008F2D8A"/>
    <w:rsid w:val="008F2E83"/>
    <w:rsid w:val="008F416E"/>
    <w:rsid w:val="008F612A"/>
    <w:rsid w:val="008F6208"/>
    <w:rsid w:val="0090293D"/>
    <w:rsid w:val="009030F7"/>
    <w:rsid w:val="00903119"/>
    <w:rsid w:val="009034DE"/>
    <w:rsid w:val="00905396"/>
    <w:rsid w:val="0090605D"/>
    <w:rsid w:val="00906419"/>
    <w:rsid w:val="00907AAF"/>
    <w:rsid w:val="0091200B"/>
    <w:rsid w:val="00912889"/>
    <w:rsid w:val="00913A42"/>
    <w:rsid w:val="00914167"/>
    <w:rsid w:val="009143DB"/>
    <w:rsid w:val="00915065"/>
    <w:rsid w:val="009164E0"/>
    <w:rsid w:val="00917CE5"/>
    <w:rsid w:val="009217C0"/>
    <w:rsid w:val="0092287E"/>
    <w:rsid w:val="009231EA"/>
    <w:rsid w:val="00925241"/>
    <w:rsid w:val="00925CEC"/>
    <w:rsid w:val="00926A3F"/>
    <w:rsid w:val="00926C53"/>
    <w:rsid w:val="0092794E"/>
    <w:rsid w:val="00927D22"/>
    <w:rsid w:val="00930D30"/>
    <w:rsid w:val="00931BBD"/>
    <w:rsid w:val="00932D95"/>
    <w:rsid w:val="009332A2"/>
    <w:rsid w:val="009358B4"/>
    <w:rsid w:val="00937598"/>
    <w:rsid w:val="0093790B"/>
    <w:rsid w:val="00937DE9"/>
    <w:rsid w:val="00943057"/>
    <w:rsid w:val="00943751"/>
    <w:rsid w:val="00943CAD"/>
    <w:rsid w:val="0094406F"/>
    <w:rsid w:val="009466A9"/>
    <w:rsid w:val="00946DD0"/>
    <w:rsid w:val="009509A0"/>
    <w:rsid w:val="009509E6"/>
    <w:rsid w:val="00952018"/>
    <w:rsid w:val="00952800"/>
    <w:rsid w:val="0095300D"/>
    <w:rsid w:val="00955D67"/>
    <w:rsid w:val="00956812"/>
    <w:rsid w:val="009570B0"/>
    <w:rsid w:val="0095719A"/>
    <w:rsid w:val="009610FB"/>
    <w:rsid w:val="009623E9"/>
    <w:rsid w:val="00963EEB"/>
    <w:rsid w:val="009648BC"/>
    <w:rsid w:val="00964A09"/>
    <w:rsid w:val="00964C2F"/>
    <w:rsid w:val="00965762"/>
    <w:rsid w:val="00965F88"/>
    <w:rsid w:val="00966097"/>
    <w:rsid w:val="009670AA"/>
    <w:rsid w:val="009726B7"/>
    <w:rsid w:val="00972A69"/>
    <w:rsid w:val="009740B4"/>
    <w:rsid w:val="00974B80"/>
    <w:rsid w:val="0097695F"/>
    <w:rsid w:val="009770F5"/>
    <w:rsid w:val="00981F06"/>
    <w:rsid w:val="009834B8"/>
    <w:rsid w:val="00983655"/>
    <w:rsid w:val="00984E03"/>
    <w:rsid w:val="00985138"/>
    <w:rsid w:val="00987168"/>
    <w:rsid w:val="00987E85"/>
    <w:rsid w:val="00991967"/>
    <w:rsid w:val="00994F08"/>
    <w:rsid w:val="00995045"/>
    <w:rsid w:val="00996220"/>
    <w:rsid w:val="009A0897"/>
    <w:rsid w:val="009A0D12"/>
    <w:rsid w:val="009A0E83"/>
    <w:rsid w:val="009A1987"/>
    <w:rsid w:val="009A2847"/>
    <w:rsid w:val="009A2BEE"/>
    <w:rsid w:val="009A4E10"/>
    <w:rsid w:val="009A5289"/>
    <w:rsid w:val="009A6155"/>
    <w:rsid w:val="009A62D8"/>
    <w:rsid w:val="009A7049"/>
    <w:rsid w:val="009A7A53"/>
    <w:rsid w:val="009B0402"/>
    <w:rsid w:val="009B0638"/>
    <w:rsid w:val="009B0B75"/>
    <w:rsid w:val="009B16DF"/>
    <w:rsid w:val="009B1A6D"/>
    <w:rsid w:val="009B1AB0"/>
    <w:rsid w:val="009B23E3"/>
    <w:rsid w:val="009B2F70"/>
    <w:rsid w:val="009B2FF1"/>
    <w:rsid w:val="009B4679"/>
    <w:rsid w:val="009B4CB2"/>
    <w:rsid w:val="009B660E"/>
    <w:rsid w:val="009B6701"/>
    <w:rsid w:val="009B6EF7"/>
    <w:rsid w:val="009B7000"/>
    <w:rsid w:val="009B739C"/>
    <w:rsid w:val="009C00F1"/>
    <w:rsid w:val="009C04EC"/>
    <w:rsid w:val="009C2549"/>
    <w:rsid w:val="009C328C"/>
    <w:rsid w:val="009C4444"/>
    <w:rsid w:val="009C6D9F"/>
    <w:rsid w:val="009C79AD"/>
    <w:rsid w:val="009C7CA6"/>
    <w:rsid w:val="009D021A"/>
    <w:rsid w:val="009D3316"/>
    <w:rsid w:val="009D512A"/>
    <w:rsid w:val="009D55AA"/>
    <w:rsid w:val="009E0989"/>
    <w:rsid w:val="009E38AF"/>
    <w:rsid w:val="009E3E77"/>
    <w:rsid w:val="009E3FAB"/>
    <w:rsid w:val="009E4767"/>
    <w:rsid w:val="009E5B3F"/>
    <w:rsid w:val="009E75AA"/>
    <w:rsid w:val="009E7D90"/>
    <w:rsid w:val="009F1AB0"/>
    <w:rsid w:val="009F365C"/>
    <w:rsid w:val="009F501D"/>
    <w:rsid w:val="009F7211"/>
    <w:rsid w:val="00A039D5"/>
    <w:rsid w:val="00A046AD"/>
    <w:rsid w:val="00A05DAD"/>
    <w:rsid w:val="00A061E8"/>
    <w:rsid w:val="00A06400"/>
    <w:rsid w:val="00A065CE"/>
    <w:rsid w:val="00A07175"/>
    <w:rsid w:val="00A079C1"/>
    <w:rsid w:val="00A07F29"/>
    <w:rsid w:val="00A101E1"/>
    <w:rsid w:val="00A12520"/>
    <w:rsid w:val="00A130FD"/>
    <w:rsid w:val="00A13D6D"/>
    <w:rsid w:val="00A14769"/>
    <w:rsid w:val="00A15BF9"/>
    <w:rsid w:val="00A16151"/>
    <w:rsid w:val="00A16EC6"/>
    <w:rsid w:val="00A17C06"/>
    <w:rsid w:val="00A2126E"/>
    <w:rsid w:val="00A21706"/>
    <w:rsid w:val="00A21F6F"/>
    <w:rsid w:val="00A22033"/>
    <w:rsid w:val="00A2481F"/>
    <w:rsid w:val="00A2488F"/>
    <w:rsid w:val="00A24FCC"/>
    <w:rsid w:val="00A2657B"/>
    <w:rsid w:val="00A26A90"/>
    <w:rsid w:val="00A26B27"/>
    <w:rsid w:val="00A300DA"/>
    <w:rsid w:val="00A30E4F"/>
    <w:rsid w:val="00A321FC"/>
    <w:rsid w:val="00A32253"/>
    <w:rsid w:val="00A3310E"/>
    <w:rsid w:val="00A333A0"/>
    <w:rsid w:val="00A33F9E"/>
    <w:rsid w:val="00A37E12"/>
    <w:rsid w:val="00A37E70"/>
    <w:rsid w:val="00A437E1"/>
    <w:rsid w:val="00A43F2D"/>
    <w:rsid w:val="00A4430D"/>
    <w:rsid w:val="00A4685E"/>
    <w:rsid w:val="00A47B4D"/>
    <w:rsid w:val="00A50CD4"/>
    <w:rsid w:val="00A51098"/>
    <w:rsid w:val="00A51191"/>
    <w:rsid w:val="00A52CDA"/>
    <w:rsid w:val="00A550B5"/>
    <w:rsid w:val="00A552A9"/>
    <w:rsid w:val="00A56BDF"/>
    <w:rsid w:val="00A56D62"/>
    <w:rsid w:val="00A56F07"/>
    <w:rsid w:val="00A5762C"/>
    <w:rsid w:val="00A600FC"/>
    <w:rsid w:val="00A60338"/>
    <w:rsid w:val="00A60BCA"/>
    <w:rsid w:val="00A61548"/>
    <w:rsid w:val="00A623D2"/>
    <w:rsid w:val="00A638DA"/>
    <w:rsid w:val="00A63DD8"/>
    <w:rsid w:val="00A64664"/>
    <w:rsid w:val="00A6481F"/>
    <w:rsid w:val="00A65B41"/>
    <w:rsid w:val="00A65E00"/>
    <w:rsid w:val="00A66A78"/>
    <w:rsid w:val="00A67107"/>
    <w:rsid w:val="00A70542"/>
    <w:rsid w:val="00A72A27"/>
    <w:rsid w:val="00A72DA0"/>
    <w:rsid w:val="00A730B6"/>
    <w:rsid w:val="00A7431D"/>
    <w:rsid w:val="00A7436E"/>
    <w:rsid w:val="00A74E96"/>
    <w:rsid w:val="00A75A8E"/>
    <w:rsid w:val="00A767F8"/>
    <w:rsid w:val="00A77D5C"/>
    <w:rsid w:val="00A8166B"/>
    <w:rsid w:val="00A824DD"/>
    <w:rsid w:val="00A83676"/>
    <w:rsid w:val="00A83B7B"/>
    <w:rsid w:val="00A84274"/>
    <w:rsid w:val="00A850F3"/>
    <w:rsid w:val="00A864E3"/>
    <w:rsid w:val="00A8780F"/>
    <w:rsid w:val="00A90E59"/>
    <w:rsid w:val="00A927E4"/>
    <w:rsid w:val="00A9360F"/>
    <w:rsid w:val="00A94574"/>
    <w:rsid w:val="00A95936"/>
    <w:rsid w:val="00A95F54"/>
    <w:rsid w:val="00A96265"/>
    <w:rsid w:val="00A97084"/>
    <w:rsid w:val="00AA1415"/>
    <w:rsid w:val="00AA1C2C"/>
    <w:rsid w:val="00AA35F6"/>
    <w:rsid w:val="00AA441E"/>
    <w:rsid w:val="00AA667C"/>
    <w:rsid w:val="00AA6E91"/>
    <w:rsid w:val="00AA7439"/>
    <w:rsid w:val="00AB047E"/>
    <w:rsid w:val="00AB0B0A"/>
    <w:rsid w:val="00AB0BB7"/>
    <w:rsid w:val="00AB22C6"/>
    <w:rsid w:val="00AB2AD0"/>
    <w:rsid w:val="00AB2CE8"/>
    <w:rsid w:val="00AB3384"/>
    <w:rsid w:val="00AB508E"/>
    <w:rsid w:val="00AB5FFA"/>
    <w:rsid w:val="00AB67FC"/>
    <w:rsid w:val="00AB78D0"/>
    <w:rsid w:val="00AC00F2"/>
    <w:rsid w:val="00AC305B"/>
    <w:rsid w:val="00AC31B5"/>
    <w:rsid w:val="00AC4154"/>
    <w:rsid w:val="00AC4EA1"/>
    <w:rsid w:val="00AC5381"/>
    <w:rsid w:val="00AC5920"/>
    <w:rsid w:val="00AC6CE6"/>
    <w:rsid w:val="00AD04B6"/>
    <w:rsid w:val="00AD0BB3"/>
    <w:rsid w:val="00AD0E43"/>
    <w:rsid w:val="00AD0E65"/>
    <w:rsid w:val="00AD242F"/>
    <w:rsid w:val="00AD2BF2"/>
    <w:rsid w:val="00AD4238"/>
    <w:rsid w:val="00AD4E90"/>
    <w:rsid w:val="00AD5422"/>
    <w:rsid w:val="00AD6C84"/>
    <w:rsid w:val="00AE037B"/>
    <w:rsid w:val="00AE0C4A"/>
    <w:rsid w:val="00AE1466"/>
    <w:rsid w:val="00AE189F"/>
    <w:rsid w:val="00AE4179"/>
    <w:rsid w:val="00AE4425"/>
    <w:rsid w:val="00AE4FBE"/>
    <w:rsid w:val="00AE612E"/>
    <w:rsid w:val="00AE650F"/>
    <w:rsid w:val="00AE6555"/>
    <w:rsid w:val="00AE6AE2"/>
    <w:rsid w:val="00AE7D16"/>
    <w:rsid w:val="00AF2158"/>
    <w:rsid w:val="00AF221A"/>
    <w:rsid w:val="00AF440D"/>
    <w:rsid w:val="00AF4CAA"/>
    <w:rsid w:val="00AF551C"/>
    <w:rsid w:val="00AF571A"/>
    <w:rsid w:val="00AF60A0"/>
    <w:rsid w:val="00AF67FC"/>
    <w:rsid w:val="00AF7DF5"/>
    <w:rsid w:val="00B006E5"/>
    <w:rsid w:val="00B015DC"/>
    <w:rsid w:val="00B024C2"/>
    <w:rsid w:val="00B07700"/>
    <w:rsid w:val="00B109F6"/>
    <w:rsid w:val="00B10A9B"/>
    <w:rsid w:val="00B11645"/>
    <w:rsid w:val="00B11F28"/>
    <w:rsid w:val="00B13553"/>
    <w:rsid w:val="00B13921"/>
    <w:rsid w:val="00B14287"/>
    <w:rsid w:val="00B1458C"/>
    <w:rsid w:val="00B1528C"/>
    <w:rsid w:val="00B164F3"/>
    <w:rsid w:val="00B16ACD"/>
    <w:rsid w:val="00B21487"/>
    <w:rsid w:val="00B21FEF"/>
    <w:rsid w:val="00B232D1"/>
    <w:rsid w:val="00B248E9"/>
    <w:rsid w:val="00B24DB5"/>
    <w:rsid w:val="00B25470"/>
    <w:rsid w:val="00B257C4"/>
    <w:rsid w:val="00B271E0"/>
    <w:rsid w:val="00B30377"/>
    <w:rsid w:val="00B30C81"/>
    <w:rsid w:val="00B31F9E"/>
    <w:rsid w:val="00B3268F"/>
    <w:rsid w:val="00B329EC"/>
    <w:rsid w:val="00B32C2C"/>
    <w:rsid w:val="00B33A1A"/>
    <w:rsid w:val="00B33E6C"/>
    <w:rsid w:val="00B34BEB"/>
    <w:rsid w:val="00B34C9A"/>
    <w:rsid w:val="00B37103"/>
    <w:rsid w:val="00B371CC"/>
    <w:rsid w:val="00B40465"/>
    <w:rsid w:val="00B40E6A"/>
    <w:rsid w:val="00B411E8"/>
    <w:rsid w:val="00B415F7"/>
    <w:rsid w:val="00B41CD9"/>
    <w:rsid w:val="00B427E6"/>
    <w:rsid w:val="00B428A6"/>
    <w:rsid w:val="00B4309C"/>
    <w:rsid w:val="00B43E1F"/>
    <w:rsid w:val="00B45FBC"/>
    <w:rsid w:val="00B47B97"/>
    <w:rsid w:val="00B47E3E"/>
    <w:rsid w:val="00B51559"/>
    <w:rsid w:val="00B5182A"/>
    <w:rsid w:val="00B51A7D"/>
    <w:rsid w:val="00B51E68"/>
    <w:rsid w:val="00B535C2"/>
    <w:rsid w:val="00B53C73"/>
    <w:rsid w:val="00B54072"/>
    <w:rsid w:val="00B55544"/>
    <w:rsid w:val="00B5723E"/>
    <w:rsid w:val="00B60635"/>
    <w:rsid w:val="00B617AF"/>
    <w:rsid w:val="00B642FC"/>
    <w:rsid w:val="00B64D26"/>
    <w:rsid w:val="00B64FBB"/>
    <w:rsid w:val="00B6512C"/>
    <w:rsid w:val="00B70118"/>
    <w:rsid w:val="00B70E22"/>
    <w:rsid w:val="00B72F18"/>
    <w:rsid w:val="00B7334A"/>
    <w:rsid w:val="00B7363A"/>
    <w:rsid w:val="00B73B31"/>
    <w:rsid w:val="00B774CB"/>
    <w:rsid w:val="00B80402"/>
    <w:rsid w:val="00B80B9A"/>
    <w:rsid w:val="00B830B7"/>
    <w:rsid w:val="00B83676"/>
    <w:rsid w:val="00B8427C"/>
    <w:rsid w:val="00B848EA"/>
    <w:rsid w:val="00B84B2B"/>
    <w:rsid w:val="00B84B6A"/>
    <w:rsid w:val="00B90500"/>
    <w:rsid w:val="00B90511"/>
    <w:rsid w:val="00B9176C"/>
    <w:rsid w:val="00B922E3"/>
    <w:rsid w:val="00B935A4"/>
    <w:rsid w:val="00B945B7"/>
    <w:rsid w:val="00BA1545"/>
    <w:rsid w:val="00BA328D"/>
    <w:rsid w:val="00BA4AAC"/>
    <w:rsid w:val="00BA4EB0"/>
    <w:rsid w:val="00BA5497"/>
    <w:rsid w:val="00BA55BA"/>
    <w:rsid w:val="00BA561A"/>
    <w:rsid w:val="00BA75DF"/>
    <w:rsid w:val="00BA7D20"/>
    <w:rsid w:val="00BB00C0"/>
    <w:rsid w:val="00BB0DC6"/>
    <w:rsid w:val="00BB15E4"/>
    <w:rsid w:val="00BB1E19"/>
    <w:rsid w:val="00BB21D1"/>
    <w:rsid w:val="00BB32F2"/>
    <w:rsid w:val="00BB4338"/>
    <w:rsid w:val="00BB45B1"/>
    <w:rsid w:val="00BB5603"/>
    <w:rsid w:val="00BB5C9B"/>
    <w:rsid w:val="00BB6BD4"/>
    <w:rsid w:val="00BB6C0E"/>
    <w:rsid w:val="00BB7B38"/>
    <w:rsid w:val="00BC11E5"/>
    <w:rsid w:val="00BC1C45"/>
    <w:rsid w:val="00BC4BC6"/>
    <w:rsid w:val="00BC4DDC"/>
    <w:rsid w:val="00BC52FD"/>
    <w:rsid w:val="00BC5490"/>
    <w:rsid w:val="00BC55F8"/>
    <w:rsid w:val="00BC62AF"/>
    <w:rsid w:val="00BC6E62"/>
    <w:rsid w:val="00BC7443"/>
    <w:rsid w:val="00BD0648"/>
    <w:rsid w:val="00BD1040"/>
    <w:rsid w:val="00BD34AA"/>
    <w:rsid w:val="00BD4496"/>
    <w:rsid w:val="00BD4DCE"/>
    <w:rsid w:val="00BD7AD6"/>
    <w:rsid w:val="00BE0C44"/>
    <w:rsid w:val="00BE1B8B"/>
    <w:rsid w:val="00BE2A18"/>
    <w:rsid w:val="00BE2C01"/>
    <w:rsid w:val="00BE2C1F"/>
    <w:rsid w:val="00BE41EC"/>
    <w:rsid w:val="00BE519A"/>
    <w:rsid w:val="00BE56FB"/>
    <w:rsid w:val="00BE5A34"/>
    <w:rsid w:val="00BE65E1"/>
    <w:rsid w:val="00BF0735"/>
    <w:rsid w:val="00BF3DDE"/>
    <w:rsid w:val="00BF6576"/>
    <w:rsid w:val="00BF6589"/>
    <w:rsid w:val="00BF6F7F"/>
    <w:rsid w:val="00C0007C"/>
    <w:rsid w:val="00C00647"/>
    <w:rsid w:val="00C01004"/>
    <w:rsid w:val="00C02635"/>
    <w:rsid w:val="00C02764"/>
    <w:rsid w:val="00C04CEF"/>
    <w:rsid w:val="00C0662F"/>
    <w:rsid w:val="00C10F0D"/>
    <w:rsid w:val="00C116E7"/>
    <w:rsid w:val="00C11943"/>
    <w:rsid w:val="00C11BC4"/>
    <w:rsid w:val="00C12B67"/>
    <w:rsid w:val="00C12E96"/>
    <w:rsid w:val="00C14763"/>
    <w:rsid w:val="00C14E40"/>
    <w:rsid w:val="00C16141"/>
    <w:rsid w:val="00C17132"/>
    <w:rsid w:val="00C225F7"/>
    <w:rsid w:val="00C2363F"/>
    <w:rsid w:val="00C236C8"/>
    <w:rsid w:val="00C2403D"/>
    <w:rsid w:val="00C260B1"/>
    <w:rsid w:val="00C26E56"/>
    <w:rsid w:val="00C27E2E"/>
    <w:rsid w:val="00C31406"/>
    <w:rsid w:val="00C3175D"/>
    <w:rsid w:val="00C318D1"/>
    <w:rsid w:val="00C323BA"/>
    <w:rsid w:val="00C349F6"/>
    <w:rsid w:val="00C37194"/>
    <w:rsid w:val="00C40637"/>
    <w:rsid w:val="00C40F6C"/>
    <w:rsid w:val="00C44426"/>
    <w:rsid w:val="00C445F3"/>
    <w:rsid w:val="00C451F4"/>
    <w:rsid w:val="00C45EB1"/>
    <w:rsid w:val="00C46924"/>
    <w:rsid w:val="00C46B7D"/>
    <w:rsid w:val="00C471D5"/>
    <w:rsid w:val="00C50F91"/>
    <w:rsid w:val="00C5343F"/>
    <w:rsid w:val="00C54A3A"/>
    <w:rsid w:val="00C55566"/>
    <w:rsid w:val="00C56448"/>
    <w:rsid w:val="00C57159"/>
    <w:rsid w:val="00C60ED9"/>
    <w:rsid w:val="00C61226"/>
    <w:rsid w:val="00C667BE"/>
    <w:rsid w:val="00C6766B"/>
    <w:rsid w:val="00C713EB"/>
    <w:rsid w:val="00C714E2"/>
    <w:rsid w:val="00C72223"/>
    <w:rsid w:val="00C72BAA"/>
    <w:rsid w:val="00C75852"/>
    <w:rsid w:val="00C76417"/>
    <w:rsid w:val="00C7726F"/>
    <w:rsid w:val="00C77BC7"/>
    <w:rsid w:val="00C80FDC"/>
    <w:rsid w:val="00C823DA"/>
    <w:rsid w:val="00C8259F"/>
    <w:rsid w:val="00C82746"/>
    <w:rsid w:val="00C82DBE"/>
    <w:rsid w:val="00C8312F"/>
    <w:rsid w:val="00C836FB"/>
    <w:rsid w:val="00C83C91"/>
    <w:rsid w:val="00C84C47"/>
    <w:rsid w:val="00C8527B"/>
    <w:rsid w:val="00C858A4"/>
    <w:rsid w:val="00C86AFA"/>
    <w:rsid w:val="00C8749C"/>
    <w:rsid w:val="00C91613"/>
    <w:rsid w:val="00C94150"/>
    <w:rsid w:val="00CA19D3"/>
    <w:rsid w:val="00CA210F"/>
    <w:rsid w:val="00CA296F"/>
    <w:rsid w:val="00CA3783"/>
    <w:rsid w:val="00CA3A87"/>
    <w:rsid w:val="00CA3B01"/>
    <w:rsid w:val="00CA5C3B"/>
    <w:rsid w:val="00CA6FC9"/>
    <w:rsid w:val="00CB13D6"/>
    <w:rsid w:val="00CB18D0"/>
    <w:rsid w:val="00CB1C8A"/>
    <w:rsid w:val="00CB24F5"/>
    <w:rsid w:val="00CB2663"/>
    <w:rsid w:val="00CB3BBE"/>
    <w:rsid w:val="00CB59E9"/>
    <w:rsid w:val="00CB6272"/>
    <w:rsid w:val="00CB786F"/>
    <w:rsid w:val="00CC0D6A"/>
    <w:rsid w:val="00CC184D"/>
    <w:rsid w:val="00CC3831"/>
    <w:rsid w:val="00CC3E3D"/>
    <w:rsid w:val="00CC4464"/>
    <w:rsid w:val="00CC519B"/>
    <w:rsid w:val="00CC57EA"/>
    <w:rsid w:val="00CD0128"/>
    <w:rsid w:val="00CD12C1"/>
    <w:rsid w:val="00CD154C"/>
    <w:rsid w:val="00CD214E"/>
    <w:rsid w:val="00CD46FA"/>
    <w:rsid w:val="00CD5973"/>
    <w:rsid w:val="00CE31A6"/>
    <w:rsid w:val="00CE689D"/>
    <w:rsid w:val="00CF022A"/>
    <w:rsid w:val="00CF0595"/>
    <w:rsid w:val="00CF09AA"/>
    <w:rsid w:val="00CF3CE5"/>
    <w:rsid w:val="00CF3D63"/>
    <w:rsid w:val="00CF4813"/>
    <w:rsid w:val="00CF5233"/>
    <w:rsid w:val="00CF5B63"/>
    <w:rsid w:val="00D016E8"/>
    <w:rsid w:val="00D029B8"/>
    <w:rsid w:val="00D02ECB"/>
    <w:rsid w:val="00D02F60"/>
    <w:rsid w:val="00D03BFD"/>
    <w:rsid w:val="00D0464E"/>
    <w:rsid w:val="00D04A96"/>
    <w:rsid w:val="00D05AC1"/>
    <w:rsid w:val="00D06B98"/>
    <w:rsid w:val="00D07A7B"/>
    <w:rsid w:val="00D10E06"/>
    <w:rsid w:val="00D115AE"/>
    <w:rsid w:val="00D15197"/>
    <w:rsid w:val="00D16820"/>
    <w:rsid w:val="00D169C8"/>
    <w:rsid w:val="00D1793F"/>
    <w:rsid w:val="00D17A52"/>
    <w:rsid w:val="00D2248E"/>
    <w:rsid w:val="00D22AF5"/>
    <w:rsid w:val="00D22B7D"/>
    <w:rsid w:val="00D235EA"/>
    <w:rsid w:val="00D247A9"/>
    <w:rsid w:val="00D24B0C"/>
    <w:rsid w:val="00D30104"/>
    <w:rsid w:val="00D30939"/>
    <w:rsid w:val="00D32471"/>
    <w:rsid w:val="00D32721"/>
    <w:rsid w:val="00D328DC"/>
    <w:rsid w:val="00D33387"/>
    <w:rsid w:val="00D34B0D"/>
    <w:rsid w:val="00D352C5"/>
    <w:rsid w:val="00D374F2"/>
    <w:rsid w:val="00D402FB"/>
    <w:rsid w:val="00D41506"/>
    <w:rsid w:val="00D442EC"/>
    <w:rsid w:val="00D456CC"/>
    <w:rsid w:val="00D47D1C"/>
    <w:rsid w:val="00D47D7A"/>
    <w:rsid w:val="00D50ABD"/>
    <w:rsid w:val="00D52651"/>
    <w:rsid w:val="00D532FB"/>
    <w:rsid w:val="00D55290"/>
    <w:rsid w:val="00D56787"/>
    <w:rsid w:val="00D56E30"/>
    <w:rsid w:val="00D57791"/>
    <w:rsid w:val="00D60294"/>
    <w:rsid w:val="00D6046A"/>
    <w:rsid w:val="00D62870"/>
    <w:rsid w:val="00D64756"/>
    <w:rsid w:val="00D655D9"/>
    <w:rsid w:val="00D65872"/>
    <w:rsid w:val="00D6632F"/>
    <w:rsid w:val="00D676F3"/>
    <w:rsid w:val="00D70804"/>
    <w:rsid w:val="00D70CC9"/>
    <w:rsid w:val="00D70EF5"/>
    <w:rsid w:val="00D71024"/>
    <w:rsid w:val="00D71A25"/>
    <w:rsid w:val="00D71FCF"/>
    <w:rsid w:val="00D72A54"/>
    <w:rsid w:val="00D72CC1"/>
    <w:rsid w:val="00D758D4"/>
    <w:rsid w:val="00D76EC9"/>
    <w:rsid w:val="00D77DA3"/>
    <w:rsid w:val="00D804D3"/>
    <w:rsid w:val="00D80E7D"/>
    <w:rsid w:val="00D81397"/>
    <w:rsid w:val="00D81FF6"/>
    <w:rsid w:val="00D848B9"/>
    <w:rsid w:val="00D85A77"/>
    <w:rsid w:val="00D87B53"/>
    <w:rsid w:val="00D90E69"/>
    <w:rsid w:val="00D9122D"/>
    <w:rsid w:val="00D91368"/>
    <w:rsid w:val="00D93106"/>
    <w:rsid w:val="00D933E9"/>
    <w:rsid w:val="00D94BA6"/>
    <w:rsid w:val="00D9505D"/>
    <w:rsid w:val="00D953D0"/>
    <w:rsid w:val="00D959F5"/>
    <w:rsid w:val="00D96884"/>
    <w:rsid w:val="00DA0F44"/>
    <w:rsid w:val="00DA22A0"/>
    <w:rsid w:val="00DA3FDD"/>
    <w:rsid w:val="00DA5764"/>
    <w:rsid w:val="00DA7017"/>
    <w:rsid w:val="00DA7028"/>
    <w:rsid w:val="00DB069E"/>
    <w:rsid w:val="00DB0F55"/>
    <w:rsid w:val="00DB1AD2"/>
    <w:rsid w:val="00DB210D"/>
    <w:rsid w:val="00DB21DF"/>
    <w:rsid w:val="00DB22CA"/>
    <w:rsid w:val="00DB2B58"/>
    <w:rsid w:val="00DB5206"/>
    <w:rsid w:val="00DB6276"/>
    <w:rsid w:val="00DB63F5"/>
    <w:rsid w:val="00DB7694"/>
    <w:rsid w:val="00DC02DD"/>
    <w:rsid w:val="00DC08EA"/>
    <w:rsid w:val="00DC0B5B"/>
    <w:rsid w:val="00DC0CE2"/>
    <w:rsid w:val="00DC1431"/>
    <w:rsid w:val="00DC1C6B"/>
    <w:rsid w:val="00DC206B"/>
    <w:rsid w:val="00DC2C2E"/>
    <w:rsid w:val="00DC3FF5"/>
    <w:rsid w:val="00DC4072"/>
    <w:rsid w:val="00DC4AF0"/>
    <w:rsid w:val="00DC720F"/>
    <w:rsid w:val="00DC7886"/>
    <w:rsid w:val="00DD0164"/>
    <w:rsid w:val="00DD0ABD"/>
    <w:rsid w:val="00DD0CF2"/>
    <w:rsid w:val="00DD170F"/>
    <w:rsid w:val="00DD2378"/>
    <w:rsid w:val="00DD278F"/>
    <w:rsid w:val="00DD6113"/>
    <w:rsid w:val="00DE074B"/>
    <w:rsid w:val="00DE1554"/>
    <w:rsid w:val="00DE2901"/>
    <w:rsid w:val="00DE5786"/>
    <w:rsid w:val="00DE590F"/>
    <w:rsid w:val="00DE60E4"/>
    <w:rsid w:val="00DE7DC1"/>
    <w:rsid w:val="00DF1A79"/>
    <w:rsid w:val="00DF3F7E"/>
    <w:rsid w:val="00DF4B14"/>
    <w:rsid w:val="00DF6151"/>
    <w:rsid w:val="00DF7648"/>
    <w:rsid w:val="00E00E29"/>
    <w:rsid w:val="00E01838"/>
    <w:rsid w:val="00E018C3"/>
    <w:rsid w:val="00E02BAB"/>
    <w:rsid w:val="00E040C3"/>
    <w:rsid w:val="00E04CEB"/>
    <w:rsid w:val="00E060BC"/>
    <w:rsid w:val="00E11061"/>
    <w:rsid w:val="00E11420"/>
    <w:rsid w:val="00E116FD"/>
    <w:rsid w:val="00E13130"/>
    <w:rsid w:val="00E132FB"/>
    <w:rsid w:val="00E14930"/>
    <w:rsid w:val="00E14DF8"/>
    <w:rsid w:val="00E170B7"/>
    <w:rsid w:val="00E177DD"/>
    <w:rsid w:val="00E17BC4"/>
    <w:rsid w:val="00E20900"/>
    <w:rsid w:val="00E20C7F"/>
    <w:rsid w:val="00E2396E"/>
    <w:rsid w:val="00E24728"/>
    <w:rsid w:val="00E276AC"/>
    <w:rsid w:val="00E27725"/>
    <w:rsid w:val="00E30D6A"/>
    <w:rsid w:val="00E32D98"/>
    <w:rsid w:val="00E34518"/>
    <w:rsid w:val="00E34A35"/>
    <w:rsid w:val="00E37C2F"/>
    <w:rsid w:val="00E41847"/>
    <w:rsid w:val="00E41C28"/>
    <w:rsid w:val="00E45826"/>
    <w:rsid w:val="00E46308"/>
    <w:rsid w:val="00E504DC"/>
    <w:rsid w:val="00E51E17"/>
    <w:rsid w:val="00E52DAB"/>
    <w:rsid w:val="00E5331A"/>
    <w:rsid w:val="00E539B0"/>
    <w:rsid w:val="00E54267"/>
    <w:rsid w:val="00E55450"/>
    <w:rsid w:val="00E55994"/>
    <w:rsid w:val="00E56C23"/>
    <w:rsid w:val="00E60525"/>
    <w:rsid w:val="00E60606"/>
    <w:rsid w:val="00E60C66"/>
    <w:rsid w:val="00E6164D"/>
    <w:rsid w:val="00E6184E"/>
    <w:rsid w:val="00E618C9"/>
    <w:rsid w:val="00E62774"/>
    <w:rsid w:val="00E6307C"/>
    <w:rsid w:val="00E636FA"/>
    <w:rsid w:val="00E66C50"/>
    <w:rsid w:val="00E66F09"/>
    <w:rsid w:val="00E679D3"/>
    <w:rsid w:val="00E7090D"/>
    <w:rsid w:val="00E71208"/>
    <w:rsid w:val="00E71444"/>
    <w:rsid w:val="00E715DD"/>
    <w:rsid w:val="00E71C89"/>
    <w:rsid w:val="00E71C91"/>
    <w:rsid w:val="00E720A1"/>
    <w:rsid w:val="00E72AA4"/>
    <w:rsid w:val="00E75DDA"/>
    <w:rsid w:val="00E773E8"/>
    <w:rsid w:val="00E83ADD"/>
    <w:rsid w:val="00E84F38"/>
    <w:rsid w:val="00E85623"/>
    <w:rsid w:val="00E872D1"/>
    <w:rsid w:val="00E87441"/>
    <w:rsid w:val="00E91FAE"/>
    <w:rsid w:val="00E92653"/>
    <w:rsid w:val="00E943E2"/>
    <w:rsid w:val="00E96E3F"/>
    <w:rsid w:val="00EA0A9F"/>
    <w:rsid w:val="00EA0B2F"/>
    <w:rsid w:val="00EA0C15"/>
    <w:rsid w:val="00EA0FDF"/>
    <w:rsid w:val="00EA162F"/>
    <w:rsid w:val="00EA1C53"/>
    <w:rsid w:val="00EA270C"/>
    <w:rsid w:val="00EA4974"/>
    <w:rsid w:val="00EA532E"/>
    <w:rsid w:val="00EA712F"/>
    <w:rsid w:val="00EA723E"/>
    <w:rsid w:val="00EB06D9"/>
    <w:rsid w:val="00EB192B"/>
    <w:rsid w:val="00EB19ED"/>
    <w:rsid w:val="00EB1CAB"/>
    <w:rsid w:val="00EB2366"/>
    <w:rsid w:val="00EB2A81"/>
    <w:rsid w:val="00EB33C3"/>
    <w:rsid w:val="00EB41A4"/>
    <w:rsid w:val="00EB71F4"/>
    <w:rsid w:val="00EB7475"/>
    <w:rsid w:val="00EC0F5A"/>
    <w:rsid w:val="00EC4265"/>
    <w:rsid w:val="00EC4CEB"/>
    <w:rsid w:val="00EC62F4"/>
    <w:rsid w:val="00EC659E"/>
    <w:rsid w:val="00ED2072"/>
    <w:rsid w:val="00ED2AE0"/>
    <w:rsid w:val="00ED513A"/>
    <w:rsid w:val="00ED5553"/>
    <w:rsid w:val="00ED5DA9"/>
    <w:rsid w:val="00ED5E36"/>
    <w:rsid w:val="00ED6961"/>
    <w:rsid w:val="00ED6D42"/>
    <w:rsid w:val="00ED7FC2"/>
    <w:rsid w:val="00EE3BE4"/>
    <w:rsid w:val="00EE42AD"/>
    <w:rsid w:val="00EE436F"/>
    <w:rsid w:val="00EE661C"/>
    <w:rsid w:val="00EE689B"/>
    <w:rsid w:val="00EF0B96"/>
    <w:rsid w:val="00EF2E9A"/>
    <w:rsid w:val="00EF3486"/>
    <w:rsid w:val="00EF3C11"/>
    <w:rsid w:val="00EF4696"/>
    <w:rsid w:val="00EF47AF"/>
    <w:rsid w:val="00EF53B6"/>
    <w:rsid w:val="00EF6A7D"/>
    <w:rsid w:val="00F00B73"/>
    <w:rsid w:val="00F018DE"/>
    <w:rsid w:val="00F01EDF"/>
    <w:rsid w:val="00F04D5D"/>
    <w:rsid w:val="00F07F14"/>
    <w:rsid w:val="00F115CA"/>
    <w:rsid w:val="00F1322D"/>
    <w:rsid w:val="00F14817"/>
    <w:rsid w:val="00F14EBA"/>
    <w:rsid w:val="00F1510F"/>
    <w:rsid w:val="00F1533A"/>
    <w:rsid w:val="00F15E5A"/>
    <w:rsid w:val="00F15EE3"/>
    <w:rsid w:val="00F16A27"/>
    <w:rsid w:val="00F16F15"/>
    <w:rsid w:val="00F17F0A"/>
    <w:rsid w:val="00F21C5A"/>
    <w:rsid w:val="00F236BD"/>
    <w:rsid w:val="00F23EF2"/>
    <w:rsid w:val="00F25B32"/>
    <w:rsid w:val="00F2668F"/>
    <w:rsid w:val="00F2742F"/>
    <w:rsid w:val="00F2753B"/>
    <w:rsid w:val="00F27DBE"/>
    <w:rsid w:val="00F3364C"/>
    <w:rsid w:val="00F33CCE"/>
    <w:rsid w:val="00F33F8B"/>
    <w:rsid w:val="00F340B2"/>
    <w:rsid w:val="00F36368"/>
    <w:rsid w:val="00F40D22"/>
    <w:rsid w:val="00F43390"/>
    <w:rsid w:val="00F443B2"/>
    <w:rsid w:val="00F458D8"/>
    <w:rsid w:val="00F4678B"/>
    <w:rsid w:val="00F46AA1"/>
    <w:rsid w:val="00F50237"/>
    <w:rsid w:val="00F507E0"/>
    <w:rsid w:val="00F50BBA"/>
    <w:rsid w:val="00F52AE1"/>
    <w:rsid w:val="00F53596"/>
    <w:rsid w:val="00F53D66"/>
    <w:rsid w:val="00F54256"/>
    <w:rsid w:val="00F54F26"/>
    <w:rsid w:val="00F55A78"/>
    <w:rsid w:val="00F55BA8"/>
    <w:rsid w:val="00F55DB1"/>
    <w:rsid w:val="00F56ACA"/>
    <w:rsid w:val="00F57A9F"/>
    <w:rsid w:val="00F600FE"/>
    <w:rsid w:val="00F62E4D"/>
    <w:rsid w:val="00F65BAA"/>
    <w:rsid w:val="00F66238"/>
    <w:rsid w:val="00F66A42"/>
    <w:rsid w:val="00F66B34"/>
    <w:rsid w:val="00F675B9"/>
    <w:rsid w:val="00F711C9"/>
    <w:rsid w:val="00F74C59"/>
    <w:rsid w:val="00F758CC"/>
    <w:rsid w:val="00F75C3A"/>
    <w:rsid w:val="00F77F51"/>
    <w:rsid w:val="00F81032"/>
    <w:rsid w:val="00F819D5"/>
    <w:rsid w:val="00F82E30"/>
    <w:rsid w:val="00F82F46"/>
    <w:rsid w:val="00F83151"/>
    <w:rsid w:val="00F831CB"/>
    <w:rsid w:val="00F8320F"/>
    <w:rsid w:val="00F848A3"/>
    <w:rsid w:val="00F84ACF"/>
    <w:rsid w:val="00F85742"/>
    <w:rsid w:val="00F85BF8"/>
    <w:rsid w:val="00F86E95"/>
    <w:rsid w:val="00F871CE"/>
    <w:rsid w:val="00F87802"/>
    <w:rsid w:val="00F87879"/>
    <w:rsid w:val="00F90C6A"/>
    <w:rsid w:val="00F92C0A"/>
    <w:rsid w:val="00F93B99"/>
    <w:rsid w:val="00F9415B"/>
    <w:rsid w:val="00FA13C2"/>
    <w:rsid w:val="00FA37C9"/>
    <w:rsid w:val="00FA39D7"/>
    <w:rsid w:val="00FA5241"/>
    <w:rsid w:val="00FA7F91"/>
    <w:rsid w:val="00FB121C"/>
    <w:rsid w:val="00FB1CDD"/>
    <w:rsid w:val="00FB1FBF"/>
    <w:rsid w:val="00FB2875"/>
    <w:rsid w:val="00FB2C2F"/>
    <w:rsid w:val="00FB305C"/>
    <w:rsid w:val="00FB62BD"/>
    <w:rsid w:val="00FB705B"/>
    <w:rsid w:val="00FB7DD6"/>
    <w:rsid w:val="00FC00A5"/>
    <w:rsid w:val="00FC2442"/>
    <w:rsid w:val="00FC2E3D"/>
    <w:rsid w:val="00FC3BDE"/>
    <w:rsid w:val="00FC6214"/>
    <w:rsid w:val="00FD1DBE"/>
    <w:rsid w:val="00FD21BF"/>
    <w:rsid w:val="00FD25A7"/>
    <w:rsid w:val="00FD27B6"/>
    <w:rsid w:val="00FD3689"/>
    <w:rsid w:val="00FD42A3"/>
    <w:rsid w:val="00FD4D78"/>
    <w:rsid w:val="00FD5C2A"/>
    <w:rsid w:val="00FD7468"/>
    <w:rsid w:val="00FD7CE0"/>
    <w:rsid w:val="00FE0B3B"/>
    <w:rsid w:val="00FE1BE2"/>
    <w:rsid w:val="00FE633D"/>
    <w:rsid w:val="00FE730A"/>
    <w:rsid w:val="00FF0DEA"/>
    <w:rsid w:val="00FF161D"/>
    <w:rsid w:val="00FF1DD7"/>
    <w:rsid w:val="00FF3260"/>
    <w:rsid w:val="00FF364E"/>
    <w:rsid w:val="00FF4453"/>
    <w:rsid w:val="00FF4686"/>
    <w:rsid w:val="00FF5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A462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647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6F03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365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04012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15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5B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5BCD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E5BCD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87609D"/>
    <w:pPr>
      <w:widowControl w:val="0"/>
      <w:suppressAutoHyphens/>
      <w:spacing w:after="120" w:line="240" w:lineRule="auto"/>
    </w:pPr>
    <w:rPr>
      <w:rFonts w:asciiTheme="minorHAnsi" w:eastAsia="Lato" w:hAnsiTheme="minorHAnsi" w:cs="Lato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7609D"/>
    <w:rPr>
      <w:rFonts w:asciiTheme="minorHAnsi" w:eastAsia="Lato" w:hAnsiTheme="minorHAnsi" w:cs="Lato"/>
      <w:szCs w:val="22"/>
      <w:lang w:eastAsia="en-US"/>
    </w:rPr>
  </w:style>
  <w:style w:type="paragraph" w:styleId="Poprawka">
    <w:name w:val="Revision"/>
    <w:hidden/>
    <w:uiPriority w:val="99"/>
    <w:semiHidden/>
    <w:rsid w:val="00F53D66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6F036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1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2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4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9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9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13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3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7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6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8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14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0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6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06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98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1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86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4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3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7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5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4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4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9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9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8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0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8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2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4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2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6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86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0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4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4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3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1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9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1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1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0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2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55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6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0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7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44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04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2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42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32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0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2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19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07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7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4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17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82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590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9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8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8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7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1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4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3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59E512-5FB1-49C6-B599-3C33E5DD7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1634</Words>
  <Characters>9808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2022-03-30T12:00:00Z</dcterms:created>
  <dcterms:modified xsi:type="dcterms:W3CDTF">2022-05-25T10:34:00Z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