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0C2" w:rsidRPr="00C750C2" w:rsidRDefault="00C750C2" w:rsidP="00C750C2">
      <w:pPr>
        <w:pStyle w:val="OZNPROJEKTUwskazaniedatylubwersjiprojektu"/>
      </w:pPr>
      <w:bookmarkStart w:id="0" w:name="_GoBack"/>
      <w:bookmarkEnd w:id="0"/>
      <w:r w:rsidRPr="00C750C2">
        <w:t>Projekt</w:t>
      </w:r>
    </w:p>
    <w:p w:rsidR="00C750C2" w:rsidRPr="00C750C2" w:rsidRDefault="00C750C2" w:rsidP="00C750C2">
      <w:pPr>
        <w:pStyle w:val="OZNRODZAKTUtznustawalubrozporzdzenieiorganwydajcy"/>
      </w:pPr>
      <w:r w:rsidRPr="00C750C2">
        <w:t>USTAWA</w:t>
      </w:r>
    </w:p>
    <w:p w:rsidR="00C750C2" w:rsidRPr="00C750C2" w:rsidRDefault="000A38C4" w:rsidP="00C750C2">
      <w:pPr>
        <w:pStyle w:val="DATAAKTUdatauchwalenialubwydaniaaktu"/>
      </w:pPr>
      <w:r>
        <w:t>z dnia</w:t>
      </w:r>
    </w:p>
    <w:p w:rsidR="00C750C2" w:rsidRPr="00C750C2" w:rsidRDefault="00C750C2" w:rsidP="00C750C2">
      <w:pPr>
        <w:pStyle w:val="TYTUAKTUprzedmiotregulacjiustawylubrozporzdzenia"/>
      </w:pPr>
      <w:r w:rsidRPr="00C750C2">
        <w:t>o transporcie materiałów niebezpiecznych drogą powietrzną</w:t>
      </w:r>
      <w:r w:rsidRPr="001A3519">
        <w:rPr>
          <w:rStyle w:val="IGPindeksgrnyipogrubienie"/>
        </w:rPr>
        <w:footnoteReference w:id="1"/>
      </w:r>
      <w:r w:rsidRPr="001A3519">
        <w:rPr>
          <w:rStyle w:val="IGPindeksgrnyipogrubienie"/>
        </w:rPr>
        <w:t>)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1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Przepisy ogólne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1.</w:t>
      </w:r>
      <w:r w:rsidRPr="00C750C2">
        <w:t> Ustawa określa zasady prowadzenia dzia</w:t>
      </w:r>
      <w:r w:rsidR="001A3519">
        <w:t>łalności w zakresie krajowego i </w:t>
      </w:r>
      <w:r w:rsidRPr="00C750C2">
        <w:t>międzynarodowego transportu materiałów niebezpiecznych drogą powietrzną przy użyciu cywilnych statków powietrznych, przewozu materiałów niebezpiecznych przez pasażerów lub członków załóg statków powietrznych oraz organy i podmioty</w:t>
      </w:r>
      <w:r w:rsidR="001A3519">
        <w:t xml:space="preserve"> realizujące zadania związane z </w:t>
      </w:r>
      <w:r w:rsidRPr="00C750C2">
        <w:t>tym transportem i przewozem.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2.</w:t>
      </w:r>
      <w:r w:rsidRPr="00C750C2">
        <w:t> Użyte w ustawie określenia i skróty oznaczają: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adres elektroniczny – adres elektroniczny w rozumieniu art. 2 pkt 1 ustawy z dnia 18 lipca 2002 r. o świadczeniu usług drogą elektroniczną (Dz. U. z 2020 r. poz. 344);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incydent – incydent z materiałami niebezpiecznymi w r</w:t>
      </w:r>
      <w:r w:rsidR="000A38C4">
        <w:t>ozumieniu pkt 35 Załącznika </w:t>
      </w:r>
      <w:r w:rsidRPr="00C750C2">
        <w:t>I do rozporządzenia nr 965/2012/UE;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 xml:space="preserve">Instrukcje Techniczne – Instrukcje Techniczne </w:t>
      </w:r>
      <w:r w:rsidR="000A38C4">
        <w:t>w rozumieniu pkt 119 Załącznika </w:t>
      </w:r>
      <w:r w:rsidRPr="00C750C2">
        <w:t>I do rozporządzenia nr 965/2012/UE, o których mowa w Załączniku 18, udostępniane przez Organizację Międzynarodowego Lotnictwa Cywilnego, łącznie z suplementami, dodatkami i erratami do tych instrukcji</w:t>
      </w:r>
      <w:r w:rsidRPr="000A38C4">
        <w:rPr>
          <w:rStyle w:val="IGindeksgrny"/>
        </w:rPr>
        <w:footnoteReference w:id="2"/>
      </w:r>
      <w:r w:rsidRPr="000A38C4">
        <w:rPr>
          <w:rStyle w:val="IGindeksgrny"/>
        </w:rPr>
        <w:t>)</w:t>
      </w:r>
      <w:r w:rsidRPr="00C750C2">
        <w:t>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instruktor – osobę, o której mowa w art. 22 ust. 1;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klient masowy – klienta nadającego przesyłk</w:t>
      </w:r>
      <w:r w:rsidR="00607FD8">
        <w:t>i pocztowe na podstawie umowy o </w:t>
      </w:r>
      <w:r w:rsidRPr="00C750C2">
        <w:t>świadczenie usługi pocztowej, o której mowa w art. 14 pkt 1 ustawy z dnia 23 listopada 2012 r. – Prawo pocztowe (Dz. U. z 2022 r. poz. 896), zawartej w formie pisemnej, kiedy liczba nadanych przesyłek danego rodzaju w danym roku kalendarzowym przekroczy 100 000 sztuk;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 xml:space="preserve">materiały niebezpieczne – wyroby lub substancje, które mogą stwarzać zagrożenie dla zdrowia, bezpieczeństwa, mienia lub środowiska naturalnego, wykazane na liście </w:t>
      </w:r>
      <w:r w:rsidRPr="00C750C2">
        <w:lastRenderedPageBreak/>
        <w:t>materiałów niebezpiecznych w Instrukcjach Techniczny</w:t>
      </w:r>
      <w:r w:rsidR="00607FD8">
        <w:t>ch lub sklasyfikowane zgodnie z </w:t>
      </w:r>
      <w:r w:rsidRPr="00C750C2">
        <w:t>tymi instrukcjami;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materiały niebezpieczne wysokiego ryzyka – materiały niebezpieczne, które mogą zostać użyte do popełnienia aktu bezprawnej ingerencji w lotnictwie cywilnym, w wyniku czego mogą nastąpić konsekwencje, o których mowa w Części 1, Rozdział 5 Instrukcji Technicznych;</w:t>
      </w:r>
    </w:p>
    <w:p w:rsidR="00C750C2" w:rsidRPr="00C750C2" w:rsidRDefault="00C750C2" w:rsidP="00C750C2">
      <w:pPr>
        <w:pStyle w:val="PKTpunkt"/>
      </w:pPr>
      <w:r w:rsidRPr="00C750C2">
        <w:t>8)</w:t>
      </w:r>
      <w:r w:rsidRPr="00C750C2">
        <w:tab/>
        <w:t>materiały promieniotwórcze – materiały niebezpieczne zawierające izotopy radioaktywne, o których mowa w Części 2, Rozdział 7 Instrukcji Technicznych;</w:t>
      </w:r>
    </w:p>
    <w:p w:rsidR="00C750C2" w:rsidRPr="00C750C2" w:rsidRDefault="00C750C2" w:rsidP="00C750C2">
      <w:pPr>
        <w:pStyle w:val="PKTpunkt"/>
      </w:pPr>
      <w:r w:rsidRPr="00C750C2">
        <w:t>9)</w:t>
      </w:r>
      <w:r w:rsidRPr="00C750C2">
        <w:tab/>
        <w:t>nadawca – osobę fizyczną podpisaną pod dokumentem przewozowym lub innym dokumentem towarzyszącym przesyłce;</w:t>
      </w:r>
    </w:p>
    <w:p w:rsidR="00C750C2" w:rsidRPr="00C750C2" w:rsidRDefault="00C750C2" w:rsidP="00C750C2">
      <w:pPr>
        <w:pStyle w:val="PKTpunkt"/>
      </w:pPr>
      <w:r w:rsidRPr="00C750C2">
        <w:t>10)</w:t>
      </w:r>
      <w:r w:rsidRPr="00C750C2">
        <w:tab/>
        <w:t>niezgodność poziomu 1 – niezgodność, która stanowi bezpośrednie zagrożenie dla bezpieczeństwa działalności w lotnictwie cywilnym i wymaga natychmiastowego usunięcia jej przyczyn i skutków;</w:t>
      </w:r>
    </w:p>
    <w:p w:rsidR="00C750C2" w:rsidRPr="00C750C2" w:rsidRDefault="00C750C2" w:rsidP="00C750C2">
      <w:pPr>
        <w:pStyle w:val="PKTpunkt"/>
      </w:pPr>
      <w:r w:rsidRPr="00C750C2">
        <w:t>11)</w:t>
      </w:r>
      <w:r w:rsidRPr="00C750C2">
        <w:tab/>
        <w:t>niezgodność poziomu 2 – niezgodność: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>która może doprowadzić do niezgodności poziomu 1 albo trwale obniżyć bezpieczeństwo działalności w lotnictwie cywilnym lub utrudnić spełnienie wymagań bezpieczeństwa działalności w lotnictwie cywilnym i wymaga usunięcia jej przyczyn i skutków w terminie określonym w p</w:t>
      </w:r>
      <w:r w:rsidR="00607FD8">
        <w:t>rogramie naprawczym albo w </w:t>
      </w:r>
      <w:r w:rsidRPr="00C750C2">
        <w:t>protokole kontroli, zatwierdzonym przez Prezesa Urzędu,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o charakterze systemowym, która trwale obniża lub utrudnia spełnienie wymagań działalności w lotnictwie cywilnym innych niż dotyczące bezpieczeństwa i wymaga usunięcia jej przyczyn i skutków w terminie określonym w programie naprawczym albo w protokole kontroli, zatwierdzonym przez Prezesa Urzędu;</w:t>
      </w:r>
    </w:p>
    <w:p w:rsidR="00C750C2" w:rsidRPr="00C750C2" w:rsidRDefault="00C750C2" w:rsidP="00C750C2">
      <w:pPr>
        <w:pStyle w:val="PKTpunkt"/>
      </w:pPr>
      <w:r w:rsidRPr="00C750C2">
        <w:t>12)</w:t>
      </w:r>
      <w:r w:rsidRPr="00C750C2">
        <w:tab/>
        <w:t>opakowanie zbiorcze – konstrukcję użytą przez jednego nadawcę w celu umieszczenia jednej lub większej liczby przesyłek i utworzenia jednej przesyłki, aby usprawnić jej obsługę i rozmieszczenie ładunków;</w:t>
      </w:r>
    </w:p>
    <w:p w:rsidR="00C750C2" w:rsidRPr="00C750C2" w:rsidRDefault="00C750C2" w:rsidP="00C750C2">
      <w:pPr>
        <w:pStyle w:val="PKTpunkt"/>
      </w:pPr>
      <w:r w:rsidRPr="00C750C2">
        <w:t>13)</w:t>
      </w:r>
      <w:r w:rsidRPr="00C750C2">
        <w:tab/>
        <w:t>operator lotniczy – podmiot, inny niż wyznaczony operator pocztowy, który eksploatuje lub oferuje eksploatację statku powietrznego;</w:t>
      </w:r>
    </w:p>
    <w:p w:rsidR="00C750C2" w:rsidRPr="00C750C2" w:rsidRDefault="00C750C2" w:rsidP="00C750C2">
      <w:pPr>
        <w:pStyle w:val="PKTpunkt"/>
      </w:pPr>
      <w:r w:rsidRPr="00C750C2">
        <w:t>14)</w:t>
      </w:r>
      <w:r w:rsidRPr="00C750C2">
        <w:tab/>
        <w:t>państwo pochodzenia – państwo, na którego terytorium po raz pierwszy załadowano przesyłkę na pokład statku powietrznego;</w:t>
      </w:r>
    </w:p>
    <w:p w:rsidR="00C750C2" w:rsidRPr="00C750C2" w:rsidRDefault="00C750C2" w:rsidP="00C750C2">
      <w:pPr>
        <w:pStyle w:val="PKTpunkt"/>
      </w:pPr>
      <w:r w:rsidRPr="00C750C2">
        <w:t>15)</w:t>
      </w:r>
      <w:r w:rsidRPr="00C750C2">
        <w:tab/>
        <w:t>podwykonawca – podmiot, inny niż operator lotniczy i wyznaczony operator pocztowy, który świadczy usługi w zakresie transportu materiałów niebezpiecznych drogą powietrzną na rzecz lub w imieniu operatora lotniczego;</w:t>
      </w:r>
    </w:p>
    <w:p w:rsidR="00C750C2" w:rsidRPr="00C750C2" w:rsidRDefault="00C750C2" w:rsidP="00C750C2">
      <w:pPr>
        <w:pStyle w:val="PKTpunkt"/>
      </w:pPr>
      <w:r w:rsidRPr="00C750C2">
        <w:lastRenderedPageBreak/>
        <w:t>16)</w:t>
      </w:r>
      <w:r w:rsidRPr="00C750C2">
        <w:tab/>
        <w:t>Prezes Urzędu – Prezesa Urzędu Lotnictwa Cywilnego;</w:t>
      </w:r>
    </w:p>
    <w:p w:rsidR="00C750C2" w:rsidRPr="00C750C2" w:rsidRDefault="00C750C2" w:rsidP="00C750C2">
      <w:pPr>
        <w:pStyle w:val="PKTpunkt"/>
      </w:pPr>
      <w:r w:rsidRPr="00C750C2">
        <w:t>17)</w:t>
      </w:r>
      <w:r w:rsidRPr="00C750C2">
        <w:tab/>
      </w:r>
      <w:r w:rsidRPr="001664FA">
        <w:t>przesyłka – przesyłkę w rozumieniu rozdziału 1 Załącznika 18;</w:t>
      </w:r>
    </w:p>
    <w:p w:rsidR="00C750C2" w:rsidRPr="00C750C2" w:rsidRDefault="00C750C2" w:rsidP="00C750C2">
      <w:pPr>
        <w:pStyle w:val="PKTpunkt"/>
      </w:pPr>
      <w:r w:rsidRPr="00C750C2">
        <w:t>18)</w:t>
      </w:r>
      <w:r w:rsidRPr="00C750C2">
        <w:tab/>
        <w:t>rozporządzenie nr 965/2012/UE – rozporządzenie Komisji (UE) nr 965/2012 z dnia 5 października 2012 r. ustanawiające wymagania techniczne i procedury administracyjne odnoszące się do operacji lotniczych zgodnie z rozporządzeniem Parlamentu Europejskiego i Rady (WE) nr 216/2008 (Dz. Urz. UE L 296 z 25.10.2012, str. 1, z późn. zm.</w:t>
      </w:r>
      <w:r w:rsidRPr="001A3519">
        <w:rPr>
          <w:rStyle w:val="IGindeksgrny"/>
        </w:rPr>
        <w:footnoteReference w:id="3"/>
      </w:r>
      <w:r w:rsidRPr="001A3519">
        <w:rPr>
          <w:rStyle w:val="IGindeksgrny"/>
        </w:rPr>
        <w:t>)</w:t>
      </w:r>
      <w:r w:rsidRPr="00C750C2">
        <w:t>);</w:t>
      </w:r>
    </w:p>
    <w:p w:rsidR="00C750C2" w:rsidRPr="00C750C2" w:rsidRDefault="00C750C2" w:rsidP="00C750C2">
      <w:pPr>
        <w:pStyle w:val="PKTpunkt"/>
      </w:pPr>
      <w:r w:rsidRPr="00C750C2">
        <w:t>19)</w:t>
      </w:r>
      <w:r w:rsidRPr="00C750C2">
        <w:tab/>
        <w:t>transport materiałów niebezpiecznych drogą powietrzną – każde przemieszczenie materiałów niebezpiecznych wykonywane na podstawie dokumentu przewozowego lub innego dokumentu towarzyszącego przesyłce, uwzględniające postoje wymagane podczas tego przemieszczenia oraz czynności zw</w:t>
      </w:r>
      <w:r w:rsidR="00607FD8">
        <w:t>iązane z tym przemieszczeniem i </w:t>
      </w:r>
      <w:r w:rsidRPr="00C750C2">
        <w:t>postojami;</w:t>
      </w:r>
    </w:p>
    <w:p w:rsidR="00C750C2" w:rsidRPr="00C750C2" w:rsidRDefault="00C750C2" w:rsidP="00C750C2">
      <w:pPr>
        <w:pStyle w:val="PKTpunkt"/>
      </w:pPr>
      <w:r w:rsidRPr="00C750C2">
        <w:t>20)</w:t>
      </w:r>
      <w:r w:rsidRPr="00C750C2">
        <w:tab/>
        <w:t xml:space="preserve">ustawa – Prawo lotnicze – ustawę z dnia 3 lipca 2002 r. </w:t>
      </w:r>
      <w:r w:rsidR="00607FD8">
        <w:t>– Prawo lotnicze (Dz. U. z 2020 </w:t>
      </w:r>
      <w:r w:rsidRPr="00C750C2">
        <w:t>r. poz. 1970, z 2021 r. poz. 784, 847 i 1898 oraz z 2022 r. poz. 655);</w:t>
      </w:r>
    </w:p>
    <w:p w:rsidR="00C750C2" w:rsidRPr="00C750C2" w:rsidRDefault="00C750C2" w:rsidP="00C750C2">
      <w:pPr>
        <w:pStyle w:val="PKTpunkt"/>
      </w:pPr>
      <w:r w:rsidRPr="00C750C2">
        <w:t>21)</w:t>
      </w:r>
      <w:r w:rsidRPr="00C750C2">
        <w:tab/>
        <w:t>wypadek – wypadek z materiałami niebezpiecznymi w rozumieniu pkt 34 Załącznika I do rozporządzenia nr 965/2012/UE;</w:t>
      </w:r>
    </w:p>
    <w:p w:rsidR="00C750C2" w:rsidRPr="00C750C2" w:rsidRDefault="00C750C2" w:rsidP="00C750C2">
      <w:pPr>
        <w:pStyle w:val="PKTpunkt"/>
      </w:pPr>
      <w:r w:rsidRPr="00C750C2">
        <w:t>22)</w:t>
      </w:r>
      <w:r w:rsidRPr="00C750C2">
        <w:tab/>
        <w:t>wyznaczony operator pocztowy – operatora wyzna</w:t>
      </w:r>
      <w:r w:rsidR="001A3519">
        <w:t>czonego w rozumieniu art. 3 pkt </w:t>
      </w:r>
      <w:r w:rsidRPr="00C750C2">
        <w:t>13 ustawy z dnia 23 listopada 2012 r. – Prawo pocztowe;</w:t>
      </w:r>
    </w:p>
    <w:p w:rsidR="00C750C2" w:rsidRPr="00C750C2" w:rsidRDefault="00C750C2" w:rsidP="00C750C2">
      <w:pPr>
        <w:pStyle w:val="PKTpunkt"/>
      </w:pPr>
      <w:r w:rsidRPr="00C750C2">
        <w:t>23)</w:t>
      </w:r>
      <w:r w:rsidRPr="00C750C2">
        <w:tab/>
        <w:t>Załącznik 18 – Załącznik 18 „Bezpieczny transport materiałów niebezpiecznych drogą powietrzną” do Konwencji o międzynarodowym lotn</w:t>
      </w:r>
      <w:r w:rsidR="001A3519">
        <w:t>ictwie cywilnym, sporządzonej w </w:t>
      </w:r>
      <w:r w:rsidRPr="00C750C2">
        <w:t>Chicago dnia 7 grudnia 1944 r. (Dz. U. z 1959 r. poz. 212, z późn. zm.</w:t>
      </w:r>
      <w:r w:rsidRPr="001A3519">
        <w:rPr>
          <w:rStyle w:val="IGindeksgrny"/>
        </w:rPr>
        <w:footnoteReference w:id="4"/>
      </w:r>
      <w:r w:rsidRPr="001A3519">
        <w:rPr>
          <w:rStyle w:val="IGindeksgrny"/>
        </w:rPr>
        <w:t>)</w:t>
      </w:r>
      <w:r w:rsidRPr="00C750C2">
        <w:t>);</w:t>
      </w:r>
    </w:p>
    <w:p w:rsidR="00C750C2" w:rsidRPr="00C750C2" w:rsidRDefault="00C750C2" w:rsidP="00C750C2">
      <w:pPr>
        <w:pStyle w:val="PKTpunkt"/>
      </w:pPr>
      <w:r w:rsidRPr="00C750C2">
        <w:t>24)</w:t>
      </w:r>
      <w:r w:rsidRPr="00C750C2">
        <w:tab/>
        <w:t>zdarzenie – przypadek ukrytego, niezgłoszonego lub błędnie zgłoszonego materiału niebezpiecznego transportowanego lub przewożonego przez pasażera lub członka załogi statku powietrznego drogą powietrzną.</w:t>
      </w:r>
    </w:p>
    <w:p w:rsidR="00C750C2" w:rsidRPr="00C750C2" w:rsidRDefault="00C750C2" w:rsidP="00C750C2">
      <w:pPr>
        <w:pStyle w:val="ARTartustawynprozporzdzenia"/>
        <w:rPr>
          <w:lang w:val="x-none"/>
        </w:rPr>
      </w:pPr>
      <w:r w:rsidRPr="001A3519">
        <w:rPr>
          <w:rStyle w:val="Ppogrubienie"/>
        </w:rPr>
        <w:lastRenderedPageBreak/>
        <w:t>Art. 3.</w:t>
      </w:r>
      <w:r w:rsidRPr="00C750C2">
        <w:t> 1. Do prowadzenia działalności w zakresie krajowego i międzynarodowego transportu materiałów niebezpiecznych drogą powietrzną przy użyciu cywilnych statków powietrznych, w szczególności do obowiązków podmiotów wykonujących czynności związane z tym transportem, oraz do przewozu materiałów niebezpiecznych przez pasażerów lub członków załóg statków powietrznych stosuje się Załączn</w:t>
      </w:r>
      <w:r w:rsidR="001A3519">
        <w:t>ik 18 i Instrukcje Techniczne z </w:t>
      </w:r>
      <w:r w:rsidRPr="00C750C2">
        <w:t>uwzględnieniem przepisów ustawy.</w:t>
      </w:r>
    </w:p>
    <w:p w:rsidR="00C750C2" w:rsidRPr="00C750C2" w:rsidRDefault="00C750C2" w:rsidP="00C750C2">
      <w:pPr>
        <w:pStyle w:val="USTustnpkodeksu"/>
      </w:pPr>
      <w:r w:rsidRPr="00C750C2">
        <w:t>2. Jeżeli przepisy odpowiednio Załącznika 18 lub Instrukcji Technicznych zobowiązują „właściwą władzę”, „władzę krajową” lub „odpowiednią władzę” do wykonywania odpowiednich czynności administracyjnych w sprawie transportu materiałów niebezpiecznych drogą powietrzną, czynności te wykonuje: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Minister Obrony Narodowej – w przypadku lotów, o któ</w:t>
      </w:r>
      <w:r w:rsidR="001A3519">
        <w:t>rych mowa w art. 66a ust. 1 pkt </w:t>
      </w:r>
      <w:r w:rsidRPr="00C750C2">
        <w:t>2 i 3 ustawy – Prawo lotnicze;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Prezes Państwowej Agencji Atomistyki – w przypadku transportu materiałów promieniotwórczych;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Prezes Urzędu – w pozostałych przypadkach.</w:t>
      </w:r>
    </w:p>
    <w:p w:rsidR="00C750C2" w:rsidRPr="00C750C2" w:rsidRDefault="00C750C2" w:rsidP="00C750C2">
      <w:pPr>
        <w:pStyle w:val="ARTartustawynprozporzdzenia"/>
      </w:pPr>
      <w:bookmarkStart w:id="1" w:name="_Hlk55291387"/>
      <w:r w:rsidRPr="001A3519">
        <w:rPr>
          <w:rStyle w:val="Ppogrubienie"/>
        </w:rPr>
        <w:t>Art. 4.</w:t>
      </w:r>
      <w:r w:rsidRPr="00C750C2">
        <w:t> 1. Minister Obrony Narodowej udziela zgody na wykonanie przez cywilny statek powietrzny lotu, o którym mowa w art. 66a ust. 1 pkt 2</w:t>
      </w:r>
      <w:r w:rsidR="001A3519">
        <w:t xml:space="preserve"> i 3 ustawy – Prawo lotnicze, </w:t>
      </w:r>
      <w:r w:rsidR="001A3519" w:rsidRPr="001A3519">
        <w:t>z</w:t>
      </w:r>
      <w:r w:rsidR="001A3519">
        <w:t> </w:t>
      </w:r>
      <w:r w:rsidRPr="001A3519">
        <w:t>materiałami</w:t>
      </w:r>
      <w:r w:rsidRPr="00C750C2">
        <w:t xml:space="preserve"> niebezpiecznymi, uwzględniając potrzeby bezpieczeństwa i obronności państwa oraz ochronę informacji niejawnych, jeżeli taki lot nie spowoduje bezpośredniego zagrożenia życia lub zdrowia ludzi lub bezpieczeństwa lotów i będzie wykonywany z zachowaniem wymagań określonych w przepisach ustawy.</w:t>
      </w:r>
    </w:p>
    <w:p w:rsidR="00C750C2" w:rsidRPr="00C750C2" w:rsidRDefault="00C750C2" w:rsidP="00C750C2">
      <w:pPr>
        <w:pStyle w:val="USTustnpkodeksu"/>
      </w:pPr>
      <w:r w:rsidRPr="00C750C2">
        <w:t>2. Minister Obrony Narodowej może upoważnić kierownika jednostki organizacyjnej Sił Zbrojnych Rzeczypospolitej Polskiej właściwej w zakresie służby ruchu lotniczego do udzielenia lub odmowy udzielenia zgody.</w:t>
      </w:r>
    </w:p>
    <w:p w:rsidR="00C750C2" w:rsidRPr="00C750C2" w:rsidRDefault="00C750C2" w:rsidP="00C750C2">
      <w:pPr>
        <w:pStyle w:val="USTustnpkodeksu"/>
      </w:pPr>
      <w:r w:rsidRPr="00C750C2">
        <w:t>3. Minister Obrony Narodowej albo upoważniony kierownik jednostki organizacyjnej Sił Zbrojnych Rzeczypospolitej Polskiej właściwej w zakresie służby ruchu lotniczego udziela albo odmawia udzielenia zgody w terminie 14 dni od dnia otrzymania kompletnego wniosku.</w:t>
      </w:r>
    </w:p>
    <w:p w:rsidR="00C750C2" w:rsidRPr="00C750C2" w:rsidRDefault="00C750C2" w:rsidP="00C750C2">
      <w:pPr>
        <w:pStyle w:val="USTustnpkodeksu"/>
      </w:pPr>
      <w:r w:rsidRPr="00C750C2">
        <w:t>4. Wniosek zawiera: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firmę wnioskodawcy, jego siedzibę i adres, numer tele</w:t>
      </w:r>
      <w:r w:rsidR="00284DDE">
        <w:t>fonu i adres elektroniczny, a w </w:t>
      </w:r>
      <w:r w:rsidRPr="00C750C2">
        <w:t>przypadku osoby fizycznej nieprowadzącej dzi</w:t>
      </w:r>
      <w:r w:rsidR="00284DDE">
        <w:t>ałalności gospodarczej – imię i </w:t>
      </w:r>
      <w:r w:rsidRPr="00C750C2">
        <w:t>nazwisko, adres zamieszkania, rodzaj, serię i numer dokumentu tożsamości, numer telefonu i adres elektroniczny;</w:t>
      </w:r>
    </w:p>
    <w:p w:rsidR="00C750C2" w:rsidRPr="00C750C2" w:rsidRDefault="00C750C2" w:rsidP="00C750C2">
      <w:pPr>
        <w:pStyle w:val="PKTpunkt"/>
      </w:pPr>
      <w:r w:rsidRPr="00C750C2">
        <w:lastRenderedPageBreak/>
        <w:t>2)</w:t>
      </w:r>
      <w:r w:rsidRPr="00C750C2">
        <w:tab/>
        <w:t>typ statku powietrznego, którym ma być wykonywany lot, oraz jego znaki rozpoznawcze i znaki wywoławcze;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liczbę pasażerów na pokładzie statku powietrznego oraz ich dane – imię i nazwisko, adres zamieszkania, rodzaj, serię i numer dokumentu tożsamości;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dane lotniska wojskowego na terytorium Rzeczypospolitej Polskiej;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datę i czas lądowania statku powietrznego;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datę i czas startu statku powietrznego do dalszego lotu;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cel lądowania lub postoju statku powietrznego;</w:t>
      </w:r>
    </w:p>
    <w:p w:rsidR="00C750C2" w:rsidRPr="00C750C2" w:rsidRDefault="00C750C2" w:rsidP="00C750C2">
      <w:pPr>
        <w:pStyle w:val="PKTpunkt"/>
      </w:pPr>
      <w:r w:rsidRPr="00C750C2">
        <w:t>8)</w:t>
      </w:r>
      <w:r w:rsidRPr="00C750C2">
        <w:tab/>
        <w:t>datę, czas i miejsce przekroczenia granicy państwowej Rz</w:t>
      </w:r>
      <w:r w:rsidR="00284DDE">
        <w:t>eczypospolitej Polskiej (wlot i </w:t>
      </w:r>
      <w:r w:rsidRPr="00C750C2">
        <w:t>wylot statku powietrznego);</w:t>
      </w:r>
    </w:p>
    <w:p w:rsidR="00C750C2" w:rsidRPr="00C750C2" w:rsidRDefault="00C750C2" w:rsidP="00C750C2">
      <w:pPr>
        <w:pStyle w:val="PKTpunkt"/>
      </w:pPr>
      <w:r w:rsidRPr="00C750C2">
        <w:t>9)</w:t>
      </w:r>
      <w:r w:rsidRPr="00C750C2">
        <w:tab/>
        <w:t>dane lotniska wylotu i lotniska docelowego;</w:t>
      </w:r>
    </w:p>
    <w:p w:rsidR="00C750C2" w:rsidRPr="00C750C2" w:rsidRDefault="00C750C2" w:rsidP="00C750C2">
      <w:pPr>
        <w:pStyle w:val="PKTpunkt"/>
      </w:pPr>
      <w:r w:rsidRPr="00C750C2">
        <w:t>10)</w:t>
      </w:r>
      <w:r w:rsidRPr="00C750C2">
        <w:tab/>
        <w:t>nazwę instytucji wojskowej koordynującej lub realizującej transport materiałów niebezpiecznych drogą powietrzną oraz dane kontaktowe tej instytucji, jeżeli można wskazać instytucję wojskową, która koordynuje lub realizuje taki transport;</w:t>
      </w:r>
    </w:p>
    <w:p w:rsidR="00C750C2" w:rsidRPr="00C750C2" w:rsidRDefault="00C750C2" w:rsidP="00C750C2">
      <w:pPr>
        <w:pStyle w:val="PKTpunkt"/>
      </w:pPr>
      <w:r w:rsidRPr="00C750C2">
        <w:t>11)</w:t>
      </w:r>
      <w:r w:rsidRPr="00C750C2">
        <w:tab/>
        <w:t>potwierdzenie uzyskania zezwolenia na wstęp n</w:t>
      </w:r>
      <w:r w:rsidR="00284DDE">
        <w:t>a teren jednostki wojskowej – w </w:t>
      </w:r>
      <w:r w:rsidRPr="00C750C2">
        <w:t>przypadku potrzeby opuszczenia statku powietrznego przez załogę;</w:t>
      </w:r>
    </w:p>
    <w:p w:rsidR="00C750C2" w:rsidRPr="00C750C2" w:rsidRDefault="00C750C2" w:rsidP="00C750C2">
      <w:pPr>
        <w:pStyle w:val="PKTpunkt"/>
      </w:pPr>
      <w:r w:rsidRPr="00C750C2">
        <w:t>12)</w:t>
      </w:r>
      <w:r w:rsidRPr="00C750C2">
        <w:tab/>
        <w:t xml:space="preserve">wykaz materiałów </w:t>
      </w:r>
      <w:r w:rsidRPr="009B2E98">
        <w:t>niebezpiecznych, ich ilość oraz spo</w:t>
      </w:r>
      <w:r w:rsidR="00284DDE" w:rsidRPr="009B2E98">
        <w:t>sób pakowania opisany zgodnie z </w:t>
      </w:r>
      <w:r w:rsidRPr="009B2E98">
        <w:t>Częścią 3 Instrukcji Technicznych;</w:t>
      </w:r>
    </w:p>
    <w:p w:rsidR="00C750C2" w:rsidRPr="00C750C2" w:rsidRDefault="00C750C2" w:rsidP="00C750C2">
      <w:pPr>
        <w:pStyle w:val="PKTpunkt"/>
      </w:pPr>
      <w:r w:rsidRPr="00C750C2">
        <w:t>13)</w:t>
      </w:r>
      <w:r w:rsidRPr="00C750C2">
        <w:tab/>
        <w:t>numer identyfikacyjny Narodów Zjednoczonych (numer UN) materiału niebezpiecznego;</w:t>
      </w:r>
    </w:p>
    <w:p w:rsidR="00C750C2" w:rsidRPr="00C750C2" w:rsidRDefault="00C750C2" w:rsidP="00C750C2">
      <w:pPr>
        <w:pStyle w:val="PKTpunkt"/>
      </w:pPr>
      <w:r w:rsidRPr="00C750C2">
        <w:t>14)</w:t>
      </w:r>
      <w:r w:rsidRPr="00C750C2">
        <w:tab/>
        <w:t>prawidłową nazwę przewozową materiału niebezpiecznego zgodną z Instrukcjami Technicznymi;</w:t>
      </w:r>
    </w:p>
    <w:p w:rsidR="00C750C2" w:rsidRPr="00C750C2" w:rsidRDefault="00C750C2" w:rsidP="00C750C2">
      <w:pPr>
        <w:pStyle w:val="PKTpunkt"/>
      </w:pPr>
      <w:r w:rsidRPr="00C750C2">
        <w:t>15)</w:t>
      </w:r>
      <w:r w:rsidRPr="00C750C2">
        <w:tab/>
        <w:t>klasę i podklasę materiału niebezpiecznego;</w:t>
      </w:r>
    </w:p>
    <w:p w:rsidR="00C750C2" w:rsidRPr="00C750C2" w:rsidRDefault="00C750C2" w:rsidP="00C750C2">
      <w:pPr>
        <w:pStyle w:val="PKTpunkt"/>
      </w:pPr>
      <w:r w:rsidRPr="00C750C2">
        <w:t>16)</w:t>
      </w:r>
      <w:r w:rsidRPr="00C750C2">
        <w:tab/>
        <w:t>liczbę i rodzaj opakowania;</w:t>
      </w:r>
    </w:p>
    <w:p w:rsidR="00C750C2" w:rsidRPr="00C750C2" w:rsidRDefault="00C750C2" w:rsidP="00C750C2">
      <w:pPr>
        <w:pStyle w:val="PKTpunkt"/>
      </w:pPr>
      <w:r w:rsidRPr="00C750C2">
        <w:t>17)</w:t>
      </w:r>
      <w:r w:rsidRPr="00C750C2">
        <w:tab/>
        <w:t>firmę i adres podmiotu nadającego materiał niebezpieczny, a w przypadku osoby fizycznej nieprowadzącej działalności gospodarczej – imię i nazwisko oraz adres zamieszkania;</w:t>
      </w:r>
    </w:p>
    <w:p w:rsidR="00C750C2" w:rsidRPr="00C750C2" w:rsidRDefault="00C750C2" w:rsidP="00C750C2">
      <w:pPr>
        <w:pStyle w:val="PKTpunkt"/>
      </w:pPr>
      <w:r w:rsidRPr="00C750C2">
        <w:t>18)</w:t>
      </w:r>
      <w:r w:rsidRPr="00C750C2">
        <w:tab/>
        <w:t>potwierdzenie, że na pokładzie statku powietrznego ni</w:t>
      </w:r>
      <w:r w:rsidR="00284DDE">
        <w:t>e ma aparatury rozpoznawczej, a </w:t>
      </w:r>
      <w:r w:rsidRPr="00C750C2">
        <w:t xml:space="preserve">jeżeli taka aparatura znajduje się na pokładzie statku powietrznego </w:t>
      </w:r>
      <w:r w:rsidRPr="00C750C2">
        <w:sym w:font="Symbol" w:char="F02D"/>
      </w:r>
      <w:r w:rsidRPr="00C750C2">
        <w:t xml:space="preserve"> zapewnienie, że nie jest aktywna.</w:t>
      </w:r>
    </w:p>
    <w:p w:rsidR="00C750C2" w:rsidRPr="00C750C2" w:rsidRDefault="00C750C2" w:rsidP="00C750C2">
      <w:pPr>
        <w:pStyle w:val="USTustnpkodeksu"/>
      </w:pPr>
      <w:r w:rsidRPr="00C750C2">
        <w:t>5. Zgodę albo odmowę udzielenia zgody sporządza się w formie pisemnej.</w:t>
      </w:r>
    </w:p>
    <w:p w:rsidR="00C750C2" w:rsidRPr="00C750C2" w:rsidRDefault="00C750C2" w:rsidP="00C750C2">
      <w:pPr>
        <w:pStyle w:val="USTustnpkodeksu"/>
      </w:pPr>
      <w:r w:rsidRPr="00C750C2">
        <w:t>6. Zgodę albo odmowę udzielenia zgody doręcza się w postaci papierowej albo za pomocą telefaksu, a w przypadku gdy wnioskodawca wskaże taki adres do doręczeń – na adres elektroniczny.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7. O udzieleniu zgody Minister Obrony Narodowej lub upoważniony kierownik jednostki organizacyjnej Sił Zbrojnych Rzeczypospolitej Polskiej właściwej w zakresie służby ruchu lotniczego niezwłocznie zawiadamia Prezesa Urzędu w celu u</w:t>
      </w:r>
      <w:r w:rsidR="00284DDE">
        <w:t>możliwienia realizacji zadań, o </w:t>
      </w:r>
      <w:r w:rsidRPr="00C750C2">
        <w:t xml:space="preserve">których mowa w </w:t>
      </w:r>
      <w:r w:rsidRPr="009B2E98">
        <w:t>rozdziale 9.</w:t>
      </w:r>
    </w:p>
    <w:p w:rsidR="00C750C2" w:rsidRPr="00C750C2" w:rsidRDefault="00C750C2" w:rsidP="00C750C2">
      <w:pPr>
        <w:pStyle w:val="USTustnpkodeksu"/>
      </w:pPr>
      <w:r w:rsidRPr="00C750C2">
        <w:t>8. W przypadku wykonywania lotu, o którym mowa w art. 66a ust. 1 pkt 2 i 3 ustawy – Prawo lotnicze, z materiałami niebezpiecznymi</w:t>
      </w:r>
      <w:r w:rsidR="00F96C7C">
        <w:t>,</w:t>
      </w:r>
      <w:r w:rsidRPr="00C750C2">
        <w:t xml:space="preserve"> art. 207 ustawy – Prawo lotnicze stosuje się.</w:t>
      </w:r>
    </w:p>
    <w:bookmarkEnd w:id="1"/>
    <w:p w:rsidR="00C750C2" w:rsidRPr="00C750C2" w:rsidRDefault="00C750C2" w:rsidP="00C750C2">
      <w:pPr>
        <w:pStyle w:val="ROZDZODDZOZNoznaczenierozdziauluboddziau"/>
      </w:pPr>
      <w:r w:rsidRPr="00C750C2">
        <w:t>Rozdział 2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Ograniczenia dotyczące transportu materiałów niebezpiecznych drogą powietrzną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5.</w:t>
      </w:r>
      <w:r w:rsidRPr="00C750C2">
        <w:t> Zezwala się na transport drogą powietrzną materiałów niebezpiecznych, których taki transport zgodnie z pkt 4.2 Załącznika 18 oraz z Częścią 1 Instrukcji Technicznych jest zakazany, pod warunkiem uzyskania: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zatwierdzenia Prezesa Urzędu – zgodnie z pkt 2.1</w:t>
      </w:r>
      <w:r w:rsidR="001A3519">
        <w:t xml:space="preserve">.2 Załącznika 18 oraz z </w:t>
      </w:r>
      <w:r w:rsidR="001A3519" w:rsidRPr="001A3519">
        <w:t>Częścią</w:t>
      </w:r>
      <w:r w:rsidR="001A3519">
        <w:t> </w:t>
      </w:r>
      <w:r w:rsidRPr="001A3519">
        <w:t>1</w:t>
      </w:r>
      <w:r w:rsidRPr="00C750C2">
        <w:t>, Rozdział 1 Instrukcji Technicznych albo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odstępstwa Prezesa Urzędu – zgodnie z pkt 2.1.3 Załącznik</w:t>
      </w:r>
      <w:r w:rsidR="001A3519">
        <w:t>a 18 oraz z Częścią 1, Rozdział </w:t>
      </w:r>
      <w:r w:rsidRPr="00C750C2">
        <w:t>1 Instrukcji Technicznych, albo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zatwierdzenia Prezesa Państwowej Age</w:t>
      </w:r>
      <w:r w:rsidR="00B07835">
        <w:t>ncji Atomistyki – zgodnie z pkt </w:t>
      </w:r>
      <w:r w:rsidRPr="00C750C2">
        <w:t>2.1</w:t>
      </w:r>
      <w:r w:rsidR="004007F9">
        <w:t>.2 Załącznika </w:t>
      </w:r>
      <w:r w:rsidRPr="00C750C2">
        <w:t>18 oraz z Częścią 1, Rozdział 1 Instrukcji Technicznych – w przypadku transportu materiałów promieniotwórczych.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6.</w:t>
      </w:r>
      <w:r w:rsidRPr="00C750C2">
        <w:t> 1. Zatwierdzenie, o którym mowa w art. 5 pkt 1, jest udzielane na wniosek zainteresowanego podmiotu na czas nieokreślony albo na okres 30 dni.</w:t>
      </w:r>
    </w:p>
    <w:p w:rsidR="00C750C2" w:rsidRPr="00C750C2" w:rsidRDefault="00C750C2" w:rsidP="00C750C2">
      <w:pPr>
        <w:pStyle w:val="USTustnpkodeksu"/>
      </w:pPr>
      <w:r w:rsidRPr="00C750C2">
        <w:t>2. Wniosek zawiera: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 xml:space="preserve">firmę wnioskodawcy, jego siedzibę i adres, </w:t>
      </w:r>
      <w:bookmarkStart w:id="2" w:name="_Hlk83026907"/>
      <w:r w:rsidRPr="00C750C2">
        <w:t>a w przypadku osoby fizycznej nieprowadzącej działalności gospodarczej</w:t>
      </w:r>
      <w:bookmarkEnd w:id="2"/>
      <w:r w:rsidRPr="00C750C2">
        <w:t xml:space="preserve"> – imię i nazwisko oraz adres zamieszkania;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określenie przedmiotu zatwierdzenia;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określenie czasu, na jaki ma być udzielone zatwierdzenie;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uzasadnienie konieczności uzyskania zatwierdzenia.</w:t>
      </w:r>
    </w:p>
    <w:p w:rsidR="00C750C2" w:rsidRPr="00C750C2" w:rsidRDefault="00C750C2" w:rsidP="00C750C2">
      <w:pPr>
        <w:pStyle w:val="USTustnpkodeksu"/>
      </w:pPr>
      <w:r w:rsidRPr="00C750C2">
        <w:t>3. Do wniosku dołącza się dokumenty potwierdzające spełnienie warunków transportu materiałów niebezpiecznych drogą powietrzną określonych w</w:t>
      </w:r>
      <w:r w:rsidR="00284DDE">
        <w:t xml:space="preserve"> pkt 2.1.2 Załącznika 18 oraz w </w:t>
      </w:r>
      <w:r w:rsidRPr="00C750C2">
        <w:t>Instrukcjach Technicznych, niezbędne do udzielenia wnioskowanego zatwierdzenia, a także dowód uiszczenia opłaty, o której mowa w art. 42 ust. 2.</w:t>
      </w:r>
    </w:p>
    <w:p w:rsidR="00C750C2" w:rsidRPr="00C750C2" w:rsidRDefault="00C750C2" w:rsidP="00C750C2">
      <w:pPr>
        <w:pStyle w:val="USTustnpkodeksu"/>
      </w:pPr>
      <w:r w:rsidRPr="00C750C2">
        <w:t xml:space="preserve">4. Prezes Urzędu, kierując się koniecznością zapewnienia bezpiecznego transportu materiałów niebezpiecznych, może zobowiązać wnioskodawcę do przedstawienia </w:t>
      </w:r>
      <w:r w:rsidRPr="00C750C2">
        <w:lastRenderedPageBreak/>
        <w:t>w</w:t>
      </w:r>
      <w:r w:rsidR="00284DDE">
        <w:t> </w:t>
      </w:r>
      <w:r w:rsidRPr="00C750C2">
        <w:t>wyznaczonym terminie dodatkowych danych i dokumentów, które potwierdzają spełnienie warunków transportu materiałów niebezpiecznych drogą powietrzną.</w:t>
      </w:r>
    </w:p>
    <w:p w:rsidR="00C750C2" w:rsidRPr="00C750C2" w:rsidRDefault="00C750C2" w:rsidP="00C750C2">
      <w:pPr>
        <w:pStyle w:val="USTustnpkodeksu"/>
      </w:pPr>
      <w:r w:rsidRPr="00C750C2">
        <w:t xml:space="preserve">5. Wniosek oraz dane i dokumenty, o których mowa w </w:t>
      </w:r>
      <w:r w:rsidR="00284DDE">
        <w:t>ust. 3 i 4, mogą być składane w </w:t>
      </w:r>
      <w:r w:rsidRPr="00C750C2">
        <w:t>języku polskim lub w języku angielskim. Dokumenty, o których mowa w ust. 3 i 4, mogą być składane w formie kopii.</w:t>
      </w:r>
    </w:p>
    <w:p w:rsidR="00C750C2" w:rsidRPr="00C750C2" w:rsidRDefault="00C750C2" w:rsidP="00C750C2">
      <w:pPr>
        <w:pStyle w:val="USTustnpkodeksu"/>
      </w:pPr>
      <w:r w:rsidRPr="00C750C2">
        <w:t>6. Prezes Urzędu udziela zatwierdzenia, o którym mowa w art. 5 pkt 1, jeżeli zostały spełnione warunki określone w pkt 2.1.2 Załącznika 18 oraz w Instrukcjach Technicznych oraz wymagania określone w ust. 2–5.</w:t>
      </w:r>
    </w:p>
    <w:p w:rsidR="00C750C2" w:rsidRPr="00C750C2" w:rsidRDefault="00C750C2" w:rsidP="00C750C2">
      <w:pPr>
        <w:pStyle w:val="ARTartustawynprozporzdzenia"/>
      </w:pPr>
      <w:r w:rsidRPr="00CA757D">
        <w:rPr>
          <w:rStyle w:val="Ppogrubienie"/>
        </w:rPr>
        <w:t>Art. 7.</w:t>
      </w:r>
      <w:r w:rsidRPr="00C750C2">
        <w:t> 1. Prezes Urzędu udziela albo odmawia udzielenia zatwierdzenia, o którym mowa w art. 5 pkt 1, w drodze decyzji administracyjnej, w terminie 30 dni od dnia otrzymania kompletnego wniosku, o którym mowa w art. 6 ust. 1.</w:t>
      </w:r>
    </w:p>
    <w:p w:rsidR="00C750C2" w:rsidRPr="00C750C2" w:rsidRDefault="00C750C2" w:rsidP="00C750C2">
      <w:pPr>
        <w:pStyle w:val="USTustnpkodeksu"/>
      </w:pPr>
      <w:r w:rsidRPr="00C750C2">
        <w:t>2. W wezwaniu do uzupełnienia wniosku, o którym mowa w art. 6 ust. 1, Prezes Urzędu wskazuje termin uzupełnienia braków. W przypadku niecierpiącym zwłoki treść wezwania może zostać ogłoszona ustnie i utrwalona w aktach sprawy w formie adnotacji.</w:t>
      </w:r>
    </w:p>
    <w:p w:rsidR="00C750C2" w:rsidRPr="00C750C2" w:rsidRDefault="00C750C2" w:rsidP="00C750C2">
      <w:pPr>
        <w:pStyle w:val="USTustnpkodeksu"/>
      </w:pPr>
      <w:r w:rsidRPr="00C750C2">
        <w:t>3. Prezes Urzędu cofa zatwierdzenie, o którym mowa w art. 5 pkt 1, w drodze decyzji administracyjnej, w przypadku stwierdzenia w protokole kontroli niezgodności poziomu 1 oraz w przypadku, o którym mowa w art. 39 ust. 1.</w:t>
      </w:r>
    </w:p>
    <w:p w:rsidR="00C750C2" w:rsidRPr="00C750C2" w:rsidRDefault="00C750C2" w:rsidP="00C750C2">
      <w:pPr>
        <w:pStyle w:val="USTustnpkodeksu"/>
      </w:pPr>
      <w:r w:rsidRPr="00C750C2">
        <w:t>4. Decyzje, o których mowa w ust. 1 i 3, podlegają natychmiastowemu wykonaniu.</w:t>
      </w:r>
    </w:p>
    <w:p w:rsidR="00C750C2" w:rsidRPr="00C750C2" w:rsidRDefault="00C750C2" w:rsidP="00C750C2">
      <w:pPr>
        <w:pStyle w:val="USTustnpkodeksu"/>
      </w:pPr>
      <w:r w:rsidRPr="00C750C2">
        <w:t>5. W sprawach w przedmiocie zatwierdzenia, o którym mowa w art. 5 pkt 1, nie stosuje się art. 32 ust. 1 ustawy z dnia 6 marca 2018 r. – Prawo przedsi</w:t>
      </w:r>
      <w:r w:rsidR="00284DDE">
        <w:t>ębiorców (Dz. U. z 2021 r. poz. </w:t>
      </w:r>
      <w:r w:rsidRPr="00C750C2">
        <w:t>162 i 2105 oraz z 2022 r. poz. 24 i 974).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8.</w:t>
      </w:r>
      <w:r w:rsidRPr="00C750C2">
        <w:t> 1. Odstępstwo, o którym mowa w art. 5 pkt 2, jest udzielane na wniosek zainteresowanego podmiotu złożony w terminie nie krótszym niż 20 dni przed planowaną datą wykonania lotu.</w:t>
      </w:r>
    </w:p>
    <w:p w:rsidR="00C750C2" w:rsidRPr="00C750C2" w:rsidRDefault="00C750C2" w:rsidP="00C750C2">
      <w:pPr>
        <w:pStyle w:val="USTustnpkodeksu"/>
      </w:pPr>
      <w:r w:rsidRPr="00C750C2">
        <w:t>2. Termin złożenia wniosku nie dotyczy lotów związanych z pomocą humanitarną, ratowaniem życia i zdrowia, pomocą w związku z wystąpieniem klęski żywiołowej, ochroną środowiska, obronnością państwa lub bezpieczeństwem publicznym.</w:t>
      </w:r>
    </w:p>
    <w:p w:rsidR="00C750C2" w:rsidRPr="00C750C2" w:rsidRDefault="00C750C2" w:rsidP="00C750C2">
      <w:pPr>
        <w:pStyle w:val="USTustnpkodeksu"/>
      </w:pPr>
      <w:r w:rsidRPr="00C750C2">
        <w:t>3. Wniosek zawiera: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firmę wnioskodawcy, jego siedzibę i adres, a w przypadku osoby fizycznej nieprowadzącej działalności gospodarczej – imię i nazwisko oraz adres zamieszkania;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firmę, siedzibę i adres operatora lotniczego;</w:t>
      </w:r>
    </w:p>
    <w:p w:rsidR="00C750C2" w:rsidRPr="00C750C2" w:rsidRDefault="00C750C2" w:rsidP="00C750C2">
      <w:pPr>
        <w:pStyle w:val="PKTpunkt"/>
      </w:pPr>
      <w:r w:rsidRPr="00C750C2">
        <w:lastRenderedPageBreak/>
        <w:t>3)</w:t>
      </w:r>
      <w:r w:rsidRPr="00C750C2">
        <w:tab/>
        <w:t>opis trasy, na której ma być wykonywany lot, wraz z planowanymi terminami i numerami lotu;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typ statku powietrznego, którym ma być wykonywany lot, i jego znaki rozpoznawcze;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wykaz materiałów niebezpiecznych, ich ilość oraz spo</w:t>
      </w:r>
      <w:r w:rsidR="00284DDE">
        <w:t>sób pakowania opisany zgodnie z </w:t>
      </w:r>
      <w:r w:rsidRPr="00C750C2">
        <w:t>Częścią 3 Instrukcji Technicznych;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numer identyfikacyjny Narodów Zjednoczonych (numer UN) materiału niebezpiecznego;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prawidłową nazwę przewozową materiału niebezpiecznego zgodną z Instrukcjami Technicznymi;</w:t>
      </w:r>
    </w:p>
    <w:p w:rsidR="00C750C2" w:rsidRPr="00C750C2" w:rsidRDefault="00C750C2" w:rsidP="00C750C2">
      <w:pPr>
        <w:pStyle w:val="PKTpunkt"/>
      </w:pPr>
      <w:r w:rsidRPr="00C750C2">
        <w:t>8)</w:t>
      </w:r>
      <w:r w:rsidRPr="00C750C2">
        <w:tab/>
        <w:t>klasę i podklasę materiału niebezpiecznego;</w:t>
      </w:r>
    </w:p>
    <w:p w:rsidR="00C750C2" w:rsidRPr="00C750C2" w:rsidRDefault="00C750C2" w:rsidP="00C750C2">
      <w:pPr>
        <w:pStyle w:val="PKTpunkt"/>
      </w:pPr>
      <w:r w:rsidRPr="00C750C2">
        <w:t>9)</w:t>
      </w:r>
      <w:r w:rsidRPr="00C750C2">
        <w:tab/>
        <w:t>liczbę i rodzaj opakowania;</w:t>
      </w:r>
    </w:p>
    <w:p w:rsidR="00C750C2" w:rsidRPr="00C750C2" w:rsidRDefault="00C750C2" w:rsidP="00C750C2">
      <w:pPr>
        <w:pStyle w:val="PKTpunkt"/>
      </w:pPr>
      <w:r w:rsidRPr="00C750C2">
        <w:t>10)</w:t>
      </w:r>
      <w:r w:rsidRPr="00C750C2">
        <w:tab/>
        <w:t>firmę i adres podmiotu nadającego materiał niebezpieczny, a w przypadku osoby fizycznej nieprowadzącej działalności gospodarczej – imię i nazwisko oraz adres zamieszkania;</w:t>
      </w:r>
    </w:p>
    <w:p w:rsidR="00C750C2" w:rsidRPr="00C750C2" w:rsidRDefault="00C750C2" w:rsidP="00C750C2">
      <w:pPr>
        <w:pStyle w:val="PKTpunkt"/>
      </w:pPr>
      <w:r w:rsidRPr="00C750C2">
        <w:t>11)</w:t>
      </w:r>
      <w:r w:rsidRPr="00C750C2">
        <w:tab/>
        <w:t>firmę i adres odbiorcy, a w przypadku osoby fizycznej nieprowadzącej działalności gospodarczej – imię i nazwisko oraz adres zamieszkania;</w:t>
      </w:r>
    </w:p>
    <w:p w:rsidR="00C750C2" w:rsidRPr="00C750C2" w:rsidRDefault="00C750C2" w:rsidP="00C750C2">
      <w:pPr>
        <w:pStyle w:val="PKTpunkt"/>
      </w:pPr>
      <w:r w:rsidRPr="00C750C2">
        <w:t>12)</w:t>
      </w:r>
      <w:r w:rsidRPr="00C750C2">
        <w:tab/>
        <w:t>uzasadnienie konieczności wykonania transportu materiałów niebezpiecznych drogą powietrzną;</w:t>
      </w:r>
    </w:p>
    <w:p w:rsidR="00C750C2" w:rsidRPr="00C750C2" w:rsidRDefault="00C750C2" w:rsidP="00C750C2">
      <w:pPr>
        <w:pStyle w:val="PKTpunkt"/>
      </w:pPr>
      <w:r w:rsidRPr="00C750C2">
        <w:t>13)</w:t>
      </w:r>
      <w:r w:rsidRPr="00C750C2">
        <w:tab/>
        <w:t>oświadczenie, w którym wnioskodawca zapewnia, że warunki przedstawione we wniosku pozwolą na osiągnięcie bezpieczeństwa równoważnego z bezpieczeństwem, o którym mowa w Instrukcjach Technicznych.</w:t>
      </w:r>
    </w:p>
    <w:p w:rsidR="00C750C2" w:rsidRPr="00C750C2" w:rsidRDefault="00C750C2" w:rsidP="00C750C2">
      <w:pPr>
        <w:pStyle w:val="USTustnpkodeksu"/>
      </w:pPr>
      <w:r w:rsidRPr="00C750C2">
        <w:t>4. Do wniosku dołącza się kopię: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dokumentu przewozowego dla materiałów niebezpi</w:t>
      </w:r>
      <w:r w:rsidR="00284DDE">
        <w:t>ecznych sporządzonego zgodnie z </w:t>
      </w:r>
      <w:r w:rsidRPr="00C750C2">
        <w:t>wymaganiami określonymi w Części 5, Rozdział 4 Instrukcji Technicznych;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certyfikatu przewoźnika lotniczego (AOC) albo równoważnego dokumentu, uprawniającego do transportu materiałów niebezpiecznych drogą powietrzną;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 xml:space="preserve">dokumentu potwierdzającego charakter lotu – w </w:t>
      </w:r>
      <w:r w:rsidR="00284DDE">
        <w:t>przypadku, o którym mowa w ust. </w:t>
      </w:r>
      <w:r w:rsidRPr="00C750C2">
        <w:t>2;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dowodu uiszczenia opłaty, o której mowa w art. 42 ust. 3, a w przypadku, o którym mowa w art. 42 ust. 7 – dokumentu potwierdzającego charakter lotu.</w:t>
      </w:r>
    </w:p>
    <w:p w:rsidR="00C750C2" w:rsidRPr="00C750C2" w:rsidRDefault="00C750C2" w:rsidP="00C750C2">
      <w:pPr>
        <w:pStyle w:val="USTustnpkodeksu"/>
      </w:pPr>
      <w:bookmarkStart w:id="3" w:name="_Hlk88552148"/>
      <w:r w:rsidRPr="00C750C2">
        <w:t>5. Prezes Urzędu, kierując się koniecznością zapewnienia bezpiecznego transportu materiałów niebezpiecznych, może zobowiązać w</w:t>
      </w:r>
      <w:r w:rsidR="00284DDE">
        <w:t>nioskodawcę do przedstawienia w </w:t>
      </w:r>
      <w:r w:rsidRPr="00C750C2">
        <w:t>wyznaczonym terminie dodatkowych danych i dokumentów, które potwierdzają spełnienie warunków transportu materiałów niebezpiecznych dro</w:t>
      </w:r>
      <w:r w:rsidR="00284DDE">
        <w:t>gą powietrzną określonych w pkt </w:t>
      </w:r>
      <w:r w:rsidRPr="00C750C2">
        <w:t xml:space="preserve">2.1.3 </w:t>
      </w:r>
      <w:r w:rsidRPr="00C750C2">
        <w:lastRenderedPageBreak/>
        <w:t>Załącznika 18 oraz w Instrukcjach Technicznych, niezbędnych do udzielenia wnioskowanego odstępstwa.</w:t>
      </w:r>
    </w:p>
    <w:bookmarkEnd w:id="3"/>
    <w:p w:rsidR="00C750C2" w:rsidRPr="00C750C2" w:rsidRDefault="00C750C2" w:rsidP="00C750C2">
      <w:pPr>
        <w:pStyle w:val="USTustnpkodeksu"/>
      </w:pPr>
      <w:r w:rsidRPr="00C750C2">
        <w:t xml:space="preserve">6. Wniosek oraz dane i dokumenty, o których mowa w </w:t>
      </w:r>
      <w:r w:rsidR="00284DDE">
        <w:t>ust. 4 i 5, mogą być składane w </w:t>
      </w:r>
      <w:r w:rsidRPr="00C750C2">
        <w:t>języku polskim lub w języku angielskim, a także przesyłane na adres poczty elektronicznej. Dokumenty, o których mowa w ust. 5, mogą być składane w formie kopii.</w:t>
      </w:r>
    </w:p>
    <w:p w:rsidR="00C750C2" w:rsidRPr="00C750C2" w:rsidRDefault="00C750C2" w:rsidP="00C750C2">
      <w:pPr>
        <w:pStyle w:val="USTustnpkodeksu"/>
      </w:pPr>
      <w:r w:rsidRPr="00C750C2">
        <w:t>7. Prezes Urzędu udziela odstępstwa, o którym mowa w art. 5 pkt 2, w przypadkach określonych w pkt 2.1.3 Załącznika 18, jeżeli bezpieczeństwo transportu materiałów niebezpiecznych drogą powietrzną będzie równoważne z b</w:t>
      </w:r>
      <w:r w:rsidR="00284DDE">
        <w:t>ezpieczeństwem, o którym mowa w </w:t>
      </w:r>
      <w:r w:rsidRPr="00C750C2">
        <w:t>Załączniku 18 oraz w Instrukcjach Technicznych, oraz zostały spełnione wymagania określone w ust. 3–5.</w:t>
      </w:r>
    </w:p>
    <w:p w:rsidR="00C750C2" w:rsidRPr="00C750C2" w:rsidRDefault="00C750C2" w:rsidP="00C750C2">
      <w:pPr>
        <w:pStyle w:val="USTustnpkodeksu"/>
      </w:pPr>
      <w:r w:rsidRPr="00C750C2">
        <w:t>8. Odstępstwo, o którym mowa w art. 5 pkt 2, jest udzielane na konkretny lot i jest ważne przez 30 dni od planowanej daty wykonania tego lotu.</w:t>
      </w:r>
    </w:p>
    <w:p w:rsidR="00C750C2" w:rsidRPr="00C750C2" w:rsidRDefault="00C750C2" w:rsidP="00C750C2">
      <w:pPr>
        <w:pStyle w:val="USTustnpkodeksu"/>
      </w:pPr>
      <w:r w:rsidRPr="00C750C2">
        <w:t>9. Wnioskodawca może działać przez pełnomocnika. Przep</w:t>
      </w:r>
      <w:r w:rsidR="001A3519">
        <w:t>isy art. 32, art. 33, art. 40 § </w:t>
      </w:r>
      <w:r w:rsidRPr="00C750C2">
        <w:t>2 oraz art. 41 ustawy z dnia 14 czerwca 1960 r. – Kodeks post</w:t>
      </w:r>
      <w:r w:rsidR="001A3519">
        <w:t>ępowania administracyjnego (Dz. </w:t>
      </w:r>
      <w:r w:rsidRPr="00C750C2">
        <w:t>U. z 2021 r. poz. 735, 1491 i 2052) stosuje się.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9.</w:t>
      </w:r>
      <w:r w:rsidRPr="00C750C2">
        <w:t> 1. Prezes Urzędu udziela albo odmawia udziele</w:t>
      </w:r>
      <w:r w:rsidR="001A3519">
        <w:t>nia odstępstwa, o którym mowa w </w:t>
      </w:r>
      <w:r w:rsidRPr="00C750C2">
        <w:t>art. 5 pkt 2, w terminie 20 dni od dnia otrzymania kompl</w:t>
      </w:r>
      <w:r w:rsidR="001A3519">
        <w:t>etnego wniosku, o którym mowa w </w:t>
      </w:r>
      <w:r w:rsidRPr="00C750C2">
        <w:t>art. 8 ust. 1.</w:t>
      </w:r>
    </w:p>
    <w:p w:rsidR="00C750C2" w:rsidRPr="00C750C2" w:rsidRDefault="00C750C2" w:rsidP="00C750C2">
      <w:pPr>
        <w:pStyle w:val="USTustnpkodeksu"/>
      </w:pPr>
      <w:r w:rsidRPr="00C750C2">
        <w:t>2. Odstępstwo, o którym mowa w art. 5 pkt 2, albo odmowę udzielenia odstępstwa sporządza się w formie pisemnej.</w:t>
      </w:r>
    </w:p>
    <w:p w:rsidR="00C750C2" w:rsidRPr="00C750C2" w:rsidRDefault="00C750C2" w:rsidP="00C750C2">
      <w:pPr>
        <w:pStyle w:val="USTustnpkodeksu"/>
      </w:pPr>
      <w:r w:rsidRPr="00C750C2">
        <w:t>3. Odstępstwo, o którym mowa w art. 5 pkt 2, albo odmowę udzielenia odstępstwa doręcza się w postaci papierowej albo za pomocą telefaksu, a w przypadku gdy wnioskodawca wskaże taki adres do doręczeń – na adres elektroniczny.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10.</w:t>
      </w:r>
      <w:r w:rsidRPr="00C750C2">
        <w:t> 1. Zatwierdzenie, o którym mowa w art. 5 pkt 3, jest udzielane na wniosek zainteresowanego podmiotu na czas nieokreślony albo na okres 30 dni.</w:t>
      </w:r>
    </w:p>
    <w:p w:rsidR="00C750C2" w:rsidRPr="00C750C2" w:rsidRDefault="00C750C2" w:rsidP="00C750C2">
      <w:pPr>
        <w:pStyle w:val="USTustnpkodeksu"/>
      </w:pPr>
      <w:r w:rsidRPr="00C750C2">
        <w:t>2. Wniosek zawiera: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firmę wnioskodawcy, jego siedzibę i adres, a w przypadku osoby fizycznej nieprowadzącej działalności gospodarczej – imię i nazwisko oraz adres zamieszkania;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określenie przedmiotu zatwierdzenia;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określenie czasu, na jaki ma być udzielone zatwierdzenie;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uzasadnienie konieczności uzyskania zatwierdzenia.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3. Do wniosku dołącza się dokumenty w języku polskim potwierdzające spełnienie warunków transportu materiałów niebezpiecznych dro</w:t>
      </w:r>
      <w:r w:rsidR="00284DDE">
        <w:t>gą powietrzną określonych w pkt </w:t>
      </w:r>
      <w:r w:rsidRPr="00C750C2">
        <w:t>2.1.2 Załącznika 18 oraz w Instrukcjach Technicznych, niezbędne do udzielenia wnioskowanego zatwierdzenia, a także dowód uiszczenia opłat</w:t>
      </w:r>
      <w:r w:rsidR="00284DDE">
        <w:t>y, o której mowa w art. 43 ust. </w:t>
      </w:r>
      <w:r w:rsidRPr="00C750C2">
        <w:t>2.</w:t>
      </w:r>
    </w:p>
    <w:p w:rsidR="00C750C2" w:rsidRPr="00C750C2" w:rsidRDefault="00C750C2" w:rsidP="00C750C2">
      <w:pPr>
        <w:pStyle w:val="USTustnpkodeksu"/>
      </w:pPr>
      <w:r w:rsidRPr="00C750C2">
        <w:t>4. Prezes Państwowej Agencji Atomistyki, kierując się koniecznością zapewnienia bezpiecznego transportu materiałów niebezpiecznych, może zobowiązać wnioskodawcę do przedstawienia w wyznaczonym terminie dodatkowych danych i dokumentów, które potwierdzają spełnienie warunków transportu materiałów niebezpiecznych drogą powietrzną.</w:t>
      </w:r>
    </w:p>
    <w:p w:rsidR="00C750C2" w:rsidRPr="00C750C2" w:rsidRDefault="00C750C2" w:rsidP="00C750C2">
      <w:pPr>
        <w:pStyle w:val="USTustnpkodeksu"/>
      </w:pPr>
      <w:r w:rsidRPr="00C750C2">
        <w:t>5. Dokumenty, o których mowa w ust. 3 i 4, mogą być składane w formie kopii.</w:t>
      </w:r>
    </w:p>
    <w:p w:rsidR="00C750C2" w:rsidRPr="00C750C2" w:rsidRDefault="00C750C2" w:rsidP="00C750C2">
      <w:pPr>
        <w:pStyle w:val="USTustnpkodeksu"/>
      </w:pPr>
      <w:r w:rsidRPr="00C750C2">
        <w:t>6. W wezwaniu do uzupełnienia wniosku Prezes Państwowej Agencji Atomistyki wskazuje termin uzupełnienia braków. W przypadku niecierpiącym zwłoki treść wezwania może zostać ogłoszona ustnie i utrwalona w aktach sprawy w formie adnotacji.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11.</w:t>
      </w:r>
      <w:r w:rsidRPr="00C750C2">
        <w:t> 1. Prezes Państwowej Agencji Atomistyki udziela zatwierdzenia, o którym mowa w art. 5 pkt 3, jeżeli zostały spełnione warunki określone w pkt 2.1.2 Załącznika 18 oraz w Instrukcjach Technicznych oraz wymagania określone w art. 10 ust. 2–4.</w:t>
      </w:r>
    </w:p>
    <w:p w:rsidR="00C750C2" w:rsidRPr="00C750C2" w:rsidRDefault="00C750C2" w:rsidP="00C750C2">
      <w:pPr>
        <w:pStyle w:val="USTustnpkodeksu"/>
      </w:pPr>
      <w:r w:rsidRPr="00C750C2">
        <w:t>2. Prezes Państwowej Agencji Atomistyki udziela albo odmawia udzielenia zatwierdzenia, o którym mowa w art. 5 pkt 3, w drodze decyzji administracyjnej.</w:t>
      </w:r>
    </w:p>
    <w:p w:rsidR="00C750C2" w:rsidRPr="00C750C2" w:rsidRDefault="00C750C2" w:rsidP="00C750C2">
      <w:pPr>
        <w:pStyle w:val="USTustnpkodeksu"/>
      </w:pPr>
      <w:r w:rsidRPr="00C750C2">
        <w:t>3. Prezes Państwowej Agencji Atomistyki cofa zatw</w:t>
      </w:r>
      <w:r w:rsidR="00284DDE">
        <w:t>ierdzenie, o którym mowa w art. </w:t>
      </w:r>
      <w:r w:rsidRPr="00C750C2">
        <w:t>5 pkt 3, w drodze decyzji administracyjnej, w przypadku stwierdzenia w protokole kontroli transportu materiałów promieniotwórczych niezgodności poziomu 1 or</w:t>
      </w:r>
      <w:r w:rsidR="00284DDE">
        <w:t>az w przypadku, o </w:t>
      </w:r>
      <w:r w:rsidRPr="00C750C2">
        <w:t>którym mowa w art. 39 ust. 1.</w:t>
      </w:r>
    </w:p>
    <w:p w:rsidR="00C750C2" w:rsidRPr="00C750C2" w:rsidRDefault="00C750C2" w:rsidP="00C750C2">
      <w:pPr>
        <w:pStyle w:val="USTustnpkodeksu"/>
      </w:pPr>
      <w:r w:rsidRPr="00C750C2">
        <w:t>4. Decyzje, o których mowa w ust. 2 i 3, podlegają natychmiastowemu wykonaniu.</w:t>
      </w:r>
    </w:p>
    <w:p w:rsidR="00C750C2" w:rsidRPr="00C750C2" w:rsidRDefault="00C750C2" w:rsidP="00C750C2">
      <w:pPr>
        <w:pStyle w:val="USTustnpkodeksu"/>
      </w:pPr>
      <w:r w:rsidRPr="00C750C2">
        <w:t>5. W sprawach w przedmiocie zatwierdzenia, o którym mowa w art. 5 pkt 3, nie stosuje się art. 32 ust. 1 ustawy z dnia 6 marca 2018 r. – Prawo przedsiębiorców.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3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Obowiązki operatora lotniczego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12.</w:t>
      </w:r>
      <w:r w:rsidRPr="00C750C2">
        <w:t> 1. Transport materiałów niebezpiecznych drogą powietrzną jest wykonywany przez operatora lotniczego uprawnionego do wykonywan</w:t>
      </w:r>
      <w:r w:rsidR="001A3519">
        <w:t>ia takiego transportu zgodnie z </w:t>
      </w:r>
      <w:r w:rsidRPr="00C750C2">
        <w:t>Załącznikiem 6 „Eksploatacja statków powietrznych” do Konwencji o międzynarodowym lotnictwie cywilnym, sporządzonej w Chicago dnia 7 grudnia 1944 r., z wyłączeniem przypadków gdy materiały niebezpieczne:</w:t>
      </w:r>
    </w:p>
    <w:p w:rsidR="00C750C2" w:rsidRPr="00C750C2" w:rsidRDefault="00C750C2" w:rsidP="00C750C2">
      <w:pPr>
        <w:pStyle w:val="PKTpunkt"/>
      </w:pPr>
      <w:r w:rsidRPr="00C750C2">
        <w:lastRenderedPageBreak/>
        <w:t>1)</w:t>
      </w:r>
      <w:r w:rsidRPr="00C750C2">
        <w:tab/>
        <w:t>nie podlegają przepisom Instrukcji Technicznych, zgodnie z Częścią 1 Instrukcji Technicznych, lub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mogą być wnoszone na pokład statku powietrznego przez pasażerów lub członków załogi statku powietrznego albo znajdować się w bagażu, zgodnie z Częścią 8 Instrukcji Technicznych.</w:t>
      </w:r>
    </w:p>
    <w:p w:rsidR="00C750C2" w:rsidRPr="00C750C2" w:rsidRDefault="00C750C2" w:rsidP="00C750C2">
      <w:pPr>
        <w:pStyle w:val="USTustnpkodeksu"/>
      </w:pPr>
      <w:r w:rsidRPr="00C750C2">
        <w:t>2. Operator lotniczy uwzględnia w instrukcji operacyjnej lub w innych wydawanych przez siebie instrukcjach informacje umożliwiające członkom załóg statków powietrznych, innym jego pracownikom oraz jego podwykonawcom wyko</w:t>
      </w:r>
      <w:r w:rsidR="00284DDE">
        <w:t>nywanie obowiązków związanych z </w:t>
      </w:r>
      <w:r w:rsidRPr="00C750C2">
        <w:t>transportem materiałów niebezpiecznych drogą powietrzną oraz przewozem materiałów niebezpiecznych przez pasażerów i członków załogi statku powietrznego.</w:t>
      </w:r>
    </w:p>
    <w:p w:rsidR="00C750C2" w:rsidRPr="00C750C2" w:rsidRDefault="00C750C2" w:rsidP="00C750C2">
      <w:pPr>
        <w:pStyle w:val="USTustnpkodeksu"/>
      </w:pPr>
      <w:r w:rsidRPr="00C750C2">
        <w:t>3. Jeżeli obowiązki operatora lotniczego wynikające</w:t>
      </w:r>
      <w:r w:rsidR="00284DDE">
        <w:t xml:space="preserve"> z przepisów Załącznika 18 są w </w:t>
      </w:r>
      <w:r w:rsidRPr="00C750C2">
        <w:t>części realizowane przez podwykonawcę, jest on obowiązany do spełnienia wymagań określonych w Części 7 Instrukcji Technicznych, dotyczących operatora lotniczego w zakresie prowadzonej działalności.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13.</w:t>
      </w:r>
      <w:r w:rsidRPr="00C750C2">
        <w:t> Operator lotniczy, który posiada uprawnienia do transportu materiałów niebezpiecznych drogą powietrzną, oraz operator lotniczy, który nie posiada takich uprawnień, są obowiązani spełniać odpowiednie wymagania w zakresie szkoleń określone w Instrukcjach Technicznych.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14.</w:t>
      </w:r>
      <w:r w:rsidRPr="00C750C2">
        <w:t> 1. Operator lotniczy eksploatujący statki powietrzne, w których nie jest możliwe zapewnienie miejsca w kabinie pasażerskiej dla bagażu podręcznego zawierającego materiały niebezpieczne dozwolone do przewozu tylko w bagażu podręcznym wnoszonym na pokład statku powietrznego przez pasażerów i członków załogi statku powietrznego zgodnie z Częścią 8 Instrukcji Technicznych, opracowuje i wdraża procedurę zapewniającą, że materiały niebezpieczne umieszczone w bagażu podręcznym nie będą przewożone w luku bagażowym.</w:t>
      </w:r>
    </w:p>
    <w:p w:rsidR="00C750C2" w:rsidRPr="00C750C2" w:rsidRDefault="00C750C2" w:rsidP="00C750C2">
      <w:pPr>
        <w:pStyle w:val="USTustnpkodeksu"/>
      </w:pPr>
      <w:r w:rsidRPr="00C750C2">
        <w:t>2. Procedura obejmuje co najmniej: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metody informowania pasażerów o konieczności zgłaszania materiałów niebezpiecznych, w tym materiałów niebezpiecznych umieszczanych w bagażu;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sposoby identyfikacji materiałów niebezpiecznych, w tym materiałów niebezpiecznych umieszczanych w bagażu;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metody postępowania z materiałami niebezpiecznymi, w tym materiałami niebezpiecznymi umieszczonymi i zidentyfikowanymi w bagażu;</w:t>
      </w:r>
    </w:p>
    <w:p w:rsidR="00C750C2" w:rsidRPr="00C750C2" w:rsidRDefault="00C750C2" w:rsidP="00C750C2">
      <w:pPr>
        <w:pStyle w:val="PKTpunkt"/>
      </w:pPr>
      <w:r w:rsidRPr="00C750C2">
        <w:lastRenderedPageBreak/>
        <w:t>4)</w:t>
      </w:r>
      <w:r w:rsidRPr="00C750C2">
        <w:tab/>
        <w:t>zasady współpracy ze służbami lotniskowymi w zak</w:t>
      </w:r>
      <w:r w:rsidR="00284DDE">
        <w:t>resie postępowania z bagażem, w </w:t>
      </w:r>
      <w:r w:rsidRPr="00C750C2">
        <w:t>którym zostały umieszczone materiały niebezpieczne.</w:t>
      </w:r>
    </w:p>
    <w:p w:rsidR="00C750C2" w:rsidRPr="00C750C2" w:rsidRDefault="00C750C2" w:rsidP="00C750C2">
      <w:pPr>
        <w:pStyle w:val="USTustnpkodeksu"/>
      </w:pPr>
      <w:r w:rsidRPr="00C750C2">
        <w:t>3. Operator lotniczy dołącza procedurę do instrukcji operacyjnej.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4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Nadawca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15.</w:t>
      </w:r>
      <w:r w:rsidRPr="00C750C2">
        <w:t> Przed nadaniem przesyłki do transportu drogą powietrzną nadawca jest obowiązany: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sprawdzić, czy materiały niebezpieczne nie są zabronione do transportu drogą powietrzną w każdych okolicznościach, z uwzględnieniem Części 1, Rozdział 2 Instrukcji Technicznych;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uzyskać zatwierdzenie, o którym mowa w art. 5 pkt 1 lub 3, jeżeli jest wymagane;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sklasyfikować materiały niebezpieczne zgodnie z w</w:t>
      </w:r>
      <w:r w:rsidR="00284DDE">
        <w:t>ymaganiami określonymi w Części </w:t>
      </w:r>
      <w:r w:rsidRPr="00C750C2">
        <w:t>2 Instrukcji Technicznych;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zapakować materiały niebezpieczne zgodnie z wymaganiami określonymi: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>w Części 1, Rozdział 2, w Części 3 i 4 Instrukcji Technicznych oraz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w Części 6 Instrukcji Technicznych, jeżeli mają zastosowanie do tych materiałów niebezpiecznych;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oznakować przesyłkę w języku angielskim oraz w językach, które mogą być wymagane przez państwo pochodzenia, i oznakować etykietami w odniesieniu do materiałów niebezpiecznych, zgodnie z wymaganiami okreś</w:t>
      </w:r>
      <w:r w:rsidR="00284DDE">
        <w:t>lonymi w Części 3 i 4, w Części </w:t>
      </w:r>
      <w:r w:rsidRPr="00C750C2">
        <w:t>5, Rozdział 2 i 3 oraz w Części 6, Rozdział 2 Instrukcji Technicznych;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 xml:space="preserve">jeżeli co najmniej jedna przesyłka jest umieszczona w opakowaniu zbiorczym, zastosować opakowanie zbiorcze zawierające wyłącznie przesyłki z materiałami niebezpiecznymi dozwolonymi do transportu drogą powietrzną, zgodnie </w:t>
      </w:r>
      <w:bookmarkStart w:id="4" w:name="_Hlk41485634"/>
      <w:r w:rsidRPr="00C750C2">
        <w:t>z wymaganiami określonymi w Części 5, Rozdział 1 Instrukcji Technicznych</w:t>
      </w:r>
      <w:bookmarkEnd w:id="4"/>
      <w:r w:rsidRPr="00C750C2">
        <w:t>, oraz oznakować opakowanie zbiorcze w języku angielskim oraz w językach, które mogą być wymagane przez państwo pochodzenia, i oznakować etykietami zgodnie z wymaganiami określonymi w Części 5, Rozdział 2 Instrukcji Technicznych;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 xml:space="preserve">wypełnić i podpisać dokument przewozowy dla materiału niebezpiecznego w języku angielskim oraz w językach, które mogą być wymagane przez państwo pochodzenia, zgodnie </w:t>
      </w:r>
      <w:bookmarkStart w:id="5" w:name="_Hlk41485733"/>
      <w:r w:rsidRPr="00C750C2">
        <w:t>z wymaganiami określonymi w Części 5, Rozdział 4 Instrukcji Technicznych</w:t>
      </w:r>
      <w:bookmarkEnd w:id="5"/>
      <w:r w:rsidRPr="00C750C2">
        <w:t>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lastRenderedPageBreak/>
        <w:t>Art. 16.</w:t>
      </w:r>
      <w:r w:rsidRPr="00C750C2">
        <w:t> Nadawca, który wysyła materiał niebezpieczny z terytorium Rzeczypospolitej Polskiej, jest obowiązany ukończyć szkolenie z wynikiem pozytywnym na zasadach określonych w art. 21 ust. 2 oraz spełniać odpowiednie dla nadawcy wymagania w zakresie szkoleń określone w Instrukcjach Technicznych, a także pozostawać w wykazie nadawców.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17.</w:t>
      </w:r>
      <w:r w:rsidRPr="00C750C2">
        <w:t xml:space="preserve"> 1. Kopię dokumentu potwierdzającego ukończenie szkolenia z wynikiem pozytywnym nadawca przekazuje Prezesowi Urzędu w terminie 7 dni od dnia jego otrzymania </w:t>
      </w:r>
      <w:bookmarkStart w:id="6" w:name="_Hlk42088028"/>
      <w:r w:rsidRPr="00C750C2">
        <w:t>wraz ze zgłoszeniem o wpis do wykazu nadawców</w:t>
      </w:r>
      <w:bookmarkEnd w:id="6"/>
      <w:r w:rsidRPr="00C750C2">
        <w:t>.</w:t>
      </w:r>
    </w:p>
    <w:p w:rsidR="00C750C2" w:rsidRPr="00C750C2" w:rsidRDefault="00C750C2" w:rsidP="00C750C2">
      <w:pPr>
        <w:pStyle w:val="USTustnpkodeksu"/>
      </w:pPr>
      <w:r w:rsidRPr="00C750C2">
        <w:t>2. Zgłoszenie o wpis do wykazu nadawców zawiera: imię i nazwisko nadawcy, jego numer telefonu i adres do doręczeń oraz adres elektroniczny. Do zgłoszenia nadawca dołącza dowód uiszczenia opłaty, o której mowa w art. 42 ust. 4. Nadawca może dołączyć także zgodę na opublikowanie numeru telefonu i adresu elektronicznego.</w:t>
      </w:r>
    </w:p>
    <w:p w:rsidR="00C750C2" w:rsidRPr="00C750C2" w:rsidRDefault="00C750C2" w:rsidP="00C750C2">
      <w:pPr>
        <w:pStyle w:val="USTustnpkodeksu"/>
      </w:pPr>
      <w:r w:rsidRPr="00C750C2">
        <w:t>3. Kopia dokumentu potwierdzającego ukończenie szkolenia z wynikiem pozytywnym, zgłoszenie o wpis do wykazu nadawców oraz zgoda, o której mowa w ust. 2 zdanie trzecie, mogą być przesyłane w postaci elektronicznej.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18.</w:t>
      </w:r>
      <w:r w:rsidRPr="00C750C2">
        <w:t> 1. Prezes Urzędu prowadzi wykaz nadawców.</w:t>
      </w:r>
    </w:p>
    <w:p w:rsidR="00C750C2" w:rsidRPr="00C750C2" w:rsidRDefault="00C750C2" w:rsidP="00C750C2">
      <w:pPr>
        <w:pStyle w:val="USTustnpkodeksu"/>
      </w:pPr>
      <w:r w:rsidRPr="00C750C2">
        <w:t>2. Wykaz nadawców zawiera: imię i nazwisko nadawcy, jego numer telefonu, adres elektroniczny i numer w wykazie.</w:t>
      </w:r>
    </w:p>
    <w:p w:rsidR="00C750C2" w:rsidRPr="00C750C2" w:rsidRDefault="00C750C2" w:rsidP="00C750C2">
      <w:pPr>
        <w:pStyle w:val="USTustnpkodeksu"/>
      </w:pPr>
      <w:r w:rsidRPr="00C750C2">
        <w:t>3. Wykaz nadawców jest jawny i podlega publikacji na stronie internetowej Urzędu Lotnictwa Cywilnego, z zastrzeżeniem, że numer telefonu i adres elektroniczny nadawcy są publikowane wyłącznie, gdy nadawca do zgłoszenia o wpis do wykazu nadawców dołączy zgodę, o której mowa w art. 17 ust. 2 zdanie trzecie.</w:t>
      </w:r>
    </w:p>
    <w:p w:rsidR="00C750C2" w:rsidRPr="00C750C2" w:rsidRDefault="00C750C2" w:rsidP="00C750C2">
      <w:pPr>
        <w:pStyle w:val="USTustnpkodeksu"/>
      </w:pPr>
      <w:r w:rsidRPr="00C750C2">
        <w:t>4. Prezes Urzędu wpisuje nadawcę do wykazu nadawców na podstawie zgłoszenia o wpis do wykazu nadawców i kopii dokumentu potwierdzającego ukończenie szkolenia z wynikiem pozytywnym w terminie 14 dni od dnia ich otrzymania.</w:t>
      </w:r>
    </w:p>
    <w:p w:rsidR="00C750C2" w:rsidRPr="00C750C2" w:rsidRDefault="00C750C2" w:rsidP="00C750C2">
      <w:pPr>
        <w:pStyle w:val="USTustnpkodeksu"/>
      </w:pPr>
      <w:r w:rsidRPr="00C750C2">
        <w:t>5. Prezes Urzędu skreśla nadawcę z wykazu nadawców w terminie 14 dni od dnia upływu terminu ważności szkolenia.</w:t>
      </w:r>
    </w:p>
    <w:p w:rsidR="00C750C2" w:rsidRPr="00C750C2" w:rsidRDefault="00C750C2" w:rsidP="00C750C2">
      <w:pPr>
        <w:pStyle w:val="USTustnpkodeksu"/>
      </w:pPr>
      <w:r w:rsidRPr="00C750C2">
        <w:t>6. Nadawca jest obowiązany zgłosić Prezesowi Urzędu zmianę danych opublikowanych w wykazie nadawców w terminie 14 dni od dnia zaistnienia zmiany.</w:t>
      </w:r>
    </w:p>
    <w:p w:rsidR="00C750C2" w:rsidRPr="00C750C2" w:rsidRDefault="00C750C2" w:rsidP="00C750C2">
      <w:pPr>
        <w:pStyle w:val="USTustnpkodeksu"/>
      </w:pPr>
      <w:r w:rsidRPr="00C750C2">
        <w:t>7. Prezes Urzędu uwzględnia zmianę danych opub</w:t>
      </w:r>
      <w:r w:rsidR="00284DDE">
        <w:t>likowanych w wykazie nadawców w </w:t>
      </w:r>
      <w:r w:rsidRPr="00C750C2">
        <w:t>terminie 14 dni od dnia otrzymania zgłoszenia.</w:t>
      </w:r>
    </w:p>
    <w:p w:rsidR="00C750C2" w:rsidRPr="00C750C2" w:rsidRDefault="00C750C2" w:rsidP="00C750C2">
      <w:pPr>
        <w:pStyle w:val="ROZDZODDZOZNoznaczenierozdziauluboddziau"/>
      </w:pPr>
      <w:r w:rsidRPr="00C750C2">
        <w:lastRenderedPageBreak/>
        <w:t>Rozdział 5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Wyznaczony operator pocztowy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19. </w:t>
      </w:r>
      <w:r w:rsidRPr="00C750C2">
        <w:t>1. Wyznaczony operator pocztowy monitoruje wprowadzanie materiałów niebezpiecznych do poczty transportowanej drogą powietrzną na terytorium Rzeczypospolitej Polskiej i w tym celu posiada: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procedurę szkolenia personelu wyznaczonego operatora pocztowego na zasadach określonych w art. 21 ust. 2;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procedurę zgłaszania Prezesowi Urzędu wypad</w:t>
      </w:r>
      <w:r w:rsidR="00284DDE">
        <w:t>ków, incydentów oraz zdarzeń, z </w:t>
      </w:r>
      <w:r w:rsidRPr="00C750C2">
        <w:t>uwzględnieniem przepisów rozdziału 7;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z uwzględnieniem procedur określonych w Światowe</w:t>
      </w:r>
      <w:r w:rsidR="00284DDE">
        <w:t>j Konwencji Pocztowej (Dz. U. z </w:t>
      </w:r>
      <w:r w:rsidRPr="00C750C2">
        <w:t>2015 r. poz. 1522) dokumenty określające: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>sposób przekazywania klientom, w punktach przyjmowania przesyłek pocztowych, informacji dotyczących ograniczeń transportu materiałów niebezpiecznych drogą powietrzną,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metody przedstawiania klientom masowym informacji dotyczących materiałów niebezpiecznych,</w:t>
      </w:r>
    </w:p>
    <w:p w:rsidR="00C750C2" w:rsidRPr="00C750C2" w:rsidRDefault="00C750C2" w:rsidP="00C750C2">
      <w:pPr>
        <w:pStyle w:val="LITlitera"/>
      </w:pPr>
      <w:r w:rsidRPr="00C750C2">
        <w:t>c)</w:t>
      </w:r>
      <w:r w:rsidRPr="00C750C2">
        <w:tab/>
        <w:t>sposób informowania w umowach o świadczenie</w:t>
      </w:r>
      <w:r w:rsidR="00284DDE">
        <w:t xml:space="preserve"> usług pocztowych zawieranych z </w:t>
      </w:r>
      <w:r w:rsidRPr="00C750C2">
        <w:t>klientami masowymi o zasadach dotyczący</w:t>
      </w:r>
      <w:r w:rsidR="00284DDE">
        <w:t>ch dopuszczenia do transportu w </w:t>
      </w:r>
      <w:r w:rsidRPr="00C750C2">
        <w:t>poczcie oraz transportu drogą powietrzną materiałów niebezpiecznych,</w:t>
      </w:r>
    </w:p>
    <w:p w:rsidR="00C750C2" w:rsidRPr="00C750C2" w:rsidRDefault="00C750C2" w:rsidP="00C750C2">
      <w:pPr>
        <w:pStyle w:val="LITlitera"/>
      </w:pPr>
      <w:r w:rsidRPr="00C750C2">
        <w:t>d)</w:t>
      </w:r>
      <w:r w:rsidRPr="00C750C2">
        <w:tab/>
        <w:t>procedurę przyjmowania przez personel wyznaczonego operatora pocztowego materiałów niebezpiecznych dopuszczonych do transportu drogą powietrzną zgodnie z Częścią 1, Rozdział 2 Instrukcji Technicznych,</w:t>
      </w:r>
    </w:p>
    <w:p w:rsidR="00C750C2" w:rsidRPr="00C750C2" w:rsidRDefault="00C750C2" w:rsidP="00C750C2">
      <w:pPr>
        <w:pStyle w:val="LITlitera"/>
      </w:pPr>
      <w:r w:rsidRPr="00C750C2">
        <w:t>e)</w:t>
      </w:r>
      <w:r w:rsidRPr="00C750C2">
        <w:tab/>
        <w:t>procedurę zamieszczania na przesyłkach pocztowych zawierających materiały niebezpieczne informacji na temat danych nadawcy i oznakowania tych przesyłek,</w:t>
      </w:r>
    </w:p>
    <w:p w:rsidR="00C750C2" w:rsidRPr="00C750C2" w:rsidRDefault="00C750C2" w:rsidP="00C750C2">
      <w:pPr>
        <w:pStyle w:val="LITlitera"/>
      </w:pPr>
      <w:r w:rsidRPr="00C750C2">
        <w:t>f)</w:t>
      </w:r>
      <w:r w:rsidRPr="00C750C2">
        <w:tab/>
        <w:t>sposób postępowania z przesyłkami pocztowymi zawierającymi materiały niebezpieczne niezaakceptowanymi do transportu drogą powietrzną;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procedurę na wypadek wystąpienia sytuacji awaryjnych rozumianych jako wypadek lub incydent, z uwzględnieniem przepisów rozdziału 7;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dokument określający sposób archiwizacji dokumentów dotyczących transportu drogą powietrzną przesyłek pocztowych zawierających materiały niebezpieczne, w tym list kontrolnych przyjmowania suchego lodu;</w:t>
      </w:r>
    </w:p>
    <w:p w:rsidR="00C750C2" w:rsidRPr="00C750C2" w:rsidRDefault="00C750C2" w:rsidP="00C750C2">
      <w:pPr>
        <w:pStyle w:val="PKTpunkt"/>
      </w:pPr>
      <w:r w:rsidRPr="00C750C2">
        <w:lastRenderedPageBreak/>
        <w:t>6)</w:t>
      </w:r>
      <w:r w:rsidRPr="00C750C2">
        <w:tab/>
        <w:t>procedury zapewniające, że są przestrzegane odstępstwa państw lub operatorów lotniczych zawarte w Załączniku 3 do Instrukcji Technicznych;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metody dostosowywania procedur do zmian wprowadzanych w Instrukcjach Technicznych.</w:t>
      </w:r>
    </w:p>
    <w:p w:rsidR="00C750C2" w:rsidRPr="00C750C2" w:rsidRDefault="00C750C2" w:rsidP="00C750C2">
      <w:pPr>
        <w:pStyle w:val="USTustnpkodeksu"/>
      </w:pPr>
      <w:r w:rsidRPr="00C750C2">
        <w:t>2. Procedury, sposoby oraz metody, o których mowa w ust. 1, podlegają zatwierdzeniu przez Prezesa Urzędu.</w:t>
      </w:r>
    </w:p>
    <w:p w:rsidR="00C750C2" w:rsidRPr="00C750C2" w:rsidRDefault="00C750C2" w:rsidP="00C750C2">
      <w:pPr>
        <w:pStyle w:val="USTustnpkodeksu"/>
      </w:pPr>
      <w:r w:rsidRPr="00C750C2">
        <w:t>3. Zatwierdzenie procedur, sposobów oraz metod, o których mowa w ust. 1, jest udzielane na wniosek wyznaczonego operatora pocztowego po przeprowadzeniu oceny formalnej wniosku i oceny zgodności dołączonej do niego dokumentacji zgodnie z Częścią S-</w:t>
      </w:r>
      <w:r w:rsidR="004A0406">
        <w:t>1, Rozdział </w:t>
      </w:r>
      <w:r w:rsidRPr="00C750C2">
        <w:t>3 Suplementu do Instrukcji Technicznych oraz z Częścią 1, Rozdział 2 Instrukcji Technicznych.</w:t>
      </w:r>
    </w:p>
    <w:p w:rsidR="00C750C2" w:rsidRPr="00C750C2" w:rsidRDefault="00C750C2" w:rsidP="00C750C2">
      <w:pPr>
        <w:pStyle w:val="USTustnpkodeksu"/>
      </w:pPr>
      <w:r w:rsidRPr="00C750C2">
        <w:t>4. Wniosek zawiera: firmę wyznaczonego operatora pocztowego, jego siedzibę i adres.</w:t>
      </w:r>
    </w:p>
    <w:p w:rsidR="00C750C2" w:rsidRPr="00C750C2" w:rsidRDefault="00C750C2" w:rsidP="00C750C2">
      <w:pPr>
        <w:pStyle w:val="USTustnpkodeksu"/>
      </w:pPr>
      <w:r w:rsidRPr="00C750C2">
        <w:t>5. Do wniosku dołącza się procedury, sposoby ora</w:t>
      </w:r>
      <w:r w:rsidR="00284DDE">
        <w:t>z metody, o których mowa w ust. </w:t>
      </w:r>
      <w:r w:rsidRPr="00C750C2">
        <w:t>1, oraz dowód uiszczenia opłaty, o której mowa w art. 42 ust. 5.</w:t>
      </w:r>
    </w:p>
    <w:p w:rsidR="00C750C2" w:rsidRPr="00C750C2" w:rsidRDefault="00C750C2" w:rsidP="00C750C2">
      <w:pPr>
        <w:pStyle w:val="USTustnpkodeksu"/>
      </w:pPr>
      <w:r w:rsidRPr="00C750C2">
        <w:t>6. Wniosek i procedury, sposoby oraz metody, o których mowa w ust. 1, mogą być przesyłane w postaci elektronicznej.</w:t>
      </w:r>
    </w:p>
    <w:p w:rsidR="00C750C2" w:rsidRPr="00C750C2" w:rsidRDefault="00C750C2" w:rsidP="00C750C2">
      <w:pPr>
        <w:pStyle w:val="USTustnpkodeksu"/>
      </w:pPr>
      <w:r w:rsidRPr="00C750C2">
        <w:t>7. Prezes Urzędu udziela albo odmawia udzielenia zatwierdzenia procedur, sposobów oraz metod, o których mowa w ust. 1, w drodze decyzji administracyjnej.</w:t>
      </w:r>
    </w:p>
    <w:p w:rsidR="00C750C2" w:rsidRPr="00C750C2" w:rsidRDefault="00C750C2" w:rsidP="00C750C2">
      <w:pPr>
        <w:pStyle w:val="USTustnpkodeksu"/>
      </w:pPr>
      <w:r w:rsidRPr="00C750C2">
        <w:t>8. Wyznaczony operator pocztowy umieszcza w widocznych miejscach w punktach przyjmowania przesyłek pocztowych informacje pisemne lub graficzne dotyczące ograniczeń transportu materiałów niebezpiecznych drogą powietrzną.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20.</w:t>
      </w:r>
      <w:r w:rsidRPr="00C750C2">
        <w:t> Wyznaczony operator pocztowy, który do poczty transportowanej drogą powietrzną nie wprowadza materiałów niebezpiecznych, jest obowiązany przeszkolić personel w zakresie określonym w Instrukcjach Technicznych.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6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Szkolenia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21.</w:t>
      </w:r>
      <w:r w:rsidRPr="00C750C2">
        <w:t> 1. Osoba, która bierze udział w transporcie materiałów niebezpiecznych drogą powietrzną, jest obowiązana odbyć szkolenie z zakresu bezpiecznego transportu materiałów niebezpiecznych drogą powietrzną, w tym szkolenie odnawiające, zgodnie z zakresem określonym w Instrukcjach Technicznych.</w:t>
      </w:r>
    </w:p>
    <w:p w:rsidR="00C750C2" w:rsidRPr="00C750C2" w:rsidRDefault="00C750C2" w:rsidP="00C750C2">
      <w:pPr>
        <w:pStyle w:val="USTustnpkodeksu"/>
      </w:pPr>
      <w:r w:rsidRPr="00C750C2">
        <w:t>2. Szkolenie jest ważne przez 24 miesiące</w:t>
      </w:r>
      <w:r w:rsidR="004A0406">
        <w:t>,</w:t>
      </w:r>
      <w:r w:rsidRPr="00C750C2">
        <w:t xml:space="preserve"> licząc od ostatniego dnia miesiąca, w którym szkolenie zostało ukończone, i jest prowadzone zgodnie z następującymi zasadami:</w:t>
      </w:r>
    </w:p>
    <w:p w:rsidR="00C750C2" w:rsidRPr="00C750C2" w:rsidRDefault="00C750C2" w:rsidP="00C750C2">
      <w:pPr>
        <w:pStyle w:val="PKTpunkt"/>
      </w:pPr>
      <w:r w:rsidRPr="00C750C2">
        <w:lastRenderedPageBreak/>
        <w:t>1)</w:t>
      </w:r>
      <w:r w:rsidRPr="00C750C2">
        <w:tab/>
        <w:t>jest przeprowadzane przez instruktora;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zakres szkolenia jest: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 xml:space="preserve">ujęty w ramowym programie szkolenia, który w przypadku szkolenia personelu operatora lotniczego jest zgodny z programem szkolenia danego operatora zatwierdzonym przez Prezesa Urzędu zgodnie </w:t>
      </w:r>
      <w:r w:rsidR="00284DDE">
        <w:t>z ORO.GEN.110 rozporządzenia nr </w:t>
      </w:r>
      <w:r w:rsidRPr="00C750C2">
        <w:t>965/2012/UE,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zgodny z zakresem zatwierdzenia udzielonego instruktorowi przez Prezesa Urzędu, zgodnie z art. 23 ust. 2;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jest zrealizowane i ukończone z wynikiem pozytywnym przez osobę szkoloną przed rozpoczęciem wykonywania przez nią obowiązków;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jest odpowiednie do zakresu obowiązków wykonywanych przez osobę szkoloną, zgodnie z tematyką kursów szkoleniowych określoną w Instrukcjach Technicznych, i obejmuje co najmniej: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>szkolenie ogólne – które zapoznaje osobę szkoloną z zagadnieniem transportu materiałów niebezpiecznych drogą powietrzną, w t</w:t>
      </w:r>
      <w:r w:rsidR="006955E7">
        <w:t>ym z postanowieniami Załącznika </w:t>
      </w:r>
      <w:r w:rsidRPr="00C750C2">
        <w:t>18,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szkolenie specjalistyczne dla poszczególnych stanowisk – które dostarcza szczegółową wiedzę w zakresie wymagań obowiązujących osobę szkoloną na stanowisku, za które jest odpowiedzialna,</w:t>
      </w:r>
    </w:p>
    <w:p w:rsidR="00C750C2" w:rsidRPr="00C750C2" w:rsidRDefault="00C750C2" w:rsidP="00C750C2">
      <w:pPr>
        <w:pStyle w:val="LITlitera"/>
      </w:pPr>
      <w:r w:rsidRPr="00C750C2">
        <w:t>c)</w:t>
      </w:r>
      <w:r w:rsidRPr="00C750C2">
        <w:tab/>
        <w:t>szkolenie w zakresie bezpieczeństwa – które dostarcza wiedzę w zakresie zagrożeń stwarzanych przez materiały niebezpieczne, bezpiecznej ich obsługi oraz metod postępowania w sytuacjach awaryjnych;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kończy się egzaminem przeprowadzonym przez instruktora.</w:t>
      </w:r>
    </w:p>
    <w:p w:rsidR="00C750C2" w:rsidRPr="00C750C2" w:rsidRDefault="00C750C2" w:rsidP="00C750C2">
      <w:pPr>
        <w:pStyle w:val="USTustnpkodeksu"/>
      </w:pPr>
      <w:r w:rsidRPr="00C750C2">
        <w:t>3. Szkolenie odnawiające jest przeprowadzane w celu zapewnienia możliwości uzyskania przez osobę szkoloną aktualnej wiedzy i odbywa się w okresie ważności poprzedniego szkolenia. Jeżeli szkolenie odnawiające zostanie ukończone w okresie ostatnich 3 miesięcy ważności poprzedniego szkolenia, to 24 miesięczny okres ważności szkolenia odnawiającego jest liczony od ostatniego dnia miesiąca, w którym upływa termin ważności poprzedniego szkolenia.</w:t>
      </w:r>
    </w:p>
    <w:p w:rsidR="00C750C2" w:rsidRPr="00C750C2" w:rsidRDefault="00C750C2" w:rsidP="00C750C2">
      <w:pPr>
        <w:pStyle w:val="USTustnpkodeksu"/>
      </w:pPr>
      <w:r w:rsidRPr="00C750C2">
        <w:t>4. Egzamin przeprowadza się w formie pisemnego testu sprawdzającego wiedzę teoretyczną nabytą w trakcie szkolenia.</w:t>
      </w:r>
    </w:p>
    <w:p w:rsidR="00C750C2" w:rsidRPr="00C750C2" w:rsidRDefault="00C750C2" w:rsidP="00C750C2">
      <w:pPr>
        <w:pStyle w:val="USTustnpkodeksu"/>
      </w:pPr>
      <w:r w:rsidRPr="00C750C2">
        <w:t>5. Zakres egzaminu odpowiada zakresowi programu szkolenia.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6. Egzamin uznaje się za zaliczony, jeżeli osoba egzaminowana uzyskała z testu nie mniej niż 75% możliwych do uzyskania punktów za udzielenie prawidłowych odpowiedzi.</w:t>
      </w:r>
    </w:p>
    <w:p w:rsidR="00C750C2" w:rsidRPr="00C750C2" w:rsidRDefault="00C750C2" w:rsidP="00C750C2">
      <w:pPr>
        <w:pStyle w:val="USTustnpkodeksu"/>
      </w:pPr>
      <w:r w:rsidRPr="00C750C2">
        <w:t>7. Ze szkolenia instruktor sporządza protokół, który zawiera: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imię i nazwisko osoby szkolonej;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datę i miejsce przeprowadzenia szkolenia;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datę ukończenia poprzedniego szkolenia – w przypadku gdy protokół dotyczy szkolenia odnawiającego;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zakres programu szkolenia określony zgodnie z Instrukcjami Technicznymi;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opis lub kopię materiału wykorzystywanego podczas szkolenia;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informację o wyniku egzaminu;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firmę i adres podmiotu, na którego rzecz przeprowadzono szkolenie;</w:t>
      </w:r>
    </w:p>
    <w:p w:rsidR="00C750C2" w:rsidRPr="00C750C2" w:rsidRDefault="00C750C2" w:rsidP="00C750C2">
      <w:pPr>
        <w:pStyle w:val="PKTpunkt"/>
      </w:pPr>
      <w:r w:rsidRPr="00C750C2">
        <w:t>8)</w:t>
      </w:r>
      <w:r w:rsidRPr="00C750C2">
        <w:tab/>
        <w:t>imię, nazwisko i podpis instruktora oraz jego numer w wykazie instruktorów.</w:t>
      </w:r>
    </w:p>
    <w:p w:rsidR="00C750C2" w:rsidRPr="00C750C2" w:rsidRDefault="00C750C2" w:rsidP="00C750C2">
      <w:pPr>
        <w:pStyle w:val="USTustnpkodeksu"/>
      </w:pPr>
      <w:r w:rsidRPr="00C750C2">
        <w:t>8. Protokół jest przechowywany przez instruktora przez okres 3 lat od dnia jego sporządzenia i jest udostępniany na żądanie podmiotowi, o którym mowa w ust. 7 pkt 7, oraz Prezesowi Urzędu.</w:t>
      </w:r>
    </w:p>
    <w:p w:rsidR="00C750C2" w:rsidRPr="00C750C2" w:rsidRDefault="00C750C2" w:rsidP="00C750C2">
      <w:pPr>
        <w:pStyle w:val="USTustnpkodeksu"/>
      </w:pPr>
      <w:r w:rsidRPr="00C750C2">
        <w:t>9. Instruktor wydaje osobie szkolonej dokument potwierdzający ukończenie szkolenia zawierający: imię i nazwisko osoby szkolonej oraz instruktora, datę i miejsce przeprowadzenia szkolenia, zakres programu szkolenia określony zgodnie z Instrukcjami Technicznymi oraz informację o wyniku egzaminu.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22.</w:t>
      </w:r>
      <w:r w:rsidRPr="00C750C2">
        <w:t xml:space="preserve"> 1. Do prowadzenia szkolenia, </w:t>
      </w:r>
      <w:bookmarkStart w:id="7" w:name="_Hlk41842187"/>
      <w:r w:rsidRPr="00C750C2">
        <w:t xml:space="preserve">o którym mowa w art. 21 ust. 1, </w:t>
      </w:r>
      <w:bookmarkEnd w:id="7"/>
      <w:r w:rsidRPr="00C750C2">
        <w:t>jest uprawniona osoba, której Prezes Urzędu udzielił zatwierdzenia spełnienia wymagań do prowadzenia szkoleń z zakresu bezpiecznego transportu materiałów niebezpiecznych drogą powietrzną.</w:t>
      </w:r>
    </w:p>
    <w:p w:rsidR="00C750C2" w:rsidRPr="00C750C2" w:rsidRDefault="00C750C2" w:rsidP="00C750C2">
      <w:pPr>
        <w:pStyle w:val="USTustnpkodeksu"/>
      </w:pPr>
      <w:r w:rsidRPr="00C750C2">
        <w:t>2. Zatwierdzenie jest udzielane na wniosek.</w:t>
      </w:r>
    </w:p>
    <w:p w:rsidR="00C750C2" w:rsidRPr="00C750C2" w:rsidRDefault="00C750C2" w:rsidP="00C750C2">
      <w:pPr>
        <w:pStyle w:val="USTustnpkodeksu"/>
      </w:pPr>
      <w:r w:rsidRPr="00C750C2">
        <w:t>3. Wniosek zawiera: imię i nazwisko wnioskodawcy, jego adres zamieszkania, numer telefonu, adres do doręczeń oraz adres elektroniczny.</w:t>
      </w:r>
    </w:p>
    <w:p w:rsidR="00C750C2" w:rsidRPr="00C750C2" w:rsidRDefault="00C750C2" w:rsidP="00C750C2">
      <w:pPr>
        <w:pStyle w:val="USTustnpkodeksu"/>
      </w:pPr>
      <w:r w:rsidRPr="00C750C2">
        <w:t>4. Do wniosku dołącza się: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dokument potwierdzający, że wnioskodawca ukończył z wynikiem pozytywnym szkolenie zgodne z wymaganiami Instrukcji Technicznych;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dokumenty potwierdzające: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 xml:space="preserve">co najmniej trzyletnie </w:t>
      </w:r>
      <w:bookmarkStart w:id="8" w:name="_Hlk83031105"/>
      <w:r w:rsidRPr="00C750C2">
        <w:t>doświadczenie w</w:t>
      </w:r>
      <w:r w:rsidR="00284DDE">
        <w:t>nioskodawcy w pracy związanej z </w:t>
      </w:r>
      <w:r w:rsidRPr="00C750C2">
        <w:t xml:space="preserve">transportem materiałów niebezpiecznych drogą powietrzną – w przypadku </w:t>
      </w:r>
      <w:bookmarkEnd w:id="8"/>
      <w:r w:rsidRPr="00C750C2">
        <w:t xml:space="preserve">wnioskodawcy ubiegającego się o zatwierdzenie do prowadzenia szkolenia </w:t>
      </w:r>
      <w:r w:rsidRPr="00C750C2">
        <w:lastRenderedPageBreak/>
        <w:t>personelu operatora lotniczego i agentów obsługi naziemnej, akceptujących materiały niebezpieczne,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co najmniej roczne doświadczenie wnioskodawcy w pracy związanej z transportem materiałów niebezpiecznych drogą powietrzną – w pozostałych przypadkach;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dokumenty potwierdzające umiejętności wniosko</w:t>
      </w:r>
      <w:r w:rsidR="00284DDE">
        <w:t>dawcy w przekazywaniu wiedzy, w </w:t>
      </w:r>
      <w:r w:rsidRPr="00C750C2">
        <w:t>szczególności certyfikaty lub inne dokumenty potwierdzające posiadanie umiejętności szkoleniowych w praktyce;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ramowy program szkolenia obejmujący co najmniej: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>zakres szkolenia,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opis środków, metod i materiałów, przy pomocy których będzie przeprowadzane szkolenie,</w:t>
      </w:r>
    </w:p>
    <w:p w:rsidR="00C750C2" w:rsidRPr="00C750C2" w:rsidRDefault="00C750C2" w:rsidP="00C750C2">
      <w:pPr>
        <w:pStyle w:val="LITlitera"/>
      </w:pPr>
      <w:r w:rsidRPr="00C750C2">
        <w:t>c)</w:t>
      </w:r>
      <w:r w:rsidRPr="00C750C2">
        <w:tab/>
        <w:t>zasady przeprowadzania egzaminu, o którym mowa</w:t>
      </w:r>
      <w:r w:rsidR="00284DDE">
        <w:t xml:space="preserve"> w art. 21 ust. 2 pkt 5, wraz z </w:t>
      </w:r>
      <w:r w:rsidRPr="00C750C2">
        <w:t>przykładowymi arkuszami egzaminacyjnymi,</w:t>
      </w:r>
    </w:p>
    <w:p w:rsidR="00C750C2" w:rsidRPr="00C750C2" w:rsidRDefault="00C750C2" w:rsidP="00C750C2">
      <w:pPr>
        <w:pStyle w:val="LITlitera"/>
      </w:pPr>
      <w:r w:rsidRPr="00C750C2">
        <w:t>d)</w:t>
      </w:r>
      <w:r w:rsidRPr="00C750C2">
        <w:tab/>
        <w:t>kryteria pozytywnego ukończenia szkolenia;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dowód uiszczenia opłaty, o której mowa w art. 42 ust. 6.</w:t>
      </w:r>
    </w:p>
    <w:p w:rsidR="00C750C2" w:rsidRPr="00C750C2" w:rsidRDefault="00C750C2" w:rsidP="00C750C2">
      <w:pPr>
        <w:pStyle w:val="USTustnpkodeksu"/>
      </w:pPr>
      <w:r w:rsidRPr="00C750C2">
        <w:t>5. Do wniosku można dołączyć zgodę na opublikowanie numeru telefonu i adresu elektronicznego.</w:t>
      </w:r>
    </w:p>
    <w:p w:rsidR="00C750C2" w:rsidRPr="00C750C2" w:rsidRDefault="00C750C2" w:rsidP="00C750C2">
      <w:pPr>
        <w:pStyle w:val="USTustnpkodeksu"/>
      </w:pPr>
      <w:r w:rsidRPr="00C750C2">
        <w:t>6. Dokumenty, o których mowa w ust. 4, mogą być składane w formie kopii.</w:t>
      </w:r>
    </w:p>
    <w:p w:rsidR="00C750C2" w:rsidRPr="00C750C2" w:rsidRDefault="00C750C2" w:rsidP="00C750C2">
      <w:pPr>
        <w:pStyle w:val="USTustnpkodeksu"/>
      </w:pPr>
      <w:r w:rsidRPr="00C750C2">
        <w:t>7. Wniosek i dokumenty, o których mowa w ust. 4, o</w:t>
      </w:r>
      <w:r w:rsidR="00284DDE">
        <w:t>raz zgoda, o której mowa w ust. </w:t>
      </w:r>
      <w:r w:rsidRPr="00C750C2">
        <w:t>5, mogą być przesyłane w postaci elektronicznej.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23.</w:t>
      </w:r>
      <w:r w:rsidRPr="00C750C2">
        <w:t> 1. Prezes Urzędu udziela zatwierdzenia, o którym mowa w art. 22 ust. 1, na okres ważności szkolenia wynikający z dokumentu, o którym mowa w art. 22 ust. 4 pkt 1, po pozytywnej weryfikacji dokumentów, o których mowa w art. 22 ust. 2 i 4.</w:t>
      </w:r>
    </w:p>
    <w:p w:rsidR="00C750C2" w:rsidRPr="00C750C2" w:rsidRDefault="00C750C2" w:rsidP="00C750C2">
      <w:pPr>
        <w:pStyle w:val="USTustnpkodeksu"/>
      </w:pPr>
      <w:r w:rsidRPr="00C750C2">
        <w:t>2. Prezes Urzędu, udzielając zatwierdzenia określa zakres szkolenia, które może prowadzić instruktor, w odniesieniu do kategorii osób szkolonych, oraz metody prowadzenia szkolenia.</w:t>
      </w:r>
    </w:p>
    <w:p w:rsidR="00C750C2" w:rsidRPr="006955E7" w:rsidRDefault="00C750C2" w:rsidP="00C750C2">
      <w:pPr>
        <w:pStyle w:val="USTustnpkodeksu"/>
      </w:pPr>
      <w:r w:rsidRPr="00C750C2">
        <w:t xml:space="preserve">3. Przepis art. </w:t>
      </w:r>
      <w:r w:rsidRPr="006955E7">
        <w:t>64 ustawy z dnia 14 czerwca 1960 r. – Kodeks postępowania administracyjnego stosuje się.</w:t>
      </w:r>
    </w:p>
    <w:p w:rsidR="00C750C2" w:rsidRPr="00C750C2" w:rsidRDefault="00C750C2" w:rsidP="00C750C2">
      <w:pPr>
        <w:pStyle w:val="USTustnpkodeksu"/>
      </w:pPr>
      <w:r w:rsidRPr="00C750C2">
        <w:t>4. Prezes Urzędu odmawia udzielenia zatwierdzenia w przypadku negatywnej weryfikacji dokumentów, o których mowa w art. 22 ust. 2 i 4.</w:t>
      </w:r>
    </w:p>
    <w:p w:rsidR="00C750C2" w:rsidRPr="00C750C2" w:rsidRDefault="00C750C2" w:rsidP="00C750C2">
      <w:pPr>
        <w:pStyle w:val="USTustnpkodeksu"/>
      </w:pPr>
      <w:r w:rsidRPr="00C750C2">
        <w:t>5. Zatwierdzenie, o którym mowa w art. 22 ust. 1, albo odmowę udzielenia zatwierdzenia sporządza się w formie pisemnej.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6. Zatwierdzenie, o którym mowa w art. 22 ust. 1, albo odmowę udzielenia zatwierdzenia doręcza się w postaci papierowej albo za pomocą telefaksu, a w przypadku gdy wnioskodawca wskaże taki adres do doręczeń – na adres elektroniczny.</w:t>
      </w:r>
    </w:p>
    <w:p w:rsidR="00C750C2" w:rsidRPr="00C750C2" w:rsidRDefault="00C750C2" w:rsidP="00C750C2">
      <w:pPr>
        <w:pStyle w:val="ARTartustawynprozporzdzenia"/>
      </w:pPr>
      <w:r w:rsidRPr="001A3519">
        <w:rPr>
          <w:rStyle w:val="Ppogrubienie"/>
        </w:rPr>
        <w:t>Art. 24.</w:t>
      </w:r>
      <w:r w:rsidRPr="00C750C2">
        <w:t> 1. Prezes Urzędu prowadzi wykaz instruktorów.</w:t>
      </w:r>
    </w:p>
    <w:p w:rsidR="00C750C2" w:rsidRPr="00C750C2" w:rsidRDefault="00C750C2" w:rsidP="00C750C2">
      <w:pPr>
        <w:pStyle w:val="USTustnpkodeksu"/>
      </w:pPr>
      <w:r w:rsidRPr="00C750C2">
        <w:t>2. Wykaz instruktorów zawiera: imię i nazwisko instruktora, jego numer telefonu, adres elektroniczny, numer w wykazie, termin ważności posiadanych uprawnień oraz zakres szkolenia, które może prowadzić instruktor, określony zgodnie z art. 23 ust. 2.</w:t>
      </w:r>
    </w:p>
    <w:p w:rsidR="00C750C2" w:rsidRPr="00C750C2" w:rsidRDefault="00C750C2" w:rsidP="00C750C2">
      <w:pPr>
        <w:pStyle w:val="USTustnpkodeksu"/>
      </w:pPr>
      <w:r w:rsidRPr="00C750C2">
        <w:t>3. Wykaz instruktorów jest jawny i podlega publikacji na stronie internetowej Urzędu Lotnictwa Cywilnego, z zastrzeżeniem, że numer telefonu i adres elektroniczny instruktora są publikowane wyłącznie, gdy instruktor do wniosku, o którym mowa w art. 22 ust. 2, dołączy zgodę, o której mowa w art. 22 ust. 5.</w:t>
      </w:r>
    </w:p>
    <w:p w:rsidR="00C750C2" w:rsidRPr="00C750C2" w:rsidRDefault="00C750C2" w:rsidP="00C750C2">
      <w:pPr>
        <w:pStyle w:val="USTustnpkodeksu"/>
      </w:pPr>
      <w:r w:rsidRPr="00C750C2">
        <w:t>4. Prezes Urzędu wpisuje instruktora do wykazu instruktorów z chwilą udzielenia zatwierdzenia, o którym mowa w art. 22 ust. 1.</w:t>
      </w:r>
    </w:p>
    <w:p w:rsidR="00C750C2" w:rsidRPr="00C750C2" w:rsidRDefault="00C750C2" w:rsidP="00C750C2">
      <w:pPr>
        <w:pStyle w:val="USTustnpkodeksu"/>
      </w:pPr>
      <w:r w:rsidRPr="00C750C2">
        <w:t>5. Instruktor jest obowiązany zgłosić Prezesowi Urzędu zmianę danych opublikowanych w wykazie instruktorów w terminie 14 dni od dnia zaistnienia zmiany.</w:t>
      </w:r>
    </w:p>
    <w:p w:rsidR="00C750C2" w:rsidRPr="00C750C2" w:rsidRDefault="00C750C2" w:rsidP="00C750C2">
      <w:pPr>
        <w:pStyle w:val="USTustnpkodeksu"/>
      </w:pPr>
      <w:r w:rsidRPr="00C750C2">
        <w:t>6. Prezes Urzędu uwzględnia zmianę danych opubliko</w:t>
      </w:r>
      <w:r w:rsidR="00284DDE">
        <w:t>wanych w wykazie instruktorów w </w:t>
      </w:r>
      <w:r w:rsidRPr="00C750C2">
        <w:t>terminie 14 dni od dnia otrzymania zgłoszenia.</w:t>
      </w:r>
    </w:p>
    <w:p w:rsidR="00C750C2" w:rsidRPr="00C750C2" w:rsidRDefault="00C750C2" w:rsidP="00C750C2">
      <w:pPr>
        <w:pStyle w:val="ARTartustawynprozporzdzenia"/>
      </w:pPr>
      <w:r w:rsidRPr="00920AAD">
        <w:rPr>
          <w:rStyle w:val="Ppogrubienie"/>
        </w:rPr>
        <w:t>Art. 25.</w:t>
      </w:r>
      <w:r w:rsidRPr="00920AAD">
        <w:t xml:space="preserve"> 1. Instruktor jest obowiązany dostarczyć Prezesowi Urzędu dokument potwierdzający ukończenie z wynikiem pozytywnym </w:t>
      </w:r>
      <w:r w:rsidRPr="00C750C2">
        <w:t>szkolenia odnawiającego przed upływem terminu ważności poprzedniego szkolenia.</w:t>
      </w:r>
    </w:p>
    <w:p w:rsidR="00C750C2" w:rsidRPr="00C750C2" w:rsidRDefault="00C750C2" w:rsidP="00C750C2">
      <w:pPr>
        <w:pStyle w:val="USTustnpkodeksu"/>
      </w:pPr>
      <w:r w:rsidRPr="00C750C2">
        <w:t>2. Niedostarczenie Prezesowi Urzędu dokument</w:t>
      </w:r>
      <w:r w:rsidR="00284DDE">
        <w:t>u potwierdzającego ukończenie z </w:t>
      </w:r>
      <w:r w:rsidRPr="00C750C2">
        <w:t>wynikiem pozytywnym szkolenia odnawiającego w</w:t>
      </w:r>
      <w:r w:rsidR="00284DDE">
        <w:t xml:space="preserve"> terminie, o którym mowa w ust. </w:t>
      </w:r>
      <w:r w:rsidRPr="00C750C2">
        <w:t>1, skutkuje skreśleniem instruktora z wykazu instruktorów w terminie 7 dni od dnia upływu tego terminu.</w:t>
      </w:r>
    </w:p>
    <w:p w:rsidR="00C750C2" w:rsidRPr="00C750C2" w:rsidRDefault="00C750C2" w:rsidP="00C750C2">
      <w:pPr>
        <w:pStyle w:val="ARTartustawynprozporzdzenia"/>
      </w:pPr>
      <w:r w:rsidRPr="00F10C8F">
        <w:rPr>
          <w:rStyle w:val="Ppogrubienie"/>
        </w:rPr>
        <w:t>Art. 26.</w:t>
      </w:r>
      <w:r w:rsidRPr="00C750C2">
        <w:t> 1. W przypadku zmiany Instrukcji Technicznych instruktor jest obowiązany dostosować ramowy program szkolenia, o którym mowa w art. 22 ust. 4 pkt 4, do tej zmiany oraz dostarczyć go Prezesowi Urzędu przed dniem rozpoczęcia kolejnego szkolenia.</w:t>
      </w:r>
    </w:p>
    <w:p w:rsidR="00C750C2" w:rsidRPr="00C750C2" w:rsidRDefault="00C750C2" w:rsidP="00C750C2">
      <w:pPr>
        <w:pStyle w:val="USTustnpkodeksu"/>
      </w:pPr>
      <w:r w:rsidRPr="00C750C2">
        <w:t>2. Niedostosowanie ramowego programu szkolenia do z</w:t>
      </w:r>
      <w:r w:rsidR="00284DDE">
        <w:t xml:space="preserve">miany Instrukcji Technicznych </w:t>
      </w:r>
      <w:r w:rsidR="00284DDE" w:rsidRPr="00284DDE">
        <w:t>i</w:t>
      </w:r>
      <w:r w:rsidR="00284DDE">
        <w:t> </w:t>
      </w:r>
      <w:r w:rsidRPr="00284DDE">
        <w:t>niedostarczenie</w:t>
      </w:r>
      <w:r w:rsidRPr="00C750C2">
        <w:t xml:space="preserve"> go Prezesowi Urzędu przed dniem rozpoczęcia kolejnego szkolenia skutkuje </w:t>
      </w:r>
      <w:bookmarkStart w:id="9" w:name="_Hlk41845776"/>
      <w:r w:rsidRPr="00C750C2">
        <w:t>utratą ważności zatwierdzenia, o którym mowa w art. 22 ust. 1,</w:t>
      </w:r>
      <w:r w:rsidR="00284DDE">
        <w:t xml:space="preserve"> oraz skreśleniem instruktora </w:t>
      </w:r>
      <w:r w:rsidR="00284DDE" w:rsidRPr="00284DDE">
        <w:t>z</w:t>
      </w:r>
      <w:r w:rsidR="00284DDE">
        <w:t> </w:t>
      </w:r>
      <w:r w:rsidRPr="00284DDE">
        <w:t>wykazu</w:t>
      </w:r>
      <w:r w:rsidRPr="00C750C2">
        <w:t xml:space="preserve"> instruktorów.</w:t>
      </w:r>
    </w:p>
    <w:bookmarkEnd w:id="9"/>
    <w:p w:rsidR="00C750C2" w:rsidRPr="00C750C2" w:rsidRDefault="00C750C2" w:rsidP="00C750C2">
      <w:pPr>
        <w:pStyle w:val="ARTartustawynprozporzdzenia"/>
      </w:pPr>
      <w:r w:rsidRPr="00F10C8F">
        <w:rPr>
          <w:rStyle w:val="Ppogrubienie"/>
        </w:rPr>
        <w:lastRenderedPageBreak/>
        <w:t>Art. 27.</w:t>
      </w:r>
      <w:r w:rsidRPr="00C750C2">
        <w:t xml:space="preserve"> 1. Instruktor jest obowiązany do prowadzenia działalności szkoleniowej zgodnie z udzielonym zatwierdzeniem, o którym mowa w art. 22 ust. 1, pod rygorem skreślenia </w:t>
      </w:r>
      <w:r w:rsidR="00F10C8F">
        <w:t>z </w:t>
      </w:r>
      <w:r w:rsidRPr="00C750C2">
        <w:t>wykazu instruktorów.</w:t>
      </w:r>
    </w:p>
    <w:p w:rsidR="00C750C2" w:rsidRPr="00C750C2" w:rsidRDefault="00C750C2" w:rsidP="00C750C2">
      <w:pPr>
        <w:pStyle w:val="USTustnpkodeksu"/>
      </w:pPr>
      <w:r w:rsidRPr="00C750C2">
        <w:t>2. Prezes Urzędu skreśla instruktora z wykazu instruktorów w przypadku prowadzenia działalności szkoleniowej niezgodnie z udzielonym zatwierdzeniem.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28.</w:t>
      </w:r>
      <w:r w:rsidRPr="00C750C2">
        <w:t> Instruktor może przeprowadzić szkolenie odnawiające w postaci elektronicznej, z wyłączeniem szkolenia personelu operatora lotniczego i agentów obsługi naziemnej, akceptujących materiały niebezpieczne oraz personelu wyznaczonego operatora pocztowego akceptującego przesyłki pocztowe zawierające materiały niebezpieczne.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7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Zgłaszanie wypadków, incydentów oraz zdarzeń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29.</w:t>
      </w:r>
      <w:r w:rsidRPr="00C750C2">
        <w:t> 1. Operator lotniczy, któremu Prezes Urzędu wydał certyfikat przewoźnika lotniczego (AOC), oraz jego podwykonawcy, zgłaszają w ramach systemu zgłaszania zdarzeń każdy wypadek, incydent oraz zdarzenie, niezależnie od miejsca ich wystąpienia.</w:t>
      </w:r>
    </w:p>
    <w:p w:rsidR="00C750C2" w:rsidRPr="00C750C2" w:rsidRDefault="00C750C2" w:rsidP="00C750C2">
      <w:pPr>
        <w:pStyle w:val="USTustnpkodeksu"/>
      </w:pPr>
      <w:r w:rsidRPr="00C750C2">
        <w:t>2. Operator lotniczy inny niż określony w ust. 1 zgłasza w ramach systemu zgłaszania zdarzeń każdy wypadek, incydent oraz zdarzenie, które miały miejsce na terytorium Rzeczypospolitej Polskiej.</w:t>
      </w:r>
    </w:p>
    <w:p w:rsidR="00C750C2" w:rsidRPr="00C750C2" w:rsidRDefault="00C750C2" w:rsidP="00C750C2">
      <w:pPr>
        <w:pStyle w:val="USTustnpkodeksu"/>
      </w:pPr>
      <w:r w:rsidRPr="00C750C2">
        <w:t>3. Operator lotniczy inny niż określony w ust. 1 zgłasza w ramach systemu zgłaszania zdarzeń zdarzenie dotyczące transportu materiałów niebezpiecznych drogą powietrzną lub przewozu materiałów niebezpiecznych przez pasażerów lub członków załogi statku powietrznego z terytorium Rzeczypospolitej Polskiej jako państwa pochodzenia, polegające na ujawnieniu przypadków niezgodności z przepisami Części 7 Instrukcji Technicznych oraz ustawy dotyczących: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akceptacji, przechowywania i załadunku materiałów niebezpiecznych;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przekazywania informacji o materiałach niebezpiecznych dowódcy statku powietrznego;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wnoszenia na pokład statku powietrznego materiałów niebezpiecznych przez pasażerów lub członków załogi statku powietrznego.</w:t>
      </w:r>
    </w:p>
    <w:p w:rsidR="00C750C2" w:rsidRPr="00C750C2" w:rsidRDefault="00C750C2" w:rsidP="00C750C2">
      <w:pPr>
        <w:pStyle w:val="USTustnpkodeksu"/>
      </w:pPr>
      <w:r w:rsidRPr="00C750C2">
        <w:t>4. Zgłoszenie, o którym mowa w ust. 1–3, zawiera: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datę wypadku, incydentu lub zdarzenia;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trasę, datę i numer lotu;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opis materiałów niebezpiecznych oraz numer referencyjny lotniczego listu przewozowego albo przywieszki bagażowej i biletu;</w:t>
      </w:r>
    </w:p>
    <w:p w:rsidR="00C750C2" w:rsidRPr="00C750C2" w:rsidRDefault="00C750C2" w:rsidP="00C750C2">
      <w:pPr>
        <w:pStyle w:val="PKTpunkt"/>
      </w:pPr>
      <w:r w:rsidRPr="00C750C2">
        <w:lastRenderedPageBreak/>
        <w:t>4)</w:t>
      </w:r>
      <w:r w:rsidRPr="00C750C2">
        <w:tab/>
        <w:t>numer identyfikacyjny Narodów Zjednoczonych (numer UN) materiału niebezpiecznego i prawidłową nazwę przewozową materiału niebezpiecznego zgodną z Instrukcjami Technicznymi;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klasę i podklasę oraz dodatkowe ryzyka materiału niebezpiecznego;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typ opakowania i oznakowanie specyfikacyjne opakowania;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ilość materiałów niebezpiecznych;</w:t>
      </w:r>
    </w:p>
    <w:p w:rsidR="00C750C2" w:rsidRPr="00C750C2" w:rsidRDefault="00C750C2" w:rsidP="00C750C2">
      <w:pPr>
        <w:pStyle w:val="PKTpunkt"/>
      </w:pPr>
      <w:r w:rsidRPr="00C750C2">
        <w:t>8)</w:t>
      </w:r>
      <w:r w:rsidRPr="00C750C2">
        <w:tab/>
        <w:t>firmę i adres podmiotu nadającego przesyłkę, a w przypadku osoby fizycznej nieprowadzącej działalności gospodarczej – imię i nazwisko oraz adres zamieszkania;</w:t>
      </w:r>
    </w:p>
    <w:p w:rsidR="00C750C2" w:rsidRPr="00C750C2" w:rsidRDefault="00C750C2" w:rsidP="00C750C2">
      <w:pPr>
        <w:pStyle w:val="PKTpunkt"/>
      </w:pPr>
      <w:r w:rsidRPr="00C750C2">
        <w:t>9)</w:t>
      </w:r>
      <w:r w:rsidRPr="00C750C2">
        <w:tab/>
        <w:t>inne dane istotne do przeprowadzenia analizy wypadku, incydentu lub zdarzenia;</w:t>
      </w:r>
    </w:p>
    <w:p w:rsidR="00C750C2" w:rsidRPr="00C750C2" w:rsidRDefault="00C750C2" w:rsidP="00C750C2">
      <w:pPr>
        <w:pStyle w:val="PKTpunkt"/>
      </w:pPr>
      <w:r w:rsidRPr="00C750C2">
        <w:t>10)</w:t>
      </w:r>
      <w:r w:rsidRPr="00C750C2">
        <w:tab/>
        <w:t>przypuszczalną przyczynę wypadku, incydentu lub zdarzenia;</w:t>
      </w:r>
    </w:p>
    <w:p w:rsidR="00C750C2" w:rsidRPr="00C750C2" w:rsidRDefault="00C750C2" w:rsidP="00C750C2">
      <w:pPr>
        <w:pStyle w:val="PKTpunkt"/>
      </w:pPr>
      <w:r w:rsidRPr="00C750C2">
        <w:t>11)</w:t>
      </w:r>
      <w:r w:rsidRPr="00C750C2">
        <w:tab/>
        <w:t>podjęte działania;</w:t>
      </w:r>
    </w:p>
    <w:p w:rsidR="00C750C2" w:rsidRPr="00C750C2" w:rsidRDefault="00C750C2" w:rsidP="00C750C2">
      <w:pPr>
        <w:pStyle w:val="PKTpunkt"/>
      </w:pPr>
      <w:r w:rsidRPr="00C750C2">
        <w:t>12)</w:t>
      </w:r>
      <w:r w:rsidRPr="00C750C2">
        <w:tab/>
        <w:t>inne podjęte czynności sprawozdawcze;</w:t>
      </w:r>
    </w:p>
    <w:p w:rsidR="00C750C2" w:rsidRPr="00C750C2" w:rsidRDefault="00C750C2" w:rsidP="00C750C2">
      <w:pPr>
        <w:pStyle w:val="PKTpunkt"/>
      </w:pPr>
      <w:r w:rsidRPr="00C750C2">
        <w:t>13)</w:t>
      </w:r>
      <w:r w:rsidRPr="00C750C2">
        <w:tab/>
        <w:t>imię i nazwisko, stanowisko i numer telefonu osoby sporządzającej zgłoszenie oraz adres podmiotu, w imieniu którego zgłoszenie jest dokonywane.</w:t>
      </w:r>
    </w:p>
    <w:p w:rsidR="00C750C2" w:rsidRPr="00C750C2" w:rsidRDefault="00C750C2" w:rsidP="00C750C2">
      <w:pPr>
        <w:pStyle w:val="USTustnpkodeksu"/>
      </w:pPr>
      <w:r w:rsidRPr="00C750C2">
        <w:t>5. Do zgłoszenia, o którym mowa w ust. 1–3, dołącza się kopie dokumentów dotyczących sprawy oraz posiadaną dokumentację fotograficzną.</w:t>
      </w:r>
    </w:p>
    <w:p w:rsidR="00C750C2" w:rsidRPr="00C750C2" w:rsidRDefault="00C750C2" w:rsidP="00C750C2">
      <w:pPr>
        <w:pStyle w:val="USTustnpkodeksu"/>
      </w:pPr>
      <w:r w:rsidRPr="00C750C2">
        <w:t>6. Podmiot inny niż operator lotniczy, zaangażowany w transport materiałów niebezpiecznych drogą powietrzną, który pozyskał informacje o wypadku, incydencie lub zdarzeniu, zgłasza ten fakt w ramach systemu zgłaszania zdarzeń. Przepisy ust. 4 i 5 stosuje się odpowiednio.</w:t>
      </w:r>
    </w:p>
    <w:p w:rsidR="00C750C2" w:rsidRPr="00C750C2" w:rsidRDefault="00C750C2" w:rsidP="00C750C2">
      <w:pPr>
        <w:pStyle w:val="USTustnpkodeksu"/>
      </w:pPr>
      <w:r w:rsidRPr="00C750C2">
        <w:t>7. W przypadku gdy zgłoszenie, o którym mowa w ust</w:t>
      </w:r>
      <w:r w:rsidR="00284DDE">
        <w:t>. 1–3 albo 6, dotyczy wypadku z </w:t>
      </w:r>
      <w:r w:rsidRPr="00C750C2">
        <w:t>materiałami promieniotwórczymi, incydentu z materiałami promieniotwórczymi albo zdarzenia z materiałami promieniotwórczymi, kopię zgłoszenia podmiot, o którym mowa odpowiednio w ust. 1–3 albo 6, przesyła Prezesowi Państwowej Agencji Atomistyki.</w:t>
      </w:r>
    </w:p>
    <w:p w:rsidR="00C750C2" w:rsidRPr="00C750C2" w:rsidRDefault="00C750C2" w:rsidP="00C750C2">
      <w:pPr>
        <w:pStyle w:val="USTustnpkodeksu"/>
      </w:pPr>
      <w:r w:rsidRPr="00C750C2">
        <w:t>8. W przypadku gdy zgłoszenie, o którym mowa w ust. 1–3 albo 6, dotyczy wypadku, incydentu albo zdarzenia, które miało miejsce na terenie lotniczego przejścia granicznego, kopię zgłoszenia podmiot, o którym mowa odpowiednio w ust. 1–3 albo 6, przesyła właściwemu miejscowo komendantowi placówki Straży Granicznej.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30.</w:t>
      </w:r>
      <w:r w:rsidRPr="00C750C2">
        <w:t> Wypadki, incydenty oraz zdarzenia podlegają zgłoszeniu niezwłocznie, jednak nie później niż w terminie 72 godzin od momentu ich ujawnienia.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lastRenderedPageBreak/>
        <w:t>Art. 31.</w:t>
      </w:r>
      <w:r w:rsidRPr="00C750C2">
        <w:t> W przypadku otrzymania zgłoszenia, o którym mowa w a</w:t>
      </w:r>
      <w:r w:rsidR="00284DDE">
        <w:t>rt. 29 ust. 1–3 albo </w:t>
      </w:r>
      <w:r w:rsidRPr="00C750C2">
        <w:t>6, Prezes Urzędu podejmuje działania mające na celu zapobieżenie powtarzalności wypadków, incydentów lub zdarzeń, w szczególności przez: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sporządzenie raportu dotyczącego wypadku, incydentu albo zdarzenia;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przesłanie raportu, o którym mowa w pkt 1, do: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>państwa, w którym nastąpił wypadek, incydent albo zdarzenie,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państwa pochodzenia,</w:t>
      </w:r>
    </w:p>
    <w:p w:rsidR="00C750C2" w:rsidRPr="00C750C2" w:rsidRDefault="00C750C2" w:rsidP="00C750C2">
      <w:pPr>
        <w:pStyle w:val="LITlitera"/>
      </w:pPr>
      <w:r w:rsidRPr="00C750C2">
        <w:t>c)</w:t>
      </w:r>
      <w:r w:rsidRPr="00C750C2">
        <w:tab/>
        <w:t>państwa rejestracji statku powietrznego,</w:t>
      </w:r>
    </w:p>
    <w:p w:rsidR="00C750C2" w:rsidRPr="00C750C2" w:rsidRDefault="00C750C2" w:rsidP="00C750C2">
      <w:pPr>
        <w:pStyle w:val="LITlitera"/>
      </w:pPr>
      <w:r w:rsidRPr="00C750C2">
        <w:t>d)</w:t>
      </w:r>
      <w:r w:rsidRPr="00C750C2">
        <w:tab/>
        <w:t>państwa operatora lotniczego,</w:t>
      </w:r>
    </w:p>
    <w:p w:rsidR="00C750C2" w:rsidRPr="00C750C2" w:rsidRDefault="00C750C2" w:rsidP="00C750C2">
      <w:pPr>
        <w:pStyle w:val="LITlitera"/>
      </w:pPr>
      <w:r w:rsidRPr="00C750C2">
        <w:t>e)</w:t>
      </w:r>
      <w:r w:rsidRPr="00C750C2">
        <w:tab/>
        <w:t>innego państwa, które przekazało istotne informacje.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32.</w:t>
      </w:r>
      <w:r w:rsidRPr="00C750C2">
        <w:t> Jeżeli wypadek wypełnia znamiona incy</w:t>
      </w:r>
      <w:r w:rsidR="0014171B">
        <w:t>dentu albo wypadku lotniczego w </w:t>
      </w:r>
      <w:r w:rsidRPr="00C750C2">
        <w:t>rozumieniu rozporządzenia Parlamentu Europejskiego i Rady (UE) nr 996/2010 z dnia 20 października 2010 r. w sprawie badania wypadków i incydentów w lotnictwie cywilnym oraz zapobiegania im oraz uchylającego dyrektywę 94/56/WE (Dz. Urz. UE L 295 z 12.11.2010, str. 35, z późn. zm.</w:t>
      </w:r>
      <w:r w:rsidRPr="0014171B">
        <w:rPr>
          <w:rStyle w:val="IGindeksgrny"/>
        </w:rPr>
        <w:footnoteReference w:id="5"/>
      </w:r>
      <w:r w:rsidRPr="0014171B">
        <w:rPr>
          <w:rStyle w:val="IGindeksgrny"/>
        </w:rPr>
        <w:t>)</w:t>
      </w:r>
      <w:r w:rsidRPr="00C750C2">
        <w:t>), prowadzenie badania takiego wypadku jest włączane do badania incydentu albo wypadku lotniczego prowadzonego przez Państwową Komisję Badania Wypadków Lotniczych.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8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Ochrona materiałów niebezpiecznych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33.</w:t>
      </w:r>
      <w:r w:rsidRPr="00C750C2">
        <w:t> 1. Operator lotniczy oraz podwykonawca zaangażowani w transport drogą powietrzną materiałów niebezpiecznych wysokiego ryzyka opracowują plan ochrony materiałów niebezpiecznych wysokiego ryzyka.</w:t>
      </w:r>
    </w:p>
    <w:p w:rsidR="00C750C2" w:rsidRPr="00C750C2" w:rsidRDefault="00C750C2" w:rsidP="00C750C2">
      <w:pPr>
        <w:pStyle w:val="USTustnpkodeksu"/>
        <w:rPr>
          <w:lang w:eastAsia="en-US"/>
        </w:rPr>
      </w:pPr>
      <w:r w:rsidRPr="00C750C2">
        <w:t>2. Plan ochrony materiałów niebezpiecznych wysokiego ryzyka spełnia wymagania określone w Instrukcjach Technicznych dla takiego planu.</w:t>
      </w:r>
    </w:p>
    <w:p w:rsidR="00C750C2" w:rsidRPr="00C750C2" w:rsidRDefault="00C750C2" w:rsidP="00C750C2">
      <w:pPr>
        <w:pStyle w:val="USTustnpkodeksu"/>
      </w:pPr>
      <w:r w:rsidRPr="00C750C2">
        <w:t>3. Podmiot, o którym mowa w ust. 1, dokonuje co roku analizy aktualności danych zawartych w planie ochrony materiałów niebezpiecznych wysokiego ryzyka i w razie potrzeby aktualizuje te dane.</w:t>
      </w:r>
    </w:p>
    <w:p w:rsidR="00C750C2" w:rsidRPr="00C750C2" w:rsidRDefault="00C750C2" w:rsidP="00C750C2">
      <w:pPr>
        <w:pStyle w:val="USTustnpkodeksu"/>
      </w:pPr>
      <w:r w:rsidRPr="00974274">
        <w:t xml:space="preserve">4. Jeżeli podmiot, o którym mowa w ust. 1, jest obowiązany zgodnie z przepisami wydanymi na podstawie art. 187 ustawy – Prawo lotnicze do opracowania programu ochrony, </w:t>
      </w:r>
      <w:r w:rsidRPr="00C750C2">
        <w:lastRenderedPageBreak/>
        <w:t>plan ochrony materiałów niebezpiecznych wysokiego ryzyka stanowi załącznik do tego programu.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9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Nadzór i kontrola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34.</w:t>
      </w:r>
      <w:r w:rsidRPr="00C750C2">
        <w:t> 1. Nadzór nad przestrzeganiem przepisów ustawy sprawuje Prezes Urzędu.</w:t>
      </w:r>
    </w:p>
    <w:p w:rsidR="00C750C2" w:rsidRPr="00C750C2" w:rsidRDefault="00C750C2" w:rsidP="00C750C2">
      <w:pPr>
        <w:pStyle w:val="USTustnpkodeksu"/>
      </w:pPr>
      <w:r w:rsidRPr="00C750C2">
        <w:t>2. W ramach sprawowanego nadzoru Prezes Urzędu</w:t>
      </w:r>
      <w:r w:rsidR="0014171B">
        <w:t xml:space="preserve"> może przeprowadzać kontrole, w </w:t>
      </w:r>
      <w:r w:rsidRPr="00C750C2">
        <w:t>tym na lotniskach cywilnych i lotniskach wojskowych, w stosunku do operatorów lotniczych, podwykonawców, nadawców, wyznaczonych operatorów pocztowych, instruktorów i zarządzających lotniskami.</w:t>
      </w:r>
    </w:p>
    <w:p w:rsidR="00C750C2" w:rsidRPr="00C750C2" w:rsidRDefault="00C750C2" w:rsidP="00C750C2">
      <w:pPr>
        <w:pStyle w:val="USTustnpkodeksu"/>
      </w:pPr>
      <w:r w:rsidRPr="00C750C2">
        <w:t>3. Kontrole mogą być: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planowane i nieplanowane;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zapowiedziane i niezapowiedziane.</w:t>
      </w:r>
    </w:p>
    <w:p w:rsidR="00C750C2" w:rsidRPr="00C750C2" w:rsidRDefault="00C750C2" w:rsidP="00C750C2">
      <w:pPr>
        <w:pStyle w:val="USTustnpkodeksu"/>
      </w:pPr>
      <w:r w:rsidRPr="00C750C2">
        <w:t>4. Kontrola planowana jest ujmowana w planie kontroli stanowiącym realizację cyklu planowanych działań nadzorczych w ujęciu rocznym, sporządzanym i zatwierdzanym przez Prezesa Urzędu w terminie do dnia 31 stycznia każdego roku, które</w:t>
      </w:r>
      <w:r w:rsidR="00284DDE">
        <w:t>go ten plan dotyczy. W </w:t>
      </w:r>
      <w:r w:rsidRPr="00C750C2">
        <w:t>planie kontroli jest wskazywany co najmniej zakres kontroli.</w:t>
      </w:r>
    </w:p>
    <w:p w:rsidR="00C750C2" w:rsidRPr="00C750C2" w:rsidRDefault="00C750C2" w:rsidP="00C750C2">
      <w:pPr>
        <w:pStyle w:val="USTustnpkodeksu"/>
      </w:pPr>
      <w:r w:rsidRPr="00C750C2">
        <w:t>5. W przypadku kontroli zapowiedzianych podmiot kontrolowany może się wypowiedzieć w sprawie terminu kontroli.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35.</w:t>
      </w:r>
      <w:r w:rsidRPr="00C750C2">
        <w:t> 1. Kontrole, o których mowa w art. 34 ust. 2, przeprowadzają upoważnieni przez Prezesa Urzędu pracownicy Urzędu Lotnictwa Cywilnego oraz inne osoby upoważnione przez Prezesa Urzędu.</w:t>
      </w:r>
    </w:p>
    <w:p w:rsidR="00C750C2" w:rsidRPr="00C750C2" w:rsidRDefault="00C750C2" w:rsidP="00C750C2">
      <w:pPr>
        <w:pStyle w:val="USTustnpkodeksu"/>
      </w:pPr>
      <w:r w:rsidRPr="00C750C2">
        <w:t>2. Czynności kontrolne przeprowadza się po doręczeniu podmiotowi kontrolowanemu upoważnienia do przeprowadzenia kontroli wydanego przez</w:t>
      </w:r>
      <w:r w:rsidR="00284DDE">
        <w:t xml:space="preserve"> Prezesa Urzędu oraz okazaniu w </w:t>
      </w:r>
      <w:r w:rsidRPr="00C750C2">
        <w:t>celu ustalenia tożsamości: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legitymacji służbowej – w przypadku pracownika Urzędu Lotnictwa Cywilnego;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dowodu tożsamości – w przypadku innych osób.</w:t>
      </w:r>
    </w:p>
    <w:p w:rsidR="00C750C2" w:rsidRPr="00C750C2" w:rsidRDefault="00C750C2" w:rsidP="00C750C2">
      <w:pPr>
        <w:pStyle w:val="USTustnpkodeksu"/>
      </w:pPr>
      <w:r w:rsidRPr="00C750C2">
        <w:t>3. Kontrola jest przeprowadzana przez jedną osobę albo zespół kontrolujący.</w:t>
      </w:r>
    </w:p>
    <w:p w:rsidR="00C750C2" w:rsidRPr="00C750C2" w:rsidRDefault="00C750C2" w:rsidP="00C750C2">
      <w:pPr>
        <w:pStyle w:val="USTustnpkodeksu"/>
      </w:pPr>
      <w:r w:rsidRPr="00C750C2">
        <w:t>4. Przy przeprowadzaniu kontroli transportu materia</w:t>
      </w:r>
      <w:r w:rsidR="00284DDE">
        <w:t>łów promieniotwórczych osoby, o </w:t>
      </w:r>
      <w:r w:rsidRPr="00C750C2">
        <w:t>których mowa w ust. 1, współdziałają w niezbędnym zakresie z organami dozoru jądrowego.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36.</w:t>
      </w:r>
      <w:r w:rsidRPr="00C750C2">
        <w:t> 1. Kontrole, o których mowa w art. 34 ust. 2, polegają na sprawdzeniu: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zgodności wykonywanego transportu materiałów nie</w:t>
      </w:r>
      <w:r w:rsidR="00284DDE">
        <w:t>bezpiecznych drogą powietrzną z </w:t>
      </w:r>
      <w:r w:rsidRPr="00C750C2">
        <w:t xml:space="preserve">wymaganiami określonymi w Załączniku 18, </w:t>
      </w:r>
      <w:r w:rsidRPr="00F85D4D">
        <w:t>Instrukcjach Technicznych i ustawie;</w:t>
      </w:r>
    </w:p>
    <w:p w:rsidR="00C750C2" w:rsidRPr="00C750C2" w:rsidRDefault="00C750C2" w:rsidP="00C750C2">
      <w:pPr>
        <w:pStyle w:val="PKTpunkt"/>
      </w:pPr>
      <w:r w:rsidRPr="00C750C2">
        <w:lastRenderedPageBreak/>
        <w:t>2)</w:t>
      </w:r>
      <w:r w:rsidRPr="00C750C2">
        <w:tab/>
        <w:t>stanu przesyłki przygotowanej do transportu drogą powietrzną;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przeszkolenia osób wykonujących transport materiałów niebezpiecznych drogą powietrzną oraz czynności związane z tym transportem;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dokumentów wymaganych przy transporcie materiałów niebezpiecznych drogą powietrzną;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sposobu przeprowadzania szkolenia osób wykonujących transport materiałów niebezpiecznych drogą powietrzną oraz czynności związane z tym transportem, a także dokumentacji związanej z prowadzeniem szkolenia;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sposobu przygotowania materiałów niebezpiecznych do transportu drogą powietrzną.</w:t>
      </w:r>
    </w:p>
    <w:p w:rsidR="00C750C2" w:rsidRPr="00C750C2" w:rsidRDefault="00C750C2" w:rsidP="00C750C2">
      <w:pPr>
        <w:pStyle w:val="USTustnpkodeksu"/>
      </w:pPr>
      <w:r w:rsidRPr="00C750C2">
        <w:t>2. Kontrole mogą obejmować wybrane elementy wskazane w ust. 1.</w:t>
      </w:r>
    </w:p>
    <w:p w:rsidR="00C750C2" w:rsidRPr="00C750C2" w:rsidRDefault="00C750C2" w:rsidP="00C750C2">
      <w:pPr>
        <w:pStyle w:val="USTustnpkodeksu"/>
      </w:pPr>
      <w:r w:rsidRPr="00C750C2">
        <w:t>3. Osoby, o których mowa w art. 35 ust. 1, mają prawo wstępu do siedziby podmiotu kontrolowanego lub podmiotu działającego w jego imieniu, do</w:t>
      </w:r>
      <w:r w:rsidR="00284DDE">
        <w:t xml:space="preserve"> miejsc składowania przesyłek i </w:t>
      </w:r>
      <w:r w:rsidRPr="00C750C2">
        <w:t>do środków transportu, którymi przesyłki są transportowane, oraz prawo dostępu do dokumentów niezbędnych do przeprowadzenia kontroli i do sporządzania ich kopii.</w:t>
      </w:r>
    </w:p>
    <w:p w:rsidR="00C750C2" w:rsidRPr="00C750C2" w:rsidRDefault="00C750C2" w:rsidP="00C750C2">
      <w:pPr>
        <w:pStyle w:val="USTustnpkodeksu"/>
      </w:pPr>
      <w:bookmarkStart w:id="10" w:name="highlightHit_115"/>
      <w:bookmarkStart w:id="11" w:name="highlightHit_116"/>
      <w:bookmarkStart w:id="12" w:name="highlightHit_117"/>
      <w:bookmarkEnd w:id="10"/>
      <w:bookmarkEnd w:id="11"/>
      <w:bookmarkEnd w:id="12"/>
      <w:r w:rsidRPr="00C750C2">
        <w:t>4. Po przeprowadzeniu kontroli osoba, o której mowa w art. 35 ust. 3, albo przewodniczący zespołu kontrolującego, sporządza protokół kontroli w dwóch jednobrzmiących egzemplarzach – po jednym dla podmiotu kontrolowanego i Prezesa Urzędu. W przypadku kontroli transportu materiałów promieniotwórczych kopię protokołu przesyła się Prezesowi Państwowej Agencji Atomistyki.</w:t>
      </w:r>
    </w:p>
    <w:p w:rsidR="00C750C2" w:rsidRPr="00C750C2" w:rsidRDefault="00C750C2" w:rsidP="00C750C2">
      <w:pPr>
        <w:pStyle w:val="USTustnpkodeksu"/>
      </w:pPr>
      <w:r w:rsidRPr="00C750C2">
        <w:t>5. Protokół kontroli nie stanowi informacji publicznej w rozumieniu ustawy z dnia 6 września 2001 r. o dostępie do informacji publicznej (Dz. U. z 2022 r. poz. 902).</w:t>
      </w:r>
    </w:p>
    <w:p w:rsidR="00C750C2" w:rsidRPr="00C750C2" w:rsidRDefault="00C750C2" w:rsidP="00C750C2">
      <w:pPr>
        <w:pStyle w:val="USTustnpkodeksu"/>
      </w:pPr>
      <w:r w:rsidRPr="00C750C2">
        <w:t>6. Do protokołu kontroli stosuje się przepisy wydane na podstawie art. 30 ustawy – Prawo lotnicze, w zakresie elementów protokołu.</w:t>
      </w:r>
    </w:p>
    <w:p w:rsidR="00C750C2" w:rsidRPr="00C750C2" w:rsidRDefault="00C750C2" w:rsidP="00C750C2">
      <w:pPr>
        <w:pStyle w:val="USTustnpkodeksu"/>
      </w:pPr>
      <w:r w:rsidRPr="00C750C2">
        <w:t>7. Protokół kontroli podpisuje kierownik podmiotu kontrolowanego lub osoba przez niego upoważniona albo kontrolowana osoba fizyczna. W przypadku odmowy podpisania protokołu kontroli osoba, o której mowa w art. 35 ust. 3, albo przewodniczący zespołu kontrolującego umieszcza informację o tym fakcie w protokole kontroli.</w:t>
      </w:r>
    </w:p>
    <w:p w:rsidR="00C750C2" w:rsidRPr="00C750C2" w:rsidRDefault="00C750C2" w:rsidP="00C750C2">
      <w:pPr>
        <w:pStyle w:val="USTustnpkodeksu"/>
      </w:pPr>
      <w:r w:rsidRPr="00C750C2">
        <w:t>8. Protokół kontroli doręcza się w postaci papierowe</w:t>
      </w:r>
      <w:r w:rsidR="00284DDE">
        <w:t>j albo za pomocą telefaksu, a w </w:t>
      </w:r>
      <w:r w:rsidRPr="00C750C2">
        <w:t>przypadku gdy podmiot kontrolowany wskaże adres elektroniczny – na ten adres.</w:t>
      </w:r>
    </w:p>
    <w:p w:rsidR="00C750C2" w:rsidRPr="00C750C2" w:rsidRDefault="00C750C2" w:rsidP="00C750C2">
      <w:pPr>
        <w:pStyle w:val="USTustnpkodeksu"/>
      </w:pPr>
      <w:r w:rsidRPr="00C750C2">
        <w:t>9. Kierownik podmiotu kontrolowanego lub osoba przez niego upoważniona albo kontrolowana osoba fizyczna może zgłosić uwagi do treści protokołu kontroli bezpośrednio w protokole kontroli lub w odrębnym piśmie złożonym do Prezesa Urzędu w terminie 7 dni od dnia otrzymania protokołu kontroli.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10. Prezes Urzędu, w terminie 14 dni od dnia zgłoszenia uwag do treści protokołu kontroli, informuje w formie pisemnej podmiot kontrolowany o uwzględnieniu lub odrzuceniu uwag, wraz z podaniem uzasadnienia.</w:t>
      </w:r>
    </w:p>
    <w:p w:rsidR="00C750C2" w:rsidRPr="00C750C2" w:rsidRDefault="00C750C2" w:rsidP="00C750C2">
      <w:pPr>
        <w:pStyle w:val="USTustnpkodeksu"/>
      </w:pPr>
      <w:r w:rsidRPr="00C750C2">
        <w:t>11. W przypadku niezgłoszenia uwag do treści protokołu kontroli w terminie, o którym mowa w ust. 9, przyjmuje się, że podmiot kontrolowany nie kwestionuje treści protokołu kontroli, a w szczególności ustaleń kontroli.</w:t>
      </w:r>
    </w:p>
    <w:p w:rsidR="00C750C2" w:rsidRPr="00C750C2" w:rsidRDefault="00C750C2" w:rsidP="00C750C2">
      <w:pPr>
        <w:pStyle w:val="USTustnpkodeksu"/>
      </w:pPr>
      <w:r w:rsidRPr="00C750C2">
        <w:t>12. W przypadku stwierdzenia w protokole kontroli niezgodności poziomu 2 podmiot kontrolowany jest obowiązany podjąć działania naprawcze w terminie wyznaczonym przez Prezesa Urzędu w protokole kontroli oraz jest obowiązany w formie pisemnej powiadomić Prezesa Urzędu o usunięciu niezgodności.</w:t>
      </w:r>
    </w:p>
    <w:p w:rsidR="00C750C2" w:rsidRPr="00C750C2" w:rsidRDefault="00C750C2" w:rsidP="00C750C2">
      <w:pPr>
        <w:pStyle w:val="ARTartustawynprozporzdzenia"/>
      </w:pPr>
      <w:r w:rsidRPr="0014171B">
        <w:rPr>
          <w:rStyle w:val="Ppogrubienie"/>
        </w:rPr>
        <w:t>Art. 37.</w:t>
      </w:r>
      <w:r w:rsidRPr="00C750C2">
        <w:t> 1. W przypadku stwierdzenia niezgodności, w celu realizacji działań naprawczych, Prezes Urzędu może zobowiązać podmio</w:t>
      </w:r>
      <w:r w:rsidR="00451C54">
        <w:t>t kontrolowany do opracowania w </w:t>
      </w:r>
      <w:r w:rsidRPr="00C750C2">
        <w:t>wyznaczonym terminie programu naprawczego i do jego zrealizowania.</w:t>
      </w:r>
    </w:p>
    <w:p w:rsidR="00C750C2" w:rsidRPr="00C750C2" w:rsidRDefault="00C750C2" w:rsidP="00C750C2">
      <w:pPr>
        <w:pStyle w:val="USTustnpkodeksu"/>
      </w:pPr>
      <w:r w:rsidRPr="00C750C2">
        <w:t>2. Program naprawczy zawiera w szczególności informacje dotyczące: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przyczyn powstania niezgodności;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proponowanych działań naprawczych;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osoby odpowiedzialnej za realizację i sprawdzenie realizacji działań naprawczych;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terminów realizacji poszczególnych działań naprawczych;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sposobu udokumentowania realizacji działań naprawczych;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sposobu sprawdzenia skutecznego i trwałego wyeliminowania przyczyn powstania niezgodności;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zatwierdzenia programu naprawczego przez osobę upoważnioną przez podmiot kontrolowany.</w:t>
      </w:r>
    </w:p>
    <w:p w:rsidR="00C750C2" w:rsidRPr="00C750C2" w:rsidRDefault="00C750C2" w:rsidP="00C750C2">
      <w:pPr>
        <w:pStyle w:val="USTustnpkodeksu"/>
      </w:pPr>
      <w:r w:rsidRPr="00C750C2">
        <w:t>3. Podmiot kontrolowany przedstawia program naprawczy do zatwierdzenia Prezesowi Urzędu w terminie, o którym mowa w ust. 1.</w:t>
      </w:r>
    </w:p>
    <w:p w:rsidR="00C750C2" w:rsidRPr="00C750C2" w:rsidRDefault="00C750C2" w:rsidP="00C750C2">
      <w:pPr>
        <w:pStyle w:val="USTustnpkodeksu"/>
      </w:pPr>
      <w:r w:rsidRPr="00C750C2">
        <w:t>4. Prezes Urzędu ocenia przedstawiony do zatwierdzenia program naprawczy i jeżeli nie jest on możliwy do zatwierdzenia wskazuje podmiotowi kontrolowanemu uchybienia, których usunięcie umożliwi jego zatwierdzenie.</w:t>
      </w:r>
    </w:p>
    <w:p w:rsidR="00C750C2" w:rsidRPr="00C750C2" w:rsidRDefault="00C750C2" w:rsidP="00C750C2">
      <w:pPr>
        <w:pStyle w:val="USTustnpkodeksu"/>
      </w:pPr>
      <w:r w:rsidRPr="00C750C2">
        <w:t xml:space="preserve">5. W przypadku gdy podmiot kontrolowany nie usunął </w:t>
      </w:r>
      <w:r w:rsidR="00E913DB">
        <w:t>uchybień, o których mowa w ust. </w:t>
      </w:r>
      <w:r w:rsidRPr="00C750C2">
        <w:t>4, Prezes Urzędu odmawia zatwierdzenia programu naprawczego.</w:t>
      </w:r>
    </w:p>
    <w:p w:rsidR="00C750C2" w:rsidRPr="00C750C2" w:rsidRDefault="00C750C2" w:rsidP="00C750C2">
      <w:pPr>
        <w:pStyle w:val="USTustnpkodeksu"/>
      </w:pPr>
      <w:r w:rsidRPr="00C750C2">
        <w:t>6. Na odmowę zatwierdzenia programu naprawczego nie służy środek zaskarżenia.</w:t>
      </w:r>
    </w:p>
    <w:p w:rsidR="00C750C2" w:rsidRPr="00C750C2" w:rsidRDefault="00C750C2" w:rsidP="00C750C2">
      <w:pPr>
        <w:pStyle w:val="USTustnpkodeksu"/>
      </w:pPr>
      <w:r w:rsidRPr="00C750C2">
        <w:t>7. Podmiot kontrolowany, po zrealizowaniu programu naprawczego, przekazuje Prezesowi Urzędu dowody realizacji działań naprawczych.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lastRenderedPageBreak/>
        <w:t>Art. 38.</w:t>
      </w:r>
      <w:r w:rsidRPr="00C750C2">
        <w:t> Prezes Urzędu na wniosek podmiotu kontrolowanego może wyrazić zgodę na zmianę terminów określonych w programie naprawczym albo w protokole kontroli, jeżeli zmiana nie wpłynie na bezpieczeństwo operacji lotniczych.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39.</w:t>
      </w:r>
      <w:r w:rsidRPr="00C750C2">
        <w:t> 1. Nieprzedstawienie możliwego do zatwierdzenia przez Prezesa Urzędu programu naprawczego albo niezrealizowanie działań naprawczych określonych w programie naprawczym albo w protokole kontroli we wskazanym terminie powoduje podniesienie statusu niezgodności do wyższego poziomu niezgodności.</w:t>
      </w:r>
    </w:p>
    <w:p w:rsidR="00C750C2" w:rsidRPr="00C750C2" w:rsidRDefault="00C750C2" w:rsidP="00C750C2">
      <w:pPr>
        <w:pStyle w:val="USTustnpkodeksu"/>
      </w:pPr>
      <w:r w:rsidRPr="00C750C2">
        <w:t>2. O podniesieniu statusu niezgodności do wyższego poziomu niezgodności Prezes Urzędu zawiadamia w formie pisemnej podmiot kontrolowany, a w przypadku gdy niezgodność dotyczy transportu materiałów promieniotwórczych – również Prezesa Państwowej Agencji Atomistyki.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40.</w:t>
      </w:r>
      <w:r w:rsidRPr="00C750C2">
        <w:t> Wystąpienie z żądaniem, o którym mowa w art. 18 ust. 1 rozporządzenia Parlamentu Europejskiego i Rady (UE) 2016/679 z dnia 27 kwietnia 2016 r. w sprawie ochrony osób fizycznych w związku z przetwarzaniem danych osobowych i w sprawie swobodnego przepływu takich danych oraz uchylenia dyrektyw</w:t>
      </w:r>
      <w:r w:rsidR="00451C54">
        <w:t>y 95/46/WE (Dz. Urz. UE L 119 z </w:t>
      </w:r>
      <w:r w:rsidRPr="00C750C2">
        <w:t>04.05.2016, str. 1, z późn. zm.</w:t>
      </w:r>
      <w:r w:rsidRPr="00451C54">
        <w:rPr>
          <w:rStyle w:val="IGindeksgrny"/>
        </w:rPr>
        <w:footnoteReference w:id="6"/>
      </w:r>
      <w:r w:rsidRPr="00451C54">
        <w:rPr>
          <w:rStyle w:val="IGindeksgrny"/>
        </w:rPr>
        <w:t>)</w:t>
      </w:r>
      <w:r w:rsidRPr="00C750C2">
        <w:t>), nie wpływa na przebieg kontroli prowadzonych przez Prezesa Urzędu na podstawie ustawy.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41.</w:t>
      </w:r>
      <w:r w:rsidRPr="00C750C2">
        <w:t> Do kontroli niezapowiedzianych działa</w:t>
      </w:r>
      <w:r w:rsidR="00451C54">
        <w:t>lności gospodarczej związanej z </w:t>
      </w:r>
      <w:r w:rsidRPr="00C750C2">
        <w:t xml:space="preserve">transportem materiałów niebezpiecznych drogą powietrzną w zakresie objętym kontrolą przemieszczających się środków transportu, osób z nich korzystających oraz towarów nimi przewożonych nie stosuje się przepisów art. 48–51, </w:t>
      </w:r>
      <w:r w:rsidRPr="00451C54">
        <w:t>art. 54</w:t>
      </w:r>
      <w:r w:rsidRPr="00C750C2">
        <w:t xml:space="preserve">, </w:t>
      </w:r>
      <w:r w:rsidRPr="00451C54">
        <w:t>art. 55</w:t>
      </w:r>
      <w:r w:rsidRPr="00C750C2">
        <w:t xml:space="preserve"> i </w:t>
      </w:r>
      <w:r w:rsidRPr="00451C54">
        <w:t>art. 57</w:t>
      </w:r>
      <w:r w:rsidRPr="00C750C2">
        <w:t xml:space="preserve"> ustawy z dnia 6 marca 2018 r. – Prawo przedsiębiorców.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10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Opłaty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42.</w:t>
      </w:r>
      <w:r w:rsidRPr="00C750C2">
        <w:t> 1. Opłacie podlegają czynności urzędowe wy</w:t>
      </w:r>
      <w:r w:rsidR="00284DDE">
        <w:t>konywane przez Prezesa Urzędu w </w:t>
      </w:r>
      <w:r w:rsidRPr="00C750C2">
        <w:t>związku z: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udzieleniem zatwierdzenia, o którym mowa w art. 5 pkt 1;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udzieleniem odstępstwa, o którym mowa w art. 5 pkt 2;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wpisem do wykazu nadawców, o którym mowa w art. 18 ust. 1;</w:t>
      </w:r>
    </w:p>
    <w:p w:rsidR="00C750C2" w:rsidRPr="00C750C2" w:rsidRDefault="00C750C2" w:rsidP="00C750C2">
      <w:pPr>
        <w:pStyle w:val="PKTpunkt"/>
      </w:pPr>
      <w:r w:rsidRPr="00C750C2">
        <w:lastRenderedPageBreak/>
        <w:t>4)</w:t>
      </w:r>
      <w:r w:rsidRPr="00C750C2">
        <w:tab/>
        <w:t>udzieleniem zatwierdzenia, o którym mowa w art. 19 ust. 2;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udzieleniem zatwierdzenia, o którym mowa w art. 22 ust. 1.</w:t>
      </w:r>
    </w:p>
    <w:p w:rsidR="00C750C2" w:rsidRPr="00C750C2" w:rsidRDefault="00C750C2" w:rsidP="00C750C2">
      <w:pPr>
        <w:pStyle w:val="USTustnpkodeksu"/>
      </w:pPr>
      <w:r w:rsidRPr="00C750C2">
        <w:t>2. Wysokość opłaty za czynności urzędowe wy</w:t>
      </w:r>
      <w:r w:rsidR="00284DDE">
        <w:t>konywane przez Prezesa Urzędu w </w:t>
      </w:r>
      <w:r w:rsidRPr="00C750C2">
        <w:t>związku z udzieleniem zatwierdzenia, o którym mowa w art. 5 pkt 1, w przypadku zatwierdzenia na: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czas nieokreślony – wynosi 60 000 zł;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okres 30 dni – wynosi 6000 zł.</w:t>
      </w:r>
    </w:p>
    <w:p w:rsidR="00C750C2" w:rsidRPr="00C750C2" w:rsidRDefault="00C750C2" w:rsidP="00C750C2">
      <w:pPr>
        <w:pStyle w:val="USTustnpkodeksu"/>
      </w:pPr>
      <w:r w:rsidRPr="00C750C2">
        <w:t>3. Wysokość opłaty za czynności urzędowe wykonywane</w:t>
      </w:r>
      <w:r w:rsidR="00284DDE">
        <w:t xml:space="preserve"> przez Prezesa Urzędu w </w:t>
      </w:r>
      <w:r w:rsidRPr="00C750C2">
        <w:t>związku z udzieleniem odstępstwa, o którym mowa w art. 5 pkt 2 – wynosi 6000 zł dla każdego planowanego lotu.</w:t>
      </w:r>
    </w:p>
    <w:p w:rsidR="00C750C2" w:rsidRPr="00C750C2" w:rsidRDefault="00C750C2" w:rsidP="00C750C2">
      <w:pPr>
        <w:pStyle w:val="USTustnpkodeksu"/>
      </w:pPr>
      <w:r w:rsidRPr="00C750C2">
        <w:t>4. Wysokość opłaty za czynności urzędowe wy</w:t>
      </w:r>
      <w:r w:rsidR="00284DDE">
        <w:t>konywane przez Prezesa Urzędu w </w:t>
      </w:r>
      <w:r w:rsidRPr="00C750C2">
        <w:t>związku z wpisem do wykazu nadawców, o którym mow</w:t>
      </w:r>
      <w:r w:rsidR="00284DDE">
        <w:t xml:space="preserve">a w art. 18 ust. 1 – wynosi </w:t>
      </w:r>
      <w:r w:rsidR="00284DDE" w:rsidRPr="00284DDE">
        <w:t>350</w:t>
      </w:r>
      <w:r w:rsidR="00284DDE">
        <w:t> </w:t>
      </w:r>
      <w:r w:rsidRPr="00284DDE">
        <w:t>zł</w:t>
      </w:r>
      <w:r w:rsidRPr="00C750C2">
        <w:t>.</w:t>
      </w:r>
    </w:p>
    <w:p w:rsidR="00C750C2" w:rsidRPr="00C750C2" w:rsidRDefault="00C750C2" w:rsidP="00C750C2">
      <w:pPr>
        <w:pStyle w:val="USTustnpkodeksu"/>
      </w:pPr>
      <w:r w:rsidRPr="00C750C2">
        <w:t>5. Wysokość opłaty za czynności urzędowe wy</w:t>
      </w:r>
      <w:r w:rsidR="00284DDE">
        <w:t>konywane przez Prezesa Urzędu w </w:t>
      </w:r>
      <w:r w:rsidRPr="00C750C2">
        <w:t>związku z udzieleniem zatwierdzenia, o którym mowa w art. 19 ust. 2 – wynosi każdorazowo 1200 zł.</w:t>
      </w:r>
    </w:p>
    <w:p w:rsidR="00C750C2" w:rsidRPr="00C750C2" w:rsidRDefault="00C750C2" w:rsidP="00C750C2">
      <w:pPr>
        <w:pStyle w:val="USTustnpkodeksu"/>
      </w:pPr>
      <w:r w:rsidRPr="00C750C2">
        <w:t>6. Wysokość opłaty za czynności urzędowe wyko</w:t>
      </w:r>
      <w:r w:rsidR="00284DDE">
        <w:t>nywane przez Prezesa Urzędu w </w:t>
      </w:r>
      <w:r w:rsidRPr="00C750C2">
        <w:t>związku z udzieleniem zatwierdzenia, o którym mowa w art. 22 ust. 1 – wynosi każdorazowo 600 zł.</w:t>
      </w:r>
    </w:p>
    <w:p w:rsidR="00C750C2" w:rsidRPr="00C750C2" w:rsidRDefault="00C750C2" w:rsidP="00C750C2">
      <w:pPr>
        <w:pStyle w:val="USTustnpkodeksu"/>
      </w:pPr>
      <w:r w:rsidRPr="00C750C2">
        <w:t>7. Nie pobiera się opłat za czynności urzędowe wy</w:t>
      </w:r>
      <w:r w:rsidR="00284DDE">
        <w:t>konywane przez Prezesa Urzędu w </w:t>
      </w:r>
      <w:r w:rsidRPr="00C750C2">
        <w:t xml:space="preserve">związku z udzieleniem odstępstwa, o którym mowa w art. 5 pkt 2, w przypadku lotów związanych z pomocą humanitarną, ratowaniem życia i </w:t>
      </w:r>
      <w:r w:rsidR="00284DDE">
        <w:t>zdrowia oraz pomocą w związku z </w:t>
      </w:r>
      <w:r w:rsidRPr="00C750C2">
        <w:t>wystąpieniem klęski żywiołowej, a także lotów realizowanych na potrzeby Sił Zbrojnych Rzeczypospolitej Polskiej.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43.</w:t>
      </w:r>
      <w:r w:rsidRPr="00C750C2">
        <w:t> 1. Opłacie podlegają czynności urzędowe wykonywane przez Prezesa Państwowej Agencji Atomistyki w związku z udzieleniem</w:t>
      </w:r>
      <w:r w:rsidR="00284DDE">
        <w:t xml:space="preserve"> zatwierdzenia, o którym mowa w </w:t>
      </w:r>
      <w:r w:rsidRPr="00C750C2">
        <w:t>art. 5 pkt 3.</w:t>
      </w:r>
    </w:p>
    <w:p w:rsidR="00C750C2" w:rsidRPr="00C750C2" w:rsidRDefault="00C750C2" w:rsidP="00C750C2">
      <w:pPr>
        <w:pStyle w:val="USTustnpkodeksu"/>
      </w:pPr>
      <w:r w:rsidRPr="00C750C2">
        <w:t xml:space="preserve">2. Wysokość opłaty za czynności urzędowe wykonywane przez Prezesa Państwowej Agencji Atomistyki w związku z udzieleniem zatwierdzenia, </w:t>
      </w:r>
      <w:r w:rsidR="00284DDE">
        <w:t>o którym mowa w art. 5 pkt 3, w </w:t>
      </w:r>
      <w:r w:rsidRPr="00C750C2">
        <w:t>przypadku zatwierdzenia na: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czas nieokreślony – wynosi 60 000 zł;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okres 30 dni – wynosi 6000 zł.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44.</w:t>
      </w:r>
      <w:r w:rsidRPr="00C750C2">
        <w:t> 1. Opłatę uiszcza się bez względu na wynik czynności urzędowej.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2. Nieuiszczenie opłaty skutkuje pozostawieniem sprawy bez rozpoznania.</w:t>
      </w:r>
    </w:p>
    <w:p w:rsidR="00C750C2" w:rsidRPr="00C750C2" w:rsidRDefault="00C750C2" w:rsidP="00C750C2">
      <w:pPr>
        <w:pStyle w:val="USTustnpkodeksu"/>
      </w:pPr>
      <w:r w:rsidRPr="00C750C2">
        <w:t>3. Opłata pobrana nienależnie lub w wysokości wyższej od należnej podlega zwrotowi na wniosek. W przypadku pobrania opłaty wyższej od należnej zwrotowi podlega kwota pobrana nienależnie.</w:t>
      </w:r>
    </w:p>
    <w:p w:rsidR="00C750C2" w:rsidRPr="00C750C2" w:rsidRDefault="00C750C2" w:rsidP="00C750C2">
      <w:pPr>
        <w:pStyle w:val="USTustnpkodeksu"/>
      </w:pPr>
      <w:r w:rsidRPr="00C750C2">
        <w:t>4. Nie jest opłatą pobraną nienależnie opłata wniesiona za czynność urzędową polegającą na wydaniu dokumentu, jeżeli strona nie przyjęła prawid</w:t>
      </w:r>
      <w:r w:rsidR="00284DDE">
        <w:t>łowo sporządzonego dokumentu. W </w:t>
      </w:r>
      <w:r w:rsidRPr="00C750C2">
        <w:t>przypadku nieprzyjęcia prawidłowo sporządzonego dokumentu opłata nie podlega zwrotowi.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45.</w:t>
      </w:r>
      <w:r w:rsidRPr="00C750C2">
        <w:t xml:space="preserve"> 1. W zakresie nieuregulowanym w ustawie do </w:t>
      </w:r>
      <w:r w:rsidR="00284DDE">
        <w:t>opłat stosuje się przepisy art. </w:t>
      </w:r>
      <w:r w:rsidRPr="00C750C2">
        <w:t>60–62, art. 64 i art. 67 ustawy z dnia 27 sierpnia 2009 r. o finan</w:t>
      </w:r>
      <w:r w:rsidR="00451C54">
        <w:t>sach publicznych (Dz. U. z 2021 </w:t>
      </w:r>
      <w:r w:rsidRPr="00C750C2">
        <w:t>r. poz. 305, z późn. zm.</w:t>
      </w:r>
      <w:r w:rsidRPr="00451C54">
        <w:rPr>
          <w:rStyle w:val="IGindeksgrny"/>
        </w:rPr>
        <w:footnoteReference w:id="7"/>
      </w:r>
      <w:r w:rsidRPr="00451C54">
        <w:rPr>
          <w:rStyle w:val="IGindeksgrny"/>
        </w:rPr>
        <w:t>)</w:t>
      </w:r>
      <w:r w:rsidRPr="00C750C2">
        <w:t>).</w:t>
      </w:r>
    </w:p>
    <w:p w:rsidR="00C750C2" w:rsidRPr="00C750C2" w:rsidRDefault="00C750C2" w:rsidP="00C750C2">
      <w:pPr>
        <w:pStyle w:val="USTustnpkodeksu"/>
      </w:pPr>
      <w:r w:rsidRPr="00C750C2">
        <w:t>2. Należności z tytułu opłat stanowią dochód budżetu państwa.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11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Administracyjne kary pieniężne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46.</w:t>
      </w:r>
      <w:r w:rsidRPr="00C750C2">
        <w:t> 1. Kto narusza obowiązki wynikające z przepisów ustawy, Załącznika 18 lub Instrukcji Technicznych, podlega karze pieniężnej.</w:t>
      </w:r>
    </w:p>
    <w:p w:rsidR="00C750C2" w:rsidRPr="00C750C2" w:rsidRDefault="00C750C2" w:rsidP="00C750C2">
      <w:pPr>
        <w:pStyle w:val="USTustnpkodeksu"/>
      </w:pPr>
      <w:r w:rsidRPr="00C750C2">
        <w:t>2. Wykaz naruszeń obowiązków, o których mowa w ust. 1, oraz wysokość kar pieniężnych za poszczególne naruszenia określa załącznik do ustawy.</w:t>
      </w:r>
    </w:p>
    <w:p w:rsidR="00C750C2" w:rsidRPr="00C750C2" w:rsidRDefault="00C750C2" w:rsidP="00C750C2">
      <w:pPr>
        <w:pStyle w:val="USTustnpkodeksu"/>
      </w:pPr>
      <w:r w:rsidRPr="00C750C2">
        <w:t>3. W przypadku naruszenia więcej niż jednego obowiązku, w którym naruszenie zagrożone karą wyższą wyczerpuje znamiona naruszenia zagrożonego karą niższą, nakłada się karę wyższą.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47.</w:t>
      </w:r>
      <w:r w:rsidRPr="00C750C2">
        <w:t> Kary pieniężne nakłada Prezes Urzędu w drodze decyzji administracyjnej.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48.</w:t>
      </w:r>
      <w:r w:rsidRPr="00C750C2">
        <w:t> 1. Prezes Urzędu, w drodze decyzji administracyjnej, odstępuje raz w roku kalendarzowym od nałożenia kary pieniężnej w stosunku do podmiotu, który zgłosi wypadek, incydent lub zdarzenie, które zostały spowodowane przez wykazane przez ten podmiot jego nieumyślne działanie i są związane z niezastosowaniem si</w:t>
      </w:r>
      <w:r w:rsidR="00451C54">
        <w:t>ę do wymagań określonych w art. </w:t>
      </w:r>
      <w:r w:rsidRPr="00C750C2">
        <w:t>29 i art. 30, na wniosek tego podmiotu.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2. Podmiot, o którym mowa w ust. 1, może złożyć Preze</w:t>
      </w:r>
      <w:r w:rsidR="00451C54">
        <w:t>sowi Urzędu wniosek o </w:t>
      </w:r>
      <w:r w:rsidRPr="00C750C2">
        <w:t>odstąpienie od nałożenia kary pieniężnej łącznie ze zgłoszeniem wypadku, incydentu lub zdarzenia.</w:t>
      </w:r>
    </w:p>
    <w:p w:rsidR="00C750C2" w:rsidRPr="00C750C2" w:rsidRDefault="00C750C2" w:rsidP="00C750C2">
      <w:pPr>
        <w:pStyle w:val="USTustnpkodeksu"/>
      </w:pPr>
      <w:r w:rsidRPr="00C750C2">
        <w:t>3. Prezes Urzędu niezwłocznie po otrzymaniu wniosku o odstąpienie od nałożenia kary pieniężnej określa w formie pisemnej zakres informacji lub dowodów potwierdzających nieumyślne działanie, jakie należy przedstawić w terminie nie dłuższym niż 14 dni od dnia złożenia wniosku.</w:t>
      </w:r>
    </w:p>
    <w:p w:rsidR="00C750C2" w:rsidRPr="00C750C2" w:rsidRDefault="00C750C2" w:rsidP="00C750C2">
      <w:pPr>
        <w:pStyle w:val="USTustnpkodeksu"/>
      </w:pPr>
      <w:r w:rsidRPr="00C750C2">
        <w:t>4. Nieprzedstawienie informacji i dowodów, o których mowa w ust. 3, w wyznaczonym terminie skutkuje nieuwzględnieniem wniosku o odstąpienie od nałożenia kary pieniężnej.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49.</w:t>
      </w:r>
      <w:r w:rsidRPr="00C750C2">
        <w:t> Środki finansowe pochodzące z kar pieniężnych stanowią dochód budżetu państwa.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12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Zmiany w przepisach obowiązujących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50.</w:t>
      </w:r>
      <w:r w:rsidRPr="00C750C2">
        <w:t xml:space="preserve"> W ustawie z dnia 3 lipca 2002 r. – Prawo lotnicze (Dz. U. </w:t>
      </w:r>
      <w:r w:rsidR="00284DDE">
        <w:t>z 2020 r. poz. 1970, z </w:t>
      </w:r>
      <w:r w:rsidRPr="00C750C2">
        <w:t>2021 r. poz. 784, 847 i 1898 oraz z 2022 r. poz. 655) wprowadza się następujące zmiany: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w art. 1 ust. 4 otrzymuje brzmienie:</w:t>
      </w:r>
    </w:p>
    <w:p w:rsidR="00C750C2" w:rsidRPr="00C750C2" w:rsidRDefault="00C750C2" w:rsidP="00C750C2">
      <w:pPr>
        <w:pStyle w:val="ZUSTzmustartykuempunktem"/>
      </w:pPr>
      <w:r w:rsidRPr="00C750C2">
        <w:t xml:space="preserve">„4. Przepisów prawa lotniczego nie stosuje </w:t>
      </w:r>
      <w:r w:rsidR="00284DDE">
        <w:t>się do lotnictwa państwowego, z </w:t>
      </w:r>
      <w:r w:rsidRPr="00C750C2">
        <w:t>wyjątkiem przepisów art. 1 ust. 6, art. 2–9, art. 14, art. 1</w:t>
      </w:r>
      <w:r w:rsidR="00284DDE">
        <w:t>7 ust. 17, ust. 22 pkt 2 i ust. </w:t>
      </w:r>
      <w:r w:rsidRPr="00C750C2">
        <w:t>23, art. 33, art. 35 ust. 2, art. 43, art. 44, art. 59a ust. 6, art. 6</w:t>
      </w:r>
      <w:r w:rsidR="00284DDE">
        <w:t>0, art. 66 ust. 1a–1d i 3, art. </w:t>
      </w:r>
      <w:r w:rsidRPr="00C750C2">
        <w:t>66a, art. 66b, art. 68 ust. 2, 2e i 2f, art. 69 ust. 1–3, art. 74–76, art. 82 ust. 1 pkt 6–8, ust. 1a, 1b i 3–8, art. 87, art. 87</w:t>
      </w:r>
      <w:r w:rsidRPr="009B33B6">
        <w:rPr>
          <w:rStyle w:val="IGindeksgrny"/>
        </w:rPr>
        <w:t>1</w:t>
      </w:r>
      <w:r w:rsidRPr="00C750C2">
        <w:t xml:space="preserve"> ust. 1–8 i 10, art. 87</w:t>
      </w:r>
      <w:r w:rsidRPr="009B33B6">
        <w:rPr>
          <w:rStyle w:val="IGindeksgrny"/>
        </w:rPr>
        <w:t>2</w:t>
      </w:r>
      <w:r w:rsidRPr="00C750C2">
        <w:t>, art. 87</w:t>
      </w:r>
      <w:r w:rsidRPr="009B33B6">
        <w:rPr>
          <w:rStyle w:val="IGindeksgrny"/>
        </w:rPr>
        <w:t>4</w:t>
      </w:r>
      <w:r w:rsidRPr="00C750C2">
        <w:t xml:space="preserve"> ust. 1, 2,</w:t>
      </w:r>
      <w:r w:rsidR="00284DDE">
        <w:t xml:space="preserve"> 4 i 5, art. 87</w:t>
      </w:r>
      <w:r w:rsidR="00284DDE" w:rsidRPr="009B33B6">
        <w:rPr>
          <w:rStyle w:val="IGindeksgrny"/>
        </w:rPr>
        <w:t>5</w:t>
      </w:r>
      <w:r w:rsidR="00284DDE">
        <w:t xml:space="preserve"> ust. 1–4, </w:t>
      </w:r>
      <w:r w:rsidR="00284DDE" w:rsidRPr="009B33B6">
        <w:t>art. </w:t>
      </w:r>
      <w:r w:rsidRPr="009B33B6">
        <w:t>87</w:t>
      </w:r>
      <w:r w:rsidRPr="009B33B6">
        <w:rPr>
          <w:rStyle w:val="IGindeksgrny"/>
        </w:rPr>
        <w:t>6</w:t>
      </w:r>
      <w:r w:rsidRPr="009B33B6">
        <w:t>–87a</w:t>
      </w:r>
      <w:r w:rsidRPr="00C750C2">
        <w:t>, art. 89, art. 92, art. 93a ust. 1 pkt 5, art. 1</w:t>
      </w:r>
      <w:r w:rsidR="00284DDE">
        <w:t>04 ust. 4–9, art. 119–122, art. </w:t>
      </w:r>
      <w:r w:rsidR="00B07835">
        <w:t>123–126, art. </w:t>
      </w:r>
      <w:r w:rsidRPr="00C750C2">
        <w:t>128, art. 130, art. 133, art. 134 ust. 1–1f, art. 135 ust</w:t>
      </w:r>
      <w:r w:rsidR="00284DDE">
        <w:t>. 3 pkt 3, art. 135a ust. 2 pkt </w:t>
      </w:r>
      <w:r w:rsidRPr="00C750C2">
        <w:t>8, art. 136, art. 137 ust. 1–4, art. 140–140e, art. 149</w:t>
      </w:r>
      <w:r w:rsidR="00284DDE">
        <w:t>–150, art. 193 ust. 5 oraz art. </w:t>
      </w:r>
      <w:r w:rsidR="00B07835">
        <w:t>207 ust. </w:t>
      </w:r>
      <w:r w:rsidRPr="00C750C2">
        <w:t>8, z zastrzeżeniem ust. 5.”;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 xml:space="preserve">użyte w art. 21 w ust. 2 we wprowadzeniu do wyliczenia i w pkt 2 i 27, w art. </w:t>
      </w:r>
      <w:r w:rsidR="00284DDE">
        <w:t>21b w ust. </w:t>
      </w:r>
      <w:r w:rsidRPr="00C750C2">
        <w:t>1 i 3 oraz w art. 75 w ust. 6 wyrazy „w ustawie” albo „w niniejszej ustawie” zastępuje się wyrazami „w ustawie i w ustawie z dnia … r. o transporcie materiałów niebezpiecznych drogą powietrzną”;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w art. 21a:</w:t>
      </w:r>
    </w:p>
    <w:p w:rsidR="00C750C2" w:rsidRPr="00C750C2" w:rsidRDefault="00C750C2" w:rsidP="00C750C2">
      <w:pPr>
        <w:pStyle w:val="LITlitera"/>
      </w:pPr>
      <w:r w:rsidRPr="00C750C2">
        <w:t>a)</w:t>
      </w:r>
      <w:r w:rsidRPr="00C750C2">
        <w:tab/>
        <w:t>ust. 1 otrzymuje brzmienie:</w:t>
      </w:r>
    </w:p>
    <w:p w:rsidR="00C750C2" w:rsidRPr="00C750C2" w:rsidRDefault="00C750C2" w:rsidP="00C750C2">
      <w:pPr>
        <w:pStyle w:val="ZLITUSTzmustliter"/>
      </w:pPr>
      <w:r w:rsidRPr="00C750C2">
        <w:lastRenderedPageBreak/>
        <w:t>„1. Wnioski o dokonanie czynności, o któryc</w:t>
      </w:r>
      <w:r w:rsidR="00284DDE">
        <w:t>h mowa w art. 145a ust. 1, art. </w:t>
      </w:r>
      <w:r w:rsidRPr="00C750C2">
        <w:t>191 ust. 5 i art. 193 ust. 1 i 2, przedstawiane Prezesowi Urzędu dokumenty, o których mowa w art. 201a ust. 1 i 2, a także zawiadomienie Prezesa Urzędu, o którym mowa w art. 196b ust. 1, mogą być składane w języku angielskim.”,</w:t>
      </w:r>
    </w:p>
    <w:p w:rsidR="00C750C2" w:rsidRPr="00C750C2" w:rsidRDefault="00C750C2" w:rsidP="00C750C2">
      <w:pPr>
        <w:pStyle w:val="LITlitera"/>
      </w:pPr>
      <w:r w:rsidRPr="00C750C2">
        <w:t>b)</w:t>
      </w:r>
      <w:r w:rsidRPr="00C750C2">
        <w:tab/>
        <w:t>ust. 4 otrzymuje brzmienie:</w:t>
      </w:r>
    </w:p>
    <w:p w:rsidR="00C750C2" w:rsidRPr="00C750C2" w:rsidRDefault="00C750C2" w:rsidP="00C750C2">
      <w:pPr>
        <w:pStyle w:val="ZLITUSTzmustliter"/>
      </w:pPr>
      <w:r w:rsidRPr="00C750C2">
        <w:t>„4. Wnioski o dokonanie czynności, o k</w:t>
      </w:r>
      <w:r w:rsidR="00284DDE">
        <w:t>tórych mowa w art. 193 ust. 1 i </w:t>
      </w:r>
      <w:r w:rsidRPr="00C750C2">
        <w:t>2, dokumenty, o których mowa w art. 201a ust. 1 i 2, a także zawiadomienie Prezesa Urzędu, o którym mowa w art. 196b ust. 1, mogą być kopiami.”,</w:t>
      </w:r>
    </w:p>
    <w:p w:rsidR="00C750C2" w:rsidRPr="00C750C2" w:rsidRDefault="00C750C2" w:rsidP="00C750C2">
      <w:pPr>
        <w:pStyle w:val="LITlitera"/>
      </w:pPr>
      <w:r w:rsidRPr="00C750C2">
        <w:t>c)</w:t>
      </w:r>
      <w:r w:rsidRPr="00C750C2">
        <w:tab/>
        <w:t>w ust. 5 pkt 3 otrzymuje brzmienie:</w:t>
      </w:r>
    </w:p>
    <w:p w:rsidR="00C750C2" w:rsidRPr="00C750C2" w:rsidRDefault="00C750C2" w:rsidP="00C750C2">
      <w:pPr>
        <w:pStyle w:val="ZLITPKTzmpktliter"/>
      </w:pPr>
      <w:r w:rsidRPr="00C750C2">
        <w:t>„3)</w:t>
      </w:r>
      <w:r w:rsidRPr="00C750C2">
        <w:tab/>
        <w:t>określone w przepisach wydanych na podstawie art. 202”;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w art. 119a w ust. 1 pkt 1 otrzymuje brzmienie:</w:t>
      </w:r>
    </w:p>
    <w:p w:rsidR="00C750C2" w:rsidRPr="00C750C2" w:rsidRDefault="00C750C2" w:rsidP="00C750C2">
      <w:pPr>
        <w:pStyle w:val="ZPKTzmpktartykuempunktem"/>
      </w:pPr>
      <w:r w:rsidRPr="00C750C2">
        <w:t>„1)</w:t>
      </w:r>
      <w:r w:rsidRPr="00C750C2">
        <w:tab/>
        <w:t>art. 144, art. 145a ust. 1, art. 149, art. 193 ust. 1, art. 209 ust. 1, 2, 3 i 4,”;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uchyla się art. 153a i art. 153b;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w załączniku nr 5 do ustawy uchyla się ust. 3–5;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w załączniku nr 6 do ustawy w tabeli nr 1 w części III w</w:t>
      </w:r>
      <w:r w:rsidR="00284DDE">
        <w:t xml:space="preserve"> podczęści 3.13 uchyla się ust. </w:t>
      </w:r>
      <w:r w:rsidRPr="00C750C2">
        <w:t>3.</w:t>
      </w:r>
    </w:p>
    <w:p w:rsidR="00C750C2" w:rsidRPr="00C750C2" w:rsidRDefault="00C750C2" w:rsidP="00C750C2">
      <w:pPr>
        <w:pStyle w:val="ROZDZODDZOZNoznaczenierozdziauluboddziau"/>
      </w:pPr>
      <w:r w:rsidRPr="00C750C2">
        <w:t>Rozdział 13</w:t>
      </w:r>
    </w:p>
    <w:p w:rsidR="00C750C2" w:rsidRPr="00C750C2" w:rsidRDefault="00C750C2" w:rsidP="00C750C2">
      <w:pPr>
        <w:pStyle w:val="ROZDZODDZPRZEDMprzedmiotregulacjirozdziauluboddziau"/>
      </w:pPr>
      <w:r w:rsidRPr="00C750C2">
        <w:t>Przepisy przejściowe, dostosowujące i przepis końcowy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51.</w:t>
      </w:r>
      <w:r w:rsidRPr="00C750C2">
        <w:t> 1. Szkolenia z zakresu bezpiecznego transportu materiałów niebezpiecznych drogą powietrzną przeprowadzone na podstawie przepisów dotychczasowych zachowują ważność przez okres odpowiadający terminowi ważności danego szkolenia.</w:t>
      </w:r>
    </w:p>
    <w:p w:rsidR="00C750C2" w:rsidRPr="00C750C2" w:rsidRDefault="00C750C2" w:rsidP="00C750C2">
      <w:pPr>
        <w:pStyle w:val="USTustnpkodeksu"/>
      </w:pPr>
      <w:r w:rsidRPr="00C750C2">
        <w:t>2. Uprawnienia instruktorów uzyskane przed dniem wejścia w życie niniejszej ustawy zachowują ważność przez okres, na jaki zostały wydane, jednak nie dłużej niż przez 3 miesiące od dnia jej wejścia w życie.</w:t>
      </w:r>
    </w:p>
    <w:p w:rsidR="00C750C2" w:rsidRPr="00C750C2" w:rsidRDefault="00C750C2" w:rsidP="00C750C2">
      <w:pPr>
        <w:pStyle w:val="USTustnpkodeksu"/>
      </w:pPr>
      <w:r w:rsidRPr="00C750C2">
        <w:t>3. Osoba niewpisana do wykazu nadawców, o którym mowa w art. 18 ust. 1, może wykonywać czynności nadawcy na podstawie przepisów dotychczasowych nie dłużej niż przez 3 miesiące od dnia wejścia w życie niniejszej ustawy.</w:t>
      </w:r>
    </w:p>
    <w:p w:rsidR="00C750C2" w:rsidRPr="00C750C2" w:rsidRDefault="00C750C2" w:rsidP="00C750C2">
      <w:pPr>
        <w:pStyle w:val="USTustnpkodeksu"/>
      </w:pPr>
      <w:r w:rsidRPr="00C750C2">
        <w:t>4. Wyznaczony operator pocztowy opracuje po ra</w:t>
      </w:r>
      <w:r w:rsidR="00284DDE">
        <w:t>z pierwszy procedury, sposoby i </w:t>
      </w:r>
      <w:r w:rsidRPr="00C750C2">
        <w:t>metody, o których mowa w art. 19 ust. 1, i przekaże je Prezesowi Urzędu Lotnictwa Cywilnego do zatwierdzenia w terminie 3 miesięcy od dnia wejścia w życie niniejszej ustawy.</w:t>
      </w:r>
    </w:p>
    <w:p w:rsidR="00C750C2" w:rsidRPr="00C750C2" w:rsidRDefault="00C750C2" w:rsidP="00C750C2">
      <w:pPr>
        <w:pStyle w:val="USTustnpkodeksu"/>
      </w:pPr>
      <w:r w:rsidRPr="00C750C2">
        <w:t>5. Podmiot, o którym mowa w art. 33 ust. 1, opracuje po raz pierwszy plan ochrony materiałów niebezpiecznych wysokiego ryzyka w terminie 3 miesięcy od dnia wejścia w życie niniejszej ustawy.</w:t>
      </w:r>
    </w:p>
    <w:p w:rsidR="00C750C2" w:rsidRPr="00C750C2" w:rsidRDefault="00C750C2" w:rsidP="00C750C2">
      <w:pPr>
        <w:pStyle w:val="USTustnpkodeksu"/>
      </w:pPr>
      <w:r w:rsidRPr="00C750C2">
        <w:lastRenderedPageBreak/>
        <w:t>6. Zgody wydane na podstawie art. 153a ustawy zmienianej w art. 50 w brzmieniu dotychczasowym zachowują ważność na loty wskazane w tych zgodach.</w:t>
      </w:r>
    </w:p>
    <w:p w:rsidR="00C750C2" w:rsidRPr="00C750C2" w:rsidRDefault="00C750C2" w:rsidP="00C750C2">
      <w:pPr>
        <w:pStyle w:val="USTustnpkodeksu"/>
      </w:pPr>
      <w:r w:rsidRPr="00C750C2">
        <w:t>7. Do spraw wszczętych i niezakończonych przed dniem wejścia w życie niniejszej ustawy na podstawie art. 153a ustawy zmienianej w art. 50 w brzmieniu dotychczasowym stosuje się przepisy dotychczasowe.</w:t>
      </w:r>
    </w:p>
    <w:p w:rsidR="00C750C2" w:rsidRPr="00C750C2" w:rsidRDefault="00C750C2" w:rsidP="00C750C2">
      <w:pPr>
        <w:pStyle w:val="USTustnpkodeksu"/>
      </w:pPr>
      <w:r w:rsidRPr="00C750C2">
        <w:t>8. Wnioski o wydanie zgody, o której mowa w art</w:t>
      </w:r>
      <w:r w:rsidR="00284DDE">
        <w:t>. 153a ustawy zmienianej w art. 50 w </w:t>
      </w:r>
      <w:r w:rsidRPr="00C750C2">
        <w:t>brzmieniu dotychczasowym, złożone po dniu wejścia w życie niniejszej ustawy pozostawia się bez rozpoznania.</w:t>
      </w:r>
    </w:p>
    <w:p w:rsidR="00C750C2" w:rsidRPr="00C750C2" w:rsidRDefault="00C750C2" w:rsidP="00C750C2">
      <w:pPr>
        <w:pStyle w:val="ARTartustawynprozporzdzenia"/>
      </w:pPr>
      <w:r w:rsidRPr="00451C54">
        <w:rPr>
          <w:rStyle w:val="Ppogrubienie"/>
        </w:rPr>
        <w:t>Art. 52.</w:t>
      </w:r>
      <w:r w:rsidRPr="00C750C2">
        <w:t> 1. W latach 2022–2031 maksymalny limit wydatków budżetu państwa będący skutkiem finansowym ustawy wynosi 3 502 361,70 zł, z czego w:</w:t>
      </w:r>
    </w:p>
    <w:p w:rsidR="00C750C2" w:rsidRPr="00C750C2" w:rsidRDefault="00C750C2" w:rsidP="00C750C2">
      <w:pPr>
        <w:pStyle w:val="PKTpunkt"/>
      </w:pPr>
      <w:r w:rsidRPr="00C750C2">
        <w:t>1)</w:t>
      </w:r>
      <w:r w:rsidRPr="00C750C2">
        <w:tab/>
        <w:t>2022 r. – 144 534,57 zł;</w:t>
      </w:r>
    </w:p>
    <w:p w:rsidR="00C750C2" w:rsidRPr="00C750C2" w:rsidRDefault="00C750C2" w:rsidP="00C750C2">
      <w:pPr>
        <w:pStyle w:val="PKTpunkt"/>
      </w:pPr>
      <w:r w:rsidRPr="00C750C2">
        <w:t>2)</w:t>
      </w:r>
      <w:r w:rsidRPr="00C750C2">
        <w:tab/>
        <w:t>2023 r. – 346 882,97 zł;</w:t>
      </w:r>
    </w:p>
    <w:p w:rsidR="00C750C2" w:rsidRPr="00C750C2" w:rsidRDefault="00C750C2" w:rsidP="00C750C2">
      <w:pPr>
        <w:pStyle w:val="PKTpunkt"/>
      </w:pPr>
      <w:r w:rsidRPr="00C750C2">
        <w:t>3)</w:t>
      </w:r>
      <w:r w:rsidRPr="00C750C2">
        <w:tab/>
        <w:t>2024 r. – 376 368,02 zł;</w:t>
      </w:r>
    </w:p>
    <w:p w:rsidR="00C750C2" w:rsidRPr="00C750C2" w:rsidRDefault="00C750C2" w:rsidP="00C750C2">
      <w:pPr>
        <w:pStyle w:val="PKTpunkt"/>
      </w:pPr>
      <w:r w:rsidRPr="00C750C2">
        <w:t>4)</w:t>
      </w:r>
      <w:r w:rsidRPr="00C750C2">
        <w:tab/>
        <w:t>2025 r. – 376 368,02 zł;</w:t>
      </w:r>
    </w:p>
    <w:p w:rsidR="00C750C2" w:rsidRPr="00C750C2" w:rsidRDefault="00C750C2" w:rsidP="00C750C2">
      <w:pPr>
        <w:pStyle w:val="PKTpunkt"/>
      </w:pPr>
      <w:r w:rsidRPr="00C750C2">
        <w:t>5)</w:t>
      </w:r>
      <w:r w:rsidRPr="00C750C2">
        <w:tab/>
        <w:t>2026 r. – 376 368,02 zł;</w:t>
      </w:r>
    </w:p>
    <w:p w:rsidR="00C750C2" w:rsidRPr="00C750C2" w:rsidRDefault="00C750C2" w:rsidP="00C750C2">
      <w:pPr>
        <w:pStyle w:val="PKTpunkt"/>
      </w:pPr>
      <w:r w:rsidRPr="00C750C2">
        <w:t>6)</w:t>
      </w:r>
      <w:r w:rsidRPr="00C750C2">
        <w:tab/>
        <w:t>2027 r. – 376 368,02 zł;</w:t>
      </w:r>
    </w:p>
    <w:p w:rsidR="00C750C2" w:rsidRPr="00C750C2" w:rsidRDefault="00C750C2" w:rsidP="00C750C2">
      <w:pPr>
        <w:pStyle w:val="PKTpunkt"/>
      </w:pPr>
      <w:r w:rsidRPr="00C750C2">
        <w:t>7)</w:t>
      </w:r>
      <w:r w:rsidRPr="00C750C2">
        <w:tab/>
        <w:t>2028 r. – 376 368,02 zł;</w:t>
      </w:r>
    </w:p>
    <w:p w:rsidR="00C750C2" w:rsidRPr="00C750C2" w:rsidRDefault="00C750C2" w:rsidP="00C750C2">
      <w:pPr>
        <w:pStyle w:val="PKTpunkt"/>
      </w:pPr>
      <w:r w:rsidRPr="00C750C2">
        <w:t>8)</w:t>
      </w:r>
      <w:r w:rsidRPr="00C750C2">
        <w:tab/>
        <w:t>2029 r. – 376 368,02 zł;</w:t>
      </w:r>
    </w:p>
    <w:p w:rsidR="00C750C2" w:rsidRPr="00C750C2" w:rsidRDefault="00C750C2" w:rsidP="00C750C2">
      <w:pPr>
        <w:pStyle w:val="PKTpunkt"/>
      </w:pPr>
      <w:r w:rsidRPr="00C750C2">
        <w:t>9)</w:t>
      </w:r>
      <w:r w:rsidRPr="00C750C2">
        <w:tab/>
        <w:t>2030 r. – 376 368,02 zł;</w:t>
      </w:r>
    </w:p>
    <w:p w:rsidR="00C750C2" w:rsidRPr="00C750C2" w:rsidRDefault="00C750C2" w:rsidP="00C750C2">
      <w:pPr>
        <w:pStyle w:val="PKTpunkt"/>
      </w:pPr>
      <w:r w:rsidRPr="00C750C2">
        <w:t>10)</w:t>
      </w:r>
      <w:r w:rsidRPr="00C750C2">
        <w:tab/>
        <w:t>2031 r. – 376 368,02 zł.</w:t>
      </w:r>
    </w:p>
    <w:p w:rsidR="00C750C2" w:rsidRPr="00C750C2" w:rsidRDefault="00C750C2" w:rsidP="00C750C2">
      <w:pPr>
        <w:pStyle w:val="USTustnpkodeksu"/>
      </w:pPr>
      <w:r w:rsidRPr="00C750C2">
        <w:t>2. W przypadku przekroczenia lub zagrożenia przekroczenia przyjętego na dany rok budżetowy maksymalnego limitu wydatków, o którym mowa w ust. 1, zostaną zastosowane mechanizmy korygujące polegające na racjonalizacji wykonywania działań przy jednoczesnym zapewnieniu właściwego poziomu bezpieczeństwa transportu materiałów niebezpiecznych drogą powietrzną.</w:t>
      </w:r>
    </w:p>
    <w:p w:rsidR="00C750C2" w:rsidRPr="00C750C2" w:rsidRDefault="00C750C2" w:rsidP="00C750C2">
      <w:pPr>
        <w:pStyle w:val="USTustnpkodeksu"/>
      </w:pPr>
      <w:r w:rsidRPr="00C750C2">
        <w:t>3. Organem właściwym do monitorowania wykorzystania limitu wydatków, o którym mowa w ust. 1, oraz wdrożenia mechanizmów korygujących, o których mowa w ust. 2, jest Prezes Urzędu Lotnictwa Cywilnego.</w:t>
      </w:r>
    </w:p>
    <w:p w:rsidR="00261A16" w:rsidRPr="00737F6A" w:rsidRDefault="00C750C2" w:rsidP="00C750C2">
      <w:pPr>
        <w:pStyle w:val="ARTartustawynprozporzdzenia"/>
      </w:pPr>
      <w:r w:rsidRPr="00451C54">
        <w:rPr>
          <w:rStyle w:val="Ppogrubienie"/>
        </w:rPr>
        <w:t>Art. 53.</w:t>
      </w:r>
      <w:r w:rsidRPr="00C750C2">
        <w:t> Ustawa wchodzi w życie z dniem 1 sierpnia 2022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A61" w:rsidRDefault="00F64A61">
      <w:r>
        <w:separator/>
      </w:r>
    </w:p>
  </w:endnote>
  <w:endnote w:type="continuationSeparator" w:id="0">
    <w:p w:rsidR="00F64A61" w:rsidRDefault="00F64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A61" w:rsidRDefault="00F64A61">
      <w:r>
        <w:separator/>
      </w:r>
    </w:p>
  </w:footnote>
  <w:footnote w:type="continuationSeparator" w:id="0">
    <w:p w:rsidR="00F64A61" w:rsidRDefault="00F64A61">
      <w:r>
        <w:continuationSeparator/>
      </w:r>
    </w:p>
  </w:footnote>
  <w:footnote w:id="1">
    <w:p w:rsidR="00F10C8F" w:rsidRDefault="00F10C8F" w:rsidP="00C750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Niniejszą ustawą zmienia się ustawę z dnia 3 lipca 2002 r. – Prawo lotnicze.</w:t>
      </w:r>
    </w:p>
  </w:footnote>
  <w:footnote w:id="2">
    <w:p w:rsidR="00F10C8F" w:rsidRDefault="00F10C8F" w:rsidP="00C750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Instrukcje Techniczne są dostępne na stronie internetowej www.icao.int</w:t>
      </w:r>
    </w:p>
  </w:footnote>
  <w:footnote w:id="3">
    <w:p w:rsidR="00F10C8F" w:rsidRDefault="00F10C8F" w:rsidP="00C750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wymienionego rozporządzenia zostały ogłoszone w Dz. Urz. UE </w:t>
      </w:r>
      <w:r w:rsidR="00607FD8">
        <w:t>L 227 z 24.08.2013, str. 1, Dz. </w:t>
      </w:r>
      <w:r>
        <w:t>Urz. UE L 23 z 28.01.2014, str. 27, Dz. Urz. UE L 28 z 31.01.2014, str. 17, Dz. U</w:t>
      </w:r>
      <w:r w:rsidR="00607FD8">
        <w:t>rz. UE L 123 z 24.04.2014, str. </w:t>
      </w:r>
      <w:r>
        <w:t>1, Dz. Urz. UE L 24 z 30.01.2015, str. 5, Dz. Urz. UE L 106 z 24.04.201</w:t>
      </w:r>
      <w:r w:rsidR="00607FD8">
        <w:t>5, str. 18, Dz. Urz. UE L 206 z </w:t>
      </w:r>
      <w:r>
        <w:t>01.08.2015, str. 21, Dz. Urz. UE L 330 z 16.12.2015, str. 1, Dz. Urz. UE L</w:t>
      </w:r>
      <w:r w:rsidR="00607FD8">
        <w:t xml:space="preserve"> 198 z 23.07.2016, str. 13, Dz. </w:t>
      </w:r>
      <w:r>
        <w:t>Urz. UE L 350 z 22.12.2016, str. 126, Dz. Urz. UE L 55 z 02.03.2017, str. 1, Dz. U</w:t>
      </w:r>
      <w:r w:rsidR="00607FD8">
        <w:t>rz. UE L 145 z 08.06.2017, str. </w:t>
      </w:r>
      <w:r>
        <w:t>26, Dz. Urz. UE L 235 z 13.09.2017, str. 32, Dz. Urz. UE L 71 z 14.03.20</w:t>
      </w:r>
      <w:r w:rsidR="00607FD8">
        <w:t xml:space="preserve">18, str. 1, Dz. Urz. UE </w:t>
      </w:r>
      <w:r w:rsidR="00607FD8" w:rsidRPr="00607FD8">
        <w:t>L</w:t>
      </w:r>
      <w:r w:rsidR="00607FD8">
        <w:t> </w:t>
      </w:r>
      <w:r w:rsidR="00607FD8" w:rsidRPr="00607FD8">
        <w:t>188</w:t>
      </w:r>
      <w:r w:rsidR="00607FD8">
        <w:t xml:space="preserve"> z </w:t>
      </w:r>
      <w:r>
        <w:t>25.07.2018, str. 3, Dz. Urz. UE L 326 z 20.12.2018, str. 53, Dz. U</w:t>
      </w:r>
      <w:r w:rsidR="00607FD8">
        <w:t>rz. UE L 228 z 04.09.2019, str. </w:t>
      </w:r>
      <w:r>
        <w:t>106</w:t>
      </w:r>
      <w:r w:rsidR="00607FD8">
        <w:t>, Dz. </w:t>
      </w:r>
      <w:r>
        <w:t>Urz. UE L 229 z 05.09.2019, str. 1, Dz. Urz. UE L 230 z 06.09.201</w:t>
      </w:r>
      <w:r w:rsidR="00607FD8">
        <w:t xml:space="preserve">9, str. 10, Dz. Urz. UE </w:t>
      </w:r>
      <w:r w:rsidR="00607FD8" w:rsidRPr="00607FD8">
        <w:t>L</w:t>
      </w:r>
      <w:r w:rsidR="00607FD8">
        <w:t> </w:t>
      </w:r>
      <w:r w:rsidR="00607FD8" w:rsidRPr="00607FD8">
        <w:t>176</w:t>
      </w:r>
      <w:r w:rsidR="00607FD8">
        <w:t xml:space="preserve"> z </w:t>
      </w:r>
      <w:r>
        <w:t>05.06.2020, str. 11, Dz. Urz. UE L 259 z 10.08.2020, str. 10, Dz. Urz. UE L</w:t>
      </w:r>
      <w:r w:rsidR="00284DDE">
        <w:t xml:space="preserve"> 416 z 11.12.2020, str. </w:t>
      </w:r>
      <w:r w:rsidR="00607FD8">
        <w:t>24, Dz. </w:t>
      </w:r>
      <w:r>
        <w:t xml:space="preserve">Urz. UE L 229 z 29.06.2021, str. 3, Dz. Urz. UE L 282 z 05.08.2021, </w:t>
      </w:r>
      <w:r w:rsidR="00284DDE">
        <w:t>str. 5 oraz Dz. Urz. UE L 450 z </w:t>
      </w:r>
      <w:r>
        <w:t>16.12.2021, str. 21.</w:t>
      </w:r>
    </w:p>
  </w:footnote>
  <w:footnote w:id="4">
    <w:p w:rsidR="00F10C8F" w:rsidRDefault="00F10C8F" w:rsidP="00C750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t>Zmiany wymienionej umowy zostały ogłoszone w Dz. U. z 1959 r. poz. 214, z 1963 r. poz. 137 i 138, z 1969</w:t>
      </w:r>
      <w:r w:rsidR="001664FA">
        <w:t> </w:t>
      </w:r>
      <w:r>
        <w:t xml:space="preserve">r. poz. 210 i 211, z 1976 r. poz. 130, 131, 188, 189, 227 i 228, z 1984 r. poz. </w:t>
      </w:r>
      <w:r w:rsidR="00284DDE">
        <w:t>199 i 200, z 2000 r. poz. 446 i </w:t>
      </w:r>
      <w:r>
        <w:t>447, z 2002 r. poz. 527 i 528, z 2003 r. poz. 700 i 701 oraz z 2012 r. poz. 368, 369, 370 i 371.</w:t>
      </w:r>
    </w:p>
  </w:footnote>
  <w:footnote w:id="5">
    <w:p w:rsidR="00F10C8F" w:rsidRDefault="00F10C8F" w:rsidP="00C750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wymienionego rozporządzenia zostały ogłoszone w Dz. Urz. UE L</w:t>
      </w:r>
      <w:r w:rsidR="00284DDE">
        <w:t xml:space="preserve"> 276 z 17.10.2013, str. 34, Dz. </w:t>
      </w:r>
      <w:r>
        <w:t>Urz. UE L 122 z 24.04.2014, str. 18 oraz Dz. Urz. UE L 212 z 22.08.2018, str. 1.</w:t>
      </w:r>
    </w:p>
  </w:footnote>
  <w:footnote w:id="6">
    <w:p w:rsidR="00F10C8F" w:rsidRDefault="00F10C8F" w:rsidP="00C750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wymienionego rozporządzenia zostały ogłoszone w Dz. Urz. UE L 12</w:t>
      </w:r>
      <w:r w:rsidR="00284DDE">
        <w:t>7 z 23.05.2018, str. 2 oraz Dz. </w:t>
      </w:r>
      <w:r>
        <w:t>Urz. UE L 74 z 04.03.2021, str. 35.</w:t>
      </w:r>
    </w:p>
  </w:footnote>
  <w:footnote w:id="7">
    <w:p w:rsidR="00F10C8F" w:rsidRDefault="00F10C8F" w:rsidP="00C750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 U. z 2021 r. poz. 1236, 1535, 1773, 1927, 1981, 2054 i 2270 oraz z 2022 r. poz. 583, 655 i 1079.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C8F" w:rsidRPr="00B371CC" w:rsidRDefault="00F10C8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F144A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0C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38C4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71B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4FA"/>
    <w:rsid w:val="00171AFD"/>
    <w:rsid w:val="001726C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519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074B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4DDE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07F9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1C54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406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084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07FD8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55E7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3C8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638"/>
    <w:rsid w:val="00894F19"/>
    <w:rsid w:val="00896A10"/>
    <w:rsid w:val="008971B5"/>
    <w:rsid w:val="008A0218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4254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AAD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4274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2E98"/>
    <w:rsid w:val="009B33B6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44A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07835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0C2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757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6202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054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A97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3DB"/>
    <w:rsid w:val="00E91FAE"/>
    <w:rsid w:val="00E96E3F"/>
    <w:rsid w:val="00EA0ADB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4F25"/>
    <w:rsid w:val="00ED5553"/>
    <w:rsid w:val="00ED5E36"/>
    <w:rsid w:val="00ED6961"/>
    <w:rsid w:val="00EF0B96"/>
    <w:rsid w:val="00EF3486"/>
    <w:rsid w:val="00EF47AF"/>
    <w:rsid w:val="00EF53B6"/>
    <w:rsid w:val="00F00B73"/>
    <w:rsid w:val="00F10C8F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A61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5D4D"/>
    <w:rsid w:val="00F871CE"/>
    <w:rsid w:val="00F87802"/>
    <w:rsid w:val="00F92C0A"/>
    <w:rsid w:val="00F9415B"/>
    <w:rsid w:val="00F96C7C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21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41374"/>
  <w15:docId w15:val="{30EE5080-F57F-4433-8B2D-167170AE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unhideWhenUsed/>
    <w:rsid w:val="00C750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0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2EAD00-7C78-49C9-99AE-D2823C718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31</Pages>
  <Words>8871</Words>
  <Characters>54368</Characters>
  <Application>Microsoft Office Word</Application>
  <DocSecurity>0</DocSecurity>
  <Lines>453</Lines>
  <Paragraphs>126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Autor</dc:creator>
  <cp:lastModifiedBy>Grażyna D. Grabowska</cp:lastModifiedBy>
  <cp:revision>2</cp:revision>
  <cp:lastPrinted>2012-04-23T06:39:00Z</cp:lastPrinted>
  <dcterms:created xsi:type="dcterms:W3CDTF">2022-05-31T12:40:00Z</dcterms:created>
  <dcterms:modified xsi:type="dcterms:W3CDTF">2022-05-31T12:40:00Z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