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77C3B7" w14:textId="43C534BE" w:rsidR="00261A16" w:rsidRDefault="00BF129E" w:rsidP="00D80AB1">
      <w:pPr>
        <w:pStyle w:val="OZNPROJEKTUwskazaniedatylubwersjiprojektu"/>
      </w:pPr>
      <w:r>
        <w:t>Projekt</w:t>
      </w:r>
    </w:p>
    <w:p w14:paraId="7F9C13E0" w14:textId="77777777" w:rsidR="00D80AB1" w:rsidRDefault="009911B0" w:rsidP="005C02DD">
      <w:pPr>
        <w:pStyle w:val="OZNRODZAKTUtznustawalubrozporzdzenieiorganwydajcy"/>
      </w:pPr>
      <w:r w:rsidRPr="005C02DD">
        <w:t>USTAWA</w:t>
      </w:r>
    </w:p>
    <w:p w14:paraId="21B374C2" w14:textId="55D63F03" w:rsidR="005C02DD" w:rsidRDefault="00BF129E" w:rsidP="005C02DD">
      <w:pPr>
        <w:pStyle w:val="DATAAKTUdatauchwalenialubwydaniaaktu"/>
      </w:pPr>
      <w:r>
        <w:t>z dnia</w:t>
      </w:r>
    </w:p>
    <w:p w14:paraId="7C92FE08" w14:textId="23259B49" w:rsidR="005C02DD" w:rsidRPr="002B69EE" w:rsidRDefault="009911B0" w:rsidP="005C02DD">
      <w:pPr>
        <w:pStyle w:val="TYTUAKTUprzedmiotregulacjiustawylubrozporzdzenia"/>
        <w:rPr>
          <w:rStyle w:val="IGindeksgrny"/>
        </w:rPr>
      </w:pPr>
      <w:r w:rsidRPr="005C02DD">
        <w:t xml:space="preserve">o zmianie ustawy </w:t>
      </w:r>
      <w:r w:rsidR="002E7065">
        <w:t xml:space="preserve">o Polskiej Organizacji Turystycznej oraz ustawy </w:t>
      </w:r>
      <w:r w:rsidRPr="005C02DD">
        <w:t>o</w:t>
      </w:r>
      <w:r w:rsidR="00091626">
        <w:t xml:space="preserve"> </w:t>
      </w:r>
      <w:r w:rsidR="00E13FE4">
        <w:t>grach hazardowych</w:t>
      </w:r>
    </w:p>
    <w:p w14:paraId="2E2864A8" w14:textId="4C5949C2" w:rsidR="00CC7CDF" w:rsidRDefault="009911B0" w:rsidP="00CC7CDF">
      <w:pPr>
        <w:pStyle w:val="ARTartustawynprozporzdzenia"/>
      </w:pPr>
      <w:r w:rsidRPr="00C74AFB">
        <w:rPr>
          <w:rStyle w:val="Ppogrubienie"/>
        </w:rPr>
        <w:t>Art. 1.</w:t>
      </w:r>
      <w:r>
        <w:rPr>
          <w:rStyle w:val="Ppogrubienie"/>
        </w:rPr>
        <w:t xml:space="preserve"> </w:t>
      </w:r>
      <w:bookmarkStart w:id="0" w:name="_Hlk88555834"/>
      <w:r w:rsidRPr="00C74AFB">
        <w:t>W</w:t>
      </w:r>
      <w:r w:rsidR="00091626">
        <w:rPr>
          <w:rStyle w:val="Ppogrubienie"/>
        </w:rPr>
        <w:t xml:space="preserve"> </w:t>
      </w:r>
      <w:r w:rsidRPr="00C74AFB">
        <w:t xml:space="preserve">ustawie </w:t>
      </w:r>
      <w:r w:rsidR="004B786C" w:rsidRPr="004B786C">
        <w:t>z dnia 25 czerwca 1999 r.</w:t>
      </w:r>
      <w:r w:rsidRPr="00C74AFB">
        <w:t xml:space="preserve"> o</w:t>
      </w:r>
      <w:r w:rsidR="00091626">
        <w:t xml:space="preserve"> </w:t>
      </w:r>
      <w:r w:rsidR="004B786C">
        <w:t>Polskiej Organizacji Turystycznej</w:t>
      </w:r>
      <w:r w:rsidRPr="00C74AFB">
        <w:t xml:space="preserve"> (</w:t>
      </w:r>
      <w:r>
        <w:t>Dz. U.</w:t>
      </w:r>
      <w:r w:rsidRPr="00C74AFB">
        <w:t xml:space="preserve"> z</w:t>
      </w:r>
      <w:r>
        <w:t> </w:t>
      </w:r>
      <w:r w:rsidRPr="00C74AFB">
        <w:t>20</w:t>
      </w:r>
      <w:r w:rsidR="00B36D96">
        <w:t>22</w:t>
      </w:r>
      <w:r>
        <w:t> </w:t>
      </w:r>
      <w:r w:rsidRPr="00C74AFB">
        <w:t>r.</w:t>
      </w:r>
      <w:r>
        <w:t xml:space="preserve"> poz. </w:t>
      </w:r>
      <w:r w:rsidR="00B36D96">
        <w:t>1015</w:t>
      </w:r>
      <w:r w:rsidRPr="00C74AFB">
        <w:t>)</w:t>
      </w:r>
      <w:bookmarkStart w:id="1" w:name="_Hlk42599183"/>
      <w:r>
        <w:t xml:space="preserve"> </w:t>
      </w:r>
      <w:bookmarkEnd w:id="0"/>
      <w:r w:rsidR="003742EC">
        <w:t>w art. 3</w:t>
      </w:r>
      <w:r w:rsidRPr="00C74AFB">
        <w:t>:</w:t>
      </w:r>
    </w:p>
    <w:p w14:paraId="5EAA3C4C" w14:textId="77777777" w:rsidR="004B786C" w:rsidRDefault="003742EC" w:rsidP="003742EC">
      <w:pPr>
        <w:pStyle w:val="PKTpunkt"/>
      </w:pPr>
      <w:r>
        <w:t>1)</w:t>
      </w:r>
      <w:r>
        <w:tab/>
        <w:t>w ust. 1 pkt 4 otrzymuje brzmienie:</w:t>
      </w:r>
    </w:p>
    <w:p w14:paraId="43D82373" w14:textId="41B666A2" w:rsidR="003742EC" w:rsidRDefault="00B36D96" w:rsidP="003742EC">
      <w:pPr>
        <w:pStyle w:val="ZPKTzmpktartykuempunktem"/>
      </w:pPr>
      <w:r>
        <w:t>„</w:t>
      </w:r>
      <w:r w:rsidR="003742EC" w:rsidRPr="003742EC">
        <w:t>4)</w:t>
      </w:r>
      <w:r w:rsidR="003742EC">
        <w:tab/>
      </w:r>
      <w:r w:rsidR="003742EC" w:rsidRPr="003742EC">
        <w:t>wykonywanie innych zadań powierzonych przez organy i jednostki, o których mowa w ust. 2 pkt 1</w:t>
      </w:r>
      <w:r w:rsidR="003742EC">
        <w:t>, 1c</w:t>
      </w:r>
      <w:r w:rsidR="003742EC" w:rsidRPr="003742EC">
        <w:t xml:space="preserve"> i 2, na zasadach określonych w umowie zawieranej pomiędzy tymi organami i jednostkami a Polską </w:t>
      </w:r>
      <w:bookmarkStart w:id="2" w:name="highlightHit_5"/>
      <w:bookmarkEnd w:id="2"/>
      <w:r w:rsidR="003742EC" w:rsidRPr="003742EC">
        <w:t>Organizacją </w:t>
      </w:r>
      <w:bookmarkStart w:id="3" w:name="highlightHit_6"/>
      <w:bookmarkEnd w:id="3"/>
      <w:r w:rsidR="003742EC" w:rsidRPr="003742EC">
        <w:t>Turystyczną;</w:t>
      </w:r>
      <w:r>
        <w:t>”</w:t>
      </w:r>
      <w:r w:rsidR="00EA2C39">
        <w:t>;</w:t>
      </w:r>
    </w:p>
    <w:p w14:paraId="55D4C592" w14:textId="77777777" w:rsidR="003742EC" w:rsidRDefault="003742EC" w:rsidP="003742EC">
      <w:pPr>
        <w:pStyle w:val="PKTpunkt"/>
      </w:pPr>
      <w:r>
        <w:t>2)</w:t>
      </w:r>
      <w:r>
        <w:tab/>
        <w:t>w ust. 2 po pkt 1b dodaje się pkt 1c w brzmieniu:</w:t>
      </w:r>
    </w:p>
    <w:p w14:paraId="5EAC673A" w14:textId="781885AB" w:rsidR="003742EC" w:rsidRDefault="00B36D96" w:rsidP="00610DB3">
      <w:pPr>
        <w:pStyle w:val="ZPKTzmpktartykuempunktem"/>
      </w:pPr>
      <w:r>
        <w:t>„</w:t>
      </w:r>
      <w:r w:rsidR="003742EC">
        <w:t>1c)</w:t>
      </w:r>
      <w:r w:rsidR="003742EC">
        <w:tab/>
        <w:t xml:space="preserve">ministrem właściwym do spraw kultury fizycznej </w:t>
      </w:r>
      <w:r w:rsidR="002971D8">
        <w:t xml:space="preserve">– </w:t>
      </w:r>
      <w:r w:rsidR="003742EC">
        <w:t xml:space="preserve">w zakresie promocji Polski przez kluby sportowe </w:t>
      </w:r>
      <w:r w:rsidR="00486761">
        <w:t xml:space="preserve">w sportach drużynowych </w:t>
      </w:r>
      <w:r w:rsidR="003742EC">
        <w:t>uczestniczące w</w:t>
      </w:r>
      <w:r w:rsidR="00486761">
        <w:t>e</w:t>
      </w:r>
      <w:r w:rsidR="003742EC">
        <w:t xml:space="preserve"> współzawodnictwie sportowym organizowanym przez polskie związki sportowe oraz bior</w:t>
      </w:r>
      <w:r w:rsidR="00091626">
        <w:t>ące udział w </w:t>
      </w:r>
      <w:r w:rsidR="003742EC">
        <w:t>międzynarodowy</w:t>
      </w:r>
      <w:r w:rsidR="00610DB3">
        <w:t>ch</w:t>
      </w:r>
      <w:r w:rsidR="00610DB3" w:rsidRPr="00610DB3">
        <w:t xml:space="preserve"> rozgrywkach sportowych</w:t>
      </w:r>
      <w:r w:rsidR="003742EC">
        <w:t>;</w:t>
      </w:r>
      <w:r>
        <w:t>”</w:t>
      </w:r>
      <w:r w:rsidR="00610DB3">
        <w:t>.</w:t>
      </w:r>
    </w:p>
    <w:bookmarkEnd w:id="1"/>
    <w:p w14:paraId="1700F936" w14:textId="5DFA7FB0" w:rsidR="004B786C" w:rsidRDefault="009911B0" w:rsidP="00195F3C">
      <w:pPr>
        <w:pStyle w:val="ARTartustawynprozporzdzenia"/>
      </w:pPr>
      <w:r w:rsidRPr="0096005F">
        <w:rPr>
          <w:rStyle w:val="Ppogrubienie"/>
        </w:rPr>
        <w:t>Art. </w:t>
      </w:r>
      <w:r>
        <w:rPr>
          <w:rStyle w:val="Ppogrubienie"/>
        </w:rPr>
        <w:t>2</w:t>
      </w:r>
      <w:r w:rsidRPr="0096005F">
        <w:rPr>
          <w:rStyle w:val="Ppogrubienie"/>
        </w:rPr>
        <w:t>.</w:t>
      </w:r>
      <w:r w:rsidRPr="0096005F">
        <w:t xml:space="preserve"> </w:t>
      </w:r>
      <w:r w:rsidR="004B786C" w:rsidRPr="004B786C">
        <w:t>W ustawie z dnia 19 listopada 2009 r.</w:t>
      </w:r>
      <w:r w:rsidR="004B786C">
        <w:t xml:space="preserve"> o grach hazardowych</w:t>
      </w:r>
      <w:r w:rsidR="004B786C" w:rsidRPr="004B786C">
        <w:t xml:space="preserve"> (Dz. U. z 20</w:t>
      </w:r>
      <w:r w:rsidR="004B786C">
        <w:t>2</w:t>
      </w:r>
      <w:r w:rsidR="00B57804">
        <w:t>2</w:t>
      </w:r>
      <w:r w:rsidR="004B786C" w:rsidRPr="004B786C">
        <w:t xml:space="preserve"> r. poz.</w:t>
      </w:r>
      <w:r w:rsidR="00675FE2">
        <w:t> </w:t>
      </w:r>
      <w:r w:rsidR="00B57804">
        <w:t>888</w:t>
      </w:r>
      <w:r w:rsidR="004B786C" w:rsidRPr="004B786C">
        <w:t xml:space="preserve">) </w:t>
      </w:r>
      <w:r w:rsidR="004B786C">
        <w:t xml:space="preserve">w art. 86 w ust. 3 w pkt 2 kropkę zastępuje się </w:t>
      </w:r>
      <w:r w:rsidR="00877C9B">
        <w:t>średnikiem</w:t>
      </w:r>
      <w:r w:rsidR="00EC5342">
        <w:t xml:space="preserve"> i dodaje się pkt 3 w </w:t>
      </w:r>
      <w:r w:rsidR="004B786C">
        <w:t>brzmieniu:</w:t>
      </w:r>
    </w:p>
    <w:p w14:paraId="1B6537A1" w14:textId="0AA23F6F" w:rsidR="00195F3C" w:rsidRDefault="00B36D96" w:rsidP="009D220E">
      <w:pPr>
        <w:pStyle w:val="ZPKTzmpktartykuempunktem"/>
      </w:pPr>
      <w:r>
        <w:t>„</w:t>
      </w:r>
      <w:r w:rsidR="004B786C">
        <w:t>3)</w:t>
      </w:r>
      <w:r w:rsidR="004B786C">
        <w:tab/>
      </w:r>
      <w:r w:rsidR="00A93F17">
        <w:t xml:space="preserve">dotacje </w:t>
      </w:r>
      <w:r w:rsidR="009D220E">
        <w:t>z budżetu państwa z części budżetowej, której dysponentem jest minister właściwy do spraw kultury fizycznej</w:t>
      </w:r>
      <w:r w:rsidR="004B786C">
        <w:t>.</w:t>
      </w:r>
      <w:r>
        <w:t>”</w:t>
      </w:r>
      <w:r w:rsidR="009911B0">
        <w:t>.</w:t>
      </w:r>
    </w:p>
    <w:p w14:paraId="518DB2BA" w14:textId="77777777" w:rsidR="007201B5" w:rsidRDefault="00925A65" w:rsidP="00925A65">
      <w:pPr>
        <w:pStyle w:val="ARTartustawynprozporzdzenia"/>
      </w:pPr>
      <w:r w:rsidRPr="00A26046">
        <w:rPr>
          <w:rStyle w:val="Ppogrubienie"/>
        </w:rPr>
        <w:t xml:space="preserve">Art. </w:t>
      </w:r>
      <w:r>
        <w:rPr>
          <w:rStyle w:val="Ppogrubienie"/>
        </w:rPr>
        <w:t>3</w:t>
      </w:r>
      <w:r w:rsidRPr="00A26046">
        <w:rPr>
          <w:rStyle w:val="Ppogrubienie"/>
        </w:rPr>
        <w:t>.</w:t>
      </w:r>
      <w:r>
        <w:t> </w:t>
      </w:r>
      <w:bookmarkStart w:id="4" w:name="_Hlk95826571"/>
      <w:r>
        <w:t>W 2022 r.</w:t>
      </w:r>
      <w:r w:rsidR="007201B5">
        <w:t>:</w:t>
      </w:r>
    </w:p>
    <w:p w14:paraId="60AFDD64" w14:textId="032CA957" w:rsidR="007201B5" w:rsidRDefault="007201B5" w:rsidP="007201B5">
      <w:pPr>
        <w:pStyle w:val="PKTpunkt"/>
      </w:pPr>
      <w:r>
        <w:t>1)</w:t>
      </w:r>
      <w:r>
        <w:tab/>
      </w:r>
      <w:r w:rsidR="00925A65">
        <w:t xml:space="preserve">do zmian kwot </w:t>
      </w:r>
      <w:r w:rsidR="00925A65" w:rsidRPr="00B151E3">
        <w:t xml:space="preserve">przychodów i kosztów ujętych w planie finansowym Centralnego Ośrodka Sportu nie stosuje się ograniczenia, o którym mowa w art. 24 ust. 5 </w:t>
      </w:r>
      <w:r w:rsidR="00C94819">
        <w:t xml:space="preserve">zdanie pierwsze </w:t>
      </w:r>
      <w:r w:rsidR="00925A65" w:rsidRPr="00B151E3">
        <w:t xml:space="preserve">ustawy </w:t>
      </w:r>
      <w:r w:rsidR="00925A65">
        <w:t xml:space="preserve">z dnia 27 sierpnia 2009 r. </w:t>
      </w:r>
      <w:r w:rsidR="00925A65" w:rsidRPr="00B151E3">
        <w:t>o finansach publicznych</w:t>
      </w:r>
      <w:r w:rsidR="00675FE2">
        <w:t xml:space="preserve"> </w:t>
      </w:r>
      <w:r w:rsidR="00675FE2" w:rsidRPr="00A26046">
        <w:t>(Dz. U. z 2021 r. poz. 305</w:t>
      </w:r>
      <w:r w:rsidR="00675FE2">
        <w:t xml:space="preserve">, </w:t>
      </w:r>
      <w:r w:rsidR="00091626">
        <w:t>z </w:t>
      </w:r>
      <w:proofErr w:type="spellStart"/>
      <w:r w:rsidR="00675FE2" w:rsidRPr="00D92632">
        <w:t>późn</w:t>
      </w:r>
      <w:proofErr w:type="spellEnd"/>
      <w:r w:rsidR="00675FE2" w:rsidRPr="00D92632">
        <w:t>. zm.</w:t>
      </w:r>
      <w:r w:rsidR="00675FE2" w:rsidRPr="00D92632">
        <w:rPr>
          <w:rStyle w:val="IGindeksgrny"/>
        </w:rPr>
        <w:footnoteReference w:id="1"/>
      </w:r>
      <w:r w:rsidR="00675FE2" w:rsidRPr="00D92632">
        <w:rPr>
          <w:rStyle w:val="IGindeksgrny"/>
        </w:rPr>
        <w:t>)</w:t>
      </w:r>
      <w:r w:rsidR="00675FE2" w:rsidRPr="00D92632">
        <w:t>)</w:t>
      </w:r>
      <w:r w:rsidR="00925A65" w:rsidRPr="00B151E3">
        <w:t>, dotyczącego zwiększenia dotacji z</w:t>
      </w:r>
      <w:r w:rsidR="00925A65">
        <w:t> </w:t>
      </w:r>
      <w:r w:rsidR="00925A65" w:rsidRPr="00B151E3">
        <w:t>budżetu państwa</w:t>
      </w:r>
      <w:bookmarkEnd w:id="4"/>
      <w:r>
        <w:t>;</w:t>
      </w:r>
    </w:p>
    <w:p w14:paraId="7A9BA384" w14:textId="48BF8A9E" w:rsidR="00925A65" w:rsidRDefault="007201B5" w:rsidP="007201B5">
      <w:pPr>
        <w:pStyle w:val="PKTpunkt"/>
      </w:pPr>
      <w:r>
        <w:t>2)</w:t>
      </w:r>
      <w:r>
        <w:tab/>
      </w:r>
      <w:r w:rsidR="00D97FE2">
        <w:t>dotacja z budżetu państwa, o której mowa w art. 29 ust. 1a ustawy o sporcie (Dz. U. z</w:t>
      </w:r>
      <w:r w:rsidR="00357E5D">
        <w:t> </w:t>
      </w:r>
      <w:r w:rsidR="00D97FE2">
        <w:t>202</w:t>
      </w:r>
      <w:r w:rsidR="00BC6CCF">
        <w:t>0 </w:t>
      </w:r>
      <w:r w:rsidR="00D97FE2">
        <w:t xml:space="preserve">r. poz. 1133 oraz z 2021 r. poz. 2054 i 2142) może zostać udzielona także na bieżące utrzymanie </w:t>
      </w:r>
      <w:r w:rsidR="00357E5D">
        <w:t xml:space="preserve">obiektów noclegowych </w:t>
      </w:r>
      <w:r w:rsidR="00BC6CCF">
        <w:t xml:space="preserve">wraz z gastronomią </w:t>
      </w:r>
      <w:r w:rsidR="00357E5D">
        <w:t xml:space="preserve">i </w:t>
      </w:r>
      <w:r w:rsidR="00D97FE2">
        <w:t>zarządzanie nimi</w:t>
      </w:r>
      <w:r w:rsidR="00925A65">
        <w:t>.</w:t>
      </w:r>
    </w:p>
    <w:p w14:paraId="46FEC277" w14:textId="6EE9D395" w:rsidR="00672705" w:rsidRPr="00C33DEF" w:rsidRDefault="00672705" w:rsidP="0007608C">
      <w:pPr>
        <w:pStyle w:val="ARTartustawynprozporzdzenia"/>
      </w:pPr>
      <w:r w:rsidRPr="00C01A87">
        <w:rPr>
          <w:rStyle w:val="Ppogrubienie"/>
        </w:rPr>
        <w:lastRenderedPageBreak/>
        <w:t>Art. </w:t>
      </w:r>
      <w:r w:rsidR="00925A65">
        <w:rPr>
          <w:rStyle w:val="Ppogrubienie"/>
        </w:rPr>
        <w:t>4</w:t>
      </w:r>
      <w:r w:rsidRPr="00C01A87">
        <w:rPr>
          <w:rStyle w:val="Ppogrubienie"/>
        </w:rPr>
        <w:t>. </w:t>
      </w:r>
      <w:r>
        <w:t>W 2022</w:t>
      </w:r>
      <w:r w:rsidR="009D220E">
        <w:t> </w:t>
      </w:r>
      <w:r>
        <w:t xml:space="preserve">r. </w:t>
      </w:r>
      <w:r w:rsidR="0007608C">
        <w:t>d</w:t>
      </w:r>
      <w:r w:rsidRPr="00C33DEF">
        <w:t xml:space="preserve">o zmiany </w:t>
      </w:r>
      <w:r>
        <w:t xml:space="preserve">rocznego </w:t>
      </w:r>
      <w:r w:rsidRPr="00C33DEF">
        <w:rPr>
          <w:iCs/>
        </w:rPr>
        <w:t>planu finansowego</w:t>
      </w:r>
      <w:r w:rsidRPr="00C33DEF">
        <w:t xml:space="preserve"> </w:t>
      </w:r>
      <w:r>
        <w:t>Polskiej Organizacji Turystycznej</w:t>
      </w:r>
      <w:r w:rsidRPr="00C33DEF">
        <w:t xml:space="preserve"> nie stosuje się </w:t>
      </w:r>
      <w:hyperlink r:id="rId14" w:anchor="/document/17569559?unitId=art(52)ust(2)&amp;cm=DOCUMENT" w:history="1">
        <w:r w:rsidRPr="00C33DEF">
          <w:t>art. 52 ust. 2</w:t>
        </w:r>
      </w:hyperlink>
      <w:r w:rsidRPr="00C33DEF">
        <w:t xml:space="preserve"> ustawy z dnia 27 sierpnia 2009 r. o finansach publicznych</w:t>
      </w:r>
      <w:r>
        <w:t xml:space="preserve"> </w:t>
      </w:r>
      <w:r w:rsidR="000E2D02">
        <w:t>oraz a</w:t>
      </w:r>
      <w:r w:rsidR="000E2D02" w:rsidRPr="000E2D02">
        <w:t>rt. 19</w:t>
      </w:r>
      <w:r w:rsidR="000E2D02">
        <w:t xml:space="preserve"> zdanie drugie ustawy </w:t>
      </w:r>
      <w:r w:rsidR="000E2D02" w:rsidRPr="000E2D02">
        <w:t>z dnia 25 czerwca 1999 r. o Polskiej Organizacji Turystycznej</w:t>
      </w:r>
      <w:r>
        <w:t>.</w:t>
      </w:r>
    </w:p>
    <w:p w14:paraId="7852D527" w14:textId="088E68C1" w:rsidR="00A26046" w:rsidRPr="00A26046" w:rsidRDefault="00A26046" w:rsidP="009D220E">
      <w:pPr>
        <w:pStyle w:val="ARTartustawynprozporzdzenia"/>
      </w:pPr>
      <w:r w:rsidRPr="00A26046">
        <w:rPr>
          <w:rStyle w:val="Ppogrubienie"/>
        </w:rPr>
        <w:t xml:space="preserve">Art. </w:t>
      </w:r>
      <w:r w:rsidR="00925A65">
        <w:rPr>
          <w:rStyle w:val="Ppogrubienie"/>
        </w:rPr>
        <w:t>5</w:t>
      </w:r>
      <w:r w:rsidRPr="00A26046">
        <w:rPr>
          <w:rStyle w:val="Ppogrubienie"/>
        </w:rPr>
        <w:t>.</w:t>
      </w:r>
      <w:r w:rsidR="00DE6930">
        <w:t> </w:t>
      </w:r>
      <w:r>
        <w:t xml:space="preserve">W 2022 r. </w:t>
      </w:r>
      <w:bookmarkStart w:id="5" w:name="_Hlk95736758"/>
      <w:r w:rsidR="00FB7BD7">
        <w:t>d</w:t>
      </w:r>
      <w:r>
        <w:t xml:space="preserve">o zmiany planu </w:t>
      </w:r>
      <w:r w:rsidR="005A4F9A">
        <w:t>finansowego</w:t>
      </w:r>
      <w:r w:rsidR="00E722FC">
        <w:t xml:space="preserve"> </w:t>
      </w:r>
      <w:bookmarkStart w:id="6" w:name="_Hlk95736810"/>
      <w:r w:rsidR="005A4F9A">
        <w:t xml:space="preserve">Funduszu </w:t>
      </w:r>
      <w:r w:rsidR="00FB7BD7" w:rsidRPr="00A26046">
        <w:t>Rozwoju Kultury Fizycznej</w:t>
      </w:r>
      <w:r w:rsidR="00FB7BD7">
        <w:t xml:space="preserve"> </w:t>
      </w:r>
      <w:bookmarkEnd w:id="6"/>
      <w:r w:rsidR="005A4F9A">
        <w:t xml:space="preserve">nie stosuje się </w:t>
      </w:r>
      <w:r w:rsidR="001F7056">
        <w:t>art. 29 ust. 10 i</w:t>
      </w:r>
      <w:r w:rsidR="00C33DEF">
        <w:t xml:space="preserve"> 12 </w:t>
      </w:r>
      <w:r>
        <w:t xml:space="preserve">ustawy </w:t>
      </w:r>
      <w:r w:rsidRPr="00A26046">
        <w:t>z dnia 27 sierpnia 2009 r. o finansach publicznych</w:t>
      </w:r>
      <w:bookmarkEnd w:id="5"/>
      <w:r>
        <w:t>.</w:t>
      </w:r>
      <w:r w:rsidR="00FB7BD7">
        <w:t xml:space="preserve"> </w:t>
      </w:r>
      <w:r w:rsidR="00527125">
        <w:t>Z</w:t>
      </w:r>
      <w:r w:rsidR="00FB7BD7">
        <w:t xml:space="preserve">miany planu finansowego </w:t>
      </w:r>
      <w:r w:rsidR="00527125">
        <w:t xml:space="preserve">funduszu </w:t>
      </w:r>
      <w:r w:rsidR="00FB7BD7">
        <w:t>dokonuje minister właśc</w:t>
      </w:r>
      <w:r w:rsidR="00091626">
        <w:t>iwy do spraw kultury fizycznej.</w:t>
      </w:r>
    </w:p>
    <w:p w14:paraId="55380B27" w14:textId="7E533E1C" w:rsidR="00982CE0" w:rsidRPr="00695BD5" w:rsidRDefault="00DB2059" w:rsidP="00982CE0">
      <w:pPr>
        <w:pStyle w:val="ARTartustawynprozporzdzenia"/>
        <w:rPr>
          <w:rFonts w:ascii="Times New Roman" w:hAnsi="Times New Roman" w:cs="Times New Roman"/>
        </w:rPr>
      </w:pPr>
      <w:r w:rsidRPr="00DB2059">
        <w:rPr>
          <w:rStyle w:val="Ppogrubienie"/>
        </w:rPr>
        <w:t xml:space="preserve">Art. </w:t>
      </w:r>
      <w:r w:rsidR="00047995">
        <w:rPr>
          <w:rStyle w:val="Ppogrubienie"/>
        </w:rPr>
        <w:t>6</w:t>
      </w:r>
      <w:r w:rsidR="00F65BB5">
        <w:rPr>
          <w:rStyle w:val="Ppogrubienie"/>
        </w:rPr>
        <w:t>.</w:t>
      </w:r>
      <w:r w:rsidR="00052054">
        <w:rPr>
          <w:rStyle w:val="Ppogrubienie"/>
        </w:rPr>
        <w:t> </w:t>
      </w:r>
      <w:r w:rsidR="00257AD6" w:rsidRPr="00D46B33">
        <w:rPr>
          <w:rStyle w:val="Ppogrubienie"/>
          <w:b w:val="0"/>
        </w:rPr>
        <w:t>1.</w:t>
      </w:r>
      <w:r w:rsidR="00052054">
        <w:rPr>
          <w:rStyle w:val="Ppogrubienie"/>
        </w:rPr>
        <w:t> </w:t>
      </w:r>
      <w:r w:rsidR="00982CE0" w:rsidRPr="00695BD5">
        <w:rPr>
          <w:rFonts w:ascii="Times New Roman" w:hAnsi="Times New Roman" w:cs="Times New Roman"/>
        </w:rPr>
        <w:t>W latach 2022</w:t>
      </w:r>
      <w:r w:rsidR="00BF129E">
        <w:rPr>
          <w:rFonts w:ascii="Times New Roman" w:hAnsi="Times New Roman" w:cs="Times New Roman"/>
        </w:rPr>
        <w:t>–</w:t>
      </w:r>
      <w:r w:rsidR="00982CE0" w:rsidRPr="00695BD5">
        <w:rPr>
          <w:rFonts w:ascii="Times New Roman" w:hAnsi="Times New Roman" w:cs="Times New Roman"/>
        </w:rPr>
        <w:t xml:space="preserve">2031 maksymalny limit wydatków budżetu państwa, będących skutkiem finansowym </w:t>
      </w:r>
      <w:r w:rsidR="00982CE0">
        <w:rPr>
          <w:rFonts w:ascii="Times New Roman" w:hAnsi="Times New Roman" w:cs="Times New Roman"/>
        </w:rPr>
        <w:t xml:space="preserve">wejścia w życie ustawy </w:t>
      </w:r>
      <w:r w:rsidR="00756EB6">
        <w:t>wynosi</w:t>
      </w:r>
      <w:r w:rsidR="00982CE0">
        <w:rPr>
          <w:rFonts w:ascii="Times New Roman" w:hAnsi="Times New Roman" w:cs="Times New Roman"/>
        </w:rPr>
        <w:t>:</w:t>
      </w:r>
    </w:p>
    <w:p w14:paraId="6210CC0E" w14:textId="1A734823" w:rsidR="00982CE0" w:rsidRPr="00695BD5" w:rsidRDefault="00982CE0" w:rsidP="00982CE0">
      <w:pPr>
        <w:pStyle w:val="PKTpunkt"/>
        <w:rPr>
          <w:rFonts w:ascii="Times New Roman" w:hAnsi="Times New Roman" w:cs="Times New Roman"/>
        </w:rPr>
      </w:pPr>
      <w:r w:rsidRPr="00695BD5">
        <w:rPr>
          <w:rFonts w:ascii="Times New Roman" w:hAnsi="Times New Roman" w:cs="Times New Roman"/>
        </w:rPr>
        <w:t>1)</w:t>
      </w:r>
      <w:r w:rsidRPr="00695BD5">
        <w:rPr>
          <w:rFonts w:ascii="Times New Roman" w:hAnsi="Times New Roman" w:cs="Times New Roman"/>
        </w:rPr>
        <w:tab/>
        <w:t xml:space="preserve">2022 r. – </w:t>
      </w:r>
      <w:r w:rsidR="00047995">
        <w:rPr>
          <w:rFonts w:ascii="Times New Roman" w:hAnsi="Times New Roman" w:cs="Times New Roman"/>
        </w:rPr>
        <w:t xml:space="preserve">205 </w:t>
      </w:r>
      <w:r w:rsidR="0007608C">
        <w:rPr>
          <w:rFonts w:ascii="Times New Roman" w:hAnsi="Times New Roman" w:cs="Times New Roman"/>
        </w:rPr>
        <w:t>mln</w:t>
      </w:r>
      <w:r w:rsidRPr="00695BD5">
        <w:rPr>
          <w:rFonts w:ascii="Times New Roman" w:hAnsi="Times New Roman" w:cs="Times New Roman"/>
        </w:rPr>
        <w:t xml:space="preserve"> zł;</w:t>
      </w:r>
    </w:p>
    <w:p w14:paraId="39711CB6" w14:textId="3268627F" w:rsidR="00982CE0" w:rsidRPr="00695BD5" w:rsidRDefault="00982CE0" w:rsidP="00982CE0">
      <w:pPr>
        <w:pStyle w:val="PKTpunkt"/>
        <w:rPr>
          <w:rFonts w:ascii="Times New Roman" w:hAnsi="Times New Roman" w:cs="Times New Roman"/>
        </w:rPr>
      </w:pPr>
      <w:r w:rsidRPr="00695BD5">
        <w:rPr>
          <w:rFonts w:ascii="Times New Roman" w:hAnsi="Times New Roman" w:cs="Times New Roman"/>
        </w:rPr>
        <w:t>2)</w:t>
      </w:r>
      <w:r w:rsidRPr="00695BD5">
        <w:rPr>
          <w:rFonts w:ascii="Times New Roman" w:hAnsi="Times New Roman" w:cs="Times New Roman"/>
        </w:rPr>
        <w:tab/>
        <w:t xml:space="preserve">2023 r. – 2031 r. </w:t>
      </w:r>
      <w:r w:rsidR="00000A99">
        <w:rPr>
          <w:rFonts w:ascii="Times New Roman" w:hAnsi="Times New Roman" w:cs="Times New Roman"/>
        </w:rPr>
        <w:t>–</w:t>
      </w:r>
      <w:r w:rsidRPr="00695BD5">
        <w:rPr>
          <w:rFonts w:ascii="Times New Roman" w:hAnsi="Times New Roman" w:cs="Times New Roman"/>
        </w:rPr>
        <w:t xml:space="preserve"> po </w:t>
      </w:r>
      <w:r w:rsidR="00CB35C6">
        <w:rPr>
          <w:rFonts w:ascii="Times New Roman" w:hAnsi="Times New Roman" w:cs="Times New Roman"/>
        </w:rPr>
        <w:t>200</w:t>
      </w:r>
      <w:r w:rsidR="0007608C">
        <w:rPr>
          <w:rFonts w:ascii="Times New Roman" w:hAnsi="Times New Roman" w:cs="Times New Roman"/>
        </w:rPr>
        <w:t xml:space="preserve"> mln</w:t>
      </w:r>
      <w:r w:rsidRPr="00695BD5">
        <w:rPr>
          <w:rFonts w:ascii="Times New Roman" w:hAnsi="Times New Roman" w:cs="Times New Roman"/>
        </w:rPr>
        <w:t xml:space="preserve"> zł rocznie.</w:t>
      </w:r>
    </w:p>
    <w:p w14:paraId="6E0D59D6" w14:textId="7A294EFA" w:rsidR="00982CE0" w:rsidRPr="00695BD5" w:rsidRDefault="00052054" w:rsidP="00982CE0">
      <w:pPr>
        <w:pStyle w:val="USTustnpkodeksu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2. </w:t>
      </w:r>
      <w:r w:rsidR="00982CE0" w:rsidRPr="00695BD5">
        <w:rPr>
          <w:rFonts w:ascii="Times New Roman" w:hAnsi="Times New Roman" w:cs="Times New Roman"/>
        </w:rPr>
        <w:t xml:space="preserve">Minister właściwy do spraw </w:t>
      </w:r>
      <w:r w:rsidR="00982CE0">
        <w:rPr>
          <w:rFonts w:ascii="Times New Roman" w:hAnsi="Times New Roman" w:cs="Times New Roman"/>
        </w:rPr>
        <w:t>kultury fizycznej</w:t>
      </w:r>
      <w:r w:rsidR="00982CE0" w:rsidRPr="00695BD5">
        <w:rPr>
          <w:rFonts w:ascii="Times New Roman" w:hAnsi="Times New Roman" w:cs="Times New Roman"/>
        </w:rPr>
        <w:t xml:space="preserve"> monitoruje wykorzystanie limitu wydatków, o którym mowa w ust. 1</w:t>
      </w:r>
      <w:r w:rsidR="00AC72D0">
        <w:rPr>
          <w:rFonts w:ascii="Times New Roman" w:hAnsi="Times New Roman" w:cs="Times New Roman"/>
        </w:rPr>
        <w:t>,</w:t>
      </w:r>
      <w:r w:rsidR="00982CE0">
        <w:rPr>
          <w:rFonts w:ascii="Times New Roman" w:hAnsi="Times New Roman" w:cs="Times New Roman"/>
        </w:rPr>
        <w:t xml:space="preserve"> oraz w przypadku</w:t>
      </w:r>
      <w:r w:rsidR="009F3194">
        <w:rPr>
          <w:rFonts w:ascii="Times New Roman" w:hAnsi="Times New Roman" w:cs="Times New Roman"/>
        </w:rPr>
        <w:t xml:space="preserve"> zagrożenia</w:t>
      </w:r>
      <w:r w:rsidR="00982CE0">
        <w:rPr>
          <w:rFonts w:ascii="Times New Roman" w:hAnsi="Times New Roman" w:cs="Times New Roman"/>
        </w:rPr>
        <w:t xml:space="preserve"> przekroczenia </w:t>
      </w:r>
      <w:r w:rsidR="00982CE0" w:rsidRPr="00695BD5">
        <w:rPr>
          <w:rFonts w:ascii="Times New Roman" w:hAnsi="Times New Roman" w:cs="Times New Roman"/>
        </w:rPr>
        <w:t xml:space="preserve">przyjętego na dany rok budżetowy limitu </w:t>
      </w:r>
      <w:r w:rsidR="00982CE0" w:rsidRPr="00695BD5">
        <w:rPr>
          <w:rFonts w:ascii="Times New Roman" w:hAnsi="Times New Roman" w:cs="Times New Roman"/>
        </w:rPr>
        <w:t>wydatków</w:t>
      </w:r>
      <w:r w:rsidR="00982CE0">
        <w:rPr>
          <w:rFonts w:ascii="Times New Roman" w:hAnsi="Times New Roman" w:cs="Times New Roman"/>
        </w:rPr>
        <w:t xml:space="preserve"> stosuje </w:t>
      </w:r>
      <w:r w:rsidR="00982CE0">
        <w:rPr>
          <w:rFonts w:ascii="Times New Roman" w:hAnsi="Times New Roman" w:cs="Times New Roman"/>
        </w:rPr>
        <w:t>mechanizm korygujący</w:t>
      </w:r>
      <w:r w:rsidR="00982CE0" w:rsidRPr="00695BD5">
        <w:rPr>
          <w:rFonts w:ascii="Times New Roman" w:hAnsi="Times New Roman" w:cs="Times New Roman"/>
        </w:rPr>
        <w:t>, polegający na obniżeniu kosztów realizacji zadań</w:t>
      </w:r>
      <w:r w:rsidR="009F3194">
        <w:rPr>
          <w:rFonts w:ascii="Times New Roman" w:hAnsi="Times New Roman" w:cs="Times New Roman"/>
        </w:rPr>
        <w:t xml:space="preserve"> </w:t>
      </w:r>
      <w:r w:rsidR="00CA27C6">
        <w:t xml:space="preserve">w zakresie promocji Polski przez kluby sportowe w sportach drużynowych oraz zadań finansowanych z Funduszu </w:t>
      </w:r>
      <w:r w:rsidR="00CA27C6" w:rsidRPr="00A26046">
        <w:t>Rozwoju Kultury Fizycznej</w:t>
      </w:r>
      <w:r w:rsidR="00722424">
        <w:t>.</w:t>
      </w:r>
    </w:p>
    <w:p w14:paraId="485662F2" w14:textId="3A54B76C" w:rsidR="00D80AB1" w:rsidRDefault="00052054" w:rsidP="00EA26A6">
      <w:pPr>
        <w:pStyle w:val="ARTartustawynprozporzdzenia"/>
      </w:pPr>
      <w:r>
        <w:rPr>
          <w:rStyle w:val="Ppogrubienie"/>
        </w:rPr>
        <w:t>Art. </w:t>
      </w:r>
      <w:bookmarkStart w:id="7" w:name="_GoBack"/>
      <w:bookmarkEnd w:id="7"/>
      <w:r w:rsidR="009E4BF7">
        <w:rPr>
          <w:rStyle w:val="Ppogrubienie"/>
        </w:rPr>
        <w:t>7</w:t>
      </w:r>
      <w:r w:rsidR="009911B0" w:rsidRPr="00305B6C">
        <w:rPr>
          <w:rStyle w:val="Ppogrubienie"/>
        </w:rPr>
        <w:t>.</w:t>
      </w:r>
      <w:r>
        <w:rPr>
          <w:rStyle w:val="Ppogrubienie"/>
        </w:rPr>
        <w:t> </w:t>
      </w:r>
      <w:r w:rsidR="009911B0">
        <w:t>U</w:t>
      </w:r>
      <w:r w:rsidR="009911B0" w:rsidRPr="0096005F">
        <w:t>stawa wchodzi w</w:t>
      </w:r>
      <w:r w:rsidR="00000A99">
        <w:t xml:space="preserve"> </w:t>
      </w:r>
      <w:r w:rsidR="009911B0" w:rsidRPr="0096005F">
        <w:t>życie</w:t>
      </w:r>
      <w:r w:rsidR="00557CAB">
        <w:t xml:space="preserve"> po upływie</w:t>
      </w:r>
      <w:r w:rsidR="009911B0" w:rsidRPr="0096005F">
        <w:t xml:space="preserve"> </w:t>
      </w:r>
      <w:r w:rsidR="004B786C">
        <w:t xml:space="preserve">14 dni </w:t>
      </w:r>
      <w:r w:rsidR="0061338C">
        <w:t xml:space="preserve">od dnia </w:t>
      </w:r>
      <w:r w:rsidR="004B786C">
        <w:t>ogłoszenia</w:t>
      </w:r>
      <w:r w:rsidR="009911B0" w:rsidRPr="0096005F">
        <w:t>.</w:t>
      </w:r>
    </w:p>
    <w:sectPr w:rsidR="00D80AB1" w:rsidSect="001A7F15">
      <w:headerReference w:type="default" r:id="rId15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DD5FB3" w14:textId="77777777" w:rsidR="00222360" w:rsidRDefault="00222360">
      <w:pPr>
        <w:spacing w:line="240" w:lineRule="auto"/>
      </w:pPr>
      <w:r>
        <w:separator/>
      </w:r>
    </w:p>
  </w:endnote>
  <w:endnote w:type="continuationSeparator" w:id="0">
    <w:p w14:paraId="2E0A37C0" w14:textId="77777777" w:rsidR="00222360" w:rsidRDefault="002223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52068" w14:textId="77777777" w:rsidR="00222360" w:rsidRDefault="00222360">
      <w:pPr>
        <w:spacing w:line="240" w:lineRule="auto"/>
      </w:pPr>
      <w:r>
        <w:separator/>
      </w:r>
    </w:p>
  </w:footnote>
  <w:footnote w:type="continuationSeparator" w:id="0">
    <w:p w14:paraId="509F6F82" w14:textId="77777777" w:rsidR="00222360" w:rsidRDefault="00222360">
      <w:pPr>
        <w:spacing w:line="240" w:lineRule="auto"/>
      </w:pPr>
      <w:r>
        <w:continuationSeparator/>
      </w:r>
    </w:p>
  </w:footnote>
  <w:footnote w:id="1">
    <w:p w14:paraId="15AE5114" w14:textId="3926F05F" w:rsidR="00675FE2" w:rsidRPr="00742F26" w:rsidRDefault="00675FE2" w:rsidP="00675FE2">
      <w:pPr>
        <w:pStyle w:val="ODNONIKtreodnonika"/>
      </w:pPr>
      <w:r w:rsidRPr="00742F26">
        <w:rPr>
          <w:rStyle w:val="Odwoanieprzypisudolnego"/>
        </w:rPr>
        <w:footnoteRef/>
      </w:r>
      <w:r w:rsidRPr="00742F26">
        <w:rPr>
          <w:vertAlign w:val="superscript"/>
        </w:rPr>
        <w:t>)</w:t>
      </w:r>
      <w:r>
        <w:tab/>
      </w:r>
      <w:r w:rsidRPr="00742F26">
        <w:t xml:space="preserve">Zmiany tekstu jednolitego wymienionej ustawy zostały ogłoszone w Dz. U. z </w:t>
      </w:r>
      <w:r>
        <w:t xml:space="preserve">2021 r. poz. </w:t>
      </w:r>
      <w:r w:rsidRPr="00A26046">
        <w:t>1236</w:t>
      </w:r>
      <w:r>
        <w:t xml:space="preserve">, </w:t>
      </w:r>
      <w:r w:rsidRPr="00A26046">
        <w:t>1535</w:t>
      </w:r>
      <w:r>
        <w:t>, 1773, 1927, 1981, 2054 i 2270 oraz z 2022 r. poz. 538</w:t>
      </w:r>
      <w:r w:rsidR="00877C9B">
        <w:t>,</w:t>
      </w:r>
      <w:r>
        <w:t xml:space="preserve"> 655</w:t>
      </w:r>
      <w:r w:rsidR="00877C9B">
        <w:t xml:space="preserve"> i 1079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A24DB" w14:textId="1FD82186" w:rsidR="004B303C" w:rsidRPr="00B371CC" w:rsidRDefault="009911B0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52054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3B164E40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3C46D32A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82FC96F0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F4D2C814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65562368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C6EA7724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425C41C6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D5BE7282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812C0A0A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8177F13"/>
    <w:multiLevelType w:val="hybridMultilevel"/>
    <w:tmpl w:val="58263CE6"/>
    <w:lvl w:ilvl="0" w:tplc="A73C24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D989632" w:tentative="1">
      <w:start w:val="1"/>
      <w:numFmt w:val="lowerLetter"/>
      <w:lvlText w:val="%2."/>
      <w:lvlJc w:val="left"/>
      <w:pPr>
        <w:ind w:left="1440" w:hanging="360"/>
      </w:pPr>
    </w:lvl>
    <w:lvl w:ilvl="2" w:tplc="6464A89E" w:tentative="1">
      <w:start w:val="1"/>
      <w:numFmt w:val="lowerRoman"/>
      <w:lvlText w:val="%3."/>
      <w:lvlJc w:val="right"/>
      <w:pPr>
        <w:ind w:left="2160" w:hanging="180"/>
      </w:pPr>
    </w:lvl>
    <w:lvl w:ilvl="3" w:tplc="53AAF88A" w:tentative="1">
      <w:start w:val="1"/>
      <w:numFmt w:val="decimal"/>
      <w:lvlText w:val="%4."/>
      <w:lvlJc w:val="left"/>
      <w:pPr>
        <w:ind w:left="2880" w:hanging="360"/>
      </w:pPr>
    </w:lvl>
    <w:lvl w:ilvl="4" w:tplc="685E772C" w:tentative="1">
      <w:start w:val="1"/>
      <w:numFmt w:val="lowerLetter"/>
      <w:lvlText w:val="%5."/>
      <w:lvlJc w:val="left"/>
      <w:pPr>
        <w:ind w:left="3600" w:hanging="360"/>
      </w:pPr>
    </w:lvl>
    <w:lvl w:ilvl="5" w:tplc="4D1A6392" w:tentative="1">
      <w:start w:val="1"/>
      <w:numFmt w:val="lowerRoman"/>
      <w:lvlText w:val="%6."/>
      <w:lvlJc w:val="right"/>
      <w:pPr>
        <w:ind w:left="4320" w:hanging="180"/>
      </w:pPr>
    </w:lvl>
    <w:lvl w:ilvl="6" w:tplc="30465594" w:tentative="1">
      <w:start w:val="1"/>
      <w:numFmt w:val="decimal"/>
      <w:lvlText w:val="%7."/>
      <w:lvlJc w:val="left"/>
      <w:pPr>
        <w:ind w:left="5040" w:hanging="360"/>
      </w:pPr>
    </w:lvl>
    <w:lvl w:ilvl="7" w:tplc="6A56EB6C" w:tentative="1">
      <w:start w:val="1"/>
      <w:numFmt w:val="lowerLetter"/>
      <w:lvlText w:val="%8."/>
      <w:lvlJc w:val="left"/>
      <w:pPr>
        <w:ind w:left="5760" w:hanging="360"/>
      </w:pPr>
    </w:lvl>
    <w:lvl w:ilvl="8" w:tplc="3C3A10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6F5812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C22932E" w:tentative="1">
      <w:start w:val="1"/>
      <w:numFmt w:val="lowerLetter"/>
      <w:lvlText w:val="%2."/>
      <w:lvlJc w:val="left"/>
      <w:pPr>
        <w:ind w:left="1440" w:hanging="360"/>
      </w:pPr>
    </w:lvl>
    <w:lvl w:ilvl="2" w:tplc="B790B93E" w:tentative="1">
      <w:start w:val="1"/>
      <w:numFmt w:val="lowerRoman"/>
      <w:lvlText w:val="%3."/>
      <w:lvlJc w:val="right"/>
      <w:pPr>
        <w:ind w:left="2160" w:hanging="180"/>
      </w:pPr>
    </w:lvl>
    <w:lvl w:ilvl="3" w:tplc="21C01B4A" w:tentative="1">
      <w:start w:val="1"/>
      <w:numFmt w:val="decimal"/>
      <w:lvlText w:val="%4."/>
      <w:lvlJc w:val="left"/>
      <w:pPr>
        <w:ind w:left="2880" w:hanging="360"/>
      </w:pPr>
    </w:lvl>
    <w:lvl w:ilvl="4" w:tplc="6D864114" w:tentative="1">
      <w:start w:val="1"/>
      <w:numFmt w:val="lowerLetter"/>
      <w:lvlText w:val="%5."/>
      <w:lvlJc w:val="left"/>
      <w:pPr>
        <w:ind w:left="3600" w:hanging="360"/>
      </w:pPr>
    </w:lvl>
    <w:lvl w:ilvl="5" w:tplc="22FEBA4E" w:tentative="1">
      <w:start w:val="1"/>
      <w:numFmt w:val="lowerRoman"/>
      <w:lvlText w:val="%6."/>
      <w:lvlJc w:val="right"/>
      <w:pPr>
        <w:ind w:left="4320" w:hanging="180"/>
      </w:pPr>
    </w:lvl>
    <w:lvl w:ilvl="6" w:tplc="D8EEA468" w:tentative="1">
      <w:start w:val="1"/>
      <w:numFmt w:val="decimal"/>
      <w:lvlText w:val="%7."/>
      <w:lvlJc w:val="left"/>
      <w:pPr>
        <w:ind w:left="5040" w:hanging="360"/>
      </w:pPr>
    </w:lvl>
    <w:lvl w:ilvl="7" w:tplc="CA6637C8" w:tentative="1">
      <w:start w:val="1"/>
      <w:numFmt w:val="lowerLetter"/>
      <w:lvlText w:val="%8."/>
      <w:lvlJc w:val="left"/>
      <w:pPr>
        <w:ind w:left="5760" w:hanging="360"/>
      </w:pPr>
    </w:lvl>
    <w:lvl w:ilvl="8" w:tplc="4BD21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0EFE9554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4E28C8CA" w:tentative="1">
      <w:start w:val="1"/>
      <w:numFmt w:val="lowerLetter"/>
      <w:lvlText w:val="%2."/>
      <w:lvlJc w:val="left"/>
      <w:pPr>
        <w:ind w:left="2463" w:hanging="360"/>
      </w:pPr>
    </w:lvl>
    <w:lvl w:ilvl="2" w:tplc="7722F00A" w:tentative="1">
      <w:start w:val="1"/>
      <w:numFmt w:val="lowerRoman"/>
      <w:lvlText w:val="%3."/>
      <w:lvlJc w:val="right"/>
      <w:pPr>
        <w:ind w:left="3183" w:hanging="180"/>
      </w:pPr>
    </w:lvl>
    <w:lvl w:ilvl="3" w:tplc="719A942E" w:tentative="1">
      <w:start w:val="1"/>
      <w:numFmt w:val="decimal"/>
      <w:lvlText w:val="%4."/>
      <w:lvlJc w:val="left"/>
      <w:pPr>
        <w:ind w:left="3903" w:hanging="360"/>
      </w:pPr>
    </w:lvl>
    <w:lvl w:ilvl="4" w:tplc="3E3A979A" w:tentative="1">
      <w:start w:val="1"/>
      <w:numFmt w:val="lowerLetter"/>
      <w:lvlText w:val="%5."/>
      <w:lvlJc w:val="left"/>
      <w:pPr>
        <w:ind w:left="4623" w:hanging="360"/>
      </w:pPr>
    </w:lvl>
    <w:lvl w:ilvl="5" w:tplc="5AF040B6" w:tentative="1">
      <w:start w:val="1"/>
      <w:numFmt w:val="lowerRoman"/>
      <w:lvlText w:val="%6."/>
      <w:lvlJc w:val="right"/>
      <w:pPr>
        <w:ind w:left="5343" w:hanging="180"/>
      </w:pPr>
    </w:lvl>
    <w:lvl w:ilvl="6" w:tplc="FFC4A622" w:tentative="1">
      <w:start w:val="1"/>
      <w:numFmt w:val="decimal"/>
      <w:lvlText w:val="%7."/>
      <w:lvlJc w:val="left"/>
      <w:pPr>
        <w:ind w:left="6063" w:hanging="360"/>
      </w:pPr>
    </w:lvl>
    <w:lvl w:ilvl="7" w:tplc="0114BD1E" w:tentative="1">
      <w:start w:val="1"/>
      <w:numFmt w:val="lowerLetter"/>
      <w:lvlText w:val="%8."/>
      <w:lvlJc w:val="left"/>
      <w:pPr>
        <w:ind w:left="6783" w:hanging="360"/>
      </w:pPr>
    </w:lvl>
    <w:lvl w:ilvl="8" w:tplc="D750C9DC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31FABBA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5782448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5194FB66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4094DD70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9B4A0576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FD229EF4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6B82E13E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958EF516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EA0ED88A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50122FB4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59F6B6B4" w:tentative="1">
      <w:start w:val="1"/>
      <w:numFmt w:val="lowerLetter"/>
      <w:lvlText w:val="%2."/>
      <w:lvlJc w:val="left"/>
      <w:pPr>
        <w:ind w:left="1440" w:hanging="360"/>
      </w:pPr>
    </w:lvl>
    <w:lvl w:ilvl="2" w:tplc="B420E722" w:tentative="1">
      <w:start w:val="1"/>
      <w:numFmt w:val="lowerRoman"/>
      <w:lvlText w:val="%3."/>
      <w:lvlJc w:val="right"/>
      <w:pPr>
        <w:ind w:left="2160" w:hanging="180"/>
      </w:pPr>
    </w:lvl>
    <w:lvl w:ilvl="3" w:tplc="A6DE16A0" w:tentative="1">
      <w:start w:val="1"/>
      <w:numFmt w:val="decimal"/>
      <w:lvlText w:val="%4."/>
      <w:lvlJc w:val="left"/>
      <w:pPr>
        <w:ind w:left="2880" w:hanging="360"/>
      </w:pPr>
    </w:lvl>
    <w:lvl w:ilvl="4" w:tplc="3B64CF1A" w:tentative="1">
      <w:start w:val="1"/>
      <w:numFmt w:val="lowerLetter"/>
      <w:lvlText w:val="%5."/>
      <w:lvlJc w:val="left"/>
      <w:pPr>
        <w:ind w:left="3600" w:hanging="360"/>
      </w:pPr>
    </w:lvl>
    <w:lvl w:ilvl="5" w:tplc="943ADB3E" w:tentative="1">
      <w:start w:val="1"/>
      <w:numFmt w:val="lowerRoman"/>
      <w:lvlText w:val="%6."/>
      <w:lvlJc w:val="right"/>
      <w:pPr>
        <w:ind w:left="4320" w:hanging="180"/>
      </w:pPr>
    </w:lvl>
    <w:lvl w:ilvl="6" w:tplc="963281C6" w:tentative="1">
      <w:start w:val="1"/>
      <w:numFmt w:val="decimal"/>
      <w:lvlText w:val="%7."/>
      <w:lvlJc w:val="left"/>
      <w:pPr>
        <w:ind w:left="5040" w:hanging="360"/>
      </w:pPr>
    </w:lvl>
    <w:lvl w:ilvl="7" w:tplc="F33CC664" w:tentative="1">
      <w:start w:val="1"/>
      <w:numFmt w:val="lowerLetter"/>
      <w:lvlText w:val="%8."/>
      <w:lvlJc w:val="left"/>
      <w:pPr>
        <w:ind w:left="5760" w:hanging="360"/>
      </w:pPr>
    </w:lvl>
    <w:lvl w:ilvl="8" w:tplc="8ED024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47CCADB2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1FD6E030" w:tentative="1">
      <w:start w:val="1"/>
      <w:numFmt w:val="lowerLetter"/>
      <w:lvlText w:val="%2."/>
      <w:lvlJc w:val="left"/>
      <w:pPr>
        <w:ind w:left="3348" w:hanging="360"/>
      </w:pPr>
    </w:lvl>
    <w:lvl w:ilvl="2" w:tplc="34646464" w:tentative="1">
      <w:start w:val="1"/>
      <w:numFmt w:val="lowerRoman"/>
      <w:lvlText w:val="%3."/>
      <w:lvlJc w:val="right"/>
      <w:pPr>
        <w:ind w:left="4068" w:hanging="180"/>
      </w:pPr>
    </w:lvl>
    <w:lvl w:ilvl="3" w:tplc="EB6C54D6" w:tentative="1">
      <w:start w:val="1"/>
      <w:numFmt w:val="decimal"/>
      <w:lvlText w:val="%4."/>
      <w:lvlJc w:val="left"/>
      <w:pPr>
        <w:ind w:left="4788" w:hanging="360"/>
      </w:pPr>
    </w:lvl>
    <w:lvl w:ilvl="4" w:tplc="2F40FC8A" w:tentative="1">
      <w:start w:val="1"/>
      <w:numFmt w:val="lowerLetter"/>
      <w:lvlText w:val="%5."/>
      <w:lvlJc w:val="left"/>
      <w:pPr>
        <w:ind w:left="5508" w:hanging="360"/>
      </w:pPr>
    </w:lvl>
    <w:lvl w:ilvl="5" w:tplc="0318E91E" w:tentative="1">
      <w:start w:val="1"/>
      <w:numFmt w:val="lowerRoman"/>
      <w:lvlText w:val="%6."/>
      <w:lvlJc w:val="right"/>
      <w:pPr>
        <w:ind w:left="6228" w:hanging="180"/>
      </w:pPr>
    </w:lvl>
    <w:lvl w:ilvl="6" w:tplc="CF4AE7E0" w:tentative="1">
      <w:start w:val="1"/>
      <w:numFmt w:val="decimal"/>
      <w:lvlText w:val="%7."/>
      <w:lvlJc w:val="left"/>
      <w:pPr>
        <w:ind w:left="6948" w:hanging="360"/>
      </w:pPr>
    </w:lvl>
    <w:lvl w:ilvl="7" w:tplc="185E1A1E" w:tentative="1">
      <w:start w:val="1"/>
      <w:numFmt w:val="lowerLetter"/>
      <w:lvlText w:val="%8."/>
      <w:lvlJc w:val="left"/>
      <w:pPr>
        <w:ind w:left="7668" w:hanging="360"/>
      </w:pPr>
    </w:lvl>
    <w:lvl w:ilvl="8" w:tplc="52585C54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C024B61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9FBC898E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700628F4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7B083D38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54A4B52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DDEAE3A8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320AF9F2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45424E40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57E448A4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90178E4"/>
    <w:multiLevelType w:val="hybridMultilevel"/>
    <w:tmpl w:val="FB14E3CC"/>
    <w:lvl w:ilvl="0" w:tplc="7D5A5958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1D2079E" w:tentative="1">
      <w:start w:val="1"/>
      <w:numFmt w:val="lowerLetter"/>
      <w:lvlText w:val="%2."/>
      <w:lvlJc w:val="left"/>
      <w:pPr>
        <w:ind w:left="1440" w:hanging="360"/>
      </w:pPr>
    </w:lvl>
    <w:lvl w:ilvl="2" w:tplc="71A40B0E" w:tentative="1">
      <w:start w:val="1"/>
      <w:numFmt w:val="lowerRoman"/>
      <w:lvlText w:val="%3."/>
      <w:lvlJc w:val="right"/>
      <w:pPr>
        <w:ind w:left="2160" w:hanging="180"/>
      </w:pPr>
    </w:lvl>
    <w:lvl w:ilvl="3" w:tplc="5E428752" w:tentative="1">
      <w:start w:val="1"/>
      <w:numFmt w:val="decimal"/>
      <w:lvlText w:val="%4."/>
      <w:lvlJc w:val="left"/>
      <w:pPr>
        <w:ind w:left="2880" w:hanging="360"/>
      </w:pPr>
    </w:lvl>
    <w:lvl w:ilvl="4" w:tplc="D896765C" w:tentative="1">
      <w:start w:val="1"/>
      <w:numFmt w:val="lowerLetter"/>
      <w:lvlText w:val="%5."/>
      <w:lvlJc w:val="left"/>
      <w:pPr>
        <w:ind w:left="3600" w:hanging="360"/>
      </w:pPr>
    </w:lvl>
    <w:lvl w:ilvl="5" w:tplc="278ED9CE" w:tentative="1">
      <w:start w:val="1"/>
      <w:numFmt w:val="lowerRoman"/>
      <w:lvlText w:val="%6."/>
      <w:lvlJc w:val="right"/>
      <w:pPr>
        <w:ind w:left="4320" w:hanging="180"/>
      </w:pPr>
    </w:lvl>
    <w:lvl w:ilvl="6" w:tplc="6E5E7620" w:tentative="1">
      <w:start w:val="1"/>
      <w:numFmt w:val="decimal"/>
      <w:lvlText w:val="%7."/>
      <w:lvlJc w:val="left"/>
      <w:pPr>
        <w:ind w:left="5040" w:hanging="360"/>
      </w:pPr>
    </w:lvl>
    <w:lvl w:ilvl="7" w:tplc="0DB8CC4C" w:tentative="1">
      <w:start w:val="1"/>
      <w:numFmt w:val="lowerLetter"/>
      <w:lvlText w:val="%8."/>
      <w:lvlJc w:val="left"/>
      <w:pPr>
        <w:ind w:left="5760" w:hanging="360"/>
      </w:pPr>
    </w:lvl>
    <w:lvl w:ilvl="8" w:tplc="32D2EB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BE20CA"/>
    <w:multiLevelType w:val="hybridMultilevel"/>
    <w:tmpl w:val="E6EEC812"/>
    <w:lvl w:ilvl="0" w:tplc="AF967D66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4DB8E39A" w:tentative="1">
      <w:start w:val="1"/>
      <w:numFmt w:val="lowerLetter"/>
      <w:lvlText w:val="%2."/>
      <w:lvlJc w:val="left"/>
      <w:pPr>
        <w:ind w:left="2463" w:hanging="360"/>
      </w:pPr>
    </w:lvl>
    <w:lvl w:ilvl="2" w:tplc="24227928" w:tentative="1">
      <w:start w:val="1"/>
      <w:numFmt w:val="lowerRoman"/>
      <w:lvlText w:val="%3."/>
      <w:lvlJc w:val="right"/>
      <w:pPr>
        <w:ind w:left="3183" w:hanging="180"/>
      </w:pPr>
    </w:lvl>
    <w:lvl w:ilvl="3" w:tplc="974260D0" w:tentative="1">
      <w:start w:val="1"/>
      <w:numFmt w:val="decimal"/>
      <w:lvlText w:val="%4."/>
      <w:lvlJc w:val="left"/>
      <w:pPr>
        <w:ind w:left="3903" w:hanging="360"/>
      </w:pPr>
    </w:lvl>
    <w:lvl w:ilvl="4" w:tplc="73609AFA" w:tentative="1">
      <w:start w:val="1"/>
      <w:numFmt w:val="lowerLetter"/>
      <w:lvlText w:val="%5."/>
      <w:lvlJc w:val="left"/>
      <w:pPr>
        <w:ind w:left="4623" w:hanging="360"/>
      </w:pPr>
    </w:lvl>
    <w:lvl w:ilvl="5" w:tplc="F752A6E0" w:tentative="1">
      <w:start w:val="1"/>
      <w:numFmt w:val="lowerRoman"/>
      <w:lvlText w:val="%6."/>
      <w:lvlJc w:val="right"/>
      <w:pPr>
        <w:ind w:left="5343" w:hanging="180"/>
      </w:pPr>
    </w:lvl>
    <w:lvl w:ilvl="6" w:tplc="49000792" w:tentative="1">
      <w:start w:val="1"/>
      <w:numFmt w:val="decimal"/>
      <w:lvlText w:val="%7."/>
      <w:lvlJc w:val="left"/>
      <w:pPr>
        <w:ind w:left="6063" w:hanging="360"/>
      </w:pPr>
    </w:lvl>
    <w:lvl w:ilvl="7" w:tplc="D81A1866" w:tentative="1">
      <w:start w:val="1"/>
      <w:numFmt w:val="lowerLetter"/>
      <w:lvlText w:val="%8."/>
      <w:lvlJc w:val="left"/>
      <w:pPr>
        <w:ind w:left="6783" w:hanging="360"/>
      </w:pPr>
    </w:lvl>
    <w:lvl w:ilvl="8" w:tplc="6AE8CAEE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7A1036E"/>
    <w:multiLevelType w:val="hybridMultilevel"/>
    <w:tmpl w:val="C7D821C8"/>
    <w:lvl w:ilvl="0" w:tplc="7F4AA0BE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4662A97C" w:tentative="1">
      <w:start w:val="1"/>
      <w:numFmt w:val="lowerLetter"/>
      <w:lvlText w:val="%2."/>
      <w:lvlJc w:val="left"/>
      <w:pPr>
        <w:ind w:left="2463" w:hanging="360"/>
      </w:pPr>
    </w:lvl>
    <w:lvl w:ilvl="2" w:tplc="AC02607C" w:tentative="1">
      <w:start w:val="1"/>
      <w:numFmt w:val="lowerRoman"/>
      <w:lvlText w:val="%3."/>
      <w:lvlJc w:val="right"/>
      <w:pPr>
        <w:ind w:left="3183" w:hanging="180"/>
      </w:pPr>
    </w:lvl>
    <w:lvl w:ilvl="3" w:tplc="D0724B50" w:tentative="1">
      <w:start w:val="1"/>
      <w:numFmt w:val="decimal"/>
      <w:lvlText w:val="%4."/>
      <w:lvlJc w:val="left"/>
      <w:pPr>
        <w:ind w:left="3903" w:hanging="360"/>
      </w:pPr>
    </w:lvl>
    <w:lvl w:ilvl="4" w:tplc="BAC0F654" w:tentative="1">
      <w:start w:val="1"/>
      <w:numFmt w:val="lowerLetter"/>
      <w:lvlText w:val="%5."/>
      <w:lvlJc w:val="left"/>
      <w:pPr>
        <w:ind w:left="4623" w:hanging="360"/>
      </w:pPr>
    </w:lvl>
    <w:lvl w:ilvl="5" w:tplc="A0C2CFBE" w:tentative="1">
      <w:start w:val="1"/>
      <w:numFmt w:val="lowerRoman"/>
      <w:lvlText w:val="%6."/>
      <w:lvlJc w:val="right"/>
      <w:pPr>
        <w:ind w:left="5343" w:hanging="180"/>
      </w:pPr>
    </w:lvl>
    <w:lvl w:ilvl="6" w:tplc="32009D4E" w:tentative="1">
      <w:start w:val="1"/>
      <w:numFmt w:val="decimal"/>
      <w:lvlText w:val="%7."/>
      <w:lvlJc w:val="left"/>
      <w:pPr>
        <w:ind w:left="6063" w:hanging="360"/>
      </w:pPr>
    </w:lvl>
    <w:lvl w:ilvl="7" w:tplc="3ED4C496" w:tentative="1">
      <w:start w:val="1"/>
      <w:numFmt w:val="lowerLetter"/>
      <w:lvlText w:val="%8."/>
      <w:lvlJc w:val="left"/>
      <w:pPr>
        <w:ind w:left="6783" w:hanging="360"/>
      </w:pPr>
    </w:lvl>
    <w:lvl w:ilvl="8" w:tplc="639AA58E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2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4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FAE40EF"/>
    <w:multiLevelType w:val="hybridMultilevel"/>
    <w:tmpl w:val="47F848EC"/>
    <w:lvl w:ilvl="0" w:tplc="27C06D10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697C4928" w:tentative="1">
      <w:start w:val="1"/>
      <w:numFmt w:val="lowerLetter"/>
      <w:lvlText w:val="%2."/>
      <w:lvlJc w:val="left"/>
      <w:pPr>
        <w:ind w:left="3348" w:hanging="360"/>
      </w:pPr>
    </w:lvl>
    <w:lvl w:ilvl="2" w:tplc="1A88166E" w:tentative="1">
      <w:start w:val="1"/>
      <w:numFmt w:val="lowerRoman"/>
      <w:lvlText w:val="%3."/>
      <w:lvlJc w:val="right"/>
      <w:pPr>
        <w:ind w:left="4068" w:hanging="180"/>
      </w:pPr>
    </w:lvl>
    <w:lvl w:ilvl="3" w:tplc="D0D61776" w:tentative="1">
      <w:start w:val="1"/>
      <w:numFmt w:val="decimal"/>
      <w:lvlText w:val="%4."/>
      <w:lvlJc w:val="left"/>
      <w:pPr>
        <w:ind w:left="4788" w:hanging="360"/>
      </w:pPr>
    </w:lvl>
    <w:lvl w:ilvl="4" w:tplc="8D2C34D4" w:tentative="1">
      <w:start w:val="1"/>
      <w:numFmt w:val="lowerLetter"/>
      <w:lvlText w:val="%5."/>
      <w:lvlJc w:val="left"/>
      <w:pPr>
        <w:ind w:left="5508" w:hanging="360"/>
      </w:pPr>
    </w:lvl>
    <w:lvl w:ilvl="5" w:tplc="FF9227DC" w:tentative="1">
      <w:start w:val="1"/>
      <w:numFmt w:val="lowerRoman"/>
      <w:lvlText w:val="%6."/>
      <w:lvlJc w:val="right"/>
      <w:pPr>
        <w:ind w:left="6228" w:hanging="180"/>
      </w:pPr>
    </w:lvl>
    <w:lvl w:ilvl="6" w:tplc="6B0E9428" w:tentative="1">
      <w:start w:val="1"/>
      <w:numFmt w:val="decimal"/>
      <w:lvlText w:val="%7."/>
      <w:lvlJc w:val="left"/>
      <w:pPr>
        <w:ind w:left="6948" w:hanging="360"/>
      </w:pPr>
    </w:lvl>
    <w:lvl w:ilvl="7" w:tplc="565C8584" w:tentative="1">
      <w:start w:val="1"/>
      <w:numFmt w:val="lowerLetter"/>
      <w:lvlText w:val="%8."/>
      <w:lvlJc w:val="left"/>
      <w:pPr>
        <w:ind w:left="7668" w:hanging="360"/>
      </w:pPr>
    </w:lvl>
    <w:lvl w:ilvl="8" w:tplc="C0668386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8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7"/>
  </w:num>
  <w:num w:numId="6">
    <w:abstractNumId w:val="33"/>
  </w:num>
  <w:num w:numId="7">
    <w:abstractNumId w:val="37"/>
  </w:num>
  <w:num w:numId="8">
    <w:abstractNumId w:val="33"/>
  </w:num>
  <w:num w:numId="9">
    <w:abstractNumId w:val="37"/>
  </w:num>
  <w:num w:numId="10">
    <w:abstractNumId w:val="33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5"/>
  </w:num>
  <w:num w:numId="28">
    <w:abstractNumId w:val="26"/>
  </w:num>
  <w:num w:numId="29">
    <w:abstractNumId w:val="38"/>
  </w:num>
  <w:num w:numId="30">
    <w:abstractNumId w:val="34"/>
  </w:num>
  <w:num w:numId="31">
    <w:abstractNumId w:val="20"/>
  </w:num>
  <w:num w:numId="32">
    <w:abstractNumId w:val="12"/>
  </w:num>
  <w:num w:numId="33">
    <w:abstractNumId w:val="32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1"/>
  </w:num>
  <w:num w:numId="41">
    <w:abstractNumId w:val="30"/>
  </w:num>
  <w:num w:numId="42">
    <w:abstractNumId w:val="22"/>
  </w:num>
  <w:num w:numId="43">
    <w:abstractNumId w:val="36"/>
  </w:num>
  <w:num w:numId="44">
    <w:abstractNumId w:val="13"/>
  </w:num>
  <w:num w:numId="45">
    <w:abstractNumId w:val="29"/>
  </w:num>
  <w:num w:numId="4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2F3"/>
    <w:rsid w:val="00000A99"/>
    <w:rsid w:val="00047995"/>
    <w:rsid w:val="00052054"/>
    <w:rsid w:val="000560C4"/>
    <w:rsid w:val="00061DB6"/>
    <w:rsid w:val="00067DBD"/>
    <w:rsid w:val="0007172D"/>
    <w:rsid w:val="0007608C"/>
    <w:rsid w:val="00080A1F"/>
    <w:rsid w:val="00091626"/>
    <w:rsid w:val="000A2597"/>
    <w:rsid w:val="000B069F"/>
    <w:rsid w:val="000E2D02"/>
    <w:rsid w:val="000E42DE"/>
    <w:rsid w:val="000F039D"/>
    <w:rsid w:val="000F7EB3"/>
    <w:rsid w:val="001022F3"/>
    <w:rsid w:val="0012608D"/>
    <w:rsid w:val="001265B0"/>
    <w:rsid w:val="001515C4"/>
    <w:rsid w:val="00161067"/>
    <w:rsid w:val="001710F4"/>
    <w:rsid w:val="001A2781"/>
    <w:rsid w:val="001C7437"/>
    <w:rsid w:val="001E6FD2"/>
    <w:rsid w:val="001F7056"/>
    <w:rsid w:val="00222360"/>
    <w:rsid w:val="00222E1F"/>
    <w:rsid w:val="00233505"/>
    <w:rsid w:val="00250421"/>
    <w:rsid w:val="00257AD6"/>
    <w:rsid w:val="002971D8"/>
    <w:rsid w:val="002A17F8"/>
    <w:rsid w:val="002B4079"/>
    <w:rsid w:val="002C4A0B"/>
    <w:rsid w:val="002E17CF"/>
    <w:rsid w:val="002E7065"/>
    <w:rsid w:val="00300565"/>
    <w:rsid w:val="00320A66"/>
    <w:rsid w:val="003357F2"/>
    <w:rsid w:val="003413CC"/>
    <w:rsid w:val="00343E80"/>
    <w:rsid w:val="00357E5D"/>
    <w:rsid w:val="003742EC"/>
    <w:rsid w:val="003B2E3A"/>
    <w:rsid w:val="00417944"/>
    <w:rsid w:val="00423863"/>
    <w:rsid w:val="00480CA1"/>
    <w:rsid w:val="00486761"/>
    <w:rsid w:val="004A44D4"/>
    <w:rsid w:val="004B786C"/>
    <w:rsid w:val="004C2626"/>
    <w:rsid w:val="0051520E"/>
    <w:rsid w:val="00527125"/>
    <w:rsid w:val="005458F3"/>
    <w:rsid w:val="005514F5"/>
    <w:rsid w:val="00557CAB"/>
    <w:rsid w:val="00595998"/>
    <w:rsid w:val="005A3AF2"/>
    <w:rsid w:val="005A4F9A"/>
    <w:rsid w:val="005C45EE"/>
    <w:rsid w:val="005C49BA"/>
    <w:rsid w:val="005C6CE2"/>
    <w:rsid w:val="005F57AA"/>
    <w:rsid w:val="005F7724"/>
    <w:rsid w:val="00610DB3"/>
    <w:rsid w:val="00611A9A"/>
    <w:rsid w:val="0061338C"/>
    <w:rsid w:val="0064133B"/>
    <w:rsid w:val="00644B3E"/>
    <w:rsid w:val="0065748D"/>
    <w:rsid w:val="00672705"/>
    <w:rsid w:val="00675FE2"/>
    <w:rsid w:val="0069733F"/>
    <w:rsid w:val="006B7A45"/>
    <w:rsid w:val="006D589F"/>
    <w:rsid w:val="006E3F07"/>
    <w:rsid w:val="007201B5"/>
    <w:rsid w:val="00722424"/>
    <w:rsid w:val="00736333"/>
    <w:rsid w:val="00756EB6"/>
    <w:rsid w:val="00767CA4"/>
    <w:rsid w:val="007A180B"/>
    <w:rsid w:val="007A5048"/>
    <w:rsid w:val="007B4648"/>
    <w:rsid w:val="00810A1C"/>
    <w:rsid w:val="00870A84"/>
    <w:rsid w:val="008715A5"/>
    <w:rsid w:val="0087297B"/>
    <w:rsid w:val="00877C9B"/>
    <w:rsid w:val="008A2D30"/>
    <w:rsid w:val="008B1BA4"/>
    <w:rsid w:val="008B5A71"/>
    <w:rsid w:val="008C63C1"/>
    <w:rsid w:val="008D5FC8"/>
    <w:rsid w:val="00915180"/>
    <w:rsid w:val="00921D99"/>
    <w:rsid w:val="00925A65"/>
    <w:rsid w:val="00946801"/>
    <w:rsid w:val="00982CE0"/>
    <w:rsid w:val="009911B0"/>
    <w:rsid w:val="009B0973"/>
    <w:rsid w:val="009D220E"/>
    <w:rsid w:val="009D474F"/>
    <w:rsid w:val="009E4BF7"/>
    <w:rsid w:val="009F3194"/>
    <w:rsid w:val="00A05625"/>
    <w:rsid w:val="00A22DA2"/>
    <w:rsid w:val="00A26046"/>
    <w:rsid w:val="00A5711D"/>
    <w:rsid w:val="00A75205"/>
    <w:rsid w:val="00A827EC"/>
    <w:rsid w:val="00A93F17"/>
    <w:rsid w:val="00AC72D0"/>
    <w:rsid w:val="00AE27AB"/>
    <w:rsid w:val="00AE42FC"/>
    <w:rsid w:val="00AE5A7D"/>
    <w:rsid w:val="00B13FAA"/>
    <w:rsid w:val="00B151E3"/>
    <w:rsid w:val="00B168F7"/>
    <w:rsid w:val="00B20EE4"/>
    <w:rsid w:val="00B24251"/>
    <w:rsid w:val="00B36D96"/>
    <w:rsid w:val="00B57804"/>
    <w:rsid w:val="00B9260B"/>
    <w:rsid w:val="00BC6CCF"/>
    <w:rsid w:val="00BF129E"/>
    <w:rsid w:val="00C01A87"/>
    <w:rsid w:val="00C07B6C"/>
    <w:rsid w:val="00C261C4"/>
    <w:rsid w:val="00C30C53"/>
    <w:rsid w:val="00C33DEF"/>
    <w:rsid w:val="00C366CD"/>
    <w:rsid w:val="00C41D9B"/>
    <w:rsid w:val="00C62A8F"/>
    <w:rsid w:val="00C745DA"/>
    <w:rsid w:val="00C94819"/>
    <w:rsid w:val="00CA27C6"/>
    <w:rsid w:val="00CB20F5"/>
    <w:rsid w:val="00CB35C6"/>
    <w:rsid w:val="00CC61B7"/>
    <w:rsid w:val="00CF3401"/>
    <w:rsid w:val="00D230A6"/>
    <w:rsid w:val="00D46B33"/>
    <w:rsid w:val="00D7065A"/>
    <w:rsid w:val="00D709FB"/>
    <w:rsid w:val="00D96C89"/>
    <w:rsid w:val="00D97FE2"/>
    <w:rsid w:val="00DA6F6F"/>
    <w:rsid w:val="00DB2059"/>
    <w:rsid w:val="00DE6930"/>
    <w:rsid w:val="00DF7E83"/>
    <w:rsid w:val="00E13FE4"/>
    <w:rsid w:val="00E1464D"/>
    <w:rsid w:val="00E56656"/>
    <w:rsid w:val="00E57622"/>
    <w:rsid w:val="00E722FC"/>
    <w:rsid w:val="00E76640"/>
    <w:rsid w:val="00E82E60"/>
    <w:rsid w:val="00E86DE1"/>
    <w:rsid w:val="00EA0CC0"/>
    <w:rsid w:val="00EA2C39"/>
    <w:rsid w:val="00EA7445"/>
    <w:rsid w:val="00EB0311"/>
    <w:rsid w:val="00EC0456"/>
    <w:rsid w:val="00EC5342"/>
    <w:rsid w:val="00EE3ADB"/>
    <w:rsid w:val="00F01327"/>
    <w:rsid w:val="00F6158E"/>
    <w:rsid w:val="00F65BB5"/>
    <w:rsid w:val="00F87754"/>
    <w:rsid w:val="00F97A7C"/>
    <w:rsid w:val="00FA52CA"/>
    <w:rsid w:val="00FB7BD7"/>
    <w:rsid w:val="00FC3844"/>
    <w:rsid w:val="00FC4847"/>
    <w:rsid w:val="00FC49E3"/>
    <w:rsid w:val="00FD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476C24"/>
  <w15:docId w15:val="{EB550CBA-8B3B-4C63-8501-63F0AF57B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1A8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aliases w:val="2,Akapit z listą1,Bullet 1,Dot pt,F5 List Paragraph,Kolorowa lista — akcent 11,List Paragraph Char Char Char,List Paragraph à moi,List Paragraph1,List Paragraph11,List Paragraph_0,Listaszerű bekezdés1,No Spacing1,Numerowanie"/>
    <w:basedOn w:val="Normalny"/>
    <w:uiPriority w:val="34"/>
    <w:qFormat/>
    <w:rsid w:val="00286C78"/>
    <w:pPr>
      <w:widowControl/>
      <w:autoSpaceDE/>
      <w:autoSpaceDN/>
      <w:adjustRightInd/>
      <w:spacing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DD2644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A3F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</w:pPr>
    <w:rPr>
      <w:rFonts w:ascii="Courier New" w:eastAsia="Times New Roman" w:hAnsi="Courier New" w:cs="Courier New"/>
      <w:sz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A3FF2"/>
    <w:rPr>
      <w:rFonts w:ascii="Courier New" w:hAnsi="Courier New" w:cs="Courier New"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566528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E7784"/>
    <w:rPr>
      <w:color w:val="800080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A26046"/>
    <w:rPr>
      <w:i/>
      <w:iCs/>
    </w:rPr>
  </w:style>
  <w:style w:type="character" w:customStyle="1" w:styleId="ARTartustawynprozporzdzeniaZnak">
    <w:name w:val="ART(§) – art. ustawy (§ np. rozporządzenia) Znak"/>
    <w:link w:val="ARTartustawynprozporzdzenia"/>
    <w:uiPriority w:val="11"/>
    <w:locked/>
    <w:rsid w:val="00982CE0"/>
    <w:rPr>
      <w:rFonts w:eastAsiaTheme="minorEastAsia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0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4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1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72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31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23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60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3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36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1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7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8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01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0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yperlink" Target="https://sip.lex.pl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egislatorInfo xmlns="http://schemas.microsoft.com/vsto/legislator-magic-premium">
  <ZipxFilePath>Z:\WYDZIAŁ POLITYKI SPORTOWEJ\Antydoping\2021 ustawa-nowelizacja\Uzgodnienia wewnętrzne\24052021 projekt uwzględniający uwagi\projekt ustawy 9.06.2021.zipx</ZipxFilePath>
</LegislatorInfo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C3323CFF675344B8EF6C966370A71E" ma:contentTypeVersion="10" ma:contentTypeDescription="Utwórz nowy dokument." ma:contentTypeScope="" ma:versionID="0c9ebe59beaa6fc281390fd6b3490298">
  <xsd:schema xmlns:xsd="http://www.w3.org/2001/XMLSchema" xmlns:xs="http://www.w3.org/2001/XMLSchema" xmlns:p="http://schemas.microsoft.com/office/2006/metadata/properties" xmlns:ns3="4c71069b-9d34-49e2-bced-9d22fbee6483" xmlns:ns4="7858d509-e5d1-4f82-875b-27ffdb52bab1" targetNamespace="http://schemas.microsoft.com/office/2006/metadata/properties" ma:root="true" ma:fieldsID="f2a89dd148647f6725bb8645f28ff540" ns3:_="" ns4:_="">
    <xsd:import namespace="4c71069b-9d34-49e2-bced-9d22fbee6483"/>
    <xsd:import namespace="7858d509-e5d1-4f82-875b-27ffdb52bab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1069b-9d34-49e2-bced-9d22fbee64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8d509-e5d1-4f82-875b-27ffdb52bab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LegislatorInfo xmlns="http://schemas.microsoft.com/vsto/legislator-magic-premium">
  <ZipxFilePath>Z:\WYDZIAŁ POLITYKI SPORTOWEJ\Antydoping\2021 ustawa-nowelizacja\15092021 uzgodnienia i opiniowanie\Uwagi zgłoszone w ramach uzgodnień\29092021 projekt po uzgodnieniach\projekt ustawy po spotkanie w MZ 18102021.zipx</ZipxFilePath>
</LegislatorInfo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664604-686E-42AA-9341-2C9261E59C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926C38-F7F2-4A5E-BD6D-A5C73E5CFA11}">
  <ds:schemaRefs>
    <ds:schemaRef ds:uri="http://schemas.microsoft.com/vsto/legislator-magic-premium"/>
  </ds:schemaRefs>
</ds:datastoreItem>
</file>

<file path=customXml/itemProps4.xml><?xml version="1.0" encoding="utf-8"?>
<ds:datastoreItem xmlns:ds="http://schemas.openxmlformats.org/officeDocument/2006/customXml" ds:itemID="{807007D4-115E-4A19-BC8E-D4AEE3FA0D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1069b-9d34-49e2-bced-9d22fbee6483"/>
    <ds:schemaRef ds:uri="7858d509-e5d1-4f82-875b-27ffdb52ba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37D04EC-23AE-4BD3-A6F4-837AEF10514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416AD8E4-6F28-47E8-8657-C1093E085180}">
  <ds:schemaRefs>
    <ds:schemaRef ds:uri="http://schemas.microsoft.com/vsto/legislator-magic-premium"/>
  </ds:schemaRefs>
</ds:datastoreItem>
</file>

<file path=customXml/itemProps7.xml><?xml version="1.0" encoding="utf-8"?>
<ds:datastoreItem xmlns:ds="http://schemas.openxmlformats.org/officeDocument/2006/customXml" ds:itemID="{191525BC-5881-4D03-AE39-7045CBED4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3</TotalTime>
  <Pages>2</Pages>
  <Words>486</Words>
  <Characters>2561</Characters>
  <Application>Microsoft Office Word</Application>
  <DocSecurity>0</DocSecurity>
  <Lines>21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Socha Monika</dc:creator>
  <cp:lastModifiedBy>Wójcik Aleksandra</cp:lastModifiedBy>
  <cp:revision>5</cp:revision>
  <cp:lastPrinted>2022-05-24T06:43:00Z</cp:lastPrinted>
  <dcterms:created xsi:type="dcterms:W3CDTF">2022-06-15T14:48:00Z</dcterms:created>
  <dcterms:modified xsi:type="dcterms:W3CDTF">2022-06-15T14:53:00Z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0x01010021C3323CFF675344B8EF6C966370A71E</vt:lpwstr>
  </property>
  <property fmtid="{D5CDD505-2E9C-101B-9397-08002B2CF9AE}" pid="3" name="Data ogłoszenia">
    <vt:lpwstr>&lt;data ogłoszenia&gt;</vt:lpwstr>
  </property>
  <property fmtid="{D5CDD505-2E9C-101B-9397-08002B2CF9AE}" pid="4" name="Data wydania obwieszczenia">
    <vt:lpwstr>&lt;data wydania obwieszczenia&gt;</vt:lpwstr>
  </property>
</Properties>
</file>