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C32" w:rsidRPr="00F453DD" w:rsidRDefault="00BD4C32" w:rsidP="00F453DD">
      <w:pPr>
        <w:pStyle w:val="OZNRODZAKTUtznustawalubrozporzdzenieiorganwydajcy"/>
      </w:pPr>
      <w:bookmarkStart w:id="0" w:name="_GoBack"/>
      <w:bookmarkEnd w:id="0"/>
      <w:r>
        <w:t>Uzasadnienie</w:t>
      </w:r>
    </w:p>
    <w:p w:rsidR="00BD4C32" w:rsidRDefault="00BD4C32" w:rsidP="00934C85">
      <w:pPr>
        <w:pStyle w:val="NIEARTTEKSTtekstnieartykuowanynppodstprawnarozplubpreambua"/>
      </w:pPr>
    </w:p>
    <w:p w:rsidR="00BD4C32" w:rsidRDefault="00BD4C32" w:rsidP="00934C85">
      <w:pPr>
        <w:pStyle w:val="NIEARTTEKSTtekstnieartykuowanynppodstprawnarozplubpreambua"/>
      </w:pPr>
      <w:r w:rsidRPr="00417B41">
        <w:t xml:space="preserve">W wyniku </w:t>
      </w:r>
      <w:r>
        <w:t xml:space="preserve">trwających </w:t>
      </w:r>
      <w:r w:rsidRPr="00417B41">
        <w:t xml:space="preserve">działań wojennych w Ukrainie </w:t>
      </w:r>
      <w:r w:rsidRPr="00164729">
        <w:t>nieustająco wzrasta liczba dzieci uchodźców</w:t>
      </w:r>
      <w:r>
        <w:t xml:space="preserve">, które uzyskały schronienie </w:t>
      </w:r>
      <w:r w:rsidRPr="00A346F3">
        <w:t>na terytorium Rzeczypospolitej Polskiej</w:t>
      </w:r>
      <w:r>
        <w:t xml:space="preserve">. Tysiące z nich znalazło </w:t>
      </w:r>
      <w:r w:rsidRPr="0072634F">
        <w:t xml:space="preserve">już </w:t>
      </w:r>
      <w:r>
        <w:t>miejsce</w:t>
      </w:r>
      <w:r w:rsidRPr="00A346F3">
        <w:t xml:space="preserve"> </w:t>
      </w:r>
      <w:r w:rsidRPr="00E161A0">
        <w:t xml:space="preserve">w polskich </w:t>
      </w:r>
      <w:r w:rsidRPr="00E24AC0">
        <w:t xml:space="preserve">przedszkolach i </w:t>
      </w:r>
      <w:r w:rsidRPr="00E161A0">
        <w:t>szkołach</w:t>
      </w:r>
      <w:r>
        <w:t xml:space="preserve">. Jednakże zapewnienie opieki, wychowania i edukacji tym osobom pociąga za sobą szereg </w:t>
      </w:r>
      <w:r w:rsidRPr="00417B41">
        <w:t>problem</w:t>
      </w:r>
      <w:r>
        <w:t>ów</w:t>
      </w:r>
      <w:r w:rsidRPr="00417B41">
        <w:t xml:space="preserve"> organizacyjny</w:t>
      </w:r>
      <w:r>
        <w:t>ch, wychowawczych</w:t>
      </w:r>
      <w:r w:rsidRPr="00417B41">
        <w:t xml:space="preserve"> i edukacyjny</w:t>
      </w:r>
      <w:r>
        <w:t>ch</w:t>
      </w:r>
      <w:r w:rsidRPr="00417B41">
        <w:t xml:space="preserve"> związany</w:t>
      </w:r>
      <w:r>
        <w:t>ch między innymi z odmiennym system nauczania w Ukrainie jak również nieznajomością języka polskiego.</w:t>
      </w:r>
    </w:p>
    <w:p w:rsidR="00BD4C32" w:rsidRPr="0031314A" w:rsidRDefault="00BD4C32" w:rsidP="0031314A">
      <w:pPr>
        <w:pStyle w:val="ARTartustawynprozporzdzenia"/>
      </w:pPr>
      <w:r w:rsidRPr="0031314A">
        <w:t>Mając powyższe na uwadze niniejszy projekt ustawy wprowadza nowe rozwiązania w</w:t>
      </w:r>
      <w:r>
        <w:t> </w:t>
      </w:r>
      <w:r w:rsidRPr="0031314A">
        <w:t>przedmiotowym zakresie</w:t>
      </w:r>
      <w:r>
        <w:t>.</w:t>
      </w:r>
    </w:p>
    <w:p w:rsidR="00BD4C32" w:rsidRDefault="00BD4C32" w:rsidP="00E226B2">
      <w:pPr>
        <w:pStyle w:val="ARTartustawynprozporzdzenia"/>
      </w:pPr>
      <w:r>
        <w:t xml:space="preserve">Ustawa </w:t>
      </w:r>
      <w:r w:rsidRPr="001F7345">
        <w:t xml:space="preserve">z dnia 12 marca 2022 r. </w:t>
      </w:r>
      <w:r w:rsidRPr="003E6CAC">
        <w:t>o pomocy obywatelom Ukrainy w związku z konfliktem zbrojnym na terytorium tego państwa</w:t>
      </w:r>
      <w:r>
        <w:t xml:space="preserve"> pozwala</w:t>
      </w:r>
      <w:r w:rsidRPr="00D224BD">
        <w:t xml:space="preserve"> tworzyć dla dzieci w wieku do 3 lat będących uchodźcami z Ukrainy niepubliczne placówki opie</w:t>
      </w:r>
      <w:r>
        <w:t>ki na uproszczonych zasadach z </w:t>
      </w:r>
      <w:r w:rsidRPr="00D224BD">
        <w:t>pominięciem wielu obowiązujących wymogów. P</w:t>
      </w:r>
      <w:r>
        <w:t>rojekt nowelizacji tej ustawy przewiduje p</w:t>
      </w:r>
      <w:r w:rsidRPr="00D224BD">
        <w:t>odobne rozwiązanie w</w:t>
      </w:r>
      <w:r>
        <w:t xml:space="preserve"> </w:t>
      </w:r>
      <w:r w:rsidRPr="00D224BD">
        <w:t xml:space="preserve">odniesieniu do dzieci w wieku przedszkolnym. </w:t>
      </w:r>
      <w:r>
        <w:t xml:space="preserve">Zakłada wprowadzenie </w:t>
      </w:r>
      <w:r w:rsidRPr="00D224BD">
        <w:t>możliwoś</w:t>
      </w:r>
      <w:r>
        <w:t>ci</w:t>
      </w:r>
      <w:r w:rsidRPr="00D224BD">
        <w:t xml:space="preserve"> organizacji opieki dla </w:t>
      </w:r>
      <w:r>
        <w:t xml:space="preserve">dzieci w tym wieku </w:t>
      </w:r>
      <w:r w:rsidRPr="00D224BD">
        <w:t xml:space="preserve">w formie domowego punktu wychowania przedszkolnego. W </w:t>
      </w:r>
      <w:r>
        <w:t xml:space="preserve">tego rodzaju </w:t>
      </w:r>
      <w:r w:rsidRPr="00D224BD">
        <w:t>punkcie objętych opiek</w:t>
      </w:r>
      <w:r>
        <w:t>ą</w:t>
      </w:r>
      <w:r w:rsidRPr="00D224BD">
        <w:t xml:space="preserve"> mogłoby zostać maksymalnie siedmioro dzieci. </w:t>
      </w:r>
      <w:r>
        <w:t xml:space="preserve">W celu </w:t>
      </w:r>
      <w:r w:rsidRPr="00D224BD">
        <w:t>zorga</w:t>
      </w:r>
      <w:r>
        <w:t>nizowania punktu w lokalu mieszkalnym</w:t>
      </w:r>
      <w:r w:rsidRPr="00D224BD">
        <w:t xml:space="preserve"> konieczne byłoby uzyskanie opinii komendanta powiatowego (miejskiego) Państwowej Straży Pożarnej i państwowego powiatowego inspektora sanitarnego</w:t>
      </w:r>
      <w:r>
        <w:t>. Ponadto o</w:t>
      </w:r>
      <w:r w:rsidRPr="00987A25">
        <w:t>soba prawna inna niż</w:t>
      </w:r>
      <w:r>
        <w:t> </w:t>
      </w:r>
      <w:r w:rsidRPr="00987A25">
        <w:t>jednostka samorządu terytorialnego lub osoba fizyczna będąca organem prowadzącym domowy punkt wychowania przedszkolnego</w:t>
      </w:r>
      <w:r>
        <w:t xml:space="preserve"> będzie </w:t>
      </w:r>
      <w:r w:rsidRPr="00987A25">
        <w:t>mo</w:t>
      </w:r>
      <w:r>
        <w:t>gła</w:t>
      </w:r>
      <w:r w:rsidRPr="00987A25">
        <w:t xml:space="preserve"> wystąpić do gminy o udzielenie dotacj</w:t>
      </w:r>
      <w:r>
        <w:t>i. W</w:t>
      </w:r>
      <w:r w:rsidRPr="00D224BD">
        <w:t xml:space="preserve">ysokość dotacji </w:t>
      </w:r>
      <w:r>
        <w:t>oraz zasady jej przekazywania i rozliczenia określone</w:t>
      </w:r>
      <w:r w:rsidRPr="00D224BD">
        <w:t xml:space="preserve"> zostałyby w</w:t>
      </w:r>
      <w:r>
        <w:t xml:space="preserve"> </w:t>
      </w:r>
      <w:r w:rsidRPr="00D224BD">
        <w:t>porozumieniu zawartym pomiędzy</w:t>
      </w:r>
      <w:r>
        <w:t xml:space="preserve"> gminą a osobą prowadzącą punkt</w:t>
      </w:r>
      <w:r w:rsidRPr="00783C17">
        <w:t xml:space="preserve"> domowego wychowania przedszkolnego</w:t>
      </w:r>
      <w:r>
        <w:t xml:space="preserve"> (</w:t>
      </w:r>
      <w:r w:rsidRPr="00D224BD">
        <w:t xml:space="preserve">art. 1 pkt </w:t>
      </w:r>
      <w:r>
        <w:t>1).</w:t>
      </w:r>
    </w:p>
    <w:p w:rsidR="00BD4C32" w:rsidRDefault="00BD4C32" w:rsidP="00763031">
      <w:pPr>
        <w:pStyle w:val="ARTartustawynprozporzdzenia"/>
      </w:pPr>
      <w:r>
        <w:t>Zmiana zawarta w art. 1 pkt 2 projektu ustawy ma na celu s</w:t>
      </w:r>
      <w:r w:rsidRPr="00842CA0">
        <w:t>tworzenie realnej możliwości objęcia uczniów z Ukrainy wychowaniem przedszkolnym</w:t>
      </w:r>
      <w:r>
        <w:t xml:space="preserve"> poprzez</w:t>
      </w:r>
      <w:r w:rsidRPr="00842CA0">
        <w:t xml:space="preserve"> zapewnieni</w:t>
      </w:r>
      <w:r>
        <w:t>e</w:t>
      </w:r>
      <w:r w:rsidRPr="00842CA0">
        <w:t xml:space="preserve"> adekwatnych środków na sfinansowanie tego zadania</w:t>
      </w:r>
      <w:r>
        <w:t>.</w:t>
      </w:r>
    </w:p>
    <w:p w:rsidR="00BD4C32" w:rsidRPr="00B6170D" w:rsidRDefault="00BD4C32" w:rsidP="00B6170D">
      <w:pPr>
        <w:pStyle w:val="ARTartustawynprozporzdzenia"/>
      </w:pPr>
      <w:r>
        <w:t>Projekt ustawy przewiduje także wprowadzenie regulacji, która ma na celu zapewnienie wypoczynku w czasie przerwy wakacyjnej w roku szkolnym 2021/2022 najmłodszym uchodźcom</w:t>
      </w:r>
      <w:r w:rsidRPr="00B6170D">
        <w:t xml:space="preserve"> z Ukrainy, którzy przybyli do Polski</w:t>
      </w:r>
      <w:r>
        <w:t xml:space="preserve"> zwykle pod opieką jednego z </w:t>
      </w:r>
      <w:r w:rsidRPr="00B6170D">
        <w:t>rodziców.</w:t>
      </w:r>
    </w:p>
    <w:p w:rsidR="00BD4C32" w:rsidRPr="00B6170D" w:rsidRDefault="00BD4C32" w:rsidP="00B6170D">
      <w:pPr>
        <w:pStyle w:val="ARTartustawynprozporzdzenia"/>
      </w:pPr>
      <w:r w:rsidRPr="00B6170D">
        <w:lastRenderedPageBreak/>
        <w:t xml:space="preserve">W czasie wakacji, gdy </w:t>
      </w:r>
      <w:r>
        <w:t xml:space="preserve">ich </w:t>
      </w:r>
      <w:r w:rsidRPr="00B6170D">
        <w:t xml:space="preserve">opiekunowie będą </w:t>
      </w:r>
      <w:r>
        <w:t xml:space="preserve">zajęci </w:t>
      </w:r>
      <w:r w:rsidRPr="00B6170D">
        <w:t>prac</w:t>
      </w:r>
      <w:r>
        <w:t>ą zawodową</w:t>
      </w:r>
      <w:r w:rsidRPr="00B6170D">
        <w:t>, dzieci te powinny mieć zapewnioną całodzienną opiekę oraz wyżywienie. Niezbędnym zatem będzie zorganizowanie zajęć rekreacyjnych, sportowych, wycieczek o</w:t>
      </w:r>
      <w:r>
        <w:t>raz innych wakacyjnych atrakcji</w:t>
      </w:r>
      <w:r w:rsidRPr="00B6170D">
        <w:t xml:space="preserve"> tak, aby </w:t>
      </w:r>
      <w:r>
        <w:t xml:space="preserve">dzieci te </w:t>
      </w:r>
      <w:r w:rsidRPr="00B6170D">
        <w:t xml:space="preserve">mogły wypocząć i </w:t>
      </w:r>
      <w:r>
        <w:t>zapomnieć o wojennej traumie,</w:t>
      </w:r>
      <w:r w:rsidRPr="00B6170D">
        <w:t xml:space="preserve"> </w:t>
      </w:r>
      <w:r>
        <w:t xml:space="preserve">a ich rodzice i opiekunowie </w:t>
      </w:r>
      <w:r w:rsidRPr="00B6170D">
        <w:t>– mieć pewność, że są one bezpieczne.</w:t>
      </w:r>
    </w:p>
    <w:p w:rsidR="00BD4C32" w:rsidRPr="00B6170D" w:rsidRDefault="00BD4C32" w:rsidP="00AD678A">
      <w:pPr>
        <w:pStyle w:val="ARTartustawynprozporzdzenia"/>
      </w:pPr>
      <w:r>
        <w:t xml:space="preserve">W związku z tym, projekt przewiduje możliwość </w:t>
      </w:r>
      <w:r w:rsidRPr="00657B36">
        <w:t>organizowan</w:t>
      </w:r>
      <w:r>
        <w:t>ia przez dyrektora szkoły lub placówki</w:t>
      </w:r>
      <w:r w:rsidRPr="00657B36">
        <w:t xml:space="preserve"> koloni</w:t>
      </w:r>
      <w:r>
        <w:t>i</w:t>
      </w:r>
      <w:r w:rsidRPr="00657B36">
        <w:t xml:space="preserve"> i półkoloni</w:t>
      </w:r>
      <w:r>
        <w:t xml:space="preserve">i. Jednocześnie </w:t>
      </w:r>
      <w:r w:rsidRPr="007F55F7">
        <w:t xml:space="preserve">organ wykonawczy jednostki samorządu terytorialnego </w:t>
      </w:r>
      <w:r>
        <w:t xml:space="preserve">będzie </w:t>
      </w:r>
      <w:r w:rsidRPr="007F55F7">
        <w:t>m</w:t>
      </w:r>
      <w:r>
        <w:t xml:space="preserve">ógł </w:t>
      </w:r>
      <w:r w:rsidRPr="007F55F7">
        <w:t xml:space="preserve">zlecić organizacjom pozarządowym oraz podmiotom wymienionym w art. 3 ust. 3 ustawy z dnia 24 kwietnia 2003 r. o działalności pożytku publicznego i o wolontariacie realizację </w:t>
      </w:r>
      <w:r w:rsidRPr="00720E19">
        <w:t xml:space="preserve">tego </w:t>
      </w:r>
      <w:r w:rsidRPr="007F55F7">
        <w:t>zadania publicznego z pominięciem otwartego konkursu ofert</w:t>
      </w:r>
      <w:r>
        <w:t xml:space="preserve">. </w:t>
      </w:r>
      <w:r w:rsidRPr="00B6170D">
        <w:t>Należy podkreślić, że większość dzieci uchodźców będzie wymagała zapewnienia takiej opieki każdego dnia, przez pełne dwa miesiące wakacji.</w:t>
      </w:r>
      <w:r>
        <w:t xml:space="preserve"> </w:t>
      </w:r>
      <w:r w:rsidRPr="00B6170D">
        <w:t>Całodzienny koszt organizacji wypoczynku (wynagrodzenie opiekunów, wyżywienie, organi</w:t>
      </w:r>
      <w:r>
        <w:t>zacja wycieczek) szacuje się w wysokości 200 –</w:t>
      </w:r>
      <w:r w:rsidRPr="00B6170D">
        <w:t xml:space="preserve"> 250 zł na jednego uczestnika</w:t>
      </w:r>
      <w:r w:rsidRPr="00172D32">
        <w:t xml:space="preserve"> </w:t>
      </w:r>
      <w:r>
        <w:t>(</w:t>
      </w:r>
      <w:r w:rsidRPr="00172D32">
        <w:t>art. 1 pkt 3</w:t>
      </w:r>
      <w:r>
        <w:t>)</w:t>
      </w:r>
      <w:r w:rsidRPr="00B6170D">
        <w:t>.</w:t>
      </w:r>
    </w:p>
    <w:p w:rsidR="00BD4C32" w:rsidRDefault="00BD4C32" w:rsidP="00B4191B">
      <w:pPr>
        <w:pStyle w:val="ARTartustawynprozporzdzenia"/>
      </w:pPr>
      <w:r>
        <w:t>Ponadto propozycja zmiany zawarta w art. 1 pkt 4 ma na celu umożliwienie uczniom z Ukrainy nauki</w:t>
      </w:r>
      <w:r w:rsidRPr="009809DA">
        <w:t xml:space="preserve"> w języku ukraińskim i z ukraińską podstawą programową. Rozwiązanie takie byłoby przyjaz</w:t>
      </w:r>
      <w:r>
        <w:t>ne dla dzieci i młodzieży, które</w:t>
      </w:r>
      <w:r w:rsidRPr="009809DA">
        <w:t xml:space="preserve"> przeżył</w:t>
      </w:r>
      <w:r>
        <w:t>y</w:t>
      </w:r>
      <w:r w:rsidRPr="009809DA">
        <w:t xml:space="preserve"> traumę uciekając z własnego kraju. Pozwoliłoby także na zatrudnienie tych osób spośród uchodźców, które na Ukrainie były naucz</w:t>
      </w:r>
      <w:r>
        <w:t>ycielami. W związku z powyższym projekt wprowadza możliwość utworzenia</w:t>
      </w:r>
      <w:r w:rsidRPr="00B4191B">
        <w:t xml:space="preserve"> w roku szkolnym 2022/2023 oddziałów międzynarodowych w celu zapewnienia kształcenia i</w:t>
      </w:r>
      <w:r>
        <w:t> </w:t>
      </w:r>
      <w:r w:rsidRPr="00B4191B">
        <w:t>wychowania dzieci i uczniów będących obywatelami Ukrainy, których pobyt na terytorium Rzeczypospolitej Polskiej jest uznawany za legalny</w:t>
      </w:r>
      <w:r>
        <w:t xml:space="preserve">. Utworzenie takiego oddziału </w:t>
      </w:r>
      <w:r w:rsidRPr="00B4191B">
        <w:t xml:space="preserve">nie </w:t>
      </w:r>
      <w:r>
        <w:t xml:space="preserve">będzie </w:t>
      </w:r>
      <w:r w:rsidRPr="00B4191B">
        <w:t>wymaga</w:t>
      </w:r>
      <w:r>
        <w:t>ło</w:t>
      </w:r>
      <w:r w:rsidRPr="00B4191B">
        <w:t xml:space="preserve"> uzyskania zezwolenia ministra właściwego do spraw oświaty i wychowania</w:t>
      </w:r>
      <w:r>
        <w:t>. Ponadto</w:t>
      </w:r>
      <w:r w:rsidRPr="00820D60">
        <w:t xml:space="preserve"> organ prowadzący szkołę, w której ma zostać utworzony oddział międzynarodowy</w:t>
      </w:r>
      <w:r>
        <w:t xml:space="preserve">, nie będzie musiał składać wniosku </w:t>
      </w:r>
      <w:r w:rsidRPr="00820D60">
        <w:t xml:space="preserve">o zezwolenie na utworzenie </w:t>
      </w:r>
      <w:r>
        <w:t>takiego oddziału.</w:t>
      </w:r>
    </w:p>
    <w:p w:rsidR="00BD4C32" w:rsidRDefault="00BD4C32" w:rsidP="00763031">
      <w:pPr>
        <w:pStyle w:val="ARTartustawynprozporzdzenia"/>
      </w:pPr>
      <w:r w:rsidRPr="009809DA">
        <w:t>Proponowane rozwiązanie byłoby fakultatywną, kolejną formą kształcenia uczniów z</w:t>
      </w:r>
      <w:r>
        <w:t> </w:t>
      </w:r>
      <w:r w:rsidRPr="009809DA">
        <w:t xml:space="preserve">Ukrainy (obok oddziałów przygotowawczych i klas ogólnodostępnych) i dawałoby organom prowadzącym i jednostkom oświatowym elastyczność w kształtowaniu oferty edukacyjnej dla uczniów z Ukrainy </w:t>
      </w:r>
      <w:r>
        <w:t xml:space="preserve">w zależności od zaistniałych </w:t>
      </w:r>
      <w:r w:rsidRPr="009809DA">
        <w:t>potrzeb.</w:t>
      </w:r>
    </w:p>
    <w:p w:rsidR="00BD4C32" w:rsidRPr="00D6172F" w:rsidRDefault="00BD4C32" w:rsidP="007B5081">
      <w:pPr>
        <w:pStyle w:val="NIEARTTEKSTtekstnieartykuowanynppodstprawnarozplubpreambua"/>
      </w:pPr>
      <w:r>
        <w:t xml:space="preserve">Projekt przewiduje, że uczniowie ukraińscy kierowani do polskich szkól </w:t>
      </w:r>
      <w:r w:rsidRPr="00D6172F">
        <w:t>z</w:t>
      </w:r>
      <w:r>
        <w:t>ostaną zwolnieni</w:t>
      </w:r>
      <w:r w:rsidRPr="00D6172F">
        <w:t xml:space="preserve"> </w:t>
      </w:r>
      <w:r>
        <w:t xml:space="preserve">z </w:t>
      </w:r>
      <w:r w:rsidRPr="00D6172F">
        <w:t>obowiązku przystąpienia do</w:t>
      </w:r>
      <w:r>
        <w:t xml:space="preserve"> </w:t>
      </w:r>
      <w:r w:rsidRPr="00D6172F">
        <w:t>egzaminu ósmoklasisty</w:t>
      </w:r>
      <w:r>
        <w:t xml:space="preserve">. Zwolnieni z tego egzaminu uczniowie będą mogli zostać przyjęci </w:t>
      </w:r>
      <w:r w:rsidRPr="007F459D">
        <w:t xml:space="preserve">do pierwszej klasy szkoły ponadpodstawowej </w:t>
      </w:r>
      <w:r w:rsidRPr="007F459D">
        <w:lastRenderedPageBreak/>
        <w:t>po</w:t>
      </w:r>
      <w:r>
        <w:t> </w:t>
      </w:r>
      <w:r w:rsidRPr="007F459D">
        <w:t>zakończeniu rekrutacji, decyzją dyrektora szkoły</w:t>
      </w:r>
      <w:r>
        <w:t>,</w:t>
      </w:r>
      <w:r w:rsidRPr="007F459D">
        <w:t xml:space="preserve"> jeżeli szkoła </w:t>
      </w:r>
      <w:r>
        <w:t xml:space="preserve">będzie </w:t>
      </w:r>
      <w:r w:rsidRPr="007F459D">
        <w:t>dyspon</w:t>
      </w:r>
      <w:r>
        <w:t xml:space="preserve">owała </w:t>
      </w:r>
      <w:r w:rsidRPr="007F459D">
        <w:t>wolnymi miejscami.</w:t>
      </w:r>
    </w:p>
    <w:p w:rsidR="00BD4C32" w:rsidRDefault="00BD4C32" w:rsidP="00CF1FFF">
      <w:pPr>
        <w:pStyle w:val="NIEARTTEKSTtekstnieartykuowanynppodstprawnarozplubpreambua"/>
      </w:pPr>
      <w:r>
        <w:t xml:space="preserve">Jednocześnie projekt umożliwia </w:t>
      </w:r>
      <w:r w:rsidRPr="00D6172F">
        <w:t>przystąpi</w:t>
      </w:r>
      <w:r>
        <w:t>enie</w:t>
      </w:r>
      <w:r w:rsidRPr="00D6172F">
        <w:t xml:space="preserve"> do egzaminu ósmoklasisty na wniosek</w:t>
      </w:r>
      <w:r w:rsidRPr="00BD51C6">
        <w:t xml:space="preserve"> rodzica ucznia</w:t>
      </w:r>
      <w:r>
        <w:t xml:space="preserve"> z Ukrainy</w:t>
      </w:r>
      <w:r w:rsidRPr="00BD51C6">
        <w:t xml:space="preserve"> lub innej osoby sprawującej opiekę nad</w:t>
      </w:r>
      <w:r>
        <w:t xml:space="preserve"> tym </w:t>
      </w:r>
      <w:r w:rsidRPr="00BD51C6">
        <w:t>uczniem</w:t>
      </w:r>
      <w:r>
        <w:t xml:space="preserve"> (art. 1 pkt 5).</w:t>
      </w:r>
    </w:p>
    <w:p w:rsidR="00BD4C32" w:rsidRDefault="00BD4C32" w:rsidP="00763031">
      <w:pPr>
        <w:pStyle w:val="ARTartustawynprozporzdzenia"/>
      </w:pPr>
      <w:r>
        <w:t xml:space="preserve">Art. 2 przewiduje zmianę w ustawie z dnia 14 grudnia 2016 r. </w:t>
      </w:r>
      <w:r w:rsidRPr="00E113CD">
        <w:t>– Prawo oświatowe</w:t>
      </w:r>
      <w:r>
        <w:t>, która ma na celu jednoznaczne rozstrzygnięcie pojawiających</w:t>
      </w:r>
      <w:r w:rsidRPr="00AC6FF4">
        <w:t xml:space="preserve"> się wątpliwości interpret</w:t>
      </w:r>
      <w:r>
        <w:t xml:space="preserve">acyjnych dotyczących tego </w:t>
      </w:r>
      <w:r w:rsidRPr="00AC6FF4">
        <w:t>czy uczeń z Ukrainy uczęszczający do oddziału przygotowawczego może korzystać z dodatkowej</w:t>
      </w:r>
      <w:r>
        <w:t>,</w:t>
      </w:r>
      <w:r w:rsidRPr="00AC6FF4">
        <w:t xml:space="preserve"> bezpłatnej nauki języka polskiego, o której mow</w:t>
      </w:r>
      <w:r>
        <w:t>a w art. 165 ust. 7 i 9 ustawy –</w:t>
      </w:r>
      <w:r w:rsidRPr="00AC6FF4">
        <w:t xml:space="preserve"> Prawo oświatowe</w:t>
      </w:r>
      <w:r>
        <w:t>,</w:t>
      </w:r>
      <w:r w:rsidRPr="00AC6FF4">
        <w:t xml:space="preserve"> a tym samym czy samorząd wykazując do subwencji oświatowej ucznia oddziału przygotowawczego (waga P51) może go również wykazać w</w:t>
      </w:r>
      <w:r>
        <w:t> </w:t>
      </w:r>
      <w:r w:rsidRPr="00AC6FF4">
        <w:t>wadze dotyczącej dodatkowej bezpłatnej nauk</w:t>
      </w:r>
      <w:r>
        <w:t>i języka polskiego (waga P50) i </w:t>
      </w:r>
      <w:r w:rsidRPr="00AC6FF4">
        <w:t>otrzyma śro</w:t>
      </w:r>
      <w:r>
        <w:t>dki subwencji z tytułu obu wag.</w:t>
      </w:r>
    </w:p>
    <w:p w:rsidR="00BD4C32" w:rsidRDefault="00BD4C32" w:rsidP="0036469D">
      <w:pPr>
        <w:pStyle w:val="NIEARTTEKSTtekstnieartykuowanynppodstprawnarozplubpreambua"/>
      </w:pPr>
      <w:r>
        <w:t>Proponuje się, aby ustawa weszła w życie</w:t>
      </w:r>
      <w:r w:rsidRPr="001B302F">
        <w:t xml:space="preserve"> z dniem następującym po dniu ogłoszenia</w:t>
      </w:r>
      <w:r w:rsidRPr="00EB68AC">
        <w:t>.</w:t>
      </w:r>
      <w:r w:rsidRPr="00F06942">
        <w:t xml:space="preserve"> </w:t>
      </w:r>
      <w:r>
        <w:t>Przewidywany termin wejścia w życie ustawy nie narusza zasad demokratycznego państwa prawnego i jest uzasadniony ważnym interesem społecznym.</w:t>
      </w:r>
    </w:p>
    <w:p w:rsidR="00BD4C32" w:rsidRPr="005F23F0" w:rsidRDefault="00BD4C32" w:rsidP="005F23F0">
      <w:pPr>
        <w:pStyle w:val="ARTartustawynprozporzdzenia"/>
      </w:pPr>
      <w:r w:rsidRPr="005F23F0">
        <w:t>Nadesłane w ramach konsultacji opinie i uwagi są zamieszczone na senackiej stronie internetowej. Wyniki konsultacji przedstawiono w Ocenie Skutków Regulacji.</w:t>
      </w:r>
    </w:p>
    <w:p w:rsidR="00BD4C32" w:rsidRPr="00D04551" w:rsidRDefault="00BD4C32" w:rsidP="00D04551">
      <w:pPr>
        <w:pStyle w:val="ARTartustawynprozporzdzenia"/>
      </w:pPr>
      <w:r>
        <w:t xml:space="preserve">Oczekiwane skutki społeczne, gospodarcze i </w:t>
      </w:r>
      <w:r w:rsidRPr="00D04551">
        <w:t>finansowe</w:t>
      </w:r>
      <w:r>
        <w:t xml:space="preserve"> zostały przedstawione w Ocenie Skutków </w:t>
      </w:r>
      <w:r w:rsidRPr="00D04551">
        <w:t xml:space="preserve">Regulacji. </w:t>
      </w:r>
    </w:p>
    <w:p w:rsidR="00BD4C32" w:rsidRDefault="00BD4C32" w:rsidP="00D04551">
      <w:pPr>
        <w:pStyle w:val="ARTartustawynprozporzdzenia"/>
      </w:pPr>
      <w:r w:rsidRPr="00D04551">
        <w:t>Przedmiot projektowanej ustawy nie jest sprzeczny z prawem Unii Europejskiej.</w:t>
      </w:r>
    </w:p>
    <w:p w:rsidR="00EF75BE" w:rsidRPr="00CC11AE" w:rsidRDefault="00EF75BE" w:rsidP="00EF75BE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2"/>
        <w:rPr>
          <w:rFonts w:eastAsia="Times New Roman" w:cs="Times New Roman"/>
        </w:rPr>
      </w:pPr>
    </w:p>
    <w:sectPr w:rsidR="00EF75BE" w:rsidRPr="00CC11AE" w:rsidSect="00693FA2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73D" w:rsidRDefault="00FD573D">
      <w:r>
        <w:separator/>
      </w:r>
    </w:p>
  </w:endnote>
  <w:endnote w:type="continuationSeparator" w:id="0">
    <w:p w:rsidR="00FD573D" w:rsidRDefault="00FD5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73D" w:rsidRDefault="00FD573D">
      <w:r>
        <w:separator/>
      </w:r>
    </w:p>
  </w:footnote>
  <w:footnote w:type="continuationSeparator" w:id="0">
    <w:p w:rsidR="00FD573D" w:rsidRDefault="00FD57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BD4C3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14C0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BE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14C02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87132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5D48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5AB7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2116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D4C32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75BE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573D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4DD7D3-A8D9-4471-925E-34F0BA53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75B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87132"/>
    <w:rPr>
      <w:bCs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87132"/>
    <w:pPr>
      <w:keepNext/>
    </w:pPr>
    <w:rPr>
      <w:b/>
      <w:u w:val="none"/>
    </w:rPr>
  </w:style>
  <w:style w:type="character" w:customStyle="1" w:styleId="IGindeksgrny">
    <w:name w:val="_IG_ – indeks górny"/>
    <w:basedOn w:val="Domylnaczcionkaakapitu"/>
    <w:uiPriority w:val="2"/>
    <w:qFormat/>
    <w:rsid w:val="00387132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387132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87132"/>
    <w:rPr>
      <w:i/>
    </w:rPr>
  </w:style>
  <w:style w:type="character" w:customStyle="1" w:styleId="IDindeksdolny">
    <w:name w:val="_ID_ – indeks dolny"/>
    <w:basedOn w:val="Domylnaczcionkaakapitu"/>
    <w:uiPriority w:val="3"/>
    <w:qFormat/>
    <w:rsid w:val="00BD4C32"/>
    <w:rPr>
      <w:b w:val="0"/>
      <w:i w:val="0"/>
      <w:vanish w:val="0"/>
      <w:spacing w:val="0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5</TotalTime>
  <Pages>3</Pages>
  <Words>908</Words>
  <Characters>5450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6346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5</cp:revision>
  <cp:lastPrinted>2022-04-28T12:18:00Z</cp:lastPrinted>
  <dcterms:created xsi:type="dcterms:W3CDTF">2022-04-27T10:40:00Z</dcterms:created>
  <dcterms:modified xsi:type="dcterms:W3CDTF">2022-06-23T08:21:00Z</dcterms:modified>
</cp:coreProperties>
</file>