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D3C" w:rsidRDefault="00886D3C" w:rsidP="0014346E">
      <w:pPr>
        <w:pStyle w:val="OZNPROJEKTUwskazaniedatylubwersjiprojektu"/>
      </w:pPr>
      <w:bookmarkStart w:id="0" w:name="_GoBack"/>
      <w:bookmarkEnd w:id="0"/>
      <w:r>
        <w:t>Projekt</w:t>
      </w:r>
    </w:p>
    <w:p w:rsidR="00886D3C" w:rsidRPr="005C5502" w:rsidRDefault="00886D3C" w:rsidP="00886D3C">
      <w:pPr>
        <w:pStyle w:val="OZNRODZAKTUtznustawalubrozporzdzenieiorganwydajcy"/>
      </w:pPr>
      <w:r>
        <w:t>Ustawa</w:t>
      </w:r>
    </w:p>
    <w:p w:rsidR="00886D3C" w:rsidRPr="005C5502" w:rsidRDefault="00886D3C" w:rsidP="00886D3C">
      <w:pPr>
        <w:pStyle w:val="DATAAKTUdatauchwalenialubwydaniaaktu"/>
      </w:pPr>
      <w:r w:rsidRPr="005C5502">
        <w:t>z dnia</w:t>
      </w:r>
    </w:p>
    <w:p w:rsidR="00886D3C" w:rsidRPr="005C5502" w:rsidRDefault="00886D3C" w:rsidP="00886D3C">
      <w:pPr>
        <w:pStyle w:val="TYTUAKTUprzedmiotregulacjiustawylubrozporzdzenia"/>
      </w:pPr>
      <w:r w:rsidRPr="005C5502">
        <w:t>o zmianie ustawy o</w:t>
      </w:r>
      <w:r>
        <w:t xml:space="preserve"> rezerwach strategicznych</w:t>
      </w:r>
    </w:p>
    <w:p w:rsidR="00886D3C" w:rsidRPr="002C621C" w:rsidRDefault="00886D3C" w:rsidP="00886D3C">
      <w:pPr>
        <w:pStyle w:val="ARTartustawynprozporzdzenia"/>
      </w:pPr>
      <w:r w:rsidRPr="00886D3C">
        <w:rPr>
          <w:rStyle w:val="Ppogrubienie"/>
        </w:rPr>
        <w:t>Art. 1.</w:t>
      </w:r>
      <w:r>
        <w:t> W ustawie z dnia 17 grudnia 2020 r. o rez</w:t>
      </w:r>
      <w:r w:rsidR="00CF6876">
        <w:t xml:space="preserve">erwach strategicznych (Dz. U. z </w:t>
      </w:r>
      <w:r w:rsidRPr="002C621C">
        <w:t>2022</w:t>
      </w:r>
      <w:r w:rsidR="00CF6876">
        <w:t xml:space="preserve"> </w:t>
      </w:r>
      <w:r>
        <w:t xml:space="preserve">r. poz. </w:t>
      </w:r>
      <w:r w:rsidRPr="002C621C">
        <w:t>637 i 655) wp</w:t>
      </w:r>
      <w:r>
        <w:t>rowadza się następujące zmiany:</w:t>
      </w:r>
    </w:p>
    <w:p w:rsidR="00886D3C" w:rsidRPr="008634BA" w:rsidRDefault="00886D3C" w:rsidP="00886D3C">
      <w:pPr>
        <w:pStyle w:val="PKTpunkt"/>
      </w:pPr>
      <w:r w:rsidRPr="002C621C">
        <w:t>1)</w:t>
      </w:r>
      <w:r w:rsidRPr="002C621C">
        <w:tab/>
      </w:r>
      <w:r w:rsidRPr="008634BA">
        <w:t>w art. 14 dotychczasową treść oznacza się jako ust. 1 i dodaje się ust. 2 w brzmieniu:</w:t>
      </w:r>
    </w:p>
    <w:p w:rsidR="00886D3C" w:rsidRPr="00886D3C" w:rsidRDefault="00886D3C" w:rsidP="00886D3C">
      <w:pPr>
        <w:pStyle w:val="ZUSTzmustartykuempunktem"/>
      </w:pPr>
      <w:r>
        <w:t xml:space="preserve">„2. Decyzję, o której mowa w ust. 1, Prezes Rady Ministrów wydaje z urzędu lub na wniosek organu lub podmiotu, o którym mowa w </w:t>
      </w:r>
      <w:r w:rsidRPr="00886D3C">
        <w:t>art. 8 ust. 2, uwzględniając stan rezerw i</w:t>
      </w:r>
      <w:r>
        <w:t xml:space="preserve"> </w:t>
      </w:r>
      <w:r w:rsidRPr="00886D3C">
        <w:t>wnioski innych organów lub podmiotów, o których mowa w art. 8 ust. 2.”;</w:t>
      </w:r>
    </w:p>
    <w:p w:rsidR="00886D3C" w:rsidRDefault="00886D3C" w:rsidP="00886D3C">
      <w:pPr>
        <w:pStyle w:val="PKTpunkt"/>
      </w:pPr>
      <w:r>
        <w:t>2)</w:t>
      </w:r>
      <w:r>
        <w:tab/>
        <w:t>w art. 25 ust. 1 otrzymuje brzmienie:</w:t>
      </w:r>
    </w:p>
    <w:p w:rsidR="00886D3C" w:rsidRDefault="00886D3C" w:rsidP="00886D3C">
      <w:pPr>
        <w:pStyle w:val="ZUSTzmustartykuempunktem"/>
      </w:pPr>
      <w:r>
        <w:t>„1. Prezes Rady Ministrów dokonuje likwidacji rezerw strategicznych, w drodze decyzji, zgodnie z ustaleniami Programu albo w przypadkach, o których mowa w art. 27 lub art. 27a.”;</w:t>
      </w:r>
    </w:p>
    <w:p w:rsidR="00886D3C" w:rsidRDefault="00886D3C" w:rsidP="00886D3C">
      <w:pPr>
        <w:pStyle w:val="PKTpunkt"/>
      </w:pPr>
      <w:r>
        <w:t>3)</w:t>
      </w:r>
      <w:r>
        <w:tab/>
        <w:t>po art. 27 dodaje się art. 27a i art. 27b w brzmieniu:</w:t>
      </w:r>
    </w:p>
    <w:p w:rsidR="00886D3C" w:rsidRDefault="00886D3C" w:rsidP="00886D3C">
      <w:pPr>
        <w:pStyle w:val="ZARTzmartartykuempunktem"/>
      </w:pPr>
      <w:r>
        <w:t>„Art. 27a. 1. Prezes Rady Ministrów może zlikwidować, w drodze decyzji, określony asortyment rezerw strategicznych, utworzonych na podstawie art. 14 ze względu na konieczność:</w:t>
      </w:r>
    </w:p>
    <w:p w:rsidR="00886D3C" w:rsidRDefault="00886D3C" w:rsidP="00886D3C">
      <w:pPr>
        <w:pStyle w:val="ZPKTzmpktartykuempunktem"/>
      </w:pPr>
      <w:r>
        <w:t>1)</w:t>
      </w:r>
      <w:r>
        <w:tab/>
        <w:t>złagodzenia zakłóceń w ciągłości dostaw danego asortymentu rezerw strategicznych służących funkcjonowaniu gospodarki lub zaspokojeniu podstawowych potrzeb obywateli;</w:t>
      </w:r>
    </w:p>
    <w:p w:rsidR="00886D3C" w:rsidRDefault="00886D3C" w:rsidP="00886D3C">
      <w:pPr>
        <w:pStyle w:val="ZPKTzmpktartykuempunktem"/>
      </w:pPr>
      <w:r>
        <w:t>2)</w:t>
      </w:r>
      <w:r>
        <w:tab/>
      </w:r>
      <w:r w:rsidRPr="00886D3C">
        <w:t>udzielenia pomocy i wsparcia podmiotom prawa międzynarodowego publicznego lub ochrony bezpieczeństwa i obronności państwa.</w:t>
      </w:r>
    </w:p>
    <w:p w:rsidR="00886D3C" w:rsidRPr="00886D3C" w:rsidRDefault="00886D3C" w:rsidP="00886D3C">
      <w:pPr>
        <w:pStyle w:val="ZUSTzmustartykuempunktem"/>
      </w:pPr>
      <w:r>
        <w:t>2. Do decyzji, o której mowa w ust. 1, przepisy art. 25 ust. 2, ust. 3 pkt 1–3, ust. 4 i 5 oraz ust. 6 pkt 2 stosuje się odpowiednio.</w:t>
      </w:r>
    </w:p>
    <w:p w:rsidR="00886D3C" w:rsidRDefault="00886D3C" w:rsidP="00886D3C">
      <w:pPr>
        <w:pStyle w:val="ZARTzmartartykuempunktem"/>
      </w:pPr>
      <w:r>
        <w:t>Art. 27b. Agencja, wykonując decyzję wydaną na podstawie art. 27a ust. 1 pkt 2, zawiera umowę z podmiotem prawa międzynarodowego określającą szczegółowe zasady i warunki sprzedaży asortymentu zlikwidowanych rezerw strategicznych na rzecz tego podmiotu.”.</w:t>
      </w:r>
    </w:p>
    <w:p w:rsidR="00261A16" w:rsidRPr="00737F6A" w:rsidRDefault="00886D3C" w:rsidP="0014346E">
      <w:pPr>
        <w:pStyle w:val="ARTartustawynprozporzdzenia"/>
      </w:pPr>
      <w:r w:rsidRPr="00886D3C">
        <w:rPr>
          <w:rStyle w:val="Ppogrubienie"/>
        </w:rPr>
        <w:t>Art. 2.</w:t>
      </w:r>
      <w:r>
        <w:t xml:space="preserve"> Ustawa wchodzi w </w:t>
      </w:r>
      <w:r w:rsidRPr="002C621C">
        <w:t xml:space="preserve">życie </w:t>
      </w:r>
      <w:r>
        <w:t>z dniem następującym po dniu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9D2" w:rsidRDefault="001219D2">
      <w:r>
        <w:separator/>
      </w:r>
    </w:p>
  </w:endnote>
  <w:endnote w:type="continuationSeparator" w:id="0">
    <w:p w:rsidR="001219D2" w:rsidRDefault="00121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9D2" w:rsidRDefault="001219D2">
      <w:r>
        <w:separator/>
      </w:r>
    </w:p>
  </w:footnote>
  <w:footnote w:type="continuationSeparator" w:id="0">
    <w:p w:rsidR="001219D2" w:rsidRDefault="00121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886D3C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D3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9F4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19D2"/>
    <w:rsid w:val="00125A9C"/>
    <w:rsid w:val="001270A2"/>
    <w:rsid w:val="00131237"/>
    <w:rsid w:val="001329AC"/>
    <w:rsid w:val="00134CA0"/>
    <w:rsid w:val="0014026F"/>
    <w:rsid w:val="0014346E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7985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37871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4C17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3E42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C7ED1"/>
    <w:rsid w:val="005D3763"/>
    <w:rsid w:val="005D55E1"/>
    <w:rsid w:val="005D5D96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6D3C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6876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36E1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A68D19-65FC-4EAB-B843-AAB9046A4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14346E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C20DAF3-30B4-424F-A9BA-2256B5DB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281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Bodych Dominika</dc:creator>
  <cp:lastModifiedBy>Grażyna D. Grabowska</cp:lastModifiedBy>
  <cp:revision>2</cp:revision>
  <cp:lastPrinted>2012-04-23T06:39:00Z</cp:lastPrinted>
  <dcterms:created xsi:type="dcterms:W3CDTF">2022-07-05T18:21:00Z</dcterms:created>
  <dcterms:modified xsi:type="dcterms:W3CDTF">2022-07-05T18:21:00Z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