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A4774" w14:textId="0BB28BA0" w:rsidR="00A7129B" w:rsidRDefault="00A7129B" w:rsidP="00A7129B">
      <w:pPr>
        <w:pStyle w:val="OZNPROJEKTUwskazaniedatylubwersjiprojektu"/>
      </w:pPr>
    </w:p>
    <w:p w14:paraId="30342374" w14:textId="77777777" w:rsidR="00A7129B" w:rsidRDefault="00A7129B" w:rsidP="00A7129B"/>
    <w:p w14:paraId="71244CD7" w14:textId="77777777" w:rsidR="0099429B" w:rsidRDefault="00A7129B" w:rsidP="003B7A17">
      <w:pPr>
        <w:pStyle w:val="DATAAKTUdatauchwalenialubwydaniaaktu"/>
        <w:spacing w:before="0" w:after="0"/>
        <w:rPr>
          <w:b/>
          <w:sz w:val="24"/>
          <w:szCs w:val="24"/>
        </w:rPr>
      </w:pPr>
      <w:r w:rsidRPr="00BF50EC">
        <w:rPr>
          <w:b/>
          <w:sz w:val="24"/>
          <w:szCs w:val="24"/>
        </w:rPr>
        <w:t xml:space="preserve">Stanowisko Rządu </w:t>
      </w:r>
    </w:p>
    <w:p w14:paraId="5B40EBB6" w14:textId="3B240D70" w:rsidR="00A7129B" w:rsidRPr="00BF50EC" w:rsidRDefault="00614D7A" w:rsidP="003B7A17">
      <w:pPr>
        <w:pStyle w:val="DATAAKTUdatauchwalenialubwydaniaaktu"/>
        <w:spacing w:before="0" w:after="0"/>
        <w:rPr>
          <w:b/>
          <w:sz w:val="24"/>
          <w:szCs w:val="24"/>
        </w:rPr>
      </w:pPr>
      <w:r w:rsidRPr="00BF50EC">
        <w:rPr>
          <w:b/>
          <w:sz w:val="24"/>
          <w:szCs w:val="24"/>
        </w:rPr>
        <w:t xml:space="preserve">wobec </w:t>
      </w:r>
      <w:r w:rsidR="003B7A17">
        <w:rPr>
          <w:b/>
          <w:sz w:val="24"/>
          <w:szCs w:val="24"/>
        </w:rPr>
        <w:t xml:space="preserve">poselskiego </w:t>
      </w:r>
      <w:r w:rsidR="00C6217A" w:rsidRPr="00C6217A">
        <w:rPr>
          <w:b/>
          <w:sz w:val="24"/>
          <w:szCs w:val="24"/>
        </w:rPr>
        <w:t>projekt</w:t>
      </w:r>
      <w:r w:rsidR="00C6217A">
        <w:rPr>
          <w:b/>
          <w:sz w:val="24"/>
          <w:szCs w:val="24"/>
        </w:rPr>
        <w:t>u</w:t>
      </w:r>
      <w:r w:rsidR="00C6217A" w:rsidRPr="00C6217A">
        <w:rPr>
          <w:b/>
          <w:sz w:val="24"/>
          <w:szCs w:val="24"/>
        </w:rPr>
        <w:t xml:space="preserve"> ustawy </w:t>
      </w:r>
      <w:bookmarkStart w:id="0" w:name="_Hlk34220810"/>
      <w:r w:rsidR="006F4E20" w:rsidRPr="006F4E20">
        <w:rPr>
          <w:b/>
          <w:sz w:val="24"/>
          <w:szCs w:val="24"/>
        </w:rPr>
        <w:t>o zmianie ustaw w celu usprawnienia procedury ślubowania sędziów Trybunału Konstytucyjnego (druk nr 244</w:t>
      </w:r>
      <w:r w:rsidR="006F4E20">
        <w:rPr>
          <w:b/>
          <w:sz w:val="24"/>
          <w:szCs w:val="24"/>
        </w:rPr>
        <w:t xml:space="preserve"> Sejmu RP IX kadencji</w:t>
      </w:r>
      <w:r w:rsidR="006F4E20" w:rsidRPr="006F4E20">
        <w:rPr>
          <w:b/>
          <w:sz w:val="24"/>
          <w:szCs w:val="24"/>
        </w:rPr>
        <w:t>)</w:t>
      </w:r>
    </w:p>
    <w:bookmarkEnd w:id="0"/>
    <w:p w14:paraId="649F8566" w14:textId="77777777" w:rsidR="00C77052" w:rsidRPr="00BF50EC" w:rsidRDefault="00C77052" w:rsidP="00C77052">
      <w:pPr>
        <w:rPr>
          <w:lang w:eastAsia="en-US"/>
        </w:rPr>
      </w:pPr>
    </w:p>
    <w:p w14:paraId="56CD838D" w14:textId="4C83E138" w:rsidR="00C6217A" w:rsidRPr="00BF50EC" w:rsidRDefault="00C6217A" w:rsidP="00C6217A">
      <w:pPr>
        <w:rPr>
          <w:szCs w:val="24"/>
        </w:rPr>
      </w:pPr>
    </w:p>
    <w:p w14:paraId="12484AE5" w14:textId="73F71408" w:rsidR="008E3F24" w:rsidRPr="000046A7" w:rsidRDefault="000E5886" w:rsidP="00715DC9">
      <w:pPr>
        <w:tabs>
          <w:tab w:val="left" w:pos="540"/>
          <w:tab w:val="left" w:pos="720"/>
        </w:tabs>
        <w:rPr>
          <w:szCs w:val="24"/>
        </w:rPr>
      </w:pPr>
      <w:r w:rsidRPr="000046A7">
        <w:rPr>
          <w:szCs w:val="24"/>
        </w:rPr>
        <w:tab/>
      </w:r>
      <w:r w:rsidR="005B2567">
        <w:rPr>
          <w:szCs w:val="24"/>
        </w:rPr>
        <w:tab/>
      </w:r>
      <w:r w:rsidR="008E3F24" w:rsidRPr="000046A7">
        <w:rPr>
          <w:szCs w:val="24"/>
        </w:rPr>
        <w:t xml:space="preserve">W obecnym stanie prawnym, zgodnie z </w:t>
      </w:r>
      <w:r w:rsidR="00A6706C" w:rsidRPr="000046A7">
        <w:rPr>
          <w:szCs w:val="24"/>
        </w:rPr>
        <w:t xml:space="preserve">art. 4 ust. 1 </w:t>
      </w:r>
      <w:r w:rsidR="008E3F24" w:rsidRPr="000046A7">
        <w:rPr>
          <w:szCs w:val="24"/>
        </w:rPr>
        <w:t>ustawy z dnia</w:t>
      </w:r>
      <w:bookmarkStart w:id="1" w:name="_Hlk34216754"/>
      <w:r w:rsidR="0099429B">
        <w:rPr>
          <w:szCs w:val="24"/>
        </w:rPr>
        <w:t xml:space="preserve"> 30 listopada 2016 r. </w:t>
      </w:r>
      <w:r w:rsidR="00715DC9" w:rsidRPr="000046A7">
        <w:rPr>
          <w:szCs w:val="24"/>
        </w:rPr>
        <w:t xml:space="preserve">o statusie sędziów Trybunału Konstytucyjnego </w:t>
      </w:r>
      <w:bookmarkEnd w:id="1"/>
      <w:r w:rsidR="00715DC9" w:rsidRPr="000046A7">
        <w:rPr>
          <w:szCs w:val="24"/>
        </w:rPr>
        <w:t xml:space="preserve">(Dz. U. z 2018 r poz. 1422), osoba wybrana na stanowisko sędziego Trybunału składa wobec Prezydenta Rzeczypospolitej Polskiej ślubowanie następującej treści: „Ślubuję uroczyście przy wykonywaniu powierzonych mi obowiązków sędziego Trybunału Konstytucyjnego służyć wiernie Narodowi, stać na straży Konstytucji, a powierzone mi obowiązki wypełniać bezstronnie i z najwyższą starannością.”. Ślubowanie może być złożone z dodaniem zdania „Tak mi dopomóż Bóg.”. Odmowa złożenia ślubowania jest równoznaczna ze zrzeczeniem się stanowiska sędziego Trybunału. Ponadto przepisy </w:t>
      </w:r>
      <w:r w:rsidR="005B2567">
        <w:rPr>
          <w:szCs w:val="24"/>
        </w:rPr>
        <w:t xml:space="preserve">przywołanej </w:t>
      </w:r>
      <w:r w:rsidR="00715DC9" w:rsidRPr="000046A7">
        <w:rPr>
          <w:szCs w:val="24"/>
        </w:rPr>
        <w:t>ustawy przewidują, że stosunek służbowy sędziego Trybunału nawiązuje się po złożeniu ślubowania. Sędzia po złożeniu ślubowania stawia się niezwłocznie w</w:t>
      </w:r>
      <w:r w:rsidR="00773929">
        <w:rPr>
          <w:szCs w:val="24"/>
        </w:rPr>
        <w:t> </w:t>
      </w:r>
      <w:r w:rsidR="00715DC9" w:rsidRPr="000046A7">
        <w:rPr>
          <w:szCs w:val="24"/>
        </w:rPr>
        <w:t>Trybunale w celu podjęcia obowiązków, a Prezes Trybunału przydziela mu sprawy i stwarza warunki umożliwiające wypełnianie obowiązków sędziego</w:t>
      </w:r>
      <w:r w:rsidR="00A6706C" w:rsidRPr="000046A7">
        <w:rPr>
          <w:szCs w:val="24"/>
        </w:rPr>
        <w:t xml:space="preserve"> (art. 5)</w:t>
      </w:r>
      <w:r w:rsidR="00715DC9" w:rsidRPr="000046A7">
        <w:rPr>
          <w:szCs w:val="24"/>
        </w:rPr>
        <w:t xml:space="preserve">. </w:t>
      </w:r>
    </w:p>
    <w:p w14:paraId="2E979F83" w14:textId="26A479C0" w:rsidR="00002C86" w:rsidRPr="000046A7" w:rsidRDefault="005B2567" w:rsidP="005B2567">
      <w:pPr>
        <w:tabs>
          <w:tab w:val="left" w:pos="0"/>
        </w:tabs>
        <w:rPr>
          <w:szCs w:val="24"/>
        </w:rPr>
      </w:pPr>
      <w:r>
        <w:rPr>
          <w:szCs w:val="24"/>
        </w:rPr>
        <w:tab/>
      </w:r>
      <w:r w:rsidR="00715DC9" w:rsidRPr="000046A7">
        <w:rPr>
          <w:szCs w:val="24"/>
        </w:rPr>
        <w:t xml:space="preserve">Kwestia </w:t>
      </w:r>
      <w:r w:rsidR="00D60D9D" w:rsidRPr="000046A7">
        <w:rPr>
          <w:szCs w:val="24"/>
        </w:rPr>
        <w:t>uprawnienia</w:t>
      </w:r>
      <w:r w:rsidR="00715DC9" w:rsidRPr="000046A7">
        <w:rPr>
          <w:szCs w:val="24"/>
        </w:rPr>
        <w:t xml:space="preserve"> sędziego Trybunału Konstytucyjnego</w:t>
      </w:r>
      <w:r w:rsidR="00D60D9D" w:rsidRPr="000046A7">
        <w:rPr>
          <w:szCs w:val="24"/>
        </w:rPr>
        <w:t xml:space="preserve"> </w:t>
      </w:r>
      <w:r>
        <w:rPr>
          <w:szCs w:val="24"/>
        </w:rPr>
        <w:t xml:space="preserve">do </w:t>
      </w:r>
      <w:r w:rsidR="00871E2C" w:rsidRPr="000046A7">
        <w:rPr>
          <w:szCs w:val="24"/>
        </w:rPr>
        <w:t>udziału w</w:t>
      </w:r>
      <w:r w:rsidR="00D60D9D" w:rsidRPr="000046A7">
        <w:rPr>
          <w:szCs w:val="24"/>
        </w:rPr>
        <w:t xml:space="preserve"> </w:t>
      </w:r>
      <w:r w:rsidR="00002C86" w:rsidRPr="000046A7">
        <w:rPr>
          <w:szCs w:val="24"/>
        </w:rPr>
        <w:t>Z</w:t>
      </w:r>
      <w:r w:rsidR="00D60D9D" w:rsidRPr="000046A7">
        <w:rPr>
          <w:szCs w:val="24"/>
        </w:rPr>
        <w:t xml:space="preserve">gromadzeniu </w:t>
      </w:r>
      <w:r w:rsidR="00002C86" w:rsidRPr="000046A7">
        <w:rPr>
          <w:szCs w:val="24"/>
        </w:rPr>
        <w:t>O</w:t>
      </w:r>
      <w:r w:rsidR="001D5FC5">
        <w:rPr>
          <w:szCs w:val="24"/>
        </w:rPr>
        <w:t>gólnym</w:t>
      </w:r>
      <w:r w:rsidR="00D60D9D" w:rsidRPr="000046A7">
        <w:rPr>
          <w:szCs w:val="24"/>
        </w:rPr>
        <w:t xml:space="preserve"> jest przedmiotem rozwiązań przewidzianych w ustawie</w:t>
      </w:r>
      <w:r w:rsidR="00871E2C" w:rsidRPr="000046A7">
        <w:rPr>
          <w:szCs w:val="24"/>
        </w:rPr>
        <w:t xml:space="preserve"> </w:t>
      </w:r>
      <w:r w:rsidR="00D60D9D" w:rsidRPr="000046A7">
        <w:rPr>
          <w:szCs w:val="24"/>
        </w:rPr>
        <w:t>z dnia 30 listopada 2016 r. o</w:t>
      </w:r>
      <w:r w:rsidR="002E4D10">
        <w:rPr>
          <w:szCs w:val="24"/>
        </w:rPr>
        <w:t> </w:t>
      </w:r>
      <w:r w:rsidR="00D60D9D" w:rsidRPr="000046A7">
        <w:rPr>
          <w:szCs w:val="24"/>
        </w:rPr>
        <w:t>organizacji i trybie postępowania przed Trybunałem Konstytucyjnym (Dz. U. z 2019 r. poz.</w:t>
      </w:r>
      <w:r w:rsidR="002E4D10">
        <w:rPr>
          <w:szCs w:val="24"/>
        </w:rPr>
        <w:t> </w:t>
      </w:r>
      <w:r w:rsidR="00D60D9D" w:rsidRPr="000046A7">
        <w:rPr>
          <w:szCs w:val="24"/>
        </w:rPr>
        <w:t xml:space="preserve">2393), w myśl której </w:t>
      </w:r>
      <w:r w:rsidR="00002C86" w:rsidRPr="000046A7">
        <w:rPr>
          <w:szCs w:val="24"/>
        </w:rPr>
        <w:t>Z</w:t>
      </w:r>
      <w:r w:rsidR="00D60D9D" w:rsidRPr="000046A7">
        <w:rPr>
          <w:szCs w:val="24"/>
        </w:rPr>
        <w:t xml:space="preserve">gromadzenie </w:t>
      </w:r>
      <w:r w:rsidR="00002C86" w:rsidRPr="000046A7">
        <w:rPr>
          <w:szCs w:val="24"/>
        </w:rPr>
        <w:t>O</w:t>
      </w:r>
      <w:r w:rsidR="00D60D9D" w:rsidRPr="000046A7">
        <w:rPr>
          <w:szCs w:val="24"/>
        </w:rPr>
        <w:t xml:space="preserve">gólne tworzą urzędujący sędziowie Trybunału, którzy złożyli ślubowanie wobec Prezydenta Rzeczypospolitej Polskiej (art. 6 ust. 1). </w:t>
      </w:r>
      <w:r w:rsidR="002E4D10">
        <w:rPr>
          <w:szCs w:val="24"/>
        </w:rPr>
        <w:t>Ponadto</w:t>
      </w:r>
      <w:r w:rsidR="00002C86" w:rsidRPr="000046A7">
        <w:rPr>
          <w:szCs w:val="24"/>
        </w:rPr>
        <w:t xml:space="preserve"> w posiedzeniu Zgromadzenia Ogólnego</w:t>
      </w:r>
      <w:r w:rsidR="00871E2C" w:rsidRPr="000046A7">
        <w:rPr>
          <w:szCs w:val="24"/>
        </w:rPr>
        <w:t xml:space="preserve"> </w:t>
      </w:r>
      <w:r w:rsidR="00002C86" w:rsidRPr="000046A7">
        <w:rPr>
          <w:szCs w:val="24"/>
        </w:rPr>
        <w:t>w sprawie przedstawienia kandydatów na stanowisko Prezesa Trybunału uczestniczą sędziowie Trybunału, którzy do dnia posiedzenia złożyli ślubowanie wobec Prezydenta Rzeczypospolitej Polskiej (art. 11 ust. 5).</w:t>
      </w:r>
    </w:p>
    <w:p w14:paraId="08EF856E" w14:textId="77777777" w:rsidR="005B7DCF" w:rsidRDefault="005B7DCF" w:rsidP="00A6706C">
      <w:pPr>
        <w:tabs>
          <w:tab w:val="left" w:pos="0"/>
        </w:tabs>
        <w:ind w:firstLine="851"/>
        <w:rPr>
          <w:szCs w:val="24"/>
        </w:rPr>
      </w:pPr>
    </w:p>
    <w:p w14:paraId="3E1462E3" w14:textId="5A89E18D" w:rsidR="00A6706C" w:rsidRPr="000046A7" w:rsidRDefault="008E3F24" w:rsidP="00A6706C">
      <w:pPr>
        <w:tabs>
          <w:tab w:val="left" w:pos="0"/>
        </w:tabs>
        <w:ind w:firstLine="851"/>
        <w:rPr>
          <w:szCs w:val="24"/>
        </w:rPr>
      </w:pPr>
      <w:r w:rsidRPr="000046A7">
        <w:rPr>
          <w:szCs w:val="24"/>
        </w:rPr>
        <w:t>Zgodnie z projektowaną regulacją</w:t>
      </w:r>
      <w:r w:rsidR="00A6706C" w:rsidRPr="000046A7">
        <w:rPr>
          <w:szCs w:val="24"/>
        </w:rPr>
        <w:t xml:space="preserve">, zakładającą zmiany w </w:t>
      </w:r>
      <w:r w:rsidR="00E2171B">
        <w:rPr>
          <w:szCs w:val="24"/>
        </w:rPr>
        <w:t xml:space="preserve">ustawie </w:t>
      </w:r>
      <w:r w:rsidR="00E2171B" w:rsidRPr="000046A7">
        <w:rPr>
          <w:szCs w:val="24"/>
        </w:rPr>
        <w:t>o statusie sędziów Trybunału Konstytucyjnego</w:t>
      </w:r>
      <w:r w:rsidR="002E6645" w:rsidRPr="000046A7">
        <w:rPr>
          <w:szCs w:val="24"/>
        </w:rPr>
        <w:t xml:space="preserve">, osoba wybrana na stanowisko sędziego Trybunału składa </w:t>
      </w:r>
      <w:r w:rsidR="00E2171B">
        <w:rPr>
          <w:szCs w:val="24"/>
        </w:rPr>
        <w:t xml:space="preserve">ślubowanie </w:t>
      </w:r>
      <w:r w:rsidR="002E6645" w:rsidRPr="000046A7">
        <w:rPr>
          <w:szCs w:val="24"/>
        </w:rPr>
        <w:t>wobec Marszałka Sejmu Rzeczypospolitej Polskiej</w:t>
      </w:r>
      <w:r w:rsidR="00E2171B">
        <w:rPr>
          <w:szCs w:val="24"/>
        </w:rPr>
        <w:t>, n</w:t>
      </w:r>
      <w:r w:rsidR="002E6645" w:rsidRPr="000046A7">
        <w:rPr>
          <w:szCs w:val="24"/>
        </w:rPr>
        <w:t>atomiast zgodnie z</w:t>
      </w:r>
      <w:r w:rsidR="00773929">
        <w:rPr>
          <w:szCs w:val="24"/>
        </w:rPr>
        <w:t> </w:t>
      </w:r>
      <w:r w:rsidR="002E6645" w:rsidRPr="000046A7">
        <w:rPr>
          <w:szCs w:val="24"/>
        </w:rPr>
        <w:t>propozycją dodawanego przepisu</w:t>
      </w:r>
      <w:r w:rsidR="00E2171B">
        <w:rPr>
          <w:szCs w:val="24"/>
        </w:rPr>
        <w:t xml:space="preserve"> art. 4 ust. 1a</w:t>
      </w:r>
      <w:r w:rsidR="002E6645" w:rsidRPr="000046A7">
        <w:rPr>
          <w:szCs w:val="24"/>
        </w:rPr>
        <w:t>, j</w:t>
      </w:r>
      <w:r w:rsidR="00A6706C" w:rsidRPr="000046A7">
        <w:rPr>
          <w:szCs w:val="24"/>
        </w:rPr>
        <w:t>eżeli ślubowanie osoby wybranej na stanowisko sędziego Trybunału wobec</w:t>
      </w:r>
      <w:r w:rsidR="002E6645" w:rsidRPr="000046A7">
        <w:rPr>
          <w:szCs w:val="24"/>
        </w:rPr>
        <w:t xml:space="preserve"> </w:t>
      </w:r>
      <w:r w:rsidR="00A6706C" w:rsidRPr="000046A7">
        <w:rPr>
          <w:szCs w:val="24"/>
        </w:rPr>
        <w:t>Marszałka Sejmu Rzeczypospolitej Polskiej jest niemożliwe z przyczyn niezależnych</w:t>
      </w:r>
      <w:r w:rsidR="002E6645" w:rsidRPr="000046A7">
        <w:rPr>
          <w:szCs w:val="24"/>
        </w:rPr>
        <w:t xml:space="preserve"> </w:t>
      </w:r>
      <w:r w:rsidR="00A6706C" w:rsidRPr="000046A7">
        <w:rPr>
          <w:szCs w:val="24"/>
        </w:rPr>
        <w:t>od tej osoby, ślubowanie składa się wobec Marszałka Senatu Rzeczypospolitej Polskiej.</w:t>
      </w:r>
      <w:r w:rsidR="00E2171B">
        <w:rPr>
          <w:szCs w:val="24"/>
        </w:rPr>
        <w:t xml:space="preserve"> Konsekwencją powyższych zmian są zmiany dostosowujące w</w:t>
      </w:r>
      <w:r w:rsidR="008B5345">
        <w:rPr>
          <w:szCs w:val="24"/>
        </w:rPr>
        <w:t xml:space="preserve"> art. 6 ust. 1 i w art. 11 ust. 5 </w:t>
      </w:r>
      <w:r w:rsidR="00E2171B">
        <w:rPr>
          <w:szCs w:val="24"/>
        </w:rPr>
        <w:t>ustaw</w:t>
      </w:r>
      <w:r w:rsidR="00AB144E">
        <w:rPr>
          <w:szCs w:val="24"/>
        </w:rPr>
        <w:t>y</w:t>
      </w:r>
      <w:r w:rsidR="00E2171B">
        <w:rPr>
          <w:szCs w:val="24"/>
        </w:rPr>
        <w:t xml:space="preserve"> </w:t>
      </w:r>
      <w:r w:rsidR="00E2171B" w:rsidRPr="000046A7">
        <w:rPr>
          <w:szCs w:val="24"/>
        </w:rPr>
        <w:t xml:space="preserve">o organizacji i trybie postępowania przed Trybunałem </w:t>
      </w:r>
      <w:r w:rsidR="00E2171B" w:rsidRPr="000046A7">
        <w:rPr>
          <w:szCs w:val="24"/>
        </w:rPr>
        <w:lastRenderedPageBreak/>
        <w:t>Konstytucyjnym</w:t>
      </w:r>
      <w:r w:rsidR="005C5DDB">
        <w:rPr>
          <w:szCs w:val="24"/>
        </w:rPr>
        <w:t>,</w:t>
      </w:r>
      <w:r w:rsidR="00AB144E">
        <w:rPr>
          <w:szCs w:val="24"/>
        </w:rPr>
        <w:t xml:space="preserve"> polegające na zastąpieniu odwołania do ślubowania złożonego </w:t>
      </w:r>
      <w:r w:rsidR="00AB144E" w:rsidRPr="00AB144E">
        <w:rPr>
          <w:szCs w:val="24"/>
        </w:rPr>
        <w:t>wobec Prezydenta Rzeczypospolitej Polskiej</w:t>
      </w:r>
      <w:r w:rsidR="00AB144E">
        <w:rPr>
          <w:szCs w:val="24"/>
        </w:rPr>
        <w:t xml:space="preserve"> </w:t>
      </w:r>
      <w:r w:rsidR="009A4C49">
        <w:rPr>
          <w:szCs w:val="24"/>
        </w:rPr>
        <w:t>odwołaniem do</w:t>
      </w:r>
      <w:r w:rsidR="00AB144E">
        <w:rPr>
          <w:szCs w:val="24"/>
        </w:rPr>
        <w:t xml:space="preserve"> </w:t>
      </w:r>
      <w:r w:rsidR="00AB144E" w:rsidRPr="00AB144E">
        <w:rPr>
          <w:szCs w:val="24"/>
        </w:rPr>
        <w:t>ślubowani</w:t>
      </w:r>
      <w:r w:rsidR="009A4C49">
        <w:rPr>
          <w:szCs w:val="24"/>
        </w:rPr>
        <w:t>a</w:t>
      </w:r>
      <w:r w:rsidR="00AB144E" w:rsidRPr="00AB144E">
        <w:rPr>
          <w:szCs w:val="24"/>
        </w:rPr>
        <w:t xml:space="preserve"> wobec Marszałka Sejmu lub</w:t>
      </w:r>
      <w:r w:rsidR="005C5DDB">
        <w:rPr>
          <w:szCs w:val="24"/>
        </w:rPr>
        <w:t> </w:t>
      </w:r>
      <w:r w:rsidR="00AB144E" w:rsidRPr="00AB144E">
        <w:rPr>
          <w:szCs w:val="24"/>
        </w:rPr>
        <w:t>Marszałka Senatu</w:t>
      </w:r>
      <w:r w:rsidR="00AB144E">
        <w:rPr>
          <w:szCs w:val="24"/>
        </w:rPr>
        <w:t xml:space="preserve"> (art. 6 ust. 1) i rezygnacji z </w:t>
      </w:r>
      <w:r w:rsidR="009A4C49">
        <w:rPr>
          <w:szCs w:val="24"/>
        </w:rPr>
        <w:t>doprecyzowania podmiotu odbierającego ślubowanie (art. 11 ust. 5)</w:t>
      </w:r>
    </w:p>
    <w:p w14:paraId="72FBC2E3" w14:textId="14A2CABB" w:rsidR="000E5886" w:rsidRPr="000046A7" w:rsidRDefault="000E5886" w:rsidP="00D60D9D">
      <w:pPr>
        <w:tabs>
          <w:tab w:val="left" w:pos="0"/>
        </w:tabs>
        <w:ind w:firstLine="851"/>
        <w:rPr>
          <w:szCs w:val="24"/>
        </w:rPr>
      </w:pPr>
      <w:r w:rsidRPr="000046A7">
        <w:rPr>
          <w:szCs w:val="24"/>
        </w:rPr>
        <w:t xml:space="preserve">Przewiduje się, że </w:t>
      </w:r>
      <w:r w:rsidR="003A66D4" w:rsidRPr="000046A7">
        <w:rPr>
          <w:szCs w:val="24"/>
        </w:rPr>
        <w:t xml:space="preserve">projektowana </w:t>
      </w:r>
      <w:r w:rsidRPr="000046A7">
        <w:rPr>
          <w:szCs w:val="24"/>
        </w:rPr>
        <w:t xml:space="preserve">ustawa wejdzie w życie po upływie </w:t>
      </w:r>
      <w:r w:rsidR="00BC6A90" w:rsidRPr="000046A7">
        <w:rPr>
          <w:szCs w:val="24"/>
        </w:rPr>
        <w:t>30</w:t>
      </w:r>
      <w:r w:rsidRPr="000046A7">
        <w:rPr>
          <w:szCs w:val="24"/>
        </w:rPr>
        <w:t xml:space="preserve"> dni od dnia ogłoszenia. </w:t>
      </w:r>
    </w:p>
    <w:p w14:paraId="6A2F257E" w14:textId="77777777" w:rsidR="000046A7" w:rsidRDefault="000046A7" w:rsidP="008E3F24">
      <w:pPr>
        <w:tabs>
          <w:tab w:val="left" w:pos="540"/>
          <w:tab w:val="left" w:pos="720"/>
        </w:tabs>
        <w:rPr>
          <w:szCs w:val="24"/>
        </w:rPr>
      </w:pPr>
    </w:p>
    <w:p w14:paraId="5F4210FB" w14:textId="38896B91" w:rsidR="005B7DCF" w:rsidRDefault="00773929" w:rsidP="00E16B8D">
      <w:pPr>
        <w:tabs>
          <w:tab w:val="left" w:pos="540"/>
          <w:tab w:val="left" w:pos="720"/>
        </w:tabs>
        <w:rPr>
          <w:b/>
          <w:szCs w:val="24"/>
        </w:rPr>
      </w:pPr>
      <w:r>
        <w:rPr>
          <w:szCs w:val="24"/>
        </w:rPr>
        <w:tab/>
      </w:r>
      <w:r w:rsidR="007A3ED7">
        <w:rPr>
          <w:szCs w:val="24"/>
        </w:rPr>
        <w:tab/>
      </w:r>
      <w:r w:rsidR="005C5DDB">
        <w:rPr>
          <w:b/>
          <w:szCs w:val="24"/>
        </w:rPr>
        <w:t>W ocenie Rady Ministrów</w:t>
      </w:r>
      <w:r w:rsidR="009A4C49">
        <w:rPr>
          <w:b/>
          <w:szCs w:val="24"/>
        </w:rPr>
        <w:t xml:space="preserve"> z</w:t>
      </w:r>
      <w:r w:rsidR="005B7DCF">
        <w:rPr>
          <w:b/>
          <w:szCs w:val="24"/>
        </w:rPr>
        <w:t>aproponowan</w:t>
      </w:r>
      <w:r w:rsidR="009A4C49">
        <w:rPr>
          <w:b/>
          <w:szCs w:val="24"/>
        </w:rPr>
        <w:t xml:space="preserve">a nowelizacja wprowadza </w:t>
      </w:r>
      <w:r w:rsidR="005B7DCF">
        <w:rPr>
          <w:b/>
          <w:szCs w:val="24"/>
        </w:rPr>
        <w:t>niespójne pod względem systemowym rozwiązanie</w:t>
      </w:r>
      <w:r w:rsidR="009A4C49">
        <w:rPr>
          <w:b/>
          <w:szCs w:val="24"/>
        </w:rPr>
        <w:t xml:space="preserve"> </w:t>
      </w:r>
      <w:r w:rsidR="005B7DCF">
        <w:rPr>
          <w:b/>
          <w:szCs w:val="24"/>
        </w:rPr>
        <w:t xml:space="preserve">przez to, że </w:t>
      </w:r>
      <w:r w:rsidR="006D4BAC">
        <w:rPr>
          <w:b/>
          <w:szCs w:val="24"/>
        </w:rPr>
        <w:t>przenosi z Prezydenta Rzeczypospolitej Polskiej</w:t>
      </w:r>
      <w:r w:rsidR="003D0979">
        <w:rPr>
          <w:b/>
          <w:szCs w:val="24"/>
        </w:rPr>
        <w:t xml:space="preserve"> </w:t>
      </w:r>
      <w:r w:rsidR="003D0979" w:rsidRPr="003D0979">
        <w:rPr>
          <w:b/>
          <w:szCs w:val="24"/>
        </w:rPr>
        <w:t>na Marszałka Sejmu RP lub Marszałka Senatu RP prawo inwestytury osób wybranych na sędziów Trybunału Konstytucyjnego</w:t>
      </w:r>
      <w:r w:rsidR="003D0979">
        <w:rPr>
          <w:b/>
          <w:szCs w:val="24"/>
        </w:rPr>
        <w:t xml:space="preserve">, pomijając ustrojową rolę </w:t>
      </w:r>
      <w:r w:rsidR="003D0979" w:rsidRPr="003D0979">
        <w:rPr>
          <w:b/>
          <w:szCs w:val="24"/>
        </w:rPr>
        <w:t>Prezydenta RP jako najwyższego przedstawiciela</w:t>
      </w:r>
      <w:r w:rsidR="003D0979">
        <w:rPr>
          <w:b/>
          <w:szCs w:val="24"/>
        </w:rPr>
        <w:t xml:space="preserve"> </w:t>
      </w:r>
      <w:r w:rsidR="003D0979" w:rsidRPr="003D0979">
        <w:rPr>
          <w:b/>
          <w:szCs w:val="24"/>
        </w:rPr>
        <w:t>Rzeczypospolitej Polskiej i gwaranta ciągłości władzy państwowej (art. 126 ust. 1 Konstytucji RP)</w:t>
      </w:r>
      <w:r w:rsidR="006D4BAC">
        <w:rPr>
          <w:b/>
          <w:szCs w:val="24"/>
        </w:rPr>
        <w:t xml:space="preserve">. </w:t>
      </w:r>
    </w:p>
    <w:p w14:paraId="275142FF" w14:textId="0BAC4C41" w:rsidR="005642FD" w:rsidRDefault="00773929" w:rsidP="00773929">
      <w:pPr>
        <w:tabs>
          <w:tab w:val="left" w:pos="0"/>
        </w:tabs>
        <w:rPr>
          <w:szCs w:val="24"/>
        </w:rPr>
      </w:pPr>
      <w:r>
        <w:rPr>
          <w:szCs w:val="24"/>
        </w:rPr>
        <w:tab/>
      </w:r>
      <w:r w:rsidR="00B65ECA">
        <w:rPr>
          <w:szCs w:val="24"/>
        </w:rPr>
        <w:t>Z</w:t>
      </w:r>
      <w:r w:rsidR="00B65ECA" w:rsidRPr="00B65ECA">
        <w:rPr>
          <w:szCs w:val="24"/>
        </w:rPr>
        <w:t>łożenie ślubowania</w:t>
      </w:r>
      <w:r w:rsidR="00B65ECA">
        <w:rPr>
          <w:szCs w:val="24"/>
        </w:rPr>
        <w:t xml:space="preserve"> </w:t>
      </w:r>
      <w:r w:rsidR="00B65ECA" w:rsidRPr="00B65ECA">
        <w:rPr>
          <w:szCs w:val="24"/>
        </w:rPr>
        <w:t>stanowi konstytutywny element powołania sędziego Trybunału Konstytucyjnego. Osoba wybrana na to stanowisko,</w:t>
      </w:r>
      <w:r w:rsidR="00B65ECA">
        <w:rPr>
          <w:szCs w:val="24"/>
        </w:rPr>
        <w:t xml:space="preserve"> </w:t>
      </w:r>
      <w:r w:rsidR="00B65ECA" w:rsidRPr="00B65ECA">
        <w:rPr>
          <w:szCs w:val="24"/>
        </w:rPr>
        <w:t>która nie złoży ślubowania, nie ma statusu sędziego Trybunału Konstytucyjnego. Wskazuje na to art. 4 ust. 2</w:t>
      </w:r>
      <w:r w:rsidR="00B65ECA">
        <w:rPr>
          <w:szCs w:val="24"/>
        </w:rPr>
        <w:t xml:space="preserve"> </w:t>
      </w:r>
      <w:r w:rsidR="00B65ECA" w:rsidRPr="00B65ECA">
        <w:rPr>
          <w:szCs w:val="24"/>
        </w:rPr>
        <w:t xml:space="preserve">oraz art. 5 ustawy o statusie sędziów Trybunału Konstytucyjnego. Z uzasadnienia </w:t>
      </w:r>
      <w:r w:rsidR="000D3FEE">
        <w:rPr>
          <w:szCs w:val="24"/>
        </w:rPr>
        <w:t xml:space="preserve">projektu ustawy </w:t>
      </w:r>
      <w:r w:rsidR="00B65ECA" w:rsidRPr="00B65ECA">
        <w:rPr>
          <w:szCs w:val="24"/>
        </w:rPr>
        <w:t xml:space="preserve">nie wynika, </w:t>
      </w:r>
      <w:r w:rsidR="009A4C49">
        <w:rPr>
          <w:szCs w:val="24"/>
        </w:rPr>
        <w:t xml:space="preserve">w jaki sposób, </w:t>
      </w:r>
      <w:r w:rsidR="00B65ECA" w:rsidRPr="00B65ECA">
        <w:rPr>
          <w:szCs w:val="24"/>
        </w:rPr>
        <w:t>zgodnie z</w:t>
      </w:r>
      <w:r w:rsidR="000C37FF">
        <w:rPr>
          <w:szCs w:val="24"/>
        </w:rPr>
        <w:t xml:space="preserve"> </w:t>
      </w:r>
      <w:r w:rsidR="00B65ECA" w:rsidRPr="00B65ECA">
        <w:rPr>
          <w:szCs w:val="24"/>
        </w:rPr>
        <w:t>tytułem ustawy</w:t>
      </w:r>
      <w:r w:rsidR="009A4C49">
        <w:rPr>
          <w:szCs w:val="24"/>
        </w:rPr>
        <w:t>,</w:t>
      </w:r>
      <w:r w:rsidR="00B65ECA" w:rsidRPr="00B65ECA">
        <w:rPr>
          <w:szCs w:val="24"/>
        </w:rPr>
        <w:t xml:space="preserve"> </w:t>
      </w:r>
      <w:r w:rsidR="009A4C49">
        <w:rPr>
          <w:szCs w:val="24"/>
        </w:rPr>
        <w:t xml:space="preserve">projektowana </w:t>
      </w:r>
      <w:r w:rsidR="00B65ECA" w:rsidRPr="00B65ECA">
        <w:rPr>
          <w:szCs w:val="24"/>
        </w:rPr>
        <w:t xml:space="preserve">zmiana </w:t>
      </w:r>
      <w:r w:rsidR="009A4C49">
        <w:rPr>
          <w:szCs w:val="24"/>
        </w:rPr>
        <w:t xml:space="preserve">podmiotu uprawnionego do odebrania ślubowania </w:t>
      </w:r>
      <w:r w:rsidR="00B65ECA" w:rsidRPr="00B65ECA">
        <w:rPr>
          <w:szCs w:val="24"/>
        </w:rPr>
        <w:t>miałaby wpłynąć u</w:t>
      </w:r>
      <w:r w:rsidR="003D0D03">
        <w:rPr>
          <w:szCs w:val="24"/>
        </w:rPr>
        <w:t>s</w:t>
      </w:r>
      <w:bookmarkStart w:id="2" w:name="_GoBack"/>
      <w:bookmarkEnd w:id="2"/>
      <w:r w:rsidR="00B65ECA" w:rsidRPr="00B65ECA">
        <w:rPr>
          <w:szCs w:val="24"/>
        </w:rPr>
        <w:t>prawniająco na procedurę</w:t>
      </w:r>
      <w:r w:rsidR="004D1A71">
        <w:rPr>
          <w:szCs w:val="24"/>
        </w:rPr>
        <w:t xml:space="preserve"> składania </w:t>
      </w:r>
      <w:r w:rsidR="00B65ECA" w:rsidRPr="00B65ECA">
        <w:rPr>
          <w:szCs w:val="24"/>
        </w:rPr>
        <w:t>ślubowania</w:t>
      </w:r>
      <w:r w:rsidR="000C37FF">
        <w:rPr>
          <w:szCs w:val="24"/>
        </w:rPr>
        <w:t xml:space="preserve"> </w:t>
      </w:r>
      <w:r w:rsidR="00B65ECA" w:rsidRPr="00B65ECA">
        <w:rPr>
          <w:szCs w:val="24"/>
        </w:rPr>
        <w:t xml:space="preserve">przez osoby wybrane na stanowisko sędziego </w:t>
      </w:r>
      <w:r w:rsidR="000C37FF" w:rsidRPr="000C37FF">
        <w:rPr>
          <w:szCs w:val="24"/>
        </w:rPr>
        <w:t>Trybunału Konstytucyjnego</w:t>
      </w:r>
      <w:r w:rsidR="004D1A71">
        <w:rPr>
          <w:szCs w:val="24"/>
        </w:rPr>
        <w:t xml:space="preserve">. </w:t>
      </w:r>
      <w:r w:rsidR="00FD4163">
        <w:rPr>
          <w:szCs w:val="24"/>
        </w:rPr>
        <w:t>Propozycja ta nie jest</w:t>
      </w:r>
      <w:r w:rsidR="005642FD">
        <w:rPr>
          <w:szCs w:val="24"/>
        </w:rPr>
        <w:t xml:space="preserve"> przy tym </w:t>
      </w:r>
      <w:r w:rsidR="00B65ECA" w:rsidRPr="00B65ECA">
        <w:rPr>
          <w:szCs w:val="24"/>
        </w:rPr>
        <w:t>w żaden</w:t>
      </w:r>
      <w:r w:rsidR="000C37FF">
        <w:rPr>
          <w:szCs w:val="24"/>
        </w:rPr>
        <w:t xml:space="preserve"> </w:t>
      </w:r>
      <w:r w:rsidR="00B65ECA" w:rsidRPr="00B65ECA">
        <w:rPr>
          <w:szCs w:val="24"/>
        </w:rPr>
        <w:t>sposób zharmonizowana z aktualnie obowiązującymi przepisami dotyczącymi</w:t>
      </w:r>
      <w:r w:rsidR="004D1A71">
        <w:rPr>
          <w:szCs w:val="24"/>
        </w:rPr>
        <w:t xml:space="preserve"> ślubowań składanych przez </w:t>
      </w:r>
      <w:r w:rsidR="00B65ECA" w:rsidRPr="00B65ECA">
        <w:rPr>
          <w:szCs w:val="24"/>
        </w:rPr>
        <w:t xml:space="preserve">sędziów </w:t>
      </w:r>
      <w:r w:rsidR="005642FD">
        <w:rPr>
          <w:szCs w:val="24"/>
        </w:rPr>
        <w:t xml:space="preserve">Sądu Najwyższego, </w:t>
      </w:r>
      <w:r w:rsidR="00B65ECA" w:rsidRPr="00B65ECA">
        <w:rPr>
          <w:szCs w:val="24"/>
        </w:rPr>
        <w:t>sądów</w:t>
      </w:r>
      <w:r w:rsidR="000C37FF">
        <w:rPr>
          <w:szCs w:val="24"/>
        </w:rPr>
        <w:t xml:space="preserve"> </w:t>
      </w:r>
      <w:r w:rsidR="00B65ECA" w:rsidRPr="00B65ECA">
        <w:rPr>
          <w:szCs w:val="24"/>
        </w:rPr>
        <w:t>powszechnych</w:t>
      </w:r>
      <w:r w:rsidR="000C37FF">
        <w:rPr>
          <w:szCs w:val="24"/>
        </w:rPr>
        <w:t>,</w:t>
      </w:r>
      <w:r w:rsidR="00B65ECA" w:rsidRPr="00B65ECA">
        <w:rPr>
          <w:szCs w:val="24"/>
        </w:rPr>
        <w:t xml:space="preserve"> czy też sądów administracyjnych</w:t>
      </w:r>
      <w:r w:rsidR="000D3FEE">
        <w:rPr>
          <w:szCs w:val="24"/>
        </w:rPr>
        <w:t>, mimo, że postanowienia ustrojowe dotyczące Sądów i Trybunałów są</w:t>
      </w:r>
      <w:r w:rsidR="005C5DDB">
        <w:rPr>
          <w:szCs w:val="24"/>
        </w:rPr>
        <w:t> </w:t>
      </w:r>
      <w:r w:rsidR="000D3FEE">
        <w:rPr>
          <w:szCs w:val="24"/>
        </w:rPr>
        <w:t>przedmiotem normowania przepisami tego samego rozdziału VIII Konstytucji RP, zawiera</w:t>
      </w:r>
      <w:r w:rsidR="00232A70">
        <w:rPr>
          <w:szCs w:val="24"/>
        </w:rPr>
        <w:t>jącego</w:t>
      </w:r>
      <w:r w:rsidR="000D3FEE">
        <w:rPr>
          <w:szCs w:val="24"/>
        </w:rPr>
        <w:t xml:space="preserve"> </w:t>
      </w:r>
      <w:r w:rsidR="00232A70">
        <w:rPr>
          <w:szCs w:val="24"/>
        </w:rPr>
        <w:t xml:space="preserve">również </w:t>
      </w:r>
      <w:r w:rsidR="000D3FEE">
        <w:rPr>
          <w:szCs w:val="24"/>
        </w:rPr>
        <w:t>przepisy wspólne</w:t>
      </w:r>
      <w:r w:rsidR="00232A70">
        <w:rPr>
          <w:szCs w:val="24"/>
        </w:rPr>
        <w:t xml:space="preserve"> dla </w:t>
      </w:r>
      <w:r w:rsidR="00FE0C3C">
        <w:rPr>
          <w:szCs w:val="24"/>
        </w:rPr>
        <w:t>S</w:t>
      </w:r>
      <w:r w:rsidR="00232A70">
        <w:rPr>
          <w:szCs w:val="24"/>
        </w:rPr>
        <w:t>ądów i Trybunałów, tj. art. 173-174</w:t>
      </w:r>
      <w:r w:rsidR="000D3FEE">
        <w:rPr>
          <w:szCs w:val="24"/>
        </w:rPr>
        <w:t xml:space="preserve">. </w:t>
      </w:r>
      <w:r w:rsidR="005642FD">
        <w:rPr>
          <w:szCs w:val="24"/>
        </w:rPr>
        <w:t>Jedynym wyjątkiem wskazującym na Marszałka Sejmu RP, jako uprawnionego do odebrania przyrzeczenia sędziowskiego, jest – w przypadku odebrania przyrzeczenia sędziowskiego od</w:t>
      </w:r>
      <w:r w:rsidR="00937B07">
        <w:rPr>
          <w:szCs w:val="24"/>
        </w:rPr>
        <w:t> </w:t>
      </w:r>
      <w:r w:rsidR="005642FD">
        <w:rPr>
          <w:szCs w:val="24"/>
        </w:rPr>
        <w:t xml:space="preserve">sędziego Trybunału Stanu – rozwiązanie, o którym mowa w art. </w:t>
      </w:r>
      <w:r w:rsidR="005642FD" w:rsidRPr="00FE0C3C">
        <w:rPr>
          <w:szCs w:val="24"/>
        </w:rPr>
        <w:t>15 ust. 2 ustawy z dnia 26</w:t>
      </w:r>
      <w:r w:rsidR="0099429B">
        <w:rPr>
          <w:szCs w:val="24"/>
        </w:rPr>
        <w:t> </w:t>
      </w:r>
      <w:r w:rsidR="005642FD" w:rsidRPr="00FE0C3C">
        <w:rPr>
          <w:szCs w:val="24"/>
        </w:rPr>
        <w:t>marca 1982 r. o Trybunale Stan</w:t>
      </w:r>
      <w:r w:rsidR="005642FD">
        <w:rPr>
          <w:szCs w:val="24"/>
        </w:rPr>
        <w:t xml:space="preserve">u </w:t>
      </w:r>
      <w:r w:rsidR="005642FD" w:rsidRPr="00FE0C3C">
        <w:rPr>
          <w:szCs w:val="24"/>
        </w:rPr>
        <w:t>(Dz. U. z 2019 r. poz. 2122)</w:t>
      </w:r>
      <w:r w:rsidR="00FD4163">
        <w:rPr>
          <w:szCs w:val="24"/>
        </w:rPr>
        <w:t>.</w:t>
      </w:r>
    </w:p>
    <w:p w14:paraId="769120B0" w14:textId="1F2BCC4F" w:rsidR="00FE0C3C" w:rsidRDefault="004D1A71" w:rsidP="00904C53">
      <w:pPr>
        <w:tabs>
          <w:tab w:val="left" w:pos="0"/>
        </w:tabs>
        <w:ind w:firstLine="851"/>
        <w:rPr>
          <w:szCs w:val="24"/>
        </w:rPr>
      </w:pPr>
      <w:r w:rsidRPr="00B65ECA">
        <w:rPr>
          <w:szCs w:val="24"/>
        </w:rPr>
        <w:t xml:space="preserve">Projektodawca proponuje </w:t>
      </w:r>
      <w:r>
        <w:rPr>
          <w:szCs w:val="24"/>
        </w:rPr>
        <w:t xml:space="preserve">nadto </w:t>
      </w:r>
      <w:r w:rsidRPr="00B65ECA">
        <w:rPr>
          <w:szCs w:val="24"/>
        </w:rPr>
        <w:t>nowe brzmienia art. 4 ust. 1a</w:t>
      </w:r>
      <w:r w:rsidR="00336484" w:rsidRPr="00336484">
        <w:rPr>
          <w:szCs w:val="24"/>
        </w:rPr>
        <w:t xml:space="preserve"> </w:t>
      </w:r>
      <w:r w:rsidR="00336484">
        <w:rPr>
          <w:szCs w:val="24"/>
        </w:rPr>
        <w:t xml:space="preserve">ustawy </w:t>
      </w:r>
      <w:r w:rsidR="00336484" w:rsidRPr="000046A7">
        <w:rPr>
          <w:szCs w:val="24"/>
        </w:rPr>
        <w:t>o statusie sędziów Trybunału Konstytucyjnego</w:t>
      </w:r>
      <w:r w:rsidRPr="00B65ECA">
        <w:rPr>
          <w:szCs w:val="24"/>
        </w:rPr>
        <w:t>, zgodnie z którym sędzia</w:t>
      </w:r>
      <w:r>
        <w:rPr>
          <w:szCs w:val="24"/>
        </w:rPr>
        <w:t xml:space="preserve"> </w:t>
      </w:r>
      <w:r w:rsidRPr="000C37FF">
        <w:rPr>
          <w:szCs w:val="24"/>
        </w:rPr>
        <w:t>Trybunału Konstytucyjnego</w:t>
      </w:r>
      <w:r w:rsidRPr="00B65ECA">
        <w:rPr>
          <w:szCs w:val="24"/>
        </w:rPr>
        <w:t xml:space="preserve"> może w określonych sytuacjach złożyć ślubowanie wobec Marszałka Senatu RP, a nie</w:t>
      </w:r>
      <w:r>
        <w:rPr>
          <w:szCs w:val="24"/>
        </w:rPr>
        <w:t xml:space="preserve"> </w:t>
      </w:r>
      <w:r w:rsidRPr="00B65ECA">
        <w:rPr>
          <w:szCs w:val="24"/>
        </w:rPr>
        <w:t>tylko wobec Marszałka Sejmu RP.</w:t>
      </w:r>
      <w:r w:rsidR="00336484">
        <w:rPr>
          <w:szCs w:val="24"/>
        </w:rPr>
        <w:t xml:space="preserve"> </w:t>
      </w:r>
      <w:r w:rsidR="005C5DDB">
        <w:rPr>
          <w:szCs w:val="24"/>
        </w:rPr>
        <w:t>Proponowane</w:t>
      </w:r>
      <w:r w:rsidR="00232A70">
        <w:rPr>
          <w:szCs w:val="24"/>
        </w:rPr>
        <w:t xml:space="preserve"> „</w:t>
      </w:r>
      <w:r w:rsidR="00B65ECA" w:rsidRPr="00B65ECA">
        <w:rPr>
          <w:szCs w:val="24"/>
        </w:rPr>
        <w:t>kaskadow</w:t>
      </w:r>
      <w:r w:rsidR="00232A70">
        <w:rPr>
          <w:szCs w:val="24"/>
        </w:rPr>
        <w:t>e</w:t>
      </w:r>
      <w:r w:rsidR="00B65ECA" w:rsidRPr="00B65ECA">
        <w:rPr>
          <w:szCs w:val="24"/>
        </w:rPr>
        <w:t>”</w:t>
      </w:r>
      <w:r w:rsidR="00336484">
        <w:rPr>
          <w:szCs w:val="24"/>
        </w:rPr>
        <w:t xml:space="preserve"> </w:t>
      </w:r>
      <w:r w:rsidR="003E4975">
        <w:rPr>
          <w:szCs w:val="24"/>
        </w:rPr>
        <w:t>unormowanie</w:t>
      </w:r>
      <w:r w:rsidR="00232A70" w:rsidRPr="00232A70">
        <w:t xml:space="preserve"> </w:t>
      </w:r>
      <w:r w:rsidR="00232A70" w:rsidRPr="00232A70">
        <w:rPr>
          <w:szCs w:val="24"/>
        </w:rPr>
        <w:t>zdaje się nie mieć odpowiednika w żadnym z obecnie przyjętych rozwiązań prawnych</w:t>
      </w:r>
      <w:r w:rsidR="003E4975">
        <w:rPr>
          <w:szCs w:val="24"/>
        </w:rPr>
        <w:t xml:space="preserve"> o podobnym charakterze</w:t>
      </w:r>
      <w:r w:rsidR="00232A70" w:rsidRPr="00232A70">
        <w:rPr>
          <w:szCs w:val="24"/>
        </w:rPr>
        <w:t xml:space="preserve"> i</w:t>
      </w:r>
      <w:r w:rsidR="00773929">
        <w:rPr>
          <w:szCs w:val="24"/>
        </w:rPr>
        <w:t> </w:t>
      </w:r>
      <w:r w:rsidR="00232A70" w:rsidRPr="00232A70">
        <w:rPr>
          <w:szCs w:val="24"/>
        </w:rPr>
        <w:t>stanowił</w:t>
      </w:r>
      <w:r w:rsidR="003E4975">
        <w:rPr>
          <w:szCs w:val="24"/>
        </w:rPr>
        <w:t>o</w:t>
      </w:r>
      <w:r w:rsidR="00232A70" w:rsidRPr="00232A70">
        <w:rPr>
          <w:szCs w:val="24"/>
        </w:rPr>
        <w:t>b</w:t>
      </w:r>
      <w:r w:rsidR="003E4975">
        <w:rPr>
          <w:szCs w:val="24"/>
        </w:rPr>
        <w:t>y</w:t>
      </w:r>
      <w:r w:rsidR="00232A70" w:rsidRPr="00232A70">
        <w:rPr>
          <w:szCs w:val="24"/>
        </w:rPr>
        <w:t xml:space="preserve"> rodzaj normatywnego </w:t>
      </w:r>
      <w:r w:rsidR="00232A70" w:rsidRPr="00232A70">
        <w:rPr>
          <w:i/>
          <w:iCs/>
          <w:szCs w:val="24"/>
        </w:rPr>
        <w:t>unicum</w:t>
      </w:r>
      <w:r w:rsidR="003E4975">
        <w:rPr>
          <w:szCs w:val="24"/>
        </w:rPr>
        <w:t xml:space="preserve">, pozbawionego przy tym przekonującego </w:t>
      </w:r>
      <w:r w:rsidR="003E4975">
        <w:rPr>
          <w:szCs w:val="24"/>
        </w:rPr>
        <w:lastRenderedPageBreak/>
        <w:t>uzasadnienia</w:t>
      </w:r>
      <w:r w:rsidR="00232A70" w:rsidRPr="00232A70">
        <w:rPr>
          <w:szCs w:val="24"/>
        </w:rPr>
        <w:t>.</w:t>
      </w:r>
      <w:r w:rsidR="00232A70">
        <w:rPr>
          <w:szCs w:val="24"/>
        </w:rPr>
        <w:t xml:space="preserve"> </w:t>
      </w:r>
    </w:p>
    <w:p w14:paraId="6BC21646" w14:textId="14C006C0" w:rsidR="001A272F" w:rsidRPr="001A272F" w:rsidRDefault="00B65ECA" w:rsidP="000C37FF">
      <w:pPr>
        <w:tabs>
          <w:tab w:val="left" w:pos="0"/>
        </w:tabs>
        <w:ind w:firstLine="851"/>
        <w:rPr>
          <w:szCs w:val="24"/>
        </w:rPr>
      </w:pPr>
      <w:r w:rsidRPr="00B65ECA">
        <w:rPr>
          <w:szCs w:val="24"/>
        </w:rPr>
        <w:t>Niezależnie od powyższego należy wskazać, że proponowana zmiana – bez istotnych w tym</w:t>
      </w:r>
      <w:r w:rsidR="000C37FF">
        <w:rPr>
          <w:szCs w:val="24"/>
        </w:rPr>
        <w:t xml:space="preserve"> </w:t>
      </w:r>
      <w:r w:rsidRPr="00B65ECA">
        <w:rPr>
          <w:szCs w:val="24"/>
        </w:rPr>
        <w:t>względzie powodów – stanowi odejście od wieloletniej, ugruntowanej w polskim systemie</w:t>
      </w:r>
      <w:r w:rsidR="000C37FF">
        <w:rPr>
          <w:szCs w:val="24"/>
        </w:rPr>
        <w:t xml:space="preserve"> </w:t>
      </w:r>
      <w:r w:rsidRPr="00B65ECA">
        <w:rPr>
          <w:szCs w:val="24"/>
        </w:rPr>
        <w:t>prawnym tradycji, stanowiącej przecież pewną wartość samą w sobie. Nie można także</w:t>
      </w:r>
      <w:r w:rsidR="000C37FF">
        <w:rPr>
          <w:szCs w:val="24"/>
        </w:rPr>
        <w:t xml:space="preserve"> </w:t>
      </w:r>
      <w:r w:rsidRPr="00B65ECA">
        <w:rPr>
          <w:szCs w:val="24"/>
        </w:rPr>
        <w:t>tracić z pola widzenia okoliczności, że doniosłość faktu składania ślubowania właśnie przed</w:t>
      </w:r>
      <w:r w:rsidR="000C37FF">
        <w:rPr>
          <w:szCs w:val="24"/>
        </w:rPr>
        <w:t xml:space="preserve"> </w:t>
      </w:r>
      <w:r w:rsidRPr="00B65ECA">
        <w:rPr>
          <w:szCs w:val="24"/>
        </w:rPr>
        <w:t>Prezydentem Rzeczypospolitej Polskiej</w:t>
      </w:r>
      <w:r w:rsidR="002346DF">
        <w:rPr>
          <w:szCs w:val="24"/>
        </w:rPr>
        <w:t>,</w:t>
      </w:r>
      <w:r w:rsidRPr="00B65ECA">
        <w:rPr>
          <w:szCs w:val="24"/>
        </w:rPr>
        <w:t xml:space="preserve"> jako najwyższym przedstawicielem Państwa</w:t>
      </w:r>
      <w:r w:rsidR="000C37FF">
        <w:rPr>
          <w:szCs w:val="24"/>
        </w:rPr>
        <w:t xml:space="preserve"> </w:t>
      </w:r>
      <w:r w:rsidRPr="00B65ECA">
        <w:rPr>
          <w:szCs w:val="24"/>
        </w:rPr>
        <w:t>Polskiego i gwarantem ciągłości władzy państwowej</w:t>
      </w:r>
      <w:r w:rsidR="002346DF">
        <w:rPr>
          <w:szCs w:val="24"/>
        </w:rPr>
        <w:t>,</w:t>
      </w:r>
      <w:r w:rsidRPr="00B65ECA">
        <w:rPr>
          <w:szCs w:val="24"/>
        </w:rPr>
        <w:t xml:space="preserve"> jest istotnym składnikiem budującym</w:t>
      </w:r>
      <w:r w:rsidR="000C37FF">
        <w:rPr>
          <w:szCs w:val="24"/>
        </w:rPr>
        <w:t xml:space="preserve"> </w:t>
      </w:r>
      <w:r w:rsidRPr="00B65ECA">
        <w:rPr>
          <w:szCs w:val="24"/>
        </w:rPr>
        <w:t>powagę tego aktu, w pełni adekwatną do ustrojowego znaczenia i szczególnej pozycji</w:t>
      </w:r>
      <w:r w:rsidR="000C37FF">
        <w:rPr>
          <w:szCs w:val="24"/>
        </w:rPr>
        <w:t xml:space="preserve"> </w:t>
      </w:r>
      <w:r w:rsidRPr="00B65ECA">
        <w:rPr>
          <w:szCs w:val="24"/>
        </w:rPr>
        <w:t>Trybunału Konstytucyjnego pośród konstytucyjnych organów piastujących władzę</w:t>
      </w:r>
      <w:r w:rsidR="000C37FF">
        <w:rPr>
          <w:szCs w:val="24"/>
        </w:rPr>
        <w:t xml:space="preserve"> </w:t>
      </w:r>
      <w:r w:rsidRPr="00B65ECA">
        <w:rPr>
          <w:szCs w:val="24"/>
        </w:rPr>
        <w:t>sądowniczą.</w:t>
      </w:r>
      <w:r w:rsidR="001A272F" w:rsidRPr="001A272F">
        <w:rPr>
          <w:szCs w:val="24"/>
        </w:rPr>
        <w:t xml:space="preserve"> </w:t>
      </w:r>
    </w:p>
    <w:p w14:paraId="6C23B55B" w14:textId="6AD2C49D" w:rsidR="005E219C" w:rsidRPr="0099429B" w:rsidRDefault="00CD4E92" w:rsidP="0061446D">
      <w:pPr>
        <w:tabs>
          <w:tab w:val="left" w:pos="540"/>
          <w:tab w:val="left" w:pos="720"/>
        </w:tabs>
        <w:rPr>
          <w:b/>
          <w:szCs w:val="24"/>
        </w:rPr>
      </w:pPr>
      <w:r w:rsidRPr="00BF50EC">
        <w:rPr>
          <w:szCs w:val="24"/>
        </w:rPr>
        <w:tab/>
      </w:r>
      <w:r w:rsidR="00F36B38" w:rsidRPr="00BF50EC">
        <w:rPr>
          <w:b/>
          <w:szCs w:val="24"/>
        </w:rPr>
        <w:t xml:space="preserve">Reasumując, </w:t>
      </w:r>
      <w:r w:rsidR="00D418EE">
        <w:rPr>
          <w:b/>
          <w:szCs w:val="24"/>
        </w:rPr>
        <w:t>Rada Ministrów</w:t>
      </w:r>
      <w:r w:rsidR="004208B8" w:rsidRPr="00BF50EC">
        <w:rPr>
          <w:b/>
          <w:szCs w:val="24"/>
        </w:rPr>
        <w:t xml:space="preserve"> </w:t>
      </w:r>
      <w:r w:rsidR="00D418EE">
        <w:rPr>
          <w:b/>
          <w:szCs w:val="24"/>
        </w:rPr>
        <w:t xml:space="preserve">negatywnie </w:t>
      </w:r>
      <w:r w:rsidR="00F36B38" w:rsidRPr="00BF50EC">
        <w:rPr>
          <w:b/>
          <w:szCs w:val="24"/>
        </w:rPr>
        <w:t>opiniuje rozwiązania zaproponowane w</w:t>
      </w:r>
      <w:r w:rsidR="0099429B">
        <w:rPr>
          <w:b/>
          <w:szCs w:val="24"/>
        </w:rPr>
        <w:t> </w:t>
      </w:r>
      <w:r w:rsidR="00B65ECA">
        <w:rPr>
          <w:b/>
          <w:szCs w:val="24"/>
        </w:rPr>
        <w:t>poselskim</w:t>
      </w:r>
      <w:r w:rsidR="00D418EE" w:rsidRPr="00D418EE">
        <w:rPr>
          <w:b/>
          <w:szCs w:val="24"/>
        </w:rPr>
        <w:t xml:space="preserve"> projek</w:t>
      </w:r>
      <w:r w:rsidR="00D418EE">
        <w:rPr>
          <w:b/>
          <w:szCs w:val="24"/>
        </w:rPr>
        <w:t>cie</w:t>
      </w:r>
      <w:r w:rsidR="00D418EE" w:rsidRPr="00D418EE">
        <w:rPr>
          <w:b/>
          <w:szCs w:val="24"/>
        </w:rPr>
        <w:t xml:space="preserve"> ustawy o zmianie ustawy</w:t>
      </w:r>
      <w:r w:rsidR="00B65ECA">
        <w:rPr>
          <w:b/>
          <w:szCs w:val="24"/>
        </w:rPr>
        <w:t xml:space="preserve"> </w:t>
      </w:r>
      <w:r w:rsidR="00F5711A" w:rsidRPr="00F5711A">
        <w:rPr>
          <w:b/>
          <w:szCs w:val="24"/>
        </w:rPr>
        <w:t>o zmianie ustaw w celu usprawnienia procedury ślubowania sędziów Trybunału Konstytucyjnego (druk nr 244 Sejmu RP IX</w:t>
      </w:r>
      <w:r w:rsidR="0099429B">
        <w:rPr>
          <w:b/>
          <w:szCs w:val="24"/>
        </w:rPr>
        <w:t> </w:t>
      </w:r>
      <w:r w:rsidR="00F5711A" w:rsidRPr="00F5711A">
        <w:rPr>
          <w:b/>
          <w:szCs w:val="24"/>
        </w:rPr>
        <w:t>kadencji)</w:t>
      </w:r>
      <w:r w:rsidR="007D4ACF">
        <w:rPr>
          <w:b/>
          <w:szCs w:val="24"/>
        </w:rPr>
        <w:t>.</w:t>
      </w:r>
    </w:p>
    <w:sectPr w:rsidR="005E219C" w:rsidRPr="0099429B" w:rsidSect="0080022F">
      <w:footerReference w:type="default" r:id="rId7"/>
      <w:pgSz w:w="11906" w:h="16838"/>
      <w:pgMar w:top="993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12AB8" w14:textId="77777777" w:rsidR="006E2B6A" w:rsidRDefault="006E2B6A" w:rsidP="00F36B38">
      <w:pPr>
        <w:spacing w:line="240" w:lineRule="auto"/>
      </w:pPr>
      <w:r>
        <w:separator/>
      </w:r>
    </w:p>
  </w:endnote>
  <w:endnote w:type="continuationSeparator" w:id="0">
    <w:p w14:paraId="3F668DFA" w14:textId="77777777" w:rsidR="006E2B6A" w:rsidRDefault="006E2B6A" w:rsidP="00F36B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1168293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7E1AAAA5" w14:textId="4DBAFB8F" w:rsidR="00F36B38" w:rsidRPr="00F36B38" w:rsidRDefault="00F36B38">
        <w:pPr>
          <w:pStyle w:val="Stopka"/>
          <w:jc w:val="center"/>
          <w:rPr>
            <w:sz w:val="20"/>
          </w:rPr>
        </w:pPr>
        <w:r w:rsidRPr="00F36B38">
          <w:rPr>
            <w:sz w:val="20"/>
          </w:rPr>
          <w:fldChar w:fldCharType="begin"/>
        </w:r>
        <w:r w:rsidRPr="00F36B38">
          <w:rPr>
            <w:sz w:val="20"/>
          </w:rPr>
          <w:instrText>PAGE   \* MERGEFORMAT</w:instrText>
        </w:r>
        <w:r w:rsidRPr="00F36B38">
          <w:rPr>
            <w:sz w:val="20"/>
          </w:rPr>
          <w:fldChar w:fldCharType="separate"/>
        </w:r>
        <w:r w:rsidR="003D0D03">
          <w:rPr>
            <w:noProof/>
            <w:sz w:val="20"/>
          </w:rPr>
          <w:t>3</w:t>
        </w:r>
        <w:r w:rsidRPr="00F36B38">
          <w:rPr>
            <w:sz w:val="20"/>
          </w:rPr>
          <w:fldChar w:fldCharType="end"/>
        </w:r>
      </w:p>
    </w:sdtContent>
  </w:sdt>
  <w:p w14:paraId="601166B6" w14:textId="77777777" w:rsidR="00F36B38" w:rsidRDefault="00F36B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DBDBEC" w14:textId="77777777" w:rsidR="006E2B6A" w:rsidRDefault="006E2B6A" w:rsidP="00F36B38">
      <w:pPr>
        <w:spacing w:line="240" w:lineRule="auto"/>
      </w:pPr>
      <w:r>
        <w:separator/>
      </w:r>
    </w:p>
  </w:footnote>
  <w:footnote w:type="continuationSeparator" w:id="0">
    <w:p w14:paraId="55B1B77F" w14:textId="77777777" w:rsidR="006E2B6A" w:rsidRDefault="006E2B6A" w:rsidP="00F36B3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513E1"/>
    <w:multiLevelType w:val="hybridMultilevel"/>
    <w:tmpl w:val="BFC6A612"/>
    <w:lvl w:ilvl="0" w:tplc="337C63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F877D8"/>
    <w:multiLevelType w:val="hybridMultilevel"/>
    <w:tmpl w:val="E848D70E"/>
    <w:lvl w:ilvl="0" w:tplc="65222982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6A03E25"/>
    <w:multiLevelType w:val="hybridMultilevel"/>
    <w:tmpl w:val="96BAF8B0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82937"/>
    <w:multiLevelType w:val="hybridMultilevel"/>
    <w:tmpl w:val="6FF221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336CE"/>
    <w:multiLevelType w:val="hybridMultilevel"/>
    <w:tmpl w:val="40FA0E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650762"/>
    <w:multiLevelType w:val="hybridMultilevel"/>
    <w:tmpl w:val="2A0A33A0"/>
    <w:lvl w:ilvl="0" w:tplc="C728EEB4">
      <w:start w:val="1"/>
      <w:numFmt w:val="decimal"/>
      <w:lvlText w:val="%1)"/>
      <w:lvlJc w:val="left"/>
      <w:pPr>
        <w:ind w:left="791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6" w15:restartNumberingAfterBreak="0">
    <w:nsid w:val="683329DB"/>
    <w:multiLevelType w:val="hybridMultilevel"/>
    <w:tmpl w:val="6DD2B1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94502E"/>
    <w:multiLevelType w:val="hybridMultilevel"/>
    <w:tmpl w:val="2E9A2CA2"/>
    <w:lvl w:ilvl="0" w:tplc="D8C235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58250DD"/>
    <w:multiLevelType w:val="hybridMultilevel"/>
    <w:tmpl w:val="2B78EBF0"/>
    <w:lvl w:ilvl="0" w:tplc="A6B646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F1515E8"/>
    <w:multiLevelType w:val="hybridMultilevel"/>
    <w:tmpl w:val="EF96FF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9"/>
  </w:num>
  <w:num w:numId="5">
    <w:abstractNumId w:val="3"/>
  </w:num>
  <w:num w:numId="6">
    <w:abstractNumId w:val="7"/>
  </w:num>
  <w:num w:numId="7">
    <w:abstractNumId w:val="1"/>
  </w:num>
  <w:num w:numId="8">
    <w:abstractNumId w:val="5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9B"/>
    <w:rsid w:val="00002C86"/>
    <w:rsid w:val="000033FD"/>
    <w:rsid w:val="000046A7"/>
    <w:rsid w:val="00013309"/>
    <w:rsid w:val="00013C66"/>
    <w:rsid w:val="0002384C"/>
    <w:rsid w:val="00032BB7"/>
    <w:rsid w:val="00042778"/>
    <w:rsid w:val="000541B6"/>
    <w:rsid w:val="0006552F"/>
    <w:rsid w:val="00067034"/>
    <w:rsid w:val="00075CAD"/>
    <w:rsid w:val="00084B2A"/>
    <w:rsid w:val="00093394"/>
    <w:rsid w:val="000A3D55"/>
    <w:rsid w:val="000B0711"/>
    <w:rsid w:val="000B154D"/>
    <w:rsid w:val="000C37B3"/>
    <w:rsid w:val="000C37FF"/>
    <w:rsid w:val="000C4C69"/>
    <w:rsid w:val="000D34CD"/>
    <w:rsid w:val="000D3FEE"/>
    <w:rsid w:val="000D60F1"/>
    <w:rsid w:val="000E5886"/>
    <w:rsid w:val="000F47F7"/>
    <w:rsid w:val="00105584"/>
    <w:rsid w:val="00117CFC"/>
    <w:rsid w:val="00122F8B"/>
    <w:rsid w:val="00124350"/>
    <w:rsid w:val="001360F1"/>
    <w:rsid w:val="00151526"/>
    <w:rsid w:val="001515A1"/>
    <w:rsid w:val="00162557"/>
    <w:rsid w:val="00164C75"/>
    <w:rsid w:val="00172E1A"/>
    <w:rsid w:val="001834B2"/>
    <w:rsid w:val="001844FD"/>
    <w:rsid w:val="00184B3D"/>
    <w:rsid w:val="00185F4C"/>
    <w:rsid w:val="001866BD"/>
    <w:rsid w:val="00192853"/>
    <w:rsid w:val="00192FBD"/>
    <w:rsid w:val="00193A2A"/>
    <w:rsid w:val="001A1C21"/>
    <w:rsid w:val="001A272F"/>
    <w:rsid w:val="001B40AA"/>
    <w:rsid w:val="001B5AF0"/>
    <w:rsid w:val="001C2FD5"/>
    <w:rsid w:val="001C42DA"/>
    <w:rsid w:val="001D5FC5"/>
    <w:rsid w:val="001E2C93"/>
    <w:rsid w:val="001F74B3"/>
    <w:rsid w:val="002075F6"/>
    <w:rsid w:val="00207BFD"/>
    <w:rsid w:val="00211DB4"/>
    <w:rsid w:val="0021231A"/>
    <w:rsid w:val="0021401A"/>
    <w:rsid w:val="00221A7F"/>
    <w:rsid w:val="00232A70"/>
    <w:rsid w:val="002346DF"/>
    <w:rsid w:val="0024256F"/>
    <w:rsid w:val="002652C9"/>
    <w:rsid w:val="002728EF"/>
    <w:rsid w:val="00273937"/>
    <w:rsid w:val="00275488"/>
    <w:rsid w:val="002A2D6E"/>
    <w:rsid w:val="002C6E23"/>
    <w:rsid w:val="002D3F77"/>
    <w:rsid w:val="002E19E7"/>
    <w:rsid w:val="002E4D10"/>
    <w:rsid w:val="002E596A"/>
    <w:rsid w:val="002E6645"/>
    <w:rsid w:val="003123F6"/>
    <w:rsid w:val="00312677"/>
    <w:rsid w:val="0031316D"/>
    <w:rsid w:val="00334BF3"/>
    <w:rsid w:val="00336484"/>
    <w:rsid w:val="00353AEB"/>
    <w:rsid w:val="0035445E"/>
    <w:rsid w:val="00354B0B"/>
    <w:rsid w:val="00356835"/>
    <w:rsid w:val="003608D2"/>
    <w:rsid w:val="003625B9"/>
    <w:rsid w:val="00367EF0"/>
    <w:rsid w:val="00373F19"/>
    <w:rsid w:val="003745C6"/>
    <w:rsid w:val="003746FA"/>
    <w:rsid w:val="0037772B"/>
    <w:rsid w:val="003849D5"/>
    <w:rsid w:val="003900B5"/>
    <w:rsid w:val="003907AA"/>
    <w:rsid w:val="00393758"/>
    <w:rsid w:val="003A66D4"/>
    <w:rsid w:val="003A7305"/>
    <w:rsid w:val="003B102D"/>
    <w:rsid w:val="003B475B"/>
    <w:rsid w:val="003B51EE"/>
    <w:rsid w:val="003B7A17"/>
    <w:rsid w:val="003C36CA"/>
    <w:rsid w:val="003C5BDD"/>
    <w:rsid w:val="003D0979"/>
    <w:rsid w:val="003D0D03"/>
    <w:rsid w:val="003E0789"/>
    <w:rsid w:val="003E2ABD"/>
    <w:rsid w:val="003E4975"/>
    <w:rsid w:val="003F5466"/>
    <w:rsid w:val="00404B9E"/>
    <w:rsid w:val="00407861"/>
    <w:rsid w:val="00413DA4"/>
    <w:rsid w:val="0041696B"/>
    <w:rsid w:val="004208B8"/>
    <w:rsid w:val="00433F0B"/>
    <w:rsid w:val="00435561"/>
    <w:rsid w:val="00444381"/>
    <w:rsid w:val="00455333"/>
    <w:rsid w:val="00460491"/>
    <w:rsid w:val="00463871"/>
    <w:rsid w:val="00476CE8"/>
    <w:rsid w:val="00494B4F"/>
    <w:rsid w:val="004B3E5F"/>
    <w:rsid w:val="004B3F2D"/>
    <w:rsid w:val="004B4EF8"/>
    <w:rsid w:val="004B5DB4"/>
    <w:rsid w:val="004C1643"/>
    <w:rsid w:val="004D0BF8"/>
    <w:rsid w:val="004D1A71"/>
    <w:rsid w:val="004F4819"/>
    <w:rsid w:val="004F63DD"/>
    <w:rsid w:val="0052418A"/>
    <w:rsid w:val="00531E8C"/>
    <w:rsid w:val="0053346B"/>
    <w:rsid w:val="0054316B"/>
    <w:rsid w:val="00550CF6"/>
    <w:rsid w:val="00552231"/>
    <w:rsid w:val="005569B1"/>
    <w:rsid w:val="005642FD"/>
    <w:rsid w:val="005736DA"/>
    <w:rsid w:val="0059798F"/>
    <w:rsid w:val="005A7899"/>
    <w:rsid w:val="005B2567"/>
    <w:rsid w:val="005B6275"/>
    <w:rsid w:val="005B7060"/>
    <w:rsid w:val="005B7DCF"/>
    <w:rsid w:val="005C2286"/>
    <w:rsid w:val="005C2E0E"/>
    <w:rsid w:val="005C5DDB"/>
    <w:rsid w:val="005D0FA8"/>
    <w:rsid w:val="005D213A"/>
    <w:rsid w:val="005D66FF"/>
    <w:rsid w:val="005E16DD"/>
    <w:rsid w:val="005E219C"/>
    <w:rsid w:val="005F4D70"/>
    <w:rsid w:val="00606AB2"/>
    <w:rsid w:val="00606FED"/>
    <w:rsid w:val="00612F9F"/>
    <w:rsid w:val="00613D9D"/>
    <w:rsid w:val="0061446D"/>
    <w:rsid w:val="00614D7A"/>
    <w:rsid w:val="00622989"/>
    <w:rsid w:val="00622AF2"/>
    <w:rsid w:val="00624A70"/>
    <w:rsid w:val="0062791F"/>
    <w:rsid w:val="00635991"/>
    <w:rsid w:val="00636568"/>
    <w:rsid w:val="00645C3D"/>
    <w:rsid w:val="00645E9D"/>
    <w:rsid w:val="006465F0"/>
    <w:rsid w:val="00651541"/>
    <w:rsid w:val="0066014B"/>
    <w:rsid w:val="00672BDD"/>
    <w:rsid w:val="00680BB0"/>
    <w:rsid w:val="0069038B"/>
    <w:rsid w:val="006924CA"/>
    <w:rsid w:val="00693728"/>
    <w:rsid w:val="00693C77"/>
    <w:rsid w:val="00694199"/>
    <w:rsid w:val="006969F5"/>
    <w:rsid w:val="00696F34"/>
    <w:rsid w:val="006C4FCE"/>
    <w:rsid w:val="006C77EB"/>
    <w:rsid w:val="006D4BAC"/>
    <w:rsid w:val="006E28E7"/>
    <w:rsid w:val="006E2B6A"/>
    <w:rsid w:val="006E2C57"/>
    <w:rsid w:val="006E4565"/>
    <w:rsid w:val="006E4B0B"/>
    <w:rsid w:val="006F35A2"/>
    <w:rsid w:val="006F415B"/>
    <w:rsid w:val="006F4B3B"/>
    <w:rsid w:val="006F4E20"/>
    <w:rsid w:val="007040CB"/>
    <w:rsid w:val="00710A1F"/>
    <w:rsid w:val="00715DC9"/>
    <w:rsid w:val="0072465B"/>
    <w:rsid w:val="0072515C"/>
    <w:rsid w:val="0072697C"/>
    <w:rsid w:val="00726E3A"/>
    <w:rsid w:val="00733EBB"/>
    <w:rsid w:val="00736618"/>
    <w:rsid w:val="0074044B"/>
    <w:rsid w:val="00740C9D"/>
    <w:rsid w:val="007533F1"/>
    <w:rsid w:val="00764FD8"/>
    <w:rsid w:val="00765D99"/>
    <w:rsid w:val="00766048"/>
    <w:rsid w:val="0077025B"/>
    <w:rsid w:val="00773929"/>
    <w:rsid w:val="00785B68"/>
    <w:rsid w:val="007957CC"/>
    <w:rsid w:val="007A3ED7"/>
    <w:rsid w:val="007A4D6C"/>
    <w:rsid w:val="007B0D69"/>
    <w:rsid w:val="007B70A8"/>
    <w:rsid w:val="007C136E"/>
    <w:rsid w:val="007D462F"/>
    <w:rsid w:val="007D4ACF"/>
    <w:rsid w:val="007D4CE3"/>
    <w:rsid w:val="007D79B8"/>
    <w:rsid w:val="007E392D"/>
    <w:rsid w:val="007F3E9F"/>
    <w:rsid w:val="007F4A35"/>
    <w:rsid w:val="007F590F"/>
    <w:rsid w:val="007F5F55"/>
    <w:rsid w:val="0080022F"/>
    <w:rsid w:val="00817946"/>
    <w:rsid w:val="00822608"/>
    <w:rsid w:val="00822DFF"/>
    <w:rsid w:val="00846D01"/>
    <w:rsid w:val="00855E47"/>
    <w:rsid w:val="00860551"/>
    <w:rsid w:val="00860CC3"/>
    <w:rsid w:val="00870470"/>
    <w:rsid w:val="00871E2C"/>
    <w:rsid w:val="00874392"/>
    <w:rsid w:val="00876E01"/>
    <w:rsid w:val="00877D22"/>
    <w:rsid w:val="00894FCD"/>
    <w:rsid w:val="00896653"/>
    <w:rsid w:val="00896DE3"/>
    <w:rsid w:val="008A7859"/>
    <w:rsid w:val="008B5345"/>
    <w:rsid w:val="008B6465"/>
    <w:rsid w:val="008C4CE0"/>
    <w:rsid w:val="008E2CCD"/>
    <w:rsid w:val="008E3F24"/>
    <w:rsid w:val="00900C8E"/>
    <w:rsid w:val="00903813"/>
    <w:rsid w:val="00904C53"/>
    <w:rsid w:val="00924690"/>
    <w:rsid w:val="00930108"/>
    <w:rsid w:val="00933372"/>
    <w:rsid w:val="0093438A"/>
    <w:rsid w:val="00936619"/>
    <w:rsid w:val="00937B07"/>
    <w:rsid w:val="00945A80"/>
    <w:rsid w:val="00947EF3"/>
    <w:rsid w:val="00955968"/>
    <w:rsid w:val="009640B7"/>
    <w:rsid w:val="00972D21"/>
    <w:rsid w:val="009874BC"/>
    <w:rsid w:val="0099429B"/>
    <w:rsid w:val="009973A2"/>
    <w:rsid w:val="009A4C49"/>
    <w:rsid w:val="009B3352"/>
    <w:rsid w:val="009C4176"/>
    <w:rsid w:val="009C6590"/>
    <w:rsid w:val="009E7F4B"/>
    <w:rsid w:val="009F0BC0"/>
    <w:rsid w:val="009F594B"/>
    <w:rsid w:val="00A00D80"/>
    <w:rsid w:val="00A158E4"/>
    <w:rsid w:val="00A202E8"/>
    <w:rsid w:val="00A3042B"/>
    <w:rsid w:val="00A36479"/>
    <w:rsid w:val="00A4242B"/>
    <w:rsid w:val="00A42496"/>
    <w:rsid w:val="00A43708"/>
    <w:rsid w:val="00A456E6"/>
    <w:rsid w:val="00A56245"/>
    <w:rsid w:val="00A62E61"/>
    <w:rsid w:val="00A6706C"/>
    <w:rsid w:val="00A7129B"/>
    <w:rsid w:val="00A90946"/>
    <w:rsid w:val="00A943BC"/>
    <w:rsid w:val="00AA00B4"/>
    <w:rsid w:val="00AA30B5"/>
    <w:rsid w:val="00AB144E"/>
    <w:rsid w:val="00AB6DEC"/>
    <w:rsid w:val="00AD4A72"/>
    <w:rsid w:val="00AD6710"/>
    <w:rsid w:val="00AD70D1"/>
    <w:rsid w:val="00AF07FD"/>
    <w:rsid w:val="00AF0B75"/>
    <w:rsid w:val="00AF4892"/>
    <w:rsid w:val="00AF542D"/>
    <w:rsid w:val="00B026CB"/>
    <w:rsid w:val="00B02D52"/>
    <w:rsid w:val="00B05A96"/>
    <w:rsid w:val="00B16066"/>
    <w:rsid w:val="00B23F98"/>
    <w:rsid w:val="00B2463C"/>
    <w:rsid w:val="00B26796"/>
    <w:rsid w:val="00B416F8"/>
    <w:rsid w:val="00B44BF8"/>
    <w:rsid w:val="00B46EEE"/>
    <w:rsid w:val="00B657F0"/>
    <w:rsid w:val="00B65ECA"/>
    <w:rsid w:val="00B72C11"/>
    <w:rsid w:val="00B746AE"/>
    <w:rsid w:val="00B80FB1"/>
    <w:rsid w:val="00B845AF"/>
    <w:rsid w:val="00B901C1"/>
    <w:rsid w:val="00B90B84"/>
    <w:rsid w:val="00B97BBD"/>
    <w:rsid w:val="00BA437B"/>
    <w:rsid w:val="00BA63DA"/>
    <w:rsid w:val="00BB5DAC"/>
    <w:rsid w:val="00BC4960"/>
    <w:rsid w:val="00BC6A90"/>
    <w:rsid w:val="00BC7255"/>
    <w:rsid w:val="00BD7517"/>
    <w:rsid w:val="00BE01D1"/>
    <w:rsid w:val="00BE0EE5"/>
    <w:rsid w:val="00BE14F9"/>
    <w:rsid w:val="00BE22CD"/>
    <w:rsid w:val="00BE27B7"/>
    <w:rsid w:val="00BE3769"/>
    <w:rsid w:val="00BF11C7"/>
    <w:rsid w:val="00BF4F87"/>
    <w:rsid w:val="00BF50EC"/>
    <w:rsid w:val="00BF69CB"/>
    <w:rsid w:val="00C02408"/>
    <w:rsid w:val="00C03307"/>
    <w:rsid w:val="00C10469"/>
    <w:rsid w:val="00C1170F"/>
    <w:rsid w:val="00C12E69"/>
    <w:rsid w:val="00C15F18"/>
    <w:rsid w:val="00C162F8"/>
    <w:rsid w:val="00C2078F"/>
    <w:rsid w:val="00C256D5"/>
    <w:rsid w:val="00C361C6"/>
    <w:rsid w:val="00C3712C"/>
    <w:rsid w:val="00C444EC"/>
    <w:rsid w:val="00C44524"/>
    <w:rsid w:val="00C6217A"/>
    <w:rsid w:val="00C74C98"/>
    <w:rsid w:val="00C77052"/>
    <w:rsid w:val="00C81C4C"/>
    <w:rsid w:val="00C8504B"/>
    <w:rsid w:val="00C853A9"/>
    <w:rsid w:val="00C9355D"/>
    <w:rsid w:val="00CA2EFA"/>
    <w:rsid w:val="00CA4B37"/>
    <w:rsid w:val="00CA5769"/>
    <w:rsid w:val="00CA760D"/>
    <w:rsid w:val="00CC0F03"/>
    <w:rsid w:val="00CC21B5"/>
    <w:rsid w:val="00CC4984"/>
    <w:rsid w:val="00CD2A7F"/>
    <w:rsid w:val="00CD3AB5"/>
    <w:rsid w:val="00CD4E92"/>
    <w:rsid w:val="00D017C5"/>
    <w:rsid w:val="00D05F9E"/>
    <w:rsid w:val="00D062C0"/>
    <w:rsid w:val="00D103BC"/>
    <w:rsid w:val="00D1365C"/>
    <w:rsid w:val="00D23FA0"/>
    <w:rsid w:val="00D26DEA"/>
    <w:rsid w:val="00D32C62"/>
    <w:rsid w:val="00D351EB"/>
    <w:rsid w:val="00D418EE"/>
    <w:rsid w:val="00D54250"/>
    <w:rsid w:val="00D55B6D"/>
    <w:rsid w:val="00D60D9D"/>
    <w:rsid w:val="00D771BD"/>
    <w:rsid w:val="00D80294"/>
    <w:rsid w:val="00D80BB0"/>
    <w:rsid w:val="00D8197E"/>
    <w:rsid w:val="00D85B34"/>
    <w:rsid w:val="00D94206"/>
    <w:rsid w:val="00D97842"/>
    <w:rsid w:val="00DA0E13"/>
    <w:rsid w:val="00DA3F63"/>
    <w:rsid w:val="00DA54F4"/>
    <w:rsid w:val="00DA68A8"/>
    <w:rsid w:val="00DB0824"/>
    <w:rsid w:val="00DB3AF3"/>
    <w:rsid w:val="00DB62AA"/>
    <w:rsid w:val="00DB6362"/>
    <w:rsid w:val="00DB70B2"/>
    <w:rsid w:val="00DC0635"/>
    <w:rsid w:val="00DC252E"/>
    <w:rsid w:val="00DC283F"/>
    <w:rsid w:val="00DD5391"/>
    <w:rsid w:val="00DD7E71"/>
    <w:rsid w:val="00DE1053"/>
    <w:rsid w:val="00DE76D8"/>
    <w:rsid w:val="00DF2588"/>
    <w:rsid w:val="00DF58D8"/>
    <w:rsid w:val="00E01330"/>
    <w:rsid w:val="00E031F8"/>
    <w:rsid w:val="00E16B8D"/>
    <w:rsid w:val="00E2171B"/>
    <w:rsid w:val="00E21C0D"/>
    <w:rsid w:val="00E2323F"/>
    <w:rsid w:val="00E50694"/>
    <w:rsid w:val="00E50D74"/>
    <w:rsid w:val="00E50F56"/>
    <w:rsid w:val="00E5648A"/>
    <w:rsid w:val="00E608CE"/>
    <w:rsid w:val="00E67815"/>
    <w:rsid w:val="00E67AF0"/>
    <w:rsid w:val="00E76384"/>
    <w:rsid w:val="00E8137E"/>
    <w:rsid w:val="00E84AE4"/>
    <w:rsid w:val="00E86468"/>
    <w:rsid w:val="00E968E2"/>
    <w:rsid w:val="00EA00DF"/>
    <w:rsid w:val="00EA299C"/>
    <w:rsid w:val="00EA3F03"/>
    <w:rsid w:val="00EB5F6B"/>
    <w:rsid w:val="00EC37D9"/>
    <w:rsid w:val="00EC6AD0"/>
    <w:rsid w:val="00EF323F"/>
    <w:rsid w:val="00EF5889"/>
    <w:rsid w:val="00F1511C"/>
    <w:rsid w:val="00F23D84"/>
    <w:rsid w:val="00F32A8C"/>
    <w:rsid w:val="00F36B38"/>
    <w:rsid w:val="00F43DC4"/>
    <w:rsid w:val="00F4501C"/>
    <w:rsid w:val="00F51B7A"/>
    <w:rsid w:val="00F5711A"/>
    <w:rsid w:val="00F61248"/>
    <w:rsid w:val="00F61E9F"/>
    <w:rsid w:val="00F62555"/>
    <w:rsid w:val="00F62733"/>
    <w:rsid w:val="00F67F6D"/>
    <w:rsid w:val="00F72627"/>
    <w:rsid w:val="00F90C1D"/>
    <w:rsid w:val="00F9228A"/>
    <w:rsid w:val="00F947CB"/>
    <w:rsid w:val="00FA3F12"/>
    <w:rsid w:val="00FA4493"/>
    <w:rsid w:val="00FB0ADE"/>
    <w:rsid w:val="00FB552E"/>
    <w:rsid w:val="00FC1EDD"/>
    <w:rsid w:val="00FC6FAC"/>
    <w:rsid w:val="00FC7F66"/>
    <w:rsid w:val="00FD2E58"/>
    <w:rsid w:val="00FD3F22"/>
    <w:rsid w:val="00FD4163"/>
    <w:rsid w:val="00FE0C3C"/>
    <w:rsid w:val="00FE5230"/>
    <w:rsid w:val="00FF268D"/>
    <w:rsid w:val="00FF38C7"/>
    <w:rsid w:val="00FF4103"/>
    <w:rsid w:val="00FF5E2C"/>
    <w:rsid w:val="00FF685F"/>
    <w:rsid w:val="00FF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94093"/>
  <w15:docId w15:val="{75716243-55F9-45F5-81CF-0BB7E144D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29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locked/>
    <w:rsid w:val="00A7129B"/>
    <w:rPr>
      <w:rFonts w:ascii="Times New Roman" w:eastAsiaTheme="minorEastAsia" w:hAnsi="Times New Roman" w:cs="Arial"/>
      <w:bCs/>
    </w:rPr>
  </w:style>
  <w:style w:type="paragraph" w:customStyle="1" w:styleId="DATAAKTUdatauchwalenialubwydaniaaktu">
    <w:name w:val="DATA_AKTU – data uchwalenia lub wydania aktu"/>
    <w:next w:val="Normalny"/>
    <w:link w:val="DATAAKTUdatauchwalenialubwydaniaaktuZnak"/>
    <w:uiPriority w:val="2"/>
    <w:qFormat/>
    <w:rsid w:val="00A7129B"/>
    <w:pPr>
      <w:keepNext/>
      <w:suppressAutoHyphens/>
      <w:spacing w:before="120" w:after="120" w:line="360" w:lineRule="auto"/>
      <w:jc w:val="center"/>
    </w:pPr>
    <w:rPr>
      <w:rFonts w:ascii="Times New Roman" w:eastAsiaTheme="minorEastAsia" w:hAnsi="Times New Roman" w:cs="Arial"/>
      <w:bCs/>
    </w:rPr>
  </w:style>
  <w:style w:type="character" w:customStyle="1" w:styleId="NIEARTTEKSTtekstnieartykuowanynppreambuaZnak">
    <w:name w:val="NIEART_TEKST – tekst nieartykułowany (np. preambuła) Znak"/>
    <w:basedOn w:val="Domylnaczcionkaakapitu"/>
    <w:link w:val="NIEARTTEKSTtekstnieartykuowanynppreambua"/>
    <w:uiPriority w:val="4"/>
    <w:locked/>
    <w:rsid w:val="00A7129B"/>
    <w:rPr>
      <w:rFonts w:ascii="Times New Roman" w:eastAsiaTheme="minorEastAsia" w:hAnsi="Times New Roman" w:cs="Arial"/>
      <w:bCs/>
      <w:szCs w:val="20"/>
    </w:rPr>
  </w:style>
  <w:style w:type="paragraph" w:customStyle="1" w:styleId="NIEARTTEKSTtekstnieartykuowanynppreambua">
    <w:name w:val="NIEART_TEKST – tekst nieartykułowany (np. preambuła)"/>
    <w:basedOn w:val="Normalny"/>
    <w:next w:val="Normalny"/>
    <w:link w:val="NIEARTTEKSTtekstnieartykuowanynppreambuaZnak"/>
    <w:uiPriority w:val="4"/>
    <w:qFormat/>
    <w:rsid w:val="00A7129B"/>
    <w:pPr>
      <w:widowControl/>
      <w:suppressAutoHyphens/>
      <w:spacing w:before="120"/>
      <w:ind w:firstLine="510"/>
    </w:pPr>
    <w:rPr>
      <w:bCs/>
      <w:sz w:val="22"/>
      <w:lang w:eastAsia="en-US"/>
    </w:rPr>
  </w:style>
  <w:style w:type="paragraph" w:customStyle="1" w:styleId="OZNPROJEKTUwskazaniedatylubwersjiprojektu">
    <w:name w:val="OZN_PROJEKTU – wskazanie daty lub wersji projektu"/>
    <w:next w:val="Normalny"/>
    <w:qFormat/>
    <w:rsid w:val="00A7129B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</w:rPr>
  </w:style>
  <w:style w:type="paragraph" w:styleId="Bezodstpw">
    <w:name w:val="No Spacing"/>
    <w:uiPriority w:val="1"/>
    <w:qFormat/>
    <w:rsid w:val="00F36B38"/>
    <w:pPr>
      <w:spacing w:after="0" w:line="240" w:lineRule="auto"/>
    </w:pPr>
    <w:rPr>
      <w:rFonts w:eastAsiaTheme="minorEastAsia"/>
      <w:lang w:eastAsia="pl-PL"/>
    </w:rPr>
  </w:style>
  <w:style w:type="paragraph" w:styleId="Akapitzlist">
    <w:name w:val="List Paragraph"/>
    <w:basedOn w:val="Normalny"/>
    <w:uiPriority w:val="99"/>
    <w:qFormat/>
    <w:rsid w:val="00F36B38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36B3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6B38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36B3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6B38"/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99"/>
    <w:qFormat/>
    <w:rsid w:val="00FE5230"/>
    <w:pPr>
      <w:widowControl/>
      <w:suppressAutoHyphens/>
      <w:ind w:left="510" w:firstLine="510"/>
    </w:pPr>
    <w:rPr>
      <w:rFonts w:ascii="Times" w:hAnsi="Time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25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2557"/>
    <w:rPr>
      <w:rFonts w:ascii="Tahoma" w:eastAsiaTheme="minorEastAsia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0B75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0B75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0B7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70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7060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7060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70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7060"/>
    <w:rPr>
      <w:rFonts w:ascii="Times New Roman" w:eastAsiaTheme="minorEastAsia" w:hAnsi="Times New Roman" w:cs="Arial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884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Sadowski Igor  (DL)</dc:creator>
  <cp:lastModifiedBy>Sabiniewicz Marcin</cp:lastModifiedBy>
  <cp:revision>11</cp:revision>
  <cp:lastPrinted>2017-12-05T10:58:00Z</cp:lastPrinted>
  <dcterms:created xsi:type="dcterms:W3CDTF">2020-06-09T09:26:00Z</dcterms:created>
  <dcterms:modified xsi:type="dcterms:W3CDTF">2020-06-10T08:58:00Z</dcterms:modified>
</cp:coreProperties>
</file>