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61" w:rsidRPr="00737061" w:rsidRDefault="00737061" w:rsidP="00737061">
      <w:pPr>
        <w:pStyle w:val="OZNPROJEKTUwskazaniedatylubwersjiprojektu"/>
      </w:pPr>
      <w:r w:rsidRPr="00737061">
        <w:t>Projekt</w:t>
      </w:r>
    </w:p>
    <w:p w:rsidR="00737061" w:rsidRPr="00737061" w:rsidRDefault="00737061" w:rsidP="00737061">
      <w:pPr>
        <w:pStyle w:val="OZNRODZAKTUtznustawalubrozporzdzenieiorganwydajcy"/>
      </w:pPr>
      <w:r w:rsidRPr="00737061">
        <w:t>USTAWA</w:t>
      </w:r>
    </w:p>
    <w:p w:rsidR="00737061" w:rsidRPr="00737061" w:rsidRDefault="00737061" w:rsidP="00737061">
      <w:pPr>
        <w:pStyle w:val="DATAAKTUdatauchwalenialubwydaniaaktu"/>
      </w:pPr>
      <w:r w:rsidRPr="00737061">
        <w:t xml:space="preserve">z dnia </w:t>
      </w:r>
    </w:p>
    <w:p w:rsidR="00737061" w:rsidRPr="00737061" w:rsidRDefault="002A77A8" w:rsidP="00737061">
      <w:pPr>
        <w:pStyle w:val="TYTUAKTUprzedmiotregulacjiustawylubrozporzdzenia"/>
      </w:pPr>
      <w:r>
        <w:t xml:space="preserve">o </w:t>
      </w:r>
      <w:r w:rsidR="00737061">
        <w:t xml:space="preserve">zmianie ustawy o </w:t>
      </w:r>
      <w:r w:rsidR="00737061" w:rsidRPr="00737061">
        <w:t>prawach konsumenta oraz niektórych innych ustaw</w:t>
      </w:r>
      <w:r w:rsidR="00737061" w:rsidRPr="00737061">
        <w:rPr>
          <w:rStyle w:val="IGPindeksgrnyipogrubienie"/>
        </w:rPr>
        <w:footnoteReference w:id="1"/>
      </w:r>
      <w:r w:rsidR="00737061" w:rsidRPr="00737061">
        <w:rPr>
          <w:rStyle w:val="IGPindeksgrnyipogrubienie"/>
        </w:rPr>
        <w:t xml:space="preserve">), </w:t>
      </w:r>
      <w:r w:rsidR="00737061" w:rsidRPr="00737061">
        <w:rPr>
          <w:rStyle w:val="IGPindeksgrnyipogrubienie"/>
        </w:rPr>
        <w:footnoteReference w:id="2"/>
      </w:r>
      <w:r w:rsidR="00737061" w:rsidRPr="00737061">
        <w:rPr>
          <w:rStyle w:val="IGPindeksgrnyipogrubienie"/>
        </w:rPr>
        <w:t>)</w:t>
      </w:r>
    </w:p>
    <w:p w:rsidR="00737061" w:rsidRPr="00737061" w:rsidRDefault="00737061" w:rsidP="00737061">
      <w:pPr>
        <w:pStyle w:val="ARTartustawynprozporzdzenia"/>
      </w:pPr>
      <w:r w:rsidRPr="00737061">
        <w:rPr>
          <w:rStyle w:val="Ppogrubienie"/>
        </w:rPr>
        <w:t>Art. 1.</w:t>
      </w:r>
      <w:r w:rsidR="00875797">
        <w:t xml:space="preserve"> W </w:t>
      </w:r>
      <w:r>
        <w:t xml:space="preserve">ustawie z dnia 30 maja 2014 </w:t>
      </w:r>
      <w:r w:rsidRPr="00737061">
        <w:t>r. o</w:t>
      </w:r>
      <w:r>
        <w:t xml:space="preserve"> </w:t>
      </w:r>
      <w:r w:rsidRPr="00737061">
        <w:t>prawach konsumenta (Dz. U. z 2020 r. poz. 287 oraz z 2021 r. poz. 2105) wprowadza się następujące zmiany:</w:t>
      </w:r>
    </w:p>
    <w:p w:rsidR="00737061" w:rsidRPr="00737061" w:rsidRDefault="00737061" w:rsidP="00737061">
      <w:pPr>
        <w:pStyle w:val="PKTpunkt"/>
      </w:pPr>
      <w:r>
        <w:t>1)</w:t>
      </w:r>
      <w:r>
        <w:tab/>
        <w:t xml:space="preserve">w art. 2 w pkt 6 </w:t>
      </w:r>
      <w:r w:rsidRPr="00737061">
        <w:t>kr</w:t>
      </w:r>
      <w:r>
        <w:t xml:space="preserve">opkę zastępuje się średnikiem i dodaje się pkt 7–9 w </w:t>
      </w:r>
      <w:r w:rsidRPr="00737061">
        <w:t>brzmieniu:</w:t>
      </w:r>
    </w:p>
    <w:p w:rsidR="00737061" w:rsidRPr="00737061" w:rsidRDefault="00737061" w:rsidP="00737061">
      <w:pPr>
        <w:pStyle w:val="ZPKTzmpktartykuempunktem"/>
      </w:pPr>
      <w:r>
        <w:t>„7)</w:t>
      </w:r>
      <w:r>
        <w:tab/>
        <w:t xml:space="preserve">dane osobowe – dane, o których mowa w art. 4 pkt 1 </w:t>
      </w:r>
      <w:r w:rsidRPr="00737061">
        <w:t>rozporządz</w:t>
      </w:r>
      <w:r>
        <w:t xml:space="preserve">enia Parlamentu Europejskiego i Rady (UE) </w:t>
      </w:r>
      <w:r w:rsidRPr="00737061">
        <w:t>2016/679</w:t>
      </w:r>
      <w:r>
        <w:t xml:space="preserve"> z dnia 27 kwietnia 2016 r. w </w:t>
      </w:r>
      <w:r w:rsidRPr="00737061">
        <w:t>sp</w:t>
      </w:r>
      <w:r>
        <w:t xml:space="preserve">rawie ochrony osób fizycznych w związku z </w:t>
      </w:r>
      <w:r w:rsidRPr="00737061">
        <w:t>pr</w:t>
      </w:r>
      <w:r w:rsidR="00BD064B">
        <w:t xml:space="preserve">zetwarzaniem danych osobowych i w </w:t>
      </w:r>
      <w:r w:rsidRPr="00737061">
        <w:t xml:space="preserve">sprawie swobodnego przepływu takich </w:t>
      </w:r>
      <w:r w:rsidR="00BD064B">
        <w:t xml:space="preserve">danych oraz uchylenia dyrektywy 95/46/WE (ogólne rozporządzenie o </w:t>
      </w:r>
      <w:r w:rsidRPr="00737061">
        <w:t>ochron</w:t>
      </w:r>
      <w:r w:rsidR="00BD064B">
        <w:t xml:space="preserve">ie danych) (Dz. Urz. UE L 119 </w:t>
      </w:r>
      <w:r>
        <w:t xml:space="preserve">z 04.05.2016, </w:t>
      </w:r>
      <w:r w:rsidR="00E66E5D">
        <w:t>str. </w:t>
      </w:r>
      <w:r w:rsidRPr="00737061">
        <w:t>1</w:t>
      </w:r>
      <w:r w:rsidR="00E66E5D">
        <w:t>, z późn. </w:t>
      </w:r>
      <w:r w:rsidRPr="00737061">
        <w:t>zm.</w:t>
      </w:r>
      <w:r w:rsidRPr="00737061">
        <w:rPr>
          <w:rStyle w:val="IGindeksgrny"/>
        </w:rPr>
        <w:footnoteReference w:id="3"/>
      </w:r>
      <w:r w:rsidRPr="00737061">
        <w:rPr>
          <w:rStyle w:val="IGindeksgrny"/>
        </w:rPr>
        <w:t>)</w:t>
      </w:r>
      <w:r w:rsidRPr="00737061">
        <w:t>);</w:t>
      </w:r>
    </w:p>
    <w:p w:rsidR="00737061" w:rsidRPr="00737061" w:rsidRDefault="00737061" w:rsidP="00737061">
      <w:pPr>
        <w:pStyle w:val="ZPKTzmpktartykuempunktem"/>
      </w:pPr>
      <w:r>
        <w:t>8)</w:t>
      </w:r>
      <w:r>
        <w:tab/>
      </w:r>
      <w:r w:rsidRPr="00737061">
        <w:t xml:space="preserve">internetowa platforma handlowa – </w:t>
      </w:r>
      <w:bookmarkStart w:id="0" w:name="_Hlk73983430"/>
      <w:r>
        <w:t xml:space="preserve">usługę korzystającą z oprogramowania, w </w:t>
      </w:r>
      <w:r w:rsidRPr="00737061">
        <w:t>tym ze strony internetowej, z części strony internetowej lub aplikacji, obsługiwa</w:t>
      </w:r>
      <w:r>
        <w:t xml:space="preserve">nego przez przedsiębiorcę lub w </w:t>
      </w:r>
      <w:r w:rsidRPr="00737061">
        <w:t>jego imieniu, w ramach której umożliwia się:</w:t>
      </w:r>
    </w:p>
    <w:p w:rsidR="00737061" w:rsidRPr="00737061" w:rsidRDefault="00737061" w:rsidP="00875797">
      <w:pPr>
        <w:pStyle w:val="ZLITwPKTzmlitwpktartykuempunktem"/>
      </w:pPr>
      <w:r>
        <w:t>a)</w:t>
      </w:r>
      <w:r>
        <w:tab/>
      </w:r>
      <w:r w:rsidR="00875797">
        <w:t xml:space="preserve">konsumentom zawieranie z </w:t>
      </w:r>
      <w:r w:rsidRPr="00737061">
        <w:t>innymi przedsiębiorcami umów na odległość lub</w:t>
      </w:r>
    </w:p>
    <w:p w:rsidR="00737061" w:rsidRPr="00737061" w:rsidRDefault="00737061" w:rsidP="00875797">
      <w:pPr>
        <w:pStyle w:val="ZLITwPKTzmlitwpktartykuempunktem"/>
      </w:pPr>
      <w:r>
        <w:t>b)</w:t>
      </w:r>
      <w:r>
        <w:tab/>
      </w:r>
      <w:r w:rsidRPr="00737061">
        <w:t>osobom fizycznym niebędącym przedsiębiorcami zawieranie umów na odległość</w:t>
      </w:r>
      <w:r w:rsidR="00875797">
        <w:t xml:space="preserve"> </w:t>
      </w:r>
      <w:r w:rsidRPr="00737061">
        <w:t>z innymi osobami fizycznymi niebędącymi przedsiębiorcami;</w:t>
      </w:r>
    </w:p>
    <w:p w:rsidR="00737061" w:rsidRPr="00737061" w:rsidRDefault="00737061" w:rsidP="00737061">
      <w:pPr>
        <w:pStyle w:val="ZPKTzmpktartykuempunktem"/>
      </w:pPr>
      <w:r>
        <w:t>9)</w:t>
      </w:r>
      <w:r>
        <w:tab/>
      </w:r>
      <w:r w:rsidRPr="00737061">
        <w:t xml:space="preserve">dostawca internetowej platformy handlowej – przedsiębiorcę, który obsługuje </w:t>
      </w:r>
      <w:bookmarkStart w:id="1" w:name="_Hlk100563967"/>
      <w:r w:rsidRPr="00737061">
        <w:t>internetową platformę handlową</w:t>
      </w:r>
      <w:bookmarkEnd w:id="1"/>
      <w:r w:rsidRPr="00737061">
        <w:t>, dostarcza</w:t>
      </w:r>
      <w:r w:rsidR="00E66E5D">
        <w:t xml:space="preserve"> podmiotom, o którym mowa w pkt </w:t>
      </w:r>
      <w:r w:rsidRPr="00737061">
        <w:t>8, internetową platformę handlową lub umożliwia korzystanie z tej platformy.”;</w:t>
      </w:r>
    </w:p>
    <w:bookmarkEnd w:id="0"/>
    <w:p w:rsidR="00737061" w:rsidRPr="00737061" w:rsidRDefault="00875797" w:rsidP="00737061">
      <w:pPr>
        <w:pStyle w:val="PKTpunkt"/>
      </w:pPr>
      <w:r>
        <w:t>2)</w:t>
      </w:r>
      <w:r>
        <w:tab/>
        <w:t xml:space="preserve">w </w:t>
      </w:r>
      <w:r w:rsidR="00737061">
        <w:t xml:space="preserve">art. 3 w ust. </w:t>
      </w:r>
      <w:r w:rsidR="00737061" w:rsidRPr="00737061">
        <w:t>1:</w:t>
      </w:r>
    </w:p>
    <w:p w:rsidR="00737061" w:rsidRPr="00737061" w:rsidRDefault="00737061" w:rsidP="00737061">
      <w:pPr>
        <w:pStyle w:val="LITlitera"/>
      </w:pPr>
      <w:r>
        <w:t>a)</w:t>
      </w:r>
      <w:r>
        <w:tab/>
        <w:t xml:space="preserve">pkt 4 </w:t>
      </w:r>
      <w:r w:rsidRPr="00737061">
        <w:t>otrzymuje brzmienie:</w:t>
      </w:r>
    </w:p>
    <w:p w:rsidR="00737061" w:rsidRPr="00737061" w:rsidRDefault="00737061" w:rsidP="00737061">
      <w:pPr>
        <w:pStyle w:val="ZLITPKTzmpktliter"/>
      </w:pPr>
      <w:r>
        <w:lastRenderedPageBreak/>
        <w:t>„4)</w:t>
      </w:r>
      <w:r>
        <w:tab/>
        <w:t xml:space="preserve">dotyczących przewozu osób, z wyjątkiem art. 7a, art. 10, art. 11 i </w:t>
      </w:r>
      <w:r w:rsidR="0003377C">
        <w:t xml:space="preserve">art. </w:t>
      </w:r>
      <w:r w:rsidRPr="00737061">
        <w:t>17;”,</w:t>
      </w:r>
    </w:p>
    <w:p w:rsidR="00737061" w:rsidRPr="00737061" w:rsidRDefault="00737061" w:rsidP="00737061">
      <w:pPr>
        <w:pStyle w:val="LITlitera"/>
      </w:pPr>
      <w:r>
        <w:t>b)</w:t>
      </w:r>
      <w:r>
        <w:tab/>
      </w:r>
      <w:r w:rsidRPr="00737061">
        <w:t>uchyla się pkt 7;</w:t>
      </w:r>
    </w:p>
    <w:p w:rsidR="00737061" w:rsidRPr="00737061" w:rsidRDefault="00737061" w:rsidP="00737061">
      <w:pPr>
        <w:pStyle w:val="PKTpunkt"/>
      </w:pPr>
      <w:r>
        <w:t>3)</w:t>
      </w:r>
      <w:r>
        <w:tab/>
        <w:t xml:space="preserve">po art. 3 dodaje się art. 3a w </w:t>
      </w:r>
      <w:r w:rsidRPr="00737061">
        <w:t>brzmieniu:</w:t>
      </w:r>
    </w:p>
    <w:p w:rsidR="00737061" w:rsidRPr="00737061" w:rsidRDefault="00875797" w:rsidP="00737061">
      <w:pPr>
        <w:pStyle w:val="ZARTzmartartykuempunktem"/>
      </w:pPr>
      <w:r>
        <w:t xml:space="preserve">„Art. 3a. </w:t>
      </w:r>
      <w:r w:rsidR="00737061" w:rsidRPr="00737061">
        <w:t>1. Przepisów ustawy nie stosuje się do umów dotyczących usług zdrowotnych, które są świadczone przez pracowników służby zdrowia pacjentom w celu oceny, utrzymania lub poprawy ich stanu zdrowia, łącznie z przepisywaniem, wydawaniem i udostępnianiem produktów leczniczych oraz wyrobów medycznych, bez względu na to, czy są one oferowane za pośrednictwem placówek opieki zdrowotnej.</w:t>
      </w:r>
    </w:p>
    <w:p w:rsidR="00737061" w:rsidRPr="00737061" w:rsidRDefault="00737061" w:rsidP="0003377C">
      <w:pPr>
        <w:pStyle w:val="ZUSTzmustartykuempunktem"/>
      </w:pPr>
      <w:r w:rsidRPr="00737061">
        <w:t>2. Do umów dotyczących usług zdrowotnych, o których mowa w ust. 1, zawieranych poza lokalem przedsiębiorstwa lub na odległość stosuje się przepisy art. 12 ust.</w:t>
      </w:r>
      <w:r w:rsidR="00E66E5D">
        <w:t xml:space="preserve"> 1 pkt </w:t>
      </w:r>
      <w:r w:rsidR="0003377C">
        <w:t xml:space="preserve">1–12 i ust. 2, art. 13, </w:t>
      </w:r>
      <w:r w:rsidRPr="00737061">
        <w:t>art.14, art. 15 ust. 1 i 3, art. 19, art. 21 ust. 2, art. 23, art. 27</w:t>
      </w:r>
      <w:r w:rsidR="0003377C">
        <w:t>–</w:t>
      </w:r>
      <w:r w:rsidRPr="00737061">
        <w:t>37 oraz art. 38 pkt 1, 3–6 i 8.</w:t>
      </w:r>
    </w:p>
    <w:p w:rsidR="00737061" w:rsidRPr="00737061" w:rsidRDefault="00737061" w:rsidP="00737061">
      <w:pPr>
        <w:pStyle w:val="ZUSTzmustartykuempunktem"/>
      </w:pPr>
      <w:r w:rsidRPr="00737061">
        <w:t>3. W odniesieniu do umów dotyczących usług zdr</w:t>
      </w:r>
      <w:r w:rsidR="00E66E5D">
        <w:t>owotnych, o których mowa w ust. </w:t>
      </w:r>
      <w:r w:rsidRPr="00737061">
        <w:t>1, zawieranych poza lokalem przedsiębiorstwa lub na odległość, których przedmiotem są produkty lecznicze, środki spożywcze specjalnego przeznaczenia żywieniowego i wyroby medyczne wydane z apteki, do k</w:t>
      </w:r>
      <w:r w:rsidR="00E66E5D">
        <w:t>tórych stosuje się art. 96 ust. </w:t>
      </w:r>
      <w:r w:rsidRPr="00737061">
        <w:t>7 ustawy z dnia 6 września 2001 r. – Prawo farmaceutyczn</w:t>
      </w:r>
      <w:r w:rsidR="00E66E5D">
        <w:t>e (Dz. U. z 2021 r. poz. 1977 i </w:t>
      </w:r>
      <w:r w:rsidRPr="00737061">
        <w:t>2120 oraz z 2022 r. poz. 830, 974, 1095 i 1344), nie przysługuje prawo odstąpienia.”;</w:t>
      </w:r>
    </w:p>
    <w:p w:rsidR="00737061" w:rsidRPr="00737061" w:rsidRDefault="00737061" w:rsidP="00737061">
      <w:pPr>
        <w:pStyle w:val="PKTpunkt"/>
      </w:pPr>
      <w:r>
        <w:t>4)</w:t>
      </w:r>
      <w:r>
        <w:tab/>
        <w:t xml:space="preserve">w art. 4 ust. 2 </w:t>
      </w:r>
      <w:r w:rsidRPr="00737061">
        <w:t>otrzymuje brzmienie:</w:t>
      </w:r>
    </w:p>
    <w:p w:rsidR="00737061" w:rsidRPr="00737061" w:rsidRDefault="00737061" w:rsidP="00737061">
      <w:pPr>
        <w:pStyle w:val="ZUSTzmustartykuempunktem"/>
      </w:pPr>
      <w:r w:rsidRPr="00737061">
        <w:t>„2. Przepisów ustawy nie stosuje się do umów dotyczących usług finansowych, w szczególności: czynności bankowych, umowy kredytu konsumenckiego, czynności ubezpieczeniowych, umowy nabycia lub odkupienia jednostek uczestnictwa funduszu inwestycyjnego otwartego albo specjalistycznego funduszu inwestycyjnego otwartego i nabycia lub objęcia certyfikatów inwestycyjnych funduszu inwestycyjnego za</w:t>
      </w:r>
      <w:r>
        <w:t xml:space="preserve">mkniętego, usług płatniczych, z </w:t>
      </w:r>
      <w:r w:rsidRPr="00737061">
        <w:t xml:space="preserve">wyjątkiem umów dotyczących usług finansowych zawieranych na odległość, </w:t>
      </w:r>
      <w:bookmarkStart w:id="2" w:name="_Hlk73446336"/>
      <w:r w:rsidRPr="00737061">
        <w:t xml:space="preserve">do których stosuje się przepisy </w:t>
      </w:r>
      <w:bookmarkEnd w:id="2"/>
      <w:r>
        <w:t xml:space="preserve">rozdziałów 1 i </w:t>
      </w:r>
      <w:r w:rsidRPr="00737061">
        <w:t>5, i umów dotyczących usług finansowych zawieranych poza lokalem przedsiębiorstwa, do k</w:t>
      </w:r>
      <w:r w:rsidR="0003377C">
        <w:t xml:space="preserve">tórych stosuje się przepis art. </w:t>
      </w:r>
      <w:r w:rsidRPr="00737061">
        <w:t>7c.”;</w:t>
      </w:r>
    </w:p>
    <w:p w:rsidR="00737061" w:rsidRPr="00737061" w:rsidRDefault="00737061" w:rsidP="00737061">
      <w:pPr>
        <w:pStyle w:val="PKTpunkt"/>
      </w:pPr>
      <w:r w:rsidRPr="00737061">
        <w:t>5)</w:t>
      </w:r>
      <w:r w:rsidRPr="00737061">
        <w:tab/>
        <w:t>w art. 4a w ust. 1 skreśla się wyrazy „(Dz. U</w:t>
      </w:r>
      <w:r w:rsidR="00E66E5D">
        <w:t>rz. UE L 119 z 04.05.2016, str. </w:t>
      </w:r>
      <w:r w:rsidRPr="00737061">
        <w:t>1, z</w:t>
      </w:r>
      <w:r w:rsidR="00E66E5D">
        <w:t> późn. </w:t>
      </w:r>
      <w:r w:rsidRPr="00737061">
        <w:t>zm.</w:t>
      </w:r>
      <w:r w:rsidRPr="00737061">
        <w:rPr>
          <w:rStyle w:val="IGindeksgrny"/>
        </w:rPr>
        <w:t>3)</w:t>
      </w:r>
      <w:r w:rsidRPr="00737061">
        <w:t>)”;</w:t>
      </w:r>
    </w:p>
    <w:p w:rsidR="00737061" w:rsidRPr="00737061" w:rsidRDefault="00737061" w:rsidP="00737061">
      <w:pPr>
        <w:pStyle w:val="PKTpunkt"/>
      </w:pPr>
      <w:r>
        <w:t>6)</w:t>
      </w:r>
      <w:r>
        <w:tab/>
        <w:t xml:space="preserve">po art. 7b dodaje się art. 7c w </w:t>
      </w:r>
      <w:r w:rsidRPr="00737061">
        <w:t>brzmieniu:</w:t>
      </w:r>
    </w:p>
    <w:p w:rsidR="00737061" w:rsidRPr="00737061" w:rsidRDefault="00737061" w:rsidP="00737061">
      <w:pPr>
        <w:pStyle w:val="ZARTzmartartykuempunktem"/>
      </w:pPr>
      <w:r w:rsidRPr="00737061">
        <w:t xml:space="preserve">„Art. 7c. 1. Umowa dotycząca usług finansowych nie może być zawarta </w:t>
      </w:r>
      <w:r>
        <w:t xml:space="preserve">podczas pokazu lub wycieczki, o której mowa w art. 2 pkt 2 lit. </w:t>
      </w:r>
      <w:r w:rsidRPr="00737061">
        <w:t>d.</w:t>
      </w:r>
    </w:p>
    <w:p w:rsidR="00737061" w:rsidRPr="00737061" w:rsidRDefault="00737061" w:rsidP="00737061">
      <w:pPr>
        <w:pStyle w:val="ZUSTzmustartykuempunktem"/>
      </w:pPr>
      <w:r w:rsidRPr="00737061">
        <w:lastRenderedPageBreak/>
        <w:t>2. Pokaz to zorganizowane poza lokale</w:t>
      </w:r>
      <w:r>
        <w:t xml:space="preserve">m przedsiębiorstwa spotkanie, w </w:t>
      </w:r>
      <w:r w:rsidRPr="00737061">
        <w:t xml:space="preserve">którym uczestniczy zaproszona bezpośrednio lub pośrednio </w:t>
      </w:r>
      <w:r w:rsidR="00E66E5D">
        <w:t>określona liczba konsumentów, w </w:t>
      </w:r>
      <w:r w:rsidRPr="00737061">
        <w:t>którego trakcie ma miejsce promocja, składanie ofert sprzedaży lub sprzedaż towarów lub usług. Aby określić, czy spotkanie ma charakter pokazu, nie ma znaczenia to, czy został na nie zorganizowany transport.</w:t>
      </w:r>
    </w:p>
    <w:p w:rsidR="00737061" w:rsidRPr="00737061" w:rsidRDefault="00737061" w:rsidP="00737061">
      <w:pPr>
        <w:pStyle w:val="ZUSTzmustartykuempunktem"/>
      </w:pPr>
      <w:r>
        <w:t xml:space="preserve">3. Zakaz, o którym mowa w ust. 1, </w:t>
      </w:r>
      <w:r w:rsidRPr="00737061">
        <w:t>obejmuje także zawarcie umowy dotyczącej usług finans</w:t>
      </w:r>
      <w:r w:rsidR="00875797">
        <w:t xml:space="preserve">owych, związanej bezpośrednio z </w:t>
      </w:r>
      <w:r w:rsidRPr="00737061">
        <w:t>ofertą złożoną podczas pokazu lub wycieczki, o które</w:t>
      </w:r>
      <w:r w:rsidR="00875797">
        <w:t xml:space="preserve">j mowa w art. 2 pkt 2 lit. d, w </w:t>
      </w:r>
      <w:r w:rsidRPr="00737061">
        <w:t>celu realizacji umowy sprzedaży.</w:t>
      </w:r>
    </w:p>
    <w:p w:rsidR="00737061" w:rsidRPr="00737061" w:rsidRDefault="00875797" w:rsidP="00737061">
      <w:pPr>
        <w:pStyle w:val="ZUSTzmustartykuempunktem"/>
      </w:pPr>
      <w:r>
        <w:t xml:space="preserve">4. Przepisy ust. 1 i 3 </w:t>
      </w:r>
      <w:r w:rsidR="00737061" w:rsidRPr="00737061">
        <w:t>nie mają zastosowania do umów zawieranych p</w:t>
      </w:r>
      <w:r w:rsidR="00C246F8">
        <w:t xml:space="preserve">odczas pokazów organizowanych w </w:t>
      </w:r>
      <w:r w:rsidR="00737061" w:rsidRPr="00737061">
        <w:t>miejscu zamieszkania lub zwykłego pobytu konsumenta na jego wyraźne zaproszenie. Ciężar dowodu dotyczący przedstawienia wyraźnego zaproszenia przez konsumenta spoczywa na przedsiębiorcy.</w:t>
      </w:r>
    </w:p>
    <w:p w:rsidR="00737061" w:rsidRPr="00737061" w:rsidRDefault="00737061" w:rsidP="00737061">
      <w:pPr>
        <w:pStyle w:val="ZUSTzmustartykuempunktem"/>
      </w:pPr>
      <w:r w:rsidRPr="00737061">
        <w:t>5. Umowa dotycząca usług f</w:t>
      </w:r>
      <w:r w:rsidR="00875797">
        <w:t xml:space="preserve">inansowych zawarta niezgodnie z </w:t>
      </w:r>
      <w:r w:rsidR="00E66E5D">
        <w:t xml:space="preserve">przepisami ust. 1–3 </w:t>
      </w:r>
      <w:r w:rsidRPr="00737061">
        <w:t>jest nieważna.”;</w:t>
      </w:r>
    </w:p>
    <w:p w:rsidR="00737061" w:rsidRPr="00737061" w:rsidRDefault="00875797" w:rsidP="00737061">
      <w:pPr>
        <w:pStyle w:val="PKTpunkt"/>
      </w:pPr>
      <w:r>
        <w:t>7)</w:t>
      </w:r>
      <w:r>
        <w:tab/>
        <w:t xml:space="preserve">w art. </w:t>
      </w:r>
      <w:r w:rsidR="00737061" w:rsidRPr="00737061">
        <w:t>8:</w:t>
      </w:r>
    </w:p>
    <w:p w:rsidR="00737061" w:rsidRPr="00737061" w:rsidRDefault="00737061" w:rsidP="00737061">
      <w:pPr>
        <w:pStyle w:val="LITlitera"/>
      </w:pPr>
      <w:r>
        <w:t>a)</w:t>
      </w:r>
      <w:r>
        <w:tab/>
        <w:t xml:space="preserve">pkt 5 </w:t>
      </w:r>
      <w:r w:rsidRPr="00737061">
        <w:t>otrzymuje brzmienie:</w:t>
      </w:r>
    </w:p>
    <w:p w:rsidR="00737061" w:rsidRPr="00737061" w:rsidRDefault="00737061" w:rsidP="00737061">
      <w:pPr>
        <w:pStyle w:val="ZLITPKTzmpktliter"/>
      </w:pPr>
      <w:r w:rsidRPr="00737061">
        <w:t>„5)</w:t>
      </w:r>
      <w:r w:rsidRPr="00737061">
        <w:tab/>
        <w:t>przewidzianej przez prawo odpowiedzialności przedsięb</w:t>
      </w:r>
      <w:r>
        <w:t xml:space="preserve">iorcy za zgodność świadczenia z </w:t>
      </w:r>
      <w:r w:rsidRPr="00737061">
        <w:t>umową;”,</w:t>
      </w:r>
    </w:p>
    <w:p w:rsidR="00737061" w:rsidRPr="00737061" w:rsidRDefault="00737061" w:rsidP="00737061">
      <w:pPr>
        <w:pStyle w:val="LITlitera"/>
      </w:pPr>
      <w:r w:rsidRPr="00737061">
        <w:t>b)</w:t>
      </w:r>
      <w:r w:rsidRPr="00737061">
        <w:tab/>
        <w:t>pkt 8 i 9 otrzymują brzmienie:</w:t>
      </w:r>
    </w:p>
    <w:p w:rsidR="00737061" w:rsidRPr="00737061" w:rsidRDefault="00737061" w:rsidP="00737061">
      <w:pPr>
        <w:pStyle w:val="ZLITPKTzmpktliter"/>
      </w:pPr>
      <w:r w:rsidRPr="00737061">
        <w:t>„8)</w:t>
      </w:r>
      <w:bookmarkStart w:id="3" w:name="mip53181877"/>
      <w:bookmarkStart w:id="4" w:name="mip53181878"/>
      <w:bookmarkEnd w:id="3"/>
      <w:bookmarkEnd w:id="4"/>
      <w:r>
        <w:tab/>
        <w:t xml:space="preserve">funkcjonalności towarów z </w:t>
      </w:r>
      <w:r w:rsidRPr="00737061">
        <w:t>elementami cyfrowymi, treści cyfrowych lub usług cyfrowych oraz mających zastosowanie technicznych środkach ich ochrony;</w:t>
      </w:r>
    </w:p>
    <w:p w:rsidR="00737061" w:rsidRPr="00737061" w:rsidRDefault="00737061" w:rsidP="00737061">
      <w:pPr>
        <w:pStyle w:val="ZLITPKTzmpktliter"/>
      </w:pPr>
      <w:bookmarkStart w:id="5" w:name="mip53181879"/>
      <w:bookmarkEnd w:id="5"/>
      <w:r w:rsidRPr="00737061">
        <w:t>9)</w:t>
      </w:r>
      <w:r w:rsidRPr="00737061">
        <w:tab/>
        <w:t>mających</w:t>
      </w:r>
      <w:r>
        <w:t xml:space="preserve"> znaczenie kompatybilnościach i </w:t>
      </w:r>
      <w:r w:rsidRPr="00737061">
        <w:t>interoperacyjnościach towarów z elementami cyfrowymi, treści cyfrowych lub usług cyfrowych.”;</w:t>
      </w:r>
    </w:p>
    <w:p w:rsidR="00737061" w:rsidRPr="00737061" w:rsidRDefault="00737061" w:rsidP="00737061">
      <w:pPr>
        <w:pStyle w:val="PKTpunkt"/>
      </w:pPr>
      <w:r>
        <w:t>8)</w:t>
      </w:r>
      <w:r>
        <w:tab/>
        <w:t xml:space="preserve">w art. 12 </w:t>
      </w:r>
      <w:r w:rsidRPr="00737061">
        <w:t>w ust. 1:</w:t>
      </w:r>
    </w:p>
    <w:p w:rsidR="00737061" w:rsidRPr="00737061" w:rsidRDefault="00737061" w:rsidP="00737061">
      <w:pPr>
        <w:pStyle w:val="LITlitera"/>
      </w:pPr>
      <w:r>
        <w:t>a)</w:t>
      </w:r>
      <w:r>
        <w:tab/>
        <w:t xml:space="preserve">pkt 3 </w:t>
      </w:r>
      <w:r w:rsidRPr="00737061">
        <w:t>otrzymuje brzmienie:</w:t>
      </w:r>
    </w:p>
    <w:p w:rsidR="00737061" w:rsidRPr="00737061" w:rsidRDefault="00737061" w:rsidP="00737061">
      <w:pPr>
        <w:pStyle w:val="ZLITPKTzmpktliter"/>
      </w:pPr>
      <w:r w:rsidRPr="00737061">
        <w:t>„3)</w:t>
      </w:r>
      <w:r w:rsidRPr="00737061">
        <w:tab/>
        <w:t xml:space="preserve">adresie przedsiębiorstwa, adresie poczty elektronicznej oraz numerze telefonu, pod </w:t>
      </w:r>
      <w:r>
        <w:t xml:space="preserve">którymi konsument może szybko i </w:t>
      </w:r>
      <w:r w:rsidRPr="00737061">
        <w:t>efektywnie kontaktować się z przedsiębiorcą;”,</w:t>
      </w:r>
    </w:p>
    <w:p w:rsidR="00737061" w:rsidRPr="00737061" w:rsidRDefault="00737061" w:rsidP="00737061">
      <w:pPr>
        <w:pStyle w:val="LITlitera"/>
      </w:pPr>
      <w:r>
        <w:t>b)</w:t>
      </w:r>
      <w:r>
        <w:tab/>
        <w:t xml:space="preserve">po pkt 3 dodaje się pkt 3a w </w:t>
      </w:r>
      <w:r w:rsidRPr="00737061">
        <w:t>brzmieniu:</w:t>
      </w:r>
    </w:p>
    <w:p w:rsidR="00737061" w:rsidRPr="00737061" w:rsidRDefault="00737061" w:rsidP="00737061">
      <w:pPr>
        <w:pStyle w:val="ZLITPKTzmpktliter"/>
      </w:pPr>
      <w:r w:rsidRPr="00737061">
        <w:t>„3a)</w:t>
      </w:r>
      <w:r w:rsidRPr="00737061">
        <w:tab/>
        <w:t>innym środku komunikacji online, jeżeli taki środek przedsiębiorca dodatkowo udostępnia i który:</w:t>
      </w:r>
    </w:p>
    <w:p w:rsidR="00737061" w:rsidRPr="00737061" w:rsidRDefault="00737061" w:rsidP="00875797">
      <w:pPr>
        <w:pStyle w:val="ZLITLITwPKTzmlitwpktliter"/>
      </w:pPr>
      <w:bookmarkStart w:id="6" w:name="_Hlk74472743"/>
      <w:r>
        <w:t>a)</w:t>
      </w:r>
      <w:r>
        <w:tab/>
      </w:r>
      <w:r w:rsidRPr="00737061">
        <w:t xml:space="preserve">gwarantuje zachowanie pisemnej korespondencji </w:t>
      </w:r>
      <w:r w:rsidR="00AC1D48">
        <w:t>po</w:t>
      </w:r>
      <w:r w:rsidRPr="00737061">
        <w:t>między konsumentem</w:t>
      </w:r>
    </w:p>
    <w:p w:rsidR="00737061" w:rsidRPr="00737061" w:rsidRDefault="00737061" w:rsidP="00737061">
      <w:pPr>
        <w:pStyle w:val="ZLITUSTzmustliter"/>
      </w:pPr>
      <w:r>
        <w:t xml:space="preserve">a przedsiębiorcą, w tym daty i </w:t>
      </w:r>
      <w:r w:rsidRPr="00737061">
        <w:t>godziny takiej korespondencji,</w:t>
      </w:r>
    </w:p>
    <w:p w:rsidR="00737061" w:rsidRPr="00737061" w:rsidRDefault="00737061" w:rsidP="00875797">
      <w:pPr>
        <w:pStyle w:val="ZLITLITwPKTzmlitwpktliter"/>
      </w:pPr>
      <w:r>
        <w:lastRenderedPageBreak/>
        <w:t>b)</w:t>
      </w:r>
      <w:r>
        <w:tab/>
      </w:r>
      <w:r w:rsidRPr="00737061">
        <w:t>spełnia wymogi trwałego nośnika,</w:t>
      </w:r>
    </w:p>
    <w:p w:rsidR="00737061" w:rsidRPr="00737061" w:rsidRDefault="00737061" w:rsidP="00875797">
      <w:pPr>
        <w:pStyle w:val="ZLITLITwPKTzmlitwpktliter"/>
      </w:pPr>
      <w:r>
        <w:t>c)</w:t>
      </w:r>
      <w:r>
        <w:tab/>
      </w:r>
      <w:r w:rsidR="00875797">
        <w:t xml:space="preserve">umożliwia szybkie i </w:t>
      </w:r>
      <w:r w:rsidRPr="00737061">
        <w:t>efektywne kontaktowanie się konsumenta z przedsiębiorcą</w:t>
      </w:r>
      <w:bookmarkEnd w:id="6"/>
      <w:r w:rsidRPr="00737061">
        <w:t>;”,</w:t>
      </w:r>
    </w:p>
    <w:p w:rsidR="00737061" w:rsidRPr="00737061" w:rsidRDefault="00737061" w:rsidP="00737061">
      <w:pPr>
        <w:pStyle w:val="LITlitera"/>
      </w:pPr>
      <w:r>
        <w:t>c)</w:t>
      </w:r>
      <w:r>
        <w:tab/>
        <w:t xml:space="preserve">po pkt 5 dodaje się pkt 5a w </w:t>
      </w:r>
      <w:r w:rsidRPr="00737061">
        <w:t>brzmieniu:</w:t>
      </w:r>
    </w:p>
    <w:p w:rsidR="00737061" w:rsidRPr="00737061" w:rsidRDefault="00737061" w:rsidP="00737061">
      <w:pPr>
        <w:pStyle w:val="ZLITPKTzmpktliter"/>
      </w:pPr>
      <w:r w:rsidRPr="00737061">
        <w:t>„5a)</w:t>
      </w:r>
      <w:r w:rsidRPr="00737061">
        <w:tab/>
        <w:t>indywidualnym</w:t>
      </w:r>
      <w:r>
        <w:t xml:space="preserve"> dostosowaniu ceny na podstawie </w:t>
      </w:r>
      <w:r w:rsidRPr="00737061">
        <w:t>zautomatyzowanego podejmowania decyzji, jeżeli przedsiębiorca takie stosuje;”,</w:t>
      </w:r>
    </w:p>
    <w:p w:rsidR="00737061" w:rsidRPr="00737061" w:rsidRDefault="00737061" w:rsidP="00737061">
      <w:pPr>
        <w:pStyle w:val="LITlitera"/>
      </w:pPr>
      <w:r>
        <w:t>d)</w:t>
      </w:r>
      <w:r>
        <w:tab/>
        <w:t xml:space="preserve">pkt </w:t>
      </w:r>
      <w:r w:rsidRPr="00737061">
        <w:t>13 otrzymuje brzmienie:</w:t>
      </w:r>
    </w:p>
    <w:p w:rsidR="00737061" w:rsidRPr="00737061" w:rsidRDefault="00737061" w:rsidP="00737061">
      <w:pPr>
        <w:pStyle w:val="ZLITPKTzmpktliter"/>
      </w:pPr>
      <w:r w:rsidRPr="00737061">
        <w:t>„13)</w:t>
      </w:r>
      <w:r w:rsidRPr="00737061">
        <w:tab/>
        <w:t>przewidzianej przez prawo odpowiedzialności przedsięb</w:t>
      </w:r>
      <w:r>
        <w:t xml:space="preserve">iorcy za zgodność świadczenia z </w:t>
      </w:r>
      <w:r w:rsidRPr="00737061">
        <w:t>umową;”,</w:t>
      </w:r>
    </w:p>
    <w:p w:rsidR="00737061" w:rsidRPr="00737061" w:rsidRDefault="00737061" w:rsidP="00737061">
      <w:pPr>
        <w:pStyle w:val="LITlitera"/>
      </w:pPr>
      <w:r w:rsidRPr="00737061">
        <w:t>e)</w:t>
      </w:r>
      <w:r w:rsidRPr="00737061">
        <w:tab/>
        <w:t>pkt 19 i 20 otrzymują brzmienie:</w:t>
      </w:r>
    </w:p>
    <w:p w:rsidR="00737061" w:rsidRPr="00737061" w:rsidRDefault="00C246F8" w:rsidP="00737061">
      <w:pPr>
        <w:pStyle w:val="ZLITPKTzmpktliter"/>
      </w:pPr>
      <w:r>
        <w:t>„19)</w:t>
      </w:r>
      <w:r>
        <w:tab/>
      </w:r>
      <w:r w:rsidR="00737061">
        <w:t xml:space="preserve">funkcjonalności towarów z </w:t>
      </w:r>
      <w:r w:rsidR="00737061" w:rsidRPr="00737061">
        <w:t>elementami cyfrowymi, treści cyfrowych lub usług cyfrowych oraz mających zastosowanie technicznych środkach ich ochrony;</w:t>
      </w:r>
    </w:p>
    <w:p w:rsidR="00737061" w:rsidRPr="00737061" w:rsidRDefault="00737061" w:rsidP="00737061">
      <w:pPr>
        <w:pStyle w:val="ZLITPKTzmpktliter"/>
      </w:pPr>
      <w:bookmarkStart w:id="7" w:name="mip53181908"/>
      <w:bookmarkEnd w:id="7"/>
      <w:r w:rsidRPr="00737061">
        <w:t>20)</w:t>
      </w:r>
      <w:r w:rsidRPr="00737061">
        <w:tab/>
        <w:t>mających</w:t>
      </w:r>
      <w:r>
        <w:t xml:space="preserve"> znaczenie kompatybilnościach i </w:t>
      </w:r>
      <w:r w:rsidRPr="00737061">
        <w:t>interoperacyjnościach towarów z elementami cyfrowymi, treści cyfrowych lub usług cyfrowych;”;</w:t>
      </w:r>
    </w:p>
    <w:p w:rsidR="00737061" w:rsidRPr="00737061" w:rsidRDefault="00737061" w:rsidP="00737061">
      <w:pPr>
        <w:pStyle w:val="PKTpunkt"/>
      </w:pPr>
      <w:r>
        <w:t>9)</w:t>
      </w:r>
      <w:r>
        <w:tab/>
        <w:t xml:space="preserve">po art. 12 </w:t>
      </w:r>
      <w:r w:rsidRPr="00737061">
        <w:t>do</w:t>
      </w:r>
      <w:r>
        <w:t xml:space="preserve">daje się art. 12a w </w:t>
      </w:r>
      <w:r w:rsidRPr="00737061">
        <w:t>brzmieniu:</w:t>
      </w:r>
    </w:p>
    <w:p w:rsidR="00737061" w:rsidRPr="00737061" w:rsidRDefault="00737061" w:rsidP="00737061">
      <w:pPr>
        <w:pStyle w:val="ZARTzmartartykuempunktem"/>
      </w:pPr>
      <w:r>
        <w:t xml:space="preserve">„Art. 12a. Najpóźniej w </w:t>
      </w:r>
      <w:r w:rsidRPr="00737061">
        <w:t>chwili wyrażenia przez konsumenta woli związania się umową na odległość dostawca internetowej platformy handlowej ma obowi</w:t>
      </w:r>
      <w:r>
        <w:t xml:space="preserve">ązek poinformować konsumenta, w sposób jasny i </w:t>
      </w:r>
      <w:r w:rsidRPr="00737061">
        <w:t>zrozumiały oraz odpowiedni do użytego środka porozumiewania się na odległość, o:</w:t>
      </w:r>
    </w:p>
    <w:p w:rsidR="00737061" w:rsidRPr="00737061" w:rsidRDefault="00737061" w:rsidP="00875797">
      <w:pPr>
        <w:pStyle w:val="ZPKTzmpktartykuempunktem"/>
      </w:pPr>
      <w:r>
        <w:t>1)</w:t>
      </w:r>
      <w:r>
        <w:tab/>
      </w:r>
      <w:r w:rsidRPr="00737061">
        <w:t>ogólnyc</w:t>
      </w:r>
      <w:r>
        <w:t xml:space="preserve">h informacjach udostępnionych w </w:t>
      </w:r>
      <w:r w:rsidRPr="00737061">
        <w:t>specjalnej części interfejsu interneto</w:t>
      </w:r>
      <w:r>
        <w:t xml:space="preserve">wego, która jest bezpośrednio i </w:t>
      </w:r>
      <w:r w:rsidRPr="00737061">
        <w:t>łatwo dostępna ze strony, gdzie prezentowane są oferty, dotyczących głównych parametrów decyduj</w:t>
      </w:r>
      <w:r w:rsidR="00E66E5D">
        <w:t>ących o </w:t>
      </w:r>
      <w:r w:rsidRPr="00737061">
        <w:t>plasowaniu ofert przedstawionych konsum</w:t>
      </w:r>
      <w:r w:rsidR="00E66E5D">
        <w:t>entowi w wyniku wyszukiwania, o </w:t>
      </w:r>
      <w:r w:rsidRPr="00737061">
        <w:t>którym mowa w</w:t>
      </w:r>
      <w:r w:rsidR="00875797">
        <w:t xml:space="preserve"> art. 2 pkt 11 </w:t>
      </w:r>
      <w:r>
        <w:t xml:space="preserve">ustawy z dnia 23 sierpnia 2007 r. o </w:t>
      </w:r>
      <w:r w:rsidRPr="00737061">
        <w:t>przeciwdziałaniu nieuczciwym praktykom rynkowym</w:t>
      </w:r>
      <w:r w:rsidR="00675E80">
        <w:t>,</w:t>
      </w:r>
      <w:r w:rsidRPr="00737061">
        <w:t xml:space="preserve"> oraz względ</w:t>
      </w:r>
      <w:r>
        <w:t xml:space="preserve">nym znaczeniu tych parametrów w </w:t>
      </w:r>
      <w:r w:rsidR="00675E80">
        <w:t xml:space="preserve">porównaniu z </w:t>
      </w:r>
      <w:r w:rsidRPr="00737061">
        <w:t>innymi parametrami;</w:t>
      </w:r>
    </w:p>
    <w:p w:rsidR="00737061" w:rsidRPr="00737061" w:rsidRDefault="00737061" w:rsidP="00875797">
      <w:pPr>
        <w:pStyle w:val="ZPKTzmpktartykuempunktem"/>
      </w:pPr>
      <w:r>
        <w:t>2)</w:t>
      </w:r>
      <w:r>
        <w:tab/>
      </w:r>
      <w:r w:rsidRPr="00737061">
        <w:t>tym, czy osoba trzecia oferująca towary, usługi lub treści cyfrowe na internetowej platformie handlowej jest przedsiębiorcą – na podstawie oświadczenia tej osoby złożonego dostawcy internetowej platformy handlowej;</w:t>
      </w:r>
    </w:p>
    <w:p w:rsidR="00737061" w:rsidRPr="00737061" w:rsidRDefault="00737061" w:rsidP="00875797">
      <w:pPr>
        <w:pStyle w:val="ZPKTzmpktartykuempunktem"/>
      </w:pPr>
      <w:r>
        <w:t>3)</w:t>
      </w:r>
      <w:r>
        <w:tab/>
      </w:r>
      <w:r w:rsidRPr="00737061">
        <w:t>niestosowaniu przepisów dotyczących konsumentów do umowy zawieranej na internetowej platformie handlowej, jeżeli stroną tej umowy oferującą towary, usługi lub treści cyfrowe nie jest przedsiębiorca;</w:t>
      </w:r>
    </w:p>
    <w:p w:rsidR="00737061" w:rsidRPr="00737061" w:rsidRDefault="00737061" w:rsidP="00875797">
      <w:pPr>
        <w:pStyle w:val="ZPKTzmpktartykuempunktem"/>
      </w:pPr>
      <w:r>
        <w:lastRenderedPageBreak/>
        <w:t>4)</w:t>
      </w:r>
      <w:r>
        <w:tab/>
      </w:r>
      <w:r w:rsidRPr="00737061">
        <w:t>p</w:t>
      </w:r>
      <w:r>
        <w:t xml:space="preserve">odziale obowiązków związanych z </w:t>
      </w:r>
      <w:r w:rsidRPr="00737061">
        <w:t xml:space="preserve">umową, która jest zawierana przez konsumenta na internetowej platformie handlowej, </w:t>
      </w:r>
      <w:r w:rsidR="00AC1D48">
        <w:t>po</w:t>
      </w:r>
      <w:r w:rsidRPr="00737061">
        <w:t>między osobę trzecią oferującą towa</w:t>
      </w:r>
      <w:r>
        <w:t xml:space="preserve">ry, usługi lub treści cyfrowe a </w:t>
      </w:r>
      <w:r w:rsidRPr="00737061">
        <w:t>dostawcę internetowej platformy handlowej.”;</w:t>
      </w:r>
    </w:p>
    <w:p w:rsidR="00737061" w:rsidRPr="00737061" w:rsidRDefault="006021F0" w:rsidP="00737061">
      <w:pPr>
        <w:pStyle w:val="PKTpunkt"/>
      </w:pPr>
      <w:r>
        <w:t>10)</w:t>
      </w:r>
      <w:r>
        <w:tab/>
        <w:t xml:space="preserve">w </w:t>
      </w:r>
      <w:r w:rsidR="00737061">
        <w:t xml:space="preserve">art. 15 ust. 3 </w:t>
      </w:r>
      <w:r w:rsidR="00737061" w:rsidRPr="00737061">
        <w:t>otrzymuje brzmienie:</w:t>
      </w:r>
    </w:p>
    <w:p w:rsidR="00737061" w:rsidRPr="00737061" w:rsidRDefault="00737061" w:rsidP="00737061">
      <w:pPr>
        <w:pStyle w:val="ZUSTzmustartykuempunktem"/>
      </w:pPr>
      <w:r w:rsidRPr="00737061">
        <w:t>„3. Jeżeli na wyraźne żądanie konsumenta wykonywanie usługi albo dostarczanie wody, gdy nie jest ona dostarczana</w:t>
      </w:r>
      <w:r>
        <w:t xml:space="preserve"> w ograniczonej objętości lub w </w:t>
      </w:r>
      <w:r w:rsidRPr="00737061">
        <w:t>ustalonej ilości, lub energii cieplnej, za które konsument jest zobowiązany do zapłaty ceny, ma się rozpocząć przed upływem terminu do odstąpienia od umowy zawartej poza lokalem przedsiębiorstwa, przedsiębiorca wymaga od konsumenta złożenia:</w:t>
      </w:r>
    </w:p>
    <w:p w:rsidR="00737061" w:rsidRPr="00737061" w:rsidRDefault="00737061" w:rsidP="00875797">
      <w:pPr>
        <w:pStyle w:val="ZPKTzmpktartykuempunktem"/>
      </w:pPr>
      <w:r w:rsidRPr="00737061">
        <w:t>1)</w:t>
      </w:r>
      <w:bookmarkStart w:id="8" w:name="_Hlk74513176"/>
      <w:r>
        <w:tab/>
      </w:r>
      <w:r w:rsidRPr="00737061">
        <w:t>oświadczenia zawierającego takie wyraźne żądanie na trwałym nośniku;</w:t>
      </w:r>
    </w:p>
    <w:p w:rsidR="00737061" w:rsidRPr="00737061" w:rsidRDefault="00737061" w:rsidP="00875797">
      <w:pPr>
        <w:pStyle w:val="ZPKTzmpktartykuempunktem"/>
      </w:pPr>
      <w:r>
        <w:t>2)</w:t>
      </w:r>
      <w:r>
        <w:tab/>
        <w:t xml:space="preserve">oświadczenia, że </w:t>
      </w:r>
      <w:r w:rsidRPr="00737061">
        <w:t>prz</w:t>
      </w:r>
      <w:r>
        <w:t xml:space="preserve">yjął do wiadomości informację o </w:t>
      </w:r>
      <w:r w:rsidRPr="00737061">
        <w:t xml:space="preserve">utracie </w:t>
      </w:r>
      <w:r>
        <w:t xml:space="preserve">prawa do odstąpienia od umowy z </w:t>
      </w:r>
      <w:r w:rsidRPr="00737061">
        <w:t>chwilą jej pełnego wykonania przez przedsiębiorcę.”;</w:t>
      </w:r>
    </w:p>
    <w:bookmarkEnd w:id="8"/>
    <w:p w:rsidR="00737061" w:rsidRPr="00737061" w:rsidRDefault="006021F0" w:rsidP="00737061">
      <w:pPr>
        <w:pStyle w:val="PKTpunkt"/>
      </w:pPr>
      <w:r>
        <w:t>11)</w:t>
      </w:r>
      <w:r>
        <w:tab/>
        <w:t xml:space="preserve">po art. </w:t>
      </w:r>
      <w:r w:rsidR="00737061">
        <w:t xml:space="preserve">17 dodaje się art. 17a w </w:t>
      </w:r>
      <w:r w:rsidR="00737061" w:rsidRPr="00737061">
        <w:t>brzmieniu:</w:t>
      </w:r>
    </w:p>
    <w:p w:rsidR="00737061" w:rsidRPr="00737061" w:rsidRDefault="00737061" w:rsidP="00737061">
      <w:pPr>
        <w:pStyle w:val="ZARTzmartartykuempunktem"/>
      </w:pPr>
      <w:r w:rsidRPr="00737061">
        <w:t>„Art. 17a. Przedsiębiorca nie może przyjąć płatności przed up</w:t>
      </w:r>
      <w:r>
        <w:t xml:space="preserve">ływem terminu do odstąpienia, o którym mowa w art. 27 ust. 1 albo 2, w </w:t>
      </w:r>
      <w:r w:rsidRPr="00737061">
        <w:t>przypadku zawarcia umowy podczas wycieczki</w:t>
      </w:r>
      <w:r>
        <w:t xml:space="preserve">, o której mowa w art. 2 pkt 2 lit. </w:t>
      </w:r>
      <w:r w:rsidRPr="00737061">
        <w:t>d, albo podczas nieum</w:t>
      </w:r>
      <w:r>
        <w:t xml:space="preserve">ówionej wizyty przedsiębiorcy w </w:t>
      </w:r>
      <w:r w:rsidRPr="00737061">
        <w:t>miejscu zamieszkania lub zwykłego pobytu konsumenta, albo podczas pokaz</w:t>
      </w:r>
      <w:r>
        <w:t xml:space="preserve">u, o którym mowa w art. 7c ust. </w:t>
      </w:r>
      <w:r w:rsidRPr="00737061">
        <w:t>2, chyba że pokaz został zorganizowany w miejscu zamieszkania lub zwykłego pobytu konsumenta na jego wyraźne zaproszenie.”;</w:t>
      </w:r>
    </w:p>
    <w:p w:rsidR="00737061" w:rsidRPr="00737061" w:rsidRDefault="006021F0" w:rsidP="00737061">
      <w:pPr>
        <w:pStyle w:val="PKTpunkt"/>
      </w:pPr>
      <w:r>
        <w:t>12)</w:t>
      </w:r>
      <w:r>
        <w:tab/>
        <w:t xml:space="preserve">art. </w:t>
      </w:r>
      <w:r w:rsidR="00737061" w:rsidRPr="00737061">
        <w:t>19 otrzymuje brzmienie:</w:t>
      </w:r>
    </w:p>
    <w:p w:rsidR="00737061" w:rsidRPr="00737061" w:rsidRDefault="00737061" w:rsidP="00737061">
      <w:pPr>
        <w:pStyle w:val="ZARTzmartartykuempunktem"/>
      </w:pPr>
      <w:r>
        <w:t xml:space="preserve">„Art. 19. </w:t>
      </w:r>
      <w:r w:rsidRPr="00737061">
        <w:t>Jeżeli właściwości techniczne użytego ś</w:t>
      </w:r>
      <w:bookmarkStart w:id="9" w:name="_Hlk74475094"/>
      <w:r w:rsidRPr="00737061">
        <w:t>rodka porozumiewania się na odległość ograniczają rozmiar możliwych do przekazania informacji lub czas na ich przedstawienie</w:t>
      </w:r>
      <w:bookmarkEnd w:id="9"/>
      <w:r w:rsidRPr="00737061">
        <w:t xml:space="preserve">, przedsiębiorca </w:t>
      </w:r>
      <w:bookmarkStart w:id="10" w:name="_Hlk74476697"/>
      <w:r w:rsidRPr="00737061">
        <w:t>ma obowiązek przekazać konsumentowi przed zawarciem umowy co najmniej informacje dotyczące głównych cech świadczenia przedsiębiorcy, oznaczenia przedsiębiorcy, łącznej ceny lub wynagrodzenia, prawa odstąpienia od umowy, czasu trw</w:t>
      </w:r>
      <w:r w:rsidR="00A40694">
        <w:t xml:space="preserve">ania umowy, a </w:t>
      </w:r>
      <w:r w:rsidRPr="00737061">
        <w:t xml:space="preserve">w przypadku zawarcia umowy na czas </w:t>
      </w:r>
      <w:r w:rsidR="00A40694">
        <w:t xml:space="preserve">nieoznaczony – sposobu i przesłanek jej wypowiedzenia, z </w:t>
      </w:r>
      <w:r w:rsidRPr="00737061">
        <w:t>wyjątkiem wzoru formularza odstąpienia od umowy</w:t>
      </w:r>
      <w:bookmarkEnd w:id="10"/>
      <w:r w:rsidR="00A40694">
        <w:t xml:space="preserve">, o którym mowa w art. 12 ust. 1 pkt </w:t>
      </w:r>
      <w:r w:rsidRPr="00737061">
        <w:t>9. Przedsiębiorca ma obowiązek przekazać konsumentowi pozostałe in</w:t>
      </w:r>
      <w:r w:rsidR="00A40694">
        <w:t xml:space="preserve">formacje, o których mowa w </w:t>
      </w:r>
      <w:r w:rsidR="00875797">
        <w:t xml:space="preserve">art. 12 ust. </w:t>
      </w:r>
      <w:r w:rsidRPr="00A40694">
        <w:t>1</w:t>
      </w:r>
      <w:r w:rsidR="00A40694">
        <w:t xml:space="preserve">, w </w:t>
      </w:r>
      <w:r w:rsidRPr="00737061">
        <w:t>tym wzór for</w:t>
      </w:r>
      <w:r w:rsidR="00A40694">
        <w:t>mularza odstąpienia od umow</w:t>
      </w:r>
      <w:r w:rsidR="006021F0">
        <w:t xml:space="preserve">y, o którym mowa w art. 12 ust. 1 pkt </w:t>
      </w:r>
      <w:r w:rsidR="00A40694">
        <w:t xml:space="preserve">9, zgodnie z </w:t>
      </w:r>
      <w:r w:rsidR="00E66E5D">
        <w:t>art. </w:t>
      </w:r>
      <w:r w:rsidRPr="00A40694">
        <w:t xml:space="preserve">14 </w:t>
      </w:r>
      <w:r w:rsidR="006021F0">
        <w:t xml:space="preserve">ust. </w:t>
      </w:r>
      <w:r w:rsidRPr="00A40694">
        <w:t>2</w:t>
      </w:r>
      <w:r w:rsidRPr="00737061">
        <w:t>.”;</w:t>
      </w:r>
    </w:p>
    <w:p w:rsidR="00737061" w:rsidRPr="00737061" w:rsidRDefault="006021F0" w:rsidP="00737061">
      <w:pPr>
        <w:pStyle w:val="PKTpunkt"/>
      </w:pPr>
      <w:r>
        <w:t>13)</w:t>
      </w:r>
      <w:r>
        <w:tab/>
        <w:t xml:space="preserve">w </w:t>
      </w:r>
      <w:r w:rsidR="00A40694">
        <w:t xml:space="preserve">art. 21 ust. 2 </w:t>
      </w:r>
      <w:r w:rsidR="00737061" w:rsidRPr="00737061">
        <w:t>otrzymuje brzmienie:</w:t>
      </w:r>
    </w:p>
    <w:p w:rsidR="00737061" w:rsidRPr="00737061" w:rsidRDefault="00737061" w:rsidP="00737061">
      <w:pPr>
        <w:pStyle w:val="ZUSTzmustartykuempunktem"/>
      </w:pPr>
      <w:r w:rsidRPr="00737061">
        <w:lastRenderedPageBreak/>
        <w:t>„2. Jeżeli na wyraźne żądanie konsumenta wykonywanie usługi albo dostarczanie wody, gazu, energii elektryczne</w:t>
      </w:r>
      <w:r w:rsidR="00A40694">
        <w:t xml:space="preserve">j, gdy nie są one dostarczane w </w:t>
      </w:r>
      <w:r w:rsidRPr="00737061">
        <w:t>ograniczonej objętości lub w ustalonej ilości, lub energii cieplnej, za które konsument był zobowiązany do zapłaty ceny, ma się rozpocząć przed upływem terminu do odstąpienia od umowy zawartej na odległość, przedsiębiorca wymaga od konsumenta złożenia:</w:t>
      </w:r>
    </w:p>
    <w:p w:rsidR="00737061" w:rsidRPr="00737061" w:rsidRDefault="00A40694" w:rsidP="00875797">
      <w:pPr>
        <w:pStyle w:val="ZPKTzmpktartykuempunktem"/>
      </w:pPr>
      <w:r>
        <w:t>1)</w:t>
      </w:r>
      <w:r>
        <w:tab/>
      </w:r>
      <w:r w:rsidR="00737061" w:rsidRPr="00737061">
        <w:t>oświadczenia zawierającego takie wyraźne żądanie;</w:t>
      </w:r>
    </w:p>
    <w:p w:rsidR="00737061" w:rsidRPr="00737061" w:rsidRDefault="00A40694" w:rsidP="00875797">
      <w:pPr>
        <w:pStyle w:val="ZPKTzmpktartykuempunktem"/>
      </w:pPr>
      <w:r>
        <w:t>2)</w:t>
      </w:r>
      <w:r>
        <w:tab/>
        <w:t xml:space="preserve">oświadczenia, że </w:t>
      </w:r>
      <w:r w:rsidR="00737061" w:rsidRPr="00737061">
        <w:t>prz</w:t>
      </w:r>
      <w:r>
        <w:t xml:space="preserve">yjął do wiadomości informację o </w:t>
      </w:r>
      <w:r w:rsidR="00737061" w:rsidRPr="00737061">
        <w:t xml:space="preserve">utracie </w:t>
      </w:r>
      <w:r>
        <w:t xml:space="preserve">prawa do odstąpienia od umowy z </w:t>
      </w:r>
      <w:r w:rsidR="00737061" w:rsidRPr="00737061">
        <w:t>chwilą jej pełnego wykonania przez przedsiębiorcę.”;</w:t>
      </w:r>
    </w:p>
    <w:p w:rsidR="00737061" w:rsidRPr="00737061" w:rsidRDefault="004D0ED1" w:rsidP="00737061">
      <w:pPr>
        <w:pStyle w:val="PKTpunkt"/>
      </w:pPr>
      <w:r>
        <w:t>14)</w:t>
      </w:r>
      <w:r>
        <w:tab/>
        <w:t xml:space="preserve">w </w:t>
      </w:r>
      <w:r w:rsidR="00737061" w:rsidRPr="00737061">
        <w:t>ar</w:t>
      </w:r>
      <w:r>
        <w:t xml:space="preserve">t. </w:t>
      </w:r>
      <w:r w:rsidR="00A40694">
        <w:t xml:space="preserve">27 </w:t>
      </w:r>
      <w:r w:rsidR="00737061" w:rsidRPr="00737061">
        <w:t>dotychczasową treść oznacza si</w:t>
      </w:r>
      <w:r w:rsidR="00A40694">
        <w:t xml:space="preserve">ę jako ust. 1 i dodaje się ust. 2 w </w:t>
      </w:r>
      <w:r w:rsidR="00737061" w:rsidRPr="00737061">
        <w:t>brzmieniu:</w:t>
      </w:r>
    </w:p>
    <w:p w:rsidR="00737061" w:rsidRPr="00737061" w:rsidRDefault="00737061" w:rsidP="00737061">
      <w:pPr>
        <w:pStyle w:val="ZUSTzmustartykuempunktem"/>
      </w:pPr>
      <w:r w:rsidRPr="00737061">
        <w:t>„2. Jeżeli konsument zawarł umowę poza lokalem przedsiębiorstwa podczas nieum</w:t>
      </w:r>
      <w:r w:rsidR="00A40694">
        <w:t xml:space="preserve">ówionej wizyty przedsiębiorcy w </w:t>
      </w:r>
      <w:r w:rsidRPr="00737061">
        <w:t>miejscu zamieszkania lub zwykłego pobytu konsu</w:t>
      </w:r>
      <w:r w:rsidR="00A40694">
        <w:t xml:space="preserve">menta albo podczas wycieczki, o której mowa w art. 2 pkt 2 lit. </w:t>
      </w:r>
      <w:r w:rsidRPr="00737061">
        <w:t>d, te</w:t>
      </w:r>
      <w:r w:rsidR="00A40694">
        <w:t xml:space="preserve">rmin do odstąpienia od umowy, o którym mowa w ust. 1, wynosi 30 </w:t>
      </w:r>
      <w:r w:rsidRPr="00737061">
        <w:t>dni.”;</w:t>
      </w:r>
    </w:p>
    <w:p w:rsidR="00737061" w:rsidRPr="00737061" w:rsidRDefault="004D0ED1" w:rsidP="00737061">
      <w:pPr>
        <w:pStyle w:val="PKTpunkt"/>
      </w:pPr>
      <w:r>
        <w:t>15)</w:t>
      </w:r>
      <w:r>
        <w:tab/>
        <w:t xml:space="preserve">art. </w:t>
      </w:r>
      <w:r w:rsidR="00A40694">
        <w:t xml:space="preserve">29 </w:t>
      </w:r>
      <w:r w:rsidR="00737061" w:rsidRPr="00737061">
        <w:t>otrzymuje brzmienie:</w:t>
      </w:r>
    </w:p>
    <w:p w:rsidR="00737061" w:rsidRPr="00737061" w:rsidRDefault="00737061" w:rsidP="00737061">
      <w:pPr>
        <w:pStyle w:val="ZARTzmartartykuempunktem"/>
      </w:pPr>
      <w:r w:rsidRPr="00737061">
        <w:t xml:space="preserve">„Art. 29. 1. Jeżeli </w:t>
      </w:r>
      <w:bookmarkStart w:id="11" w:name="highlightHit_66"/>
      <w:bookmarkEnd w:id="11"/>
      <w:r w:rsidRPr="00737061">
        <w:t>konsument nie został poinformowany przez przedsiębiorcę o </w:t>
      </w:r>
      <w:bookmarkStart w:id="12" w:name="highlightHit_68"/>
      <w:bookmarkEnd w:id="12"/>
      <w:r w:rsidRPr="00737061">
        <w:t xml:space="preserve">prawie odstąpienia od umowy, </w:t>
      </w:r>
      <w:bookmarkStart w:id="13" w:name="highlightHit_69"/>
      <w:bookmarkEnd w:id="13"/>
      <w:r w:rsidR="00A40694">
        <w:t xml:space="preserve">prawo to wygasa po upływie 12 </w:t>
      </w:r>
      <w:r w:rsidRPr="00737061">
        <w:t>miesięcy od dnia upływu terminu,</w:t>
      </w:r>
      <w:bookmarkStart w:id="14" w:name="highlightHit_70"/>
      <w:bookmarkEnd w:id="14"/>
      <w:r w:rsidR="00A40694">
        <w:t xml:space="preserve"> o </w:t>
      </w:r>
      <w:r w:rsidRPr="00737061">
        <w:t>którym mowa w</w:t>
      </w:r>
      <w:r w:rsidR="00A40694">
        <w:t xml:space="preserve"> </w:t>
      </w:r>
      <w:r w:rsidRPr="00A40694">
        <w:t>art. 27</w:t>
      </w:r>
      <w:r w:rsidR="00A40694">
        <w:t xml:space="preserve"> ust. 1 albo </w:t>
      </w:r>
      <w:r w:rsidRPr="00737061">
        <w:t>2.</w:t>
      </w:r>
    </w:p>
    <w:p w:rsidR="00737061" w:rsidRPr="00737061" w:rsidRDefault="00737061" w:rsidP="00737061">
      <w:pPr>
        <w:pStyle w:val="ZUSTzmustartykuempunktem"/>
      </w:pPr>
      <w:r w:rsidRPr="00737061">
        <w:t xml:space="preserve">2. Jeżeli </w:t>
      </w:r>
      <w:bookmarkStart w:id="15" w:name="highlightHit_71"/>
      <w:bookmarkEnd w:id="15"/>
      <w:r w:rsidRPr="00737061">
        <w:t>konsument został poinformowany przez przedsiębiorcę o</w:t>
      </w:r>
      <w:bookmarkStart w:id="16" w:name="highlightHit_73"/>
      <w:bookmarkEnd w:id="16"/>
      <w:r w:rsidR="00A40694">
        <w:t xml:space="preserve"> </w:t>
      </w:r>
      <w:r w:rsidRPr="00737061">
        <w:t>prawie odstąpienia od umowy przed wygaśni</w:t>
      </w:r>
      <w:r w:rsidR="00A40694">
        <w:t xml:space="preserve">ęciem tego prawa zgodnie z ust. </w:t>
      </w:r>
      <w:r w:rsidRPr="00737061">
        <w:t>1, termin do od</w:t>
      </w:r>
      <w:r w:rsidR="00A40694">
        <w:t xml:space="preserve">stąpienia od umowy upływa po 14 dniach, a w przypadku, o którym mowa w </w:t>
      </w:r>
      <w:r w:rsidRPr="00737061">
        <w:t>art. </w:t>
      </w:r>
      <w:r w:rsidR="00A40694">
        <w:t xml:space="preserve">27 ust. 2 – po 30 </w:t>
      </w:r>
      <w:r w:rsidRPr="00737061">
        <w:t xml:space="preserve">dniach, od udzielenia </w:t>
      </w:r>
      <w:bookmarkStart w:id="17" w:name="highlightHit_75"/>
      <w:bookmarkEnd w:id="17"/>
      <w:r w:rsidR="00A40694">
        <w:t xml:space="preserve">konsumentowi informacji o </w:t>
      </w:r>
      <w:r w:rsidRPr="00737061">
        <w:t xml:space="preserve">tym </w:t>
      </w:r>
      <w:bookmarkStart w:id="18" w:name="highlightHit_77"/>
      <w:bookmarkEnd w:id="18"/>
      <w:r w:rsidRPr="00737061">
        <w:t>prawie.”;</w:t>
      </w:r>
    </w:p>
    <w:p w:rsidR="00737061" w:rsidRPr="00737061" w:rsidRDefault="00A40694" w:rsidP="00737061">
      <w:pPr>
        <w:pStyle w:val="PKTpunkt"/>
      </w:pPr>
      <w:r>
        <w:t>16)</w:t>
      </w:r>
      <w:r>
        <w:tab/>
        <w:t xml:space="preserve">w art. 32 dodaje się ust. 4 w </w:t>
      </w:r>
      <w:r w:rsidR="00737061" w:rsidRPr="00737061">
        <w:t>brzmieniu:</w:t>
      </w:r>
    </w:p>
    <w:p w:rsidR="00737061" w:rsidRPr="00737061" w:rsidRDefault="00737061" w:rsidP="00737061">
      <w:pPr>
        <w:pStyle w:val="ZUSTzmustartykuempunktem"/>
      </w:pPr>
      <w:r w:rsidRPr="00737061">
        <w:t xml:space="preserve">„4. W odniesieniu do danych osobowych konsumenta przedsiębiorca </w:t>
      </w:r>
      <w:r w:rsidR="00A40694">
        <w:t xml:space="preserve">wykonuje obowiązki wynikające z </w:t>
      </w:r>
      <w:r w:rsidRPr="00737061">
        <w:t>rozporządzenia 2016/679.”;</w:t>
      </w:r>
    </w:p>
    <w:p w:rsidR="00737061" w:rsidRPr="00737061" w:rsidRDefault="00737061" w:rsidP="00737061">
      <w:pPr>
        <w:pStyle w:val="PKTpunkt"/>
      </w:pPr>
      <w:r w:rsidRPr="00737061">
        <w:t>17)</w:t>
      </w:r>
      <w:r w:rsidRPr="00737061">
        <w:tab/>
        <w:t>po a</w:t>
      </w:r>
      <w:r w:rsidR="00A40694">
        <w:t xml:space="preserve">rt. 32 dodaje się art. 32a w </w:t>
      </w:r>
      <w:r w:rsidRPr="00737061">
        <w:t>brzmieniu:</w:t>
      </w:r>
    </w:p>
    <w:p w:rsidR="00737061" w:rsidRPr="00737061" w:rsidRDefault="00A40694" w:rsidP="00737061">
      <w:pPr>
        <w:pStyle w:val="ZARTzmartartykuempunktem"/>
      </w:pPr>
      <w:bookmarkStart w:id="19" w:name="_Hlk88550635"/>
      <w:r>
        <w:t xml:space="preserve">„Art. 32a. 1. W </w:t>
      </w:r>
      <w:r w:rsidR="00737061" w:rsidRPr="00737061">
        <w:t>p</w:t>
      </w:r>
      <w:r>
        <w:t xml:space="preserve">rzypadku odstąpienia od umowy o </w:t>
      </w:r>
      <w:r w:rsidR="00737061" w:rsidRPr="00737061">
        <w:t>dostarczani</w:t>
      </w:r>
      <w:r>
        <w:t xml:space="preserve">e treści cyfrowych albo umowy o </w:t>
      </w:r>
      <w:r w:rsidR="00737061" w:rsidRPr="00737061">
        <w:t xml:space="preserve">świadczenie usługi cyfrowej przedsiębiorca od dnia otrzymania </w:t>
      </w:r>
      <w:r>
        <w:t xml:space="preserve">oświadczenia konsumenta o </w:t>
      </w:r>
      <w:r w:rsidR="00737061" w:rsidRPr="00737061">
        <w:t>odstąpieniu od umowy nie może wykorzystywać</w:t>
      </w:r>
      <w:bookmarkStart w:id="20" w:name="_Hlk73966118"/>
      <w:bookmarkStart w:id="21" w:name="_Hlk73973836"/>
      <w:r w:rsidR="00737061" w:rsidRPr="00737061">
        <w:t xml:space="preserve"> treści innych niż dane osobowe dostarczone lu</w:t>
      </w:r>
      <w:r>
        <w:t xml:space="preserve">b wytworzone przez konsumenta w trakcie korzystania z </w:t>
      </w:r>
      <w:r w:rsidR="00737061" w:rsidRPr="00737061">
        <w:t>treści cyfrowych lub usługi cyfrowej dostarczonych przez przedsiębiorcę, z wyjątkiem treści, które:</w:t>
      </w:r>
    </w:p>
    <w:p w:rsidR="00737061" w:rsidRPr="00737061" w:rsidRDefault="00737061" w:rsidP="00875797">
      <w:pPr>
        <w:pStyle w:val="ZPKTzmpktartykuempunktem"/>
      </w:pPr>
      <w:r w:rsidRPr="00737061">
        <w:t>1)</w:t>
      </w:r>
      <w:r w:rsidRPr="00737061">
        <w:tab/>
        <w:t xml:space="preserve"> są użyteczne wyłącznie w związku z treścią cyfrową lub usługą cyfrową, które stanowiły przedmiot umowy;</w:t>
      </w:r>
    </w:p>
    <w:p w:rsidR="00737061" w:rsidRPr="00737061" w:rsidRDefault="004D0ED1" w:rsidP="00875797">
      <w:pPr>
        <w:pStyle w:val="ZPKTzmpktartykuempunktem"/>
      </w:pPr>
      <w:r>
        <w:lastRenderedPageBreak/>
        <w:t>2)</w:t>
      </w:r>
      <w:r>
        <w:tab/>
      </w:r>
      <w:r w:rsidR="00737061" w:rsidRPr="00737061">
        <w:t>dotyczą wy</w:t>
      </w:r>
      <w:r w:rsidR="00A40694">
        <w:t xml:space="preserve">łącznie aktywności konsumenta w trakcie korzystania z </w:t>
      </w:r>
      <w:r w:rsidR="00737061" w:rsidRPr="00737061">
        <w:t>treści cyfrowych lub usługi cyfrowej dostarczonych przez przedsiębiorcę;</w:t>
      </w:r>
    </w:p>
    <w:p w:rsidR="00737061" w:rsidRPr="00737061" w:rsidRDefault="00737061" w:rsidP="00875797">
      <w:pPr>
        <w:pStyle w:val="ZPKTzmpktartykuempunktem"/>
      </w:pPr>
      <w:r w:rsidRPr="00737061">
        <w:t>3)</w:t>
      </w:r>
      <w:r w:rsidRPr="00737061">
        <w:tab/>
        <w:t>zostały p</w:t>
      </w:r>
      <w:r w:rsidR="004D0ED1">
        <w:t xml:space="preserve">ołączone przez przedsiębiorcę z </w:t>
      </w:r>
      <w:r w:rsidRPr="00737061">
        <w:t>innymi danym</w:t>
      </w:r>
      <w:r w:rsidR="00A40694">
        <w:t xml:space="preserve">i i </w:t>
      </w:r>
      <w:r w:rsidR="004D0ED1">
        <w:t xml:space="preserve">nie mogą zostać z </w:t>
      </w:r>
      <w:r w:rsidRPr="00737061">
        <w:t>nich wydzielone lub mogą zostać wydzielone jedynie przy nakładzie niewspółmiernych wysiłków lub</w:t>
      </w:r>
    </w:p>
    <w:p w:rsidR="00737061" w:rsidRPr="00737061" w:rsidRDefault="004D0ED1" w:rsidP="00875797">
      <w:pPr>
        <w:pStyle w:val="ZPKTzmpktartykuempunktem"/>
      </w:pPr>
      <w:r>
        <w:t>4)</w:t>
      </w:r>
      <w:r>
        <w:tab/>
      </w:r>
      <w:r w:rsidR="00737061" w:rsidRPr="00737061">
        <w:t>zostały wytworz</w:t>
      </w:r>
      <w:r w:rsidR="00A40694">
        <w:t xml:space="preserve">one przez konsumenta wspólnie z </w:t>
      </w:r>
      <w:r w:rsidR="00737061" w:rsidRPr="00737061">
        <w:t>innymi konsumentami, którzy nadal mogą z nich korzystać.</w:t>
      </w:r>
    </w:p>
    <w:bookmarkEnd w:id="20"/>
    <w:p w:rsidR="00737061" w:rsidRPr="00737061" w:rsidRDefault="00A40694" w:rsidP="00737061">
      <w:pPr>
        <w:pStyle w:val="ZUSTzmustartykuempunktem"/>
      </w:pPr>
      <w:r>
        <w:t xml:space="preserve">2. Z wyjątkiem przypadków, o </w:t>
      </w:r>
      <w:r w:rsidR="00737061" w:rsidRPr="00737061">
        <w:t>k</w:t>
      </w:r>
      <w:r>
        <w:t xml:space="preserve">tórych mowa w ust. 1 pkt </w:t>
      </w:r>
      <w:r w:rsidR="00737061" w:rsidRPr="00737061">
        <w:t>1, 2 lub 3,</w:t>
      </w:r>
      <w:bookmarkStart w:id="22" w:name="_Hlk73970422"/>
      <w:r w:rsidR="00737061" w:rsidRPr="00737061">
        <w:t xml:space="preserve"> przedsiębiorca na żądanie konsumenta udostępnia mu treści inne niż dane osobowe, które zostały dostarczone lu</w:t>
      </w:r>
      <w:r>
        <w:t xml:space="preserve">b wytworzone przez konsumenta w </w:t>
      </w:r>
      <w:r w:rsidR="004D0ED1">
        <w:t xml:space="preserve">trakcie korzystania z </w:t>
      </w:r>
      <w:r w:rsidR="00737061" w:rsidRPr="00737061">
        <w:t>treści cyfrowych lub usługi cyfrowej dostarczonych przez przedsiębiorcę.</w:t>
      </w:r>
    </w:p>
    <w:bookmarkEnd w:id="22"/>
    <w:p w:rsidR="00737061" w:rsidRPr="00737061" w:rsidRDefault="00737061" w:rsidP="00737061">
      <w:pPr>
        <w:pStyle w:val="ZUSTzmustartykuempunktem"/>
      </w:pPr>
      <w:r w:rsidRPr="00737061">
        <w:t>3. Konsument ma prawo odzyskać treści cyfrowe od dostawcy nieodpłatnie, bez przeszkód ze strony przedsięb</w:t>
      </w:r>
      <w:r w:rsidR="00A40694">
        <w:t xml:space="preserve">iorcy, w rozsądnym terminie i w </w:t>
      </w:r>
      <w:r w:rsidRPr="00737061">
        <w:t>powszechnie używanym formacie przeznaczonym do odczytu maszynowego.</w:t>
      </w:r>
    </w:p>
    <w:p w:rsidR="00737061" w:rsidRPr="00737061" w:rsidRDefault="00737061" w:rsidP="00737061">
      <w:pPr>
        <w:pStyle w:val="ZUSTzmustartykuempunktem"/>
      </w:pPr>
      <w:r w:rsidRPr="00737061">
        <w:t>4. W </w:t>
      </w:r>
      <w:bookmarkStart w:id="23" w:name="_Hlk73970515"/>
      <w:r w:rsidRPr="00737061">
        <w:t>przypadku odstąpienia od umowy przedsiębiorca może uniemożliwić ko</w:t>
      </w:r>
      <w:r w:rsidR="00A40694">
        <w:t xml:space="preserve">nsumentowi dalsze korzystanie z </w:t>
      </w:r>
      <w:r w:rsidRPr="00737061">
        <w:t>treści cyfrowych lub usługi cyfrowej, w szczególności przez uniemożliwienie konsumentowi dostępu do treści cyfrowych lub usługi cyfrowej lub przez zablokowanie konta użytkownika. Przepis ten nie ma wpły</w:t>
      </w:r>
      <w:r w:rsidR="00A40694">
        <w:t xml:space="preserve">wu na uprawnienia konsumenta, o których mowa w ust. </w:t>
      </w:r>
      <w:r w:rsidRPr="00737061">
        <w:t>2.”;</w:t>
      </w:r>
    </w:p>
    <w:bookmarkEnd w:id="19"/>
    <w:bookmarkEnd w:id="21"/>
    <w:bookmarkEnd w:id="23"/>
    <w:p w:rsidR="00737061" w:rsidRPr="00737061" w:rsidRDefault="00A40694" w:rsidP="00737061">
      <w:pPr>
        <w:pStyle w:val="PKTpunkt"/>
      </w:pPr>
      <w:r>
        <w:t>18)</w:t>
      </w:r>
      <w:r>
        <w:tab/>
        <w:t xml:space="preserve">w art. </w:t>
      </w:r>
      <w:r w:rsidR="00737061" w:rsidRPr="00737061">
        <w:t>34</w:t>
      </w:r>
      <w:r>
        <w:t xml:space="preserve"> po ust. 1 dodaje się ust. 1a w </w:t>
      </w:r>
      <w:r w:rsidR="00737061" w:rsidRPr="00737061">
        <w:t>brzmieniu:</w:t>
      </w:r>
    </w:p>
    <w:p w:rsidR="00CB25DC" w:rsidRPr="00104B43" w:rsidRDefault="00CB25DC" w:rsidP="00CB25DC">
      <w:pPr>
        <w:pStyle w:val="ZUSTzmustartykuempunktem"/>
      </w:pPr>
      <w:r>
        <w:t>„</w:t>
      </w:r>
      <w:r w:rsidRPr="00104B43">
        <w:t>1a.</w:t>
      </w:r>
      <w:r>
        <w:t xml:space="preserve"> W </w:t>
      </w:r>
      <w:r w:rsidRPr="00104B43">
        <w:t>przypadku odstąpienia od umowy o dostarczanie treści cyfrowej lub usługi cyfrowej</w:t>
      </w:r>
      <w:r w:rsidR="00AC1D48">
        <w:t>,</w:t>
      </w:r>
      <w:r w:rsidRPr="00104B43">
        <w:t xml:space="preserve"> konsument powstrzymuje się od korzystania z</w:t>
      </w:r>
      <w:r>
        <w:t xml:space="preserve"> </w:t>
      </w:r>
      <w:r w:rsidRPr="00104B43">
        <w:t>tej treści cyfrowej lub usługi cyfrowej i</w:t>
      </w:r>
      <w:r>
        <w:t xml:space="preserve"> </w:t>
      </w:r>
      <w:r w:rsidRPr="00104B43">
        <w:t>udostępniania ich osobom trzecim.</w:t>
      </w:r>
      <w:r>
        <w:t>”</w:t>
      </w:r>
      <w:r w:rsidRPr="00104B43">
        <w:t>;</w:t>
      </w:r>
    </w:p>
    <w:p w:rsidR="00737061" w:rsidRPr="00737061" w:rsidRDefault="00A40694" w:rsidP="00737061">
      <w:pPr>
        <w:pStyle w:val="PKTpunkt"/>
      </w:pPr>
      <w:r>
        <w:t>19)</w:t>
      </w:r>
      <w:r>
        <w:tab/>
        <w:t xml:space="preserve">w art. 36 w pkt 2 lit. a </w:t>
      </w:r>
      <w:r w:rsidR="00737061" w:rsidRPr="00737061">
        <w:t>otrzymuje brzmienie:</w:t>
      </w:r>
    </w:p>
    <w:p w:rsidR="00737061" w:rsidRPr="00737061" w:rsidRDefault="00737061" w:rsidP="00737061">
      <w:pPr>
        <w:pStyle w:val="ZLITzmlitartykuempunktem"/>
      </w:pPr>
      <w:r w:rsidRPr="00737061">
        <w:t>„a)</w:t>
      </w:r>
      <w:r w:rsidRPr="00737061">
        <w:tab/>
        <w:t>konsument nie wyraził zgody na spełnienie świadczenia przed up</w:t>
      </w:r>
      <w:r w:rsidR="00A40694">
        <w:t xml:space="preserve">ływem terminu do odstąpienia, o którym mowa w art. </w:t>
      </w:r>
      <w:r w:rsidRPr="00737061">
        <w:t>27 us</w:t>
      </w:r>
      <w:r w:rsidR="00A40694">
        <w:t xml:space="preserve">t. 1 albo </w:t>
      </w:r>
      <w:r w:rsidRPr="00737061">
        <w:t>2, lub”;</w:t>
      </w:r>
    </w:p>
    <w:p w:rsidR="00737061" w:rsidRPr="00737061" w:rsidRDefault="00A40694" w:rsidP="00737061">
      <w:pPr>
        <w:pStyle w:val="PKTpunkt"/>
      </w:pPr>
      <w:r>
        <w:t>20)</w:t>
      </w:r>
      <w:r>
        <w:tab/>
        <w:t xml:space="preserve">w </w:t>
      </w:r>
      <w:r w:rsidR="00737061" w:rsidRPr="00737061">
        <w:t>ar</w:t>
      </w:r>
      <w:r w:rsidR="0001055F">
        <w:t>t. 38</w:t>
      </w:r>
      <w:r w:rsidR="00737061" w:rsidRPr="00737061">
        <w:t>:</w:t>
      </w:r>
    </w:p>
    <w:p w:rsidR="00737061" w:rsidRPr="00737061" w:rsidRDefault="00737061" w:rsidP="00737061">
      <w:pPr>
        <w:pStyle w:val="LITlitera"/>
      </w:pPr>
      <w:r w:rsidRPr="00737061">
        <w:t>a)</w:t>
      </w:r>
      <w:r w:rsidRPr="00737061">
        <w:tab/>
        <w:t>dotychczas</w:t>
      </w:r>
      <w:r w:rsidR="00A40694">
        <w:t xml:space="preserve">ową treść oznacza się jako ust. </w:t>
      </w:r>
      <w:r w:rsidRPr="00737061">
        <w:t>1,</w:t>
      </w:r>
    </w:p>
    <w:p w:rsidR="00737061" w:rsidRPr="00737061" w:rsidRDefault="00737061" w:rsidP="00737061">
      <w:pPr>
        <w:pStyle w:val="LITlitera"/>
      </w:pPr>
      <w:r w:rsidRPr="00737061">
        <w:t>b)</w:t>
      </w:r>
      <w:r w:rsidRPr="00737061">
        <w:tab/>
        <w:t>w ust. 1:</w:t>
      </w:r>
    </w:p>
    <w:p w:rsidR="00737061" w:rsidRPr="00737061" w:rsidRDefault="0001055F" w:rsidP="00737061">
      <w:pPr>
        <w:pStyle w:val="TIRtiret"/>
      </w:pPr>
      <w:r>
        <w:t>–</w:t>
      </w:r>
      <w:r>
        <w:tab/>
        <w:t xml:space="preserve">pkt 1 </w:t>
      </w:r>
      <w:r w:rsidR="00737061" w:rsidRPr="00737061">
        <w:t>otrzymuje brzmienie:</w:t>
      </w:r>
    </w:p>
    <w:p w:rsidR="00737061" w:rsidRPr="00737061" w:rsidRDefault="00737061" w:rsidP="00737061">
      <w:pPr>
        <w:pStyle w:val="ZTIRPKTzmpkttiret"/>
      </w:pPr>
      <w:r w:rsidRPr="00737061">
        <w:t>„1</w:t>
      </w:r>
      <w:bookmarkStart w:id="24" w:name="_Hlk74516433"/>
      <w:r w:rsidRPr="00737061">
        <w:t>)</w:t>
      </w:r>
      <w:bookmarkStart w:id="25" w:name="_Hlk73961323"/>
      <w:r w:rsidR="0001055F">
        <w:tab/>
        <w:t xml:space="preserve">o </w:t>
      </w:r>
      <w:r w:rsidRPr="00737061">
        <w:t xml:space="preserve">świadczenie usług, za które konsument jest zobowiązany do zapłaty ceny, </w:t>
      </w:r>
      <w:r w:rsidR="0001055F">
        <w:t xml:space="preserve">jeżeli przedsiębiorca wykonał w </w:t>
      </w:r>
      <w:r w:rsidRPr="00737061">
        <w:t xml:space="preserve">pełni usługę za wyraźną i uprzednią zgodą konsumenta, </w:t>
      </w:r>
      <w:bookmarkStart w:id="26" w:name="_Hlk74316680"/>
      <w:r w:rsidR="0001055F">
        <w:t xml:space="preserve">który został </w:t>
      </w:r>
      <w:r w:rsidRPr="00737061">
        <w:t xml:space="preserve">poinformowany przed rozpoczęciem </w:t>
      </w:r>
      <w:r w:rsidRPr="00737061">
        <w:lastRenderedPageBreak/>
        <w:t>świadczenia, że po spełnieniu świadczenia przez przedsiębiorcę utrac</w:t>
      </w:r>
      <w:r w:rsidR="0001055F">
        <w:t xml:space="preserve">i prawo odstąpienia od umowy, i </w:t>
      </w:r>
      <w:r w:rsidRPr="00737061">
        <w:t>przyjął to do wiadomości</w:t>
      </w:r>
      <w:bookmarkEnd w:id="26"/>
      <w:r w:rsidRPr="00737061">
        <w:t>;</w:t>
      </w:r>
      <w:bookmarkEnd w:id="24"/>
      <w:bookmarkEnd w:id="25"/>
      <w:r w:rsidRPr="00737061">
        <w:t>”,</w:t>
      </w:r>
    </w:p>
    <w:p w:rsidR="00737061" w:rsidRPr="00737061" w:rsidRDefault="0001055F" w:rsidP="00737061">
      <w:pPr>
        <w:pStyle w:val="TIRtiret"/>
      </w:pPr>
      <w:r>
        <w:t>–</w:t>
      </w:r>
      <w:r>
        <w:tab/>
        <w:t xml:space="preserve">pkt </w:t>
      </w:r>
      <w:r w:rsidR="00875797">
        <w:t xml:space="preserve">13 </w:t>
      </w:r>
      <w:r w:rsidR="00737061" w:rsidRPr="00737061">
        <w:t>otrzymuje brzmienie:</w:t>
      </w:r>
    </w:p>
    <w:p w:rsidR="00737061" w:rsidRPr="00737061" w:rsidRDefault="00875797" w:rsidP="00737061">
      <w:pPr>
        <w:pStyle w:val="ZTIRPKTzmpkttiret"/>
      </w:pPr>
      <w:r>
        <w:t>„13)</w:t>
      </w:r>
      <w:r>
        <w:tab/>
        <w:t xml:space="preserve">o </w:t>
      </w:r>
      <w:r w:rsidR="00737061" w:rsidRPr="00737061">
        <w:t>dostarczanie treści cyfrowych niedostarczanych na nośniku materialnym, za które konsument jest zobowiązany do zapłaty ceny, jeżeli przedsiębiorca rozpoczął świadczenie za wyraźną i uprzednią zgodą konsumenta, który został poinformowany przed rozpoczęciem świadczenia, że po spełnieniu świadczenia przez przedsiębiorcę utraci prawo odstąpienia od umowy</w:t>
      </w:r>
      <w:r>
        <w:t xml:space="preserve">, i przyjął to do wiadomości, a </w:t>
      </w:r>
      <w:r w:rsidR="00737061" w:rsidRPr="00737061">
        <w:t xml:space="preserve">przedsiębiorca przekazał konsumentowi potwierdzenie </w:t>
      </w:r>
      <w:r>
        <w:t xml:space="preserve">otrzymania zgody zgodnie z art. 15 ust. </w:t>
      </w:r>
      <w:r w:rsidR="00E66E5D">
        <w:t>2 albo zgodnie z </w:t>
      </w:r>
      <w:r w:rsidR="0001055F">
        <w:t xml:space="preserve">art. 21 ust. </w:t>
      </w:r>
      <w:r w:rsidR="00737061" w:rsidRPr="00737061">
        <w:t>1;”,</w:t>
      </w:r>
    </w:p>
    <w:p w:rsidR="00737061" w:rsidRPr="00737061" w:rsidRDefault="0001055F" w:rsidP="00737061">
      <w:pPr>
        <w:pStyle w:val="TIRtiret"/>
      </w:pPr>
      <w:r>
        <w:t>–</w:t>
      </w:r>
      <w:r>
        <w:tab/>
      </w:r>
      <w:r w:rsidR="00875797">
        <w:t xml:space="preserve">dodaje się pkt 14 w </w:t>
      </w:r>
      <w:r w:rsidR="00737061" w:rsidRPr="00737061">
        <w:t>brzmieniu:</w:t>
      </w:r>
    </w:p>
    <w:p w:rsidR="00737061" w:rsidRPr="00737061" w:rsidRDefault="00737061" w:rsidP="00737061">
      <w:pPr>
        <w:pStyle w:val="ZTIRPKTzmpkttiret"/>
      </w:pPr>
      <w:r w:rsidRPr="00737061">
        <w:t>„14)</w:t>
      </w:r>
      <w:r w:rsidRPr="00737061">
        <w:tab/>
        <w:t>o</w:t>
      </w:r>
      <w:r w:rsidR="0001055F">
        <w:t xml:space="preserve"> </w:t>
      </w:r>
      <w:r w:rsidRPr="00737061">
        <w:t>świadczenie usług, za które konsument jest zobowiązany do zapłaty ceny w przypadku których konsument wyraźnie zażądał od przedsiębi</w:t>
      </w:r>
      <w:r w:rsidR="0001055F">
        <w:t xml:space="preserve">orcy, aby przyjechał do niego w celu dokonania naprawy, a usługa została już w </w:t>
      </w:r>
      <w:r w:rsidRPr="00737061">
        <w:t>pełni wykonana za wyraźną i uprzednią zgodą konsumenta.”,</w:t>
      </w:r>
    </w:p>
    <w:p w:rsidR="00737061" w:rsidRPr="00737061" w:rsidRDefault="00A40694" w:rsidP="00737061">
      <w:pPr>
        <w:pStyle w:val="LITlitera"/>
      </w:pPr>
      <w:r>
        <w:t>c)</w:t>
      </w:r>
      <w:r>
        <w:tab/>
        <w:t xml:space="preserve">dodaje się ust. 2 w </w:t>
      </w:r>
      <w:r w:rsidR="00737061" w:rsidRPr="00737061">
        <w:t>brzmieniu:</w:t>
      </w:r>
    </w:p>
    <w:p w:rsidR="00737061" w:rsidRPr="00737061" w:rsidRDefault="00A40694" w:rsidP="00737061">
      <w:pPr>
        <w:pStyle w:val="ZLITUSTzmustliter"/>
      </w:pPr>
      <w:r>
        <w:t xml:space="preserve">„2. Przepisów ust. 1 pkt 1, 2, 3 i 5 </w:t>
      </w:r>
      <w:r w:rsidR="00737061" w:rsidRPr="00737061">
        <w:t xml:space="preserve">nie </w:t>
      </w:r>
      <w:r>
        <w:t xml:space="preserve">stosuje się do umów zawieranych </w:t>
      </w:r>
      <w:r w:rsidR="00737061" w:rsidRPr="00737061">
        <w:t xml:space="preserve">podczas </w:t>
      </w:r>
      <w:bookmarkStart w:id="27" w:name="_Hlk74571755"/>
      <w:r w:rsidR="00737061" w:rsidRPr="00737061">
        <w:t>nieum</w:t>
      </w:r>
      <w:r>
        <w:t xml:space="preserve">ówionej wizyty przedsiębiorcy w </w:t>
      </w:r>
      <w:r w:rsidR="00737061" w:rsidRPr="00737061">
        <w:t xml:space="preserve">miejscu zamieszkania lub zwykłego pobytu konsumenta </w:t>
      </w:r>
      <w:bookmarkEnd w:id="27"/>
      <w:r w:rsidR="00737061" w:rsidRPr="00737061">
        <w:t>albo podc</w:t>
      </w:r>
      <w:r>
        <w:t xml:space="preserve">zas wycieczki, o której mowa w </w:t>
      </w:r>
      <w:r w:rsidR="0001055F">
        <w:t xml:space="preserve">art. 2 pkt 2 </w:t>
      </w:r>
      <w:r w:rsidR="00737061" w:rsidRPr="00737061">
        <w:t>lit. d.”;</w:t>
      </w:r>
    </w:p>
    <w:p w:rsidR="00737061" w:rsidRPr="00737061" w:rsidRDefault="00A40694" w:rsidP="00737061">
      <w:pPr>
        <w:pStyle w:val="PKTpunkt"/>
      </w:pPr>
      <w:bookmarkStart w:id="28" w:name="mip41472821"/>
      <w:bookmarkStart w:id="29" w:name="mip41472823"/>
      <w:bookmarkStart w:id="30" w:name="mip41472824"/>
      <w:bookmarkStart w:id="31" w:name="mip41472825"/>
      <w:bookmarkStart w:id="32" w:name="mip41472826"/>
      <w:bookmarkStart w:id="33" w:name="mip41472827"/>
      <w:bookmarkStart w:id="34" w:name="mip41472828"/>
      <w:bookmarkStart w:id="35" w:name="mip41472829"/>
      <w:bookmarkStart w:id="36" w:name="mip41472830"/>
      <w:bookmarkStart w:id="37" w:name="mip41472831"/>
      <w:bookmarkStart w:id="38" w:name="mip41472832"/>
      <w:bookmarkStart w:id="39" w:name="mip41472833"/>
      <w:bookmarkStart w:id="40" w:name="mip41472834"/>
      <w:bookmarkStart w:id="41" w:name="mip41472835"/>
      <w:bookmarkStart w:id="42" w:name="mip41472836"/>
      <w:bookmarkStart w:id="43" w:name="mip39104656"/>
      <w:bookmarkStart w:id="44" w:name="mip39104658"/>
      <w:bookmarkStart w:id="45" w:name="mip39104659"/>
      <w:bookmarkStart w:id="46" w:name="mip39104660"/>
      <w:bookmarkStart w:id="47" w:name="mip39104661"/>
      <w:bookmarkStart w:id="48" w:name="mip39104662"/>
      <w:bookmarkStart w:id="49" w:name="mip39104663"/>
      <w:bookmarkStart w:id="50" w:name="mip39104664"/>
      <w:bookmarkStart w:id="51" w:name="mip39104665"/>
      <w:bookmarkStart w:id="52" w:name="mip39104666"/>
      <w:bookmarkStart w:id="53" w:name="mip39104667"/>
      <w:bookmarkStart w:id="54" w:name="mip39104668"/>
      <w:bookmarkStart w:id="55" w:name="mip39104669"/>
      <w:bookmarkStart w:id="56" w:name="mip39104670"/>
      <w:bookmarkStart w:id="57" w:name="mip39104671"/>
      <w:bookmarkStart w:id="58" w:name="mip38882712"/>
      <w:bookmarkStart w:id="59" w:name="mip38882713"/>
      <w:bookmarkStart w:id="60" w:name="mip38882714"/>
      <w:bookmarkStart w:id="61" w:name="mip40796179"/>
      <w:bookmarkStart w:id="62" w:name="mip40796180"/>
      <w:bookmarkStart w:id="63" w:name="mip40796181"/>
      <w:bookmarkStart w:id="64" w:name="mip39625002"/>
      <w:bookmarkStart w:id="65" w:name="mip39625003"/>
      <w:bookmarkStart w:id="66" w:name="mip39625004"/>
      <w:bookmarkStart w:id="67" w:name="mip40699487"/>
      <w:bookmarkStart w:id="68" w:name="mip40699489"/>
      <w:bookmarkStart w:id="69" w:name="mip40699490"/>
      <w:bookmarkStart w:id="70" w:name="mip40699491"/>
      <w:bookmarkStart w:id="71" w:name="mip40699492"/>
      <w:bookmarkStart w:id="72" w:name="mip40699493"/>
      <w:bookmarkStart w:id="73" w:name="mip40699494"/>
      <w:bookmarkStart w:id="74" w:name="mip40699495"/>
      <w:bookmarkStart w:id="75" w:name="mip40699496"/>
      <w:bookmarkStart w:id="76" w:name="mip40699497"/>
      <w:bookmarkStart w:id="77" w:name="mip40699498"/>
      <w:bookmarkStart w:id="78" w:name="mip40699499"/>
      <w:bookmarkStart w:id="79" w:name="mip40699500"/>
      <w:bookmarkStart w:id="80" w:name="mip40699501"/>
      <w:bookmarkStart w:id="81" w:name="mip40699502"/>
      <w:bookmarkStart w:id="82" w:name="mip40699503"/>
      <w:bookmarkStart w:id="83" w:name="mip40699504"/>
      <w:bookmarkStart w:id="84" w:name="mip40699505"/>
      <w:bookmarkStart w:id="85" w:name="mip40699506"/>
      <w:bookmarkStart w:id="86" w:name="mip40699507"/>
      <w:bookmarkStart w:id="87" w:name="mip40699508"/>
      <w:bookmarkStart w:id="88" w:name="mip418940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21)</w:t>
      </w:r>
      <w:r>
        <w:tab/>
        <w:t xml:space="preserve">w załączniku nr 1 </w:t>
      </w:r>
      <w:r w:rsidR="00737061" w:rsidRPr="00737061">
        <w:t>do ustawy:</w:t>
      </w:r>
    </w:p>
    <w:p w:rsidR="00737061" w:rsidRPr="00737061" w:rsidRDefault="00737061" w:rsidP="00737061">
      <w:pPr>
        <w:pStyle w:val="LITlitera"/>
      </w:pPr>
      <w:r w:rsidRPr="00737061">
        <w:t>a)</w:t>
      </w:r>
      <w:r w:rsidRPr="00737061">
        <w:tab/>
        <w:t>treść pouczenia o odstąpieniu od umowy otrzymuje brzmienie:</w:t>
      </w:r>
    </w:p>
    <w:p w:rsidR="00737061" w:rsidRPr="00737061" w:rsidRDefault="00737061" w:rsidP="0001055F">
      <w:pPr>
        <w:pStyle w:val="ZNIEARTTEKSTzmtekstunieartykuowanego"/>
      </w:pPr>
      <w:r w:rsidRPr="00737061">
        <w:t xml:space="preserve">„Mają Państwo prawo odstąpić od niniejszej umowy w terminie 14 dni bez podania jakiejkolwiek przyczyny, a w przypadku umowy zawartej podczas nieumówionej wizyty w miejscu zamieszkania lub zwykłego pobytu albo podczas wycieczki </w:t>
      </w:r>
      <w:r w:rsidR="0001055F">
        <w:t>–</w:t>
      </w:r>
      <w:r w:rsidR="00753A6E">
        <w:t xml:space="preserve"> w terminie 30 </w:t>
      </w:r>
      <w:r w:rsidRPr="00737061">
        <w:t>dni.</w:t>
      </w:r>
    </w:p>
    <w:p w:rsidR="00737061" w:rsidRPr="00737061" w:rsidRDefault="00737061" w:rsidP="0001055F">
      <w:pPr>
        <w:pStyle w:val="ZNIEARTTEKSTzmtekstunieartykuowanego"/>
      </w:pPr>
      <w:r w:rsidRPr="00737061">
        <w:t>Termin do odstąpienia od umowy wygasa po upływie 14 d</w:t>
      </w:r>
      <w:r w:rsidR="00E66E5D">
        <w:t>ni od dnia [1], a w </w:t>
      </w:r>
      <w:r w:rsidRPr="00737061">
        <w:t xml:space="preserve">przypadku umowy zawartej podczas nieumówionej wizyty w miejscu zamieszkania lub zwykłego pobytu konsumenta albo podczas wycieczki </w:t>
      </w:r>
      <w:r w:rsidR="0001055F">
        <w:t>–</w:t>
      </w:r>
      <w:r w:rsidRPr="00737061">
        <w:t xml:space="preserve"> po upływie 30 dni od dnia [1].</w:t>
      </w:r>
    </w:p>
    <w:p w:rsidR="00737061" w:rsidRPr="00737061" w:rsidRDefault="00737061" w:rsidP="00737061">
      <w:pPr>
        <w:pStyle w:val="ZNIEARTTEKSTzmtekstunieartykuowanego"/>
      </w:pPr>
      <w:r w:rsidRPr="00737061">
        <w:lastRenderedPageBreak/>
        <w:t>Aby skorzystać z prawa odstąpienia od umowy muszą Państwo poinformować nas [2] o swojej decyzji o odstąpieniu od niniejszej umowy w drodze jednoznacznego oświadczenia (na przykład pismo wysłane pocztą lub pocztą elektroniczną).</w:t>
      </w:r>
    </w:p>
    <w:p w:rsidR="00737061" w:rsidRPr="00737061" w:rsidRDefault="00737061" w:rsidP="00737061">
      <w:pPr>
        <w:pStyle w:val="ZNIEARTTEKSTzmtekstunieartykuowanego"/>
      </w:pPr>
      <w:r w:rsidRPr="00737061">
        <w:t>Mogą Państwo skorzystać z wzoru formularza odstąpienia od umowy, jednak nie jest to obowiązkowe. [3]</w:t>
      </w:r>
    </w:p>
    <w:p w:rsidR="00737061" w:rsidRPr="00737061" w:rsidRDefault="00737061" w:rsidP="00737061">
      <w:pPr>
        <w:pStyle w:val="ZNIEARTTEKSTzmtekstunieartykuowanego"/>
      </w:pPr>
      <w:r w:rsidRPr="00737061">
        <w:t>Aby zachować termin do odstąpienia od umowy wystarczy, aby wysłali Państwo informację dotyczącą wykonania przysługującego Państwu prawa odstąpienia od umowy przed upływem terminu do odstąpienia od umowy.</w:t>
      </w:r>
    </w:p>
    <w:p w:rsidR="00737061" w:rsidRPr="00737061" w:rsidRDefault="00737061" w:rsidP="00737061">
      <w:pPr>
        <w:pStyle w:val="ZNIEARTTEKSTzmtekstunieartykuowanego"/>
      </w:pPr>
      <w:r w:rsidRPr="00737061">
        <w:t>Skutki odstąpienia od umowy</w:t>
      </w:r>
    </w:p>
    <w:p w:rsidR="00737061" w:rsidRPr="00737061" w:rsidRDefault="00737061" w:rsidP="00737061">
      <w:pPr>
        <w:pStyle w:val="ZNIEARTTEKSTzmtekstunieartykuowanego"/>
      </w:pPr>
      <w:r w:rsidRPr="00737061">
        <w:t>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w:t>
      </w:r>
      <w:r w:rsidR="00E66E5D">
        <w:t>any przez nas), niezwłocznie, a </w:t>
      </w:r>
      <w:r w:rsidRPr="00737061">
        <w:t>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[4]</w:t>
      </w:r>
    </w:p>
    <w:p w:rsidR="00737061" w:rsidRPr="00737061" w:rsidRDefault="00737061" w:rsidP="00737061">
      <w:pPr>
        <w:pStyle w:val="ZNIEARTTEKSTzmtekstunieartykuowanego"/>
      </w:pPr>
      <w:r w:rsidRPr="00737061">
        <w:t>[5]</w:t>
      </w:r>
    </w:p>
    <w:p w:rsidR="00737061" w:rsidRPr="00737061" w:rsidRDefault="00737061" w:rsidP="00737061">
      <w:pPr>
        <w:pStyle w:val="ZNIEARTTEKSTzmtekstunieartykuowanego"/>
      </w:pPr>
      <w:r w:rsidRPr="00737061">
        <w:t>[6]”,</w:t>
      </w:r>
    </w:p>
    <w:p w:rsidR="00737061" w:rsidRPr="00737061" w:rsidRDefault="00737061" w:rsidP="00737061">
      <w:pPr>
        <w:pStyle w:val="LITlitera"/>
      </w:pPr>
      <w:r w:rsidRPr="00737061">
        <w:t>b)</w:t>
      </w:r>
      <w:r w:rsidRPr="00737061">
        <w:tab/>
        <w:t>w części „Instrukcja wypełnienia” objaśnienie [2] otrzymuje brzmienie:</w:t>
      </w:r>
    </w:p>
    <w:p w:rsidR="00737061" w:rsidRPr="00737061" w:rsidRDefault="00737061" w:rsidP="00737061">
      <w:pPr>
        <w:pStyle w:val="ZNIEARTTEKSTzmtekstunieartykuowanego"/>
      </w:pPr>
      <w:r w:rsidRPr="00737061">
        <w:t>„[2] Proszę wpisać Państwa nazwisko, pełny adres pocztowy oraz, o</w:t>
      </w:r>
      <w:r w:rsidR="00B31EA4">
        <w:t xml:space="preserve"> </w:t>
      </w:r>
      <w:r w:rsidRPr="00737061">
        <w:t>ile są dostępne, numer telefonu i</w:t>
      </w:r>
      <w:r w:rsidR="00B31EA4">
        <w:t xml:space="preserve"> </w:t>
      </w:r>
      <w:r w:rsidRPr="00737061">
        <w:t>adres e</w:t>
      </w:r>
      <w:r w:rsidRPr="00737061">
        <w:noBreakHyphen/>
        <w:t>mail.”;</w:t>
      </w:r>
    </w:p>
    <w:p w:rsidR="00737061" w:rsidRPr="00737061" w:rsidRDefault="00A40694" w:rsidP="00737061">
      <w:pPr>
        <w:pStyle w:val="PKTpunkt"/>
      </w:pPr>
      <w:r>
        <w:t>22)</w:t>
      </w:r>
      <w:r>
        <w:tab/>
        <w:t xml:space="preserve">w załączniku nr 2 </w:t>
      </w:r>
      <w:r w:rsidR="00737061" w:rsidRPr="00737061">
        <w:t>do ustawy tiret pierwsze otrzymuje brzmienie:</w:t>
      </w:r>
    </w:p>
    <w:p w:rsidR="00737061" w:rsidRPr="00737061" w:rsidRDefault="00B31EA4" w:rsidP="00737061">
      <w:pPr>
        <w:pStyle w:val="TIRtiret"/>
      </w:pPr>
      <w:r>
        <w:t xml:space="preserve">„– </w:t>
      </w:r>
      <w:r w:rsidR="00737061" w:rsidRPr="00737061">
        <w:t>Adresat [w tym miejscu przedsiębiorca powinien wpisać nazwę przedsiębiorcy, pełny adres pocztowy oraz adres e</w:t>
      </w:r>
      <w:r w:rsidR="00737061" w:rsidRPr="00737061">
        <w:noBreakHyphen/>
        <w:t>mail]”.</w:t>
      </w:r>
    </w:p>
    <w:p w:rsidR="00737061" w:rsidRPr="00737061" w:rsidRDefault="00737061" w:rsidP="00B31EA4">
      <w:pPr>
        <w:pStyle w:val="ARTartustawynprozporzdzenia"/>
      </w:pPr>
      <w:r w:rsidRPr="00737061">
        <w:rPr>
          <w:rStyle w:val="Ppogrubienie"/>
        </w:rPr>
        <w:t>Art. 2.</w:t>
      </w:r>
      <w:r w:rsidRPr="00737061">
        <w:t xml:space="preserve"> W ustawie z dnia 20 maja 1971 r. </w:t>
      </w:r>
      <w:r w:rsidR="00B31EA4">
        <w:t>–</w:t>
      </w:r>
      <w:r w:rsidRPr="00737061">
        <w:t xml:space="preserve"> Kodeks wykroczeń</w:t>
      </w:r>
      <w:r w:rsidR="00B31EA4">
        <w:t xml:space="preserve"> </w:t>
      </w:r>
      <w:r w:rsidR="00E66E5D">
        <w:t>(Dz. U. z 2021 r. poz. </w:t>
      </w:r>
      <w:r w:rsidRPr="00737061">
        <w:t>2008, 2052, 2269 i 2328) po art. 139b dodaje się art. 139c w brzmieniu:</w:t>
      </w:r>
    </w:p>
    <w:p w:rsidR="00737061" w:rsidRPr="00737061" w:rsidRDefault="00B31EA4" w:rsidP="00E27CD8">
      <w:pPr>
        <w:pStyle w:val="ZARTzmartartykuempunktem"/>
      </w:pPr>
      <w:r>
        <w:t xml:space="preserve">„Art. 139c. </w:t>
      </w:r>
      <w:r w:rsidR="00737061" w:rsidRPr="00737061">
        <w:t xml:space="preserve">§ 1. Kto w zakresie działalności swojego przedsiębiorstwa przyjmuje od konsumenta płatność </w:t>
      </w:r>
      <w:bookmarkStart w:id="89" w:name="_Hlk104473625"/>
      <w:r w:rsidR="00737061" w:rsidRPr="00737061">
        <w:t xml:space="preserve">przed upływem terminu do odstąpienia od umowy zawartej na </w:t>
      </w:r>
      <w:r w:rsidR="00737061" w:rsidRPr="00737061">
        <w:lastRenderedPageBreak/>
        <w:t>odległość lub poza lokalem przedsiębiorstwa, w</w:t>
      </w:r>
      <w:r w:rsidR="00E66E5D">
        <w:t xml:space="preserve"> przypadkach określonych w art. </w:t>
      </w:r>
      <w:r w:rsidR="00737061" w:rsidRPr="00737061">
        <w:t xml:space="preserve">17a </w:t>
      </w:r>
      <w:bookmarkEnd w:id="89"/>
      <w:r w:rsidR="00737061" w:rsidRPr="00737061">
        <w:t>ustawy z dnia 30 maja 2014 r. o prawach konsumenta, podlega karze grzywny.</w:t>
      </w:r>
    </w:p>
    <w:p w:rsidR="00737061" w:rsidRPr="00737061" w:rsidRDefault="00737061" w:rsidP="00E27CD8">
      <w:pPr>
        <w:pStyle w:val="ZUSTzmustartykuempunktem"/>
      </w:pPr>
      <w:r w:rsidRPr="00E27CD8">
        <w:rPr>
          <w:rStyle w:val="Ppogrubienie"/>
          <w:b w:val="0"/>
        </w:rPr>
        <w:t>§ 2.</w:t>
      </w:r>
      <w:r w:rsidRPr="00737061">
        <w:t> Jeżeli przedsiębiorcą jest podmiot niebędący osobą fizyczną, odpowiedzialność przewidzianą w § 1 ponosi osoba kierująca przedsiębiorstwem lub osoba upoważniona do zawierania umów z konsumentami.”.</w:t>
      </w:r>
    </w:p>
    <w:p w:rsidR="00737061" w:rsidRPr="00737061" w:rsidRDefault="00737061" w:rsidP="00737061">
      <w:pPr>
        <w:pStyle w:val="ARTartustawynprozporzdzenia"/>
      </w:pPr>
      <w:r w:rsidRPr="00737061">
        <w:rPr>
          <w:rStyle w:val="Ppogrubienie"/>
        </w:rPr>
        <w:t>Art. 3.</w:t>
      </w:r>
      <w:r w:rsidR="00B31EA4">
        <w:t xml:space="preserve"> W </w:t>
      </w:r>
      <w:r w:rsidR="00A40694">
        <w:t xml:space="preserve">ustawie z </w:t>
      </w:r>
      <w:r w:rsidR="00B31EA4">
        <w:t xml:space="preserve">dnia 16 lutego 2007 r. o </w:t>
      </w:r>
      <w:r w:rsidRPr="00737061">
        <w:t>ochronie konkurencji i</w:t>
      </w:r>
      <w:r w:rsidR="00B31EA4">
        <w:t xml:space="preserve"> </w:t>
      </w:r>
      <w:r w:rsidR="00E66E5D">
        <w:t>konsumentów (Dz. </w:t>
      </w:r>
      <w:r w:rsidRPr="00737061">
        <w:t>U. z 2021 r. poz. 275) wprowadza się następujące zmiany:</w:t>
      </w:r>
    </w:p>
    <w:p w:rsidR="00737061" w:rsidRPr="00737061" w:rsidRDefault="00B31EA4" w:rsidP="00737061">
      <w:pPr>
        <w:pStyle w:val="PKTpunkt"/>
        <w:rPr>
          <w:lang w:eastAsia="en-US"/>
        </w:rPr>
      </w:pPr>
      <w:r>
        <w:t>1)</w:t>
      </w:r>
      <w:r>
        <w:tab/>
        <w:t xml:space="preserve">w </w:t>
      </w:r>
      <w:r w:rsidR="00E27CD8">
        <w:t xml:space="preserve">art. 106 dodaje się ust. 8 w </w:t>
      </w:r>
      <w:r w:rsidR="00737061" w:rsidRPr="00737061">
        <w:t>brzmieniu:</w:t>
      </w:r>
    </w:p>
    <w:p w:rsidR="00737061" w:rsidRPr="00737061" w:rsidRDefault="00B31EA4" w:rsidP="00737061">
      <w:pPr>
        <w:pStyle w:val="ZUSTzmustartykuempunktem"/>
      </w:pPr>
      <w:r>
        <w:t xml:space="preserve">„8. W </w:t>
      </w:r>
      <w:r w:rsidR="00737061" w:rsidRPr="00737061">
        <w:t>przypad</w:t>
      </w:r>
      <w:r w:rsidR="00E27CD8">
        <w:t xml:space="preserve">ku gdy przed wydaniem decyzji w </w:t>
      </w:r>
      <w:r w:rsidR="00737061" w:rsidRPr="00737061">
        <w:t xml:space="preserve">sprawie nałożenia kary za </w:t>
      </w:r>
      <w:r w:rsidR="00E27CD8">
        <w:t xml:space="preserve">naruszenie zakazu określonego w art. 23a lub art. 24 </w:t>
      </w:r>
      <w:r w:rsidR="00737061" w:rsidRPr="00737061">
        <w:t>nie można ustalić wysokości obrotu osiągniętego p</w:t>
      </w:r>
      <w:r w:rsidR="00E27CD8">
        <w:t xml:space="preserve">rzez przedsiębiorcę w </w:t>
      </w:r>
      <w:r w:rsidR="00737061" w:rsidRPr="00737061">
        <w:t xml:space="preserve">roku obrotowym poprzedzającym rok nałożenia kary ze względu na brak dostępności danych finansowych, Prezes Urzędu </w:t>
      </w:r>
      <w:r>
        <w:t xml:space="preserve">po uwzględnieniu przepisów ust. 5–7 </w:t>
      </w:r>
      <w:r w:rsidR="00737061" w:rsidRPr="00737061">
        <w:t xml:space="preserve">może nałożyć na przedsiębiorcę karę pieniężną </w:t>
      </w:r>
      <w:r>
        <w:t xml:space="preserve">w </w:t>
      </w:r>
      <w:r w:rsidR="00737061" w:rsidRPr="00737061">
        <w:t>wysokości stanowiącej równowartość do 2 000 000 euro.</w:t>
      </w:r>
      <w:bookmarkStart w:id="90" w:name="mip47538806"/>
      <w:bookmarkEnd w:id="90"/>
      <w:r w:rsidR="00737061" w:rsidRPr="00737061">
        <w:t>”;</w:t>
      </w:r>
    </w:p>
    <w:p w:rsidR="00737061" w:rsidRPr="00737061" w:rsidRDefault="00B31EA4" w:rsidP="00737061">
      <w:pPr>
        <w:pStyle w:val="PKTpunkt"/>
        <w:rPr>
          <w:lang w:eastAsia="en-US"/>
        </w:rPr>
      </w:pPr>
      <w:r>
        <w:t>2)</w:t>
      </w:r>
      <w:r>
        <w:tab/>
        <w:t xml:space="preserve">w </w:t>
      </w:r>
      <w:r w:rsidR="00A40694">
        <w:t xml:space="preserve">art. </w:t>
      </w:r>
      <w:r w:rsidR="00737061" w:rsidRPr="00737061">
        <w:t>111:</w:t>
      </w:r>
    </w:p>
    <w:p w:rsidR="00737061" w:rsidRPr="00737061" w:rsidRDefault="00A40694" w:rsidP="00737061">
      <w:pPr>
        <w:pStyle w:val="LITlitera"/>
      </w:pPr>
      <w:r>
        <w:t>a)</w:t>
      </w:r>
      <w:r>
        <w:tab/>
        <w:t xml:space="preserve">ust. 2 </w:t>
      </w:r>
      <w:r w:rsidR="00737061" w:rsidRPr="00737061">
        <w:t>otrzymuje brzmienie:</w:t>
      </w:r>
    </w:p>
    <w:p w:rsidR="00737061" w:rsidRPr="00737061" w:rsidRDefault="00737061" w:rsidP="00737061">
      <w:pPr>
        <w:pStyle w:val="ZLITUSTzmustliter"/>
      </w:pPr>
      <w:r w:rsidRPr="00737061">
        <w:t>„2. Ustalając wys</w:t>
      </w:r>
      <w:r w:rsidR="00B31EA4">
        <w:t xml:space="preserve">okość kar pieniężnych zgodnie z ust. 1, </w:t>
      </w:r>
      <w:r w:rsidRPr="00737061">
        <w:t xml:space="preserve">Prezes Urzędu bierze pod uwagę okoliczności łagodzące lub obciążające, które wystąpiły </w:t>
      </w:r>
      <w:r w:rsidR="00B31EA4">
        <w:t xml:space="preserve">w </w:t>
      </w:r>
      <w:r w:rsidRPr="00737061">
        <w:t>sprawie, oraz sankcje nałożone za to samo naruszenie w i</w:t>
      </w:r>
      <w:r w:rsidR="00E66E5D">
        <w:t>nnych państwach członkowskich w </w:t>
      </w:r>
      <w:r w:rsidRPr="00737061">
        <w:t>sprawach tra</w:t>
      </w:r>
      <w:r w:rsidR="00B31EA4">
        <w:t xml:space="preserve">nsgranicznych, o których mowa w ust. </w:t>
      </w:r>
      <w:r w:rsidRPr="00737061">
        <w:t>5.”,</w:t>
      </w:r>
    </w:p>
    <w:p w:rsidR="00737061" w:rsidRPr="00737061" w:rsidRDefault="00A40694" w:rsidP="00737061">
      <w:pPr>
        <w:pStyle w:val="LITlitera"/>
      </w:pPr>
      <w:r>
        <w:t>b)</w:t>
      </w:r>
      <w:r>
        <w:tab/>
        <w:t xml:space="preserve">dodaje się ust. 5 w </w:t>
      </w:r>
      <w:r w:rsidR="00737061" w:rsidRPr="00737061">
        <w:t>brzmieniu:</w:t>
      </w:r>
    </w:p>
    <w:p w:rsidR="00737061" w:rsidRPr="00737061" w:rsidRDefault="00737061" w:rsidP="00737061">
      <w:pPr>
        <w:pStyle w:val="ZLITUSTzmustliter"/>
      </w:pPr>
      <w:r w:rsidRPr="00737061">
        <w:t>„5. Ustal</w:t>
      </w:r>
      <w:r w:rsidR="00A40694">
        <w:t xml:space="preserve">ając wysokość kar pieniężnych w </w:t>
      </w:r>
      <w:r w:rsidRPr="00737061">
        <w:t>przypadku naruszenia zakazu praktyk naruszających zbiorowe interesy konsumentów lub stosowania niedozwolonych postanowień wzorców umów, Prezes Urzędu bierze pod uwagę</w:t>
      </w:r>
      <w:bookmarkStart w:id="91" w:name="_Hlk92884630"/>
      <w:r w:rsidRPr="00737061">
        <w:t xml:space="preserve"> sankcje nałożone na przedsi</w:t>
      </w:r>
      <w:r w:rsidR="00B31EA4">
        <w:t xml:space="preserve">ębiorcę za to samo naruszenie w </w:t>
      </w:r>
      <w:r w:rsidRPr="00737061">
        <w:t>i</w:t>
      </w:r>
      <w:r w:rsidR="00B31EA4">
        <w:t xml:space="preserve">nnych państwach członkowskich w </w:t>
      </w:r>
      <w:r w:rsidRPr="00737061">
        <w:t>sprawach transgranicznych, jeżeli</w:t>
      </w:r>
      <w:r w:rsidR="00B31EA4">
        <w:t xml:space="preserve"> informacje o takich sankcjach są dostępne w </w:t>
      </w:r>
      <w:r w:rsidRPr="00737061">
        <w:t>ramach mechanizmu u</w:t>
      </w:r>
      <w:r w:rsidR="00E66E5D">
        <w:t>stanowionego rozporządzeniem nr </w:t>
      </w:r>
      <w:r w:rsidRPr="00737061">
        <w:t>2017/2394</w:t>
      </w:r>
      <w:bookmarkEnd w:id="91"/>
      <w:r w:rsidRPr="00737061">
        <w:t>.”.</w:t>
      </w:r>
    </w:p>
    <w:p w:rsidR="00737061" w:rsidRPr="00737061" w:rsidRDefault="00737061" w:rsidP="00737061">
      <w:pPr>
        <w:pStyle w:val="ARTartustawynprozporzdzenia"/>
      </w:pPr>
      <w:r w:rsidRPr="00737061">
        <w:rPr>
          <w:rStyle w:val="Ppogrubienie"/>
        </w:rPr>
        <w:t>Art. 4.</w:t>
      </w:r>
      <w:r w:rsidR="00B31EA4">
        <w:t xml:space="preserve"> W ustawie z dnia 23 sierpnia 2007 r. o </w:t>
      </w:r>
      <w:r w:rsidRPr="00737061">
        <w:t>przeciwdziałaniu nieuczciw</w:t>
      </w:r>
      <w:r w:rsidR="00B31EA4">
        <w:t xml:space="preserve">ym praktykom rynkowym (Dz. U. z 2017 r. poz. </w:t>
      </w:r>
      <w:r w:rsidRPr="00737061">
        <w:t>2070) wprowadza się następujące zmiany:</w:t>
      </w:r>
    </w:p>
    <w:p w:rsidR="00737061" w:rsidRPr="00737061" w:rsidRDefault="005E11F6" w:rsidP="00737061">
      <w:pPr>
        <w:pStyle w:val="PKTpunkt"/>
      </w:pPr>
      <w:r>
        <w:t>1)</w:t>
      </w:r>
      <w:r>
        <w:tab/>
        <w:t xml:space="preserve">w art. </w:t>
      </w:r>
      <w:r w:rsidR="00737061" w:rsidRPr="00737061">
        <w:t>2:</w:t>
      </w:r>
    </w:p>
    <w:p w:rsidR="00737061" w:rsidRPr="00737061" w:rsidRDefault="005E11F6" w:rsidP="00737061">
      <w:pPr>
        <w:pStyle w:val="LITlitera"/>
      </w:pPr>
      <w:r>
        <w:t>a)</w:t>
      </w:r>
      <w:r>
        <w:tab/>
        <w:t xml:space="preserve">pkt 3 </w:t>
      </w:r>
      <w:r w:rsidR="00737061" w:rsidRPr="00737061">
        <w:t>otrzymuje brzmienie</w:t>
      </w:r>
      <w:bookmarkStart w:id="92" w:name="highlightHit_12"/>
      <w:bookmarkStart w:id="93" w:name="highlightHit_13"/>
      <w:bookmarkEnd w:id="92"/>
      <w:bookmarkEnd w:id="93"/>
      <w:r w:rsidR="00737061" w:rsidRPr="00737061">
        <w:t>:</w:t>
      </w:r>
    </w:p>
    <w:p w:rsidR="00737061" w:rsidRPr="00737061" w:rsidRDefault="00737061" w:rsidP="00737061">
      <w:pPr>
        <w:pStyle w:val="ZLITPKTzmpktliter"/>
      </w:pPr>
      <w:bookmarkStart w:id="94" w:name="mip40494289"/>
      <w:bookmarkStart w:id="95" w:name="mip40494291"/>
      <w:bookmarkEnd w:id="94"/>
      <w:bookmarkEnd w:id="95"/>
      <w:r w:rsidRPr="00737061">
        <w:lastRenderedPageBreak/>
        <w:t>„3)</w:t>
      </w:r>
      <w:r w:rsidRPr="00737061">
        <w:tab/>
        <w:t>produkcie – rozumie się prz</w:t>
      </w:r>
      <w:r w:rsidR="00500805">
        <w:t xml:space="preserve">ez to każdy towar lub usługę, w </w:t>
      </w:r>
      <w:r w:rsidRPr="00737061">
        <w:t>tym</w:t>
      </w:r>
      <w:r w:rsidR="00500805">
        <w:t xml:space="preserve"> nieruchomości, usługi cyfrowe, treści cyfrowe, prawa i </w:t>
      </w:r>
      <w:r w:rsidRPr="00737061">
        <w:t>obowiązki wynikające ze stosunków cywilnoprawnych;”,</w:t>
      </w:r>
    </w:p>
    <w:p w:rsidR="00737061" w:rsidRPr="00737061" w:rsidRDefault="00500805" w:rsidP="00737061">
      <w:pPr>
        <w:pStyle w:val="LITlitera"/>
      </w:pPr>
      <w:r>
        <w:t>b)</w:t>
      </w:r>
      <w:r>
        <w:tab/>
        <w:t xml:space="preserve">w pkt 10 </w:t>
      </w:r>
      <w:r w:rsidR="00737061" w:rsidRPr="00737061">
        <w:t>kropkę zastępuj</w:t>
      </w:r>
      <w:r>
        <w:t xml:space="preserve">e się średnikiem i dodaje się pkt 11 i 12 w </w:t>
      </w:r>
      <w:r w:rsidR="00737061" w:rsidRPr="00737061">
        <w:t>brzmieniu:</w:t>
      </w:r>
    </w:p>
    <w:p w:rsidR="00737061" w:rsidRPr="00737061" w:rsidRDefault="00737061" w:rsidP="00737061">
      <w:pPr>
        <w:pStyle w:val="ZLITPKTzmpktliter"/>
      </w:pPr>
      <w:r w:rsidRPr="00737061">
        <w:t>„11)</w:t>
      </w:r>
      <w:r w:rsidRPr="00737061">
        <w:tab/>
        <w:t>plasowaniu – rozumie się przez to przyznawanie określonej widoczności produktom lub wagi nadawanej wynikom wyszukiwania przez przedsiębiorców, którzy udostępniają funkcję wyszukiwania internetoweg</w:t>
      </w:r>
      <w:r w:rsidR="00ED47CE">
        <w:t xml:space="preserve">o w formie, w </w:t>
      </w:r>
      <w:r w:rsidRPr="00737061">
        <w:t>jakiej zostało przedstawione, zorganizowane lub przekazane niezależnie od wykorzystanych środków technologicznych;</w:t>
      </w:r>
    </w:p>
    <w:p w:rsidR="00737061" w:rsidRPr="00737061" w:rsidRDefault="00737061" w:rsidP="00737061">
      <w:pPr>
        <w:pStyle w:val="ZLITPKTzmpktliter"/>
      </w:pPr>
      <w:r w:rsidRPr="00737061">
        <w:t>12)</w:t>
      </w:r>
      <w:r w:rsidRPr="00737061">
        <w:tab/>
        <w:t>internetowej platformie handlowej – rozumie się przez to in</w:t>
      </w:r>
      <w:r w:rsidR="00ED47CE">
        <w:t xml:space="preserve">ternetową platformę handlową, o której mowa w art. 2 pkt 8 </w:t>
      </w:r>
      <w:r w:rsidRPr="00737061">
        <w:t>ustaw</w:t>
      </w:r>
      <w:r w:rsidR="00ED47CE">
        <w:t xml:space="preserve">y z dnia 30 maja 2014 r. o </w:t>
      </w:r>
      <w:r w:rsidRPr="00737061">
        <w:t xml:space="preserve">prawach konsumenta (Dz. U. z 2020 r. poz. 287, </w:t>
      </w:r>
      <w:r w:rsidR="00E66E5D">
        <w:t>z 2021 r. poz. 2105 oraz z 2022 </w:t>
      </w:r>
      <w:r w:rsidRPr="00737061">
        <w:t>r. poz.</w:t>
      </w:r>
      <w:r w:rsidR="00E66E5D">
        <w:t> </w:t>
      </w:r>
      <w:r w:rsidRPr="00737061">
        <w:t>…).”;</w:t>
      </w:r>
    </w:p>
    <w:p w:rsidR="00737061" w:rsidRPr="00737061" w:rsidRDefault="00ED47CE" w:rsidP="00737061">
      <w:pPr>
        <w:pStyle w:val="PKTpunkt"/>
      </w:pPr>
      <w:r>
        <w:t>2)</w:t>
      </w:r>
      <w:r>
        <w:tab/>
        <w:t xml:space="preserve">w art. 5 w ust. 2 w pkt </w:t>
      </w:r>
      <w:r w:rsidR="00737061" w:rsidRPr="00737061">
        <w:t>4 kr</w:t>
      </w:r>
      <w:r>
        <w:t xml:space="preserve">opkę zastępuje się średnikiem i dodaje się pkt 5 w </w:t>
      </w:r>
      <w:r w:rsidR="00737061" w:rsidRPr="00737061">
        <w:t>brzmieniu:</w:t>
      </w:r>
    </w:p>
    <w:p w:rsidR="00737061" w:rsidRPr="00737061" w:rsidRDefault="00737061" w:rsidP="00737061">
      <w:pPr>
        <w:pStyle w:val="ZPKTzmpktartykuempunktem"/>
      </w:pPr>
      <w:r w:rsidRPr="00737061">
        <w:t>„5)</w:t>
      </w:r>
      <w:r w:rsidRPr="00737061">
        <w:tab/>
        <w:t>każdy</w:t>
      </w:r>
      <w:r w:rsidR="00ED47CE">
        <w:t xml:space="preserve"> rodzaj wprowadzenia na rynek w </w:t>
      </w:r>
      <w:r w:rsidRPr="00737061">
        <w:t>co najmniej jednym państwie</w:t>
      </w:r>
      <w:r w:rsidR="00ED47CE">
        <w:t xml:space="preserve"> członkowskim towaru na rynek w </w:t>
      </w:r>
      <w:r w:rsidRPr="00737061">
        <w:t xml:space="preserve">co najmniej jednym państwie członkowskim </w:t>
      </w:r>
      <w:r w:rsidR="00ED47CE">
        <w:t xml:space="preserve">jako identycznego z towarem wprowadzonym na rynki w </w:t>
      </w:r>
      <w:r w:rsidRPr="00737061">
        <w:t>innych państwach czł</w:t>
      </w:r>
      <w:r w:rsidR="00ED47CE">
        <w:t xml:space="preserve">onkowskich, mimo że towar ten w </w:t>
      </w:r>
      <w:r w:rsidRPr="00737061">
        <w:t>sposób istotny różni się składem lub właściwościami, chyba że p</w:t>
      </w:r>
      <w:r w:rsidR="00ED47CE">
        <w:t xml:space="preserve">rzemawiają za tym uzasadnione i </w:t>
      </w:r>
      <w:r w:rsidRPr="00737061">
        <w:t>obiektywne czynniki.”;</w:t>
      </w:r>
    </w:p>
    <w:p w:rsidR="00737061" w:rsidRPr="00737061" w:rsidRDefault="00ED47CE" w:rsidP="00737061">
      <w:pPr>
        <w:pStyle w:val="PKTpunkt"/>
      </w:pPr>
      <w:r>
        <w:t>3)</w:t>
      </w:r>
      <w:r>
        <w:tab/>
        <w:t xml:space="preserve">w art. </w:t>
      </w:r>
      <w:r w:rsidR="00737061" w:rsidRPr="00737061">
        <w:t>6:</w:t>
      </w:r>
    </w:p>
    <w:p w:rsidR="00737061" w:rsidRPr="00737061" w:rsidRDefault="00737061" w:rsidP="00737061">
      <w:pPr>
        <w:pStyle w:val="LITlitera"/>
      </w:pPr>
      <w:r w:rsidRPr="00737061">
        <w:t>a)</w:t>
      </w:r>
      <w:r w:rsidRPr="00737061">
        <w:tab/>
        <w:t>w ust. 4:</w:t>
      </w:r>
    </w:p>
    <w:p w:rsidR="00737061" w:rsidRPr="00737061" w:rsidRDefault="00ED47CE" w:rsidP="00737061">
      <w:pPr>
        <w:pStyle w:val="TIRtiret"/>
      </w:pPr>
      <w:r>
        <w:t>–</w:t>
      </w:r>
      <w:r>
        <w:tab/>
        <w:t xml:space="preserve">pkt 4 </w:t>
      </w:r>
      <w:r w:rsidR="00737061" w:rsidRPr="00737061">
        <w:t>otrzymuje brzmienie:</w:t>
      </w:r>
    </w:p>
    <w:p w:rsidR="00737061" w:rsidRPr="00737061" w:rsidRDefault="00737061" w:rsidP="00737061">
      <w:pPr>
        <w:pStyle w:val="ZTIRPKTzmpkttiret"/>
      </w:pPr>
      <w:r w:rsidRPr="00737061">
        <w:t>„4)</w:t>
      </w:r>
      <w:r w:rsidRPr="00737061">
        <w:tab/>
        <w:t xml:space="preserve"> uzgodnienia dotyczące sposobu płatności, dostawy lub wykonania produktu;”,</w:t>
      </w:r>
    </w:p>
    <w:p w:rsidR="00737061" w:rsidRPr="00737061" w:rsidRDefault="00ED47CE" w:rsidP="00737061">
      <w:pPr>
        <w:pStyle w:val="TIRtiret"/>
      </w:pPr>
      <w:r>
        <w:t>–</w:t>
      </w:r>
      <w:r>
        <w:tab/>
        <w:t xml:space="preserve">w pkt 5 </w:t>
      </w:r>
      <w:r w:rsidR="00737061" w:rsidRPr="00737061">
        <w:t>kr</w:t>
      </w:r>
      <w:r>
        <w:t xml:space="preserve">opkę zastępuje się średnikiem i </w:t>
      </w:r>
      <w:r w:rsidR="00737061" w:rsidRPr="00737061">
        <w:t>dodaje się pkt</w:t>
      </w:r>
      <w:r>
        <w:t xml:space="preserve"> 6–8 w </w:t>
      </w:r>
      <w:r w:rsidR="00737061" w:rsidRPr="00737061">
        <w:t>brzmieniu:</w:t>
      </w:r>
    </w:p>
    <w:p w:rsidR="00737061" w:rsidRPr="00737061" w:rsidRDefault="00ED47CE" w:rsidP="00737061">
      <w:pPr>
        <w:pStyle w:val="ZTIRPKTzmpkttiret"/>
      </w:pPr>
      <w:r>
        <w:t>„6)</w:t>
      </w:r>
      <w:r>
        <w:tab/>
        <w:t xml:space="preserve">informacje o </w:t>
      </w:r>
      <w:r w:rsidR="00737061" w:rsidRPr="00737061">
        <w:t xml:space="preserve">tym, czy osoba trzecia oferująca produkty na internetowej platformie handlowej jest przedsiębiorcą </w:t>
      </w:r>
      <w:r>
        <w:t>–</w:t>
      </w:r>
      <w:r w:rsidR="00737061" w:rsidRPr="00737061">
        <w:t xml:space="preserve"> na podstawie oświadczenia tej osoby złożonego dostawcy internetowej platf</w:t>
      </w:r>
      <w:r>
        <w:t xml:space="preserve">ormy handlowej, o którym mowa w art. </w:t>
      </w:r>
      <w:r w:rsidR="00737061" w:rsidRPr="00737061">
        <w:t>2 pkt 9 us</w:t>
      </w:r>
      <w:r>
        <w:t xml:space="preserve">tawy z dnia 30 maja 2014 r. o </w:t>
      </w:r>
      <w:r w:rsidR="00737061" w:rsidRPr="00737061">
        <w:t>prawach konsumenta;</w:t>
      </w:r>
    </w:p>
    <w:p w:rsidR="00737061" w:rsidRPr="00737061" w:rsidRDefault="00720997" w:rsidP="00737061">
      <w:pPr>
        <w:pStyle w:val="ZTIRPKTzmpkttiret"/>
      </w:pPr>
      <w:r>
        <w:t>7)</w:t>
      </w:r>
      <w:r>
        <w:tab/>
      </w:r>
      <w:r w:rsidR="00ED47CE">
        <w:t xml:space="preserve">informacje o tym, czy i w </w:t>
      </w:r>
      <w:r w:rsidR="00737061" w:rsidRPr="00737061">
        <w:t>jaki sposób przedsiębiorca zapewnia, aby publikowane opinie pochodziły od konsumentów, którzy używali da</w:t>
      </w:r>
      <w:r w:rsidR="00ED47CE">
        <w:t xml:space="preserve">nego produktu lub go nabyli – w </w:t>
      </w:r>
      <w:r w:rsidR="00737061" w:rsidRPr="00737061">
        <w:t>przypadku przedsiębiorcy, który umożliwia dostęp do wystawio</w:t>
      </w:r>
      <w:r w:rsidR="00ED47CE">
        <w:t xml:space="preserve">nych przez konsumentów opinii o </w:t>
      </w:r>
      <w:r w:rsidR="00737061" w:rsidRPr="00737061">
        <w:t>produktach;</w:t>
      </w:r>
    </w:p>
    <w:p w:rsidR="00737061" w:rsidRPr="00737061" w:rsidRDefault="00720997" w:rsidP="00737061">
      <w:pPr>
        <w:pStyle w:val="ZTIRPKTzmpkttiret"/>
      </w:pPr>
      <w:r>
        <w:lastRenderedPageBreak/>
        <w:t>8)</w:t>
      </w:r>
      <w:r>
        <w:tab/>
      </w:r>
      <w:r w:rsidR="00737061" w:rsidRPr="00737061">
        <w:t>o</w:t>
      </w:r>
      <w:r w:rsidR="00ED47CE">
        <w:t xml:space="preserve">gólne informacje udostępniane w </w:t>
      </w:r>
      <w:r w:rsidR="00737061" w:rsidRPr="00737061">
        <w:t>specjalnej części interfejsu internetowego dostępnej w sposób bezpośredni i łatwy ze strony, na której prezentowane są wyniki wyszukiwania dotyczące główny</w:t>
      </w:r>
      <w:r w:rsidR="00ED47CE">
        <w:t xml:space="preserve">ch parametrów decydujących o </w:t>
      </w:r>
      <w:r w:rsidR="00737061" w:rsidRPr="00737061">
        <w:t>plasowaniu produktów przedstawianych konsumentowi w wyniku wyszukiwania oraz względne znaczenie</w:t>
      </w:r>
      <w:r w:rsidR="00ED47CE">
        <w:t xml:space="preserve"> tych parametrów w porównaniu z </w:t>
      </w:r>
      <w:r w:rsidR="00737061" w:rsidRPr="00737061">
        <w:t>innymi parametrami – w przypadku gdy udostępnia się konsumentom możliwość wyszukiwania produktów oferowanych przez różnych przedsiębiorców lub konsumentów i niezależnie od tego, gdzie transakcja ostatecznie zostanie zawarta.”,</w:t>
      </w:r>
    </w:p>
    <w:p w:rsidR="00737061" w:rsidRPr="00737061" w:rsidRDefault="00737061" w:rsidP="00737061">
      <w:pPr>
        <w:pStyle w:val="LITlitera"/>
      </w:pPr>
      <w:r w:rsidRPr="00737061">
        <w:t>b)</w:t>
      </w:r>
      <w:r w:rsidRPr="00737061">
        <w:tab/>
        <w:t>dodaje się ust. 7 w brzmieniu:</w:t>
      </w:r>
    </w:p>
    <w:p w:rsidR="00737061" w:rsidRPr="00737061" w:rsidRDefault="00737061" w:rsidP="00737061">
      <w:pPr>
        <w:pStyle w:val="ZLITUSTzmustliter"/>
      </w:pPr>
      <w:r w:rsidRPr="00737061">
        <w:t>„7. Przepis</w:t>
      </w:r>
      <w:r w:rsidR="00A737FC">
        <w:t>u</w:t>
      </w:r>
      <w:r w:rsidRPr="00737061">
        <w:t xml:space="preserve"> art. 6 ust. 4 pkt 8 nie stosuje się do dostawców wyszukiwarek internetowych w rozum</w:t>
      </w:r>
      <w:r w:rsidR="00720997">
        <w:t xml:space="preserve">ieniu art. 2 pkt 6 </w:t>
      </w:r>
      <w:r w:rsidRPr="00737061">
        <w:t>rozporządzenia Parlamentu Europejskiego i Rady (UE) 2019/1150 z dnia 20 czerwca 2019 r. w sprawie propagowania sprawiedliwości i przejrzystości dla użytkownik</w:t>
      </w:r>
      <w:r w:rsidR="00E66E5D">
        <w:t>ów biznesowych korzystających z </w:t>
      </w:r>
      <w:r w:rsidRPr="00737061">
        <w:t>usług pośrednictwa internetowego (Dz. Urz. UE L 186 z 11.07.2019, str. 57).”;</w:t>
      </w:r>
    </w:p>
    <w:p w:rsidR="00737061" w:rsidRPr="00737061" w:rsidRDefault="00A737FC" w:rsidP="00737061">
      <w:pPr>
        <w:pStyle w:val="PKTpunkt"/>
      </w:pPr>
      <w:r>
        <w:t>4)</w:t>
      </w:r>
      <w:r>
        <w:tab/>
        <w:t xml:space="preserve">w art. </w:t>
      </w:r>
      <w:r w:rsidR="00737061" w:rsidRPr="00737061">
        <w:t>7:</w:t>
      </w:r>
    </w:p>
    <w:p w:rsidR="00737061" w:rsidRPr="00737061" w:rsidRDefault="00A737FC" w:rsidP="00737061">
      <w:pPr>
        <w:pStyle w:val="LITlitera"/>
      </w:pPr>
      <w:r>
        <w:t>a)</w:t>
      </w:r>
      <w:r>
        <w:tab/>
        <w:t xml:space="preserve">po pkt 11 dodaje się pkt 11a w </w:t>
      </w:r>
      <w:r w:rsidR="00737061" w:rsidRPr="00737061">
        <w:t>brzmieniu:</w:t>
      </w:r>
    </w:p>
    <w:p w:rsidR="00737061" w:rsidRPr="00737061" w:rsidRDefault="00A737FC" w:rsidP="00737061">
      <w:pPr>
        <w:pStyle w:val="ZLITPKTzmpktliter"/>
      </w:pPr>
      <w:r>
        <w:t>„11a)</w:t>
      </w:r>
      <w:r>
        <w:tab/>
      </w:r>
      <w:r w:rsidR="00737061" w:rsidRPr="00737061">
        <w:tab/>
        <w:t>podawanie wyników wyszukiwania bez wyraźnego ujawnienia płatnej reklamy lub p</w:t>
      </w:r>
      <w:r>
        <w:t xml:space="preserve">łatności dokonanej specjalnie w </w:t>
      </w:r>
      <w:r w:rsidR="00737061" w:rsidRPr="00737061">
        <w:t xml:space="preserve">celu uzyskania </w:t>
      </w:r>
      <w:r>
        <w:t xml:space="preserve">wyższego plasowania produktów w </w:t>
      </w:r>
      <w:r w:rsidR="00737061" w:rsidRPr="00737061">
        <w:t>ram</w:t>
      </w:r>
      <w:r>
        <w:t xml:space="preserve">ach wyników wyszukiwania – w </w:t>
      </w:r>
      <w:r w:rsidR="00737061" w:rsidRPr="00737061">
        <w:t>odpowiedzi na internetowe wyszukiwanie konsumenta;”,</w:t>
      </w:r>
    </w:p>
    <w:p w:rsidR="00737061" w:rsidRPr="00737061" w:rsidRDefault="00A737FC" w:rsidP="00737061">
      <w:pPr>
        <w:pStyle w:val="LITlitera"/>
      </w:pPr>
      <w:r>
        <w:t>b)</w:t>
      </w:r>
      <w:r>
        <w:tab/>
        <w:t xml:space="preserve">w pkt 23 </w:t>
      </w:r>
      <w:r w:rsidR="00737061" w:rsidRPr="00737061">
        <w:t>kr</w:t>
      </w:r>
      <w:r>
        <w:t xml:space="preserve">opkę zastępuje się średnikiem i dodaje się pkt 24–26 w </w:t>
      </w:r>
      <w:r w:rsidR="00737061" w:rsidRPr="00737061">
        <w:t>brzmieniu:</w:t>
      </w:r>
    </w:p>
    <w:p w:rsidR="00737061" w:rsidRPr="00737061" w:rsidRDefault="00737061" w:rsidP="00737061">
      <w:pPr>
        <w:pStyle w:val="ZLITPKTzmpktliter"/>
      </w:pPr>
      <w:r w:rsidRPr="00737061">
        <w:t>„24)</w:t>
      </w:r>
      <w:bookmarkStart w:id="96" w:name="_Hlk74139717"/>
      <w:r w:rsidRPr="00737061">
        <w:tab/>
        <w:t>odsprzedaż konsumentom biletów na wszelkiego rodzaju imprezy kulturalne lub sportowe, j</w:t>
      </w:r>
      <w:r w:rsidR="00A737FC">
        <w:t xml:space="preserve">eżeli przedsiębiorca nabył je z </w:t>
      </w:r>
      <w:r w:rsidRPr="00737061">
        <w:t>wykorzystaniem oprogramowania pozwalającego mu obchodzić środki techniczne lub przekraczać limity techniczne nałożone przez pierwotnego sprzedawcę, aby</w:t>
      </w:r>
      <w:r w:rsidR="00A737FC">
        <w:t xml:space="preserve"> obejść ograniczenia nałożone w </w:t>
      </w:r>
      <w:r w:rsidRPr="00737061">
        <w:t>odniesieniu do liczby biletów, które dana osoba może kupić, lub innych zasad mających zastosowanie do zakupu biletów;</w:t>
      </w:r>
    </w:p>
    <w:bookmarkEnd w:id="96"/>
    <w:p w:rsidR="00737061" w:rsidRPr="00737061" w:rsidRDefault="00737061" w:rsidP="00737061">
      <w:pPr>
        <w:pStyle w:val="ZLITPKTzmpktliter"/>
      </w:pPr>
      <w:r w:rsidRPr="00737061">
        <w:t>25)</w:t>
      </w:r>
      <w:r w:rsidRPr="00737061">
        <w:tab/>
        <w:t>twierdzenie przez przedsiębiorcę, który umożliwia</w:t>
      </w:r>
      <w:r w:rsidR="00A208B0">
        <w:t xml:space="preserve"> dostęp do opinii konsumentów o </w:t>
      </w:r>
      <w:r w:rsidRPr="00737061">
        <w:t>produktach, że te opinie zostały zamieszczone przez konsumentów, którzy używali danego produktu lub go nabyli, mimo że przedsiębiorca</w:t>
      </w:r>
      <w:r w:rsidR="00A208B0">
        <w:t xml:space="preserve"> ten nie podjął uzasadnionych i </w:t>
      </w:r>
      <w:r w:rsidRPr="00737061">
        <w:t>proporcjonalnych kroków, aby sprawdzić, czy opinie te pochodzą od tych konsumentów;</w:t>
      </w:r>
    </w:p>
    <w:p w:rsidR="00737061" w:rsidRPr="00737061" w:rsidRDefault="00737061" w:rsidP="00737061">
      <w:pPr>
        <w:pStyle w:val="ZLITPKTzmpktliter"/>
      </w:pPr>
      <w:r w:rsidRPr="00737061">
        <w:lastRenderedPageBreak/>
        <w:t>26)</w:t>
      </w:r>
      <w:r w:rsidRPr="00737061">
        <w:tab/>
        <w:t>zamieszczanie lub zlecanie zamieszczania innej osobie nieprawdziwych opinii lub rekomendacji konsumentów albo zniekształcanie opinii</w:t>
      </w:r>
      <w:r w:rsidR="00A208B0">
        <w:t xml:space="preserve"> lub rekomendacji konsumentów w </w:t>
      </w:r>
      <w:r w:rsidRPr="00737061">
        <w:t>celu promowania produktów.”;</w:t>
      </w:r>
    </w:p>
    <w:p w:rsidR="00737061" w:rsidRPr="00737061" w:rsidRDefault="00A208B0" w:rsidP="00737061">
      <w:pPr>
        <w:pStyle w:val="PKTpunkt"/>
      </w:pPr>
      <w:r>
        <w:t>5)</w:t>
      </w:r>
      <w:r>
        <w:tab/>
        <w:t xml:space="preserve">w art. 12 w ust. 1 w pkt 5 </w:t>
      </w:r>
      <w:r w:rsidR="00737061" w:rsidRPr="00737061">
        <w:t>kr</w:t>
      </w:r>
      <w:r>
        <w:t xml:space="preserve">opkę zastępuje się średnikiem i dodaje się pkt 6 w </w:t>
      </w:r>
      <w:r w:rsidR="00737061" w:rsidRPr="00737061">
        <w:t>brzmieniu:</w:t>
      </w:r>
    </w:p>
    <w:p w:rsidR="00737061" w:rsidRPr="00737061" w:rsidRDefault="00737061" w:rsidP="00737061">
      <w:pPr>
        <w:pStyle w:val="ZPKTzmpktartykuempunktem"/>
      </w:pPr>
      <w:r w:rsidRPr="00737061">
        <w:t>„6)</w:t>
      </w:r>
      <w:r w:rsidRPr="00737061">
        <w:tab/>
        <w:t>obniżenia ceny.”.</w:t>
      </w:r>
    </w:p>
    <w:p w:rsidR="00737061" w:rsidRPr="00737061" w:rsidRDefault="00737061" w:rsidP="00737061">
      <w:pPr>
        <w:pStyle w:val="ARTartustawynprozporzdzenia"/>
      </w:pPr>
      <w:r w:rsidRPr="00737061">
        <w:rPr>
          <w:rStyle w:val="Ppogrubienie"/>
        </w:rPr>
        <w:t>Art. 5.</w:t>
      </w:r>
      <w:r w:rsidR="00A208B0">
        <w:t xml:space="preserve"> W ustawie z dnia 9 maja 2014 r. o </w:t>
      </w:r>
      <w:r w:rsidRPr="00737061">
        <w:t>i</w:t>
      </w:r>
      <w:r w:rsidR="00A208B0">
        <w:t xml:space="preserve">nformowaniu o cenach towarów i </w:t>
      </w:r>
      <w:r w:rsidRPr="00737061">
        <w:t>usług (Dz. U. z 2019 r. poz. 178) wprowadza się następujące zmiany:</w:t>
      </w:r>
    </w:p>
    <w:p w:rsidR="00737061" w:rsidRPr="00737061" w:rsidRDefault="00A208B0" w:rsidP="00737061">
      <w:pPr>
        <w:pStyle w:val="PKTpunkt"/>
      </w:pPr>
      <w:r>
        <w:t>1)</w:t>
      </w:r>
      <w:r>
        <w:tab/>
        <w:t xml:space="preserve">w art. </w:t>
      </w:r>
      <w:r w:rsidR="00737061" w:rsidRPr="00737061">
        <w:t>3:</w:t>
      </w:r>
    </w:p>
    <w:p w:rsidR="00737061" w:rsidRPr="00737061" w:rsidRDefault="00E27CD8" w:rsidP="00737061">
      <w:pPr>
        <w:pStyle w:val="LITlitera"/>
      </w:pPr>
      <w:r>
        <w:t>a)</w:t>
      </w:r>
      <w:r>
        <w:tab/>
        <w:t xml:space="preserve">w ust. 1 pkt 2 </w:t>
      </w:r>
      <w:r w:rsidR="00737061" w:rsidRPr="00737061">
        <w:t>otrzymuje brzmienie:</w:t>
      </w:r>
    </w:p>
    <w:p w:rsidR="00737061" w:rsidRPr="00737061" w:rsidRDefault="00737061" w:rsidP="00737061">
      <w:pPr>
        <w:pStyle w:val="ZLITPKTzmpktliter"/>
      </w:pPr>
      <w:r w:rsidRPr="00737061">
        <w:t>„2)</w:t>
      </w:r>
      <w:r w:rsidRPr="00737061">
        <w:tab/>
        <w:t>cena jednostkowa towaru lub usługi – cenę ustaloną za jednostkę określonego towaru lub usługi, których</w:t>
      </w:r>
      <w:r w:rsidR="00A208B0">
        <w:t xml:space="preserve"> ilość lub liczba są wyrażone w </w:t>
      </w:r>
      <w:r w:rsidRPr="00737061">
        <w:t>jednostkac</w:t>
      </w:r>
      <w:r w:rsidR="00A208B0">
        <w:t xml:space="preserve">h miar w rozumieniu przepisów o </w:t>
      </w:r>
      <w:r w:rsidRPr="00737061">
        <w:t>miarach;”,</w:t>
      </w:r>
    </w:p>
    <w:p w:rsidR="00737061" w:rsidRPr="00737061" w:rsidRDefault="00A208B0" w:rsidP="00737061">
      <w:pPr>
        <w:pStyle w:val="LITlitera"/>
      </w:pPr>
      <w:r>
        <w:t>b)</w:t>
      </w:r>
      <w:r>
        <w:tab/>
        <w:t xml:space="preserve">ust. 2 </w:t>
      </w:r>
      <w:r w:rsidR="00737061" w:rsidRPr="00737061">
        <w:t>otrzymuje brzmienie:</w:t>
      </w:r>
    </w:p>
    <w:p w:rsidR="00737061" w:rsidRPr="00737061" w:rsidRDefault="00A208B0" w:rsidP="00737061">
      <w:pPr>
        <w:pStyle w:val="ZLITUSTzmustliter"/>
      </w:pPr>
      <w:r>
        <w:t xml:space="preserve">„2. W </w:t>
      </w:r>
      <w:r w:rsidR="00737061" w:rsidRPr="00737061">
        <w:t>cenie uwzg</w:t>
      </w:r>
      <w:r>
        <w:t xml:space="preserve">lędnia się podatek od towarów i </w:t>
      </w:r>
      <w:r w:rsidR="00737061" w:rsidRPr="00737061">
        <w:t>usług oraz podatek akcyzowy, jeżeli na podstawie odrębnych przepisów sprzedaż towaru lub usługi podlega ob</w:t>
      </w:r>
      <w:r>
        <w:t xml:space="preserve">ciążeniu podatkiem od towarów i </w:t>
      </w:r>
      <w:r w:rsidR="00737061" w:rsidRPr="00737061">
        <w:t>usług lub podatkiem akcyzowym. Przez cenę rozumie się również stawkę taryfową.”;</w:t>
      </w:r>
    </w:p>
    <w:p w:rsidR="00737061" w:rsidRPr="00737061" w:rsidRDefault="00A208B0" w:rsidP="00737061">
      <w:pPr>
        <w:pStyle w:val="PKTpunkt"/>
        <w:rPr>
          <w:lang w:eastAsia="en-US"/>
        </w:rPr>
      </w:pPr>
      <w:r>
        <w:t>2)</w:t>
      </w:r>
      <w:r>
        <w:tab/>
        <w:t xml:space="preserve">art. 4 </w:t>
      </w:r>
      <w:r w:rsidR="00737061" w:rsidRPr="00737061">
        <w:t>otrzymuje brzmienie:</w:t>
      </w:r>
    </w:p>
    <w:p w:rsidR="00737061" w:rsidRPr="00737061" w:rsidRDefault="00A208B0" w:rsidP="00737061">
      <w:pPr>
        <w:pStyle w:val="ZARTzmartartykuempunktem"/>
      </w:pPr>
      <w:r>
        <w:t xml:space="preserve">„Art. 4. 1. W miejscu sprzedaży detalicznej i </w:t>
      </w:r>
      <w:r w:rsidR="00737061" w:rsidRPr="00737061">
        <w:t>świadczenia usług uwidacznia się cenę oraz cenę jed</w:t>
      </w:r>
      <w:r>
        <w:t xml:space="preserve">nostkową towaru lub usługi w </w:t>
      </w:r>
      <w:r w:rsidR="00737061" w:rsidRPr="00737061">
        <w:t>sposób jednoznaczny, niebudzący wątpliwości oraz umożliwiający porównanie cen.</w:t>
      </w:r>
    </w:p>
    <w:p w:rsidR="00737061" w:rsidRPr="00737061" w:rsidRDefault="00E27CD8" w:rsidP="00E27CD8">
      <w:pPr>
        <w:pStyle w:val="ZUSTzmustartykuempunktem"/>
      </w:pPr>
      <w:r>
        <w:t xml:space="preserve">2. W </w:t>
      </w:r>
      <w:r w:rsidR="00737061" w:rsidRPr="00737061">
        <w:t>każdym przypadku informowania o obniżeniu ceny towa</w:t>
      </w:r>
      <w:r>
        <w:t xml:space="preserve">ru lub usługi obok informacji o </w:t>
      </w:r>
      <w:r w:rsidR="00737061" w:rsidRPr="00737061">
        <w:t>obniżonej cenie uwid</w:t>
      </w:r>
      <w:r>
        <w:t xml:space="preserve">acznia się również informację o </w:t>
      </w:r>
      <w:r w:rsidR="00737061" w:rsidRPr="00737061">
        <w:t>najniższej cenie tego towaru lub tej usługi jaka obowiąz</w:t>
      </w:r>
      <w:r>
        <w:t xml:space="preserve">ywała w okresie 30 </w:t>
      </w:r>
      <w:r w:rsidR="00737061" w:rsidRPr="00737061">
        <w:t>dni przed wprowadzeniem obniżki.</w:t>
      </w:r>
    </w:p>
    <w:p w:rsidR="00737061" w:rsidRPr="00737061" w:rsidRDefault="00737061" w:rsidP="00E27CD8">
      <w:pPr>
        <w:pStyle w:val="ZUSTzmustartykuempunktem"/>
      </w:pPr>
      <w:r w:rsidRPr="00737061">
        <w:t>3. Jeżeli dany towar lub dana usł</w:t>
      </w:r>
      <w:r w:rsidR="00E27CD8">
        <w:t xml:space="preserve">uga są oferowane do sprzedaży w </w:t>
      </w:r>
      <w:r w:rsidRPr="00737061">
        <w:t>okresie krótszy</w:t>
      </w:r>
      <w:r w:rsidR="00E27CD8">
        <w:t xml:space="preserve">m niż 30 dni, obok informacji o </w:t>
      </w:r>
      <w:r w:rsidRPr="00737061">
        <w:t>obniżonej cenie uwidacznia się również informację o najniższej cenie tego towaru lub tej usł</w:t>
      </w:r>
      <w:r w:rsidR="00E27CD8">
        <w:t>ugi, która</w:t>
      </w:r>
      <w:r w:rsidR="00A208B0">
        <w:t xml:space="preserve"> obowiązywała w okresie od dnia </w:t>
      </w:r>
      <w:r w:rsidR="00E27CD8">
        <w:t xml:space="preserve">oferowania tego towaru lub tej usługi do sprzedaży </w:t>
      </w:r>
      <w:r w:rsidRPr="00737061">
        <w:t>do dnia wprowadzenia obniżki.</w:t>
      </w:r>
    </w:p>
    <w:p w:rsidR="00737061" w:rsidRPr="00737061" w:rsidRDefault="00E27CD8" w:rsidP="00E27CD8">
      <w:pPr>
        <w:pStyle w:val="ZUSTzmustartykuempunktem"/>
      </w:pPr>
      <w:r>
        <w:t xml:space="preserve">4. W </w:t>
      </w:r>
      <w:r w:rsidR="00737061" w:rsidRPr="00737061">
        <w:t xml:space="preserve">przypadku towarów, które ulegają szybkiemu zepsuciu lub mają krótki termin </w:t>
      </w:r>
      <w:r>
        <w:t xml:space="preserve">przydatności, obok informacji o </w:t>
      </w:r>
      <w:r w:rsidR="00737061" w:rsidRPr="00737061">
        <w:t>obniżonej cenie uwida</w:t>
      </w:r>
      <w:r>
        <w:t xml:space="preserve">cznia się informację o </w:t>
      </w:r>
      <w:r w:rsidR="00737061" w:rsidRPr="00737061">
        <w:t>cenie sprzed pie</w:t>
      </w:r>
      <w:r>
        <w:t>rwszego zastosowania obniżki, z zastrzeżeniem, że termin</w:t>
      </w:r>
      <w:r w:rsidR="00A208B0">
        <w:t>,</w:t>
      </w:r>
      <w:r>
        <w:t xml:space="preserve"> o którym mowa w </w:t>
      </w:r>
      <w:r w:rsidR="00737061" w:rsidRPr="00737061">
        <w:t>ust. 2 i 3, nie ma zastosowania</w:t>
      </w:r>
      <w:bookmarkStart w:id="97" w:name="mip47083027"/>
      <w:bookmarkStart w:id="98" w:name="mip47083030"/>
      <w:bookmarkStart w:id="99" w:name="mip47083031"/>
      <w:bookmarkEnd w:id="97"/>
      <w:bookmarkEnd w:id="98"/>
      <w:bookmarkEnd w:id="99"/>
      <w:r w:rsidR="00737061" w:rsidRPr="00737061">
        <w:t>.</w:t>
      </w:r>
    </w:p>
    <w:p w:rsidR="00737061" w:rsidRPr="00737061" w:rsidRDefault="00737061" w:rsidP="00E27CD8">
      <w:pPr>
        <w:pStyle w:val="ZUSTzmustartykuempunktem"/>
      </w:pPr>
      <w:r w:rsidRPr="00737061">
        <w:lastRenderedPageBreak/>
        <w:t>5. Jeżeli sprzedawca re</w:t>
      </w:r>
      <w:r w:rsidR="00E27CD8">
        <w:t xml:space="preserve">klamuje towar lub usługę wraz z </w:t>
      </w:r>
      <w:r w:rsidR="00E66E5D">
        <w:t xml:space="preserve">ceną, przepisy ust. 1–4 </w:t>
      </w:r>
      <w:r w:rsidRPr="00737061">
        <w:t>stosuje się.</w:t>
      </w:r>
    </w:p>
    <w:p w:rsidR="00737061" w:rsidRPr="00737061" w:rsidRDefault="00737061" w:rsidP="00E27CD8">
      <w:pPr>
        <w:pStyle w:val="ZUSTzmustartykuempunktem"/>
        <w:rPr>
          <w:lang w:eastAsia="en-US"/>
        </w:rPr>
      </w:pPr>
      <w:r w:rsidRPr="00737061">
        <w:t>6. Minister właściwy do spraw gospodarki po zasięgnięciu opinii Preze</w:t>
      </w:r>
      <w:r w:rsidR="00E27CD8">
        <w:t xml:space="preserve">sa Urzędu Ochrony Konkurencji i Konsumentów określi, w </w:t>
      </w:r>
      <w:r w:rsidRPr="00737061">
        <w:t>drodze rozporządzenia</w:t>
      </w:r>
      <w:bookmarkStart w:id="100" w:name="mip47083029"/>
      <w:bookmarkEnd w:id="100"/>
      <w:r w:rsidRPr="00737061">
        <w:t>:</w:t>
      </w:r>
    </w:p>
    <w:p w:rsidR="00737061" w:rsidRPr="00737061" w:rsidRDefault="00737061" w:rsidP="00E27CD8">
      <w:pPr>
        <w:pStyle w:val="ZPKTzmpktartykuempunktem"/>
      </w:pPr>
      <w:r w:rsidRPr="00737061">
        <w:t>1)</w:t>
      </w:r>
      <w:r w:rsidRPr="00737061">
        <w:tab/>
        <w:t>sposób uwida</w:t>
      </w:r>
      <w:r w:rsidR="00E27CD8">
        <w:t xml:space="preserve">czniania cen towarów i usług, w </w:t>
      </w:r>
      <w:r w:rsidRPr="00737061">
        <w:t>tym cen jednostkowych towar</w:t>
      </w:r>
      <w:r w:rsidR="00E27CD8">
        <w:t xml:space="preserve">ów lub usług, oraz informacji o </w:t>
      </w:r>
      <w:r w:rsidRPr="00737061">
        <w:t>obniżonej cenie,</w:t>
      </w:r>
    </w:p>
    <w:p w:rsidR="00737061" w:rsidRPr="00737061" w:rsidRDefault="00737061" w:rsidP="00E27CD8">
      <w:pPr>
        <w:pStyle w:val="ZPKTzmpktartykuempunktem"/>
      </w:pPr>
      <w:r w:rsidRPr="00737061">
        <w:t>2)</w:t>
      </w:r>
      <w:r w:rsidRPr="00737061">
        <w:tab/>
        <w:t>wy</w:t>
      </w:r>
      <w:r w:rsidR="00E27CD8">
        <w:t xml:space="preserve">kaz towarów, w </w:t>
      </w:r>
      <w:r w:rsidRPr="00737061">
        <w:t>przypadku których nie jest wymagane uwidocznienie ceny jednostkowej towarów lub usług</w:t>
      </w:r>
    </w:p>
    <w:p w:rsidR="00737061" w:rsidRPr="00737061" w:rsidRDefault="00E27CD8" w:rsidP="00737061">
      <w:pPr>
        <w:pStyle w:val="ZCZWSPPKTzmczciwsppktartykuempunktem"/>
      </w:pPr>
      <w:r>
        <w:t xml:space="preserve">– </w:t>
      </w:r>
      <w:r w:rsidR="00737061" w:rsidRPr="00737061">
        <w:t>mając na uwadze potrzebę zapew</w:t>
      </w:r>
      <w:r>
        <w:t xml:space="preserve">nienia dostępności informacji o cenie, a </w:t>
      </w:r>
      <w:r w:rsidR="00737061" w:rsidRPr="00737061">
        <w:t>także uwzględniając przypadki, gdy uwidocznienie ceny jednostkowej towaru lub usługi nie byłoby przydatne ze względu na rodzaj lub przeznaczenie towaru lub usługi.”;</w:t>
      </w:r>
    </w:p>
    <w:p w:rsidR="00737061" w:rsidRPr="00737061" w:rsidRDefault="00A40694" w:rsidP="00737061">
      <w:pPr>
        <w:pStyle w:val="PKTpunkt"/>
      </w:pPr>
      <w:r>
        <w:t>3)</w:t>
      </w:r>
      <w:r>
        <w:tab/>
        <w:t xml:space="preserve">art. </w:t>
      </w:r>
      <w:r w:rsidR="00737061" w:rsidRPr="00737061">
        <w:t>6 otrzymuje brzmienie:</w:t>
      </w:r>
    </w:p>
    <w:p w:rsidR="00737061" w:rsidRPr="00737061" w:rsidRDefault="00737061" w:rsidP="00737061">
      <w:pPr>
        <w:pStyle w:val="ZARTzmartartykuempunktem"/>
      </w:pPr>
      <w:bookmarkStart w:id="101" w:name="mip47083034"/>
      <w:bookmarkEnd w:id="101"/>
      <w:r w:rsidRPr="00737061">
        <w:t>„Art. 6. 1. Jeżeli przedsiębi</w:t>
      </w:r>
      <w:r w:rsidR="00A40694">
        <w:t xml:space="preserve">orca nie wykonuje obowiązków, o </w:t>
      </w:r>
      <w:r w:rsidRPr="00737061">
        <w:t>których mowa w </w:t>
      </w:r>
      <w:r w:rsidR="00753A6E">
        <w:t>art. </w:t>
      </w:r>
      <w:bookmarkStart w:id="102" w:name="_GoBack"/>
      <w:bookmarkEnd w:id="102"/>
      <w:r w:rsidRPr="00A40694">
        <w:t>4</w:t>
      </w:r>
      <w:r w:rsidR="00A40694">
        <w:t xml:space="preserve"> ust. 1–5, </w:t>
      </w:r>
      <w:r w:rsidRPr="00737061">
        <w:t>wojewódzki inspektor Inspekcj</w:t>
      </w:r>
      <w:r w:rsidR="00A208B0">
        <w:t xml:space="preserve">i Handlowej nakłada na niego, w </w:t>
      </w:r>
      <w:r w:rsidRPr="00737061">
        <w:t>drodze decyzji, karę pieniężną do wysokości 20 000 zł.</w:t>
      </w:r>
    </w:p>
    <w:p w:rsidR="00737061" w:rsidRPr="00737061" w:rsidRDefault="00737061" w:rsidP="00737061">
      <w:pPr>
        <w:pStyle w:val="ZUSTzmustartykuempunktem"/>
      </w:pPr>
      <w:bookmarkStart w:id="103" w:name="mip47083035"/>
      <w:bookmarkEnd w:id="103"/>
      <w:r w:rsidRPr="00737061">
        <w:t>2. Jeżeli przedsiębiorca nie wykon</w:t>
      </w:r>
      <w:bookmarkStart w:id="104" w:name="_Hlk100578563"/>
      <w:r w:rsidR="00A40694">
        <w:t xml:space="preserve">ał obowiązków, o których mowa w </w:t>
      </w:r>
      <w:r w:rsidRPr="00A40694">
        <w:t>art. 4</w:t>
      </w:r>
      <w:r w:rsidR="00E66E5D">
        <w:t xml:space="preserve"> ust. </w:t>
      </w:r>
      <w:r w:rsidRPr="00737061">
        <w:t>1–5</w:t>
      </w:r>
      <w:bookmarkEnd w:id="104"/>
      <w:r w:rsidR="00A40694">
        <w:t xml:space="preserve">, co najmniej trzykrotnie w okresie 12 miesięcy, licząc od dnia, w </w:t>
      </w:r>
      <w:r w:rsidRPr="00737061">
        <w:t>którym stwierdzono naruszenie tych obowiązków po raz pierwszy, wojewódzki inspektor Inspekcj</w:t>
      </w:r>
      <w:r w:rsidR="00A40694">
        <w:t xml:space="preserve">i Handlowej nakłada na niego, w </w:t>
      </w:r>
      <w:r w:rsidRPr="00737061">
        <w:t>drodze decyzji, karę pieniężną do wysokości 40 000 zł.</w:t>
      </w:r>
    </w:p>
    <w:p w:rsidR="00737061" w:rsidRPr="00737061" w:rsidRDefault="00737061" w:rsidP="00737061">
      <w:pPr>
        <w:pStyle w:val="ZUSTzmustartykuempunktem"/>
      </w:pPr>
      <w:r w:rsidRPr="00737061">
        <w:t>3. Przy ustalaniu wysokości kary pieniężnej wojewódzki inspektor Inspekcji Handlowej uwzględnia:</w:t>
      </w:r>
    </w:p>
    <w:p w:rsidR="00737061" w:rsidRPr="00737061" w:rsidRDefault="00A208B0" w:rsidP="00E27CD8">
      <w:pPr>
        <w:pStyle w:val="ZPKTzmpktartykuempunktem"/>
      </w:pPr>
      <w:r>
        <w:t>1)</w:t>
      </w:r>
      <w:r>
        <w:tab/>
      </w:r>
      <w:r w:rsidR="00737061" w:rsidRPr="00737061">
        <w:t xml:space="preserve">stopień naruszenia obowiązków, o których mowa w </w:t>
      </w:r>
      <w:r w:rsidR="00737061" w:rsidRPr="00A40694">
        <w:t>art. 4</w:t>
      </w:r>
      <w:r>
        <w:t xml:space="preserve"> ust. </w:t>
      </w:r>
      <w:r w:rsidR="00737061" w:rsidRPr="00737061">
        <w:t>1–5, w tym charakter, wagę, skalę i czas trwania takiego naruszenia tych obowiązków;</w:t>
      </w:r>
    </w:p>
    <w:p w:rsidR="00737061" w:rsidRPr="00737061" w:rsidRDefault="00A208B0" w:rsidP="00E27CD8">
      <w:pPr>
        <w:pStyle w:val="ZPKTzmpktartykuempunktem"/>
      </w:pPr>
      <w:r>
        <w:t>2)</w:t>
      </w:r>
      <w:r>
        <w:tab/>
      </w:r>
      <w:r w:rsidR="00737061" w:rsidRPr="00737061">
        <w:t xml:space="preserve">dotychczasową działalność przedsiębiorcy, w tym </w:t>
      </w:r>
      <w:r w:rsidR="00E66E5D">
        <w:t>podjęte przez niego działania w </w:t>
      </w:r>
      <w:r w:rsidR="00737061" w:rsidRPr="00737061">
        <w:t xml:space="preserve">celu złagodzenia lub naprawienia szkody poniesionej przez konsumentów, wcześniejsze naruszenia obowiązków, o których mowa w </w:t>
      </w:r>
      <w:r w:rsidR="00737061" w:rsidRPr="00A40694">
        <w:t>art. 4</w:t>
      </w:r>
      <w:r w:rsidR="00A40694">
        <w:t xml:space="preserve"> ust. </w:t>
      </w:r>
      <w:r w:rsidR="00737061" w:rsidRPr="00737061">
        <w:t xml:space="preserve">1–5, przez tego przedsiębiorcę, uzyskane przez przedsiębiorcę </w:t>
      </w:r>
      <w:r w:rsidR="00E66E5D">
        <w:t>korzyści majątkowe lub straty w </w:t>
      </w:r>
      <w:r w:rsidR="00737061" w:rsidRPr="00737061">
        <w:t>związku z naruszeniem tych obowiązków;</w:t>
      </w:r>
    </w:p>
    <w:p w:rsidR="00737061" w:rsidRPr="00737061" w:rsidRDefault="00E27CD8" w:rsidP="00E27CD8">
      <w:pPr>
        <w:pStyle w:val="ZPKTzmpktartykuempunktem"/>
      </w:pPr>
      <w:r>
        <w:t>3)</w:t>
      </w:r>
      <w:r>
        <w:tab/>
      </w:r>
      <w:r w:rsidR="00737061" w:rsidRPr="00737061">
        <w:t>wielkość obrotów i przychodu przedsiębiorcy;</w:t>
      </w:r>
    </w:p>
    <w:p w:rsidR="00737061" w:rsidRPr="00737061" w:rsidRDefault="00737061" w:rsidP="00E27CD8">
      <w:pPr>
        <w:pStyle w:val="ZPKTzmpktartykuempunktem"/>
      </w:pPr>
      <w:r w:rsidRPr="00737061">
        <w:t>4)</w:t>
      </w:r>
      <w:r w:rsidRPr="00737061">
        <w:tab/>
        <w:t>sankcje nałożone na przedsi</w:t>
      </w:r>
      <w:r w:rsidR="00E27CD8">
        <w:t xml:space="preserve">ębiorcę za to samo naruszenie w </w:t>
      </w:r>
      <w:r w:rsidRPr="00737061">
        <w:t>i</w:t>
      </w:r>
      <w:r w:rsidR="00E27CD8">
        <w:t xml:space="preserve">nnych państwach członkowskich w </w:t>
      </w:r>
      <w:r w:rsidRPr="00737061">
        <w:t>sprawach transg</w:t>
      </w:r>
      <w:r w:rsidR="00E27CD8">
        <w:t xml:space="preserve">ranicznych, jeżeli informacje o </w:t>
      </w:r>
      <w:r w:rsidR="00A208B0">
        <w:t xml:space="preserve">takich sankcjach są dostępne w </w:t>
      </w:r>
      <w:r w:rsidRPr="00737061">
        <w:t>ramach mechanizmu ustanowionego rozporządze</w:t>
      </w:r>
      <w:r w:rsidR="00A208B0">
        <w:t xml:space="preserve">niem Parlamentu Europejskiego i </w:t>
      </w:r>
      <w:r w:rsidRPr="00737061">
        <w:t xml:space="preserve">Rady (UE) 2017/2394 z dnia 12 grudnia 2017 r. w sprawie </w:t>
      </w:r>
      <w:r w:rsidRPr="00737061">
        <w:lastRenderedPageBreak/>
        <w:t>współpracy między organami krajowymi odpowiedzialnymi za egzekwowanie przepisów prawa w zakresie ochrony konsumentów i uchylającym rozporządzenie (WE) nr 2006/2004 (Dz. Urz. UE L 345 z 27.12.2017, str. 1, z późn. zm.</w:t>
      </w:r>
      <w:r w:rsidRPr="00737061">
        <w:rPr>
          <w:rStyle w:val="IGindeksgrny"/>
        </w:rPr>
        <w:footnoteReference w:id="4"/>
      </w:r>
      <w:r w:rsidRPr="00737061">
        <w:rPr>
          <w:rStyle w:val="IGindeksgrny"/>
        </w:rPr>
        <w:t>)</w:t>
      </w:r>
      <w:r w:rsidRPr="00737061">
        <w:t>).”;</w:t>
      </w:r>
    </w:p>
    <w:p w:rsidR="00737061" w:rsidRPr="00737061" w:rsidRDefault="00A208B0" w:rsidP="00737061">
      <w:pPr>
        <w:pStyle w:val="PKTpunkt"/>
      </w:pPr>
      <w:r>
        <w:t>4)</w:t>
      </w:r>
      <w:r>
        <w:tab/>
        <w:t xml:space="preserve">w </w:t>
      </w:r>
      <w:r w:rsidR="00E27CD8">
        <w:t xml:space="preserve">art. 7 ust. </w:t>
      </w:r>
      <w:r w:rsidR="00737061" w:rsidRPr="00737061">
        <w:t>2</w:t>
      </w:r>
      <w:bookmarkStart w:id="105" w:name="mip47083038"/>
      <w:bookmarkEnd w:id="105"/>
      <w:r w:rsidR="00E27CD8">
        <w:t xml:space="preserve"> </w:t>
      </w:r>
      <w:r w:rsidR="00737061" w:rsidRPr="00737061">
        <w:t>otrzymuje brzmienie:</w:t>
      </w:r>
    </w:p>
    <w:p w:rsidR="00737061" w:rsidRPr="00737061" w:rsidRDefault="00737061" w:rsidP="00737061">
      <w:pPr>
        <w:pStyle w:val="ZUSTzmustartykuempunktem"/>
      </w:pPr>
      <w:bookmarkStart w:id="106" w:name="mip47083039"/>
      <w:bookmarkEnd w:id="106"/>
      <w:r w:rsidRPr="00737061">
        <w:t>„2. Nie wydaje się decyzji, jeżeli od dnia stwierdzenia niewykon</w:t>
      </w:r>
      <w:r w:rsidR="00A40694">
        <w:t xml:space="preserve">ania obowiązku, o którym mowa w </w:t>
      </w:r>
      <w:r w:rsidRPr="00A40694">
        <w:t>art. 4</w:t>
      </w:r>
      <w:r w:rsidR="00E27CD8">
        <w:t xml:space="preserve"> ust. </w:t>
      </w:r>
      <w:r w:rsidRPr="00737061">
        <w:t>1–5, upłynęły 3</w:t>
      </w:r>
      <w:r w:rsidR="00A40694">
        <w:t xml:space="preserve"> </w:t>
      </w:r>
      <w:r w:rsidR="00E27CD8">
        <w:t xml:space="preserve">lata, licząc od końca roku, w </w:t>
      </w:r>
      <w:r w:rsidRPr="00737061">
        <w:t>którym stwierdzono naruszenie tego obowiązku.”.</w:t>
      </w:r>
    </w:p>
    <w:p w:rsidR="00737061" w:rsidRPr="00737061" w:rsidRDefault="00737061" w:rsidP="00737061">
      <w:pPr>
        <w:pStyle w:val="ARTartustawynprozporzdzenia"/>
      </w:pPr>
      <w:r w:rsidRPr="00737061">
        <w:rPr>
          <w:rStyle w:val="Ppogrubienie"/>
        </w:rPr>
        <w:t>Art</w:t>
      </w:r>
      <w:r w:rsidRPr="00737061">
        <w:t>.</w:t>
      </w:r>
      <w:r w:rsidRPr="00737061">
        <w:rPr>
          <w:rStyle w:val="Ppogrubienie"/>
        </w:rPr>
        <w:t> 6.</w:t>
      </w:r>
      <w:r w:rsidRPr="00737061">
        <w:t xml:space="preserve"> Do umów, o których mowa w art. 3a i art. 7c ustawy zmienianej w art. 1, zawartych przed dniem wejścia w życie niniejszej ustawy, stosuje się przepisy dotychczasowe.</w:t>
      </w:r>
    </w:p>
    <w:p w:rsidR="00737061" w:rsidRPr="00737061" w:rsidRDefault="00737061" w:rsidP="00737061">
      <w:pPr>
        <w:pStyle w:val="ARTartustawynprozporzdzenia"/>
      </w:pPr>
      <w:r w:rsidRPr="00737061">
        <w:rPr>
          <w:rStyle w:val="Ppogrubienie"/>
        </w:rPr>
        <w:t>Art. 7.</w:t>
      </w:r>
      <w:r w:rsidRPr="00737061">
        <w:t> Do postępowań w sprawie naruszenia zakaz</w:t>
      </w:r>
      <w:r w:rsidR="00E66E5D">
        <w:t>u określonego w art. 23a i art. </w:t>
      </w:r>
      <w:r w:rsidRPr="00737061">
        <w:t>24 ustawy zmienianej w art. 3 wszczętych i niezakończonych przed dniem wejścia w życie niniejszej ustawy stosuje się przepisy dotychczasowe.</w:t>
      </w:r>
    </w:p>
    <w:p w:rsidR="00737061" w:rsidRPr="00737061" w:rsidRDefault="00737061" w:rsidP="00737061">
      <w:pPr>
        <w:pStyle w:val="ARTartustawynprozporzdzenia"/>
      </w:pPr>
      <w:r w:rsidRPr="00737061">
        <w:rPr>
          <w:rStyle w:val="Ppogrubienie"/>
        </w:rPr>
        <w:t>Art. 8.</w:t>
      </w:r>
      <w:r w:rsidRPr="00737061">
        <w:t xml:space="preserve"> Do postępowań, o których mowa w art. 12 ust. 1 </w:t>
      </w:r>
      <w:bookmarkStart w:id="107" w:name="_Hlk100661342"/>
      <w:r w:rsidR="00E66E5D">
        <w:t>ustawy zmienianej w art. </w:t>
      </w:r>
      <w:r w:rsidRPr="00737061">
        <w:t xml:space="preserve">4 </w:t>
      </w:r>
      <w:bookmarkEnd w:id="107"/>
      <w:r w:rsidR="00E66E5D">
        <w:t>w </w:t>
      </w:r>
      <w:r w:rsidRPr="00737061">
        <w:t>brzmieniu dotychczasowym, wszczętych i niezakończonych przed dniem wejścia w życie niniejszej ustawy stosuje się art. 12 ust. 1 ustawy zmienianej w art. 4 w brzmieniu nadanym niniejsza ustawą.</w:t>
      </w:r>
    </w:p>
    <w:p w:rsidR="00737061" w:rsidRPr="00737061" w:rsidRDefault="00737061" w:rsidP="00737061">
      <w:pPr>
        <w:pStyle w:val="ARTartustawynprozporzdzenia"/>
      </w:pPr>
      <w:r w:rsidRPr="00737061">
        <w:rPr>
          <w:rStyle w:val="Ppogrubienie"/>
        </w:rPr>
        <w:t>Art. 9.</w:t>
      </w:r>
      <w:r w:rsidRPr="00737061">
        <w:t> Do postępowań, o których mowa w art. 6 ustawy zmienianej w art. 5, wszczętych i niezakończonych przed dniem wejścia w życie niniejszej ustawy stosuje się przepisy dotychczasowe.</w:t>
      </w:r>
    </w:p>
    <w:p w:rsidR="00261A16" w:rsidRPr="00737F6A" w:rsidRDefault="00737061" w:rsidP="00737061">
      <w:pPr>
        <w:pStyle w:val="ARTartustawynprozporzdzenia"/>
      </w:pPr>
      <w:r w:rsidRPr="00737061">
        <w:rPr>
          <w:rStyle w:val="Ppogrubienie"/>
        </w:rPr>
        <w:t>Art. 10.</w:t>
      </w:r>
      <w:r w:rsidRPr="00737061">
        <w:t> Ustaw</w:t>
      </w:r>
      <w:r w:rsidR="00E27CD8">
        <w:t xml:space="preserve">a wchodzi w życie po upływie 14 </w:t>
      </w:r>
      <w:r w:rsidRPr="00737061">
        <w:t>dni od dnia ogłoszenia.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80" w:rsidRDefault="00A24C80">
      <w:r>
        <w:separator/>
      </w:r>
    </w:p>
  </w:endnote>
  <w:endnote w:type="continuationSeparator" w:id="0">
    <w:p w:rsidR="00A24C80" w:rsidRDefault="00A2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80" w:rsidRDefault="00A24C80">
      <w:r>
        <w:separator/>
      </w:r>
    </w:p>
  </w:footnote>
  <w:footnote w:type="continuationSeparator" w:id="0">
    <w:p w:rsidR="00A24C80" w:rsidRDefault="00A24C80">
      <w:r>
        <w:continuationSeparator/>
      </w:r>
    </w:p>
  </w:footnote>
  <w:footnote w:id="1">
    <w:p w:rsidR="00737061" w:rsidRDefault="00737061" w:rsidP="00737061">
      <w:pPr>
        <w:pStyle w:val="ODNONIKtreodnonika"/>
      </w:pPr>
      <w:r>
        <w:rPr>
          <w:rStyle w:val="IGindeksgrny"/>
        </w:rPr>
        <w:footnoteRef/>
      </w:r>
      <w:r>
        <w:rPr>
          <w:rStyle w:val="IGindeksgrny"/>
        </w:rPr>
        <w:t>)</w:t>
      </w:r>
      <w:r>
        <w:rPr>
          <w:rStyle w:val="IGindeksgrny"/>
        </w:rPr>
        <w:tab/>
      </w:r>
      <w:r>
        <w:t>Niniejsza ustawa w zakresie swojej regulacji wdraża dyrektywę Parlamentu Europejskiego i Rady (UE) 2019/2161 z dnia 27 listopada 2019 r. zmieniającą dyrektywę Rady 93/13/EWG i dyrektywę Parlamentu Europejskiego i Rady 98/6/WE, 2005/29/WE oraz 2011/83/UE w odniesieniu do lepszego egzekwowani</w:t>
      </w:r>
      <w:r w:rsidR="00E66E5D">
        <w:t>a i </w:t>
      </w:r>
      <w:r>
        <w:t>unowocześnienia unijnych przepisów dotyczących ochrony konsumenta (Dz. Urz. UE L 328 z 18.12.2019, str. 7).</w:t>
      </w:r>
    </w:p>
  </w:footnote>
  <w:footnote w:id="2">
    <w:p w:rsidR="00737061" w:rsidRDefault="00737061" w:rsidP="00737061">
      <w:pPr>
        <w:pStyle w:val="ODNONIKtreodnonika"/>
      </w:pPr>
      <w:r>
        <w:rPr>
          <w:rStyle w:val="IGindeksgrny"/>
        </w:rPr>
        <w:footnoteRef/>
      </w:r>
      <w:r>
        <w:rPr>
          <w:rStyle w:val="IGindeksgrny"/>
        </w:rPr>
        <w:t>)</w:t>
      </w:r>
      <w:r>
        <w:rPr>
          <w:rStyle w:val="IGindeksgrny"/>
        </w:rPr>
        <w:tab/>
      </w:r>
      <w:r>
        <w:t xml:space="preserve">Niniejszą ustawą zmienia się ustawy: ustawę z dnia 20 maja 1971 r. </w:t>
      </w:r>
      <w:r w:rsidR="00753A6E" w:rsidRPr="00753A6E">
        <w:t>–</w:t>
      </w:r>
      <w:r>
        <w:t xml:space="preserve"> Kodeks wykroczeń, </w:t>
      </w:r>
      <w:r w:rsidR="00753A6E">
        <w:rPr>
          <w:bCs/>
        </w:rPr>
        <w:t>ustawę z dnia 16 </w:t>
      </w:r>
      <w:r>
        <w:rPr>
          <w:bCs/>
        </w:rPr>
        <w:t xml:space="preserve">lutego 2007 r. o ochronie konkurencji i konsumentów, </w:t>
      </w:r>
      <w:r>
        <w:t xml:space="preserve">ustawę z dnia 23 sierpnia 2007 r. o przeciwdziałaniu nieuczciwym praktykom rynkowym oraz ustawę z dnia 9 maja 2014 r. o </w:t>
      </w:r>
      <w:r w:rsidR="00E66E5D">
        <w:t>informowaniu o cenach towarów i </w:t>
      </w:r>
      <w:r>
        <w:t>usług.</w:t>
      </w:r>
    </w:p>
  </w:footnote>
  <w:footnote w:id="3">
    <w:p w:rsidR="00737061" w:rsidRDefault="00737061" w:rsidP="00737061">
      <w:pPr>
        <w:pStyle w:val="ODNONIKtreodnonika"/>
      </w:pPr>
      <w:r>
        <w:rPr>
          <w:rStyle w:val="IGindeksgrny"/>
        </w:rPr>
        <w:footnoteRef/>
      </w:r>
      <w:r>
        <w:rPr>
          <w:rStyle w:val="IGindeksgrny"/>
        </w:rPr>
        <w:t>)</w:t>
      </w:r>
      <w:r>
        <w:rPr>
          <w:rStyle w:val="IGindeksgrny"/>
        </w:rPr>
        <w:tab/>
      </w:r>
      <w:r>
        <w:t>Zmiany wymienionego ro</w:t>
      </w:r>
      <w:r w:rsidR="0003377C">
        <w:t xml:space="preserve">zporządzenia zostały ogłoszone </w:t>
      </w:r>
      <w:r>
        <w:t xml:space="preserve">w Dz. Urz. UE L 127 z </w:t>
      </w:r>
      <w:r w:rsidR="00E66E5D">
        <w:t>23.05.2018, str. 2 oraz Dz. </w:t>
      </w:r>
      <w:r>
        <w:t>Urz.</w:t>
      </w:r>
      <w:r w:rsidR="0003377C">
        <w:t xml:space="preserve"> UE L 74 z 04.03.2021, str. 35.</w:t>
      </w:r>
    </w:p>
  </w:footnote>
  <w:footnote w:id="4">
    <w:p w:rsidR="00737061" w:rsidRDefault="00737061" w:rsidP="00737061">
      <w:pPr>
        <w:pStyle w:val="ODNONIKtreodnonika"/>
      </w:pPr>
      <w:r>
        <w:rPr>
          <w:rStyle w:val="IGindeksgrny"/>
        </w:rPr>
        <w:footnoteRef/>
      </w:r>
      <w:r>
        <w:rPr>
          <w:rStyle w:val="IGindeksgrny"/>
        </w:rPr>
        <w:t>)</w:t>
      </w:r>
      <w:r>
        <w:rPr>
          <w:rStyle w:val="IGindeksgrny"/>
        </w:rPr>
        <w:tab/>
      </w:r>
      <w:r>
        <w:t>Zmiany wymienionego rozporządzenia zostały ogłoszone w Dz. Urz. UE L 6</w:t>
      </w:r>
      <w:r w:rsidR="00E66E5D">
        <w:t>0 z 02.03.2018, str. 1 oraz Dz. </w:t>
      </w:r>
      <w:r>
        <w:t>Urz. UE L</w:t>
      </w:r>
      <w:r w:rsidR="004A7D83">
        <w:t xml:space="preserve"> 136 z 22.05.2019, str. 1 i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53A6E">
      <w:rPr>
        <w:noProof/>
      </w:rPr>
      <w:t>15</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61"/>
    <w:rsid w:val="000012DA"/>
    <w:rsid w:val="0000246E"/>
    <w:rsid w:val="00003862"/>
    <w:rsid w:val="0001055F"/>
    <w:rsid w:val="00012A35"/>
    <w:rsid w:val="00016099"/>
    <w:rsid w:val="00017DC2"/>
    <w:rsid w:val="00021522"/>
    <w:rsid w:val="00023471"/>
    <w:rsid w:val="00023F13"/>
    <w:rsid w:val="00030634"/>
    <w:rsid w:val="000319C1"/>
    <w:rsid w:val="00031A8B"/>
    <w:rsid w:val="00031BCA"/>
    <w:rsid w:val="00032877"/>
    <w:rsid w:val="000330FA"/>
    <w:rsid w:val="0003362F"/>
    <w:rsid w:val="0003377C"/>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16688"/>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7A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7D83"/>
    <w:rsid w:val="004B00A7"/>
    <w:rsid w:val="004B25E2"/>
    <w:rsid w:val="004B34D7"/>
    <w:rsid w:val="004B5037"/>
    <w:rsid w:val="004B5B2F"/>
    <w:rsid w:val="004B626A"/>
    <w:rsid w:val="004B660E"/>
    <w:rsid w:val="004C05BD"/>
    <w:rsid w:val="004C3B06"/>
    <w:rsid w:val="004C3F97"/>
    <w:rsid w:val="004C7EE7"/>
    <w:rsid w:val="004D0ED1"/>
    <w:rsid w:val="004D2DEE"/>
    <w:rsid w:val="004D2E1F"/>
    <w:rsid w:val="004D7FD9"/>
    <w:rsid w:val="004E1324"/>
    <w:rsid w:val="004E19A5"/>
    <w:rsid w:val="004E37E5"/>
    <w:rsid w:val="004E3FDB"/>
    <w:rsid w:val="004F1F4A"/>
    <w:rsid w:val="004F296D"/>
    <w:rsid w:val="004F508B"/>
    <w:rsid w:val="004F695F"/>
    <w:rsid w:val="004F6CA4"/>
    <w:rsid w:val="00500752"/>
    <w:rsid w:val="00500805"/>
    <w:rsid w:val="00501A50"/>
    <w:rsid w:val="0050222D"/>
    <w:rsid w:val="00503AF3"/>
    <w:rsid w:val="0050696D"/>
    <w:rsid w:val="0051094B"/>
    <w:rsid w:val="005110D7"/>
    <w:rsid w:val="00511D99"/>
    <w:rsid w:val="0051225B"/>
    <w:rsid w:val="005128D3"/>
    <w:rsid w:val="005147E8"/>
    <w:rsid w:val="005158F2"/>
    <w:rsid w:val="00526DFC"/>
    <w:rsid w:val="00526F43"/>
    <w:rsid w:val="00527651"/>
    <w:rsid w:val="005363AB"/>
    <w:rsid w:val="0054223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1F6"/>
    <w:rsid w:val="005E19F7"/>
    <w:rsid w:val="005E4F04"/>
    <w:rsid w:val="005E62C2"/>
    <w:rsid w:val="005E6C71"/>
    <w:rsid w:val="005F0963"/>
    <w:rsid w:val="005F2824"/>
    <w:rsid w:val="005F2EBA"/>
    <w:rsid w:val="005F35ED"/>
    <w:rsid w:val="005F7812"/>
    <w:rsid w:val="005F7A88"/>
    <w:rsid w:val="006021F0"/>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5F5F"/>
    <w:rsid w:val="006465AC"/>
    <w:rsid w:val="006465BF"/>
    <w:rsid w:val="00653B22"/>
    <w:rsid w:val="00657BF4"/>
    <w:rsid w:val="006603FB"/>
    <w:rsid w:val="006608DF"/>
    <w:rsid w:val="006623AC"/>
    <w:rsid w:val="006678AF"/>
    <w:rsid w:val="006701EF"/>
    <w:rsid w:val="00673BA5"/>
    <w:rsid w:val="00675E80"/>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997"/>
    <w:rsid w:val="007213B3"/>
    <w:rsid w:val="0072457F"/>
    <w:rsid w:val="00725406"/>
    <w:rsid w:val="0072621B"/>
    <w:rsid w:val="00730555"/>
    <w:rsid w:val="007312CC"/>
    <w:rsid w:val="00736A64"/>
    <w:rsid w:val="00737061"/>
    <w:rsid w:val="00737F6A"/>
    <w:rsid w:val="007410B6"/>
    <w:rsid w:val="00744C6F"/>
    <w:rsid w:val="007457F6"/>
    <w:rsid w:val="00745ABB"/>
    <w:rsid w:val="00746E38"/>
    <w:rsid w:val="00747CD5"/>
    <w:rsid w:val="00753A6E"/>
    <w:rsid w:val="00753B51"/>
    <w:rsid w:val="00756629"/>
    <w:rsid w:val="007575D2"/>
    <w:rsid w:val="00757B4F"/>
    <w:rsid w:val="00757B6A"/>
    <w:rsid w:val="007610E0"/>
    <w:rsid w:val="007621AA"/>
    <w:rsid w:val="0076260A"/>
    <w:rsid w:val="00764A67"/>
    <w:rsid w:val="00770F6B"/>
    <w:rsid w:val="00771883"/>
    <w:rsid w:val="00776DC2"/>
    <w:rsid w:val="00780122"/>
    <w:rsid w:val="007808D8"/>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4B38"/>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0A7C"/>
    <w:rsid w:val="008611DD"/>
    <w:rsid w:val="008620DE"/>
    <w:rsid w:val="00866867"/>
    <w:rsid w:val="00872257"/>
    <w:rsid w:val="008753E6"/>
    <w:rsid w:val="00875797"/>
    <w:rsid w:val="0087738C"/>
    <w:rsid w:val="008802AF"/>
    <w:rsid w:val="00881926"/>
    <w:rsid w:val="0088318F"/>
    <w:rsid w:val="0088331D"/>
    <w:rsid w:val="008852B0"/>
    <w:rsid w:val="0088536F"/>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8B0"/>
    <w:rsid w:val="00A2126E"/>
    <w:rsid w:val="00A21706"/>
    <w:rsid w:val="00A24C80"/>
    <w:rsid w:val="00A24FCC"/>
    <w:rsid w:val="00A26A90"/>
    <w:rsid w:val="00A26B27"/>
    <w:rsid w:val="00A30E4F"/>
    <w:rsid w:val="00A32253"/>
    <w:rsid w:val="00A3310E"/>
    <w:rsid w:val="00A333A0"/>
    <w:rsid w:val="00A37E70"/>
    <w:rsid w:val="00A40694"/>
    <w:rsid w:val="00A437E1"/>
    <w:rsid w:val="00A4685E"/>
    <w:rsid w:val="00A50CD4"/>
    <w:rsid w:val="00A51191"/>
    <w:rsid w:val="00A56D62"/>
    <w:rsid w:val="00A56F07"/>
    <w:rsid w:val="00A5762C"/>
    <w:rsid w:val="00A600FC"/>
    <w:rsid w:val="00A60BCA"/>
    <w:rsid w:val="00A638DA"/>
    <w:rsid w:val="00A65B41"/>
    <w:rsid w:val="00A65E00"/>
    <w:rsid w:val="00A66A78"/>
    <w:rsid w:val="00A737FC"/>
    <w:rsid w:val="00A7436E"/>
    <w:rsid w:val="00A74E96"/>
    <w:rsid w:val="00A75A8E"/>
    <w:rsid w:val="00A77FB6"/>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1D48"/>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EA4"/>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064B"/>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46F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5DC"/>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1545"/>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27CD8"/>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6E5D"/>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47CE"/>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5E8DB"/>
  <w15:docId w15:val="{51356E6A-D9EF-486E-AC56-93CCB35D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7061"/>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737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65AC8-5C3C-4A92-BA67-77721890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19</TotalTime>
  <Pages>15</Pages>
  <Words>4296</Words>
  <Characters>25776</Characters>
  <Application>Microsoft Office Word</Application>
  <DocSecurity>0</DocSecurity>
  <Lines>214</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Autor</dc:creator>
  <cp:lastModifiedBy>Binkowska Joanna</cp:lastModifiedBy>
  <cp:revision>8</cp:revision>
  <cp:lastPrinted>2012-04-23T06:39:00Z</cp:lastPrinted>
  <dcterms:created xsi:type="dcterms:W3CDTF">2022-07-06T04:54:00Z</dcterms:created>
  <dcterms:modified xsi:type="dcterms:W3CDTF">2022-07-07T08:26:00Z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