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D565E" w:rsidRPr="00081DF7" w:rsidRDefault="008D548A" w:rsidP="00081DF7">
      <w:pPr>
        <w:spacing w:line="360" w:lineRule="auto"/>
        <w:jc w:val="right"/>
        <w:rPr>
          <w:rFonts w:ascii="Tahoma" w:eastAsia="Times New Roman" w:hAnsi="Tahoma" w:cs="Tahoma"/>
          <w:sz w:val="24"/>
          <w:szCs w:val="24"/>
          <w:u w:val="single"/>
        </w:rPr>
      </w:pPr>
      <w:r w:rsidRPr="00081DF7">
        <w:rPr>
          <w:rFonts w:ascii="Tahoma" w:eastAsia="Times New Roman" w:hAnsi="Tahoma" w:cs="Tahoma"/>
          <w:sz w:val="24"/>
          <w:szCs w:val="24"/>
          <w:u w:val="single"/>
        </w:rPr>
        <w:t>projekt</w:t>
      </w:r>
    </w:p>
    <w:p w14:paraId="00000002" w14:textId="77777777" w:rsidR="001D565E" w:rsidRPr="00081DF7" w:rsidRDefault="001D565E" w:rsidP="00081DF7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00000003" w14:textId="77777777" w:rsidR="001D565E" w:rsidRPr="00081DF7" w:rsidRDefault="001D565E" w:rsidP="00081DF7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00000004" w14:textId="77777777" w:rsidR="001D565E" w:rsidRPr="00081DF7" w:rsidRDefault="001D565E" w:rsidP="00081DF7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00000005" w14:textId="77777777" w:rsidR="001D565E" w:rsidRPr="00081DF7" w:rsidRDefault="008D548A" w:rsidP="00081DF7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>Ustawa</w:t>
      </w:r>
      <w:r w:rsidRPr="00081DF7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06" w14:textId="77777777" w:rsidR="001D565E" w:rsidRPr="00081DF7" w:rsidRDefault="001D565E" w:rsidP="00081DF7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7" w14:textId="77777777" w:rsidR="001D565E" w:rsidRPr="00081DF7" w:rsidRDefault="008D548A" w:rsidP="00081DF7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 xml:space="preserve">z dnia … 2022 r. </w:t>
      </w:r>
    </w:p>
    <w:p w14:paraId="00000009" w14:textId="77777777" w:rsidR="001D565E" w:rsidRPr="00081DF7" w:rsidRDefault="001D565E" w:rsidP="00081DF7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0000000A" w14:textId="77777777" w:rsidR="001D565E" w:rsidRPr="00081DF7" w:rsidRDefault="008D548A" w:rsidP="00081DF7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>o zmianie ustawy o uprawnieniach do ulgowych przejazdów środkami publicznego transportu zbiorowego</w:t>
      </w:r>
    </w:p>
    <w:p w14:paraId="0000000B" w14:textId="77777777" w:rsidR="001D565E" w:rsidRPr="00081DF7" w:rsidRDefault="001D565E" w:rsidP="00081DF7">
      <w:pPr>
        <w:spacing w:line="360" w:lineRule="auto"/>
        <w:ind w:left="720"/>
        <w:rPr>
          <w:rFonts w:ascii="Tahoma" w:eastAsia="Times New Roman" w:hAnsi="Tahoma" w:cs="Tahoma"/>
          <w:sz w:val="24"/>
          <w:szCs w:val="24"/>
        </w:rPr>
      </w:pPr>
    </w:p>
    <w:p w14:paraId="0000000C" w14:textId="77777777" w:rsidR="001D565E" w:rsidRPr="00081DF7" w:rsidRDefault="001D565E" w:rsidP="00081DF7">
      <w:pPr>
        <w:spacing w:line="360" w:lineRule="auto"/>
        <w:ind w:left="720"/>
        <w:rPr>
          <w:rFonts w:ascii="Tahoma" w:eastAsia="Times New Roman" w:hAnsi="Tahoma" w:cs="Tahoma"/>
          <w:sz w:val="24"/>
          <w:szCs w:val="24"/>
        </w:rPr>
      </w:pPr>
    </w:p>
    <w:p w14:paraId="0000000D" w14:textId="77777777" w:rsidR="001D565E" w:rsidRPr="00081DF7" w:rsidRDefault="008D548A" w:rsidP="00081DF7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>Art. 1.</w:t>
      </w:r>
      <w:r w:rsidRPr="00081DF7">
        <w:rPr>
          <w:rFonts w:ascii="Tahoma" w:eastAsia="Times New Roman" w:hAnsi="Tahoma" w:cs="Tahoma"/>
          <w:sz w:val="24"/>
          <w:szCs w:val="24"/>
        </w:rPr>
        <w:t xml:space="preserve"> W ustawie z dnia 20 czerwca 1992 r. o uprawnieniach do ulgowych przejazdów środkami publicznego transportu zbiorowego (Dz.U. z 2018 r. poz. 295) wprowadza się następujące zmiany:</w:t>
      </w:r>
    </w:p>
    <w:p w14:paraId="0000000E" w14:textId="77777777" w:rsidR="001D565E" w:rsidRPr="00081DF7" w:rsidRDefault="008D548A" w:rsidP="00081DF7">
      <w:pPr>
        <w:numPr>
          <w:ilvl w:val="0"/>
          <w:numId w:val="3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w art. 2:</w:t>
      </w:r>
    </w:p>
    <w:p w14:paraId="0000000F" w14:textId="77777777" w:rsidR="001D565E" w:rsidRPr="00081DF7" w:rsidRDefault="008D548A" w:rsidP="00081DF7">
      <w:pPr>
        <w:spacing w:line="360" w:lineRule="auto"/>
        <w:ind w:left="1133" w:hanging="425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a) w ust. 1 po pkt 1 dodaje się pkt 1a w brzmieniu: “1a) w okresie od 1 lipca do 31 sierpnia każdego roku:</w:t>
      </w:r>
    </w:p>
    <w:p w14:paraId="00000010" w14:textId="77777777" w:rsidR="001D565E" w:rsidRPr="00081DF7" w:rsidRDefault="008D548A" w:rsidP="00081DF7">
      <w:pPr>
        <w:numPr>
          <w:ilvl w:val="0"/>
          <w:numId w:val="4"/>
        </w:numPr>
        <w:spacing w:line="360" w:lineRule="auto"/>
        <w:ind w:left="1417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 xml:space="preserve">dzieci powyżej 4 lat do rozpoczęcia odbywania obowiązkowego rocznego przygotowania przedszkolnego, </w:t>
      </w:r>
    </w:p>
    <w:p w14:paraId="00000011" w14:textId="77777777" w:rsidR="001D565E" w:rsidRPr="00081DF7" w:rsidRDefault="008D548A" w:rsidP="00081DF7">
      <w:pPr>
        <w:numPr>
          <w:ilvl w:val="0"/>
          <w:numId w:val="4"/>
        </w:numPr>
        <w:spacing w:line="360" w:lineRule="auto"/>
        <w:ind w:left="1417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dzieci i młodzież w okresie od rozpoczęcia odbywania obowiązkowego rocznego przygotowania przedszkolnego do ukończenia szkoły podstawowej lub ponadpodstawowej – publicznej lub niepublicznej o uprawnieniach szkoły publicznej, nie dłużej niż do ukończenia 24 roku życia,</w:t>
      </w:r>
    </w:p>
    <w:p w14:paraId="00000012" w14:textId="77777777" w:rsidR="001D565E" w:rsidRPr="00081DF7" w:rsidRDefault="008D548A" w:rsidP="00081DF7">
      <w:pPr>
        <w:numPr>
          <w:ilvl w:val="0"/>
          <w:numId w:val="4"/>
        </w:numPr>
        <w:spacing w:line="360" w:lineRule="auto"/>
        <w:ind w:left="1417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studenci do ukończenia 26 roku życia oraz</w:t>
      </w:r>
    </w:p>
    <w:p w14:paraId="00000013" w14:textId="77777777" w:rsidR="001D565E" w:rsidRPr="00081DF7" w:rsidRDefault="008D548A" w:rsidP="00081DF7">
      <w:pPr>
        <w:numPr>
          <w:ilvl w:val="0"/>
          <w:numId w:val="4"/>
        </w:numPr>
        <w:spacing w:line="360" w:lineRule="auto"/>
        <w:ind w:left="1417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osoby, o których mowa w art. 2 ust. 5 pkt 1 i 2.",</w:t>
      </w:r>
    </w:p>
    <w:p w14:paraId="00000014" w14:textId="77777777" w:rsidR="001D565E" w:rsidRPr="00081DF7" w:rsidRDefault="008D548A" w:rsidP="00081DF7">
      <w:pPr>
        <w:spacing w:line="360" w:lineRule="auto"/>
        <w:ind w:left="992" w:hanging="283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b) po ust. 2a dodaje się ust. 2b w brzmieniu: "2b. Do ulgi 100% przy przejazdach środkami publicznego transportu zbiorowego autobusowego w komunikacji zwykłej, pospiesznej, przyspieszonej i ekspresowej, w okresie od 1 lipca do 31 sierpnia każdego roku, na podstawie biletów jednorazowych, są uprawnione następujące osoby:</w:t>
      </w:r>
    </w:p>
    <w:p w14:paraId="00000015" w14:textId="77777777" w:rsidR="001D565E" w:rsidRPr="00081DF7" w:rsidRDefault="008D548A" w:rsidP="00081DF7">
      <w:pPr>
        <w:numPr>
          <w:ilvl w:val="0"/>
          <w:numId w:val="5"/>
        </w:numPr>
        <w:spacing w:line="360" w:lineRule="auto"/>
        <w:ind w:left="1559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lastRenderedPageBreak/>
        <w:t>dzieci powyżej 4 lat do rozpoczęcia odbywania obowiązkowego rocznego przygotowania przedszkolnego;</w:t>
      </w:r>
    </w:p>
    <w:p w14:paraId="00000016" w14:textId="1B86B91E" w:rsidR="001D565E" w:rsidRPr="00081DF7" w:rsidRDefault="008D548A" w:rsidP="00081DF7">
      <w:pPr>
        <w:numPr>
          <w:ilvl w:val="0"/>
          <w:numId w:val="5"/>
        </w:numPr>
        <w:spacing w:line="360" w:lineRule="auto"/>
        <w:ind w:left="1559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 xml:space="preserve">dzieci i młodzież w okresie od rozpoczęcia odbywania obowiązkowego rocznego przygotowania przedszkolnego do ukończenia szkoły podstawowej lub ponadpodstawowej – publicznej lub niepublicznej o uprawnieniach szkoły publicznej, nie dłużej </w:t>
      </w:r>
      <w:r w:rsidR="00F34A9E">
        <w:rPr>
          <w:rFonts w:ascii="Tahoma" w:eastAsia="Times New Roman" w:hAnsi="Tahoma" w:cs="Tahoma"/>
          <w:sz w:val="24"/>
          <w:szCs w:val="24"/>
        </w:rPr>
        <w:t>niż do ukończenia 24 roku życia;</w:t>
      </w:r>
    </w:p>
    <w:p w14:paraId="00000017" w14:textId="0A51702B" w:rsidR="001D565E" w:rsidRPr="00081DF7" w:rsidRDefault="008D548A" w:rsidP="00081DF7">
      <w:pPr>
        <w:numPr>
          <w:ilvl w:val="0"/>
          <w:numId w:val="5"/>
        </w:numPr>
        <w:spacing w:line="360" w:lineRule="auto"/>
        <w:ind w:left="1559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stude</w:t>
      </w:r>
      <w:r w:rsidR="00F34A9E">
        <w:rPr>
          <w:rFonts w:ascii="Tahoma" w:eastAsia="Times New Roman" w:hAnsi="Tahoma" w:cs="Tahoma"/>
          <w:sz w:val="24"/>
          <w:szCs w:val="24"/>
        </w:rPr>
        <w:t>nci do ukończenia 26 roku życia oraz</w:t>
      </w:r>
    </w:p>
    <w:p w14:paraId="00000018" w14:textId="77777777" w:rsidR="001D565E" w:rsidRPr="00081DF7" w:rsidRDefault="008D548A" w:rsidP="00081DF7">
      <w:pPr>
        <w:numPr>
          <w:ilvl w:val="0"/>
          <w:numId w:val="5"/>
        </w:numPr>
        <w:spacing w:line="360" w:lineRule="auto"/>
        <w:ind w:left="1559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osoby, o których mowa w art. 2 ust. 5 pkt 1 i 2.";</w:t>
      </w:r>
    </w:p>
    <w:p w14:paraId="00000019" w14:textId="77777777" w:rsidR="001D565E" w:rsidRPr="00081DF7" w:rsidRDefault="008D548A" w:rsidP="00081DF7">
      <w:pPr>
        <w:spacing w:line="360" w:lineRule="auto"/>
        <w:ind w:firstLine="425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2) w art. 4:</w:t>
      </w:r>
    </w:p>
    <w:p w14:paraId="0000001A" w14:textId="77777777" w:rsidR="001D565E" w:rsidRPr="00081DF7" w:rsidRDefault="008D548A" w:rsidP="00081DF7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a) ust. 4:</w:t>
      </w:r>
    </w:p>
    <w:p w14:paraId="0000001B" w14:textId="77777777" w:rsidR="001D565E" w:rsidRPr="00081DF7" w:rsidRDefault="008D548A" w:rsidP="00081DF7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w pkt 1 in fine dodaje się wyrazy: “, z wyjątkiem art. 2 ust. 1 pkt 1a lit. a”,</w:t>
      </w:r>
    </w:p>
    <w:p w14:paraId="0000001C" w14:textId="77777777" w:rsidR="001D565E" w:rsidRPr="00081DF7" w:rsidRDefault="008D548A" w:rsidP="00081DF7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w pkt 2 in fine dodaje się wyrazy: “, z wyjątkiem art. 2 ust. 1 pkt 1a lit. b”,</w:t>
      </w:r>
    </w:p>
    <w:p w14:paraId="0000001D" w14:textId="77777777" w:rsidR="001D565E" w:rsidRPr="00081DF7" w:rsidRDefault="008D548A" w:rsidP="00081DF7">
      <w:pPr>
        <w:spacing w:line="360" w:lineRule="auto"/>
        <w:ind w:left="992" w:hanging="283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b) ust. 4a między wyrazami: “życia” a “; osobom,” dodaje się wyrazy: “, z wyjątkiem art. 2 ust. 1 pkt 1a lit. c”;</w:t>
      </w:r>
    </w:p>
    <w:p w14:paraId="0000001E" w14:textId="77777777" w:rsidR="001D565E" w:rsidRPr="00081DF7" w:rsidRDefault="008D548A" w:rsidP="00081DF7">
      <w:pPr>
        <w:spacing w:line="360" w:lineRule="auto"/>
        <w:ind w:left="708" w:hanging="283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3) w art. 5:</w:t>
      </w:r>
    </w:p>
    <w:p w14:paraId="0000001F" w14:textId="77777777" w:rsidR="001D565E" w:rsidRPr="00081DF7" w:rsidRDefault="008D548A" w:rsidP="00081DF7">
      <w:pPr>
        <w:numPr>
          <w:ilvl w:val="0"/>
          <w:numId w:val="2"/>
        </w:numPr>
        <w:spacing w:line="360" w:lineRule="auto"/>
        <w:ind w:left="1133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ust. 1 in fine dodaje się wyrazy: “, z wyjątkiem art. 2 ust. 1 pkt 1a lit. b”,</w:t>
      </w:r>
    </w:p>
    <w:p w14:paraId="00000020" w14:textId="77777777" w:rsidR="001D565E" w:rsidRPr="00081DF7" w:rsidRDefault="008D548A" w:rsidP="00081DF7">
      <w:pPr>
        <w:numPr>
          <w:ilvl w:val="0"/>
          <w:numId w:val="2"/>
        </w:numPr>
        <w:spacing w:line="360" w:lineRule="auto"/>
        <w:ind w:left="1133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ust. 1a między wyrazami: “życia” a “; osobom,” dodaje się wyrazy: “, z wyjątkiem art. 2 ust. 1 pkt 1a lit. c”;</w:t>
      </w:r>
    </w:p>
    <w:p w14:paraId="00000021" w14:textId="77777777" w:rsidR="001D565E" w:rsidRPr="00081DF7" w:rsidRDefault="008D548A" w:rsidP="00081DF7">
      <w:pPr>
        <w:spacing w:line="360" w:lineRule="auto"/>
        <w:ind w:left="708" w:hanging="283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4) w art. 6 ust. 1 otrzymuje brzmienie: “1. Minister właściwy do spraw transportu, w porozumieniu z ministrami właściwymi do spraw: pracy i zabezpieczenia społecznego, oświaty i wychowania oraz szkolnictwa wyższego, określi, w drodze rozporządzenia, rodzaje dokumentów poświadczających uprawnienia do korzystania z ulgowych przejazdów osób, o których mowa w art. 2 ust. 1 pkt 1 i 1a, ust. 2, 2b, 3, 5 pkt 1 i 2 oraz art. 3–5, z uwzględnieniem rodzaju posiadanych uprawnień określonych w tych przepisach, oraz wzór dokumentu dla osób, o których mowa w art. 2 ust. 5 pkt 2 i art. 3.”</w:t>
      </w:r>
    </w:p>
    <w:p w14:paraId="00000022" w14:textId="77777777" w:rsidR="001D565E" w:rsidRPr="00081DF7" w:rsidRDefault="001D565E" w:rsidP="00081DF7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14:paraId="00000023" w14:textId="77777777" w:rsidR="001D565E" w:rsidRPr="00081DF7" w:rsidRDefault="001D565E" w:rsidP="00081DF7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14:paraId="00000024" w14:textId="4035F9CA" w:rsidR="001D565E" w:rsidRPr="00081DF7" w:rsidRDefault="008D548A" w:rsidP="00081DF7">
      <w:pPr>
        <w:spacing w:line="360" w:lineRule="auto"/>
        <w:ind w:firstLine="720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 xml:space="preserve">Art. 2. </w:t>
      </w:r>
      <w:r w:rsidRPr="00081DF7">
        <w:rPr>
          <w:rFonts w:ascii="Tahoma" w:eastAsia="Times New Roman" w:hAnsi="Tahoma" w:cs="Tahoma"/>
          <w:sz w:val="24"/>
          <w:szCs w:val="24"/>
        </w:rPr>
        <w:t>Ustawa wchodzi w życie z dniem 30 czerwca 2022 r.</w:t>
      </w:r>
      <w:bookmarkStart w:id="0" w:name="_GoBack"/>
      <w:bookmarkEnd w:id="0"/>
    </w:p>
    <w:sectPr w:rsidR="001D565E" w:rsidRPr="00081DF7"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5925A4" w14:textId="77777777" w:rsidR="00841DD3" w:rsidRDefault="00841DD3" w:rsidP="00081DF7">
      <w:pPr>
        <w:spacing w:line="240" w:lineRule="auto"/>
      </w:pPr>
      <w:r>
        <w:separator/>
      </w:r>
    </w:p>
  </w:endnote>
  <w:endnote w:type="continuationSeparator" w:id="0">
    <w:p w14:paraId="4FA8B243" w14:textId="77777777" w:rsidR="00841DD3" w:rsidRDefault="00841DD3" w:rsidP="00081D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9661868"/>
      <w:docPartObj>
        <w:docPartGallery w:val="Page Numbers (Bottom of Page)"/>
        <w:docPartUnique/>
      </w:docPartObj>
    </w:sdtPr>
    <w:sdtEndPr/>
    <w:sdtContent>
      <w:p w14:paraId="0CAD447E" w14:textId="0FE626F9" w:rsidR="00081DF7" w:rsidRDefault="00081DF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78B8" w:rsidRPr="000778B8">
          <w:rPr>
            <w:noProof/>
            <w:lang w:val="pl-PL"/>
          </w:rPr>
          <w:t>1</w:t>
        </w:r>
        <w:r>
          <w:fldChar w:fldCharType="end"/>
        </w:r>
      </w:p>
    </w:sdtContent>
  </w:sdt>
  <w:p w14:paraId="1D85AE35" w14:textId="77777777" w:rsidR="00081DF7" w:rsidRDefault="00081D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9453C" w14:textId="77777777" w:rsidR="00841DD3" w:rsidRDefault="00841DD3" w:rsidP="00081DF7">
      <w:pPr>
        <w:spacing w:line="240" w:lineRule="auto"/>
      </w:pPr>
      <w:r>
        <w:separator/>
      </w:r>
    </w:p>
  </w:footnote>
  <w:footnote w:type="continuationSeparator" w:id="0">
    <w:p w14:paraId="3B1CE85E" w14:textId="77777777" w:rsidR="00841DD3" w:rsidRDefault="00841DD3" w:rsidP="00081D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B0ABE"/>
    <w:multiLevelType w:val="multilevel"/>
    <w:tmpl w:val="BBD439F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65A5F16"/>
    <w:multiLevelType w:val="multilevel"/>
    <w:tmpl w:val="2DD8317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2364AEC"/>
    <w:multiLevelType w:val="multilevel"/>
    <w:tmpl w:val="06B4805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5A85D08"/>
    <w:multiLevelType w:val="multilevel"/>
    <w:tmpl w:val="906AD2E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0CF387E"/>
    <w:multiLevelType w:val="multilevel"/>
    <w:tmpl w:val="CC1CCDB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65E"/>
    <w:rsid w:val="000778B8"/>
    <w:rsid w:val="00081DF7"/>
    <w:rsid w:val="00146B37"/>
    <w:rsid w:val="001D565E"/>
    <w:rsid w:val="006567A9"/>
    <w:rsid w:val="00841DD3"/>
    <w:rsid w:val="008D548A"/>
    <w:rsid w:val="00A408B2"/>
    <w:rsid w:val="00DC6549"/>
    <w:rsid w:val="00EA7951"/>
    <w:rsid w:val="00F3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DEC47"/>
  <w15:docId w15:val="{69665D36-EC83-4831-B230-DD01C17C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081DF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1DF7"/>
  </w:style>
  <w:style w:type="paragraph" w:styleId="Stopka">
    <w:name w:val="footer"/>
    <w:basedOn w:val="Normalny"/>
    <w:link w:val="StopkaZnak"/>
    <w:uiPriority w:val="99"/>
    <w:unhideWhenUsed/>
    <w:rsid w:val="00081DF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1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3</cp:revision>
  <cp:lastPrinted>2022-06-20T12:15:00Z</cp:lastPrinted>
  <dcterms:created xsi:type="dcterms:W3CDTF">2022-06-21T08:06:00Z</dcterms:created>
  <dcterms:modified xsi:type="dcterms:W3CDTF">2022-07-20T09:27:00Z</dcterms:modified>
</cp:coreProperties>
</file>