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BC814" w14:textId="02D9A34C" w:rsidR="00D85BF2" w:rsidRPr="00105B1B" w:rsidRDefault="0000390E" w:rsidP="00105B1B">
      <w:pPr>
        <w:spacing w:after="24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5B1B">
        <w:rPr>
          <w:rFonts w:ascii="Times New Roman" w:hAnsi="Times New Roman" w:cs="Times New Roman"/>
          <w:bCs/>
          <w:sz w:val="24"/>
          <w:szCs w:val="24"/>
        </w:rPr>
        <w:t xml:space="preserve">UZASADNIENIE </w:t>
      </w:r>
    </w:p>
    <w:p w14:paraId="1EB9FADA" w14:textId="355DAE9B" w:rsidR="00DE4602" w:rsidRPr="0000390E" w:rsidRDefault="00DE4602" w:rsidP="00105B1B">
      <w:pPr>
        <w:pStyle w:val="Akapitzlist"/>
        <w:numPr>
          <w:ilvl w:val="0"/>
          <w:numId w:val="12"/>
        </w:numPr>
        <w:spacing w:before="120"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0390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Cel regulacji </w:t>
      </w:r>
    </w:p>
    <w:p w14:paraId="4E5EB95F" w14:textId="53009B5F" w:rsidR="00DB1008" w:rsidRPr="0000390E" w:rsidRDefault="0068199D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Dnia 25 kwietnia 2018 r. Komisja Europejska przedstawiła t</w:t>
      </w:r>
      <w:r w:rsidR="00442ED8" w:rsidRPr="0000390E">
        <w:rPr>
          <w:rFonts w:ascii="Times New Roman" w:hAnsi="Times New Roman" w:cs="Times New Roman"/>
          <w:sz w:val="24"/>
          <w:szCs w:val="24"/>
        </w:rPr>
        <w:t>ak zwany</w:t>
      </w:r>
      <w:r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0C7C43" w:rsidRPr="0000390E">
        <w:rPr>
          <w:rFonts w:ascii="Times New Roman" w:hAnsi="Times New Roman" w:cs="Times New Roman"/>
          <w:sz w:val="24"/>
          <w:szCs w:val="24"/>
        </w:rPr>
        <w:t>pakiet prawa spółek, t</w:t>
      </w:r>
      <w:r w:rsidR="00442ED8" w:rsidRPr="0000390E">
        <w:rPr>
          <w:rFonts w:ascii="Times New Roman" w:hAnsi="Times New Roman" w:cs="Times New Roman"/>
          <w:sz w:val="24"/>
          <w:szCs w:val="24"/>
        </w:rPr>
        <w:t>o jest</w:t>
      </w:r>
      <w:r w:rsidR="000C7C43" w:rsidRPr="0000390E">
        <w:rPr>
          <w:rFonts w:ascii="Times New Roman" w:hAnsi="Times New Roman" w:cs="Times New Roman"/>
          <w:sz w:val="24"/>
          <w:szCs w:val="24"/>
        </w:rPr>
        <w:t xml:space="preserve"> kompleksowy projekt zmian dyrektywy Parlamentu Europejskiego i Rady (UE) 2017/1132 z dnia 14 czerwca 2017 r. </w:t>
      </w:r>
      <w:r w:rsidR="000C7C43" w:rsidRPr="0000390E">
        <w:rPr>
          <w:rFonts w:ascii="Times New Roman" w:hAnsi="Times New Roman" w:cs="Times New Roman"/>
          <w:i/>
          <w:iCs/>
          <w:sz w:val="24"/>
          <w:szCs w:val="24"/>
        </w:rPr>
        <w:t>w sprawie niektórych aspektów prawa spółek</w:t>
      </w:r>
      <w:r w:rsidR="00F83428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266A4D">
        <w:rPr>
          <w:rFonts w:ascii="Times New Roman" w:hAnsi="Times New Roman" w:cs="Times New Roman"/>
          <w:sz w:val="24"/>
          <w:szCs w:val="24"/>
        </w:rPr>
        <w:t xml:space="preserve">– </w:t>
      </w:r>
      <w:r w:rsidR="00DB1008" w:rsidRPr="0000390E">
        <w:rPr>
          <w:rFonts w:ascii="Times New Roman" w:hAnsi="Times New Roman" w:cs="Times New Roman"/>
          <w:sz w:val="24"/>
          <w:szCs w:val="24"/>
        </w:rPr>
        <w:t>Dz. Urz. UE L 169</w:t>
      </w:r>
      <w:r w:rsidR="00266A4D">
        <w:rPr>
          <w:rFonts w:ascii="Times New Roman" w:hAnsi="Times New Roman" w:cs="Times New Roman"/>
          <w:sz w:val="24"/>
          <w:szCs w:val="24"/>
        </w:rPr>
        <w:t xml:space="preserve"> </w:t>
      </w:r>
      <w:r w:rsidR="00BD7012">
        <w:rPr>
          <w:rFonts w:ascii="Times New Roman" w:hAnsi="Times New Roman" w:cs="Times New Roman"/>
          <w:sz w:val="24"/>
          <w:szCs w:val="24"/>
        </w:rPr>
        <w:t>z</w:t>
      </w:r>
      <w:r w:rsidR="00BD7012">
        <w:rPr>
          <w:rFonts w:ascii="Times New Roman" w:hAnsi="Times New Roman" w:cs="Times New Roman"/>
          <w:sz w:val="24"/>
          <w:szCs w:val="24"/>
        </w:rPr>
        <w:t> </w:t>
      </w:r>
      <w:r w:rsidR="00266A4D">
        <w:rPr>
          <w:rFonts w:ascii="Times New Roman" w:hAnsi="Times New Roman" w:cs="Times New Roman"/>
          <w:sz w:val="24"/>
          <w:szCs w:val="24"/>
        </w:rPr>
        <w:t>30.06.2017</w:t>
      </w:r>
      <w:r w:rsidR="00DB1008" w:rsidRPr="0000390E">
        <w:rPr>
          <w:rFonts w:ascii="Times New Roman" w:hAnsi="Times New Roman" w:cs="Times New Roman"/>
          <w:sz w:val="24"/>
          <w:szCs w:val="24"/>
        </w:rPr>
        <w:t>, str. 46 (tekst mający znaczenie dla E</w:t>
      </w:r>
      <w:r w:rsidR="00442ED8" w:rsidRPr="0000390E">
        <w:rPr>
          <w:rFonts w:ascii="Times New Roman" w:hAnsi="Times New Roman" w:cs="Times New Roman"/>
          <w:sz w:val="24"/>
          <w:szCs w:val="24"/>
        </w:rPr>
        <w:t>uropejskiego Obszaru Gospodarczego, zwanego dalej „EOG”</w:t>
      </w:r>
      <w:r w:rsidR="00DB1008" w:rsidRPr="0000390E">
        <w:rPr>
          <w:rFonts w:ascii="Times New Roman" w:hAnsi="Times New Roman" w:cs="Times New Roman"/>
          <w:sz w:val="24"/>
          <w:szCs w:val="24"/>
        </w:rPr>
        <w:t>).</w:t>
      </w:r>
    </w:p>
    <w:p w14:paraId="509B8BEC" w14:textId="4B3D949A" w:rsidR="0068199D" w:rsidRPr="0000390E" w:rsidRDefault="008F3C76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W ramach tego pakietu </w:t>
      </w:r>
      <w:r w:rsidR="00E97413" w:rsidRPr="0000390E">
        <w:rPr>
          <w:rFonts w:ascii="Times New Roman" w:hAnsi="Times New Roman" w:cs="Times New Roman"/>
          <w:sz w:val="24"/>
          <w:szCs w:val="24"/>
        </w:rPr>
        <w:t xml:space="preserve">zostały </w:t>
      </w:r>
      <w:r w:rsidRPr="0000390E">
        <w:rPr>
          <w:rFonts w:ascii="Times New Roman" w:hAnsi="Times New Roman" w:cs="Times New Roman"/>
          <w:sz w:val="24"/>
          <w:szCs w:val="24"/>
        </w:rPr>
        <w:t>przyjęt</w:t>
      </w:r>
      <w:r w:rsidR="00E97413" w:rsidRPr="0000390E">
        <w:rPr>
          <w:rFonts w:ascii="Times New Roman" w:hAnsi="Times New Roman" w:cs="Times New Roman"/>
          <w:sz w:val="24"/>
          <w:szCs w:val="24"/>
        </w:rPr>
        <w:t>e</w:t>
      </w:r>
      <w:r w:rsidRPr="0000390E">
        <w:rPr>
          <w:rFonts w:ascii="Times New Roman" w:hAnsi="Times New Roman" w:cs="Times New Roman"/>
          <w:sz w:val="24"/>
          <w:szCs w:val="24"/>
        </w:rPr>
        <w:t xml:space="preserve"> dwie dyrektywy:</w:t>
      </w:r>
    </w:p>
    <w:p w14:paraId="05E33BDB" w14:textId="6EFF09C1" w:rsidR="008F3C76" w:rsidRPr="0000390E" w:rsidRDefault="005B785C" w:rsidP="00105B1B">
      <w:pPr>
        <w:pStyle w:val="Akapitzlist"/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Style w:val="Ppogrubienie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F3C76" w:rsidRPr="0000390E">
        <w:rPr>
          <w:rFonts w:ascii="Times New Roman" w:hAnsi="Times New Roman" w:cs="Times New Roman"/>
          <w:sz w:val="24"/>
          <w:szCs w:val="24"/>
        </w:rPr>
        <w:t>yrektyw</w:t>
      </w:r>
      <w:r w:rsidR="00E97413" w:rsidRPr="0000390E">
        <w:rPr>
          <w:rFonts w:ascii="Times New Roman" w:hAnsi="Times New Roman" w:cs="Times New Roman"/>
          <w:sz w:val="24"/>
          <w:szCs w:val="24"/>
        </w:rPr>
        <w:t>a</w:t>
      </w:r>
      <w:r w:rsidR="008F3C76" w:rsidRPr="0000390E">
        <w:rPr>
          <w:rFonts w:ascii="Times New Roman" w:hAnsi="Times New Roman" w:cs="Times New Roman"/>
          <w:sz w:val="24"/>
          <w:szCs w:val="24"/>
        </w:rPr>
        <w:t xml:space="preserve"> Parlamentu Europejskiego i Rady (UE) 2019/1151 z dnia 20 czerwca 2019 r. zmieniając</w:t>
      </w:r>
      <w:r w:rsidR="00E97413" w:rsidRPr="0000390E">
        <w:rPr>
          <w:rFonts w:ascii="Times New Roman" w:hAnsi="Times New Roman" w:cs="Times New Roman"/>
          <w:sz w:val="24"/>
          <w:szCs w:val="24"/>
        </w:rPr>
        <w:t>a</w:t>
      </w:r>
      <w:r w:rsidR="008F3C76" w:rsidRPr="0000390E">
        <w:rPr>
          <w:rFonts w:ascii="Times New Roman" w:hAnsi="Times New Roman" w:cs="Times New Roman"/>
          <w:sz w:val="24"/>
          <w:szCs w:val="24"/>
        </w:rPr>
        <w:t xml:space="preserve"> dyrektywę (UE) 2017/1132 </w:t>
      </w:r>
      <w:r w:rsidR="008F3C76" w:rsidRPr="0000390E">
        <w:rPr>
          <w:rFonts w:ascii="Times New Roman" w:hAnsi="Times New Roman" w:cs="Times New Roman"/>
          <w:i/>
          <w:iCs/>
          <w:sz w:val="24"/>
          <w:szCs w:val="24"/>
        </w:rPr>
        <w:t>w odniesieniu do stosowania narzędzi i procesów cyfrowych w prawie spółek</w:t>
      </w:r>
      <w:r w:rsidR="008F3C76" w:rsidRPr="0000390E">
        <w:rPr>
          <w:rFonts w:ascii="Times New Roman" w:hAnsi="Times New Roman" w:cs="Times New Roman"/>
          <w:sz w:val="24"/>
          <w:szCs w:val="24"/>
        </w:rPr>
        <w:t xml:space="preserve"> (</w:t>
      </w:r>
      <w:r w:rsidR="008F3C76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Dz. Urz. UE L 186 </w:t>
      </w:r>
      <w:r w:rsidR="00A4012C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z </w:t>
      </w:r>
      <w:r w:rsidR="008F3C76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11.07.2019, str. 80)</w:t>
      </w:r>
      <w:r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;</w:t>
      </w:r>
      <w:r w:rsidR="008F3C76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6FE63970" w14:textId="5A4D850C" w:rsidR="008F3C76" w:rsidRPr="0000390E" w:rsidRDefault="005B785C" w:rsidP="00105B1B">
      <w:pPr>
        <w:pStyle w:val="Akapitzlist"/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F3C76" w:rsidRPr="0000390E">
        <w:rPr>
          <w:rFonts w:ascii="Times New Roman" w:hAnsi="Times New Roman" w:cs="Times New Roman"/>
          <w:sz w:val="24"/>
          <w:szCs w:val="24"/>
        </w:rPr>
        <w:t>yrektyw</w:t>
      </w:r>
      <w:r w:rsidR="00E97413" w:rsidRPr="0000390E">
        <w:rPr>
          <w:rFonts w:ascii="Times New Roman" w:hAnsi="Times New Roman" w:cs="Times New Roman"/>
          <w:sz w:val="24"/>
          <w:szCs w:val="24"/>
        </w:rPr>
        <w:t>a</w:t>
      </w:r>
      <w:r w:rsidR="008F3C76" w:rsidRPr="0000390E">
        <w:rPr>
          <w:rFonts w:ascii="Times New Roman" w:hAnsi="Times New Roman" w:cs="Times New Roman"/>
          <w:sz w:val="24"/>
          <w:szCs w:val="24"/>
        </w:rPr>
        <w:t xml:space="preserve"> Parlamentu Europejskiego i Rady (UE) 2019/2121 z dnia 27 listopada </w:t>
      </w:r>
      <w:r w:rsidR="008F3C76" w:rsidRPr="0000390E">
        <w:rPr>
          <w:rStyle w:val="highlight"/>
          <w:rFonts w:ascii="Times New Roman" w:hAnsi="Times New Roman" w:cs="Times New Roman"/>
          <w:sz w:val="24"/>
          <w:szCs w:val="24"/>
        </w:rPr>
        <w:t>2019</w:t>
      </w:r>
      <w:r w:rsidR="008F3C76" w:rsidRPr="0000390E">
        <w:rPr>
          <w:rFonts w:ascii="Times New Roman" w:hAnsi="Times New Roman" w:cs="Times New Roman"/>
          <w:sz w:val="24"/>
          <w:szCs w:val="24"/>
        </w:rPr>
        <w:t xml:space="preserve"> r. zmieniająca </w:t>
      </w:r>
      <w:r w:rsidR="008F3C76" w:rsidRPr="0000390E">
        <w:rPr>
          <w:rStyle w:val="highlight"/>
          <w:rFonts w:ascii="Times New Roman" w:hAnsi="Times New Roman" w:cs="Times New Roman"/>
          <w:sz w:val="24"/>
          <w:szCs w:val="24"/>
        </w:rPr>
        <w:t>dyrektywę</w:t>
      </w:r>
      <w:r w:rsidR="008F3C76" w:rsidRPr="0000390E">
        <w:rPr>
          <w:rFonts w:ascii="Times New Roman" w:hAnsi="Times New Roman" w:cs="Times New Roman"/>
          <w:sz w:val="24"/>
          <w:szCs w:val="24"/>
        </w:rPr>
        <w:t xml:space="preserve"> (UE) 2017/1132 </w:t>
      </w:r>
      <w:r w:rsidR="008F3C76" w:rsidRPr="0000390E">
        <w:rPr>
          <w:rFonts w:ascii="Times New Roman" w:hAnsi="Times New Roman" w:cs="Times New Roman"/>
          <w:i/>
          <w:iCs/>
          <w:sz w:val="24"/>
          <w:szCs w:val="24"/>
        </w:rPr>
        <w:t xml:space="preserve">w odniesieniu do transgranicznego przekształcania, łączenia i podziału </w:t>
      </w:r>
      <w:r w:rsidR="008F3C76" w:rsidRPr="0000390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spółek</w:t>
      </w:r>
      <w:r w:rsidR="008F3C76" w:rsidRPr="00003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8F3C76" w:rsidRPr="0000390E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(Dz. Urz. UE L 321</w:t>
        </w:r>
        <w:r w:rsidR="006F1774" w:rsidRPr="0000390E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z 12.12.2019</w:t>
        </w:r>
        <w:r w:rsidR="008F3C76" w:rsidRPr="0000390E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, str. 1)</w:t>
        </w:r>
      </w:hyperlink>
      <w:r w:rsidR="008F3C76" w:rsidRPr="00003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C211DCC" w14:textId="2318D998" w:rsidR="008F3C76" w:rsidRPr="0000390E" w:rsidRDefault="008F3C76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Niniejszy projekt stanowi pierwszy etap implementacji </w:t>
      </w:r>
      <w:r w:rsidR="00F63CF7" w:rsidRPr="0000390E">
        <w:rPr>
          <w:rFonts w:ascii="Times New Roman" w:hAnsi="Times New Roman" w:cs="Times New Roman"/>
          <w:sz w:val="24"/>
          <w:szCs w:val="24"/>
        </w:rPr>
        <w:t>t</w:t>
      </w:r>
      <w:r w:rsidR="006F1774" w:rsidRPr="0000390E">
        <w:rPr>
          <w:rFonts w:ascii="Times New Roman" w:hAnsi="Times New Roman" w:cs="Times New Roman"/>
          <w:sz w:val="24"/>
          <w:szCs w:val="24"/>
        </w:rPr>
        <w:t>ak zwanego</w:t>
      </w:r>
      <w:r w:rsidR="00F63CF7" w:rsidRPr="0000390E">
        <w:rPr>
          <w:rFonts w:ascii="Times New Roman" w:hAnsi="Times New Roman" w:cs="Times New Roman"/>
          <w:sz w:val="24"/>
          <w:szCs w:val="24"/>
        </w:rPr>
        <w:t xml:space="preserve"> pakietu prawa spółek, obejmujący częściową implementację dyrektywy 2019/1151. </w:t>
      </w:r>
    </w:p>
    <w:p w14:paraId="39B2468E" w14:textId="58D63DB8" w:rsidR="00640D17" w:rsidRPr="0000390E" w:rsidRDefault="00324412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Dyrektywa </w:t>
      </w:r>
      <w:r w:rsidR="00F63CF7" w:rsidRPr="0000390E">
        <w:rPr>
          <w:rFonts w:ascii="Times New Roman" w:hAnsi="Times New Roman" w:cs="Times New Roman"/>
          <w:sz w:val="24"/>
          <w:szCs w:val="24"/>
        </w:rPr>
        <w:t xml:space="preserve">2019/1151 </w:t>
      </w:r>
      <w:r w:rsidRPr="0000390E">
        <w:rPr>
          <w:rFonts w:ascii="Times New Roman" w:hAnsi="Times New Roman" w:cs="Times New Roman"/>
          <w:sz w:val="24"/>
          <w:szCs w:val="24"/>
        </w:rPr>
        <w:t>ma na celu wprowadzenie możliwości zakładania niektórych rodzajów spółek (w odniesieniu do Polski – spółk</w:t>
      </w:r>
      <w:r w:rsidR="00ED3843" w:rsidRPr="0000390E">
        <w:rPr>
          <w:rFonts w:ascii="Times New Roman" w:hAnsi="Times New Roman" w:cs="Times New Roman"/>
          <w:sz w:val="24"/>
          <w:szCs w:val="24"/>
        </w:rPr>
        <w:t>a</w:t>
      </w:r>
      <w:r w:rsidRPr="0000390E">
        <w:rPr>
          <w:rFonts w:ascii="Times New Roman" w:hAnsi="Times New Roman" w:cs="Times New Roman"/>
          <w:sz w:val="24"/>
          <w:szCs w:val="24"/>
        </w:rPr>
        <w:t xml:space="preserve"> z o</w:t>
      </w:r>
      <w:r w:rsidR="00BA5892" w:rsidRPr="0000390E">
        <w:rPr>
          <w:rFonts w:ascii="Times New Roman" w:hAnsi="Times New Roman" w:cs="Times New Roman"/>
          <w:sz w:val="24"/>
          <w:szCs w:val="24"/>
        </w:rPr>
        <w:t>graniczoną odpowiedzialnością</w:t>
      </w:r>
      <w:r w:rsidRPr="0000390E">
        <w:rPr>
          <w:rFonts w:ascii="Times New Roman" w:hAnsi="Times New Roman" w:cs="Times New Roman"/>
          <w:sz w:val="24"/>
          <w:szCs w:val="24"/>
        </w:rPr>
        <w:t>) oraz oddziałów przedsiębiorców zagranicznych przez Internet i wprowadzenie udogodnień (m</w:t>
      </w:r>
      <w:r w:rsidR="00156CCE" w:rsidRPr="0000390E">
        <w:rPr>
          <w:rFonts w:ascii="Times New Roman" w:hAnsi="Times New Roman" w:cs="Times New Roman"/>
          <w:sz w:val="24"/>
          <w:szCs w:val="24"/>
        </w:rPr>
        <w:t xml:space="preserve">iędzy innymi </w:t>
      </w:r>
      <w:r w:rsidRPr="00E52593">
        <w:rPr>
          <w:rFonts w:ascii="Times New Roman" w:hAnsi="Times New Roman" w:cs="Times New Roman"/>
          <w:sz w:val="24"/>
          <w:szCs w:val="24"/>
        </w:rPr>
        <w:t xml:space="preserve">tłumaczenia, wzorce) w kierunku ułatwienia procesu </w:t>
      </w:r>
      <w:r w:rsidR="005B4AA9" w:rsidRPr="00E52593">
        <w:rPr>
          <w:rFonts w:ascii="Times New Roman" w:hAnsi="Times New Roman" w:cs="Times New Roman"/>
          <w:sz w:val="24"/>
          <w:szCs w:val="24"/>
        </w:rPr>
        <w:t>zawiązywania i rejestracji</w:t>
      </w:r>
      <w:r w:rsidRPr="0000390E">
        <w:rPr>
          <w:rFonts w:ascii="Times New Roman" w:hAnsi="Times New Roman" w:cs="Times New Roman"/>
          <w:sz w:val="24"/>
          <w:szCs w:val="24"/>
        </w:rPr>
        <w:t xml:space="preserve"> tych spółek </w:t>
      </w:r>
      <w:r w:rsidR="005B4AA9" w:rsidRPr="0000390E">
        <w:rPr>
          <w:rFonts w:ascii="Times New Roman" w:hAnsi="Times New Roman" w:cs="Times New Roman"/>
          <w:sz w:val="24"/>
          <w:szCs w:val="24"/>
        </w:rPr>
        <w:t>oraz rejestracji oddziałów, jak również zgłaszania przez Internet zmiany danych dotyczących tych podmiotów</w:t>
      </w:r>
      <w:r w:rsidRPr="000039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BF948F" w14:textId="1BF2CAA7" w:rsidR="00324412" w:rsidRPr="0000390E" w:rsidRDefault="00324412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Dyrektywa </w:t>
      </w:r>
      <w:r w:rsidR="00F63CF7" w:rsidRPr="0000390E">
        <w:rPr>
          <w:rFonts w:ascii="Times New Roman" w:hAnsi="Times New Roman" w:cs="Times New Roman"/>
          <w:sz w:val="24"/>
          <w:szCs w:val="24"/>
        </w:rPr>
        <w:t xml:space="preserve">2019/1151 </w:t>
      </w:r>
      <w:r w:rsidRPr="0000390E">
        <w:rPr>
          <w:rFonts w:ascii="Times New Roman" w:hAnsi="Times New Roman" w:cs="Times New Roman"/>
          <w:sz w:val="24"/>
          <w:szCs w:val="24"/>
        </w:rPr>
        <w:t xml:space="preserve">przewiduje również rozszerzenie zakresu danych o spółce bezpłatnie dostępnych za pośrednictwem systemu integracji rejestrów, co ma przyczynić się do zwiększenia przejrzystości i pewności na jednolitym rynku. </w:t>
      </w:r>
    </w:p>
    <w:p w14:paraId="46CBBEE0" w14:textId="5482D145" w:rsidR="00341AA8" w:rsidRPr="0000390E" w:rsidRDefault="00324412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Dyrektywa </w:t>
      </w:r>
      <w:r w:rsidR="00F63CF7" w:rsidRPr="0000390E">
        <w:rPr>
          <w:rFonts w:ascii="Times New Roman" w:hAnsi="Times New Roman" w:cs="Times New Roman"/>
          <w:sz w:val="24"/>
          <w:szCs w:val="24"/>
        </w:rPr>
        <w:t xml:space="preserve">2019/1151 </w:t>
      </w:r>
      <w:r w:rsidRPr="0000390E">
        <w:rPr>
          <w:rFonts w:ascii="Times New Roman" w:hAnsi="Times New Roman" w:cs="Times New Roman"/>
          <w:sz w:val="24"/>
          <w:szCs w:val="24"/>
        </w:rPr>
        <w:t>wprowadza również rozwiązania, które mają</w:t>
      </w:r>
      <w:r w:rsidR="005B4AA9" w:rsidRPr="0000390E">
        <w:rPr>
          <w:rFonts w:ascii="Times New Roman" w:hAnsi="Times New Roman" w:cs="Times New Roman"/>
          <w:sz w:val="24"/>
          <w:szCs w:val="24"/>
        </w:rPr>
        <w:t xml:space="preserve"> zwolnić</w:t>
      </w:r>
      <w:r w:rsidRPr="0000390E">
        <w:rPr>
          <w:rFonts w:ascii="Times New Roman" w:hAnsi="Times New Roman" w:cs="Times New Roman"/>
          <w:sz w:val="24"/>
          <w:szCs w:val="24"/>
        </w:rPr>
        <w:t xml:space="preserve"> spółki </w:t>
      </w:r>
      <w:r w:rsidR="00B56D6A" w:rsidRPr="0000390E">
        <w:rPr>
          <w:rFonts w:ascii="Times New Roman" w:hAnsi="Times New Roman" w:cs="Times New Roman"/>
          <w:sz w:val="24"/>
          <w:szCs w:val="24"/>
        </w:rPr>
        <w:t>z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Pr="0000390E">
        <w:rPr>
          <w:rFonts w:ascii="Times New Roman" w:hAnsi="Times New Roman" w:cs="Times New Roman"/>
          <w:sz w:val="24"/>
          <w:szCs w:val="24"/>
        </w:rPr>
        <w:t xml:space="preserve">obowiązku składania/publikowania tych samych dokumentów/informacji </w:t>
      </w:r>
      <w:r w:rsidR="0025452A" w:rsidRPr="0000390E">
        <w:rPr>
          <w:rFonts w:ascii="Times New Roman" w:hAnsi="Times New Roman" w:cs="Times New Roman"/>
          <w:sz w:val="24"/>
          <w:szCs w:val="24"/>
        </w:rPr>
        <w:t xml:space="preserve">w różnych rejestrach </w:t>
      </w:r>
      <w:r w:rsidRPr="0000390E">
        <w:rPr>
          <w:rFonts w:ascii="Times New Roman" w:hAnsi="Times New Roman" w:cs="Times New Roman"/>
          <w:sz w:val="24"/>
          <w:szCs w:val="24"/>
        </w:rPr>
        <w:t xml:space="preserve">(zasada jednorazowości). </w:t>
      </w:r>
    </w:p>
    <w:p w14:paraId="03B312C3" w14:textId="1DB513F7" w:rsidR="00324412" w:rsidRPr="00E52593" w:rsidRDefault="00324412" w:rsidP="00105B1B">
      <w:pPr>
        <w:keepNext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lastRenderedPageBreak/>
        <w:t>Realizacji tego celu</w:t>
      </w:r>
      <w:r w:rsidRPr="00E52593">
        <w:rPr>
          <w:rFonts w:ascii="Times New Roman" w:hAnsi="Times New Roman" w:cs="Times New Roman"/>
          <w:sz w:val="24"/>
          <w:szCs w:val="24"/>
        </w:rPr>
        <w:t xml:space="preserve"> służą: </w:t>
      </w:r>
    </w:p>
    <w:p w14:paraId="42AFA9A4" w14:textId="79DCA867" w:rsidR="00324412" w:rsidRPr="0000390E" w:rsidRDefault="0000390E" w:rsidP="00105B1B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8E503B" w:rsidRPr="0000390E">
        <w:rPr>
          <w:rFonts w:ascii="Times New Roman" w:hAnsi="Times New Roman" w:cs="Times New Roman"/>
          <w:sz w:val="24"/>
          <w:szCs w:val="24"/>
        </w:rPr>
        <w:t>z</w:t>
      </w:r>
      <w:r w:rsidR="00324412" w:rsidRPr="0000390E">
        <w:rPr>
          <w:rFonts w:ascii="Times New Roman" w:hAnsi="Times New Roman" w:cs="Times New Roman"/>
          <w:sz w:val="24"/>
          <w:szCs w:val="24"/>
        </w:rPr>
        <w:t xml:space="preserve">niesienie obowiązku publikacji </w:t>
      </w:r>
      <w:r w:rsidR="008E503B" w:rsidRPr="0000390E">
        <w:rPr>
          <w:rFonts w:ascii="Times New Roman" w:hAnsi="Times New Roman" w:cs="Times New Roman"/>
          <w:sz w:val="24"/>
          <w:szCs w:val="24"/>
        </w:rPr>
        <w:t xml:space="preserve">w biuletynie </w:t>
      </w:r>
      <w:r w:rsidR="000C4423" w:rsidRPr="0000390E">
        <w:rPr>
          <w:rFonts w:ascii="Times New Roman" w:hAnsi="Times New Roman" w:cs="Times New Roman"/>
          <w:sz w:val="24"/>
          <w:szCs w:val="24"/>
        </w:rPr>
        <w:t>krajowym informacji</w:t>
      </w:r>
      <w:r w:rsidR="00324412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D15FC7" w:rsidRPr="0000390E">
        <w:rPr>
          <w:rFonts w:ascii="Times New Roman" w:hAnsi="Times New Roman" w:cs="Times New Roman"/>
          <w:sz w:val="24"/>
          <w:szCs w:val="24"/>
        </w:rPr>
        <w:t xml:space="preserve">wpisywanych do </w:t>
      </w:r>
      <w:r w:rsidR="00E368FB" w:rsidRPr="0000390E">
        <w:rPr>
          <w:rFonts w:ascii="Times New Roman" w:hAnsi="Times New Roman" w:cs="Times New Roman"/>
          <w:sz w:val="24"/>
          <w:szCs w:val="24"/>
        </w:rPr>
        <w:t xml:space="preserve">rejestrów handlowych państw członkowskich UE </w:t>
      </w:r>
      <w:r w:rsidR="00324412" w:rsidRPr="0000390E">
        <w:rPr>
          <w:rFonts w:ascii="Times New Roman" w:hAnsi="Times New Roman" w:cs="Times New Roman"/>
          <w:sz w:val="24"/>
          <w:szCs w:val="24"/>
        </w:rPr>
        <w:t xml:space="preserve">i wprowadzenie możliwości poprzestania na ujawnianiu tych informacji w rejestrze. Dyrektywa pozostawia państwom członkowskim możliwość publikacji informacji o spółce w biuletynie krajowym, ale wówczas rejestr powinien zapewnić przesłanie tych informacji i dokumentów drogą elektroniczną do biuletynu krajowego, tak </w:t>
      </w:r>
      <w:r w:rsidR="00624B1A">
        <w:rPr>
          <w:rFonts w:ascii="Times New Roman" w:hAnsi="Times New Roman" w:cs="Times New Roman"/>
          <w:sz w:val="24"/>
          <w:szCs w:val="24"/>
        </w:rPr>
        <w:t>a</w:t>
      </w:r>
      <w:r w:rsidR="00324412" w:rsidRPr="0000390E">
        <w:rPr>
          <w:rFonts w:ascii="Times New Roman" w:hAnsi="Times New Roman" w:cs="Times New Roman"/>
          <w:sz w:val="24"/>
          <w:szCs w:val="24"/>
        </w:rPr>
        <w:t>by nie wymagało to ponownego złożenia tych samych dokumentów przez wnioskodawcę</w:t>
      </w:r>
      <w:r w:rsidR="00A4012C">
        <w:rPr>
          <w:rFonts w:ascii="Times New Roman" w:hAnsi="Times New Roman" w:cs="Times New Roman"/>
          <w:sz w:val="24"/>
          <w:szCs w:val="24"/>
        </w:rPr>
        <w:t>,</w:t>
      </w:r>
    </w:p>
    <w:p w14:paraId="07E36A08" w14:textId="196EF534" w:rsidR="00324412" w:rsidRPr="0000390E" w:rsidRDefault="0000390E" w:rsidP="00105B1B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8E503B" w:rsidRPr="0000390E">
        <w:rPr>
          <w:rFonts w:ascii="Times New Roman" w:hAnsi="Times New Roman" w:cs="Times New Roman"/>
          <w:sz w:val="24"/>
          <w:szCs w:val="24"/>
        </w:rPr>
        <w:t>m</w:t>
      </w:r>
      <w:r w:rsidR="00324412" w:rsidRPr="0000390E">
        <w:rPr>
          <w:rFonts w:ascii="Times New Roman" w:hAnsi="Times New Roman" w:cs="Times New Roman"/>
          <w:sz w:val="24"/>
          <w:szCs w:val="24"/>
        </w:rPr>
        <w:t xml:space="preserve">ożliwość zniesienia przez państwa członkowskie obowiązku ujawniania dokumentów </w:t>
      </w:r>
      <w:r w:rsidR="00F83428" w:rsidRPr="0000390E">
        <w:rPr>
          <w:rFonts w:ascii="Times New Roman" w:hAnsi="Times New Roman" w:cs="Times New Roman"/>
          <w:sz w:val="24"/>
          <w:szCs w:val="24"/>
        </w:rPr>
        <w:t>finansowych</w:t>
      </w:r>
      <w:r w:rsidR="00324412" w:rsidRPr="0000390E">
        <w:rPr>
          <w:rFonts w:ascii="Times New Roman" w:hAnsi="Times New Roman" w:cs="Times New Roman"/>
          <w:sz w:val="24"/>
          <w:szCs w:val="24"/>
        </w:rPr>
        <w:t xml:space="preserve"> spółki w rejestrze jej oddziału. W tym zakresie wystarczające </w:t>
      </w:r>
      <w:r w:rsidR="008E503B" w:rsidRPr="0000390E">
        <w:rPr>
          <w:rFonts w:ascii="Times New Roman" w:hAnsi="Times New Roman" w:cs="Times New Roman"/>
          <w:sz w:val="24"/>
          <w:szCs w:val="24"/>
        </w:rPr>
        <w:t>ma</w:t>
      </w:r>
      <w:r w:rsidR="00324412" w:rsidRPr="0000390E">
        <w:rPr>
          <w:rFonts w:ascii="Times New Roman" w:hAnsi="Times New Roman" w:cs="Times New Roman"/>
          <w:sz w:val="24"/>
          <w:szCs w:val="24"/>
        </w:rPr>
        <w:t xml:space="preserve"> być ujawnianie tych dokumentów w rejestrze spółki</w:t>
      </w:r>
      <w:r w:rsidR="00A4012C">
        <w:rPr>
          <w:rFonts w:ascii="Times New Roman" w:hAnsi="Times New Roman" w:cs="Times New Roman"/>
          <w:sz w:val="24"/>
          <w:szCs w:val="24"/>
        </w:rPr>
        <w:t>,</w:t>
      </w:r>
    </w:p>
    <w:p w14:paraId="65ED71ED" w14:textId="07A7D7AA" w:rsidR="00324412" w:rsidRPr="0000390E" w:rsidRDefault="0000390E" w:rsidP="00105B1B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7067147"/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8E503B" w:rsidRPr="0000390E">
        <w:rPr>
          <w:rFonts w:ascii="Times New Roman" w:hAnsi="Times New Roman" w:cs="Times New Roman"/>
          <w:sz w:val="24"/>
          <w:szCs w:val="24"/>
        </w:rPr>
        <w:t>w</w:t>
      </w:r>
      <w:r w:rsidR="00324412" w:rsidRPr="0000390E">
        <w:rPr>
          <w:rFonts w:ascii="Times New Roman" w:hAnsi="Times New Roman" w:cs="Times New Roman"/>
          <w:sz w:val="24"/>
          <w:szCs w:val="24"/>
        </w:rPr>
        <w:t xml:space="preserve">ymiana informacji między rejestrem spółki a rejestrem jej oddziału mającego siedzibę </w:t>
      </w:r>
      <w:r w:rsidR="00BD7012" w:rsidRPr="0000390E">
        <w:rPr>
          <w:rFonts w:ascii="Times New Roman" w:hAnsi="Times New Roman" w:cs="Times New Roman"/>
          <w:sz w:val="24"/>
          <w:szCs w:val="24"/>
        </w:rPr>
        <w:t>w</w:t>
      </w:r>
      <w:r w:rsidR="00BD7012">
        <w:rPr>
          <w:rFonts w:ascii="Times New Roman" w:hAnsi="Times New Roman" w:cs="Times New Roman"/>
          <w:sz w:val="24"/>
          <w:szCs w:val="24"/>
        </w:rPr>
        <w:t> </w:t>
      </w:r>
      <w:r w:rsidR="00324412" w:rsidRPr="0000390E">
        <w:rPr>
          <w:rFonts w:ascii="Times New Roman" w:hAnsi="Times New Roman" w:cs="Times New Roman"/>
          <w:sz w:val="24"/>
          <w:szCs w:val="24"/>
        </w:rPr>
        <w:t xml:space="preserve">innym państwie członkowskim UE w zakresie zmian podstawowych danych dotyczących spółki oraz o rejestracji i zamknięciu oddziału, za pośrednictwem systemu integracji rejestrów. </w:t>
      </w:r>
    </w:p>
    <w:bookmarkEnd w:id="0"/>
    <w:p w14:paraId="7BEB67B9" w14:textId="15523F0C" w:rsidR="006C0572" w:rsidRPr="0000390E" w:rsidRDefault="00F63694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Dyrektywa 2019/1151 </w:t>
      </w:r>
      <w:r w:rsidR="00B73A6E" w:rsidRPr="0000390E">
        <w:rPr>
          <w:rFonts w:ascii="Times New Roman" w:hAnsi="Times New Roman" w:cs="Times New Roman"/>
          <w:sz w:val="24"/>
          <w:szCs w:val="24"/>
        </w:rPr>
        <w:t xml:space="preserve">w dodawanym art. 13i dyrektywy 2017/1132 </w:t>
      </w:r>
      <w:r w:rsidRPr="0000390E">
        <w:rPr>
          <w:rFonts w:ascii="Times New Roman" w:hAnsi="Times New Roman" w:cs="Times New Roman"/>
          <w:sz w:val="24"/>
          <w:szCs w:val="24"/>
        </w:rPr>
        <w:t xml:space="preserve">przewiduje również </w:t>
      </w:r>
      <w:r w:rsidR="00324412" w:rsidRPr="0000390E">
        <w:rPr>
          <w:rFonts w:ascii="Times New Roman" w:hAnsi="Times New Roman" w:cs="Times New Roman"/>
          <w:sz w:val="24"/>
          <w:szCs w:val="24"/>
        </w:rPr>
        <w:t>wymianę informacji o osobach objętych zakazem pełnienia funkcji kierowniczych między państwami członkowskimi UE</w:t>
      </w:r>
      <w:r w:rsidRPr="0000390E">
        <w:rPr>
          <w:rFonts w:ascii="Times New Roman" w:hAnsi="Times New Roman" w:cs="Times New Roman"/>
          <w:sz w:val="24"/>
          <w:szCs w:val="24"/>
        </w:rPr>
        <w:t>. Państwa członkowskie UE mają obowiązek implementacji dyrektywy 2019/1151 w t</w:t>
      </w:r>
      <w:r w:rsidR="008E503B" w:rsidRPr="0000390E">
        <w:rPr>
          <w:rFonts w:ascii="Times New Roman" w:hAnsi="Times New Roman" w:cs="Times New Roman"/>
          <w:sz w:val="24"/>
          <w:szCs w:val="24"/>
        </w:rPr>
        <w:t>ym zakresie</w:t>
      </w:r>
      <w:r w:rsidRPr="0000390E">
        <w:rPr>
          <w:rFonts w:ascii="Times New Roman" w:hAnsi="Times New Roman" w:cs="Times New Roman"/>
          <w:sz w:val="24"/>
          <w:szCs w:val="24"/>
        </w:rPr>
        <w:t xml:space="preserve"> w terminie do dnia 1 sierpnia 2023 r. </w:t>
      </w:r>
      <w:r w:rsidR="00B73A6E" w:rsidRPr="0000390E">
        <w:rPr>
          <w:rFonts w:ascii="Times New Roman" w:hAnsi="Times New Roman" w:cs="Times New Roman"/>
          <w:sz w:val="24"/>
          <w:szCs w:val="24"/>
        </w:rPr>
        <w:t xml:space="preserve">Wydłużenie terminu implementacji dyrektywa 2019/1151 przewiduje również w odniesieniu do art. 16 ust. 6 dyrektywy 2017/1132. </w:t>
      </w:r>
      <w:r w:rsidR="006C0572" w:rsidRPr="0000390E">
        <w:rPr>
          <w:rFonts w:ascii="Times New Roman" w:hAnsi="Times New Roman" w:cs="Times New Roman"/>
          <w:sz w:val="24"/>
          <w:szCs w:val="24"/>
        </w:rPr>
        <w:t>O</w:t>
      </w:r>
      <w:r w:rsidR="008C7182" w:rsidRPr="0000390E">
        <w:rPr>
          <w:rFonts w:ascii="Times New Roman" w:hAnsi="Times New Roman" w:cs="Times New Roman"/>
          <w:sz w:val="24"/>
          <w:szCs w:val="24"/>
        </w:rPr>
        <w:t>dległy termin implementacji dyrektywy 2019/1151</w:t>
      </w:r>
      <w:bookmarkStart w:id="1" w:name="_Hlk36820877"/>
      <w:r w:rsidR="008C7182" w:rsidRPr="0000390E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6A1323" w:rsidRPr="0000390E">
        <w:rPr>
          <w:rFonts w:ascii="Times New Roman" w:hAnsi="Times New Roman" w:cs="Times New Roman"/>
          <w:sz w:val="24"/>
          <w:szCs w:val="24"/>
        </w:rPr>
        <w:t xml:space="preserve">wiąże się </w:t>
      </w:r>
      <w:r w:rsidR="00B56D6A" w:rsidRPr="0000390E">
        <w:rPr>
          <w:rFonts w:ascii="Times New Roman" w:hAnsi="Times New Roman" w:cs="Times New Roman"/>
          <w:sz w:val="24"/>
          <w:szCs w:val="24"/>
        </w:rPr>
        <w:t>z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BE19E7" w:rsidRPr="0000390E">
        <w:rPr>
          <w:rFonts w:ascii="Times New Roman" w:hAnsi="Times New Roman" w:cs="Times New Roman"/>
          <w:sz w:val="24"/>
          <w:szCs w:val="24"/>
        </w:rPr>
        <w:t>koniecznością</w:t>
      </w:r>
      <w:r w:rsidR="006A1323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8C7182" w:rsidRPr="0000390E">
        <w:rPr>
          <w:rFonts w:ascii="Times New Roman" w:hAnsi="Times New Roman" w:cs="Times New Roman"/>
          <w:sz w:val="24"/>
          <w:szCs w:val="24"/>
        </w:rPr>
        <w:t>opracow</w:t>
      </w:r>
      <w:r w:rsidR="006F2D89" w:rsidRPr="0000390E">
        <w:rPr>
          <w:rFonts w:ascii="Times New Roman" w:hAnsi="Times New Roman" w:cs="Times New Roman"/>
          <w:sz w:val="24"/>
          <w:szCs w:val="24"/>
        </w:rPr>
        <w:t>ania</w:t>
      </w:r>
      <w:r w:rsidR="008C7182" w:rsidRPr="0000390E">
        <w:rPr>
          <w:rFonts w:ascii="Times New Roman" w:hAnsi="Times New Roman" w:cs="Times New Roman"/>
          <w:sz w:val="24"/>
          <w:szCs w:val="24"/>
        </w:rPr>
        <w:t xml:space="preserve"> przez Komisję Europejską szczegółów technicznych mających na celu dostosowanie tej funkcjonalności</w:t>
      </w:r>
      <w:r w:rsidR="006A1323" w:rsidRPr="0000390E">
        <w:rPr>
          <w:rFonts w:ascii="Times New Roman" w:hAnsi="Times New Roman" w:cs="Times New Roman"/>
          <w:sz w:val="24"/>
          <w:szCs w:val="24"/>
        </w:rPr>
        <w:t xml:space="preserve"> do wymagań tej dyrektywy</w:t>
      </w:r>
      <w:r w:rsidR="006C0572" w:rsidRPr="0000390E">
        <w:rPr>
          <w:rFonts w:ascii="Times New Roman" w:hAnsi="Times New Roman" w:cs="Times New Roman"/>
          <w:sz w:val="24"/>
          <w:szCs w:val="24"/>
        </w:rPr>
        <w:t xml:space="preserve">, które mogą rzutować na ostateczny kształt rozwiązań legislacyjnych. </w:t>
      </w:r>
    </w:p>
    <w:p w14:paraId="4A1BF424" w14:textId="7E8775BE" w:rsidR="00B73A6E" w:rsidRPr="0000390E" w:rsidRDefault="006C0572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Mając powyższe na uwadze</w:t>
      </w:r>
      <w:r w:rsidR="00355E53">
        <w:rPr>
          <w:rFonts w:ascii="Times New Roman" w:hAnsi="Times New Roman" w:cs="Times New Roman"/>
          <w:sz w:val="24"/>
          <w:szCs w:val="24"/>
        </w:rPr>
        <w:t>,</w:t>
      </w:r>
      <w:r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C41DCC" w:rsidRPr="0000390E">
        <w:rPr>
          <w:rFonts w:ascii="Times New Roman" w:hAnsi="Times New Roman" w:cs="Times New Roman"/>
          <w:sz w:val="24"/>
          <w:szCs w:val="24"/>
        </w:rPr>
        <w:t xml:space="preserve">niniejszy projekt ma charakter </w:t>
      </w:r>
      <w:r w:rsidRPr="0000390E">
        <w:rPr>
          <w:rFonts w:ascii="Times New Roman" w:hAnsi="Times New Roman" w:cs="Times New Roman"/>
          <w:sz w:val="24"/>
          <w:szCs w:val="24"/>
        </w:rPr>
        <w:t>implementacji częściowej, t</w:t>
      </w:r>
      <w:r w:rsidR="002C47CC" w:rsidRPr="0000390E">
        <w:rPr>
          <w:rFonts w:ascii="Times New Roman" w:hAnsi="Times New Roman" w:cs="Times New Roman"/>
          <w:sz w:val="24"/>
          <w:szCs w:val="24"/>
        </w:rPr>
        <w:t>o jest</w:t>
      </w:r>
      <w:r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B56D6A" w:rsidRPr="0000390E">
        <w:rPr>
          <w:rFonts w:ascii="Times New Roman" w:hAnsi="Times New Roman" w:cs="Times New Roman"/>
          <w:sz w:val="24"/>
          <w:szCs w:val="24"/>
        </w:rPr>
        <w:t>z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Pr="0000390E">
        <w:rPr>
          <w:rFonts w:ascii="Times New Roman" w:hAnsi="Times New Roman" w:cs="Times New Roman"/>
          <w:sz w:val="24"/>
          <w:szCs w:val="24"/>
        </w:rPr>
        <w:t>pominięciem przepisów</w:t>
      </w:r>
      <w:r w:rsidR="00B73A6E" w:rsidRPr="0000390E">
        <w:rPr>
          <w:rFonts w:ascii="Times New Roman" w:hAnsi="Times New Roman" w:cs="Times New Roman"/>
          <w:sz w:val="24"/>
          <w:szCs w:val="24"/>
        </w:rPr>
        <w:t xml:space="preserve">, które powinny być implementowane do krajowych porządków prawnych w terminie do dnia 1 sierpnia 2023 r. </w:t>
      </w:r>
      <w:r w:rsidR="008C7182" w:rsidRPr="0000390E">
        <w:rPr>
          <w:rFonts w:ascii="Times New Roman" w:hAnsi="Times New Roman" w:cs="Times New Roman"/>
          <w:sz w:val="24"/>
          <w:szCs w:val="24"/>
        </w:rPr>
        <w:t>Kwesti</w:t>
      </w:r>
      <w:r w:rsidR="00B73A6E" w:rsidRPr="0000390E">
        <w:rPr>
          <w:rFonts w:ascii="Times New Roman" w:hAnsi="Times New Roman" w:cs="Times New Roman"/>
          <w:sz w:val="24"/>
          <w:szCs w:val="24"/>
        </w:rPr>
        <w:t>e</w:t>
      </w:r>
      <w:r w:rsidR="008C7182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B73A6E" w:rsidRPr="0000390E">
        <w:rPr>
          <w:rFonts w:ascii="Times New Roman" w:hAnsi="Times New Roman" w:cs="Times New Roman"/>
          <w:sz w:val="24"/>
          <w:szCs w:val="24"/>
        </w:rPr>
        <w:t xml:space="preserve">objęte tymi przepisami </w:t>
      </w:r>
      <w:r w:rsidR="008C7182" w:rsidRPr="0000390E">
        <w:rPr>
          <w:rFonts w:ascii="Times New Roman" w:hAnsi="Times New Roman" w:cs="Times New Roman"/>
          <w:sz w:val="24"/>
          <w:szCs w:val="24"/>
        </w:rPr>
        <w:t>zostan</w:t>
      </w:r>
      <w:r w:rsidR="00B73A6E" w:rsidRPr="0000390E">
        <w:rPr>
          <w:rFonts w:ascii="Times New Roman" w:hAnsi="Times New Roman" w:cs="Times New Roman"/>
          <w:sz w:val="24"/>
          <w:szCs w:val="24"/>
        </w:rPr>
        <w:t>ą</w:t>
      </w:r>
      <w:r w:rsidR="008C7182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007B74" w:rsidRPr="0000390E">
        <w:rPr>
          <w:rFonts w:ascii="Times New Roman" w:hAnsi="Times New Roman" w:cs="Times New Roman"/>
          <w:sz w:val="24"/>
          <w:szCs w:val="24"/>
        </w:rPr>
        <w:t>uregulowan</w:t>
      </w:r>
      <w:r w:rsidR="00B73A6E" w:rsidRPr="0000390E">
        <w:rPr>
          <w:rFonts w:ascii="Times New Roman" w:hAnsi="Times New Roman" w:cs="Times New Roman"/>
          <w:sz w:val="24"/>
          <w:szCs w:val="24"/>
        </w:rPr>
        <w:t>e</w:t>
      </w:r>
      <w:r w:rsidR="008C7182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6A1323" w:rsidRPr="0000390E">
        <w:rPr>
          <w:rFonts w:ascii="Times New Roman" w:hAnsi="Times New Roman" w:cs="Times New Roman"/>
          <w:sz w:val="24"/>
          <w:szCs w:val="24"/>
        </w:rPr>
        <w:t>w ramach</w:t>
      </w:r>
      <w:r w:rsidR="007F7F27" w:rsidRPr="0000390E">
        <w:rPr>
          <w:rFonts w:ascii="Times New Roman" w:hAnsi="Times New Roman" w:cs="Times New Roman"/>
          <w:sz w:val="24"/>
          <w:szCs w:val="24"/>
        </w:rPr>
        <w:t xml:space="preserve"> kolejnego etapu implementacji pakietu prawa spółek</w:t>
      </w:r>
      <w:r w:rsidR="00B73A6E" w:rsidRPr="0000390E">
        <w:rPr>
          <w:rFonts w:ascii="Times New Roman" w:hAnsi="Times New Roman" w:cs="Times New Roman"/>
          <w:sz w:val="24"/>
          <w:szCs w:val="24"/>
        </w:rPr>
        <w:t>.</w:t>
      </w:r>
      <w:r w:rsidR="007F7F27" w:rsidRPr="000039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57C1C" w14:textId="0DAC79FD" w:rsidR="002277B7" w:rsidRPr="0000390E" w:rsidRDefault="00640D17" w:rsidP="00105B1B">
      <w:pPr>
        <w:pStyle w:val="Akapitzlist"/>
        <w:keepNext/>
        <w:numPr>
          <w:ilvl w:val="0"/>
          <w:numId w:val="12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90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Zmiany związane z </w:t>
      </w:r>
      <w:r w:rsidR="00BA4833" w:rsidRPr="0000390E">
        <w:rPr>
          <w:rFonts w:ascii="Times New Roman" w:hAnsi="Times New Roman" w:cs="Times New Roman"/>
          <w:b/>
          <w:bCs/>
          <w:sz w:val="24"/>
          <w:szCs w:val="24"/>
        </w:rPr>
        <w:t>tworzeniem</w:t>
      </w:r>
      <w:r w:rsidRPr="0000390E">
        <w:rPr>
          <w:rFonts w:ascii="Times New Roman" w:hAnsi="Times New Roman" w:cs="Times New Roman"/>
          <w:b/>
          <w:bCs/>
          <w:sz w:val="24"/>
          <w:szCs w:val="24"/>
        </w:rPr>
        <w:t xml:space="preserve"> spółek i </w:t>
      </w:r>
      <w:r w:rsidR="00BA4833" w:rsidRPr="0000390E">
        <w:rPr>
          <w:rFonts w:ascii="Times New Roman" w:hAnsi="Times New Roman" w:cs="Times New Roman"/>
          <w:b/>
          <w:bCs/>
          <w:sz w:val="24"/>
          <w:szCs w:val="24"/>
        </w:rPr>
        <w:t xml:space="preserve">rejestracją </w:t>
      </w:r>
      <w:r w:rsidRPr="0000390E">
        <w:rPr>
          <w:rFonts w:ascii="Times New Roman" w:hAnsi="Times New Roman" w:cs="Times New Roman"/>
          <w:b/>
          <w:bCs/>
          <w:sz w:val="24"/>
          <w:szCs w:val="24"/>
        </w:rPr>
        <w:t>oddziałów</w:t>
      </w:r>
      <w:r w:rsidR="00BA4833" w:rsidRPr="0000390E">
        <w:rPr>
          <w:rFonts w:ascii="Times New Roman" w:hAnsi="Times New Roman" w:cs="Times New Roman"/>
          <w:b/>
          <w:bCs/>
          <w:sz w:val="24"/>
          <w:szCs w:val="24"/>
        </w:rPr>
        <w:t xml:space="preserve"> oraz</w:t>
      </w:r>
      <w:r w:rsidRPr="000039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4833" w:rsidRPr="0000390E">
        <w:rPr>
          <w:rFonts w:ascii="Times New Roman" w:hAnsi="Times New Roman" w:cs="Times New Roman"/>
          <w:b/>
          <w:bCs/>
          <w:sz w:val="24"/>
          <w:szCs w:val="24"/>
        </w:rPr>
        <w:t>składaniem dokumentów i informacji</w:t>
      </w:r>
      <w:r w:rsidR="00D03CCA" w:rsidRPr="0000390E">
        <w:rPr>
          <w:rFonts w:ascii="Times New Roman" w:hAnsi="Times New Roman" w:cs="Times New Roman"/>
          <w:b/>
          <w:bCs/>
          <w:sz w:val="24"/>
          <w:szCs w:val="24"/>
        </w:rPr>
        <w:t xml:space="preserve"> do rejestru przez Internet</w:t>
      </w:r>
    </w:p>
    <w:p w14:paraId="073EAB2D" w14:textId="55B958A7" w:rsidR="000558A2" w:rsidRPr="0000390E" w:rsidRDefault="000558A2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Dyrektywa 2019/1151 wprowadza </w:t>
      </w:r>
      <w:r w:rsidR="00BA0C33" w:rsidRPr="0000390E">
        <w:rPr>
          <w:rFonts w:ascii="Times New Roman" w:hAnsi="Times New Roman" w:cs="Times New Roman"/>
          <w:sz w:val="24"/>
          <w:szCs w:val="24"/>
        </w:rPr>
        <w:t>w państwach członkowskich UE</w:t>
      </w:r>
      <w:r w:rsidR="002277B7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2B615A" w:rsidRPr="0000390E">
        <w:rPr>
          <w:rFonts w:ascii="Times New Roman" w:hAnsi="Times New Roman" w:cs="Times New Roman"/>
          <w:sz w:val="24"/>
          <w:szCs w:val="24"/>
        </w:rPr>
        <w:t xml:space="preserve">(EOG) </w:t>
      </w:r>
      <w:r w:rsidRPr="0000390E">
        <w:rPr>
          <w:rFonts w:ascii="Times New Roman" w:hAnsi="Times New Roman" w:cs="Times New Roman"/>
          <w:sz w:val="24"/>
          <w:szCs w:val="24"/>
        </w:rPr>
        <w:t xml:space="preserve">harmonizację </w:t>
      </w:r>
      <w:r w:rsidR="00B56D6A" w:rsidRPr="0000390E">
        <w:rPr>
          <w:rFonts w:ascii="Times New Roman" w:hAnsi="Times New Roman" w:cs="Times New Roman"/>
          <w:sz w:val="24"/>
          <w:szCs w:val="24"/>
        </w:rPr>
        <w:t>w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Pr="0000390E">
        <w:rPr>
          <w:rFonts w:ascii="Times New Roman" w:hAnsi="Times New Roman" w:cs="Times New Roman"/>
          <w:sz w:val="24"/>
          <w:szCs w:val="24"/>
        </w:rPr>
        <w:t xml:space="preserve">zakresie tworzenia spółek, rejestracji oddziałów oraz składania </w:t>
      </w:r>
      <w:r w:rsidR="00406DEB" w:rsidRPr="0000390E">
        <w:rPr>
          <w:rFonts w:ascii="Times New Roman" w:hAnsi="Times New Roman" w:cs="Times New Roman"/>
          <w:sz w:val="24"/>
          <w:szCs w:val="24"/>
        </w:rPr>
        <w:t xml:space="preserve">przez te podmioty </w:t>
      </w:r>
      <w:r w:rsidR="00BA0C33" w:rsidRPr="0000390E">
        <w:rPr>
          <w:rFonts w:ascii="Times New Roman" w:hAnsi="Times New Roman" w:cs="Times New Roman"/>
          <w:sz w:val="24"/>
          <w:szCs w:val="24"/>
        </w:rPr>
        <w:t xml:space="preserve">informacji i </w:t>
      </w:r>
      <w:r w:rsidRPr="0000390E">
        <w:rPr>
          <w:rFonts w:ascii="Times New Roman" w:hAnsi="Times New Roman" w:cs="Times New Roman"/>
          <w:sz w:val="24"/>
          <w:szCs w:val="24"/>
        </w:rPr>
        <w:t>dokumentów</w:t>
      </w:r>
      <w:r w:rsidR="00BA0C33" w:rsidRPr="0000390E">
        <w:rPr>
          <w:rFonts w:ascii="Times New Roman" w:hAnsi="Times New Roman" w:cs="Times New Roman"/>
          <w:sz w:val="24"/>
          <w:szCs w:val="24"/>
        </w:rPr>
        <w:t xml:space="preserve"> do rejestru</w:t>
      </w:r>
      <w:r w:rsidR="00F10E99" w:rsidRPr="0000390E">
        <w:rPr>
          <w:rFonts w:ascii="Times New Roman" w:hAnsi="Times New Roman" w:cs="Times New Roman"/>
          <w:sz w:val="24"/>
          <w:szCs w:val="24"/>
        </w:rPr>
        <w:t xml:space="preserve"> przez Internet</w:t>
      </w:r>
      <w:r w:rsidR="0009773C" w:rsidRPr="000039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C76A89" w14:textId="7F6B6283" w:rsidR="002E23AE" w:rsidRPr="0000390E" w:rsidRDefault="00604B5D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W odniesieniu do zakresu podmiotowego, j</w:t>
      </w:r>
      <w:r w:rsidR="00A5270B" w:rsidRPr="0000390E">
        <w:rPr>
          <w:rFonts w:ascii="Times New Roman" w:hAnsi="Times New Roman" w:cs="Times New Roman"/>
          <w:sz w:val="24"/>
          <w:szCs w:val="24"/>
        </w:rPr>
        <w:t>ak wynika z art. 13 dyrektywy 2017/1132 harmonizacja dotyczy form spółek wymienionych w Załączniku II do dyrektywy 2017/1132 (t</w:t>
      </w:r>
      <w:r w:rsidR="002C47CC" w:rsidRPr="0000390E">
        <w:rPr>
          <w:rFonts w:ascii="Times New Roman" w:hAnsi="Times New Roman" w:cs="Times New Roman"/>
          <w:sz w:val="24"/>
          <w:szCs w:val="24"/>
        </w:rPr>
        <w:t>o jest</w:t>
      </w:r>
      <w:r w:rsidR="00406DEB" w:rsidRPr="0000390E">
        <w:rPr>
          <w:rFonts w:ascii="Times New Roman" w:hAnsi="Times New Roman" w:cs="Times New Roman"/>
          <w:sz w:val="24"/>
          <w:szCs w:val="24"/>
        </w:rPr>
        <w:t xml:space="preserve"> w przypadku Polski:</w:t>
      </w:r>
      <w:r w:rsidR="00A5270B" w:rsidRPr="0000390E">
        <w:rPr>
          <w:rFonts w:ascii="Times New Roman" w:hAnsi="Times New Roman" w:cs="Times New Roman"/>
          <w:sz w:val="24"/>
          <w:szCs w:val="24"/>
        </w:rPr>
        <w:t xml:space="preserve"> spółki komandytowo</w:t>
      </w:r>
      <w:r w:rsidR="00355E53">
        <w:t>-</w:t>
      </w:r>
      <w:r w:rsidR="00A5270B" w:rsidRPr="0000390E">
        <w:rPr>
          <w:rFonts w:ascii="Times New Roman" w:hAnsi="Times New Roman" w:cs="Times New Roman"/>
          <w:sz w:val="24"/>
          <w:szCs w:val="24"/>
        </w:rPr>
        <w:t xml:space="preserve">akcyjnej, spółki z ograniczoną odpowiedzialnością oraz spółki akcyjnej). We wskazanych zaś przypadkach – harmonizacją są objęte jedynie podmioty określone w Załącznikach I </w:t>
      </w:r>
      <w:r w:rsidR="00156CCE" w:rsidRPr="0000390E">
        <w:rPr>
          <w:rFonts w:ascii="Times New Roman" w:hAnsi="Times New Roman" w:cs="Times New Roman"/>
          <w:sz w:val="24"/>
          <w:szCs w:val="24"/>
        </w:rPr>
        <w:t>oraz</w:t>
      </w:r>
      <w:r w:rsidR="00A5270B" w:rsidRPr="0000390E">
        <w:rPr>
          <w:rFonts w:ascii="Times New Roman" w:hAnsi="Times New Roman" w:cs="Times New Roman"/>
          <w:sz w:val="24"/>
          <w:szCs w:val="24"/>
        </w:rPr>
        <w:t xml:space="preserve"> IIA</w:t>
      </w:r>
      <w:r w:rsidR="002B615A" w:rsidRPr="0000390E">
        <w:rPr>
          <w:rFonts w:ascii="Times New Roman" w:hAnsi="Times New Roman" w:cs="Times New Roman"/>
          <w:sz w:val="24"/>
          <w:szCs w:val="24"/>
        </w:rPr>
        <w:t xml:space="preserve"> do dyrektywy 2017/1132</w:t>
      </w:r>
      <w:r w:rsidR="00A5270B" w:rsidRPr="0000390E">
        <w:rPr>
          <w:rFonts w:ascii="Times New Roman" w:hAnsi="Times New Roman" w:cs="Times New Roman"/>
          <w:sz w:val="24"/>
          <w:szCs w:val="24"/>
        </w:rPr>
        <w:t xml:space="preserve"> (</w:t>
      </w:r>
      <w:r w:rsidR="001E560C" w:rsidRPr="0000390E">
        <w:rPr>
          <w:rFonts w:ascii="Times New Roman" w:hAnsi="Times New Roman" w:cs="Times New Roman"/>
          <w:sz w:val="24"/>
          <w:szCs w:val="24"/>
        </w:rPr>
        <w:t>tytułem przykładu</w:t>
      </w:r>
      <w:r w:rsidR="00A5270B" w:rsidRPr="0000390E">
        <w:rPr>
          <w:rFonts w:ascii="Times New Roman" w:hAnsi="Times New Roman" w:cs="Times New Roman"/>
          <w:sz w:val="24"/>
          <w:szCs w:val="24"/>
        </w:rPr>
        <w:t xml:space="preserve"> z art. 13</w:t>
      </w:r>
      <w:r w:rsidR="00406DEB" w:rsidRPr="0000390E">
        <w:rPr>
          <w:rFonts w:ascii="Times New Roman" w:hAnsi="Times New Roman" w:cs="Times New Roman"/>
          <w:sz w:val="24"/>
          <w:szCs w:val="24"/>
        </w:rPr>
        <w:t>h ust. 1 dyrektywy 2017/1132 wynika, iż obowiązek tworzenia wzorców umów spółek dotyczy jedynie form wymienionych w Załączniku IIA – t</w:t>
      </w:r>
      <w:r w:rsidR="002C47CC" w:rsidRPr="0000390E">
        <w:rPr>
          <w:rFonts w:ascii="Times New Roman" w:hAnsi="Times New Roman" w:cs="Times New Roman"/>
          <w:sz w:val="24"/>
          <w:szCs w:val="24"/>
        </w:rPr>
        <w:t>o jest</w:t>
      </w:r>
      <w:r w:rsidR="00406DEB" w:rsidRPr="0000390E">
        <w:rPr>
          <w:rFonts w:ascii="Times New Roman" w:hAnsi="Times New Roman" w:cs="Times New Roman"/>
          <w:sz w:val="24"/>
          <w:szCs w:val="24"/>
        </w:rPr>
        <w:t xml:space="preserve"> w przypadku Polski – spółki z ograniczoną odpowiedzialnością). </w:t>
      </w:r>
    </w:p>
    <w:p w14:paraId="4CE377F0" w14:textId="16626354" w:rsidR="00B73A6E" w:rsidRPr="0000390E" w:rsidRDefault="004A5639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Ponadto projektowane rozwiązania przewidują również uwzględnienie w zakresie podmiotowym prostej spółki </w:t>
      </w:r>
      <w:r w:rsidR="000C4423" w:rsidRPr="0000390E">
        <w:rPr>
          <w:rFonts w:ascii="Times New Roman" w:hAnsi="Times New Roman" w:cs="Times New Roman"/>
          <w:sz w:val="24"/>
          <w:szCs w:val="24"/>
        </w:rPr>
        <w:t>akcyjnej</w:t>
      </w:r>
      <w:r w:rsidRPr="0000390E">
        <w:rPr>
          <w:rFonts w:ascii="Times New Roman" w:hAnsi="Times New Roman" w:cs="Times New Roman"/>
          <w:sz w:val="24"/>
          <w:szCs w:val="24"/>
        </w:rPr>
        <w:t xml:space="preserve"> jako spółki kapitałowej w świetle art. 4 § 1 pkt 2 Kodeksu spółek handlowych. Uwzględnienie tego rodzaju spółki w Załączniku II do dyrektywy 2017/1132 wymaga szczegółowej analizy całokształtu przepisów dyrektywy 2017/1132 </w:t>
      </w:r>
      <w:r w:rsidR="00B56D6A" w:rsidRPr="0000390E">
        <w:rPr>
          <w:rFonts w:ascii="Times New Roman" w:hAnsi="Times New Roman" w:cs="Times New Roman"/>
          <w:sz w:val="24"/>
          <w:szCs w:val="24"/>
        </w:rPr>
        <w:t>i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Pr="0000390E">
        <w:rPr>
          <w:rFonts w:ascii="Times New Roman" w:hAnsi="Times New Roman" w:cs="Times New Roman"/>
          <w:sz w:val="24"/>
          <w:szCs w:val="24"/>
        </w:rPr>
        <w:t xml:space="preserve">analizy spełnienia wszystkich jej wymagań. Analiza ta wykracza poza ramy implementacji dyrektywy 2019/1151. </w:t>
      </w:r>
    </w:p>
    <w:p w14:paraId="4B42A213" w14:textId="51CB2FA7" w:rsidR="002D5AE1" w:rsidRPr="0000390E" w:rsidRDefault="00406DEB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W odniesieniu do zakresu przedmiotowego</w:t>
      </w:r>
      <w:r w:rsidR="0009773C" w:rsidRPr="0000390E">
        <w:rPr>
          <w:rFonts w:ascii="Times New Roman" w:hAnsi="Times New Roman" w:cs="Times New Roman"/>
          <w:sz w:val="24"/>
          <w:szCs w:val="24"/>
        </w:rPr>
        <w:t xml:space="preserve"> dyrektywa 2019/1151 przewiduje</w:t>
      </w:r>
      <w:r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2C198D" w:rsidRPr="0000390E">
        <w:rPr>
          <w:rFonts w:ascii="Times New Roman" w:hAnsi="Times New Roman" w:cs="Times New Roman"/>
          <w:sz w:val="24"/>
          <w:szCs w:val="24"/>
        </w:rPr>
        <w:t>przepisy określające</w:t>
      </w:r>
      <w:r w:rsidR="002D5AE1" w:rsidRPr="0000390E">
        <w:rPr>
          <w:rFonts w:ascii="Times New Roman" w:hAnsi="Times New Roman" w:cs="Times New Roman"/>
          <w:sz w:val="24"/>
          <w:szCs w:val="24"/>
        </w:rPr>
        <w:t>:</w:t>
      </w:r>
    </w:p>
    <w:p w14:paraId="6EBBF287" w14:textId="55AF36FF" w:rsidR="002D5AE1" w:rsidRPr="0000390E" w:rsidRDefault="0000390E" w:rsidP="00105B1B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8016416"/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2D5AE1" w:rsidRPr="0000390E">
        <w:rPr>
          <w:rFonts w:ascii="Times New Roman" w:hAnsi="Times New Roman" w:cs="Times New Roman"/>
          <w:sz w:val="24"/>
          <w:szCs w:val="24"/>
        </w:rPr>
        <w:t>definicję środka identyfikacji elektronicznej, systemu identyfikacji elektronicznej, środków elektronicznych, tworzenia spółki, rejestracji oddziału, wzorca umowy spółki</w:t>
      </w:r>
      <w:r w:rsidR="002C198D" w:rsidRPr="0000390E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2C198D" w:rsidRPr="0000390E">
        <w:rPr>
          <w:rFonts w:ascii="Times New Roman" w:hAnsi="Times New Roman" w:cs="Times New Roman"/>
          <w:sz w:val="24"/>
          <w:szCs w:val="24"/>
        </w:rPr>
        <w:t>(art. 13a dodany do dyrektywy 2017/1132)</w:t>
      </w:r>
      <w:r w:rsidR="00E95C5C">
        <w:rPr>
          <w:rFonts w:ascii="Times New Roman" w:hAnsi="Times New Roman" w:cs="Times New Roman"/>
          <w:sz w:val="24"/>
          <w:szCs w:val="24"/>
        </w:rPr>
        <w:t>,</w:t>
      </w:r>
    </w:p>
    <w:p w14:paraId="4910E1D9" w14:textId="3DDDB4C5" w:rsidR="002C198D" w:rsidRPr="0000390E" w:rsidRDefault="0000390E" w:rsidP="00105B1B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2C198D" w:rsidRPr="0000390E">
        <w:rPr>
          <w:rFonts w:ascii="Times New Roman" w:hAnsi="Times New Roman" w:cs="Times New Roman"/>
          <w:sz w:val="24"/>
          <w:szCs w:val="24"/>
        </w:rPr>
        <w:t>uznawanie środków identyfikacji na potrzeby procedur internetowych (art. 13b dodany do dyrektywy 2017/1132)</w:t>
      </w:r>
      <w:r w:rsidR="00E95C5C">
        <w:rPr>
          <w:rFonts w:ascii="Times New Roman" w:hAnsi="Times New Roman" w:cs="Times New Roman"/>
          <w:sz w:val="24"/>
          <w:szCs w:val="24"/>
        </w:rPr>
        <w:t>,</w:t>
      </w:r>
    </w:p>
    <w:p w14:paraId="77395D7D" w14:textId="7D6CC520" w:rsidR="002C198D" w:rsidRPr="0000390E" w:rsidRDefault="0000390E" w:rsidP="00105B1B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2C198D" w:rsidRPr="0000390E">
        <w:rPr>
          <w:rFonts w:ascii="Times New Roman" w:hAnsi="Times New Roman" w:cs="Times New Roman"/>
          <w:sz w:val="24"/>
          <w:szCs w:val="24"/>
        </w:rPr>
        <w:t>przepisy ogólne dotyczące procedur internetowych (art. 13c dodany do dyrektywy 2017/1132)</w:t>
      </w:r>
      <w:r w:rsidR="00E95C5C">
        <w:rPr>
          <w:rFonts w:ascii="Times New Roman" w:hAnsi="Times New Roman" w:cs="Times New Roman"/>
          <w:sz w:val="24"/>
          <w:szCs w:val="24"/>
        </w:rPr>
        <w:t>,</w:t>
      </w:r>
    </w:p>
    <w:p w14:paraId="69729550" w14:textId="50D35B7A" w:rsidR="002C198D" w:rsidRPr="0000390E" w:rsidRDefault="0000390E" w:rsidP="00105B1B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2C198D" w:rsidRPr="0000390E">
        <w:rPr>
          <w:rFonts w:ascii="Times New Roman" w:hAnsi="Times New Roman" w:cs="Times New Roman"/>
          <w:sz w:val="24"/>
          <w:szCs w:val="24"/>
        </w:rPr>
        <w:t>wymagania w odniesieniu do opłat z tytułu procedur internetowych (art. 13d dodany do dyrektywy 2017/1132)</w:t>
      </w:r>
      <w:r w:rsidR="00E95C5C">
        <w:rPr>
          <w:rFonts w:ascii="Times New Roman" w:hAnsi="Times New Roman" w:cs="Times New Roman"/>
          <w:sz w:val="24"/>
          <w:szCs w:val="24"/>
        </w:rPr>
        <w:t>,</w:t>
      </w:r>
    </w:p>
    <w:p w14:paraId="766A29A1" w14:textId="57694517" w:rsidR="002C198D" w:rsidRPr="0000390E" w:rsidRDefault="0000390E" w:rsidP="00105B1B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2C198D" w:rsidRPr="0000390E">
        <w:rPr>
          <w:rFonts w:ascii="Times New Roman" w:hAnsi="Times New Roman" w:cs="Times New Roman"/>
          <w:sz w:val="24"/>
          <w:szCs w:val="24"/>
        </w:rPr>
        <w:t>płatności (art. 13e dodany do dyrektywy 2017/1132)</w:t>
      </w:r>
      <w:r w:rsidR="00E95C5C">
        <w:rPr>
          <w:rFonts w:ascii="Times New Roman" w:hAnsi="Times New Roman" w:cs="Times New Roman"/>
          <w:sz w:val="24"/>
          <w:szCs w:val="24"/>
        </w:rPr>
        <w:t>,</w:t>
      </w:r>
    </w:p>
    <w:p w14:paraId="424BC7F3" w14:textId="7C8C612A" w:rsidR="002C198D" w:rsidRPr="0000390E" w:rsidRDefault="0000390E" w:rsidP="00105B1B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2C198D" w:rsidRPr="0000390E">
        <w:rPr>
          <w:rFonts w:ascii="Times New Roman" w:hAnsi="Times New Roman" w:cs="Times New Roman"/>
          <w:sz w:val="24"/>
          <w:szCs w:val="24"/>
        </w:rPr>
        <w:t>w</w:t>
      </w:r>
      <w:r w:rsidR="001325D5" w:rsidRPr="0000390E">
        <w:rPr>
          <w:rFonts w:ascii="Times New Roman" w:hAnsi="Times New Roman" w:cs="Times New Roman"/>
          <w:sz w:val="24"/>
          <w:szCs w:val="24"/>
        </w:rPr>
        <w:t>ymogi</w:t>
      </w:r>
      <w:r w:rsidR="002C198D" w:rsidRPr="0000390E">
        <w:rPr>
          <w:rFonts w:ascii="Times New Roman" w:hAnsi="Times New Roman" w:cs="Times New Roman"/>
          <w:sz w:val="24"/>
          <w:szCs w:val="24"/>
        </w:rPr>
        <w:t xml:space="preserve"> informacyjn</w:t>
      </w:r>
      <w:r w:rsidR="001325D5" w:rsidRPr="0000390E">
        <w:rPr>
          <w:rFonts w:ascii="Times New Roman" w:hAnsi="Times New Roman" w:cs="Times New Roman"/>
          <w:sz w:val="24"/>
          <w:szCs w:val="24"/>
        </w:rPr>
        <w:t>e</w:t>
      </w:r>
      <w:r w:rsidR="002C198D" w:rsidRPr="0000390E">
        <w:rPr>
          <w:rFonts w:ascii="Times New Roman" w:hAnsi="Times New Roman" w:cs="Times New Roman"/>
          <w:sz w:val="24"/>
          <w:szCs w:val="24"/>
        </w:rPr>
        <w:t xml:space="preserve"> (art. 13f dodany do dyrektywy 2017/1132)</w:t>
      </w:r>
      <w:r w:rsidR="00E95C5C">
        <w:rPr>
          <w:rFonts w:ascii="Times New Roman" w:hAnsi="Times New Roman" w:cs="Times New Roman"/>
          <w:sz w:val="24"/>
          <w:szCs w:val="24"/>
        </w:rPr>
        <w:t>,</w:t>
      </w:r>
    </w:p>
    <w:p w14:paraId="4BAD2518" w14:textId="307871FC" w:rsidR="001325D5" w:rsidRPr="0000390E" w:rsidRDefault="0000390E" w:rsidP="00105B1B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1325D5" w:rsidRPr="0000390E">
        <w:rPr>
          <w:rFonts w:ascii="Times New Roman" w:hAnsi="Times New Roman" w:cs="Times New Roman"/>
          <w:sz w:val="24"/>
          <w:szCs w:val="24"/>
        </w:rPr>
        <w:t>tworzenie spółek przez Internet (art. 13g dodany do dyrektywy 2017/1132)</w:t>
      </w:r>
      <w:r w:rsidR="00E95C5C">
        <w:rPr>
          <w:rFonts w:ascii="Times New Roman" w:hAnsi="Times New Roman" w:cs="Times New Roman"/>
          <w:sz w:val="24"/>
          <w:szCs w:val="24"/>
        </w:rPr>
        <w:t>,</w:t>
      </w:r>
    </w:p>
    <w:p w14:paraId="2018761D" w14:textId="17B98F6A" w:rsidR="001325D5" w:rsidRPr="0000390E" w:rsidRDefault="0000390E" w:rsidP="00105B1B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1325D5" w:rsidRPr="0000390E">
        <w:rPr>
          <w:rFonts w:ascii="Times New Roman" w:hAnsi="Times New Roman" w:cs="Times New Roman"/>
          <w:sz w:val="24"/>
          <w:szCs w:val="24"/>
        </w:rPr>
        <w:t>wzorce do celów tworzenia spółek przez Internet (art. 13h dodany do dyrektywy 2017/1132)</w:t>
      </w:r>
      <w:r w:rsidR="00E95C5C">
        <w:rPr>
          <w:rFonts w:ascii="Times New Roman" w:hAnsi="Times New Roman" w:cs="Times New Roman"/>
          <w:sz w:val="24"/>
          <w:szCs w:val="24"/>
        </w:rPr>
        <w:t>,</w:t>
      </w:r>
    </w:p>
    <w:p w14:paraId="6A019748" w14:textId="44BF9832" w:rsidR="001325D5" w:rsidRPr="0000390E" w:rsidRDefault="0000390E" w:rsidP="00105B1B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8016968"/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1325D5" w:rsidRPr="0000390E">
        <w:rPr>
          <w:rFonts w:ascii="Times New Roman" w:hAnsi="Times New Roman" w:cs="Times New Roman"/>
          <w:sz w:val="24"/>
          <w:szCs w:val="24"/>
        </w:rPr>
        <w:t xml:space="preserve">wymianę informacji o osobach objętych zakazem pełnienia funkcji kierowniczych </w:t>
      </w:r>
      <w:bookmarkEnd w:id="3"/>
      <w:r w:rsidR="001325D5" w:rsidRPr="0000390E">
        <w:rPr>
          <w:rFonts w:ascii="Times New Roman" w:hAnsi="Times New Roman" w:cs="Times New Roman"/>
          <w:sz w:val="24"/>
          <w:szCs w:val="24"/>
        </w:rPr>
        <w:t>(art. 13i dodany do dyrektywy 2017/1132)</w:t>
      </w:r>
      <w:r w:rsidR="00E95C5C">
        <w:rPr>
          <w:rFonts w:ascii="Times New Roman" w:hAnsi="Times New Roman" w:cs="Times New Roman"/>
          <w:sz w:val="24"/>
          <w:szCs w:val="24"/>
        </w:rPr>
        <w:t>,</w:t>
      </w:r>
    </w:p>
    <w:p w14:paraId="48871945" w14:textId="053E82F8" w:rsidR="001325D5" w:rsidRPr="0000390E" w:rsidRDefault="0000390E" w:rsidP="00105B1B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1325D5" w:rsidRPr="0000390E">
        <w:rPr>
          <w:rFonts w:ascii="Times New Roman" w:hAnsi="Times New Roman" w:cs="Times New Roman"/>
          <w:sz w:val="24"/>
          <w:szCs w:val="24"/>
        </w:rPr>
        <w:t>składanie przez Internet informacji i dokumentów dotyczących spółek (art. 13j dodany do dyrektywy 2017/1132)</w:t>
      </w:r>
      <w:r w:rsidR="00E95C5C">
        <w:rPr>
          <w:rFonts w:ascii="Times New Roman" w:hAnsi="Times New Roman" w:cs="Times New Roman"/>
          <w:sz w:val="24"/>
          <w:szCs w:val="24"/>
        </w:rPr>
        <w:t>,</w:t>
      </w:r>
    </w:p>
    <w:p w14:paraId="2FBAF365" w14:textId="4A331E8A" w:rsidR="001325D5" w:rsidRPr="0000390E" w:rsidRDefault="0000390E" w:rsidP="00105B1B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1325D5" w:rsidRPr="0000390E">
        <w:rPr>
          <w:rFonts w:ascii="Times New Roman" w:hAnsi="Times New Roman" w:cs="Times New Roman"/>
          <w:sz w:val="24"/>
          <w:szCs w:val="24"/>
        </w:rPr>
        <w:t>rejestrację oddziałów przez Internet (art. 28a dodany do dyrektywy 2017/1132)</w:t>
      </w:r>
      <w:r w:rsidR="00E95C5C">
        <w:rPr>
          <w:rFonts w:ascii="Times New Roman" w:hAnsi="Times New Roman" w:cs="Times New Roman"/>
          <w:sz w:val="24"/>
          <w:szCs w:val="24"/>
        </w:rPr>
        <w:t>,</w:t>
      </w:r>
    </w:p>
    <w:p w14:paraId="02DED6E9" w14:textId="15F3BE99" w:rsidR="00244DE9" w:rsidRPr="0000390E" w:rsidRDefault="0000390E" w:rsidP="00105B1B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37251620"/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2E23AE" w:rsidRPr="0000390E">
        <w:rPr>
          <w:rFonts w:ascii="Times New Roman" w:hAnsi="Times New Roman" w:cs="Times New Roman"/>
          <w:sz w:val="24"/>
          <w:szCs w:val="24"/>
        </w:rPr>
        <w:t xml:space="preserve">składanie przez Internet dokumentów i informacji </w:t>
      </w:r>
      <w:bookmarkEnd w:id="4"/>
      <w:r w:rsidR="002E23AE" w:rsidRPr="0000390E">
        <w:rPr>
          <w:rFonts w:ascii="Times New Roman" w:hAnsi="Times New Roman" w:cs="Times New Roman"/>
          <w:sz w:val="24"/>
          <w:szCs w:val="24"/>
        </w:rPr>
        <w:t xml:space="preserve">dotyczących oddziałów (art. 28b dodany do dyrektywy 2017/1132). </w:t>
      </w:r>
    </w:p>
    <w:p w14:paraId="7E86A758" w14:textId="73AA540F" w:rsidR="001814A6" w:rsidRPr="0000390E" w:rsidRDefault="00244DE9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W tym zakresie, w zasadniczej części, polskie prawo spełnia wymagania dyrektywy 2019/1151. </w:t>
      </w:r>
    </w:p>
    <w:p w14:paraId="247BD130" w14:textId="2BA5E44F" w:rsidR="0014739B" w:rsidRPr="0000390E" w:rsidRDefault="001814A6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W odniesieniu do środków identyfikacji elektronicznej przepisy prawa Unii Europejskiej (t</w:t>
      </w:r>
      <w:r w:rsidR="002C47CC" w:rsidRPr="0000390E">
        <w:rPr>
          <w:rFonts w:ascii="Times New Roman" w:hAnsi="Times New Roman" w:cs="Times New Roman"/>
          <w:sz w:val="24"/>
          <w:szCs w:val="24"/>
        </w:rPr>
        <w:t>o jest</w:t>
      </w:r>
      <w:r w:rsidRPr="0000390E">
        <w:rPr>
          <w:rFonts w:ascii="Times New Roman" w:hAnsi="Times New Roman" w:cs="Times New Roman"/>
          <w:sz w:val="24"/>
          <w:szCs w:val="24"/>
        </w:rPr>
        <w:t xml:space="preserve"> rozporządzenie Parlamentu Europejskiego i</w:t>
      </w:r>
      <w:r w:rsidR="0000390E">
        <w:rPr>
          <w:rFonts w:ascii="Times New Roman" w:hAnsi="Times New Roman" w:cs="Times New Roman"/>
          <w:sz w:val="24"/>
          <w:szCs w:val="24"/>
        </w:rPr>
        <w:t xml:space="preserve"> </w:t>
      </w:r>
      <w:r w:rsidRPr="0000390E">
        <w:rPr>
          <w:rFonts w:ascii="Times New Roman" w:hAnsi="Times New Roman" w:cs="Times New Roman"/>
          <w:sz w:val="24"/>
          <w:szCs w:val="24"/>
        </w:rPr>
        <w:t>Rady (UE) nr</w:t>
      </w:r>
      <w:r w:rsidR="0000390E">
        <w:rPr>
          <w:rFonts w:ascii="Times New Roman" w:hAnsi="Times New Roman" w:cs="Times New Roman"/>
          <w:sz w:val="24"/>
          <w:szCs w:val="24"/>
        </w:rPr>
        <w:t xml:space="preserve"> </w:t>
      </w:r>
      <w:r w:rsidRPr="0000390E">
        <w:rPr>
          <w:rFonts w:ascii="Times New Roman" w:hAnsi="Times New Roman" w:cs="Times New Roman"/>
          <w:sz w:val="24"/>
          <w:szCs w:val="24"/>
        </w:rPr>
        <w:t>910/2014 z</w:t>
      </w:r>
      <w:r w:rsidR="0000390E">
        <w:rPr>
          <w:rFonts w:ascii="Times New Roman" w:hAnsi="Times New Roman" w:cs="Times New Roman"/>
          <w:sz w:val="24"/>
          <w:szCs w:val="24"/>
        </w:rPr>
        <w:t xml:space="preserve"> </w:t>
      </w:r>
      <w:r w:rsidRPr="0000390E">
        <w:rPr>
          <w:rFonts w:ascii="Times New Roman" w:hAnsi="Times New Roman" w:cs="Times New Roman"/>
          <w:sz w:val="24"/>
          <w:szCs w:val="24"/>
        </w:rPr>
        <w:t>dnia 23</w:t>
      </w:r>
      <w:r w:rsidR="0000390E">
        <w:rPr>
          <w:rFonts w:ascii="Times New Roman" w:hAnsi="Times New Roman" w:cs="Times New Roman"/>
          <w:sz w:val="24"/>
          <w:szCs w:val="24"/>
        </w:rPr>
        <w:t xml:space="preserve"> </w:t>
      </w:r>
      <w:r w:rsidRPr="0000390E">
        <w:rPr>
          <w:rFonts w:ascii="Times New Roman" w:hAnsi="Times New Roman" w:cs="Times New Roman"/>
          <w:sz w:val="24"/>
          <w:szCs w:val="24"/>
        </w:rPr>
        <w:t>lipca 2014</w:t>
      </w:r>
      <w:r w:rsidR="0000390E">
        <w:rPr>
          <w:rFonts w:ascii="Times New Roman" w:hAnsi="Times New Roman" w:cs="Times New Roman"/>
          <w:sz w:val="24"/>
          <w:szCs w:val="24"/>
        </w:rPr>
        <w:t xml:space="preserve"> </w:t>
      </w:r>
      <w:r w:rsidRPr="0000390E">
        <w:rPr>
          <w:rFonts w:ascii="Times New Roman" w:hAnsi="Times New Roman" w:cs="Times New Roman"/>
          <w:sz w:val="24"/>
          <w:szCs w:val="24"/>
        </w:rPr>
        <w:t>r. w</w:t>
      </w:r>
      <w:r w:rsidR="0000390E">
        <w:rPr>
          <w:rFonts w:ascii="Times New Roman" w:hAnsi="Times New Roman" w:cs="Times New Roman"/>
          <w:sz w:val="24"/>
          <w:szCs w:val="24"/>
        </w:rPr>
        <w:t xml:space="preserve"> </w:t>
      </w:r>
      <w:r w:rsidRPr="0000390E">
        <w:rPr>
          <w:rFonts w:ascii="Times New Roman" w:hAnsi="Times New Roman" w:cs="Times New Roman"/>
          <w:sz w:val="24"/>
          <w:szCs w:val="24"/>
        </w:rPr>
        <w:t>sprawie identyfikacji elektronicznej i</w:t>
      </w:r>
      <w:r w:rsidR="0000390E">
        <w:rPr>
          <w:rFonts w:ascii="Times New Roman" w:hAnsi="Times New Roman" w:cs="Times New Roman"/>
          <w:sz w:val="24"/>
          <w:szCs w:val="24"/>
        </w:rPr>
        <w:t xml:space="preserve"> </w:t>
      </w:r>
      <w:r w:rsidRPr="0000390E">
        <w:rPr>
          <w:rFonts w:ascii="Times New Roman" w:hAnsi="Times New Roman" w:cs="Times New Roman"/>
          <w:sz w:val="24"/>
          <w:szCs w:val="24"/>
        </w:rPr>
        <w:t>usług zaufania w</w:t>
      </w:r>
      <w:r w:rsidR="0000390E">
        <w:rPr>
          <w:rFonts w:ascii="Times New Roman" w:hAnsi="Times New Roman" w:cs="Times New Roman"/>
          <w:sz w:val="24"/>
          <w:szCs w:val="24"/>
        </w:rPr>
        <w:t xml:space="preserve"> </w:t>
      </w:r>
      <w:r w:rsidRPr="0000390E">
        <w:rPr>
          <w:rFonts w:ascii="Times New Roman" w:hAnsi="Times New Roman" w:cs="Times New Roman"/>
          <w:sz w:val="24"/>
          <w:szCs w:val="24"/>
        </w:rPr>
        <w:t>odniesieniu do transakcji elektronicznych na rynku wewnętrznym oraz uchylające dyrektywę 1999/93/WE</w:t>
      </w:r>
      <w:r w:rsidR="00BA5892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B77E55" w:rsidRPr="0000390E">
        <w:rPr>
          <w:rFonts w:ascii="Times New Roman" w:hAnsi="Times New Roman" w:cs="Times New Roman"/>
          <w:sz w:val="24"/>
          <w:szCs w:val="24"/>
        </w:rPr>
        <w:t>–</w:t>
      </w:r>
      <w:r w:rsidR="00B77E55">
        <w:rPr>
          <w:rFonts w:ascii="Times New Roman" w:hAnsi="Times New Roman" w:cs="Times New Roman"/>
          <w:sz w:val="24"/>
          <w:szCs w:val="24"/>
        </w:rPr>
        <w:t xml:space="preserve"> </w:t>
      </w:r>
      <w:r w:rsidR="00BA5892" w:rsidRPr="0000390E">
        <w:rPr>
          <w:rFonts w:ascii="Times New Roman" w:hAnsi="Times New Roman" w:cs="Times New Roman"/>
          <w:sz w:val="24"/>
          <w:szCs w:val="24"/>
        </w:rPr>
        <w:t>Dz. Urz. UE L 257</w:t>
      </w:r>
      <w:r w:rsidR="00B77E55">
        <w:rPr>
          <w:rFonts w:ascii="Times New Roman" w:hAnsi="Times New Roman" w:cs="Times New Roman"/>
          <w:sz w:val="24"/>
          <w:szCs w:val="24"/>
        </w:rPr>
        <w:t xml:space="preserve"> z 28.08.2014</w:t>
      </w:r>
      <w:r w:rsidR="00BA5892" w:rsidRPr="0000390E">
        <w:rPr>
          <w:rFonts w:ascii="Times New Roman" w:hAnsi="Times New Roman" w:cs="Times New Roman"/>
          <w:sz w:val="24"/>
          <w:szCs w:val="24"/>
        </w:rPr>
        <w:t>, str. 73</w:t>
      </w:r>
      <w:r w:rsidRPr="0000390E">
        <w:rPr>
          <w:rFonts w:ascii="Times New Roman" w:hAnsi="Times New Roman" w:cs="Times New Roman"/>
          <w:sz w:val="24"/>
          <w:szCs w:val="24"/>
        </w:rPr>
        <w:t xml:space="preserve">) oraz </w:t>
      </w:r>
      <w:r w:rsidR="0014739B" w:rsidRPr="0000390E">
        <w:rPr>
          <w:rFonts w:ascii="Times New Roman" w:hAnsi="Times New Roman" w:cs="Times New Roman"/>
          <w:sz w:val="24"/>
          <w:szCs w:val="24"/>
        </w:rPr>
        <w:t>przepisy prawa polskiego służące jego stosowaniu</w:t>
      </w:r>
      <w:r w:rsidR="00D03CCA" w:rsidRPr="0000390E">
        <w:rPr>
          <w:rFonts w:ascii="Times New Roman" w:hAnsi="Times New Roman" w:cs="Times New Roman"/>
          <w:sz w:val="24"/>
          <w:szCs w:val="24"/>
        </w:rPr>
        <w:t>, t</w:t>
      </w:r>
      <w:r w:rsidR="006F1774" w:rsidRPr="0000390E">
        <w:rPr>
          <w:rFonts w:ascii="Times New Roman" w:hAnsi="Times New Roman" w:cs="Times New Roman"/>
          <w:sz w:val="24"/>
          <w:szCs w:val="24"/>
        </w:rPr>
        <w:t xml:space="preserve">akie jak między innymi </w:t>
      </w:r>
      <w:r w:rsidR="0014739B" w:rsidRPr="0000390E">
        <w:rPr>
          <w:rFonts w:ascii="Times New Roman" w:hAnsi="Times New Roman" w:cs="Times New Roman"/>
          <w:sz w:val="24"/>
          <w:szCs w:val="24"/>
        </w:rPr>
        <w:t xml:space="preserve">ustawa </w:t>
      </w:r>
      <w:r w:rsidR="0014739B" w:rsidRPr="00003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5 września 2016 r. </w:t>
      </w:r>
      <w:r w:rsidR="0014739B" w:rsidRPr="0000390E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o usługach zaufania oraz identyfikacji elektronicznej</w:t>
      </w:r>
      <w:r w:rsidR="0014739B" w:rsidRPr="0000390E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38008625"/>
      <w:r w:rsidR="0014739B" w:rsidRPr="0000390E">
        <w:rPr>
          <w:rFonts w:ascii="Times New Roman" w:hAnsi="Times New Roman" w:cs="Times New Roman"/>
          <w:sz w:val="24"/>
          <w:szCs w:val="24"/>
        </w:rPr>
        <w:t xml:space="preserve">(Dz. U. z </w:t>
      </w:r>
      <w:r w:rsidR="004378E7" w:rsidRPr="0000390E">
        <w:rPr>
          <w:rFonts w:ascii="Times New Roman" w:hAnsi="Times New Roman" w:cs="Times New Roman"/>
          <w:sz w:val="24"/>
          <w:szCs w:val="24"/>
        </w:rPr>
        <w:t>2021 r. poz. 1797</w:t>
      </w:r>
      <w:r w:rsidR="0014739B" w:rsidRPr="0000390E">
        <w:rPr>
          <w:rFonts w:ascii="Times New Roman" w:hAnsi="Times New Roman" w:cs="Times New Roman"/>
          <w:sz w:val="24"/>
          <w:szCs w:val="24"/>
        </w:rPr>
        <w:t>)</w:t>
      </w:r>
      <w:bookmarkEnd w:id="5"/>
      <w:r w:rsidR="006F1774" w:rsidRPr="0000390E">
        <w:rPr>
          <w:rFonts w:ascii="Times New Roman" w:hAnsi="Times New Roman" w:cs="Times New Roman"/>
          <w:sz w:val="24"/>
          <w:szCs w:val="24"/>
        </w:rPr>
        <w:t>,</w:t>
      </w:r>
      <w:r w:rsidR="000A5BF7" w:rsidRPr="0000390E">
        <w:rPr>
          <w:rFonts w:ascii="Times New Roman" w:hAnsi="Times New Roman" w:cs="Times New Roman"/>
          <w:sz w:val="24"/>
          <w:szCs w:val="24"/>
        </w:rPr>
        <w:t xml:space="preserve"> są wystarczające do celów implementacji dyrektywy 2019/1151</w:t>
      </w:r>
      <w:r w:rsidR="00D03CCA" w:rsidRPr="0000390E">
        <w:rPr>
          <w:rFonts w:ascii="Times New Roman" w:hAnsi="Times New Roman" w:cs="Times New Roman"/>
          <w:sz w:val="24"/>
          <w:szCs w:val="24"/>
        </w:rPr>
        <w:t xml:space="preserve"> w zakresie przepisów dotyczących środków identyfikacji elektronicznej</w:t>
      </w:r>
      <w:r w:rsidR="00D70E65" w:rsidRPr="0000390E">
        <w:rPr>
          <w:rFonts w:ascii="Times New Roman" w:hAnsi="Times New Roman" w:cs="Times New Roman"/>
          <w:sz w:val="24"/>
          <w:szCs w:val="24"/>
        </w:rPr>
        <w:t xml:space="preserve"> na poziomie ustawowym</w:t>
      </w:r>
      <w:r w:rsidR="00D03CCA" w:rsidRPr="000039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8EBD9F" w14:textId="16348836" w:rsidR="001F394A" w:rsidRPr="0000390E" w:rsidRDefault="000A5BF7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W odniesieniu do kwestii </w:t>
      </w:r>
      <w:r w:rsidR="004A5639" w:rsidRPr="0000390E">
        <w:rPr>
          <w:rFonts w:ascii="Times New Roman" w:hAnsi="Times New Roman" w:cs="Times New Roman"/>
          <w:sz w:val="24"/>
          <w:szCs w:val="24"/>
        </w:rPr>
        <w:t>zawiązywania i rejestracji</w:t>
      </w:r>
      <w:r w:rsidRPr="0000390E">
        <w:rPr>
          <w:rFonts w:ascii="Times New Roman" w:hAnsi="Times New Roman" w:cs="Times New Roman"/>
          <w:sz w:val="24"/>
          <w:szCs w:val="24"/>
        </w:rPr>
        <w:t xml:space="preserve"> spółek przez Internet </w:t>
      </w:r>
      <w:r w:rsidR="000C4423" w:rsidRPr="0000390E">
        <w:rPr>
          <w:rFonts w:ascii="Times New Roman" w:hAnsi="Times New Roman" w:cs="Times New Roman"/>
          <w:sz w:val="24"/>
          <w:szCs w:val="24"/>
        </w:rPr>
        <w:t>polskie</w:t>
      </w:r>
      <w:r w:rsidRPr="0000390E">
        <w:rPr>
          <w:rFonts w:ascii="Times New Roman" w:hAnsi="Times New Roman" w:cs="Times New Roman"/>
          <w:sz w:val="24"/>
          <w:szCs w:val="24"/>
        </w:rPr>
        <w:t xml:space="preserve"> prawo przewiduje już odpowiednie regulacje</w:t>
      </w:r>
      <w:r w:rsidR="00312457" w:rsidRPr="0000390E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CC6465" w:rsidRPr="0000390E">
        <w:rPr>
          <w:rFonts w:ascii="Times New Roman" w:hAnsi="Times New Roman" w:cs="Times New Roman"/>
          <w:sz w:val="24"/>
          <w:szCs w:val="24"/>
        </w:rPr>
        <w:t xml:space="preserve">szerszym </w:t>
      </w:r>
      <w:r w:rsidR="00312457" w:rsidRPr="0000390E">
        <w:rPr>
          <w:rFonts w:ascii="Times New Roman" w:hAnsi="Times New Roman" w:cs="Times New Roman"/>
          <w:sz w:val="24"/>
          <w:szCs w:val="24"/>
        </w:rPr>
        <w:t>niż wymaga tego dyrektywa 2019/1151</w:t>
      </w:r>
      <w:r w:rsidRPr="0000390E">
        <w:rPr>
          <w:rFonts w:ascii="Times New Roman" w:hAnsi="Times New Roman" w:cs="Times New Roman"/>
          <w:sz w:val="24"/>
          <w:szCs w:val="24"/>
        </w:rPr>
        <w:t xml:space="preserve">. </w:t>
      </w:r>
      <w:r w:rsidR="001F394A" w:rsidRPr="0000390E">
        <w:rPr>
          <w:rFonts w:ascii="Times New Roman" w:eastAsia="Calibri" w:hAnsi="Times New Roman" w:cs="Times New Roman"/>
          <w:sz w:val="24"/>
          <w:szCs w:val="24"/>
        </w:rPr>
        <w:t xml:space="preserve">Kodeks spółek handlowych </w:t>
      </w:r>
      <w:r w:rsidR="00312457" w:rsidRPr="0000390E">
        <w:rPr>
          <w:rFonts w:ascii="Times New Roman" w:eastAsia="Calibri" w:hAnsi="Times New Roman" w:cs="Times New Roman"/>
          <w:sz w:val="24"/>
          <w:szCs w:val="24"/>
        </w:rPr>
        <w:t>przewiduje</w:t>
      </w:r>
      <w:r w:rsidR="001F394A" w:rsidRPr="0000390E">
        <w:rPr>
          <w:rFonts w:ascii="Times New Roman" w:eastAsia="Calibri" w:hAnsi="Times New Roman" w:cs="Times New Roman"/>
          <w:sz w:val="24"/>
          <w:szCs w:val="24"/>
        </w:rPr>
        <w:t xml:space="preserve"> zakładanie spółki z</w:t>
      </w:r>
      <w:r w:rsidR="00ED3843" w:rsidRPr="0000390E">
        <w:rPr>
          <w:rFonts w:ascii="Times New Roman" w:eastAsia="Calibri" w:hAnsi="Times New Roman" w:cs="Times New Roman"/>
          <w:sz w:val="24"/>
          <w:szCs w:val="24"/>
        </w:rPr>
        <w:t xml:space="preserve"> ograniczoną odpowiedzialnością</w:t>
      </w:r>
      <w:r w:rsidR="001F394A" w:rsidRPr="0000390E">
        <w:rPr>
          <w:rFonts w:ascii="Times New Roman" w:eastAsia="Calibri" w:hAnsi="Times New Roman" w:cs="Times New Roman"/>
          <w:sz w:val="24"/>
          <w:szCs w:val="24"/>
        </w:rPr>
        <w:t xml:space="preserve"> przez Internet</w:t>
      </w:r>
      <w:r w:rsidR="006833C5" w:rsidRPr="000039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F394A" w:rsidRPr="0000390E">
        <w:rPr>
          <w:rFonts w:ascii="Times New Roman" w:eastAsia="Calibri" w:hAnsi="Times New Roman" w:cs="Times New Roman"/>
          <w:sz w:val="24"/>
          <w:szCs w:val="24"/>
        </w:rPr>
        <w:t>t</w:t>
      </w:r>
      <w:r w:rsidR="006F1774" w:rsidRPr="0000390E">
        <w:rPr>
          <w:rFonts w:ascii="Times New Roman" w:eastAsia="Calibri" w:hAnsi="Times New Roman" w:cs="Times New Roman"/>
          <w:sz w:val="24"/>
          <w:szCs w:val="24"/>
        </w:rPr>
        <w:t>o jest</w:t>
      </w:r>
      <w:r w:rsidR="001F394A" w:rsidRPr="0000390E">
        <w:rPr>
          <w:rFonts w:ascii="Times New Roman" w:eastAsia="Calibri" w:hAnsi="Times New Roman" w:cs="Times New Roman"/>
          <w:sz w:val="24"/>
          <w:szCs w:val="24"/>
        </w:rPr>
        <w:t xml:space="preserve"> z użyciem wzorca udostępnionego w systemie teleinformatycznym</w:t>
      </w:r>
      <w:r w:rsidR="006833C5" w:rsidRPr="0000390E">
        <w:rPr>
          <w:rFonts w:ascii="Times New Roman" w:eastAsia="Calibri" w:hAnsi="Times New Roman" w:cs="Times New Roman"/>
          <w:sz w:val="24"/>
          <w:szCs w:val="24"/>
        </w:rPr>
        <w:t xml:space="preserve"> (tzw. </w:t>
      </w:r>
      <w:r w:rsidR="00071868" w:rsidRPr="0000390E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6833C5" w:rsidRPr="0000390E">
        <w:rPr>
          <w:rFonts w:ascii="Times New Roman" w:eastAsia="Calibri" w:hAnsi="Times New Roman" w:cs="Times New Roman"/>
          <w:sz w:val="24"/>
          <w:szCs w:val="24"/>
        </w:rPr>
        <w:t>system</w:t>
      </w:r>
      <w:r w:rsidR="00071868" w:rsidRPr="0000390E">
        <w:rPr>
          <w:rFonts w:ascii="Times New Roman" w:eastAsia="Calibri" w:hAnsi="Times New Roman" w:cs="Times New Roman"/>
          <w:sz w:val="24"/>
          <w:szCs w:val="24"/>
        </w:rPr>
        <w:t>ie</w:t>
      </w:r>
      <w:r w:rsidR="006833C5" w:rsidRPr="0000390E">
        <w:rPr>
          <w:rFonts w:ascii="Times New Roman" w:eastAsia="Calibri" w:hAnsi="Times New Roman" w:cs="Times New Roman"/>
          <w:sz w:val="24"/>
          <w:szCs w:val="24"/>
        </w:rPr>
        <w:t xml:space="preserve"> s24) </w:t>
      </w:r>
      <w:r w:rsidR="001F394A" w:rsidRPr="0000390E">
        <w:rPr>
          <w:rFonts w:ascii="Times New Roman" w:eastAsia="Calibri" w:hAnsi="Times New Roman" w:cs="Times New Roman"/>
          <w:sz w:val="24"/>
          <w:szCs w:val="24"/>
        </w:rPr>
        <w:t>od 2012 r. Od roku 2015 jest</w:t>
      </w:r>
      <w:r w:rsidR="006F1774" w:rsidRPr="0000390E">
        <w:rPr>
          <w:rFonts w:ascii="Times New Roman" w:eastAsia="Calibri" w:hAnsi="Times New Roman" w:cs="Times New Roman"/>
          <w:sz w:val="24"/>
          <w:szCs w:val="24"/>
        </w:rPr>
        <w:t xml:space="preserve"> możliwe</w:t>
      </w:r>
      <w:r w:rsidR="001F394A" w:rsidRPr="0000390E">
        <w:rPr>
          <w:rFonts w:ascii="Times New Roman" w:eastAsia="Calibri" w:hAnsi="Times New Roman" w:cs="Times New Roman"/>
          <w:sz w:val="24"/>
          <w:szCs w:val="24"/>
        </w:rPr>
        <w:t xml:space="preserve"> zakładanie niektórych spółek osobowych przez Internet (t</w:t>
      </w:r>
      <w:r w:rsidR="002C47CC" w:rsidRPr="0000390E">
        <w:rPr>
          <w:rFonts w:ascii="Times New Roman" w:eastAsia="Calibri" w:hAnsi="Times New Roman" w:cs="Times New Roman"/>
          <w:sz w:val="24"/>
          <w:szCs w:val="24"/>
        </w:rPr>
        <w:t>o jest</w:t>
      </w:r>
      <w:r w:rsidR="001F394A" w:rsidRPr="0000390E">
        <w:rPr>
          <w:rFonts w:ascii="Times New Roman" w:eastAsia="Calibri" w:hAnsi="Times New Roman" w:cs="Times New Roman"/>
          <w:sz w:val="24"/>
          <w:szCs w:val="24"/>
        </w:rPr>
        <w:t xml:space="preserve"> spółki jawnej i komandytowej). Od </w:t>
      </w:r>
      <w:r w:rsidR="00B56D6A" w:rsidRPr="0000390E">
        <w:rPr>
          <w:rFonts w:ascii="Times New Roman" w:eastAsia="Calibri" w:hAnsi="Times New Roman" w:cs="Times New Roman"/>
          <w:sz w:val="24"/>
          <w:szCs w:val="24"/>
        </w:rPr>
        <w:t>2016</w:t>
      </w:r>
      <w:r w:rsidR="00B56D6A">
        <w:rPr>
          <w:rFonts w:ascii="Times New Roman" w:eastAsia="Calibri" w:hAnsi="Times New Roman" w:cs="Times New Roman"/>
          <w:sz w:val="24"/>
          <w:szCs w:val="24"/>
        </w:rPr>
        <w:t> </w:t>
      </w:r>
      <w:r w:rsidR="001F394A" w:rsidRPr="0000390E">
        <w:rPr>
          <w:rFonts w:ascii="Times New Roman" w:eastAsia="Calibri" w:hAnsi="Times New Roman" w:cs="Times New Roman"/>
          <w:sz w:val="24"/>
          <w:szCs w:val="24"/>
        </w:rPr>
        <w:t xml:space="preserve">r. wprowadzono również możliwość zmiany postanowień umowy przy wykorzystaniu wzorców umowy. Zmiana umowy z użyciem wzorca może być modyfikowana przez wybór odpowiednich wariantów poszczególnych postanowień albo przez wprowadzenie odpowiednich danych w określone pola wzorca umożliwiające ich wprowadzenie. Wprowadzono również możliwość dokonania pewnych czynności z użyciem wzorca </w:t>
      </w:r>
      <w:r w:rsidR="001F394A" w:rsidRPr="0000390E">
        <w:rPr>
          <w:rFonts w:ascii="Times New Roman" w:eastAsia="Calibri" w:hAnsi="Times New Roman" w:cs="Times New Roman"/>
          <w:sz w:val="24"/>
          <w:szCs w:val="24"/>
        </w:rPr>
        <w:lastRenderedPageBreak/>
        <w:t>udostępnionego</w:t>
      </w:r>
      <w:r w:rsidR="00D03CCA" w:rsidRPr="000039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5DDA" w:rsidRPr="0000390E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1F394A" w:rsidRPr="0000390E">
        <w:rPr>
          <w:rFonts w:ascii="Times New Roman" w:eastAsia="Calibri" w:hAnsi="Times New Roman" w:cs="Times New Roman"/>
          <w:sz w:val="24"/>
          <w:szCs w:val="24"/>
        </w:rPr>
        <w:t xml:space="preserve">systemie </w:t>
      </w:r>
      <w:r w:rsidR="006833C5" w:rsidRPr="0000390E">
        <w:rPr>
          <w:rFonts w:ascii="Times New Roman" w:eastAsia="Calibri" w:hAnsi="Times New Roman" w:cs="Times New Roman"/>
          <w:sz w:val="24"/>
          <w:szCs w:val="24"/>
        </w:rPr>
        <w:t xml:space="preserve">teleinformatycznym </w:t>
      </w:r>
      <w:r w:rsidR="001F394A" w:rsidRPr="0000390E">
        <w:rPr>
          <w:rFonts w:ascii="Times New Roman" w:eastAsia="Calibri" w:hAnsi="Times New Roman" w:cs="Times New Roman"/>
          <w:sz w:val="24"/>
          <w:szCs w:val="24"/>
        </w:rPr>
        <w:t xml:space="preserve">(np. zbycie przez wspólnika udziałów, podjęcie uchwały o ustanowieniu prokury, </w:t>
      </w:r>
      <w:r w:rsidR="00657F48" w:rsidRPr="0000390E">
        <w:rPr>
          <w:rFonts w:ascii="Times New Roman" w:eastAsia="Calibri" w:hAnsi="Times New Roman" w:cs="Times New Roman"/>
          <w:sz w:val="24"/>
          <w:szCs w:val="24"/>
        </w:rPr>
        <w:t xml:space="preserve">podjęcie </w:t>
      </w:r>
      <w:r w:rsidR="001F394A" w:rsidRPr="0000390E">
        <w:rPr>
          <w:rFonts w:ascii="Times New Roman" w:eastAsia="Calibri" w:hAnsi="Times New Roman" w:cs="Times New Roman"/>
          <w:sz w:val="24"/>
          <w:szCs w:val="24"/>
        </w:rPr>
        <w:t xml:space="preserve">uchwał wspólników). </w:t>
      </w:r>
      <w:r w:rsidR="001C1D89" w:rsidRPr="0000390E">
        <w:rPr>
          <w:rFonts w:ascii="Times New Roman" w:eastAsia="Calibri" w:hAnsi="Times New Roman" w:cs="Times New Roman"/>
          <w:sz w:val="24"/>
          <w:szCs w:val="24"/>
        </w:rPr>
        <w:t>W odniesieniu do prostej spółki akcyjnej możliwe jest z</w:t>
      </w:r>
      <w:r w:rsidR="00495538" w:rsidRPr="0000390E">
        <w:rPr>
          <w:rFonts w:ascii="Times New Roman" w:eastAsia="Calibri" w:hAnsi="Times New Roman" w:cs="Times New Roman"/>
          <w:sz w:val="24"/>
          <w:szCs w:val="24"/>
        </w:rPr>
        <w:t>a</w:t>
      </w:r>
      <w:r w:rsidR="001C1D89" w:rsidRPr="0000390E">
        <w:rPr>
          <w:rFonts w:ascii="Times New Roman" w:eastAsia="Calibri" w:hAnsi="Times New Roman" w:cs="Times New Roman"/>
          <w:sz w:val="24"/>
          <w:szCs w:val="24"/>
        </w:rPr>
        <w:t xml:space="preserve">wiązanie tej spółki z użyciem wzorca udostępnionego </w:t>
      </w:r>
      <w:r w:rsidR="00B56D6A" w:rsidRPr="0000390E">
        <w:rPr>
          <w:rFonts w:ascii="Times New Roman" w:eastAsia="Calibri" w:hAnsi="Times New Roman" w:cs="Times New Roman"/>
          <w:sz w:val="24"/>
          <w:szCs w:val="24"/>
        </w:rPr>
        <w:t>w</w:t>
      </w:r>
      <w:r w:rsidR="00B56D6A">
        <w:rPr>
          <w:rFonts w:ascii="Times New Roman" w:eastAsia="Calibri" w:hAnsi="Times New Roman" w:cs="Times New Roman"/>
          <w:sz w:val="24"/>
          <w:szCs w:val="24"/>
        </w:rPr>
        <w:t> </w:t>
      </w:r>
      <w:r w:rsidR="001C1D89" w:rsidRPr="0000390E">
        <w:rPr>
          <w:rFonts w:ascii="Times New Roman" w:eastAsia="Calibri" w:hAnsi="Times New Roman" w:cs="Times New Roman"/>
          <w:sz w:val="24"/>
          <w:szCs w:val="24"/>
        </w:rPr>
        <w:t xml:space="preserve">systemie teleinformatycznym od dnia 1 lipca 2021 r. </w:t>
      </w:r>
    </w:p>
    <w:p w14:paraId="72354739" w14:textId="3F532643" w:rsidR="001F394A" w:rsidRPr="0000390E" w:rsidRDefault="001F394A" w:rsidP="00105B1B">
      <w:p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390E">
        <w:rPr>
          <w:rFonts w:ascii="Times New Roman" w:eastAsia="Calibri" w:hAnsi="Times New Roman" w:cs="Times New Roman"/>
          <w:sz w:val="24"/>
          <w:szCs w:val="24"/>
        </w:rPr>
        <w:t xml:space="preserve">W odniesieniu do składania informacji i dokumentów przez Internet oraz rejestracji oddziałów </w:t>
      </w:r>
      <w:r w:rsidR="00206790" w:rsidRPr="0000390E">
        <w:rPr>
          <w:rFonts w:ascii="Times New Roman" w:eastAsia="Calibri" w:hAnsi="Times New Roman" w:cs="Times New Roman"/>
          <w:sz w:val="24"/>
          <w:szCs w:val="24"/>
        </w:rPr>
        <w:t>przez Internet</w:t>
      </w:r>
      <w:r w:rsidR="00657F48" w:rsidRPr="0000390E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206790" w:rsidRPr="0000390E">
        <w:rPr>
          <w:rFonts w:ascii="Times New Roman" w:eastAsia="Calibri" w:hAnsi="Times New Roman" w:cs="Times New Roman"/>
          <w:sz w:val="24"/>
          <w:szCs w:val="24"/>
        </w:rPr>
        <w:t xml:space="preserve"> tym zakresie </w:t>
      </w:r>
      <w:r w:rsidR="00624392" w:rsidRPr="0000390E">
        <w:rPr>
          <w:rFonts w:ascii="Times New Roman" w:eastAsia="Calibri" w:hAnsi="Times New Roman" w:cs="Times New Roman"/>
          <w:sz w:val="24"/>
          <w:szCs w:val="24"/>
        </w:rPr>
        <w:t xml:space="preserve">implementację do polskiego porządku prawnego zapewniają przepisy ustawy </w:t>
      </w:r>
      <w:r w:rsidR="00747BB3" w:rsidRPr="00747BB3">
        <w:rPr>
          <w:rFonts w:ascii="Times New Roman" w:eastAsia="Calibri" w:hAnsi="Times New Roman" w:cs="Times New Roman"/>
          <w:sz w:val="24"/>
          <w:szCs w:val="24"/>
        </w:rPr>
        <w:t xml:space="preserve">z dnia 20 sierpnia 1997 r. </w:t>
      </w:r>
      <w:r w:rsidR="00624392" w:rsidRPr="0000390E">
        <w:rPr>
          <w:rFonts w:ascii="Times New Roman" w:eastAsia="Calibri" w:hAnsi="Times New Roman" w:cs="Times New Roman"/>
          <w:sz w:val="24"/>
          <w:szCs w:val="24"/>
        </w:rPr>
        <w:t>o Krajowym Rejestrze Sądowym, w szczególności przepisy dotyczące wprowadz</w:t>
      </w:r>
      <w:r w:rsidR="00ED3843" w:rsidRPr="0000390E">
        <w:rPr>
          <w:rFonts w:ascii="Times New Roman" w:eastAsia="Calibri" w:hAnsi="Times New Roman" w:cs="Times New Roman"/>
          <w:sz w:val="24"/>
          <w:szCs w:val="24"/>
        </w:rPr>
        <w:t>e</w:t>
      </w:r>
      <w:r w:rsidR="00624392" w:rsidRPr="0000390E">
        <w:rPr>
          <w:rFonts w:ascii="Times New Roman" w:eastAsia="Calibri" w:hAnsi="Times New Roman" w:cs="Times New Roman"/>
          <w:sz w:val="24"/>
          <w:szCs w:val="24"/>
        </w:rPr>
        <w:t xml:space="preserve">nia obowiązku składania wszystkich wniosków do rejestru przedsiębiorców </w:t>
      </w:r>
      <w:r w:rsidR="00B17600" w:rsidRPr="0000390E">
        <w:rPr>
          <w:rFonts w:ascii="Times New Roman" w:eastAsia="Calibri" w:hAnsi="Times New Roman" w:cs="Times New Roman"/>
          <w:sz w:val="24"/>
          <w:szCs w:val="24"/>
        </w:rPr>
        <w:t>Krajowego Rejestru Sądowego z wykorzystaniem systemu teleinformatycznego</w:t>
      </w:r>
      <w:r w:rsidR="00495538" w:rsidRPr="0000390E">
        <w:rPr>
          <w:rFonts w:ascii="Times New Roman" w:eastAsia="Calibri" w:hAnsi="Times New Roman" w:cs="Times New Roman"/>
          <w:sz w:val="24"/>
          <w:szCs w:val="24"/>
        </w:rPr>
        <w:t>,</w:t>
      </w:r>
      <w:r w:rsidR="00B17600" w:rsidRPr="000039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3843" w:rsidRPr="0000390E">
        <w:rPr>
          <w:rFonts w:ascii="Times New Roman" w:eastAsia="Calibri" w:hAnsi="Times New Roman" w:cs="Times New Roman"/>
          <w:sz w:val="24"/>
          <w:szCs w:val="24"/>
        </w:rPr>
        <w:t>przewidziane</w:t>
      </w:r>
      <w:r w:rsidR="000423BC" w:rsidRPr="0000390E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bookmarkStart w:id="6" w:name="_Hlk38288697"/>
      <w:r w:rsidR="000423BC" w:rsidRPr="0000390E">
        <w:rPr>
          <w:rFonts w:ascii="Times New Roman" w:eastAsia="Calibri" w:hAnsi="Times New Roman" w:cs="Times New Roman"/>
          <w:sz w:val="24"/>
          <w:szCs w:val="24"/>
        </w:rPr>
        <w:t xml:space="preserve">ustawie z dnia 26 stycznia 2018 r. o zmianie ustawy </w:t>
      </w:r>
      <w:r w:rsidR="00BD7012" w:rsidRPr="0000390E">
        <w:rPr>
          <w:rFonts w:ascii="Times New Roman" w:eastAsia="Calibri" w:hAnsi="Times New Roman" w:cs="Times New Roman"/>
          <w:sz w:val="24"/>
          <w:szCs w:val="24"/>
        </w:rPr>
        <w:t>o</w:t>
      </w:r>
      <w:r w:rsidR="00BD7012">
        <w:rPr>
          <w:rFonts w:ascii="Times New Roman" w:eastAsia="Calibri" w:hAnsi="Times New Roman" w:cs="Times New Roman"/>
          <w:sz w:val="24"/>
          <w:szCs w:val="24"/>
        </w:rPr>
        <w:t> </w:t>
      </w:r>
      <w:r w:rsidR="000423BC" w:rsidRPr="0000390E">
        <w:rPr>
          <w:rFonts w:ascii="Times New Roman" w:eastAsia="Calibri" w:hAnsi="Times New Roman" w:cs="Times New Roman"/>
          <w:sz w:val="24"/>
          <w:szCs w:val="24"/>
        </w:rPr>
        <w:t>Krajowym Rejestrze Sądowym oraz niektórych innych ustaw (Dz. U. poz. 398</w:t>
      </w:r>
      <w:r w:rsidR="004378E7" w:rsidRPr="0000390E">
        <w:rPr>
          <w:rFonts w:ascii="Times New Roman" w:eastAsia="Calibri" w:hAnsi="Times New Roman" w:cs="Times New Roman"/>
          <w:sz w:val="24"/>
          <w:szCs w:val="24"/>
        </w:rPr>
        <w:t xml:space="preserve">, z </w:t>
      </w:r>
      <w:proofErr w:type="spellStart"/>
      <w:r w:rsidR="004378E7" w:rsidRPr="0000390E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4378E7" w:rsidRPr="0000390E">
        <w:rPr>
          <w:rFonts w:ascii="Times New Roman" w:eastAsia="Calibri" w:hAnsi="Times New Roman" w:cs="Times New Roman"/>
          <w:sz w:val="24"/>
          <w:szCs w:val="24"/>
        </w:rPr>
        <w:t>. zm.</w:t>
      </w:r>
      <w:r w:rsidR="000423BC" w:rsidRPr="0000390E">
        <w:rPr>
          <w:rFonts w:ascii="Times New Roman" w:eastAsia="Calibri" w:hAnsi="Times New Roman" w:cs="Times New Roman"/>
          <w:sz w:val="24"/>
          <w:szCs w:val="24"/>
        </w:rPr>
        <w:t>)</w:t>
      </w:r>
      <w:bookmarkEnd w:id="6"/>
      <w:r w:rsidR="001C1D89" w:rsidRPr="0000390E">
        <w:rPr>
          <w:rFonts w:ascii="Times New Roman" w:eastAsia="Calibri" w:hAnsi="Times New Roman" w:cs="Times New Roman"/>
          <w:sz w:val="24"/>
          <w:szCs w:val="24"/>
        </w:rPr>
        <w:t>, która w tym zakresie weszła w życie dnia 1 lipca 2021 r.</w:t>
      </w:r>
    </w:p>
    <w:p w14:paraId="25155B4C" w14:textId="111D9E3E" w:rsidR="00A60A46" w:rsidRPr="0000390E" w:rsidRDefault="00784F15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eastAsia="Calibri" w:hAnsi="Times New Roman" w:cs="Times New Roman"/>
          <w:sz w:val="24"/>
          <w:szCs w:val="24"/>
        </w:rPr>
        <w:t>W</w:t>
      </w:r>
      <w:r w:rsidR="00A60A46" w:rsidRPr="0000390E">
        <w:rPr>
          <w:rFonts w:ascii="Times New Roman" w:eastAsia="Calibri" w:hAnsi="Times New Roman" w:cs="Times New Roman"/>
          <w:sz w:val="24"/>
          <w:szCs w:val="24"/>
        </w:rPr>
        <w:t xml:space="preserve">prowadzanie do polskiego porządku prawnego przepisów w </w:t>
      </w:r>
      <w:r w:rsidRPr="0000390E">
        <w:rPr>
          <w:rFonts w:ascii="Times New Roman" w:eastAsia="Calibri" w:hAnsi="Times New Roman" w:cs="Times New Roman"/>
          <w:sz w:val="24"/>
          <w:szCs w:val="24"/>
        </w:rPr>
        <w:t>omawianym</w:t>
      </w:r>
      <w:r w:rsidR="00A60A46" w:rsidRPr="0000390E">
        <w:rPr>
          <w:rFonts w:ascii="Times New Roman" w:eastAsia="Calibri" w:hAnsi="Times New Roman" w:cs="Times New Roman"/>
          <w:sz w:val="24"/>
          <w:szCs w:val="24"/>
        </w:rPr>
        <w:t xml:space="preserve"> zakresie, jak również powielanie definicji przewidzianych w dyrektywie 2019/1151 (t</w:t>
      </w:r>
      <w:r w:rsidR="002C47CC" w:rsidRPr="0000390E">
        <w:rPr>
          <w:rFonts w:ascii="Times New Roman" w:eastAsia="Calibri" w:hAnsi="Times New Roman" w:cs="Times New Roman"/>
          <w:sz w:val="24"/>
          <w:szCs w:val="24"/>
        </w:rPr>
        <w:t>o jest</w:t>
      </w:r>
      <w:r w:rsidR="00A60A46" w:rsidRPr="0000390E">
        <w:rPr>
          <w:rFonts w:ascii="Times New Roman" w:eastAsia="Calibri" w:hAnsi="Times New Roman" w:cs="Times New Roman"/>
          <w:sz w:val="24"/>
          <w:szCs w:val="24"/>
        </w:rPr>
        <w:t xml:space="preserve"> definicji </w:t>
      </w:r>
      <w:r w:rsidR="00A60A46" w:rsidRPr="0000390E">
        <w:rPr>
          <w:rFonts w:ascii="Times New Roman" w:hAnsi="Times New Roman" w:cs="Times New Roman"/>
          <w:sz w:val="24"/>
          <w:szCs w:val="24"/>
        </w:rPr>
        <w:t xml:space="preserve">środka identyfikacji elektronicznej, systemu identyfikacji elektronicznej, środków elektronicznych, tworzenia spółki, rejestracji oddziału, wzorca umowy spółki) byłoby nadmiarowe </w:t>
      </w:r>
      <w:r w:rsidR="00B56D6A" w:rsidRPr="0000390E">
        <w:rPr>
          <w:rFonts w:ascii="Times New Roman" w:hAnsi="Times New Roman" w:cs="Times New Roman"/>
          <w:sz w:val="24"/>
          <w:szCs w:val="24"/>
        </w:rPr>
        <w:t>i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A60A46" w:rsidRPr="0000390E">
        <w:rPr>
          <w:rFonts w:ascii="Times New Roman" w:hAnsi="Times New Roman" w:cs="Times New Roman"/>
          <w:sz w:val="24"/>
          <w:szCs w:val="24"/>
        </w:rPr>
        <w:t xml:space="preserve">wprowadzałoby w błąd adresatów tych norm </w:t>
      </w:r>
      <w:r w:rsidR="001E560C" w:rsidRPr="0000390E">
        <w:rPr>
          <w:rFonts w:ascii="Times New Roman" w:hAnsi="Times New Roman" w:cs="Times New Roman"/>
          <w:sz w:val="24"/>
          <w:szCs w:val="24"/>
        </w:rPr>
        <w:t xml:space="preserve">w </w:t>
      </w:r>
      <w:r w:rsidR="000C4423" w:rsidRPr="0000390E">
        <w:rPr>
          <w:rFonts w:ascii="Times New Roman" w:hAnsi="Times New Roman" w:cs="Times New Roman"/>
          <w:sz w:val="24"/>
          <w:szCs w:val="24"/>
        </w:rPr>
        <w:t>odniesieniu do</w:t>
      </w:r>
      <w:r w:rsidR="00A60A46" w:rsidRPr="0000390E">
        <w:rPr>
          <w:rFonts w:ascii="Times New Roman" w:hAnsi="Times New Roman" w:cs="Times New Roman"/>
          <w:sz w:val="24"/>
          <w:szCs w:val="24"/>
        </w:rPr>
        <w:t xml:space="preserve"> zakresu wymagań. </w:t>
      </w:r>
    </w:p>
    <w:p w14:paraId="383BA0CD" w14:textId="0A65038B" w:rsidR="00337D9A" w:rsidRPr="0000390E" w:rsidRDefault="00ED3843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Mając powyższe na uwadze, należy stwierdzić, iż i</w:t>
      </w:r>
      <w:r w:rsidR="00FB264D" w:rsidRPr="0000390E">
        <w:rPr>
          <w:rFonts w:ascii="Times New Roman" w:hAnsi="Times New Roman" w:cs="Times New Roman"/>
          <w:sz w:val="24"/>
          <w:szCs w:val="24"/>
        </w:rPr>
        <w:t xml:space="preserve">ngerencji na poziomie </w:t>
      </w:r>
      <w:r w:rsidR="00263D82" w:rsidRPr="0000390E">
        <w:rPr>
          <w:rFonts w:ascii="Times New Roman" w:hAnsi="Times New Roman" w:cs="Times New Roman"/>
          <w:sz w:val="24"/>
          <w:szCs w:val="24"/>
        </w:rPr>
        <w:t>ustawowym</w:t>
      </w:r>
      <w:r w:rsidR="00FB264D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B56D6A" w:rsidRPr="0000390E">
        <w:rPr>
          <w:rFonts w:ascii="Times New Roman" w:hAnsi="Times New Roman" w:cs="Times New Roman"/>
          <w:sz w:val="24"/>
          <w:szCs w:val="24"/>
        </w:rPr>
        <w:t>w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126C26" w:rsidRPr="0000390E">
        <w:rPr>
          <w:rFonts w:ascii="Times New Roman" w:hAnsi="Times New Roman" w:cs="Times New Roman"/>
          <w:sz w:val="24"/>
          <w:szCs w:val="24"/>
        </w:rPr>
        <w:t>zw</w:t>
      </w:r>
      <w:r w:rsidR="009C5DDA" w:rsidRPr="0000390E">
        <w:rPr>
          <w:rFonts w:ascii="Times New Roman" w:hAnsi="Times New Roman" w:cs="Times New Roman"/>
          <w:sz w:val="24"/>
          <w:szCs w:val="24"/>
        </w:rPr>
        <w:t>iązku</w:t>
      </w:r>
      <w:r w:rsidR="00126C26" w:rsidRPr="0000390E">
        <w:rPr>
          <w:rFonts w:ascii="Times New Roman" w:hAnsi="Times New Roman" w:cs="Times New Roman"/>
          <w:sz w:val="24"/>
          <w:szCs w:val="24"/>
        </w:rPr>
        <w:t xml:space="preserve"> z implementacj</w:t>
      </w:r>
      <w:r w:rsidR="0036502A" w:rsidRPr="0000390E">
        <w:rPr>
          <w:rFonts w:ascii="Times New Roman" w:hAnsi="Times New Roman" w:cs="Times New Roman"/>
          <w:sz w:val="24"/>
          <w:szCs w:val="24"/>
        </w:rPr>
        <w:t>ą</w:t>
      </w:r>
      <w:r w:rsidR="00126C26" w:rsidRPr="0000390E">
        <w:rPr>
          <w:rFonts w:ascii="Times New Roman" w:hAnsi="Times New Roman" w:cs="Times New Roman"/>
          <w:sz w:val="24"/>
          <w:szCs w:val="24"/>
        </w:rPr>
        <w:t xml:space="preserve"> dyrektywy 2019/1151 </w:t>
      </w:r>
      <w:r w:rsidR="00FB264D" w:rsidRPr="0000390E">
        <w:rPr>
          <w:rFonts w:ascii="Times New Roman" w:hAnsi="Times New Roman" w:cs="Times New Roman"/>
          <w:sz w:val="24"/>
          <w:szCs w:val="24"/>
        </w:rPr>
        <w:t>wymaga</w:t>
      </w:r>
      <w:r w:rsidR="0092515B" w:rsidRPr="0000390E">
        <w:rPr>
          <w:rFonts w:ascii="Times New Roman" w:hAnsi="Times New Roman" w:cs="Times New Roman"/>
          <w:sz w:val="24"/>
          <w:szCs w:val="24"/>
        </w:rPr>
        <w:t>ją</w:t>
      </w:r>
      <w:r w:rsidR="00FB264D" w:rsidRPr="0000390E">
        <w:rPr>
          <w:rFonts w:ascii="Times New Roman" w:hAnsi="Times New Roman" w:cs="Times New Roman"/>
          <w:sz w:val="24"/>
          <w:szCs w:val="24"/>
        </w:rPr>
        <w:t xml:space="preserve"> w omawianym zakresie </w:t>
      </w:r>
      <w:r w:rsidR="0092515B" w:rsidRPr="0000390E">
        <w:rPr>
          <w:rFonts w:ascii="Times New Roman" w:hAnsi="Times New Roman" w:cs="Times New Roman"/>
          <w:sz w:val="24"/>
          <w:szCs w:val="24"/>
        </w:rPr>
        <w:t xml:space="preserve">następujące </w:t>
      </w:r>
      <w:r w:rsidR="00FB264D" w:rsidRPr="0000390E">
        <w:rPr>
          <w:rFonts w:ascii="Times New Roman" w:hAnsi="Times New Roman" w:cs="Times New Roman"/>
          <w:sz w:val="24"/>
          <w:szCs w:val="24"/>
        </w:rPr>
        <w:t>kwesti</w:t>
      </w:r>
      <w:r w:rsidR="0092515B" w:rsidRPr="0000390E">
        <w:rPr>
          <w:rFonts w:ascii="Times New Roman" w:hAnsi="Times New Roman" w:cs="Times New Roman"/>
          <w:sz w:val="24"/>
          <w:szCs w:val="24"/>
        </w:rPr>
        <w:t>e:</w:t>
      </w:r>
    </w:p>
    <w:p w14:paraId="1EF6E537" w14:textId="06727B60" w:rsidR="004F306A" w:rsidRPr="0000390E" w:rsidRDefault="00AA761E" w:rsidP="00105B1B">
      <w:p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90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77D8C" w:rsidRPr="000039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39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C4423" w:rsidRPr="0000390E">
        <w:rPr>
          <w:rFonts w:ascii="Times New Roman" w:hAnsi="Times New Roman" w:cs="Times New Roman"/>
          <w:b/>
          <w:bCs/>
          <w:sz w:val="24"/>
          <w:szCs w:val="24"/>
        </w:rPr>
        <w:t>Tłumaczenia wzorców</w:t>
      </w:r>
      <w:r w:rsidR="00FB264D" w:rsidRPr="0000390E">
        <w:rPr>
          <w:rFonts w:ascii="Times New Roman" w:hAnsi="Times New Roman" w:cs="Times New Roman"/>
          <w:b/>
          <w:bCs/>
          <w:sz w:val="24"/>
          <w:szCs w:val="24"/>
        </w:rPr>
        <w:t xml:space="preserve"> umowy spółki </w:t>
      </w:r>
      <w:r w:rsidR="009E2BE5" w:rsidRPr="0000390E">
        <w:rPr>
          <w:rFonts w:ascii="Times New Roman" w:hAnsi="Times New Roman" w:cs="Times New Roman"/>
          <w:b/>
          <w:bCs/>
          <w:sz w:val="24"/>
          <w:szCs w:val="24"/>
        </w:rPr>
        <w:t xml:space="preserve">oraz wymogi informacyjne </w:t>
      </w:r>
    </w:p>
    <w:p w14:paraId="416EAC6B" w14:textId="785A4D77" w:rsidR="00FB264D" w:rsidRPr="0000390E" w:rsidRDefault="00126C26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Zgodnie z art. 13h ust. 3 dyrektywy 2017/1132, dodanym </w:t>
      </w:r>
      <w:r w:rsidR="009C5DDA" w:rsidRPr="0000390E">
        <w:rPr>
          <w:rFonts w:ascii="Times New Roman" w:hAnsi="Times New Roman" w:cs="Times New Roman"/>
          <w:sz w:val="24"/>
          <w:szCs w:val="24"/>
        </w:rPr>
        <w:t>d</w:t>
      </w:r>
      <w:r w:rsidRPr="0000390E">
        <w:rPr>
          <w:rFonts w:ascii="Times New Roman" w:hAnsi="Times New Roman" w:cs="Times New Roman"/>
          <w:sz w:val="24"/>
          <w:szCs w:val="24"/>
        </w:rPr>
        <w:t>yrektyw</w:t>
      </w:r>
      <w:r w:rsidR="009C5DDA" w:rsidRPr="0000390E">
        <w:rPr>
          <w:rFonts w:ascii="Times New Roman" w:hAnsi="Times New Roman" w:cs="Times New Roman"/>
          <w:sz w:val="24"/>
          <w:szCs w:val="24"/>
        </w:rPr>
        <w:t>ą</w:t>
      </w:r>
      <w:r w:rsidRPr="0000390E">
        <w:rPr>
          <w:rFonts w:ascii="Times New Roman" w:hAnsi="Times New Roman" w:cs="Times New Roman"/>
          <w:sz w:val="24"/>
          <w:szCs w:val="24"/>
        </w:rPr>
        <w:t xml:space="preserve"> 2019/1151, p</w:t>
      </w:r>
      <w:r w:rsidR="00FB264D" w:rsidRPr="0000390E">
        <w:rPr>
          <w:rFonts w:ascii="Times New Roman" w:hAnsi="Times New Roman" w:cs="Times New Roman"/>
          <w:sz w:val="24"/>
          <w:szCs w:val="24"/>
        </w:rPr>
        <w:t xml:space="preserve">aństwa członkowskie udostępniają wzorce co najmniej w </w:t>
      </w:r>
      <w:r w:rsidR="00FB264D" w:rsidRPr="0000390E">
        <w:rPr>
          <w:rStyle w:val="highlight"/>
          <w:rFonts w:ascii="Times New Roman" w:hAnsi="Times New Roman" w:cs="Times New Roman"/>
          <w:sz w:val="24"/>
          <w:szCs w:val="24"/>
        </w:rPr>
        <w:t>języku</w:t>
      </w:r>
      <w:r w:rsidR="00FB264D" w:rsidRPr="0000390E">
        <w:rPr>
          <w:rFonts w:ascii="Times New Roman" w:hAnsi="Times New Roman" w:cs="Times New Roman"/>
          <w:sz w:val="24"/>
          <w:szCs w:val="24"/>
        </w:rPr>
        <w:t xml:space="preserve"> urzędowym Unii powszechnie rozumianym przez możliwie największą liczbę użytkowników transgranicznych. Wzorce </w:t>
      </w:r>
      <w:r w:rsidR="00B56D6A" w:rsidRPr="0000390E">
        <w:rPr>
          <w:rFonts w:ascii="Times New Roman" w:hAnsi="Times New Roman" w:cs="Times New Roman"/>
          <w:sz w:val="24"/>
          <w:szCs w:val="24"/>
        </w:rPr>
        <w:t>w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FB264D" w:rsidRPr="0000390E">
        <w:rPr>
          <w:rFonts w:ascii="Times New Roman" w:hAnsi="Times New Roman" w:cs="Times New Roman"/>
          <w:sz w:val="24"/>
          <w:szCs w:val="24"/>
        </w:rPr>
        <w:t xml:space="preserve">innych językach niż język lub języki urzędowe danego państwa członkowskiego są dostępne wyłącznie w celach </w:t>
      </w:r>
      <w:r w:rsidR="000C4423" w:rsidRPr="0000390E">
        <w:rPr>
          <w:rFonts w:ascii="Times New Roman" w:hAnsi="Times New Roman" w:cs="Times New Roman"/>
          <w:sz w:val="24"/>
          <w:szCs w:val="24"/>
        </w:rPr>
        <w:t>informacyjnych, chyba</w:t>
      </w:r>
      <w:r w:rsidR="00FB264D" w:rsidRPr="0000390E">
        <w:rPr>
          <w:rFonts w:ascii="Times New Roman" w:hAnsi="Times New Roman" w:cs="Times New Roman"/>
          <w:sz w:val="24"/>
          <w:szCs w:val="24"/>
        </w:rPr>
        <w:t xml:space="preserve"> że to państwo członkowskie zdecyduje </w:t>
      </w:r>
      <w:r w:rsidR="00B56D6A" w:rsidRPr="0000390E">
        <w:rPr>
          <w:rFonts w:ascii="Times New Roman" w:hAnsi="Times New Roman" w:cs="Times New Roman"/>
          <w:sz w:val="24"/>
          <w:szCs w:val="24"/>
        </w:rPr>
        <w:t>o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FB264D" w:rsidRPr="0000390E">
        <w:rPr>
          <w:rFonts w:ascii="Times New Roman" w:hAnsi="Times New Roman" w:cs="Times New Roman"/>
          <w:sz w:val="24"/>
          <w:szCs w:val="24"/>
        </w:rPr>
        <w:t>dopuszczeniu możliwoś</w:t>
      </w:r>
      <w:r w:rsidR="00B77E55">
        <w:rPr>
          <w:rFonts w:ascii="Times New Roman" w:hAnsi="Times New Roman" w:cs="Times New Roman"/>
          <w:sz w:val="24"/>
          <w:szCs w:val="24"/>
        </w:rPr>
        <w:t>ci</w:t>
      </w:r>
      <w:r w:rsidR="00FB264D" w:rsidRPr="0000390E">
        <w:rPr>
          <w:rFonts w:ascii="Times New Roman" w:hAnsi="Times New Roman" w:cs="Times New Roman"/>
          <w:sz w:val="24"/>
          <w:szCs w:val="24"/>
        </w:rPr>
        <w:t xml:space="preserve"> tworzenia spółek przy użyciu wzorców również w takich innych językach.</w:t>
      </w:r>
    </w:p>
    <w:p w14:paraId="794BE622" w14:textId="65DF2222" w:rsidR="00413777" w:rsidRPr="0000390E" w:rsidRDefault="00413777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Dyrektywa 2019/1151 daje państwom członkowskim pewną elastyczność w zakresie sposobu udostępniania wzorców, t</w:t>
      </w:r>
      <w:r w:rsidR="003220BF" w:rsidRPr="0000390E">
        <w:rPr>
          <w:rFonts w:ascii="Times New Roman" w:hAnsi="Times New Roman" w:cs="Times New Roman"/>
          <w:sz w:val="24"/>
          <w:szCs w:val="24"/>
        </w:rPr>
        <w:t>o jest</w:t>
      </w:r>
      <w:r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2D32DE" w:rsidRPr="0000390E">
        <w:rPr>
          <w:rFonts w:ascii="Times New Roman" w:hAnsi="Times New Roman" w:cs="Times New Roman"/>
          <w:sz w:val="24"/>
          <w:szCs w:val="24"/>
        </w:rPr>
        <w:t xml:space="preserve">możliwość implementacji dyrektywy w tym zakresie przez jedynie </w:t>
      </w:r>
      <w:r w:rsidR="003C48E6" w:rsidRPr="0000390E">
        <w:rPr>
          <w:rFonts w:ascii="Times New Roman" w:hAnsi="Times New Roman" w:cs="Times New Roman"/>
          <w:sz w:val="24"/>
          <w:szCs w:val="24"/>
        </w:rPr>
        <w:t xml:space="preserve">udostępnienie ich </w:t>
      </w:r>
      <w:r w:rsidRPr="0000390E">
        <w:rPr>
          <w:rFonts w:ascii="Times New Roman" w:hAnsi="Times New Roman" w:cs="Times New Roman"/>
          <w:sz w:val="24"/>
          <w:szCs w:val="24"/>
        </w:rPr>
        <w:t>w celach informacyjnych</w:t>
      </w:r>
      <w:r w:rsidR="002D32DE" w:rsidRPr="0000390E">
        <w:rPr>
          <w:rFonts w:ascii="Times New Roman" w:hAnsi="Times New Roman" w:cs="Times New Roman"/>
          <w:sz w:val="24"/>
          <w:szCs w:val="24"/>
        </w:rPr>
        <w:t xml:space="preserve"> na portalach rejestracyjnych lub na stronach </w:t>
      </w:r>
      <w:r w:rsidR="002D32DE" w:rsidRPr="0000390E">
        <w:rPr>
          <w:rFonts w:ascii="Times New Roman" w:hAnsi="Times New Roman" w:cs="Times New Roman"/>
          <w:sz w:val="24"/>
          <w:szCs w:val="24"/>
        </w:rPr>
        <w:lastRenderedPageBreak/>
        <w:t>jednolitego portalu cyfrowego</w:t>
      </w:r>
      <w:r w:rsidRPr="0000390E">
        <w:rPr>
          <w:rFonts w:ascii="Times New Roman" w:hAnsi="Times New Roman" w:cs="Times New Roman"/>
          <w:sz w:val="24"/>
          <w:szCs w:val="24"/>
        </w:rPr>
        <w:t xml:space="preserve"> lub </w:t>
      </w:r>
      <w:r w:rsidR="002D32DE" w:rsidRPr="0000390E">
        <w:rPr>
          <w:rFonts w:ascii="Times New Roman" w:hAnsi="Times New Roman" w:cs="Times New Roman"/>
          <w:sz w:val="24"/>
          <w:szCs w:val="24"/>
        </w:rPr>
        <w:t xml:space="preserve">przez </w:t>
      </w:r>
      <w:r w:rsidRPr="0000390E">
        <w:rPr>
          <w:rFonts w:ascii="Times New Roman" w:hAnsi="Times New Roman" w:cs="Times New Roman"/>
          <w:sz w:val="24"/>
          <w:szCs w:val="24"/>
        </w:rPr>
        <w:t xml:space="preserve">dopuszczenie możliwości tworzenia spółek przy użyciu przetłumaczonych wzorców. </w:t>
      </w:r>
    </w:p>
    <w:p w14:paraId="01CB3ADD" w14:textId="68CC1A39" w:rsidR="009B29C2" w:rsidRPr="0000390E" w:rsidRDefault="002D32DE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Niniejszy projekt przewiduje </w:t>
      </w:r>
      <w:r w:rsidR="005A3DF8" w:rsidRPr="0000390E">
        <w:rPr>
          <w:rFonts w:ascii="Times New Roman" w:hAnsi="Times New Roman" w:cs="Times New Roman"/>
          <w:sz w:val="24"/>
          <w:szCs w:val="24"/>
        </w:rPr>
        <w:t>pierwszy</w:t>
      </w:r>
      <w:r w:rsidRPr="0000390E">
        <w:rPr>
          <w:rFonts w:ascii="Times New Roman" w:hAnsi="Times New Roman" w:cs="Times New Roman"/>
          <w:sz w:val="24"/>
          <w:szCs w:val="24"/>
        </w:rPr>
        <w:t xml:space="preserve"> z</w:t>
      </w:r>
      <w:r w:rsidR="005A3DF8" w:rsidRPr="0000390E">
        <w:rPr>
          <w:rFonts w:ascii="Times New Roman" w:hAnsi="Times New Roman" w:cs="Times New Roman"/>
          <w:sz w:val="24"/>
          <w:szCs w:val="24"/>
        </w:rPr>
        <w:t>e</w:t>
      </w:r>
      <w:r w:rsidRPr="0000390E">
        <w:rPr>
          <w:rFonts w:ascii="Times New Roman" w:hAnsi="Times New Roman" w:cs="Times New Roman"/>
          <w:sz w:val="24"/>
          <w:szCs w:val="24"/>
        </w:rPr>
        <w:t xml:space="preserve"> sposobów implementacji</w:t>
      </w:r>
      <w:r w:rsidR="000A6CE1" w:rsidRPr="0000390E">
        <w:rPr>
          <w:rFonts w:ascii="Times New Roman" w:hAnsi="Times New Roman" w:cs="Times New Roman"/>
          <w:sz w:val="24"/>
          <w:szCs w:val="24"/>
        </w:rPr>
        <w:t xml:space="preserve">. </w:t>
      </w:r>
      <w:r w:rsidR="00882A9B" w:rsidRPr="0000390E">
        <w:rPr>
          <w:rFonts w:ascii="Times New Roman" w:hAnsi="Times New Roman" w:cs="Times New Roman"/>
          <w:sz w:val="24"/>
          <w:szCs w:val="24"/>
        </w:rPr>
        <w:t>R</w:t>
      </w:r>
      <w:r w:rsidR="003C48E6" w:rsidRPr="0000390E">
        <w:rPr>
          <w:rFonts w:ascii="Times New Roman" w:hAnsi="Times New Roman" w:cs="Times New Roman"/>
          <w:sz w:val="24"/>
          <w:szCs w:val="24"/>
        </w:rPr>
        <w:t xml:space="preserve">ozwiązanie </w:t>
      </w:r>
      <w:r w:rsidR="00882A9B" w:rsidRPr="0000390E">
        <w:rPr>
          <w:rFonts w:ascii="Times New Roman" w:hAnsi="Times New Roman" w:cs="Times New Roman"/>
          <w:sz w:val="24"/>
          <w:szCs w:val="24"/>
        </w:rPr>
        <w:t xml:space="preserve">to </w:t>
      </w:r>
      <w:r w:rsidR="000A6CE1" w:rsidRPr="0000390E">
        <w:rPr>
          <w:rFonts w:ascii="Times New Roman" w:hAnsi="Times New Roman" w:cs="Times New Roman"/>
          <w:sz w:val="24"/>
          <w:szCs w:val="24"/>
        </w:rPr>
        <w:t xml:space="preserve">pozwoli na szybszą aktualizację danych zawartych w tych wzorcach </w:t>
      </w:r>
      <w:r w:rsidR="009B29C2" w:rsidRPr="0000390E">
        <w:rPr>
          <w:rFonts w:ascii="Times New Roman" w:hAnsi="Times New Roman" w:cs="Times New Roman"/>
          <w:sz w:val="24"/>
          <w:szCs w:val="24"/>
        </w:rPr>
        <w:t xml:space="preserve">w przypadku ich </w:t>
      </w:r>
      <w:r w:rsidR="00263D82" w:rsidRPr="0000390E">
        <w:rPr>
          <w:rFonts w:ascii="Times New Roman" w:hAnsi="Times New Roman" w:cs="Times New Roman"/>
          <w:sz w:val="24"/>
          <w:szCs w:val="24"/>
        </w:rPr>
        <w:t>ew</w:t>
      </w:r>
      <w:r w:rsidR="003220BF" w:rsidRPr="0000390E">
        <w:rPr>
          <w:rFonts w:ascii="Times New Roman" w:hAnsi="Times New Roman" w:cs="Times New Roman"/>
          <w:sz w:val="24"/>
          <w:szCs w:val="24"/>
        </w:rPr>
        <w:t>entualnej</w:t>
      </w:r>
      <w:r w:rsidR="00263D82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9B29C2" w:rsidRPr="0000390E">
        <w:rPr>
          <w:rFonts w:ascii="Times New Roman" w:hAnsi="Times New Roman" w:cs="Times New Roman"/>
          <w:sz w:val="24"/>
          <w:szCs w:val="24"/>
        </w:rPr>
        <w:t xml:space="preserve">zmiany. Przepis nie określa </w:t>
      </w:r>
      <w:r w:rsidR="009B29C2" w:rsidRPr="0000390E">
        <w:rPr>
          <w:rFonts w:ascii="Times New Roman" w:hAnsi="Times New Roman" w:cs="Times New Roman"/>
          <w:i/>
          <w:iCs/>
          <w:sz w:val="24"/>
          <w:szCs w:val="24"/>
        </w:rPr>
        <w:t>expressis verbis</w:t>
      </w:r>
      <w:r w:rsidR="009B29C2" w:rsidRPr="0000390E">
        <w:rPr>
          <w:rFonts w:ascii="Times New Roman" w:hAnsi="Times New Roman" w:cs="Times New Roman"/>
          <w:sz w:val="24"/>
          <w:szCs w:val="24"/>
        </w:rPr>
        <w:t xml:space="preserve">, na który z języków będą przetłumaczone wzorce umów. To elastyczne podejście ma na celu umożliwienie wyboru języka w sposób umożliwiający uwzględnienie dynamiki praktyki obrotu gospodarczego. </w:t>
      </w:r>
    </w:p>
    <w:p w14:paraId="69878111" w14:textId="17F3DF53" w:rsidR="00413777" w:rsidRPr="0000390E" w:rsidRDefault="009500C8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Objęcie tłumaczeniem wszystkich podmiotów objętych systemem s24, nie zaś tylko tych</w:t>
      </w:r>
      <w:r w:rsidR="003825A4" w:rsidRPr="0000390E">
        <w:rPr>
          <w:rFonts w:ascii="Times New Roman" w:hAnsi="Times New Roman" w:cs="Times New Roman"/>
          <w:sz w:val="24"/>
          <w:szCs w:val="24"/>
        </w:rPr>
        <w:t xml:space="preserve"> wymaganych w dyrektywie</w:t>
      </w:r>
      <w:r w:rsidRPr="0000390E">
        <w:rPr>
          <w:rFonts w:ascii="Times New Roman" w:hAnsi="Times New Roman" w:cs="Times New Roman"/>
          <w:sz w:val="24"/>
          <w:szCs w:val="24"/>
        </w:rPr>
        <w:t xml:space="preserve"> 2019/1151, służy pełniejszej realizacji zasady równego traktowania podmiotów. </w:t>
      </w:r>
    </w:p>
    <w:p w14:paraId="75FC26C6" w14:textId="228AB896" w:rsidR="00ED1656" w:rsidRPr="0000390E" w:rsidRDefault="001A0F26" w:rsidP="00105B1B">
      <w:pPr>
        <w:spacing w:before="120" w:after="0" w:line="360" w:lineRule="auto"/>
        <w:jc w:val="both"/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Wprowadzenie powyższych rozwiązań </w:t>
      </w:r>
      <w:r w:rsidR="009500C8" w:rsidRPr="0000390E">
        <w:rPr>
          <w:rFonts w:ascii="Times New Roman" w:hAnsi="Times New Roman" w:cs="Times New Roman"/>
          <w:sz w:val="24"/>
          <w:szCs w:val="24"/>
        </w:rPr>
        <w:t>przewidziano</w:t>
      </w:r>
      <w:r w:rsidRPr="0000390E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38020188"/>
      <w:r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w </w:t>
      </w:r>
      <w:r w:rsidR="00EB3E11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dodawanym art. 3b ust. 1 ustawy </w:t>
      </w:r>
      <w:r w:rsidR="00B56D6A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o</w:t>
      </w:r>
      <w:r w:rsidR="00B56D6A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 </w:t>
      </w:r>
      <w:r w:rsidR="00EB3E11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Krajowym Rejestrze Sądowym</w:t>
      </w:r>
      <w:bookmarkEnd w:id="7"/>
      <w:r w:rsidR="009E2BE5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  <w:r w:rsidR="00451BF8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A</w:t>
      </w:r>
      <w:r w:rsidR="00ED1656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rt. 13f dyrektywy 2017/1132</w:t>
      </w:r>
      <w:r w:rsidR="00451BF8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, dodany dyrektyw</w:t>
      </w:r>
      <w:r w:rsidR="003220BF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ą</w:t>
      </w:r>
      <w:r w:rsidR="00451BF8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 2019/1151</w:t>
      </w:r>
      <w:r w:rsidR="003220BF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,</w:t>
      </w:r>
      <w:r w:rsidR="00ED1656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 zobowiązuje państwa członkowskie do udostępnienia na portalach rejestracyjnych lub stronach internetowych dostępnych za pośrednictwem jednolitego portalu cyfrowego zwięzłych i przyjaznych dla użytkownika informacji</w:t>
      </w:r>
      <w:r w:rsidR="001E560C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,</w:t>
      </w:r>
      <w:r w:rsidR="00ED1656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 co najmniej w języku zrozumiałym dla jak największej liczby użytkowników transgranicznych. </w:t>
      </w:r>
    </w:p>
    <w:p w14:paraId="35C87259" w14:textId="53FDB2D2" w:rsidR="00F95AE3" w:rsidRPr="0000390E" w:rsidRDefault="00ED1656" w:rsidP="00105B1B">
      <w:pPr>
        <w:spacing w:before="120" w:after="0" w:line="360" w:lineRule="auto"/>
        <w:jc w:val="both"/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</w:pPr>
      <w:r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Implementację tego przepisu </w:t>
      </w:r>
      <w:r w:rsidR="006C468C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dyrektywy </w:t>
      </w:r>
      <w:r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do polskiego porządku prawnego zapewnia </w:t>
      </w:r>
      <w:r w:rsidR="006C468C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dodawany art. 3b</w:t>
      </w:r>
      <w:r w:rsidR="00451BF8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 ustawy o Krajowym Rejestrze Sądowym</w:t>
      </w:r>
      <w:r w:rsidR="006C468C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. Przepis ten przewiduje udostępnienie stosownych informacji w języku polskim oraz innym języku </w:t>
      </w:r>
      <w:r w:rsidR="00901D83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zrozumiałym dla jak największej liczby użytkowników obcojęzycznych </w:t>
      </w:r>
      <w:r w:rsidR="007F7B49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w Biuletynie Informacji Publicznej na stronie podmiotowej Ministra Sprawiedliwości. Rozwiązanie to jest analogiczne do tego, które przewiduje art. 3a ust. 2 ustawy o Krajowym Rejestrze Sądowym. </w:t>
      </w:r>
    </w:p>
    <w:p w14:paraId="6D5C4831" w14:textId="46C21202" w:rsidR="007E2E84" w:rsidRPr="0000390E" w:rsidRDefault="007E2E84" w:rsidP="00105B1B">
      <w:pPr>
        <w:spacing w:before="120" w:after="0" w:line="360" w:lineRule="auto"/>
        <w:jc w:val="both"/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</w:pPr>
      <w:r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Zmieniony art. 17 ust. 1 dyrektywy 2017/1132 przewiduje zapewnienie dostępności aktualnych informacji wyjaśniających przepisy prawa krajowego zgodnie</w:t>
      </w:r>
      <w:r w:rsidR="001E560C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,</w:t>
      </w:r>
      <w:r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 z którymi osoby trzecie mogą powoływać się na informacje wyjaśniające i każdy rodzaj dokumentu, o których mowa w art. 14, zgodnie z art. 16 ust. 3,</w:t>
      </w:r>
      <w:r w:rsidR="00451BF8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4 i 5. </w:t>
      </w:r>
    </w:p>
    <w:p w14:paraId="47B53B71" w14:textId="1D13856C" w:rsidR="007E2E84" w:rsidRPr="0000390E" w:rsidRDefault="007E2E84" w:rsidP="00105B1B">
      <w:pPr>
        <w:spacing w:before="120" w:after="0" w:line="360" w:lineRule="auto"/>
        <w:jc w:val="both"/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</w:pPr>
      <w:r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Państwa członkowskie mają obowiązek dostarczenia tych informacji celem publikacji na europejskim portalu </w:t>
      </w:r>
      <w:r w:rsidR="003F3835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e</w:t>
      </w:r>
      <w:r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-Sprawiedliwość</w:t>
      </w:r>
      <w:r w:rsidR="000D0F86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. Komisja Europejska ma obowiązek opublikować te informacje we wszystkich językach urzędowych Unii </w:t>
      </w:r>
      <w:r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(art. 17 ust. 2 dyrektywy 2017/1132). </w:t>
      </w:r>
    </w:p>
    <w:p w14:paraId="09EC60BC" w14:textId="3F573A50" w:rsidR="007E2E84" w:rsidRPr="0000390E" w:rsidRDefault="000D0F86" w:rsidP="00105B1B">
      <w:pPr>
        <w:spacing w:before="120" w:after="0" w:line="360" w:lineRule="auto"/>
        <w:jc w:val="both"/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</w:pPr>
      <w:r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Implementację do polskiego porządku prawnego tego przepisu dyrektywy stanowi dodawany art. 3b ust. 2 ustawy o Krajowym Rejestrze Sądowym. W przepisie tym mowa o udostępnieniu tych informacji w systemie integracji rejestrów</w:t>
      </w:r>
      <w:r w:rsidR="00E66892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, na który, zgodnie z art. 22 ust. 2 dyrektywy </w:t>
      </w:r>
      <w:r w:rsidR="00E66892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lastRenderedPageBreak/>
        <w:t>2017/1132</w:t>
      </w:r>
      <w:r w:rsidR="003220BF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,</w:t>
      </w:r>
      <w:r w:rsidR="00E66892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 składa się również portal służący za europejski elektroniczny punkt dostępu (t</w:t>
      </w:r>
      <w:r w:rsidR="002C47CC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o jest</w:t>
      </w:r>
      <w:r w:rsidR="00E66892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 portal </w:t>
      </w:r>
      <w:r w:rsidR="003F3835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e</w:t>
      </w:r>
      <w:r w:rsidR="00E66892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-Sprawiedliwość). </w:t>
      </w:r>
      <w:r w:rsidR="006B2D86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Brak określenia w omawianym przepisie nazwy portalu ma na celu uniknięcie konieczności </w:t>
      </w:r>
      <w:r w:rsidR="00E9130F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jego </w:t>
      </w:r>
      <w:r w:rsidR="000C4423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zmiany w</w:t>
      </w:r>
      <w:r w:rsidR="006B2D86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 przypadku zmiany nazwy portalu. </w:t>
      </w:r>
    </w:p>
    <w:p w14:paraId="424E8692" w14:textId="2D3A1463" w:rsidR="00C25263" w:rsidRPr="0000390E" w:rsidRDefault="009A364F" w:rsidP="00105B1B">
      <w:pPr>
        <w:spacing w:before="120" w:after="0" w:line="360" w:lineRule="auto"/>
        <w:ind w:left="426" w:hanging="426"/>
        <w:jc w:val="both"/>
        <w:rPr>
          <w:rStyle w:val="Ppogrubienie"/>
          <w:rFonts w:ascii="Times New Roman" w:hAnsi="Times New Roman" w:cs="Times New Roman"/>
          <w:sz w:val="24"/>
          <w:szCs w:val="24"/>
        </w:rPr>
      </w:pPr>
      <w:r w:rsidRPr="0000390E">
        <w:rPr>
          <w:rStyle w:val="Ppogrubienie"/>
          <w:rFonts w:ascii="Times New Roman" w:hAnsi="Times New Roman" w:cs="Times New Roman"/>
          <w:sz w:val="24"/>
          <w:szCs w:val="24"/>
        </w:rPr>
        <w:t>B</w:t>
      </w:r>
      <w:r w:rsidR="0092515B" w:rsidRPr="0000390E">
        <w:rPr>
          <w:rStyle w:val="Ppogrubienie"/>
          <w:rFonts w:ascii="Times New Roman" w:hAnsi="Times New Roman" w:cs="Times New Roman"/>
          <w:sz w:val="24"/>
          <w:szCs w:val="24"/>
        </w:rPr>
        <w:t>.</w:t>
      </w:r>
      <w:r w:rsidR="0000390E">
        <w:rPr>
          <w:rStyle w:val="Ppogrubienie"/>
          <w:rFonts w:ascii="Times New Roman" w:hAnsi="Times New Roman" w:cs="Times New Roman"/>
          <w:sz w:val="24"/>
          <w:szCs w:val="24"/>
        </w:rPr>
        <w:tab/>
      </w:r>
      <w:r w:rsidR="0036502A" w:rsidRPr="0000390E">
        <w:rPr>
          <w:rStyle w:val="Ppogrubienie"/>
          <w:rFonts w:ascii="Times New Roman" w:hAnsi="Times New Roman" w:cs="Times New Roman"/>
          <w:sz w:val="24"/>
          <w:szCs w:val="24"/>
        </w:rPr>
        <w:t xml:space="preserve">Umożliwienie dokonywania wpłat na </w:t>
      </w:r>
      <w:r w:rsidR="00C07F85" w:rsidRPr="0000390E">
        <w:rPr>
          <w:rStyle w:val="Ppogrubienie"/>
          <w:rFonts w:ascii="Times New Roman" w:hAnsi="Times New Roman" w:cs="Times New Roman"/>
          <w:sz w:val="24"/>
          <w:szCs w:val="24"/>
        </w:rPr>
        <w:t>pokrycie kapitału zakładowego</w:t>
      </w:r>
      <w:r w:rsidR="0036502A" w:rsidRPr="0000390E">
        <w:rPr>
          <w:rStyle w:val="Ppogrubienie"/>
          <w:rFonts w:ascii="Times New Roman" w:hAnsi="Times New Roman" w:cs="Times New Roman"/>
          <w:sz w:val="24"/>
          <w:szCs w:val="24"/>
        </w:rPr>
        <w:t xml:space="preserve"> przez Internet </w:t>
      </w:r>
    </w:p>
    <w:p w14:paraId="1B841849" w14:textId="3DBBBE92" w:rsidR="00504F1B" w:rsidRPr="0000390E" w:rsidRDefault="00451BF8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Konieczność w</w:t>
      </w:r>
      <w:r w:rsidR="0036502A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prowadzeni</w:t>
      </w:r>
      <w:r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a do polskiego porządku prawnego</w:t>
      </w:r>
      <w:r w:rsidR="0036502A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 możliwości dokonywania wpłat na </w:t>
      </w:r>
      <w:r w:rsidR="00C07F85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>pokrycie kapitału zakładowego</w:t>
      </w:r>
      <w:r w:rsidR="0036502A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 przez Internet wynika z art. 13g ust. 6 dyrektywy 2017/1132. </w:t>
      </w:r>
      <w:r w:rsidR="00C07F85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Zmiana w tym zakresie została uwzględniona </w:t>
      </w:r>
      <w:r w:rsidR="000C4423" w:rsidRPr="0000390E">
        <w:rPr>
          <w:rStyle w:val="Ppogrubienie"/>
          <w:rFonts w:ascii="Times New Roman" w:hAnsi="Times New Roman" w:cs="Times New Roman"/>
          <w:b w:val="0"/>
          <w:bCs/>
          <w:sz w:val="24"/>
          <w:szCs w:val="24"/>
        </w:rPr>
        <w:t xml:space="preserve">w </w:t>
      </w:r>
      <w:r w:rsidR="000C4423" w:rsidRPr="0000390E">
        <w:rPr>
          <w:rFonts w:ascii="Times New Roman" w:hAnsi="Times New Roman" w:cs="Times New Roman"/>
          <w:sz w:val="24"/>
          <w:szCs w:val="24"/>
        </w:rPr>
        <w:t>zmienianym</w:t>
      </w:r>
      <w:r w:rsidR="00127D52" w:rsidRPr="0000390E">
        <w:rPr>
          <w:rFonts w:ascii="Times New Roman" w:hAnsi="Times New Roman" w:cs="Times New Roman"/>
          <w:sz w:val="24"/>
          <w:szCs w:val="24"/>
        </w:rPr>
        <w:t xml:space="preserve"> art. 158 § 1</w:t>
      </w:r>
      <w:r w:rsidR="00127D52" w:rsidRPr="0000390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127D52" w:rsidRPr="0000390E">
        <w:rPr>
          <w:rFonts w:ascii="Times New Roman" w:hAnsi="Times New Roman" w:cs="Times New Roman"/>
          <w:sz w:val="24"/>
          <w:szCs w:val="24"/>
        </w:rPr>
        <w:t xml:space="preserve">ustawy </w:t>
      </w:r>
      <w:r w:rsidR="0000390E">
        <w:rPr>
          <w:rFonts w:ascii="Times New Roman" w:hAnsi="Times New Roman" w:cs="Times New Roman"/>
          <w:sz w:val="24"/>
          <w:szCs w:val="24"/>
        </w:rPr>
        <w:t>–</w:t>
      </w:r>
      <w:r w:rsidR="00127D52" w:rsidRPr="0000390E">
        <w:rPr>
          <w:rFonts w:ascii="Times New Roman" w:hAnsi="Times New Roman" w:cs="Times New Roman"/>
          <w:sz w:val="24"/>
          <w:szCs w:val="24"/>
        </w:rPr>
        <w:t xml:space="preserve"> Kodeks spółek handlowych oraz art. </w:t>
      </w:r>
      <w:r w:rsidR="00C07F85" w:rsidRPr="0000390E">
        <w:rPr>
          <w:rFonts w:ascii="Times New Roman" w:hAnsi="Times New Roman" w:cs="Times New Roman"/>
          <w:sz w:val="24"/>
          <w:szCs w:val="24"/>
        </w:rPr>
        <w:t>163</w:t>
      </w:r>
      <w:bookmarkStart w:id="8" w:name="_Hlk42086161"/>
      <w:r w:rsidR="00C07F85" w:rsidRPr="0000390E">
        <w:rPr>
          <w:rStyle w:val="IGindeksgrny"/>
          <w:rFonts w:ascii="Times New Roman" w:hAnsi="Times New Roman" w:cs="Times New Roman"/>
          <w:sz w:val="24"/>
          <w:szCs w:val="24"/>
        </w:rPr>
        <w:t>1</w:t>
      </w:r>
      <w:bookmarkEnd w:id="8"/>
      <w:r w:rsidR="00C07F85" w:rsidRPr="0000390E">
        <w:rPr>
          <w:rFonts w:ascii="Times New Roman" w:hAnsi="Times New Roman" w:cs="Times New Roman"/>
          <w:sz w:val="24"/>
          <w:szCs w:val="24"/>
        </w:rPr>
        <w:t xml:space="preserve"> dodawanym do ustawy </w:t>
      </w:r>
      <w:r w:rsidR="0000390E">
        <w:rPr>
          <w:rFonts w:ascii="Times New Roman" w:hAnsi="Times New Roman" w:cs="Times New Roman"/>
          <w:sz w:val="24"/>
          <w:szCs w:val="24"/>
        </w:rPr>
        <w:t>–</w:t>
      </w:r>
      <w:r w:rsidR="00C07F85" w:rsidRPr="0000390E">
        <w:rPr>
          <w:rFonts w:ascii="Times New Roman" w:hAnsi="Times New Roman" w:cs="Times New Roman"/>
          <w:sz w:val="24"/>
          <w:szCs w:val="24"/>
        </w:rPr>
        <w:t xml:space="preserve"> Kodeks </w:t>
      </w:r>
      <w:r w:rsidR="003825A4" w:rsidRPr="0000390E">
        <w:rPr>
          <w:rFonts w:ascii="Times New Roman" w:hAnsi="Times New Roman" w:cs="Times New Roman"/>
          <w:sz w:val="24"/>
          <w:szCs w:val="24"/>
        </w:rPr>
        <w:t>s</w:t>
      </w:r>
      <w:r w:rsidR="00C07F85" w:rsidRPr="0000390E">
        <w:rPr>
          <w:rFonts w:ascii="Times New Roman" w:hAnsi="Times New Roman" w:cs="Times New Roman"/>
          <w:sz w:val="24"/>
          <w:szCs w:val="24"/>
        </w:rPr>
        <w:t xml:space="preserve">półek </w:t>
      </w:r>
      <w:r w:rsidR="003825A4" w:rsidRPr="0000390E">
        <w:rPr>
          <w:rFonts w:ascii="Times New Roman" w:hAnsi="Times New Roman" w:cs="Times New Roman"/>
          <w:sz w:val="24"/>
          <w:szCs w:val="24"/>
        </w:rPr>
        <w:t>h</w:t>
      </w:r>
      <w:r w:rsidR="00C07F85" w:rsidRPr="0000390E">
        <w:rPr>
          <w:rFonts w:ascii="Times New Roman" w:hAnsi="Times New Roman" w:cs="Times New Roman"/>
          <w:sz w:val="24"/>
          <w:szCs w:val="24"/>
        </w:rPr>
        <w:t xml:space="preserve">andlowych. </w:t>
      </w:r>
      <w:r w:rsidR="00B56D6A" w:rsidRPr="0000390E">
        <w:rPr>
          <w:rFonts w:ascii="Times New Roman" w:hAnsi="Times New Roman" w:cs="Times New Roman"/>
          <w:sz w:val="24"/>
          <w:szCs w:val="24"/>
        </w:rPr>
        <w:t>W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3D1E51" w:rsidRPr="0000390E">
        <w:rPr>
          <w:rFonts w:ascii="Times New Roman" w:hAnsi="Times New Roman" w:cs="Times New Roman"/>
          <w:sz w:val="24"/>
          <w:szCs w:val="24"/>
        </w:rPr>
        <w:t>praktyce przepis ten będzie wiązał się z utworzeni</w:t>
      </w:r>
      <w:r w:rsidR="008C25A7" w:rsidRPr="0000390E">
        <w:rPr>
          <w:rFonts w:ascii="Times New Roman" w:hAnsi="Times New Roman" w:cs="Times New Roman"/>
          <w:sz w:val="24"/>
          <w:szCs w:val="24"/>
        </w:rPr>
        <w:t>em</w:t>
      </w:r>
      <w:r w:rsidR="003D1E51" w:rsidRPr="0000390E">
        <w:rPr>
          <w:rFonts w:ascii="Times New Roman" w:hAnsi="Times New Roman" w:cs="Times New Roman"/>
          <w:sz w:val="24"/>
          <w:szCs w:val="24"/>
        </w:rPr>
        <w:t xml:space="preserve"> przez spółkę z ograniczoną odpowiedzialnością w organizacji rachunku, na który będą mogły być dokonywane wpłaty na pokrycie kapitału zakładowego. </w:t>
      </w:r>
      <w:r w:rsidR="008B0EC9" w:rsidRPr="0000390E">
        <w:rPr>
          <w:rFonts w:ascii="Times New Roman" w:hAnsi="Times New Roman" w:cs="Times New Roman"/>
          <w:sz w:val="24"/>
          <w:szCs w:val="24"/>
        </w:rPr>
        <w:t xml:space="preserve">Należy mieć na uwadze, iż </w:t>
      </w:r>
      <w:r w:rsidR="003D1E51" w:rsidRPr="0000390E">
        <w:rPr>
          <w:rFonts w:ascii="Times New Roman" w:hAnsi="Times New Roman" w:cs="Times New Roman"/>
          <w:sz w:val="24"/>
          <w:szCs w:val="24"/>
        </w:rPr>
        <w:t>przepis nie nakłada takiego obowiązku</w:t>
      </w:r>
      <w:r w:rsidR="008C25A7" w:rsidRPr="0000390E">
        <w:rPr>
          <w:rFonts w:ascii="Times New Roman" w:hAnsi="Times New Roman" w:cs="Times New Roman"/>
          <w:sz w:val="24"/>
          <w:szCs w:val="24"/>
        </w:rPr>
        <w:t xml:space="preserve"> w każdym przypadku</w:t>
      </w:r>
      <w:r w:rsidR="003D1E51" w:rsidRPr="0000390E">
        <w:rPr>
          <w:rFonts w:ascii="Times New Roman" w:hAnsi="Times New Roman" w:cs="Times New Roman"/>
          <w:sz w:val="24"/>
          <w:szCs w:val="24"/>
        </w:rPr>
        <w:t xml:space="preserve"> z uwagi na potrzebę uwzględnienia zgodnej woli wspólników co do </w:t>
      </w:r>
      <w:r w:rsidR="008C25A7" w:rsidRPr="0000390E">
        <w:rPr>
          <w:rFonts w:ascii="Times New Roman" w:hAnsi="Times New Roman" w:cs="Times New Roman"/>
          <w:sz w:val="24"/>
          <w:szCs w:val="24"/>
        </w:rPr>
        <w:t xml:space="preserve">odmiennego </w:t>
      </w:r>
      <w:r w:rsidR="003D1E51" w:rsidRPr="0000390E">
        <w:rPr>
          <w:rFonts w:ascii="Times New Roman" w:hAnsi="Times New Roman" w:cs="Times New Roman"/>
          <w:sz w:val="24"/>
          <w:szCs w:val="24"/>
        </w:rPr>
        <w:t xml:space="preserve">sposobu dokonywania wpłat na pokrycie kapitału zakładowego. </w:t>
      </w:r>
    </w:p>
    <w:p w14:paraId="1A2A159E" w14:textId="16C27AEA" w:rsidR="00912DFA" w:rsidRPr="0000390E" w:rsidRDefault="008C25A7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Dodawany przepis </w:t>
      </w:r>
      <w:r w:rsidR="00A672EC" w:rsidRPr="0000390E">
        <w:rPr>
          <w:rFonts w:ascii="Times New Roman" w:hAnsi="Times New Roman" w:cs="Times New Roman"/>
          <w:sz w:val="24"/>
          <w:szCs w:val="24"/>
        </w:rPr>
        <w:t xml:space="preserve">pośrednio </w:t>
      </w:r>
      <w:r w:rsidRPr="0000390E">
        <w:rPr>
          <w:rFonts w:ascii="Times New Roman" w:hAnsi="Times New Roman" w:cs="Times New Roman"/>
          <w:sz w:val="24"/>
          <w:szCs w:val="24"/>
        </w:rPr>
        <w:t xml:space="preserve">również </w:t>
      </w:r>
      <w:r w:rsidR="00A672EC" w:rsidRPr="0000390E">
        <w:rPr>
          <w:rFonts w:ascii="Times New Roman" w:hAnsi="Times New Roman" w:cs="Times New Roman"/>
          <w:sz w:val="24"/>
          <w:szCs w:val="24"/>
        </w:rPr>
        <w:t xml:space="preserve">przeciwdziała </w:t>
      </w:r>
      <w:r w:rsidRPr="0000390E">
        <w:rPr>
          <w:rFonts w:ascii="Times New Roman" w:hAnsi="Times New Roman" w:cs="Times New Roman"/>
          <w:sz w:val="24"/>
          <w:szCs w:val="24"/>
        </w:rPr>
        <w:t>sytuacj</w:t>
      </w:r>
      <w:r w:rsidR="00A672EC" w:rsidRPr="0000390E">
        <w:rPr>
          <w:rFonts w:ascii="Times New Roman" w:hAnsi="Times New Roman" w:cs="Times New Roman"/>
          <w:sz w:val="24"/>
          <w:szCs w:val="24"/>
        </w:rPr>
        <w:t>om</w:t>
      </w:r>
      <w:r w:rsidRPr="0000390E">
        <w:rPr>
          <w:rFonts w:ascii="Times New Roman" w:hAnsi="Times New Roman" w:cs="Times New Roman"/>
          <w:sz w:val="24"/>
          <w:szCs w:val="24"/>
        </w:rPr>
        <w:t xml:space="preserve">, </w:t>
      </w:r>
      <w:r w:rsidR="00A672EC" w:rsidRPr="0000390E">
        <w:rPr>
          <w:rFonts w:ascii="Times New Roman" w:hAnsi="Times New Roman" w:cs="Times New Roman"/>
          <w:sz w:val="24"/>
          <w:szCs w:val="24"/>
        </w:rPr>
        <w:t xml:space="preserve">występującym </w:t>
      </w:r>
      <w:r w:rsidR="00B56D6A" w:rsidRPr="0000390E">
        <w:rPr>
          <w:rFonts w:ascii="Times New Roman" w:hAnsi="Times New Roman" w:cs="Times New Roman"/>
          <w:sz w:val="24"/>
          <w:szCs w:val="24"/>
        </w:rPr>
        <w:t>w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A672EC" w:rsidRPr="0000390E">
        <w:rPr>
          <w:rFonts w:ascii="Times New Roman" w:hAnsi="Times New Roman" w:cs="Times New Roman"/>
          <w:sz w:val="24"/>
          <w:szCs w:val="24"/>
        </w:rPr>
        <w:t xml:space="preserve">dotychczasowej praktyce obrotu, </w:t>
      </w:r>
      <w:r w:rsidRPr="0000390E">
        <w:rPr>
          <w:rFonts w:ascii="Times New Roman" w:hAnsi="Times New Roman" w:cs="Times New Roman"/>
          <w:sz w:val="24"/>
          <w:szCs w:val="24"/>
        </w:rPr>
        <w:t xml:space="preserve">w których instytucje finansowe żądają </w:t>
      </w:r>
      <w:r w:rsidR="00A672EC" w:rsidRPr="0000390E">
        <w:rPr>
          <w:rFonts w:ascii="Times New Roman" w:hAnsi="Times New Roman" w:cs="Times New Roman"/>
          <w:sz w:val="24"/>
          <w:szCs w:val="24"/>
        </w:rPr>
        <w:t xml:space="preserve">potwierdzenia wpisu spółki do rejestru </w:t>
      </w:r>
      <w:r w:rsidRPr="0000390E">
        <w:rPr>
          <w:rFonts w:ascii="Times New Roman" w:hAnsi="Times New Roman" w:cs="Times New Roman"/>
          <w:sz w:val="24"/>
          <w:szCs w:val="24"/>
        </w:rPr>
        <w:t>od spółek z ograniczoną odpowiedzialnością w organizacji</w:t>
      </w:r>
      <w:r w:rsidR="00A672EC" w:rsidRPr="0000390E">
        <w:rPr>
          <w:rFonts w:ascii="Times New Roman" w:hAnsi="Times New Roman" w:cs="Times New Roman"/>
          <w:sz w:val="24"/>
          <w:szCs w:val="24"/>
        </w:rPr>
        <w:t>, chcących utworzyć rachunek</w:t>
      </w:r>
      <w:r w:rsidR="00777D8C" w:rsidRPr="0000390E">
        <w:rPr>
          <w:rFonts w:ascii="Times New Roman" w:hAnsi="Times New Roman" w:cs="Times New Roman"/>
          <w:sz w:val="24"/>
          <w:szCs w:val="24"/>
        </w:rPr>
        <w:t xml:space="preserve"> w tych instytucjach</w:t>
      </w:r>
      <w:r w:rsidR="00A672EC" w:rsidRPr="0000390E">
        <w:rPr>
          <w:rFonts w:ascii="Times New Roman" w:hAnsi="Times New Roman" w:cs="Times New Roman"/>
          <w:sz w:val="24"/>
          <w:szCs w:val="24"/>
        </w:rPr>
        <w:t>.</w:t>
      </w:r>
      <w:r w:rsidR="00777D8C" w:rsidRPr="0000390E">
        <w:rPr>
          <w:rFonts w:ascii="Times New Roman" w:hAnsi="Times New Roman" w:cs="Times New Roman"/>
          <w:sz w:val="24"/>
          <w:szCs w:val="24"/>
        </w:rPr>
        <w:t xml:space="preserve"> Praktyki te utrudniały proces tworzenia tego rodzaju spółki.</w:t>
      </w:r>
      <w:r w:rsidR="00A672EC" w:rsidRPr="000039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7E14A" w14:textId="1F7EE215" w:rsidR="00A548F2" w:rsidRPr="0000390E" w:rsidRDefault="00A548F2" w:rsidP="00105B1B">
      <w:pPr>
        <w:pStyle w:val="Akapitzlist"/>
        <w:numPr>
          <w:ilvl w:val="0"/>
          <w:numId w:val="12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90E">
        <w:rPr>
          <w:rFonts w:ascii="Times New Roman" w:hAnsi="Times New Roman" w:cs="Times New Roman"/>
          <w:b/>
          <w:bCs/>
          <w:sz w:val="24"/>
          <w:szCs w:val="24"/>
        </w:rPr>
        <w:t>Ujawnianie danych w rejestrze</w:t>
      </w:r>
    </w:p>
    <w:p w14:paraId="2899B4B6" w14:textId="14074195" w:rsidR="00A548F2" w:rsidRPr="0000390E" w:rsidRDefault="00CF738F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W odniesieniu do kwestii ujawniania danych w rejestrze </w:t>
      </w:r>
      <w:r w:rsidR="00262162" w:rsidRPr="0000390E">
        <w:rPr>
          <w:rFonts w:ascii="Times New Roman" w:hAnsi="Times New Roman" w:cs="Times New Roman"/>
          <w:sz w:val="24"/>
          <w:szCs w:val="24"/>
        </w:rPr>
        <w:t xml:space="preserve">oraz dostępu do nich </w:t>
      </w:r>
      <w:r w:rsidRPr="0000390E">
        <w:rPr>
          <w:rFonts w:ascii="Times New Roman" w:hAnsi="Times New Roman" w:cs="Times New Roman"/>
          <w:sz w:val="24"/>
          <w:szCs w:val="24"/>
        </w:rPr>
        <w:t>dyrektywa 2019/1151 przewiduje</w:t>
      </w:r>
      <w:r w:rsidR="00292321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D301A6" w:rsidRPr="0000390E">
        <w:rPr>
          <w:rFonts w:ascii="Times New Roman" w:hAnsi="Times New Roman" w:cs="Times New Roman"/>
          <w:sz w:val="24"/>
          <w:szCs w:val="24"/>
        </w:rPr>
        <w:t xml:space="preserve">następujące zmiany: </w:t>
      </w:r>
    </w:p>
    <w:p w14:paraId="31866918" w14:textId="3B5AC3DE" w:rsidR="00D301A6" w:rsidRPr="0000390E" w:rsidRDefault="0003636F" w:rsidP="00105B1B">
      <w:p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1)</w:t>
      </w:r>
      <w:r w:rsidR="0000390E">
        <w:rPr>
          <w:rFonts w:ascii="Times New Roman" w:hAnsi="Times New Roman" w:cs="Times New Roman"/>
          <w:sz w:val="24"/>
          <w:szCs w:val="24"/>
        </w:rPr>
        <w:tab/>
      </w:r>
      <w:r w:rsidR="00D301A6" w:rsidRPr="0000390E">
        <w:rPr>
          <w:rFonts w:ascii="Times New Roman" w:hAnsi="Times New Roman" w:cs="Times New Roman"/>
          <w:sz w:val="24"/>
          <w:szCs w:val="24"/>
        </w:rPr>
        <w:t xml:space="preserve">wprowadzenie wyraźnego odesłania </w:t>
      </w:r>
      <w:r w:rsidR="00292321" w:rsidRPr="0000390E">
        <w:rPr>
          <w:rFonts w:ascii="Times New Roman" w:hAnsi="Times New Roman" w:cs="Times New Roman"/>
          <w:sz w:val="24"/>
          <w:szCs w:val="24"/>
        </w:rPr>
        <w:t xml:space="preserve">do </w:t>
      </w:r>
      <w:r w:rsidR="00D301A6" w:rsidRPr="0000390E">
        <w:rPr>
          <w:rFonts w:ascii="Times New Roman" w:hAnsi="Times New Roman" w:cs="Times New Roman"/>
          <w:sz w:val="24"/>
          <w:szCs w:val="24"/>
        </w:rPr>
        <w:t>rozporządzenia wykonawczego Komisji (UE) 2015/884</w:t>
      </w:r>
      <w:r w:rsidR="00CF738F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Pr="0000390E">
        <w:rPr>
          <w:rFonts w:ascii="Times New Roman" w:hAnsi="Times New Roman" w:cs="Times New Roman"/>
          <w:sz w:val="24"/>
          <w:szCs w:val="24"/>
        </w:rPr>
        <w:t>w zakresie określenia niepowtarzalnego identyfikatora europejskiego</w:t>
      </w:r>
      <w:r w:rsidR="000571C3" w:rsidRPr="0000390E">
        <w:rPr>
          <w:rFonts w:ascii="Times New Roman" w:hAnsi="Times New Roman" w:cs="Times New Roman"/>
          <w:sz w:val="24"/>
          <w:szCs w:val="24"/>
        </w:rPr>
        <w:t>, dalej zw</w:t>
      </w:r>
      <w:r w:rsidR="003220BF" w:rsidRPr="0000390E">
        <w:rPr>
          <w:rFonts w:ascii="Times New Roman" w:hAnsi="Times New Roman" w:cs="Times New Roman"/>
          <w:sz w:val="24"/>
          <w:szCs w:val="24"/>
        </w:rPr>
        <w:t>any</w:t>
      </w:r>
      <w:r w:rsidR="000571C3" w:rsidRPr="0000390E">
        <w:rPr>
          <w:rFonts w:ascii="Times New Roman" w:hAnsi="Times New Roman" w:cs="Times New Roman"/>
          <w:sz w:val="24"/>
          <w:szCs w:val="24"/>
        </w:rPr>
        <w:t xml:space="preserve"> „EUID”</w:t>
      </w:r>
      <w:r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CF738F" w:rsidRPr="0000390E">
        <w:rPr>
          <w:rFonts w:ascii="Times New Roman" w:hAnsi="Times New Roman" w:cs="Times New Roman"/>
          <w:sz w:val="24"/>
          <w:szCs w:val="24"/>
        </w:rPr>
        <w:t>(art. 16 ust. 1 dyrektywy 2017/1132);</w:t>
      </w:r>
    </w:p>
    <w:p w14:paraId="734E1F94" w14:textId="2418FC62" w:rsidR="006A7C92" w:rsidRPr="0000390E" w:rsidRDefault="005760DF" w:rsidP="00105B1B">
      <w:p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2</w:t>
      </w:r>
      <w:r w:rsidR="006A7C92" w:rsidRPr="0000390E">
        <w:rPr>
          <w:rFonts w:ascii="Times New Roman" w:hAnsi="Times New Roman" w:cs="Times New Roman"/>
          <w:sz w:val="24"/>
          <w:szCs w:val="24"/>
        </w:rPr>
        <w:t>)</w:t>
      </w:r>
      <w:r w:rsidR="0000390E">
        <w:rPr>
          <w:rFonts w:ascii="Times New Roman" w:hAnsi="Times New Roman" w:cs="Times New Roman"/>
          <w:sz w:val="24"/>
          <w:szCs w:val="24"/>
        </w:rPr>
        <w:tab/>
      </w:r>
      <w:r w:rsidR="006A7C92" w:rsidRPr="0000390E">
        <w:rPr>
          <w:rFonts w:ascii="Times New Roman" w:hAnsi="Times New Roman" w:cs="Times New Roman"/>
          <w:sz w:val="24"/>
          <w:szCs w:val="24"/>
        </w:rPr>
        <w:t xml:space="preserve">wskazanie, iż państwa członkowskie mają zapewnić jak najszybsze </w:t>
      </w:r>
      <w:bookmarkStart w:id="9" w:name="_Hlk38289017"/>
      <w:r w:rsidR="006A7C92" w:rsidRPr="0000390E">
        <w:rPr>
          <w:rFonts w:ascii="Times New Roman" w:hAnsi="Times New Roman" w:cs="Times New Roman"/>
          <w:sz w:val="24"/>
          <w:szCs w:val="24"/>
        </w:rPr>
        <w:t xml:space="preserve">przetwarzanie </w:t>
      </w:r>
      <w:r w:rsidR="00B56D6A" w:rsidRPr="0000390E">
        <w:rPr>
          <w:rFonts w:ascii="Times New Roman" w:hAnsi="Times New Roman" w:cs="Times New Roman"/>
          <w:sz w:val="24"/>
          <w:szCs w:val="24"/>
        </w:rPr>
        <w:t>w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6A7C92" w:rsidRPr="0000390E">
        <w:rPr>
          <w:rFonts w:ascii="Times New Roman" w:hAnsi="Times New Roman" w:cs="Times New Roman"/>
          <w:sz w:val="24"/>
          <w:szCs w:val="24"/>
        </w:rPr>
        <w:t xml:space="preserve">rejestrze wszystkich dokumentów i informacji składanych w formie papierowej </w:t>
      </w:r>
      <w:bookmarkEnd w:id="9"/>
      <w:r w:rsidR="006A7C92" w:rsidRPr="0000390E">
        <w:rPr>
          <w:rFonts w:ascii="Times New Roman" w:hAnsi="Times New Roman" w:cs="Times New Roman"/>
          <w:sz w:val="24"/>
          <w:szCs w:val="24"/>
        </w:rPr>
        <w:t xml:space="preserve">na formę elektroniczną (art. 16 ust. 2 dyrektywy 2017/1132); </w:t>
      </w:r>
    </w:p>
    <w:p w14:paraId="75CC84F2" w14:textId="4FF9D646" w:rsidR="00292321" w:rsidRPr="0000390E" w:rsidRDefault="005760DF" w:rsidP="00105B1B">
      <w:p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3</w:t>
      </w:r>
      <w:r w:rsidR="0003636F" w:rsidRPr="0000390E">
        <w:rPr>
          <w:rFonts w:ascii="Times New Roman" w:hAnsi="Times New Roman" w:cs="Times New Roman"/>
          <w:sz w:val="24"/>
          <w:szCs w:val="24"/>
        </w:rPr>
        <w:t>)</w:t>
      </w:r>
      <w:r w:rsidR="0000390E">
        <w:rPr>
          <w:rFonts w:ascii="Times New Roman" w:hAnsi="Times New Roman" w:cs="Times New Roman"/>
          <w:sz w:val="24"/>
          <w:szCs w:val="24"/>
        </w:rPr>
        <w:tab/>
      </w:r>
      <w:r w:rsidR="00292321" w:rsidRPr="0000390E">
        <w:rPr>
          <w:rFonts w:ascii="Times New Roman" w:hAnsi="Times New Roman" w:cs="Times New Roman"/>
          <w:sz w:val="24"/>
          <w:szCs w:val="24"/>
        </w:rPr>
        <w:t>rezygnacj</w:t>
      </w:r>
      <w:r w:rsidR="003220BF" w:rsidRPr="0000390E">
        <w:rPr>
          <w:rFonts w:ascii="Times New Roman" w:hAnsi="Times New Roman" w:cs="Times New Roman"/>
          <w:sz w:val="24"/>
          <w:szCs w:val="24"/>
        </w:rPr>
        <w:t>ę</w:t>
      </w:r>
      <w:r w:rsidR="00292321" w:rsidRPr="0000390E">
        <w:rPr>
          <w:rFonts w:ascii="Times New Roman" w:hAnsi="Times New Roman" w:cs="Times New Roman"/>
          <w:sz w:val="24"/>
          <w:szCs w:val="24"/>
        </w:rPr>
        <w:t xml:space="preserve"> z definiowania formy elektronicznej</w:t>
      </w:r>
      <w:r w:rsidR="003A20DA" w:rsidRPr="0000390E">
        <w:rPr>
          <w:rFonts w:ascii="Times New Roman" w:hAnsi="Times New Roman" w:cs="Times New Roman"/>
          <w:sz w:val="24"/>
          <w:szCs w:val="24"/>
        </w:rPr>
        <w:t xml:space="preserve"> (dawny art. 16 ust. 2 dyrektywy 2017/1132)</w:t>
      </w:r>
      <w:r w:rsidR="00342BC1" w:rsidRPr="0000390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C046BD" w14:textId="5074AFFA" w:rsidR="005844CC" w:rsidRPr="0000390E" w:rsidRDefault="005760DF" w:rsidP="00105B1B">
      <w:p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4</w:t>
      </w:r>
      <w:r w:rsidR="0003636F" w:rsidRPr="0000390E">
        <w:rPr>
          <w:rFonts w:ascii="Times New Roman" w:hAnsi="Times New Roman" w:cs="Times New Roman"/>
          <w:sz w:val="24"/>
          <w:szCs w:val="24"/>
        </w:rPr>
        <w:t>)</w:t>
      </w:r>
      <w:r w:rsidR="0000390E">
        <w:rPr>
          <w:rFonts w:ascii="Times New Roman" w:hAnsi="Times New Roman" w:cs="Times New Roman"/>
          <w:sz w:val="24"/>
          <w:szCs w:val="24"/>
        </w:rPr>
        <w:tab/>
      </w:r>
      <w:r w:rsidR="00292321" w:rsidRPr="0000390E">
        <w:rPr>
          <w:rFonts w:ascii="Times New Roman" w:hAnsi="Times New Roman" w:cs="Times New Roman"/>
          <w:sz w:val="24"/>
          <w:szCs w:val="24"/>
        </w:rPr>
        <w:t xml:space="preserve">zniesienie obowiązku </w:t>
      </w:r>
      <w:r w:rsidR="00CF738F" w:rsidRPr="0000390E">
        <w:rPr>
          <w:rFonts w:ascii="Times New Roman" w:hAnsi="Times New Roman" w:cs="Times New Roman"/>
          <w:sz w:val="24"/>
          <w:szCs w:val="24"/>
        </w:rPr>
        <w:t xml:space="preserve">publikacji dokumentów i informacji zawartych w rejestrze </w:t>
      </w:r>
      <w:r w:rsidR="00B56D6A" w:rsidRPr="0000390E">
        <w:rPr>
          <w:rFonts w:ascii="Times New Roman" w:hAnsi="Times New Roman" w:cs="Times New Roman"/>
          <w:sz w:val="24"/>
          <w:szCs w:val="24"/>
        </w:rPr>
        <w:t>w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CF738F" w:rsidRPr="0000390E">
        <w:rPr>
          <w:rFonts w:ascii="Times New Roman" w:hAnsi="Times New Roman" w:cs="Times New Roman"/>
          <w:sz w:val="24"/>
          <w:szCs w:val="24"/>
        </w:rPr>
        <w:t xml:space="preserve">biuletynie krajowym oraz zmiany związane </w:t>
      </w:r>
      <w:r w:rsidR="00467D49" w:rsidRPr="0000390E">
        <w:rPr>
          <w:rFonts w:ascii="Times New Roman" w:hAnsi="Times New Roman" w:cs="Times New Roman"/>
          <w:sz w:val="24"/>
          <w:szCs w:val="24"/>
        </w:rPr>
        <w:t xml:space="preserve">z </w:t>
      </w:r>
      <w:r w:rsidR="004B2A49" w:rsidRPr="0000390E">
        <w:rPr>
          <w:rFonts w:ascii="Times New Roman" w:hAnsi="Times New Roman" w:cs="Times New Roman"/>
          <w:sz w:val="24"/>
          <w:szCs w:val="24"/>
        </w:rPr>
        <w:t xml:space="preserve">zakresem informacji wyjaśniających </w:t>
      </w:r>
      <w:r w:rsidR="004B2A49" w:rsidRPr="0000390E">
        <w:rPr>
          <w:rFonts w:ascii="Times New Roman" w:hAnsi="Times New Roman" w:cs="Times New Roman"/>
          <w:sz w:val="24"/>
          <w:szCs w:val="24"/>
        </w:rPr>
        <w:lastRenderedPageBreak/>
        <w:t>przepisy prawa krajowego</w:t>
      </w:r>
      <w:r w:rsidR="003220BF" w:rsidRPr="0000390E">
        <w:rPr>
          <w:rFonts w:ascii="Times New Roman" w:hAnsi="Times New Roman" w:cs="Times New Roman"/>
          <w:sz w:val="24"/>
          <w:szCs w:val="24"/>
        </w:rPr>
        <w:t>,</w:t>
      </w:r>
      <w:r w:rsidR="004B2A49" w:rsidRPr="0000390E">
        <w:rPr>
          <w:rFonts w:ascii="Times New Roman" w:hAnsi="Times New Roman" w:cs="Times New Roman"/>
          <w:sz w:val="24"/>
          <w:szCs w:val="24"/>
        </w:rPr>
        <w:t xml:space="preserve"> zgodnie z którym</w:t>
      </w:r>
      <w:r w:rsidR="003220BF" w:rsidRPr="0000390E">
        <w:rPr>
          <w:rFonts w:ascii="Times New Roman" w:hAnsi="Times New Roman" w:cs="Times New Roman"/>
          <w:sz w:val="24"/>
          <w:szCs w:val="24"/>
        </w:rPr>
        <w:t>i</w:t>
      </w:r>
      <w:r w:rsidR="004B2A49" w:rsidRPr="0000390E">
        <w:rPr>
          <w:rFonts w:ascii="Times New Roman" w:hAnsi="Times New Roman" w:cs="Times New Roman"/>
          <w:sz w:val="24"/>
          <w:szCs w:val="24"/>
        </w:rPr>
        <w:t xml:space="preserve"> osoby trzecie mogą powoływać się na informacje i dokumenty, o których mowa w art. 14 </w:t>
      </w:r>
      <w:r w:rsidR="00342BC1" w:rsidRPr="0000390E">
        <w:rPr>
          <w:rFonts w:ascii="Times New Roman" w:hAnsi="Times New Roman" w:cs="Times New Roman"/>
          <w:sz w:val="24"/>
          <w:szCs w:val="24"/>
        </w:rPr>
        <w:t>(art. 16 ust. 3</w:t>
      </w:r>
      <w:r w:rsidR="0000390E">
        <w:rPr>
          <w:rFonts w:ascii="Times New Roman" w:hAnsi="Times New Roman" w:cs="Times New Roman"/>
          <w:sz w:val="24"/>
          <w:szCs w:val="24"/>
        </w:rPr>
        <w:t>–</w:t>
      </w:r>
      <w:r w:rsidR="00342BC1" w:rsidRPr="0000390E">
        <w:rPr>
          <w:rFonts w:ascii="Times New Roman" w:hAnsi="Times New Roman" w:cs="Times New Roman"/>
          <w:sz w:val="24"/>
          <w:szCs w:val="24"/>
        </w:rPr>
        <w:t>5 dyrektywy 2017/1132</w:t>
      </w:r>
      <w:r w:rsidR="004B2A49" w:rsidRPr="0000390E">
        <w:rPr>
          <w:rFonts w:ascii="Times New Roman" w:hAnsi="Times New Roman" w:cs="Times New Roman"/>
          <w:sz w:val="24"/>
          <w:szCs w:val="24"/>
        </w:rPr>
        <w:t xml:space="preserve"> oraz art. 17 ust. 1 dyrektywy 2017/1132</w:t>
      </w:r>
      <w:r w:rsidR="00342BC1" w:rsidRPr="0000390E">
        <w:rPr>
          <w:rFonts w:ascii="Times New Roman" w:hAnsi="Times New Roman" w:cs="Times New Roman"/>
          <w:sz w:val="24"/>
          <w:szCs w:val="24"/>
        </w:rPr>
        <w:t>);</w:t>
      </w:r>
    </w:p>
    <w:p w14:paraId="7D677AFF" w14:textId="386A0971" w:rsidR="00342BC1" w:rsidRPr="0000390E" w:rsidRDefault="005760DF" w:rsidP="00105B1B">
      <w:p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5</w:t>
      </w:r>
      <w:r w:rsidR="0003636F" w:rsidRPr="0000390E">
        <w:rPr>
          <w:rFonts w:ascii="Times New Roman" w:hAnsi="Times New Roman" w:cs="Times New Roman"/>
          <w:sz w:val="24"/>
          <w:szCs w:val="24"/>
        </w:rPr>
        <w:t>)</w:t>
      </w:r>
      <w:r w:rsidR="0000390E">
        <w:rPr>
          <w:rFonts w:ascii="Times New Roman" w:hAnsi="Times New Roman" w:cs="Times New Roman"/>
          <w:sz w:val="24"/>
          <w:szCs w:val="24"/>
        </w:rPr>
        <w:tab/>
      </w:r>
      <w:r w:rsidR="004B2A49" w:rsidRPr="0000390E">
        <w:rPr>
          <w:rFonts w:ascii="Times New Roman" w:hAnsi="Times New Roman" w:cs="Times New Roman"/>
          <w:sz w:val="24"/>
          <w:szCs w:val="24"/>
        </w:rPr>
        <w:t xml:space="preserve">wprowadzenie obowiązku, aby wszystkie dokumenty i informacje składane w ramach tworzenia spółki, rejestracji oddziału lub ich składania przez spółkę lub oddział były przechowywane w rejestrach w formacie nadającym się do odczytu maszynowego </w:t>
      </w:r>
      <w:r w:rsidR="00B56D6A" w:rsidRPr="0000390E">
        <w:rPr>
          <w:rFonts w:ascii="Times New Roman" w:hAnsi="Times New Roman" w:cs="Times New Roman"/>
          <w:sz w:val="24"/>
          <w:szCs w:val="24"/>
        </w:rPr>
        <w:t>i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4B2A49" w:rsidRPr="0000390E">
        <w:rPr>
          <w:rFonts w:ascii="Times New Roman" w:hAnsi="Times New Roman" w:cs="Times New Roman"/>
          <w:sz w:val="24"/>
          <w:szCs w:val="24"/>
        </w:rPr>
        <w:t xml:space="preserve">umożliwiającym wyszukiwanie lub jako dane ustrukturyzowane (art. 16 ust. 6 dyrektywy 2017/1132). </w:t>
      </w:r>
    </w:p>
    <w:p w14:paraId="4723EA2D" w14:textId="15B6D202" w:rsidR="00063BF3" w:rsidRPr="0000390E" w:rsidRDefault="00063BF3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W odniesieniu do dostępu do ujawnionych informacji (dodany art. 16a do dyrektywy 2017/1132</w:t>
      </w:r>
      <w:r w:rsidR="003F057F" w:rsidRPr="0000390E">
        <w:rPr>
          <w:rFonts w:ascii="Times New Roman" w:hAnsi="Times New Roman" w:cs="Times New Roman"/>
          <w:sz w:val="24"/>
          <w:szCs w:val="24"/>
        </w:rPr>
        <w:t xml:space="preserve">) </w:t>
      </w:r>
      <w:r w:rsidR="0000390E">
        <w:rPr>
          <w:rFonts w:ascii="Times New Roman" w:hAnsi="Times New Roman" w:cs="Times New Roman"/>
          <w:sz w:val="24"/>
          <w:szCs w:val="24"/>
        </w:rPr>
        <w:t>–</w:t>
      </w:r>
      <w:r w:rsidRPr="0000390E">
        <w:rPr>
          <w:rFonts w:ascii="Times New Roman" w:hAnsi="Times New Roman" w:cs="Times New Roman"/>
          <w:sz w:val="24"/>
          <w:szCs w:val="24"/>
        </w:rPr>
        <w:t xml:space="preserve"> zmiany w tym zakresie służą m</w:t>
      </w:r>
      <w:r w:rsidR="00FC590F" w:rsidRPr="0000390E">
        <w:rPr>
          <w:rFonts w:ascii="Times New Roman" w:hAnsi="Times New Roman" w:cs="Times New Roman"/>
          <w:sz w:val="24"/>
          <w:szCs w:val="24"/>
        </w:rPr>
        <w:t>iędzy innymi</w:t>
      </w:r>
      <w:r w:rsidRPr="0000390E">
        <w:rPr>
          <w:rFonts w:ascii="Times New Roman" w:hAnsi="Times New Roman" w:cs="Times New Roman"/>
          <w:sz w:val="24"/>
          <w:szCs w:val="24"/>
        </w:rPr>
        <w:t xml:space="preserve"> dostosowaniu dotychczasowych </w:t>
      </w:r>
      <w:r w:rsidR="000C4423" w:rsidRPr="0000390E">
        <w:rPr>
          <w:rFonts w:ascii="Times New Roman" w:hAnsi="Times New Roman" w:cs="Times New Roman"/>
          <w:sz w:val="24"/>
          <w:szCs w:val="24"/>
        </w:rPr>
        <w:t>wymagań do</w:t>
      </w:r>
      <w:r w:rsidRPr="0000390E">
        <w:rPr>
          <w:rFonts w:ascii="Times New Roman" w:hAnsi="Times New Roman" w:cs="Times New Roman"/>
          <w:sz w:val="24"/>
          <w:szCs w:val="24"/>
        </w:rPr>
        <w:t xml:space="preserve"> wymagań rozporządzenia</w:t>
      </w:r>
      <w:r w:rsidRPr="0000390E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910/2014. </w:t>
      </w:r>
    </w:p>
    <w:p w14:paraId="4D9E95B5" w14:textId="21A34269" w:rsidR="00C7658A" w:rsidRPr="0000390E" w:rsidRDefault="00127D52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Zmiana, o której mowa w pkt 1</w:t>
      </w:r>
      <w:r w:rsidR="00FC590F" w:rsidRPr="0000390E">
        <w:rPr>
          <w:rFonts w:ascii="Times New Roman" w:hAnsi="Times New Roman" w:cs="Times New Roman"/>
          <w:sz w:val="24"/>
          <w:szCs w:val="24"/>
        </w:rPr>
        <w:t>,</w:t>
      </w:r>
      <w:r w:rsidR="0003636F" w:rsidRPr="0000390E">
        <w:rPr>
          <w:rFonts w:ascii="Times New Roman" w:hAnsi="Times New Roman" w:cs="Times New Roman"/>
          <w:sz w:val="24"/>
          <w:szCs w:val="24"/>
        </w:rPr>
        <w:t xml:space="preserve"> ma jedynie charakter redakcyjny. </w:t>
      </w:r>
      <w:r w:rsidR="000571C3" w:rsidRPr="0000390E">
        <w:rPr>
          <w:rFonts w:ascii="Times New Roman" w:hAnsi="Times New Roman" w:cs="Times New Roman"/>
          <w:sz w:val="24"/>
          <w:szCs w:val="24"/>
        </w:rPr>
        <w:t xml:space="preserve">EUID </w:t>
      </w:r>
      <w:r w:rsidR="00106859" w:rsidRPr="0000390E">
        <w:rPr>
          <w:rFonts w:ascii="Times New Roman" w:hAnsi="Times New Roman" w:cs="Times New Roman"/>
          <w:sz w:val="24"/>
          <w:szCs w:val="24"/>
        </w:rPr>
        <w:t>jest wykorzystywany w ramach systemu integracji rejestrów</w:t>
      </w:r>
      <w:r w:rsidR="0003636F" w:rsidRPr="0000390E">
        <w:rPr>
          <w:rFonts w:ascii="Times New Roman" w:hAnsi="Times New Roman" w:cs="Times New Roman"/>
          <w:sz w:val="24"/>
          <w:szCs w:val="24"/>
        </w:rPr>
        <w:t xml:space="preserve"> już od 2017 r. Zmiana ma jedynie na celu odes</w:t>
      </w:r>
      <w:r w:rsidR="002805A5" w:rsidRPr="0000390E">
        <w:rPr>
          <w:rFonts w:ascii="Times New Roman" w:hAnsi="Times New Roman" w:cs="Times New Roman"/>
          <w:sz w:val="24"/>
          <w:szCs w:val="24"/>
        </w:rPr>
        <w:t>ł</w:t>
      </w:r>
      <w:r w:rsidR="0003636F" w:rsidRPr="0000390E">
        <w:rPr>
          <w:rFonts w:ascii="Times New Roman" w:hAnsi="Times New Roman" w:cs="Times New Roman"/>
          <w:sz w:val="24"/>
          <w:szCs w:val="24"/>
        </w:rPr>
        <w:t xml:space="preserve">anie do aktu wykonawczego, który określa bardziej szczegółowo strukturę tego identyfikatora. </w:t>
      </w:r>
      <w:r w:rsidR="002805A5" w:rsidRPr="0000390E">
        <w:rPr>
          <w:rFonts w:ascii="Times New Roman" w:hAnsi="Times New Roman" w:cs="Times New Roman"/>
          <w:sz w:val="24"/>
          <w:szCs w:val="24"/>
        </w:rPr>
        <w:t xml:space="preserve">Zmiana ta nie wymaga zatem zmian w prawie krajowym. </w:t>
      </w:r>
    </w:p>
    <w:p w14:paraId="4B425C23" w14:textId="6D97022E" w:rsidR="00786A8F" w:rsidRPr="0000390E" w:rsidRDefault="006A7C92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W odniesieniu do zmiany, o której mowa w pkt </w:t>
      </w:r>
      <w:r w:rsidR="005760DF" w:rsidRPr="0000390E">
        <w:rPr>
          <w:rFonts w:ascii="Times New Roman" w:hAnsi="Times New Roman" w:cs="Times New Roman"/>
          <w:sz w:val="24"/>
          <w:szCs w:val="24"/>
        </w:rPr>
        <w:t>2</w:t>
      </w:r>
      <w:r w:rsidR="00FC590F" w:rsidRPr="00E52593">
        <w:rPr>
          <w:rFonts w:ascii="Times New Roman" w:hAnsi="Times New Roman" w:cs="Times New Roman"/>
          <w:sz w:val="24"/>
          <w:szCs w:val="24"/>
        </w:rPr>
        <w:t>,</w:t>
      </w:r>
      <w:r w:rsidRPr="0000390E">
        <w:rPr>
          <w:rFonts w:ascii="Times New Roman" w:hAnsi="Times New Roman" w:cs="Times New Roman"/>
          <w:sz w:val="24"/>
          <w:szCs w:val="24"/>
        </w:rPr>
        <w:t xml:space="preserve"> należy mieć na uwadze, iż </w:t>
      </w:r>
      <w:r w:rsidR="00FB405A" w:rsidRPr="0000390E">
        <w:rPr>
          <w:rFonts w:ascii="Times New Roman" w:hAnsi="Times New Roman" w:cs="Times New Roman"/>
          <w:sz w:val="24"/>
          <w:szCs w:val="24"/>
        </w:rPr>
        <w:t xml:space="preserve">nowelizacja </w:t>
      </w:r>
      <w:r w:rsidR="004D7F30" w:rsidRPr="0000390E">
        <w:rPr>
          <w:rFonts w:ascii="Times New Roman" w:hAnsi="Times New Roman" w:cs="Times New Roman"/>
          <w:sz w:val="24"/>
          <w:szCs w:val="24"/>
        </w:rPr>
        <w:t xml:space="preserve">z dnia 26 stycznia 2018 r </w:t>
      </w:r>
      <w:r w:rsidR="00FB405A" w:rsidRPr="0000390E">
        <w:rPr>
          <w:rFonts w:ascii="Times New Roman" w:hAnsi="Times New Roman" w:cs="Times New Roman"/>
          <w:sz w:val="24"/>
          <w:szCs w:val="24"/>
        </w:rPr>
        <w:t xml:space="preserve">ustawy o Krajowym Rejestrze Sądowym. przewiduje zmianę art. </w:t>
      </w:r>
      <w:r w:rsidR="00317E9C" w:rsidRPr="0000390E">
        <w:rPr>
          <w:rFonts w:ascii="Times New Roman" w:hAnsi="Times New Roman" w:cs="Times New Roman"/>
          <w:sz w:val="24"/>
          <w:szCs w:val="24"/>
        </w:rPr>
        <w:t xml:space="preserve">19 ust. 2 tej ustawy w kierunku wprowadzenia obowiązku składania wniosków dotyczących podmiotu podlegającego wpisowi do rejestru przedsiębiorców wyłącznie za pośrednictwem systemu teleinformatycznego. </w:t>
      </w:r>
      <w:r w:rsidR="0003600F" w:rsidRPr="0000390E">
        <w:rPr>
          <w:rFonts w:ascii="Times New Roman" w:hAnsi="Times New Roman" w:cs="Times New Roman"/>
          <w:sz w:val="24"/>
          <w:szCs w:val="24"/>
        </w:rPr>
        <w:t xml:space="preserve">Wejście w życie </w:t>
      </w:r>
      <w:r w:rsidR="005E7BA6" w:rsidRPr="0000390E">
        <w:rPr>
          <w:rFonts w:ascii="Times New Roman" w:hAnsi="Times New Roman" w:cs="Times New Roman"/>
          <w:sz w:val="24"/>
          <w:szCs w:val="24"/>
        </w:rPr>
        <w:t xml:space="preserve">tych przepisów </w:t>
      </w:r>
      <w:r w:rsidR="009500CD" w:rsidRPr="0000390E">
        <w:rPr>
          <w:rFonts w:ascii="Times New Roman" w:hAnsi="Times New Roman" w:cs="Times New Roman"/>
          <w:sz w:val="24"/>
          <w:szCs w:val="24"/>
        </w:rPr>
        <w:t xml:space="preserve">z dniem 1 lipca 2021 r. </w:t>
      </w:r>
      <w:r w:rsidR="005E7BA6" w:rsidRPr="0000390E">
        <w:rPr>
          <w:rFonts w:ascii="Times New Roman" w:hAnsi="Times New Roman" w:cs="Times New Roman"/>
          <w:sz w:val="24"/>
          <w:szCs w:val="24"/>
        </w:rPr>
        <w:t>spowodowało</w:t>
      </w:r>
      <w:r w:rsidR="00317E9C" w:rsidRPr="0000390E">
        <w:rPr>
          <w:rFonts w:ascii="Times New Roman" w:hAnsi="Times New Roman" w:cs="Times New Roman"/>
          <w:sz w:val="24"/>
          <w:szCs w:val="24"/>
        </w:rPr>
        <w:t xml:space="preserve">, iż </w:t>
      </w:r>
      <w:r w:rsidR="0003600F" w:rsidRPr="0000390E">
        <w:rPr>
          <w:rFonts w:ascii="Times New Roman" w:hAnsi="Times New Roman" w:cs="Times New Roman"/>
          <w:sz w:val="24"/>
          <w:szCs w:val="24"/>
        </w:rPr>
        <w:t>obowiązek przetwarzania w rejestrze wszystkich dokumentów i informacji składanych w formie papierowej na formę elektroniczną się zdezaktualiz</w:t>
      </w:r>
      <w:r w:rsidR="005E7BA6" w:rsidRPr="0000390E">
        <w:rPr>
          <w:rFonts w:ascii="Times New Roman" w:hAnsi="Times New Roman" w:cs="Times New Roman"/>
          <w:sz w:val="24"/>
          <w:szCs w:val="24"/>
        </w:rPr>
        <w:t>ował</w:t>
      </w:r>
      <w:r w:rsidR="0003600F" w:rsidRPr="0000390E">
        <w:rPr>
          <w:rFonts w:ascii="Times New Roman" w:hAnsi="Times New Roman" w:cs="Times New Roman"/>
          <w:sz w:val="24"/>
          <w:szCs w:val="24"/>
        </w:rPr>
        <w:t>.</w:t>
      </w:r>
      <w:r w:rsidR="00786A8F" w:rsidRPr="0000390E">
        <w:rPr>
          <w:rFonts w:ascii="Times New Roman" w:hAnsi="Times New Roman" w:cs="Times New Roman"/>
          <w:sz w:val="24"/>
          <w:szCs w:val="24"/>
        </w:rPr>
        <w:t xml:space="preserve"> Ponadto, </w:t>
      </w:r>
      <w:r w:rsidR="00B56D6A" w:rsidRPr="0000390E">
        <w:rPr>
          <w:rFonts w:ascii="Times New Roman" w:hAnsi="Times New Roman" w:cs="Times New Roman"/>
          <w:sz w:val="24"/>
          <w:szCs w:val="24"/>
        </w:rPr>
        <w:t>w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786A8F" w:rsidRPr="0000390E">
        <w:rPr>
          <w:rFonts w:ascii="Times New Roman" w:hAnsi="Times New Roman" w:cs="Times New Roman"/>
          <w:sz w:val="24"/>
          <w:szCs w:val="24"/>
        </w:rPr>
        <w:t>odniesieniu do dokumentów i informacji złożonych</w:t>
      </w:r>
      <w:r w:rsidR="00F54060" w:rsidRPr="0000390E">
        <w:rPr>
          <w:rFonts w:ascii="Times New Roman" w:hAnsi="Times New Roman" w:cs="Times New Roman"/>
          <w:sz w:val="24"/>
          <w:szCs w:val="24"/>
        </w:rPr>
        <w:t xml:space="preserve"> w formie papierowej</w:t>
      </w:r>
      <w:r w:rsidR="00786A8F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F54060" w:rsidRPr="0000390E">
        <w:rPr>
          <w:rFonts w:ascii="Times New Roman" w:hAnsi="Times New Roman" w:cs="Times New Roman"/>
          <w:sz w:val="24"/>
          <w:szCs w:val="24"/>
        </w:rPr>
        <w:t xml:space="preserve">przed wejściem </w:t>
      </w:r>
      <w:r w:rsidR="00B56D6A" w:rsidRPr="0000390E">
        <w:rPr>
          <w:rFonts w:ascii="Times New Roman" w:hAnsi="Times New Roman" w:cs="Times New Roman"/>
          <w:sz w:val="24"/>
          <w:szCs w:val="24"/>
        </w:rPr>
        <w:t>w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F54060" w:rsidRPr="0000390E">
        <w:rPr>
          <w:rFonts w:ascii="Times New Roman" w:hAnsi="Times New Roman" w:cs="Times New Roman"/>
          <w:sz w:val="24"/>
          <w:szCs w:val="24"/>
        </w:rPr>
        <w:t xml:space="preserve">życie znowelizowanych przepisów, kwestia przetwarzania tego rodzaju dokumentów jest regulowana w zarządzeniu Ministra Sprawiedliwości z dnia 19 marca 2018 r. </w:t>
      </w:r>
      <w:r w:rsidR="00F54060" w:rsidRPr="00A02D9F">
        <w:rPr>
          <w:rFonts w:ascii="Times New Roman" w:hAnsi="Times New Roman" w:cs="Times New Roman"/>
          <w:iCs/>
          <w:sz w:val="24"/>
          <w:szCs w:val="24"/>
        </w:rPr>
        <w:t>w sprawie warunków organizacy</w:t>
      </w:r>
      <w:r w:rsidR="00D720B8" w:rsidRPr="00A02D9F">
        <w:rPr>
          <w:rFonts w:ascii="Times New Roman" w:hAnsi="Times New Roman" w:cs="Times New Roman"/>
          <w:iCs/>
          <w:sz w:val="24"/>
          <w:szCs w:val="24"/>
        </w:rPr>
        <w:t>j</w:t>
      </w:r>
      <w:r w:rsidR="00F54060" w:rsidRPr="00A02D9F">
        <w:rPr>
          <w:rFonts w:ascii="Times New Roman" w:hAnsi="Times New Roman" w:cs="Times New Roman"/>
          <w:iCs/>
          <w:sz w:val="24"/>
          <w:szCs w:val="24"/>
        </w:rPr>
        <w:t>no</w:t>
      </w:r>
      <w:r w:rsidR="00E368FB" w:rsidRPr="00A02D9F">
        <w:rPr>
          <w:rFonts w:ascii="Times New Roman" w:hAnsi="Times New Roman" w:cs="Times New Roman"/>
          <w:iCs/>
          <w:sz w:val="24"/>
          <w:szCs w:val="24"/>
        </w:rPr>
        <w:t>-</w:t>
      </w:r>
      <w:r w:rsidR="00F54060" w:rsidRPr="00A02D9F">
        <w:rPr>
          <w:rFonts w:ascii="Times New Roman" w:hAnsi="Times New Roman" w:cs="Times New Roman"/>
          <w:iCs/>
          <w:sz w:val="24"/>
          <w:szCs w:val="24"/>
        </w:rPr>
        <w:t xml:space="preserve">technicznych przekazywania za pośrednictwem systemu teleinformatycznego </w:t>
      </w:r>
      <w:r w:rsidR="00786A8F" w:rsidRPr="00A02D9F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pl-PL"/>
        </w:rPr>
        <w:t>dokumentów złożonych w postaci elektronicznej i kopii dokumentów złożonych w postaci papierowej do katalogu oraz sposobu ich przechowywania</w:t>
      </w:r>
      <w:r w:rsidR="00F54060" w:rsidRPr="004D7F3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</w:t>
      </w:r>
      <w:r w:rsidR="00F54060" w:rsidRPr="0000390E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(Dz. Urz. MS poz. 154). </w:t>
      </w:r>
    </w:p>
    <w:p w14:paraId="69C49B4D" w14:textId="58A750C6" w:rsidR="00262162" w:rsidRPr="0000390E" w:rsidRDefault="0003600F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Z </w:t>
      </w:r>
      <w:r w:rsidR="00F54060" w:rsidRPr="0000390E">
        <w:rPr>
          <w:rFonts w:ascii="Times New Roman" w:hAnsi="Times New Roman" w:cs="Times New Roman"/>
          <w:sz w:val="24"/>
          <w:szCs w:val="24"/>
        </w:rPr>
        <w:t xml:space="preserve">powyższych </w:t>
      </w:r>
      <w:r w:rsidRPr="0000390E">
        <w:rPr>
          <w:rFonts w:ascii="Times New Roman" w:hAnsi="Times New Roman" w:cs="Times New Roman"/>
          <w:sz w:val="24"/>
          <w:szCs w:val="24"/>
        </w:rPr>
        <w:t>względ</w:t>
      </w:r>
      <w:r w:rsidR="00F54060" w:rsidRPr="0000390E">
        <w:rPr>
          <w:rFonts w:ascii="Times New Roman" w:hAnsi="Times New Roman" w:cs="Times New Roman"/>
          <w:sz w:val="24"/>
          <w:szCs w:val="24"/>
        </w:rPr>
        <w:t>ów</w:t>
      </w:r>
      <w:r w:rsidRPr="0000390E">
        <w:rPr>
          <w:rFonts w:ascii="Times New Roman" w:hAnsi="Times New Roman" w:cs="Times New Roman"/>
          <w:sz w:val="24"/>
          <w:szCs w:val="24"/>
        </w:rPr>
        <w:t xml:space="preserve"> nie jest konieczna zmiana legislacyjna w tym zakresie. </w:t>
      </w:r>
    </w:p>
    <w:p w14:paraId="02F14494" w14:textId="25D2A8E1" w:rsidR="00CF738F" w:rsidRPr="0000390E" w:rsidRDefault="00106859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Zmiana, o której mowa w pkt </w:t>
      </w:r>
      <w:r w:rsidR="005760DF" w:rsidRPr="0000390E">
        <w:rPr>
          <w:rFonts w:ascii="Times New Roman" w:hAnsi="Times New Roman" w:cs="Times New Roman"/>
          <w:sz w:val="24"/>
          <w:szCs w:val="24"/>
        </w:rPr>
        <w:t>3</w:t>
      </w:r>
      <w:r w:rsidR="00FC590F" w:rsidRPr="0000390E">
        <w:rPr>
          <w:rFonts w:ascii="Times New Roman" w:hAnsi="Times New Roman" w:cs="Times New Roman"/>
          <w:sz w:val="24"/>
          <w:szCs w:val="24"/>
        </w:rPr>
        <w:t>,</w:t>
      </w:r>
      <w:r w:rsidRPr="0000390E">
        <w:rPr>
          <w:rFonts w:ascii="Times New Roman" w:hAnsi="Times New Roman" w:cs="Times New Roman"/>
          <w:sz w:val="24"/>
          <w:szCs w:val="24"/>
        </w:rPr>
        <w:t xml:space="preserve"> również nie wymaga interwencji legislacyjnej. </w:t>
      </w:r>
    </w:p>
    <w:p w14:paraId="1ADC3C67" w14:textId="6BE781C5" w:rsidR="003579A8" w:rsidRPr="0000390E" w:rsidRDefault="00106859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lastRenderedPageBreak/>
        <w:t xml:space="preserve">W odniesieniu do zmiany, o której mowa w pkt </w:t>
      </w:r>
      <w:r w:rsidR="005760DF" w:rsidRPr="0000390E">
        <w:rPr>
          <w:rFonts w:ascii="Times New Roman" w:hAnsi="Times New Roman" w:cs="Times New Roman"/>
          <w:sz w:val="24"/>
          <w:szCs w:val="24"/>
        </w:rPr>
        <w:t>4</w:t>
      </w:r>
      <w:r w:rsidRPr="0000390E">
        <w:rPr>
          <w:rFonts w:ascii="Times New Roman" w:hAnsi="Times New Roman" w:cs="Times New Roman"/>
          <w:sz w:val="24"/>
          <w:szCs w:val="24"/>
        </w:rPr>
        <w:t>, z</w:t>
      </w:r>
      <w:r w:rsidR="003579A8" w:rsidRPr="0000390E">
        <w:rPr>
          <w:rFonts w:ascii="Times New Roman" w:hAnsi="Times New Roman" w:cs="Times New Roman"/>
          <w:sz w:val="24"/>
          <w:szCs w:val="24"/>
        </w:rPr>
        <w:t>godnie z nowym art. 16 ust. 3 dyrektywy 2017/1132, zmienionym dyrektywą 2019/1151, państwa członkowskie zapewniają, aby ujawnienie dokumentów i informacji, o których mowa w art. 14, następowało przez ich udostępnienie publiczne w rejestrze. Ponadto państwa członkowskie mogą również wymagać publikacji niektórych lub wszystkich dokumentów oraz informacji w biuletynie krajowym wskazanym do tego celu lub równoważnymi środkami. Środki te obejmują przynajmniej wykorzystanie systemu, dzięki któremu można uzyskać dostęp do opublikowanych dokumentów lub informacji w porządku chronologicznym za pośrednictwem centralnej platformy elektronicznej. W takich przypadkach rejestr zapewnia przesłanie tych dokumentów i informacji drogą elektroniczną przez rejestr do biuletynu krajowego lub do centralnej platformy elektronicznej.</w:t>
      </w:r>
    </w:p>
    <w:p w14:paraId="6BA9058B" w14:textId="7839DD78" w:rsidR="003579A8" w:rsidRPr="0000390E" w:rsidRDefault="003579A8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Dotychczasowe przepisy dyrektywy 2017/1132 (t</w:t>
      </w:r>
      <w:r w:rsidR="00FC590F" w:rsidRPr="0000390E">
        <w:rPr>
          <w:rFonts w:ascii="Times New Roman" w:hAnsi="Times New Roman" w:cs="Times New Roman"/>
          <w:sz w:val="24"/>
          <w:szCs w:val="24"/>
        </w:rPr>
        <w:t>o jest</w:t>
      </w:r>
      <w:r w:rsidRPr="0000390E">
        <w:rPr>
          <w:rFonts w:ascii="Times New Roman" w:hAnsi="Times New Roman" w:cs="Times New Roman"/>
          <w:sz w:val="24"/>
          <w:szCs w:val="24"/>
        </w:rPr>
        <w:t xml:space="preserve"> art. 16 ust. 5 dyrektywy 2017/1132 </w:t>
      </w:r>
      <w:r w:rsidR="00B56D6A" w:rsidRPr="0000390E">
        <w:rPr>
          <w:rFonts w:ascii="Times New Roman" w:hAnsi="Times New Roman" w:cs="Times New Roman"/>
          <w:sz w:val="24"/>
          <w:szCs w:val="24"/>
        </w:rPr>
        <w:t>w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Pr="0000390E">
        <w:rPr>
          <w:rFonts w:ascii="Times New Roman" w:hAnsi="Times New Roman" w:cs="Times New Roman"/>
          <w:sz w:val="24"/>
          <w:szCs w:val="24"/>
        </w:rPr>
        <w:t xml:space="preserve">brzmieniu sprzed nowelizacji) nakładały na państwa członkowskie obowiązek ujawniania dokumentów i informacji, o których mowa w art. 14 dyrektywy, przez ogłoszenie ich treści </w:t>
      </w:r>
      <w:r w:rsidR="00B56D6A" w:rsidRPr="0000390E">
        <w:rPr>
          <w:rFonts w:ascii="Times New Roman" w:hAnsi="Times New Roman" w:cs="Times New Roman"/>
          <w:sz w:val="24"/>
          <w:szCs w:val="24"/>
        </w:rPr>
        <w:t>w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Pr="0000390E">
        <w:rPr>
          <w:rFonts w:ascii="Times New Roman" w:hAnsi="Times New Roman" w:cs="Times New Roman"/>
          <w:sz w:val="24"/>
          <w:szCs w:val="24"/>
        </w:rPr>
        <w:t xml:space="preserve">biuletynie krajowym wskazanym do tego celu przez państwo członkowskie. Obowiązek ten państwa członkowskie UE </w:t>
      </w:r>
      <w:r w:rsidR="000571C3" w:rsidRPr="0000390E">
        <w:rPr>
          <w:rFonts w:ascii="Times New Roman" w:hAnsi="Times New Roman" w:cs="Times New Roman"/>
          <w:sz w:val="24"/>
          <w:szCs w:val="24"/>
        </w:rPr>
        <w:t xml:space="preserve">(EOG) </w:t>
      </w:r>
      <w:r w:rsidRPr="0000390E">
        <w:rPr>
          <w:rFonts w:ascii="Times New Roman" w:hAnsi="Times New Roman" w:cs="Times New Roman"/>
          <w:sz w:val="24"/>
          <w:szCs w:val="24"/>
        </w:rPr>
        <w:t xml:space="preserve">mogły realizować również przez zastąpienie publikacji </w:t>
      </w:r>
      <w:r w:rsidR="00B56D6A" w:rsidRPr="0000390E">
        <w:rPr>
          <w:rFonts w:ascii="Times New Roman" w:hAnsi="Times New Roman" w:cs="Times New Roman"/>
          <w:sz w:val="24"/>
          <w:szCs w:val="24"/>
        </w:rPr>
        <w:t>w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Pr="0000390E">
        <w:rPr>
          <w:rFonts w:ascii="Times New Roman" w:hAnsi="Times New Roman" w:cs="Times New Roman"/>
          <w:sz w:val="24"/>
          <w:szCs w:val="24"/>
        </w:rPr>
        <w:t>biuletynie krajowym środkami o jednakowym skutku, co obejmowało przynajmniej wykorzystanie systemu, w którym ujawnione dane byłyby dostępne w porządku chronologicznym za pomocą centralnej platformy elektronicznej. Implementację do polskiego porządku prawnego art. 16 ust. 5 dyrektywy 2017/1132, w brzmieniu sprzed nowelizacji, stanowi art. 13 ustawy o Krajowym Rejestrze Sądowym</w:t>
      </w:r>
      <w:r w:rsidR="00FC590F" w:rsidRPr="0000390E">
        <w:rPr>
          <w:rFonts w:ascii="Times New Roman" w:hAnsi="Times New Roman" w:cs="Times New Roman"/>
          <w:sz w:val="24"/>
          <w:szCs w:val="24"/>
        </w:rPr>
        <w:t>,</w:t>
      </w:r>
      <w:r w:rsidRPr="0000390E">
        <w:rPr>
          <w:rFonts w:ascii="Times New Roman" w:hAnsi="Times New Roman" w:cs="Times New Roman"/>
          <w:sz w:val="24"/>
          <w:szCs w:val="24"/>
        </w:rPr>
        <w:t xml:space="preserve"> zgodnie z którym wpisy do Rejestru podlegają obowiązkowi ogłoszenia w Monitorze Sądowym i </w:t>
      </w:r>
      <w:r w:rsidR="000C4423" w:rsidRPr="0000390E">
        <w:rPr>
          <w:rFonts w:ascii="Times New Roman" w:hAnsi="Times New Roman" w:cs="Times New Roman"/>
          <w:sz w:val="24"/>
          <w:szCs w:val="24"/>
        </w:rPr>
        <w:t>Gospodarczym, chyba</w:t>
      </w:r>
      <w:r w:rsidRPr="0000390E">
        <w:rPr>
          <w:rFonts w:ascii="Times New Roman" w:hAnsi="Times New Roman" w:cs="Times New Roman"/>
          <w:sz w:val="24"/>
          <w:szCs w:val="24"/>
        </w:rPr>
        <w:t xml:space="preserve"> że ustawa stanowi inaczej. </w:t>
      </w:r>
    </w:p>
    <w:p w14:paraId="6E24BAAC" w14:textId="41FB40A5" w:rsidR="003579A8" w:rsidRPr="0000390E" w:rsidRDefault="003579A8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Zmiana dyrektywy 2017/1132, przewidziana w nowym art. 16 ust. 3, zmienionym dyrektywą 2019/1151, polega na zniesieni</w:t>
      </w:r>
      <w:r w:rsidR="00782A84" w:rsidRPr="0000390E">
        <w:rPr>
          <w:rFonts w:ascii="Times New Roman" w:hAnsi="Times New Roman" w:cs="Times New Roman"/>
          <w:sz w:val="24"/>
          <w:szCs w:val="24"/>
        </w:rPr>
        <w:t>u</w:t>
      </w:r>
      <w:r w:rsidRPr="0000390E">
        <w:rPr>
          <w:rFonts w:ascii="Times New Roman" w:hAnsi="Times New Roman" w:cs="Times New Roman"/>
          <w:sz w:val="24"/>
          <w:szCs w:val="24"/>
        </w:rPr>
        <w:t xml:space="preserve"> obowiązku ogłaszania informacji wpisywanych do rejestrów państw członkowskich dodatkowo w biuletynie krajowym. Należy przy tym </w:t>
      </w:r>
      <w:r w:rsidR="00451BF8" w:rsidRPr="0000390E">
        <w:rPr>
          <w:rFonts w:ascii="Times New Roman" w:hAnsi="Times New Roman" w:cs="Times New Roman"/>
          <w:sz w:val="24"/>
          <w:szCs w:val="24"/>
        </w:rPr>
        <w:t>zaznaczyć</w:t>
      </w:r>
      <w:r w:rsidRPr="0000390E">
        <w:rPr>
          <w:rFonts w:ascii="Times New Roman" w:hAnsi="Times New Roman" w:cs="Times New Roman"/>
          <w:sz w:val="24"/>
          <w:szCs w:val="24"/>
        </w:rPr>
        <w:t>, iż dyrektywa 2019/1151 nie nakłada na państwa członkowskie UE obowiązku zniesienia biuletynu krajowego, a jedynie wprowadza taką możliwość, przy czym zachowanie tej możliwości nie powinno skutkować dla spółek koniecznością przekazywania tych samych informacji jednocześnie do rejestru krajowego i do biuletynu krajowego. Rejestr powinien</w:t>
      </w:r>
      <w:r w:rsidR="00030644" w:rsidRPr="0000390E">
        <w:rPr>
          <w:rFonts w:ascii="Times New Roman" w:hAnsi="Times New Roman" w:cs="Times New Roman"/>
          <w:sz w:val="24"/>
          <w:szCs w:val="24"/>
        </w:rPr>
        <w:t xml:space="preserve"> wówczas przekazywać złożone już informacje bezpośrednio do biuletynu krajowego. </w:t>
      </w:r>
    </w:p>
    <w:p w14:paraId="068CE43F" w14:textId="52CB7F4A" w:rsidR="00782A84" w:rsidRPr="0000390E" w:rsidRDefault="00782A84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Zmiana prawa polskiego w tym zakresie nie jest </w:t>
      </w:r>
      <w:r w:rsidR="00F527DE" w:rsidRPr="0000390E">
        <w:rPr>
          <w:rFonts w:ascii="Times New Roman" w:hAnsi="Times New Roman" w:cs="Times New Roman"/>
          <w:sz w:val="24"/>
          <w:szCs w:val="24"/>
        </w:rPr>
        <w:t>konieczna</w:t>
      </w:r>
      <w:r w:rsidR="00857D02" w:rsidRPr="0000390E">
        <w:rPr>
          <w:rFonts w:ascii="Times New Roman" w:hAnsi="Times New Roman" w:cs="Times New Roman"/>
          <w:sz w:val="24"/>
          <w:szCs w:val="24"/>
        </w:rPr>
        <w:t>,</w:t>
      </w:r>
      <w:r w:rsidRPr="0000390E">
        <w:rPr>
          <w:rFonts w:ascii="Times New Roman" w:hAnsi="Times New Roman" w:cs="Times New Roman"/>
          <w:sz w:val="24"/>
          <w:szCs w:val="24"/>
        </w:rPr>
        <w:t xml:space="preserve"> gdyż na gruncie prawa polskiego </w:t>
      </w:r>
      <w:r w:rsidR="00F527DE" w:rsidRPr="0000390E">
        <w:rPr>
          <w:rFonts w:ascii="Times New Roman" w:hAnsi="Times New Roman" w:cs="Times New Roman"/>
          <w:sz w:val="24"/>
          <w:szCs w:val="24"/>
        </w:rPr>
        <w:t xml:space="preserve">przedsiębiorcy składają wymagane dokumenty i informacje do sądu rejestrowego a następnie </w:t>
      </w:r>
      <w:r w:rsidR="00F527DE" w:rsidRPr="0000390E">
        <w:rPr>
          <w:rFonts w:ascii="Times New Roman" w:hAnsi="Times New Roman" w:cs="Times New Roman"/>
          <w:sz w:val="24"/>
          <w:szCs w:val="24"/>
        </w:rPr>
        <w:lastRenderedPageBreak/>
        <w:t xml:space="preserve">informacja o dokonanym wpisie w Krajowym Rejestrze Sądowym jest przekazywana za pośrednictwem systemu teleinformatycznego do Monitora Sądowego i Gospodarczego. </w:t>
      </w:r>
      <w:r w:rsidR="00123EB5" w:rsidRPr="0000390E">
        <w:rPr>
          <w:rFonts w:ascii="Times New Roman" w:hAnsi="Times New Roman" w:cs="Times New Roman"/>
          <w:sz w:val="24"/>
          <w:szCs w:val="24"/>
        </w:rPr>
        <w:t>N</w:t>
      </w:r>
      <w:r w:rsidRPr="0000390E">
        <w:rPr>
          <w:rFonts w:ascii="Times New Roman" w:hAnsi="Times New Roman" w:cs="Times New Roman"/>
          <w:sz w:val="24"/>
          <w:szCs w:val="24"/>
        </w:rPr>
        <w:t xml:space="preserve">ie wymaga się od przedsiębiorców </w:t>
      </w:r>
      <w:r w:rsidR="00123EB5" w:rsidRPr="0000390E">
        <w:rPr>
          <w:rFonts w:ascii="Times New Roman" w:hAnsi="Times New Roman" w:cs="Times New Roman"/>
          <w:sz w:val="24"/>
          <w:szCs w:val="24"/>
        </w:rPr>
        <w:t>odrębnego wniosku o ogłoszenie tych informacji w krajowym biuletynie. Z</w:t>
      </w:r>
      <w:r w:rsidRPr="0000390E">
        <w:rPr>
          <w:rFonts w:ascii="Times New Roman" w:hAnsi="Times New Roman" w:cs="Times New Roman"/>
          <w:sz w:val="24"/>
          <w:szCs w:val="24"/>
        </w:rPr>
        <w:t xml:space="preserve">apewnia </w:t>
      </w:r>
      <w:r w:rsidR="00123EB5" w:rsidRPr="0000390E">
        <w:rPr>
          <w:rFonts w:ascii="Times New Roman" w:hAnsi="Times New Roman" w:cs="Times New Roman"/>
          <w:sz w:val="24"/>
          <w:szCs w:val="24"/>
        </w:rPr>
        <w:t xml:space="preserve">to </w:t>
      </w:r>
      <w:r w:rsidRPr="0000390E">
        <w:rPr>
          <w:rFonts w:ascii="Times New Roman" w:hAnsi="Times New Roman" w:cs="Times New Roman"/>
          <w:sz w:val="24"/>
          <w:szCs w:val="24"/>
        </w:rPr>
        <w:t xml:space="preserve">realizację zasady jednorazowości. Ponadto w Monitorze Sądowym </w:t>
      </w:r>
      <w:r w:rsidR="00B56D6A" w:rsidRPr="0000390E">
        <w:rPr>
          <w:rFonts w:ascii="Times New Roman" w:hAnsi="Times New Roman" w:cs="Times New Roman"/>
          <w:sz w:val="24"/>
          <w:szCs w:val="24"/>
        </w:rPr>
        <w:t>i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Pr="0000390E">
        <w:rPr>
          <w:rFonts w:ascii="Times New Roman" w:hAnsi="Times New Roman" w:cs="Times New Roman"/>
          <w:sz w:val="24"/>
          <w:szCs w:val="24"/>
        </w:rPr>
        <w:t>Gospodarczym dokonuje się również ogłoszeń niezwiązanych z wpisem do Krajowego Rejestru Sądowego. Celem zachowania jednolitości w zakresie sposobu publikacji informacji o spółkach, na tym etapie, nie jest zasadna zmiana w tym zakresie.</w:t>
      </w:r>
    </w:p>
    <w:p w14:paraId="07E8BF1E" w14:textId="3E2E0EF3" w:rsidR="00743DB4" w:rsidRPr="0000390E" w:rsidRDefault="00743DB4" w:rsidP="00105B1B">
      <w:pPr>
        <w:pStyle w:val="Akapitzlist"/>
        <w:numPr>
          <w:ilvl w:val="0"/>
          <w:numId w:val="12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90E">
        <w:rPr>
          <w:rFonts w:ascii="Times New Roman" w:hAnsi="Times New Roman" w:cs="Times New Roman"/>
          <w:b/>
          <w:bCs/>
          <w:sz w:val="24"/>
          <w:szCs w:val="24"/>
        </w:rPr>
        <w:t>Zmiany w zakresie systemu integracji rejestrów</w:t>
      </w:r>
    </w:p>
    <w:p w14:paraId="43384EEB" w14:textId="60284697" w:rsidR="00536378" w:rsidRPr="0000390E" w:rsidRDefault="00743DB4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System integracji rejestrów funkcjonuje już od 2017 r.</w:t>
      </w:r>
      <w:r w:rsidR="00536378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Pr="0000390E">
        <w:rPr>
          <w:rFonts w:ascii="Times New Roman" w:hAnsi="Times New Roman" w:cs="Times New Roman"/>
          <w:sz w:val="24"/>
          <w:szCs w:val="24"/>
        </w:rPr>
        <w:t>System ten</w:t>
      </w:r>
      <w:r w:rsidR="00536378" w:rsidRPr="0000390E">
        <w:rPr>
          <w:rFonts w:ascii="Times New Roman" w:hAnsi="Times New Roman" w:cs="Times New Roman"/>
          <w:sz w:val="24"/>
          <w:szCs w:val="24"/>
        </w:rPr>
        <w:t xml:space="preserve"> został wprowadzony na </w:t>
      </w:r>
      <w:bookmarkStart w:id="10" w:name="_Hlk37154737"/>
      <w:r w:rsidR="00536378" w:rsidRPr="0000390E">
        <w:rPr>
          <w:rFonts w:ascii="Times New Roman" w:hAnsi="Times New Roman" w:cs="Times New Roman"/>
          <w:sz w:val="24"/>
          <w:szCs w:val="24"/>
        </w:rPr>
        <w:t xml:space="preserve">podstawie dyrektywy Parlamentu Europejskiego i Rady 2012/17/UE </w:t>
      </w:r>
      <w:bookmarkEnd w:id="10"/>
      <w:r w:rsidR="00536378" w:rsidRPr="0000390E">
        <w:rPr>
          <w:rFonts w:ascii="Times New Roman" w:hAnsi="Times New Roman" w:cs="Times New Roman"/>
          <w:sz w:val="24"/>
          <w:szCs w:val="24"/>
        </w:rPr>
        <w:t xml:space="preserve">z dnia 13 czerwca 2012 r. zmieniającej dyrektywę Rady 89/666/EWG i dyrektywy Parlamentu Europejskiego i Rady 2005/56/WE i 2009/101/WE w zakresie integracji rejestrów centralnych, rejestrów handlowych i rejestrów spółek </w:t>
      </w:r>
      <w:r w:rsidR="005E6B5D" w:rsidRPr="0000390E">
        <w:rPr>
          <w:rFonts w:ascii="Times New Roman" w:hAnsi="Times New Roman" w:cs="Times New Roman"/>
          <w:sz w:val="24"/>
          <w:szCs w:val="24"/>
        </w:rPr>
        <w:t>(</w:t>
      </w:r>
      <w:r w:rsidR="005E6B5D" w:rsidRPr="0000390E">
        <w:rPr>
          <w:rFonts w:ascii="Times New Roman" w:hAnsi="Times New Roman" w:cs="Times New Roman"/>
          <w:iCs/>
          <w:sz w:val="24"/>
          <w:szCs w:val="24"/>
        </w:rPr>
        <w:t>Dz.</w:t>
      </w:r>
      <w:r w:rsidR="00BD03D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E6B5D" w:rsidRPr="0000390E">
        <w:rPr>
          <w:rFonts w:ascii="Times New Roman" w:hAnsi="Times New Roman" w:cs="Times New Roman"/>
          <w:iCs/>
          <w:sz w:val="24"/>
          <w:szCs w:val="24"/>
        </w:rPr>
        <w:t>U</w:t>
      </w:r>
      <w:r w:rsidR="00BD03DB">
        <w:rPr>
          <w:rFonts w:ascii="Times New Roman" w:hAnsi="Times New Roman" w:cs="Times New Roman"/>
          <w:iCs/>
          <w:sz w:val="24"/>
          <w:szCs w:val="24"/>
        </w:rPr>
        <w:t>rz</w:t>
      </w:r>
      <w:r w:rsidR="005E6B5D" w:rsidRPr="0000390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B71C8" w:rsidRPr="0000390E">
        <w:rPr>
          <w:rFonts w:ascii="Times New Roman" w:hAnsi="Times New Roman" w:cs="Times New Roman"/>
          <w:iCs/>
          <w:sz w:val="24"/>
          <w:szCs w:val="24"/>
        </w:rPr>
        <w:t xml:space="preserve">UE </w:t>
      </w:r>
      <w:r w:rsidR="005E6B5D" w:rsidRPr="0000390E">
        <w:rPr>
          <w:rFonts w:ascii="Times New Roman" w:hAnsi="Times New Roman" w:cs="Times New Roman"/>
          <w:iCs/>
          <w:sz w:val="24"/>
          <w:szCs w:val="24"/>
        </w:rPr>
        <w:t xml:space="preserve">L 156 z </w:t>
      </w:r>
      <w:r w:rsidR="000C4423" w:rsidRPr="0000390E">
        <w:rPr>
          <w:rFonts w:ascii="Times New Roman" w:hAnsi="Times New Roman" w:cs="Times New Roman"/>
          <w:iCs/>
          <w:sz w:val="24"/>
          <w:szCs w:val="24"/>
        </w:rPr>
        <w:t>16.06.2012</w:t>
      </w:r>
      <w:r w:rsidR="005E6B5D" w:rsidRPr="0000390E">
        <w:rPr>
          <w:rFonts w:ascii="Times New Roman" w:hAnsi="Times New Roman" w:cs="Times New Roman"/>
          <w:iCs/>
          <w:sz w:val="24"/>
          <w:szCs w:val="24"/>
        </w:rPr>
        <w:t>, str. 1).</w:t>
      </w:r>
      <w:r w:rsidR="005E6B5D" w:rsidRPr="0000390E">
        <w:rPr>
          <w:rFonts w:ascii="Times New Roman" w:hAnsi="Times New Roman" w:cs="Times New Roman"/>
          <w:sz w:val="24"/>
          <w:szCs w:val="24"/>
        </w:rPr>
        <w:t xml:space="preserve"> Przepisy tej dyrektywy zostały </w:t>
      </w:r>
      <w:r w:rsidR="00536378" w:rsidRPr="0000390E">
        <w:rPr>
          <w:rFonts w:ascii="Times New Roman" w:hAnsi="Times New Roman" w:cs="Times New Roman"/>
          <w:sz w:val="24"/>
          <w:szCs w:val="24"/>
        </w:rPr>
        <w:t>skonso</w:t>
      </w:r>
      <w:r w:rsidR="005A1602" w:rsidRPr="0000390E">
        <w:rPr>
          <w:rFonts w:ascii="Times New Roman" w:hAnsi="Times New Roman" w:cs="Times New Roman"/>
          <w:sz w:val="24"/>
          <w:szCs w:val="24"/>
        </w:rPr>
        <w:t>lidowan</w:t>
      </w:r>
      <w:r w:rsidR="005E6B5D" w:rsidRPr="0000390E">
        <w:rPr>
          <w:rFonts w:ascii="Times New Roman" w:hAnsi="Times New Roman" w:cs="Times New Roman"/>
          <w:sz w:val="24"/>
          <w:szCs w:val="24"/>
        </w:rPr>
        <w:t>e</w:t>
      </w:r>
      <w:r w:rsidR="005A1602" w:rsidRPr="0000390E">
        <w:rPr>
          <w:rFonts w:ascii="Times New Roman" w:hAnsi="Times New Roman" w:cs="Times New Roman"/>
          <w:sz w:val="24"/>
          <w:szCs w:val="24"/>
        </w:rPr>
        <w:t xml:space="preserve"> w ramach</w:t>
      </w:r>
      <w:r w:rsidR="00536378" w:rsidRPr="0000390E">
        <w:rPr>
          <w:rFonts w:ascii="Times New Roman" w:hAnsi="Times New Roman" w:cs="Times New Roman"/>
          <w:sz w:val="24"/>
          <w:szCs w:val="24"/>
        </w:rPr>
        <w:t xml:space="preserve"> dyrektywy 2017/1132</w:t>
      </w:r>
      <w:r w:rsidR="005A1602" w:rsidRPr="000039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F5DAFC" w14:textId="27BB7B03" w:rsidR="00743DB4" w:rsidRPr="0000390E" w:rsidRDefault="005A1602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System integracji rejestrów </w:t>
      </w:r>
      <w:r w:rsidR="00743DB4" w:rsidRPr="0000390E">
        <w:rPr>
          <w:rFonts w:ascii="Times New Roman" w:hAnsi="Times New Roman" w:cs="Times New Roman"/>
          <w:sz w:val="24"/>
          <w:szCs w:val="24"/>
        </w:rPr>
        <w:t>realizuje dwie podstawowe funkcjonalności (t</w:t>
      </w:r>
      <w:r w:rsidR="00156CCE" w:rsidRPr="0000390E">
        <w:rPr>
          <w:rFonts w:ascii="Times New Roman" w:hAnsi="Times New Roman" w:cs="Times New Roman"/>
          <w:sz w:val="24"/>
          <w:szCs w:val="24"/>
        </w:rPr>
        <w:t>o jest</w:t>
      </w:r>
      <w:r w:rsidR="00743DB4" w:rsidRPr="0000390E">
        <w:rPr>
          <w:rFonts w:ascii="Times New Roman" w:hAnsi="Times New Roman" w:cs="Times New Roman"/>
          <w:sz w:val="24"/>
          <w:szCs w:val="24"/>
        </w:rPr>
        <w:t xml:space="preserve"> wymianę informacji między rejestrami spółek a rejestrami ich oddziałów posiadających siedzibę </w:t>
      </w:r>
      <w:r w:rsidR="00B56D6A" w:rsidRPr="0000390E">
        <w:rPr>
          <w:rFonts w:ascii="Times New Roman" w:hAnsi="Times New Roman" w:cs="Times New Roman"/>
          <w:sz w:val="24"/>
          <w:szCs w:val="24"/>
        </w:rPr>
        <w:t>w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743DB4" w:rsidRPr="0000390E">
        <w:rPr>
          <w:rFonts w:ascii="Times New Roman" w:hAnsi="Times New Roman" w:cs="Times New Roman"/>
          <w:sz w:val="24"/>
          <w:szCs w:val="24"/>
        </w:rPr>
        <w:t>innych państwach członkowskich UE</w:t>
      </w:r>
      <w:r w:rsidR="005E6B5D" w:rsidRPr="0000390E">
        <w:rPr>
          <w:rFonts w:ascii="Times New Roman" w:hAnsi="Times New Roman" w:cs="Times New Roman"/>
          <w:sz w:val="24"/>
          <w:szCs w:val="24"/>
        </w:rPr>
        <w:t>, wymianę informacji o połączeniu transgranicznym</w:t>
      </w:r>
      <w:r w:rsidR="008C284C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F619E0" w:rsidRPr="0000390E">
        <w:rPr>
          <w:rFonts w:ascii="Times New Roman" w:hAnsi="Times New Roman" w:cs="Times New Roman"/>
          <w:sz w:val="24"/>
          <w:szCs w:val="24"/>
        </w:rPr>
        <w:t xml:space="preserve">oraz udostępnianie informacji </w:t>
      </w:r>
      <w:r w:rsidR="005E6B5D" w:rsidRPr="0000390E">
        <w:rPr>
          <w:rFonts w:ascii="Times New Roman" w:hAnsi="Times New Roman" w:cs="Times New Roman"/>
          <w:sz w:val="24"/>
          <w:szCs w:val="24"/>
        </w:rPr>
        <w:t xml:space="preserve">o podmiotach objętych systemem integracji rejestrów </w:t>
      </w:r>
      <w:r w:rsidR="00F619E0" w:rsidRPr="0000390E">
        <w:rPr>
          <w:rFonts w:ascii="Times New Roman" w:hAnsi="Times New Roman" w:cs="Times New Roman"/>
          <w:sz w:val="24"/>
          <w:szCs w:val="24"/>
        </w:rPr>
        <w:t>za pośrednictwem jednego punktu</w:t>
      </w:r>
      <w:r w:rsidR="008C284C" w:rsidRPr="0000390E">
        <w:rPr>
          <w:rFonts w:ascii="Times New Roman" w:hAnsi="Times New Roman" w:cs="Times New Roman"/>
          <w:sz w:val="24"/>
          <w:szCs w:val="24"/>
        </w:rPr>
        <w:t xml:space="preserve"> dostępu</w:t>
      </w:r>
      <w:r w:rsidR="00F619E0" w:rsidRPr="0000390E">
        <w:rPr>
          <w:rFonts w:ascii="Times New Roman" w:hAnsi="Times New Roman" w:cs="Times New Roman"/>
          <w:sz w:val="24"/>
          <w:szCs w:val="24"/>
        </w:rPr>
        <w:t>, t</w:t>
      </w:r>
      <w:r w:rsidR="00156CCE" w:rsidRPr="0000390E">
        <w:rPr>
          <w:rFonts w:ascii="Times New Roman" w:hAnsi="Times New Roman" w:cs="Times New Roman"/>
          <w:sz w:val="24"/>
          <w:szCs w:val="24"/>
        </w:rPr>
        <w:t>o jest</w:t>
      </w:r>
      <w:r w:rsidR="00F619E0" w:rsidRPr="0000390E">
        <w:rPr>
          <w:rFonts w:ascii="Times New Roman" w:hAnsi="Times New Roman" w:cs="Times New Roman"/>
          <w:sz w:val="24"/>
          <w:szCs w:val="24"/>
        </w:rPr>
        <w:t xml:space="preserve"> portalu </w:t>
      </w:r>
      <w:r w:rsidR="00583C7E">
        <w:rPr>
          <w:rFonts w:ascii="Times New Roman" w:hAnsi="Times New Roman" w:cs="Times New Roman"/>
          <w:sz w:val="24"/>
          <w:szCs w:val="24"/>
        </w:rPr>
        <w:t>e</w:t>
      </w:r>
      <w:r w:rsidR="00F619E0" w:rsidRPr="0000390E">
        <w:rPr>
          <w:rFonts w:ascii="Times New Roman" w:hAnsi="Times New Roman" w:cs="Times New Roman"/>
          <w:sz w:val="24"/>
          <w:szCs w:val="24"/>
        </w:rPr>
        <w:t>-Sprawiedliwość</w:t>
      </w:r>
      <w:r w:rsidR="008F6A31" w:rsidRPr="0000390E">
        <w:rPr>
          <w:rFonts w:ascii="Times New Roman" w:hAnsi="Times New Roman" w:cs="Times New Roman"/>
          <w:sz w:val="24"/>
          <w:szCs w:val="24"/>
        </w:rPr>
        <w:t>)</w:t>
      </w:r>
      <w:r w:rsidR="00F619E0" w:rsidRPr="000039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3FFF1D" w14:textId="5E6AEFDD" w:rsidR="004352AD" w:rsidRPr="0000390E" w:rsidRDefault="00F619E0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W zakresie pierwszej z wymienionych funkcjonalności obecnie system integracji rejestrów</w:t>
      </w:r>
      <w:r w:rsidR="005D4C46" w:rsidRPr="0000390E">
        <w:rPr>
          <w:rFonts w:ascii="Times New Roman" w:hAnsi="Times New Roman" w:cs="Times New Roman"/>
          <w:sz w:val="24"/>
          <w:szCs w:val="24"/>
        </w:rPr>
        <w:t>,</w:t>
      </w:r>
      <w:r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5D4C46" w:rsidRPr="0000390E">
        <w:rPr>
          <w:rFonts w:ascii="Times New Roman" w:hAnsi="Times New Roman" w:cs="Times New Roman"/>
          <w:sz w:val="24"/>
          <w:szCs w:val="24"/>
        </w:rPr>
        <w:t xml:space="preserve">na podstawie art. 20 dyrektywy 2017/1132, </w:t>
      </w:r>
      <w:r w:rsidRPr="0000390E">
        <w:rPr>
          <w:rFonts w:ascii="Times New Roman" w:hAnsi="Times New Roman" w:cs="Times New Roman"/>
          <w:sz w:val="24"/>
          <w:szCs w:val="24"/>
        </w:rPr>
        <w:t>realizuje już</w:t>
      </w:r>
      <w:r w:rsidR="005D4C46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280868" w:rsidRPr="0000390E">
        <w:rPr>
          <w:rFonts w:ascii="Times New Roman" w:hAnsi="Times New Roman" w:cs="Times New Roman"/>
          <w:sz w:val="24"/>
          <w:szCs w:val="24"/>
        </w:rPr>
        <w:t xml:space="preserve">wymianę </w:t>
      </w:r>
      <w:r w:rsidRPr="0000390E">
        <w:rPr>
          <w:rFonts w:ascii="Times New Roman" w:hAnsi="Times New Roman" w:cs="Times New Roman"/>
          <w:sz w:val="24"/>
          <w:szCs w:val="24"/>
        </w:rPr>
        <w:t xml:space="preserve">między rejestrami spółek </w:t>
      </w:r>
      <w:r w:rsidR="00B56D6A" w:rsidRPr="0000390E">
        <w:rPr>
          <w:rFonts w:ascii="Times New Roman" w:hAnsi="Times New Roman" w:cs="Times New Roman"/>
          <w:sz w:val="24"/>
          <w:szCs w:val="24"/>
        </w:rPr>
        <w:t>a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Pr="0000390E">
        <w:rPr>
          <w:rFonts w:ascii="Times New Roman" w:hAnsi="Times New Roman" w:cs="Times New Roman"/>
          <w:sz w:val="24"/>
          <w:szCs w:val="24"/>
        </w:rPr>
        <w:t>rejestrami ich oddziałów posiadających siedzibę w innych państwach członkowskich UE</w:t>
      </w:r>
      <w:r w:rsidR="004352AD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280868" w:rsidRPr="0000390E">
        <w:rPr>
          <w:rFonts w:ascii="Times New Roman" w:hAnsi="Times New Roman" w:cs="Times New Roman"/>
          <w:sz w:val="24"/>
          <w:szCs w:val="24"/>
        </w:rPr>
        <w:t>informacji o: wszczęciu i zakończeniu wszelkich postępowań likwidacyjnych lub upadłościowych oraz o wykreśleniu spółki z rejestru, jeżeli wiąże się to z konsekwencjami prawnymi w państwie członkowskim rejestru, w którym wpisana jest ta spółka.</w:t>
      </w:r>
    </w:p>
    <w:p w14:paraId="6E4BFE82" w14:textId="4780DFF4" w:rsidR="00280868" w:rsidRPr="0000390E" w:rsidRDefault="00280868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Na podstawie art. 130 </w:t>
      </w:r>
      <w:r w:rsidR="00B65E2A" w:rsidRPr="0000390E">
        <w:rPr>
          <w:rFonts w:ascii="Times New Roman" w:hAnsi="Times New Roman" w:cs="Times New Roman"/>
          <w:sz w:val="24"/>
          <w:szCs w:val="24"/>
        </w:rPr>
        <w:t xml:space="preserve">ust. 3 </w:t>
      </w:r>
      <w:r w:rsidRPr="0000390E">
        <w:rPr>
          <w:rFonts w:ascii="Times New Roman" w:hAnsi="Times New Roman" w:cs="Times New Roman"/>
          <w:sz w:val="24"/>
          <w:szCs w:val="24"/>
        </w:rPr>
        <w:t>dyrektywy 2017/1132</w:t>
      </w:r>
      <w:r w:rsidR="00B65E2A" w:rsidRPr="0000390E">
        <w:rPr>
          <w:rFonts w:ascii="Times New Roman" w:hAnsi="Times New Roman" w:cs="Times New Roman"/>
          <w:sz w:val="24"/>
          <w:szCs w:val="24"/>
        </w:rPr>
        <w:t xml:space="preserve"> system integracji rejestrów zapewnia już przesyłanie między rejestrami państw członkowskich UE informacji </w:t>
      </w:r>
      <w:r w:rsidR="005D4C46" w:rsidRPr="0000390E">
        <w:rPr>
          <w:rFonts w:ascii="Times New Roman" w:hAnsi="Times New Roman" w:cs="Times New Roman"/>
          <w:sz w:val="24"/>
          <w:szCs w:val="24"/>
        </w:rPr>
        <w:t xml:space="preserve">o </w:t>
      </w:r>
      <w:r w:rsidR="00B65E2A" w:rsidRPr="0000390E">
        <w:rPr>
          <w:rFonts w:ascii="Times New Roman" w:hAnsi="Times New Roman" w:cs="Times New Roman"/>
          <w:sz w:val="24"/>
          <w:szCs w:val="24"/>
        </w:rPr>
        <w:t xml:space="preserve">połączeniu transgranicznym. </w:t>
      </w:r>
    </w:p>
    <w:p w14:paraId="1ECC58AE" w14:textId="280CA3A1" w:rsidR="005A1602" w:rsidRPr="0000390E" w:rsidRDefault="00D85B89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W odniesieniu do kwestii wymiany informacji o połączeniu transgranicznym należy zwrócić uwagę, iż </w:t>
      </w:r>
      <w:r w:rsidR="00E97413" w:rsidRPr="0000390E">
        <w:rPr>
          <w:rFonts w:ascii="Times New Roman" w:hAnsi="Times New Roman" w:cs="Times New Roman"/>
          <w:sz w:val="24"/>
          <w:szCs w:val="24"/>
        </w:rPr>
        <w:t xml:space="preserve">dyrektywa 2019/2121 </w:t>
      </w:r>
      <w:r w:rsidR="005A1602" w:rsidRPr="0000390E">
        <w:rPr>
          <w:rFonts w:ascii="Times New Roman" w:hAnsi="Times New Roman" w:cs="Times New Roman"/>
          <w:sz w:val="24"/>
          <w:szCs w:val="24"/>
        </w:rPr>
        <w:t xml:space="preserve">wprowadza zmiany (art. 160p dyrektywy 2017/1132), które dotyczą informacji przekazywanych za pośrednictwem systemu integracji rejestrów. Przepisy te zobowiązują państwa członkowskie UE do wpisywania w rejestrach informacji, że </w:t>
      </w:r>
      <w:r w:rsidR="000C4423" w:rsidRPr="0000390E">
        <w:rPr>
          <w:rFonts w:ascii="Times New Roman" w:hAnsi="Times New Roman" w:cs="Times New Roman"/>
          <w:sz w:val="24"/>
          <w:szCs w:val="24"/>
        </w:rPr>
        <w:lastRenderedPageBreak/>
        <w:t>wykreślenie spółki</w:t>
      </w:r>
      <w:r w:rsidR="005A1602" w:rsidRPr="0000390E">
        <w:rPr>
          <w:rFonts w:ascii="Times New Roman" w:hAnsi="Times New Roman" w:cs="Times New Roman"/>
          <w:sz w:val="24"/>
          <w:szCs w:val="24"/>
        </w:rPr>
        <w:t xml:space="preserve"> podlegającej podziałowi z rejestru jest wynikiem podziału transgranicznego i do udostępnienia tej informacji za pośrednictwem systemu integracji rejestrów. Analogiczne wymogi przewidziane w dyrektywie 2019/1151 dotyczą również przekształceń transgranicznych (dodany art. 8</w:t>
      </w:r>
      <w:r w:rsidR="00040513" w:rsidRPr="0000390E">
        <w:rPr>
          <w:rFonts w:ascii="Times New Roman" w:hAnsi="Times New Roman" w:cs="Times New Roman"/>
          <w:sz w:val="24"/>
          <w:szCs w:val="24"/>
        </w:rPr>
        <w:t>6</w:t>
      </w:r>
      <w:r w:rsidR="005A1602" w:rsidRPr="0000390E">
        <w:rPr>
          <w:rFonts w:ascii="Times New Roman" w:hAnsi="Times New Roman" w:cs="Times New Roman"/>
          <w:sz w:val="24"/>
          <w:szCs w:val="24"/>
        </w:rPr>
        <w:t xml:space="preserve">p ust. 2 lit. c dyrektywy 2017/1132) oraz połączeń transgranicznych (dodany art. 130 ust. 2 lit. c dyrektywy 2017/1132). </w:t>
      </w:r>
    </w:p>
    <w:p w14:paraId="6C7A0288" w14:textId="361C7858" w:rsidR="009A364F" w:rsidRPr="0000390E" w:rsidRDefault="00D85B89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Mając powyższe na uwadze</w:t>
      </w:r>
      <w:r w:rsidR="00B93A5C" w:rsidRPr="0000390E">
        <w:rPr>
          <w:rFonts w:ascii="Times New Roman" w:hAnsi="Times New Roman" w:cs="Times New Roman"/>
          <w:sz w:val="24"/>
          <w:szCs w:val="24"/>
        </w:rPr>
        <w:t xml:space="preserve">, </w:t>
      </w:r>
      <w:r w:rsidR="00431980" w:rsidRPr="0000390E">
        <w:rPr>
          <w:rFonts w:ascii="Times New Roman" w:hAnsi="Times New Roman" w:cs="Times New Roman"/>
          <w:sz w:val="24"/>
          <w:szCs w:val="24"/>
        </w:rPr>
        <w:t>n</w:t>
      </w:r>
      <w:r w:rsidR="005A1602" w:rsidRPr="0000390E">
        <w:rPr>
          <w:rFonts w:ascii="Times New Roman" w:hAnsi="Times New Roman" w:cs="Times New Roman"/>
          <w:sz w:val="24"/>
          <w:szCs w:val="24"/>
        </w:rPr>
        <w:t xml:space="preserve">iniejszy projekt nie wprowadza zmian w zakresie ww. informacji, które dotychczas są wymieniane między rejestrami państw członkowskich UE ani zasad postępowania z tymi informacjami przez organy rejestrowe czy przedsiębiorców. </w:t>
      </w:r>
      <w:r w:rsidR="005E6B5D" w:rsidRPr="0000390E">
        <w:rPr>
          <w:rFonts w:ascii="Times New Roman" w:hAnsi="Times New Roman" w:cs="Times New Roman"/>
          <w:sz w:val="24"/>
          <w:szCs w:val="24"/>
        </w:rPr>
        <w:t xml:space="preserve">Ewentualne zmiany w tym zakresie zostaną wprowadzone </w:t>
      </w:r>
      <w:r w:rsidR="00040513" w:rsidRPr="0000390E">
        <w:rPr>
          <w:rFonts w:ascii="Times New Roman" w:hAnsi="Times New Roman" w:cs="Times New Roman"/>
          <w:sz w:val="24"/>
          <w:szCs w:val="24"/>
        </w:rPr>
        <w:t xml:space="preserve">na późniejszym etapie. </w:t>
      </w:r>
    </w:p>
    <w:p w14:paraId="456916EE" w14:textId="78DDE48D" w:rsidR="0046544D" w:rsidRPr="0000390E" w:rsidRDefault="00D57C95" w:rsidP="00105B1B">
      <w:pPr>
        <w:pStyle w:val="Akapitzlist"/>
        <w:numPr>
          <w:ilvl w:val="0"/>
          <w:numId w:val="17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90E">
        <w:rPr>
          <w:rFonts w:ascii="Times New Roman" w:hAnsi="Times New Roman" w:cs="Times New Roman"/>
          <w:b/>
          <w:bCs/>
          <w:sz w:val="24"/>
          <w:szCs w:val="24"/>
        </w:rPr>
        <w:t>Wymiana informacji między rejestrem spółki a rejestrem jej oddziału mającego siedzibę w innym państwie członkowskim UE w zakresie zmian podstawowych danych dotyczących spółki oraz o rejestracji i zamknięciu oddziału, za pośrednictwem systemu integracji rejestrów</w:t>
      </w:r>
    </w:p>
    <w:p w14:paraId="00EB9973" w14:textId="7395E95C" w:rsidR="0046544D" w:rsidRPr="0000390E" w:rsidRDefault="0046544D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Dyrektywa 2019/1151, w zakresie systemu integracji rejestrów wprowadza obowiązek wymiany </w:t>
      </w:r>
      <w:r w:rsidR="00514440" w:rsidRPr="0000390E">
        <w:rPr>
          <w:rFonts w:ascii="Times New Roman" w:hAnsi="Times New Roman" w:cs="Times New Roman"/>
          <w:sz w:val="24"/>
          <w:szCs w:val="24"/>
        </w:rPr>
        <w:t xml:space="preserve">między rejestrami </w:t>
      </w:r>
      <w:r w:rsidR="005E6B5D" w:rsidRPr="0000390E">
        <w:rPr>
          <w:rFonts w:ascii="Times New Roman" w:hAnsi="Times New Roman" w:cs="Times New Roman"/>
          <w:sz w:val="24"/>
          <w:szCs w:val="24"/>
        </w:rPr>
        <w:t xml:space="preserve">państw członkowskich UE (EOG) za pośrednictwem tego systemu </w:t>
      </w:r>
      <w:r w:rsidR="00514440" w:rsidRPr="0000390E">
        <w:rPr>
          <w:rFonts w:ascii="Times New Roman" w:hAnsi="Times New Roman" w:cs="Times New Roman"/>
          <w:sz w:val="24"/>
          <w:szCs w:val="24"/>
        </w:rPr>
        <w:t xml:space="preserve">następujących informacji: </w:t>
      </w:r>
    </w:p>
    <w:p w14:paraId="696A9123" w14:textId="59265D3D" w:rsidR="0046544D" w:rsidRPr="0000390E" w:rsidRDefault="0000390E" w:rsidP="00105B1B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46544D" w:rsidRPr="0000390E">
        <w:rPr>
          <w:rFonts w:ascii="Times New Roman" w:hAnsi="Times New Roman" w:cs="Times New Roman"/>
          <w:sz w:val="24"/>
          <w:szCs w:val="24"/>
        </w:rPr>
        <w:t>rejestracja oddziału (art. 28a ust. 7 dyrektywy 20</w:t>
      </w:r>
      <w:r w:rsidR="00514440" w:rsidRPr="0000390E">
        <w:rPr>
          <w:rFonts w:ascii="Times New Roman" w:hAnsi="Times New Roman" w:cs="Times New Roman"/>
          <w:sz w:val="24"/>
          <w:szCs w:val="24"/>
        </w:rPr>
        <w:t>17/1132</w:t>
      </w:r>
      <w:r w:rsidR="0046544D" w:rsidRPr="0000390E">
        <w:rPr>
          <w:rFonts w:ascii="Times New Roman" w:hAnsi="Times New Roman" w:cs="Times New Roman"/>
          <w:sz w:val="24"/>
          <w:szCs w:val="24"/>
        </w:rPr>
        <w:t>)</w:t>
      </w:r>
      <w:r w:rsidR="00F8289F">
        <w:rPr>
          <w:rFonts w:ascii="Times New Roman" w:hAnsi="Times New Roman" w:cs="Times New Roman"/>
          <w:sz w:val="24"/>
          <w:szCs w:val="24"/>
        </w:rPr>
        <w:t>,</w:t>
      </w:r>
    </w:p>
    <w:p w14:paraId="28466B81" w14:textId="2FD3DFE0" w:rsidR="0046544D" w:rsidRPr="0000390E" w:rsidRDefault="0000390E" w:rsidP="00105B1B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46544D" w:rsidRPr="0000390E">
        <w:rPr>
          <w:rFonts w:ascii="Times New Roman" w:hAnsi="Times New Roman" w:cs="Times New Roman"/>
          <w:sz w:val="24"/>
          <w:szCs w:val="24"/>
        </w:rPr>
        <w:t>zamknięcie/wykreślenie oddziału (art. 28c dyrektywy 201</w:t>
      </w:r>
      <w:r w:rsidR="00514440" w:rsidRPr="0000390E">
        <w:rPr>
          <w:rFonts w:ascii="Times New Roman" w:hAnsi="Times New Roman" w:cs="Times New Roman"/>
          <w:sz w:val="24"/>
          <w:szCs w:val="24"/>
        </w:rPr>
        <w:t>7/1132</w:t>
      </w:r>
      <w:r w:rsidR="0046544D" w:rsidRPr="0000390E">
        <w:rPr>
          <w:rFonts w:ascii="Times New Roman" w:hAnsi="Times New Roman" w:cs="Times New Roman"/>
          <w:sz w:val="24"/>
          <w:szCs w:val="24"/>
        </w:rPr>
        <w:t>)</w:t>
      </w:r>
      <w:r w:rsidR="00F8289F">
        <w:rPr>
          <w:rFonts w:ascii="Times New Roman" w:hAnsi="Times New Roman" w:cs="Times New Roman"/>
          <w:sz w:val="24"/>
          <w:szCs w:val="24"/>
        </w:rPr>
        <w:t>,</w:t>
      </w:r>
    </w:p>
    <w:p w14:paraId="128F814E" w14:textId="4A5E89C3" w:rsidR="001A6099" w:rsidRPr="0000390E" w:rsidRDefault="0000390E" w:rsidP="00105B1B">
      <w:p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46544D" w:rsidRPr="0000390E">
        <w:rPr>
          <w:rFonts w:ascii="Times New Roman" w:hAnsi="Times New Roman" w:cs="Times New Roman"/>
          <w:sz w:val="24"/>
          <w:szCs w:val="24"/>
        </w:rPr>
        <w:t>zmiany w dokumentach i informacjach spółki dotyczące: nazwy, siedziby, numeru wpisu do rejestru, formy prawnej, dokumentów finansowych, organów reprezentujących/nadzoru spółki, w tym sposobu reprezentacji (art. 30a dyrektywy 201</w:t>
      </w:r>
      <w:r w:rsidR="00514440" w:rsidRPr="0000390E">
        <w:rPr>
          <w:rFonts w:ascii="Times New Roman" w:hAnsi="Times New Roman" w:cs="Times New Roman"/>
          <w:sz w:val="24"/>
          <w:szCs w:val="24"/>
        </w:rPr>
        <w:t>7/1132</w:t>
      </w:r>
      <w:r w:rsidR="0046544D" w:rsidRPr="0000390E">
        <w:rPr>
          <w:rFonts w:ascii="Times New Roman" w:hAnsi="Times New Roman" w:cs="Times New Roman"/>
          <w:sz w:val="24"/>
          <w:szCs w:val="24"/>
        </w:rPr>
        <w:t>).</w:t>
      </w:r>
    </w:p>
    <w:p w14:paraId="2B919561" w14:textId="4736792D" w:rsidR="00E511CD" w:rsidRPr="0000390E" w:rsidRDefault="00E511CD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Szczegółowy zakres danych objętych wymianą informacji między rejestrami, o której mowa </w:t>
      </w:r>
      <w:bookmarkStart w:id="11" w:name="_GoBack"/>
      <w:bookmarkEnd w:id="11"/>
      <w:r w:rsidR="00BD7012" w:rsidRPr="0000390E">
        <w:rPr>
          <w:rFonts w:ascii="Times New Roman" w:hAnsi="Times New Roman" w:cs="Times New Roman"/>
          <w:sz w:val="24"/>
          <w:szCs w:val="24"/>
        </w:rPr>
        <w:t>w</w:t>
      </w:r>
      <w:r w:rsidR="00BD7012">
        <w:rPr>
          <w:rFonts w:ascii="Times New Roman" w:hAnsi="Times New Roman" w:cs="Times New Roman"/>
          <w:sz w:val="24"/>
          <w:szCs w:val="24"/>
        </w:rPr>
        <w:t> </w:t>
      </w:r>
      <w:r w:rsidRPr="0000390E">
        <w:rPr>
          <w:rFonts w:ascii="Times New Roman" w:hAnsi="Times New Roman" w:cs="Times New Roman"/>
          <w:sz w:val="24"/>
          <w:szCs w:val="24"/>
        </w:rPr>
        <w:t>art. 28a ust. 7, art. 28c oraz art. 30a dyrektywy 2017/1132, został określony w rozporządzeniu wykonawczym Komisji (UE) 2021/1042 z</w:t>
      </w:r>
      <w:r w:rsidR="0000390E">
        <w:rPr>
          <w:rFonts w:ascii="Times New Roman" w:hAnsi="Times New Roman" w:cs="Times New Roman"/>
          <w:sz w:val="24"/>
          <w:szCs w:val="24"/>
        </w:rPr>
        <w:t xml:space="preserve"> </w:t>
      </w:r>
      <w:r w:rsidRPr="0000390E">
        <w:rPr>
          <w:rFonts w:ascii="Times New Roman" w:hAnsi="Times New Roman" w:cs="Times New Roman"/>
          <w:sz w:val="24"/>
          <w:szCs w:val="24"/>
        </w:rPr>
        <w:t>dnia 18</w:t>
      </w:r>
      <w:r w:rsidR="0000390E">
        <w:rPr>
          <w:rFonts w:ascii="Times New Roman" w:hAnsi="Times New Roman" w:cs="Times New Roman"/>
          <w:sz w:val="24"/>
          <w:szCs w:val="24"/>
        </w:rPr>
        <w:t xml:space="preserve"> </w:t>
      </w:r>
      <w:r w:rsidRPr="0000390E">
        <w:rPr>
          <w:rFonts w:ascii="Times New Roman" w:hAnsi="Times New Roman" w:cs="Times New Roman"/>
          <w:sz w:val="24"/>
          <w:szCs w:val="24"/>
        </w:rPr>
        <w:t>czerwca 2021</w:t>
      </w:r>
      <w:r w:rsidR="0000390E">
        <w:rPr>
          <w:rFonts w:ascii="Times New Roman" w:hAnsi="Times New Roman" w:cs="Times New Roman"/>
          <w:sz w:val="24"/>
          <w:szCs w:val="24"/>
        </w:rPr>
        <w:t xml:space="preserve"> </w:t>
      </w:r>
      <w:r w:rsidRPr="0000390E">
        <w:rPr>
          <w:rFonts w:ascii="Times New Roman" w:hAnsi="Times New Roman" w:cs="Times New Roman"/>
          <w:sz w:val="24"/>
          <w:szCs w:val="24"/>
        </w:rPr>
        <w:t>r. ustanawiającym zasady stosowania dyrektywy Parlamentu Europejskiego i</w:t>
      </w:r>
      <w:r w:rsidR="0000390E">
        <w:rPr>
          <w:rFonts w:ascii="Times New Roman" w:hAnsi="Times New Roman" w:cs="Times New Roman"/>
          <w:sz w:val="24"/>
          <w:szCs w:val="24"/>
        </w:rPr>
        <w:t xml:space="preserve"> </w:t>
      </w:r>
      <w:r w:rsidRPr="0000390E">
        <w:rPr>
          <w:rFonts w:ascii="Times New Roman" w:hAnsi="Times New Roman" w:cs="Times New Roman"/>
          <w:sz w:val="24"/>
          <w:szCs w:val="24"/>
        </w:rPr>
        <w:t>Rady (UE) 2017/1132 w</w:t>
      </w:r>
      <w:r w:rsidR="0000390E">
        <w:rPr>
          <w:rFonts w:ascii="Times New Roman" w:hAnsi="Times New Roman" w:cs="Times New Roman"/>
          <w:sz w:val="24"/>
          <w:szCs w:val="24"/>
        </w:rPr>
        <w:t xml:space="preserve"> </w:t>
      </w:r>
      <w:r w:rsidRPr="0000390E">
        <w:rPr>
          <w:rFonts w:ascii="Times New Roman" w:hAnsi="Times New Roman" w:cs="Times New Roman"/>
          <w:sz w:val="24"/>
          <w:szCs w:val="24"/>
        </w:rPr>
        <w:t>odniesieniu do specyfikacji technicznych i</w:t>
      </w:r>
      <w:r w:rsidR="0000390E">
        <w:rPr>
          <w:rFonts w:ascii="Times New Roman" w:hAnsi="Times New Roman" w:cs="Times New Roman"/>
          <w:sz w:val="24"/>
          <w:szCs w:val="24"/>
        </w:rPr>
        <w:t xml:space="preserve"> </w:t>
      </w:r>
      <w:r w:rsidRPr="0000390E">
        <w:rPr>
          <w:rFonts w:ascii="Times New Roman" w:hAnsi="Times New Roman" w:cs="Times New Roman"/>
          <w:sz w:val="24"/>
          <w:szCs w:val="24"/>
        </w:rPr>
        <w:t>procedur dotyczących systemu integracji rejestrów oraz uchylającym rozporządzenie wykonawcze Komisji (UE) 2020/2244 (Dz.</w:t>
      </w:r>
      <w:r w:rsidR="00F8289F">
        <w:rPr>
          <w:rFonts w:ascii="Times New Roman" w:hAnsi="Times New Roman" w:cs="Times New Roman"/>
          <w:sz w:val="24"/>
          <w:szCs w:val="24"/>
        </w:rPr>
        <w:t xml:space="preserve"> </w:t>
      </w:r>
      <w:r w:rsidRPr="0000390E">
        <w:rPr>
          <w:rFonts w:ascii="Times New Roman" w:hAnsi="Times New Roman" w:cs="Times New Roman"/>
          <w:sz w:val="24"/>
          <w:szCs w:val="24"/>
        </w:rPr>
        <w:t>U</w:t>
      </w:r>
      <w:r w:rsidR="00F8289F">
        <w:rPr>
          <w:rFonts w:ascii="Times New Roman" w:hAnsi="Times New Roman" w:cs="Times New Roman"/>
          <w:sz w:val="24"/>
          <w:szCs w:val="24"/>
        </w:rPr>
        <w:t>rz</w:t>
      </w:r>
      <w:r w:rsidRPr="0000390E">
        <w:rPr>
          <w:rFonts w:ascii="Times New Roman" w:hAnsi="Times New Roman" w:cs="Times New Roman"/>
          <w:sz w:val="24"/>
          <w:szCs w:val="24"/>
        </w:rPr>
        <w:t xml:space="preserve">. </w:t>
      </w:r>
      <w:r w:rsidR="006B71C8" w:rsidRPr="0000390E">
        <w:rPr>
          <w:rFonts w:ascii="Times New Roman" w:hAnsi="Times New Roman" w:cs="Times New Roman"/>
          <w:sz w:val="24"/>
          <w:szCs w:val="24"/>
        </w:rPr>
        <w:t xml:space="preserve">UE </w:t>
      </w:r>
      <w:r w:rsidRPr="0000390E">
        <w:rPr>
          <w:rFonts w:ascii="Times New Roman" w:hAnsi="Times New Roman" w:cs="Times New Roman"/>
          <w:sz w:val="24"/>
          <w:szCs w:val="24"/>
        </w:rPr>
        <w:t xml:space="preserve">L 225 </w:t>
      </w:r>
      <w:r w:rsidR="00B56D6A" w:rsidRPr="0000390E">
        <w:rPr>
          <w:rFonts w:ascii="Times New Roman" w:hAnsi="Times New Roman" w:cs="Times New Roman"/>
          <w:sz w:val="24"/>
          <w:szCs w:val="24"/>
        </w:rPr>
        <w:t>z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Pr="0000390E">
        <w:rPr>
          <w:rFonts w:ascii="Times New Roman" w:hAnsi="Times New Roman" w:cs="Times New Roman"/>
          <w:sz w:val="24"/>
          <w:szCs w:val="24"/>
        </w:rPr>
        <w:t>25.</w:t>
      </w:r>
      <w:r w:rsidR="00F8289F">
        <w:rPr>
          <w:rFonts w:ascii="Times New Roman" w:hAnsi="Times New Roman" w:cs="Times New Roman"/>
          <w:sz w:val="24"/>
          <w:szCs w:val="24"/>
        </w:rPr>
        <w:t>0</w:t>
      </w:r>
      <w:r w:rsidRPr="0000390E">
        <w:rPr>
          <w:rFonts w:ascii="Times New Roman" w:hAnsi="Times New Roman" w:cs="Times New Roman"/>
          <w:sz w:val="24"/>
          <w:szCs w:val="24"/>
        </w:rPr>
        <w:t>6.2021, str. 7</w:t>
      </w:r>
      <w:r w:rsidR="0000390E">
        <w:rPr>
          <w:rFonts w:ascii="Times New Roman" w:hAnsi="Times New Roman" w:cs="Times New Roman"/>
          <w:sz w:val="24"/>
          <w:szCs w:val="24"/>
        </w:rPr>
        <w:t>–</w:t>
      </w:r>
      <w:r w:rsidRPr="0000390E">
        <w:rPr>
          <w:rFonts w:ascii="Times New Roman" w:hAnsi="Times New Roman" w:cs="Times New Roman"/>
          <w:sz w:val="24"/>
          <w:szCs w:val="24"/>
        </w:rPr>
        <w:t>51).</w:t>
      </w:r>
    </w:p>
    <w:p w14:paraId="1DA6B3A1" w14:textId="508ADBF4" w:rsidR="00EE1647" w:rsidRPr="0000390E" w:rsidRDefault="00AE6995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Przepisy te mają na celu konkretyzację zasady jednorazowości, </w:t>
      </w:r>
      <w:r w:rsidR="001A6099" w:rsidRPr="0000390E">
        <w:rPr>
          <w:rFonts w:ascii="Times New Roman" w:hAnsi="Times New Roman" w:cs="Times New Roman"/>
          <w:sz w:val="24"/>
          <w:szCs w:val="24"/>
        </w:rPr>
        <w:t>która</w:t>
      </w:r>
      <w:r w:rsidR="00FC7A88" w:rsidRPr="0000390E">
        <w:rPr>
          <w:rFonts w:ascii="Times New Roman" w:hAnsi="Times New Roman" w:cs="Times New Roman"/>
          <w:sz w:val="24"/>
          <w:szCs w:val="24"/>
        </w:rPr>
        <w:t xml:space="preserve"> została wyraźnie </w:t>
      </w:r>
      <w:r w:rsidR="005E6B5D" w:rsidRPr="0000390E">
        <w:rPr>
          <w:rFonts w:ascii="Times New Roman" w:hAnsi="Times New Roman" w:cs="Times New Roman"/>
          <w:sz w:val="24"/>
          <w:szCs w:val="24"/>
        </w:rPr>
        <w:t xml:space="preserve">określona </w:t>
      </w:r>
      <w:r w:rsidR="00FC7A88" w:rsidRPr="0000390E">
        <w:rPr>
          <w:rFonts w:ascii="Times New Roman" w:hAnsi="Times New Roman" w:cs="Times New Roman"/>
          <w:sz w:val="24"/>
          <w:szCs w:val="24"/>
        </w:rPr>
        <w:t xml:space="preserve">w </w:t>
      </w:r>
      <w:r w:rsidR="005E6B5D" w:rsidRPr="0000390E">
        <w:rPr>
          <w:rFonts w:ascii="Times New Roman" w:hAnsi="Times New Roman" w:cs="Times New Roman"/>
          <w:sz w:val="24"/>
          <w:szCs w:val="24"/>
        </w:rPr>
        <w:t xml:space="preserve">motywie 28 </w:t>
      </w:r>
      <w:r w:rsidR="00FC7A88" w:rsidRPr="0000390E">
        <w:rPr>
          <w:rFonts w:ascii="Times New Roman" w:hAnsi="Times New Roman" w:cs="Times New Roman"/>
          <w:sz w:val="24"/>
          <w:szCs w:val="24"/>
        </w:rPr>
        <w:t>dyrektyw</w:t>
      </w:r>
      <w:r w:rsidR="005E6B5D" w:rsidRPr="0000390E">
        <w:rPr>
          <w:rFonts w:ascii="Times New Roman" w:hAnsi="Times New Roman" w:cs="Times New Roman"/>
          <w:sz w:val="24"/>
          <w:szCs w:val="24"/>
        </w:rPr>
        <w:t>y</w:t>
      </w:r>
      <w:r w:rsidR="00FC7A88" w:rsidRPr="0000390E">
        <w:rPr>
          <w:rFonts w:ascii="Times New Roman" w:hAnsi="Times New Roman" w:cs="Times New Roman"/>
          <w:sz w:val="24"/>
          <w:szCs w:val="24"/>
        </w:rPr>
        <w:t xml:space="preserve"> 201</w:t>
      </w:r>
      <w:r w:rsidR="00B2404F" w:rsidRPr="00E52593">
        <w:rPr>
          <w:rFonts w:ascii="Times New Roman" w:hAnsi="Times New Roman" w:cs="Times New Roman"/>
          <w:sz w:val="24"/>
          <w:szCs w:val="24"/>
        </w:rPr>
        <w:t>9/1151</w:t>
      </w:r>
      <w:r w:rsidR="00FC7A88" w:rsidRPr="0000390E">
        <w:rPr>
          <w:rFonts w:ascii="Times New Roman" w:hAnsi="Times New Roman" w:cs="Times New Roman"/>
          <w:sz w:val="24"/>
          <w:szCs w:val="24"/>
        </w:rPr>
        <w:t xml:space="preserve">. Zasada ta, </w:t>
      </w:r>
      <w:r w:rsidR="001A6099" w:rsidRPr="0000390E">
        <w:rPr>
          <w:rFonts w:ascii="Times New Roman" w:hAnsi="Times New Roman" w:cs="Times New Roman"/>
          <w:sz w:val="24"/>
          <w:szCs w:val="24"/>
        </w:rPr>
        <w:t xml:space="preserve">w </w:t>
      </w:r>
      <w:r w:rsidR="00923B4D" w:rsidRPr="0000390E">
        <w:rPr>
          <w:rFonts w:ascii="Times New Roman" w:hAnsi="Times New Roman" w:cs="Times New Roman"/>
          <w:sz w:val="24"/>
          <w:szCs w:val="24"/>
        </w:rPr>
        <w:t xml:space="preserve">odniesieniu do art. 28a ust. 7 oraz art. 28c dyrektywy </w:t>
      </w:r>
      <w:r w:rsidR="003261E0" w:rsidRPr="0000390E">
        <w:rPr>
          <w:rFonts w:ascii="Times New Roman" w:hAnsi="Times New Roman" w:cs="Times New Roman"/>
          <w:sz w:val="24"/>
          <w:szCs w:val="24"/>
        </w:rPr>
        <w:t>2017/1132</w:t>
      </w:r>
      <w:r w:rsidR="007F4236" w:rsidRPr="0000390E">
        <w:rPr>
          <w:rFonts w:ascii="Times New Roman" w:hAnsi="Times New Roman" w:cs="Times New Roman"/>
          <w:sz w:val="24"/>
          <w:szCs w:val="24"/>
        </w:rPr>
        <w:t>,</w:t>
      </w:r>
      <w:r w:rsidR="003261E0" w:rsidRPr="0000390E">
        <w:rPr>
          <w:rFonts w:ascii="Times New Roman" w:hAnsi="Times New Roman" w:cs="Times New Roman"/>
          <w:sz w:val="24"/>
          <w:szCs w:val="24"/>
        </w:rPr>
        <w:t xml:space="preserve"> dodanych dyrektyw</w:t>
      </w:r>
      <w:r w:rsidR="007F4236" w:rsidRPr="0000390E">
        <w:rPr>
          <w:rFonts w:ascii="Times New Roman" w:hAnsi="Times New Roman" w:cs="Times New Roman"/>
          <w:sz w:val="24"/>
          <w:szCs w:val="24"/>
        </w:rPr>
        <w:t>ą</w:t>
      </w:r>
      <w:r w:rsidR="003261E0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923B4D" w:rsidRPr="0000390E">
        <w:rPr>
          <w:rFonts w:ascii="Times New Roman" w:hAnsi="Times New Roman" w:cs="Times New Roman"/>
          <w:sz w:val="24"/>
          <w:szCs w:val="24"/>
        </w:rPr>
        <w:t>2019/1151 oznacza, iż</w:t>
      </w:r>
      <w:r w:rsidR="00B2404F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EE1647" w:rsidRPr="0000390E">
        <w:rPr>
          <w:rFonts w:ascii="Times New Roman" w:hAnsi="Times New Roman" w:cs="Times New Roman"/>
          <w:sz w:val="24"/>
          <w:szCs w:val="24"/>
        </w:rPr>
        <w:t xml:space="preserve">informacje </w:t>
      </w:r>
      <w:r w:rsidR="00B56D6A" w:rsidRPr="0000390E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EE1647" w:rsidRPr="0000390E">
        <w:rPr>
          <w:rFonts w:ascii="Times New Roman" w:hAnsi="Times New Roman" w:cs="Times New Roman"/>
          <w:sz w:val="24"/>
          <w:szCs w:val="24"/>
        </w:rPr>
        <w:t xml:space="preserve">zarejestrowaniu lub wykreśleniu/zamknięciu oddziału </w:t>
      </w:r>
      <w:r w:rsidR="004623F5" w:rsidRPr="0000390E">
        <w:rPr>
          <w:rFonts w:ascii="Times New Roman" w:hAnsi="Times New Roman" w:cs="Times New Roman"/>
          <w:sz w:val="24"/>
          <w:szCs w:val="24"/>
        </w:rPr>
        <w:t xml:space="preserve">mają być przekazywane z rejestru oddziału do rejestru spółki za pośrednictwem systemu integracji rejestrów, bez konieczności składania tożsamych informacji w dwóch rejestrach. W tym zakresie przedsiębiorcy powinni być zwolnieni z obowiązku </w:t>
      </w:r>
      <w:r w:rsidR="003261E0" w:rsidRPr="0000390E">
        <w:rPr>
          <w:rFonts w:ascii="Times New Roman" w:hAnsi="Times New Roman" w:cs="Times New Roman"/>
          <w:sz w:val="24"/>
          <w:szCs w:val="24"/>
        </w:rPr>
        <w:t>składania wniosków do rejestru spółki</w:t>
      </w:r>
      <w:r w:rsidR="004623F5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3261E0" w:rsidRPr="0000390E">
        <w:rPr>
          <w:rFonts w:ascii="Times New Roman" w:hAnsi="Times New Roman" w:cs="Times New Roman"/>
          <w:sz w:val="24"/>
          <w:szCs w:val="24"/>
        </w:rPr>
        <w:t xml:space="preserve">w przedmiocie </w:t>
      </w:r>
      <w:r w:rsidR="004623F5" w:rsidRPr="0000390E">
        <w:rPr>
          <w:rFonts w:ascii="Times New Roman" w:hAnsi="Times New Roman" w:cs="Times New Roman"/>
          <w:sz w:val="24"/>
          <w:szCs w:val="24"/>
        </w:rPr>
        <w:t>zarejestrowani</w:t>
      </w:r>
      <w:r w:rsidR="003261E0" w:rsidRPr="0000390E">
        <w:rPr>
          <w:rFonts w:ascii="Times New Roman" w:hAnsi="Times New Roman" w:cs="Times New Roman"/>
          <w:sz w:val="24"/>
          <w:szCs w:val="24"/>
        </w:rPr>
        <w:t>a</w:t>
      </w:r>
      <w:r w:rsidR="004623F5" w:rsidRPr="0000390E">
        <w:rPr>
          <w:rFonts w:ascii="Times New Roman" w:hAnsi="Times New Roman" w:cs="Times New Roman"/>
          <w:sz w:val="24"/>
          <w:szCs w:val="24"/>
        </w:rPr>
        <w:t>/wykreśleni</w:t>
      </w:r>
      <w:r w:rsidR="003261E0" w:rsidRPr="0000390E">
        <w:rPr>
          <w:rFonts w:ascii="Times New Roman" w:hAnsi="Times New Roman" w:cs="Times New Roman"/>
          <w:sz w:val="24"/>
          <w:szCs w:val="24"/>
        </w:rPr>
        <w:t>a</w:t>
      </w:r>
      <w:r w:rsidR="004623F5" w:rsidRPr="0000390E">
        <w:rPr>
          <w:rFonts w:ascii="Times New Roman" w:hAnsi="Times New Roman" w:cs="Times New Roman"/>
          <w:sz w:val="24"/>
          <w:szCs w:val="24"/>
        </w:rPr>
        <w:t xml:space="preserve"> oddziału do rejestru spółki. </w:t>
      </w:r>
    </w:p>
    <w:p w14:paraId="6C0D857B" w14:textId="790D063D" w:rsidR="00AE6995" w:rsidRPr="0000390E" w:rsidRDefault="002A1121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Podobnie w</w:t>
      </w:r>
      <w:r w:rsidR="00923B4D" w:rsidRPr="0000390E">
        <w:rPr>
          <w:rFonts w:ascii="Times New Roman" w:hAnsi="Times New Roman" w:cs="Times New Roman"/>
          <w:sz w:val="24"/>
          <w:szCs w:val="24"/>
        </w:rPr>
        <w:t xml:space="preserve"> o</w:t>
      </w:r>
      <w:r w:rsidRPr="0000390E">
        <w:rPr>
          <w:rFonts w:ascii="Times New Roman" w:hAnsi="Times New Roman" w:cs="Times New Roman"/>
          <w:sz w:val="24"/>
          <w:szCs w:val="24"/>
        </w:rPr>
        <w:t xml:space="preserve">dniesieniu do art. 30a </w:t>
      </w:r>
      <w:r w:rsidR="003261E0" w:rsidRPr="0000390E">
        <w:rPr>
          <w:rFonts w:ascii="Times New Roman" w:hAnsi="Times New Roman" w:cs="Times New Roman"/>
          <w:sz w:val="24"/>
          <w:szCs w:val="24"/>
        </w:rPr>
        <w:t xml:space="preserve">dyrektywy 2017/1132, dodanego </w:t>
      </w:r>
      <w:r w:rsidRPr="0000390E">
        <w:rPr>
          <w:rFonts w:ascii="Times New Roman" w:hAnsi="Times New Roman" w:cs="Times New Roman"/>
          <w:sz w:val="24"/>
          <w:szCs w:val="24"/>
        </w:rPr>
        <w:t>dyrektyw</w:t>
      </w:r>
      <w:r w:rsidR="00156CCE" w:rsidRPr="0000390E">
        <w:rPr>
          <w:rFonts w:ascii="Times New Roman" w:hAnsi="Times New Roman" w:cs="Times New Roman"/>
          <w:sz w:val="24"/>
          <w:szCs w:val="24"/>
        </w:rPr>
        <w:t>ą</w:t>
      </w:r>
      <w:r w:rsidRPr="0000390E">
        <w:rPr>
          <w:rFonts w:ascii="Times New Roman" w:hAnsi="Times New Roman" w:cs="Times New Roman"/>
          <w:sz w:val="24"/>
          <w:szCs w:val="24"/>
        </w:rPr>
        <w:t xml:space="preserve"> 2019/1151</w:t>
      </w:r>
      <w:r w:rsidR="00A14D79" w:rsidRPr="0000390E">
        <w:rPr>
          <w:rFonts w:ascii="Times New Roman" w:hAnsi="Times New Roman" w:cs="Times New Roman"/>
          <w:sz w:val="24"/>
          <w:szCs w:val="24"/>
        </w:rPr>
        <w:t>,</w:t>
      </w:r>
      <w:r w:rsidRPr="0000390E">
        <w:rPr>
          <w:rFonts w:ascii="Times New Roman" w:hAnsi="Times New Roman" w:cs="Times New Roman"/>
          <w:sz w:val="24"/>
          <w:szCs w:val="24"/>
        </w:rPr>
        <w:t xml:space="preserve"> zasada jednorazowości polega na tym, iż </w:t>
      </w:r>
      <w:r w:rsidR="001A6099" w:rsidRPr="0000390E">
        <w:rPr>
          <w:rFonts w:ascii="Times New Roman" w:hAnsi="Times New Roman" w:cs="Times New Roman"/>
          <w:sz w:val="24"/>
          <w:szCs w:val="24"/>
        </w:rPr>
        <w:t>spółka powinna mieć możliwość zmiany określonych informacji o spółce wyłącznie w rejestrze, do którego wpisana jest spółka, bez konieczności składania tej samej informacji do rejestru, do którego wpisany jest oddział</w:t>
      </w:r>
      <w:r w:rsidRPr="0000390E">
        <w:rPr>
          <w:rFonts w:ascii="Times New Roman" w:hAnsi="Times New Roman" w:cs="Times New Roman"/>
          <w:sz w:val="24"/>
          <w:szCs w:val="24"/>
        </w:rPr>
        <w:t xml:space="preserve">. </w:t>
      </w:r>
      <w:r w:rsidR="001E560C" w:rsidRPr="0000390E">
        <w:rPr>
          <w:rFonts w:ascii="Times New Roman" w:hAnsi="Times New Roman" w:cs="Times New Roman"/>
          <w:sz w:val="24"/>
          <w:szCs w:val="24"/>
        </w:rPr>
        <w:t>P</w:t>
      </w:r>
      <w:r w:rsidRPr="0000390E">
        <w:rPr>
          <w:rFonts w:ascii="Times New Roman" w:hAnsi="Times New Roman" w:cs="Times New Roman"/>
          <w:sz w:val="24"/>
          <w:szCs w:val="24"/>
        </w:rPr>
        <w:t xml:space="preserve">rzekazywane </w:t>
      </w:r>
      <w:r w:rsidR="001E560C" w:rsidRPr="0000390E">
        <w:rPr>
          <w:rFonts w:ascii="Times New Roman" w:hAnsi="Times New Roman" w:cs="Times New Roman"/>
          <w:sz w:val="24"/>
          <w:szCs w:val="24"/>
        </w:rPr>
        <w:t xml:space="preserve">tych informacji ma odbywać się </w:t>
      </w:r>
      <w:r w:rsidRPr="0000390E">
        <w:rPr>
          <w:rFonts w:ascii="Times New Roman" w:hAnsi="Times New Roman" w:cs="Times New Roman"/>
          <w:sz w:val="24"/>
          <w:szCs w:val="24"/>
        </w:rPr>
        <w:t xml:space="preserve">za pośrednictwem systemu integracji rejestrów. </w:t>
      </w:r>
      <w:r w:rsidR="00735304" w:rsidRPr="0000390E">
        <w:rPr>
          <w:rFonts w:ascii="Times New Roman" w:hAnsi="Times New Roman" w:cs="Times New Roman"/>
          <w:sz w:val="24"/>
          <w:szCs w:val="24"/>
        </w:rPr>
        <w:t xml:space="preserve">W tym zakresie również przedsiębiorcy powinni być zwolnieni z obowiązku </w:t>
      </w:r>
      <w:r w:rsidR="003261E0" w:rsidRPr="0000390E">
        <w:rPr>
          <w:rFonts w:ascii="Times New Roman" w:hAnsi="Times New Roman" w:cs="Times New Roman"/>
          <w:sz w:val="24"/>
          <w:szCs w:val="24"/>
        </w:rPr>
        <w:t>składania wniosku do rejestru oddziału w przedmiocie zmiany tych informacji.</w:t>
      </w:r>
    </w:p>
    <w:p w14:paraId="564E9341" w14:textId="48526EED" w:rsidR="009F5BBB" w:rsidRPr="0000390E" w:rsidRDefault="009F5BBB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W odniesieniu do informacji o zmianie formy prawnej spółki oraz jej numeru wpisu do rejestru (art. 30a lit</w:t>
      </w:r>
      <w:r w:rsidR="00F8289F">
        <w:rPr>
          <w:rFonts w:ascii="Times New Roman" w:hAnsi="Times New Roman" w:cs="Times New Roman"/>
          <w:sz w:val="24"/>
          <w:szCs w:val="24"/>
        </w:rPr>
        <w:t>.</w:t>
      </w:r>
      <w:r w:rsidRPr="0000390E">
        <w:rPr>
          <w:rFonts w:ascii="Times New Roman" w:hAnsi="Times New Roman" w:cs="Times New Roman"/>
          <w:sz w:val="24"/>
          <w:szCs w:val="24"/>
        </w:rPr>
        <w:t xml:space="preserve"> c i d dyrektywy 2017/113</w:t>
      </w:r>
      <w:r w:rsidR="003261E0" w:rsidRPr="0000390E">
        <w:rPr>
          <w:rFonts w:ascii="Times New Roman" w:hAnsi="Times New Roman" w:cs="Times New Roman"/>
          <w:sz w:val="24"/>
          <w:szCs w:val="24"/>
        </w:rPr>
        <w:t>2</w:t>
      </w:r>
      <w:r w:rsidRPr="0000390E">
        <w:rPr>
          <w:rFonts w:ascii="Times New Roman" w:hAnsi="Times New Roman" w:cs="Times New Roman"/>
          <w:sz w:val="24"/>
          <w:szCs w:val="24"/>
        </w:rPr>
        <w:t xml:space="preserve">), w praktyce będzie związane przede wszystkim </w:t>
      </w:r>
      <w:r w:rsidR="00B56D6A" w:rsidRPr="0000390E">
        <w:rPr>
          <w:rFonts w:ascii="Times New Roman" w:hAnsi="Times New Roman" w:cs="Times New Roman"/>
          <w:sz w:val="24"/>
          <w:szCs w:val="24"/>
        </w:rPr>
        <w:t>z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Pr="0000390E">
        <w:rPr>
          <w:rFonts w:ascii="Times New Roman" w:hAnsi="Times New Roman" w:cs="Times New Roman"/>
          <w:sz w:val="24"/>
          <w:szCs w:val="24"/>
        </w:rPr>
        <w:t xml:space="preserve">przekształceniem spółki i będzie sprowadzało się do przesłania </w:t>
      </w:r>
      <w:r w:rsidR="00D53D2F" w:rsidRPr="0000390E">
        <w:rPr>
          <w:rFonts w:ascii="Times New Roman" w:hAnsi="Times New Roman" w:cs="Times New Roman"/>
          <w:sz w:val="24"/>
          <w:szCs w:val="24"/>
        </w:rPr>
        <w:t>kilku</w:t>
      </w:r>
      <w:r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3261E0" w:rsidRPr="0000390E">
        <w:rPr>
          <w:rFonts w:ascii="Times New Roman" w:hAnsi="Times New Roman" w:cs="Times New Roman"/>
          <w:sz w:val="24"/>
          <w:szCs w:val="24"/>
        </w:rPr>
        <w:t>informacji</w:t>
      </w:r>
      <w:r w:rsidR="005A333C" w:rsidRPr="000039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7032B8" w14:textId="7C4B2A4F" w:rsidR="009F7627" w:rsidRPr="0000390E" w:rsidRDefault="009F5BBB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W odniesieniu do informacji o zmianie dokumentów i informacji, o których mowa w art. 14 lit. f dyrektywy 2017/1132 (t</w:t>
      </w:r>
      <w:r w:rsidR="00156CCE" w:rsidRPr="0000390E">
        <w:rPr>
          <w:rFonts w:ascii="Times New Roman" w:hAnsi="Times New Roman" w:cs="Times New Roman"/>
          <w:sz w:val="24"/>
          <w:szCs w:val="24"/>
        </w:rPr>
        <w:t>o jest</w:t>
      </w:r>
      <w:r w:rsidRPr="0000390E">
        <w:rPr>
          <w:rFonts w:ascii="Times New Roman" w:hAnsi="Times New Roman" w:cs="Times New Roman"/>
          <w:sz w:val="24"/>
          <w:szCs w:val="24"/>
        </w:rPr>
        <w:t xml:space="preserve"> dokumenty finansowe)</w:t>
      </w:r>
      <w:r w:rsidR="005A333C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00390E">
        <w:rPr>
          <w:rFonts w:ascii="Times New Roman" w:hAnsi="Times New Roman" w:cs="Times New Roman"/>
          <w:sz w:val="24"/>
          <w:szCs w:val="24"/>
        </w:rPr>
        <w:t>–</w:t>
      </w:r>
      <w:r w:rsidR="005A333C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Pr="0000390E">
        <w:rPr>
          <w:rFonts w:ascii="Times New Roman" w:hAnsi="Times New Roman" w:cs="Times New Roman"/>
          <w:sz w:val="24"/>
          <w:szCs w:val="24"/>
        </w:rPr>
        <w:t xml:space="preserve">w tym zakresie </w:t>
      </w:r>
      <w:r w:rsidR="005A333C" w:rsidRPr="0000390E">
        <w:rPr>
          <w:rFonts w:ascii="Times New Roman" w:hAnsi="Times New Roman" w:cs="Times New Roman"/>
          <w:sz w:val="24"/>
          <w:szCs w:val="24"/>
        </w:rPr>
        <w:t xml:space="preserve">dyrektywa 2017/1132 przewiduje w art. 31, iż państwa członkowskie mogą postanowić, że obowiązek ujawniania dokumentów finansowych w rejestrze oddziału jest spełniony dzięki ujawnianiu danych </w:t>
      </w:r>
      <w:r w:rsidR="00B56D6A" w:rsidRPr="0000390E">
        <w:rPr>
          <w:rFonts w:ascii="Times New Roman" w:hAnsi="Times New Roman" w:cs="Times New Roman"/>
          <w:sz w:val="24"/>
          <w:szCs w:val="24"/>
        </w:rPr>
        <w:t>w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5A333C" w:rsidRPr="0000390E">
        <w:rPr>
          <w:rFonts w:ascii="Times New Roman" w:hAnsi="Times New Roman" w:cs="Times New Roman"/>
          <w:sz w:val="24"/>
          <w:szCs w:val="24"/>
        </w:rPr>
        <w:t xml:space="preserve">rejestrze państwa członkowskiego, w którym zarejestrowana jest spółka. </w:t>
      </w:r>
    </w:p>
    <w:p w14:paraId="5A798ED2" w14:textId="5580E19B" w:rsidR="00AB4A3F" w:rsidRPr="0000390E" w:rsidRDefault="003261E0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Dla pełniejszej realizacji</w:t>
      </w:r>
      <w:r w:rsidR="005A333C" w:rsidRPr="0000390E">
        <w:rPr>
          <w:rFonts w:ascii="Times New Roman" w:hAnsi="Times New Roman" w:cs="Times New Roman"/>
          <w:sz w:val="24"/>
          <w:szCs w:val="24"/>
        </w:rPr>
        <w:t xml:space="preserve"> zasady jednorazowości </w:t>
      </w:r>
      <w:r w:rsidRPr="0000390E">
        <w:rPr>
          <w:rFonts w:ascii="Times New Roman" w:hAnsi="Times New Roman" w:cs="Times New Roman"/>
          <w:sz w:val="24"/>
          <w:szCs w:val="24"/>
        </w:rPr>
        <w:t xml:space="preserve">zasadne </w:t>
      </w:r>
      <w:r w:rsidR="005A333C" w:rsidRPr="0000390E">
        <w:rPr>
          <w:rFonts w:ascii="Times New Roman" w:hAnsi="Times New Roman" w:cs="Times New Roman"/>
          <w:sz w:val="24"/>
          <w:szCs w:val="24"/>
        </w:rPr>
        <w:t>jest skorzystanie z opcji przewidzianej w art. 31 dyrektywy 2017/1132.</w:t>
      </w:r>
      <w:r w:rsidR="00F80E14" w:rsidRPr="000039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49463" w14:textId="59E4F413" w:rsidR="00FE045D" w:rsidRPr="0000390E" w:rsidRDefault="003261E0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593">
        <w:rPr>
          <w:rFonts w:ascii="Times New Roman" w:hAnsi="Times New Roman" w:cs="Times New Roman"/>
          <w:sz w:val="24"/>
          <w:szCs w:val="24"/>
        </w:rPr>
        <w:t xml:space="preserve">Dostosowanie do rozszerzenia </w:t>
      </w:r>
      <w:r w:rsidR="005273A4" w:rsidRPr="0000390E">
        <w:rPr>
          <w:rFonts w:ascii="Times New Roman" w:hAnsi="Times New Roman" w:cs="Times New Roman"/>
          <w:sz w:val="24"/>
          <w:szCs w:val="24"/>
        </w:rPr>
        <w:t xml:space="preserve">funkcjonalności systemu integracji rejestrów </w:t>
      </w:r>
      <w:r w:rsidR="000C4423" w:rsidRPr="0000390E">
        <w:rPr>
          <w:rFonts w:ascii="Times New Roman" w:hAnsi="Times New Roman" w:cs="Times New Roman"/>
          <w:sz w:val="24"/>
          <w:szCs w:val="24"/>
        </w:rPr>
        <w:t>w zakresie</w:t>
      </w:r>
      <w:r w:rsidR="005273A4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0165E8" w:rsidRPr="0000390E">
        <w:rPr>
          <w:rFonts w:ascii="Times New Roman" w:hAnsi="Times New Roman" w:cs="Times New Roman"/>
          <w:sz w:val="24"/>
          <w:szCs w:val="24"/>
        </w:rPr>
        <w:t xml:space="preserve">wymiany informacji między rejestrami </w:t>
      </w:r>
      <w:r w:rsidRPr="0000390E">
        <w:rPr>
          <w:rFonts w:ascii="Times New Roman" w:hAnsi="Times New Roman" w:cs="Times New Roman"/>
          <w:sz w:val="24"/>
          <w:szCs w:val="24"/>
        </w:rPr>
        <w:t xml:space="preserve">państw członkowskich UE (EOG) </w:t>
      </w:r>
      <w:r w:rsidR="005273A4" w:rsidRPr="0000390E">
        <w:rPr>
          <w:rFonts w:ascii="Times New Roman" w:hAnsi="Times New Roman" w:cs="Times New Roman"/>
          <w:sz w:val="24"/>
          <w:szCs w:val="24"/>
        </w:rPr>
        <w:t>zostało przewidziane w zmienianym art. 4a</w:t>
      </w:r>
      <w:r w:rsidR="000165E8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BC50B3" w:rsidRPr="0000390E">
        <w:rPr>
          <w:rFonts w:ascii="Times New Roman" w:hAnsi="Times New Roman" w:cs="Times New Roman"/>
          <w:sz w:val="24"/>
          <w:szCs w:val="24"/>
        </w:rPr>
        <w:t>w zakresie dodawanych pkt 5</w:t>
      </w:r>
      <w:r w:rsidR="0000390E">
        <w:rPr>
          <w:rFonts w:ascii="Times New Roman" w:hAnsi="Times New Roman" w:cs="Times New Roman"/>
          <w:sz w:val="24"/>
          <w:szCs w:val="24"/>
        </w:rPr>
        <w:t>–</w:t>
      </w:r>
      <w:r w:rsidR="00BC50B3" w:rsidRPr="0000390E">
        <w:rPr>
          <w:rFonts w:ascii="Times New Roman" w:hAnsi="Times New Roman" w:cs="Times New Roman"/>
          <w:sz w:val="24"/>
          <w:szCs w:val="24"/>
        </w:rPr>
        <w:t xml:space="preserve">8, </w:t>
      </w:r>
      <w:r w:rsidR="000165E8" w:rsidRPr="0000390E">
        <w:rPr>
          <w:rFonts w:ascii="Times New Roman" w:hAnsi="Times New Roman" w:cs="Times New Roman"/>
          <w:sz w:val="24"/>
          <w:szCs w:val="24"/>
        </w:rPr>
        <w:t xml:space="preserve">zmienianym </w:t>
      </w:r>
      <w:r w:rsidR="005273A4" w:rsidRPr="0000390E">
        <w:rPr>
          <w:rFonts w:ascii="Times New Roman" w:hAnsi="Times New Roman" w:cs="Times New Roman"/>
          <w:sz w:val="24"/>
          <w:szCs w:val="24"/>
        </w:rPr>
        <w:t>art. 21d</w:t>
      </w:r>
      <w:r w:rsidR="00BC50B3" w:rsidRPr="0000390E">
        <w:rPr>
          <w:rFonts w:ascii="Times New Roman" w:hAnsi="Times New Roman" w:cs="Times New Roman"/>
          <w:sz w:val="24"/>
          <w:szCs w:val="24"/>
        </w:rPr>
        <w:t xml:space="preserve"> oraz zmienianym art. 45</w:t>
      </w:r>
      <w:r w:rsidR="005273A4" w:rsidRPr="0000390E">
        <w:rPr>
          <w:rFonts w:ascii="Times New Roman" w:hAnsi="Times New Roman" w:cs="Times New Roman"/>
          <w:sz w:val="24"/>
          <w:szCs w:val="24"/>
        </w:rPr>
        <w:t xml:space="preserve"> ustawy o Krajowym Rejestrze Sądowym. </w:t>
      </w:r>
    </w:p>
    <w:p w14:paraId="79DE5919" w14:textId="3F745ED5" w:rsidR="007B1D54" w:rsidRPr="0000390E" w:rsidRDefault="007B1D54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Ponadto w związku z wymogiem objęcia wymianą między rejestrami</w:t>
      </w:r>
      <w:r w:rsidR="00664758" w:rsidRPr="0000390E">
        <w:rPr>
          <w:rFonts w:ascii="Times New Roman" w:hAnsi="Times New Roman" w:cs="Times New Roman"/>
          <w:sz w:val="24"/>
          <w:szCs w:val="24"/>
        </w:rPr>
        <w:t xml:space="preserve"> państw członkowskich UE (EOG) za pośrednictwem systemu integracji rejestrów</w:t>
      </w:r>
      <w:r w:rsidRPr="0000390E">
        <w:rPr>
          <w:rFonts w:ascii="Times New Roman" w:hAnsi="Times New Roman" w:cs="Times New Roman"/>
          <w:sz w:val="24"/>
          <w:szCs w:val="24"/>
        </w:rPr>
        <w:t xml:space="preserve"> informacji o dacie urodzenia lub krajowego numeru identyfikacyjnego </w:t>
      </w:r>
      <w:r w:rsidR="00664758" w:rsidRPr="0000390E">
        <w:rPr>
          <w:rFonts w:ascii="Times New Roman" w:hAnsi="Times New Roman" w:cs="Times New Roman"/>
          <w:sz w:val="24"/>
          <w:szCs w:val="24"/>
        </w:rPr>
        <w:t>osób wchodzących w skład organu reprezentacji/nadzoru, wynikającym z pkt 5.4. rozporządzenia wykonawczego Komisji nr 2021/1042</w:t>
      </w:r>
      <w:r w:rsidR="007F4236" w:rsidRPr="0000390E">
        <w:rPr>
          <w:rFonts w:ascii="Times New Roman" w:hAnsi="Times New Roman" w:cs="Times New Roman"/>
          <w:sz w:val="24"/>
          <w:szCs w:val="24"/>
        </w:rPr>
        <w:t>,</w:t>
      </w:r>
      <w:r w:rsidR="00664758" w:rsidRPr="0000390E">
        <w:rPr>
          <w:rFonts w:ascii="Times New Roman" w:hAnsi="Times New Roman" w:cs="Times New Roman"/>
          <w:sz w:val="24"/>
          <w:szCs w:val="24"/>
        </w:rPr>
        <w:t xml:space="preserve"> projekt przewiduje zmianę art. 35 pkt 1 ustawy o Krajowym Rejestrze Sądowym. Zmiana ta polega na wprowadzeniu wymogu wskazywania daty ur</w:t>
      </w:r>
      <w:r w:rsidR="00664758" w:rsidRPr="00E52593">
        <w:rPr>
          <w:rFonts w:ascii="Times New Roman" w:hAnsi="Times New Roman" w:cs="Times New Roman"/>
          <w:sz w:val="24"/>
          <w:szCs w:val="24"/>
        </w:rPr>
        <w:t xml:space="preserve">odzenia w odniesieniu do </w:t>
      </w:r>
      <w:r w:rsidR="00664758" w:rsidRPr="00E52593">
        <w:rPr>
          <w:rFonts w:ascii="Times New Roman" w:hAnsi="Times New Roman" w:cs="Times New Roman"/>
          <w:sz w:val="24"/>
          <w:szCs w:val="24"/>
        </w:rPr>
        <w:lastRenderedPageBreak/>
        <w:t>osób fizycznych nieposiadających numeru PESEL. W przypadkach, w których w informacji otrzymanej z systemu integracji rejestrów, na podstawie projektowanego art. 21d ust. 1 pkt 5 lit. e i f ustawy o Krajowym Rejestrze Sądowym, zawart</w:t>
      </w:r>
      <w:r w:rsidR="007F4236" w:rsidRPr="0000390E">
        <w:rPr>
          <w:rFonts w:ascii="Times New Roman" w:hAnsi="Times New Roman" w:cs="Times New Roman"/>
          <w:sz w:val="24"/>
          <w:szCs w:val="24"/>
        </w:rPr>
        <w:t>y</w:t>
      </w:r>
      <w:r w:rsidR="00664758" w:rsidRPr="0000390E">
        <w:rPr>
          <w:rFonts w:ascii="Times New Roman" w:hAnsi="Times New Roman" w:cs="Times New Roman"/>
          <w:sz w:val="24"/>
          <w:szCs w:val="24"/>
        </w:rPr>
        <w:t xml:space="preserve"> będzie zamiast daty urodzenia krajowy numer identyfikacyjny, zamieszczeniu będzie podlegał ten numer. Brak jednolitości </w:t>
      </w:r>
      <w:r w:rsidR="00B56D6A" w:rsidRPr="0000390E">
        <w:rPr>
          <w:rFonts w:ascii="Times New Roman" w:hAnsi="Times New Roman" w:cs="Times New Roman"/>
          <w:sz w:val="24"/>
          <w:szCs w:val="24"/>
        </w:rPr>
        <w:t>w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664758" w:rsidRPr="0000390E">
        <w:rPr>
          <w:rFonts w:ascii="Times New Roman" w:hAnsi="Times New Roman" w:cs="Times New Roman"/>
          <w:sz w:val="24"/>
          <w:szCs w:val="24"/>
        </w:rPr>
        <w:t xml:space="preserve">tym zakresie wynika z różnic w sposobach identyfikacji osób fizycznych w rejestrach państw członkowskich UE (EOG). </w:t>
      </w:r>
    </w:p>
    <w:p w14:paraId="322AB686" w14:textId="637E2087" w:rsidR="005337E5" w:rsidRPr="0000390E" w:rsidRDefault="005337E5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Z uwagi na zgłaszane postulaty w zakresie identyfikacji osób fizycznych wpisanych do Krajowego Rejestru Sądowego, nieposiadających numeru PESEL, niniejszy projekt rozszerza wymóg zamieszczania tych informacji w rejestrze również w przypadku podmiotów nieobjętych systemem integracji rejestrów. Tym samym zmiana ta służy pełniejszej realizacji zasady równego traktowania podmiotów</w:t>
      </w:r>
      <w:r w:rsidR="00E35881" w:rsidRPr="0000390E">
        <w:rPr>
          <w:rFonts w:ascii="Times New Roman" w:hAnsi="Times New Roman" w:cs="Times New Roman"/>
          <w:sz w:val="24"/>
          <w:szCs w:val="24"/>
        </w:rPr>
        <w:t xml:space="preserve"> oraz zapewnieniu bezpieczeństwa obrotu gospodarczego</w:t>
      </w:r>
      <w:r w:rsidRPr="000039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BE167A" w14:textId="42033349" w:rsidR="00337D9A" w:rsidRPr="0000390E" w:rsidRDefault="00664758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Pkt 5.4 rozporządzenia wykonawczego Komisji nr 2021/1042 przewiduje również</w:t>
      </w:r>
      <w:r w:rsidR="005337E5" w:rsidRPr="0000390E">
        <w:rPr>
          <w:rFonts w:ascii="Times New Roman" w:hAnsi="Times New Roman" w:cs="Times New Roman"/>
          <w:sz w:val="24"/>
          <w:szCs w:val="24"/>
        </w:rPr>
        <w:t xml:space="preserve">, </w:t>
      </w:r>
      <w:r w:rsidR="00B56D6A" w:rsidRPr="0000390E">
        <w:rPr>
          <w:rFonts w:ascii="Times New Roman" w:hAnsi="Times New Roman" w:cs="Times New Roman"/>
          <w:sz w:val="24"/>
          <w:szCs w:val="24"/>
        </w:rPr>
        <w:t>w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5337E5" w:rsidRPr="0000390E">
        <w:rPr>
          <w:rFonts w:ascii="Times New Roman" w:hAnsi="Times New Roman" w:cs="Times New Roman"/>
          <w:sz w:val="24"/>
          <w:szCs w:val="24"/>
        </w:rPr>
        <w:t>przypadku gdy podmiot</w:t>
      </w:r>
      <w:r w:rsidRPr="0000390E">
        <w:rPr>
          <w:rFonts w:ascii="Times New Roman" w:hAnsi="Times New Roman" w:cs="Times New Roman"/>
          <w:sz w:val="24"/>
          <w:szCs w:val="24"/>
        </w:rPr>
        <w:t xml:space="preserve"> objęty systemem integracji rejestrów </w:t>
      </w:r>
      <w:r w:rsidR="005337E5" w:rsidRPr="0000390E">
        <w:rPr>
          <w:rFonts w:ascii="Times New Roman" w:hAnsi="Times New Roman" w:cs="Times New Roman"/>
          <w:sz w:val="24"/>
          <w:szCs w:val="24"/>
        </w:rPr>
        <w:t xml:space="preserve">jest reprezentowany przez osobę prawną, wskazanie jego </w:t>
      </w:r>
      <w:r w:rsidR="000571C3" w:rsidRPr="0000390E">
        <w:rPr>
          <w:rFonts w:ascii="Times New Roman" w:hAnsi="Times New Roman" w:cs="Times New Roman"/>
          <w:sz w:val="24"/>
          <w:szCs w:val="24"/>
        </w:rPr>
        <w:t>EUID</w:t>
      </w:r>
      <w:r w:rsidR="005337E5" w:rsidRPr="0000390E">
        <w:rPr>
          <w:rFonts w:ascii="Times New Roman" w:hAnsi="Times New Roman" w:cs="Times New Roman"/>
          <w:sz w:val="24"/>
          <w:szCs w:val="24"/>
        </w:rPr>
        <w:t xml:space="preserve">, a w </w:t>
      </w:r>
      <w:r w:rsidR="000C4423" w:rsidRPr="0000390E">
        <w:rPr>
          <w:rFonts w:ascii="Times New Roman" w:hAnsi="Times New Roman" w:cs="Times New Roman"/>
          <w:sz w:val="24"/>
          <w:szCs w:val="24"/>
        </w:rPr>
        <w:t>przypadku</w:t>
      </w:r>
      <w:r w:rsidR="005337E5" w:rsidRPr="0000390E">
        <w:rPr>
          <w:rFonts w:ascii="Times New Roman" w:hAnsi="Times New Roman" w:cs="Times New Roman"/>
          <w:sz w:val="24"/>
          <w:szCs w:val="24"/>
        </w:rPr>
        <w:t xml:space="preserve"> gdy nie jest objęty tym systemem</w:t>
      </w:r>
      <w:r w:rsidR="00782CC1">
        <w:rPr>
          <w:rFonts w:ascii="Times New Roman" w:hAnsi="Times New Roman" w:cs="Times New Roman"/>
          <w:sz w:val="24"/>
          <w:szCs w:val="24"/>
        </w:rPr>
        <w:t xml:space="preserve"> –</w:t>
      </w:r>
      <w:r w:rsidR="005337E5" w:rsidRPr="0000390E">
        <w:rPr>
          <w:rFonts w:ascii="Times New Roman" w:hAnsi="Times New Roman" w:cs="Times New Roman"/>
          <w:sz w:val="24"/>
          <w:szCs w:val="24"/>
        </w:rPr>
        <w:t xml:space="preserve"> numeru w rejestrze. Zapewnieniu zgodności z tym nowymi wymaganiami rozporządzenia wykonawczego służy zmiana art. 35 pkt 2 ustawy o Krajowym Rejestrze Sądowym. </w:t>
      </w:r>
      <w:r w:rsidR="0051123E" w:rsidRPr="0000390E">
        <w:rPr>
          <w:rFonts w:ascii="Times New Roman" w:hAnsi="Times New Roman" w:cs="Times New Roman"/>
          <w:sz w:val="24"/>
          <w:szCs w:val="24"/>
        </w:rPr>
        <w:t xml:space="preserve">Z uwagi na to, iż EUID jest jedynie identyfikatorem technicznym, projekt przewiduje zamieszczenie </w:t>
      </w:r>
      <w:r w:rsidR="00B56D6A" w:rsidRPr="0000390E">
        <w:rPr>
          <w:rFonts w:ascii="Times New Roman" w:hAnsi="Times New Roman" w:cs="Times New Roman"/>
          <w:sz w:val="24"/>
          <w:szCs w:val="24"/>
        </w:rPr>
        <w:t>w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51123E" w:rsidRPr="0000390E">
        <w:rPr>
          <w:rFonts w:ascii="Times New Roman" w:hAnsi="Times New Roman" w:cs="Times New Roman"/>
          <w:sz w:val="24"/>
          <w:szCs w:val="24"/>
        </w:rPr>
        <w:t xml:space="preserve">Rejestrze </w:t>
      </w:r>
      <w:r w:rsidR="00095107" w:rsidRPr="0000390E">
        <w:rPr>
          <w:rFonts w:ascii="Times New Roman" w:hAnsi="Times New Roman" w:cs="Times New Roman"/>
          <w:sz w:val="24"/>
          <w:szCs w:val="24"/>
        </w:rPr>
        <w:t>danych pozwalających na utworzenie tego</w:t>
      </w:r>
      <w:r w:rsidR="0051123E" w:rsidRPr="0000390E">
        <w:rPr>
          <w:rFonts w:ascii="Times New Roman" w:hAnsi="Times New Roman" w:cs="Times New Roman"/>
          <w:sz w:val="24"/>
          <w:szCs w:val="24"/>
        </w:rPr>
        <w:t xml:space="preserve"> identyfikatora (t</w:t>
      </w:r>
      <w:r w:rsidR="00156CCE" w:rsidRPr="0000390E">
        <w:rPr>
          <w:rFonts w:ascii="Times New Roman" w:hAnsi="Times New Roman" w:cs="Times New Roman"/>
          <w:sz w:val="24"/>
          <w:szCs w:val="24"/>
        </w:rPr>
        <w:t>o jest</w:t>
      </w:r>
      <w:r w:rsidR="0051123E" w:rsidRPr="0000390E">
        <w:rPr>
          <w:rFonts w:ascii="Times New Roman" w:hAnsi="Times New Roman" w:cs="Times New Roman"/>
          <w:sz w:val="24"/>
          <w:szCs w:val="24"/>
        </w:rPr>
        <w:t xml:space="preserve"> numeru podmiotu w rejestrze, nazwy rejestru, w którym zarejestrowano podmiot, oznaczenie państwa członkowskiego, w którym zarejestrowano podmiot). </w:t>
      </w:r>
      <w:r w:rsidR="00C5112F" w:rsidRPr="0000390E">
        <w:rPr>
          <w:rFonts w:ascii="Times New Roman" w:hAnsi="Times New Roman" w:cs="Times New Roman"/>
          <w:sz w:val="24"/>
          <w:szCs w:val="24"/>
        </w:rPr>
        <w:t xml:space="preserve">Taki sposób implementacji zwiększy jednocześnie pewność obrotu gospodarczego. </w:t>
      </w:r>
    </w:p>
    <w:p w14:paraId="3C53C606" w14:textId="3316CA11" w:rsidR="005269C7" w:rsidRPr="0000390E" w:rsidRDefault="005269C7" w:rsidP="00105B1B">
      <w:pPr>
        <w:pStyle w:val="Akapitzlist"/>
        <w:numPr>
          <w:ilvl w:val="0"/>
          <w:numId w:val="17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90E">
        <w:rPr>
          <w:rFonts w:ascii="Times New Roman" w:hAnsi="Times New Roman" w:cs="Times New Roman"/>
          <w:b/>
          <w:bCs/>
          <w:sz w:val="24"/>
          <w:szCs w:val="24"/>
        </w:rPr>
        <w:t>Rozszerzenie zakresu danych udostępnianych bezpłatnie za pośrednictwem systemu integracji rejestrów</w:t>
      </w:r>
    </w:p>
    <w:p w14:paraId="10176941" w14:textId="77777777" w:rsidR="000B0086" w:rsidRPr="0000390E" w:rsidRDefault="000212B1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Zmiany dyrektywy 2017/1132 wprowadzone w dyrektywie 2019/1151 polegają na rozszerzeniu zakresu informacji lub dokumentów, które mają być bezpłatnie udostępnianie za pośrednictwem systemu integracji rejestrów. </w:t>
      </w:r>
    </w:p>
    <w:p w14:paraId="750D4EB5" w14:textId="38554E90" w:rsidR="0016472B" w:rsidRPr="0000390E" w:rsidRDefault="000212B1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Do zakresu tych danych dodano</w:t>
      </w:r>
      <w:r w:rsidR="000B0086" w:rsidRPr="0000390E">
        <w:rPr>
          <w:rFonts w:ascii="Times New Roman" w:hAnsi="Times New Roman" w:cs="Times New Roman"/>
          <w:sz w:val="24"/>
          <w:szCs w:val="24"/>
        </w:rPr>
        <w:t xml:space="preserve"> dyrektyw</w:t>
      </w:r>
      <w:r w:rsidR="00156CCE" w:rsidRPr="0000390E">
        <w:rPr>
          <w:rFonts w:ascii="Times New Roman" w:hAnsi="Times New Roman" w:cs="Times New Roman"/>
          <w:sz w:val="24"/>
          <w:szCs w:val="24"/>
        </w:rPr>
        <w:t>ą</w:t>
      </w:r>
      <w:r w:rsidR="000B0086" w:rsidRPr="0000390E">
        <w:rPr>
          <w:rFonts w:ascii="Times New Roman" w:hAnsi="Times New Roman" w:cs="Times New Roman"/>
          <w:sz w:val="24"/>
          <w:szCs w:val="24"/>
        </w:rPr>
        <w:t xml:space="preserve"> 2017/1132</w:t>
      </w:r>
      <w:r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E22B0D" w:rsidRPr="0000390E">
        <w:rPr>
          <w:rFonts w:ascii="Times New Roman" w:hAnsi="Times New Roman" w:cs="Times New Roman"/>
          <w:sz w:val="24"/>
          <w:szCs w:val="24"/>
        </w:rPr>
        <w:t>określenie</w:t>
      </w:r>
      <w:r w:rsidR="000B0086" w:rsidRPr="0000390E">
        <w:rPr>
          <w:rFonts w:ascii="Times New Roman" w:hAnsi="Times New Roman" w:cs="Times New Roman"/>
          <w:sz w:val="24"/>
          <w:szCs w:val="24"/>
        </w:rPr>
        <w:t>:</w:t>
      </w:r>
      <w:r w:rsidR="00E22B0D" w:rsidRPr="0000390E">
        <w:rPr>
          <w:rFonts w:ascii="Times New Roman" w:hAnsi="Times New Roman" w:cs="Times New Roman"/>
          <w:sz w:val="24"/>
          <w:szCs w:val="24"/>
        </w:rPr>
        <w:t xml:space="preserve"> więcej niż jednej nazwy spółki (art. 19 ust. 2 lit. </w:t>
      </w:r>
      <w:r w:rsidR="000B0086" w:rsidRPr="0000390E">
        <w:rPr>
          <w:rFonts w:ascii="Times New Roman" w:hAnsi="Times New Roman" w:cs="Times New Roman"/>
          <w:sz w:val="24"/>
          <w:szCs w:val="24"/>
        </w:rPr>
        <w:t xml:space="preserve">a); </w:t>
      </w:r>
      <w:r w:rsidR="00E3103A" w:rsidRPr="0000390E">
        <w:rPr>
          <w:rFonts w:ascii="Times New Roman" w:hAnsi="Times New Roman" w:cs="Times New Roman"/>
          <w:sz w:val="24"/>
          <w:szCs w:val="24"/>
        </w:rPr>
        <w:t>EUID</w:t>
      </w:r>
      <w:r w:rsidR="008C284C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0B0086" w:rsidRPr="0000390E">
        <w:rPr>
          <w:rFonts w:ascii="Times New Roman" w:hAnsi="Times New Roman" w:cs="Times New Roman"/>
          <w:sz w:val="24"/>
          <w:szCs w:val="24"/>
        </w:rPr>
        <w:t>(art. 19 ust. 2 lit. c); szczegółowych informacji dotyczących strony internetowej spółki, w przypadku gdy takie informacje zostały wpisane do rejestru krajowego (art. 19 ust. 2 lit. d); statusu spółki, na przykład</w:t>
      </w:r>
      <w:r w:rsidR="001E560C" w:rsidRPr="0000390E">
        <w:rPr>
          <w:rFonts w:ascii="Times New Roman" w:hAnsi="Times New Roman" w:cs="Times New Roman"/>
          <w:sz w:val="24"/>
          <w:szCs w:val="24"/>
        </w:rPr>
        <w:t>,</w:t>
      </w:r>
      <w:r w:rsidR="000B0086" w:rsidRPr="0000390E">
        <w:rPr>
          <w:rFonts w:ascii="Times New Roman" w:hAnsi="Times New Roman" w:cs="Times New Roman"/>
          <w:sz w:val="24"/>
          <w:szCs w:val="24"/>
        </w:rPr>
        <w:t xml:space="preserve"> kiedy została zamknięta, wykreślona z rejestru, zlikwidowana, rozwiązana, czy jest czynna gospodarczo czy nie, określony w prawie </w:t>
      </w:r>
      <w:r w:rsidR="000B0086" w:rsidRPr="0000390E">
        <w:rPr>
          <w:rFonts w:ascii="Times New Roman" w:hAnsi="Times New Roman" w:cs="Times New Roman"/>
          <w:sz w:val="24"/>
          <w:szCs w:val="24"/>
        </w:rPr>
        <w:lastRenderedPageBreak/>
        <w:t>krajowym oraz jeżeli został wpisany do rejestrów krajowych (art. 19 ust. 2 lit. e); przedmiot</w:t>
      </w:r>
      <w:r w:rsidR="00B1489C" w:rsidRPr="0000390E">
        <w:rPr>
          <w:rFonts w:ascii="Times New Roman" w:hAnsi="Times New Roman" w:cs="Times New Roman"/>
          <w:sz w:val="24"/>
          <w:szCs w:val="24"/>
        </w:rPr>
        <w:t>u</w:t>
      </w:r>
      <w:r w:rsidR="000B0086" w:rsidRPr="0000390E">
        <w:rPr>
          <w:rFonts w:ascii="Times New Roman" w:hAnsi="Times New Roman" w:cs="Times New Roman"/>
          <w:sz w:val="24"/>
          <w:szCs w:val="24"/>
        </w:rPr>
        <w:t xml:space="preserve"> działalności spółki, jeżeli został wpisany do rejestru krajowego</w:t>
      </w:r>
      <w:r w:rsidR="00B1489C" w:rsidRPr="0000390E">
        <w:rPr>
          <w:rFonts w:ascii="Times New Roman" w:hAnsi="Times New Roman" w:cs="Times New Roman"/>
          <w:sz w:val="24"/>
          <w:szCs w:val="24"/>
        </w:rPr>
        <w:t xml:space="preserve"> (art. 19 ust. 2 lit. f); danych osób aktualnie upoważnionych przez spółkę – jako organ przewidziany w prawie albo członkowie takiego organu – do jej reprezentowania w kontaktach z osobami trzecimi </w:t>
      </w:r>
      <w:r w:rsidR="00B56D6A" w:rsidRPr="0000390E">
        <w:rPr>
          <w:rFonts w:ascii="Times New Roman" w:hAnsi="Times New Roman" w:cs="Times New Roman"/>
          <w:sz w:val="24"/>
          <w:szCs w:val="24"/>
        </w:rPr>
        <w:t>i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B56D6A" w:rsidRPr="0000390E">
        <w:rPr>
          <w:rFonts w:ascii="Times New Roman" w:hAnsi="Times New Roman" w:cs="Times New Roman"/>
          <w:sz w:val="24"/>
          <w:szCs w:val="24"/>
        </w:rPr>
        <w:t>w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B1489C" w:rsidRPr="0000390E">
        <w:rPr>
          <w:rFonts w:ascii="Times New Roman" w:hAnsi="Times New Roman" w:cs="Times New Roman"/>
          <w:sz w:val="24"/>
          <w:szCs w:val="24"/>
        </w:rPr>
        <w:t xml:space="preserve">postępowaniach sądowych oraz informacji, czy osoby upoważnione do reprezentowania spółki mogą działać samodzielnie czy też są zobowiązane do działania łącznie (art. 19 ust. 2 lit g); informacji na temat oddziałów utworzonych przez spółkę w innym państwie członkowskim, w tym ich nazwę, numer wpisu do rejestru, EUID i państwo członkowskie, w którym zarejestrowano oddział (art. 19 ust. 2 lit. h). </w:t>
      </w:r>
    </w:p>
    <w:p w14:paraId="52FBD763" w14:textId="358A0D7F" w:rsidR="005139FB" w:rsidRPr="0000390E" w:rsidRDefault="005139FB" w:rsidP="00105B1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Implementację tych przepisów dyrektywy 2017/1132 do polskiego porządku prawnego stanowi art. 4a </w:t>
      </w:r>
      <w:r w:rsidR="00B0118E" w:rsidRPr="0000390E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6A04D4" w:rsidRPr="0000390E">
        <w:rPr>
          <w:rFonts w:ascii="Times New Roman" w:hAnsi="Times New Roman" w:cs="Times New Roman"/>
          <w:sz w:val="24"/>
          <w:szCs w:val="24"/>
        </w:rPr>
        <w:t>zmienianego pkt 1</w:t>
      </w:r>
      <w:r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B0118E" w:rsidRPr="0000390E">
        <w:rPr>
          <w:rFonts w:ascii="Times New Roman" w:hAnsi="Times New Roman" w:cs="Times New Roman"/>
          <w:sz w:val="24"/>
          <w:szCs w:val="24"/>
        </w:rPr>
        <w:t xml:space="preserve">ustawy o Krajowym Rejestrze Sądowym. </w:t>
      </w:r>
    </w:p>
    <w:p w14:paraId="4BFF37BF" w14:textId="3BB3AB93" w:rsidR="00F34126" w:rsidRPr="0000390E" w:rsidRDefault="00C52804" w:rsidP="00105B1B">
      <w:pPr>
        <w:spacing w:before="120"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Analiza w</w:t>
      </w:r>
      <w:r w:rsidR="007F4236" w:rsidRPr="0000390E">
        <w:rPr>
          <w:rFonts w:ascii="Times New Roman" w:hAnsi="Times New Roman" w:cs="Times New Roman"/>
          <w:sz w:val="24"/>
          <w:szCs w:val="24"/>
        </w:rPr>
        <w:t>yżej wskazanych</w:t>
      </w:r>
      <w:r w:rsidRPr="0000390E">
        <w:rPr>
          <w:rFonts w:ascii="Times New Roman" w:hAnsi="Times New Roman" w:cs="Times New Roman"/>
          <w:sz w:val="24"/>
          <w:szCs w:val="24"/>
        </w:rPr>
        <w:t xml:space="preserve"> przepisów ustawy o Krajowym Rejestrze Sądowym pozwala na stwierdzenie, iż </w:t>
      </w:r>
      <w:r w:rsidR="00E03093" w:rsidRPr="0000390E">
        <w:rPr>
          <w:rFonts w:ascii="Times New Roman" w:hAnsi="Times New Roman" w:cs="Times New Roman"/>
          <w:sz w:val="24"/>
          <w:szCs w:val="24"/>
        </w:rPr>
        <w:t>w omawianym zakresie polskie prawo, co do zasady</w:t>
      </w:r>
      <w:r w:rsidR="007F4236" w:rsidRPr="0000390E">
        <w:rPr>
          <w:rFonts w:ascii="Times New Roman" w:hAnsi="Times New Roman" w:cs="Times New Roman"/>
          <w:sz w:val="24"/>
          <w:szCs w:val="24"/>
        </w:rPr>
        <w:t>,</w:t>
      </w:r>
      <w:r w:rsidR="00E03093" w:rsidRPr="0000390E">
        <w:rPr>
          <w:rFonts w:ascii="Times New Roman" w:hAnsi="Times New Roman" w:cs="Times New Roman"/>
          <w:sz w:val="24"/>
          <w:szCs w:val="24"/>
        </w:rPr>
        <w:t xml:space="preserve"> spełnia </w:t>
      </w:r>
      <w:r w:rsidR="008E2EE6" w:rsidRPr="0000390E">
        <w:rPr>
          <w:rFonts w:ascii="Times New Roman" w:hAnsi="Times New Roman" w:cs="Times New Roman"/>
          <w:sz w:val="24"/>
          <w:szCs w:val="24"/>
        </w:rPr>
        <w:t xml:space="preserve">obecnie </w:t>
      </w:r>
      <w:r w:rsidR="00E03093" w:rsidRPr="0000390E">
        <w:rPr>
          <w:rFonts w:ascii="Times New Roman" w:hAnsi="Times New Roman" w:cs="Times New Roman"/>
          <w:sz w:val="24"/>
          <w:szCs w:val="24"/>
        </w:rPr>
        <w:t>nowe wymagania nałożone w dyrektywie 2019/1151.</w:t>
      </w:r>
      <w:r w:rsidR="006A04D4" w:rsidRPr="0000390E">
        <w:rPr>
          <w:rFonts w:ascii="Times New Roman" w:hAnsi="Times New Roman" w:cs="Times New Roman"/>
          <w:sz w:val="24"/>
          <w:szCs w:val="24"/>
        </w:rPr>
        <w:t xml:space="preserve"> Art. 4a pkt 1 ustawy o Krajowym Rejestrze Sądowym przewiduje udostępnienie aktualnych informacji o podmiotach co obejmuje </w:t>
      </w:r>
      <w:r w:rsidR="001E560C" w:rsidRPr="0000390E">
        <w:rPr>
          <w:rFonts w:ascii="Times New Roman" w:hAnsi="Times New Roman" w:cs="Times New Roman"/>
          <w:sz w:val="24"/>
          <w:szCs w:val="24"/>
        </w:rPr>
        <w:t>zasadniczo</w:t>
      </w:r>
      <w:r w:rsidR="006A04D4" w:rsidRPr="0000390E">
        <w:rPr>
          <w:rFonts w:ascii="Times New Roman" w:hAnsi="Times New Roman" w:cs="Times New Roman"/>
          <w:sz w:val="24"/>
          <w:szCs w:val="24"/>
        </w:rPr>
        <w:t xml:space="preserve"> informacje</w:t>
      </w:r>
      <w:r w:rsidR="00F34126" w:rsidRPr="0000390E">
        <w:rPr>
          <w:rFonts w:ascii="Times New Roman" w:hAnsi="Times New Roman" w:cs="Times New Roman"/>
          <w:sz w:val="24"/>
          <w:szCs w:val="24"/>
        </w:rPr>
        <w:t>, o których mowa w art. 19 ust. 2 dyrektywy 2017/1132.</w:t>
      </w:r>
      <w:r w:rsidR="00E03093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F27FCA" w:rsidRPr="0000390E">
        <w:rPr>
          <w:rFonts w:ascii="Times New Roman" w:hAnsi="Times New Roman" w:cs="Times New Roman"/>
          <w:sz w:val="24"/>
          <w:szCs w:val="24"/>
        </w:rPr>
        <w:t xml:space="preserve">Jednakże aktualna informacja o podmiocie nie zawiera informacji o: </w:t>
      </w:r>
    </w:p>
    <w:p w14:paraId="7B284AC0" w14:textId="384CC5EE" w:rsidR="00F27FCA" w:rsidRPr="0000390E" w:rsidRDefault="0000390E" w:rsidP="00105B1B">
      <w:pPr>
        <w:spacing w:before="120" w:after="0" w:line="36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672D98" w:rsidRPr="0000390E">
        <w:rPr>
          <w:rFonts w:ascii="Times New Roman" w:hAnsi="Times New Roman" w:cs="Times New Roman"/>
          <w:sz w:val="24"/>
          <w:szCs w:val="24"/>
        </w:rPr>
        <w:t>EUID</w:t>
      </w:r>
      <w:r w:rsidR="00F27FCA" w:rsidRPr="0000390E">
        <w:rPr>
          <w:rFonts w:ascii="Times New Roman" w:hAnsi="Times New Roman" w:cs="Times New Roman"/>
          <w:sz w:val="24"/>
          <w:szCs w:val="24"/>
        </w:rPr>
        <w:t xml:space="preserve"> (art. 19 ust. 2 lit. c dyrektywy 2017/1132</w:t>
      </w:r>
      <w:r w:rsidR="00782CC1">
        <w:rPr>
          <w:rFonts w:ascii="Times New Roman" w:hAnsi="Times New Roman" w:cs="Times New Roman"/>
          <w:sz w:val="24"/>
          <w:szCs w:val="24"/>
        </w:rPr>
        <w:t>)</w:t>
      </w:r>
      <w:r w:rsidR="00F27FCA" w:rsidRPr="0000390E">
        <w:rPr>
          <w:rFonts w:ascii="Times New Roman" w:hAnsi="Times New Roman" w:cs="Times New Roman"/>
          <w:sz w:val="24"/>
          <w:szCs w:val="24"/>
        </w:rPr>
        <w:t>,</w:t>
      </w:r>
      <w:r w:rsidR="00672D98" w:rsidRPr="0000390E">
        <w:rPr>
          <w:rFonts w:ascii="Times New Roman" w:hAnsi="Times New Roman" w:cs="Times New Roman"/>
          <w:sz w:val="24"/>
          <w:szCs w:val="24"/>
        </w:rPr>
        <w:t xml:space="preserve"> EUID został wprowadzony już </w:t>
      </w:r>
      <w:r w:rsidR="00B56D6A" w:rsidRPr="0000390E">
        <w:rPr>
          <w:rFonts w:ascii="Times New Roman" w:hAnsi="Times New Roman" w:cs="Times New Roman"/>
          <w:sz w:val="24"/>
          <w:szCs w:val="24"/>
        </w:rPr>
        <w:t>w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672D98" w:rsidRPr="0000390E">
        <w:rPr>
          <w:rFonts w:ascii="Times New Roman" w:hAnsi="Times New Roman" w:cs="Times New Roman"/>
          <w:sz w:val="24"/>
          <w:szCs w:val="24"/>
        </w:rPr>
        <w:t xml:space="preserve">dyrektywie 2012/17 (obecnie w dyrektywie 2017/1132) w celu jednoznacznej identyfikacji podmiotów objętych systemem integracji rejestrów i umożliwienia automatycznej wymiany informacji między rejestrami w ramach tego systemu. Jego szczegółowa struktura </w:t>
      </w:r>
      <w:r w:rsidR="00BC50B3" w:rsidRPr="0000390E">
        <w:rPr>
          <w:rFonts w:ascii="Times New Roman" w:hAnsi="Times New Roman" w:cs="Times New Roman"/>
          <w:sz w:val="24"/>
          <w:szCs w:val="24"/>
        </w:rPr>
        <w:t>została</w:t>
      </w:r>
      <w:r w:rsidR="00672D98" w:rsidRPr="0000390E">
        <w:rPr>
          <w:rFonts w:ascii="Times New Roman" w:hAnsi="Times New Roman" w:cs="Times New Roman"/>
          <w:sz w:val="24"/>
          <w:szCs w:val="24"/>
        </w:rPr>
        <w:t xml:space="preserve"> określona w pkt 9 załącznika do rozporządzenia wykonawczego Komisji (UE) 2021/1042</w:t>
      </w:r>
      <w:r w:rsidR="00BC50B3" w:rsidRPr="0000390E">
        <w:rPr>
          <w:rFonts w:ascii="Times New Roman" w:hAnsi="Times New Roman" w:cs="Times New Roman"/>
          <w:sz w:val="24"/>
          <w:szCs w:val="24"/>
        </w:rPr>
        <w:t>.</w:t>
      </w:r>
      <w:r w:rsidR="00E3103A" w:rsidRPr="0000390E">
        <w:rPr>
          <w:rFonts w:ascii="Times New Roman" w:hAnsi="Times New Roman" w:cs="Times New Roman"/>
          <w:sz w:val="24"/>
          <w:szCs w:val="24"/>
        </w:rPr>
        <w:t xml:space="preserve"> </w:t>
      </w:r>
      <w:r w:rsidR="00672D98" w:rsidRPr="0000390E">
        <w:rPr>
          <w:rFonts w:ascii="Times New Roman" w:hAnsi="Times New Roman" w:cs="Times New Roman"/>
          <w:sz w:val="24"/>
          <w:szCs w:val="24"/>
        </w:rPr>
        <w:t>Nowością wprowadzoną w dyrektywie 2019/1151 w odniesieniu do EUID jest stworzenie podstawy prawnej do jego bezpłatnego udostępniania w ramach systemu integracji rejestrów (t</w:t>
      </w:r>
      <w:r w:rsidR="00156CCE" w:rsidRPr="0000390E">
        <w:rPr>
          <w:rFonts w:ascii="Times New Roman" w:hAnsi="Times New Roman" w:cs="Times New Roman"/>
          <w:sz w:val="24"/>
          <w:szCs w:val="24"/>
        </w:rPr>
        <w:t>o jest</w:t>
      </w:r>
      <w:r w:rsidR="00672D98" w:rsidRPr="0000390E">
        <w:rPr>
          <w:rFonts w:ascii="Times New Roman" w:hAnsi="Times New Roman" w:cs="Times New Roman"/>
          <w:sz w:val="24"/>
          <w:szCs w:val="24"/>
        </w:rPr>
        <w:t xml:space="preserve"> na portalu </w:t>
      </w:r>
      <w:r w:rsidR="00583C7E">
        <w:rPr>
          <w:rFonts w:ascii="Times New Roman" w:hAnsi="Times New Roman" w:cs="Times New Roman"/>
          <w:sz w:val="24"/>
          <w:szCs w:val="24"/>
        </w:rPr>
        <w:t>e</w:t>
      </w:r>
      <w:r w:rsidR="00672D98" w:rsidRPr="0000390E">
        <w:rPr>
          <w:rFonts w:ascii="Times New Roman" w:hAnsi="Times New Roman" w:cs="Times New Roman"/>
          <w:sz w:val="24"/>
          <w:szCs w:val="24"/>
        </w:rPr>
        <w:t>-Sprawiedliwość)</w:t>
      </w:r>
      <w:r w:rsidR="000025EC">
        <w:rPr>
          <w:rFonts w:ascii="Times New Roman" w:hAnsi="Times New Roman" w:cs="Times New Roman"/>
          <w:sz w:val="24"/>
          <w:szCs w:val="24"/>
        </w:rPr>
        <w:t>,</w:t>
      </w:r>
      <w:r w:rsidR="00672D98" w:rsidRPr="000039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0A84A" w14:textId="411BEAAB" w:rsidR="00F27FCA" w:rsidRPr="0000390E" w:rsidRDefault="0000390E" w:rsidP="00105B1B">
      <w:pPr>
        <w:spacing w:before="120" w:after="0" w:line="360" w:lineRule="auto"/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F27FCA" w:rsidRPr="0000390E">
        <w:rPr>
          <w:rFonts w:ascii="Times New Roman" w:hAnsi="Times New Roman" w:cs="Times New Roman"/>
          <w:sz w:val="24"/>
          <w:szCs w:val="24"/>
        </w:rPr>
        <w:t xml:space="preserve">oddziałach utworzonych przez spółkę w innym państwie członkowskim, w tym </w:t>
      </w:r>
      <w:r w:rsidR="00BC50B3" w:rsidRPr="0000390E">
        <w:rPr>
          <w:rFonts w:ascii="Times New Roman" w:hAnsi="Times New Roman" w:cs="Times New Roman"/>
          <w:sz w:val="24"/>
          <w:szCs w:val="24"/>
        </w:rPr>
        <w:t xml:space="preserve">o </w:t>
      </w:r>
      <w:r w:rsidR="000571C3" w:rsidRPr="0000390E">
        <w:rPr>
          <w:rFonts w:ascii="Times New Roman" w:hAnsi="Times New Roman" w:cs="Times New Roman"/>
          <w:sz w:val="24"/>
          <w:szCs w:val="24"/>
        </w:rPr>
        <w:t>EUID</w:t>
      </w:r>
      <w:r w:rsidR="002D1A05" w:rsidRPr="0000390E">
        <w:rPr>
          <w:rFonts w:ascii="Times New Roman" w:hAnsi="Times New Roman" w:cs="Times New Roman"/>
          <w:sz w:val="24"/>
          <w:szCs w:val="24"/>
        </w:rPr>
        <w:t xml:space="preserve"> oddziału, numer</w:t>
      </w:r>
      <w:r w:rsidR="00BC50B3" w:rsidRPr="0000390E">
        <w:rPr>
          <w:rFonts w:ascii="Times New Roman" w:hAnsi="Times New Roman" w:cs="Times New Roman"/>
          <w:sz w:val="24"/>
          <w:szCs w:val="24"/>
        </w:rPr>
        <w:t>ze</w:t>
      </w:r>
      <w:r w:rsidR="002D1A05" w:rsidRPr="0000390E">
        <w:rPr>
          <w:rFonts w:ascii="Times New Roman" w:hAnsi="Times New Roman" w:cs="Times New Roman"/>
          <w:sz w:val="24"/>
          <w:szCs w:val="24"/>
        </w:rPr>
        <w:t xml:space="preserve"> oddziału w rejestrze oraz oznaczeni</w:t>
      </w:r>
      <w:r w:rsidR="00BC50B3" w:rsidRPr="0000390E">
        <w:rPr>
          <w:rFonts w:ascii="Times New Roman" w:hAnsi="Times New Roman" w:cs="Times New Roman"/>
          <w:sz w:val="24"/>
          <w:szCs w:val="24"/>
        </w:rPr>
        <w:t>u</w:t>
      </w:r>
      <w:r w:rsidR="002D1A05" w:rsidRPr="0000390E">
        <w:rPr>
          <w:rFonts w:ascii="Times New Roman" w:hAnsi="Times New Roman" w:cs="Times New Roman"/>
          <w:sz w:val="24"/>
          <w:szCs w:val="24"/>
        </w:rPr>
        <w:t xml:space="preserve"> państwa członkowskiego, w którym zarejestrowano oddział (art. 19 ust. 2 lit. h dyrektywy 2017/1132). </w:t>
      </w:r>
    </w:p>
    <w:p w14:paraId="7FF5B33F" w14:textId="4386C22B" w:rsidR="005337E5" w:rsidRPr="0000390E" w:rsidRDefault="002D1A05" w:rsidP="00105B1B">
      <w:pPr>
        <w:spacing w:before="120"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Wobec powyższego konieczna była zmiana art. 4a pkt 1 </w:t>
      </w:r>
      <w:r w:rsidR="005337E5" w:rsidRPr="0000390E">
        <w:rPr>
          <w:rFonts w:ascii="Times New Roman" w:hAnsi="Times New Roman" w:cs="Times New Roman"/>
          <w:sz w:val="24"/>
          <w:szCs w:val="24"/>
        </w:rPr>
        <w:t xml:space="preserve">oraz art. 38 pkt 1 lit. d </w:t>
      </w:r>
      <w:r w:rsidRPr="0000390E">
        <w:rPr>
          <w:rFonts w:ascii="Times New Roman" w:hAnsi="Times New Roman" w:cs="Times New Roman"/>
          <w:sz w:val="24"/>
          <w:szCs w:val="24"/>
        </w:rPr>
        <w:t xml:space="preserve">ustawy </w:t>
      </w:r>
      <w:r w:rsidR="00B56D6A" w:rsidRPr="0000390E">
        <w:rPr>
          <w:rFonts w:ascii="Times New Roman" w:hAnsi="Times New Roman" w:cs="Times New Roman"/>
          <w:sz w:val="24"/>
          <w:szCs w:val="24"/>
        </w:rPr>
        <w:t>o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Pr="0000390E">
        <w:rPr>
          <w:rFonts w:ascii="Times New Roman" w:hAnsi="Times New Roman" w:cs="Times New Roman"/>
          <w:sz w:val="24"/>
          <w:szCs w:val="24"/>
        </w:rPr>
        <w:t xml:space="preserve">Krajowym Rejestrze Sądowym polegająca na </w:t>
      </w:r>
      <w:r w:rsidR="00672D98" w:rsidRPr="0000390E">
        <w:rPr>
          <w:rFonts w:ascii="Times New Roman" w:hAnsi="Times New Roman" w:cs="Times New Roman"/>
          <w:sz w:val="24"/>
          <w:szCs w:val="24"/>
        </w:rPr>
        <w:t>uwzględnieniu w zakresie danych udostępnianych przez Centralną Informację bezpłatnie za pośrednictwem systemu integracji rejestrów w</w:t>
      </w:r>
      <w:r w:rsidR="007F4236" w:rsidRPr="0000390E">
        <w:rPr>
          <w:rFonts w:ascii="Times New Roman" w:hAnsi="Times New Roman" w:cs="Times New Roman"/>
          <w:sz w:val="24"/>
          <w:szCs w:val="24"/>
        </w:rPr>
        <w:t xml:space="preserve">yżej wskazanych </w:t>
      </w:r>
      <w:r w:rsidR="00672D98" w:rsidRPr="0000390E">
        <w:rPr>
          <w:rFonts w:ascii="Times New Roman" w:hAnsi="Times New Roman" w:cs="Times New Roman"/>
          <w:sz w:val="24"/>
          <w:szCs w:val="24"/>
        </w:rPr>
        <w:t xml:space="preserve">brakujących informacji. </w:t>
      </w:r>
    </w:p>
    <w:p w14:paraId="0863D08D" w14:textId="56BF1F7F" w:rsidR="006A04D4" w:rsidRPr="0000390E" w:rsidRDefault="00E03093" w:rsidP="00105B1B">
      <w:pPr>
        <w:spacing w:before="120"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2593">
        <w:rPr>
          <w:rFonts w:ascii="Times New Roman" w:hAnsi="Times New Roman" w:cs="Times New Roman"/>
          <w:sz w:val="24"/>
          <w:szCs w:val="24"/>
        </w:rPr>
        <w:lastRenderedPageBreak/>
        <w:t>W odniesieniu do art. 19 ust. 2 lit</w:t>
      </w:r>
      <w:r w:rsidR="000B67AF" w:rsidRPr="0000390E">
        <w:rPr>
          <w:rFonts w:ascii="Times New Roman" w:hAnsi="Times New Roman" w:cs="Times New Roman"/>
          <w:sz w:val="24"/>
          <w:szCs w:val="24"/>
        </w:rPr>
        <w:t xml:space="preserve">. </w:t>
      </w:r>
      <w:r w:rsidRPr="0000390E">
        <w:rPr>
          <w:rFonts w:ascii="Times New Roman" w:hAnsi="Times New Roman" w:cs="Times New Roman"/>
          <w:sz w:val="24"/>
          <w:szCs w:val="24"/>
        </w:rPr>
        <w:t>a dyrektywy 2017/1132 i ujawniania dodatkowo więcej niż jedn</w:t>
      </w:r>
      <w:r w:rsidR="000B67AF" w:rsidRPr="0000390E">
        <w:rPr>
          <w:rFonts w:ascii="Times New Roman" w:hAnsi="Times New Roman" w:cs="Times New Roman"/>
          <w:sz w:val="24"/>
          <w:szCs w:val="24"/>
        </w:rPr>
        <w:t>ej</w:t>
      </w:r>
      <w:r w:rsidRPr="0000390E">
        <w:rPr>
          <w:rFonts w:ascii="Times New Roman" w:hAnsi="Times New Roman" w:cs="Times New Roman"/>
          <w:sz w:val="24"/>
          <w:szCs w:val="24"/>
        </w:rPr>
        <w:t xml:space="preserve"> nazw</w:t>
      </w:r>
      <w:r w:rsidR="000B67AF" w:rsidRPr="0000390E">
        <w:rPr>
          <w:rFonts w:ascii="Times New Roman" w:hAnsi="Times New Roman" w:cs="Times New Roman"/>
          <w:sz w:val="24"/>
          <w:szCs w:val="24"/>
        </w:rPr>
        <w:t>y</w:t>
      </w:r>
      <w:r w:rsidRPr="0000390E">
        <w:rPr>
          <w:rFonts w:ascii="Times New Roman" w:hAnsi="Times New Roman" w:cs="Times New Roman"/>
          <w:sz w:val="24"/>
          <w:szCs w:val="24"/>
        </w:rPr>
        <w:t xml:space="preserve"> spółek – należy mieć na uwadze, iż przepis ten ma na celu uwzględnienie specyfiki systemów prawnych niektórych państw członkowskich, w których dopuszczalne jest funkcjonowanie w obrocie gospodarczym podmiotu pod kilkoma nazwami. </w:t>
      </w:r>
    </w:p>
    <w:p w14:paraId="7D283D53" w14:textId="5966F431" w:rsidR="00917671" w:rsidRPr="0000390E" w:rsidRDefault="00917671" w:rsidP="00105B1B">
      <w:pPr>
        <w:spacing w:before="120"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Art. 19 ust. 3 dyrektywy 2017/1132 przewiduje, iż </w:t>
      </w:r>
      <w:r w:rsidR="00671553" w:rsidRPr="0000390E">
        <w:rPr>
          <w:rFonts w:ascii="Times New Roman" w:hAnsi="Times New Roman" w:cs="Times New Roman"/>
          <w:sz w:val="24"/>
          <w:szCs w:val="24"/>
        </w:rPr>
        <w:t xml:space="preserve">wymiana informacji za pośrednictwem systemu integracji rejestrów jest dla rejestrów bezpłatna. </w:t>
      </w:r>
    </w:p>
    <w:p w14:paraId="0B540224" w14:textId="2E28C07E" w:rsidR="004D175B" w:rsidRPr="0000390E" w:rsidRDefault="004D175B" w:rsidP="00105B1B">
      <w:pPr>
        <w:spacing w:before="120"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>Dotychczasowa wymiana informacji w ramach systemu integracji rejestrów</w:t>
      </w:r>
      <w:r w:rsidR="006F3BE5" w:rsidRPr="0000390E">
        <w:rPr>
          <w:rFonts w:ascii="Times New Roman" w:hAnsi="Times New Roman" w:cs="Times New Roman"/>
          <w:sz w:val="24"/>
          <w:szCs w:val="24"/>
        </w:rPr>
        <w:t xml:space="preserve">, przewidziana </w:t>
      </w:r>
      <w:r w:rsidR="00B56D6A" w:rsidRPr="0000390E">
        <w:rPr>
          <w:rFonts w:ascii="Times New Roman" w:hAnsi="Times New Roman" w:cs="Times New Roman"/>
          <w:sz w:val="24"/>
          <w:szCs w:val="24"/>
        </w:rPr>
        <w:t>w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="006F3BE5" w:rsidRPr="0000390E">
        <w:rPr>
          <w:rFonts w:ascii="Times New Roman" w:hAnsi="Times New Roman" w:cs="Times New Roman"/>
          <w:sz w:val="24"/>
          <w:szCs w:val="24"/>
        </w:rPr>
        <w:t>art. 4a pkt 3 i 4 ustawy o Krajowym Rejestrze Sądowym</w:t>
      </w:r>
      <w:r w:rsidRPr="0000390E">
        <w:rPr>
          <w:rFonts w:ascii="Times New Roman" w:hAnsi="Times New Roman" w:cs="Times New Roman"/>
          <w:sz w:val="24"/>
          <w:szCs w:val="24"/>
        </w:rPr>
        <w:t xml:space="preserve"> (t</w:t>
      </w:r>
      <w:r w:rsidR="00156CCE" w:rsidRPr="0000390E">
        <w:rPr>
          <w:rFonts w:ascii="Times New Roman" w:hAnsi="Times New Roman" w:cs="Times New Roman"/>
          <w:sz w:val="24"/>
          <w:szCs w:val="24"/>
        </w:rPr>
        <w:t>o jest</w:t>
      </w:r>
      <w:r w:rsidRPr="0000390E">
        <w:rPr>
          <w:rFonts w:ascii="Times New Roman" w:hAnsi="Times New Roman" w:cs="Times New Roman"/>
          <w:sz w:val="24"/>
          <w:szCs w:val="24"/>
        </w:rPr>
        <w:t xml:space="preserve"> informacji o otwarciu likwidacji, zakończeniu likwidacji, ogłoszeniu upadłości, zakończeniu postępowania upadłościowego, wykreśleniu spółek, połączeniu transgranicznym</w:t>
      </w:r>
      <w:r w:rsidR="006F3BE5" w:rsidRPr="0000390E">
        <w:rPr>
          <w:rFonts w:ascii="Times New Roman" w:hAnsi="Times New Roman" w:cs="Times New Roman"/>
          <w:sz w:val="24"/>
          <w:szCs w:val="24"/>
        </w:rPr>
        <w:t>)</w:t>
      </w:r>
      <w:r w:rsidRPr="0000390E">
        <w:rPr>
          <w:rFonts w:ascii="Times New Roman" w:hAnsi="Times New Roman" w:cs="Times New Roman"/>
          <w:sz w:val="24"/>
          <w:szCs w:val="24"/>
        </w:rPr>
        <w:t xml:space="preserve"> nie wiąże się z opłatami. </w:t>
      </w:r>
      <w:r w:rsidR="00B56D6A" w:rsidRPr="0000390E">
        <w:rPr>
          <w:rFonts w:ascii="Times New Roman" w:hAnsi="Times New Roman" w:cs="Times New Roman"/>
          <w:sz w:val="24"/>
          <w:szCs w:val="24"/>
        </w:rPr>
        <w:t>Z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Pr="0000390E">
        <w:rPr>
          <w:rFonts w:ascii="Times New Roman" w:hAnsi="Times New Roman" w:cs="Times New Roman"/>
          <w:sz w:val="24"/>
          <w:szCs w:val="24"/>
        </w:rPr>
        <w:t xml:space="preserve">uwagi na to, iż art. 4a pkt 1 ustawy o Krajowym Rejestrze Sądowym jasno wskazuje, iż udostępnienie wymienionych w tym przepisie informacji/listy dokumentów odbywa się bezpłatnie, </w:t>
      </w:r>
      <w:r w:rsidR="006F3BE5" w:rsidRPr="0000390E">
        <w:rPr>
          <w:rFonts w:ascii="Times New Roman" w:hAnsi="Times New Roman" w:cs="Times New Roman"/>
          <w:sz w:val="24"/>
          <w:szCs w:val="24"/>
        </w:rPr>
        <w:t xml:space="preserve">można mieć wątpliwość czy przekazywanie informacji w ramach wymiany informacji między rejestrami również odbywa się bezpłatnie. </w:t>
      </w:r>
    </w:p>
    <w:p w14:paraId="1AD8F400" w14:textId="43E445CA" w:rsidR="00FE045D" w:rsidRPr="0000390E" w:rsidRDefault="006F3BE5" w:rsidP="00105B1B">
      <w:pPr>
        <w:spacing w:before="120"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hAnsi="Times New Roman" w:cs="Times New Roman"/>
          <w:sz w:val="24"/>
          <w:szCs w:val="24"/>
        </w:rPr>
        <w:t xml:space="preserve">W celu rozwiania jakichkolwiek wątpliwości w tym zakresie, wobec jednoznacznego brzmienia art. 19 ust. 3 dyrektywy 2017/1132, projektodawca jasno określił w zmienionym art. 4a pkt 3 </w:t>
      </w:r>
      <w:r w:rsidR="00B56D6A" w:rsidRPr="0000390E">
        <w:rPr>
          <w:rFonts w:ascii="Times New Roman" w:hAnsi="Times New Roman" w:cs="Times New Roman"/>
          <w:sz w:val="24"/>
          <w:szCs w:val="24"/>
        </w:rPr>
        <w:t>i</w:t>
      </w:r>
      <w:r w:rsidR="00B56D6A">
        <w:rPr>
          <w:rFonts w:ascii="Times New Roman" w:hAnsi="Times New Roman" w:cs="Times New Roman"/>
          <w:sz w:val="24"/>
          <w:szCs w:val="24"/>
        </w:rPr>
        <w:t> </w:t>
      </w:r>
      <w:r w:rsidRPr="0000390E">
        <w:rPr>
          <w:rFonts w:ascii="Times New Roman" w:hAnsi="Times New Roman" w:cs="Times New Roman"/>
          <w:sz w:val="24"/>
          <w:szCs w:val="24"/>
        </w:rPr>
        <w:t xml:space="preserve">4, iż informacje te przekazywanie są bezpłatnie. </w:t>
      </w:r>
    </w:p>
    <w:p w14:paraId="607A2910" w14:textId="67068A58" w:rsidR="00174CD9" w:rsidRPr="0000390E" w:rsidRDefault="00955DEA" w:rsidP="00105B1B">
      <w:pPr>
        <w:pStyle w:val="Akapitzlist"/>
        <w:numPr>
          <w:ilvl w:val="0"/>
          <w:numId w:val="12"/>
        </w:numPr>
        <w:spacing w:before="120" w:after="0" w:line="360" w:lineRule="auto"/>
        <w:ind w:left="426" w:hanging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0390E">
        <w:rPr>
          <w:rFonts w:ascii="Times New Roman" w:hAnsi="Times New Roman" w:cs="Times New Roman"/>
          <w:b/>
          <w:bCs/>
          <w:sz w:val="24"/>
          <w:szCs w:val="24"/>
        </w:rPr>
        <w:t xml:space="preserve">Zmiany w </w:t>
      </w:r>
      <w:r w:rsidR="002F1E73" w:rsidRPr="0000390E">
        <w:rPr>
          <w:rFonts w:ascii="Times New Roman" w:hAnsi="Times New Roman" w:cs="Times New Roman"/>
          <w:b/>
          <w:bCs/>
          <w:sz w:val="24"/>
          <w:szCs w:val="24"/>
        </w:rPr>
        <w:t xml:space="preserve">ustawie </w:t>
      </w:r>
      <w:r w:rsidR="0000390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F1E73" w:rsidRPr="000039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390E">
        <w:rPr>
          <w:rFonts w:ascii="Times New Roman" w:hAnsi="Times New Roman" w:cs="Times New Roman"/>
          <w:b/>
          <w:bCs/>
          <w:sz w:val="24"/>
          <w:szCs w:val="24"/>
        </w:rPr>
        <w:t>Kodek</w:t>
      </w:r>
      <w:r w:rsidR="002F1E73" w:rsidRPr="0000390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0390E">
        <w:rPr>
          <w:rFonts w:ascii="Times New Roman" w:hAnsi="Times New Roman" w:cs="Times New Roman"/>
          <w:b/>
          <w:bCs/>
          <w:sz w:val="24"/>
          <w:szCs w:val="24"/>
        </w:rPr>
        <w:t xml:space="preserve"> postępowania cywilnego </w:t>
      </w:r>
    </w:p>
    <w:p w14:paraId="1618530E" w14:textId="6310BE71" w:rsidR="00B82800" w:rsidRPr="0000390E" w:rsidRDefault="00B82800" w:rsidP="0000390E">
      <w:pPr>
        <w:pStyle w:val="ARTartustawynprozporzdzenia"/>
        <w:ind w:firstLine="0"/>
        <w:rPr>
          <w:rFonts w:ascii="Times New Roman" w:hAnsi="Times New Roman" w:cs="Times New Roman"/>
          <w:color w:val="000000" w:themeColor="text1"/>
          <w:szCs w:val="24"/>
        </w:rPr>
      </w:pPr>
      <w:r w:rsidRPr="0000390E">
        <w:rPr>
          <w:rFonts w:ascii="Times New Roman" w:hAnsi="Times New Roman" w:cs="Times New Roman"/>
          <w:color w:val="000000" w:themeColor="text1"/>
          <w:szCs w:val="24"/>
        </w:rPr>
        <w:t>Rozszerzenie katalogu pełnomocników w art. 694</w:t>
      </w:r>
      <w:r w:rsidRPr="0000390E">
        <w:rPr>
          <w:rFonts w:ascii="Times New Roman" w:hAnsi="Times New Roman" w:cs="Times New Roman"/>
          <w:color w:val="000000" w:themeColor="text1"/>
          <w:szCs w:val="24"/>
          <w:vertAlign w:val="superscript"/>
        </w:rPr>
        <w:t>4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 § 2</w:t>
      </w:r>
      <w:r w:rsidRPr="0000390E">
        <w:rPr>
          <w:rFonts w:ascii="Times New Roman" w:hAnsi="Times New Roman" w:cs="Times New Roman"/>
          <w:color w:val="000000" w:themeColor="text1"/>
          <w:szCs w:val="24"/>
          <w:vertAlign w:val="superscript"/>
        </w:rPr>
        <w:t>2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 pkt 1 wynika z faktu, że </w:t>
      </w:r>
      <w:r w:rsidR="00B56D6A" w:rsidRPr="0000390E">
        <w:rPr>
          <w:rFonts w:ascii="Times New Roman" w:hAnsi="Times New Roman" w:cs="Times New Roman"/>
          <w:color w:val="000000" w:themeColor="text1"/>
          <w:szCs w:val="24"/>
        </w:rPr>
        <w:t>w</w:t>
      </w:r>
      <w:r w:rsidR="00B56D6A">
        <w:rPr>
          <w:rFonts w:ascii="Times New Roman" w:hAnsi="Times New Roman" w:cs="Times New Roman"/>
          <w:color w:val="000000" w:themeColor="text1"/>
          <w:szCs w:val="24"/>
        </w:rPr>
        <w:t> 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>postępowaniu rejestrowym pełnomocnikiem może być także radca Prokuratorii Generalnej RP.</w:t>
      </w:r>
    </w:p>
    <w:p w14:paraId="3E370672" w14:textId="0FFF03D7" w:rsidR="00B82800" w:rsidRPr="0000390E" w:rsidRDefault="00B82800" w:rsidP="0000390E">
      <w:pPr>
        <w:pStyle w:val="ARTartustawynprozporzdzenia"/>
        <w:ind w:firstLine="0"/>
        <w:rPr>
          <w:rFonts w:ascii="Times New Roman" w:hAnsi="Times New Roman" w:cs="Times New Roman"/>
          <w:color w:val="000000" w:themeColor="text1"/>
          <w:szCs w:val="24"/>
        </w:rPr>
      </w:pP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Dodanie w </w:t>
      </w:r>
      <w:r w:rsidR="00955DEA" w:rsidRPr="0000390E">
        <w:rPr>
          <w:rFonts w:ascii="Times New Roman" w:hAnsi="Times New Roman" w:cs="Times New Roman"/>
          <w:color w:val="000000" w:themeColor="text1"/>
          <w:szCs w:val="24"/>
        </w:rPr>
        <w:t>K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>odeksie postępowania cywilnego art. 694</w:t>
      </w:r>
      <w:r w:rsidRPr="0000390E">
        <w:rPr>
          <w:rFonts w:ascii="Times New Roman" w:hAnsi="Times New Roman" w:cs="Times New Roman"/>
          <w:color w:val="000000" w:themeColor="text1"/>
          <w:szCs w:val="24"/>
          <w:vertAlign w:val="superscript"/>
        </w:rPr>
        <w:t>4a</w:t>
      </w:r>
      <w:r w:rsidRPr="00E52593">
        <w:rPr>
          <w:rFonts w:ascii="Times New Roman" w:hAnsi="Times New Roman" w:cs="Times New Roman"/>
          <w:color w:val="000000" w:themeColor="text1"/>
          <w:szCs w:val="24"/>
        </w:rPr>
        <w:t xml:space="preserve"> ma na celu wyeliminowanie wątpliwości w zakresie sposobu elektronicznego poświadczania odpisów dokumentów skład</w:t>
      </w:r>
      <w:r w:rsidR="000A40B3">
        <w:rPr>
          <w:rFonts w:ascii="Times New Roman" w:hAnsi="Times New Roman" w:cs="Times New Roman"/>
          <w:color w:val="000000" w:themeColor="text1"/>
          <w:szCs w:val="24"/>
        </w:rPr>
        <w:t>a</w:t>
      </w:r>
      <w:r w:rsidRPr="00E52593">
        <w:rPr>
          <w:rFonts w:ascii="Times New Roman" w:hAnsi="Times New Roman" w:cs="Times New Roman"/>
          <w:color w:val="000000" w:themeColor="text1"/>
          <w:szCs w:val="24"/>
        </w:rPr>
        <w:t>nych przez występującego w sprawie rejestrowej pełnomocnika będącego adwokatem, radcą prawnym lub radcą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 Prokuratorii Generalnej RP, jak również elektronicznego uwierzytelniania przez niego odpisu udzielonego mu pełnomocnictwa. </w:t>
      </w:r>
    </w:p>
    <w:p w14:paraId="5FFF0C65" w14:textId="594B0EF2" w:rsidR="00B82800" w:rsidRPr="0000390E" w:rsidRDefault="00B82800" w:rsidP="00105B1B">
      <w:pPr>
        <w:pStyle w:val="ARTartustawynprozporzdzenia"/>
        <w:ind w:firstLine="0"/>
        <w:rPr>
          <w:rFonts w:ascii="Times New Roman" w:hAnsi="Times New Roman" w:cs="Times New Roman"/>
          <w:color w:val="000000" w:themeColor="text1"/>
          <w:szCs w:val="24"/>
        </w:rPr>
      </w:pP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Zgodnie z </w:t>
      </w:r>
      <w:r w:rsidR="000C4423" w:rsidRPr="0000390E">
        <w:rPr>
          <w:rFonts w:ascii="Times New Roman" w:hAnsi="Times New Roman" w:cs="Times New Roman"/>
          <w:color w:val="000000" w:themeColor="text1"/>
          <w:szCs w:val="24"/>
        </w:rPr>
        <w:t>projektowanym art.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 694</w:t>
      </w:r>
      <w:r w:rsidRPr="0000390E">
        <w:rPr>
          <w:rFonts w:ascii="Times New Roman" w:hAnsi="Times New Roman" w:cs="Times New Roman"/>
          <w:color w:val="000000" w:themeColor="text1"/>
          <w:szCs w:val="24"/>
          <w:vertAlign w:val="superscript"/>
        </w:rPr>
        <w:t>4a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 § 1 elektroniczne poświadczenie odpisu dokumentu przez występującego w sprawie pełnomocnika będącego adwokatem, radcą prawnym lub radcą Prokuratorii Generalnej RP lub uwierzytelnienie odpisu udzielonego mu pełnomocnictwa będzie następowało z chwilą wprowadzenia przez tego pełnomocnika odpisu dokumentu lub odpisu pełnomocnictwa do systemu teleinformatycznego.</w:t>
      </w:r>
    </w:p>
    <w:p w14:paraId="3A577083" w14:textId="02C9EA09" w:rsidR="00B82800" w:rsidRPr="0000390E" w:rsidRDefault="00B82800" w:rsidP="00105B1B">
      <w:pPr>
        <w:pStyle w:val="ARTartustawynprozporzdzenia"/>
        <w:ind w:firstLine="0"/>
        <w:rPr>
          <w:rFonts w:ascii="Times New Roman" w:hAnsi="Times New Roman" w:cs="Times New Roman"/>
          <w:color w:val="000000" w:themeColor="text1"/>
          <w:szCs w:val="24"/>
        </w:rPr>
      </w:pPr>
      <w:r w:rsidRPr="0000390E">
        <w:rPr>
          <w:rFonts w:ascii="Times New Roman" w:hAnsi="Times New Roman" w:cs="Times New Roman"/>
          <w:color w:val="000000" w:themeColor="text1"/>
          <w:szCs w:val="24"/>
        </w:rPr>
        <w:lastRenderedPageBreak/>
        <w:t>Projektowany § 2 przewiduje, że do poświadczenia elektronicznego odpisu dokumentu lub elektronicznego uwierzytelnienia pełnomocnictwa przez podmiot dokonujący zgłoszenia okoliczności, o których mowa w</w:t>
      </w:r>
      <w:r w:rsidR="0000390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hyperlink r:id="rId8" w:history="1">
        <w:r w:rsidRPr="0000390E">
          <w:rPr>
            <w:rFonts w:ascii="Times New Roman" w:hAnsi="Times New Roman" w:cs="Times New Roman"/>
            <w:color w:val="000000" w:themeColor="text1"/>
            <w:szCs w:val="24"/>
          </w:rPr>
          <w:t>art. 41 pkt 1 i 2</w:t>
        </w:r>
      </w:hyperlink>
      <w:r w:rsidR="0000390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>ustawy z dnia 20 sierpnia 1997 r. o Krajowym Rejestrze Sądowym, stosuje się odpowiednio przepisy § 1.</w:t>
      </w:r>
    </w:p>
    <w:p w14:paraId="6CD020D3" w14:textId="764D7E72" w:rsidR="001211E6" w:rsidRPr="0000390E" w:rsidRDefault="00B82800" w:rsidP="00105B1B">
      <w:pPr>
        <w:pStyle w:val="ARTartustawynprozporzdzenia"/>
        <w:ind w:firstLine="0"/>
        <w:rPr>
          <w:rFonts w:ascii="Times New Roman" w:hAnsi="Times New Roman" w:cs="Times New Roman"/>
          <w:color w:val="000000" w:themeColor="text1"/>
          <w:szCs w:val="24"/>
        </w:rPr>
      </w:pPr>
      <w:r w:rsidRPr="0000390E">
        <w:rPr>
          <w:rFonts w:ascii="Times New Roman" w:hAnsi="Times New Roman" w:cs="Times New Roman"/>
          <w:color w:val="000000" w:themeColor="text1"/>
          <w:szCs w:val="24"/>
        </w:rPr>
        <w:t>W związku z uregulowaniem w art. 694</w:t>
      </w:r>
      <w:r w:rsidRPr="0000390E">
        <w:rPr>
          <w:rFonts w:ascii="Times New Roman" w:hAnsi="Times New Roman" w:cs="Times New Roman"/>
          <w:color w:val="000000" w:themeColor="text1"/>
          <w:szCs w:val="24"/>
          <w:vertAlign w:val="superscript"/>
        </w:rPr>
        <w:t>4a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 § 2 </w:t>
      </w:r>
      <w:r w:rsidR="00955DEA" w:rsidRPr="0000390E">
        <w:rPr>
          <w:rFonts w:ascii="Times New Roman" w:hAnsi="Times New Roman" w:cs="Times New Roman"/>
          <w:color w:val="000000" w:themeColor="text1"/>
          <w:szCs w:val="24"/>
        </w:rPr>
        <w:t>Kodeksu postępowania cywilnego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 sposobu elektronicznego poświadczenia odpisu dokumentu lub uwierzytelnienia odpisu udzielonego pełnomocnictwa przez podmiot dokonujący zgłoszenia okoliczności, o których mowa w</w:t>
      </w:r>
      <w:r w:rsidR="0000390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hyperlink r:id="rId9" w:history="1">
        <w:r w:rsidRPr="0000390E">
          <w:rPr>
            <w:rFonts w:ascii="Times New Roman" w:hAnsi="Times New Roman" w:cs="Times New Roman"/>
            <w:color w:val="000000" w:themeColor="text1"/>
            <w:szCs w:val="24"/>
          </w:rPr>
          <w:t>art. 41 pkt 1 i 2</w:t>
        </w:r>
      </w:hyperlink>
      <w:r w:rsidR="0000390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>ustawy z dnia 20 sierpnia 1997 r. o Krajowym Rejestrze Sądowym, w art. 694</w:t>
      </w:r>
      <w:r w:rsidRPr="0000390E">
        <w:rPr>
          <w:rFonts w:ascii="Times New Roman" w:hAnsi="Times New Roman" w:cs="Times New Roman"/>
          <w:color w:val="000000" w:themeColor="text1"/>
          <w:szCs w:val="24"/>
          <w:vertAlign w:val="superscript"/>
        </w:rPr>
        <w:t>4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 § 2</w:t>
      </w:r>
      <w:r w:rsidRPr="0000390E">
        <w:rPr>
          <w:rFonts w:ascii="Times New Roman" w:hAnsi="Times New Roman" w:cs="Times New Roman"/>
          <w:color w:val="000000" w:themeColor="text1"/>
          <w:szCs w:val="24"/>
          <w:vertAlign w:val="superscript"/>
        </w:rPr>
        <w:t>4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955DEA" w:rsidRPr="0000390E">
        <w:rPr>
          <w:rFonts w:ascii="Times New Roman" w:hAnsi="Times New Roman" w:cs="Times New Roman"/>
          <w:color w:val="000000" w:themeColor="text1"/>
          <w:szCs w:val="24"/>
        </w:rPr>
        <w:t xml:space="preserve">tego Kodeksu 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należało skreślić </w:t>
      </w:r>
      <w:r w:rsidR="0000390E">
        <w:rPr>
          <w:rFonts w:ascii="Times New Roman" w:hAnsi="Times New Roman" w:cs="Times New Roman"/>
          <w:color w:val="000000" w:themeColor="text1"/>
          <w:szCs w:val="24"/>
        </w:rPr>
        <w:t>–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 jako zbędne </w:t>
      </w:r>
      <w:r w:rsidR="0000390E">
        <w:rPr>
          <w:rFonts w:ascii="Times New Roman" w:hAnsi="Times New Roman" w:cs="Times New Roman"/>
          <w:color w:val="000000" w:themeColor="text1"/>
          <w:szCs w:val="24"/>
        </w:rPr>
        <w:t>–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 zdanie drugie.</w:t>
      </w:r>
    </w:p>
    <w:p w14:paraId="2522C938" w14:textId="2132A6A7" w:rsidR="001211E6" w:rsidRPr="0000390E" w:rsidRDefault="001211E6" w:rsidP="00105B1B">
      <w:pPr>
        <w:pStyle w:val="ARTartustawynprozporzdzenia"/>
        <w:numPr>
          <w:ilvl w:val="0"/>
          <w:numId w:val="12"/>
        </w:numPr>
        <w:ind w:left="426" w:hanging="426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00390E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Wejście w życie ustawy </w:t>
      </w:r>
    </w:p>
    <w:p w14:paraId="50991312" w14:textId="77777777" w:rsidR="004B7F6E" w:rsidRPr="0000390E" w:rsidRDefault="001211E6" w:rsidP="00105B1B">
      <w:pPr>
        <w:pStyle w:val="ARTartustawynprozporzdzenia"/>
        <w:ind w:firstLine="0"/>
        <w:rPr>
          <w:rFonts w:ascii="Times New Roman" w:hAnsi="Times New Roman" w:cs="Times New Roman"/>
          <w:color w:val="000000"/>
          <w:szCs w:val="24"/>
        </w:rPr>
      </w:pPr>
      <w:r w:rsidRPr="0000390E">
        <w:rPr>
          <w:rFonts w:ascii="Times New Roman" w:hAnsi="Times New Roman" w:cs="Times New Roman"/>
          <w:color w:val="000000" w:themeColor="text1"/>
          <w:szCs w:val="24"/>
        </w:rPr>
        <w:t>Zgodnie z art. 2 ust. 1 dyrektywy 2019/1151 p</w:t>
      </w:r>
      <w:r w:rsidRPr="0000390E">
        <w:rPr>
          <w:rFonts w:ascii="Times New Roman" w:hAnsi="Times New Roman" w:cs="Times New Roman"/>
          <w:color w:val="000000"/>
          <w:szCs w:val="24"/>
        </w:rPr>
        <w:t xml:space="preserve">aństwa członkowskie wprowadzają w życie przepisy ustawowe, wykonawcze i administracyjne niezbędne do wykonania niniejszej dyrektywy do dnia 1 sierpnia 2021 r. </w:t>
      </w:r>
    </w:p>
    <w:p w14:paraId="5D52E924" w14:textId="6F07C3BC" w:rsidR="004B7F6E" w:rsidRPr="00E52593" w:rsidRDefault="004B7F6E" w:rsidP="00105B1B">
      <w:pPr>
        <w:pStyle w:val="ARTartustawynprozporzdzenia"/>
        <w:ind w:firstLine="0"/>
        <w:rPr>
          <w:rFonts w:ascii="Times New Roman" w:hAnsi="Times New Roman" w:cs="Times New Roman"/>
          <w:color w:val="000000"/>
          <w:szCs w:val="24"/>
        </w:rPr>
      </w:pPr>
      <w:r w:rsidRPr="0000390E">
        <w:rPr>
          <w:rFonts w:ascii="Times New Roman" w:hAnsi="Times New Roman" w:cs="Times New Roman"/>
          <w:color w:val="000000"/>
          <w:szCs w:val="24"/>
        </w:rPr>
        <w:t xml:space="preserve">Art. </w:t>
      </w:r>
      <w:r w:rsidR="001211E6" w:rsidRPr="0000390E">
        <w:rPr>
          <w:rFonts w:ascii="Times New Roman" w:hAnsi="Times New Roman" w:cs="Times New Roman"/>
          <w:color w:val="000000"/>
          <w:szCs w:val="24"/>
        </w:rPr>
        <w:t>2</w:t>
      </w:r>
      <w:r w:rsidRPr="0000390E">
        <w:rPr>
          <w:rFonts w:ascii="Times New Roman" w:hAnsi="Times New Roman" w:cs="Times New Roman"/>
          <w:color w:val="000000"/>
          <w:szCs w:val="24"/>
        </w:rPr>
        <w:t xml:space="preserve"> ust. 2 tej dyrektywy przewiduje, iż n</w:t>
      </w:r>
      <w:r w:rsidR="001211E6" w:rsidRPr="0000390E">
        <w:rPr>
          <w:rFonts w:ascii="Times New Roman" w:hAnsi="Times New Roman" w:cs="Times New Roman"/>
          <w:color w:val="000000"/>
          <w:szCs w:val="24"/>
        </w:rPr>
        <w:t xml:space="preserve">iezależnie od ust. 1 niniejszego artykułu państwa członkowskie wprowadzają w życie przepisy ustawowe, wykonawcze i administracyjne niezbędne do zapewnienia zgodności z art. 1 pkt 5 niniejszej dyrektywy, w odniesieniu do art. 13i i art. 13j ust. 2 dyrektywy (UE) 2017/1132, i art. 1 ust. </w:t>
      </w:r>
      <w:r w:rsidR="001211E6" w:rsidRPr="00E52593">
        <w:rPr>
          <w:rFonts w:ascii="Times New Roman" w:hAnsi="Times New Roman" w:cs="Times New Roman"/>
          <w:color w:val="000000"/>
          <w:szCs w:val="24"/>
        </w:rPr>
        <w:t>6 niniejszej dyrektywy, w odniesieniu do art. 16 ust. 6 dyrektywy (UE) 2017/1132, do dnia 1 sierpnia 2023</w:t>
      </w:r>
      <w:r w:rsidR="00B254EA" w:rsidRPr="0000390E">
        <w:rPr>
          <w:rFonts w:ascii="Times New Roman" w:hAnsi="Times New Roman" w:cs="Times New Roman"/>
          <w:color w:val="000000"/>
          <w:szCs w:val="24"/>
        </w:rPr>
        <w:t xml:space="preserve"> </w:t>
      </w:r>
      <w:r w:rsidR="001211E6" w:rsidRPr="00E52593">
        <w:rPr>
          <w:rFonts w:ascii="Times New Roman" w:hAnsi="Times New Roman" w:cs="Times New Roman"/>
          <w:color w:val="000000"/>
          <w:szCs w:val="24"/>
        </w:rPr>
        <w:t>r.</w:t>
      </w:r>
    </w:p>
    <w:p w14:paraId="13B4048A" w14:textId="22649DE0" w:rsidR="001211E6" w:rsidRPr="0000390E" w:rsidRDefault="004B7F6E" w:rsidP="00105B1B">
      <w:pPr>
        <w:pStyle w:val="Normalny3"/>
        <w:shd w:val="clear" w:color="auto" w:fill="FFFFFF"/>
        <w:spacing w:before="120" w:beforeAutospacing="0" w:after="0" w:afterAutospacing="0" w:line="360" w:lineRule="auto"/>
        <w:jc w:val="both"/>
        <w:rPr>
          <w:color w:val="000000"/>
        </w:rPr>
      </w:pPr>
      <w:r w:rsidRPr="0000390E">
        <w:rPr>
          <w:color w:val="000000"/>
        </w:rPr>
        <w:t xml:space="preserve">Zgodnie z art. 2 ust. </w:t>
      </w:r>
      <w:r w:rsidR="001211E6" w:rsidRPr="0000390E">
        <w:rPr>
          <w:color w:val="000000"/>
        </w:rPr>
        <w:t>3</w:t>
      </w:r>
      <w:r w:rsidRPr="0000390E">
        <w:rPr>
          <w:color w:val="000000"/>
        </w:rPr>
        <w:t xml:space="preserve"> dyrektywy 2019/</w:t>
      </w:r>
      <w:r w:rsidR="000C4423" w:rsidRPr="0000390E">
        <w:rPr>
          <w:color w:val="000000"/>
        </w:rPr>
        <w:t>1151 na</w:t>
      </w:r>
      <w:r w:rsidR="001211E6" w:rsidRPr="0000390E">
        <w:rPr>
          <w:color w:val="000000"/>
        </w:rPr>
        <w:t xml:space="preserve"> zasadzie odstępstwa od ust. 1 państwa członkowskie, które napotkają szczególne trudności w transpozycji niniejszej dyrektywy, mogą skorzystać z możliwości przedłużenia terminu określonego w ust. 1 o maksymalnie rok. Przedstawiają one obiektywne przyczyny uzasadniające potrzebę takiego przedłużenia. Państwa członkowskie powiadamiają Komisję o zamiarze ubiegania się o takie przedłużenie do dnia 1 lutego 2021 r.</w:t>
      </w:r>
    </w:p>
    <w:p w14:paraId="1C139FF9" w14:textId="0D09F246" w:rsidR="008905B2" w:rsidRPr="0000390E" w:rsidRDefault="004B7F6E" w:rsidP="0000390E">
      <w:pPr>
        <w:pStyle w:val="ARTartustawynprozporzdzenia"/>
        <w:ind w:firstLine="0"/>
        <w:rPr>
          <w:rFonts w:ascii="Times New Roman" w:hAnsi="Times New Roman" w:cs="Times New Roman"/>
          <w:color w:val="000000" w:themeColor="text1"/>
          <w:szCs w:val="24"/>
        </w:rPr>
      </w:pP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Na podstawie art. 2 ust. 3 dyrektywy 2019/1151 </w:t>
      </w:r>
      <w:r w:rsidR="002D3679">
        <w:rPr>
          <w:rFonts w:ascii="Times New Roman" w:hAnsi="Times New Roman" w:cs="Times New Roman"/>
          <w:color w:val="000000" w:themeColor="text1"/>
          <w:szCs w:val="24"/>
        </w:rPr>
        <w:t xml:space="preserve">Rzeczpospolita 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>Polska, po przesłaniu do Komisji Europejskiej stosownego powiadomienia</w:t>
      </w:r>
      <w:r w:rsidR="00B254EA" w:rsidRPr="0000390E">
        <w:rPr>
          <w:rFonts w:ascii="Times New Roman" w:hAnsi="Times New Roman" w:cs="Times New Roman"/>
          <w:color w:val="000000" w:themeColor="text1"/>
          <w:szCs w:val="24"/>
        </w:rPr>
        <w:t>,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 wydłużyła termin na implementację przepisów dyrektywy 2019/1151 do polskiego porządku prawnego. </w:t>
      </w:r>
    </w:p>
    <w:p w14:paraId="06F3D46C" w14:textId="0ECBA28D" w:rsidR="004B7F6E" w:rsidRPr="0000390E" w:rsidRDefault="008905B2" w:rsidP="00105B1B">
      <w:pPr>
        <w:pStyle w:val="ARTartustawynprozporzdzenia"/>
        <w:ind w:firstLine="0"/>
        <w:rPr>
          <w:rFonts w:ascii="Times New Roman" w:hAnsi="Times New Roman" w:cs="Times New Roman"/>
          <w:color w:val="000000" w:themeColor="text1"/>
          <w:szCs w:val="24"/>
        </w:rPr>
      </w:pPr>
      <w:r w:rsidRPr="0000390E">
        <w:rPr>
          <w:rFonts w:ascii="Times New Roman" w:hAnsi="Times New Roman" w:cs="Times New Roman"/>
          <w:color w:val="000000" w:themeColor="text1"/>
          <w:szCs w:val="24"/>
        </w:rPr>
        <w:t>Przewidziany termin wejścia w życie ustawy, tj. 1 grudnia 2022 r.</w:t>
      </w:r>
      <w:r w:rsidR="002D3679">
        <w:rPr>
          <w:rFonts w:ascii="Times New Roman" w:hAnsi="Times New Roman" w:cs="Times New Roman"/>
          <w:color w:val="000000" w:themeColor="text1"/>
          <w:szCs w:val="24"/>
        </w:rPr>
        <w:t>,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 pozwoli na wprowadzenie stosownych modyfikacji technicznych, </w:t>
      </w:r>
      <w:r w:rsidR="004B7F6E" w:rsidRPr="0000390E">
        <w:rPr>
          <w:rFonts w:ascii="Times New Roman" w:hAnsi="Times New Roman" w:cs="Times New Roman"/>
          <w:color w:val="000000" w:themeColor="text1"/>
          <w:szCs w:val="24"/>
        </w:rPr>
        <w:t>w</w:t>
      </w:r>
      <w:r w:rsidR="00941A3B" w:rsidRPr="0000390E">
        <w:rPr>
          <w:rFonts w:ascii="Times New Roman" w:hAnsi="Times New Roman" w:cs="Times New Roman"/>
          <w:color w:val="000000" w:themeColor="text1"/>
          <w:szCs w:val="24"/>
        </w:rPr>
        <w:t xml:space="preserve">ymaganych do pełnej implementacji dyrektywy 2019/1151. </w:t>
      </w:r>
    </w:p>
    <w:p w14:paraId="08AE7920" w14:textId="77777777" w:rsidR="001E560C" w:rsidRPr="0000390E" w:rsidRDefault="001E560C" w:rsidP="00105B1B">
      <w:pPr>
        <w:pStyle w:val="ARTartustawynprozporzdzenia"/>
        <w:ind w:firstLine="0"/>
        <w:rPr>
          <w:rFonts w:ascii="Times New Roman" w:hAnsi="Times New Roman" w:cs="Times New Roman"/>
          <w:color w:val="000000" w:themeColor="text1"/>
          <w:szCs w:val="24"/>
        </w:rPr>
      </w:pPr>
      <w:r w:rsidRPr="0000390E">
        <w:rPr>
          <w:rFonts w:ascii="Times New Roman" w:hAnsi="Times New Roman" w:cs="Times New Roman"/>
          <w:color w:val="000000" w:themeColor="text1"/>
          <w:szCs w:val="24"/>
        </w:rPr>
        <w:lastRenderedPageBreak/>
        <w:t>Projekt ustawy nie dotyczy funkcjonowania samorządu terytorialnego oraz nie podlega notyfikacji zgodnie z przepisami dotyczącymi funkcjonowania krajowego systemu notyfikacji norm i aktów prawnych.</w:t>
      </w:r>
    </w:p>
    <w:p w14:paraId="2869718E" w14:textId="77777777" w:rsidR="001E560C" w:rsidRPr="0000390E" w:rsidRDefault="001E560C" w:rsidP="00105B1B">
      <w:pPr>
        <w:pStyle w:val="ARTartustawynprozporzdzenia"/>
        <w:ind w:firstLine="0"/>
        <w:rPr>
          <w:rFonts w:ascii="Times New Roman" w:hAnsi="Times New Roman" w:cs="Times New Roman"/>
          <w:color w:val="000000" w:themeColor="text1"/>
          <w:szCs w:val="24"/>
        </w:rPr>
      </w:pPr>
      <w:r w:rsidRPr="0000390E">
        <w:rPr>
          <w:rFonts w:ascii="Times New Roman" w:hAnsi="Times New Roman" w:cs="Times New Roman"/>
          <w:color w:val="000000" w:themeColor="text1"/>
          <w:szCs w:val="24"/>
        </w:rPr>
        <w:t>Projekt ustawy nie wymaga przedstawienia właściwym organom i instytucjom Unii Europejskiej, w tym Europejskiemu Bankowi Centralnemu, w celu uzyskania opinii, dokonania powiadomienia, konsultacji albo uzgodnienia.</w:t>
      </w:r>
    </w:p>
    <w:p w14:paraId="70361F83" w14:textId="30BB4E10" w:rsidR="001E560C" w:rsidRPr="0000390E" w:rsidRDefault="001E560C" w:rsidP="00105B1B">
      <w:pPr>
        <w:pStyle w:val="ARTartustawynprozporzdzenia"/>
        <w:ind w:firstLine="0"/>
        <w:rPr>
          <w:rFonts w:ascii="Times New Roman" w:hAnsi="Times New Roman" w:cs="Times New Roman"/>
          <w:color w:val="000000" w:themeColor="text1"/>
          <w:szCs w:val="24"/>
        </w:rPr>
      </w:pP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Projekt ustawy wpływa </w:t>
      </w:r>
      <w:r w:rsidR="006112D3" w:rsidRPr="0000390E">
        <w:rPr>
          <w:rFonts w:ascii="Times New Roman" w:hAnsi="Times New Roman" w:cs="Times New Roman"/>
          <w:color w:val="000000" w:themeColor="text1"/>
          <w:szCs w:val="24"/>
        </w:rPr>
        <w:t xml:space="preserve">pozytywnie 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na </w:t>
      </w:r>
      <w:proofErr w:type="spellStart"/>
      <w:r w:rsidRPr="0000390E">
        <w:rPr>
          <w:rFonts w:ascii="Times New Roman" w:hAnsi="Times New Roman" w:cs="Times New Roman"/>
          <w:color w:val="000000" w:themeColor="text1"/>
          <w:szCs w:val="24"/>
        </w:rPr>
        <w:t>mikroprzedsiębiorców</w:t>
      </w:r>
      <w:proofErr w:type="spellEnd"/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, małych i średnich przedsiębiorców i jest zgodny z przepisami ustawy z dnia 6 marca 2018 r. – Prawo przedsiębiorców (Dz. U. z </w:t>
      </w:r>
      <w:r w:rsidR="00337D9A" w:rsidRPr="0000390E">
        <w:rPr>
          <w:rFonts w:ascii="Times New Roman" w:hAnsi="Times New Roman" w:cs="Times New Roman"/>
          <w:color w:val="000000" w:themeColor="text1"/>
          <w:szCs w:val="24"/>
        </w:rPr>
        <w:t>2021 r. poz. 162</w:t>
      </w:r>
      <w:r w:rsidR="006B71C8" w:rsidRPr="0000390E">
        <w:rPr>
          <w:rFonts w:ascii="Times New Roman" w:hAnsi="Times New Roman" w:cs="Times New Roman"/>
          <w:color w:val="000000" w:themeColor="text1"/>
          <w:szCs w:val="24"/>
        </w:rPr>
        <w:t>,</w:t>
      </w:r>
      <w:r w:rsidR="00337D9A" w:rsidRPr="0000390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2C47CC" w:rsidRPr="0000390E">
        <w:rPr>
          <w:rFonts w:ascii="Times New Roman" w:hAnsi="Times New Roman" w:cs="Times New Roman"/>
          <w:color w:val="000000" w:themeColor="text1"/>
          <w:szCs w:val="24"/>
        </w:rPr>
        <w:t xml:space="preserve">z </w:t>
      </w:r>
      <w:proofErr w:type="spellStart"/>
      <w:r w:rsidR="002C47CC" w:rsidRPr="0000390E">
        <w:rPr>
          <w:rFonts w:ascii="Times New Roman" w:hAnsi="Times New Roman" w:cs="Times New Roman"/>
          <w:color w:val="000000" w:themeColor="text1"/>
          <w:szCs w:val="24"/>
        </w:rPr>
        <w:t>późn</w:t>
      </w:r>
      <w:proofErr w:type="spellEnd"/>
      <w:r w:rsidR="002C47CC" w:rsidRPr="0000390E">
        <w:rPr>
          <w:rFonts w:ascii="Times New Roman" w:hAnsi="Times New Roman" w:cs="Times New Roman"/>
          <w:color w:val="000000" w:themeColor="text1"/>
          <w:szCs w:val="24"/>
        </w:rPr>
        <w:t>. zm.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>). Projektowana ustawa zawiera przepis</w:t>
      </w:r>
      <w:r w:rsidR="006112D3" w:rsidRPr="0000390E">
        <w:rPr>
          <w:rFonts w:ascii="Times New Roman" w:hAnsi="Times New Roman" w:cs="Times New Roman"/>
          <w:color w:val="000000" w:themeColor="text1"/>
          <w:szCs w:val="24"/>
        </w:rPr>
        <w:t>y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 mając</w:t>
      </w:r>
      <w:r w:rsidR="006112D3" w:rsidRPr="0000390E">
        <w:rPr>
          <w:rFonts w:ascii="Times New Roman" w:hAnsi="Times New Roman" w:cs="Times New Roman"/>
          <w:color w:val="000000" w:themeColor="text1"/>
          <w:szCs w:val="24"/>
        </w:rPr>
        <w:t>e</w:t>
      </w: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 na celu ograniczenie biurokracji</w:t>
      </w:r>
      <w:r w:rsidR="00E3103A" w:rsidRPr="0000390E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47ABF6DE" w14:textId="25483644" w:rsidR="00ED3639" w:rsidRPr="0000390E" w:rsidRDefault="001E560C" w:rsidP="00105B1B">
      <w:pPr>
        <w:pStyle w:val="ARTartustawynprozporzdzenia"/>
        <w:ind w:firstLine="0"/>
        <w:rPr>
          <w:rFonts w:ascii="Times New Roman" w:hAnsi="Times New Roman" w:cs="Times New Roman"/>
          <w:color w:val="000000" w:themeColor="text1"/>
          <w:szCs w:val="24"/>
        </w:rPr>
      </w:pP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Projektowana ustawa nie zawiera przepisów technicznych w rozumieniu rozporządzenia Rady Ministrów z dnia 23 grudnia 2002 r. w sprawie sposobu funkcjonowania krajowego systemu notyfikacji norm i aktów prawnych (Dz. U. poz. 2039, z </w:t>
      </w:r>
      <w:proofErr w:type="spellStart"/>
      <w:r w:rsidRPr="0000390E">
        <w:rPr>
          <w:rFonts w:ascii="Times New Roman" w:hAnsi="Times New Roman" w:cs="Times New Roman"/>
          <w:color w:val="000000" w:themeColor="text1"/>
          <w:szCs w:val="24"/>
        </w:rPr>
        <w:t>późn</w:t>
      </w:r>
      <w:proofErr w:type="spellEnd"/>
      <w:r w:rsidRPr="0000390E">
        <w:rPr>
          <w:rFonts w:ascii="Times New Roman" w:hAnsi="Times New Roman" w:cs="Times New Roman"/>
          <w:color w:val="000000" w:themeColor="text1"/>
          <w:szCs w:val="24"/>
        </w:rPr>
        <w:t>. zm.).</w:t>
      </w:r>
    </w:p>
    <w:p w14:paraId="652455F5" w14:textId="04E3472F" w:rsidR="00E16CC3" w:rsidRPr="0000390E" w:rsidRDefault="00E16CC3" w:rsidP="00105B1B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 w:rsidRPr="0000390E">
        <w:rPr>
          <w:rFonts w:ascii="Times New Roman" w:hAnsi="Times New Roman" w:cs="Times New Roman"/>
          <w:szCs w:val="24"/>
        </w:rPr>
        <w:t>Projekt został udostępniony w Biuletynie Informacji Publicznej na stronie podmiotowej Rządowego Centrum Legislacji, zgodnie z § 52 uchwały nr 190 Rady Ministrów z dnia 29 października 2013 r. – Regulamin pracy Rady Ministrów (M.P.</w:t>
      </w:r>
      <w:r w:rsidR="0000390E">
        <w:rPr>
          <w:rFonts w:ascii="Times New Roman" w:hAnsi="Times New Roman" w:cs="Times New Roman"/>
          <w:szCs w:val="24"/>
        </w:rPr>
        <w:t xml:space="preserve"> </w:t>
      </w:r>
      <w:r w:rsidR="002C47CC" w:rsidRPr="0000390E">
        <w:rPr>
          <w:rFonts w:ascii="Times New Roman" w:hAnsi="Times New Roman" w:cs="Times New Roman"/>
          <w:szCs w:val="24"/>
        </w:rPr>
        <w:t>z 2022 r. poz. 348</w:t>
      </w:r>
      <w:r w:rsidRPr="0000390E">
        <w:rPr>
          <w:rFonts w:ascii="Times New Roman" w:hAnsi="Times New Roman" w:cs="Times New Roman"/>
          <w:szCs w:val="24"/>
        </w:rPr>
        <w:t xml:space="preserve">). </w:t>
      </w:r>
    </w:p>
    <w:p w14:paraId="2E411E07" w14:textId="1E2E8CC6" w:rsidR="00ED3639" w:rsidRPr="0000390E" w:rsidRDefault="00ED3639" w:rsidP="00105B1B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 w:rsidRPr="0000390E">
        <w:rPr>
          <w:rFonts w:ascii="Times New Roman" w:hAnsi="Times New Roman" w:cs="Times New Roman"/>
          <w:szCs w:val="24"/>
        </w:rPr>
        <w:t>Projekt został udostępniony w Biuletynie Informacji Publicznej Ministerstwa Sprawiedliwości, zgodnie z art. 5 ustawy z dnia 7 lipca 2005 r. o</w:t>
      </w:r>
      <w:r w:rsidR="0000390E">
        <w:rPr>
          <w:rFonts w:ascii="Times New Roman" w:hAnsi="Times New Roman" w:cs="Times New Roman"/>
          <w:szCs w:val="24"/>
        </w:rPr>
        <w:t xml:space="preserve"> </w:t>
      </w:r>
      <w:r w:rsidRPr="0000390E">
        <w:rPr>
          <w:rFonts w:ascii="Times New Roman" w:hAnsi="Times New Roman" w:cs="Times New Roman"/>
          <w:szCs w:val="24"/>
        </w:rPr>
        <w:t xml:space="preserve">działalności lobbingowej w procesie stanowienia prawa (Dz. U. </w:t>
      </w:r>
      <w:r w:rsidR="002C47CC" w:rsidRPr="0000390E">
        <w:rPr>
          <w:rFonts w:ascii="Times New Roman" w:hAnsi="Times New Roman" w:cs="Times New Roman"/>
          <w:szCs w:val="24"/>
        </w:rPr>
        <w:t>z 2017 r. poz. 248</w:t>
      </w:r>
      <w:r w:rsidRPr="0000390E">
        <w:rPr>
          <w:rFonts w:ascii="Times New Roman" w:hAnsi="Times New Roman" w:cs="Times New Roman"/>
          <w:szCs w:val="24"/>
        </w:rPr>
        <w:t>). W trybie tej ustawy żaden podmiot nie zgłosił zainteresowania pracami nad projektem.</w:t>
      </w:r>
    </w:p>
    <w:p w14:paraId="74F33E4A" w14:textId="7ADB5255" w:rsidR="00E16CC3" w:rsidRPr="0000390E" w:rsidRDefault="00E16CC3" w:rsidP="0000390E">
      <w:pPr>
        <w:pStyle w:val="ARTartustawynprozporzdzenia"/>
        <w:ind w:firstLine="0"/>
        <w:rPr>
          <w:rFonts w:ascii="Times New Roman" w:hAnsi="Times New Roman" w:cs="Times New Roman"/>
          <w:color w:val="000000" w:themeColor="text1"/>
          <w:szCs w:val="24"/>
        </w:rPr>
      </w:pPr>
      <w:r w:rsidRPr="0000390E">
        <w:rPr>
          <w:rFonts w:ascii="Times New Roman" w:hAnsi="Times New Roman" w:cs="Times New Roman"/>
          <w:color w:val="000000" w:themeColor="text1"/>
          <w:szCs w:val="24"/>
        </w:rPr>
        <w:t xml:space="preserve">Projekt jest zgodny z prawem Unii Europejskiej. </w:t>
      </w:r>
    </w:p>
    <w:p w14:paraId="6F0730DC" w14:textId="46ECC855" w:rsidR="00301AD1" w:rsidRPr="0000390E" w:rsidRDefault="001E560C" w:rsidP="000A40B3">
      <w:pPr>
        <w:spacing w:before="120"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390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Osiągnięcie celu ustawy nie jest możliwe za pomocą innych środków.</w:t>
      </w:r>
    </w:p>
    <w:sectPr w:rsidR="00301AD1" w:rsidRPr="0000390E" w:rsidSect="00105B1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8FB47" w14:textId="77777777" w:rsidR="00500975" w:rsidRDefault="00500975" w:rsidP="00324412">
      <w:pPr>
        <w:spacing w:after="0" w:line="240" w:lineRule="auto"/>
      </w:pPr>
      <w:r>
        <w:separator/>
      </w:r>
    </w:p>
  </w:endnote>
  <w:endnote w:type="continuationSeparator" w:id="0">
    <w:p w14:paraId="322ABADD" w14:textId="77777777" w:rsidR="00500975" w:rsidRDefault="00500975" w:rsidP="0032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02302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C62778" w14:textId="3D5C4DA9" w:rsidR="003261E0" w:rsidRPr="00105B1B" w:rsidRDefault="00921E46" w:rsidP="00105B1B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5B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5B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05B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7012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105B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47C21" w14:textId="77777777" w:rsidR="00500975" w:rsidRDefault="00500975" w:rsidP="00324412">
      <w:pPr>
        <w:spacing w:after="0" w:line="240" w:lineRule="auto"/>
      </w:pPr>
      <w:r>
        <w:separator/>
      </w:r>
    </w:p>
  </w:footnote>
  <w:footnote w:type="continuationSeparator" w:id="0">
    <w:p w14:paraId="7F09D3C5" w14:textId="77777777" w:rsidR="00500975" w:rsidRDefault="00500975" w:rsidP="00324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1C9E"/>
    <w:multiLevelType w:val="multilevel"/>
    <w:tmpl w:val="0140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F0766"/>
    <w:multiLevelType w:val="hybridMultilevel"/>
    <w:tmpl w:val="E104FBCE"/>
    <w:lvl w:ilvl="0" w:tplc="D19AA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13D9C"/>
    <w:multiLevelType w:val="multilevel"/>
    <w:tmpl w:val="A2A8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F1A4B"/>
    <w:multiLevelType w:val="hybridMultilevel"/>
    <w:tmpl w:val="B24207FC"/>
    <w:lvl w:ilvl="0" w:tplc="8E6651EE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0F3090"/>
    <w:multiLevelType w:val="multilevel"/>
    <w:tmpl w:val="5F32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26334"/>
    <w:multiLevelType w:val="hybridMultilevel"/>
    <w:tmpl w:val="8AA08DBC"/>
    <w:lvl w:ilvl="0" w:tplc="3C109D0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A8A0032"/>
    <w:multiLevelType w:val="hybridMultilevel"/>
    <w:tmpl w:val="16DC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67FBB"/>
    <w:multiLevelType w:val="hybridMultilevel"/>
    <w:tmpl w:val="DA0812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0537C"/>
    <w:multiLevelType w:val="multilevel"/>
    <w:tmpl w:val="10E0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9289E"/>
    <w:multiLevelType w:val="hybridMultilevel"/>
    <w:tmpl w:val="BF48D22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31018D"/>
    <w:multiLevelType w:val="hybridMultilevel"/>
    <w:tmpl w:val="A0821DFA"/>
    <w:lvl w:ilvl="0" w:tplc="5E1AA8A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17CC2"/>
    <w:multiLevelType w:val="hybridMultilevel"/>
    <w:tmpl w:val="DFA8AC38"/>
    <w:lvl w:ilvl="0" w:tplc="6526EC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1A5654"/>
    <w:multiLevelType w:val="hybridMultilevel"/>
    <w:tmpl w:val="A31A86FC"/>
    <w:lvl w:ilvl="0" w:tplc="1F6CD27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25B0FCC"/>
    <w:multiLevelType w:val="hybridMultilevel"/>
    <w:tmpl w:val="08CCBC14"/>
    <w:lvl w:ilvl="0" w:tplc="A0987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26E7E"/>
    <w:multiLevelType w:val="hybridMultilevel"/>
    <w:tmpl w:val="B13028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F3C8E"/>
    <w:multiLevelType w:val="hybridMultilevel"/>
    <w:tmpl w:val="2B1AC7F4"/>
    <w:lvl w:ilvl="0" w:tplc="D1DA354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8DA2109"/>
    <w:multiLevelType w:val="hybridMultilevel"/>
    <w:tmpl w:val="DFB4AA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14"/>
  </w:num>
  <w:num w:numId="5">
    <w:abstractNumId w:val="13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2"/>
  </w:num>
  <w:num w:numId="11">
    <w:abstractNumId w:val="16"/>
  </w:num>
  <w:num w:numId="12">
    <w:abstractNumId w:val="5"/>
  </w:num>
  <w:num w:numId="13">
    <w:abstractNumId w:val="4"/>
  </w:num>
  <w:num w:numId="14">
    <w:abstractNumId w:val="2"/>
  </w:num>
  <w:num w:numId="15">
    <w:abstractNumId w:val="0"/>
  </w:num>
  <w:num w:numId="16">
    <w:abstractNumId w:val="8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91"/>
    <w:rsid w:val="000025EC"/>
    <w:rsid w:val="0000390E"/>
    <w:rsid w:val="0000625D"/>
    <w:rsid w:val="00007B74"/>
    <w:rsid w:val="00007EC3"/>
    <w:rsid w:val="000165E8"/>
    <w:rsid w:val="000212B1"/>
    <w:rsid w:val="00022D37"/>
    <w:rsid w:val="00030644"/>
    <w:rsid w:val="000328FC"/>
    <w:rsid w:val="0003530F"/>
    <w:rsid w:val="0003600F"/>
    <w:rsid w:val="0003636F"/>
    <w:rsid w:val="00040513"/>
    <w:rsid w:val="000423BC"/>
    <w:rsid w:val="00050E92"/>
    <w:rsid w:val="000549E5"/>
    <w:rsid w:val="000558A2"/>
    <w:rsid w:val="000571C3"/>
    <w:rsid w:val="00063BF3"/>
    <w:rsid w:val="0006564B"/>
    <w:rsid w:val="00070773"/>
    <w:rsid w:val="00071868"/>
    <w:rsid w:val="00076596"/>
    <w:rsid w:val="000859F0"/>
    <w:rsid w:val="0009284D"/>
    <w:rsid w:val="00095107"/>
    <w:rsid w:val="0009773C"/>
    <w:rsid w:val="000A2178"/>
    <w:rsid w:val="000A3206"/>
    <w:rsid w:val="000A40B3"/>
    <w:rsid w:val="000A5BF7"/>
    <w:rsid w:val="000A6CE1"/>
    <w:rsid w:val="000B0086"/>
    <w:rsid w:val="000B34F2"/>
    <w:rsid w:val="000B67AF"/>
    <w:rsid w:val="000C416F"/>
    <w:rsid w:val="000C4423"/>
    <w:rsid w:val="000C7C43"/>
    <w:rsid w:val="000D0F86"/>
    <w:rsid w:val="000D1BFD"/>
    <w:rsid w:val="000D2E11"/>
    <w:rsid w:val="000D3EAB"/>
    <w:rsid w:val="000E71A5"/>
    <w:rsid w:val="000F057D"/>
    <w:rsid w:val="000F6ECC"/>
    <w:rsid w:val="00103696"/>
    <w:rsid w:val="001044D8"/>
    <w:rsid w:val="00105B1B"/>
    <w:rsid w:val="00106859"/>
    <w:rsid w:val="0012051D"/>
    <w:rsid w:val="001211E6"/>
    <w:rsid w:val="00122F9A"/>
    <w:rsid w:val="00123EB5"/>
    <w:rsid w:val="00124B6C"/>
    <w:rsid w:val="0012617F"/>
    <w:rsid w:val="00126542"/>
    <w:rsid w:val="00126C26"/>
    <w:rsid w:val="00127D52"/>
    <w:rsid w:val="001325D5"/>
    <w:rsid w:val="00140F8A"/>
    <w:rsid w:val="001423E4"/>
    <w:rsid w:val="0014739B"/>
    <w:rsid w:val="00156CCE"/>
    <w:rsid w:val="00160728"/>
    <w:rsid w:val="0016472B"/>
    <w:rsid w:val="00171FFB"/>
    <w:rsid w:val="00172755"/>
    <w:rsid w:val="00174CD9"/>
    <w:rsid w:val="001814A6"/>
    <w:rsid w:val="001846F7"/>
    <w:rsid w:val="0018552D"/>
    <w:rsid w:val="001A0F26"/>
    <w:rsid w:val="001A6099"/>
    <w:rsid w:val="001B681F"/>
    <w:rsid w:val="001C1D89"/>
    <w:rsid w:val="001C5B2A"/>
    <w:rsid w:val="001E560C"/>
    <w:rsid w:val="001E6DEC"/>
    <w:rsid w:val="001F394A"/>
    <w:rsid w:val="001F4B44"/>
    <w:rsid w:val="0020139A"/>
    <w:rsid w:val="00206790"/>
    <w:rsid w:val="0022170C"/>
    <w:rsid w:val="00224692"/>
    <w:rsid w:val="00226A0C"/>
    <w:rsid w:val="002277B7"/>
    <w:rsid w:val="00243EA3"/>
    <w:rsid w:val="00244DE9"/>
    <w:rsid w:val="00244E7C"/>
    <w:rsid w:val="00247003"/>
    <w:rsid w:val="002524B5"/>
    <w:rsid w:val="0025452A"/>
    <w:rsid w:val="00262162"/>
    <w:rsid w:val="00263D82"/>
    <w:rsid w:val="00263F93"/>
    <w:rsid w:val="00266A4D"/>
    <w:rsid w:val="002805A5"/>
    <w:rsid w:val="00280868"/>
    <w:rsid w:val="0028120E"/>
    <w:rsid w:val="0029209A"/>
    <w:rsid w:val="00292321"/>
    <w:rsid w:val="0029235F"/>
    <w:rsid w:val="002A066D"/>
    <w:rsid w:val="002A1121"/>
    <w:rsid w:val="002A5A5A"/>
    <w:rsid w:val="002A691F"/>
    <w:rsid w:val="002A6ABC"/>
    <w:rsid w:val="002B615A"/>
    <w:rsid w:val="002C198D"/>
    <w:rsid w:val="002C47CC"/>
    <w:rsid w:val="002C7681"/>
    <w:rsid w:val="002D1A05"/>
    <w:rsid w:val="002D32DE"/>
    <w:rsid w:val="002D3679"/>
    <w:rsid w:val="002D5AE1"/>
    <w:rsid w:val="002D7F93"/>
    <w:rsid w:val="002E23AE"/>
    <w:rsid w:val="002E3921"/>
    <w:rsid w:val="002F1E73"/>
    <w:rsid w:val="002F28FF"/>
    <w:rsid w:val="002F7852"/>
    <w:rsid w:val="00301AD1"/>
    <w:rsid w:val="00306C30"/>
    <w:rsid w:val="00312457"/>
    <w:rsid w:val="00317E9C"/>
    <w:rsid w:val="003220BF"/>
    <w:rsid w:val="00324412"/>
    <w:rsid w:val="003261E0"/>
    <w:rsid w:val="00327ACE"/>
    <w:rsid w:val="00330E29"/>
    <w:rsid w:val="00337D9A"/>
    <w:rsid w:val="00341AA8"/>
    <w:rsid w:val="00341BE6"/>
    <w:rsid w:val="00342BC1"/>
    <w:rsid w:val="00352F2B"/>
    <w:rsid w:val="00355E53"/>
    <w:rsid w:val="003570E2"/>
    <w:rsid w:val="003579A8"/>
    <w:rsid w:val="0036502A"/>
    <w:rsid w:val="003825A4"/>
    <w:rsid w:val="00382C22"/>
    <w:rsid w:val="00383AE7"/>
    <w:rsid w:val="003912CD"/>
    <w:rsid w:val="00392B6C"/>
    <w:rsid w:val="00394A17"/>
    <w:rsid w:val="003961C2"/>
    <w:rsid w:val="003A20DA"/>
    <w:rsid w:val="003B00DB"/>
    <w:rsid w:val="003B134A"/>
    <w:rsid w:val="003C2801"/>
    <w:rsid w:val="003C48E6"/>
    <w:rsid w:val="003C57F9"/>
    <w:rsid w:val="003C7C37"/>
    <w:rsid w:val="003D1E51"/>
    <w:rsid w:val="003D3F3E"/>
    <w:rsid w:val="003F057F"/>
    <w:rsid w:val="003F3835"/>
    <w:rsid w:val="00406DEB"/>
    <w:rsid w:val="00413777"/>
    <w:rsid w:val="00431980"/>
    <w:rsid w:val="004352AD"/>
    <w:rsid w:val="004378E7"/>
    <w:rsid w:val="00440EF7"/>
    <w:rsid w:val="00442ED8"/>
    <w:rsid w:val="00451BF8"/>
    <w:rsid w:val="00456165"/>
    <w:rsid w:val="004623F5"/>
    <w:rsid w:val="00462BF3"/>
    <w:rsid w:val="004653CD"/>
    <w:rsid w:val="0046544D"/>
    <w:rsid w:val="00467D49"/>
    <w:rsid w:val="004857C0"/>
    <w:rsid w:val="004914B2"/>
    <w:rsid w:val="00495538"/>
    <w:rsid w:val="004A145B"/>
    <w:rsid w:val="004A4F99"/>
    <w:rsid w:val="004A5639"/>
    <w:rsid w:val="004B2A49"/>
    <w:rsid w:val="004B7F6E"/>
    <w:rsid w:val="004C112D"/>
    <w:rsid w:val="004D175B"/>
    <w:rsid w:val="004D4BD2"/>
    <w:rsid w:val="004D58EE"/>
    <w:rsid w:val="004D7F30"/>
    <w:rsid w:val="004E732F"/>
    <w:rsid w:val="004F306A"/>
    <w:rsid w:val="00500975"/>
    <w:rsid w:val="005040CA"/>
    <w:rsid w:val="00504F1B"/>
    <w:rsid w:val="0051099B"/>
    <w:rsid w:val="0051123E"/>
    <w:rsid w:val="00513301"/>
    <w:rsid w:val="005139FB"/>
    <w:rsid w:val="00514440"/>
    <w:rsid w:val="005157A1"/>
    <w:rsid w:val="005269C7"/>
    <w:rsid w:val="005273A4"/>
    <w:rsid w:val="005337E5"/>
    <w:rsid w:val="00536378"/>
    <w:rsid w:val="00540FD0"/>
    <w:rsid w:val="00556E75"/>
    <w:rsid w:val="00557A89"/>
    <w:rsid w:val="00560BFD"/>
    <w:rsid w:val="00574CAC"/>
    <w:rsid w:val="005760DF"/>
    <w:rsid w:val="00583C7E"/>
    <w:rsid w:val="005844CC"/>
    <w:rsid w:val="00591CF4"/>
    <w:rsid w:val="005A1602"/>
    <w:rsid w:val="005A333C"/>
    <w:rsid w:val="005A3DF8"/>
    <w:rsid w:val="005B4AA9"/>
    <w:rsid w:val="005B785C"/>
    <w:rsid w:val="005C206E"/>
    <w:rsid w:val="005D4C46"/>
    <w:rsid w:val="005E6B5D"/>
    <w:rsid w:val="005E7BA6"/>
    <w:rsid w:val="005F1D07"/>
    <w:rsid w:val="005F4C37"/>
    <w:rsid w:val="005F4CCF"/>
    <w:rsid w:val="005F5682"/>
    <w:rsid w:val="005F63C7"/>
    <w:rsid w:val="00600E1E"/>
    <w:rsid w:val="00604B5D"/>
    <w:rsid w:val="006112D3"/>
    <w:rsid w:val="00624392"/>
    <w:rsid w:val="00624B1A"/>
    <w:rsid w:val="006309B8"/>
    <w:rsid w:val="00631623"/>
    <w:rsid w:val="0063563E"/>
    <w:rsid w:val="00636BAB"/>
    <w:rsid w:val="00640D17"/>
    <w:rsid w:val="00657F48"/>
    <w:rsid w:val="006628F7"/>
    <w:rsid w:val="00664758"/>
    <w:rsid w:val="00664DFE"/>
    <w:rsid w:val="006710F7"/>
    <w:rsid w:val="00671553"/>
    <w:rsid w:val="00671CE5"/>
    <w:rsid w:val="00672D98"/>
    <w:rsid w:val="0068199D"/>
    <w:rsid w:val="006833C5"/>
    <w:rsid w:val="00685D7D"/>
    <w:rsid w:val="00685E0A"/>
    <w:rsid w:val="00686601"/>
    <w:rsid w:val="006A04D4"/>
    <w:rsid w:val="006A0B32"/>
    <w:rsid w:val="006A1323"/>
    <w:rsid w:val="006A7C92"/>
    <w:rsid w:val="006B2D86"/>
    <w:rsid w:val="006B5DAC"/>
    <w:rsid w:val="006B71C8"/>
    <w:rsid w:val="006C0572"/>
    <w:rsid w:val="006C468C"/>
    <w:rsid w:val="006C79A3"/>
    <w:rsid w:val="006D0293"/>
    <w:rsid w:val="006E3CAD"/>
    <w:rsid w:val="006F1774"/>
    <w:rsid w:val="006F2D89"/>
    <w:rsid w:val="006F3BE5"/>
    <w:rsid w:val="006F412C"/>
    <w:rsid w:val="006F4CCD"/>
    <w:rsid w:val="007127D7"/>
    <w:rsid w:val="00727AB7"/>
    <w:rsid w:val="00735304"/>
    <w:rsid w:val="00736B3F"/>
    <w:rsid w:val="00743DB4"/>
    <w:rsid w:val="00745335"/>
    <w:rsid w:val="00747BB3"/>
    <w:rsid w:val="00753641"/>
    <w:rsid w:val="00767AF6"/>
    <w:rsid w:val="0077431F"/>
    <w:rsid w:val="00777D8C"/>
    <w:rsid w:val="00780103"/>
    <w:rsid w:val="00781460"/>
    <w:rsid w:val="0078150B"/>
    <w:rsid w:val="00782A84"/>
    <w:rsid w:val="00782CC1"/>
    <w:rsid w:val="00784C06"/>
    <w:rsid w:val="00784F15"/>
    <w:rsid w:val="00786A8F"/>
    <w:rsid w:val="007B1D54"/>
    <w:rsid w:val="007B41D3"/>
    <w:rsid w:val="007C531A"/>
    <w:rsid w:val="007C5352"/>
    <w:rsid w:val="007D385D"/>
    <w:rsid w:val="007D7411"/>
    <w:rsid w:val="007E2E84"/>
    <w:rsid w:val="007F2D79"/>
    <w:rsid w:val="007F4236"/>
    <w:rsid w:val="007F7749"/>
    <w:rsid w:val="007F7B49"/>
    <w:rsid w:val="007F7F27"/>
    <w:rsid w:val="00811686"/>
    <w:rsid w:val="00824E69"/>
    <w:rsid w:val="008322F4"/>
    <w:rsid w:val="008337E1"/>
    <w:rsid w:val="00843880"/>
    <w:rsid w:val="00853B1B"/>
    <w:rsid w:val="00857D02"/>
    <w:rsid w:val="00865545"/>
    <w:rsid w:val="00874188"/>
    <w:rsid w:val="00875D71"/>
    <w:rsid w:val="00882A9B"/>
    <w:rsid w:val="0088697F"/>
    <w:rsid w:val="008905B2"/>
    <w:rsid w:val="008A10F3"/>
    <w:rsid w:val="008B0EC9"/>
    <w:rsid w:val="008B3A5A"/>
    <w:rsid w:val="008B5742"/>
    <w:rsid w:val="008C25A7"/>
    <w:rsid w:val="008C284C"/>
    <w:rsid w:val="008C7182"/>
    <w:rsid w:val="008C7F7A"/>
    <w:rsid w:val="008D2C76"/>
    <w:rsid w:val="008E2EE6"/>
    <w:rsid w:val="008E503B"/>
    <w:rsid w:val="008E74EF"/>
    <w:rsid w:val="008E771D"/>
    <w:rsid w:val="008F3C76"/>
    <w:rsid w:val="008F46B3"/>
    <w:rsid w:val="008F5037"/>
    <w:rsid w:val="008F6A31"/>
    <w:rsid w:val="00901D83"/>
    <w:rsid w:val="00907774"/>
    <w:rsid w:val="00912DFA"/>
    <w:rsid w:val="00914ED2"/>
    <w:rsid w:val="00917671"/>
    <w:rsid w:val="00921E46"/>
    <w:rsid w:val="00923B4D"/>
    <w:rsid w:val="0092515B"/>
    <w:rsid w:val="00941A3B"/>
    <w:rsid w:val="009500C8"/>
    <w:rsid w:val="009500CD"/>
    <w:rsid w:val="00955DEA"/>
    <w:rsid w:val="009608BD"/>
    <w:rsid w:val="00976C75"/>
    <w:rsid w:val="00984D7D"/>
    <w:rsid w:val="00995AF2"/>
    <w:rsid w:val="009A0FF0"/>
    <w:rsid w:val="009A364F"/>
    <w:rsid w:val="009A4515"/>
    <w:rsid w:val="009B24F9"/>
    <w:rsid w:val="009B29C2"/>
    <w:rsid w:val="009B3E16"/>
    <w:rsid w:val="009B7BCC"/>
    <w:rsid w:val="009C08B1"/>
    <w:rsid w:val="009C5DDA"/>
    <w:rsid w:val="009C7679"/>
    <w:rsid w:val="009E2BE5"/>
    <w:rsid w:val="009E4D48"/>
    <w:rsid w:val="009F53DE"/>
    <w:rsid w:val="009F5AE5"/>
    <w:rsid w:val="009F5BBB"/>
    <w:rsid w:val="009F68A7"/>
    <w:rsid w:val="009F7627"/>
    <w:rsid w:val="00A01B32"/>
    <w:rsid w:val="00A02D9F"/>
    <w:rsid w:val="00A069C2"/>
    <w:rsid w:val="00A14D79"/>
    <w:rsid w:val="00A15648"/>
    <w:rsid w:val="00A201D2"/>
    <w:rsid w:val="00A2023A"/>
    <w:rsid w:val="00A311DA"/>
    <w:rsid w:val="00A325FB"/>
    <w:rsid w:val="00A3599B"/>
    <w:rsid w:val="00A4012C"/>
    <w:rsid w:val="00A5270B"/>
    <w:rsid w:val="00A534E1"/>
    <w:rsid w:val="00A548F2"/>
    <w:rsid w:val="00A56733"/>
    <w:rsid w:val="00A60A46"/>
    <w:rsid w:val="00A614C7"/>
    <w:rsid w:val="00A672EC"/>
    <w:rsid w:val="00A728FE"/>
    <w:rsid w:val="00A779BD"/>
    <w:rsid w:val="00A83B79"/>
    <w:rsid w:val="00A91069"/>
    <w:rsid w:val="00A958FF"/>
    <w:rsid w:val="00AA4B6E"/>
    <w:rsid w:val="00AA761E"/>
    <w:rsid w:val="00AB2F56"/>
    <w:rsid w:val="00AB4A3F"/>
    <w:rsid w:val="00AB554E"/>
    <w:rsid w:val="00AD3F64"/>
    <w:rsid w:val="00AD54B7"/>
    <w:rsid w:val="00AD7BC3"/>
    <w:rsid w:val="00AE6995"/>
    <w:rsid w:val="00AF36EA"/>
    <w:rsid w:val="00B0118E"/>
    <w:rsid w:val="00B04BA6"/>
    <w:rsid w:val="00B0679E"/>
    <w:rsid w:val="00B1489C"/>
    <w:rsid w:val="00B17600"/>
    <w:rsid w:val="00B2404F"/>
    <w:rsid w:val="00B254EA"/>
    <w:rsid w:val="00B27E12"/>
    <w:rsid w:val="00B501D7"/>
    <w:rsid w:val="00B56034"/>
    <w:rsid w:val="00B56D6A"/>
    <w:rsid w:val="00B57E33"/>
    <w:rsid w:val="00B65E2A"/>
    <w:rsid w:val="00B67B7F"/>
    <w:rsid w:val="00B72294"/>
    <w:rsid w:val="00B73A6E"/>
    <w:rsid w:val="00B74EB5"/>
    <w:rsid w:val="00B75F2D"/>
    <w:rsid w:val="00B77E55"/>
    <w:rsid w:val="00B82800"/>
    <w:rsid w:val="00B86E04"/>
    <w:rsid w:val="00B93A5C"/>
    <w:rsid w:val="00BA0C33"/>
    <w:rsid w:val="00BA2B84"/>
    <w:rsid w:val="00BA4833"/>
    <w:rsid w:val="00BA5892"/>
    <w:rsid w:val="00BA6A43"/>
    <w:rsid w:val="00BB5AC5"/>
    <w:rsid w:val="00BC027D"/>
    <w:rsid w:val="00BC50B3"/>
    <w:rsid w:val="00BD03DB"/>
    <w:rsid w:val="00BD555C"/>
    <w:rsid w:val="00BD7012"/>
    <w:rsid w:val="00BD728E"/>
    <w:rsid w:val="00BE1876"/>
    <w:rsid w:val="00BE19E7"/>
    <w:rsid w:val="00BF00D2"/>
    <w:rsid w:val="00BF6FCC"/>
    <w:rsid w:val="00BF7753"/>
    <w:rsid w:val="00C06EC1"/>
    <w:rsid w:val="00C07F85"/>
    <w:rsid w:val="00C10AF8"/>
    <w:rsid w:val="00C14723"/>
    <w:rsid w:val="00C16B6F"/>
    <w:rsid w:val="00C20482"/>
    <w:rsid w:val="00C20C4A"/>
    <w:rsid w:val="00C20F78"/>
    <w:rsid w:val="00C25263"/>
    <w:rsid w:val="00C27F74"/>
    <w:rsid w:val="00C362EC"/>
    <w:rsid w:val="00C4150F"/>
    <w:rsid w:val="00C41DCC"/>
    <w:rsid w:val="00C42F04"/>
    <w:rsid w:val="00C5112F"/>
    <w:rsid w:val="00C52804"/>
    <w:rsid w:val="00C61506"/>
    <w:rsid w:val="00C7658A"/>
    <w:rsid w:val="00C77420"/>
    <w:rsid w:val="00C95D8E"/>
    <w:rsid w:val="00CB0AA4"/>
    <w:rsid w:val="00CB1EBB"/>
    <w:rsid w:val="00CC4E08"/>
    <w:rsid w:val="00CC53A2"/>
    <w:rsid w:val="00CC5829"/>
    <w:rsid w:val="00CC58E8"/>
    <w:rsid w:val="00CC6465"/>
    <w:rsid w:val="00CE40ED"/>
    <w:rsid w:val="00CF192E"/>
    <w:rsid w:val="00CF672B"/>
    <w:rsid w:val="00CF738F"/>
    <w:rsid w:val="00D03CCA"/>
    <w:rsid w:val="00D04165"/>
    <w:rsid w:val="00D07E79"/>
    <w:rsid w:val="00D15FC7"/>
    <w:rsid w:val="00D268EB"/>
    <w:rsid w:val="00D301A6"/>
    <w:rsid w:val="00D3332F"/>
    <w:rsid w:val="00D356FC"/>
    <w:rsid w:val="00D365DB"/>
    <w:rsid w:val="00D4729C"/>
    <w:rsid w:val="00D534C2"/>
    <w:rsid w:val="00D53D2F"/>
    <w:rsid w:val="00D57C95"/>
    <w:rsid w:val="00D669B0"/>
    <w:rsid w:val="00D67C91"/>
    <w:rsid w:val="00D70E65"/>
    <w:rsid w:val="00D720B8"/>
    <w:rsid w:val="00D85B89"/>
    <w:rsid w:val="00D85BF2"/>
    <w:rsid w:val="00D91B0B"/>
    <w:rsid w:val="00D97FFD"/>
    <w:rsid w:val="00DA293B"/>
    <w:rsid w:val="00DB1008"/>
    <w:rsid w:val="00DD1FD8"/>
    <w:rsid w:val="00DD3846"/>
    <w:rsid w:val="00DE4602"/>
    <w:rsid w:val="00DF3124"/>
    <w:rsid w:val="00DF4BDB"/>
    <w:rsid w:val="00E03093"/>
    <w:rsid w:val="00E047CB"/>
    <w:rsid w:val="00E16CC3"/>
    <w:rsid w:val="00E22B0D"/>
    <w:rsid w:val="00E26994"/>
    <w:rsid w:val="00E3103A"/>
    <w:rsid w:val="00E35881"/>
    <w:rsid w:val="00E368FB"/>
    <w:rsid w:val="00E44EE7"/>
    <w:rsid w:val="00E50AEB"/>
    <w:rsid w:val="00E511CD"/>
    <w:rsid w:val="00E52593"/>
    <w:rsid w:val="00E5355C"/>
    <w:rsid w:val="00E66892"/>
    <w:rsid w:val="00E6773F"/>
    <w:rsid w:val="00E706A3"/>
    <w:rsid w:val="00E85B65"/>
    <w:rsid w:val="00E9130F"/>
    <w:rsid w:val="00E95C5C"/>
    <w:rsid w:val="00E95D47"/>
    <w:rsid w:val="00E96DCF"/>
    <w:rsid w:val="00E97413"/>
    <w:rsid w:val="00EA4835"/>
    <w:rsid w:val="00EA7347"/>
    <w:rsid w:val="00EB3E11"/>
    <w:rsid w:val="00EB5E32"/>
    <w:rsid w:val="00EC4DA3"/>
    <w:rsid w:val="00ED1656"/>
    <w:rsid w:val="00ED3639"/>
    <w:rsid w:val="00ED3843"/>
    <w:rsid w:val="00ED5438"/>
    <w:rsid w:val="00ED69F0"/>
    <w:rsid w:val="00EE1647"/>
    <w:rsid w:val="00F02EF9"/>
    <w:rsid w:val="00F10E99"/>
    <w:rsid w:val="00F13575"/>
    <w:rsid w:val="00F1481E"/>
    <w:rsid w:val="00F14B98"/>
    <w:rsid w:val="00F262A6"/>
    <w:rsid w:val="00F27D0C"/>
    <w:rsid w:val="00F27FCA"/>
    <w:rsid w:val="00F34126"/>
    <w:rsid w:val="00F34B6F"/>
    <w:rsid w:val="00F34E89"/>
    <w:rsid w:val="00F51065"/>
    <w:rsid w:val="00F52786"/>
    <w:rsid w:val="00F527DE"/>
    <w:rsid w:val="00F54060"/>
    <w:rsid w:val="00F619E0"/>
    <w:rsid w:val="00F63694"/>
    <w:rsid w:val="00F63CF7"/>
    <w:rsid w:val="00F67CC1"/>
    <w:rsid w:val="00F71FDF"/>
    <w:rsid w:val="00F76C75"/>
    <w:rsid w:val="00F80E14"/>
    <w:rsid w:val="00F8289F"/>
    <w:rsid w:val="00F83428"/>
    <w:rsid w:val="00F95361"/>
    <w:rsid w:val="00F95AE3"/>
    <w:rsid w:val="00FA3989"/>
    <w:rsid w:val="00FA5E36"/>
    <w:rsid w:val="00FB264D"/>
    <w:rsid w:val="00FB405A"/>
    <w:rsid w:val="00FB5D17"/>
    <w:rsid w:val="00FC590F"/>
    <w:rsid w:val="00FC7A88"/>
    <w:rsid w:val="00FE045D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603F"/>
  <w15:docId w15:val="{EAE9F651-8DDD-4D32-AA60-76C8E5E5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8A10F3"/>
    <w:pPr>
      <w:keepNext/>
      <w:keepLines/>
      <w:spacing w:before="240" w:after="0" w:line="240" w:lineRule="auto"/>
      <w:outlineLvl w:val="0"/>
    </w:pPr>
    <w:rPr>
      <w:rFonts w:ascii="Cambria" w:eastAsia="Cambria" w:hAnsi="Cambria" w:cs="Cambria"/>
      <w:color w:val="365F91"/>
      <w:sz w:val="32"/>
      <w:szCs w:val="32"/>
      <w:u w:color="365F91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23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28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pogrubienie">
    <w:name w:val="_P_ – pogrubienie"/>
    <w:basedOn w:val="Domylnaczcionkaakapitu"/>
    <w:uiPriority w:val="1"/>
    <w:qFormat/>
    <w:rsid w:val="00E047CB"/>
    <w:rPr>
      <w:b/>
    </w:rPr>
  </w:style>
  <w:style w:type="paragraph" w:styleId="Nagwek">
    <w:name w:val="header"/>
    <w:basedOn w:val="Normalny"/>
    <w:link w:val="NagwekZnak"/>
    <w:uiPriority w:val="99"/>
    <w:unhideWhenUsed/>
    <w:rsid w:val="00324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412"/>
  </w:style>
  <w:style w:type="paragraph" w:styleId="Stopka">
    <w:name w:val="footer"/>
    <w:basedOn w:val="Normalny"/>
    <w:link w:val="StopkaZnak"/>
    <w:uiPriority w:val="99"/>
    <w:unhideWhenUsed/>
    <w:rsid w:val="00324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412"/>
  </w:style>
  <w:style w:type="paragraph" w:styleId="Akapitzlist">
    <w:name w:val="List Paragraph"/>
    <w:basedOn w:val="Normalny"/>
    <w:uiPriority w:val="34"/>
    <w:qFormat/>
    <w:rsid w:val="003579A8"/>
    <w:pPr>
      <w:ind w:left="720"/>
      <w:contextualSpacing/>
    </w:pPr>
  </w:style>
  <w:style w:type="paragraph" w:customStyle="1" w:styleId="parinner">
    <w:name w:val="parinner"/>
    <w:basedOn w:val="Normalny"/>
    <w:rsid w:val="0052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0C416F"/>
  </w:style>
  <w:style w:type="character" w:customStyle="1" w:styleId="highlight">
    <w:name w:val="highlight"/>
    <w:basedOn w:val="Domylnaczcionkaakapitu"/>
    <w:rsid w:val="00BC027D"/>
  </w:style>
  <w:style w:type="character" w:customStyle="1" w:styleId="Nagwek1Znak">
    <w:name w:val="Nagłówek 1 Znak"/>
    <w:basedOn w:val="Domylnaczcionkaakapitu"/>
    <w:link w:val="Nagwek1"/>
    <w:rsid w:val="008A10F3"/>
    <w:rPr>
      <w:rFonts w:ascii="Cambria" w:eastAsia="Cambria" w:hAnsi="Cambria" w:cs="Cambria"/>
      <w:color w:val="365F91"/>
      <w:sz w:val="32"/>
      <w:szCs w:val="32"/>
      <w:u w:color="365F91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BB5AC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E99"/>
    <w:rPr>
      <w:rFonts w:ascii="Segoe UI" w:hAnsi="Segoe UI" w:cs="Segoe UI"/>
      <w:sz w:val="18"/>
      <w:szCs w:val="18"/>
    </w:rPr>
  </w:style>
  <w:style w:type="character" w:customStyle="1" w:styleId="footnote">
    <w:name w:val="footnote"/>
    <w:basedOn w:val="Domylnaczcionkaakapitu"/>
    <w:rsid w:val="002E23AE"/>
  </w:style>
  <w:style w:type="character" w:styleId="Hipercze">
    <w:name w:val="Hyperlink"/>
    <w:basedOn w:val="Domylnaczcionkaakapitu"/>
    <w:uiPriority w:val="99"/>
    <w:semiHidden/>
    <w:unhideWhenUsed/>
    <w:rsid w:val="002E23A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23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B264D"/>
    <w:pPr>
      <w:spacing w:before="0"/>
      <w:ind w:left="510"/>
    </w:pPr>
    <w:rPr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1A0F26"/>
    <w:rPr>
      <w:b w:val="0"/>
      <w:i w:val="0"/>
      <w:vanish w:val="0"/>
      <w:spacing w:val="0"/>
      <w:vertAlign w:val="superscript"/>
    </w:rPr>
  </w:style>
  <w:style w:type="paragraph" w:customStyle="1" w:styleId="Default">
    <w:name w:val="Default"/>
    <w:rsid w:val="003961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npub">
    <w:name w:val="mainpub"/>
    <w:basedOn w:val="Normalny"/>
    <w:rsid w:val="008F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C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C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2C7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4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6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6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602"/>
    <w:rPr>
      <w:b/>
      <w:bCs/>
      <w:sz w:val="20"/>
      <w:szCs w:val="20"/>
    </w:rPr>
  </w:style>
  <w:style w:type="paragraph" w:customStyle="1" w:styleId="ti-art">
    <w:name w:val="ti-art"/>
    <w:basedOn w:val="Normalny"/>
    <w:rsid w:val="00EA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i-art">
    <w:name w:val="sti-art"/>
    <w:basedOn w:val="Normalny"/>
    <w:rsid w:val="00EA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EA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2">
    <w:name w:val="Normalny2"/>
    <w:basedOn w:val="Normalny"/>
    <w:rsid w:val="00F2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litera">
    <w:name w:val="LIT – litera"/>
    <w:basedOn w:val="Normalny"/>
    <w:uiPriority w:val="14"/>
    <w:qFormat/>
    <w:rsid w:val="002D1A05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28F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5E6B5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E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368FB"/>
    <w:pPr>
      <w:spacing w:after="0" w:line="240" w:lineRule="auto"/>
    </w:pPr>
  </w:style>
  <w:style w:type="paragraph" w:customStyle="1" w:styleId="Normalny3">
    <w:name w:val="Normalny3"/>
    <w:basedOn w:val="Normalny"/>
    <w:rsid w:val="0012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E16CC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39692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7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1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31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0465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3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77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73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4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11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2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9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0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6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4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58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364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96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0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3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83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3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6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8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4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20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32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45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71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6232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8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0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64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16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9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6649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6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7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34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79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0014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17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8776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1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44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1912">
          <w:marLeft w:val="0"/>
          <w:marRight w:val="0"/>
          <w:marTop w:val="0"/>
          <w:marBottom w:val="0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1437603258">
              <w:marLeft w:val="0"/>
              <w:marRight w:val="0"/>
              <w:marTop w:val="0"/>
              <w:marBottom w:val="0"/>
              <w:divBdr>
                <w:top w:val="single" w:sz="2" w:space="12" w:color="AAAAAA"/>
                <w:left w:val="single" w:sz="2" w:space="17" w:color="AAAAAA"/>
                <w:bottom w:val="single" w:sz="2" w:space="12" w:color="AAAAAA"/>
                <w:right w:val="single" w:sz="2" w:space="17" w:color="AAAAAA"/>
              </w:divBdr>
              <w:divsChild>
                <w:div w:id="9746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1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vgqzdaltqmfyc4nbtgaztonbq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bvgi4d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emzvgqzdaltqmfyc4nbtgaztonbq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5720</Words>
  <Characters>34321</Characters>
  <Application>Microsoft Office Word</Application>
  <DocSecurity>0</DocSecurity>
  <Lines>286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Tabor-Skowron Marzena  (DLPC)</dc:creator>
  <cp:lastModifiedBy>Rybkowska Bożena</cp:lastModifiedBy>
  <cp:revision>4</cp:revision>
  <cp:lastPrinted>2022-04-26T07:02:00Z</cp:lastPrinted>
  <dcterms:created xsi:type="dcterms:W3CDTF">2022-07-28T17:09:00Z</dcterms:created>
  <dcterms:modified xsi:type="dcterms:W3CDTF">2022-07-29T10:52:00Z</dcterms:modified>
</cp:coreProperties>
</file>