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6A46E9" w14:textId="3155BB1A" w:rsidR="00B1437B" w:rsidRPr="00F71D4F" w:rsidRDefault="00702563" w:rsidP="00F71D4F">
      <w:pPr>
        <w:pStyle w:val="OZNPROJEKTUwskazaniedatylubwersjiprojektu"/>
        <w:keepNext/>
      </w:pPr>
      <w:r>
        <w:t>Projekt</w:t>
      </w:r>
    </w:p>
    <w:p w14:paraId="5B2F44C4" w14:textId="77777777" w:rsidR="00B1437B" w:rsidRPr="00F71D4F" w:rsidRDefault="00B1437B" w:rsidP="00B1437B">
      <w:pPr>
        <w:pStyle w:val="OZNRODZAKTUtznustawalubrozporzdzenieiorganwydajcy"/>
      </w:pPr>
      <w:r w:rsidRPr="00F71D4F">
        <w:t>USTAWA</w:t>
      </w:r>
    </w:p>
    <w:p w14:paraId="3F6DF13D" w14:textId="2821ED38" w:rsidR="00B1437B" w:rsidRPr="00F71D4F" w:rsidRDefault="00F114D9" w:rsidP="00B1437B">
      <w:pPr>
        <w:pStyle w:val="DATAAKTUdatauchwalenialubwydaniaaktu"/>
      </w:pPr>
      <w:r w:rsidRPr="00F71D4F">
        <w:t xml:space="preserve">z dnia </w:t>
      </w:r>
    </w:p>
    <w:p w14:paraId="77CC896C" w14:textId="4550BCE3" w:rsidR="00B1437B" w:rsidRPr="00F71D4F" w:rsidRDefault="00B1437B" w:rsidP="00F71D4F">
      <w:pPr>
        <w:pStyle w:val="TYTUAKTUprzedmiotregulacjiustawylubrozporzdzenia"/>
      </w:pPr>
      <w:r w:rsidRPr="00F71D4F">
        <w:t>o zmianie ustawy o</w:t>
      </w:r>
      <w:r w:rsidR="00702563">
        <w:t xml:space="preserve"> </w:t>
      </w:r>
      <w:r w:rsidR="00D2311C">
        <w:t>dochodach jednostek samorządu terytorialnego</w:t>
      </w:r>
      <w:r w:rsidRPr="00F71D4F">
        <w:t xml:space="preserve"> oraz niektórych innych ustaw</w:t>
      </w:r>
      <w:r w:rsidRPr="006B0AAA">
        <w:rPr>
          <w:rStyle w:val="IGPindeksgrnyipogrubienie"/>
        </w:rPr>
        <w:footnoteReference w:id="1"/>
      </w:r>
      <w:r w:rsidRPr="006B0AAA">
        <w:rPr>
          <w:rStyle w:val="IGPindeksgrnyipogrubienie"/>
        </w:rPr>
        <w:t>)</w:t>
      </w:r>
    </w:p>
    <w:p w14:paraId="7CC0F362" w14:textId="458AFA63" w:rsidR="00B1437B" w:rsidRPr="00F71D4F" w:rsidRDefault="00B1437B" w:rsidP="00F71D4F">
      <w:pPr>
        <w:pStyle w:val="ARTartustawynprozporzdzenia"/>
        <w:keepNext/>
      </w:pPr>
      <w:r w:rsidRPr="00F71D4F">
        <w:rPr>
          <w:rStyle w:val="Ppogrubienie"/>
        </w:rPr>
        <w:t>Art. 1.</w:t>
      </w:r>
      <w:r w:rsidR="00E27DB0" w:rsidRPr="00F71D4F">
        <w:t xml:space="preserve"> W</w:t>
      </w:r>
      <w:r w:rsidR="00702563">
        <w:t xml:space="preserve"> </w:t>
      </w:r>
      <w:r w:rsidR="00E27DB0" w:rsidRPr="00F71D4F">
        <w:t>ustawie z</w:t>
      </w:r>
      <w:r w:rsidR="00702563">
        <w:t xml:space="preserve"> </w:t>
      </w:r>
      <w:r w:rsidR="005D736D">
        <w:t xml:space="preserve">dnia </w:t>
      </w:r>
      <w:r w:rsidR="007176ED">
        <w:t>13</w:t>
      </w:r>
      <w:r w:rsidR="00702563">
        <w:t xml:space="preserve"> </w:t>
      </w:r>
      <w:r w:rsidR="007176ED">
        <w:t>listopada 2003 r. o dochodach</w:t>
      </w:r>
      <w:r w:rsidR="007176ED" w:rsidRPr="00351A07">
        <w:t xml:space="preserve"> jednostek samorządu terytorialnego </w:t>
      </w:r>
      <w:r w:rsidRPr="00F71D4F">
        <w:t>(</w:t>
      </w:r>
      <w:r w:rsidR="00702563">
        <w:t xml:space="preserve">Dz. </w:t>
      </w:r>
      <w:r w:rsidR="00B44E63" w:rsidRPr="00F71D4F">
        <w:t>U.</w:t>
      </w:r>
      <w:r w:rsidR="00702563">
        <w:t xml:space="preserve"> z 2021 </w:t>
      </w:r>
      <w:r w:rsidRPr="00F71D4F">
        <w:t>r.</w:t>
      </w:r>
      <w:r w:rsidR="00702563">
        <w:t xml:space="preserve"> poz. </w:t>
      </w:r>
      <w:r w:rsidR="00C40841">
        <w:t>1672</w:t>
      </w:r>
      <w:r w:rsidRPr="00F71D4F">
        <w:t>,</w:t>
      </w:r>
      <w:r w:rsidR="00702563">
        <w:t xml:space="preserve"> z </w:t>
      </w:r>
      <w:r w:rsidRPr="00F71D4F">
        <w:t>późn. zm.</w:t>
      </w:r>
      <w:r w:rsidRPr="00F71D4F">
        <w:rPr>
          <w:rStyle w:val="Odwoanieprzypisudolnego"/>
        </w:rPr>
        <w:footnoteReference w:id="2"/>
      </w:r>
      <w:r w:rsidRPr="00F71D4F">
        <w:rPr>
          <w:rStyle w:val="IGindeksgrny"/>
        </w:rPr>
        <w:t>)</w:t>
      </w:r>
      <w:r w:rsidRPr="00F71D4F">
        <w:t>) wp</w:t>
      </w:r>
      <w:r w:rsidR="005F16B6" w:rsidRPr="00F71D4F">
        <w:t>rowadza się następujące zmiany:</w:t>
      </w:r>
    </w:p>
    <w:p w14:paraId="1146003F" w14:textId="5AD4036B" w:rsidR="00B1437B" w:rsidRPr="00F71D4F" w:rsidRDefault="00E40DCD" w:rsidP="00E40DCD">
      <w:pPr>
        <w:pStyle w:val="PKTpunkt"/>
      </w:pPr>
      <w:r>
        <w:t>1)</w:t>
      </w:r>
      <w:r w:rsidR="00DF7052">
        <w:tab/>
      </w:r>
      <w:r w:rsidR="00702563">
        <w:t xml:space="preserve">w art. </w:t>
      </w:r>
      <w:r w:rsidR="00B1437B" w:rsidRPr="00F71D4F">
        <w:t>2</w:t>
      </w:r>
      <w:r w:rsidR="00C40841">
        <w:t>6</w:t>
      </w:r>
      <w:r w:rsidR="00B1437B" w:rsidRPr="00F71D4F">
        <w:t>:</w:t>
      </w:r>
    </w:p>
    <w:p w14:paraId="45843E4A" w14:textId="22D2F2A4" w:rsidR="00B862E4" w:rsidRPr="00B862E4" w:rsidRDefault="00B862E4" w:rsidP="00DF7052">
      <w:pPr>
        <w:pStyle w:val="LITlitera"/>
      </w:pPr>
      <w:r w:rsidRPr="00B862E4">
        <w:t>a)</w:t>
      </w:r>
      <w:r w:rsidR="00DF7052">
        <w:tab/>
      </w:r>
      <w:r w:rsidR="00490BBA">
        <w:t xml:space="preserve">w </w:t>
      </w:r>
      <w:r w:rsidRPr="00B862E4">
        <w:t>ust. 1 pkt 2 otrzymuje brzmienie:</w:t>
      </w:r>
    </w:p>
    <w:p w14:paraId="7D5668B5" w14:textId="11B3388D" w:rsidR="00B862E4" w:rsidRPr="00B862E4" w:rsidRDefault="00B862E4" w:rsidP="00E40DCD">
      <w:pPr>
        <w:pStyle w:val="ZLITPKTzmpktliter"/>
      </w:pPr>
      <w:r w:rsidRPr="00B862E4">
        <w:t>„2)</w:t>
      </w:r>
      <w:r w:rsidR="00DF7052">
        <w:tab/>
      </w:r>
      <w:r w:rsidRPr="00B862E4">
        <w:t>utrzymania rzecznych przepraw promowych o średnim natężeniu ruchu w skali roku powyżej 2000 pojazdów na dobę, wskazanych przez ministra w</w:t>
      </w:r>
      <w:r w:rsidR="00490BBA">
        <w:t>łaściwego do spraw transportu;”,</w:t>
      </w:r>
    </w:p>
    <w:p w14:paraId="76FBE10F" w14:textId="238D2AD4" w:rsidR="00B862E4" w:rsidRPr="00B862E4" w:rsidRDefault="00B862E4" w:rsidP="009A43EF">
      <w:pPr>
        <w:pStyle w:val="LITlitera"/>
      </w:pPr>
      <w:r w:rsidRPr="00B862E4">
        <w:t>b)</w:t>
      </w:r>
      <w:r w:rsidR="00DF7052">
        <w:tab/>
      </w:r>
      <w:r w:rsidR="00913CF7">
        <w:t>po ust.1 dodaje się ust. 1a i 1</w:t>
      </w:r>
      <w:r w:rsidRPr="00B862E4">
        <w:t>b w brzmieniu:</w:t>
      </w:r>
    </w:p>
    <w:p w14:paraId="37F5FFA6" w14:textId="77777777" w:rsidR="0026595D" w:rsidRPr="0026595D" w:rsidRDefault="00913CF7" w:rsidP="0026595D">
      <w:pPr>
        <w:pStyle w:val="ZLITUSTzmustliter"/>
      </w:pPr>
      <w:r>
        <w:t xml:space="preserve">„1a. </w:t>
      </w:r>
      <w:r w:rsidR="0026595D" w:rsidRPr="0026595D">
        <w:t xml:space="preserve">W przypadku oddania do użytkowania mostu lub tunelu zastępującego </w:t>
      </w:r>
      <w:r w:rsidR="00DF7052" w:rsidRPr="0026595D">
        <w:t xml:space="preserve">rzeczną </w:t>
      </w:r>
      <w:r w:rsidR="0026595D" w:rsidRPr="0026595D">
        <w:t>przeprawę promową, o której mowa w ust. 1 pkt 2, środki z rezerwy subwencji ogólnej przyznane jednostce samorządu terytorialnego na dofinansowanie tej przeprawy pomniejsza się o kwotę proporcjonalną do okresu użytkowania w roku budżetowym mostu lub tunelu zastępującego rzeczną przeprawę promową, o której mowa w ust. 1 pkt 2.</w:t>
      </w:r>
    </w:p>
    <w:p w14:paraId="735D5F3D" w14:textId="79B0C3EE" w:rsidR="00B862E4" w:rsidRDefault="00B862E4" w:rsidP="00E40DCD">
      <w:pPr>
        <w:pStyle w:val="ZLITUSTzmustliter"/>
      </w:pPr>
      <w:r w:rsidRPr="00B862E4">
        <w:t>1b. Minister właściwy do spraw transportu niezwłocznie informuje ministra właściwego d</w:t>
      </w:r>
      <w:r w:rsidR="00490BBA">
        <w:t xml:space="preserve">o spraw finansów publicznych o </w:t>
      </w:r>
      <w:r w:rsidRPr="00B862E4">
        <w:t>oddaniu do użytkowania mostu lub tu</w:t>
      </w:r>
      <w:r w:rsidR="00490BBA">
        <w:t>nelu, o którym mowa w ust. 1a.”;</w:t>
      </w:r>
    </w:p>
    <w:p w14:paraId="601BA27E" w14:textId="3BF01E07" w:rsidR="009A43EF" w:rsidRDefault="0026595D" w:rsidP="00FC2204">
      <w:pPr>
        <w:pStyle w:val="PKTpunkt"/>
      </w:pPr>
      <w:r>
        <w:t>2)</w:t>
      </w:r>
      <w:r w:rsidR="00DF7052">
        <w:tab/>
      </w:r>
      <w:r w:rsidRPr="0026595D">
        <w:t>w art. 28a</w:t>
      </w:r>
      <w:r w:rsidR="009A43EF">
        <w:t>:</w:t>
      </w:r>
    </w:p>
    <w:p w14:paraId="1F359504" w14:textId="05483204" w:rsidR="0026595D" w:rsidRPr="00F844A2" w:rsidRDefault="009A43EF">
      <w:pPr>
        <w:pStyle w:val="LITlitera"/>
      </w:pPr>
      <w:r w:rsidRPr="00F844A2">
        <w:t>a)</w:t>
      </w:r>
      <w:r w:rsidRPr="00F844A2">
        <w:tab/>
      </w:r>
      <w:r w:rsidR="0026595D" w:rsidRPr="00F844A2">
        <w:t>ust. 7</w:t>
      </w:r>
      <w:r w:rsidRPr="00F844A2">
        <w:t xml:space="preserve"> </w:t>
      </w:r>
      <w:r w:rsidR="0026595D" w:rsidRPr="00F844A2">
        <w:t>otrzymuj</w:t>
      </w:r>
      <w:r w:rsidRPr="00F844A2">
        <w:t>e</w:t>
      </w:r>
      <w:r w:rsidR="0026595D" w:rsidRPr="00F844A2">
        <w:t xml:space="preserve"> brzmienie:</w:t>
      </w:r>
    </w:p>
    <w:p w14:paraId="65A27ABD" w14:textId="3525C7E0" w:rsidR="0026595D" w:rsidRDefault="00D15852" w:rsidP="00FC2204">
      <w:pPr>
        <w:pStyle w:val="ZLITUSTzmustliter"/>
      </w:pPr>
      <w:r>
        <w:t>„</w:t>
      </w:r>
      <w:r w:rsidR="0026595D" w:rsidRPr="0026595D">
        <w:t xml:space="preserve">7. Premia aktywizująca przysługuje gminie, w której dynamika wydatków majątkowych w przeliczeniu na jednego mieszkańca gminy, przekracza dynamikę </w:t>
      </w:r>
      <w:r w:rsidR="0026595D" w:rsidRPr="0026595D">
        <w:lastRenderedPageBreak/>
        <w:t xml:space="preserve">wydatków majątkowych wszystkich gmin </w:t>
      </w:r>
      <w:r w:rsidR="00CF10F7">
        <w:t>w przeliczeni</w:t>
      </w:r>
      <w:r w:rsidR="00415657">
        <w:t>u</w:t>
      </w:r>
      <w:r w:rsidR="00CF10F7">
        <w:t xml:space="preserve"> na jednego mieszkańca</w:t>
      </w:r>
      <w:r w:rsidR="0026595D" w:rsidRPr="0026595D">
        <w:t xml:space="preserve"> kraju</w:t>
      </w:r>
      <w:r w:rsidR="009A43EF" w:rsidRPr="0026595D">
        <w:t>.</w:t>
      </w:r>
      <w:r w:rsidR="009A43EF">
        <w:t>”,</w:t>
      </w:r>
    </w:p>
    <w:p w14:paraId="254B9F05" w14:textId="77777777" w:rsidR="009A43EF" w:rsidRPr="0026595D" w:rsidRDefault="009A43EF" w:rsidP="00FC2204">
      <w:pPr>
        <w:pStyle w:val="LITlitera"/>
      </w:pPr>
      <w:r>
        <w:t>b)</w:t>
      </w:r>
      <w:r>
        <w:tab/>
        <w:t>po ust. 7 dodaje się ust. 7a w brzmieniu:</w:t>
      </w:r>
    </w:p>
    <w:p w14:paraId="61204E0B" w14:textId="5025289F" w:rsidR="0026595D" w:rsidRPr="0026595D" w:rsidRDefault="009A43EF" w:rsidP="00FC2204">
      <w:pPr>
        <w:pStyle w:val="ZLITUSTzmustliter"/>
      </w:pPr>
      <w:r>
        <w:t>„</w:t>
      </w:r>
      <w:r w:rsidR="0026595D" w:rsidRPr="0026595D">
        <w:t xml:space="preserve">7a. Dynamikę, o której mowa w ust. 7, ustala </w:t>
      </w:r>
      <w:r w:rsidR="00A539A3">
        <w:t>się jako średnią arytmetyczną z </w:t>
      </w:r>
      <w:r w:rsidR="0026595D" w:rsidRPr="0026595D">
        <w:t>3 lat obejmujących</w:t>
      </w:r>
      <w:r w:rsidR="009575E7">
        <w:t>:</w:t>
      </w:r>
      <w:r w:rsidR="0026595D" w:rsidRPr="0026595D">
        <w:t xml:space="preserve"> rok poprzedzający rok bazowy, rok poprzedzający o 2 lata rok bazowy i rok poprzedzający o 3 lata rok bazowy. Dynamikę ustala się na podstawie wydatków majątkowych pomniejszonych o równowartość wykonanych dochodów otrzymanych z budżetu innej jednostki samorządu terytorialnego z przeznaczeniem na wydatki majątkowe.</w:t>
      </w:r>
      <w:r>
        <w:t>”,</w:t>
      </w:r>
    </w:p>
    <w:p w14:paraId="2F5EE3EC" w14:textId="083734B4" w:rsidR="009A43EF" w:rsidRDefault="009A43EF" w:rsidP="00FC2204">
      <w:pPr>
        <w:pStyle w:val="LITlitera"/>
      </w:pPr>
      <w:r>
        <w:t>c)</w:t>
      </w:r>
      <w:r>
        <w:tab/>
        <w:t>ust. 8</w:t>
      </w:r>
      <w:r w:rsidR="00136CBB">
        <w:t>–</w:t>
      </w:r>
      <w:r w:rsidR="00CF10F7">
        <w:t xml:space="preserve">10 </w:t>
      </w:r>
      <w:r>
        <w:t>otrzymują brzmienie:</w:t>
      </w:r>
    </w:p>
    <w:p w14:paraId="665AAC19" w14:textId="7782C5BC" w:rsidR="0026595D" w:rsidRPr="0026595D" w:rsidRDefault="009A43EF" w:rsidP="00FC2204">
      <w:pPr>
        <w:pStyle w:val="ZLITUSTzmustliter"/>
      </w:pPr>
      <w:r>
        <w:t>„</w:t>
      </w:r>
      <w:r w:rsidR="0026595D" w:rsidRPr="0026595D">
        <w:t xml:space="preserve">8. Podział premii aktywizującej między uprawnione gminy następuje proporcjonalnie do udziału średnich wydatków majątkowych w przeliczeniu na jednego mieszkańca gminy, w sumie </w:t>
      </w:r>
      <w:r w:rsidR="00A539A3">
        <w:t>średnich wydatków majątkowych w </w:t>
      </w:r>
      <w:r w:rsidR="0026595D" w:rsidRPr="0026595D">
        <w:t>przeliczeniu na jednego mieszkańca wszystkich uprawnionych gmin.</w:t>
      </w:r>
    </w:p>
    <w:p w14:paraId="66C1868A" w14:textId="7B475181" w:rsidR="00CF10F7" w:rsidRDefault="0026595D" w:rsidP="00FC2204">
      <w:pPr>
        <w:pStyle w:val="ZLITUSTzmustliter"/>
      </w:pPr>
      <w:r w:rsidRPr="0026595D">
        <w:t xml:space="preserve">9. Premia inwestycyjna przysługuje gminie, w której </w:t>
      </w:r>
      <w:r w:rsidR="00125E30">
        <w:t xml:space="preserve">średnie </w:t>
      </w:r>
      <w:r w:rsidRPr="0026595D">
        <w:t xml:space="preserve">wydatki majątkowe w przeliczeniu na </w:t>
      </w:r>
      <w:r w:rsidR="00CF10F7">
        <w:t xml:space="preserve">jednego </w:t>
      </w:r>
      <w:r w:rsidRPr="0026595D">
        <w:t xml:space="preserve">mieszkańca gminy są wyższe od średnich wydatków majątkowych wszystkich gmin </w:t>
      </w:r>
      <w:r w:rsidR="00CF10F7">
        <w:t xml:space="preserve">w przeliczeniu na jednego mieszkańca </w:t>
      </w:r>
      <w:r w:rsidRPr="0026595D">
        <w:t>kraju.</w:t>
      </w:r>
    </w:p>
    <w:p w14:paraId="3F893358" w14:textId="6BCE94BB" w:rsidR="009A43EF" w:rsidRDefault="00CF10F7" w:rsidP="00FC2204">
      <w:pPr>
        <w:pStyle w:val="ZLITUSTzmustliter"/>
      </w:pPr>
      <w:r>
        <w:t xml:space="preserve">10. </w:t>
      </w:r>
      <w:r w:rsidR="0026595D" w:rsidRPr="00CF10F7">
        <w:t xml:space="preserve">Podział premii inwestycyjnej między uprawnione gminy następuje proporcjonalnie do udziału średnich wydatków majątkowych w przeliczeniu na jednego mieszkańca gminy, w sumie </w:t>
      </w:r>
      <w:r w:rsidR="00A539A3">
        <w:t>średnich wydatków majątkowych w </w:t>
      </w:r>
      <w:r w:rsidR="0026595D" w:rsidRPr="00CF10F7">
        <w:t>przeliczeniu na jednego mieszkańca wszystkich uprawnionych gmin.</w:t>
      </w:r>
      <w:r w:rsidR="009A43EF">
        <w:t>”,</w:t>
      </w:r>
    </w:p>
    <w:p w14:paraId="0D837EE7" w14:textId="363A0256" w:rsidR="0026595D" w:rsidRPr="0026595D" w:rsidRDefault="009A43EF" w:rsidP="00FC2204">
      <w:pPr>
        <w:pStyle w:val="LITlitera"/>
      </w:pPr>
      <w:r>
        <w:t>d)</w:t>
      </w:r>
      <w:r>
        <w:tab/>
        <w:t xml:space="preserve">po ust. </w:t>
      </w:r>
      <w:r w:rsidR="00CF10F7">
        <w:t>10</w:t>
      </w:r>
      <w:r>
        <w:t xml:space="preserve"> dodaje się ust. </w:t>
      </w:r>
      <w:r w:rsidR="00CF10F7">
        <w:t>10</w:t>
      </w:r>
      <w:r>
        <w:t>a w brzmieniu:</w:t>
      </w:r>
    </w:p>
    <w:p w14:paraId="08A825C9" w14:textId="062551D0" w:rsidR="0026595D" w:rsidRDefault="009A43EF" w:rsidP="00FC2204">
      <w:pPr>
        <w:pStyle w:val="ZLITUSTzmustliter"/>
      </w:pPr>
      <w:r>
        <w:t>„</w:t>
      </w:r>
      <w:r w:rsidR="00CF10F7">
        <w:t>10</w:t>
      </w:r>
      <w:r w:rsidR="0026595D" w:rsidRPr="0026595D">
        <w:t xml:space="preserve">a. </w:t>
      </w:r>
      <w:r w:rsidR="00CF10F7">
        <w:t>Średnie wydatki majątkowe w przeli</w:t>
      </w:r>
      <w:r w:rsidR="00A539A3">
        <w:t>czeniu na jednego mieszkańca, o </w:t>
      </w:r>
      <w:r w:rsidR="00CF10F7">
        <w:t>których mowa w ust. 8</w:t>
      </w:r>
      <w:r w:rsidR="00136CBB">
        <w:t>–</w:t>
      </w:r>
      <w:r w:rsidR="00CF10F7">
        <w:t>10</w:t>
      </w:r>
      <w:r w:rsidR="0026595D" w:rsidRPr="0026595D">
        <w:t>, ustala się jako średnią arytmetyczną z 3 lat obejmujących</w:t>
      </w:r>
      <w:r w:rsidR="00C9571F">
        <w:t>:</w:t>
      </w:r>
      <w:r w:rsidR="0026595D" w:rsidRPr="0026595D">
        <w:t xml:space="preserve"> rok poprzedzający rok bazowy, rok poprzedzający o 2 lata rok bazowy i rok poprzedzający o 3 lata rok bazowy, na podstawie wydatków, o których mowa w ust. 7a zdanie drugie.</w:t>
      </w:r>
      <w:r w:rsidR="00E64141">
        <w:t>”</w:t>
      </w:r>
      <w:r w:rsidR="00CF10F7">
        <w:t>;</w:t>
      </w:r>
    </w:p>
    <w:p w14:paraId="62BA9200" w14:textId="61ACB8E8" w:rsidR="00B862E4" w:rsidRPr="00B862E4" w:rsidRDefault="0026595D" w:rsidP="00B862E4">
      <w:pPr>
        <w:pStyle w:val="PKTpunkt"/>
      </w:pPr>
      <w:r>
        <w:t>3</w:t>
      </w:r>
      <w:r w:rsidR="00B862E4" w:rsidRPr="00B862E4">
        <w:t>)</w:t>
      </w:r>
      <w:r w:rsidR="00780B49">
        <w:tab/>
      </w:r>
      <w:r w:rsidR="00B862E4" w:rsidRPr="00B862E4">
        <w:t xml:space="preserve">w art. 36 ust. 2 </w:t>
      </w:r>
      <w:r w:rsidR="00BB479B">
        <w:t>otrzymuje brzmienie</w:t>
      </w:r>
      <w:r w:rsidR="00B862E4" w:rsidRPr="00B862E4">
        <w:t>:</w:t>
      </w:r>
    </w:p>
    <w:p w14:paraId="2A7FF78C" w14:textId="48941CF8" w:rsidR="00B862E4" w:rsidRPr="00B862E4" w:rsidRDefault="00B862E4" w:rsidP="00602BBC">
      <w:pPr>
        <w:pStyle w:val="ZUSTzmustartykuempunktem"/>
      </w:pPr>
      <w:r w:rsidRPr="00B862E4">
        <w:t>„</w:t>
      </w:r>
      <w:r w:rsidR="00BB479B" w:rsidRPr="00BB479B">
        <w:t xml:space="preserve">2. Przepisów ust. 1 nie stosuje się, jeżeli nienależna kwota danej części subwencji ogólnej lub kwota, o którą zaniżono wpłatę, jest niższa od trzykrotności minimalnego wynagrodzenia za pracę ustalonego na rok, na który ustalono zawyżoną kwotę subwencji </w:t>
      </w:r>
      <w:r w:rsidR="00BB479B" w:rsidRPr="00BB479B">
        <w:lastRenderedPageBreak/>
        <w:t>ogólnej lub w którym wpłata była niższa od należnej</w:t>
      </w:r>
      <w:r w:rsidR="00BB479B">
        <w:t xml:space="preserve">, </w:t>
      </w:r>
      <w:r w:rsidRPr="00B862E4">
        <w:t>obowiązujące</w:t>
      </w:r>
      <w:r w:rsidR="004920FC">
        <w:t>go</w:t>
      </w:r>
      <w:r w:rsidRPr="00B862E4">
        <w:t xml:space="preserve"> w dniu przekazania informacji, o której mowa w art. 33 ust. 1 pkt 2.”;</w:t>
      </w:r>
    </w:p>
    <w:p w14:paraId="0A487EC5" w14:textId="221E588B" w:rsidR="00B862E4" w:rsidRPr="00B862E4" w:rsidRDefault="0026595D" w:rsidP="00B862E4">
      <w:pPr>
        <w:pStyle w:val="PKTpunkt"/>
      </w:pPr>
      <w:r>
        <w:t>4</w:t>
      </w:r>
      <w:r w:rsidR="00B862E4" w:rsidRPr="00B862E4">
        <w:t>)</w:t>
      </w:r>
      <w:r w:rsidR="00780B49">
        <w:tab/>
      </w:r>
      <w:r w:rsidR="00B862E4" w:rsidRPr="00B862E4">
        <w:t xml:space="preserve">w art. 37 ust. 1b </w:t>
      </w:r>
      <w:r w:rsidR="00BB479B">
        <w:t>otrzymuje brzmi</w:t>
      </w:r>
      <w:r w:rsidR="004920FC">
        <w:t>e</w:t>
      </w:r>
      <w:r w:rsidR="00BB479B">
        <w:t>nie</w:t>
      </w:r>
      <w:r w:rsidR="00B862E4" w:rsidRPr="00B862E4">
        <w:t>:</w:t>
      </w:r>
    </w:p>
    <w:p w14:paraId="1A33F4EE" w14:textId="147DC1FE" w:rsidR="00B862E4" w:rsidRPr="00B862E4" w:rsidRDefault="00D04E6C" w:rsidP="00602BBC">
      <w:pPr>
        <w:pStyle w:val="ZUSTzmustartykuempunktem"/>
      </w:pPr>
      <w:r>
        <w:t>„</w:t>
      </w:r>
      <w:r w:rsidR="00BB479B">
        <w:t>1b</w:t>
      </w:r>
      <w:r w:rsidR="004920FC">
        <w:t>.</w:t>
      </w:r>
      <w:r w:rsidR="00BB479B">
        <w:t xml:space="preserve"> </w:t>
      </w:r>
      <w:r w:rsidR="00BB479B" w:rsidRPr="00BB479B">
        <w:t>Jeżeli nienależna kwota części oświatowej subwencji ogólnej jest niższa od trzykrotności minimalnego wynagrodzenia za pracę ustalonego na rok, na który ustalono zawyżoną kwotę tej części subwencji ogólnej, obowiązujące</w:t>
      </w:r>
      <w:r w:rsidR="00BB479B">
        <w:t>go</w:t>
      </w:r>
      <w:r w:rsidR="00BB479B" w:rsidRPr="00BB479B">
        <w:t xml:space="preserve"> w dniu przekazania informacji, o której mowa w art. 33 ust. 1 pkt 2</w:t>
      </w:r>
      <w:r w:rsidR="00BB479B">
        <w:t xml:space="preserve">, </w:t>
      </w:r>
      <w:r w:rsidR="00BB479B" w:rsidRPr="00BB479B">
        <w:t>decyzji, o których mowa w ust. 1, nie wydaje się, a na jednostce samorządu terytorialnego nie ciąży obowiązek zwrotu nienależnej kwoty części oświatowej subwencji ogólnej do budżetu państwa</w:t>
      </w:r>
      <w:r w:rsidR="00BB479B">
        <w:t>.</w:t>
      </w:r>
      <w:r w:rsidR="00B862E4" w:rsidRPr="00B862E4">
        <w:t>”;</w:t>
      </w:r>
    </w:p>
    <w:p w14:paraId="56480C20" w14:textId="771A18BA" w:rsidR="00B862E4" w:rsidRPr="00B862E4" w:rsidRDefault="00B27FF0" w:rsidP="00B862E4">
      <w:pPr>
        <w:pStyle w:val="PKTpunkt"/>
      </w:pPr>
      <w:r>
        <w:t>5</w:t>
      </w:r>
      <w:r w:rsidR="00F25E82">
        <w:t>)</w:t>
      </w:r>
      <w:r w:rsidR="00780B49">
        <w:tab/>
      </w:r>
      <w:r w:rsidR="00490BBA">
        <w:t>w art. 70e</w:t>
      </w:r>
      <w:r w:rsidR="00B862E4" w:rsidRPr="00B862E4">
        <w:t>:</w:t>
      </w:r>
    </w:p>
    <w:p w14:paraId="25061446" w14:textId="1CAAB3C4" w:rsidR="00490BBA" w:rsidRDefault="00F25E82" w:rsidP="00973C00">
      <w:pPr>
        <w:pStyle w:val="LITlitera"/>
      </w:pPr>
      <w:r>
        <w:t>a)</w:t>
      </w:r>
      <w:r w:rsidR="00780B49">
        <w:tab/>
      </w:r>
      <w:r w:rsidR="00490BBA" w:rsidRPr="00490BBA">
        <w:t>w ust. 7 wyrazy „2021–2024” zastępuje się wyrazami „2021</w:t>
      </w:r>
      <w:r w:rsidR="00214371">
        <w:t>–</w:t>
      </w:r>
      <w:r w:rsidR="000F6CA4">
        <w:t>2</w:t>
      </w:r>
      <w:r w:rsidR="00490BBA" w:rsidRPr="00490BBA">
        <w:t>025”,</w:t>
      </w:r>
    </w:p>
    <w:p w14:paraId="06F9987D" w14:textId="582FDF6E" w:rsidR="00E236A1" w:rsidRDefault="00F25E82" w:rsidP="00973C00">
      <w:pPr>
        <w:pStyle w:val="LITlitera"/>
      </w:pPr>
      <w:r>
        <w:t>b)</w:t>
      </w:r>
      <w:r w:rsidR="00780B49">
        <w:tab/>
      </w:r>
      <w:r w:rsidR="00490BBA" w:rsidRPr="00490BBA">
        <w:t>w ust. 8 wyrazy „</w:t>
      </w:r>
      <w:r w:rsidR="00136CBB">
        <w:t xml:space="preserve">w roku </w:t>
      </w:r>
      <w:r w:rsidR="00490BBA" w:rsidRPr="00490BBA">
        <w:t>2025” zastępuje się wyrazami „</w:t>
      </w:r>
      <w:r w:rsidR="00136CBB">
        <w:t xml:space="preserve">w roku </w:t>
      </w:r>
      <w:r w:rsidR="00490BBA" w:rsidRPr="00490BBA">
        <w:t>2026”</w:t>
      </w:r>
      <w:r w:rsidR="00E236A1">
        <w:t>,</w:t>
      </w:r>
    </w:p>
    <w:p w14:paraId="75448370" w14:textId="734A607E" w:rsidR="00B862E4" w:rsidRPr="00B862E4" w:rsidRDefault="00F25E82" w:rsidP="00E236A1">
      <w:pPr>
        <w:pStyle w:val="LITlitera"/>
      </w:pPr>
      <w:r>
        <w:t>c)</w:t>
      </w:r>
      <w:r w:rsidR="00415657">
        <w:tab/>
      </w:r>
      <w:r w:rsidR="00E236A1">
        <w:t>w ust. 9</w:t>
      </w:r>
      <w:r w:rsidR="00E236A1" w:rsidRPr="00490BBA">
        <w:t xml:space="preserve"> wyrazy „</w:t>
      </w:r>
      <w:r w:rsidR="00E236A1">
        <w:t xml:space="preserve">31 marca </w:t>
      </w:r>
      <w:r w:rsidR="00E236A1" w:rsidRPr="00E236A1">
        <w:t>2025” zastępuje się wyrazami „</w:t>
      </w:r>
      <w:r w:rsidR="00E236A1">
        <w:t xml:space="preserve">31 marca </w:t>
      </w:r>
      <w:r w:rsidR="00E236A1" w:rsidRPr="00E236A1">
        <w:t>2026”</w:t>
      </w:r>
      <w:r w:rsidR="00490BBA" w:rsidRPr="00490BBA">
        <w:t>;</w:t>
      </w:r>
    </w:p>
    <w:p w14:paraId="607360DD" w14:textId="0042CD75" w:rsidR="00B862E4" w:rsidRPr="00B862E4" w:rsidRDefault="00B27FF0" w:rsidP="00B862E4">
      <w:pPr>
        <w:pStyle w:val="PKTpunkt"/>
      </w:pPr>
      <w:r>
        <w:t>6</w:t>
      </w:r>
      <w:r w:rsidR="00F25E82">
        <w:t>)</w:t>
      </w:r>
      <w:r w:rsidR="00780B49">
        <w:tab/>
      </w:r>
      <w:r w:rsidR="00B862E4" w:rsidRPr="00B862E4">
        <w:t>w art. 70h:</w:t>
      </w:r>
    </w:p>
    <w:p w14:paraId="4557DDD2" w14:textId="471A531F" w:rsidR="00B862E4" w:rsidRPr="00B862E4" w:rsidRDefault="00F25E82" w:rsidP="00B862E4">
      <w:pPr>
        <w:pStyle w:val="LITlitera"/>
      </w:pPr>
      <w:r>
        <w:t>a)</w:t>
      </w:r>
      <w:r w:rsidR="00780B49">
        <w:tab/>
      </w:r>
      <w:r w:rsidR="00136CBB">
        <w:t>w ust. 1 wyrazy „</w:t>
      </w:r>
      <w:r w:rsidR="00B862E4" w:rsidRPr="00B862E4">
        <w:t>2021–2024” zastępuje si</w:t>
      </w:r>
      <w:r w:rsidR="000F6CA4">
        <w:t>ę wyrazami „2021–2025”,</w:t>
      </w:r>
    </w:p>
    <w:p w14:paraId="56E58B78" w14:textId="1D388CFD" w:rsidR="00B862E4" w:rsidRPr="00B862E4" w:rsidRDefault="00F25E82" w:rsidP="00B862E4">
      <w:pPr>
        <w:pStyle w:val="LITlitera"/>
      </w:pPr>
      <w:r>
        <w:t>b)</w:t>
      </w:r>
      <w:r w:rsidR="00780B49">
        <w:tab/>
      </w:r>
      <w:r w:rsidR="00B862E4" w:rsidRPr="00B862E4">
        <w:t>dodaje się ust. 3 i 4 w brzmieniu:</w:t>
      </w:r>
    </w:p>
    <w:p w14:paraId="3F244DB1" w14:textId="43BEA239" w:rsidR="00B862E4" w:rsidRPr="00B862E4" w:rsidRDefault="00B862E4" w:rsidP="00602BBC">
      <w:pPr>
        <w:pStyle w:val="ZUSTzmustartykuempunktem"/>
      </w:pPr>
      <w:r w:rsidRPr="00B862E4">
        <w:t>„3. Obowiązek przeznaczenia przez gminę w latach 2021</w:t>
      </w:r>
      <w:r w:rsidR="00780B49">
        <w:t>–</w:t>
      </w:r>
      <w:r w:rsidRPr="00B862E4">
        <w:t>2025, na finansowan</w:t>
      </w:r>
      <w:r w:rsidR="00214371">
        <w:t xml:space="preserve">ie inwestycji, o których mowa w </w:t>
      </w:r>
      <w:r w:rsidRPr="00B862E4">
        <w:t xml:space="preserve">art. 70e ust. 1 i art. 70f ust. 1, wydatków nie mniejszych niż równowartość kwoty otrzymanej na podstawie tych przepisów </w:t>
      </w:r>
      <w:r w:rsidR="00035DE3">
        <w:t xml:space="preserve">jest spełniony także w przypadku gdy </w:t>
      </w:r>
      <w:r w:rsidRPr="00B862E4">
        <w:t>gmina w tym okresie przeznaczyła łącznie na finansowanie tych inwestycji kwotę co najmniej równą sumie kwot otrzyma</w:t>
      </w:r>
      <w:r w:rsidR="00A539A3">
        <w:t>nych na podstawie art. 70e ust. </w:t>
      </w:r>
      <w:r w:rsidRPr="00B862E4">
        <w:t>1 i art. 70f ust. 1.</w:t>
      </w:r>
    </w:p>
    <w:p w14:paraId="6EC543A2" w14:textId="702B8CDB" w:rsidR="00B862E4" w:rsidRDefault="00B862E4" w:rsidP="0030202B">
      <w:pPr>
        <w:pStyle w:val="ZUSTzmustartykuempunktem"/>
      </w:pPr>
      <w:r w:rsidRPr="00B862E4">
        <w:t xml:space="preserve">4. </w:t>
      </w:r>
      <w:r w:rsidR="000F6CA4">
        <w:t>W</w:t>
      </w:r>
      <w:r w:rsidR="000F6CA4" w:rsidRPr="00B862E4">
        <w:t xml:space="preserve"> przypadku, o którym mowa w ust. 3</w:t>
      </w:r>
      <w:r w:rsidR="000F6CA4">
        <w:t>, g</w:t>
      </w:r>
      <w:r w:rsidRPr="00B862E4">
        <w:t>miny, o kt</w:t>
      </w:r>
      <w:r w:rsidRPr="00B862E4">
        <w:rPr>
          <w:rFonts w:hint="eastAsia"/>
        </w:rPr>
        <w:t>ó</w:t>
      </w:r>
      <w:r w:rsidRPr="00B862E4">
        <w:t>rych mowa w art</w:t>
      </w:r>
      <w:r w:rsidR="00A539A3">
        <w:t>. 70e ust. </w:t>
      </w:r>
      <w:r w:rsidR="000F6CA4">
        <w:t>2 i art. 70f ust. 2,</w:t>
      </w:r>
      <w:r w:rsidRPr="00B862E4">
        <w:t xml:space="preserve"> składają do w</w:t>
      </w:r>
      <w:r w:rsidRPr="00B862E4">
        <w:rPr>
          <w:rFonts w:hint="eastAsia"/>
        </w:rPr>
        <w:t>ł</w:t>
      </w:r>
      <w:r w:rsidRPr="00B862E4">
        <w:t>a</w:t>
      </w:r>
      <w:r w:rsidRPr="00B862E4">
        <w:rPr>
          <w:rFonts w:hint="eastAsia"/>
        </w:rPr>
        <w:t>ś</w:t>
      </w:r>
      <w:r w:rsidRPr="00B862E4">
        <w:t>ciwego wojewody, w</w:t>
      </w:r>
      <w:r w:rsidR="00A539A3">
        <w:t xml:space="preserve"> terminie do dnia 31 marca 2026 </w:t>
      </w:r>
      <w:r w:rsidRPr="00B862E4">
        <w:t>r., informację o łącznej kwocie wydatków na finansowanie inwestycji</w:t>
      </w:r>
      <w:r w:rsidR="00A539A3">
        <w:t>, o których mowa w </w:t>
      </w:r>
      <w:r w:rsidR="001C6F33" w:rsidRPr="00B862E4">
        <w:t>art. 70e ust. 1 i art. 70f ust. 1</w:t>
      </w:r>
      <w:r w:rsidRPr="00B862E4">
        <w:t>. W przypadku niez</w:t>
      </w:r>
      <w:r w:rsidRPr="00B862E4">
        <w:rPr>
          <w:rFonts w:hint="eastAsia"/>
        </w:rPr>
        <w:t>ł</w:t>
      </w:r>
      <w:r w:rsidRPr="00B862E4">
        <w:t>o</w:t>
      </w:r>
      <w:r w:rsidRPr="00B862E4">
        <w:rPr>
          <w:rFonts w:hint="eastAsia"/>
        </w:rPr>
        <w:t>ż</w:t>
      </w:r>
      <w:r w:rsidRPr="00B862E4">
        <w:t>enia informacji w terminie przepis art.</w:t>
      </w:r>
      <w:r w:rsidR="00136CBB">
        <w:t> </w:t>
      </w:r>
      <w:r w:rsidRPr="00B862E4">
        <w:t>70e ust. 8 stosuje si</w:t>
      </w:r>
      <w:r w:rsidRPr="00B862E4">
        <w:rPr>
          <w:rFonts w:hint="eastAsia"/>
        </w:rPr>
        <w:t>ę</w:t>
      </w:r>
      <w:r w:rsidRPr="00B862E4">
        <w:t xml:space="preserve"> odpowiednio.”</w:t>
      </w:r>
      <w:r w:rsidR="00077843">
        <w:t>;</w:t>
      </w:r>
    </w:p>
    <w:p w14:paraId="21486E39" w14:textId="0867BE2F" w:rsidR="00077843" w:rsidRDefault="00F25E82" w:rsidP="00077843">
      <w:pPr>
        <w:pStyle w:val="PKTpunkt"/>
      </w:pPr>
      <w:r>
        <w:t>7)</w:t>
      </w:r>
      <w:r w:rsidR="00077843">
        <w:tab/>
        <w:t xml:space="preserve">po art. </w:t>
      </w:r>
      <w:r w:rsidR="00D818F8">
        <w:t xml:space="preserve">70 h </w:t>
      </w:r>
      <w:r w:rsidR="00077843">
        <w:t>dodaje się art. 70i–</w:t>
      </w:r>
      <w:r w:rsidR="00857459">
        <w:t>70</w:t>
      </w:r>
      <w:r w:rsidR="00AB0356">
        <w:t>p</w:t>
      </w:r>
      <w:bookmarkStart w:id="0" w:name="_GoBack"/>
      <w:bookmarkEnd w:id="0"/>
      <w:r w:rsidR="00077843">
        <w:t xml:space="preserve"> w brzmieniu</w:t>
      </w:r>
      <w:r w:rsidR="00077843" w:rsidRPr="00B862E4">
        <w:t>:</w:t>
      </w:r>
    </w:p>
    <w:p w14:paraId="30279535" w14:textId="66F233CE" w:rsidR="00077843" w:rsidRPr="0030202B" w:rsidRDefault="00077843" w:rsidP="00873BF8">
      <w:pPr>
        <w:pStyle w:val="ZARTzmartartykuempunktem"/>
      </w:pPr>
      <w:r>
        <w:t>„Art. 70i</w:t>
      </w:r>
      <w:r w:rsidRPr="0030202B">
        <w:t>.</w:t>
      </w:r>
      <w:r>
        <w:t xml:space="preserve"> 1.</w:t>
      </w:r>
      <w:r w:rsidRPr="0030202B">
        <w:t xml:space="preserve"> </w:t>
      </w:r>
      <w:r>
        <w:t>Z</w:t>
      </w:r>
      <w:r w:rsidRPr="00876974">
        <w:t xml:space="preserve">wrotu nienależnej kwoty części oświatowej subwencji ogólnej, za lata poprzedzające rok budżetowy, wynikającego z decyzji administracyjnej, która stała się ostateczna przed dniem 1 stycznia 2022 r. </w:t>
      </w:r>
      <w:r w:rsidR="00857459">
        <w:t xml:space="preserve">i </w:t>
      </w:r>
      <w:r w:rsidR="00857459" w:rsidRPr="00857459">
        <w:t xml:space="preserve">przed tym dniem </w:t>
      </w:r>
      <w:r w:rsidRPr="00876974">
        <w:t>nie podlegała wykonaniu</w:t>
      </w:r>
      <w:r w:rsidR="00857459">
        <w:t xml:space="preserve"> </w:t>
      </w:r>
      <w:r w:rsidR="00A539A3">
        <w:t>w </w:t>
      </w:r>
      <w:r w:rsidRPr="00876974">
        <w:t>następstwie wstrzymania wykonania decyzji lub uwzględnienia skargi na taką decyzję przez sąd administracyjny</w:t>
      </w:r>
      <w:r w:rsidRPr="0030202B">
        <w:t xml:space="preserve">, jednostki samorządu terytorialnego dokonują w terminie 6 </w:t>
      </w:r>
      <w:r w:rsidRPr="0030202B">
        <w:lastRenderedPageBreak/>
        <w:t>miesięcy od dnia, w którym utraciło moc</w:t>
      </w:r>
      <w:r>
        <w:t xml:space="preserve"> wstrzymanie wykonania decyzji. Jeżeli</w:t>
      </w:r>
      <w:r w:rsidRPr="0030202B">
        <w:t xml:space="preserve"> jednostka samorządu terytorialnego spełnia warunki zwrotu nienależnej kwoty części oświatowej subwencji ogólnej w ratach, to zapłaty pierwszej raty dokonuje do </w:t>
      </w:r>
      <w:r>
        <w:t xml:space="preserve">dnia </w:t>
      </w:r>
      <w:r w:rsidRPr="0030202B">
        <w:t>30 czerwca roku n</w:t>
      </w:r>
      <w:r>
        <w:t xml:space="preserve">astępującego po roku, w którym </w:t>
      </w:r>
      <w:r w:rsidRPr="0030202B">
        <w:t>utraciło moc wstrzymanie wykonania decyzji.</w:t>
      </w:r>
    </w:p>
    <w:p w14:paraId="7993D7C9" w14:textId="16A056E4" w:rsidR="00077843" w:rsidRDefault="00077843" w:rsidP="00077843">
      <w:pPr>
        <w:pStyle w:val="ZUSTzmustartykuempunktem"/>
      </w:pPr>
      <w:r>
        <w:t>2</w:t>
      </w:r>
      <w:r w:rsidRPr="0030202B">
        <w:t>. Podstawę do wyliczenia relacji, o której mowa w art. 38 ust. 4, stanowią dochody podatkowe uwzględnione do wyliczenia części wyrównawczej subwencji ogólnej odpowiednio dla gmin, powiatów</w:t>
      </w:r>
      <w:r>
        <w:t xml:space="preserve"> i województw na rok, w którym </w:t>
      </w:r>
      <w:r w:rsidRPr="0030202B">
        <w:t>utraciło moc wstrzymanie wykonania decyzji.</w:t>
      </w:r>
    </w:p>
    <w:p w14:paraId="37CA2970" w14:textId="68DC72B2" w:rsidR="00077843" w:rsidRPr="0030202B" w:rsidRDefault="00077843" w:rsidP="00077843">
      <w:pPr>
        <w:pStyle w:val="ZUSTzmustartykuempunktem"/>
      </w:pPr>
      <w:r>
        <w:t>3. W zakresie nieuregulowanym w ust. 1 i 2, p</w:t>
      </w:r>
      <w:r w:rsidRPr="00876974">
        <w:t>rzepis</w:t>
      </w:r>
      <w:r>
        <w:t>y</w:t>
      </w:r>
      <w:r w:rsidRPr="00876974">
        <w:t xml:space="preserve"> art. 38 ust. 3–6 stosuje się odpowiednio</w:t>
      </w:r>
      <w:r>
        <w:t>.</w:t>
      </w:r>
    </w:p>
    <w:p w14:paraId="7BABA674" w14:textId="61B8F31C" w:rsidR="00077843" w:rsidRPr="003F385F" w:rsidRDefault="00077843" w:rsidP="00873BF8">
      <w:pPr>
        <w:pStyle w:val="ZARTzmartartykuempunktem"/>
      </w:pPr>
      <w:r w:rsidRPr="00FC2204">
        <w:t>Art. 70j</w:t>
      </w:r>
      <w:r w:rsidRPr="00647832">
        <w:t>.</w:t>
      </w:r>
      <w:r w:rsidRPr="003F385F">
        <w:t xml:space="preserve"> </w:t>
      </w:r>
      <w:r>
        <w:t>Jednostki</w:t>
      </w:r>
      <w:r w:rsidRPr="003F385F">
        <w:t xml:space="preserve"> samorządu terytorialnego </w:t>
      </w:r>
      <w:r>
        <w:t>w celu wsparcia realizacji zadań, w tym z</w:t>
      </w:r>
      <w:r w:rsidRPr="003F385F">
        <w:t xml:space="preserve"> zakresu poprawy efektywności energetycznej oraz ograniczenia kosztów zakupu ciepła ponoszonych przez odbiorców, otrzymują w </w:t>
      </w:r>
      <w:r>
        <w:t xml:space="preserve">roku </w:t>
      </w:r>
      <w:r w:rsidRPr="003F385F">
        <w:t>2022 dodatkowe dochody z tytułu udziału we wpływach z podatku dochodowego od osób fizycznych w łą</w:t>
      </w:r>
      <w:r>
        <w:t>cznej wysokości 13 673 </w:t>
      </w:r>
      <w:r w:rsidR="00E236A1">
        <w:t>000 000</w:t>
      </w:r>
      <w:r w:rsidRPr="003F385F">
        <w:t xml:space="preserve"> zł.</w:t>
      </w:r>
    </w:p>
    <w:p w14:paraId="031D9D64" w14:textId="4BBA33D6" w:rsidR="00077843" w:rsidRPr="003F385F" w:rsidRDefault="00F81FD6" w:rsidP="00873BF8">
      <w:pPr>
        <w:pStyle w:val="ZUSTzmustartykuempunktem"/>
      </w:pPr>
      <w:r>
        <w:t>2. Kwotę dodatkowych</w:t>
      </w:r>
      <w:r w:rsidR="00077843" w:rsidRPr="003F385F">
        <w:t xml:space="preserve"> dochodów z tytułu udziału we wpływach z podatku dochodowego o</w:t>
      </w:r>
      <w:r>
        <w:t>d osób fizycznych</w:t>
      </w:r>
      <w:r w:rsidR="00077843">
        <w:t xml:space="preserve"> w wysokości </w:t>
      </w:r>
      <w:r w:rsidR="00077843" w:rsidRPr="003F385F">
        <w:t>7</w:t>
      </w:r>
      <w:r w:rsidR="00674CAA">
        <w:t> </w:t>
      </w:r>
      <w:r w:rsidR="00077843" w:rsidRPr="003F385F">
        <w:t>7</w:t>
      </w:r>
      <w:r w:rsidR="00077843">
        <w:t>93 172 696</w:t>
      </w:r>
      <w:r w:rsidR="00077843" w:rsidRPr="003F385F">
        <w:t xml:space="preserve"> zł, rozdziela się między:</w:t>
      </w:r>
    </w:p>
    <w:p w14:paraId="222BB283" w14:textId="77777777" w:rsidR="00077843" w:rsidRPr="003F385F" w:rsidRDefault="00077843" w:rsidP="00873BF8">
      <w:pPr>
        <w:pStyle w:val="ZPKTzmpktartykuempunktem"/>
      </w:pPr>
      <w:r w:rsidRPr="003F385F">
        <w:t>1)</w:t>
      </w:r>
      <w:r>
        <w:tab/>
      </w:r>
      <w:r w:rsidRPr="003F385F">
        <w:t>gminy – w wysokości 5 </w:t>
      </w:r>
      <w:r>
        <w:t>717 802 281</w:t>
      </w:r>
      <w:r w:rsidRPr="003F385F">
        <w:t xml:space="preserve"> zł;</w:t>
      </w:r>
    </w:p>
    <w:p w14:paraId="016C1361" w14:textId="77777777" w:rsidR="00077843" w:rsidRPr="003F385F" w:rsidRDefault="00077843" w:rsidP="00873BF8">
      <w:pPr>
        <w:pStyle w:val="ZPKTzmpktartykuempunktem"/>
      </w:pPr>
      <w:r w:rsidRPr="003F385F">
        <w:t>2)</w:t>
      </w:r>
      <w:r>
        <w:tab/>
        <w:t>p</w:t>
      </w:r>
      <w:r w:rsidRPr="003F385F">
        <w:t>owiaty – w wysokości 1 640</w:t>
      </w:r>
      <w:r>
        <w:t> 753 500</w:t>
      </w:r>
      <w:r w:rsidRPr="003F385F">
        <w:t xml:space="preserve"> zł;</w:t>
      </w:r>
    </w:p>
    <w:p w14:paraId="2A3014CE" w14:textId="30CC8219" w:rsidR="00077843" w:rsidRPr="003F385F" w:rsidRDefault="00873BF8" w:rsidP="00873BF8">
      <w:pPr>
        <w:pStyle w:val="ZPKTzmpktartykuempunktem"/>
      </w:pPr>
      <w:r>
        <w:t>3)</w:t>
      </w:r>
      <w:r w:rsidR="00077843">
        <w:tab/>
      </w:r>
      <w:r w:rsidR="00077843" w:rsidRPr="003F385F">
        <w:t xml:space="preserve">województwa </w:t>
      </w:r>
      <w:r w:rsidR="00077843">
        <w:t>–</w:t>
      </w:r>
      <w:r w:rsidR="00077843" w:rsidRPr="003F385F">
        <w:t xml:space="preserve"> w wysokości 434</w:t>
      </w:r>
      <w:r w:rsidR="00077843">
        <w:t> 616 915</w:t>
      </w:r>
      <w:r w:rsidR="00C52596">
        <w:t> zł.</w:t>
      </w:r>
    </w:p>
    <w:p w14:paraId="119AEEE4" w14:textId="15BDAAFC" w:rsidR="00077843" w:rsidRPr="003F385F" w:rsidRDefault="00077843" w:rsidP="00873BF8">
      <w:pPr>
        <w:pStyle w:val="ZUSTzmustartykuempunktem"/>
      </w:pPr>
      <w:r w:rsidRPr="003F385F">
        <w:t>3. Kwota, o której mowa</w:t>
      </w:r>
      <w:r>
        <w:t xml:space="preserve"> w ust. 2 pkt 1, </w:t>
      </w:r>
      <w:r w:rsidRPr="003F385F">
        <w:t>podlega podziałowi między poszczególne gminy proporcjonalnie do wysokości planowanych na rok 2023 dochodów gmin z tytułu udziału we wpływach z podatku dochodowego od osób fizycznych. Przepis stosuje się odpowiednio do podziału kwot, o których mowa w ust. 2 p</w:t>
      </w:r>
      <w:r w:rsidR="00C52596">
        <w:t>kt 2 i 3.</w:t>
      </w:r>
    </w:p>
    <w:p w14:paraId="7FCB6DD0" w14:textId="45ABF9B7" w:rsidR="00077843" w:rsidRPr="003F385F" w:rsidRDefault="00077843" w:rsidP="00873BF8">
      <w:pPr>
        <w:pStyle w:val="ZUSTzmustartykuempunktem"/>
      </w:pPr>
      <w:r>
        <w:t>4. Kwota dodatkowych</w:t>
      </w:r>
      <w:r w:rsidRPr="003F385F">
        <w:t xml:space="preserve"> dochodów z tytułu udziału we wpływach z podatku dochodowego od osób fizycznych</w:t>
      </w:r>
      <w:r w:rsidR="00F81FD6">
        <w:t xml:space="preserve"> </w:t>
      </w:r>
      <w:r w:rsidRPr="003F385F">
        <w:t>w wysokości 5</w:t>
      </w:r>
      <w:r>
        <w:t> 879 827 304</w:t>
      </w:r>
      <w:r w:rsidRPr="003F385F">
        <w:t> zł, podlega podziałowi na</w:t>
      </w:r>
      <w:r>
        <w:t xml:space="preserve"> część przysługującą</w:t>
      </w:r>
      <w:r w:rsidRPr="003F385F">
        <w:t>:</w:t>
      </w:r>
    </w:p>
    <w:p w14:paraId="3A40C9F9" w14:textId="569D08C7" w:rsidR="00077843" w:rsidRPr="003F385F" w:rsidRDefault="00873BF8" w:rsidP="00873BF8">
      <w:pPr>
        <w:pStyle w:val="ZPKTzmpktartykuempunktem"/>
      </w:pPr>
      <w:r>
        <w:t>1)</w:t>
      </w:r>
      <w:r w:rsidR="00077843">
        <w:tab/>
        <w:t>gminom,</w:t>
      </w:r>
    </w:p>
    <w:p w14:paraId="62912BFF" w14:textId="6B855135" w:rsidR="00077843" w:rsidRPr="003F385F" w:rsidRDefault="00873BF8" w:rsidP="00873BF8">
      <w:pPr>
        <w:pStyle w:val="ZPKTzmpktartykuempunktem"/>
      </w:pPr>
      <w:r>
        <w:t>2)</w:t>
      </w:r>
      <w:r w:rsidR="00077843">
        <w:tab/>
      </w:r>
      <w:r w:rsidR="00077843" w:rsidRPr="003F385F">
        <w:t>powiatom</w:t>
      </w:r>
      <w:r w:rsidR="00077843">
        <w:t>,</w:t>
      </w:r>
    </w:p>
    <w:p w14:paraId="7651CDF8" w14:textId="3E49737E" w:rsidR="00077843" w:rsidRPr="003F385F" w:rsidRDefault="00873BF8" w:rsidP="00873BF8">
      <w:pPr>
        <w:pStyle w:val="ZPKTzmpktartykuempunktem"/>
      </w:pPr>
      <w:r>
        <w:t>3)</w:t>
      </w:r>
      <w:r w:rsidR="00077843">
        <w:tab/>
      </w:r>
      <w:r w:rsidR="00077843" w:rsidRPr="003F385F">
        <w:t>województwom</w:t>
      </w:r>
    </w:p>
    <w:p w14:paraId="3B57985B" w14:textId="7E8727A8" w:rsidR="00077843" w:rsidRPr="003F385F" w:rsidRDefault="00077843" w:rsidP="00873BF8">
      <w:pPr>
        <w:pStyle w:val="ZCZWSPPKTzmczciwsppktartykuempunktem"/>
      </w:pPr>
      <w:r w:rsidRPr="003F385F">
        <w:t xml:space="preserve">– proporcjonalnie do wysokości udziału dochodów planowanych na rok 2023 z tytułu udziału we wpływach z podatku dochodowego od osób fizycznych gmin, powiatów </w:t>
      </w:r>
      <w:r w:rsidRPr="003F385F">
        <w:lastRenderedPageBreak/>
        <w:t>i</w:t>
      </w:r>
      <w:r w:rsidR="00A539A3">
        <w:t> </w:t>
      </w:r>
      <w:r w:rsidRPr="003F385F">
        <w:t>województw w łącznej kwocie dochodów wszystkich jednostek samorządu terytorialnego z tego tytułu.</w:t>
      </w:r>
    </w:p>
    <w:p w14:paraId="2A7CBF3D" w14:textId="03113430" w:rsidR="00077843" w:rsidRPr="003F385F" w:rsidRDefault="00077843" w:rsidP="00873BF8">
      <w:pPr>
        <w:pStyle w:val="ZUSTzmustartykuempunktem"/>
      </w:pPr>
      <w:r w:rsidRPr="003F385F">
        <w:t xml:space="preserve">5. Kwotę, o której mowa w ust. 4, przysługującą gminom, rozdziela się między gminy dla których kwota obliczona w sposób określony w ust. 3, jest niższa od </w:t>
      </w:r>
      <w:r>
        <w:t>2 888 418,57</w:t>
      </w:r>
      <w:r w:rsidRPr="003F385F">
        <w:t> zł, w celu</w:t>
      </w:r>
      <w:r>
        <w:t xml:space="preserve"> zapewnienia gminom dodatkowych </w:t>
      </w:r>
      <w:r w:rsidRPr="003F385F">
        <w:t xml:space="preserve">dochodów z tytułu udziału we wpływach z podatku dochodowego </w:t>
      </w:r>
      <w:r>
        <w:t>od osób fizycznych w wysokości</w:t>
      </w:r>
      <w:r w:rsidRPr="003F385F">
        <w:t xml:space="preserve"> nie niższej niż </w:t>
      </w:r>
      <w:r>
        <w:t>2 888 418,57</w:t>
      </w:r>
      <w:r w:rsidR="007F4AB2">
        <w:t> zł.</w:t>
      </w:r>
    </w:p>
    <w:p w14:paraId="0EC15B62" w14:textId="77777777" w:rsidR="00077843" w:rsidRPr="003F385F" w:rsidRDefault="00077843" w:rsidP="00873BF8">
      <w:pPr>
        <w:pStyle w:val="ZUSTzmustartykuempunktem"/>
      </w:pPr>
      <w:r w:rsidRPr="003F385F">
        <w:t xml:space="preserve">6. Przepis ust. 5 stosuje się odpowiednio do powiatów i województw, </w:t>
      </w:r>
      <w:r>
        <w:t xml:space="preserve">z tym że dodatkowe </w:t>
      </w:r>
      <w:r w:rsidRPr="003F385F">
        <w:t>dochody z tytułu udziału we wpływach z podatku dochodo</w:t>
      </w:r>
      <w:r>
        <w:t xml:space="preserve">wego od osób fizycznych </w:t>
      </w:r>
      <w:r w:rsidRPr="003F385F">
        <w:t>nie mogą być niższe</w:t>
      </w:r>
      <w:r>
        <w:t xml:space="preserve"> niż</w:t>
      </w:r>
      <w:r w:rsidRPr="003F385F">
        <w:t>:</w:t>
      </w:r>
    </w:p>
    <w:p w14:paraId="2ADB785F" w14:textId="161691BC" w:rsidR="00077843" w:rsidRPr="003F385F" w:rsidRDefault="00873BF8" w:rsidP="00873BF8">
      <w:pPr>
        <w:pStyle w:val="ZPKTzmpktartykuempunktem"/>
      </w:pPr>
      <w:r>
        <w:t>1)</w:t>
      </w:r>
      <w:r w:rsidR="00077843">
        <w:tab/>
        <w:t>6 076 607,20</w:t>
      </w:r>
      <w:r w:rsidR="00077843" w:rsidRPr="003F385F">
        <w:t> zł</w:t>
      </w:r>
      <w:r w:rsidR="00077843">
        <w:t xml:space="preserve"> – w przypadku powiatu</w:t>
      </w:r>
      <w:r w:rsidR="00077843" w:rsidRPr="003F385F">
        <w:t>;</w:t>
      </w:r>
    </w:p>
    <w:p w14:paraId="40A5B013" w14:textId="6F2A4EEA" w:rsidR="00077843" w:rsidRPr="003F385F" w:rsidRDefault="00873BF8" w:rsidP="00873BF8">
      <w:pPr>
        <w:pStyle w:val="ZPKTzmpktartykuempunktem"/>
      </w:pPr>
      <w:r>
        <w:t>2)</w:t>
      </w:r>
      <w:r w:rsidR="00077843">
        <w:tab/>
        <w:t>32 676 640,94</w:t>
      </w:r>
      <w:r w:rsidR="00077843" w:rsidRPr="003F385F">
        <w:t xml:space="preserve">  zł</w:t>
      </w:r>
      <w:r w:rsidR="00077843">
        <w:t xml:space="preserve"> – w przypadku </w:t>
      </w:r>
      <w:r w:rsidR="00077843" w:rsidRPr="003F385F">
        <w:t>województwa.</w:t>
      </w:r>
    </w:p>
    <w:p w14:paraId="2F60A165" w14:textId="77777777" w:rsidR="00077843" w:rsidRPr="003F385F" w:rsidRDefault="00077843" w:rsidP="00873BF8">
      <w:pPr>
        <w:pStyle w:val="ZUSTzmustartykuempunktem"/>
      </w:pPr>
      <w:r w:rsidRPr="003F385F">
        <w:t>7. Miastom na prawach powiatu przysługują dodatkowe dochody wyliczone jak dla gmin i powiatów</w:t>
      </w:r>
      <w:r>
        <w:t>,</w:t>
      </w:r>
      <w:r w:rsidRPr="003F385F">
        <w:t xml:space="preserve"> z każdej z części usta</w:t>
      </w:r>
      <w:r>
        <w:t>lonej odpowiednio dla gmin i</w:t>
      </w:r>
      <w:r w:rsidRPr="003F385F">
        <w:t xml:space="preserve"> powiatów.</w:t>
      </w:r>
    </w:p>
    <w:p w14:paraId="291C6706" w14:textId="08348D81" w:rsidR="00077843" w:rsidRPr="003F385F" w:rsidRDefault="00077843" w:rsidP="00873BF8">
      <w:pPr>
        <w:pStyle w:val="ZUSTzmustartykuempunktem"/>
      </w:pPr>
      <w:r w:rsidRPr="003F385F">
        <w:t xml:space="preserve">8. Dochody, o których mowa w ust. 1, minister właściwy do spraw </w:t>
      </w:r>
      <w:r>
        <w:t>finansów publicznych przekaże jednostkom samorządu terytorialnego</w:t>
      </w:r>
      <w:r w:rsidR="00A539A3">
        <w:t xml:space="preserve"> do dnia 31 grudnia 2022 </w:t>
      </w:r>
      <w:r w:rsidRPr="003F385F">
        <w:t>r., przy czym dochody te</w:t>
      </w:r>
      <w:r>
        <w:t xml:space="preserve"> mogą być przekazane w ratach.</w:t>
      </w:r>
    </w:p>
    <w:p w14:paraId="41A92806" w14:textId="00FD52C5" w:rsidR="00077843" w:rsidRPr="003F385F" w:rsidRDefault="00077843" w:rsidP="00873BF8">
      <w:pPr>
        <w:pStyle w:val="ZARTzmartartykuempunktem"/>
      </w:pPr>
      <w:r w:rsidRPr="00FC2204">
        <w:t>Art. 7</w:t>
      </w:r>
      <w:r>
        <w:t>0k</w:t>
      </w:r>
      <w:r w:rsidRPr="00FC2204">
        <w:t>.</w:t>
      </w:r>
      <w:r w:rsidRPr="00647832">
        <w:t xml:space="preserve"> 1.</w:t>
      </w:r>
      <w:r w:rsidRPr="003F385F">
        <w:t xml:space="preserve"> W latach 2022–2025 jednostka samorządu terytorialnego jest obowiązana do przeznaczenia na zadania z zakresu poprawy efektywności energetycznej oraz ograniczenia kosztów zakupu ciepła ponoszon</w:t>
      </w:r>
      <w:r w:rsidR="00A539A3">
        <w:t>ych przez odbiorców, wydatków w </w:t>
      </w:r>
      <w:r w:rsidRPr="003F385F">
        <w:t xml:space="preserve">kwocie nie mniejszej niż równowartość </w:t>
      </w:r>
      <w:r>
        <w:t>15% kwot</w:t>
      </w:r>
      <w:r w:rsidRPr="003F385F">
        <w:t xml:space="preserve"> o</w:t>
      </w:r>
      <w:r>
        <w:t>trzymanych</w:t>
      </w:r>
      <w:r w:rsidRPr="003F385F">
        <w:t xml:space="preserve"> w</w:t>
      </w:r>
      <w:r>
        <w:t xml:space="preserve"> roku</w:t>
      </w:r>
      <w:r w:rsidRPr="003F385F">
        <w:t xml:space="preserve"> 2022 dodatkowych dochodów z tytułu udziału we wpływach z podatku dochodowego od osób fizycznych, o których mowa </w:t>
      </w:r>
      <w:r w:rsidRPr="002C106B">
        <w:t xml:space="preserve">w art. </w:t>
      </w:r>
      <w:r>
        <w:t>70j</w:t>
      </w:r>
      <w:r w:rsidRPr="002C106B">
        <w:t>.</w:t>
      </w:r>
    </w:p>
    <w:p w14:paraId="117135AA" w14:textId="28A142E4" w:rsidR="00077843" w:rsidRPr="003F385F" w:rsidRDefault="00077843" w:rsidP="00873BF8">
      <w:pPr>
        <w:pStyle w:val="ZUSTzmustartykuempunktem"/>
      </w:pPr>
      <w:r w:rsidRPr="003F385F">
        <w:t>2. Jeżeli jednostka samorządu terytorialnego przezn</w:t>
      </w:r>
      <w:r w:rsidR="00A539A3">
        <w:t>aczyła na finansowanie zadań, o </w:t>
      </w:r>
      <w:r w:rsidRPr="003F385F">
        <w:t xml:space="preserve">których mowa w ust. 1, wydatki mniejsze niż równowartość 15% kwoty dodatkowych dochodów, o których mowa </w:t>
      </w:r>
      <w:r w:rsidRPr="002C106B">
        <w:t xml:space="preserve">w art. </w:t>
      </w:r>
      <w:r>
        <w:t>70j</w:t>
      </w:r>
      <w:r w:rsidRPr="003F385F">
        <w:t>, to w roku 202</w:t>
      </w:r>
      <w:r w:rsidR="007C510B">
        <w:t>7</w:t>
      </w:r>
      <w:r w:rsidRPr="003F385F">
        <w:t xml:space="preserve"> nie otrzymuje środków z rezerw subwencji ogólnej.</w:t>
      </w:r>
    </w:p>
    <w:p w14:paraId="3F24792C" w14:textId="66D7448F" w:rsidR="00077843" w:rsidRPr="0030202B" w:rsidRDefault="00077843" w:rsidP="00873BF8">
      <w:pPr>
        <w:pStyle w:val="ZUSTzmustartykuempunktem"/>
      </w:pPr>
      <w:r w:rsidRPr="003F385F">
        <w:t>3. Jednostki samorządu terytorialnego skł</w:t>
      </w:r>
      <w:r w:rsidR="00A539A3">
        <w:t>adają do właściwego wojewody, w </w:t>
      </w:r>
      <w:r w:rsidRPr="003F385F">
        <w:t xml:space="preserve">terminie do dnia 31 marca 2026 r., informację o wysokości wydatków przeznaczanych na zadania, o których mowa w </w:t>
      </w:r>
      <w:r>
        <w:t xml:space="preserve">ust. 1. </w:t>
      </w:r>
      <w:r w:rsidRPr="003F385F">
        <w:t>W przypadku niezłożenia informacji w terminie przepis ust. 2 stosuje się odpowiednio.</w:t>
      </w:r>
    </w:p>
    <w:p w14:paraId="75497296" w14:textId="5D7FB39B" w:rsidR="00077843" w:rsidRPr="003F385F" w:rsidRDefault="00077843" w:rsidP="00873BF8">
      <w:pPr>
        <w:pStyle w:val="ZARTzmartartykuempunktem"/>
      </w:pPr>
      <w:r w:rsidRPr="00647832">
        <w:t>Art. 70l</w:t>
      </w:r>
      <w:r w:rsidRPr="00FC2204">
        <w:t>.</w:t>
      </w:r>
      <w:r>
        <w:t xml:space="preserve"> </w:t>
      </w:r>
      <w:r w:rsidRPr="003F385F">
        <w:t>W roku 2023 jednostki samorządu terytorialnego nie otrzymują części rozwojowej subwencji ogólnej, o której mowa w art. 7 ust.</w:t>
      </w:r>
      <w:r>
        <w:t xml:space="preserve"> 1 pkt 5.</w:t>
      </w:r>
    </w:p>
    <w:p w14:paraId="1DBDCA06" w14:textId="0F603409" w:rsidR="00077843" w:rsidRPr="00F4147D" w:rsidRDefault="00077843" w:rsidP="00873BF8">
      <w:pPr>
        <w:pStyle w:val="ZARTzmartartykuempunktem"/>
      </w:pPr>
      <w:r w:rsidRPr="00FC2204">
        <w:lastRenderedPageBreak/>
        <w:t>Art. 70m.</w:t>
      </w:r>
      <w:r w:rsidRPr="00F4147D">
        <w:t xml:space="preserve"> Do ustalenia na rok 2023 części wyrównawczej subwencji ogólnej dla jednostek samorządu terytorialnego oraz wpłat, o których</w:t>
      </w:r>
      <w:r w:rsidR="00A539A3">
        <w:t xml:space="preserve"> mowa w art. 29, art. 30 i art. </w:t>
      </w:r>
      <w:r w:rsidRPr="00F4147D">
        <w:t>70a, a także dochodów, o których mowa w art. 36a ust. 1 pkt 1, dochody podatkowe, o których mowa w art. 20 ust. 3, art. 22 ust. 3 i art. 24 ust. 3, powiększa się o dodatkowe dochody z tytułu udziału we wpływach z podatku do</w:t>
      </w:r>
      <w:r w:rsidR="00A539A3">
        <w:t>chodowego od osób fizycznych, o </w:t>
      </w:r>
      <w:r w:rsidRPr="00F4147D">
        <w:t xml:space="preserve">których mowa w art. </w:t>
      </w:r>
      <w:r w:rsidR="00DB7354">
        <w:t>70j</w:t>
      </w:r>
      <w:r w:rsidRPr="00F4147D">
        <w:t xml:space="preserve"> ust. 2 i 3.</w:t>
      </w:r>
    </w:p>
    <w:p w14:paraId="7F8E9981" w14:textId="23116A61" w:rsidR="00DB7354" w:rsidRDefault="00077843" w:rsidP="00873BF8">
      <w:pPr>
        <w:pStyle w:val="ZARTzmartartykuempunktem"/>
      </w:pPr>
      <w:r w:rsidRPr="00FC2204">
        <w:t xml:space="preserve">Art. </w:t>
      </w:r>
      <w:r w:rsidR="00DB7354" w:rsidRPr="00FC2204">
        <w:t>70n</w:t>
      </w:r>
      <w:r w:rsidRPr="00FC2204">
        <w:t>.</w:t>
      </w:r>
      <w:r w:rsidRPr="00F4147D">
        <w:t xml:space="preserve"> Dodatkowych dochodów z tytułu udziału we wpływach z podatku dochodowego od osób fizycznych, o których mowa w art. </w:t>
      </w:r>
      <w:r w:rsidR="00DB7354">
        <w:t>70j</w:t>
      </w:r>
      <w:r w:rsidRPr="00F4147D">
        <w:t xml:space="preserve"> ust. 1, nie uwzględnia się przy ustaleniu na rok 2024 korekty dochodów, o której </w:t>
      </w:r>
      <w:r w:rsidR="00125E30">
        <w:t xml:space="preserve">mowa </w:t>
      </w:r>
      <w:r w:rsidRPr="00F4147D">
        <w:t>w art. 9c</w:t>
      </w:r>
      <w:r>
        <w:t>.</w:t>
      </w:r>
      <w:r w:rsidRPr="00F4147D">
        <w:t xml:space="preserve"> </w:t>
      </w:r>
    </w:p>
    <w:p w14:paraId="36A60D7E" w14:textId="667F51A5" w:rsidR="00544110" w:rsidRDefault="00DB7354" w:rsidP="00873BF8">
      <w:pPr>
        <w:pStyle w:val="ZARTzmartartykuempunktem"/>
      </w:pPr>
      <w:r>
        <w:t>Art. 70</w:t>
      </w:r>
      <w:r w:rsidR="00C41508">
        <w:t>o</w:t>
      </w:r>
      <w:r w:rsidRPr="00FC2204">
        <w:t>.</w:t>
      </w:r>
      <w:r w:rsidRPr="003F385F">
        <w:t xml:space="preserve"> Do wyliczenia na rok 2023 kwot subwenc</w:t>
      </w:r>
      <w:r w:rsidR="00A539A3">
        <w:t>ji ogólnej przyjmuje się dane o </w:t>
      </w:r>
      <w:r w:rsidRPr="003F385F">
        <w:t>długości dróg powiatowych, dróg wojewódzkich i</w:t>
      </w:r>
      <w:r>
        <w:t xml:space="preserve"> </w:t>
      </w:r>
      <w:r w:rsidRPr="003F385F">
        <w:t>krajowych w miastach na prawach powiatu oraz powierzchni dróg wojewódzkich, zawarte w informacji o sieci dróg publicznych, o której mowa w</w:t>
      </w:r>
      <w:r w:rsidR="00A4524A">
        <w:t xml:space="preserve"> </w:t>
      </w:r>
      <w:r w:rsidRPr="003F385F">
        <w:t>art. 18 ust. 2 pkt 1a</w:t>
      </w:r>
      <w:r>
        <w:t xml:space="preserve"> </w:t>
      </w:r>
      <w:r w:rsidRPr="003F385F">
        <w:t>u</w:t>
      </w:r>
      <w:r w:rsidR="00A539A3">
        <w:t>stawy z dnia 21 marca 1985 r. o </w:t>
      </w:r>
      <w:r w:rsidRPr="003F385F">
        <w:t xml:space="preserve">drogach publicznych, przekazane </w:t>
      </w:r>
      <w:r>
        <w:t xml:space="preserve">ministrowi właściwemu do spraw finansów publicznych </w:t>
      </w:r>
      <w:r w:rsidRPr="003F385F">
        <w:t>przez ministra właściwego do spraw tran</w:t>
      </w:r>
      <w:r w:rsidR="00A539A3">
        <w:t>sportu do dnia 30 września 2022 </w:t>
      </w:r>
      <w:r>
        <w:t>r.</w:t>
      </w:r>
      <w:r w:rsidRPr="003F385F">
        <w:t xml:space="preserve"> </w:t>
      </w:r>
      <w:r w:rsidR="00136CBB">
        <w:t>–</w:t>
      </w:r>
      <w:r w:rsidRPr="003F385F">
        <w:t xml:space="preserve"> według stanu na dzień 31 grudnia 2021</w:t>
      </w:r>
      <w:r>
        <w:t xml:space="preserve"> r</w:t>
      </w:r>
      <w:r w:rsidRPr="003F385F">
        <w:t>.</w:t>
      </w:r>
    </w:p>
    <w:p w14:paraId="22AA256E" w14:textId="63223F06" w:rsidR="00077843" w:rsidRDefault="00544110" w:rsidP="00873BF8">
      <w:pPr>
        <w:pStyle w:val="ZARTzmartartykuempunktem"/>
      </w:pPr>
      <w:r>
        <w:t>Art. 70p</w:t>
      </w:r>
      <w:r w:rsidRPr="00FC2204">
        <w:t>.</w:t>
      </w:r>
      <w:r w:rsidRPr="003F385F">
        <w:t xml:space="preserve"> </w:t>
      </w:r>
      <w:r w:rsidRPr="00544110">
        <w:t>Na rok 2023 część stałą składki rocznej gminy wchodzącej w skład związku metropolitalnego ustala się, mnożąc 0,005 przez dochód gminy z tytułu udziału we wpływach z podatku dochodowego od osób fizycznych, powiększony o kwotę przypadającego gminie w roku 2022 dodatkowego dochodu z tytułu udziału we wpływach z podatku dochodowego od osób fizycznych, o którym mowa</w:t>
      </w:r>
      <w:r w:rsidR="00A539A3">
        <w:t xml:space="preserve"> w art. 70j ust. 2 pkt 1 i ust. </w:t>
      </w:r>
      <w:r w:rsidRPr="00544110">
        <w:t>3.</w:t>
      </w:r>
      <w:r w:rsidR="00DB7354">
        <w:t>”.</w:t>
      </w:r>
    </w:p>
    <w:p w14:paraId="20C090DE" w14:textId="2E7D382E" w:rsidR="0030202B" w:rsidRPr="0030202B" w:rsidRDefault="00B1437B" w:rsidP="0030202B">
      <w:pPr>
        <w:pStyle w:val="ARTartustawynprozporzdzenia"/>
      </w:pPr>
      <w:r w:rsidRPr="00F71D4F">
        <w:rPr>
          <w:rStyle w:val="Ppogrubienie"/>
        </w:rPr>
        <w:t>Art.</w:t>
      </w:r>
      <w:r w:rsidR="007F4AB2">
        <w:rPr>
          <w:rStyle w:val="Ppogrubienie"/>
        </w:rPr>
        <w:t> </w:t>
      </w:r>
      <w:r w:rsidR="0030202B">
        <w:rPr>
          <w:rStyle w:val="Ppogrubienie"/>
        </w:rPr>
        <w:t>2</w:t>
      </w:r>
      <w:r w:rsidRPr="00F71D4F">
        <w:rPr>
          <w:rStyle w:val="Ppogrubienie"/>
        </w:rPr>
        <w:t>.</w:t>
      </w:r>
      <w:r w:rsidR="00B44E63" w:rsidRPr="00F71D4F">
        <w:rPr>
          <w:rStyle w:val="Ppogrubienie"/>
        </w:rPr>
        <w:t xml:space="preserve"> </w:t>
      </w:r>
      <w:r w:rsidR="0030202B" w:rsidRPr="0030202B">
        <w:t>W ustawie z dnia 27 sierpnia 2009 r. o finansach publicznych (Dz. U. z 202</w:t>
      </w:r>
      <w:r w:rsidR="00811832">
        <w:t>2</w:t>
      </w:r>
      <w:r w:rsidR="00A539A3">
        <w:t> </w:t>
      </w:r>
      <w:r w:rsidR="00214371">
        <w:t xml:space="preserve">r. </w:t>
      </w:r>
      <w:r w:rsidR="00811832">
        <w:t>poz. 1634</w:t>
      </w:r>
      <w:r w:rsidR="00F23714">
        <w:t>,</w:t>
      </w:r>
      <w:r w:rsidR="00811832">
        <w:t xml:space="preserve"> 1692</w:t>
      </w:r>
      <w:r w:rsidR="00F23714">
        <w:t>, 1725 i 1747</w:t>
      </w:r>
      <w:r w:rsidR="0030202B" w:rsidRPr="0030202B">
        <w:t xml:space="preserve">) </w:t>
      </w:r>
      <w:r w:rsidR="000F6CA4">
        <w:t xml:space="preserve">w </w:t>
      </w:r>
      <w:r w:rsidR="0030202B" w:rsidRPr="0030202B">
        <w:t xml:space="preserve">art. 217 </w:t>
      </w:r>
      <w:r w:rsidR="000F6CA4">
        <w:t xml:space="preserve">w </w:t>
      </w:r>
      <w:r w:rsidR="0030202B" w:rsidRPr="0030202B">
        <w:t>ust. 2 pkt 6 i 7 otrzymują brzmienie:</w:t>
      </w:r>
    </w:p>
    <w:p w14:paraId="16826799" w14:textId="24E46BC2" w:rsidR="0030202B" w:rsidRPr="0030202B" w:rsidRDefault="0030202B" w:rsidP="00FC2204">
      <w:pPr>
        <w:pStyle w:val="ZPKTzmpktartykuempunktem"/>
      </w:pPr>
      <w:r w:rsidRPr="0030202B">
        <w:t>„</w:t>
      </w:r>
      <w:r w:rsidR="00675DA7">
        <w:t>6)</w:t>
      </w:r>
      <w:r w:rsidR="001C6F33">
        <w:tab/>
      </w:r>
      <w:r w:rsidRPr="0030202B">
        <w:t>wolnych środków jako nadwyżki środków pieniężnych na rachunku bieżącym budżetu jednostki samorządu terytorialnego innych niż określone w pkt 5 i 8, w tym wynikających z rozliczeń wyemit</w:t>
      </w:r>
      <w:r w:rsidR="00214371">
        <w:t xml:space="preserve">owanych papierów wartościowych, </w:t>
      </w:r>
      <w:r w:rsidR="00A539A3">
        <w:t>kredytów i </w:t>
      </w:r>
      <w:r w:rsidRPr="0030202B">
        <w:t>pożyczek z lat ubiegłych;</w:t>
      </w:r>
    </w:p>
    <w:p w14:paraId="23CD0EFB" w14:textId="7EBC4C8E" w:rsidR="0030202B" w:rsidRPr="0030202B" w:rsidRDefault="00675DA7" w:rsidP="00FC2204">
      <w:pPr>
        <w:pStyle w:val="ZPKTzmpktartykuempunktem"/>
      </w:pPr>
      <w:r>
        <w:t>7)</w:t>
      </w:r>
      <w:r w:rsidR="001C6F33">
        <w:tab/>
      </w:r>
      <w:r w:rsidR="0030202B" w:rsidRPr="0030202B">
        <w:t>spłaty udzielonych pożyczek w latach ubiegłych l</w:t>
      </w:r>
      <w:r w:rsidR="00A539A3">
        <w:t>ub środków z lokat dokonanych w </w:t>
      </w:r>
      <w:r w:rsidR="0030202B" w:rsidRPr="0030202B">
        <w:t>latach ubiegłych;”.</w:t>
      </w:r>
    </w:p>
    <w:p w14:paraId="0CC48815" w14:textId="48D0B96A" w:rsidR="0030202B" w:rsidRPr="0030202B" w:rsidRDefault="002060CC">
      <w:pPr>
        <w:pStyle w:val="ARTartustawynprozporzdzenia"/>
      </w:pPr>
      <w:r w:rsidRPr="0030202B">
        <w:rPr>
          <w:rStyle w:val="Ppogrubienie"/>
        </w:rPr>
        <w:lastRenderedPageBreak/>
        <w:t>A</w:t>
      </w:r>
      <w:r w:rsidR="007F4AB2">
        <w:rPr>
          <w:rStyle w:val="Ppogrubienie"/>
        </w:rPr>
        <w:t>rt. </w:t>
      </w:r>
      <w:r w:rsidR="0030202B" w:rsidRPr="0030202B">
        <w:rPr>
          <w:rStyle w:val="Ppogrubienie"/>
        </w:rPr>
        <w:t>3</w:t>
      </w:r>
      <w:r w:rsidRPr="0030202B">
        <w:rPr>
          <w:rStyle w:val="Ppogrubienie"/>
        </w:rPr>
        <w:t>.</w:t>
      </w:r>
      <w:r w:rsidRPr="0030202B">
        <w:rPr>
          <w:rStyle w:val="Ppogrubienie"/>
          <w:b w:val="0"/>
        </w:rPr>
        <w:t xml:space="preserve"> </w:t>
      </w:r>
      <w:r w:rsidR="0030202B" w:rsidRPr="0030202B">
        <w:t>W ustawie z dnia 9 marca 2017 r. o związku metropolitalnym w województwie śląskim (Dz. U. z 2022 r. poz</w:t>
      </w:r>
      <w:r w:rsidR="000F6CA4">
        <w:t>. 1709</w:t>
      </w:r>
      <w:r w:rsidR="0030202B" w:rsidRPr="0030202B">
        <w:t xml:space="preserve">) w art. 52 </w:t>
      </w:r>
      <w:r w:rsidR="000F6CA4">
        <w:t xml:space="preserve">w </w:t>
      </w:r>
      <w:r w:rsidR="0030202B" w:rsidRPr="0030202B">
        <w:t>ust. 1 wyraz „5%” zastępuje się wyrazem „5,75%”.</w:t>
      </w:r>
    </w:p>
    <w:p w14:paraId="6E5E23A3" w14:textId="458C72FC" w:rsidR="0030202B" w:rsidRDefault="007F4AB2">
      <w:pPr>
        <w:pStyle w:val="ARTartustawynprozporzdzenia"/>
      </w:pPr>
      <w:r>
        <w:rPr>
          <w:rStyle w:val="Ppogrubienie"/>
        </w:rPr>
        <w:t>Art. </w:t>
      </w:r>
      <w:r w:rsidR="00DB7354">
        <w:rPr>
          <w:rStyle w:val="Ppogrubienie"/>
        </w:rPr>
        <w:t>4</w:t>
      </w:r>
      <w:r w:rsidR="0030202B" w:rsidRPr="0030202B">
        <w:t xml:space="preserve">. W ustawie z dnia 9 czerwca 2022 r. o zmianie ustawy o podatku dochodowym od osób fizycznych oraz niektórych innych ustaw (Dz. U. poz. </w:t>
      </w:r>
      <w:r w:rsidR="00A539A3">
        <w:t>1265) uchyla się art. 31 i art. </w:t>
      </w:r>
      <w:r w:rsidR="0030202B" w:rsidRPr="0030202B">
        <w:t>32.</w:t>
      </w:r>
    </w:p>
    <w:p w14:paraId="66429162" w14:textId="23210DC7" w:rsidR="0030202B" w:rsidRPr="003F385F" w:rsidRDefault="007F4AB2">
      <w:pPr>
        <w:pStyle w:val="ARTartustawynprozporzdzenia"/>
      </w:pPr>
      <w:r>
        <w:rPr>
          <w:rStyle w:val="Ppogrubienie"/>
        </w:rPr>
        <w:t>Art. </w:t>
      </w:r>
      <w:r w:rsidR="009C4804" w:rsidRPr="00544110">
        <w:rPr>
          <w:rStyle w:val="Ppogrubienie"/>
        </w:rPr>
        <w:t>5</w:t>
      </w:r>
      <w:r w:rsidR="009C4804" w:rsidRPr="00544110">
        <w:t xml:space="preserve">. </w:t>
      </w:r>
      <w:r w:rsidR="004108ED">
        <w:t>Do ustalenia na lata 2023–</w:t>
      </w:r>
      <w:r w:rsidR="0030202B" w:rsidRPr="003F385F">
        <w:t xml:space="preserve">2025 </w:t>
      </w:r>
      <w:r w:rsidR="00214371">
        <w:t xml:space="preserve">relacji, o której mowa w </w:t>
      </w:r>
      <w:r w:rsidR="0030202B" w:rsidRPr="003F385F">
        <w:t>art. 242 ust. 1 i 2</w:t>
      </w:r>
      <w:r w:rsidR="00214371">
        <w:t xml:space="preserve"> </w:t>
      </w:r>
      <w:r w:rsidR="0030202B" w:rsidRPr="003F385F">
        <w:t>ustawy</w:t>
      </w:r>
      <w:r w:rsidR="00873F21">
        <w:t xml:space="preserve"> zmienianej w art. 2</w:t>
      </w:r>
      <w:r w:rsidR="0030202B" w:rsidRPr="003F385F">
        <w:t>, dochody bieżące jednostki samorządu terytorialnego mogą być powiększone takż</w:t>
      </w:r>
      <w:r w:rsidR="00214371">
        <w:t xml:space="preserve">e o przychody, o których mowa w </w:t>
      </w:r>
      <w:r w:rsidR="0030202B" w:rsidRPr="003F385F">
        <w:t>art. 217 ust. 2 pkt 6</w:t>
      </w:r>
      <w:r w:rsidR="00214371">
        <w:t xml:space="preserve"> </w:t>
      </w:r>
      <w:r w:rsidR="0030202B" w:rsidRPr="003F385F">
        <w:t xml:space="preserve">ustawy </w:t>
      </w:r>
      <w:r w:rsidR="00A539A3">
        <w:t>zmienianej w </w:t>
      </w:r>
      <w:r w:rsidR="00873F21">
        <w:t>art. 2, w brzmieniu nadanym niniejszą ustawą</w:t>
      </w:r>
      <w:r w:rsidR="0030202B" w:rsidRPr="003F385F">
        <w:t>.</w:t>
      </w:r>
    </w:p>
    <w:p w14:paraId="22D04641" w14:textId="0811D11F" w:rsidR="0030202B" w:rsidRPr="003F385F" w:rsidRDefault="007F4AB2" w:rsidP="003F385F">
      <w:pPr>
        <w:pStyle w:val="ARTartustawynprozporzdzenia"/>
      </w:pPr>
      <w:r>
        <w:rPr>
          <w:rStyle w:val="Ppogrubienie"/>
        </w:rPr>
        <w:t>Art. </w:t>
      </w:r>
      <w:r w:rsidR="00544110">
        <w:rPr>
          <w:rStyle w:val="Ppogrubienie"/>
        </w:rPr>
        <w:t>6</w:t>
      </w:r>
      <w:r w:rsidR="0030202B" w:rsidRPr="00C00E89">
        <w:rPr>
          <w:rStyle w:val="Ppogrubienie"/>
        </w:rPr>
        <w:t>.</w:t>
      </w:r>
      <w:r w:rsidR="003F385F" w:rsidRPr="003F385F">
        <w:t xml:space="preserve"> </w:t>
      </w:r>
      <w:r w:rsidR="0030202B" w:rsidRPr="003F385F">
        <w:t>1. Relacja ograniczająca wysokość spłaty zobowiązań jednostki samorządu terytorialnego, o której mowa w art. 243 ust. 1 ustawy</w:t>
      </w:r>
      <w:r w:rsidR="00873F21">
        <w:t xml:space="preserve"> zmienianej w art. 2, </w:t>
      </w:r>
      <w:r w:rsidR="0030202B" w:rsidRPr="003F385F">
        <w:t>może</w:t>
      </w:r>
      <w:r w:rsidR="004108ED">
        <w:t xml:space="preserve"> być niezachowana w latach 2023–</w:t>
      </w:r>
      <w:r w:rsidR="0030202B" w:rsidRPr="003F385F">
        <w:t xml:space="preserve">2025 w przypadku, gdy prognozowana łączna kwota długu jednostki samorządu terytorialnego na koniec </w:t>
      </w:r>
      <w:r w:rsidR="00650C5A">
        <w:t xml:space="preserve">danego </w:t>
      </w:r>
      <w:r w:rsidR="0030202B" w:rsidRPr="003F385F">
        <w:t>roku nie przekroczy 100% planowanych dochodów ogółem tej jednostki w tym roku budżetowym pomniejszonych o planowane kwoty dotacji i środków o podobnym charakterze oraz powiększonych o przychody z tytułów określonych w art. 217 ust. 2 pkt 4</w:t>
      </w:r>
      <w:r w:rsidR="00DD1466">
        <w:t>–</w:t>
      </w:r>
      <w:r w:rsidR="0030202B" w:rsidRPr="003F385F">
        <w:t xml:space="preserve">8 ustawy </w:t>
      </w:r>
      <w:r w:rsidR="00873F21">
        <w:t xml:space="preserve">zmienianej w art. 2, w brzmieniu nadanym niniejszą ustawą, </w:t>
      </w:r>
      <w:r w:rsidR="0030202B" w:rsidRPr="003F385F">
        <w:t>nieprzeznaczone na sfin</w:t>
      </w:r>
      <w:r>
        <w:t>ansowanie deficytu budżetowego.</w:t>
      </w:r>
    </w:p>
    <w:p w14:paraId="2B23E370" w14:textId="4E3688E8" w:rsidR="0030202B" w:rsidRPr="003F385F" w:rsidRDefault="004108ED" w:rsidP="007F4AB2">
      <w:pPr>
        <w:pStyle w:val="USTustnpkodeksu"/>
      </w:pPr>
      <w:r>
        <w:t>2. W latach 2023–</w:t>
      </w:r>
      <w:r w:rsidR="0030202B" w:rsidRPr="003F385F">
        <w:t xml:space="preserve">2025 łączna kwota długu jednostki samorządu terytorialnego na koniec </w:t>
      </w:r>
      <w:r w:rsidR="00650C5A">
        <w:t>danego roku</w:t>
      </w:r>
      <w:r w:rsidR="0030202B" w:rsidRPr="003F385F">
        <w:t xml:space="preserve"> nie może przekraczać 1</w:t>
      </w:r>
      <w:r w:rsidR="00650C5A">
        <w:t>00% wykonanych w tym</w:t>
      </w:r>
      <w:r w:rsidR="0030202B" w:rsidRPr="003F385F">
        <w:t xml:space="preserve"> roku budżetowym dochodów ogółem tej jednostki, pomniejszonych o </w:t>
      </w:r>
      <w:r w:rsidR="00650C5A">
        <w:t>kwoty wykonanych</w:t>
      </w:r>
      <w:r w:rsidR="0030202B" w:rsidRPr="003F385F">
        <w:t xml:space="preserve"> </w:t>
      </w:r>
      <w:r w:rsidR="00650C5A">
        <w:t>dotacji i środków</w:t>
      </w:r>
      <w:r w:rsidR="0030202B" w:rsidRPr="003F385F">
        <w:t xml:space="preserve"> o podobnym charakterze oraz powiększonych o przychody z tytułów ok</w:t>
      </w:r>
      <w:r w:rsidR="00A539A3">
        <w:t>reślonych w art. 217 ust. 2 pkt </w:t>
      </w:r>
      <w:r w:rsidR="0030202B" w:rsidRPr="003F385F">
        <w:t>4</w:t>
      </w:r>
      <w:r w:rsidR="00DD1466">
        <w:t>–</w:t>
      </w:r>
      <w:r w:rsidR="0030202B" w:rsidRPr="003F385F">
        <w:t xml:space="preserve">8 ustawy </w:t>
      </w:r>
      <w:r w:rsidR="00873F21">
        <w:t xml:space="preserve">zmienianej w art. 2, w brzmieniu nadanym niniejszą ustawą, </w:t>
      </w:r>
      <w:r w:rsidR="0030202B" w:rsidRPr="003F385F">
        <w:t>nieprzeznaczone na sfin</w:t>
      </w:r>
      <w:r w:rsidR="007F4AB2">
        <w:t>ansowanie deficytu budżetowego.</w:t>
      </w:r>
    </w:p>
    <w:p w14:paraId="1AD8FF87" w14:textId="08CC7E59" w:rsidR="0030202B" w:rsidRPr="003F385F" w:rsidRDefault="0030202B" w:rsidP="007F4AB2">
      <w:pPr>
        <w:pStyle w:val="USTustnpkodeksu"/>
      </w:pPr>
      <w:r w:rsidRPr="003F385F">
        <w:t xml:space="preserve">3. </w:t>
      </w:r>
      <w:r w:rsidR="003F0C79" w:rsidRPr="003F0C79">
        <w:t>Niezachowanie relacji ograniczającej wysokość spłaty zobowiązań jednostki samorządu terytorialnego nie może zagrażać realizacji zadań publicznych przez jednostkę samorządu terytorialnego w roku budżetowym i latach następnych. Regionalna izba obrachunkowa, wydając opinie, o których mowa w art. 91 ust. 2</w:t>
      </w:r>
      <w:r w:rsidR="00A539A3">
        <w:t>, art. 230 ust. 3 i 4 oraz art. </w:t>
      </w:r>
      <w:r w:rsidR="003F0C79" w:rsidRPr="003F0C79">
        <w:t>246 ustawy</w:t>
      </w:r>
      <w:r w:rsidR="00873F21">
        <w:t xml:space="preserve"> zmienianej w art. 2</w:t>
      </w:r>
      <w:r w:rsidR="003F0C79" w:rsidRPr="003F0C79">
        <w:t xml:space="preserve">, ocenia </w:t>
      </w:r>
      <w:r w:rsidR="00D15852">
        <w:t>również</w:t>
      </w:r>
      <w:r w:rsidR="003F0C79" w:rsidRPr="003F0C79">
        <w:t xml:space="preserve"> wpływ niezachowania tej relacji na realizację zadań publicznych</w:t>
      </w:r>
      <w:r w:rsidR="00C52596">
        <w:t>.</w:t>
      </w:r>
    </w:p>
    <w:p w14:paraId="6769BACF" w14:textId="0A117F01" w:rsidR="003030D3" w:rsidRPr="003030D3" w:rsidRDefault="00B1437B" w:rsidP="003030D3">
      <w:pPr>
        <w:pStyle w:val="ARTartustawynprozporzdzenia"/>
      </w:pPr>
      <w:r w:rsidRPr="003030D3">
        <w:rPr>
          <w:rStyle w:val="Ppogrubienie"/>
        </w:rPr>
        <w:t>Art.</w:t>
      </w:r>
      <w:r w:rsidR="007F4AB2">
        <w:rPr>
          <w:rStyle w:val="Ppogrubienie"/>
        </w:rPr>
        <w:t> </w:t>
      </w:r>
      <w:r w:rsidR="00544110">
        <w:rPr>
          <w:rStyle w:val="Ppogrubienie"/>
        </w:rPr>
        <w:t>7</w:t>
      </w:r>
      <w:r w:rsidR="003030D3" w:rsidRPr="003030D3">
        <w:rPr>
          <w:rStyle w:val="Ppogrubienie"/>
        </w:rPr>
        <w:t>.</w:t>
      </w:r>
      <w:r w:rsidR="003030D3" w:rsidRPr="003030D3">
        <w:rPr>
          <w:rStyle w:val="Ppogrubienie"/>
          <w:b w:val="0"/>
        </w:rPr>
        <w:t xml:space="preserve"> </w:t>
      </w:r>
      <w:r w:rsidRPr="003030D3">
        <w:t>Przepisy</w:t>
      </w:r>
      <w:r w:rsidR="003030D3" w:rsidRPr="003030D3">
        <w:t>:</w:t>
      </w:r>
    </w:p>
    <w:p w14:paraId="5E307CE0" w14:textId="4ADFC79D" w:rsidR="003030D3" w:rsidRDefault="003030D3" w:rsidP="003030D3">
      <w:pPr>
        <w:pStyle w:val="PKTpunkt"/>
      </w:pPr>
      <w:r>
        <w:t>1)</w:t>
      </w:r>
      <w:r w:rsidR="00DB7354">
        <w:tab/>
      </w:r>
      <w:r w:rsidR="007F4AB2">
        <w:t xml:space="preserve">art. </w:t>
      </w:r>
      <w:r>
        <w:t xml:space="preserve">217 ust. 2 pkt 6 i 7 ustawy zmienianej w art. 2, w brzmieniu </w:t>
      </w:r>
      <w:r w:rsidR="00B1437B" w:rsidRPr="00F71D4F">
        <w:t>nadanym niniejszą ustawą,</w:t>
      </w:r>
    </w:p>
    <w:p w14:paraId="053389E0" w14:textId="6E2389FB" w:rsidR="003030D3" w:rsidRDefault="007F4AB2" w:rsidP="003030D3">
      <w:pPr>
        <w:pStyle w:val="PKTpunkt"/>
      </w:pPr>
      <w:r>
        <w:t>2)</w:t>
      </w:r>
      <w:r w:rsidR="00DB7354">
        <w:tab/>
      </w:r>
      <w:r w:rsidR="003030D3">
        <w:t xml:space="preserve">art. 52 ust. 1 ustawy zmienianej w art. 3, w brzmieniu </w:t>
      </w:r>
      <w:r w:rsidR="003030D3" w:rsidRPr="00F71D4F">
        <w:t>nadanym niniejszą ustawą</w:t>
      </w:r>
    </w:p>
    <w:p w14:paraId="253D0A74" w14:textId="6A6C0C07" w:rsidR="00B1437B" w:rsidRPr="009C770F" w:rsidRDefault="00DB7354" w:rsidP="009C770F">
      <w:pPr>
        <w:pStyle w:val="CZWSPPKTczwsplnapunktw"/>
      </w:pPr>
      <w:r>
        <w:lastRenderedPageBreak/>
        <w:t>–</w:t>
      </w:r>
      <w:r w:rsidR="003030D3" w:rsidRPr="009C770F">
        <w:t xml:space="preserve"> stosuje się po raz </w:t>
      </w:r>
      <w:r w:rsidR="00214371">
        <w:t>pierwszy do opracowania projektów</w:t>
      </w:r>
      <w:r w:rsidR="003030D3" w:rsidRPr="009C770F">
        <w:t xml:space="preserve"> uchwał budżetowych na rok 2023 </w:t>
      </w:r>
      <w:r w:rsidR="00A539A3">
        <w:t>i </w:t>
      </w:r>
      <w:r w:rsidR="003030D3" w:rsidRPr="009C770F">
        <w:t>uchwał budżetowych na rok 2023</w:t>
      </w:r>
      <w:r w:rsidR="00214371">
        <w:t>.</w:t>
      </w:r>
    </w:p>
    <w:p w14:paraId="7C485589" w14:textId="34CDDF4D" w:rsidR="004108ED" w:rsidRPr="003030D3" w:rsidRDefault="003030D3" w:rsidP="007F4AB2">
      <w:pPr>
        <w:pStyle w:val="ARTartustawynprozporzdzenia"/>
      </w:pPr>
      <w:r>
        <w:rPr>
          <w:rStyle w:val="Ppogrubienie"/>
        </w:rPr>
        <w:t>Art.</w:t>
      </w:r>
      <w:r w:rsidR="007F4AB2">
        <w:rPr>
          <w:rStyle w:val="Ppogrubienie"/>
        </w:rPr>
        <w:t> </w:t>
      </w:r>
      <w:r w:rsidR="00544110">
        <w:rPr>
          <w:rStyle w:val="Ppogrubienie"/>
        </w:rPr>
        <w:t>8</w:t>
      </w:r>
      <w:r w:rsidR="00B1437B" w:rsidRPr="00F71D4F">
        <w:rPr>
          <w:rStyle w:val="Ppogrubienie"/>
        </w:rPr>
        <w:t>.</w:t>
      </w:r>
      <w:r w:rsidR="007F4AB2">
        <w:t xml:space="preserve"> Ustawa wchodzi w </w:t>
      </w:r>
      <w:r w:rsidR="00B1437B" w:rsidRPr="00F71D4F">
        <w:t xml:space="preserve">życie </w:t>
      </w:r>
      <w:r w:rsidR="004A40CA">
        <w:t>z</w:t>
      </w:r>
      <w:r w:rsidRPr="003030D3">
        <w:t xml:space="preserve"> dni</w:t>
      </w:r>
      <w:r w:rsidR="004A40CA">
        <w:t>em</w:t>
      </w:r>
      <w:r w:rsidRPr="003030D3">
        <w:t xml:space="preserve"> następującym po dniu ogłoszenia.</w:t>
      </w:r>
    </w:p>
    <w:sectPr w:rsidR="004108ED" w:rsidRPr="003030D3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54E78A" w14:textId="77777777" w:rsidR="00C72CD5" w:rsidRDefault="00C72CD5">
      <w:r>
        <w:separator/>
      </w:r>
    </w:p>
  </w:endnote>
  <w:endnote w:type="continuationSeparator" w:id="0">
    <w:p w14:paraId="42A44BDF" w14:textId="77777777" w:rsidR="00C72CD5" w:rsidRDefault="00C72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C18120" w14:textId="77777777" w:rsidR="00C72CD5" w:rsidRDefault="00C72CD5">
      <w:r>
        <w:separator/>
      </w:r>
    </w:p>
  </w:footnote>
  <w:footnote w:type="continuationSeparator" w:id="0">
    <w:p w14:paraId="032EAF13" w14:textId="77777777" w:rsidR="00C72CD5" w:rsidRDefault="00C72CD5">
      <w:r>
        <w:continuationSeparator/>
      </w:r>
    </w:p>
  </w:footnote>
  <w:footnote w:id="1">
    <w:p w14:paraId="14023F04" w14:textId="61417DC2" w:rsidR="00882795" w:rsidRPr="00F25E82" w:rsidRDefault="00882795" w:rsidP="00F25E82">
      <w:pPr>
        <w:pStyle w:val="ODNONIKtreodnonika"/>
        <w:rPr>
          <w:rStyle w:val="IGindeksgrny"/>
          <w:vertAlign w:val="baseline"/>
        </w:rPr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 w:rsidRPr="00282A1B">
        <w:rPr>
          <w:rStyle w:val="IGindeksgrny"/>
          <w:vertAlign w:val="baseline"/>
        </w:rPr>
        <w:t xml:space="preserve">Niniejszą ustawą </w:t>
      </w:r>
      <w:r w:rsidRPr="00F25E82">
        <w:rPr>
          <w:rStyle w:val="IGindeksgrny"/>
          <w:vertAlign w:val="baseline"/>
        </w:rPr>
        <w:t>zmienia się</w:t>
      </w:r>
      <w:r w:rsidRPr="00F25E82">
        <w:t xml:space="preserve"> ustawy</w:t>
      </w:r>
      <w:r w:rsidRPr="00F25E82">
        <w:rPr>
          <w:rStyle w:val="IGindeksgrny"/>
          <w:vertAlign w:val="baseline"/>
        </w:rPr>
        <w:t xml:space="preserve">: </w:t>
      </w:r>
      <w:r w:rsidR="007176ED" w:rsidRPr="00F25E82">
        <w:rPr>
          <w:rStyle w:val="IGindeksgrny"/>
          <w:vertAlign w:val="baseline"/>
        </w:rPr>
        <w:t>ustaw</w:t>
      </w:r>
      <w:r w:rsidR="007176ED" w:rsidRPr="00F25E82">
        <w:t>ę</w:t>
      </w:r>
      <w:r w:rsidR="007176ED" w:rsidRPr="00F25E82">
        <w:rPr>
          <w:rStyle w:val="IGindeksgrny"/>
          <w:vertAlign w:val="baseline"/>
        </w:rPr>
        <w:t xml:space="preserve"> z dnia 2</w:t>
      </w:r>
      <w:r w:rsidRPr="00F25E82">
        <w:rPr>
          <w:rStyle w:val="IGindeksgrny"/>
          <w:vertAlign w:val="baseline"/>
        </w:rPr>
        <w:t xml:space="preserve">7 </w:t>
      </w:r>
      <w:r w:rsidR="00CF10F7" w:rsidRPr="00F25E82">
        <w:t>sierpnia 2</w:t>
      </w:r>
      <w:r w:rsidR="007176ED" w:rsidRPr="00F25E82">
        <w:t>009 r. o finansach publicznych, ustawę z dnia 9 marca 2017 r. o związku metropolitalnym w województwie śląski</w:t>
      </w:r>
      <w:r w:rsidR="00D15852" w:rsidRPr="00F25E82">
        <w:t>m</w:t>
      </w:r>
      <w:r w:rsidR="007176ED" w:rsidRPr="00F25E82">
        <w:t xml:space="preserve"> oraz us</w:t>
      </w:r>
      <w:r w:rsidR="00A539A3">
        <w:t>tawę z dnia 9 czerwca 2022</w:t>
      </w:r>
      <w:r w:rsidR="00AB0356">
        <w:t> </w:t>
      </w:r>
      <w:r w:rsidR="00A539A3">
        <w:t>r. o </w:t>
      </w:r>
      <w:r w:rsidR="007176ED" w:rsidRPr="00F25E82">
        <w:t>zmianie ustawy o podatku dochodowym od osób fizycznych oraz niektórych innych ustaw.</w:t>
      </w:r>
    </w:p>
  </w:footnote>
  <w:footnote w:id="2">
    <w:p w14:paraId="35383EEA" w14:textId="424747C1" w:rsidR="00D2311C" w:rsidRPr="00C40841" w:rsidRDefault="00D2311C" w:rsidP="00F25E82">
      <w:pPr>
        <w:pStyle w:val="ODNONIKtreodnonika"/>
      </w:pPr>
      <w:r w:rsidRPr="00026120">
        <w:rPr>
          <w:rStyle w:val="Odwoanieprzypisudolnego"/>
          <w:rFonts w:cs="Arial"/>
        </w:rPr>
        <w:footnoteRef/>
      </w:r>
      <w:r w:rsidRPr="00026120">
        <w:rPr>
          <w:rStyle w:val="IGindeksgrny"/>
        </w:rPr>
        <w:t>)</w:t>
      </w:r>
      <w:r w:rsidRPr="00F25E82">
        <w:tab/>
      </w:r>
      <w:r w:rsidRPr="00F25E82">
        <w:rPr>
          <w:rStyle w:val="IGindeksgrny"/>
          <w:vertAlign w:val="baseline"/>
        </w:rPr>
        <w:t xml:space="preserve">Zmiany tekstu jednolitego wymienionej ustawy zostały ogłoszone w Dz. U. z 2021 r. </w:t>
      </w:r>
      <w:r w:rsidR="00214371" w:rsidRPr="00F25E82">
        <w:t>1901</w:t>
      </w:r>
      <w:r w:rsidR="00C40841" w:rsidRPr="00F25E82">
        <w:t xml:space="preserve"> i 1927</w:t>
      </w:r>
      <w:r w:rsidR="00C40841" w:rsidRPr="00F25E82">
        <w:rPr>
          <w:rStyle w:val="IGindeksgrny"/>
          <w:vertAlign w:val="baseline"/>
        </w:rPr>
        <w:t xml:space="preserve"> </w:t>
      </w:r>
      <w:r w:rsidR="00A539A3">
        <w:rPr>
          <w:rStyle w:val="IGindeksgrny"/>
          <w:vertAlign w:val="baseline"/>
        </w:rPr>
        <w:t>oraz z 2022</w:t>
      </w:r>
      <w:r w:rsidR="00A539A3">
        <w:rPr>
          <w:rStyle w:val="IGindeksgrny"/>
        </w:rPr>
        <w:t> </w:t>
      </w:r>
      <w:r w:rsidRPr="00F25E82">
        <w:rPr>
          <w:rStyle w:val="IGindeksgrny"/>
          <w:vertAlign w:val="baseline"/>
        </w:rPr>
        <w:t xml:space="preserve">r. poz. </w:t>
      </w:r>
      <w:r w:rsidR="00C40841" w:rsidRPr="00F25E82">
        <w:t>646, 655, 1116</w:t>
      </w:r>
      <w:r w:rsidR="00F23714" w:rsidRPr="00F25E82">
        <w:t>,</w:t>
      </w:r>
      <w:r w:rsidR="00C40841" w:rsidRPr="00F25E82">
        <w:t xml:space="preserve"> 1265</w:t>
      </w:r>
      <w:r w:rsidR="00F23714" w:rsidRPr="00F25E82">
        <w:t xml:space="preserve"> i 1730</w:t>
      </w:r>
      <w:r w:rsidRPr="00F25E82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990549" w14:textId="3DC58F52" w:rsidR="00D2311C" w:rsidRPr="00B371CC" w:rsidRDefault="00D2311C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AB0356">
      <w:rPr>
        <w:noProof/>
      </w:rPr>
      <w:t>8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37B"/>
    <w:rsid w:val="00001188"/>
    <w:rsid w:val="000012DA"/>
    <w:rsid w:val="0000246E"/>
    <w:rsid w:val="00003862"/>
    <w:rsid w:val="00010FF3"/>
    <w:rsid w:val="00011505"/>
    <w:rsid w:val="00012A35"/>
    <w:rsid w:val="00013D48"/>
    <w:rsid w:val="00016099"/>
    <w:rsid w:val="00017DC2"/>
    <w:rsid w:val="00021522"/>
    <w:rsid w:val="00023471"/>
    <w:rsid w:val="00023F13"/>
    <w:rsid w:val="00026120"/>
    <w:rsid w:val="00030634"/>
    <w:rsid w:val="000319C1"/>
    <w:rsid w:val="00031A8B"/>
    <w:rsid w:val="00031BCA"/>
    <w:rsid w:val="000330FA"/>
    <w:rsid w:val="0003362F"/>
    <w:rsid w:val="00035DE3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72D"/>
    <w:rsid w:val="00066901"/>
    <w:rsid w:val="00070482"/>
    <w:rsid w:val="00071BEE"/>
    <w:rsid w:val="000736CD"/>
    <w:rsid w:val="0007533B"/>
    <w:rsid w:val="0007545D"/>
    <w:rsid w:val="000760BF"/>
    <w:rsid w:val="0007613E"/>
    <w:rsid w:val="00076BFC"/>
    <w:rsid w:val="00077843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C73AC"/>
    <w:rsid w:val="000C7883"/>
    <w:rsid w:val="000D0110"/>
    <w:rsid w:val="000D2468"/>
    <w:rsid w:val="000D318A"/>
    <w:rsid w:val="000D6173"/>
    <w:rsid w:val="000D6297"/>
    <w:rsid w:val="000D6F83"/>
    <w:rsid w:val="000E25CC"/>
    <w:rsid w:val="000E3694"/>
    <w:rsid w:val="000E490F"/>
    <w:rsid w:val="000E6241"/>
    <w:rsid w:val="000E6448"/>
    <w:rsid w:val="000F2BE3"/>
    <w:rsid w:val="000F2D0C"/>
    <w:rsid w:val="000F3D0D"/>
    <w:rsid w:val="000F6CA4"/>
    <w:rsid w:val="000F6ED4"/>
    <w:rsid w:val="000F7A6E"/>
    <w:rsid w:val="001042BA"/>
    <w:rsid w:val="00106D03"/>
    <w:rsid w:val="00110465"/>
    <w:rsid w:val="00110628"/>
    <w:rsid w:val="0011245A"/>
    <w:rsid w:val="00114671"/>
    <w:rsid w:val="0011493E"/>
    <w:rsid w:val="00114D06"/>
    <w:rsid w:val="00115B72"/>
    <w:rsid w:val="001209EC"/>
    <w:rsid w:val="00120A9E"/>
    <w:rsid w:val="00123F36"/>
    <w:rsid w:val="00125A9C"/>
    <w:rsid w:val="00125E30"/>
    <w:rsid w:val="001270A2"/>
    <w:rsid w:val="00131237"/>
    <w:rsid w:val="001329AC"/>
    <w:rsid w:val="00134CA0"/>
    <w:rsid w:val="00136CBB"/>
    <w:rsid w:val="0014026F"/>
    <w:rsid w:val="00147A47"/>
    <w:rsid w:val="00147AA1"/>
    <w:rsid w:val="001520CF"/>
    <w:rsid w:val="0015225B"/>
    <w:rsid w:val="00154429"/>
    <w:rsid w:val="0015667C"/>
    <w:rsid w:val="00157110"/>
    <w:rsid w:val="0015742A"/>
    <w:rsid w:val="00157DA1"/>
    <w:rsid w:val="00163147"/>
    <w:rsid w:val="00164C57"/>
    <w:rsid w:val="00164C9D"/>
    <w:rsid w:val="00166214"/>
    <w:rsid w:val="00166982"/>
    <w:rsid w:val="00172F7A"/>
    <w:rsid w:val="00173150"/>
    <w:rsid w:val="00173390"/>
    <w:rsid w:val="001736F0"/>
    <w:rsid w:val="00173BB3"/>
    <w:rsid w:val="001740D0"/>
    <w:rsid w:val="00174F2C"/>
    <w:rsid w:val="001778AC"/>
    <w:rsid w:val="00180F2A"/>
    <w:rsid w:val="00184B91"/>
    <w:rsid w:val="00184D4A"/>
    <w:rsid w:val="00186EC1"/>
    <w:rsid w:val="00190829"/>
    <w:rsid w:val="00191E1F"/>
    <w:rsid w:val="0019392B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C34B1"/>
    <w:rsid w:val="001C6F33"/>
    <w:rsid w:val="001D1783"/>
    <w:rsid w:val="001D235C"/>
    <w:rsid w:val="001D53CD"/>
    <w:rsid w:val="001D55A3"/>
    <w:rsid w:val="001D5AF5"/>
    <w:rsid w:val="001D642A"/>
    <w:rsid w:val="001E1E73"/>
    <w:rsid w:val="001E4E0C"/>
    <w:rsid w:val="001E526D"/>
    <w:rsid w:val="001E5655"/>
    <w:rsid w:val="001F1832"/>
    <w:rsid w:val="001F220F"/>
    <w:rsid w:val="001F25B3"/>
    <w:rsid w:val="001F464E"/>
    <w:rsid w:val="001F6616"/>
    <w:rsid w:val="00202BD4"/>
    <w:rsid w:val="00204316"/>
    <w:rsid w:val="00204A97"/>
    <w:rsid w:val="00205EBA"/>
    <w:rsid w:val="002060CC"/>
    <w:rsid w:val="002114EF"/>
    <w:rsid w:val="00213242"/>
    <w:rsid w:val="00214371"/>
    <w:rsid w:val="002166AD"/>
    <w:rsid w:val="00217871"/>
    <w:rsid w:val="00221ED8"/>
    <w:rsid w:val="002231EA"/>
    <w:rsid w:val="00223FDF"/>
    <w:rsid w:val="002279C0"/>
    <w:rsid w:val="0023541A"/>
    <w:rsid w:val="0023727E"/>
    <w:rsid w:val="00237343"/>
    <w:rsid w:val="00242081"/>
    <w:rsid w:val="00243777"/>
    <w:rsid w:val="002441CD"/>
    <w:rsid w:val="002473E0"/>
    <w:rsid w:val="002501A3"/>
    <w:rsid w:val="0025166C"/>
    <w:rsid w:val="002555D4"/>
    <w:rsid w:val="0026140E"/>
    <w:rsid w:val="00261A16"/>
    <w:rsid w:val="00263522"/>
    <w:rsid w:val="00264EC6"/>
    <w:rsid w:val="0026595D"/>
    <w:rsid w:val="002663EE"/>
    <w:rsid w:val="00271013"/>
    <w:rsid w:val="00273FE4"/>
    <w:rsid w:val="002765B4"/>
    <w:rsid w:val="00276A94"/>
    <w:rsid w:val="00277977"/>
    <w:rsid w:val="00282A1B"/>
    <w:rsid w:val="002930F1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4437"/>
    <w:rsid w:val="002B68A6"/>
    <w:rsid w:val="002B7FAF"/>
    <w:rsid w:val="002C106B"/>
    <w:rsid w:val="002C3270"/>
    <w:rsid w:val="002C6545"/>
    <w:rsid w:val="002D0C4F"/>
    <w:rsid w:val="002D1364"/>
    <w:rsid w:val="002D4D30"/>
    <w:rsid w:val="002D5000"/>
    <w:rsid w:val="002D598D"/>
    <w:rsid w:val="002D7188"/>
    <w:rsid w:val="002E13C8"/>
    <w:rsid w:val="002E1DE3"/>
    <w:rsid w:val="002E2AB6"/>
    <w:rsid w:val="002E3F34"/>
    <w:rsid w:val="002E598A"/>
    <w:rsid w:val="002E5F79"/>
    <w:rsid w:val="002E64FA"/>
    <w:rsid w:val="002F0A00"/>
    <w:rsid w:val="002F0CFA"/>
    <w:rsid w:val="002F1B90"/>
    <w:rsid w:val="002F5976"/>
    <w:rsid w:val="002F669F"/>
    <w:rsid w:val="00301C97"/>
    <w:rsid w:val="0030202B"/>
    <w:rsid w:val="003030D3"/>
    <w:rsid w:val="00307400"/>
    <w:rsid w:val="0031004C"/>
    <w:rsid w:val="003105F6"/>
    <w:rsid w:val="00311297"/>
    <w:rsid w:val="003113BE"/>
    <w:rsid w:val="003122CA"/>
    <w:rsid w:val="003148FD"/>
    <w:rsid w:val="00316ADE"/>
    <w:rsid w:val="00321080"/>
    <w:rsid w:val="00322D45"/>
    <w:rsid w:val="00323F57"/>
    <w:rsid w:val="0032569A"/>
    <w:rsid w:val="00325A1F"/>
    <w:rsid w:val="003268F9"/>
    <w:rsid w:val="00330BAF"/>
    <w:rsid w:val="00334E3A"/>
    <w:rsid w:val="00336199"/>
    <w:rsid w:val="003361DD"/>
    <w:rsid w:val="00337C4E"/>
    <w:rsid w:val="0034078D"/>
    <w:rsid w:val="00341A6A"/>
    <w:rsid w:val="003426F2"/>
    <w:rsid w:val="00345B9C"/>
    <w:rsid w:val="00350446"/>
    <w:rsid w:val="00352DAE"/>
    <w:rsid w:val="00354AF3"/>
    <w:rsid w:val="00354EB9"/>
    <w:rsid w:val="003602AE"/>
    <w:rsid w:val="00360929"/>
    <w:rsid w:val="003647D5"/>
    <w:rsid w:val="00365885"/>
    <w:rsid w:val="003674B0"/>
    <w:rsid w:val="0037727C"/>
    <w:rsid w:val="00377E70"/>
    <w:rsid w:val="00380904"/>
    <w:rsid w:val="003823EE"/>
    <w:rsid w:val="00382960"/>
    <w:rsid w:val="0038440E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A5F"/>
    <w:rsid w:val="003B0F1D"/>
    <w:rsid w:val="003B4A57"/>
    <w:rsid w:val="003C0AD9"/>
    <w:rsid w:val="003C0ED0"/>
    <w:rsid w:val="003C1D49"/>
    <w:rsid w:val="003C35C4"/>
    <w:rsid w:val="003C45EC"/>
    <w:rsid w:val="003D12C2"/>
    <w:rsid w:val="003D31B9"/>
    <w:rsid w:val="003D3867"/>
    <w:rsid w:val="003E0D1A"/>
    <w:rsid w:val="003E25B1"/>
    <w:rsid w:val="003E2DA3"/>
    <w:rsid w:val="003F020D"/>
    <w:rsid w:val="003F03D9"/>
    <w:rsid w:val="003F0C79"/>
    <w:rsid w:val="003F1090"/>
    <w:rsid w:val="003F2FBE"/>
    <w:rsid w:val="003F318D"/>
    <w:rsid w:val="003F385F"/>
    <w:rsid w:val="003F5BAE"/>
    <w:rsid w:val="003F6ED7"/>
    <w:rsid w:val="00401C84"/>
    <w:rsid w:val="00403210"/>
    <w:rsid w:val="004035BB"/>
    <w:rsid w:val="004035EB"/>
    <w:rsid w:val="00403AFF"/>
    <w:rsid w:val="00405849"/>
    <w:rsid w:val="00407332"/>
    <w:rsid w:val="00407828"/>
    <w:rsid w:val="004108ED"/>
    <w:rsid w:val="00413D8E"/>
    <w:rsid w:val="004140F2"/>
    <w:rsid w:val="00415657"/>
    <w:rsid w:val="00417B22"/>
    <w:rsid w:val="00420868"/>
    <w:rsid w:val="00421085"/>
    <w:rsid w:val="0042465E"/>
    <w:rsid w:val="00424DF7"/>
    <w:rsid w:val="00432B76"/>
    <w:rsid w:val="00434D01"/>
    <w:rsid w:val="0043588B"/>
    <w:rsid w:val="00435D26"/>
    <w:rsid w:val="00440C99"/>
    <w:rsid w:val="0044175C"/>
    <w:rsid w:val="00445F4D"/>
    <w:rsid w:val="004504C0"/>
    <w:rsid w:val="00450628"/>
    <w:rsid w:val="004550FB"/>
    <w:rsid w:val="0046111A"/>
    <w:rsid w:val="00462946"/>
    <w:rsid w:val="00463F43"/>
    <w:rsid w:val="00464B94"/>
    <w:rsid w:val="004653A8"/>
    <w:rsid w:val="00465A0B"/>
    <w:rsid w:val="0046691C"/>
    <w:rsid w:val="0047077C"/>
    <w:rsid w:val="00470B05"/>
    <w:rsid w:val="0047201A"/>
    <w:rsid w:val="0047207C"/>
    <w:rsid w:val="00472CD6"/>
    <w:rsid w:val="00474E3C"/>
    <w:rsid w:val="00480A58"/>
    <w:rsid w:val="00482151"/>
    <w:rsid w:val="00485CA7"/>
    <w:rsid w:val="00485FAD"/>
    <w:rsid w:val="00487AED"/>
    <w:rsid w:val="00490BBA"/>
    <w:rsid w:val="0049120B"/>
    <w:rsid w:val="00491436"/>
    <w:rsid w:val="00491EDF"/>
    <w:rsid w:val="004920FC"/>
    <w:rsid w:val="00492A3F"/>
    <w:rsid w:val="00494F62"/>
    <w:rsid w:val="004A2001"/>
    <w:rsid w:val="004A3590"/>
    <w:rsid w:val="004A40CA"/>
    <w:rsid w:val="004A56B8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54F3"/>
    <w:rsid w:val="004C7EE7"/>
    <w:rsid w:val="004D2DEE"/>
    <w:rsid w:val="004D2E1F"/>
    <w:rsid w:val="004D7FD9"/>
    <w:rsid w:val="004E1324"/>
    <w:rsid w:val="004E19A5"/>
    <w:rsid w:val="004E37E5"/>
    <w:rsid w:val="004E3FDB"/>
    <w:rsid w:val="004F18B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0726B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0774"/>
    <w:rsid w:val="00531756"/>
    <w:rsid w:val="005363AB"/>
    <w:rsid w:val="00544110"/>
    <w:rsid w:val="00544EF4"/>
    <w:rsid w:val="00545E53"/>
    <w:rsid w:val="005467D6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4617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1EF3"/>
    <w:rsid w:val="00597024"/>
    <w:rsid w:val="005A0274"/>
    <w:rsid w:val="005A095C"/>
    <w:rsid w:val="005A395C"/>
    <w:rsid w:val="005A669D"/>
    <w:rsid w:val="005A75D8"/>
    <w:rsid w:val="005B5A82"/>
    <w:rsid w:val="005B713E"/>
    <w:rsid w:val="005C03B6"/>
    <w:rsid w:val="005C08D7"/>
    <w:rsid w:val="005C348E"/>
    <w:rsid w:val="005C68E1"/>
    <w:rsid w:val="005D1E09"/>
    <w:rsid w:val="005D3763"/>
    <w:rsid w:val="005D48BD"/>
    <w:rsid w:val="005D55E1"/>
    <w:rsid w:val="005D736D"/>
    <w:rsid w:val="005E19F7"/>
    <w:rsid w:val="005E4F04"/>
    <w:rsid w:val="005E62C2"/>
    <w:rsid w:val="005E6C71"/>
    <w:rsid w:val="005F06FA"/>
    <w:rsid w:val="005F0963"/>
    <w:rsid w:val="005F16B6"/>
    <w:rsid w:val="005F2824"/>
    <w:rsid w:val="005F2EBA"/>
    <w:rsid w:val="005F35ED"/>
    <w:rsid w:val="005F498C"/>
    <w:rsid w:val="005F7812"/>
    <w:rsid w:val="005F7A88"/>
    <w:rsid w:val="00602BBC"/>
    <w:rsid w:val="00603A1A"/>
    <w:rsid w:val="006046D5"/>
    <w:rsid w:val="00607A93"/>
    <w:rsid w:val="00610C08"/>
    <w:rsid w:val="00611F74"/>
    <w:rsid w:val="0061568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47832"/>
    <w:rsid w:val="006500EC"/>
    <w:rsid w:val="00650C5A"/>
    <w:rsid w:val="00653B22"/>
    <w:rsid w:val="00657BF4"/>
    <w:rsid w:val="006603FB"/>
    <w:rsid w:val="006608DF"/>
    <w:rsid w:val="006623AC"/>
    <w:rsid w:val="006678AF"/>
    <w:rsid w:val="006701EF"/>
    <w:rsid w:val="00673187"/>
    <w:rsid w:val="00673BA5"/>
    <w:rsid w:val="00674CAA"/>
    <w:rsid w:val="00675DA7"/>
    <w:rsid w:val="00680058"/>
    <w:rsid w:val="00680374"/>
    <w:rsid w:val="00681F9F"/>
    <w:rsid w:val="006840EA"/>
    <w:rsid w:val="006844E2"/>
    <w:rsid w:val="00685267"/>
    <w:rsid w:val="006872AE"/>
    <w:rsid w:val="00690082"/>
    <w:rsid w:val="00690252"/>
    <w:rsid w:val="00694349"/>
    <w:rsid w:val="006946BB"/>
    <w:rsid w:val="006969FA"/>
    <w:rsid w:val="006A0889"/>
    <w:rsid w:val="006A2713"/>
    <w:rsid w:val="006A35D5"/>
    <w:rsid w:val="006A748A"/>
    <w:rsid w:val="006B020E"/>
    <w:rsid w:val="006B0AAA"/>
    <w:rsid w:val="006C419E"/>
    <w:rsid w:val="006C4A31"/>
    <w:rsid w:val="006C5AC2"/>
    <w:rsid w:val="006C6AFB"/>
    <w:rsid w:val="006D2735"/>
    <w:rsid w:val="006D45B2"/>
    <w:rsid w:val="006D5C16"/>
    <w:rsid w:val="006E0FCC"/>
    <w:rsid w:val="006E1E96"/>
    <w:rsid w:val="006E3753"/>
    <w:rsid w:val="006E5E21"/>
    <w:rsid w:val="006F2648"/>
    <w:rsid w:val="006F2F10"/>
    <w:rsid w:val="006F482B"/>
    <w:rsid w:val="006F6311"/>
    <w:rsid w:val="00701952"/>
    <w:rsid w:val="00702556"/>
    <w:rsid w:val="00702563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6ED"/>
    <w:rsid w:val="00717C2E"/>
    <w:rsid w:val="007204FA"/>
    <w:rsid w:val="007213B3"/>
    <w:rsid w:val="0072457F"/>
    <w:rsid w:val="00725406"/>
    <w:rsid w:val="0072621B"/>
    <w:rsid w:val="007274AE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48DC"/>
    <w:rsid w:val="00775354"/>
    <w:rsid w:val="00776DC2"/>
    <w:rsid w:val="00780122"/>
    <w:rsid w:val="00780B49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3EA8"/>
    <w:rsid w:val="007A5150"/>
    <w:rsid w:val="007A5373"/>
    <w:rsid w:val="007A789F"/>
    <w:rsid w:val="007B2C4E"/>
    <w:rsid w:val="007B75BC"/>
    <w:rsid w:val="007C0BD6"/>
    <w:rsid w:val="007C106C"/>
    <w:rsid w:val="007C3629"/>
    <w:rsid w:val="007C3806"/>
    <w:rsid w:val="007C510B"/>
    <w:rsid w:val="007C5BB7"/>
    <w:rsid w:val="007D07D5"/>
    <w:rsid w:val="007D1C64"/>
    <w:rsid w:val="007D32DD"/>
    <w:rsid w:val="007D35FF"/>
    <w:rsid w:val="007D6DCE"/>
    <w:rsid w:val="007D72C4"/>
    <w:rsid w:val="007E2CFE"/>
    <w:rsid w:val="007E51B7"/>
    <w:rsid w:val="007E59C9"/>
    <w:rsid w:val="007F0072"/>
    <w:rsid w:val="007F2EB6"/>
    <w:rsid w:val="007F4AB2"/>
    <w:rsid w:val="007F54C3"/>
    <w:rsid w:val="0080259A"/>
    <w:rsid w:val="00802949"/>
    <w:rsid w:val="0080301E"/>
    <w:rsid w:val="0080365F"/>
    <w:rsid w:val="00811832"/>
    <w:rsid w:val="00812BE5"/>
    <w:rsid w:val="008132CD"/>
    <w:rsid w:val="00817429"/>
    <w:rsid w:val="00821514"/>
    <w:rsid w:val="00821E35"/>
    <w:rsid w:val="00824591"/>
    <w:rsid w:val="00824AED"/>
    <w:rsid w:val="00825127"/>
    <w:rsid w:val="00827820"/>
    <w:rsid w:val="00831B8B"/>
    <w:rsid w:val="0083405D"/>
    <w:rsid w:val="008352D4"/>
    <w:rsid w:val="00836DB9"/>
    <w:rsid w:val="00837C67"/>
    <w:rsid w:val="008415B0"/>
    <w:rsid w:val="00842028"/>
    <w:rsid w:val="00842BB1"/>
    <w:rsid w:val="008436B8"/>
    <w:rsid w:val="008460B6"/>
    <w:rsid w:val="00850C9D"/>
    <w:rsid w:val="008515C4"/>
    <w:rsid w:val="00852B59"/>
    <w:rsid w:val="00856272"/>
    <w:rsid w:val="008563FF"/>
    <w:rsid w:val="00857459"/>
    <w:rsid w:val="0086018B"/>
    <w:rsid w:val="008611DD"/>
    <w:rsid w:val="008620DE"/>
    <w:rsid w:val="008633A3"/>
    <w:rsid w:val="00866867"/>
    <w:rsid w:val="00872257"/>
    <w:rsid w:val="00873BF8"/>
    <w:rsid w:val="00873F21"/>
    <w:rsid w:val="008741AA"/>
    <w:rsid w:val="008753E6"/>
    <w:rsid w:val="00875F3D"/>
    <w:rsid w:val="008767B3"/>
    <w:rsid w:val="00876974"/>
    <w:rsid w:val="0087738C"/>
    <w:rsid w:val="008802AF"/>
    <w:rsid w:val="00881926"/>
    <w:rsid w:val="00882795"/>
    <w:rsid w:val="00882A07"/>
    <w:rsid w:val="008830F4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5CB2"/>
    <w:rsid w:val="00896A10"/>
    <w:rsid w:val="008971B5"/>
    <w:rsid w:val="008A2E55"/>
    <w:rsid w:val="008A558C"/>
    <w:rsid w:val="008A5D26"/>
    <w:rsid w:val="008A6B13"/>
    <w:rsid w:val="008A6ECB"/>
    <w:rsid w:val="008B0BF9"/>
    <w:rsid w:val="008B2866"/>
    <w:rsid w:val="008B3859"/>
    <w:rsid w:val="008B436D"/>
    <w:rsid w:val="008B4E49"/>
    <w:rsid w:val="008B5169"/>
    <w:rsid w:val="008B7712"/>
    <w:rsid w:val="008B7B26"/>
    <w:rsid w:val="008C3524"/>
    <w:rsid w:val="008C4061"/>
    <w:rsid w:val="008C4229"/>
    <w:rsid w:val="008C5BE0"/>
    <w:rsid w:val="008C675B"/>
    <w:rsid w:val="008C7233"/>
    <w:rsid w:val="008D0179"/>
    <w:rsid w:val="008D0DE8"/>
    <w:rsid w:val="008D2434"/>
    <w:rsid w:val="008D3321"/>
    <w:rsid w:val="008D4742"/>
    <w:rsid w:val="008D744F"/>
    <w:rsid w:val="008E171D"/>
    <w:rsid w:val="008E2785"/>
    <w:rsid w:val="008E3115"/>
    <w:rsid w:val="008E78A3"/>
    <w:rsid w:val="008F0654"/>
    <w:rsid w:val="008F06CB"/>
    <w:rsid w:val="008F1D66"/>
    <w:rsid w:val="008F2E83"/>
    <w:rsid w:val="008F5609"/>
    <w:rsid w:val="008F612A"/>
    <w:rsid w:val="008F7CDC"/>
    <w:rsid w:val="0090293D"/>
    <w:rsid w:val="009034DE"/>
    <w:rsid w:val="00905396"/>
    <w:rsid w:val="0090605D"/>
    <w:rsid w:val="00906419"/>
    <w:rsid w:val="00912889"/>
    <w:rsid w:val="00913A42"/>
    <w:rsid w:val="00913CF7"/>
    <w:rsid w:val="00914167"/>
    <w:rsid w:val="009143DB"/>
    <w:rsid w:val="00915065"/>
    <w:rsid w:val="00917CE5"/>
    <w:rsid w:val="009217C0"/>
    <w:rsid w:val="00924C70"/>
    <w:rsid w:val="00925241"/>
    <w:rsid w:val="00925CEC"/>
    <w:rsid w:val="00926A3F"/>
    <w:rsid w:val="0092794E"/>
    <w:rsid w:val="00930D30"/>
    <w:rsid w:val="00931DF0"/>
    <w:rsid w:val="009332A2"/>
    <w:rsid w:val="009343AC"/>
    <w:rsid w:val="00937598"/>
    <w:rsid w:val="0093790B"/>
    <w:rsid w:val="00941489"/>
    <w:rsid w:val="00942F66"/>
    <w:rsid w:val="00943751"/>
    <w:rsid w:val="00946DD0"/>
    <w:rsid w:val="009509E6"/>
    <w:rsid w:val="00952018"/>
    <w:rsid w:val="00952800"/>
    <w:rsid w:val="0095300D"/>
    <w:rsid w:val="00954D26"/>
    <w:rsid w:val="00956812"/>
    <w:rsid w:val="0095719A"/>
    <w:rsid w:val="009575E7"/>
    <w:rsid w:val="00960721"/>
    <w:rsid w:val="009623E9"/>
    <w:rsid w:val="00963EEB"/>
    <w:rsid w:val="009648BC"/>
    <w:rsid w:val="00964C2F"/>
    <w:rsid w:val="00965F88"/>
    <w:rsid w:val="00967E51"/>
    <w:rsid w:val="00973C00"/>
    <w:rsid w:val="009813A8"/>
    <w:rsid w:val="00984E03"/>
    <w:rsid w:val="0098562F"/>
    <w:rsid w:val="00987E85"/>
    <w:rsid w:val="009A0D12"/>
    <w:rsid w:val="009A1987"/>
    <w:rsid w:val="009A2BEE"/>
    <w:rsid w:val="009A43EF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4804"/>
    <w:rsid w:val="009C770F"/>
    <w:rsid w:val="009C79AD"/>
    <w:rsid w:val="009C7CA6"/>
    <w:rsid w:val="009D3316"/>
    <w:rsid w:val="009D55AA"/>
    <w:rsid w:val="009D76C1"/>
    <w:rsid w:val="009D782E"/>
    <w:rsid w:val="009E3E77"/>
    <w:rsid w:val="009E3FAB"/>
    <w:rsid w:val="009E4D96"/>
    <w:rsid w:val="009E5B3F"/>
    <w:rsid w:val="009E601E"/>
    <w:rsid w:val="009E7D90"/>
    <w:rsid w:val="009F1AB0"/>
    <w:rsid w:val="009F3ED5"/>
    <w:rsid w:val="009F4368"/>
    <w:rsid w:val="009F501D"/>
    <w:rsid w:val="00A039D5"/>
    <w:rsid w:val="00A046AD"/>
    <w:rsid w:val="00A06851"/>
    <w:rsid w:val="00A079C1"/>
    <w:rsid w:val="00A12520"/>
    <w:rsid w:val="00A130FD"/>
    <w:rsid w:val="00A13D6D"/>
    <w:rsid w:val="00A14769"/>
    <w:rsid w:val="00A16151"/>
    <w:rsid w:val="00A16EC6"/>
    <w:rsid w:val="00A17C06"/>
    <w:rsid w:val="00A2037A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022"/>
    <w:rsid w:val="00A37C74"/>
    <w:rsid w:val="00A37E70"/>
    <w:rsid w:val="00A42DF0"/>
    <w:rsid w:val="00A437E1"/>
    <w:rsid w:val="00A4524A"/>
    <w:rsid w:val="00A45B64"/>
    <w:rsid w:val="00A4685E"/>
    <w:rsid w:val="00A4740F"/>
    <w:rsid w:val="00A50CD4"/>
    <w:rsid w:val="00A51191"/>
    <w:rsid w:val="00A539A3"/>
    <w:rsid w:val="00A56D62"/>
    <w:rsid w:val="00A56F07"/>
    <w:rsid w:val="00A5762C"/>
    <w:rsid w:val="00A57BEC"/>
    <w:rsid w:val="00A600FC"/>
    <w:rsid w:val="00A60BCA"/>
    <w:rsid w:val="00A638DA"/>
    <w:rsid w:val="00A65B41"/>
    <w:rsid w:val="00A65E00"/>
    <w:rsid w:val="00A66A78"/>
    <w:rsid w:val="00A72BF6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CB2"/>
    <w:rsid w:val="00AA6E91"/>
    <w:rsid w:val="00AA7439"/>
    <w:rsid w:val="00AB0356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C71C8"/>
    <w:rsid w:val="00AD0E65"/>
    <w:rsid w:val="00AD2BF2"/>
    <w:rsid w:val="00AD488C"/>
    <w:rsid w:val="00AD4E90"/>
    <w:rsid w:val="00AD5422"/>
    <w:rsid w:val="00AE4179"/>
    <w:rsid w:val="00AE4425"/>
    <w:rsid w:val="00AE4FBE"/>
    <w:rsid w:val="00AE51D1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1206"/>
    <w:rsid w:val="00B024C2"/>
    <w:rsid w:val="00B07700"/>
    <w:rsid w:val="00B13921"/>
    <w:rsid w:val="00B1437B"/>
    <w:rsid w:val="00B1528C"/>
    <w:rsid w:val="00B16ACD"/>
    <w:rsid w:val="00B21487"/>
    <w:rsid w:val="00B232D1"/>
    <w:rsid w:val="00B24DB5"/>
    <w:rsid w:val="00B27FF0"/>
    <w:rsid w:val="00B31F9E"/>
    <w:rsid w:val="00B3268F"/>
    <w:rsid w:val="00B32C2C"/>
    <w:rsid w:val="00B33A1A"/>
    <w:rsid w:val="00B33E6C"/>
    <w:rsid w:val="00B371CC"/>
    <w:rsid w:val="00B41CD9"/>
    <w:rsid w:val="00B423A1"/>
    <w:rsid w:val="00B427E6"/>
    <w:rsid w:val="00B428A6"/>
    <w:rsid w:val="00B43E1F"/>
    <w:rsid w:val="00B44E63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2BD"/>
    <w:rsid w:val="00B848EA"/>
    <w:rsid w:val="00B84B2B"/>
    <w:rsid w:val="00B862E4"/>
    <w:rsid w:val="00B86DC1"/>
    <w:rsid w:val="00B904AC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479B"/>
    <w:rsid w:val="00BB52FD"/>
    <w:rsid w:val="00BB6C0E"/>
    <w:rsid w:val="00BB7B38"/>
    <w:rsid w:val="00BC11E5"/>
    <w:rsid w:val="00BC3A0A"/>
    <w:rsid w:val="00BC4BC6"/>
    <w:rsid w:val="00BC52FD"/>
    <w:rsid w:val="00BC66AF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E7290"/>
    <w:rsid w:val="00BF14E6"/>
    <w:rsid w:val="00BF2FF7"/>
    <w:rsid w:val="00BF3DDE"/>
    <w:rsid w:val="00BF6589"/>
    <w:rsid w:val="00BF6F7F"/>
    <w:rsid w:val="00C00146"/>
    <w:rsid w:val="00C00647"/>
    <w:rsid w:val="00C00E89"/>
    <w:rsid w:val="00C02764"/>
    <w:rsid w:val="00C04CEF"/>
    <w:rsid w:val="00C055B2"/>
    <w:rsid w:val="00C0662F"/>
    <w:rsid w:val="00C11943"/>
    <w:rsid w:val="00C12A43"/>
    <w:rsid w:val="00C12E96"/>
    <w:rsid w:val="00C146FF"/>
    <w:rsid w:val="00C14763"/>
    <w:rsid w:val="00C16141"/>
    <w:rsid w:val="00C206E5"/>
    <w:rsid w:val="00C22191"/>
    <w:rsid w:val="00C2363F"/>
    <w:rsid w:val="00C236C8"/>
    <w:rsid w:val="00C260B1"/>
    <w:rsid w:val="00C26E56"/>
    <w:rsid w:val="00C31406"/>
    <w:rsid w:val="00C37194"/>
    <w:rsid w:val="00C40637"/>
    <w:rsid w:val="00C40841"/>
    <w:rsid w:val="00C40F6C"/>
    <w:rsid w:val="00C41508"/>
    <w:rsid w:val="00C43E78"/>
    <w:rsid w:val="00C44426"/>
    <w:rsid w:val="00C445F3"/>
    <w:rsid w:val="00C451F4"/>
    <w:rsid w:val="00C45EB1"/>
    <w:rsid w:val="00C52596"/>
    <w:rsid w:val="00C54A3A"/>
    <w:rsid w:val="00C55566"/>
    <w:rsid w:val="00C56448"/>
    <w:rsid w:val="00C667BE"/>
    <w:rsid w:val="00C6766B"/>
    <w:rsid w:val="00C72223"/>
    <w:rsid w:val="00C72CD5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21F1"/>
    <w:rsid w:val="00C9571F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234B"/>
    <w:rsid w:val="00CD46FA"/>
    <w:rsid w:val="00CD5973"/>
    <w:rsid w:val="00CE07C4"/>
    <w:rsid w:val="00CE0FC2"/>
    <w:rsid w:val="00CE31A6"/>
    <w:rsid w:val="00CE6E43"/>
    <w:rsid w:val="00CE7F94"/>
    <w:rsid w:val="00CF09AA"/>
    <w:rsid w:val="00CF10D9"/>
    <w:rsid w:val="00CF10F7"/>
    <w:rsid w:val="00CF4813"/>
    <w:rsid w:val="00CF5233"/>
    <w:rsid w:val="00D029B8"/>
    <w:rsid w:val="00D02F60"/>
    <w:rsid w:val="00D0464E"/>
    <w:rsid w:val="00D04A96"/>
    <w:rsid w:val="00D04E6C"/>
    <w:rsid w:val="00D07A7B"/>
    <w:rsid w:val="00D10E06"/>
    <w:rsid w:val="00D10E54"/>
    <w:rsid w:val="00D1237F"/>
    <w:rsid w:val="00D15197"/>
    <w:rsid w:val="00D15852"/>
    <w:rsid w:val="00D16820"/>
    <w:rsid w:val="00D169C8"/>
    <w:rsid w:val="00D1793F"/>
    <w:rsid w:val="00D22AF5"/>
    <w:rsid w:val="00D2311C"/>
    <w:rsid w:val="00D235EA"/>
    <w:rsid w:val="00D247A9"/>
    <w:rsid w:val="00D32721"/>
    <w:rsid w:val="00D328DC"/>
    <w:rsid w:val="00D33387"/>
    <w:rsid w:val="00D402FB"/>
    <w:rsid w:val="00D465E4"/>
    <w:rsid w:val="00D46971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18F8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4B62"/>
    <w:rsid w:val="00DA6CFC"/>
    <w:rsid w:val="00DA7017"/>
    <w:rsid w:val="00DA7028"/>
    <w:rsid w:val="00DB0C1D"/>
    <w:rsid w:val="00DB1AD2"/>
    <w:rsid w:val="00DB2B58"/>
    <w:rsid w:val="00DB5069"/>
    <w:rsid w:val="00DB5206"/>
    <w:rsid w:val="00DB6276"/>
    <w:rsid w:val="00DB63F5"/>
    <w:rsid w:val="00DB7354"/>
    <w:rsid w:val="00DC1C6B"/>
    <w:rsid w:val="00DC2C2E"/>
    <w:rsid w:val="00DC4AF0"/>
    <w:rsid w:val="00DC7886"/>
    <w:rsid w:val="00DD0CF2"/>
    <w:rsid w:val="00DD1466"/>
    <w:rsid w:val="00DE0E9D"/>
    <w:rsid w:val="00DE1554"/>
    <w:rsid w:val="00DE2901"/>
    <w:rsid w:val="00DE590F"/>
    <w:rsid w:val="00DE7DC1"/>
    <w:rsid w:val="00DF3F7E"/>
    <w:rsid w:val="00DF7052"/>
    <w:rsid w:val="00DF7648"/>
    <w:rsid w:val="00E00E29"/>
    <w:rsid w:val="00E01B4A"/>
    <w:rsid w:val="00E02BAB"/>
    <w:rsid w:val="00E02BBB"/>
    <w:rsid w:val="00E04CEB"/>
    <w:rsid w:val="00E060BC"/>
    <w:rsid w:val="00E0716D"/>
    <w:rsid w:val="00E11420"/>
    <w:rsid w:val="00E132FB"/>
    <w:rsid w:val="00E14286"/>
    <w:rsid w:val="00E15799"/>
    <w:rsid w:val="00E170B7"/>
    <w:rsid w:val="00E177DD"/>
    <w:rsid w:val="00E20900"/>
    <w:rsid w:val="00E20C7F"/>
    <w:rsid w:val="00E236A1"/>
    <w:rsid w:val="00E2396E"/>
    <w:rsid w:val="00E24728"/>
    <w:rsid w:val="00E276AC"/>
    <w:rsid w:val="00E27DB0"/>
    <w:rsid w:val="00E31EA8"/>
    <w:rsid w:val="00E34A35"/>
    <w:rsid w:val="00E37C2F"/>
    <w:rsid w:val="00E40141"/>
    <w:rsid w:val="00E40860"/>
    <w:rsid w:val="00E40DCD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4141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3D8D"/>
    <w:rsid w:val="00E84531"/>
    <w:rsid w:val="00E84F38"/>
    <w:rsid w:val="00E85623"/>
    <w:rsid w:val="00E87441"/>
    <w:rsid w:val="00E87FC7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B279C"/>
    <w:rsid w:val="00EC0F5A"/>
    <w:rsid w:val="00EC4265"/>
    <w:rsid w:val="00EC4CEB"/>
    <w:rsid w:val="00EC5F44"/>
    <w:rsid w:val="00EC659E"/>
    <w:rsid w:val="00ED1EF6"/>
    <w:rsid w:val="00ED2072"/>
    <w:rsid w:val="00ED2AE0"/>
    <w:rsid w:val="00ED43A7"/>
    <w:rsid w:val="00ED4450"/>
    <w:rsid w:val="00ED5553"/>
    <w:rsid w:val="00ED5E36"/>
    <w:rsid w:val="00ED6961"/>
    <w:rsid w:val="00EE622D"/>
    <w:rsid w:val="00EF0542"/>
    <w:rsid w:val="00EF0B96"/>
    <w:rsid w:val="00EF3486"/>
    <w:rsid w:val="00EF47AF"/>
    <w:rsid w:val="00EF53B6"/>
    <w:rsid w:val="00EF5F3E"/>
    <w:rsid w:val="00F00B73"/>
    <w:rsid w:val="00F07F04"/>
    <w:rsid w:val="00F114D9"/>
    <w:rsid w:val="00F115CA"/>
    <w:rsid w:val="00F14817"/>
    <w:rsid w:val="00F14EBA"/>
    <w:rsid w:val="00F1510F"/>
    <w:rsid w:val="00F1533A"/>
    <w:rsid w:val="00F15E5A"/>
    <w:rsid w:val="00F17C8C"/>
    <w:rsid w:val="00F17F0A"/>
    <w:rsid w:val="00F23714"/>
    <w:rsid w:val="00F25E82"/>
    <w:rsid w:val="00F2668F"/>
    <w:rsid w:val="00F2742F"/>
    <w:rsid w:val="00F2753B"/>
    <w:rsid w:val="00F324A2"/>
    <w:rsid w:val="00F33F8B"/>
    <w:rsid w:val="00F340B2"/>
    <w:rsid w:val="00F4147D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1D4F"/>
    <w:rsid w:val="00F74C59"/>
    <w:rsid w:val="00F75C3A"/>
    <w:rsid w:val="00F776CB"/>
    <w:rsid w:val="00F81FD6"/>
    <w:rsid w:val="00F82E30"/>
    <w:rsid w:val="00F831CB"/>
    <w:rsid w:val="00F844A2"/>
    <w:rsid w:val="00F848A3"/>
    <w:rsid w:val="00F84ACF"/>
    <w:rsid w:val="00F85742"/>
    <w:rsid w:val="00F85BF8"/>
    <w:rsid w:val="00F868CE"/>
    <w:rsid w:val="00F871CE"/>
    <w:rsid w:val="00F8767A"/>
    <w:rsid w:val="00F87802"/>
    <w:rsid w:val="00F92C0A"/>
    <w:rsid w:val="00F9415B"/>
    <w:rsid w:val="00F95CE2"/>
    <w:rsid w:val="00FA13C2"/>
    <w:rsid w:val="00FA321B"/>
    <w:rsid w:val="00FA7F91"/>
    <w:rsid w:val="00FB121C"/>
    <w:rsid w:val="00FB1CDD"/>
    <w:rsid w:val="00FB1FBF"/>
    <w:rsid w:val="00FB2C2F"/>
    <w:rsid w:val="00FB305C"/>
    <w:rsid w:val="00FB6117"/>
    <w:rsid w:val="00FB6AAE"/>
    <w:rsid w:val="00FC2197"/>
    <w:rsid w:val="00FC2204"/>
    <w:rsid w:val="00FC2E3D"/>
    <w:rsid w:val="00FC3BDE"/>
    <w:rsid w:val="00FC65A6"/>
    <w:rsid w:val="00FD1609"/>
    <w:rsid w:val="00FD1DBE"/>
    <w:rsid w:val="00FD25A7"/>
    <w:rsid w:val="00FD27B6"/>
    <w:rsid w:val="00FD3689"/>
    <w:rsid w:val="00FD42A3"/>
    <w:rsid w:val="00FD6B2D"/>
    <w:rsid w:val="00FD7468"/>
    <w:rsid w:val="00FD7B79"/>
    <w:rsid w:val="00FD7CE0"/>
    <w:rsid w:val="00FE0B3B"/>
    <w:rsid w:val="00FE1BE2"/>
    <w:rsid w:val="00FE6786"/>
    <w:rsid w:val="00FE730A"/>
    <w:rsid w:val="00FF1DD7"/>
    <w:rsid w:val="00FF4453"/>
    <w:rsid w:val="00FF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B081ED9"/>
  <w15:docId w15:val="{CFCB0412-8D70-4492-9B47-BB20DB56A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14D0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widowControl w:val="0"/>
      <w:suppressAutoHyphens/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qFormat/>
    <w:rsid w:val="006A748A"/>
    <w:pPr>
      <w:ind w:left="1780"/>
    </w:pPr>
  </w:style>
  <w:style w:type="character" w:styleId="Odwoanieprzypisudolnego">
    <w:name w:val="footnote reference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qFormat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after="0" w:line="240" w:lineRule="auto"/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B1437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1437B"/>
    <w:rPr>
      <w:color w:val="800080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1437B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1437B"/>
    <w:rPr>
      <w:rFonts w:ascii="Times New Roman" w:eastAsiaTheme="minorEastAsia" w:hAnsi="Times New Roman" w:cs="Arial"/>
      <w:sz w:val="20"/>
      <w:szCs w:val="20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B1437B"/>
    <w:pPr>
      <w:spacing w:line="240" w:lineRule="auto"/>
    </w:pPr>
    <w:rPr>
      <w:rFonts w:ascii="Calibri" w:hAnsi="Calibri" w:cs="Calibri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B1437B"/>
    <w:rPr>
      <w:rFonts w:ascii="Calibri" w:eastAsiaTheme="minorHAnsi" w:hAnsi="Calibri" w:cs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B1437B"/>
    <w:pPr>
      <w:spacing w:after="160" w:line="252" w:lineRule="auto"/>
      <w:ind w:left="720"/>
      <w:contextualSpacing/>
    </w:pPr>
    <w:rPr>
      <w:rFonts w:ascii="Calibri" w:hAnsi="Calibri" w:cs="Calibr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1437B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CE7F94"/>
    <w:pPr>
      <w:spacing w:line="240" w:lineRule="auto"/>
    </w:pPr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7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53FAB9D-B145-4EF2-9054-8C143A590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6</TotalTime>
  <Pages>8</Pages>
  <Words>2314</Words>
  <Characters>12329</Characters>
  <Application>Microsoft Office Word</Application>
  <DocSecurity>0</DocSecurity>
  <Lines>102</Lines>
  <Paragraphs>29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Autor</dc:creator>
  <cp:lastModifiedBy>Autor</cp:lastModifiedBy>
  <cp:revision>5</cp:revision>
  <cp:lastPrinted>2022-04-29T07:58:00Z</cp:lastPrinted>
  <dcterms:created xsi:type="dcterms:W3CDTF">2022-08-23T15:11:00Z</dcterms:created>
  <dcterms:modified xsi:type="dcterms:W3CDTF">2022-08-24T05:18:00Z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MFCATEGORY">
    <vt:lpwstr>InformacjePubliczneInformacjeSektoraPublicznego</vt:lpwstr>
  </property>
  <property fmtid="{D5CDD505-2E9C-101B-9397-08002B2CF9AE}" pid="5" name="MFClassifiedBy">
    <vt:lpwstr>MF\AXOD;Kowalska Dagmara</vt:lpwstr>
  </property>
  <property fmtid="{D5CDD505-2E9C-101B-9397-08002B2CF9AE}" pid="6" name="MFClassificationDate">
    <vt:lpwstr>2022-04-13T12:14:58.9151854+02:00</vt:lpwstr>
  </property>
  <property fmtid="{D5CDD505-2E9C-101B-9397-08002B2CF9AE}" pid="7" name="MFClassifiedBySID">
    <vt:lpwstr>MF\S-1-5-21-1525952054-1005573771-2909822258-65774</vt:lpwstr>
  </property>
  <property fmtid="{D5CDD505-2E9C-101B-9397-08002B2CF9AE}" pid="8" name="MFGRNItemId">
    <vt:lpwstr>GRN-adf47dcd-9e09-4495-a968-36dd72473d67</vt:lpwstr>
  </property>
  <property fmtid="{D5CDD505-2E9C-101B-9397-08002B2CF9AE}" pid="9" name="MFHash">
    <vt:lpwstr>ApaJ840xvuAlorThEC5cnUPNhgCFdsNnah1nRy3w2Kk=</vt:lpwstr>
  </property>
  <property fmtid="{D5CDD505-2E9C-101B-9397-08002B2CF9AE}" pid="10" name="DLPManualFileClassification">
    <vt:lpwstr>{2755b7d9-e53d-4779-a40c-03797dcf43b3}</vt:lpwstr>
  </property>
  <property fmtid="{D5CDD505-2E9C-101B-9397-08002B2CF9AE}" pid="11" name="MFRefresh">
    <vt:lpwstr>False</vt:lpwstr>
  </property>
</Properties>
</file>