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128952" w14:textId="77777777" w:rsidR="00131886" w:rsidRPr="009909FF" w:rsidRDefault="00F51B33" w:rsidP="009909FF">
      <w:pPr>
        <w:spacing w:before="120" w:after="0" w:line="360" w:lineRule="auto"/>
        <w:jc w:val="center"/>
        <w:rPr>
          <w:rFonts w:ascii="Times New Roman" w:hAnsi="Times New Roman" w:cs="Times New Roman"/>
          <w:sz w:val="24"/>
          <w:szCs w:val="24"/>
        </w:rPr>
      </w:pPr>
      <w:r w:rsidRPr="009909FF">
        <w:rPr>
          <w:rFonts w:ascii="Times New Roman" w:hAnsi="Times New Roman" w:cs="Times New Roman"/>
          <w:sz w:val="24"/>
          <w:szCs w:val="24"/>
        </w:rPr>
        <w:t>UZASADNIENIE</w:t>
      </w:r>
    </w:p>
    <w:p w14:paraId="05F7D383" w14:textId="77777777" w:rsidR="00571180" w:rsidRPr="009909FF" w:rsidRDefault="00571180" w:rsidP="009909FF">
      <w:pPr>
        <w:spacing w:before="120" w:after="0" w:line="360" w:lineRule="auto"/>
        <w:jc w:val="both"/>
        <w:rPr>
          <w:rFonts w:ascii="Times New Roman" w:hAnsi="Times New Roman" w:cs="Times New Roman"/>
          <w:sz w:val="24"/>
          <w:szCs w:val="24"/>
        </w:rPr>
      </w:pPr>
      <w:r w:rsidRPr="009909FF">
        <w:rPr>
          <w:rFonts w:ascii="Times New Roman" w:hAnsi="Times New Roman" w:cs="Times New Roman"/>
          <w:b/>
          <w:sz w:val="24"/>
          <w:szCs w:val="24"/>
        </w:rPr>
        <w:t>Cel i potrzeba ustawy</w:t>
      </w:r>
    </w:p>
    <w:p w14:paraId="6FAE27A2" w14:textId="6758807A" w:rsidR="00CA6FDB" w:rsidRPr="009909FF" w:rsidRDefault="00CA6FDB" w:rsidP="009909FF">
      <w:pPr>
        <w:spacing w:before="120" w:after="0" w:line="360" w:lineRule="auto"/>
        <w:jc w:val="both"/>
        <w:rPr>
          <w:rFonts w:ascii="Times New Roman" w:hAnsi="Times New Roman" w:cs="Times New Roman"/>
          <w:sz w:val="24"/>
          <w:szCs w:val="24"/>
        </w:rPr>
      </w:pPr>
      <w:r w:rsidRPr="009909FF">
        <w:rPr>
          <w:rFonts w:ascii="Times New Roman" w:hAnsi="Times New Roman" w:cs="Times New Roman"/>
          <w:sz w:val="24"/>
          <w:szCs w:val="24"/>
        </w:rPr>
        <w:t>Projektowana zmiana ustawy o dochodach jednostek samorządu terytorialnego wprowadza mechanizmy wsparcia jednostek samorządy terytorialnego</w:t>
      </w:r>
      <w:r w:rsidR="00C55F8A" w:rsidRPr="009909FF">
        <w:rPr>
          <w:rFonts w:ascii="Times New Roman" w:hAnsi="Times New Roman" w:cs="Times New Roman"/>
          <w:sz w:val="24"/>
          <w:szCs w:val="24"/>
        </w:rPr>
        <w:t xml:space="preserve"> (JST)</w:t>
      </w:r>
      <w:r w:rsidRPr="009909FF">
        <w:rPr>
          <w:rFonts w:ascii="Times New Roman" w:hAnsi="Times New Roman" w:cs="Times New Roman"/>
          <w:sz w:val="24"/>
          <w:szCs w:val="24"/>
        </w:rPr>
        <w:t xml:space="preserve"> w realizacji ich zadań publicznych, w tym szczególnie istotnych obecnie zadań </w:t>
      </w:r>
      <w:r w:rsidR="002B0771" w:rsidRPr="009909FF">
        <w:rPr>
          <w:rFonts w:ascii="Times New Roman" w:hAnsi="Times New Roman" w:cs="Times New Roman"/>
          <w:sz w:val="24"/>
          <w:szCs w:val="24"/>
        </w:rPr>
        <w:t>z zakresu</w:t>
      </w:r>
      <w:r w:rsidRPr="009909FF">
        <w:rPr>
          <w:rFonts w:ascii="Times New Roman" w:hAnsi="Times New Roman" w:cs="Times New Roman"/>
          <w:sz w:val="24"/>
          <w:szCs w:val="24"/>
        </w:rPr>
        <w:t xml:space="preserve"> poprawy efektywności energetycznej oraz ograniczenia kosztów zakupu ciepła ponoszonych przez odbiorców.</w:t>
      </w:r>
    </w:p>
    <w:p w14:paraId="23C44C6E" w14:textId="6A0F48E4" w:rsidR="003F144D" w:rsidRPr="009909FF" w:rsidRDefault="00CA6FDB" w:rsidP="009909FF">
      <w:pPr>
        <w:spacing w:before="120" w:after="0" w:line="360" w:lineRule="auto"/>
        <w:jc w:val="both"/>
        <w:rPr>
          <w:rFonts w:ascii="Times New Roman" w:hAnsi="Times New Roman" w:cs="Times New Roman"/>
          <w:sz w:val="24"/>
          <w:szCs w:val="24"/>
        </w:rPr>
      </w:pPr>
      <w:r w:rsidRPr="009909FF">
        <w:rPr>
          <w:rFonts w:ascii="Times New Roman" w:hAnsi="Times New Roman" w:cs="Times New Roman"/>
          <w:sz w:val="24"/>
          <w:szCs w:val="24"/>
        </w:rPr>
        <w:t>Aktualnie obserwowany jest wzrost cen, który jest wynikiem odziaływania wielu czynników nakładających się na siebie, w szczególności pandemii COVID-19 oraz inwazji zbrojnej Rosji na Ukrainę, co nie pozostaje bez znaczenia również dla finansów JST. Dlatego też konieczne jest wdrożenie odpowiednich rozwiązań kierowanych bezpośrednio do samorządu terytorialnego.</w:t>
      </w:r>
    </w:p>
    <w:p w14:paraId="3CB4CD16" w14:textId="77777777" w:rsidR="003F144D" w:rsidRPr="009909FF" w:rsidRDefault="003F144D" w:rsidP="009909FF">
      <w:pPr>
        <w:spacing w:before="120" w:after="0" w:line="360" w:lineRule="auto"/>
        <w:jc w:val="both"/>
        <w:rPr>
          <w:rFonts w:ascii="Times New Roman" w:hAnsi="Times New Roman" w:cs="Times New Roman"/>
          <w:sz w:val="24"/>
          <w:szCs w:val="24"/>
        </w:rPr>
      </w:pPr>
      <w:r w:rsidRPr="009909FF">
        <w:rPr>
          <w:rFonts w:ascii="Times New Roman" w:hAnsi="Times New Roman" w:cs="Times New Roman"/>
          <w:sz w:val="24"/>
          <w:szCs w:val="24"/>
        </w:rPr>
        <w:t>Wprowadzenie proponowanych przepisów pozwoli przede wszystkim na:</w:t>
      </w:r>
    </w:p>
    <w:p w14:paraId="7F2C9683" w14:textId="3F16A9F8" w:rsidR="003F144D" w:rsidRPr="009909FF" w:rsidRDefault="003F144D" w:rsidP="009909FF">
      <w:pPr>
        <w:numPr>
          <w:ilvl w:val="0"/>
          <w:numId w:val="3"/>
        </w:numPr>
        <w:spacing w:before="120" w:after="0" w:line="360" w:lineRule="auto"/>
        <w:jc w:val="both"/>
        <w:rPr>
          <w:rFonts w:ascii="Times New Roman" w:hAnsi="Times New Roman" w:cs="Times New Roman"/>
          <w:sz w:val="24"/>
          <w:szCs w:val="24"/>
        </w:rPr>
      </w:pPr>
      <w:r w:rsidRPr="009909FF">
        <w:rPr>
          <w:rFonts w:ascii="Times New Roman" w:hAnsi="Times New Roman" w:cs="Times New Roman"/>
          <w:sz w:val="24"/>
          <w:szCs w:val="24"/>
        </w:rPr>
        <w:t>wsparcie finansowe w realizacji zadań JST</w:t>
      </w:r>
      <w:r w:rsidR="005F5936" w:rsidRPr="009909FF">
        <w:rPr>
          <w:rFonts w:ascii="Times New Roman" w:hAnsi="Times New Roman" w:cs="Times New Roman"/>
          <w:sz w:val="24"/>
          <w:szCs w:val="24"/>
        </w:rPr>
        <w:t>;</w:t>
      </w:r>
    </w:p>
    <w:p w14:paraId="6C971167" w14:textId="638371D9" w:rsidR="003F144D" w:rsidRPr="009909FF" w:rsidRDefault="003F144D" w:rsidP="009909FF">
      <w:pPr>
        <w:numPr>
          <w:ilvl w:val="0"/>
          <w:numId w:val="3"/>
        </w:numPr>
        <w:spacing w:before="120" w:after="0" w:line="360" w:lineRule="auto"/>
        <w:jc w:val="both"/>
        <w:rPr>
          <w:rFonts w:ascii="Times New Roman" w:hAnsi="Times New Roman" w:cs="Times New Roman"/>
          <w:sz w:val="24"/>
          <w:szCs w:val="24"/>
        </w:rPr>
      </w:pPr>
      <w:r w:rsidRPr="009909FF">
        <w:rPr>
          <w:rFonts w:ascii="Times New Roman" w:hAnsi="Times New Roman" w:cs="Times New Roman"/>
          <w:sz w:val="24"/>
          <w:szCs w:val="24"/>
        </w:rPr>
        <w:t>umożliwienie JST silniejszego włączenia się w zadania z zakresu poprawy efektywności energetycznej oraz ograniczenia kosztów zakupu ciepła ponoszonych przez odbiorców</w:t>
      </w:r>
      <w:r w:rsidR="005F5936" w:rsidRPr="009909FF">
        <w:rPr>
          <w:rFonts w:ascii="Times New Roman" w:hAnsi="Times New Roman" w:cs="Times New Roman"/>
          <w:sz w:val="24"/>
          <w:szCs w:val="24"/>
        </w:rPr>
        <w:t>;</w:t>
      </w:r>
    </w:p>
    <w:p w14:paraId="7A839952" w14:textId="2F581D6E" w:rsidR="00511490" w:rsidRPr="00644A54" w:rsidRDefault="003F144D" w:rsidP="00644A54">
      <w:pPr>
        <w:numPr>
          <w:ilvl w:val="0"/>
          <w:numId w:val="3"/>
        </w:numPr>
        <w:spacing w:before="120" w:after="0" w:line="360" w:lineRule="auto"/>
        <w:jc w:val="both"/>
        <w:rPr>
          <w:rFonts w:ascii="Times New Roman" w:hAnsi="Times New Roman" w:cs="Times New Roman"/>
          <w:sz w:val="24"/>
          <w:szCs w:val="24"/>
        </w:rPr>
      </w:pPr>
      <w:r w:rsidRPr="009909FF">
        <w:rPr>
          <w:rFonts w:ascii="Times New Roman" w:hAnsi="Times New Roman" w:cs="Times New Roman"/>
          <w:sz w:val="24"/>
          <w:szCs w:val="24"/>
        </w:rPr>
        <w:t xml:space="preserve">umożliwienie JST dążenia do maksymalnego wykorzystania ich możliwości inwestycyjnych (zwiększenia poziomu rozwoju lokalnego) przy </w:t>
      </w:r>
      <w:r w:rsidR="002B0771" w:rsidRPr="009909FF">
        <w:rPr>
          <w:rFonts w:ascii="Times New Roman" w:hAnsi="Times New Roman" w:cs="Times New Roman"/>
          <w:sz w:val="24"/>
          <w:szCs w:val="24"/>
        </w:rPr>
        <w:t xml:space="preserve">jednoczesnym </w:t>
      </w:r>
      <w:r w:rsidR="00644A54">
        <w:rPr>
          <w:rFonts w:ascii="Times New Roman" w:hAnsi="Times New Roman" w:cs="Times New Roman"/>
          <w:sz w:val="24"/>
          <w:szCs w:val="24"/>
        </w:rPr>
        <w:t>–</w:t>
      </w:r>
      <w:r w:rsidR="002B0771" w:rsidRPr="009909FF">
        <w:rPr>
          <w:rFonts w:ascii="Times New Roman" w:hAnsi="Times New Roman" w:cs="Times New Roman"/>
          <w:sz w:val="24"/>
          <w:szCs w:val="24"/>
        </w:rPr>
        <w:t xml:space="preserve"> </w:t>
      </w:r>
      <w:r w:rsidR="002B0771" w:rsidRPr="00644A54">
        <w:rPr>
          <w:rFonts w:ascii="Times New Roman" w:hAnsi="Times New Roman" w:cs="Times New Roman"/>
          <w:sz w:val="24"/>
          <w:szCs w:val="24"/>
        </w:rPr>
        <w:t>co</w:t>
      </w:r>
      <w:r w:rsidRPr="00644A54">
        <w:rPr>
          <w:rFonts w:ascii="Times New Roman" w:hAnsi="Times New Roman" w:cs="Times New Roman"/>
          <w:sz w:val="24"/>
          <w:szCs w:val="24"/>
        </w:rPr>
        <w:t xml:space="preserve"> jest bardzo istotne </w:t>
      </w:r>
      <w:r w:rsidR="00644A54" w:rsidRPr="00644A54">
        <w:rPr>
          <w:rFonts w:ascii="Times New Roman" w:hAnsi="Times New Roman" w:cs="Times New Roman"/>
          <w:sz w:val="24"/>
          <w:szCs w:val="24"/>
        </w:rPr>
        <w:t>–</w:t>
      </w:r>
      <w:r w:rsidRPr="00644A54">
        <w:rPr>
          <w:rFonts w:ascii="Times New Roman" w:hAnsi="Times New Roman" w:cs="Times New Roman"/>
          <w:sz w:val="24"/>
          <w:szCs w:val="24"/>
        </w:rPr>
        <w:t xml:space="preserve"> zachowaniu ich bezpieczeństwa finansowego.</w:t>
      </w:r>
    </w:p>
    <w:p w14:paraId="259DD733" w14:textId="77777777" w:rsidR="00511490" w:rsidRPr="009909FF" w:rsidRDefault="00571180" w:rsidP="009909FF">
      <w:pPr>
        <w:spacing w:before="120" w:after="0" w:line="360" w:lineRule="auto"/>
        <w:jc w:val="both"/>
        <w:rPr>
          <w:rFonts w:ascii="Times New Roman" w:hAnsi="Times New Roman" w:cs="Times New Roman"/>
          <w:b/>
          <w:sz w:val="24"/>
          <w:szCs w:val="24"/>
        </w:rPr>
      </w:pPr>
      <w:r w:rsidRPr="009909FF">
        <w:rPr>
          <w:rFonts w:ascii="Times New Roman" w:hAnsi="Times New Roman" w:cs="Times New Roman"/>
          <w:b/>
          <w:sz w:val="24"/>
          <w:szCs w:val="24"/>
        </w:rPr>
        <w:t>Omówienie zmian</w:t>
      </w:r>
    </w:p>
    <w:p w14:paraId="3D4FB38E" w14:textId="2718D906" w:rsidR="00722583" w:rsidRPr="009909FF" w:rsidRDefault="00722583" w:rsidP="009909FF">
      <w:pPr>
        <w:spacing w:before="120" w:after="0" w:line="360" w:lineRule="auto"/>
        <w:jc w:val="both"/>
        <w:rPr>
          <w:rFonts w:ascii="Times New Roman" w:hAnsi="Times New Roman" w:cs="Times New Roman"/>
          <w:sz w:val="24"/>
          <w:szCs w:val="24"/>
        </w:rPr>
      </w:pPr>
      <w:r w:rsidRPr="009909FF">
        <w:rPr>
          <w:rFonts w:ascii="Times New Roman" w:hAnsi="Times New Roman" w:cs="Times New Roman"/>
          <w:sz w:val="24"/>
          <w:szCs w:val="24"/>
        </w:rPr>
        <w:t>Zmiany zapewniające wsparcie finansowe w realizacji zadań JST</w:t>
      </w:r>
    </w:p>
    <w:p w14:paraId="33559579" w14:textId="0F59253D" w:rsidR="00131886" w:rsidRPr="009909FF" w:rsidRDefault="00131886" w:rsidP="009909FF">
      <w:pPr>
        <w:spacing w:before="120" w:after="0" w:line="360" w:lineRule="auto"/>
        <w:jc w:val="both"/>
        <w:rPr>
          <w:rFonts w:ascii="Times New Roman" w:hAnsi="Times New Roman" w:cs="Times New Roman"/>
          <w:sz w:val="24"/>
          <w:szCs w:val="24"/>
        </w:rPr>
      </w:pPr>
      <w:r w:rsidRPr="009909FF">
        <w:rPr>
          <w:rFonts w:ascii="Times New Roman" w:hAnsi="Times New Roman" w:cs="Times New Roman"/>
          <w:sz w:val="24"/>
          <w:szCs w:val="24"/>
        </w:rPr>
        <w:t>Ustawa z dnia 13 listopada 2003 r. o dochodach jednoste</w:t>
      </w:r>
      <w:r w:rsidR="004F4315">
        <w:rPr>
          <w:rFonts w:ascii="Times New Roman" w:hAnsi="Times New Roman" w:cs="Times New Roman"/>
          <w:sz w:val="24"/>
          <w:szCs w:val="24"/>
        </w:rPr>
        <w:t>k samorządu terytorialnego (Dz. </w:t>
      </w:r>
      <w:r w:rsidRPr="009909FF">
        <w:rPr>
          <w:rFonts w:ascii="Times New Roman" w:hAnsi="Times New Roman" w:cs="Times New Roman"/>
          <w:sz w:val="24"/>
          <w:szCs w:val="24"/>
        </w:rPr>
        <w:t>U. z</w:t>
      </w:r>
      <w:r w:rsidR="00DB5DF4" w:rsidRPr="009909FF">
        <w:rPr>
          <w:rFonts w:ascii="Times New Roman" w:hAnsi="Times New Roman" w:cs="Times New Roman"/>
          <w:sz w:val="24"/>
          <w:szCs w:val="24"/>
        </w:rPr>
        <w:t> </w:t>
      </w:r>
      <w:r w:rsidRPr="009909FF">
        <w:rPr>
          <w:rFonts w:ascii="Times New Roman" w:hAnsi="Times New Roman" w:cs="Times New Roman"/>
          <w:sz w:val="24"/>
          <w:szCs w:val="24"/>
        </w:rPr>
        <w:t>2021 r. poz. 1672, z późn. zm.)</w:t>
      </w:r>
      <w:r w:rsidR="00564128" w:rsidRPr="009909FF">
        <w:rPr>
          <w:rFonts w:ascii="Times New Roman" w:hAnsi="Times New Roman" w:cs="Times New Roman"/>
          <w:sz w:val="24"/>
          <w:szCs w:val="24"/>
        </w:rPr>
        <w:t>, zwana dalej „ustawą o dochodach JST”</w:t>
      </w:r>
      <w:r w:rsidR="00C55F8A" w:rsidRPr="009909FF">
        <w:rPr>
          <w:rFonts w:ascii="Times New Roman" w:hAnsi="Times New Roman" w:cs="Times New Roman"/>
          <w:sz w:val="24"/>
          <w:szCs w:val="24"/>
        </w:rPr>
        <w:t>,</w:t>
      </w:r>
      <w:r w:rsidRPr="009909FF">
        <w:rPr>
          <w:rFonts w:ascii="Times New Roman" w:hAnsi="Times New Roman" w:cs="Times New Roman"/>
          <w:sz w:val="24"/>
          <w:szCs w:val="24"/>
        </w:rPr>
        <w:t xml:space="preserve"> przewiduje, że źródłem dochodów własnych JST są udziały we wpływach z podatku dochodowego od osób fizycznych (PIT). Kwoty dochodów z tego tytułu na rok 2022 zostały ustalone i są przekazywane w ratach miesięcznych. Projektowany przepis art. </w:t>
      </w:r>
      <w:r w:rsidR="00564128" w:rsidRPr="009909FF">
        <w:rPr>
          <w:rFonts w:ascii="Times New Roman" w:hAnsi="Times New Roman" w:cs="Times New Roman"/>
          <w:sz w:val="24"/>
          <w:szCs w:val="24"/>
        </w:rPr>
        <w:t xml:space="preserve">1 pkt 7 (w zakresie dodawanego art. 70j w ustawie o dochodach JST) </w:t>
      </w:r>
      <w:r w:rsidRPr="009909FF">
        <w:rPr>
          <w:rFonts w:ascii="Times New Roman" w:hAnsi="Times New Roman" w:cs="Times New Roman"/>
          <w:sz w:val="24"/>
          <w:szCs w:val="24"/>
        </w:rPr>
        <w:t>wprowadz</w:t>
      </w:r>
      <w:r w:rsidR="004F4315">
        <w:rPr>
          <w:rFonts w:ascii="Times New Roman" w:hAnsi="Times New Roman" w:cs="Times New Roman"/>
          <w:sz w:val="24"/>
          <w:szCs w:val="24"/>
        </w:rPr>
        <w:t>a podstawę prawną przekazania w </w:t>
      </w:r>
      <w:r w:rsidRPr="009909FF">
        <w:rPr>
          <w:rFonts w:ascii="Times New Roman" w:hAnsi="Times New Roman" w:cs="Times New Roman"/>
          <w:sz w:val="24"/>
          <w:szCs w:val="24"/>
        </w:rPr>
        <w:t xml:space="preserve">roku 2022 dodatkowych dochodów z tytułu udziału we wpływach z PIT w </w:t>
      </w:r>
      <w:r w:rsidR="00571180" w:rsidRPr="009909FF">
        <w:rPr>
          <w:rFonts w:ascii="Times New Roman" w:hAnsi="Times New Roman" w:cs="Times New Roman"/>
          <w:sz w:val="24"/>
          <w:szCs w:val="24"/>
        </w:rPr>
        <w:t>łącznej wysokości 13,</w:t>
      </w:r>
      <w:r w:rsidRPr="009909FF">
        <w:rPr>
          <w:rFonts w:ascii="Times New Roman" w:hAnsi="Times New Roman" w:cs="Times New Roman"/>
          <w:sz w:val="24"/>
          <w:szCs w:val="24"/>
        </w:rPr>
        <w:t xml:space="preserve">673 mld zł w celu wsparcia jednostek samorządu terytorialnego w realizacji ich zadań, </w:t>
      </w:r>
      <w:r w:rsidRPr="009909FF">
        <w:rPr>
          <w:rFonts w:ascii="Times New Roman" w:hAnsi="Times New Roman" w:cs="Times New Roman"/>
          <w:sz w:val="24"/>
          <w:szCs w:val="24"/>
        </w:rPr>
        <w:lastRenderedPageBreak/>
        <w:t>w</w:t>
      </w:r>
      <w:r w:rsidR="004F4315">
        <w:rPr>
          <w:rFonts w:ascii="Times New Roman" w:hAnsi="Times New Roman" w:cs="Times New Roman"/>
          <w:sz w:val="24"/>
          <w:szCs w:val="24"/>
        </w:rPr>
        <w:t> </w:t>
      </w:r>
      <w:r w:rsidRPr="009909FF">
        <w:rPr>
          <w:rFonts w:ascii="Times New Roman" w:hAnsi="Times New Roman" w:cs="Times New Roman"/>
          <w:sz w:val="24"/>
          <w:szCs w:val="24"/>
        </w:rPr>
        <w:t>tym szczególnie istotnych obecnie, zadań z zakresu poprawy efektywności energetycznej oraz ograniczenia kosztów zakupu ciep</w:t>
      </w:r>
      <w:r w:rsidR="00644A54">
        <w:rPr>
          <w:rFonts w:ascii="Times New Roman" w:hAnsi="Times New Roman" w:cs="Times New Roman"/>
          <w:sz w:val="24"/>
          <w:szCs w:val="24"/>
        </w:rPr>
        <w:t>ła ponoszonych przez odbiorców.</w:t>
      </w:r>
    </w:p>
    <w:p w14:paraId="7554038B" w14:textId="75E5ADD8" w:rsidR="00131886" w:rsidRPr="009909FF" w:rsidRDefault="00131886" w:rsidP="009909FF">
      <w:pPr>
        <w:spacing w:before="120" w:after="0" w:line="360" w:lineRule="auto"/>
        <w:jc w:val="both"/>
        <w:rPr>
          <w:rFonts w:ascii="Times New Roman" w:hAnsi="Times New Roman" w:cs="Times New Roman"/>
          <w:sz w:val="24"/>
          <w:szCs w:val="24"/>
        </w:rPr>
      </w:pPr>
      <w:r w:rsidRPr="009909FF">
        <w:rPr>
          <w:rFonts w:ascii="Times New Roman" w:hAnsi="Times New Roman" w:cs="Times New Roman"/>
          <w:sz w:val="24"/>
          <w:szCs w:val="24"/>
        </w:rPr>
        <w:t>Łączna kwota dodatkowych dochodów składa się z dwóc</w:t>
      </w:r>
      <w:r w:rsidR="00571180" w:rsidRPr="009909FF">
        <w:rPr>
          <w:rFonts w:ascii="Times New Roman" w:hAnsi="Times New Roman" w:cs="Times New Roman"/>
          <w:sz w:val="24"/>
          <w:szCs w:val="24"/>
        </w:rPr>
        <w:t>h kwot składowych. Pierwsza (7,</w:t>
      </w:r>
      <w:r w:rsidR="00335D31" w:rsidRPr="009909FF">
        <w:rPr>
          <w:rFonts w:ascii="Times New Roman" w:hAnsi="Times New Roman" w:cs="Times New Roman"/>
          <w:sz w:val="24"/>
          <w:szCs w:val="24"/>
        </w:rPr>
        <w:t>793</w:t>
      </w:r>
      <w:r w:rsidR="00DB5DF4" w:rsidRPr="009909FF">
        <w:rPr>
          <w:rFonts w:ascii="Times New Roman" w:hAnsi="Times New Roman" w:cs="Times New Roman"/>
          <w:sz w:val="24"/>
          <w:szCs w:val="24"/>
        </w:rPr>
        <w:t> </w:t>
      </w:r>
      <w:r w:rsidRPr="009909FF">
        <w:rPr>
          <w:rFonts w:ascii="Times New Roman" w:hAnsi="Times New Roman" w:cs="Times New Roman"/>
          <w:sz w:val="24"/>
          <w:szCs w:val="24"/>
        </w:rPr>
        <w:t xml:space="preserve">mld zł) </w:t>
      </w:r>
      <w:r w:rsidR="009909FF">
        <w:rPr>
          <w:rFonts w:ascii="Times New Roman" w:hAnsi="Times New Roman" w:cs="Times New Roman"/>
          <w:sz w:val="24"/>
          <w:szCs w:val="24"/>
        </w:rPr>
        <w:t>–</w:t>
      </w:r>
      <w:r w:rsidRPr="009909FF">
        <w:rPr>
          <w:rFonts w:ascii="Times New Roman" w:hAnsi="Times New Roman" w:cs="Times New Roman"/>
          <w:sz w:val="24"/>
          <w:szCs w:val="24"/>
        </w:rPr>
        <w:t xml:space="preserve"> nawiązuje do wysokości części rozwojowej subwencji </w:t>
      </w:r>
      <w:r w:rsidR="00CB3847" w:rsidRPr="009909FF">
        <w:rPr>
          <w:rFonts w:ascii="Times New Roman" w:hAnsi="Times New Roman" w:cs="Times New Roman"/>
          <w:sz w:val="24"/>
          <w:szCs w:val="24"/>
        </w:rPr>
        <w:t>ogólnej</w:t>
      </w:r>
      <w:r w:rsidRPr="009909FF">
        <w:rPr>
          <w:rFonts w:ascii="Times New Roman" w:hAnsi="Times New Roman" w:cs="Times New Roman"/>
          <w:sz w:val="24"/>
          <w:szCs w:val="24"/>
        </w:rPr>
        <w:t>, która zostałaby przekazana odpowiednio do gmin, powiatów i województw w roku 2023. Środki z</w:t>
      </w:r>
      <w:r w:rsidR="00644A54">
        <w:rPr>
          <w:rFonts w:ascii="Times New Roman" w:hAnsi="Times New Roman" w:cs="Times New Roman"/>
          <w:sz w:val="24"/>
          <w:szCs w:val="24"/>
        </w:rPr>
        <w:t xml:space="preserve"> </w:t>
      </w:r>
      <w:r w:rsidRPr="009909FF">
        <w:rPr>
          <w:rFonts w:ascii="Times New Roman" w:hAnsi="Times New Roman" w:cs="Times New Roman"/>
          <w:sz w:val="24"/>
          <w:szCs w:val="24"/>
        </w:rPr>
        <w:t xml:space="preserve">tej kwoty otrzymają wszystkie jednostki </w:t>
      </w:r>
      <w:r w:rsidR="00644A54">
        <w:rPr>
          <w:rFonts w:ascii="Times New Roman" w:hAnsi="Times New Roman" w:cs="Times New Roman"/>
          <w:sz w:val="24"/>
          <w:szCs w:val="24"/>
        </w:rPr>
        <w:t xml:space="preserve">– </w:t>
      </w:r>
      <w:r w:rsidRPr="009909FF">
        <w:rPr>
          <w:rFonts w:ascii="Times New Roman" w:hAnsi="Times New Roman" w:cs="Times New Roman"/>
          <w:sz w:val="24"/>
          <w:szCs w:val="24"/>
        </w:rPr>
        <w:t>proporcjonalnie do wysokości dochodów z tytułu udziału we wpływach z PIT planowanych na rok 2023. Natom</w:t>
      </w:r>
      <w:r w:rsidR="00335D31" w:rsidRPr="009909FF">
        <w:rPr>
          <w:rFonts w:ascii="Times New Roman" w:hAnsi="Times New Roman" w:cs="Times New Roman"/>
          <w:sz w:val="24"/>
          <w:szCs w:val="24"/>
        </w:rPr>
        <w:t>iast druga kwota składowa (5,880</w:t>
      </w:r>
      <w:r w:rsidR="00DB5DF4" w:rsidRPr="009909FF">
        <w:rPr>
          <w:rFonts w:ascii="Times New Roman" w:hAnsi="Times New Roman" w:cs="Times New Roman"/>
          <w:sz w:val="24"/>
          <w:szCs w:val="24"/>
        </w:rPr>
        <w:t> </w:t>
      </w:r>
      <w:r w:rsidR="004F4315">
        <w:rPr>
          <w:rFonts w:ascii="Times New Roman" w:hAnsi="Times New Roman" w:cs="Times New Roman"/>
          <w:sz w:val="24"/>
          <w:szCs w:val="24"/>
        </w:rPr>
        <w:t>mld </w:t>
      </w:r>
      <w:r w:rsidRPr="009909FF">
        <w:rPr>
          <w:rFonts w:ascii="Times New Roman" w:hAnsi="Times New Roman" w:cs="Times New Roman"/>
          <w:sz w:val="24"/>
          <w:szCs w:val="24"/>
        </w:rPr>
        <w:t xml:space="preserve">zł), pozostająca po rozdysponowaniu ww. kwoty odpowiadającej części rozwojowej subwencji ogólnej, zostanie rozdzielona na części przysługujące poszczególnym rodzajom JST, tj. gminom, powiatom i województwom proporcjonalnie do wysokości udziału planowanych na rok 2023 dochodów z tytułu udziałów we wpływach z PIT. Szczegółowy podział na poszczególne </w:t>
      </w:r>
      <w:r w:rsidR="005E60A6" w:rsidRPr="009909FF">
        <w:rPr>
          <w:rFonts w:ascii="Times New Roman" w:hAnsi="Times New Roman" w:cs="Times New Roman"/>
          <w:sz w:val="24"/>
          <w:szCs w:val="24"/>
        </w:rPr>
        <w:t>JST</w:t>
      </w:r>
      <w:r w:rsidRPr="009909FF">
        <w:rPr>
          <w:rFonts w:ascii="Times New Roman" w:hAnsi="Times New Roman" w:cs="Times New Roman"/>
          <w:sz w:val="24"/>
          <w:szCs w:val="24"/>
        </w:rPr>
        <w:t xml:space="preserve"> opiera się na określonych w ustawie</w:t>
      </w:r>
      <w:r w:rsidR="00CB3847" w:rsidRPr="009909FF">
        <w:rPr>
          <w:rFonts w:ascii="Times New Roman" w:hAnsi="Times New Roman" w:cs="Times New Roman"/>
          <w:sz w:val="24"/>
          <w:szCs w:val="24"/>
        </w:rPr>
        <w:t xml:space="preserve"> o dochodach JST</w:t>
      </w:r>
      <w:r w:rsidRPr="009909FF">
        <w:rPr>
          <w:rFonts w:ascii="Times New Roman" w:hAnsi="Times New Roman" w:cs="Times New Roman"/>
          <w:sz w:val="24"/>
          <w:szCs w:val="24"/>
        </w:rPr>
        <w:t>, odpowiednio dla gmin, powiatów i</w:t>
      </w:r>
      <w:r w:rsidR="00644A54">
        <w:rPr>
          <w:rFonts w:ascii="Times New Roman" w:hAnsi="Times New Roman" w:cs="Times New Roman"/>
          <w:sz w:val="24"/>
          <w:szCs w:val="24"/>
        </w:rPr>
        <w:t xml:space="preserve"> </w:t>
      </w:r>
      <w:r w:rsidRPr="009909FF">
        <w:rPr>
          <w:rFonts w:ascii="Times New Roman" w:hAnsi="Times New Roman" w:cs="Times New Roman"/>
          <w:sz w:val="24"/>
          <w:szCs w:val="24"/>
        </w:rPr>
        <w:t>województw, minimalnych wartościach dodatkowych dochodów z tytułu udziału we wpływach z PIT, i stanowi dopełnienie rozdysponowanych dochodów do tych wartości.</w:t>
      </w:r>
    </w:p>
    <w:p w14:paraId="3318DB5D" w14:textId="67DFC605" w:rsidR="00131886" w:rsidRPr="009909FF" w:rsidRDefault="00131886" w:rsidP="009909FF">
      <w:pPr>
        <w:spacing w:before="120" w:after="0" w:line="360" w:lineRule="auto"/>
        <w:jc w:val="both"/>
        <w:rPr>
          <w:rFonts w:ascii="Times New Roman" w:hAnsi="Times New Roman" w:cs="Times New Roman"/>
          <w:sz w:val="24"/>
          <w:szCs w:val="24"/>
        </w:rPr>
      </w:pPr>
      <w:r w:rsidRPr="009909FF">
        <w:rPr>
          <w:rFonts w:ascii="Times New Roman" w:hAnsi="Times New Roman" w:cs="Times New Roman"/>
          <w:sz w:val="24"/>
          <w:szCs w:val="24"/>
        </w:rPr>
        <w:t>Dodatkowe dochody Minister Finansów przekaże do JST do końca 2022 r.</w:t>
      </w:r>
      <w:r w:rsidR="002B0771" w:rsidRPr="009909FF">
        <w:rPr>
          <w:rFonts w:ascii="Times New Roman" w:hAnsi="Times New Roman" w:cs="Times New Roman"/>
          <w:sz w:val="24"/>
          <w:szCs w:val="24"/>
        </w:rPr>
        <w:t>, p</w:t>
      </w:r>
      <w:r w:rsidRPr="009909FF">
        <w:rPr>
          <w:rFonts w:ascii="Times New Roman" w:hAnsi="Times New Roman" w:cs="Times New Roman"/>
          <w:sz w:val="24"/>
          <w:szCs w:val="24"/>
        </w:rPr>
        <w:t xml:space="preserve">rzy czym możliwe </w:t>
      </w:r>
      <w:r w:rsidR="002B0771" w:rsidRPr="009909FF">
        <w:rPr>
          <w:rFonts w:ascii="Times New Roman" w:hAnsi="Times New Roman" w:cs="Times New Roman"/>
          <w:sz w:val="24"/>
          <w:szCs w:val="24"/>
        </w:rPr>
        <w:t>jest przekazanie</w:t>
      </w:r>
      <w:r w:rsidRPr="009909FF">
        <w:rPr>
          <w:rFonts w:ascii="Times New Roman" w:hAnsi="Times New Roman" w:cs="Times New Roman"/>
          <w:sz w:val="24"/>
          <w:szCs w:val="24"/>
        </w:rPr>
        <w:t xml:space="preserve"> ich w ratach. Warto podkreślić, że JST otrzymają dochody rok wcześniej, co spełnia też postulaty przedstawicieli samorządów dotyczące zwiększenia dochodów JST z</w:t>
      </w:r>
      <w:r w:rsidR="00DB5DF4" w:rsidRPr="009909FF">
        <w:rPr>
          <w:rFonts w:ascii="Times New Roman" w:hAnsi="Times New Roman" w:cs="Times New Roman"/>
          <w:sz w:val="24"/>
          <w:szCs w:val="24"/>
        </w:rPr>
        <w:t> </w:t>
      </w:r>
      <w:r w:rsidR="009909FF" w:rsidRPr="009909FF">
        <w:rPr>
          <w:rFonts w:ascii="Times New Roman" w:hAnsi="Times New Roman" w:cs="Times New Roman"/>
          <w:sz w:val="24"/>
          <w:szCs w:val="24"/>
        </w:rPr>
        <w:t>uwagi na skutki inflacji.</w:t>
      </w:r>
    </w:p>
    <w:p w14:paraId="5BA45FF7" w14:textId="729D972C" w:rsidR="00131886" w:rsidRPr="009909FF" w:rsidRDefault="00131886" w:rsidP="009909FF">
      <w:pPr>
        <w:spacing w:before="120" w:after="0" w:line="360" w:lineRule="auto"/>
        <w:jc w:val="both"/>
        <w:rPr>
          <w:rFonts w:ascii="Times New Roman" w:hAnsi="Times New Roman" w:cs="Times New Roman"/>
          <w:sz w:val="24"/>
          <w:szCs w:val="24"/>
        </w:rPr>
      </w:pPr>
      <w:r w:rsidRPr="009909FF">
        <w:rPr>
          <w:rFonts w:ascii="Times New Roman" w:hAnsi="Times New Roman" w:cs="Times New Roman"/>
          <w:sz w:val="24"/>
          <w:szCs w:val="24"/>
        </w:rPr>
        <w:t xml:space="preserve">Z uwagi na wcześniejsze zasilenie </w:t>
      </w:r>
      <w:r w:rsidR="002B0771" w:rsidRPr="009909FF">
        <w:rPr>
          <w:rFonts w:ascii="Times New Roman" w:hAnsi="Times New Roman" w:cs="Times New Roman"/>
          <w:sz w:val="24"/>
          <w:szCs w:val="24"/>
        </w:rPr>
        <w:t xml:space="preserve">finansowe </w:t>
      </w:r>
      <w:r w:rsidR="009909FF">
        <w:rPr>
          <w:rFonts w:ascii="Times New Roman" w:hAnsi="Times New Roman" w:cs="Times New Roman"/>
          <w:sz w:val="24"/>
          <w:szCs w:val="24"/>
        </w:rPr>
        <w:t>–</w:t>
      </w:r>
      <w:r w:rsidR="002B0771" w:rsidRPr="009909FF">
        <w:rPr>
          <w:rFonts w:ascii="Times New Roman" w:hAnsi="Times New Roman" w:cs="Times New Roman"/>
          <w:sz w:val="24"/>
          <w:szCs w:val="24"/>
        </w:rPr>
        <w:t xml:space="preserve"> JST</w:t>
      </w:r>
      <w:r w:rsidRPr="009909FF">
        <w:rPr>
          <w:rFonts w:ascii="Times New Roman" w:hAnsi="Times New Roman" w:cs="Times New Roman"/>
          <w:sz w:val="24"/>
          <w:szCs w:val="24"/>
        </w:rPr>
        <w:t xml:space="preserve"> w roku 2023 nie otrzymają części rozwojowej subwenc</w:t>
      </w:r>
      <w:r w:rsidR="00571180" w:rsidRPr="009909FF">
        <w:rPr>
          <w:rFonts w:ascii="Times New Roman" w:hAnsi="Times New Roman" w:cs="Times New Roman"/>
          <w:sz w:val="24"/>
          <w:szCs w:val="24"/>
        </w:rPr>
        <w:t xml:space="preserve">ji ogólnej. Stanowi o tym </w:t>
      </w:r>
      <w:r w:rsidR="00564128" w:rsidRPr="009909FF">
        <w:rPr>
          <w:rFonts w:ascii="Times New Roman" w:hAnsi="Times New Roman" w:cs="Times New Roman"/>
          <w:sz w:val="24"/>
          <w:szCs w:val="24"/>
        </w:rPr>
        <w:t>dodawany art. 70l w ustawie o dochodach JST</w:t>
      </w:r>
      <w:r w:rsidRPr="009909FF">
        <w:rPr>
          <w:rFonts w:ascii="Times New Roman" w:hAnsi="Times New Roman" w:cs="Times New Roman"/>
          <w:sz w:val="24"/>
          <w:szCs w:val="24"/>
        </w:rPr>
        <w:t>. Nie zostanie ona zaplanowana w projekcie ustawy budżetowej na rok 2023.</w:t>
      </w:r>
    </w:p>
    <w:p w14:paraId="4C02771F" w14:textId="77BDB90B" w:rsidR="00131886" w:rsidRPr="009909FF" w:rsidRDefault="00131886" w:rsidP="009909FF">
      <w:pPr>
        <w:spacing w:before="120" w:after="0" w:line="360" w:lineRule="auto"/>
        <w:jc w:val="both"/>
        <w:rPr>
          <w:rFonts w:ascii="Times New Roman" w:hAnsi="Times New Roman" w:cs="Times New Roman"/>
          <w:sz w:val="24"/>
          <w:szCs w:val="24"/>
        </w:rPr>
      </w:pPr>
      <w:r w:rsidRPr="009909FF">
        <w:rPr>
          <w:rFonts w:ascii="Times New Roman" w:hAnsi="Times New Roman" w:cs="Times New Roman"/>
          <w:sz w:val="24"/>
          <w:szCs w:val="24"/>
        </w:rPr>
        <w:t>Mając na uwadze znaczną kwotę wsparcia finansowego</w:t>
      </w:r>
      <w:r w:rsidR="005F5936" w:rsidRPr="009909FF">
        <w:rPr>
          <w:rFonts w:ascii="Times New Roman" w:hAnsi="Times New Roman" w:cs="Times New Roman"/>
          <w:sz w:val="24"/>
          <w:szCs w:val="24"/>
        </w:rPr>
        <w:t xml:space="preserve"> JST</w:t>
      </w:r>
      <w:r w:rsidRPr="009909FF">
        <w:rPr>
          <w:rFonts w:ascii="Times New Roman" w:hAnsi="Times New Roman" w:cs="Times New Roman"/>
          <w:sz w:val="24"/>
          <w:szCs w:val="24"/>
        </w:rPr>
        <w:t xml:space="preserve"> </w:t>
      </w:r>
      <w:r w:rsidR="002B0771" w:rsidRPr="009909FF">
        <w:rPr>
          <w:rFonts w:ascii="Times New Roman" w:hAnsi="Times New Roman" w:cs="Times New Roman"/>
          <w:sz w:val="24"/>
          <w:szCs w:val="24"/>
        </w:rPr>
        <w:t>oraz uwzględniając</w:t>
      </w:r>
      <w:r w:rsidRPr="009909FF">
        <w:rPr>
          <w:rFonts w:ascii="Times New Roman" w:hAnsi="Times New Roman" w:cs="Times New Roman"/>
          <w:sz w:val="24"/>
          <w:szCs w:val="24"/>
        </w:rPr>
        <w:t xml:space="preserve"> cel wsparcia JST, w szczególności związany z zadaniami zmierzającymi do poprawy efektywności energetycznej oraz wspomaganiem ograniczenia kosztów zakupu ciepła ponoszonych przez odbiorców, wprowadzono </w:t>
      </w:r>
      <w:r w:rsidR="00564128" w:rsidRPr="009909FF">
        <w:rPr>
          <w:rFonts w:ascii="Times New Roman" w:hAnsi="Times New Roman" w:cs="Times New Roman"/>
          <w:sz w:val="24"/>
          <w:szCs w:val="24"/>
        </w:rPr>
        <w:t>dodawanym art. 70k w ustawie o dochodach JST,</w:t>
      </w:r>
      <w:r w:rsidRPr="009909FF">
        <w:rPr>
          <w:rFonts w:ascii="Times New Roman" w:hAnsi="Times New Roman" w:cs="Times New Roman"/>
          <w:sz w:val="24"/>
          <w:szCs w:val="24"/>
        </w:rPr>
        <w:t xml:space="preserve"> rozwiązani</w:t>
      </w:r>
      <w:r w:rsidR="005F5936" w:rsidRPr="009909FF">
        <w:rPr>
          <w:rFonts w:ascii="Times New Roman" w:hAnsi="Times New Roman" w:cs="Times New Roman"/>
          <w:sz w:val="24"/>
          <w:szCs w:val="24"/>
        </w:rPr>
        <w:t>e</w:t>
      </w:r>
      <w:r w:rsidRPr="009909FF">
        <w:rPr>
          <w:rFonts w:ascii="Times New Roman" w:hAnsi="Times New Roman" w:cs="Times New Roman"/>
          <w:sz w:val="24"/>
          <w:szCs w:val="24"/>
        </w:rPr>
        <w:t xml:space="preserve"> obligujące JST do przeznaczenia w</w:t>
      </w:r>
      <w:r w:rsidR="00644A54">
        <w:rPr>
          <w:rFonts w:ascii="Times New Roman" w:hAnsi="Times New Roman" w:cs="Times New Roman"/>
          <w:sz w:val="24"/>
          <w:szCs w:val="24"/>
        </w:rPr>
        <w:t xml:space="preserve"> </w:t>
      </w:r>
      <w:r w:rsidRPr="009909FF">
        <w:rPr>
          <w:rFonts w:ascii="Times New Roman" w:hAnsi="Times New Roman" w:cs="Times New Roman"/>
          <w:sz w:val="24"/>
          <w:szCs w:val="24"/>
        </w:rPr>
        <w:t>latach 2022–2025 n</w:t>
      </w:r>
      <w:r w:rsidR="004F4315">
        <w:rPr>
          <w:rFonts w:ascii="Times New Roman" w:hAnsi="Times New Roman" w:cs="Times New Roman"/>
          <w:sz w:val="24"/>
          <w:szCs w:val="24"/>
        </w:rPr>
        <w:t>a wymienione zadania wydatków w </w:t>
      </w:r>
      <w:r w:rsidRPr="009909FF">
        <w:rPr>
          <w:rFonts w:ascii="Times New Roman" w:hAnsi="Times New Roman" w:cs="Times New Roman"/>
          <w:sz w:val="24"/>
          <w:szCs w:val="24"/>
        </w:rPr>
        <w:t>kwocie nie mniejszej niż równowartość 15% kwoty otrzymanych w 2022 r. dodatkowych dochodów z tytułu PIT. Zaznaczenia wymaga, że obecnie bardziej efektywne wykorzystywanie energii i sama perspektywa długofalowego efektu w postaci zastosowania energooszczędnych technologii z</w:t>
      </w:r>
      <w:r w:rsidR="00644A54">
        <w:rPr>
          <w:rFonts w:ascii="Times New Roman" w:hAnsi="Times New Roman" w:cs="Times New Roman"/>
          <w:sz w:val="24"/>
          <w:szCs w:val="24"/>
        </w:rPr>
        <w:t xml:space="preserve"> </w:t>
      </w:r>
      <w:r w:rsidRPr="009909FF">
        <w:rPr>
          <w:rFonts w:ascii="Times New Roman" w:hAnsi="Times New Roman" w:cs="Times New Roman"/>
          <w:sz w:val="24"/>
          <w:szCs w:val="24"/>
        </w:rPr>
        <w:t xml:space="preserve">korzyścią dla samorządu </w:t>
      </w:r>
      <w:r w:rsidR="00644A54">
        <w:rPr>
          <w:rFonts w:ascii="Times New Roman" w:hAnsi="Times New Roman" w:cs="Times New Roman"/>
          <w:sz w:val="24"/>
          <w:szCs w:val="24"/>
        </w:rPr>
        <w:t>–</w:t>
      </w:r>
      <w:r w:rsidRPr="009909FF">
        <w:rPr>
          <w:rFonts w:ascii="Times New Roman" w:hAnsi="Times New Roman" w:cs="Times New Roman"/>
          <w:sz w:val="24"/>
          <w:szCs w:val="24"/>
        </w:rPr>
        <w:t xml:space="preserve"> a w konsekwencji dla mieszkańców – w postaci mniejszych rachunków za zużycie prądu i za wytwarzane ciepło</w:t>
      </w:r>
      <w:r w:rsidR="009909FF" w:rsidRPr="009909FF">
        <w:rPr>
          <w:rFonts w:ascii="Times New Roman" w:hAnsi="Times New Roman" w:cs="Times New Roman"/>
          <w:sz w:val="24"/>
          <w:szCs w:val="24"/>
        </w:rPr>
        <w:t xml:space="preserve"> </w:t>
      </w:r>
      <w:r w:rsidR="00644A54">
        <w:rPr>
          <w:rFonts w:ascii="Times New Roman" w:hAnsi="Times New Roman" w:cs="Times New Roman"/>
          <w:sz w:val="24"/>
          <w:szCs w:val="24"/>
        </w:rPr>
        <w:t>–</w:t>
      </w:r>
      <w:r w:rsidR="009909FF" w:rsidRPr="009909FF">
        <w:rPr>
          <w:rFonts w:ascii="Times New Roman" w:hAnsi="Times New Roman" w:cs="Times New Roman"/>
          <w:sz w:val="24"/>
          <w:szCs w:val="24"/>
        </w:rPr>
        <w:t xml:space="preserve"> nabiera istotnego znaczenia.</w:t>
      </w:r>
    </w:p>
    <w:p w14:paraId="15A0CBC9" w14:textId="05D384D0" w:rsidR="00131886" w:rsidRPr="009909FF" w:rsidRDefault="00131886" w:rsidP="009909FF">
      <w:pPr>
        <w:spacing w:before="120" w:after="0" w:line="360" w:lineRule="auto"/>
        <w:jc w:val="both"/>
        <w:rPr>
          <w:rFonts w:ascii="Times New Roman" w:hAnsi="Times New Roman" w:cs="Times New Roman"/>
          <w:sz w:val="24"/>
          <w:szCs w:val="24"/>
        </w:rPr>
      </w:pPr>
      <w:r w:rsidRPr="009909FF">
        <w:rPr>
          <w:rFonts w:ascii="Times New Roman" w:hAnsi="Times New Roman" w:cs="Times New Roman"/>
          <w:sz w:val="24"/>
          <w:szCs w:val="24"/>
        </w:rPr>
        <w:lastRenderedPageBreak/>
        <w:t xml:space="preserve">Zmiany zaproponowane w </w:t>
      </w:r>
      <w:r w:rsidR="00564128" w:rsidRPr="009909FF">
        <w:rPr>
          <w:rFonts w:ascii="Times New Roman" w:hAnsi="Times New Roman" w:cs="Times New Roman"/>
          <w:sz w:val="24"/>
          <w:szCs w:val="24"/>
        </w:rPr>
        <w:t xml:space="preserve">dodawanym </w:t>
      </w:r>
      <w:r w:rsidRPr="009909FF">
        <w:rPr>
          <w:rFonts w:ascii="Times New Roman" w:hAnsi="Times New Roman" w:cs="Times New Roman"/>
          <w:sz w:val="24"/>
          <w:szCs w:val="24"/>
        </w:rPr>
        <w:t xml:space="preserve">art. </w:t>
      </w:r>
      <w:r w:rsidR="00564128" w:rsidRPr="009909FF">
        <w:rPr>
          <w:rFonts w:ascii="Times New Roman" w:hAnsi="Times New Roman" w:cs="Times New Roman"/>
          <w:sz w:val="24"/>
          <w:szCs w:val="24"/>
        </w:rPr>
        <w:t>70m w ustawie o dochodach JST</w:t>
      </w:r>
      <w:r w:rsidRPr="009909FF">
        <w:rPr>
          <w:rFonts w:ascii="Times New Roman" w:hAnsi="Times New Roman" w:cs="Times New Roman"/>
          <w:sz w:val="24"/>
          <w:szCs w:val="24"/>
        </w:rPr>
        <w:t xml:space="preserve"> </w:t>
      </w:r>
      <w:r w:rsidR="002B0771" w:rsidRPr="009909FF">
        <w:rPr>
          <w:rFonts w:ascii="Times New Roman" w:hAnsi="Times New Roman" w:cs="Times New Roman"/>
          <w:sz w:val="24"/>
          <w:szCs w:val="24"/>
        </w:rPr>
        <w:t>dotyczące ustalenia</w:t>
      </w:r>
      <w:r w:rsidRPr="009909FF">
        <w:rPr>
          <w:rFonts w:ascii="Times New Roman" w:hAnsi="Times New Roman" w:cs="Times New Roman"/>
          <w:sz w:val="24"/>
          <w:szCs w:val="24"/>
        </w:rPr>
        <w:t xml:space="preserve"> części wyrównawczej subwencji ogólnej oraz </w:t>
      </w:r>
      <w:r w:rsidR="002B0771" w:rsidRPr="009909FF">
        <w:rPr>
          <w:rFonts w:ascii="Times New Roman" w:hAnsi="Times New Roman" w:cs="Times New Roman"/>
          <w:sz w:val="24"/>
          <w:szCs w:val="24"/>
        </w:rPr>
        <w:t>wpłat jednostek</w:t>
      </w:r>
      <w:r w:rsidRPr="009909FF">
        <w:rPr>
          <w:rFonts w:ascii="Times New Roman" w:hAnsi="Times New Roman" w:cs="Times New Roman"/>
          <w:sz w:val="24"/>
          <w:szCs w:val="24"/>
        </w:rPr>
        <w:t xml:space="preserve"> samorządu terytorialnego na rok 2023, są konsekwencją wyżej omówionych zmian w zakresie dodatkowych dochodów z tytułu udziału w PIT. Przepis </w:t>
      </w:r>
      <w:r w:rsidR="002054DB" w:rsidRPr="009909FF">
        <w:rPr>
          <w:rFonts w:ascii="Times New Roman" w:hAnsi="Times New Roman" w:cs="Times New Roman"/>
          <w:sz w:val="24"/>
          <w:szCs w:val="24"/>
        </w:rPr>
        <w:t>ten</w:t>
      </w:r>
      <w:r w:rsidRPr="009909FF">
        <w:rPr>
          <w:rFonts w:ascii="Times New Roman" w:hAnsi="Times New Roman" w:cs="Times New Roman"/>
          <w:sz w:val="24"/>
          <w:szCs w:val="24"/>
        </w:rPr>
        <w:t xml:space="preserve"> rozszerza katalog dochodów stanowiących podstawę do ustalenia na rok 2023 części wyrównawczej subwencji ogólnej dla jednostek samorządu terytorialnego oraz wpłat do budżetu państwa. Dochody podatkowe odpowiednio gmin, powiatów i województw zostaną po</w:t>
      </w:r>
      <w:r w:rsidR="004F4315">
        <w:rPr>
          <w:rFonts w:ascii="Times New Roman" w:hAnsi="Times New Roman" w:cs="Times New Roman"/>
          <w:sz w:val="24"/>
          <w:szCs w:val="24"/>
        </w:rPr>
        <w:t>większone o dodatkowe dochody z </w:t>
      </w:r>
      <w:r w:rsidRPr="009909FF">
        <w:rPr>
          <w:rFonts w:ascii="Times New Roman" w:hAnsi="Times New Roman" w:cs="Times New Roman"/>
          <w:sz w:val="24"/>
          <w:szCs w:val="24"/>
        </w:rPr>
        <w:t xml:space="preserve">tytułu udziału we wpływach z podatku dochodowego od </w:t>
      </w:r>
      <w:r w:rsidR="004F4315">
        <w:rPr>
          <w:rFonts w:ascii="Times New Roman" w:hAnsi="Times New Roman" w:cs="Times New Roman"/>
          <w:sz w:val="24"/>
          <w:szCs w:val="24"/>
        </w:rPr>
        <w:t>osób fizycznych, wynikającego z </w:t>
      </w:r>
      <w:r w:rsidRPr="009909FF">
        <w:rPr>
          <w:rFonts w:ascii="Times New Roman" w:hAnsi="Times New Roman" w:cs="Times New Roman"/>
          <w:sz w:val="24"/>
          <w:szCs w:val="24"/>
        </w:rPr>
        <w:t>podziału, którym objęte są wszystkie jednostki.</w:t>
      </w:r>
    </w:p>
    <w:p w14:paraId="54B6AA98" w14:textId="401448A2" w:rsidR="00131886" w:rsidRPr="009909FF" w:rsidRDefault="00131886" w:rsidP="009909FF">
      <w:pPr>
        <w:spacing w:before="120" w:after="0" w:line="360" w:lineRule="auto"/>
        <w:jc w:val="both"/>
        <w:rPr>
          <w:rFonts w:ascii="Times New Roman" w:hAnsi="Times New Roman" w:cs="Times New Roman"/>
          <w:sz w:val="24"/>
          <w:szCs w:val="24"/>
        </w:rPr>
      </w:pPr>
      <w:r w:rsidRPr="009909FF">
        <w:rPr>
          <w:rFonts w:ascii="Times New Roman" w:hAnsi="Times New Roman" w:cs="Times New Roman"/>
          <w:sz w:val="24"/>
          <w:szCs w:val="24"/>
        </w:rPr>
        <w:t xml:space="preserve">Z kolei </w:t>
      </w:r>
      <w:r w:rsidR="00564128" w:rsidRPr="009909FF">
        <w:rPr>
          <w:rFonts w:ascii="Times New Roman" w:hAnsi="Times New Roman" w:cs="Times New Roman"/>
          <w:sz w:val="24"/>
          <w:szCs w:val="24"/>
        </w:rPr>
        <w:t>d</w:t>
      </w:r>
      <w:r w:rsidR="00722583" w:rsidRPr="009909FF">
        <w:rPr>
          <w:rFonts w:ascii="Times New Roman" w:hAnsi="Times New Roman" w:cs="Times New Roman"/>
          <w:sz w:val="24"/>
          <w:szCs w:val="24"/>
        </w:rPr>
        <w:t>odawany w</w:t>
      </w:r>
      <w:r w:rsidR="00564128" w:rsidRPr="009909FF">
        <w:rPr>
          <w:rFonts w:ascii="Times New Roman" w:hAnsi="Times New Roman" w:cs="Times New Roman"/>
          <w:sz w:val="24"/>
          <w:szCs w:val="24"/>
        </w:rPr>
        <w:t xml:space="preserve"> ustawie o dochodach JST art. 70n</w:t>
      </w:r>
      <w:r w:rsidRPr="009909FF">
        <w:rPr>
          <w:rFonts w:ascii="Times New Roman" w:hAnsi="Times New Roman" w:cs="Times New Roman"/>
          <w:sz w:val="24"/>
          <w:szCs w:val="24"/>
        </w:rPr>
        <w:t xml:space="preserve"> wyłącza dodatkowe dochody z tytułu udziału we wpływach z</w:t>
      </w:r>
      <w:r w:rsidR="009909FF">
        <w:rPr>
          <w:rFonts w:ascii="Times New Roman" w:hAnsi="Times New Roman" w:cs="Times New Roman"/>
          <w:sz w:val="24"/>
          <w:szCs w:val="24"/>
        </w:rPr>
        <w:t xml:space="preserve"> </w:t>
      </w:r>
      <w:r w:rsidRPr="009909FF">
        <w:rPr>
          <w:rFonts w:ascii="Times New Roman" w:hAnsi="Times New Roman" w:cs="Times New Roman"/>
          <w:sz w:val="24"/>
          <w:szCs w:val="24"/>
        </w:rPr>
        <w:t>podatku dochodowego od osób fi</w:t>
      </w:r>
      <w:r w:rsidR="004F4315">
        <w:rPr>
          <w:rFonts w:ascii="Times New Roman" w:hAnsi="Times New Roman" w:cs="Times New Roman"/>
          <w:sz w:val="24"/>
          <w:szCs w:val="24"/>
        </w:rPr>
        <w:t>zycznych uzyskane w roku 2022 z </w:t>
      </w:r>
      <w:r w:rsidRPr="009909FF">
        <w:rPr>
          <w:rFonts w:ascii="Times New Roman" w:hAnsi="Times New Roman" w:cs="Times New Roman"/>
          <w:sz w:val="24"/>
          <w:szCs w:val="24"/>
        </w:rPr>
        <w:t>korekty dochodów, o</w:t>
      </w:r>
      <w:r w:rsidR="009909FF">
        <w:rPr>
          <w:rFonts w:ascii="Times New Roman" w:hAnsi="Times New Roman" w:cs="Times New Roman"/>
          <w:sz w:val="24"/>
          <w:szCs w:val="24"/>
        </w:rPr>
        <w:t xml:space="preserve"> </w:t>
      </w:r>
      <w:r w:rsidRPr="009909FF">
        <w:rPr>
          <w:rFonts w:ascii="Times New Roman" w:hAnsi="Times New Roman" w:cs="Times New Roman"/>
          <w:sz w:val="24"/>
          <w:szCs w:val="24"/>
        </w:rPr>
        <w:t xml:space="preserve">której w art. 9c ustawy o dochodach </w:t>
      </w:r>
      <w:r w:rsidR="00CB3847" w:rsidRPr="009909FF">
        <w:rPr>
          <w:rFonts w:ascii="Times New Roman" w:hAnsi="Times New Roman" w:cs="Times New Roman"/>
          <w:sz w:val="24"/>
          <w:szCs w:val="24"/>
        </w:rPr>
        <w:t>JST</w:t>
      </w:r>
      <w:r w:rsidRPr="009909FF">
        <w:rPr>
          <w:rFonts w:ascii="Times New Roman" w:hAnsi="Times New Roman" w:cs="Times New Roman"/>
          <w:sz w:val="24"/>
          <w:szCs w:val="24"/>
        </w:rPr>
        <w:t>, co jest rozwiązaniem korzystnym dla JST.</w:t>
      </w:r>
    </w:p>
    <w:p w14:paraId="7F4A794B" w14:textId="14D5B441" w:rsidR="00722583" w:rsidRPr="009909FF" w:rsidRDefault="00722583" w:rsidP="009909FF">
      <w:pPr>
        <w:spacing w:before="120" w:after="0" w:line="360" w:lineRule="auto"/>
        <w:jc w:val="both"/>
        <w:rPr>
          <w:rFonts w:ascii="Times New Roman" w:hAnsi="Times New Roman" w:cs="Times New Roman"/>
          <w:sz w:val="24"/>
          <w:szCs w:val="24"/>
        </w:rPr>
      </w:pPr>
      <w:r w:rsidRPr="009909FF">
        <w:rPr>
          <w:rFonts w:ascii="Times New Roman" w:hAnsi="Times New Roman" w:cs="Times New Roman"/>
          <w:sz w:val="24"/>
          <w:szCs w:val="24"/>
        </w:rPr>
        <w:t>Dodatkowe zmiany ustawy o dochodach JST</w:t>
      </w:r>
    </w:p>
    <w:p w14:paraId="1040A596" w14:textId="22006C03" w:rsidR="00722583" w:rsidRPr="009909FF" w:rsidRDefault="00722583" w:rsidP="009909FF">
      <w:pPr>
        <w:spacing w:before="120" w:after="0" w:line="360" w:lineRule="auto"/>
        <w:jc w:val="both"/>
        <w:rPr>
          <w:rFonts w:ascii="Times New Roman" w:hAnsi="Times New Roman" w:cs="Times New Roman"/>
          <w:sz w:val="24"/>
          <w:szCs w:val="24"/>
        </w:rPr>
      </w:pPr>
      <w:r w:rsidRPr="009909FF">
        <w:rPr>
          <w:rFonts w:ascii="Times New Roman" w:hAnsi="Times New Roman" w:cs="Times New Roman"/>
          <w:sz w:val="24"/>
          <w:szCs w:val="24"/>
        </w:rPr>
        <w:t>Zmiany zawarte w art. 1 pkt 1 dotyczą art. 26 ust. 1 ustawy</w:t>
      </w:r>
      <w:r w:rsidR="00CB3847" w:rsidRPr="009909FF">
        <w:rPr>
          <w:rFonts w:ascii="Times New Roman" w:hAnsi="Times New Roman" w:cs="Times New Roman"/>
          <w:sz w:val="24"/>
          <w:szCs w:val="24"/>
        </w:rPr>
        <w:t xml:space="preserve"> o dochodach JST</w:t>
      </w:r>
      <w:r w:rsidR="009909FF">
        <w:rPr>
          <w:rFonts w:ascii="Times New Roman" w:hAnsi="Times New Roman" w:cs="Times New Roman"/>
          <w:sz w:val="24"/>
          <w:szCs w:val="24"/>
        </w:rPr>
        <w:t>.</w:t>
      </w:r>
    </w:p>
    <w:p w14:paraId="1B1D20EB" w14:textId="4F74390A" w:rsidR="00722583" w:rsidRPr="009909FF" w:rsidRDefault="00722583" w:rsidP="009909FF">
      <w:pPr>
        <w:spacing w:before="120" w:after="0" w:line="360" w:lineRule="auto"/>
        <w:jc w:val="both"/>
        <w:rPr>
          <w:rFonts w:ascii="Times New Roman" w:hAnsi="Times New Roman" w:cs="Times New Roman"/>
          <w:sz w:val="24"/>
          <w:szCs w:val="24"/>
        </w:rPr>
      </w:pPr>
      <w:r w:rsidRPr="009909FF">
        <w:rPr>
          <w:rFonts w:ascii="Times New Roman" w:hAnsi="Times New Roman" w:cs="Times New Roman"/>
          <w:sz w:val="24"/>
          <w:szCs w:val="24"/>
        </w:rPr>
        <w:t xml:space="preserve">Zgodnie z art. 26 ust. 1 pkt 2 ustawy o dochodach </w:t>
      </w:r>
      <w:r w:rsidR="00CB3847" w:rsidRPr="009909FF">
        <w:rPr>
          <w:rFonts w:ascii="Times New Roman" w:hAnsi="Times New Roman" w:cs="Times New Roman"/>
          <w:sz w:val="24"/>
          <w:szCs w:val="24"/>
        </w:rPr>
        <w:t>JST</w:t>
      </w:r>
      <w:r w:rsidRPr="009909FF">
        <w:rPr>
          <w:rFonts w:ascii="Times New Roman" w:hAnsi="Times New Roman" w:cs="Times New Roman"/>
          <w:sz w:val="24"/>
          <w:szCs w:val="24"/>
        </w:rPr>
        <w:t xml:space="preserve"> w budżecie państwa tworzona </w:t>
      </w:r>
      <w:r w:rsidR="002B0771" w:rsidRPr="009909FF">
        <w:rPr>
          <w:rFonts w:ascii="Times New Roman" w:hAnsi="Times New Roman" w:cs="Times New Roman"/>
          <w:sz w:val="24"/>
          <w:szCs w:val="24"/>
        </w:rPr>
        <w:t>jest, co</w:t>
      </w:r>
      <w:r w:rsidRPr="009909FF">
        <w:rPr>
          <w:rFonts w:ascii="Times New Roman" w:hAnsi="Times New Roman" w:cs="Times New Roman"/>
          <w:sz w:val="24"/>
          <w:szCs w:val="24"/>
        </w:rPr>
        <w:t xml:space="preserve"> roku rezerwa subwencji ogólnej przeznaczona, między innymi, na dofinansowanie utrzymania rzecznych przepraw promowych o średnim natężeniu ruchu w skali roku powyżej 2000 pojazdów na dobę, wskazanych przez ministra właściwego do spraw transportu stosownych zmian.</w:t>
      </w:r>
    </w:p>
    <w:p w14:paraId="47849E67" w14:textId="426FA58A" w:rsidR="00722583" w:rsidRPr="009909FF" w:rsidRDefault="00722583" w:rsidP="009909FF">
      <w:pPr>
        <w:spacing w:before="120" w:after="0" w:line="360" w:lineRule="auto"/>
        <w:jc w:val="both"/>
        <w:rPr>
          <w:rFonts w:ascii="Times New Roman" w:hAnsi="Times New Roman" w:cs="Times New Roman"/>
          <w:sz w:val="24"/>
          <w:szCs w:val="24"/>
        </w:rPr>
      </w:pPr>
      <w:r w:rsidRPr="009909FF">
        <w:rPr>
          <w:rFonts w:ascii="Times New Roman" w:hAnsi="Times New Roman" w:cs="Times New Roman"/>
          <w:sz w:val="24"/>
          <w:szCs w:val="24"/>
        </w:rPr>
        <w:t xml:space="preserve">Przedstawiona propozycja zmian legislacyjnych w zakresie przepisu art. 26 ust. 1 pkt 2 ustawy o dochodach </w:t>
      </w:r>
      <w:r w:rsidR="00CB3847" w:rsidRPr="009909FF">
        <w:rPr>
          <w:rFonts w:ascii="Times New Roman" w:hAnsi="Times New Roman" w:cs="Times New Roman"/>
          <w:sz w:val="24"/>
          <w:szCs w:val="24"/>
        </w:rPr>
        <w:t>JST</w:t>
      </w:r>
      <w:r w:rsidRPr="009909FF">
        <w:rPr>
          <w:rFonts w:ascii="Times New Roman" w:hAnsi="Times New Roman" w:cs="Times New Roman"/>
          <w:sz w:val="24"/>
          <w:szCs w:val="24"/>
        </w:rPr>
        <w:t xml:space="preserve">, ma na celu stworzenie regulacji prawnych, umożliwiających dofinansowanie rzecznych przepraw promowych do czasu oddania do użytkowania mostu lub tunelu zastępującego dotychczasową rzeczną przeprawę promową. </w:t>
      </w:r>
      <w:r w:rsidR="002B0771" w:rsidRPr="009909FF">
        <w:rPr>
          <w:rFonts w:ascii="Times New Roman" w:hAnsi="Times New Roman" w:cs="Times New Roman"/>
          <w:sz w:val="24"/>
          <w:szCs w:val="24"/>
        </w:rPr>
        <w:t>Należy bowiem</w:t>
      </w:r>
      <w:r w:rsidRPr="009909FF">
        <w:rPr>
          <w:rFonts w:ascii="Times New Roman" w:hAnsi="Times New Roman" w:cs="Times New Roman"/>
          <w:sz w:val="24"/>
          <w:szCs w:val="24"/>
        </w:rPr>
        <w:t xml:space="preserve"> zauważyć, że po oddaniu do użytkowania mostu lub tunelu, dotychczasowe rzeczne przeprawy promowe n</w:t>
      </w:r>
      <w:r w:rsidR="00644A54">
        <w:rPr>
          <w:rFonts w:ascii="Times New Roman" w:hAnsi="Times New Roman" w:cs="Times New Roman"/>
          <w:sz w:val="24"/>
          <w:szCs w:val="24"/>
        </w:rPr>
        <w:t xml:space="preserve">ie będą spełniały określonego w </w:t>
      </w:r>
      <w:r w:rsidRPr="009909FF">
        <w:rPr>
          <w:rFonts w:ascii="Times New Roman" w:hAnsi="Times New Roman" w:cs="Times New Roman"/>
          <w:sz w:val="24"/>
          <w:szCs w:val="24"/>
        </w:rPr>
        <w:t>ustawie kryterium natężenia ruchu.</w:t>
      </w:r>
    </w:p>
    <w:p w14:paraId="45BDB6C0" w14:textId="523958D9" w:rsidR="00722583" w:rsidRPr="009909FF" w:rsidRDefault="00722583" w:rsidP="009909FF">
      <w:pPr>
        <w:spacing w:before="120" w:after="0" w:line="360" w:lineRule="auto"/>
        <w:jc w:val="both"/>
        <w:rPr>
          <w:rFonts w:ascii="Times New Roman" w:hAnsi="Times New Roman" w:cs="Times New Roman"/>
          <w:sz w:val="24"/>
          <w:szCs w:val="24"/>
        </w:rPr>
      </w:pPr>
      <w:r w:rsidRPr="009909FF">
        <w:rPr>
          <w:rFonts w:ascii="Times New Roman" w:hAnsi="Times New Roman" w:cs="Times New Roman"/>
          <w:sz w:val="24"/>
          <w:szCs w:val="24"/>
        </w:rPr>
        <w:t xml:space="preserve">Celem </w:t>
      </w:r>
      <w:r w:rsidR="002B0771" w:rsidRPr="009909FF">
        <w:rPr>
          <w:rFonts w:ascii="Times New Roman" w:hAnsi="Times New Roman" w:cs="Times New Roman"/>
          <w:sz w:val="24"/>
          <w:szCs w:val="24"/>
        </w:rPr>
        <w:t>tej regulacji</w:t>
      </w:r>
      <w:r w:rsidRPr="009909FF">
        <w:rPr>
          <w:rFonts w:ascii="Times New Roman" w:hAnsi="Times New Roman" w:cs="Times New Roman"/>
          <w:sz w:val="24"/>
          <w:szCs w:val="24"/>
        </w:rPr>
        <w:t xml:space="preserve"> jest także uniknięcie sytuacji, w której w roku, w którym nastąpi oddanie do użytkowania mostu lub tunelu zastępującego dotychczasową rzeczną przeprawę promową, nadal będą dofinansowywane z budżetu państwa wyżej wymienione przeprawy promowe.</w:t>
      </w:r>
    </w:p>
    <w:p w14:paraId="1A18BBB8" w14:textId="4060E7C5" w:rsidR="00722583" w:rsidRPr="009909FF" w:rsidRDefault="00722583" w:rsidP="009909FF">
      <w:pPr>
        <w:spacing w:before="120" w:after="0" w:line="360" w:lineRule="auto"/>
        <w:jc w:val="both"/>
        <w:rPr>
          <w:rFonts w:ascii="Times New Roman" w:hAnsi="Times New Roman" w:cs="Times New Roman"/>
          <w:sz w:val="24"/>
          <w:szCs w:val="24"/>
        </w:rPr>
      </w:pPr>
      <w:r w:rsidRPr="009909FF">
        <w:rPr>
          <w:rFonts w:ascii="Times New Roman" w:hAnsi="Times New Roman" w:cs="Times New Roman"/>
          <w:sz w:val="24"/>
          <w:szCs w:val="24"/>
        </w:rPr>
        <w:t>Zatem przygotowując przedmiotowy projekt przepisu wzięto pod uwagę, określone w ustawie z dnia 27 sierpnia 2009 r. o finansach publicznych</w:t>
      </w:r>
      <w:r w:rsidR="00644A54">
        <w:rPr>
          <w:rFonts w:ascii="Times New Roman" w:hAnsi="Times New Roman" w:cs="Times New Roman"/>
          <w:sz w:val="24"/>
          <w:szCs w:val="24"/>
        </w:rPr>
        <w:t xml:space="preserve"> (Dz. U. z 2022 r. poz. 1634, </w:t>
      </w:r>
      <w:r w:rsidR="004F4315">
        <w:rPr>
          <w:rFonts w:ascii="Times New Roman" w:hAnsi="Times New Roman" w:cs="Times New Roman"/>
          <w:sz w:val="24"/>
          <w:szCs w:val="24"/>
        </w:rPr>
        <w:t>z późn. </w:t>
      </w:r>
      <w:r w:rsidR="00CB3847" w:rsidRPr="009909FF">
        <w:rPr>
          <w:rFonts w:ascii="Times New Roman" w:hAnsi="Times New Roman" w:cs="Times New Roman"/>
          <w:sz w:val="24"/>
          <w:szCs w:val="24"/>
        </w:rPr>
        <w:t>zm.)</w:t>
      </w:r>
      <w:r w:rsidRPr="009909FF">
        <w:rPr>
          <w:rFonts w:ascii="Times New Roman" w:hAnsi="Times New Roman" w:cs="Times New Roman"/>
          <w:sz w:val="24"/>
          <w:szCs w:val="24"/>
        </w:rPr>
        <w:t xml:space="preserve">, zasady gospodarki finansowej, </w:t>
      </w:r>
      <w:r w:rsidR="009909FF">
        <w:rPr>
          <w:rFonts w:ascii="Times New Roman" w:hAnsi="Times New Roman" w:cs="Times New Roman"/>
          <w:sz w:val="24"/>
          <w:szCs w:val="24"/>
        </w:rPr>
        <w:t xml:space="preserve">zgodnie, z </w:t>
      </w:r>
      <w:r w:rsidR="002B0771" w:rsidRPr="009909FF">
        <w:rPr>
          <w:rFonts w:ascii="Times New Roman" w:hAnsi="Times New Roman" w:cs="Times New Roman"/>
          <w:sz w:val="24"/>
          <w:szCs w:val="24"/>
        </w:rPr>
        <w:t>którymi</w:t>
      </w:r>
      <w:r w:rsidRPr="009909FF">
        <w:rPr>
          <w:rFonts w:ascii="Times New Roman" w:hAnsi="Times New Roman" w:cs="Times New Roman"/>
          <w:sz w:val="24"/>
          <w:szCs w:val="24"/>
        </w:rPr>
        <w:t xml:space="preserve">, dokonywanie wydatków publicznych </w:t>
      </w:r>
      <w:r w:rsidRPr="009909FF">
        <w:rPr>
          <w:rFonts w:ascii="Times New Roman" w:hAnsi="Times New Roman" w:cs="Times New Roman"/>
          <w:sz w:val="24"/>
          <w:szCs w:val="24"/>
        </w:rPr>
        <w:lastRenderedPageBreak/>
        <w:t>powinno następować w sposób celowy i oszczędny z zachowaniem zasady uzyskiwania najlepszych efektów z danych nakładów.</w:t>
      </w:r>
    </w:p>
    <w:p w14:paraId="41E63EC3" w14:textId="19F9B0E5" w:rsidR="00722583" w:rsidRPr="009909FF" w:rsidRDefault="00722583" w:rsidP="009909FF">
      <w:pPr>
        <w:spacing w:before="120" w:after="0" w:line="360" w:lineRule="auto"/>
        <w:jc w:val="both"/>
        <w:rPr>
          <w:rFonts w:ascii="Times New Roman" w:hAnsi="Times New Roman" w:cs="Times New Roman"/>
          <w:sz w:val="24"/>
          <w:szCs w:val="24"/>
        </w:rPr>
      </w:pPr>
      <w:r w:rsidRPr="009909FF">
        <w:rPr>
          <w:rFonts w:ascii="Times New Roman" w:hAnsi="Times New Roman" w:cs="Times New Roman"/>
          <w:sz w:val="24"/>
          <w:szCs w:val="24"/>
        </w:rPr>
        <w:t xml:space="preserve">Zmiany zawarte w art. 1 pkt 2 projektu ustawy dotyczą art. 28a ust. 7-10 ustawy o dochodach </w:t>
      </w:r>
      <w:r w:rsidR="00CB3847" w:rsidRPr="009909FF">
        <w:rPr>
          <w:rFonts w:ascii="Times New Roman" w:hAnsi="Times New Roman" w:cs="Times New Roman"/>
          <w:sz w:val="24"/>
          <w:szCs w:val="24"/>
        </w:rPr>
        <w:t>JST</w:t>
      </w:r>
      <w:r w:rsidR="00644A54">
        <w:rPr>
          <w:rFonts w:ascii="Times New Roman" w:hAnsi="Times New Roman" w:cs="Times New Roman"/>
          <w:sz w:val="24"/>
          <w:szCs w:val="24"/>
        </w:rPr>
        <w:t xml:space="preserve">, czyli rozwiązań w </w:t>
      </w:r>
      <w:r w:rsidRPr="009909FF">
        <w:rPr>
          <w:rFonts w:ascii="Times New Roman" w:hAnsi="Times New Roman" w:cs="Times New Roman"/>
          <w:sz w:val="24"/>
          <w:szCs w:val="24"/>
        </w:rPr>
        <w:t xml:space="preserve">zakresie wyliczeń podziału premii aktywizującej i inwestycyjnej, stanowiących element części rozwojowej subwencji ogólnej. Zaproponowana zmiana ma na celu zwiększenie motywacji JST do utrzymywania wydatków majątkowych na stabilnym wysokim poziomie oraz uniknięcie wpływu jednorazowego skokowego wzrostu wydatków </w:t>
      </w:r>
      <w:r w:rsidR="00644A54">
        <w:rPr>
          <w:rFonts w:ascii="Times New Roman" w:hAnsi="Times New Roman" w:cs="Times New Roman"/>
          <w:sz w:val="24"/>
          <w:szCs w:val="24"/>
        </w:rPr>
        <w:t>na poziom subwencji rozwojowej.</w:t>
      </w:r>
    </w:p>
    <w:p w14:paraId="39028C2B" w14:textId="18F84E21" w:rsidR="00722583" w:rsidRPr="009909FF" w:rsidRDefault="00722583" w:rsidP="009909FF">
      <w:pPr>
        <w:spacing w:before="120" w:after="0" w:line="360" w:lineRule="auto"/>
        <w:jc w:val="both"/>
        <w:rPr>
          <w:rFonts w:ascii="Times New Roman" w:hAnsi="Times New Roman" w:cs="Times New Roman"/>
          <w:sz w:val="24"/>
          <w:szCs w:val="24"/>
        </w:rPr>
      </w:pPr>
      <w:r w:rsidRPr="009909FF">
        <w:rPr>
          <w:rFonts w:ascii="Times New Roman" w:hAnsi="Times New Roman" w:cs="Times New Roman"/>
          <w:sz w:val="24"/>
          <w:szCs w:val="24"/>
        </w:rPr>
        <w:t xml:space="preserve">Zmiany w art. 36 w ust. 2, art. 37 w ust. 1b ustawy o dochodach </w:t>
      </w:r>
      <w:r w:rsidR="00DE6D08" w:rsidRPr="009909FF">
        <w:rPr>
          <w:rFonts w:ascii="Times New Roman" w:hAnsi="Times New Roman" w:cs="Times New Roman"/>
          <w:sz w:val="24"/>
          <w:szCs w:val="24"/>
        </w:rPr>
        <w:t>JST</w:t>
      </w:r>
      <w:r w:rsidRPr="009909FF">
        <w:rPr>
          <w:rFonts w:ascii="Times New Roman" w:hAnsi="Times New Roman" w:cs="Times New Roman"/>
          <w:sz w:val="24"/>
          <w:szCs w:val="24"/>
        </w:rPr>
        <w:t xml:space="preserve"> mają charakter doprecyzowujący. Zmiany wskazują kwotę minimalnego wynagrodzenia za pracę braną pod uwagę przy ustalaniu obowiązku zwrotu nienależnej kwoty subwencji, w </w:t>
      </w:r>
      <w:r w:rsidR="002B0771" w:rsidRPr="009909FF">
        <w:rPr>
          <w:rFonts w:ascii="Times New Roman" w:hAnsi="Times New Roman" w:cs="Times New Roman"/>
          <w:sz w:val="24"/>
          <w:szCs w:val="24"/>
        </w:rPr>
        <w:t>przypadku, gdy</w:t>
      </w:r>
      <w:r w:rsidR="004F4315">
        <w:rPr>
          <w:rFonts w:ascii="Times New Roman" w:hAnsi="Times New Roman" w:cs="Times New Roman"/>
          <w:sz w:val="24"/>
          <w:szCs w:val="24"/>
        </w:rPr>
        <w:t xml:space="preserve"> w </w:t>
      </w:r>
      <w:r w:rsidRPr="009909FF">
        <w:rPr>
          <w:rFonts w:ascii="Times New Roman" w:hAnsi="Times New Roman" w:cs="Times New Roman"/>
          <w:sz w:val="24"/>
          <w:szCs w:val="24"/>
        </w:rPr>
        <w:t xml:space="preserve">trakcie roku </w:t>
      </w:r>
      <w:r w:rsidR="002B0771" w:rsidRPr="009909FF">
        <w:rPr>
          <w:rFonts w:ascii="Times New Roman" w:hAnsi="Times New Roman" w:cs="Times New Roman"/>
          <w:sz w:val="24"/>
          <w:szCs w:val="24"/>
        </w:rPr>
        <w:t>budżetowego nastąpiła</w:t>
      </w:r>
      <w:r w:rsidRPr="009909FF">
        <w:rPr>
          <w:rFonts w:ascii="Times New Roman" w:hAnsi="Times New Roman" w:cs="Times New Roman"/>
          <w:sz w:val="24"/>
          <w:szCs w:val="24"/>
        </w:rPr>
        <w:t xml:space="preserve"> zmiana wysokości minimalnego wynagrodzenia za pracę. W takim przypadku punktem odniesienia będzie minimalne wynagrodzenie obowiązujące w dniu </w:t>
      </w:r>
      <w:r w:rsidR="00644A54">
        <w:rPr>
          <w:rFonts w:ascii="Times New Roman" w:hAnsi="Times New Roman" w:cs="Times New Roman"/>
          <w:sz w:val="24"/>
          <w:szCs w:val="24"/>
        </w:rPr>
        <w:t xml:space="preserve">przekazania do JST informacji o </w:t>
      </w:r>
      <w:r w:rsidRPr="009909FF">
        <w:rPr>
          <w:rFonts w:ascii="Times New Roman" w:hAnsi="Times New Roman" w:cs="Times New Roman"/>
          <w:sz w:val="24"/>
          <w:szCs w:val="24"/>
        </w:rPr>
        <w:t>kwotac</w:t>
      </w:r>
      <w:r w:rsidR="004F4315">
        <w:rPr>
          <w:rFonts w:ascii="Times New Roman" w:hAnsi="Times New Roman" w:cs="Times New Roman"/>
          <w:sz w:val="24"/>
          <w:szCs w:val="24"/>
        </w:rPr>
        <w:t>h subwencji wynikających z </w:t>
      </w:r>
      <w:r w:rsidRPr="009909FF">
        <w:rPr>
          <w:rFonts w:ascii="Times New Roman" w:hAnsi="Times New Roman" w:cs="Times New Roman"/>
          <w:sz w:val="24"/>
          <w:szCs w:val="24"/>
        </w:rPr>
        <w:t xml:space="preserve">ogłoszonej ustawy budżetowej na dany rok. </w:t>
      </w:r>
    </w:p>
    <w:p w14:paraId="7821EEA2" w14:textId="4F2A81CF" w:rsidR="00DE6D08" w:rsidRPr="009909FF" w:rsidRDefault="00DE6D08" w:rsidP="009909FF">
      <w:pPr>
        <w:spacing w:before="120" w:after="0" w:line="360" w:lineRule="auto"/>
        <w:jc w:val="both"/>
        <w:rPr>
          <w:rFonts w:ascii="Times New Roman" w:hAnsi="Times New Roman" w:cs="Times New Roman"/>
          <w:sz w:val="24"/>
          <w:szCs w:val="24"/>
        </w:rPr>
      </w:pPr>
      <w:r w:rsidRPr="009909FF">
        <w:rPr>
          <w:rFonts w:ascii="Times New Roman" w:hAnsi="Times New Roman" w:cs="Times New Roman"/>
          <w:sz w:val="24"/>
          <w:szCs w:val="24"/>
        </w:rPr>
        <w:t>Zmiana w dodawanym w ustawie o dochodach JST art. 70o dotycząca przekazywania informacji o sieci dróg publicznych przez ministra właściwe</w:t>
      </w:r>
      <w:r w:rsidR="004F4315">
        <w:rPr>
          <w:rFonts w:ascii="Times New Roman" w:hAnsi="Times New Roman" w:cs="Times New Roman"/>
          <w:sz w:val="24"/>
          <w:szCs w:val="24"/>
        </w:rPr>
        <w:t>go do spraw transportu wynika z </w:t>
      </w:r>
      <w:r w:rsidRPr="009909FF">
        <w:rPr>
          <w:rFonts w:ascii="Times New Roman" w:hAnsi="Times New Roman" w:cs="Times New Roman"/>
          <w:sz w:val="24"/>
          <w:szCs w:val="24"/>
        </w:rPr>
        <w:t xml:space="preserve">zaistniałych problemów z terminowym przekazywaniem danych przez zarządców dróg samorządowych spowodowanych ograniczeniami w działaniu organów administracji związanych z pandemią </w:t>
      </w:r>
      <w:r w:rsidR="00CB3847" w:rsidRPr="009909FF">
        <w:rPr>
          <w:rFonts w:ascii="Times New Roman" w:hAnsi="Times New Roman" w:cs="Times New Roman"/>
          <w:sz w:val="24"/>
          <w:szCs w:val="24"/>
        </w:rPr>
        <w:t>COVID</w:t>
      </w:r>
      <w:r w:rsidR="00644A54">
        <w:rPr>
          <w:rFonts w:ascii="Times New Roman" w:hAnsi="Times New Roman" w:cs="Times New Roman"/>
          <w:sz w:val="24"/>
          <w:szCs w:val="24"/>
        </w:rPr>
        <w:t xml:space="preserve">-19. </w:t>
      </w:r>
      <w:r w:rsidRPr="009909FF">
        <w:rPr>
          <w:rFonts w:ascii="Times New Roman" w:hAnsi="Times New Roman" w:cs="Times New Roman"/>
          <w:sz w:val="24"/>
          <w:szCs w:val="24"/>
        </w:rPr>
        <w:t>Zatem w celu uzyskania pełnych danych o drogach za rok 2021 konieczne jest przesunięcie terminu przekazywania wymienionych danych w roku 2022, do dnia 30 września 2022 r. Niewprowadzenie projektowanego przepisu oznaczałoby dla części JST otrzymanie niższej subwencji.</w:t>
      </w:r>
    </w:p>
    <w:p w14:paraId="31C8127B" w14:textId="73AB3B08" w:rsidR="00722583" w:rsidRPr="009909FF" w:rsidRDefault="00722583" w:rsidP="009909FF">
      <w:pPr>
        <w:spacing w:before="120" w:after="0" w:line="360" w:lineRule="auto"/>
        <w:jc w:val="both"/>
        <w:rPr>
          <w:rFonts w:ascii="Times New Roman" w:hAnsi="Times New Roman" w:cs="Times New Roman"/>
          <w:sz w:val="24"/>
          <w:szCs w:val="24"/>
        </w:rPr>
      </w:pPr>
      <w:r w:rsidRPr="009909FF">
        <w:rPr>
          <w:rFonts w:ascii="Times New Roman" w:hAnsi="Times New Roman" w:cs="Times New Roman"/>
          <w:sz w:val="24"/>
          <w:szCs w:val="24"/>
        </w:rPr>
        <w:t>Zmiany zawarte w art. 1 pkt 5</w:t>
      </w:r>
      <w:r w:rsidR="0099500D" w:rsidRPr="009909FF">
        <w:rPr>
          <w:rFonts w:ascii="Times New Roman" w:hAnsi="Times New Roman" w:cs="Times New Roman"/>
          <w:sz w:val="24"/>
          <w:szCs w:val="24"/>
        </w:rPr>
        <w:t xml:space="preserve"> i </w:t>
      </w:r>
      <w:r w:rsidRPr="009909FF">
        <w:rPr>
          <w:rFonts w:ascii="Times New Roman" w:hAnsi="Times New Roman" w:cs="Times New Roman"/>
          <w:sz w:val="24"/>
          <w:szCs w:val="24"/>
        </w:rPr>
        <w:t>6 dotyc</w:t>
      </w:r>
      <w:r w:rsidR="00644A54">
        <w:rPr>
          <w:rFonts w:ascii="Times New Roman" w:hAnsi="Times New Roman" w:cs="Times New Roman"/>
          <w:sz w:val="24"/>
          <w:szCs w:val="24"/>
        </w:rPr>
        <w:t xml:space="preserve">zą art. 70e i art. 70h ustawy o </w:t>
      </w:r>
      <w:r w:rsidRPr="009909FF">
        <w:rPr>
          <w:rFonts w:ascii="Times New Roman" w:hAnsi="Times New Roman" w:cs="Times New Roman"/>
          <w:sz w:val="24"/>
          <w:szCs w:val="24"/>
        </w:rPr>
        <w:t xml:space="preserve">dochodach </w:t>
      </w:r>
      <w:r w:rsidR="00CB3847" w:rsidRPr="009909FF">
        <w:rPr>
          <w:rFonts w:ascii="Times New Roman" w:hAnsi="Times New Roman" w:cs="Times New Roman"/>
          <w:sz w:val="24"/>
          <w:szCs w:val="24"/>
        </w:rPr>
        <w:t>JST</w:t>
      </w:r>
      <w:r w:rsidRPr="009909FF">
        <w:rPr>
          <w:rFonts w:ascii="Times New Roman" w:hAnsi="Times New Roman" w:cs="Times New Roman"/>
          <w:sz w:val="24"/>
          <w:szCs w:val="24"/>
        </w:rPr>
        <w:t>. Potrzeb</w:t>
      </w:r>
      <w:r w:rsidR="00644A54">
        <w:rPr>
          <w:rFonts w:ascii="Times New Roman" w:hAnsi="Times New Roman" w:cs="Times New Roman"/>
          <w:sz w:val="24"/>
          <w:szCs w:val="24"/>
        </w:rPr>
        <w:t xml:space="preserve">a dokonania tych zmian wynika z </w:t>
      </w:r>
      <w:r w:rsidRPr="009909FF">
        <w:rPr>
          <w:rFonts w:ascii="Times New Roman" w:hAnsi="Times New Roman" w:cs="Times New Roman"/>
          <w:sz w:val="24"/>
          <w:szCs w:val="24"/>
        </w:rPr>
        <w:t>napływających sygnałów od JST. Projektowana zmiana ma na celu uelastycznienie wykorzystania i wydłużenie okresu wydatkowania środków otrzymanych z budżetu państwa przez gminy w roku 2021 z przeznaczeniem na wsparcie finansowe inwestycji w zakresie wodociągów i zaopatrzenia w wodę oraz w zakresie kanalizacji. Zaproponowane zmiany dają JST możliwość efektywniejszego, z punktu widzenia potrzeb społecznych, wykorzystania otrzymanych środków.</w:t>
      </w:r>
    </w:p>
    <w:p w14:paraId="5323D523" w14:textId="12F676D6" w:rsidR="00722583" w:rsidRPr="009909FF" w:rsidRDefault="00DE6D08" w:rsidP="009909FF">
      <w:pPr>
        <w:spacing w:before="120" w:after="0" w:line="360" w:lineRule="auto"/>
        <w:jc w:val="both"/>
        <w:rPr>
          <w:rFonts w:ascii="Times New Roman" w:hAnsi="Times New Roman" w:cs="Times New Roman"/>
          <w:sz w:val="24"/>
          <w:szCs w:val="24"/>
        </w:rPr>
      </w:pPr>
      <w:r w:rsidRPr="009909FF">
        <w:rPr>
          <w:rFonts w:ascii="Times New Roman" w:hAnsi="Times New Roman" w:cs="Times New Roman"/>
          <w:sz w:val="24"/>
          <w:szCs w:val="24"/>
        </w:rPr>
        <w:t>Projektowany</w:t>
      </w:r>
      <w:r w:rsidR="00722583" w:rsidRPr="009909FF">
        <w:rPr>
          <w:rFonts w:ascii="Times New Roman" w:hAnsi="Times New Roman" w:cs="Times New Roman"/>
          <w:sz w:val="24"/>
          <w:szCs w:val="24"/>
        </w:rPr>
        <w:t xml:space="preserve"> art.</w:t>
      </w:r>
      <w:r w:rsidR="00C21F33" w:rsidRPr="009909FF">
        <w:rPr>
          <w:rFonts w:ascii="Times New Roman" w:hAnsi="Times New Roman" w:cs="Times New Roman"/>
          <w:sz w:val="24"/>
          <w:szCs w:val="24"/>
        </w:rPr>
        <w:t xml:space="preserve"> </w:t>
      </w:r>
      <w:r w:rsidRPr="009909FF">
        <w:rPr>
          <w:rFonts w:ascii="Times New Roman" w:hAnsi="Times New Roman" w:cs="Times New Roman"/>
          <w:sz w:val="24"/>
          <w:szCs w:val="24"/>
        </w:rPr>
        <w:t>1 pkt 7</w:t>
      </w:r>
      <w:r w:rsidR="00722583" w:rsidRPr="009909FF">
        <w:rPr>
          <w:rFonts w:ascii="Times New Roman" w:hAnsi="Times New Roman" w:cs="Times New Roman"/>
          <w:sz w:val="24"/>
          <w:szCs w:val="24"/>
        </w:rPr>
        <w:t xml:space="preserve"> </w:t>
      </w:r>
      <w:r w:rsidR="00C21F33" w:rsidRPr="009909FF">
        <w:rPr>
          <w:rFonts w:ascii="Times New Roman" w:hAnsi="Times New Roman" w:cs="Times New Roman"/>
          <w:sz w:val="24"/>
          <w:szCs w:val="24"/>
        </w:rPr>
        <w:t>dodaje</w:t>
      </w:r>
      <w:r w:rsidRPr="009909FF">
        <w:rPr>
          <w:rFonts w:ascii="Times New Roman" w:hAnsi="Times New Roman" w:cs="Times New Roman"/>
          <w:sz w:val="24"/>
          <w:szCs w:val="24"/>
        </w:rPr>
        <w:t xml:space="preserve"> </w:t>
      </w:r>
      <w:r w:rsidR="00C21F33" w:rsidRPr="009909FF">
        <w:rPr>
          <w:rFonts w:ascii="Times New Roman" w:hAnsi="Times New Roman" w:cs="Times New Roman"/>
          <w:sz w:val="24"/>
          <w:szCs w:val="24"/>
        </w:rPr>
        <w:t xml:space="preserve">art. </w:t>
      </w:r>
      <w:r w:rsidRPr="009909FF">
        <w:rPr>
          <w:rFonts w:ascii="Times New Roman" w:hAnsi="Times New Roman" w:cs="Times New Roman"/>
          <w:sz w:val="24"/>
          <w:szCs w:val="24"/>
        </w:rPr>
        <w:t>70i w ustawie o dochodach JST</w:t>
      </w:r>
      <w:r w:rsidR="00722583" w:rsidRPr="009909FF">
        <w:rPr>
          <w:rFonts w:ascii="Times New Roman" w:hAnsi="Times New Roman" w:cs="Times New Roman"/>
          <w:sz w:val="24"/>
          <w:szCs w:val="24"/>
        </w:rPr>
        <w:t>.</w:t>
      </w:r>
      <w:r w:rsidR="00C21F33" w:rsidRPr="009909FF">
        <w:rPr>
          <w:rFonts w:ascii="Times New Roman" w:hAnsi="Times New Roman" w:cs="Times New Roman"/>
          <w:sz w:val="24"/>
          <w:szCs w:val="24"/>
        </w:rPr>
        <w:t xml:space="preserve"> </w:t>
      </w:r>
      <w:r w:rsidR="00722583" w:rsidRPr="009909FF">
        <w:rPr>
          <w:rFonts w:ascii="Times New Roman" w:hAnsi="Times New Roman" w:cs="Times New Roman"/>
          <w:sz w:val="24"/>
          <w:szCs w:val="24"/>
        </w:rPr>
        <w:t xml:space="preserve">Ustawa o dochodach </w:t>
      </w:r>
      <w:r w:rsidR="00CB3847" w:rsidRPr="009909FF">
        <w:rPr>
          <w:rFonts w:ascii="Times New Roman" w:hAnsi="Times New Roman" w:cs="Times New Roman"/>
          <w:sz w:val="24"/>
          <w:szCs w:val="24"/>
        </w:rPr>
        <w:t>JST</w:t>
      </w:r>
      <w:r w:rsidR="009909FF">
        <w:rPr>
          <w:rFonts w:ascii="Times New Roman" w:hAnsi="Times New Roman" w:cs="Times New Roman"/>
          <w:sz w:val="24"/>
          <w:szCs w:val="24"/>
        </w:rPr>
        <w:t xml:space="preserve"> w art. 38 ust. 3–</w:t>
      </w:r>
      <w:r w:rsidR="00722583" w:rsidRPr="009909FF">
        <w:rPr>
          <w:rFonts w:ascii="Times New Roman" w:hAnsi="Times New Roman" w:cs="Times New Roman"/>
          <w:sz w:val="24"/>
          <w:szCs w:val="24"/>
        </w:rPr>
        <w:t xml:space="preserve">6 określa terminy i sposób zwrotu nienależnej kwoty części oświatowej </w:t>
      </w:r>
      <w:r w:rsidR="00722583" w:rsidRPr="009909FF">
        <w:rPr>
          <w:rFonts w:ascii="Times New Roman" w:hAnsi="Times New Roman" w:cs="Times New Roman"/>
          <w:sz w:val="24"/>
          <w:szCs w:val="24"/>
        </w:rPr>
        <w:lastRenderedPageBreak/>
        <w:t>subwencji ogólnej, za lata poprzedzające rok budżetowy. JST dokonują zwrotu nienależnej kwoty części oświatowej subwencji ogólnej w terminie 6 miesięcy od dnia, w którym stała się ostateczna decyzja administracyjna zobowiązująca do zwrotu lub od dnia złożenia oświadczenia o uznaniu zasadności zwrotu całej nienależnej kwoty części oświatowej</w:t>
      </w:r>
      <w:r w:rsidR="00644A54">
        <w:rPr>
          <w:rFonts w:ascii="Times New Roman" w:hAnsi="Times New Roman" w:cs="Times New Roman"/>
          <w:sz w:val="24"/>
          <w:szCs w:val="24"/>
        </w:rPr>
        <w:t xml:space="preserve"> subwencji ogólnej. Natomiast w </w:t>
      </w:r>
      <w:r w:rsidR="002B0771" w:rsidRPr="009909FF">
        <w:rPr>
          <w:rFonts w:ascii="Times New Roman" w:hAnsi="Times New Roman" w:cs="Times New Roman"/>
          <w:sz w:val="24"/>
          <w:szCs w:val="24"/>
        </w:rPr>
        <w:t>przypadku, gdy</w:t>
      </w:r>
      <w:r w:rsidR="00722583" w:rsidRPr="009909FF">
        <w:rPr>
          <w:rFonts w:ascii="Times New Roman" w:hAnsi="Times New Roman" w:cs="Times New Roman"/>
          <w:sz w:val="24"/>
          <w:szCs w:val="24"/>
        </w:rPr>
        <w:t xml:space="preserve"> nienależnie </w:t>
      </w:r>
      <w:r w:rsidR="002B0771" w:rsidRPr="009909FF">
        <w:rPr>
          <w:rFonts w:ascii="Times New Roman" w:hAnsi="Times New Roman" w:cs="Times New Roman"/>
          <w:sz w:val="24"/>
          <w:szCs w:val="24"/>
        </w:rPr>
        <w:t>otrzymana kwota</w:t>
      </w:r>
      <w:r w:rsidR="00722583" w:rsidRPr="009909FF">
        <w:rPr>
          <w:rFonts w:ascii="Times New Roman" w:hAnsi="Times New Roman" w:cs="Times New Roman"/>
          <w:sz w:val="24"/>
          <w:szCs w:val="24"/>
        </w:rPr>
        <w:t xml:space="preserve"> przekracza wartość dochodów podatkowych określoną w art. 38 ust. 4 ww. ustawy, to jej </w:t>
      </w:r>
      <w:r w:rsidR="002B0771" w:rsidRPr="009909FF">
        <w:rPr>
          <w:rFonts w:ascii="Times New Roman" w:hAnsi="Times New Roman" w:cs="Times New Roman"/>
          <w:sz w:val="24"/>
          <w:szCs w:val="24"/>
        </w:rPr>
        <w:t>zwrot może</w:t>
      </w:r>
      <w:r w:rsidR="00722583" w:rsidRPr="009909FF">
        <w:rPr>
          <w:rFonts w:ascii="Times New Roman" w:hAnsi="Times New Roman" w:cs="Times New Roman"/>
          <w:sz w:val="24"/>
          <w:szCs w:val="24"/>
        </w:rPr>
        <w:t xml:space="preserve"> nastąpić w ratach rocznych.</w:t>
      </w:r>
    </w:p>
    <w:p w14:paraId="20B47822" w14:textId="19403C20" w:rsidR="00722583" w:rsidRPr="009909FF" w:rsidRDefault="00722583" w:rsidP="009909FF">
      <w:pPr>
        <w:spacing w:before="120" w:after="0" w:line="360" w:lineRule="auto"/>
        <w:jc w:val="both"/>
        <w:rPr>
          <w:rFonts w:ascii="Times New Roman" w:hAnsi="Times New Roman" w:cs="Times New Roman"/>
          <w:sz w:val="24"/>
          <w:szCs w:val="24"/>
        </w:rPr>
      </w:pPr>
      <w:r w:rsidRPr="009909FF">
        <w:rPr>
          <w:rFonts w:ascii="Times New Roman" w:hAnsi="Times New Roman" w:cs="Times New Roman"/>
          <w:sz w:val="24"/>
          <w:szCs w:val="24"/>
        </w:rPr>
        <w:t xml:space="preserve">Projektowany przepis </w:t>
      </w:r>
      <w:r w:rsidR="00C21F33" w:rsidRPr="009909FF">
        <w:rPr>
          <w:rFonts w:ascii="Times New Roman" w:hAnsi="Times New Roman" w:cs="Times New Roman"/>
          <w:sz w:val="24"/>
          <w:szCs w:val="24"/>
        </w:rPr>
        <w:t xml:space="preserve">art. 70i </w:t>
      </w:r>
      <w:r w:rsidRPr="009909FF">
        <w:rPr>
          <w:rFonts w:ascii="Times New Roman" w:hAnsi="Times New Roman" w:cs="Times New Roman"/>
          <w:sz w:val="24"/>
          <w:szCs w:val="24"/>
        </w:rPr>
        <w:t xml:space="preserve">wprowadza zmianę mającą na celu rozszerzenie zakresu stosowania opisanego mechanizmu. </w:t>
      </w:r>
      <w:r w:rsidR="00DE6D08" w:rsidRPr="009909FF">
        <w:rPr>
          <w:rFonts w:ascii="Times New Roman" w:hAnsi="Times New Roman" w:cs="Times New Roman"/>
          <w:sz w:val="24"/>
          <w:szCs w:val="24"/>
        </w:rPr>
        <w:t xml:space="preserve">Zmiany </w:t>
      </w:r>
      <w:r w:rsidR="002B0771" w:rsidRPr="009909FF">
        <w:rPr>
          <w:rFonts w:ascii="Times New Roman" w:hAnsi="Times New Roman" w:cs="Times New Roman"/>
          <w:sz w:val="24"/>
          <w:szCs w:val="24"/>
        </w:rPr>
        <w:t>te rozszerzają</w:t>
      </w:r>
      <w:r w:rsidRPr="009909FF">
        <w:rPr>
          <w:rFonts w:ascii="Times New Roman" w:hAnsi="Times New Roman" w:cs="Times New Roman"/>
          <w:sz w:val="24"/>
          <w:szCs w:val="24"/>
        </w:rPr>
        <w:t xml:space="preserve"> obowiązujące rozwiązania na nienależne kwoty części oświatowej subwencji ogólnej, których obowiązek zwrotu do budżetu państwa powstał przed 1 stycznia 2022 r. Chodzi </w:t>
      </w:r>
      <w:r w:rsidR="002B0771" w:rsidRPr="009909FF">
        <w:rPr>
          <w:rFonts w:ascii="Times New Roman" w:hAnsi="Times New Roman" w:cs="Times New Roman"/>
          <w:sz w:val="24"/>
          <w:szCs w:val="24"/>
        </w:rPr>
        <w:t>o nienależne</w:t>
      </w:r>
      <w:r w:rsidRPr="009909FF">
        <w:rPr>
          <w:rFonts w:ascii="Times New Roman" w:hAnsi="Times New Roman" w:cs="Times New Roman"/>
          <w:sz w:val="24"/>
          <w:szCs w:val="24"/>
        </w:rPr>
        <w:t xml:space="preserve"> kwoty subwencji oświatowej ustalone na podstawie decyzji administracyjnej, która sta</w:t>
      </w:r>
      <w:r w:rsidR="004F4315">
        <w:rPr>
          <w:rFonts w:ascii="Times New Roman" w:hAnsi="Times New Roman" w:cs="Times New Roman"/>
          <w:sz w:val="24"/>
          <w:szCs w:val="24"/>
        </w:rPr>
        <w:t>ła się ostateczna przed dniem 1 </w:t>
      </w:r>
      <w:r w:rsidRPr="009909FF">
        <w:rPr>
          <w:rFonts w:ascii="Times New Roman" w:hAnsi="Times New Roman" w:cs="Times New Roman"/>
          <w:sz w:val="24"/>
          <w:szCs w:val="24"/>
        </w:rPr>
        <w:t xml:space="preserve">stycznia 2022 r., lecz nie podlegała wykonaniu z </w:t>
      </w:r>
      <w:r w:rsidR="002B0771" w:rsidRPr="009909FF">
        <w:rPr>
          <w:rFonts w:ascii="Times New Roman" w:hAnsi="Times New Roman" w:cs="Times New Roman"/>
          <w:sz w:val="24"/>
          <w:szCs w:val="24"/>
        </w:rPr>
        <w:t>powodu wstrzymania</w:t>
      </w:r>
      <w:r w:rsidRPr="009909FF">
        <w:rPr>
          <w:rFonts w:ascii="Times New Roman" w:hAnsi="Times New Roman" w:cs="Times New Roman"/>
          <w:sz w:val="24"/>
          <w:szCs w:val="24"/>
        </w:rPr>
        <w:t xml:space="preserve"> wykonania decyzji przez ministra właściwego do spraw finansów publicznych lu</w:t>
      </w:r>
      <w:r w:rsidR="004F4315">
        <w:rPr>
          <w:rFonts w:ascii="Times New Roman" w:hAnsi="Times New Roman" w:cs="Times New Roman"/>
          <w:sz w:val="24"/>
          <w:szCs w:val="24"/>
        </w:rPr>
        <w:t>b sąd administracyjny oraz w </w:t>
      </w:r>
      <w:r w:rsidRPr="009909FF">
        <w:rPr>
          <w:rFonts w:ascii="Times New Roman" w:hAnsi="Times New Roman" w:cs="Times New Roman"/>
          <w:sz w:val="24"/>
          <w:szCs w:val="24"/>
        </w:rPr>
        <w:t>przypadku uwzględnienia skargi na taką decyzję przez sąd administracyjny. Podstawę prawną do wstrzymania wykonania decyzji administracyjnej oraz utraty mocy takiego wstrzymania zawiera ustawa z dni</w:t>
      </w:r>
      <w:r w:rsidR="00644A54">
        <w:rPr>
          <w:rFonts w:ascii="Times New Roman" w:hAnsi="Times New Roman" w:cs="Times New Roman"/>
          <w:sz w:val="24"/>
          <w:szCs w:val="24"/>
        </w:rPr>
        <w:t xml:space="preserve">a 30 sierpnia 2002 r. – Prawo o </w:t>
      </w:r>
      <w:r w:rsidRPr="009909FF">
        <w:rPr>
          <w:rFonts w:ascii="Times New Roman" w:hAnsi="Times New Roman" w:cs="Times New Roman"/>
          <w:sz w:val="24"/>
          <w:szCs w:val="24"/>
        </w:rPr>
        <w:t>postępowaniu przed sądami administracyjnymi (Dz. U. z 2022 r. poz. 329, z późn. zm.).</w:t>
      </w:r>
    </w:p>
    <w:p w14:paraId="467170B7" w14:textId="64FDE72C" w:rsidR="00722583" w:rsidRPr="009909FF" w:rsidRDefault="00722583" w:rsidP="009909FF">
      <w:pPr>
        <w:spacing w:before="120" w:after="0" w:line="360" w:lineRule="auto"/>
        <w:jc w:val="both"/>
        <w:rPr>
          <w:rFonts w:ascii="Times New Roman" w:hAnsi="Times New Roman" w:cs="Times New Roman"/>
          <w:sz w:val="24"/>
          <w:szCs w:val="24"/>
        </w:rPr>
      </w:pPr>
      <w:r w:rsidRPr="009909FF">
        <w:rPr>
          <w:rFonts w:ascii="Times New Roman" w:hAnsi="Times New Roman" w:cs="Times New Roman"/>
          <w:sz w:val="24"/>
          <w:szCs w:val="24"/>
        </w:rPr>
        <w:t xml:space="preserve">Projektowany przepis reguluje terminy zwrotu nienależnej kwoty części oświatowej subwencji ogólnej </w:t>
      </w:r>
      <w:r w:rsidR="002B0771" w:rsidRPr="009909FF">
        <w:rPr>
          <w:rFonts w:ascii="Times New Roman" w:hAnsi="Times New Roman" w:cs="Times New Roman"/>
          <w:sz w:val="24"/>
          <w:szCs w:val="24"/>
        </w:rPr>
        <w:t>zarówno w</w:t>
      </w:r>
      <w:r w:rsidRPr="009909FF">
        <w:rPr>
          <w:rFonts w:ascii="Times New Roman" w:hAnsi="Times New Roman" w:cs="Times New Roman"/>
          <w:sz w:val="24"/>
          <w:szCs w:val="24"/>
        </w:rPr>
        <w:t xml:space="preserve"> przypadku jednorazowej zapłaty, jak również w przypadku spłaty dokonywanej w ratach.</w:t>
      </w:r>
    </w:p>
    <w:p w14:paraId="08FDF772" w14:textId="755049B9" w:rsidR="00722583" w:rsidRPr="009909FF" w:rsidRDefault="00DE6D08" w:rsidP="009909FF">
      <w:pPr>
        <w:spacing w:before="120" w:after="0" w:line="360" w:lineRule="auto"/>
        <w:jc w:val="both"/>
        <w:rPr>
          <w:rFonts w:ascii="Times New Roman" w:hAnsi="Times New Roman" w:cs="Times New Roman"/>
          <w:sz w:val="24"/>
          <w:szCs w:val="24"/>
        </w:rPr>
      </w:pPr>
      <w:r w:rsidRPr="009909FF">
        <w:rPr>
          <w:rFonts w:ascii="Times New Roman" w:hAnsi="Times New Roman" w:cs="Times New Roman"/>
          <w:sz w:val="24"/>
          <w:szCs w:val="24"/>
        </w:rPr>
        <w:t xml:space="preserve">Ponadto w projektowanym przepisie </w:t>
      </w:r>
      <w:r w:rsidR="00722583" w:rsidRPr="009909FF">
        <w:rPr>
          <w:rFonts w:ascii="Times New Roman" w:hAnsi="Times New Roman" w:cs="Times New Roman"/>
          <w:sz w:val="24"/>
          <w:szCs w:val="24"/>
        </w:rPr>
        <w:t>wskazuje</w:t>
      </w:r>
      <w:r w:rsidRPr="009909FF">
        <w:rPr>
          <w:rFonts w:ascii="Times New Roman" w:hAnsi="Times New Roman" w:cs="Times New Roman"/>
          <w:sz w:val="24"/>
          <w:szCs w:val="24"/>
        </w:rPr>
        <w:t xml:space="preserve"> się</w:t>
      </w:r>
      <w:r w:rsidR="00722583" w:rsidRPr="009909FF">
        <w:rPr>
          <w:rFonts w:ascii="Times New Roman" w:hAnsi="Times New Roman" w:cs="Times New Roman"/>
          <w:sz w:val="24"/>
          <w:szCs w:val="24"/>
        </w:rPr>
        <w:t xml:space="preserve">, które </w:t>
      </w:r>
      <w:r w:rsidR="002B0771" w:rsidRPr="009909FF">
        <w:rPr>
          <w:rFonts w:ascii="Times New Roman" w:hAnsi="Times New Roman" w:cs="Times New Roman"/>
          <w:sz w:val="24"/>
          <w:szCs w:val="24"/>
        </w:rPr>
        <w:t>dochody podatkowe</w:t>
      </w:r>
      <w:r w:rsidR="00722583" w:rsidRPr="009909FF">
        <w:rPr>
          <w:rFonts w:ascii="Times New Roman" w:hAnsi="Times New Roman" w:cs="Times New Roman"/>
          <w:sz w:val="24"/>
          <w:szCs w:val="24"/>
        </w:rPr>
        <w:t xml:space="preserve"> stanowią podstawę do ustalenia, czy JST może dokonać zwrotu nienależnej kwoty w ratach. Taką podstawę będą stanowiły dochody podatkowe uwzględnione do wyliczenia części wyrównawczej subwencji ogólnej odpowiednio dla gmin, </w:t>
      </w:r>
      <w:r w:rsidR="004F4315">
        <w:rPr>
          <w:rFonts w:ascii="Times New Roman" w:hAnsi="Times New Roman" w:cs="Times New Roman"/>
          <w:sz w:val="24"/>
          <w:szCs w:val="24"/>
        </w:rPr>
        <w:t>powiatów i województw na rok, w </w:t>
      </w:r>
      <w:r w:rsidR="002B0771" w:rsidRPr="009909FF">
        <w:rPr>
          <w:rFonts w:ascii="Times New Roman" w:hAnsi="Times New Roman" w:cs="Times New Roman"/>
          <w:sz w:val="24"/>
          <w:szCs w:val="24"/>
        </w:rPr>
        <w:t>którym utraciło</w:t>
      </w:r>
      <w:r w:rsidR="00722583" w:rsidRPr="009909FF">
        <w:rPr>
          <w:rFonts w:ascii="Times New Roman" w:hAnsi="Times New Roman" w:cs="Times New Roman"/>
          <w:sz w:val="24"/>
          <w:szCs w:val="24"/>
        </w:rPr>
        <w:t xml:space="preserve"> moc wstrzymanie wykonania decyzji.</w:t>
      </w:r>
    </w:p>
    <w:p w14:paraId="7A26A562" w14:textId="732ED70B" w:rsidR="00722583" w:rsidRPr="009909FF" w:rsidRDefault="00C21F33" w:rsidP="009909FF">
      <w:pPr>
        <w:spacing w:before="120" w:after="0" w:line="360" w:lineRule="auto"/>
        <w:jc w:val="both"/>
        <w:rPr>
          <w:rFonts w:ascii="Times New Roman" w:hAnsi="Times New Roman" w:cs="Times New Roman"/>
          <w:sz w:val="24"/>
          <w:szCs w:val="24"/>
        </w:rPr>
      </w:pPr>
      <w:r w:rsidRPr="009909FF">
        <w:rPr>
          <w:rFonts w:ascii="Times New Roman" w:hAnsi="Times New Roman" w:cs="Times New Roman"/>
          <w:sz w:val="24"/>
          <w:szCs w:val="24"/>
        </w:rPr>
        <w:t xml:space="preserve">Nowo dodawany przepis art. 70p wprowadza w roku 2023 modyfikację sposobu obliczania części stałej składki rocznej płaconej przez gminy na rzecz związku metropolitalnego. Podstawą do ustalenia składki będzie dochód gminy z tytułu udziału we wpływach z podatku dochodowego od osób fizycznych, powiększony o wartość dodatkowego </w:t>
      </w:r>
      <w:r w:rsidR="00644A54">
        <w:rPr>
          <w:rFonts w:ascii="Times New Roman" w:hAnsi="Times New Roman" w:cs="Times New Roman"/>
          <w:sz w:val="24"/>
          <w:szCs w:val="24"/>
        </w:rPr>
        <w:t xml:space="preserve">dochodu przypadającego gminie w </w:t>
      </w:r>
      <w:r w:rsidRPr="009909FF">
        <w:rPr>
          <w:rFonts w:ascii="Times New Roman" w:hAnsi="Times New Roman" w:cs="Times New Roman"/>
          <w:sz w:val="24"/>
          <w:szCs w:val="24"/>
        </w:rPr>
        <w:t xml:space="preserve">roku 2022 z tytułu udziału we </w:t>
      </w:r>
      <w:r w:rsidR="004F4315">
        <w:rPr>
          <w:rFonts w:ascii="Times New Roman" w:hAnsi="Times New Roman" w:cs="Times New Roman"/>
          <w:sz w:val="24"/>
          <w:szCs w:val="24"/>
        </w:rPr>
        <w:t>wpływach z PIT, o którym mowa w </w:t>
      </w:r>
      <w:r w:rsidRPr="009909FF">
        <w:rPr>
          <w:rFonts w:ascii="Times New Roman" w:hAnsi="Times New Roman" w:cs="Times New Roman"/>
          <w:sz w:val="24"/>
          <w:szCs w:val="24"/>
        </w:rPr>
        <w:t>dodawany art. 70j ust. 2 i 3.</w:t>
      </w:r>
    </w:p>
    <w:p w14:paraId="0284C380" w14:textId="38ABE51C" w:rsidR="00DE6D08" w:rsidRPr="009909FF" w:rsidRDefault="00DE6D08" w:rsidP="009909FF">
      <w:pPr>
        <w:spacing w:before="120" w:after="0" w:line="360" w:lineRule="auto"/>
        <w:jc w:val="both"/>
        <w:rPr>
          <w:rFonts w:ascii="Times New Roman" w:hAnsi="Times New Roman" w:cs="Times New Roman"/>
          <w:sz w:val="24"/>
          <w:szCs w:val="24"/>
        </w:rPr>
      </w:pPr>
      <w:r w:rsidRPr="009909FF">
        <w:rPr>
          <w:rFonts w:ascii="Times New Roman" w:hAnsi="Times New Roman" w:cs="Times New Roman"/>
          <w:sz w:val="24"/>
          <w:szCs w:val="24"/>
        </w:rPr>
        <w:lastRenderedPageBreak/>
        <w:t>Projektowany art. 4 uchyla art. 31 i art. 32 ustawy z dnia 9 czerwca 2022 r. o zmianie ustawy o podatku dochodowym od osób fizycznych oraz niektórych innych ustaw (Dz. U. poz</w:t>
      </w:r>
      <w:r w:rsidR="004F4315">
        <w:rPr>
          <w:rFonts w:ascii="Times New Roman" w:hAnsi="Times New Roman" w:cs="Times New Roman"/>
          <w:sz w:val="24"/>
          <w:szCs w:val="24"/>
        </w:rPr>
        <w:t>. </w:t>
      </w:r>
      <w:r w:rsidR="002B0771" w:rsidRPr="009909FF">
        <w:rPr>
          <w:rFonts w:ascii="Times New Roman" w:hAnsi="Times New Roman" w:cs="Times New Roman"/>
          <w:sz w:val="24"/>
          <w:szCs w:val="24"/>
        </w:rPr>
        <w:t>1265). Uchylenie</w:t>
      </w:r>
      <w:r w:rsidRPr="009909FF">
        <w:rPr>
          <w:rFonts w:ascii="Times New Roman" w:hAnsi="Times New Roman" w:cs="Times New Roman"/>
          <w:sz w:val="24"/>
          <w:szCs w:val="24"/>
        </w:rPr>
        <w:t xml:space="preserve"> ww. przepisów jest konieczne, gdyż odwołują się one do zwiększenia kwoty podstawowej części rozwojowej subwencji ogólnej na rok 2023, które zostanie zastąpione dodatkowym, wcześniej przekazanym dochodem z tytułu udziałów w PIT w 2022 r.</w:t>
      </w:r>
    </w:p>
    <w:p w14:paraId="7EBB7B7B" w14:textId="080C6592" w:rsidR="00131886" w:rsidRPr="009909FF" w:rsidRDefault="00131886" w:rsidP="009909FF">
      <w:pPr>
        <w:spacing w:before="120" w:after="0" w:line="360" w:lineRule="auto"/>
        <w:jc w:val="both"/>
        <w:rPr>
          <w:rFonts w:ascii="Times New Roman" w:hAnsi="Times New Roman" w:cs="Times New Roman"/>
          <w:sz w:val="24"/>
          <w:szCs w:val="24"/>
        </w:rPr>
      </w:pPr>
      <w:r w:rsidRPr="009909FF">
        <w:rPr>
          <w:rFonts w:ascii="Times New Roman" w:hAnsi="Times New Roman" w:cs="Times New Roman"/>
          <w:sz w:val="24"/>
          <w:szCs w:val="24"/>
        </w:rPr>
        <w:t xml:space="preserve">Zmiana </w:t>
      </w:r>
      <w:r w:rsidR="00C21F33" w:rsidRPr="009909FF">
        <w:rPr>
          <w:rFonts w:ascii="Times New Roman" w:hAnsi="Times New Roman" w:cs="Times New Roman"/>
          <w:sz w:val="24"/>
          <w:szCs w:val="24"/>
        </w:rPr>
        <w:t>w art. 3 dotyczy związku metropolitalnego. E</w:t>
      </w:r>
      <w:r w:rsidRPr="009909FF">
        <w:rPr>
          <w:rFonts w:ascii="Times New Roman" w:hAnsi="Times New Roman" w:cs="Times New Roman"/>
          <w:sz w:val="24"/>
          <w:szCs w:val="24"/>
        </w:rPr>
        <w:t>lim</w:t>
      </w:r>
      <w:r w:rsidR="004F4315">
        <w:rPr>
          <w:rFonts w:ascii="Times New Roman" w:hAnsi="Times New Roman" w:cs="Times New Roman"/>
          <w:sz w:val="24"/>
          <w:szCs w:val="24"/>
        </w:rPr>
        <w:t>inuje niespójność występującą w </w:t>
      </w:r>
      <w:r w:rsidRPr="009909FF">
        <w:rPr>
          <w:rFonts w:ascii="Times New Roman" w:hAnsi="Times New Roman" w:cs="Times New Roman"/>
          <w:sz w:val="24"/>
          <w:szCs w:val="24"/>
        </w:rPr>
        <w:t xml:space="preserve">przepisach ustawy o związku metropolitalnym w województwie śląskim. Proponowane doprecyzowanie przepisu ust. 1 w art. 52 tej ustawy zapewni zgodność wysokości udziału związku w PIT z obowiązującymi w tym zakresie rozwiązaniami tej ustawy (por. art. 52 </w:t>
      </w:r>
      <w:r w:rsidR="004F4315">
        <w:rPr>
          <w:rFonts w:ascii="Times New Roman" w:hAnsi="Times New Roman" w:cs="Times New Roman"/>
          <w:sz w:val="24"/>
          <w:szCs w:val="24"/>
        </w:rPr>
        <w:t>ust. </w:t>
      </w:r>
      <w:r w:rsidR="002B0771" w:rsidRPr="009909FF">
        <w:rPr>
          <w:rFonts w:ascii="Times New Roman" w:hAnsi="Times New Roman" w:cs="Times New Roman"/>
          <w:sz w:val="24"/>
          <w:szCs w:val="24"/>
        </w:rPr>
        <w:t>3 ustawy</w:t>
      </w:r>
      <w:r w:rsidRPr="009909FF">
        <w:rPr>
          <w:rFonts w:ascii="Times New Roman" w:hAnsi="Times New Roman" w:cs="Times New Roman"/>
          <w:sz w:val="24"/>
          <w:szCs w:val="24"/>
        </w:rPr>
        <w:t>).</w:t>
      </w:r>
    </w:p>
    <w:p w14:paraId="4FF33F02" w14:textId="6C500CA2" w:rsidR="00131886" w:rsidRPr="009909FF" w:rsidRDefault="00131886" w:rsidP="009909FF">
      <w:pPr>
        <w:spacing w:before="120" w:after="0" w:line="360" w:lineRule="auto"/>
        <w:jc w:val="both"/>
        <w:rPr>
          <w:rFonts w:ascii="Times New Roman" w:hAnsi="Times New Roman" w:cs="Times New Roman"/>
          <w:sz w:val="24"/>
          <w:szCs w:val="24"/>
        </w:rPr>
      </w:pPr>
      <w:r w:rsidRPr="009909FF">
        <w:rPr>
          <w:rFonts w:ascii="Times New Roman" w:hAnsi="Times New Roman" w:cs="Times New Roman"/>
          <w:sz w:val="24"/>
          <w:szCs w:val="24"/>
        </w:rPr>
        <w:t xml:space="preserve">Zmiany w art. </w:t>
      </w:r>
      <w:r w:rsidR="005B60BD" w:rsidRPr="009909FF">
        <w:rPr>
          <w:rFonts w:ascii="Times New Roman" w:hAnsi="Times New Roman" w:cs="Times New Roman"/>
          <w:sz w:val="24"/>
          <w:szCs w:val="24"/>
        </w:rPr>
        <w:t xml:space="preserve">2, art. </w:t>
      </w:r>
      <w:r w:rsidR="00C21F33" w:rsidRPr="009909FF">
        <w:rPr>
          <w:rFonts w:ascii="Times New Roman" w:hAnsi="Times New Roman" w:cs="Times New Roman"/>
          <w:sz w:val="24"/>
          <w:szCs w:val="24"/>
        </w:rPr>
        <w:t>5</w:t>
      </w:r>
      <w:r w:rsidR="00722583" w:rsidRPr="009909FF">
        <w:rPr>
          <w:rFonts w:ascii="Times New Roman" w:hAnsi="Times New Roman" w:cs="Times New Roman"/>
          <w:sz w:val="24"/>
          <w:szCs w:val="24"/>
        </w:rPr>
        <w:t xml:space="preserve"> </w:t>
      </w:r>
      <w:r w:rsidR="005B60BD" w:rsidRPr="009909FF">
        <w:rPr>
          <w:rFonts w:ascii="Times New Roman" w:hAnsi="Times New Roman" w:cs="Times New Roman"/>
          <w:sz w:val="24"/>
          <w:szCs w:val="24"/>
        </w:rPr>
        <w:t>oraz art.</w:t>
      </w:r>
      <w:r w:rsidR="002054DB" w:rsidRPr="009909FF">
        <w:rPr>
          <w:rFonts w:ascii="Times New Roman" w:hAnsi="Times New Roman" w:cs="Times New Roman"/>
          <w:sz w:val="24"/>
          <w:szCs w:val="24"/>
        </w:rPr>
        <w:t xml:space="preserve"> </w:t>
      </w:r>
      <w:r w:rsidR="00C21F33" w:rsidRPr="009909FF">
        <w:rPr>
          <w:rFonts w:ascii="Times New Roman" w:hAnsi="Times New Roman" w:cs="Times New Roman"/>
          <w:sz w:val="24"/>
          <w:szCs w:val="24"/>
        </w:rPr>
        <w:t>6</w:t>
      </w:r>
      <w:r w:rsidR="00722583" w:rsidRPr="009909FF">
        <w:rPr>
          <w:rFonts w:ascii="Times New Roman" w:hAnsi="Times New Roman" w:cs="Times New Roman"/>
          <w:sz w:val="24"/>
          <w:szCs w:val="24"/>
        </w:rPr>
        <w:t xml:space="preserve"> </w:t>
      </w:r>
      <w:r w:rsidRPr="009909FF">
        <w:rPr>
          <w:rFonts w:ascii="Times New Roman" w:hAnsi="Times New Roman" w:cs="Times New Roman"/>
          <w:sz w:val="24"/>
          <w:szCs w:val="24"/>
        </w:rPr>
        <w:t xml:space="preserve">dotyczą reguł fiskalnych obowiązujących </w:t>
      </w:r>
      <w:r w:rsidR="005B60BD" w:rsidRPr="009909FF">
        <w:rPr>
          <w:rFonts w:ascii="Times New Roman" w:hAnsi="Times New Roman" w:cs="Times New Roman"/>
          <w:sz w:val="24"/>
          <w:szCs w:val="24"/>
        </w:rPr>
        <w:t>JST</w:t>
      </w:r>
      <w:r w:rsidR="002054DB" w:rsidRPr="009909FF">
        <w:rPr>
          <w:rFonts w:ascii="Times New Roman" w:hAnsi="Times New Roman" w:cs="Times New Roman"/>
          <w:sz w:val="24"/>
          <w:szCs w:val="24"/>
        </w:rPr>
        <w:t>.</w:t>
      </w:r>
    </w:p>
    <w:p w14:paraId="41C50512" w14:textId="5598C390" w:rsidR="00131886" w:rsidRPr="009909FF" w:rsidRDefault="00131886" w:rsidP="009909FF">
      <w:pPr>
        <w:spacing w:before="120" w:after="0" w:line="360" w:lineRule="auto"/>
        <w:jc w:val="both"/>
        <w:rPr>
          <w:rFonts w:ascii="Times New Roman" w:hAnsi="Times New Roman" w:cs="Times New Roman"/>
          <w:sz w:val="24"/>
          <w:szCs w:val="24"/>
        </w:rPr>
      </w:pPr>
      <w:r w:rsidRPr="009909FF">
        <w:rPr>
          <w:rFonts w:ascii="Times New Roman" w:hAnsi="Times New Roman" w:cs="Times New Roman"/>
          <w:sz w:val="24"/>
          <w:szCs w:val="24"/>
        </w:rPr>
        <w:t>Projektowany przepis art.</w:t>
      </w:r>
      <w:r w:rsidR="002054DB" w:rsidRPr="009909FF">
        <w:rPr>
          <w:rFonts w:ascii="Times New Roman" w:hAnsi="Times New Roman" w:cs="Times New Roman"/>
          <w:sz w:val="24"/>
          <w:szCs w:val="24"/>
        </w:rPr>
        <w:t xml:space="preserve"> </w:t>
      </w:r>
      <w:r w:rsidR="00C21F33" w:rsidRPr="009909FF">
        <w:rPr>
          <w:rFonts w:ascii="Times New Roman" w:hAnsi="Times New Roman" w:cs="Times New Roman"/>
          <w:sz w:val="24"/>
          <w:szCs w:val="24"/>
        </w:rPr>
        <w:t>5</w:t>
      </w:r>
      <w:r w:rsidR="00722583" w:rsidRPr="009909FF">
        <w:rPr>
          <w:rFonts w:ascii="Times New Roman" w:hAnsi="Times New Roman" w:cs="Times New Roman"/>
          <w:sz w:val="24"/>
          <w:szCs w:val="24"/>
        </w:rPr>
        <w:t xml:space="preserve"> </w:t>
      </w:r>
      <w:r w:rsidRPr="009909FF">
        <w:rPr>
          <w:rFonts w:ascii="Times New Roman" w:hAnsi="Times New Roman" w:cs="Times New Roman"/>
          <w:sz w:val="24"/>
          <w:szCs w:val="24"/>
        </w:rPr>
        <w:t>przewiduje przedłużenie możliwości bilansowania części bieżącej budżetu JST na lata 2023</w:t>
      </w:r>
      <w:r w:rsidR="00644A54">
        <w:rPr>
          <w:rFonts w:ascii="Times New Roman" w:hAnsi="Times New Roman" w:cs="Times New Roman"/>
          <w:sz w:val="24"/>
          <w:szCs w:val="24"/>
        </w:rPr>
        <w:t>–</w:t>
      </w:r>
      <w:r w:rsidRPr="009909FF">
        <w:rPr>
          <w:rFonts w:ascii="Times New Roman" w:hAnsi="Times New Roman" w:cs="Times New Roman"/>
          <w:sz w:val="24"/>
          <w:szCs w:val="24"/>
        </w:rPr>
        <w:t>2025 wolnymi środkami, o któ</w:t>
      </w:r>
      <w:r w:rsidR="004F4315">
        <w:rPr>
          <w:rFonts w:ascii="Times New Roman" w:hAnsi="Times New Roman" w:cs="Times New Roman"/>
          <w:sz w:val="24"/>
          <w:szCs w:val="24"/>
        </w:rPr>
        <w:t>rych mowa w art. 217 ust. 2 pkt </w:t>
      </w:r>
      <w:r w:rsidRPr="009909FF">
        <w:rPr>
          <w:rFonts w:ascii="Times New Roman" w:hAnsi="Times New Roman" w:cs="Times New Roman"/>
          <w:sz w:val="24"/>
          <w:szCs w:val="24"/>
        </w:rPr>
        <w:t>6 ustawy</w:t>
      </w:r>
      <w:r w:rsidR="005F5936" w:rsidRPr="009909FF">
        <w:rPr>
          <w:rFonts w:ascii="Times New Roman" w:hAnsi="Times New Roman" w:cs="Times New Roman"/>
          <w:sz w:val="24"/>
          <w:szCs w:val="24"/>
        </w:rPr>
        <w:t xml:space="preserve"> z dnia 27 sierpnia 2009 r.</w:t>
      </w:r>
      <w:r w:rsidRPr="009909FF">
        <w:rPr>
          <w:rFonts w:ascii="Times New Roman" w:hAnsi="Times New Roman" w:cs="Times New Roman"/>
          <w:sz w:val="24"/>
          <w:szCs w:val="24"/>
        </w:rPr>
        <w:t xml:space="preserve"> o finansach publicznych. Na podstawie przepisów ustawy z</w:t>
      </w:r>
      <w:r w:rsidR="00DB5DF4" w:rsidRPr="009909FF">
        <w:rPr>
          <w:rFonts w:ascii="Times New Roman" w:hAnsi="Times New Roman" w:cs="Times New Roman"/>
          <w:sz w:val="24"/>
          <w:szCs w:val="24"/>
        </w:rPr>
        <w:t> </w:t>
      </w:r>
      <w:r w:rsidRPr="009909FF">
        <w:rPr>
          <w:rFonts w:ascii="Times New Roman" w:hAnsi="Times New Roman" w:cs="Times New Roman"/>
          <w:sz w:val="24"/>
          <w:szCs w:val="24"/>
        </w:rPr>
        <w:t>dnia 14 grudnia 2018 r. o zmianie ustawy o finansach publicznych oraz niektórych innych ustaw</w:t>
      </w:r>
      <w:r w:rsidR="003E0BD4" w:rsidRPr="009909FF">
        <w:rPr>
          <w:rFonts w:ascii="Times New Roman" w:hAnsi="Times New Roman" w:cs="Times New Roman"/>
          <w:sz w:val="24"/>
          <w:szCs w:val="24"/>
        </w:rPr>
        <w:t xml:space="preserve"> </w:t>
      </w:r>
      <w:r w:rsidR="00EB37CE" w:rsidRPr="009909FF">
        <w:rPr>
          <w:rFonts w:ascii="Times New Roman" w:hAnsi="Times New Roman" w:cs="Times New Roman"/>
          <w:sz w:val="24"/>
          <w:szCs w:val="24"/>
        </w:rPr>
        <w:t>(Dz. U. poz. 2500</w:t>
      </w:r>
      <w:r w:rsidR="008E03DB" w:rsidRPr="009909FF">
        <w:rPr>
          <w:rFonts w:ascii="Times New Roman" w:hAnsi="Times New Roman" w:cs="Times New Roman"/>
          <w:sz w:val="24"/>
          <w:szCs w:val="24"/>
        </w:rPr>
        <w:t>, z późn. zm.</w:t>
      </w:r>
      <w:r w:rsidR="003E0BD4" w:rsidRPr="009909FF">
        <w:rPr>
          <w:rFonts w:ascii="Times New Roman" w:hAnsi="Times New Roman" w:cs="Times New Roman"/>
          <w:sz w:val="24"/>
          <w:szCs w:val="24"/>
        </w:rPr>
        <w:t>)</w:t>
      </w:r>
      <w:r w:rsidRPr="009909FF">
        <w:rPr>
          <w:rFonts w:ascii="Times New Roman" w:hAnsi="Times New Roman" w:cs="Times New Roman"/>
          <w:sz w:val="24"/>
          <w:szCs w:val="24"/>
        </w:rPr>
        <w:t xml:space="preserve"> począwszy od roku 2022 wyłączone zostają wolne środki z reguły dotyczącej zrównoważenia budżetu, określonej w art. 242 ustawy</w:t>
      </w:r>
      <w:r w:rsidR="005F5936" w:rsidRPr="009909FF">
        <w:rPr>
          <w:rFonts w:ascii="Times New Roman" w:hAnsi="Times New Roman" w:cs="Times New Roman"/>
          <w:sz w:val="24"/>
          <w:szCs w:val="24"/>
        </w:rPr>
        <w:t xml:space="preserve"> z dnia 27 sierpnia 2009 r. </w:t>
      </w:r>
      <w:r w:rsidRPr="009909FF">
        <w:rPr>
          <w:rFonts w:ascii="Times New Roman" w:hAnsi="Times New Roman" w:cs="Times New Roman"/>
          <w:sz w:val="24"/>
          <w:szCs w:val="24"/>
        </w:rPr>
        <w:t>o finansach publicznych. Powyższe rozwiązanie miało na celu zapobieżenie przypadkom zaciągania przez niektóre JST nadmiernych kredytów i pożyczek tylko po to, aby wygenerować wolne środki z</w:t>
      </w:r>
      <w:r w:rsidR="00644A54">
        <w:rPr>
          <w:rFonts w:ascii="Times New Roman" w:hAnsi="Times New Roman" w:cs="Times New Roman"/>
          <w:sz w:val="24"/>
          <w:szCs w:val="24"/>
        </w:rPr>
        <w:t xml:space="preserve"> </w:t>
      </w:r>
      <w:r w:rsidRPr="009909FF">
        <w:rPr>
          <w:rFonts w:ascii="Times New Roman" w:hAnsi="Times New Roman" w:cs="Times New Roman"/>
          <w:sz w:val="24"/>
          <w:szCs w:val="24"/>
        </w:rPr>
        <w:t>tego tytułu i spełnić ustawowy wymóg z art. 242</w:t>
      </w:r>
      <w:r w:rsidR="005F5936" w:rsidRPr="009909FF">
        <w:rPr>
          <w:rFonts w:ascii="Times New Roman" w:hAnsi="Times New Roman" w:cs="Times New Roman"/>
          <w:sz w:val="24"/>
          <w:szCs w:val="24"/>
        </w:rPr>
        <w:t xml:space="preserve"> ww. ustawy</w:t>
      </w:r>
      <w:r w:rsidRPr="009909FF">
        <w:rPr>
          <w:rFonts w:ascii="Times New Roman" w:hAnsi="Times New Roman" w:cs="Times New Roman"/>
          <w:sz w:val="24"/>
          <w:szCs w:val="24"/>
        </w:rPr>
        <w:t>. Niemniej jednak z uwagi na sytuację związaną z epidemią COVID-19 oraz w celu wzmocnienia działań zmierzających do wyjścia gospodarki z pandemii ust</w:t>
      </w:r>
      <w:r w:rsidR="004F4315">
        <w:rPr>
          <w:rFonts w:ascii="Times New Roman" w:hAnsi="Times New Roman" w:cs="Times New Roman"/>
          <w:sz w:val="24"/>
          <w:szCs w:val="24"/>
        </w:rPr>
        <w:t>awą z dnia 14 października 2021 </w:t>
      </w:r>
      <w:r w:rsidRPr="009909FF">
        <w:rPr>
          <w:rFonts w:ascii="Times New Roman" w:hAnsi="Times New Roman" w:cs="Times New Roman"/>
          <w:sz w:val="24"/>
          <w:szCs w:val="24"/>
        </w:rPr>
        <w:t>r. o zmianie ustawy o</w:t>
      </w:r>
      <w:r w:rsidR="00644A54">
        <w:rPr>
          <w:rFonts w:ascii="Times New Roman" w:hAnsi="Times New Roman" w:cs="Times New Roman"/>
          <w:sz w:val="24"/>
          <w:szCs w:val="24"/>
        </w:rPr>
        <w:t xml:space="preserve"> </w:t>
      </w:r>
      <w:r w:rsidRPr="009909FF">
        <w:rPr>
          <w:rFonts w:ascii="Times New Roman" w:hAnsi="Times New Roman" w:cs="Times New Roman"/>
          <w:sz w:val="24"/>
          <w:szCs w:val="24"/>
        </w:rPr>
        <w:t>dochodach jednostek samorządu terytorialnego oraz niektórych innych ustaw</w:t>
      </w:r>
      <w:r w:rsidR="00EB37CE" w:rsidRPr="009909FF">
        <w:rPr>
          <w:rFonts w:ascii="Times New Roman" w:hAnsi="Times New Roman" w:cs="Times New Roman"/>
          <w:sz w:val="24"/>
          <w:szCs w:val="24"/>
        </w:rPr>
        <w:t xml:space="preserve"> (Dz. U. poz. 1927, z późn. zm.)</w:t>
      </w:r>
      <w:r w:rsidRPr="009909FF">
        <w:rPr>
          <w:rFonts w:ascii="Times New Roman" w:hAnsi="Times New Roman" w:cs="Times New Roman"/>
          <w:sz w:val="24"/>
          <w:szCs w:val="24"/>
        </w:rPr>
        <w:t xml:space="preserve"> umożliwiono JST w roku 2022 na równoważenie wydatków bieżących wolnymi środkami w rozumieniu art.</w:t>
      </w:r>
      <w:r w:rsidR="00644A54">
        <w:rPr>
          <w:rFonts w:ascii="Times New Roman" w:hAnsi="Times New Roman" w:cs="Times New Roman"/>
          <w:sz w:val="24"/>
          <w:szCs w:val="24"/>
        </w:rPr>
        <w:t xml:space="preserve"> </w:t>
      </w:r>
      <w:r w:rsidRPr="009909FF">
        <w:rPr>
          <w:rFonts w:ascii="Times New Roman" w:hAnsi="Times New Roman" w:cs="Times New Roman"/>
          <w:sz w:val="24"/>
          <w:szCs w:val="24"/>
        </w:rPr>
        <w:t xml:space="preserve">217 ust. 2 pkt 6 ustawy o finansach publicznych, czyli nadwyżką środków pieniężnych na rachunku bieżącym budżetu JST, wynikającą z rozliczeń wyemitowanych papierów wartościowych, kredytów i pożyczek z lat ubiegłych. </w:t>
      </w:r>
    </w:p>
    <w:p w14:paraId="3E60591C" w14:textId="58D2343C" w:rsidR="00131886" w:rsidRPr="009909FF" w:rsidRDefault="00131886" w:rsidP="009909FF">
      <w:pPr>
        <w:spacing w:before="120" w:after="0" w:line="360" w:lineRule="auto"/>
        <w:jc w:val="both"/>
        <w:rPr>
          <w:rFonts w:ascii="Times New Roman" w:hAnsi="Times New Roman" w:cs="Times New Roman"/>
          <w:sz w:val="24"/>
          <w:szCs w:val="24"/>
        </w:rPr>
      </w:pPr>
      <w:r w:rsidRPr="009909FF">
        <w:rPr>
          <w:rFonts w:ascii="Times New Roman" w:hAnsi="Times New Roman" w:cs="Times New Roman"/>
          <w:sz w:val="24"/>
          <w:szCs w:val="24"/>
        </w:rPr>
        <w:t xml:space="preserve">Mając jednak na uwadze obecną sytuację związaną ze wzrostem inflacji, co wpływa m.in. na wydatki bieżące JST, proponuje się wydłużanie okresu przejściowego do roku 2025 umożliwiającego dostosowanie się JST do wprowadzonych </w:t>
      </w:r>
      <w:r w:rsidR="00722583" w:rsidRPr="009909FF">
        <w:rPr>
          <w:rFonts w:ascii="Times New Roman" w:hAnsi="Times New Roman" w:cs="Times New Roman"/>
          <w:sz w:val="24"/>
          <w:szCs w:val="24"/>
        </w:rPr>
        <w:t xml:space="preserve">zmian ustawą </w:t>
      </w:r>
      <w:r w:rsidR="004F4315">
        <w:rPr>
          <w:rFonts w:ascii="Times New Roman" w:hAnsi="Times New Roman" w:cs="Times New Roman"/>
          <w:sz w:val="24"/>
          <w:szCs w:val="24"/>
        </w:rPr>
        <w:t xml:space="preserve">z </w:t>
      </w:r>
      <w:r w:rsidR="00722583" w:rsidRPr="009909FF">
        <w:rPr>
          <w:rFonts w:ascii="Times New Roman" w:hAnsi="Times New Roman" w:cs="Times New Roman"/>
          <w:sz w:val="24"/>
          <w:szCs w:val="24"/>
        </w:rPr>
        <w:t xml:space="preserve">dnia 14 grudnia 2018 r. o zmianie ustawy o finansach publicznych oraz niektórych innych. </w:t>
      </w:r>
      <w:r w:rsidRPr="009909FF">
        <w:rPr>
          <w:rFonts w:ascii="Times New Roman" w:hAnsi="Times New Roman" w:cs="Times New Roman"/>
          <w:sz w:val="24"/>
          <w:szCs w:val="24"/>
        </w:rPr>
        <w:t xml:space="preserve">Takie rozwiązanie czasowo uelastyczni regułę w zakresie zbilansowania części bieżącej budżetu. Okres ten będzie </w:t>
      </w:r>
      <w:r w:rsidRPr="009909FF">
        <w:rPr>
          <w:rFonts w:ascii="Times New Roman" w:hAnsi="Times New Roman" w:cs="Times New Roman"/>
          <w:sz w:val="24"/>
          <w:szCs w:val="24"/>
        </w:rPr>
        <w:lastRenderedPageBreak/>
        <w:t>spójny z wprowadzoną w roku 2021 czasową zmianę podejści</w:t>
      </w:r>
      <w:r w:rsidR="004F4315">
        <w:rPr>
          <w:rFonts w:ascii="Times New Roman" w:hAnsi="Times New Roman" w:cs="Times New Roman"/>
          <w:sz w:val="24"/>
          <w:szCs w:val="24"/>
        </w:rPr>
        <w:t>a do rozliczenia tej reguły – z </w:t>
      </w:r>
      <w:r w:rsidRPr="009909FF">
        <w:rPr>
          <w:rFonts w:ascii="Times New Roman" w:hAnsi="Times New Roman" w:cs="Times New Roman"/>
          <w:sz w:val="24"/>
          <w:szCs w:val="24"/>
        </w:rPr>
        <w:t>rozliczenia jednorocznego na średniookresowe.</w:t>
      </w:r>
    </w:p>
    <w:p w14:paraId="11474B49" w14:textId="291B51E1" w:rsidR="00131886" w:rsidRPr="009909FF" w:rsidRDefault="00131886" w:rsidP="009909FF">
      <w:pPr>
        <w:spacing w:before="120" w:after="0" w:line="360" w:lineRule="auto"/>
        <w:jc w:val="both"/>
        <w:rPr>
          <w:rFonts w:ascii="Times New Roman" w:hAnsi="Times New Roman" w:cs="Times New Roman"/>
          <w:sz w:val="24"/>
          <w:szCs w:val="24"/>
        </w:rPr>
      </w:pPr>
      <w:r w:rsidRPr="009909FF">
        <w:rPr>
          <w:rFonts w:ascii="Times New Roman" w:hAnsi="Times New Roman" w:cs="Times New Roman"/>
          <w:sz w:val="24"/>
          <w:szCs w:val="24"/>
        </w:rPr>
        <w:t xml:space="preserve">Proponowane w art. </w:t>
      </w:r>
      <w:r w:rsidR="00C21F33" w:rsidRPr="009909FF">
        <w:rPr>
          <w:rFonts w:ascii="Times New Roman" w:hAnsi="Times New Roman" w:cs="Times New Roman"/>
          <w:sz w:val="24"/>
          <w:szCs w:val="24"/>
        </w:rPr>
        <w:t>6</w:t>
      </w:r>
      <w:r w:rsidRPr="009909FF">
        <w:rPr>
          <w:rFonts w:ascii="Times New Roman" w:hAnsi="Times New Roman" w:cs="Times New Roman"/>
          <w:sz w:val="24"/>
          <w:szCs w:val="24"/>
        </w:rPr>
        <w:t xml:space="preserve"> regulacje mają na celu uelastycznienie reguł fiskalnych obowiązujących JST w związku dążeniem do maksymalnego wykorzystania przez JST ich możliwości inwestycyjnych. Mając na uwadze z jednej strony zwiększenie poziomu rozwoju lokalnego, z</w:t>
      </w:r>
      <w:r w:rsidR="00DB5DF4" w:rsidRPr="009909FF">
        <w:rPr>
          <w:rFonts w:ascii="Times New Roman" w:hAnsi="Times New Roman" w:cs="Times New Roman"/>
          <w:sz w:val="24"/>
          <w:szCs w:val="24"/>
        </w:rPr>
        <w:t> </w:t>
      </w:r>
      <w:r w:rsidRPr="009909FF">
        <w:rPr>
          <w:rFonts w:ascii="Times New Roman" w:hAnsi="Times New Roman" w:cs="Times New Roman"/>
          <w:sz w:val="24"/>
          <w:szCs w:val="24"/>
        </w:rPr>
        <w:t>drugiej zaś zachowanie bezpieczeństwa finansowego jednostek samorządu terytorialnego, proponuje się możliwość niespełnienia przez JST relacji ograniczającej wysokość spłaty długu, czyli indywidualnego limitu spłaty zobowiązań, o którym mowa w art. 243 ustawy z dnia 27</w:t>
      </w:r>
      <w:r w:rsidR="00DB5DF4" w:rsidRPr="009909FF">
        <w:rPr>
          <w:rFonts w:ascii="Times New Roman" w:hAnsi="Times New Roman" w:cs="Times New Roman"/>
          <w:sz w:val="24"/>
          <w:szCs w:val="24"/>
        </w:rPr>
        <w:t> </w:t>
      </w:r>
      <w:r w:rsidRPr="009909FF">
        <w:rPr>
          <w:rFonts w:ascii="Times New Roman" w:hAnsi="Times New Roman" w:cs="Times New Roman"/>
          <w:sz w:val="24"/>
          <w:szCs w:val="24"/>
        </w:rPr>
        <w:t xml:space="preserve">sierpnia 2009 r. o finansach publicznych, pod </w:t>
      </w:r>
      <w:r w:rsidR="002B0771" w:rsidRPr="009909FF">
        <w:rPr>
          <w:rFonts w:ascii="Times New Roman" w:hAnsi="Times New Roman" w:cs="Times New Roman"/>
          <w:sz w:val="24"/>
          <w:szCs w:val="24"/>
        </w:rPr>
        <w:t>warunkiem, gdy</w:t>
      </w:r>
      <w:r w:rsidRPr="009909FF">
        <w:rPr>
          <w:rFonts w:ascii="Times New Roman" w:hAnsi="Times New Roman" w:cs="Times New Roman"/>
          <w:sz w:val="24"/>
          <w:szCs w:val="24"/>
        </w:rPr>
        <w:t xml:space="preserve"> łączna kwota długu JST nie przekroczy 100% jej dochodów ogółem pomniejszonych o dotacje i </w:t>
      </w:r>
      <w:r w:rsidR="002054DB" w:rsidRPr="009909FF">
        <w:rPr>
          <w:rFonts w:ascii="Times New Roman" w:hAnsi="Times New Roman" w:cs="Times New Roman"/>
          <w:sz w:val="24"/>
          <w:szCs w:val="24"/>
        </w:rPr>
        <w:t>środki o podobnym charakterze (</w:t>
      </w:r>
      <w:r w:rsidRPr="009909FF">
        <w:rPr>
          <w:rFonts w:ascii="Times New Roman" w:hAnsi="Times New Roman" w:cs="Times New Roman"/>
          <w:sz w:val="24"/>
          <w:szCs w:val="24"/>
        </w:rPr>
        <w:t>czyli</w:t>
      </w:r>
      <w:r w:rsidR="005E60A6" w:rsidRPr="009909FF">
        <w:rPr>
          <w:rFonts w:ascii="Times New Roman" w:hAnsi="Times New Roman" w:cs="Times New Roman"/>
          <w:sz w:val="24"/>
          <w:szCs w:val="24"/>
        </w:rPr>
        <w:t>,</w:t>
      </w:r>
      <w:r w:rsidRPr="009909FF">
        <w:rPr>
          <w:rFonts w:ascii="Times New Roman" w:hAnsi="Times New Roman" w:cs="Times New Roman"/>
          <w:sz w:val="24"/>
          <w:szCs w:val="24"/>
        </w:rPr>
        <w:t xml:space="preserve"> co do których organ stanowiący </w:t>
      </w:r>
      <w:r w:rsidR="005E60A6" w:rsidRPr="009909FF">
        <w:rPr>
          <w:rFonts w:ascii="Times New Roman" w:hAnsi="Times New Roman" w:cs="Times New Roman"/>
          <w:sz w:val="24"/>
          <w:szCs w:val="24"/>
        </w:rPr>
        <w:t>JST</w:t>
      </w:r>
      <w:r w:rsidRPr="009909FF">
        <w:rPr>
          <w:rFonts w:ascii="Times New Roman" w:hAnsi="Times New Roman" w:cs="Times New Roman"/>
          <w:sz w:val="24"/>
          <w:szCs w:val="24"/>
        </w:rPr>
        <w:t xml:space="preserve"> nie ma swobody podejmowania decyzji o ich przeznaczeniu) oraz powiększonych o planowane przychody z tytułów określonych w</w:t>
      </w:r>
      <w:r w:rsidR="00DB5DF4" w:rsidRPr="009909FF">
        <w:rPr>
          <w:rFonts w:ascii="Times New Roman" w:hAnsi="Times New Roman" w:cs="Times New Roman"/>
          <w:sz w:val="24"/>
          <w:szCs w:val="24"/>
        </w:rPr>
        <w:t> </w:t>
      </w:r>
      <w:r w:rsidRPr="009909FF">
        <w:rPr>
          <w:rFonts w:ascii="Times New Roman" w:hAnsi="Times New Roman" w:cs="Times New Roman"/>
          <w:sz w:val="24"/>
          <w:szCs w:val="24"/>
        </w:rPr>
        <w:t>art.</w:t>
      </w:r>
      <w:r w:rsidR="00DB5DF4" w:rsidRPr="009909FF">
        <w:rPr>
          <w:rFonts w:ascii="Times New Roman" w:hAnsi="Times New Roman" w:cs="Times New Roman"/>
          <w:sz w:val="24"/>
          <w:szCs w:val="24"/>
        </w:rPr>
        <w:t> </w:t>
      </w:r>
      <w:r w:rsidRPr="009909FF">
        <w:rPr>
          <w:rFonts w:ascii="Times New Roman" w:hAnsi="Times New Roman" w:cs="Times New Roman"/>
          <w:sz w:val="24"/>
          <w:szCs w:val="24"/>
        </w:rPr>
        <w:t>217 ust. 2 pkt 4</w:t>
      </w:r>
      <w:r w:rsidR="00644A54">
        <w:rPr>
          <w:rFonts w:ascii="Times New Roman" w:hAnsi="Times New Roman" w:cs="Times New Roman"/>
          <w:sz w:val="24"/>
          <w:szCs w:val="24"/>
        </w:rPr>
        <w:t>–</w:t>
      </w:r>
      <w:r w:rsidRPr="009909FF">
        <w:rPr>
          <w:rFonts w:ascii="Times New Roman" w:hAnsi="Times New Roman" w:cs="Times New Roman"/>
          <w:sz w:val="24"/>
          <w:szCs w:val="24"/>
        </w:rPr>
        <w:t xml:space="preserve">8 ustawy z dnia 27 sierpnia 2009 r. o finansach publicznych nieprzeznaczone na sfinansowanie deficytu budżetowego. Dodatkowym zabezpieczeniem JST jest rozwiązanie, zgodnie z którym JST może przekroczyć indywidualny limit spłaty zobowiązań wyłącznie w </w:t>
      </w:r>
      <w:r w:rsidR="002B0771" w:rsidRPr="009909FF">
        <w:rPr>
          <w:rFonts w:ascii="Times New Roman" w:hAnsi="Times New Roman" w:cs="Times New Roman"/>
          <w:sz w:val="24"/>
          <w:szCs w:val="24"/>
        </w:rPr>
        <w:t>przypadku, gdy</w:t>
      </w:r>
      <w:r w:rsidRPr="009909FF">
        <w:rPr>
          <w:rFonts w:ascii="Times New Roman" w:hAnsi="Times New Roman" w:cs="Times New Roman"/>
          <w:sz w:val="24"/>
          <w:szCs w:val="24"/>
        </w:rPr>
        <w:t xml:space="preserve"> taka sytuacji nie zagrozi realizacji zadań publicznych.</w:t>
      </w:r>
      <w:r w:rsidR="00C7772B" w:rsidRPr="009909FF">
        <w:rPr>
          <w:rFonts w:ascii="Times New Roman" w:hAnsi="Times New Roman" w:cs="Times New Roman"/>
          <w:sz w:val="24"/>
          <w:szCs w:val="24"/>
        </w:rPr>
        <w:t xml:space="preserve"> Istotną rolę do odegrania przy wypełnianiu powyższego warunku, poza samymi samorządami, mają, poprzez swoją funkcję nadzorczą, regionalne izby obrachunkowe.</w:t>
      </w:r>
    </w:p>
    <w:p w14:paraId="771FE743" w14:textId="2F43D1C1" w:rsidR="00131886" w:rsidRPr="009909FF" w:rsidRDefault="00131886" w:rsidP="009909FF">
      <w:pPr>
        <w:spacing w:before="120" w:after="0" w:line="360" w:lineRule="auto"/>
        <w:jc w:val="both"/>
        <w:rPr>
          <w:rFonts w:ascii="Times New Roman" w:hAnsi="Times New Roman" w:cs="Times New Roman"/>
          <w:sz w:val="24"/>
          <w:szCs w:val="24"/>
        </w:rPr>
      </w:pPr>
      <w:r w:rsidRPr="009909FF">
        <w:rPr>
          <w:rFonts w:ascii="Times New Roman" w:hAnsi="Times New Roman" w:cs="Times New Roman"/>
          <w:sz w:val="24"/>
          <w:szCs w:val="24"/>
        </w:rPr>
        <w:t xml:space="preserve">Z kolei zmiana w projektowanym art. </w:t>
      </w:r>
      <w:r w:rsidR="005B60BD" w:rsidRPr="009909FF">
        <w:rPr>
          <w:rFonts w:ascii="Times New Roman" w:hAnsi="Times New Roman" w:cs="Times New Roman"/>
          <w:sz w:val="24"/>
          <w:szCs w:val="24"/>
        </w:rPr>
        <w:t>2</w:t>
      </w:r>
      <w:r w:rsidRPr="009909FF">
        <w:rPr>
          <w:rFonts w:ascii="Times New Roman" w:hAnsi="Times New Roman" w:cs="Times New Roman"/>
          <w:sz w:val="24"/>
          <w:szCs w:val="24"/>
        </w:rPr>
        <w:t xml:space="preserve"> ma charakter doprecyzowujący i ma na celu rozwiązanie występujących wątpliwości. Zgodnie z art. 217 ust. 2 </w:t>
      </w:r>
      <w:r w:rsidR="004F4315">
        <w:rPr>
          <w:rFonts w:ascii="Times New Roman" w:hAnsi="Times New Roman" w:cs="Times New Roman"/>
          <w:sz w:val="24"/>
          <w:szCs w:val="24"/>
        </w:rPr>
        <w:t>z dnia 27 sierpnia 2009 </w:t>
      </w:r>
      <w:r w:rsidR="00DB5DF4" w:rsidRPr="009909FF">
        <w:rPr>
          <w:rFonts w:ascii="Times New Roman" w:hAnsi="Times New Roman" w:cs="Times New Roman"/>
          <w:sz w:val="24"/>
          <w:szCs w:val="24"/>
        </w:rPr>
        <w:t>r. o</w:t>
      </w:r>
      <w:r w:rsidR="00C404A1" w:rsidRPr="009909FF">
        <w:rPr>
          <w:rFonts w:ascii="Times New Roman" w:hAnsi="Times New Roman" w:cs="Times New Roman"/>
          <w:sz w:val="24"/>
          <w:szCs w:val="24"/>
        </w:rPr>
        <w:t> </w:t>
      </w:r>
      <w:r w:rsidR="00DB5DF4" w:rsidRPr="009909FF">
        <w:rPr>
          <w:rFonts w:ascii="Times New Roman" w:hAnsi="Times New Roman" w:cs="Times New Roman"/>
          <w:sz w:val="24"/>
          <w:szCs w:val="24"/>
        </w:rPr>
        <w:t xml:space="preserve">finansach publicznych </w:t>
      </w:r>
      <w:r w:rsidRPr="009909FF">
        <w:rPr>
          <w:rFonts w:ascii="Times New Roman" w:hAnsi="Times New Roman" w:cs="Times New Roman"/>
          <w:sz w:val="24"/>
          <w:szCs w:val="24"/>
        </w:rPr>
        <w:t>źródłem sfinansowania deficytu budżetu JST mogą być m.in. przychody z nadwyżki budżetu JST z lat ubiegłych (art.</w:t>
      </w:r>
      <w:r w:rsidR="00DB5DF4" w:rsidRPr="009909FF">
        <w:rPr>
          <w:rFonts w:ascii="Times New Roman" w:hAnsi="Times New Roman" w:cs="Times New Roman"/>
          <w:sz w:val="24"/>
          <w:szCs w:val="24"/>
        </w:rPr>
        <w:t> </w:t>
      </w:r>
      <w:r w:rsidRPr="009909FF">
        <w:rPr>
          <w:rFonts w:ascii="Times New Roman" w:hAnsi="Times New Roman" w:cs="Times New Roman"/>
          <w:sz w:val="24"/>
          <w:szCs w:val="24"/>
        </w:rPr>
        <w:t xml:space="preserve">217 ust. 2 pkt 5 </w:t>
      </w:r>
      <w:r w:rsidR="00DB5DF4" w:rsidRPr="009909FF">
        <w:rPr>
          <w:rFonts w:ascii="Times New Roman" w:hAnsi="Times New Roman" w:cs="Times New Roman"/>
          <w:sz w:val="24"/>
          <w:szCs w:val="24"/>
        </w:rPr>
        <w:t>ww. ustawy</w:t>
      </w:r>
      <w:r w:rsidRPr="009909FF">
        <w:rPr>
          <w:rFonts w:ascii="Times New Roman" w:hAnsi="Times New Roman" w:cs="Times New Roman"/>
          <w:sz w:val="24"/>
          <w:szCs w:val="24"/>
        </w:rPr>
        <w:t xml:space="preserve">) oraz przychody z wolnych </w:t>
      </w:r>
      <w:r w:rsidR="002B0771" w:rsidRPr="009909FF">
        <w:rPr>
          <w:rFonts w:ascii="Times New Roman" w:hAnsi="Times New Roman" w:cs="Times New Roman"/>
          <w:sz w:val="24"/>
          <w:szCs w:val="24"/>
        </w:rPr>
        <w:t>środków, jako</w:t>
      </w:r>
      <w:r w:rsidRPr="009909FF">
        <w:rPr>
          <w:rFonts w:ascii="Times New Roman" w:hAnsi="Times New Roman" w:cs="Times New Roman"/>
          <w:sz w:val="24"/>
          <w:szCs w:val="24"/>
        </w:rPr>
        <w:t xml:space="preserve"> nadwyżki środków pieniężnych na rachunku bieżącym budżetu JST, wynikających z rozliczeń wyemitowanych pap</w:t>
      </w:r>
      <w:r w:rsidR="004F4315">
        <w:rPr>
          <w:rFonts w:ascii="Times New Roman" w:hAnsi="Times New Roman" w:cs="Times New Roman"/>
          <w:sz w:val="24"/>
          <w:szCs w:val="24"/>
        </w:rPr>
        <w:t>ierów wartościowych, kredytów i </w:t>
      </w:r>
      <w:r w:rsidRPr="009909FF">
        <w:rPr>
          <w:rFonts w:ascii="Times New Roman" w:hAnsi="Times New Roman" w:cs="Times New Roman"/>
          <w:sz w:val="24"/>
          <w:szCs w:val="24"/>
        </w:rPr>
        <w:t xml:space="preserve">pożyczek z lat ubiegłych (art. 217 ust. 2 pkt 6 </w:t>
      </w:r>
      <w:r w:rsidR="00DB5DF4" w:rsidRPr="009909FF">
        <w:rPr>
          <w:rFonts w:ascii="Times New Roman" w:hAnsi="Times New Roman" w:cs="Times New Roman"/>
          <w:sz w:val="24"/>
          <w:szCs w:val="24"/>
        </w:rPr>
        <w:t>ww. ustawy</w:t>
      </w:r>
      <w:r w:rsidRPr="009909FF">
        <w:rPr>
          <w:rFonts w:ascii="Times New Roman" w:hAnsi="Times New Roman" w:cs="Times New Roman"/>
          <w:sz w:val="24"/>
          <w:szCs w:val="24"/>
        </w:rPr>
        <w:t>). W</w:t>
      </w:r>
      <w:r w:rsidR="00DB5DF4" w:rsidRPr="009909FF">
        <w:rPr>
          <w:rFonts w:ascii="Times New Roman" w:hAnsi="Times New Roman" w:cs="Times New Roman"/>
          <w:sz w:val="24"/>
          <w:szCs w:val="24"/>
        </w:rPr>
        <w:t> </w:t>
      </w:r>
      <w:r w:rsidRPr="009909FF">
        <w:rPr>
          <w:rFonts w:ascii="Times New Roman" w:hAnsi="Times New Roman" w:cs="Times New Roman"/>
          <w:sz w:val="24"/>
          <w:szCs w:val="24"/>
        </w:rPr>
        <w:t xml:space="preserve">ostatnich latach, w sytuacji wpływu na koniec roku do budżetu JST dodatkowych, niespodziewanych dochodów, JST sygnalizowały wątpliwości w zakresie ujmowania tych środków w budżecie roku </w:t>
      </w:r>
      <w:r w:rsidR="002B0771" w:rsidRPr="009909FF">
        <w:rPr>
          <w:rFonts w:ascii="Times New Roman" w:hAnsi="Times New Roman" w:cs="Times New Roman"/>
          <w:sz w:val="24"/>
          <w:szCs w:val="24"/>
        </w:rPr>
        <w:t>następnego, jako</w:t>
      </w:r>
      <w:r w:rsidRPr="009909FF">
        <w:rPr>
          <w:rFonts w:ascii="Times New Roman" w:hAnsi="Times New Roman" w:cs="Times New Roman"/>
          <w:sz w:val="24"/>
          <w:szCs w:val="24"/>
        </w:rPr>
        <w:t xml:space="preserve"> przychodów z tytułu wolnych środków</w:t>
      </w:r>
      <w:r w:rsidR="009909FF">
        <w:rPr>
          <w:rFonts w:ascii="Times New Roman" w:hAnsi="Times New Roman" w:cs="Times New Roman"/>
          <w:sz w:val="24"/>
          <w:szCs w:val="24"/>
        </w:rPr>
        <w:t xml:space="preserve"> lub wpływów z rachunków lokat.</w:t>
      </w:r>
    </w:p>
    <w:p w14:paraId="32FED8E6" w14:textId="2B612863" w:rsidR="00686C14" w:rsidRPr="009909FF" w:rsidRDefault="00131886" w:rsidP="009909FF">
      <w:pPr>
        <w:spacing w:before="120" w:after="0" w:line="360" w:lineRule="auto"/>
        <w:jc w:val="both"/>
        <w:rPr>
          <w:rFonts w:ascii="Times New Roman" w:hAnsi="Times New Roman" w:cs="Times New Roman"/>
          <w:sz w:val="24"/>
          <w:szCs w:val="24"/>
        </w:rPr>
      </w:pPr>
      <w:r w:rsidRPr="009909FF">
        <w:rPr>
          <w:rFonts w:ascii="Times New Roman" w:hAnsi="Times New Roman" w:cs="Times New Roman"/>
          <w:sz w:val="24"/>
          <w:szCs w:val="24"/>
        </w:rPr>
        <w:t xml:space="preserve">Przepis art. </w:t>
      </w:r>
      <w:r w:rsidR="00C21F33" w:rsidRPr="009909FF">
        <w:rPr>
          <w:rFonts w:ascii="Times New Roman" w:hAnsi="Times New Roman" w:cs="Times New Roman"/>
          <w:sz w:val="24"/>
          <w:szCs w:val="24"/>
        </w:rPr>
        <w:t>7</w:t>
      </w:r>
      <w:r w:rsidRPr="009909FF">
        <w:rPr>
          <w:rFonts w:ascii="Times New Roman" w:hAnsi="Times New Roman" w:cs="Times New Roman"/>
          <w:sz w:val="24"/>
          <w:szCs w:val="24"/>
        </w:rPr>
        <w:t xml:space="preserve"> wprowadza natomiast rozwiązanie przejściowe, określające, </w:t>
      </w:r>
      <w:r w:rsidR="002869CB" w:rsidRPr="009909FF">
        <w:rPr>
          <w:rFonts w:ascii="Times New Roman" w:hAnsi="Times New Roman" w:cs="Times New Roman"/>
          <w:sz w:val="24"/>
          <w:szCs w:val="24"/>
        </w:rPr>
        <w:t>ż</w:t>
      </w:r>
      <w:r w:rsidRPr="009909FF">
        <w:rPr>
          <w:rFonts w:ascii="Times New Roman" w:hAnsi="Times New Roman" w:cs="Times New Roman"/>
          <w:sz w:val="24"/>
          <w:szCs w:val="24"/>
        </w:rPr>
        <w:t xml:space="preserve">e zmiany </w:t>
      </w:r>
      <w:r w:rsidR="002B0771" w:rsidRPr="009909FF">
        <w:rPr>
          <w:rFonts w:ascii="Times New Roman" w:hAnsi="Times New Roman" w:cs="Times New Roman"/>
          <w:sz w:val="24"/>
          <w:szCs w:val="24"/>
        </w:rPr>
        <w:t>doprecyzowujące w</w:t>
      </w:r>
      <w:r w:rsidRPr="009909FF">
        <w:rPr>
          <w:rFonts w:ascii="Times New Roman" w:hAnsi="Times New Roman" w:cs="Times New Roman"/>
          <w:sz w:val="24"/>
          <w:szCs w:val="24"/>
        </w:rPr>
        <w:t xml:space="preserve"> zakresie źródeł finansowania deficytu budżetu JST (</w:t>
      </w:r>
      <w:r w:rsidR="002B0771" w:rsidRPr="009909FF">
        <w:rPr>
          <w:rFonts w:ascii="Times New Roman" w:hAnsi="Times New Roman" w:cs="Times New Roman"/>
          <w:sz w:val="24"/>
          <w:szCs w:val="24"/>
        </w:rPr>
        <w:t>art. 2) oraz</w:t>
      </w:r>
      <w:r w:rsidRPr="009909FF">
        <w:rPr>
          <w:rFonts w:ascii="Times New Roman" w:hAnsi="Times New Roman" w:cs="Times New Roman"/>
          <w:sz w:val="24"/>
          <w:szCs w:val="24"/>
        </w:rPr>
        <w:t xml:space="preserve"> wysokości udziału związku metropolitalnego w PIT (art. </w:t>
      </w:r>
      <w:r w:rsidR="005B60BD" w:rsidRPr="009909FF">
        <w:rPr>
          <w:rFonts w:ascii="Times New Roman" w:hAnsi="Times New Roman" w:cs="Times New Roman"/>
          <w:sz w:val="24"/>
          <w:szCs w:val="24"/>
        </w:rPr>
        <w:t>3</w:t>
      </w:r>
      <w:r w:rsidRPr="009909FF">
        <w:rPr>
          <w:rFonts w:ascii="Times New Roman" w:hAnsi="Times New Roman" w:cs="Times New Roman"/>
          <w:sz w:val="24"/>
          <w:szCs w:val="24"/>
        </w:rPr>
        <w:t xml:space="preserve">) stosuje się po raz pierwszy do opracowania projektu uchwał budżetowych na rok 2023 i </w:t>
      </w:r>
      <w:r w:rsidR="009909FF" w:rsidRPr="009909FF">
        <w:rPr>
          <w:rFonts w:ascii="Times New Roman" w:hAnsi="Times New Roman" w:cs="Times New Roman"/>
          <w:sz w:val="24"/>
          <w:szCs w:val="24"/>
        </w:rPr>
        <w:t>uchwał budżetowych na rok 2023.</w:t>
      </w:r>
    </w:p>
    <w:p w14:paraId="75D3C51F" w14:textId="5DAB433A" w:rsidR="002F0A51" w:rsidRPr="009909FF" w:rsidRDefault="009909FF" w:rsidP="009909FF">
      <w:pPr>
        <w:spacing w:before="120" w:after="0" w:line="360" w:lineRule="auto"/>
        <w:jc w:val="both"/>
        <w:rPr>
          <w:rFonts w:ascii="Times New Roman" w:hAnsi="Times New Roman" w:cs="Times New Roman"/>
          <w:sz w:val="24"/>
          <w:szCs w:val="24"/>
        </w:rPr>
      </w:pPr>
      <w:r w:rsidRPr="009909FF">
        <w:rPr>
          <w:rFonts w:ascii="Times New Roman" w:hAnsi="Times New Roman" w:cs="Times New Roman"/>
          <w:b/>
          <w:bCs/>
          <w:sz w:val="24"/>
          <w:szCs w:val="24"/>
        </w:rPr>
        <w:t xml:space="preserve">Wejście w </w:t>
      </w:r>
      <w:r w:rsidR="002F0A51" w:rsidRPr="009909FF">
        <w:rPr>
          <w:rFonts w:ascii="Times New Roman" w:hAnsi="Times New Roman" w:cs="Times New Roman"/>
          <w:b/>
          <w:bCs/>
          <w:sz w:val="24"/>
          <w:szCs w:val="24"/>
        </w:rPr>
        <w:t>życie</w:t>
      </w:r>
      <w:r w:rsidR="00DB5DF4" w:rsidRPr="009909FF">
        <w:rPr>
          <w:rFonts w:ascii="Times New Roman" w:hAnsi="Times New Roman" w:cs="Times New Roman"/>
          <w:b/>
          <w:bCs/>
          <w:sz w:val="24"/>
          <w:szCs w:val="24"/>
        </w:rPr>
        <w:t xml:space="preserve"> ustawy</w:t>
      </w:r>
    </w:p>
    <w:p w14:paraId="583E2C3C" w14:textId="58DC5D79" w:rsidR="002F0A51" w:rsidRPr="009909FF" w:rsidRDefault="002F0A51" w:rsidP="009909FF">
      <w:pPr>
        <w:spacing w:before="120" w:after="0" w:line="360" w:lineRule="auto"/>
        <w:jc w:val="both"/>
        <w:rPr>
          <w:rFonts w:ascii="Times New Roman" w:hAnsi="Times New Roman" w:cs="Times New Roman"/>
          <w:color w:val="000000"/>
          <w:sz w:val="24"/>
          <w:szCs w:val="24"/>
        </w:rPr>
      </w:pPr>
      <w:r w:rsidRPr="009909FF">
        <w:rPr>
          <w:rFonts w:ascii="Times New Roman" w:hAnsi="Times New Roman" w:cs="Times New Roman"/>
          <w:color w:val="000000"/>
          <w:sz w:val="24"/>
          <w:szCs w:val="24"/>
        </w:rPr>
        <w:lastRenderedPageBreak/>
        <w:t xml:space="preserve">Zgodnie z art. </w:t>
      </w:r>
      <w:r w:rsidR="00C21F33" w:rsidRPr="009909FF">
        <w:rPr>
          <w:rFonts w:ascii="Times New Roman" w:hAnsi="Times New Roman" w:cs="Times New Roman"/>
          <w:color w:val="000000"/>
          <w:sz w:val="24"/>
          <w:szCs w:val="24"/>
        </w:rPr>
        <w:t>8</w:t>
      </w:r>
      <w:r w:rsidR="00C7772B" w:rsidRPr="009909FF">
        <w:rPr>
          <w:rFonts w:ascii="Times New Roman" w:hAnsi="Times New Roman" w:cs="Times New Roman"/>
          <w:color w:val="000000"/>
          <w:sz w:val="24"/>
          <w:szCs w:val="24"/>
        </w:rPr>
        <w:t xml:space="preserve"> </w:t>
      </w:r>
      <w:r w:rsidRPr="009909FF">
        <w:rPr>
          <w:rFonts w:ascii="Times New Roman" w:hAnsi="Times New Roman" w:cs="Times New Roman"/>
          <w:color w:val="000000"/>
          <w:sz w:val="24"/>
          <w:szCs w:val="24"/>
        </w:rPr>
        <w:t xml:space="preserve">proponuje się, aby </w:t>
      </w:r>
      <w:r w:rsidR="00DB5DF4" w:rsidRPr="009909FF">
        <w:rPr>
          <w:rFonts w:ascii="Times New Roman" w:hAnsi="Times New Roman" w:cs="Times New Roman"/>
          <w:color w:val="000000"/>
          <w:sz w:val="24"/>
          <w:szCs w:val="24"/>
        </w:rPr>
        <w:t xml:space="preserve">ustawa </w:t>
      </w:r>
      <w:r w:rsidRPr="009909FF">
        <w:rPr>
          <w:rFonts w:ascii="Times New Roman" w:hAnsi="Times New Roman" w:cs="Times New Roman"/>
          <w:color w:val="000000"/>
          <w:sz w:val="24"/>
          <w:szCs w:val="24"/>
        </w:rPr>
        <w:t xml:space="preserve">weszła w życie </w:t>
      </w:r>
      <w:r w:rsidR="00C02E67" w:rsidRPr="009909FF">
        <w:rPr>
          <w:rFonts w:ascii="Times New Roman" w:hAnsi="Times New Roman" w:cs="Times New Roman"/>
          <w:color w:val="000000"/>
          <w:sz w:val="24"/>
          <w:szCs w:val="24"/>
        </w:rPr>
        <w:t>z</w:t>
      </w:r>
      <w:r w:rsidRPr="009909FF">
        <w:rPr>
          <w:rFonts w:ascii="Times New Roman" w:eastAsia="Times New Roman" w:hAnsi="Times New Roman" w:cs="Times New Roman"/>
          <w:sz w:val="24"/>
          <w:szCs w:val="24"/>
          <w:lang w:eastAsia="pl-PL"/>
        </w:rPr>
        <w:t xml:space="preserve"> dni</w:t>
      </w:r>
      <w:r w:rsidR="00C02E67" w:rsidRPr="009909FF">
        <w:rPr>
          <w:rFonts w:ascii="Times New Roman" w:eastAsia="Times New Roman" w:hAnsi="Times New Roman" w:cs="Times New Roman"/>
          <w:sz w:val="24"/>
          <w:szCs w:val="24"/>
          <w:lang w:eastAsia="pl-PL"/>
        </w:rPr>
        <w:t>em</w:t>
      </w:r>
      <w:r w:rsidR="002869CB" w:rsidRPr="009909FF">
        <w:rPr>
          <w:rFonts w:ascii="Times New Roman" w:eastAsia="Times New Roman" w:hAnsi="Times New Roman" w:cs="Times New Roman"/>
          <w:sz w:val="24"/>
          <w:szCs w:val="24"/>
          <w:lang w:eastAsia="pl-PL"/>
        </w:rPr>
        <w:t xml:space="preserve"> </w:t>
      </w:r>
      <w:r w:rsidRPr="009909FF">
        <w:rPr>
          <w:rFonts w:ascii="Times New Roman" w:eastAsia="Times New Roman" w:hAnsi="Times New Roman" w:cs="Times New Roman"/>
          <w:sz w:val="24"/>
          <w:szCs w:val="24"/>
          <w:lang w:eastAsia="pl-PL"/>
        </w:rPr>
        <w:t>następującym po dniu ogłoszenia</w:t>
      </w:r>
      <w:r w:rsidRPr="009909FF">
        <w:rPr>
          <w:rFonts w:ascii="Times New Roman" w:hAnsi="Times New Roman" w:cs="Times New Roman"/>
          <w:color w:val="000000"/>
          <w:sz w:val="24"/>
          <w:szCs w:val="24"/>
        </w:rPr>
        <w:t xml:space="preserve">. Takie działanie pozwoli na planowanie przez JST swoich budżetów i wieloletnich prognoz finansowych na podstawie projektowanych przepisów oraz zapewni im dodatkowe środki na realizację zadań wynikające z </w:t>
      </w:r>
      <w:r w:rsidR="00C7772B" w:rsidRPr="009909FF">
        <w:rPr>
          <w:rFonts w:ascii="Times New Roman" w:hAnsi="Times New Roman" w:cs="Times New Roman"/>
          <w:color w:val="000000"/>
          <w:sz w:val="24"/>
          <w:szCs w:val="24"/>
        </w:rPr>
        <w:t xml:space="preserve">dodawanego w ustawie o dochodach JST </w:t>
      </w:r>
      <w:r w:rsidR="004F4315">
        <w:rPr>
          <w:rFonts w:ascii="Times New Roman" w:hAnsi="Times New Roman" w:cs="Times New Roman"/>
          <w:color w:val="000000"/>
          <w:sz w:val="24"/>
          <w:szCs w:val="24"/>
        </w:rPr>
        <w:t>art. </w:t>
      </w:r>
      <w:r w:rsidR="00C7772B" w:rsidRPr="009909FF">
        <w:rPr>
          <w:rFonts w:ascii="Times New Roman" w:hAnsi="Times New Roman" w:cs="Times New Roman"/>
          <w:color w:val="000000"/>
          <w:sz w:val="24"/>
          <w:szCs w:val="24"/>
        </w:rPr>
        <w:t>70j</w:t>
      </w:r>
      <w:r w:rsidRPr="009909FF">
        <w:rPr>
          <w:rFonts w:ascii="Times New Roman" w:hAnsi="Times New Roman" w:cs="Times New Roman"/>
          <w:color w:val="000000"/>
          <w:sz w:val="24"/>
          <w:szCs w:val="24"/>
        </w:rPr>
        <w:t>, których przekazanie przewidziane jest jeszcze w roku 2022.</w:t>
      </w:r>
    </w:p>
    <w:p w14:paraId="6433E6AA" w14:textId="4D9EA698" w:rsidR="002F0A51" w:rsidRPr="009909FF" w:rsidRDefault="002F0A51" w:rsidP="009909FF">
      <w:pPr>
        <w:spacing w:before="120" w:after="0" w:line="360" w:lineRule="auto"/>
        <w:jc w:val="both"/>
        <w:rPr>
          <w:rFonts w:ascii="Times New Roman" w:hAnsi="Times New Roman" w:cs="Times New Roman"/>
          <w:color w:val="000000"/>
          <w:sz w:val="24"/>
          <w:szCs w:val="24"/>
        </w:rPr>
      </w:pPr>
      <w:r w:rsidRPr="009909FF">
        <w:rPr>
          <w:rFonts w:ascii="Times New Roman" w:hAnsi="Times New Roman" w:cs="Times New Roman"/>
          <w:color w:val="000000"/>
          <w:sz w:val="24"/>
          <w:szCs w:val="24"/>
        </w:rPr>
        <w:t xml:space="preserve">Zgodnie z art. 4 ust. 2 ustawy z dnia 20 lipca 2000 r. o ogłaszaniu aktów normatywnych i niektórych innych aktów prawnych (Dz. U. z 2019 r. poz. 1461), w uzasadnionych przypadkach akty normatywne mogą wchodzić w życie w terminie krótszym niż czternaście dni. Tak określonemu </w:t>
      </w:r>
      <w:r w:rsidRPr="009909FF">
        <w:rPr>
          <w:rFonts w:ascii="Times New Roman" w:hAnsi="Times New Roman" w:cs="Times New Roman"/>
          <w:i/>
          <w:color w:val="000000"/>
          <w:sz w:val="24"/>
          <w:szCs w:val="24"/>
        </w:rPr>
        <w:t>vacatio legis</w:t>
      </w:r>
      <w:r w:rsidRPr="009909FF">
        <w:rPr>
          <w:rFonts w:ascii="Times New Roman" w:hAnsi="Times New Roman" w:cs="Times New Roman"/>
          <w:color w:val="000000"/>
          <w:sz w:val="24"/>
          <w:szCs w:val="24"/>
        </w:rPr>
        <w:t xml:space="preserve"> nie stoją na przeszkodzie zasady demokratycznego państwa prawnego</w:t>
      </w:r>
      <w:r w:rsidR="002869CB" w:rsidRPr="009909FF">
        <w:rPr>
          <w:rFonts w:ascii="Times New Roman" w:hAnsi="Times New Roman" w:cs="Times New Roman"/>
          <w:color w:val="000000"/>
          <w:sz w:val="24"/>
          <w:szCs w:val="24"/>
        </w:rPr>
        <w:t xml:space="preserve">; </w:t>
      </w:r>
      <w:r w:rsidRPr="009909FF">
        <w:rPr>
          <w:rFonts w:ascii="Times New Roman" w:hAnsi="Times New Roman" w:cs="Times New Roman"/>
          <w:color w:val="000000"/>
          <w:sz w:val="24"/>
          <w:szCs w:val="24"/>
        </w:rPr>
        <w:t>realizacja celów projektu ustawy wymaga, aby weszła ona w życie w zaproponowanym powyżej dniu. Mając na uwadze powyższe, proponowany termin wejścia w życie ustawy jest uzasadniony.</w:t>
      </w:r>
    </w:p>
    <w:p w14:paraId="3625050A" w14:textId="77777777" w:rsidR="002F0A51" w:rsidRPr="009909FF" w:rsidRDefault="002F0A51" w:rsidP="009909FF">
      <w:pPr>
        <w:spacing w:before="120" w:after="0" w:line="360" w:lineRule="auto"/>
        <w:jc w:val="both"/>
        <w:rPr>
          <w:rFonts w:ascii="Times New Roman" w:hAnsi="Times New Roman" w:cs="Times New Roman"/>
          <w:b/>
          <w:color w:val="000000"/>
          <w:sz w:val="24"/>
          <w:szCs w:val="24"/>
        </w:rPr>
      </w:pPr>
      <w:r w:rsidRPr="009909FF">
        <w:rPr>
          <w:rFonts w:ascii="Times New Roman" w:hAnsi="Times New Roman" w:cs="Times New Roman"/>
          <w:b/>
          <w:color w:val="000000"/>
          <w:sz w:val="24"/>
          <w:szCs w:val="24"/>
        </w:rPr>
        <w:t>Dodatkowe informacje</w:t>
      </w:r>
    </w:p>
    <w:p w14:paraId="453F1F15" w14:textId="4DFC3F65" w:rsidR="002F0A51" w:rsidRPr="009909FF" w:rsidRDefault="002F0A51" w:rsidP="009909FF">
      <w:pPr>
        <w:spacing w:before="120" w:after="0" w:line="360" w:lineRule="auto"/>
        <w:jc w:val="both"/>
        <w:rPr>
          <w:rFonts w:ascii="Times New Roman" w:hAnsi="Times New Roman" w:cs="Times New Roman"/>
          <w:color w:val="000000"/>
          <w:sz w:val="24"/>
          <w:szCs w:val="24"/>
        </w:rPr>
      </w:pPr>
      <w:r w:rsidRPr="009909FF">
        <w:rPr>
          <w:rFonts w:ascii="Times New Roman" w:hAnsi="Times New Roman" w:cs="Times New Roman"/>
          <w:color w:val="000000"/>
          <w:sz w:val="24"/>
          <w:szCs w:val="24"/>
        </w:rPr>
        <w:t>Przedmiot projektowanej regulacji nie jest objęty za</w:t>
      </w:r>
      <w:r w:rsidR="009909FF" w:rsidRPr="009909FF">
        <w:rPr>
          <w:rFonts w:ascii="Times New Roman" w:hAnsi="Times New Roman" w:cs="Times New Roman"/>
          <w:color w:val="000000"/>
          <w:sz w:val="24"/>
          <w:szCs w:val="24"/>
        </w:rPr>
        <w:t>kresem prawa Unii Europejskiej.</w:t>
      </w:r>
    </w:p>
    <w:p w14:paraId="2198494A" w14:textId="39E766D9" w:rsidR="00C11732" w:rsidRPr="009909FF" w:rsidRDefault="00C11732" w:rsidP="009909FF">
      <w:pPr>
        <w:spacing w:before="120" w:after="0" w:line="360" w:lineRule="auto"/>
        <w:jc w:val="both"/>
        <w:rPr>
          <w:rFonts w:ascii="Times New Roman" w:hAnsi="Times New Roman" w:cs="Times New Roman"/>
          <w:color w:val="000000"/>
          <w:sz w:val="24"/>
          <w:szCs w:val="24"/>
        </w:rPr>
      </w:pPr>
      <w:r w:rsidRPr="009909FF">
        <w:rPr>
          <w:rFonts w:ascii="Times New Roman" w:hAnsi="Times New Roman" w:cs="Times New Roman"/>
          <w:color w:val="000000"/>
          <w:sz w:val="24"/>
          <w:szCs w:val="24"/>
        </w:rPr>
        <w:t>Projekt ustawy nie podlega procedurze notyfikacji aktów prawnych, określon</w:t>
      </w:r>
      <w:bookmarkStart w:id="0" w:name="_GoBack"/>
      <w:bookmarkEnd w:id="0"/>
      <w:r w:rsidRPr="009909FF">
        <w:rPr>
          <w:rFonts w:ascii="Times New Roman" w:hAnsi="Times New Roman" w:cs="Times New Roman"/>
          <w:color w:val="000000"/>
          <w:sz w:val="24"/>
          <w:szCs w:val="24"/>
        </w:rPr>
        <w:t xml:space="preserve">ej w przepisach </w:t>
      </w:r>
      <w:r w:rsidR="00644A54">
        <w:rPr>
          <w:rFonts w:ascii="Times New Roman" w:hAnsi="Times New Roman" w:cs="Times New Roman"/>
          <w:color w:val="000000"/>
          <w:sz w:val="24"/>
          <w:szCs w:val="24"/>
        </w:rPr>
        <w:t xml:space="preserve">rozporządzenia Rady Ministrów z dnia 23 grudnia 2002 r. w </w:t>
      </w:r>
      <w:r w:rsidRPr="009909FF">
        <w:rPr>
          <w:rFonts w:ascii="Times New Roman" w:hAnsi="Times New Roman" w:cs="Times New Roman"/>
          <w:color w:val="000000"/>
          <w:sz w:val="24"/>
          <w:szCs w:val="24"/>
        </w:rPr>
        <w:t>sprawie funkcjonowania krajo</w:t>
      </w:r>
      <w:r w:rsidR="00644A54">
        <w:rPr>
          <w:rFonts w:ascii="Times New Roman" w:hAnsi="Times New Roman" w:cs="Times New Roman"/>
          <w:color w:val="000000"/>
          <w:sz w:val="24"/>
          <w:szCs w:val="24"/>
        </w:rPr>
        <w:t xml:space="preserve">wego systemu notyfikacji norm i aktów prawnych (Dz. U. poz. </w:t>
      </w:r>
      <w:r w:rsidRPr="009909FF">
        <w:rPr>
          <w:rFonts w:ascii="Times New Roman" w:hAnsi="Times New Roman" w:cs="Times New Roman"/>
          <w:color w:val="000000"/>
          <w:sz w:val="24"/>
          <w:szCs w:val="24"/>
        </w:rPr>
        <w:t>2039, z późn. zm.).</w:t>
      </w:r>
    </w:p>
    <w:p w14:paraId="6A405B7F" w14:textId="70F29F7C" w:rsidR="002F0A51" w:rsidRPr="009909FF" w:rsidRDefault="00C11732" w:rsidP="009909FF">
      <w:pPr>
        <w:spacing w:before="120" w:after="0" w:line="360" w:lineRule="auto"/>
        <w:jc w:val="both"/>
        <w:rPr>
          <w:rFonts w:ascii="Times New Roman" w:hAnsi="Times New Roman" w:cs="Times New Roman"/>
          <w:color w:val="000000"/>
          <w:sz w:val="24"/>
          <w:szCs w:val="24"/>
        </w:rPr>
      </w:pPr>
      <w:r w:rsidRPr="009909FF">
        <w:rPr>
          <w:rFonts w:ascii="Times New Roman" w:hAnsi="Times New Roman" w:cs="Times New Roman"/>
          <w:color w:val="000000"/>
          <w:sz w:val="24"/>
          <w:szCs w:val="24"/>
        </w:rPr>
        <w:t>Projekt ustawy nie wymaga przedst</w:t>
      </w:r>
      <w:r w:rsidR="00644A54">
        <w:rPr>
          <w:rFonts w:ascii="Times New Roman" w:hAnsi="Times New Roman" w:cs="Times New Roman"/>
          <w:color w:val="000000"/>
          <w:sz w:val="24"/>
          <w:szCs w:val="24"/>
        </w:rPr>
        <w:t xml:space="preserve">awienia właściwym instytucjom i organom Unii Europejskiej, w </w:t>
      </w:r>
      <w:r w:rsidRPr="009909FF">
        <w:rPr>
          <w:rFonts w:ascii="Times New Roman" w:hAnsi="Times New Roman" w:cs="Times New Roman"/>
          <w:color w:val="000000"/>
          <w:sz w:val="24"/>
          <w:szCs w:val="24"/>
        </w:rPr>
        <w:t>tym Europejskiemu Bankowi Centralnemu, celem uzyskania opinii, dokonania powiadomienia, konsultacji albo uzgodnienia.</w:t>
      </w:r>
    </w:p>
    <w:p w14:paraId="4202F925" w14:textId="0E570D56" w:rsidR="002F0A51" w:rsidRPr="009909FF" w:rsidRDefault="002F0A51" w:rsidP="009909FF">
      <w:pPr>
        <w:spacing w:before="120" w:after="0" w:line="360" w:lineRule="auto"/>
        <w:jc w:val="both"/>
        <w:rPr>
          <w:rFonts w:ascii="Times New Roman" w:hAnsi="Times New Roman" w:cs="Times New Roman"/>
          <w:color w:val="000000"/>
          <w:sz w:val="24"/>
          <w:szCs w:val="24"/>
        </w:rPr>
      </w:pPr>
      <w:r w:rsidRPr="009909FF">
        <w:rPr>
          <w:rFonts w:ascii="Times New Roman" w:hAnsi="Times New Roman" w:cs="Times New Roman"/>
          <w:color w:val="000000"/>
          <w:sz w:val="24"/>
          <w:szCs w:val="24"/>
        </w:rPr>
        <w:t>Przedmiot projektowanej regulacji nie powoduje zagrożeń korupcy</w:t>
      </w:r>
      <w:r w:rsidR="009909FF">
        <w:rPr>
          <w:rFonts w:ascii="Times New Roman" w:hAnsi="Times New Roman" w:cs="Times New Roman"/>
          <w:color w:val="000000"/>
          <w:sz w:val="24"/>
          <w:szCs w:val="24"/>
        </w:rPr>
        <w:t>jnych.</w:t>
      </w:r>
    </w:p>
    <w:p w14:paraId="071CCA66" w14:textId="7C809A9E" w:rsidR="00C11732" w:rsidRPr="009909FF" w:rsidRDefault="002F0A51" w:rsidP="009909FF">
      <w:pPr>
        <w:spacing w:before="120" w:after="0" w:line="360" w:lineRule="auto"/>
        <w:jc w:val="both"/>
        <w:rPr>
          <w:rFonts w:ascii="Times New Roman" w:hAnsi="Times New Roman" w:cs="Times New Roman"/>
          <w:color w:val="000000"/>
          <w:sz w:val="24"/>
          <w:szCs w:val="24"/>
        </w:rPr>
      </w:pPr>
      <w:r w:rsidRPr="009909FF">
        <w:rPr>
          <w:rFonts w:ascii="Times New Roman" w:hAnsi="Times New Roman" w:cs="Times New Roman"/>
          <w:color w:val="000000"/>
          <w:sz w:val="24"/>
          <w:szCs w:val="24"/>
        </w:rPr>
        <w:t>Projekt ustawy będzie miał wpływ na działalność mikroprzedsiębiorców oraz małych i średnich przedsiębiorców, zgodnie z ustawą z dnia 6 marca 2018 r. – Prawo przedsiębiorców (Dz.</w:t>
      </w:r>
      <w:r w:rsidR="00DB5DF4" w:rsidRPr="009909FF">
        <w:rPr>
          <w:rFonts w:ascii="Times New Roman" w:hAnsi="Times New Roman" w:cs="Times New Roman"/>
          <w:color w:val="000000"/>
          <w:sz w:val="24"/>
          <w:szCs w:val="24"/>
        </w:rPr>
        <w:t> </w:t>
      </w:r>
      <w:r w:rsidRPr="009909FF">
        <w:rPr>
          <w:rFonts w:ascii="Times New Roman" w:hAnsi="Times New Roman" w:cs="Times New Roman"/>
          <w:color w:val="000000"/>
          <w:sz w:val="24"/>
          <w:szCs w:val="24"/>
        </w:rPr>
        <w:t>U.</w:t>
      </w:r>
      <w:r w:rsidR="00DB5DF4" w:rsidRPr="009909FF">
        <w:rPr>
          <w:rFonts w:ascii="Times New Roman" w:hAnsi="Times New Roman" w:cs="Times New Roman"/>
          <w:color w:val="000000"/>
          <w:sz w:val="24"/>
          <w:szCs w:val="24"/>
        </w:rPr>
        <w:t> </w:t>
      </w:r>
      <w:r w:rsidRPr="009909FF">
        <w:rPr>
          <w:rFonts w:ascii="Times New Roman" w:hAnsi="Times New Roman" w:cs="Times New Roman"/>
          <w:color w:val="000000"/>
          <w:sz w:val="24"/>
          <w:szCs w:val="24"/>
        </w:rPr>
        <w:t>z</w:t>
      </w:r>
      <w:r w:rsidR="00DB5DF4" w:rsidRPr="009909FF">
        <w:rPr>
          <w:rFonts w:ascii="Times New Roman" w:hAnsi="Times New Roman" w:cs="Times New Roman"/>
          <w:color w:val="000000"/>
          <w:sz w:val="24"/>
          <w:szCs w:val="24"/>
        </w:rPr>
        <w:t> </w:t>
      </w:r>
      <w:r w:rsidRPr="009909FF">
        <w:rPr>
          <w:rFonts w:ascii="Times New Roman" w:hAnsi="Times New Roman" w:cs="Times New Roman"/>
          <w:color w:val="000000"/>
          <w:sz w:val="24"/>
          <w:szCs w:val="24"/>
        </w:rPr>
        <w:t>2021 r. poz. 162</w:t>
      </w:r>
      <w:r w:rsidR="00DB5DF4" w:rsidRPr="009909FF">
        <w:rPr>
          <w:rFonts w:ascii="Times New Roman" w:hAnsi="Times New Roman" w:cs="Times New Roman"/>
          <w:color w:val="000000"/>
          <w:sz w:val="24"/>
          <w:szCs w:val="24"/>
        </w:rPr>
        <w:t>, z późn. zm.</w:t>
      </w:r>
      <w:r w:rsidRPr="009909FF">
        <w:rPr>
          <w:rFonts w:ascii="Times New Roman" w:hAnsi="Times New Roman" w:cs="Times New Roman"/>
          <w:color w:val="000000"/>
          <w:sz w:val="24"/>
          <w:szCs w:val="24"/>
        </w:rPr>
        <w:t xml:space="preserve">), poprzez </w:t>
      </w:r>
      <w:r w:rsidR="00C11732" w:rsidRPr="009909FF">
        <w:rPr>
          <w:rFonts w:ascii="Times New Roman" w:hAnsi="Times New Roman" w:cs="Times New Roman"/>
          <w:color w:val="000000"/>
          <w:sz w:val="24"/>
          <w:szCs w:val="24"/>
        </w:rPr>
        <w:t>możliwość zwiększenia</w:t>
      </w:r>
      <w:r w:rsidRPr="009909FF">
        <w:rPr>
          <w:rFonts w:ascii="Times New Roman" w:hAnsi="Times New Roman" w:cs="Times New Roman"/>
          <w:color w:val="000000"/>
          <w:sz w:val="24"/>
          <w:szCs w:val="24"/>
        </w:rPr>
        <w:t xml:space="preserve"> poziomu współpracy przeds</w:t>
      </w:r>
      <w:r w:rsidR="009909FF" w:rsidRPr="009909FF">
        <w:rPr>
          <w:rFonts w:ascii="Times New Roman" w:hAnsi="Times New Roman" w:cs="Times New Roman"/>
          <w:color w:val="000000"/>
          <w:sz w:val="24"/>
          <w:szCs w:val="24"/>
        </w:rPr>
        <w:t>iębiorstw na poziomie lokalnym.</w:t>
      </w:r>
    </w:p>
    <w:p w14:paraId="768D693E" w14:textId="418FE094" w:rsidR="002F0A51" w:rsidRPr="009909FF" w:rsidRDefault="002F0A51" w:rsidP="009909FF">
      <w:pPr>
        <w:spacing w:before="120" w:after="0" w:line="360" w:lineRule="auto"/>
        <w:jc w:val="both"/>
        <w:rPr>
          <w:rFonts w:ascii="Times New Roman" w:hAnsi="Times New Roman" w:cs="Times New Roman"/>
          <w:color w:val="000000"/>
          <w:sz w:val="24"/>
          <w:szCs w:val="24"/>
        </w:rPr>
      </w:pPr>
      <w:r w:rsidRPr="009909FF">
        <w:rPr>
          <w:rFonts w:ascii="Times New Roman" w:hAnsi="Times New Roman" w:cs="Times New Roman"/>
          <w:color w:val="000000"/>
          <w:sz w:val="24"/>
          <w:szCs w:val="24"/>
        </w:rPr>
        <w:t>Projekt ustawy nie będzie miał wpływu na prawa i obowiązki przedsiębiorców wobec or</w:t>
      </w:r>
      <w:r w:rsidR="009909FF" w:rsidRPr="009909FF">
        <w:rPr>
          <w:rFonts w:ascii="Times New Roman" w:hAnsi="Times New Roman" w:cs="Times New Roman"/>
          <w:color w:val="000000"/>
          <w:sz w:val="24"/>
          <w:szCs w:val="24"/>
        </w:rPr>
        <w:t>ganów administracji publicznej.</w:t>
      </w:r>
    </w:p>
    <w:p w14:paraId="3A860120" w14:textId="2AC76738" w:rsidR="002F0A51" w:rsidRPr="009909FF" w:rsidRDefault="00C11732" w:rsidP="009909FF">
      <w:pPr>
        <w:spacing w:before="120" w:after="0" w:line="360" w:lineRule="auto"/>
        <w:jc w:val="both"/>
        <w:rPr>
          <w:rFonts w:ascii="Times New Roman" w:hAnsi="Times New Roman" w:cs="Times New Roman"/>
          <w:color w:val="000000"/>
          <w:sz w:val="24"/>
          <w:szCs w:val="24"/>
        </w:rPr>
      </w:pPr>
      <w:r w:rsidRPr="009909FF">
        <w:rPr>
          <w:rFonts w:ascii="Times New Roman" w:hAnsi="Times New Roman" w:cs="Times New Roman"/>
          <w:color w:val="000000"/>
          <w:sz w:val="24"/>
          <w:szCs w:val="24"/>
        </w:rPr>
        <w:t>Projekt prz</w:t>
      </w:r>
      <w:r w:rsidR="00644A54">
        <w:rPr>
          <w:rFonts w:ascii="Times New Roman" w:hAnsi="Times New Roman" w:cs="Times New Roman"/>
          <w:color w:val="000000"/>
          <w:sz w:val="24"/>
          <w:szCs w:val="24"/>
        </w:rPr>
        <w:t xml:space="preserve">edmiotowej regulacji, zgodnie z wymogami określonymi w art. 5 ustawy z </w:t>
      </w:r>
      <w:r w:rsidRPr="009909FF">
        <w:rPr>
          <w:rFonts w:ascii="Times New Roman" w:hAnsi="Times New Roman" w:cs="Times New Roman"/>
          <w:color w:val="000000"/>
          <w:sz w:val="24"/>
          <w:szCs w:val="24"/>
        </w:rPr>
        <w:t>dnia 7</w:t>
      </w:r>
      <w:r w:rsidR="00EB3C63" w:rsidRPr="009909FF">
        <w:rPr>
          <w:rFonts w:ascii="Times New Roman" w:hAnsi="Times New Roman" w:cs="Times New Roman"/>
          <w:color w:val="000000"/>
          <w:sz w:val="24"/>
          <w:szCs w:val="24"/>
        </w:rPr>
        <w:t> </w:t>
      </w:r>
      <w:r w:rsidR="00644A54">
        <w:rPr>
          <w:rFonts w:ascii="Times New Roman" w:hAnsi="Times New Roman" w:cs="Times New Roman"/>
          <w:color w:val="000000"/>
          <w:sz w:val="24"/>
          <w:szCs w:val="24"/>
        </w:rPr>
        <w:t xml:space="preserve">lipca 2005 r. o działalności lobbingowej w </w:t>
      </w:r>
      <w:r w:rsidRPr="009909FF">
        <w:rPr>
          <w:rFonts w:ascii="Times New Roman" w:hAnsi="Times New Roman" w:cs="Times New Roman"/>
          <w:color w:val="000000"/>
          <w:sz w:val="24"/>
          <w:szCs w:val="24"/>
        </w:rPr>
        <w:t>procesie stosowania prawa (Dz. U. z 2017 r. poz. 248), zosta</w:t>
      </w:r>
      <w:r w:rsidR="002869CB" w:rsidRPr="009909FF">
        <w:rPr>
          <w:rFonts w:ascii="Times New Roman" w:hAnsi="Times New Roman" w:cs="Times New Roman"/>
          <w:color w:val="000000"/>
          <w:sz w:val="24"/>
          <w:szCs w:val="24"/>
        </w:rPr>
        <w:t>nie</w:t>
      </w:r>
      <w:r w:rsidR="00644A54">
        <w:rPr>
          <w:rFonts w:ascii="Times New Roman" w:hAnsi="Times New Roman" w:cs="Times New Roman"/>
          <w:color w:val="000000"/>
          <w:sz w:val="24"/>
          <w:szCs w:val="24"/>
        </w:rPr>
        <w:t xml:space="preserve"> udostępniony w </w:t>
      </w:r>
      <w:r w:rsidRPr="009909FF">
        <w:rPr>
          <w:rFonts w:ascii="Times New Roman" w:hAnsi="Times New Roman" w:cs="Times New Roman"/>
          <w:color w:val="000000"/>
          <w:sz w:val="24"/>
          <w:szCs w:val="24"/>
        </w:rPr>
        <w:t>Biul</w:t>
      </w:r>
      <w:r w:rsidR="00644A54">
        <w:rPr>
          <w:rFonts w:ascii="Times New Roman" w:hAnsi="Times New Roman" w:cs="Times New Roman"/>
          <w:color w:val="000000"/>
          <w:sz w:val="24"/>
          <w:szCs w:val="24"/>
        </w:rPr>
        <w:t xml:space="preserve">etynie Informacji Publicznej na </w:t>
      </w:r>
      <w:r w:rsidRPr="009909FF">
        <w:rPr>
          <w:rFonts w:ascii="Times New Roman" w:hAnsi="Times New Roman" w:cs="Times New Roman"/>
          <w:color w:val="000000"/>
          <w:sz w:val="24"/>
          <w:szCs w:val="24"/>
        </w:rPr>
        <w:t xml:space="preserve">stronie podmiotowej </w:t>
      </w:r>
      <w:r w:rsidR="00644A54">
        <w:rPr>
          <w:rFonts w:ascii="Times New Roman" w:hAnsi="Times New Roman" w:cs="Times New Roman"/>
          <w:color w:val="000000"/>
          <w:sz w:val="24"/>
          <w:szCs w:val="24"/>
        </w:rPr>
        <w:t xml:space="preserve">Rządowego Centrum Legislacji, w </w:t>
      </w:r>
      <w:r w:rsidRPr="009909FF">
        <w:rPr>
          <w:rFonts w:ascii="Times New Roman" w:hAnsi="Times New Roman" w:cs="Times New Roman"/>
          <w:color w:val="000000"/>
          <w:sz w:val="24"/>
          <w:szCs w:val="24"/>
        </w:rPr>
        <w:t>serwisie Rządowy Proces Legislacyjny.</w:t>
      </w:r>
    </w:p>
    <w:sectPr w:rsidR="002F0A51" w:rsidRPr="009909FF" w:rsidSect="009909FF">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30CC30" w14:textId="77777777" w:rsidR="001C61E3" w:rsidRDefault="001C61E3" w:rsidP="00131886">
      <w:pPr>
        <w:spacing w:after="0" w:line="240" w:lineRule="auto"/>
      </w:pPr>
      <w:r>
        <w:separator/>
      </w:r>
    </w:p>
  </w:endnote>
  <w:endnote w:type="continuationSeparator" w:id="0">
    <w:p w14:paraId="2F4E5716" w14:textId="77777777" w:rsidR="001C61E3" w:rsidRDefault="001C61E3" w:rsidP="001318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0935529"/>
      <w:docPartObj>
        <w:docPartGallery w:val="Page Numbers (Bottom of Page)"/>
        <w:docPartUnique/>
      </w:docPartObj>
    </w:sdtPr>
    <w:sdtEndPr>
      <w:rPr>
        <w:rFonts w:ascii="Times New Roman" w:hAnsi="Times New Roman" w:cs="Times New Roman"/>
        <w:sz w:val="24"/>
        <w:szCs w:val="24"/>
      </w:rPr>
    </w:sdtEndPr>
    <w:sdtContent>
      <w:p w14:paraId="11871C3A" w14:textId="55A7C271" w:rsidR="00A878DC" w:rsidRPr="009909FF" w:rsidRDefault="00A878DC" w:rsidP="009909FF">
        <w:pPr>
          <w:pStyle w:val="Stopka"/>
          <w:jc w:val="center"/>
          <w:rPr>
            <w:rFonts w:ascii="Times New Roman" w:hAnsi="Times New Roman" w:cs="Times New Roman"/>
            <w:sz w:val="24"/>
            <w:szCs w:val="24"/>
          </w:rPr>
        </w:pPr>
        <w:r w:rsidRPr="009909FF">
          <w:rPr>
            <w:rFonts w:ascii="Times New Roman" w:hAnsi="Times New Roman" w:cs="Times New Roman"/>
            <w:sz w:val="24"/>
            <w:szCs w:val="24"/>
          </w:rPr>
          <w:fldChar w:fldCharType="begin"/>
        </w:r>
        <w:r w:rsidRPr="009909FF">
          <w:rPr>
            <w:rFonts w:ascii="Times New Roman" w:hAnsi="Times New Roman" w:cs="Times New Roman"/>
            <w:sz w:val="24"/>
            <w:szCs w:val="24"/>
          </w:rPr>
          <w:instrText>PAGE   \* MERGEFORMAT</w:instrText>
        </w:r>
        <w:r w:rsidRPr="009909FF">
          <w:rPr>
            <w:rFonts w:ascii="Times New Roman" w:hAnsi="Times New Roman" w:cs="Times New Roman"/>
            <w:sz w:val="24"/>
            <w:szCs w:val="24"/>
          </w:rPr>
          <w:fldChar w:fldCharType="separate"/>
        </w:r>
        <w:r w:rsidR="004F4315">
          <w:rPr>
            <w:rFonts w:ascii="Times New Roman" w:hAnsi="Times New Roman" w:cs="Times New Roman"/>
            <w:noProof/>
            <w:sz w:val="24"/>
            <w:szCs w:val="24"/>
          </w:rPr>
          <w:t>8</w:t>
        </w:r>
        <w:r w:rsidRPr="009909FF">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F96560" w14:textId="77777777" w:rsidR="001C61E3" w:rsidRDefault="001C61E3" w:rsidP="00131886">
      <w:pPr>
        <w:spacing w:after="0" w:line="240" w:lineRule="auto"/>
      </w:pPr>
      <w:r>
        <w:separator/>
      </w:r>
    </w:p>
  </w:footnote>
  <w:footnote w:type="continuationSeparator" w:id="0">
    <w:p w14:paraId="5C4031BC" w14:textId="77777777" w:rsidR="001C61E3" w:rsidRDefault="001C61E3" w:rsidP="001318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D86BC6"/>
    <w:multiLevelType w:val="hybridMultilevel"/>
    <w:tmpl w:val="19D0C77A"/>
    <w:lvl w:ilvl="0" w:tplc="0415000B">
      <w:start w:val="1"/>
      <w:numFmt w:val="bullet"/>
      <w:lvlText w:val=""/>
      <w:lvlJc w:val="left"/>
      <w:pPr>
        <w:ind w:left="2205" w:hanging="360"/>
      </w:pPr>
      <w:rPr>
        <w:rFonts w:ascii="Wingdings" w:hAnsi="Wingdings" w:hint="default"/>
      </w:rPr>
    </w:lvl>
    <w:lvl w:ilvl="1" w:tplc="04150003" w:tentative="1">
      <w:start w:val="1"/>
      <w:numFmt w:val="bullet"/>
      <w:lvlText w:val="o"/>
      <w:lvlJc w:val="left"/>
      <w:pPr>
        <w:ind w:left="2925" w:hanging="360"/>
      </w:pPr>
      <w:rPr>
        <w:rFonts w:ascii="Courier New" w:hAnsi="Courier New" w:cs="Courier New" w:hint="default"/>
      </w:rPr>
    </w:lvl>
    <w:lvl w:ilvl="2" w:tplc="04150005" w:tentative="1">
      <w:start w:val="1"/>
      <w:numFmt w:val="bullet"/>
      <w:lvlText w:val=""/>
      <w:lvlJc w:val="left"/>
      <w:pPr>
        <w:ind w:left="3645" w:hanging="360"/>
      </w:pPr>
      <w:rPr>
        <w:rFonts w:ascii="Wingdings" w:hAnsi="Wingdings" w:hint="default"/>
      </w:rPr>
    </w:lvl>
    <w:lvl w:ilvl="3" w:tplc="04150001" w:tentative="1">
      <w:start w:val="1"/>
      <w:numFmt w:val="bullet"/>
      <w:lvlText w:val=""/>
      <w:lvlJc w:val="left"/>
      <w:pPr>
        <w:ind w:left="4365" w:hanging="360"/>
      </w:pPr>
      <w:rPr>
        <w:rFonts w:ascii="Symbol" w:hAnsi="Symbol" w:hint="default"/>
      </w:rPr>
    </w:lvl>
    <w:lvl w:ilvl="4" w:tplc="04150003" w:tentative="1">
      <w:start w:val="1"/>
      <w:numFmt w:val="bullet"/>
      <w:lvlText w:val="o"/>
      <w:lvlJc w:val="left"/>
      <w:pPr>
        <w:ind w:left="5085" w:hanging="360"/>
      </w:pPr>
      <w:rPr>
        <w:rFonts w:ascii="Courier New" w:hAnsi="Courier New" w:cs="Courier New" w:hint="default"/>
      </w:rPr>
    </w:lvl>
    <w:lvl w:ilvl="5" w:tplc="04150005" w:tentative="1">
      <w:start w:val="1"/>
      <w:numFmt w:val="bullet"/>
      <w:lvlText w:val=""/>
      <w:lvlJc w:val="left"/>
      <w:pPr>
        <w:ind w:left="5805" w:hanging="360"/>
      </w:pPr>
      <w:rPr>
        <w:rFonts w:ascii="Wingdings" w:hAnsi="Wingdings" w:hint="default"/>
      </w:rPr>
    </w:lvl>
    <w:lvl w:ilvl="6" w:tplc="04150001" w:tentative="1">
      <w:start w:val="1"/>
      <w:numFmt w:val="bullet"/>
      <w:lvlText w:val=""/>
      <w:lvlJc w:val="left"/>
      <w:pPr>
        <w:ind w:left="6525" w:hanging="360"/>
      </w:pPr>
      <w:rPr>
        <w:rFonts w:ascii="Symbol" w:hAnsi="Symbol" w:hint="default"/>
      </w:rPr>
    </w:lvl>
    <w:lvl w:ilvl="7" w:tplc="04150003" w:tentative="1">
      <w:start w:val="1"/>
      <w:numFmt w:val="bullet"/>
      <w:lvlText w:val="o"/>
      <w:lvlJc w:val="left"/>
      <w:pPr>
        <w:ind w:left="7245" w:hanging="360"/>
      </w:pPr>
      <w:rPr>
        <w:rFonts w:ascii="Courier New" w:hAnsi="Courier New" w:cs="Courier New" w:hint="default"/>
      </w:rPr>
    </w:lvl>
    <w:lvl w:ilvl="8" w:tplc="04150005" w:tentative="1">
      <w:start w:val="1"/>
      <w:numFmt w:val="bullet"/>
      <w:lvlText w:val=""/>
      <w:lvlJc w:val="left"/>
      <w:pPr>
        <w:ind w:left="7965" w:hanging="360"/>
      </w:pPr>
      <w:rPr>
        <w:rFonts w:ascii="Wingdings" w:hAnsi="Wingdings" w:hint="default"/>
      </w:rPr>
    </w:lvl>
  </w:abstractNum>
  <w:abstractNum w:abstractNumId="1" w15:restartNumberingAfterBreak="0">
    <w:nsid w:val="552F3BFE"/>
    <w:multiLevelType w:val="hybridMultilevel"/>
    <w:tmpl w:val="8BF234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6C6A6744"/>
    <w:multiLevelType w:val="hybridMultilevel"/>
    <w:tmpl w:val="F11EAD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886"/>
    <w:rsid w:val="00004EA8"/>
    <w:rsid w:val="000201B9"/>
    <w:rsid w:val="000303A9"/>
    <w:rsid w:val="00131886"/>
    <w:rsid w:val="001C61E3"/>
    <w:rsid w:val="002054DB"/>
    <w:rsid w:val="002869CB"/>
    <w:rsid w:val="002B0771"/>
    <w:rsid w:val="002F0A51"/>
    <w:rsid w:val="003127EB"/>
    <w:rsid w:val="00335D31"/>
    <w:rsid w:val="00364202"/>
    <w:rsid w:val="00393C64"/>
    <w:rsid w:val="003C3610"/>
    <w:rsid w:val="003C7E62"/>
    <w:rsid w:val="003E0BD4"/>
    <w:rsid w:val="003F144D"/>
    <w:rsid w:val="003F4A1B"/>
    <w:rsid w:val="004F2247"/>
    <w:rsid w:val="004F4315"/>
    <w:rsid w:val="00511490"/>
    <w:rsid w:val="0051603F"/>
    <w:rsid w:val="00564128"/>
    <w:rsid w:val="00571180"/>
    <w:rsid w:val="005A09B9"/>
    <w:rsid w:val="005A23D8"/>
    <w:rsid w:val="005B3FFD"/>
    <w:rsid w:val="005B60BD"/>
    <w:rsid w:val="005E60A6"/>
    <w:rsid w:val="005F2C33"/>
    <w:rsid w:val="005F5936"/>
    <w:rsid w:val="0060205E"/>
    <w:rsid w:val="00623029"/>
    <w:rsid w:val="00644A54"/>
    <w:rsid w:val="00686C14"/>
    <w:rsid w:val="006A2367"/>
    <w:rsid w:val="00705537"/>
    <w:rsid w:val="00722583"/>
    <w:rsid w:val="007226AB"/>
    <w:rsid w:val="007C5B86"/>
    <w:rsid w:val="007D4CF1"/>
    <w:rsid w:val="008845CF"/>
    <w:rsid w:val="008C0205"/>
    <w:rsid w:val="008E03DB"/>
    <w:rsid w:val="0090384F"/>
    <w:rsid w:val="009909FF"/>
    <w:rsid w:val="00992A69"/>
    <w:rsid w:val="0099500D"/>
    <w:rsid w:val="009B0DFC"/>
    <w:rsid w:val="00A266DD"/>
    <w:rsid w:val="00A878DC"/>
    <w:rsid w:val="00AE30A1"/>
    <w:rsid w:val="00B53854"/>
    <w:rsid w:val="00BD1EA3"/>
    <w:rsid w:val="00C02E67"/>
    <w:rsid w:val="00C11732"/>
    <w:rsid w:val="00C21F33"/>
    <w:rsid w:val="00C233F5"/>
    <w:rsid w:val="00C25FA3"/>
    <w:rsid w:val="00C404A1"/>
    <w:rsid w:val="00C54DBE"/>
    <w:rsid w:val="00C55F8A"/>
    <w:rsid w:val="00C7772B"/>
    <w:rsid w:val="00CA6FDB"/>
    <w:rsid w:val="00CB3847"/>
    <w:rsid w:val="00CB5616"/>
    <w:rsid w:val="00D52497"/>
    <w:rsid w:val="00D71C18"/>
    <w:rsid w:val="00DB5DF4"/>
    <w:rsid w:val="00DE3436"/>
    <w:rsid w:val="00DE6D08"/>
    <w:rsid w:val="00DF4317"/>
    <w:rsid w:val="00E22F67"/>
    <w:rsid w:val="00EA4A1E"/>
    <w:rsid w:val="00EB37CE"/>
    <w:rsid w:val="00EB3C63"/>
    <w:rsid w:val="00F165D0"/>
    <w:rsid w:val="00F50662"/>
    <w:rsid w:val="00F51B33"/>
    <w:rsid w:val="00FD5B5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DD26CC0"/>
  <w15:chartTrackingRefBased/>
  <w15:docId w15:val="{C5FEBF44-A338-491D-9379-2A74400E0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F2247"/>
    <w:pPr>
      <w:ind w:left="720"/>
      <w:contextualSpacing/>
    </w:pPr>
  </w:style>
  <w:style w:type="paragraph" w:styleId="Nagwek">
    <w:name w:val="header"/>
    <w:basedOn w:val="Normalny"/>
    <w:link w:val="NagwekZnak"/>
    <w:uiPriority w:val="99"/>
    <w:unhideWhenUsed/>
    <w:rsid w:val="00A878D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878DC"/>
  </w:style>
  <w:style w:type="paragraph" w:styleId="Stopka">
    <w:name w:val="footer"/>
    <w:basedOn w:val="Normalny"/>
    <w:link w:val="StopkaZnak"/>
    <w:uiPriority w:val="99"/>
    <w:unhideWhenUsed/>
    <w:rsid w:val="00A878D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878DC"/>
  </w:style>
  <w:style w:type="paragraph" w:styleId="Tekstdymka">
    <w:name w:val="Balloon Text"/>
    <w:basedOn w:val="Normalny"/>
    <w:link w:val="TekstdymkaZnak"/>
    <w:uiPriority w:val="99"/>
    <w:semiHidden/>
    <w:unhideWhenUsed/>
    <w:rsid w:val="005F593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F5936"/>
    <w:rPr>
      <w:rFonts w:ascii="Segoe UI" w:hAnsi="Segoe UI" w:cs="Segoe UI"/>
      <w:sz w:val="18"/>
      <w:szCs w:val="18"/>
    </w:rPr>
  </w:style>
  <w:style w:type="character" w:styleId="Odwoaniedokomentarza">
    <w:name w:val="annotation reference"/>
    <w:basedOn w:val="Domylnaczcionkaakapitu"/>
    <w:uiPriority w:val="99"/>
    <w:semiHidden/>
    <w:unhideWhenUsed/>
    <w:rsid w:val="002869CB"/>
    <w:rPr>
      <w:sz w:val="16"/>
      <w:szCs w:val="16"/>
    </w:rPr>
  </w:style>
  <w:style w:type="paragraph" w:styleId="Tekstkomentarza">
    <w:name w:val="annotation text"/>
    <w:basedOn w:val="Normalny"/>
    <w:link w:val="TekstkomentarzaZnak"/>
    <w:uiPriority w:val="99"/>
    <w:semiHidden/>
    <w:unhideWhenUsed/>
    <w:rsid w:val="002869C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2869CB"/>
    <w:rPr>
      <w:sz w:val="20"/>
      <w:szCs w:val="20"/>
    </w:rPr>
  </w:style>
  <w:style w:type="paragraph" w:styleId="Tematkomentarza">
    <w:name w:val="annotation subject"/>
    <w:basedOn w:val="Tekstkomentarza"/>
    <w:next w:val="Tekstkomentarza"/>
    <w:link w:val="TematkomentarzaZnak"/>
    <w:uiPriority w:val="99"/>
    <w:semiHidden/>
    <w:unhideWhenUsed/>
    <w:rsid w:val="002869CB"/>
    <w:rPr>
      <w:b/>
      <w:bCs/>
    </w:rPr>
  </w:style>
  <w:style w:type="character" w:customStyle="1" w:styleId="TematkomentarzaZnak">
    <w:name w:val="Temat komentarza Znak"/>
    <w:basedOn w:val="TekstkomentarzaZnak"/>
    <w:link w:val="Tematkomentarza"/>
    <w:uiPriority w:val="99"/>
    <w:semiHidden/>
    <w:rsid w:val="002869C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74F77A-6389-4950-962E-CDCB59AE1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2827</Words>
  <Characters>16966</Characters>
  <Application>Microsoft Office Word</Application>
  <DocSecurity>0</DocSecurity>
  <Lines>141</Lines>
  <Paragraphs>39</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19754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Pasik Aldona</dc:creator>
  <cp:keywords/>
  <dc:description/>
  <cp:lastModifiedBy>Autor</cp:lastModifiedBy>
  <cp:revision>3</cp:revision>
  <dcterms:created xsi:type="dcterms:W3CDTF">2022-08-23T15:11:00Z</dcterms:created>
  <dcterms:modified xsi:type="dcterms:W3CDTF">2022-08-24T05:21:00Z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FCATEGORY">
    <vt:lpwstr>InformacjePubliczneInformacjeSektoraPublicznego</vt:lpwstr>
  </property>
  <property fmtid="{D5CDD505-2E9C-101B-9397-08002B2CF9AE}" pid="3" name="MFClassifiedBy">
    <vt:lpwstr>MF\APAN;Pasik Aldona</vt:lpwstr>
  </property>
  <property fmtid="{D5CDD505-2E9C-101B-9397-08002B2CF9AE}" pid="4" name="MFClassificationDate">
    <vt:lpwstr>2022-08-19T01:10:45.1411901+02:00</vt:lpwstr>
  </property>
  <property fmtid="{D5CDD505-2E9C-101B-9397-08002B2CF9AE}" pid="5" name="MFClassifiedBySID">
    <vt:lpwstr>MF\S-1-5-21-1525952054-1005573771-2909822258-9156</vt:lpwstr>
  </property>
  <property fmtid="{D5CDD505-2E9C-101B-9397-08002B2CF9AE}" pid="6" name="MFGRNItemId">
    <vt:lpwstr>GRN-1d53409e-24ec-42a2-a466-c766b955b8d4</vt:lpwstr>
  </property>
  <property fmtid="{D5CDD505-2E9C-101B-9397-08002B2CF9AE}" pid="7" name="MFHash">
    <vt:lpwstr>G0gDwbCUGr//BEFbO2dI4bEtqErrt2ahuAcmkauIshI=</vt:lpwstr>
  </property>
  <property fmtid="{D5CDD505-2E9C-101B-9397-08002B2CF9AE}" pid="8" name="DLPManualFileClassification">
    <vt:lpwstr>{2755b7d9-e53d-4779-a40c-03797dcf43b3}</vt:lpwstr>
  </property>
  <property fmtid="{D5CDD505-2E9C-101B-9397-08002B2CF9AE}" pid="9" name="MFRefresh">
    <vt:lpwstr>False</vt:lpwstr>
  </property>
</Properties>
</file>