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4C81916C" w14:textId="092FBFC8" w:rsidR="005E6D34" w:rsidRPr="00C136E0" w:rsidRDefault="00B1563D">
      <w:pPr>
        <w:spacing w:after="0" w:line="360" w:lineRule="auto"/>
        <w:ind w:right="-360"/>
        <w:jc w:val="center"/>
        <w:rPr>
          <w:rFonts w:ascii="Times New Roman" w:eastAsia="Times New Roman" w:hAnsi="Times New Roman" w:cs="Times New Roman"/>
          <w:caps/>
          <w:color w:val="000000"/>
          <w:spacing w:val="8"/>
          <w:sz w:val="24"/>
          <w:szCs w:val="24"/>
          <w:lang w:eastAsia="pl-PL"/>
        </w:rPr>
      </w:pPr>
      <w:bookmarkStart w:id="0" w:name="_GoBack"/>
      <w:bookmarkEnd w:id="0"/>
      <w:r w:rsidRPr="00C136E0">
        <w:rPr>
          <w:rFonts w:ascii="Times New Roman" w:eastAsia="Times New Roman" w:hAnsi="Times New Roman" w:cs="Times New Roman"/>
          <w:caps/>
          <w:color w:val="000000"/>
          <w:spacing w:val="8"/>
          <w:sz w:val="24"/>
          <w:szCs w:val="24"/>
          <w:lang w:eastAsia="pl-PL"/>
        </w:rPr>
        <w:t>Uzasadnienie</w:t>
      </w:r>
    </w:p>
    <w:p w14:paraId="2A29EA96" w14:textId="77777777" w:rsidR="00CE4100" w:rsidRPr="00F15C51" w:rsidRDefault="00CE4100">
      <w:pPr>
        <w:spacing w:after="0" w:line="360" w:lineRule="auto"/>
        <w:ind w:right="-360"/>
        <w:jc w:val="center"/>
        <w:rPr>
          <w:rFonts w:ascii="Times New Roman" w:hAnsi="Times New Roman" w:cs="Times New Roman"/>
          <w:sz w:val="24"/>
          <w:szCs w:val="24"/>
        </w:rPr>
      </w:pPr>
    </w:p>
    <w:p w14:paraId="4C81916D" w14:textId="45CD584E" w:rsidR="005E6D34" w:rsidRPr="00F15C51" w:rsidRDefault="00B1563D">
      <w:pPr>
        <w:widowControl w:val="0"/>
        <w:spacing w:after="0" w:line="360" w:lineRule="auto"/>
        <w:jc w:val="both"/>
        <w:rPr>
          <w:rFonts w:ascii="Times New Roman" w:hAnsi="Times New Roman" w:cs="Times New Roman"/>
          <w:b/>
          <w:bCs/>
          <w:sz w:val="24"/>
          <w:szCs w:val="24"/>
        </w:rPr>
      </w:pPr>
      <w:r w:rsidRPr="00F15C51">
        <w:rPr>
          <w:rFonts w:ascii="Times New Roman" w:hAnsi="Times New Roman" w:cs="Times New Roman"/>
          <w:b/>
          <w:bCs/>
          <w:sz w:val="24"/>
          <w:szCs w:val="24"/>
        </w:rPr>
        <w:t>1. Potrzeba</w:t>
      </w:r>
      <w:r w:rsidR="00A13820" w:rsidRPr="00F15C51">
        <w:rPr>
          <w:rFonts w:ascii="Times New Roman" w:hAnsi="Times New Roman" w:cs="Times New Roman"/>
          <w:b/>
          <w:bCs/>
          <w:sz w:val="24"/>
          <w:szCs w:val="24"/>
        </w:rPr>
        <w:t xml:space="preserve"> i </w:t>
      </w:r>
      <w:r w:rsidRPr="00F15C51">
        <w:rPr>
          <w:rFonts w:ascii="Times New Roman" w:hAnsi="Times New Roman" w:cs="Times New Roman"/>
          <w:b/>
          <w:bCs/>
          <w:sz w:val="24"/>
          <w:szCs w:val="24"/>
        </w:rPr>
        <w:t>cel wydania aktu prawnego</w:t>
      </w:r>
    </w:p>
    <w:p w14:paraId="723899EA" w14:textId="38C39303" w:rsidR="00107F81" w:rsidRPr="00F15C51" w:rsidRDefault="00B1563D" w:rsidP="00107F81">
      <w:pPr>
        <w:widowControl w:val="0"/>
        <w:spacing w:before="120" w:after="120" w:line="360" w:lineRule="auto"/>
        <w:jc w:val="both"/>
        <w:rPr>
          <w:rFonts w:ascii="Times New Roman" w:hAnsi="Times New Roman"/>
          <w:color w:val="000000"/>
          <w:sz w:val="24"/>
          <w:szCs w:val="24"/>
        </w:rPr>
      </w:pPr>
      <w:r w:rsidRPr="00F15C51">
        <w:rPr>
          <w:rFonts w:ascii="Times New Roman" w:hAnsi="Times New Roman" w:cs="Times New Roman"/>
          <w:b/>
          <w:bCs/>
          <w:sz w:val="24"/>
          <w:szCs w:val="24"/>
        </w:rPr>
        <w:tab/>
      </w:r>
      <w:r w:rsidR="00107F81" w:rsidRPr="00F15C51">
        <w:rPr>
          <w:rFonts w:ascii="Times New Roman" w:hAnsi="Times New Roman"/>
          <w:color w:val="000000"/>
          <w:sz w:val="24"/>
          <w:szCs w:val="24"/>
        </w:rPr>
        <w:t>Obserwowany wzrost cen energii oraz nośników energii na rynku krajowym i zagranicznym w 2022 r</w:t>
      </w:r>
      <w:r w:rsidR="00197110">
        <w:rPr>
          <w:rFonts w:ascii="Times New Roman" w:hAnsi="Times New Roman"/>
          <w:color w:val="000000"/>
          <w:sz w:val="24"/>
          <w:szCs w:val="24"/>
        </w:rPr>
        <w:t>.</w:t>
      </w:r>
      <w:r w:rsidR="00107F81" w:rsidRPr="00F15C51">
        <w:rPr>
          <w:rFonts w:ascii="Times New Roman" w:hAnsi="Times New Roman"/>
          <w:color w:val="000000"/>
          <w:sz w:val="24"/>
          <w:szCs w:val="24"/>
        </w:rPr>
        <w:t xml:space="preserve"> jest wynikiem oddziaływania szeregu nakładających się na siebie czynników, głównie inwazji zbrojnej Rosji na Ukrainę oraz w mniejszym stopniu ożywienia gospodarczego po pandemii C</w:t>
      </w:r>
      <w:r w:rsidR="00197110">
        <w:rPr>
          <w:rFonts w:ascii="Times New Roman" w:hAnsi="Times New Roman"/>
          <w:color w:val="000000"/>
          <w:sz w:val="24"/>
          <w:szCs w:val="24"/>
        </w:rPr>
        <w:t>OVID</w:t>
      </w:r>
      <w:r w:rsidR="00107F81" w:rsidRPr="00F15C51">
        <w:rPr>
          <w:rFonts w:ascii="Times New Roman" w:hAnsi="Times New Roman"/>
          <w:color w:val="000000"/>
          <w:sz w:val="24"/>
          <w:szCs w:val="24"/>
        </w:rPr>
        <w:t>-19. Działania rozpoczęte przez Federację Rosyjską wpłynęły negatywnie na wysokość i nieprzewidywalność cen gazu i innych surowców. Dodatkowo ożywienie gospodarcze skutkujące zwiększeniem się popytu na wszystkie paliwa wywołało presję na ich ceny. Trwająca przebudowa źródeł i kierunków dostaw węglowodorów i paliw powoduje dodatkową presję wynikającą z kosztów dostosowania się przedsiębiorców do nowej sytuacji, rosnące koszty uprawnień do emisji oraz koszty importu paliw z nowych kierunków. Ceny energii nie pozostają jednocześnie bez negatywnego wpływu na inflację, której poziom wzrasta w związku z trwającym kryzysem paliwowym, na który nakładają się skutki wychodzenia z pandemii COVID-19. Sytuacja ta ma wpływ nie tylko na sektor energetyczny i ciepłowniczy, ale także bezpośrednio na wszystkich obywateli oraz instytucje użyteczności publicznej, skutkując koniecznością pokrywania wyższych, często nieakceptowalnych wydatków na surowce do produkcji ciepła, zazwyczaj na początku okresu grzewczego.</w:t>
      </w:r>
    </w:p>
    <w:p w14:paraId="0D698033" w14:textId="50718F2E" w:rsidR="000B4B22" w:rsidRPr="00F15C51" w:rsidRDefault="000A7100" w:rsidP="009A0B31">
      <w:pPr>
        <w:widowControl w:val="0"/>
        <w:spacing w:after="0" w:line="360" w:lineRule="auto"/>
        <w:ind w:firstLine="708"/>
        <w:jc w:val="both"/>
        <w:rPr>
          <w:rFonts w:ascii="Times New Roman" w:hAnsi="Times New Roman" w:cs="Times New Roman"/>
          <w:sz w:val="24"/>
          <w:szCs w:val="24"/>
        </w:rPr>
      </w:pPr>
      <w:r w:rsidRPr="00F15C51">
        <w:rPr>
          <w:rFonts w:ascii="Times New Roman" w:hAnsi="Times New Roman" w:cs="Times New Roman"/>
          <w:sz w:val="24"/>
          <w:szCs w:val="24"/>
        </w:rPr>
        <w:t xml:space="preserve">Przedsiębiorstwa energetyczne prowadzące działalność </w:t>
      </w:r>
      <w:r w:rsidR="00D7563C" w:rsidRPr="00F15C51">
        <w:rPr>
          <w:rFonts w:ascii="Times New Roman" w:hAnsi="Times New Roman" w:cs="Times New Roman"/>
          <w:sz w:val="24"/>
          <w:szCs w:val="24"/>
        </w:rPr>
        <w:t>gospodarczą</w:t>
      </w:r>
      <w:r w:rsidRPr="00F15C51">
        <w:rPr>
          <w:rFonts w:ascii="Times New Roman" w:hAnsi="Times New Roman" w:cs="Times New Roman"/>
          <w:sz w:val="24"/>
          <w:szCs w:val="24"/>
        </w:rPr>
        <w:t xml:space="preserve"> </w:t>
      </w:r>
      <w:r w:rsidR="00DC2BB5" w:rsidRPr="00F15C51">
        <w:rPr>
          <w:rFonts w:ascii="Times New Roman" w:hAnsi="Times New Roman" w:cs="Times New Roman"/>
          <w:sz w:val="24"/>
          <w:szCs w:val="24"/>
        </w:rPr>
        <w:t xml:space="preserve">z zakresie </w:t>
      </w:r>
      <w:r w:rsidRPr="00F15C51">
        <w:rPr>
          <w:rFonts w:ascii="Times New Roman" w:hAnsi="Times New Roman" w:cs="Times New Roman"/>
          <w:sz w:val="24"/>
          <w:szCs w:val="24"/>
        </w:rPr>
        <w:t>wytwarzania ciepła wykazują duż</w:t>
      </w:r>
      <w:r w:rsidR="00D7563C" w:rsidRPr="00F15C51">
        <w:rPr>
          <w:rFonts w:ascii="Times New Roman" w:hAnsi="Times New Roman" w:cs="Times New Roman"/>
          <w:sz w:val="24"/>
          <w:szCs w:val="24"/>
        </w:rPr>
        <w:t>ą</w:t>
      </w:r>
      <w:r w:rsidRPr="00F15C51">
        <w:rPr>
          <w:rFonts w:ascii="Times New Roman" w:hAnsi="Times New Roman" w:cs="Times New Roman"/>
          <w:sz w:val="24"/>
          <w:szCs w:val="24"/>
        </w:rPr>
        <w:t xml:space="preserve"> wrażliwość na </w:t>
      </w:r>
      <w:r w:rsidR="00DC2BB5" w:rsidRPr="00F15C51">
        <w:rPr>
          <w:rFonts w:ascii="Times New Roman" w:hAnsi="Times New Roman" w:cs="Times New Roman"/>
          <w:sz w:val="24"/>
          <w:szCs w:val="24"/>
        </w:rPr>
        <w:t xml:space="preserve">zmiany </w:t>
      </w:r>
      <w:r w:rsidRPr="00F15C51">
        <w:rPr>
          <w:rFonts w:ascii="Times New Roman" w:hAnsi="Times New Roman" w:cs="Times New Roman"/>
          <w:sz w:val="24"/>
          <w:szCs w:val="24"/>
        </w:rPr>
        <w:t>koszt</w:t>
      </w:r>
      <w:r w:rsidR="00DC2BB5" w:rsidRPr="00F15C51">
        <w:rPr>
          <w:rFonts w:ascii="Times New Roman" w:hAnsi="Times New Roman" w:cs="Times New Roman"/>
          <w:sz w:val="24"/>
          <w:szCs w:val="24"/>
        </w:rPr>
        <w:t>u</w:t>
      </w:r>
      <w:r w:rsidRPr="00F15C51">
        <w:rPr>
          <w:rFonts w:ascii="Times New Roman" w:hAnsi="Times New Roman" w:cs="Times New Roman"/>
          <w:sz w:val="24"/>
          <w:szCs w:val="24"/>
        </w:rPr>
        <w:t xml:space="preserve"> paliwa. Przy wysokich cenach paliwa węglowego należy uwzględniać około 60% udział kosztów paliwa w kosztach wytwarzania ciepła ogółem</w:t>
      </w:r>
      <w:r w:rsidR="00D7563C" w:rsidRPr="00F15C51">
        <w:rPr>
          <w:rFonts w:ascii="Times New Roman" w:hAnsi="Times New Roman" w:cs="Times New Roman"/>
          <w:sz w:val="24"/>
          <w:szCs w:val="24"/>
        </w:rPr>
        <w:t xml:space="preserve">, a każdy wzrost ceny paliw, </w:t>
      </w:r>
      <w:r w:rsidR="003251F6" w:rsidRPr="00F15C51">
        <w:rPr>
          <w:rFonts w:ascii="Times New Roman" w:hAnsi="Times New Roman" w:cs="Times New Roman"/>
          <w:sz w:val="24"/>
          <w:szCs w:val="24"/>
        </w:rPr>
        <w:t>w przypadku gazu ziemnego udział kosztów paliwa w jeszcze większym stopniu przenosi się na ceny ciepła dostarczanego odbiorcom. Z</w:t>
      </w:r>
      <w:r w:rsidR="00D7563C" w:rsidRPr="00F15C51">
        <w:rPr>
          <w:rFonts w:ascii="Times New Roman" w:hAnsi="Times New Roman" w:cs="Times New Roman"/>
          <w:sz w:val="24"/>
          <w:szCs w:val="24"/>
        </w:rPr>
        <w:t xml:space="preserve">godnie z art. 45 ust. 1 ustawy z dnia 10 kwietnia 1997 r. – Prawo energetyczne (Dz. U. z </w:t>
      </w:r>
      <w:r w:rsidR="00D7563C" w:rsidRPr="00F15C51">
        <w:rPr>
          <w:rFonts w:ascii="Times New Roman" w:hAnsi="Times New Roman" w:cs="Times New Roman"/>
          <w:sz w:val="24"/>
          <w:szCs w:val="24"/>
        </w:rPr>
        <w:lastRenderedPageBreak/>
        <w:t>2022 r. poz. 1385</w:t>
      </w:r>
      <w:r w:rsidR="00121065">
        <w:rPr>
          <w:rFonts w:ascii="Times New Roman" w:hAnsi="Times New Roman" w:cs="Times New Roman"/>
          <w:sz w:val="24"/>
          <w:szCs w:val="24"/>
        </w:rPr>
        <w:t>,</w:t>
      </w:r>
      <w:r w:rsidR="00197110">
        <w:rPr>
          <w:rFonts w:ascii="Times New Roman" w:hAnsi="Times New Roman" w:cs="Times New Roman"/>
          <w:sz w:val="24"/>
          <w:szCs w:val="24"/>
        </w:rPr>
        <w:t xml:space="preserve"> z późn. zm.</w:t>
      </w:r>
      <w:r w:rsidR="00D7563C" w:rsidRPr="00F15C51">
        <w:rPr>
          <w:rFonts w:ascii="Times New Roman" w:hAnsi="Times New Roman" w:cs="Times New Roman"/>
          <w:sz w:val="24"/>
          <w:szCs w:val="24"/>
        </w:rPr>
        <w:t>)</w:t>
      </w:r>
      <w:r w:rsidR="00197110">
        <w:rPr>
          <w:rFonts w:ascii="Times New Roman" w:hAnsi="Times New Roman" w:cs="Times New Roman"/>
          <w:sz w:val="24"/>
          <w:szCs w:val="24"/>
        </w:rPr>
        <w:t>, zwanej dalej „ustawą – Prawo energetyczne”</w:t>
      </w:r>
      <w:r w:rsidR="00A961FA" w:rsidRPr="00F15C51">
        <w:rPr>
          <w:rFonts w:ascii="Times New Roman" w:hAnsi="Times New Roman" w:cs="Times New Roman"/>
          <w:sz w:val="24"/>
          <w:szCs w:val="24"/>
        </w:rPr>
        <w:t>,</w:t>
      </w:r>
      <w:r w:rsidR="00D7563C" w:rsidRPr="00F15C51">
        <w:rPr>
          <w:rFonts w:ascii="Times New Roman" w:hAnsi="Times New Roman" w:cs="Times New Roman"/>
          <w:sz w:val="24"/>
          <w:szCs w:val="24"/>
        </w:rPr>
        <w:t xml:space="preserve"> </w:t>
      </w:r>
      <w:r w:rsidR="007D68D9" w:rsidRPr="00F15C51">
        <w:rPr>
          <w:rFonts w:ascii="Times New Roman" w:hAnsi="Times New Roman" w:cs="Times New Roman"/>
          <w:sz w:val="24"/>
          <w:szCs w:val="24"/>
        </w:rPr>
        <w:t xml:space="preserve">koszt paliw służących do wytwarzania ciepła </w:t>
      </w:r>
      <w:r w:rsidR="00D7563C" w:rsidRPr="00F15C51">
        <w:rPr>
          <w:rFonts w:ascii="Times New Roman" w:hAnsi="Times New Roman" w:cs="Times New Roman"/>
          <w:sz w:val="24"/>
          <w:szCs w:val="24"/>
        </w:rPr>
        <w:t>powinien zostać uwzględniony w kosztach uzasadnionych</w:t>
      </w:r>
      <w:r w:rsidR="007D68D9" w:rsidRPr="00F15C51">
        <w:rPr>
          <w:rFonts w:ascii="Times New Roman" w:hAnsi="Times New Roman" w:cs="Times New Roman"/>
          <w:sz w:val="24"/>
          <w:szCs w:val="24"/>
        </w:rPr>
        <w:t xml:space="preserve"> w procesie taryfowania</w:t>
      </w:r>
      <w:r w:rsidR="00D7563C" w:rsidRPr="00F15C51">
        <w:rPr>
          <w:rFonts w:ascii="Times New Roman" w:hAnsi="Times New Roman" w:cs="Times New Roman"/>
          <w:sz w:val="24"/>
          <w:szCs w:val="24"/>
        </w:rPr>
        <w:t>. P</w:t>
      </w:r>
      <w:r w:rsidR="007D68D9" w:rsidRPr="00F15C51">
        <w:rPr>
          <w:rFonts w:ascii="Times New Roman" w:hAnsi="Times New Roman" w:cs="Times New Roman"/>
          <w:sz w:val="24"/>
          <w:szCs w:val="24"/>
        </w:rPr>
        <w:t>rzenoszenie pełnych kosztów zakupu paliwa p</w:t>
      </w:r>
      <w:r w:rsidR="00D7563C" w:rsidRPr="00F15C51">
        <w:rPr>
          <w:rFonts w:ascii="Times New Roman" w:hAnsi="Times New Roman" w:cs="Times New Roman"/>
          <w:sz w:val="24"/>
          <w:szCs w:val="24"/>
        </w:rPr>
        <w:t>owoduje wzrost opłat ponoszonych przez odbiorców ciepła, który przenosi się w czynszu na mieszkańców budynków wielorodzinnych</w:t>
      </w:r>
      <w:r w:rsidR="00660ED4" w:rsidRPr="00F15C51">
        <w:rPr>
          <w:rFonts w:ascii="Times New Roman" w:hAnsi="Times New Roman" w:cs="Times New Roman"/>
          <w:sz w:val="24"/>
          <w:szCs w:val="24"/>
        </w:rPr>
        <w:t>.</w:t>
      </w:r>
      <w:r w:rsidR="00D7563C" w:rsidRPr="00F15C51">
        <w:rPr>
          <w:rFonts w:ascii="Times New Roman" w:hAnsi="Times New Roman" w:cs="Times New Roman"/>
          <w:sz w:val="24"/>
          <w:szCs w:val="24"/>
        </w:rPr>
        <w:t xml:space="preserve"> </w:t>
      </w:r>
      <w:r w:rsidR="007D68D9" w:rsidRPr="00F15C51">
        <w:rPr>
          <w:rFonts w:ascii="Times New Roman" w:hAnsi="Times New Roman" w:cs="Times New Roman"/>
          <w:sz w:val="24"/>
          <w:szCs w:val="24"/>
        </w:rPr>
        <w:t>Szczególnie trudna sytuacja występuje w</w:t>
      </w:r>
      <w:r w:rsidR="00A643AC" w:rsidRPr="00F15C51">
        <w:rPr>
          <w:rFonts w:ascii="Times New Roman" w:hAnsi="Times New Roman" w:cs="Times New Roman"/>
          <w:sz w:val="24"/>
          <w:szCs w:val="24"/>
        </w:rPr>
        <w:t> </w:t>
      </w:r>
      <w:r w:rsidR="007D68D9" w:rsidRPr="00F15C51">
        <w:rPr>
          <w:rFonts w:ascii="Times New Roman" w:hAnsi="Times New Roman" w:cs="Times New Roman"/>
          <w:sz w:val="24"/>
          <w:szCs w:val="24"/>
        </w:rPr>
        <w:t xml:space="preserve">przypadku ciepłowni opalanych paliwem gazowym. </w:t>
      </w:r>
      <w:r w:rsidR="00A961FA" w:rsidRPr="00F15C51">
        <w:rPr>
          <w:rFonts w:ascii="Times New Roman" w:hAnsi="Times New Roman" w:cs="Times New Roman"/>
          <w:sz w:val="24"/>
          <w:szCs w:val="24"/>
        </w:rPr>
        <w:t xml:space="preserve">W związku z tym, </w:t>
      </w:r>
      <w:r w:rsidR="007D68D9" w:rsidRPr="00F15C51">
        <w:rPr>
          <w:rFonts w:ascii="Times New Roman" w:hAnsi="Times New Roman" w:cs="Times New Roman"/>
          <w:sz w:val="24"/>
          <w:szCs w:val="24"/>
        </w:rPr>
        <w:t xml:space="preserve">Rząd </w:t>
      </w:r>
      <w:r w:rsidR="00A961FA" w:rsidRPr="00F15C51">
        <w:rPr>
          <w:rFonts w:ascii="Times New Roman" w:hAnsi="Times New Roman" w:cs="Times New Roman"/>
          <w:sz w:val="24"/>
          <w:szCs w:val="24"/>
        </w:rPr>
        <w:t xml:space="preserve">Rzeczypospolitej Polskiej </w:t>
      </w:r>
      <w:r w:rsidR="007D68D9" w:rsidRPr="00F15C51">
        <w:rPr>
          <w:rFonts w:ascii="Times New Roman" w:hAnsi="Times New Roman" w:cs="Times New Roman"/>
          <w:sz w:val="24"/>
          <w:szCs w:val="24"/>
        </w:rPr>
        <w:t>podjął działania osłonowe na rynku gazu wprowadzając ustawę</w:t>
      </w:r>
      <w:r w:rsidR="007D68D9" w:rsidRPr="00F15C51">
        <w:t xml:space="preserve"> </w:t>
      </w:r>
      <w:r w:rsidR="00A643AC" w:rsidRPr="00F15C51">
        <w:rPr>
          <w:rFonts w:ascii="Times New Roman" w:hAnsi="Times New Roman" w:cs="Times New Roman"/>
          <w:sz w:val="24"/>
          <w:szCs w:val="24"/>
        </w:rPr>
        <w:t>z </w:t>
      </w:r>
      <w:r w:rsidR="007D68D9" w:rsidRPr="00F15C51">
        <w:rPr>
          <w:rFonts w:ascii="Times New Roman" w:hAnsi="Times New Roman" w:cs="Times New Roman"/>
          <w:sz w:val="24"/>
          <w:szCs w:val="24"/>
        </w:rPr>
        <w:t>dnia 26 stycznia 2022</w:t>
      </w:r>
      <w:r w:rsidR="00A643AC" w:rsidRPr="00F15C51">
        <w:rPr>
          <w:rFonts w:ascii="Times New Roman" w:hAnsi="Times New Roman" w:cs="Times New Roman"/>
          <w:sz w:val="24"/>
          <w:szCs w:val="24"/>
        </w:rPr>
        <w:t> </w:t>
      </w:r>
      <w:r w:rsidR="007D68D9" w:rsidRPr="00F15C51">
        <w:rPr>
          <w:rFonts w:ascii="Times New Roman" w:hAnsi="Times New Roman" w:cs="Times New Roman"/>
          <w:sz w:val="24"/>
          <w:szCs w:val="24"/>
        </w:rPr>
        <w:t>r. o szczególnych rozwiązaniach służących ochronie odbiorców paliw gazowych w związku z sytuacją na rynku gazu (Dz.</w:t>
      </w:r>
      <w:r w:rsidR="00A643AC" w:rsidRPr="00F15C51">
        <w:rPr>
          <w:rFonts w:ascii="Times New Roman" w:hAnsi="Times New Roman" w:cs="Times New Roman"/>
          <w:sz w:val="24"/>
          <w:szCs w:val="24"/>
        </w:rPr>
        <w:t xml:space="preserve"> </w:t>
      </w:r>
      <w:r w:rsidR="007D68D9" w:rsidRPr="00F15C51">
        <w:rPr>
          <w:rFonts w:ascii="Times New Roman" w:hAnsi="Times New Roman" w:cs="Times New Roman"/>
          <w:sz w:val="24"/>
          <w:szCs w:val="24"/>
        </w:rPr>
        <w:t>U. poz. 202</w:t>
      </w:r>
      <w:r w:rsidR="004D5B9B" w:rsidRPr="00F15C51">
        <w:rPr>
          <w:rFonts w:ascii="Times New Roman" w:hAnsi="Times New Roman" w:cs="Times New Roman"/>
          <w:sz w:val="24"/>
          <w:szCs w:val="24"/>
        </w:rPr>
        <w:t>,</w:t>
      </w:r>
      <w:r w:rsidR="00197110">
        <w:rPr>
          <w:rFonts w:ascii="Times New Roman" w:hAnsi="Times New Roman" w:cs="Times New Roman"/>
          <w:sz w:val="24"/>
          <w:szCs w:val="24"/>
        </w:rPr>
        <w:t xml:space="preserve"> z późn. zm.)</w:t>
      </w:r>
      <w:r w:rsidR="004D5B9B" w:rsidRPr="00F15C51">
        <w:rPr>
          <w:rFonts w:ascii="Times New Roman" w:hAnsi="Times New Roman" w:cs="Times New Roman"/>
          <w:sz w:val="24"/>
          <w:szCs w:val="24"/>
        </w:rPr>
        <w:t xml:space="preserve"> zwa</w:t>
      </w:r>
      <w:r w:rsidR="00197110">
        <w:rPr>
          <w:rFonts w:ascii="Times New Roman" w:hAnsi="Times New Roman" w:cs="Times New Roman"/>
          <w:sz w:val="24"/>
          <w:szCs w:val="24"/>
        </w:rPr>
        <w:t>nej</w:t>
      </w:r>
      <w:r w:rsidR="004D5B9B" w:rsidRPr="00F15C51">
        <w:rPr>
          <w:rFonts w:ascii="Times New Roman" w:hAnsi="Times New Roman" w:cs="Times New Roman"/>
          <w:sz w:val="24"/>
          <w:szCs w:val="24"/>
        </w:rPr>
        <w:t xml:space="preserve"> dalej „ustawą o szczególnych rozwiązaniach służących ochronie odbiorców paliw gazowych”</w:t>
      </w:r>
      <w:r w:rsidR="007D68D9" w:rsidRPr="00F15C51">
        <w:rPr>
          <w:rFonts w:ascii="Times New Roman" w:hAnsi="Times New Roman" w:cs="Times New Roman"/>
          <w:sz w:val="24"/>
          <w:szCs w:val="24"/>
        </w:rPr>
        <w:t xml:space="preserve">. Rozwiązanie to nie objęło jednak przedsiębiorstw </w:t>
      </w:r>
      <w:r w:rsidR="00A961FA" w:rsidRPr="00F15C51">
        <w:rPr>
          <w:rFonts w:ascii="Times New Roman" w:hAnsi="Times New Roman" w:cs="Times New Roman"/>
          <w:sz w:val="24"/>
          <w:szCs w:val="24"/>
        </w:rPr>
        <w:t xml:space="preserve">energetycznych </w:t>
      </w:r>
      <w:r w:rsidR="007D68D9" w:rsidRPr="00F15C51">
        <w:rPr>
          <w:rFonts w:ascii="Times New Roman" w:hAnsi="Times New Roman" w:cs="Times New Roman"/>
          <w:sz w:val="24"/>
          <w:szCs w:val="24"/>
        </w:rPr>
        <w:t>wytwarzających ciepło systemowe z tego paliwa z uwagi na regulacje w zakresie pomocy publicznej. Proponowane</w:t>
      </w:r>
      <w:r w:rsidR="00660ED4" w:rsidRPr="00F15C51">
        <w:rPr>
          <w:rFonts w:ascii="Times New Roman" w:hAnsi="Times New Roman" w:cs="Times New Roman"/>
          <w:sz w:val="24"/>
          <w:szCs w:val="24"/>
        </w:rPr>
        <w:t xml:space="preserve"> przepisy obejmują </w:t>
      </w:r>
      <w:r w:rsidR="003D4BE4" w:rsidRPr="00F15C51">
        <w:rPr>
          <w:rFonts w:ascii="Times New Roman" w:hAnsi="Times New Roman" w:cs="Times New Roman"/>
          <w:sz w:val="24"/>
          <w:szCs w:val="24"/>
        </w:rPr>
        <w:t xml:space="preserve">również takie przypadki </w:t>
      </w:r>
      <w:r w:rsidR="00EF3A7F">
        <w:rPr>
          <w:rFonts w:ascii="Times New Roman" w:hAnsi="Times New Roman" w:cs="Times New Roman"/>
          <w:sz w:val="24"/>
          <w:szCs w:val="24"/>
        </w:rPr>
        <w:t>przez</w:t>
      </w:r>
      <w:r w:rsidR="003D4BE4" w:rsidRPr="00F15C51">
        <w:rPr>
          <w:rFonts w:ascii="Times New Roman" w:hAnsi="Times New Roman" w:cs="Times New Roman"/>
          <w:sz w:val="24"/>
          <w:szCs w:val="24"/>
        </w:rPr>
        <w:t xml:space="preserve"> zastosowanie </w:t>
      </w:r>
      <w:r w:rsidR="00861EC5" w:rsidRPr="00F15C51">
        <w:rPr>
          <w:rFonts w:ascii="Times New Roman" w:hAnsi="Times New Roman" w:cs="Times New Roman"/>
          <w:sz w:val="24"/>
          <w:szCs w:val="24"/>
        </w:rPr>
        <w:t>średniej ceny wytwarzania</w:t>
      </w:r>
      <w:r w:rsidR="003D4BE4" w:rsidRPr="00F15C51">
        <w:rPr>
          <w:rFonts w:ascii="Times New Roman" w:hAnsi="Times New Roman" w:cs="Times New Roman"/>
          <w:sz w:val="24"/>
          <w:szCs w:val="24"/>
        </w:rPr>
        <w:t xml:space="preserve"> ciepła</w:t>
      </w:r>
      <w:r w:rsidR="000E4D24" w:rsidRPr="00F15C51">
        <w:rPr>
          <w:rFonts w:ascii="Times New Roman" w:hAnsi="Times New Roman" w:cs="Times New Roman"/>
          <w:sz w:val="24"/>
          <w:szCs w:val="24"/>
        </w:rPr>
        <w:t xml:space="preserve"> z rekompensatą</w:t>
      </w:r>
      <w:r w:rsidR="00867FB1" w:rsidRPr="00F15C51">
        <w:rPr>
          <w:rFonts w:ascii="Times New Roman" w:hAnsi="Times New Roman" w:cs="Times New Roman"/>
          <w:sz w:val="24"/>
          <w:szCs w:val="24"/>
        </w:rPr>
        <w:t xml:space="preserve">. </w:t>
      </w:r>
    </w:p>
    <w:p w14:paraId="0CEE7EA4" w14:textId="1D48ACB9" w:rsidR="006A213A" w:rsidRPr="00F15C51" w:rsidRDefault="000B4B22" w:rsidP="008565FA">
      <w:pPr>
        <w:widowControl w:val="0"/>
        <w:spacing w:after="0" w:line="360" w:lineRule="auto"/>
        <w:ind w:firstLine="708"/>
        <w:jc w:val="both"/>
        <w:rPr>
          <w:rFonts w:ascii="Times New Roman" w:hAnsi="Times New Roman" w:cs="Times New Roman"/>
          <w:sz w:val="24"/>
          <w:szCs w:val="24"/>
        </w:rPr>
      </w:pPr>
      <w:r w:rsidRPr="00F15C51">
        <w:rPr>
          <w:rFonts w:ascii="Times New Roman" w:hAnsi="Times New Roman" w:cs="Times New Roman"/>
          <w:sz w:val="24"/>
          <w:szCs w:val="24"/>
        </w:rPr>
        <w:t>Opisane powyżej czynniki m</w:t>
      </w:r>
      <w:r w:rsidR="00013006" w:rsidRPr="00F15C51">
        <w:rPr>
          <w:rFonts w:ascii="Times New Roman" w:hAnsi="Times New Roman" w:cs="Times New Roman"/>
          <w:sz w:val="24"/>
          <w:szCs w:val="24"/>
        </w:rPr>
        <w:t>a</w:t>
      </w:r>
      <w:r w:rsidR="0043358F" w:rsidRPr="00F15C51">
        <w:rPr>
          <w:rFonts w:ascii="Times New Roman" w:hAnsi="Times New Roman" w:cs="Times New Roman"/>
          <w:sz w:val="24"/>
          <w:szCs w:val="24"/>
        </w:rPr>
        <w:t>ją</w:t>
      </w:r>
      <w:r w:rsidRPr="00F15C51">
        <w:rPr>
          <w:rFonts w:ascii="Times New Roman" w:hAnsi="Times New Roman" w:cs="Times New Roman"/>
          <w:sz w:val="24"/>
          <w:szCs w:val="24"/>
        </w:rPr>
        <w:t xml:space="preserve"> wpływ nie tylko na sektor energetyczny i ciepłowniczy, ale także bezpośrednio na wszystkich obywateli, skutkując koniecznością </w:t>
      </w:r>
      <w:r w:rsidR="00013006" w:rsidRPr="00F15C51">
        <w:rPr>
          <w:rFonts w:ascii="Times New Roman" w:hAnsi="Times New Roman" w:cs="Times New Roman"/>
          <w:sz w:val="24"/>
          <w:szCs w:val="24"/>
        </w:rPr>
        <w:t>ponoszenia</w:t>
      </w:r>
      <w:r w:rsidRPr="00F15C51">
        <w:rPr>
          <w:rFonts w:ascii="Times New Roman" w:hAnsi="Times New Roman" w:cs="Times New Roman"/>
          <w:sz w:val="24"/>
          <w:szCs w:val="24"/>
        </w:rPr>
        <w:t xml:space="preserve"> wyższych wydatków związanych z rosnącymi cenami źródeł ciepła w nadchodzącym sezonie grzewczym. Odbiorcy ciepła z sektora użyteczności publicznej (szpitale, żłobki, przedszkola, szkoły, domy pomocy społecznej itp.) są także odbiorcami, </w:t>
      </w:r>
      <w:r w:rsidR="00013006" w:rsidRPr="00F15C51">
        <w:rPr>
          <w:rFonts w:ascii="Times New Roman" w:hAnsi="Times New Roman" w:cs="Times New Roman"/>
          <w:sz w:val="24"/>
          <w:szCs w:val="24"/>
        </w:rPr>
        <w:t xml:space="preserve">na których oddziałuje </w:t>
      </w:r>
      <w:r w:rsidRPr="00F15C51">
        <w:rPr>
          <w:rFonts w:ascii="Times New Roman" w:hAnsi="Times New Roman" w:cs="Times New Roman"/>
          <w:sz w:val="24"/>
          <w:szCs w:val="24"/>
        </w:rPr>
        <w:t xml:space="preserve">podwyższenie opłat za dostarczone przez przedsiębiorstwa energetyczne ciepło. </w:t>
      </w:r>
      <w:r w:rsidR="00FB5B46" w:rsidRPr="00F15C51">
        <w:rPr>
          <w:rFonts w:ascii="Times New Roman" w:hAnsi="Times New Roman" w:cs="Times New Roman"/>
          <w:sz w:val="24"/>
          <w:szCs w:val="24"/>
        </w:rPr>
        <w:t>W celu</w:t>
      </w:r>
      <w:r w:rsidR="006A213A" w:rsidRPr="00F15C51">
        <w:rPr>
          <w:rFonts w:ascii="Times New Roman" w:hAnsi="Times New Roman" w:cs="Times New Roman"/>
          <w:sz w:val="24"/>
          <w:szCs w:val="24"/>
        </w:rPr>
        <w:t xml:space="preserve"> przeciwdziała</w:t>
      </w:r>
      <w:r w:rsidR="00FB5B46" w:rsidRPr="00F15C51">
        <w:rPr>
          <w:rFonts w:ascii="Times New Roman" w:hAnsi="Times New Roman" w:cs="Times New Roman"/>
          <w:sz w:val="24"/>
          <w:szCs w:val="24"/>
        </w:rPr>
        <w:t>nia</w:t>
      </w:r>
      <w:r w:rsidR="006A213A" w:rsidRPr="00F15C51">
        <w:rPr>
          <w:rFonts w:ascii="Times New Roman" w:hAnsi="Times New Roman" w:cs="Times New Roman"/>
          <w:sz w:val="24"/>
          <w:szCs w:val="24"/>
        </w:rPr>
        <w:t xml:space="preserve"> tej sytuacji, konieczn</w:t>
      </w:r>
      <w:r w:rsidR="00013006" w:rsidRPr="00F15C51">
        <w:rPr>
          <w:rFonts w:ascii="Times New Roman" w:hAnsi="Times New Roman" w:cs="Times New Roman"/>
          <w:sz w:val="24"/>
          <w:szCs w:val="24"/>
        </w:rPr>
        <w:t>e</w:t>
      </w:r>
      <w:r w:rsidR="006A213A" w:rsidRPr="00F15C51">
        <w:rPr>
          <w:rFonts w:ascii="Times New Roman" w:hAnsi="Times New Roman" w:cs="Times New Roman"/>
          <w:sz w:val="24"/>
          <w:szCs w:val="24"/>
        </w:rPr>
        <w:t xml:space="preserve"> jest wdrożenie mechanizmów </w:t>
      </w:r>
      <w:r w:rsidR="00013006" w:rsidRPr="00F15C51">
        <w:rPr>
          <w:rFonts w:ascii="Times New Roman" w:hAnsi="Times New Roman" w:cs="Times New Roman"/>
          <w:sz w:val="24"/>
          <w:szCs w:val="24"/>
        </w:rPr>
        <w:t xml:space="preserve">zapobiegających </w:t>
      </w:r>
      <w:r w:rsidR="00DB2557" w:rsidRPr="00F15C51">
        <w:rPr>
          <w:rFonts w:ascii="Times New Roman" w:hAnsi="Times New Roman" w:cs="Times New Roman"/>
          <w:sz w:val="24"/>
          <w:szCs w:val="24"/>
        </w:rPr>
        <w:t>skokow</w:t>
      </w:r>
      <w:r w:rsidR="00197110">
        <w:rPr>
          <w:rFonts w:ascii="Times New Roman" w:hAnsi="Times New Roman" w:cs="Times New Roman"/>
          <w:sz w:val="24"/>
          <w:szCs w:val="24"/>
        </w:rPr>
        <w:t>ym</w:t>
      </w:r>
      <w:r w:rsidR="00DB2557" w:rsidRPr="00F15C51">
        <w:rPr>
          <w:rFonts w:ascii="Times New Roman" w:hAnsi="Times New Roman" w:cs="Times New Roman"/>
          <w:sz w:val="24"/>
          <w:szCs w:val="24"/>
        </w:rPr>
        <w:t xml:space="preserve"> wzrost</w:t>
      </w:r>
      <w:r w:rsidR="00197110">
        <w:rPr>
          <w:rFonts w:ascii="Times New Roman" w:hAnsi="Times New Roman" w:cs="Times New Roman"/>
          <w:sz w:val="24"/>
          <w:szCs w:val="24"/>
        </w:rPr>
        <w:t>om</w:t>
      </w:r>
      <w:r w:rsidR="00DB2557" w:rsidRPr="00F15C51">
        <w:rPr>
          <w:rFonts w:ascii="Times New Roman" w:hAnsi="Times New Roman" w:cs="Times New Roman"/>
          <w:sz w:val="24"/>
          <w:szCs w:val="24"/>
        </w:rPr>
        <w:t xml:space="preserve"> opłat za dostarczone ciepło do </w:t>
      </w:r>
      <w:r w:rsidR="00F15C51" w:rsidRPr="00F15C51">
        <w:rPr>
          <w:rFonts w:ascii="Times New Roman" w:hAnsi="Times New Roman" w:cs="Times New Roman"/>
          <w:sz w:val="24"/>
          <w:szCs w:val="24"/>
        </w:rPr>
        <w:t>odbiorców,</w:t>
      </w:r>
      <w:r w:rsidR="00013006" w:rsidRPr="00F15C51">
        <w:rPr>
          <w:rFonts w:ascii="Times New Roman" w:hAnsi="Times New Roman" w:cs="Times New Roman"/>
          <w:sz w:val="24"/>
          <w:szCs w:val="24"/>
        </w:rPr>
        <w:t xml:space="preserve"> o których mowa w art. 4 projektu ustawy</w:t>
      </w:r>
      <w:r w:rsidR="006A213A" w:rsidRPr="00F15C51">
        <w:rPr>
          <w:rFonts w:ascii="Times New Roman" w:hAnsi="Times New Roman" w:cs="Times New Roman"/>
          <w:sz w:val="24"/>
          <w:szCs w:val="24"/>
        </w:rPr>
        <w:t xml:space="preserve">. </w:t>
      </w:r>
    </w:p>
    <w:p w14:paraId="347D0783" w14:textId="41121986" w:rsidR="006A213A" w:rsidRPr="00F15C51" w:rsidRDefault="00FB5B46" w:rsidP="008565FA">
      <w:pPr>
        <w:widowControl w:val="0"/>
        <w:spacing w:after="0" w:line="360" w:lineRule="auto"/>
        <w:ind w:firstLine="708"/>
        <w:jc w:val="both"/>
        <w:rPr>
          <w:rFonts w:ascii="Times New Roman" w:hAnsi="Times New Roman" w:cs="Times New Roman"/>
          <w:sz w:val="24"/>
          <w:szCs w:val="24"/>
        </w:rPr>
      </w:pPr>
      <w:r w:rsidRPr="00F15C51">
        <w:rPr>
          <w:rFonts w:ascii="Times New Roman" w:hAnsi="Times New Roman" w:cs="Times New Roman"/>
          <w:sz w:val="24"/>
          <w:szCs w:val="24"/>
        </w:rPr>
        <w:t>P</w:t>
      </w:r>
      <w:r w:rsidR="006A213A" w:rsidRPr="00F15C51">
        <w:rPr>
          <w:rFonts w:ascii="Times New Roman" w:hAnsi="Times New Roman" w:cs="Times New Roman"/>
          <w:sz w:val="24"/>
          <w:szCs w:val="24"/>
        </w:rPr>
        <w:t xml:space="preserve">rojekt ustawy </w:t>
      </w:r>
      <w:r w:rsidR="00DB2557" w:rsidRPr="00F15C51">
        <w:rPr>
          <w:rFonts w:ascii="Times New Roman" w:hAnsi="Times New Roman" w:cs="Times New Roman"/>
          <w:sz w:val="24"/>
          <w:szCs w:val="24"/>
        </w:rPr>
        <w:t>o szczególnych rozwiązaniach w zakresie niektórych źródeł ciepła w</w:t>
      </w:r>
      <w:r w:rsidR="00A643AC" w:rsidRPr="00F15C51">
        <w:rPr>
          <w:rFonts w:ascii="Times New Roman" w:hAnsi="Times New Roman" w:cs="Times New Roman"/>
          <w:sz w:val="24"/>
          <w:szCs w:val="24"/>
        </w:rPr>
        <w:t> </w:t>
      </w:r>
      <w:r w:rsidR="00DB2557" w:rsidRPr="00F15C51">
        <w:rPr>
          <w:rFonts w:ascii="Times New Roman" w:hAnsi="Times New Roman" w:cs="Times New Roman"/>
          <w:sz w:val="24"/>
          <w:szCs w:val="24"/>
        </w:rPr>
        <w:t>związku z sytuacją na rynku paliw</w:t>
      </w:r>
      <w:r w:rsidR="004D5B9B" w:rsidRPr="00F15C51">
        <w:rPr>
          <w:rFonts w:ascii="Times New Roman" w:hAnsi="Times New Roman" w:cs="Times New Roman"/>
          <w:sz w:val="24"/>
          <w:szCs w:val="24"/>
        </w:rPr>
        <w:t>, zwany dalej „projektem ustawy”</w:t>
      </w:r>
      <w:r w:rsidR="00BB6F83" w:rsidRPr="00F15C51">
        <w:rPr>
          <w:rFonts w:ascii="Times New Roman" w:hAnsi="Times New Roman" w:cs="Times New Roman"/>
          <w:sz w:val="24"/>
          <w:szCs w:val="24"/>
        </w:rPr>
        <w:t xml:space="preserve">, „projektowaną regulacją” lub </w:t>
      </w:r>
      <w:r w:rsidR="00BB6F83" w:rsidRPr="00F15C51">
        <w:rPr>
          <w:rFonts w:ascii="Times New Roman" w:hAnsi="Times New Roman" w:cs="Times New Roman"/>
          <w:sz w:val="24"/>
          <w:szCs w:val="24"/>
        </w:rPr>
        <w:lastRenderedPageBreak/>
        <w:t>„proponowanymi przepisami”</w:t>
      </w:r>
      <w:r w:rsidR="004D5B9B" w:rsidRPr="00F15C51">
        <w:rPr>
          <w:rFonts w:ascii="Times New Roman" w:hAnsi="Times New Roman" w:cs="Times New Roman"/>
          <w:sz w:val="24"/>
          <w:szCs w:val="24"/>
        </w:rPr>
        <w:t xml:space="preserve">, </w:t>
      </w:r>
      <w:r w:rsidR="006A213A" w:rsidRPr="00F15C51">
        <w:rPr>
          <w:rFonts w:ascii="Times New Roman" w:hAnsi="Times New Roman" w:cs="Times New Roman"/>
          <w:sz w:val="24"/>
          <w:szCs w:val="24"/>
        </w:rPr>
        <w:t xml:space="preserve">ma na celu zapewnienie wsparcia dla gospodarstw domowych </w:t>
      </w:r>
      <w:r w:rsidR="002D4C15" w:rsidRPr="00F15C51">
        <w:rPr>
          <w:rFonts w:ascii="Times New Roman" w:hAnsi="Times New Roman" w:cs="Times New Roman"/>
          <w:sz w:val="24"/>
          <w:szCs w:val="24"/>
        </w:rPr>
        <w:t xml:space="preserve">i instytucji </w:t>
      </w:r>
      <w:r w:rsidR="00D31C9E" w:rsidRPr="00F15C51">
        <w:rPr>
          <w:rFonts w:ascii="Times New Roman" w:hAnsi="Times New Roman" w:cs="Times New Roman"/>
          <w:sz w:val="24"/>
          <w:szCs w:val="24"/>
        </w:rPr>
        <w:t>użyteczności publicznej</w:t>
      </w:r>
      <w:r w:rsidR="002D4C15" w:rsidRPr="00F15C51">
        <w:rPr>
          <w:rFonts w:ascii="Times New Roman" w:hAnsi="Times New Roman" w:cs="Times New Roman"/>
          <w:sz w:val="24"/>
          <w:szCs w:val="24"/>
        </w:rPr>
        <w:t xml:space="preserve"> przez zmniejszenie opłat wynikających z wzrostu cen paliw, co przekłada się na średnie ceny wytwarzanego ciepła</w:t>
      </w:r>
      <w:r w:rsidR="00965FEB" w:rsidRPr="00F15C51">
        <w:rPr>
          <w:rFonts w:ascii="Times New Roman" w:hAnsi="Times New Roman" w:cs="Times New Roman"/>
          <w:sz w:val="24"/>
          <w:szCs w:val="24"/>
        </w:rPr>
        <w:t xml:space="preserve"> i ciepłej wody użytkowej</w:t>
      </w:r>
      <w:r w:rsidR="002D4C15" w:rsidRPr="00F15C51">
        <w:rPr>
          <w:rFonts w:ascii="Times New Roman" w:hAnsi="Times New Roman" w:cs="Times New Roman"/>
          <w:sz w:val="24"/>
          <w:szCs w:val="24"/>
        </w:rPr>
        <w:t>.</w:t>
      </w:r>
      <w:r w:rsidR="006A213A" w:rsidRPr="00F15C51">
        <w:rPr>
          <w:rFonts w:ascii="Times New Roman" w:hAnsi="Times New Roman" w:cs="Times New Roman"/>
          <w:sz w:val="24"/>
          <w:szCs w:val="24"/>
        </w:rPr>
        <w:t xml:space="preserve"> </w:t>
      </w:r>
      <w:r w:rsidR="00EF3A7F">
        <w:rPr>
          <w:rFonts w:ascii="Times New Roman" w:hAnsi="Times New Roman" w:cs="Times New Roman"/>
          <w:sz w:val="24"/>
          <w:szCs w:val="24"/>
        </w:rPr>
        <w:t>Przez</w:t>
      </w:r>
      <w:r w:rsidR="002D4C15" w:rsidRPr="00F15C51">
        <w:rPr>
          <w:rFonts w:ascii="Times New Roman" w:hAnsi="Times New Roman" w:cs="Times New Roman"/>
          <w:sz w:val="24"/>
          <w:szCs w:val="24"/>
        </w:rPr>
        <w:t xml:space="preserve"> takie działanie </w:t>
      </w:r>
      <w:r w:rsidRPr="00F15C51">
        <w:rPr>
          <w:rFonts w:ascii="Times New Roman" w:hAnsi="Times New Roman" w:cs="Times New Roman"/>
          <w:sz w:val="24"/>
          <w:szCs w:val="24"/>
        </w:rPr>
        <w:t xml:space="preserve">nastąpi </w:t>
      </w:r>
      <w:r w:rsidR="002D4C15" w:rsidRPr="00F15C51">
        <w:rPr>
          <w:rFonts w:ascii="Times New Roman" w:hAnsi="Times New Roman" w:cs="Times New Roman"/>
          <w:sz w:val="24"/>
          <w:szCs w:val="24"/>
        </w:rPr>
        <w:t>zmniejsz</w:t>
      </w:r>
      <w:r w:rsidRPr="00F15C51">
        <w:rPr>
          <w:rFonts w:ascii="Times New Roman" w:hAnsi="Times New Roman" w:cs="Times New Roman"/>
          <w:sz w:val="24"/>
          <w:szCs w:val="24"/>
        </w:rPr>
        <w:t>enie</w:t>
      </w:r>
      <w:r w:rsidR="002D4C15" w:rsidRPr="00F15C51">
        <w:rPr>
          <w:rFonts w:ascii="Times New Roman" w:hAnsi="Times New Roman" w:cs="Times New Roman"/>
          <w:sz w:val="24"/>
          <w:szCs w:val="24"/>
        </w:rPr>
        <w:t xml:space="preserve"> </w:t>
      </w:r>
      <w:r w:rsidRPr="00F15C51">
        <w:rPr>
          <w:rFonts w:ascii="Times New Roman" w:hAnsi="Times New Roman" w:cs="Times New Roman"/>
          <w:sz w:val="24"/>
          <w:szCs w:val="24"/>
        </w:rPr>
        <w:t xml:space="preserve">wysokości ponoszonych przez </w:t>
      </w:r>
      <w:r w:rsidR="00013006" w:rsidRPr="00F15C51">
        <w:rPr>
          <w:rFonts w:ascii="Times New Roman" w:hAnsi="Times New Roman" w:cs="Times New Roman"/>
          <w:sz w:val="24"/>
          <w:szCs w:val="24"/>
        </w:rPr>
        <w:t xml:space="preserve">tych </w:t>
      </w:r>
      <w:r w:rsidRPr="00F15C51">
        <w:rPr>
          <w:rFonts w:ascii="Times New Roman" w:hAnsi="Times New Roman" w:cs="Times New Roman"/>
          <w:sz w:val="24"/>
          <w:szCs w:val="24"/>
        </w:rPr>
        <w:t xml:space="preserve">odbiorców </w:t>
      </w:r>
      <w:r w:rsidR="002D4C15" w:rsidRPr="00F15C51">
        <w:rPr>
          <w:rFonts w:ascii="Times New Roman" w:hAnsi="Times New Roman" w:cs="Times New Roman"/>
          <w:sz w:val="24"/>
          <w:szCs w:val="24"/>
        </w:rPr>
        <w:t xml:space="preserve">opłat dotyczących dostawy ciepła na ogrzewanie i przygotowanie ciepłej wody użytkowej </w:t>
      </w:r>
      <w:r w:rsidR="006A213A" w:rsidRPr="00F15C51">
        <w:rPr>
          <w:rFonts w:ascii="Times New Roman" w:hAnsi="Times New Roman" w:cs="Times New Roman"/>
          <w:sz w:val="24"/>
          <w:szCs w:val="24"/>
        </w:rPr>
        <w:t xml:space="preserve">wynikających ze wzrostu cen </w:t>
      </w:r>
      <w:r w:rsidR="002D4C15" w:rsidRPr="00F15C51">
        <w:rPr>
          <w:rFonts w:ascii="Times New Roman" w:hAnsi="Times New Roman" w:cs="Times New Roman"/>
          <w:sz w:val="24"/>
          <w:szCs w:val="24"/>
        </w:rPr>
        <w:t>paliw</w:t>
      </w:r>
      <w:r w:rsidR="00013006" w:rsidRPr="00F15C51">
        <w:rPr>
          <w:rFonts w:ascii="Times New Roman" w:hAnsi="Times New Roman" w:cs="Times New Roman"/>
          <w:sz w:val="24"/>
          <w:szCs w:val="24"/>
        </w:rPr>
        <w:t>, w tym także tych przenoszonych w czynszach na gospodarstwa domowe</w:t>
      </w:r>
      <w:r w:rsidR="0043358F" w:rsidRPr="00F15C51">
        <w:rPr>
          <w:rFonts w:ascii="Times New Roman" w:hAnsi="Times New Roman" w:cs="Times New Roman"/>
          <w:sz w:val="24"/>
          <w:szCs w:val="24"/>
        </w:rPr>
        <w:t>, wspólnoty mieszkaniowe, spółdzielnie mieszkaniowe i inne podmioty, które na mocy ustawy, umowy lub innego tytułu prawnego są uprawnione lub zobowiązane do zapewnienia dostaw ciepła do lokali mieszkalnych na potrzeby zużycia przez gospodarstwa domowe albo w lokalach podmiotów, w zakresie, w jakim zużywają ciepło na potrzeby określenia średniej ceny wytwarzanego ciepła z rekompensatą.</w:t>
      </w:r>
    </w:p>
    <w:p w14:paraId="4E218700" w14:textId="6BDE89F8" w:rsidR="00D975E1" w:rsidRPr="00F15C51" w:rsidRDefault="006A213A" w:rsidP="008565FA">
      <w:pPr>
        <w:widowControl w:val="0"/>
        <w:spacing w:after="0" w:line="360" w:lineRule="auto"/>
        <w:ind w:firstLine="708"/>
        <w:jc w:val="both"/>
        <w:rPr>
          <w:rFonts w:ascii="Times New Roman" w:hAnsi="Times New Roman" w:cs="Times New Roman"/>
          <w:sz w:val="24"/>
          <w:szCs w:val="24"/>
        </w:rPr>
      </w:pPr>
      <w:r w:rsidRPr="00F15C51">
        <w:rPr>
          <w:rFonts w:ascii="Times New Roman" w:hAnsi="Times New Roman" w:cs="Times New Roman"/>
          <w:sz w:val="24"/>
          <w:szCs w:val="24"/>
        </w:rPr>
        <w:t xml:space="preserve">Wprowadzenie proponowanych przepisów pozwoli na </w:t>
      </w:r>
      <w:r w:rsidR="00D92FE2" w:rsidRPr="00F15C51">
        <w:rPr>
          <w:rFonts w:ascii="Times New Roman" w:hAnsi="Times New Roman" w:cs="Times New Roman"/>
          <w:sz w:val="24"/>
          <w:szCs w:val="24"/>
        </w:rPr>
        <w:t xml:space="preserve">zmniejszenie obciążeń </w:t>
      </w:r>
      <w:r w:rsidR="003413FA" w:rsidRPr="00F15C51">
        <w:rPr>
          <w:rFonts w:ascii="Times New Roman" w:hAnsi="Times New Roman" w:cs="Times New Roman"/>
          <w:sz w:val="24"/>
          <w:szCs w:val="24"/>
        </w:rPr>
        <w:t xml:space="preserve">finansowych związanych z opłatami za ciepło ponoszonymi przez </w:t>
      </w:r>
      <w:r w:rsidR="00D92FE2" w:rsidRPr="00F15C51">
        <w:rPr>
          <w:rFonts w:ascii="Times New Roman" w:hAnsi="Times New Roman" w:cs="Times New Roman"/>
          <w:sz w:val="24"/>
          <w:szCs w:val="24"/>
        </w:rPr>
        <w:t>gospodarstw</w:t>
      </w:r>
      <w:r w:rsidR="0043358F" w:rsidRPr="00F15C51">
        <w:rPr>
          <w:rFonts w:ascii="Times New Roman" w:hAnsi="Times New Roman" w:cs="Times New Roman"/>
          <w:sz w:val="24"/>
          <w:szCs w:val="24"/>
        </w:rPr>
        <w:t>a</w:t>
      </w:r>
      <w:r w:rsidR="00D92FE2" w:rsidRPr="00F15C51">
        <w:rPr>
          <w:rFonts w:ascii="Times New Roman" w:hAnsi="Times New Roman" w:cs="Times New Roman"/>
          <w:sz w:val="24"/>
          <w:szCs w:val="24"/>
        </w:rPr>
        <w:t xml:space="preserve"> domow</w:t>
      </w:r>
      <w:r w:rsidR="0043358F" w:rsidRPr="00F15C51">
        <w:rPr>
          <w:rFonts w:ascii="Times New Roman" w:hAnsi="Times New Roman" w:cs="Times New Roman"/>
          <w:sz w:val="24"/>
          <w:szCs w:val="24"/>
        </w:rPr>
        <w:t>e</w:t>
      </w:r>
      <w:r w:rsidR="00D92FE2" w:rsidRPr="00F15C51">
        <w:rPr>
          <w:rFonts w:ascii="Times New Roman" w:hAnsi="Times New Roman" w:cs="Times New Roman"/>
          <w:sz w:val="24"/>
          <w:szCs w:val="24"/>
        </w:rPr>
        <w:t xml:space="preserve"> </w:t>
      </w:r>
      <w:r w:rsidR="00785220" w:rsidRPr="00F15C51">
        <w:rPr>
          <w:rFonts w:ascii="Times New Roman" w:hAnsi="Times New Roman" w:cs="Times New Roman"/>
          <w:sz w:val="24"/>
          <w:szCs w:val="24"/>
        </w:rPr>
        <w:t xml:space="preserve">lub </w:t>
      </w:r>
      <w:r w:rsidR="00D92FE2" w:rsidRPr="00F15C51">
        <w:rPr>
          <w:rFonts w:ascii="Times New Roman" w:hAnsi="Times New Roman" w:cs="Times New Roman"/>
          <w:sz w:val="24"/>
          <w:szCs w:val="24"/>
        </w:rPr>
        <w:t>instytuc</w:t>
      </w:r>
      <w:r w:rsidR="0043358F" w:rsidRPr="00F15C51">
        <w:rPr>
          <w:rFonts w:ascii="Times New Roman" w:hAnsi="Times New Roman" w:cs="Times New Roman"/>
          <w:sz w:val="24"/>
          <w:szCs w:val="24"/>
        </w:rPr>
        <w:t>je</w:t>
      </w:r>
      <w:r w:rsidR="00D92FE2" w:rsidRPr="00F15C51">
        <w:rPr>
          <w:rFonts w:ascii="Times New Roman" w:hAnsi="Times New Roman" w:cs="Times New Roman"/>
          <w:sz w:val="24"/>
          <w:szCs w:val="24"/>
        </w:rPr>
        <w:t xml:space="preserve"> </w:t>
      </w:r>
      <w:r w:rsidR="00D31C9E" w:rsidRPr="00F15C51">
        <w:rPr>
          <w:rFonts w:ascii="Times New Roman" w:hAnsi="Times New Roman" w:cs="Times New Roman"/>
          <w:sz w:val="24"/>
          <w:szCs w:val="24"/>
        </w:rPr>
        <w:t>użyteczności publicznej</w:t>
      </w:r>
      <w:r w:rsidR="003413FA" w:rsidRPr="00F15C51">
        <w:rPr>
          <w:rFonts w:ascii="Times New Roman" w:hAnsi="Times New Roman" w:cs="Times New Roman"/>
          <w:sz w:val="24"/>
          <w:szCs w:val="24"/>
        </w:rPr>
        <w:t>. Tym samym</w:t>
      </w:r>
      <w:r w:rsidRPr="00F15C51">
        <w:rPr>
          <w:rFonts w:ascii="Times New Roman" w:hAnsi="Times New Roman" w:cs="Times New Roman"/>
          <w:sz w:val="24"/>
          <w:szCs w:val="24"/>
        </w:rPr>
        <w:t xml:space="preserve"> </w:t>
      </w:r>
      <w:r w:rsidR="000D30C8" w:rsidRPr="00F15C51">
        <w:rPr>
          <w:rFonts w:ascii="Times New Roman" w:hAnsi="Times New Roman" w:cs="Times New Roman"/>
          <w:sz w:val="24"/>
          <w:szCs w:val="24"/>
        </w:rPr>
        <w:t xml:space="preserve">rozwiązanie to </w:t>
      </w:r>
      <w:r w:rsidRPr="00F15C51">
        <w:rPr>
          <w:rFonts w:ascii="Times New Roman" w:hAnsi="Times New Roman" w:cs="Times New Roman"/>
          <w:sz w:val="24"/>
          <w:szCs w:val="24"/>
        </w:rPr>
        <w:t>zapewni bezpieczeństw</w:t>
      </w:r>
      <w:r w:rsidR="00D92FE2" w:rsidRPr="00F15C51">
        <w:rPr>
          <w:rFonts w:ascii="Times New Roman" w:hAnsi="Times New Roman" w:cs="Times New Roman"/>
          <w:sz w:val="24"/>
          <w:szCs w:val="24"/>
        </w:rPr>
        <w:t>o energetyczne dostaw ciepła, bowiem</w:t>
      </w:r>
      <w:r w:rsidRPr="00F15C51">
        <w:rPr>
          <w:rFonts w:ascii="Times New Roman" w:hAnsi="Times New Roman" w:cs="Times New Roman"/>
          <w:sz w:val="24"/>
          <w:szCs w:val="24"/>
        </w:rPr>
        <w:t xml:space="preserve"> zmniejsza ryzyko wystąpienia zjawiska</w:t>
      </w:r>
      <w:r w:rsidR="00D92FE2" w:rsidRPr="00F15C51">
        <w:rPr>
          <w:rFonts w:ascii="Times New Roman" w:hAnsi="Times New Roman" w:cs="Times New Roman"/>
          <w:sz w:val="24"/>
          <w:szCs w:val="24"/>
        </w:rPr>
        <w:t xml:space="preserve"> zatorów płatniczych w przypadku nadmiernego obciążenia </w:t>
      </w:r>
      <w:r w:rsidR="000D30C8" w:rsidRPr="00F15C51">
        <w:rPr>
          <w:rFonts w:ascii="Times New Roman" w:hAnsi="Times New Roman" w:cs="Times New Roman"/>
          <w:sz w:val="24"/>
          <w:szCs w:val="24"/>
        </w:rPr>
        <w:t xml:space="preserve">odbiorców </w:t>
      </w:r>
      <w:r w:rsidR="00D92FE2" w:rsidRPr="00F15C51">
        <w:rPr>
          <w:rFonts w:ascii="Times New Roman" w:hAnsi="Times New Roman" w:cs="Times New Roman"/>
          <w:sz w:val="24"/>
          <w:szCs w:val="24"/>
        </w:rPr>
        <w:t>rachunkami za dostarczone ciepło</w:t>
      </w:r>
      <w:r w:rsidRPr="00F15C51">
        <w:rPr>
          <w:rFonts w:ascii="Times New Roman" w:hAnsi="Times New Roman" w:cs="Times New Roman"/>
          <w:sz w:val="24"/>
          <w:szCs w:val="24"/>
        </w:rPr>
        <w:t xml:space="preserve">. </w:t>
      </w:r>
    </w:p>
    <w:p w14:paraId="4C819171" w14:textId="71C3F4ED" w:rsidR="005E6D34" w:rsidRPr="00F15C51" w:rsidRDefault="00F626A2" w:rsidP="006A213A">
      <w:pPr>
        <w:widowControl w:val="0"/>
        <w:spacing w:after="0" w:line="360" w:lineRule="auto"/>
        <w:jc w:val="both"/>
        <w:rPr>
          <w:rFonts w:ascii="Times New Roman" w:hAnsi="Times New Roman" w:cs="Times New Roman"/>
          <w:sz w:val="24"/>
          <w:szCs w:val="24"/>
        </w:rPr>
      </w:pPr>
      <w:r w:rsidRPr="00F15C51">
        <w:rPr>
          <w:rFonts w:ascii="Times New Roman" w:hAnsi="Times New Roman" w:cs="Times New Roman"/>
          <w:sz w:val="24"/>
          <w:szCs w:val="24"/>
        </w:rPr>
        <w:tab/>
      </w:r>
      <w:r w:rsidR="001C2015" w:rsidRPr="00F15C51">
        <w:rPr>
          <w:rFonts w:ascii="Times New Roman" w:hAnsi="Times New Roman" w:cs="Times New Roman"/>
          <w:sz w:val="24"/>
          <w:szCs w:val="24"/>
        </w:rPr>
        <w:t xml:space="preserve">Projektowana regulacja ma </w:t>
      </w:r>
      <w:r w:rsidRPr="00F15C51">
        <w:rPr>
          <w:rFonts w:ascii="Times New Roman" w:hAnsi="Times New Roman" w:cs="Times New Roman"/>
          <w:sz w:val="24"/>
          <w:szCs w:val="24"/>
        </w:rPr>
        <w:t xml:space="preserve">także </w:t>
      </w:r>
      <w:r w:rsidR="001C2015" w:rsidRPr="00F15C51">
        <w:rPr>
          <w:rFonts w:ascii="Times New Roman" w:hAnsi="Times New Roman" w:cs="Times New Roman"/>
          <w:sz w:val="24"/>
          <w:szCs w:val="24"/>
        </w:rPr>
        <w:t>na celu wsparci</w:t>
      </w:r>
      <w:r w:rsidRPr="00F15C51">
        <w:rPr>
          <w:rFonts w:ascii="Times New Roman" w:hAnsi="Times New Roman" w:cs="Times New Roman"/>
          <w:sz w:val="24"/>
          <w:szCs w:val="24"/>
        </w:rPr>
        <w:t>e</w:t>
      </w:r>
      <w:r w:rsidR="001C2015" w:rsidRPr="00F15C51">
        <w:rPr>
          <w:rFonts w:ascii="Times New Roman" w:hAnsi="Times New Roman" w:cs="Times New Roman"/>
          <w:sz w:val="24"/>
          <w:szCs w:val="24"/>
        </w:rPr>
        <w:t xml:space="preserve"> gospodarstw domowych, w tym również gospodarstw najuboższych energetycznie, w pokryciu części kosztów wynikających ze wzrostu cen na rynku energii, w tym kosztów opału, oleju opałowego oraz gazu skroplonego LPG. Proponowana pomoc finansowa w postaci dodatku </w:t>
      </w:r>
      <w:r w:rsidR="0043358F" w:rsidRPr="00F15C51">
        <w:rPr>
          <w:rFonts w:ascii="Times New Roman" w:hAnsi="Times New Roman" w:cs="Times New Roman"/>
          <w:sz w:val="24"/>
          <w:szCs w:val="24"/>
        </w:rPr>
        <w:t xml:space="preserve">dla gospodarstw domowych </w:t>
      </w:r>
      <w:r w:rsidR="001C2015" w:rsidRPr="00F15C51">
        <w:rPr>
          <w:rFonts w:ascii="Times New Roman" w:hAnsi="Times New Roman" w:cs="Times New Roman"/>
          <w:sz w:val="24"/>
          <w:szCs w:val="24"/>
        </w:rPr>
        <w:t>z tytułu wykorzystywania niektórych źródeł ciepła, zwanego dalej „dodatkiem</w:t>
      </w:r>
      <w:r w:rsidR="0043358F" w:rsidRPr="00F15C51">
        <w:rPr>
          <w:rFonts w:ascii="Times New Roman" w:hAnsi="Times New Roman" w:cs="Times New Roman"/>
          <w:sz w:val="24"/>
          <w:szCs w:val="24"/>
        </w:rPr>
        <w:t xml:space="preserve"> dla gospodarstw domowych</w:t>
      </w:r>
      <w:r w:rsidR="001C2015" w:rsidRPr="00F15C51">
        <w:rPr>
          <w:rFonts w:ascii="Times New Roman" w:hAnsi="Times New Roman" w:cs="Times New Roman"/>
          <w:sz w:val="24"/>
          <w:szCs w:val="24"/>
        </w:rPr>
        <w:t>”,</w:t>
      </w:r>
      <w:r w:rsidR="00967D85" w:rsidRPr="00F15C51">
        <w:rPr>
          <w:rFonts w:ascii="Times New Roman" w:hAnsi="Times New Roman" w:cs="Times New Roman"/>
          <w:sz w:val="24"/>
          <w:szCs w:val="24"/>
        </w:rPr>
        <w:t xml:space="preserve"> o którym mowa w </w:t>
      </w:r>
      <w:r w:rsidR="00197110">
        <w:rPr>
          <w:rFonts w:ascii="Times New Roman" w:hAnsi="Times New Roman" w:cs="Times New Roman"/>
          <w:sz w:val="24"/>
          <w:szCs w:val="24"/>
        </w:rPr>
        <w:t>r</w:t>
      </w:r>
      <w:r w:rsidR="00967D85" w:rsidRPr="00F15C51">
        <w:rPr>
          <w:rFonts w:ascii="Times New Roman" w:hAnsi="Times New Roman" w:cs="Times New Roman"/>
          <w:sz w:val="24"/>
          <w:szCs w:val="24"/>
        </w:rPr>
        <w:t xml:space="preserve">ozdziale </w:t>
      </w:r>
      <w:r w:rsidR="00257D74" w:rsidRPr="00F15C51">
        <w:rPr>
          <w:rFonts w:ascii="Times New Roman" w:hAnsi="Times New Roman" w:cs="Times New Roman"/>
          <w:sz w:val="24"/>
          <w:szCs w:val="24"/>
        </w:rPr>
        <w:t>3</w:t>
      </w:r>
      <w:r w:rsidR="0043358F" w:rsidRPr="00F15C51">
        <w:rPr>
          <w:rFonts w:ascii="Times New Roman" w:hAnsi="Times New Roman" w:cs="Times New Roman"/>
          <w:sz w:val="24"/>
          <w:szCs w:val="24"/>
        </w:rPr>
        <w:t xml:space="preserve"> ustawy</w:t>
      </w:r>
      <w:r w:rsidR="00785220" w:rsidRPr="00F15C51">
        <w:rPr>
          <w:rFonts w:ascii="Times New Roman" w:hAnsi="Times New Roman" w:cs="Times New Roman"/>
          <w:sz w:val="24"/>
          <w:szCs w:val="24"/>
        </w:rPr>
        <w:t>,</w:t>
      </w:r>
      <w:r w:rsidR="001C2015" w:rsidRPr="00F15C51">
        <w:rPr>
          <w:rFonts w:ascii="Times New Roman" w:hAnsi="Times New Roman" w:cs="Times New Roman"/>
          <w:sz w:val="24"/>
          <w:szCs w:val="24"/>
        </w:rPr>
        <w:t xml:space="preserve"> wspomoże budżety domowe oraz zwiększy poczucie bezpieczeństwa energetycznego i socjalnego. Tym samym rozwiązanie to przyczyni się do ograniczenia negatywnych skutków sytuacji </w:t>
      </w:r>
      <w:r w:rsidR="001C2015" w:rsidRPr="00F15C51">
        <w:rPr>
          <w:rFonts w:ascii="Times New Roman" w:hAnsi="Times New Roman" w:cs="Times New Roman"/>
          <w:sz w:val="24"/>
          <w:szCs w:val="24"/>
        </w:rPr>
        <w:lastRenderedPageBreak/>
        <w:t xml:space="preserve">międzynarodowej dla tych z gospodarstw domowych, dla których główne źródło ciepła zasilane jest </w:t>
      </w:r>
      <w:proofErr w:type="spellStart"/>
      <w:r w:rsidR="001C2015" w:rsidRPr="00F15C51">
        <w:rPr>
          <w:rFonts w:ascii="Times New Roman" w:hAnsi="Times New Roman" w:cs="Times New Roman"/>
          <w:sz w:val="24"/>
          <w:szCs w:val="24"/>
        </w:rPr>
        <w:t>peletem</w:t>
      </w:r>
      <w:proofErr w:type="spellEnd"/>
      <w:r w:rsidR="001C2015" w:rsidRPr="00F15C51">
        <w:rPr>
          <w:rFonts w:ascii="Times New Roman" w:hAnsi="Times New Roman" w:cs="Times New Roman"/>
          <w:sz w:val="24"/>
          <w:szCs w:val="24"/>
        </w:rPr>
        <w:t xml:space="preserve"> drzewnym, drewnem kawałkowym lub innym rodzajem biomasy </w:t>
      </w:r>
      <w:r w:rsidR="0043358F" w:rsidRPr="00F15C51">
        <w:rPr>
          <w:rFonts w:ascii="Times New Roman" w:hAnsi="Times New Roman" w:cs="Times New Roman"/>
          <w:sz w:val="24"/>
          <w:szCs w:val="24"/>
        </w:rPr>
        <w:t xml:space="preserve">albo </w:t>
      </w:r>
      <w:r w:rsidR="001C2015" w:rsidRPr="00F15C51">
        <w:rPr>
          <w:rFonts w:ascii="Times New Roman" w:hAnsi="Times New Roman" w:cs="Times New Roman"/>
          <w:sz w:val="24"/>
          <w:szCs w:val="24"/>
        </w:rPr>
        <w:t>skroplonym gazem LPG albo olejem opałowym</w:t>
      </w:r>
      <w:r w:rsidR="002A6294" w:rsidRPr="00F15C51">
        <w:rPr>
          <w:rFonts w:ascii="Times New Roman" w:hAnsi="Times New Roman" w:cs="Times New Roman"/>
          <w:sz w:val="24"/>
          <w:szCs w:val="24"/>
        </w:rPr>
        <w:t>.</w:t>
      </w:r>
      <w:r w:rsidR="0043358F" w:rsidRPr="00F15C51">
        <w:rPr>
          <w:rFonts w:ascii="Times New Roman" w:hAnsi="Times New Roman" w:cs="Times New Roman"/>
          <w:sz w:val="24"/>
          <w:szCs w:val="24"/>
        </w:rPr>
        <w:tab/>
        <w:t xml:space="preserve">Ponadto regulacja ma na celu wsparcie podmiotów wrażliwych wskazanych w art. 4 ust. 1 pkt 4 ustawy, które ponoszą koszty zakupu węgla kamiennego, brykietu lub </w:t>
      </w:r>
      <w:proofErr w:type="spellStart"/>
      <w:r w:rsidR="0043358F" w:rsidRPr="00F15C51">
        <w:rPr>
          <w:rFonts w:ascii="Times New Roman" w:hAnsi="Times New Roman" w:cs="Times New Roman"/>
          <w:sz w:val="24"/>
          <w:szCs w:val="24"/>
        </w:rPr>
        <w:t>peletu</w:t>
      </w:r>
      <w:proofErr w:type="spellEnd"/>
      <w:r w:rsidR="0043358F" w:rsidRPr="00F15C51">
        <w:rPr>
          <w:rFonts w:ascii="Times New Roman" w:hAnsi="Times New Roman" w:cs="Times New Roman"/>
          <w:sz w:val="24"/>
          <w:szCs w:val="24"/>
        </w:rPr>
        <w:t xml:space="preserve"> zawierających co najmniej 85% węgla kamiennego albo </w:t>
      </w:r>
      <w:proofErr w:type="spellStart"/>
      <w:r w:rsidR="0043358F" w:rsidRPr="00F15C51">
        <w:rPr>
          <w:rFonts w:ascii="Times New Roman" w:hAnsi="Times New Roman" w:cs="Times New Roman"/>
          <w:sz w:val="24"/>
          <w:szCs w:val="24"/>
        </w:rPr>
        <w:t>peletu</w:t>
      </w:r>
      <w:proofErr w:type="spellEnd"/>
      <w:r w:rsidR="0043358F" w:rsidRPr="00F15C51">
        <w:rPr>
          <w:rFonts w:ascii="Times New Roman" w:hAnsi="Times New Roman" w:cs="Times New Roman"/>
          <w:sz w:val="24"/>
          <w:szCs w:val="24"/>
        </w:rPr>
        <w:t xml:space="preserve"> drzewnego albo innego rodzaju biomasy albo gazu skroplonego LPG albo oleju opałowego, wykorzystywanych na cele ogrzewania, w związku z wykonywaniem przez te podmioty ich działalności statutowej. Ustawa przewiduje pomoc finansową w postaci „dodatku dla podmiotów wrażliwych” i reguluje ją w </w:t>
      </w:r>
      <w:r w:rsidR="00197110">
        <w:rPr>
          <w:rFonts w:ascii="Times New Roman" w:hAnsi="Times New Roman" w:cs="Times New Roman"/>
          <w:sz w:val="24"/>
          <w:szCs w:val="24"/>
        </w:rPr>
        <w:t>r</w:t>
      </w:r>
      <w:r w:rsidR="0043358F" w:rsidRPr="00F15C51">
        <w:rPr>
          <w:rFonts w:ascii="Times New Roman" w:hAnsi="Times New Roman" w:cs="Times New Roman"/>
          <w:sz w:val="24"/>
          <w:szCs w:val="24"/>
        </w:rPr>
        <w:t>ozdziale III projektu.</w:t>
      </w:r>
    </w:p>
    <w:p w14:paraId="55BEC752" w14:textId="77777777" w:rsidR="00CE4100" w:rsidRPr="00F15C51" w:rsidRDefault="00CE4100" w:rsidP="006A213A">
      <w:pPr>
        <w:widowControl w:val="0"/>
        <w:spacing w:after="0" w:line="360" w:lineRule="auto"/>
        <w:jc w:val="both"/>
        <w:rPr>
          <w:rFonts w:ascii="Times New Roman" w:hAnsi="Times New Roman" w:cs="Times New Roman"/>
          <w:sz w:val="24"/>
          <w:szCs w:val="24"/>
        </w:rPr>
      </w:pPr>
    </w:p>
    <w:p w14:paraId="4C819172" w14:textId="169D3718" w:rsidR="005E6D34" w:rsidRPr="00F15C51" w:rsidRDefault="00B1563D" w:rsidP="00C1760F">
      <w:pPr>
        <w:widowControl w:val="0"/>
        <w:spacing w:after="0" w:line="360" w:lineRule="auto"/>
        <w:jc w:val="both"/>
        <w:rPr>
          <w:rFonts w:ascii="Times New Roman" w:hAnsi="Times New Roman" w:cs="Times New Roman"/>
          <w:b/>
          <w:bCs/>
          <w:sz w:val="24"/>
          <w:szCs w:val="24"/>
        </w:rPr>
      </w:pPr>
      <w:r w:rsidRPr="00F15C51">
        <w:rPr>
          <w:rFonts w:ascii="Times New Roman" w:hAnsi="Times New Roman" w:cs="Times New Roman"/>
          <w:b/>
          <w:bCs/>
          <w:sz w:val="24"/>
          <w:szCs w:val="24"/>
        </w:rPr>
        <w:t>2.</w:t>
      </w:r>
      <w:r w:rsidRPr="00F15C51">
        <w:rPr>
          <w:rFonts w:ascii="Times New Roman" w:hAnsi="Times New Roman" w:cs="Times New Roman"/>
          <w:sz w:val="24"/>
          <w:szCs w:val="24"/>
        </w:rPr>
        <w:t xml:space="preserve"> </w:t>
      </w:r>
      <w:r w:rsidRPr="00F15C51">
        <w:rPr>
          <w:rFonts w:ascii="Times New Roman" w:hAnsi="Times New Roman" w:cs="Times New Roman"/>
          <w:b/>
          <w:bCs/>
          <w:sz w:val="24"/>
          <w:szCs w:val="24"/>
        </w:rPr>
        <w:t>Aktualny stan prawny</w:t>
      </w:r>
      <w:r w:rsidR="00A13820" w:rsidRPr="00F15C51">
        <w:rPr>
          <w:rFonts w:ascii="Times New Roman" w:hAnsi="Times New Roman" w:cs="Times New Roman"/>
          <w:b/>
          <w:bCs/>
          <w:sz w:val="24"/>
          <w:szCs w:val="24"/>
        </w:rPr>
        <w:t xml:space="preserve"> w </w:t>
      </w:r>
      <w:r w:rsidRPr="00F15C51">
        <w:rPr>
          <w:rFonts w:ascii="Times New Roman" w:hAnsi="Times New Roman" w:cs="Times New Roman"/>
          <w:b/>
          <w:bCs/>
          <w:sz w:val="24"/>
          <w:szCs w:val="24"/>
        </w:rPr>
        <w:t>dziedzinie, której dotyczy projekt ustawy</w:t>
      </w:r>
    </w:p>
    <w:p w14:paraId="6EA071B8" w14:textId="059810B4" w:rsidR="008C7700" w:rsidRPr="00F15C51" w:rsidRDefault="00B1563D" w:rsidP="004D5B9B">
      <w:pPr>
        <w:widowControl w:val="0"/>
        <w:spacing w:after="0" w:line="360" w:lineRule="auto"/>
        <w:ind w:firstLine="708"/>
        <w:jc w:val="both"/>
        <w:rPr>
          <w:rFonts w:ascii="Times New Roman" w:hAnsi="Times New Roman" w:cs="Times New Roman"/>
          <w:sz w:val="24"/>
          <w:szCs w:val="24"/>
        </w:rPr>
      </w:pPr>
      <w:r w:rsidRPr="00F15C51">
        <w:rPr>
          <w:rFonts w:ascii="Times New Roman" w:hAnsi="Times New Roman" w:cs="Times New Roman"/>
          <w:sz w:val="24"/>
          <w:szCs w:val="24"/>
        </w:rPr>
        <w:t xml:space="preserve">W aktualnym stanie prawnym </w:t>
      </w:r>
      <w:r w:rsidR="00993AD6" w:rsidRPr="00F15C51">
        <w:rPr>
          <w:rFonts w:ascii="Times New Roman" w:hAnsi="Times New Roman" w:cs="Times New Roman"/>
          <w:sz w:val="24"/>
          <w:szCs w:val="24"/>
        </w:rPr>
        <w:t xml:space="preserve">wprowadzane są </w:t>
      </w:r>
      <w:r w:rsidR="00DD5E18" w:rsidRPr="00F15C51">
        <w:rPr>
          <w:rFonts w:ascii="Times New Roman" w:hAnsi="Times New Roman" w:cs="Times New Roman"/>
          <w:sz w:val="24"/>
          <w:szCs w:val="24"/>
        </w:rPr>
        <w:t xml:space="preserve">przepisy </w:t>
      </w:r>
      <w:r w:rsidR="00993AD6" w:rsidRPr="00F15C51">
        <w:rPr>
          <w:rFonts w:ascii="Times New Roman" w:hAnsi="Times New Roman" w:cs="Times New Roman"/>
          <w:sz w:val="24"/>
          <w:szCs w:val="24"/>
        </w:rPr>
        <w:t xml:space="preserve">ustawy </w:t>
      </w:r>
      <w:r w:rsidR="00DD5E18" w:rsidRPr="00F15C51">
        <w:rPr>
          <w:rFonts w:ascii="Times New Roman" w:hAnsi="Times New Roman" w:cs="Times New Roman"/>
          <w:sz w:val="24"/>
          <w:szCs w:val="24"/>
        </w:rPr>
        <w:t>dotyczące</w:t>
      </w:r>
      <w:r w:rsidRPr="00F15C51">
        <w:rPr>
          <w:rFonts w:ascii="Times New Roman" w:hAnsi="Times New Roman" w:cs="Times New Roman"/>
          <w:sz w:val="24"/>
          <w:szCs w:val="24"/>
        </w:rPr>
        <w:t xml:space="preserve"> dodat</w:t>
      </w:r>
      <w:r w:rsidR="00DD5E18" w:rsidRPr="00F15C51">
        <w:rPr>
          <w:rFonts w:ascii="Times New Roman" w:hAnsi="Times New Roman" w:cs="Times New Roman"/>
          <w:sz w:val="24"/>
          <w:szCs w:val="24"/>
        </w:rPr>
        <w:t>ku</w:t>
      </w:r>
      <w:r w:rsidRPr="00F15C51">
        <w:rPr>
          <w:rFonts w:ascii="Times New Roman" w:hAnsi="Times New Roman" w:cs="Times New Roman"/>
          <w:sz w:val="24"/>
          <w:szCs w:val="24"/>
        </w:rPr>
        <w:t xml:space="preserve"> węglow</w:t>
      </w:r>
      <w:r w:rsidR="00DD5E18" w:rsidRPr="00F15C51">
        <w:rPr>
          <w:rFonts w:ascii="Times New Roman" w:hAnsi="Times New Roman" w:cs="Times New Roman"/>
          <w:sz w:val="24"/>
          <w:szCs w:val="24"/>
        </w:rPr>
        <w:t>ego</w:t>
      </w:r>
      <w:r w:rsidRPr="00F15C51">
        <w:rPr>
          <w:rFonts w:ascii="Times New Roman" w:hAnsi="Times New Roman" w:cs="Times New Roman"/>
          <w:sz w:val="24"/>
          <w:szCs w:val="24"/>
        </w:rPr>
        <w:t xml:space="preserve"> dla źródeł ciepła zasilanych paliwami stałymi rozumianymi jako węgiel kamienny, brykiet lub </w:t>
      </w:r>
      <w:proofErr w:type="spellStart"/>
      <w:r w:rsidRPr="00F15C51">
        <w:rPr>
          <w:rFonts w:ascii="Times New Roman" w:hAnsi="Times New Roman" w:cs="Times New Roman"/>
          <w:sz w:val="24"/>
          <w:szCs w:val="24"/>
        </w:rPr>
        <w:t>pelet</w:t>
      </w:r>
      <w:proofErr w:type="spellEnd"/>
      <w:r w:rsidRPr="00F15C51">
        <w:rPr>
          <w:rFonts w:ascii="Times New Roman" w:hAnsi="Times New Roman" w:cs="Times New Roman"/>
          <w:sz w:val="24"/>
          <w:szCs w:val="24"/>
        </w:rPr>
        <w:t xml:space="preserve"> zawierające co najmniej 85% węgla kamiennego</w:t>
      </w:r>
      <w:r w:rsidR="00DD5E18" w:rsidRPr="00F15C51">
        <w:rPr>
          <w:rFonts w:ascii="Times New Roman" w:hAnsi="Times New Roman" w:cs="Times New Roman"/>
          <w:sz w:val="24"/>
          <w:szCs w:val="24"/>
        </w:rPr>
        <w:t>, w zakresie zaspokojenia potrzeb własnych ogrzewania</w:t>
      </w:r>
      <w:r w:rsidR="00CE4100" w:rsidRPr="00F15C51">
        <w:rPr>
          <w:rFonts w:ascii="Times New Roman" w:hAnsi="Times New Roman" w:cs="Times New Roman"/>
          <w:sz w:val="24"/>
          <w:szCs w:val="24"/>
        </w:rPr>
        <w:t xml:space="preserve"> </w:t>
      </w:r>
      <w:r w:rsidR="00965FEB" w:rsidRPr="00F15C51">
        <w:rPr>
          <w:rFonts w:ascii="Times New Roman" w:hAnsi="Times New Roman" w:cs="Times New Roman"/>
          <w:sz w:val="24"/>
          <w:szCs w:val="24"/>
        </w:rPr>
        <w:t>W zakresie gazu ziemnego funkcjonuje ustawa o szczególnych rozwiązaniach służących ochronie odbiorców paliw gazowych, która przewiduje ochronę taryfową dla najbardziej wrażliwych odbiorców</w:t>
      </w:r>
      <w:r w:rsidR="008C7700" w:rsidRPr="00F15C51">
        <w:rPr>
          <w:rFonts w:ascii="Times New Roman" w:hAnsi="Times New Roman" w:cs="Times New Roman"/>
          <w:sz w:val="24"/>
          <w:szCs w:val="24"/>
        </w:rPr>
        <w:t>.</w:t>
      </w:r>
      <w:r w:rsidR="004D5B9B" w:rsidRPr="00F15C51">
        <w:rPr>
          <w:rFonts w:ascii="Times New Roman" w:hAnsi="Times New Roman" w:cs="Times New Roman"/>
          <w:sz w:val="24"/>
          <w:szCs w:val="24"/>
        </w:rPr>
        <w:t xml:space="preserve"> </w:t>
      </w:r>
      <w:r w:rsidR="008C7700" w:rsidRPr="00F15C51">
        <w:rPr>
          <w:rFonts w:ascii="Times New Roman" w:hAnsi="Times New Roman" w:cs="Times New Roman"/>
          <w:sz w:val="24"/>
          <w:szCs w:val="24"/>
        </w:rPr>
        <w:t>Proponowane</w:t>
      </w:r>
      <w:r w:rsidR="004D5B9B" w:rsidRPr="00F15C51">
        <w:rPr>
          <w:rFonts w:ascii="Times New Roman" w:hAnsi="Times New Roman" w:cs="Times New Roman"/>
          <w:sz w:val="24"/>
          <w:szCs w:val="24"/>
        </w:rPr>
        <w:t xml:space="preserve"> w projekcie ustawy</w:t>
      </w:r>
      <w:r w:rsidR="008C7700" w:rsidRPr="00F15C51">
        <w:rPr>
          <w:rFonts w:ascii="Times New Roman" w:hAnsi="Times New Roman" w:cs="Times New Roman"/>
          <w:sz w:val="24"/>
          <w:szCs w:val="24"/>
        </w:rPr>
        <w:t xml:space="preserve"> rozwiązanie wyłącza możliwość skorzystania z mechanizmu wsparcia przez podmioty</w:t>
      </w:r>
      <w:r w:rsidR="004D5B9B" w:rsidRPr="00F15C51">
        <w:rPr>
          <w:rFonts w:ascii="Times New Roman" w:hAnsi="Times New Roman" w:cs="Times New Roman"/>
          <w:sz w:val="24"/>
          <w:szCs w:val="24"/>
        </w:rPr>
        <w:t>,</w:t>
      </w:r>
      <w:r w:rsidR="008C7700" w:rsidRPr="00F15C51">
        <w:rPr>
          <w:rFonts w:ascii="Times New Roman" w:hAnsi="Times New Roman" w:cs="Times New Roman"/>
          <w:sz w:val="24"/>
          <w:szCs w:val="24"/>
        </w:rPr>
        <w:t xml:space="preserve"> które korzystają z ochrony taryfowej na mocy </w:t>
      </w:r>
      <w:r w:rsidR="004D5B9B" w:rsidRPr="00F15C51">
        <w:rPr>
          <w:rFonts w:ascii="Times New Roman" w:hAnsi="Times New Roman" w:cs="Times New Roman"/>
          <w:sz w:val="24"/>
          <w:szCs w:val="24"/>
        </w:rPr>
        <w:t>wskazanych powyżej ustaw</w:t>
      </w:r>
      <w:r w:rsidR="008C7700" w:rsidRPr="00F15C51">
        <w:rPr>
          <w:rFonts w:ascii="Times New Roman" w:hAnsi="Times New Roman" w:cs="Times New Roman"/>
          <w:sz w:val="24"/>
          <w:szCs w:val="24"/>
        </w:rPr>
        <w:t>.</w:t>
      </w:r>
    </w:p>
    <w:p w14:paraId="51618E5E" w14:textId="7D634915" w:rsidR="000E66B4" w:rsidRPr="00F15C51" w:rsidRDefault="00A13820" w:rsidP="000E66B4">
      <w:pPr>
        <w:widowControl w:val="0"/>
        <w:spacing w:after="0" w:line="360" w:lineRule="auto"/>
        <w:ind w:firstLine="708"/>
        <w:jc w:val="both"/>
        <w:rPr>
          <w:rFonts w:ascii="Times New Roman" w:hAnsi="Times New Roman" w:cs="Times New Roman"/>
          <w:sz w:val="24"/>
          <w:szCs w:val="24"/>
        </w:rPr>
      </w:pPr>
      <w:r w:rsidRPr="00F15C51">
        <w:rPr>
          <w:rFonts w:ascii="Times New Roman" w:hAnsi="Times New Roman" w:cs="Times New Roman"/>
          <w:sz w:val="24"/>
          <w:szCs w:val="24"/>
        </w:rPr>
        <w:t>W</w:t>
      </w:r>
      <w:r w:rsidR="00B1563D" w:rsidRPr="00F15C51">
        <w:rPr>
          <w:rFonts w:ascii="Times New Roman" w:hAnsi="Times New Roman" w:cs="Times New Roman"/>
          <w:sz w:val="24"/>
          <w:szCs w:val="24"/>
        </w:rPr>
        <w:t xml:space="preserve"> projekcie </w:t>
      </w:r>
      <w:r w:rsidR="00B50850" w:rsidRPr="00F15C51">
        <w:rPr>
          <w:rFonts w:ascii="Times New Roman" w:hAnsi="Times New Roman" w:cs="Times New Roman"/>
          <w:sz w:val="24"/>
          <w:szCs w:val="24"/>
        </w:rPr>
        <w:t xml:space="preserve">ustawy </w:t>
      </w:r>
      <w:r w:rsidR="00B1563D" w:rsidRPr="00F15C51">
        <w:rPr>
          <w:rFonts w:ascii="Times New Roman" w:hAnsi="Times New Roman" w:cs="Times New Roman"/>
          <w:sz w:val="24"/>
          <w:szCs w:val="24"/>
        </w:rPr>
        <w:t xml:space="preserve">proponowane jest nowe narzędzie </w:t>
      </w:r>
      <w:r w:rsidR="00D92FE2" w:rsidRPr="00F15C51">
        <w:rPr>
          <w:rFonts w:ascii="Times New Roman" w:hAnsi="Times New Roman" w:cs="Times New Roman"/>
          <w:sz w:val="24"/>
          <w:szCs w:val="24"/>
        </w:rPr>
        <w:t>przeznaczone do</w:t>
      </w:r>
      <w:r w:rsidR="00B50850" w:rsidRPr="00F15C51">
        <w:rPr>
          <w:rFonts w:ascii="Times New Roman" w:hAnsi="Times New Roman" w:cs="Times New Roman"/>
          <w:sz w:val="24"/>
          <w:szCs w:val="24"/>
        </w:rPr>
        <w:t xml:space="preserve"> </w:t>
      </w:r>
      <w:r w:rsidR="00D92FE2" w:rsidRPr="00F15C51">
        <w:rPr>
          <w:rFonts w:ascii="Times New Roman" w:hAnsi="Times New Roman" w:cs="Times New Roman"/>
          <w:sz w:val="24"/>
          <w:szCs w:val="24"/>
        </w:rPr>
        <w:t xml:space="preserve">ochrony </w:t>
      </w:r>
      <w:r w:rsidR="001F727E" w:rsidRPr="00F15C51">
        <w:rPr>
          <w:rFonts w:ascii="Times New Roman" w:hAnsi="Times New Roman" w:cs="Times New Roman"/>
          <w:sz w:val="24"/>
          <w:szCs w:val="24"/>
        </w:rPr>
        <w:t xml:space="preserve">odbiorców w postaci </w:t>
      </w:r>
      <w:r w:rsidR="00B1563D" w:rsidRPr="00F15C51">
        <w:rPr>
          <w:rFonts w:ascii="Times New Roman" w:hAnsi="Times New Roman" w:cs="Times New Roman"/>
          <w:sz w:val="24"/>
          <w:szCs w:val="24"/>
        </w:rPr>
        <w:t>gospodarstw</w:t>
      </w:r>
      <w:r w:rsidR="00D92FE2" w:rsidRPr="00F15C51">
        <w:rPr>
          <w:rFonts w:ascii="Times New Roman" w:hAnsi="Times New Roman" w:cs="Times New Roman"/>
          <w:sz w:val="24"/>
          <w:szCs w:val="24"/>
        </w:rPr>
        <w:t xml:space="preserve"> domowych</w:t>
      </w:r>
      <w:r w:rsidR="00B1563D" w:rsidRPr="00F15C51">
        <w:rPr>
          <w:rFonts w:ascii="Times New Roman" w:hAnsi="Times New Roman" w:cs="Times New Roman"/>
          <w:sz w:val="24"/>
          <w:szCs w:val="24"/>
        </w:rPr>
        <w:t xml:space="preserve"> </w:t>
      </w:r>
      <w:r w:rsidR="00D92FE2" w:rsidRPr="00F15C51">
        <w:rPr>
          <w:rFonts w:ascii="Times New Roman" w:hAnsi="Times New Roman" w:cs="Times New Roman"/>
          <w:sz w:val="24"/>
          <w:szCs w:val="24"/>
        </w:rPr>
        <w:t xml:space="preserve">i instytucji </w:t>
      </w:r>
      <w:r w:rsidR="00D31C9E" w:rsidRPr="00F15C51">
        <w:rPr>
          <w:rFonts w:ascii="Times New Roman" w:hAnsi="Times New Roman" w:cs="Times New Roman"/>
          <w:sz w:val="24"/>
          <w:szCs w:val="24"/>
        </w:rPr>
        <w:t>użyteczności publicznej</w:t>
      </w:r>
      <w:r w:rsidR="00D92FE2" w:rsidRPr="00F15C51">
        <w:rPr>
          <w:rFonts w:ascii="Times New Roman" w:hAnsi="Times New Roman" w:cs="Times New Roman"/>
          <w:sz w:val="24"/>
          <w:szCs w:val="24"/>
        </w:rPr>
        <w:t xml:space="preserve">, do których </w:t>
      </w:r>
      <w:r w:rsidR="00707136" w:rsidRPr="00F15C51">
        <w:rPr>
          <w:rFonts w:ascii="Times New Roman" w:hAnsi="Times New Roman" w:cs="Times New Roman"/>
          <w:sz w:val="24"/>
          <w:szCs w:val="24"/>
        </w:rPr>
        <w:t xml:space="preserve">ciepło jest </w:t>
      </w:r>
      <w:r w:rsidR="00D92FE2" w:rsidRPr="00F15C51">
        <w:rPr>
          <w:rFonts w:ascii="Times New Roman" w:hAnsi="Times New Roman" w:cs="Times New Roman"/>
          <w:sz w:val="24"/>
          <w:szCs w:val="24"/>
        </w:rPr>
        <w:t xml:space="preserve">dostarczane </w:t>
      </w:r>
      <w:r w:rsidR="00D47FDD" w:rsidRPr="00F15C51">
        <w:rPr>
          <w:rFonts w:ascii="Times New Roman" w:hAnsi="Times New Roman" w:cs="Times New Roman"/>
          <w:sz w:val="24"/>
          <w:szCs w:val="24"/>
        </w:rPr>
        <w:t xml:space="preserve">za pośrednictwem sieci ciepłowniczej i </w:t>
      </w:r>
      <w:r w:rsidR="003F0213" w:rsidRPr="00F15C51">
        <w:rPr>
          <w:rFonts w:ascii="Times New Roman" w:hAnsi="Times New Roman" w:cs="Times New Roman"/>
          <w:sz w:val="24"/>
          <w:szCs w:val="24"/>
        </w:rPr>
        <w:t xml:space="preserve">wytwarzane przez przedsiębiorstwa energetyczne zarówno zobowiązane do uzyskania koncesji na wytwarzanie ciepła, o czym stanowi art. 32 ust. 1 ustawy – Prawo </w:t>
      </w:r>
      <w:r w:rsidR="003F0213" w:rsidRPr="00F15C51">
        <w:rPr>
          <w:rFonts w:ascii="Times New Roman" w:hAnsi="Times New Roman" w:cs="Times New Roman"/>
          <w:sz w:val="24"/>
          <w:szCs w:val="24"/>
        </w:rPr>
        <w:lastRenderedPageBreak/>
        <w:t xml:space="preserve">energetyczne, jak i przez mniejsze przedsiębiorstwa </w:t>
      </w:r>
      <w:r w:rsidR="00707136" w:rsidRPr="00F15C51">
        <w:rPr>
          <w:rFonts w:ascii="Times New Roman" w:hAnsi="Times New Roman" w:cs="Times New Roman"/>
          <w:sz w:val="24"/>
          <w:szCs w:val="24"/>
        </w:rPr>
        <w:t xml:space="preserve">o znaczeniu lokalnym, </w:t>
      </w:r>
      <w:r w:rsidR="003F0213" w:rsidRPr="00F15C51">
        <w:rPr>
          <w:rFonts w:ascii="Times New Roman" w:hAnsi="Times New Roman" w:cs="Times New Roman"/>
          <w:sz w:val="24"/>
          <w:szCs w:val="24"/>
        </w:rPr>
        <w:t>nie mające obowiązku posiadania koncesji Prezesa Urzędu Regulacji Energetyki</w:t>
      </w:r>
      <w:r w:rsidR="00871AF4" w:rsidRPr="00F15C51">
        <w:rPr>
          <w:rFonts w:ascii="Times New Roman" w:hAnsi="Times New Roman" w:cs="Times New Roman"/>
          <w:sz w:val="24"/>
          <w:szCs w:val="24"/>
        </w:rPr>
        <w:t>, zwanego dalej „Prezesem URE”,</w:t>
      </w:r>
      <w:r w:rsidR="003F0213" w:rsidRPr="00F15C51">
        <w:rPr>
          <w:rFonts w:ascii="Times New Roman" w:hAnsi="Times New Roman" w:cs="Times New Roman"/>
          <w:sz w:val="24"/>
          <w:szCs w:val="24"/>
        </w:rPr>
        <w:t xml:space="preserve"> na wytwarzanie ciepła.</w:t>
      </w:r>
      <w:r w:rsidR="00B1563D" w:rsidRPr="00F15C51">
        <w:rPr>
          <w:rFonts w:ascii="Times New Roman" w:hAnsi="Times New Roman" w:cs="Times New Roman"/>
          <w:sz w:val="24"/>
          <w:szCs w:val="24"/>
        </w:rPr>
        <w:t xml:space="preserve"> </w:t>
      </w:r>
      <w:r w:rsidR="00D47FDD" w:rsidRPr="00F15C51">
        <w:rPr>
          <w:rFonts w:ascii="Times New Roman" w:hAnsi="Times New Roman" w:cs="Times New Roman"/>
          <w:sz w:val="24"/>
          <w:szCs w:val="24"/>
        </w:rPr>
        <w:t xml:space="preserve">Wszystkie przedsiębiorstwa </w:t>
      </w:r>
      <w:r w:rsidR="003B070D" w:rsidRPr="00F15C51">
        <w:rPr>
          <w:rFonts w:ascii="Times New Roman" w:hAnsi="Times New Roman" w:cs="Times New Roman"/>
          <w:sz w:val="24"/>
          <w:szCs w:val="24"/>
        </w:rPr>
        <w:t xml:space="preserve">ujęte w projekcie ustawy dokonują zakupu paliw na potrzeby wytworzenia </w:t>
      </w:r>
      <w:r w:rsidR="00F15C51" w:rsidRPr="00F15C51">
        <w:rPr>
          <w:rFonts w:ascii="Times New Roman" w:hAnsi="Times New Roman" w:cs="Times New Roman"/>
          <w:sz w:val="24"/>
          <w:szCs w:val="24"/>
        </w:rPr>
        <w:t>ciepła,</w:t>
      </w:r>
      <w:r w:rsidR="003B070D" w:rsidRPr="00F15C51">
        <w:rPr>
          <w:rFonts w:ascii="Times New Roman" w:hAnsi="Times New Roman" w:cs="Times New Roman"/>
          <w:sz w:val="24"/>
          <w:szCs w:val="24"/>
        </w:rPr>
        <w:t xml:space="preserve"> które jest sprzedawane odbiorcom na cele </w:t>
      </w:r>
      <w:r w:rsidR="00A95044" w:rsidRPr="00F15C51">
        <w:rPr>
          <w:rFonts w:ascii="Times New Roman" w:hAnsi="Times New Roman" w:cs="Times New Roman"/>
          <w:sz w:val="24"/>
          <w:szCs w:val="24"/>
        </w:rPr>
        <w:t xml:space="preserve">mieszkaniowe i </w:t>
      </w:r>
      <w:r w:rsidR="003B070D" w:rsidRPr="00F15C51">
        <w:rPr>
          <w:rFonts w:ascii="Times New Roman" w:hAnsi="Times New Roman" w:cs="Times New Roman"/>
          <w:sz w:val="24"/>
          <w:szCs w:val="24"/>
        </w:rPr>
        <w:t>instytucji użyteczności publicznej.</w:t>
      </w:r>
    </w:p>
    <w:p w14:paraId="2C6CD453" w14:textId="4E81953C" w:rsidR="000056C1" w:rsidRPr="00F15C51" w:rsidRDefault="00993AD6" w:rsidP="000E66B4">
      <w:pPr>
        <w:widowControl w:val="0"/>
        <w:spacing w:after="0" w:line="360" w:lineRule="auto"/>
        <w:ind w:firstLine="708"/>
        <w:jc w:val="both"/>
        <w:rPr>
          <w:rFonts w:ascii="Times New Roman" w:hAnsi="Times New Roman" w:cs="Times New Roman"/>
          <w:sz w:val="24"/>
          <w:szCs w:val="24"/>
        </w:rPr>
      </w:pPr>
      <w:r w:rsidRPr="00F15C51">
        <w:rPr>
          <w:rFonts w:ascii="Times New Roman" w:hAnsi="Times New Roman" w:cs="Times New Roman"/>
          <w:sz w:val="24"/>
          <w:szCs w:val="24"/>
        </w:rPr>
        <w:t>Ponadto w</w:t>
      </w:r>
      <w:r w:rsidR="000056C1" w:rsidRPr="00F15C51">
        <w:rPr>
          <w:rFonts w:ascii="Times New Roman" w:hAnsi="Times New Roman" w:cs="Times New Roman"/>
          <w:sz w:val="24"/>
          <w:szCs w:val="24"/>
        </w:rPr>
        <w:t xml:space="preserve"> projekcie </w:t>
      </w:r>
      <w:r w:rsidR="001F727E" w:rsidRPr="00F15C51">
        <w:rPr>
          <w:rFonts w:ascii="Times New Roman" w:hAnsi="Times New Roman" w:cs="Times New Roman"/>
          <w:sz w:val="24"/>
          <w:szCs w:val="24"/>
        </w:rPr>
        <w:t xml:space="preserve">ustawy </w:t>
      </w:r>
      <w:r w:rsidR="000056C1" w:rsidRPr="00F15C51">
        <w:rPr>
          <w:rFonts w:ascii="Times New Roman" w:hAnsi="Times New Roman" w:cs="Times New Roman"/>
          <w:sz w:val="24"/>
          <w:szCs w:val="24"/>
        </w:rPr>
        <w:t>proponowane jest nowe narzędzie dla gospodarstw domowych wykorzystujących do celów grzewczych</w:t>
      </w:r>
      <w:r w:rsidRPr="00F15C51">
        <w:rPr>
          <w:rFonts w:ascii="Times New Roman" w:hAnsi="Times New Roman" w:cs="Times New Roman"/>
          <w:sz w:val="24"/>
          <w:szCs w:val="24"/>
        </w:rPr>
        <w:t>:</w:t>
      </w:r>
      <w:r w:rsidR="000056C1" w:rsidRPr="00F15C51">
        <w:rPr>
          <w:rFonts w:ascii="Times New Roman" w:hAnsi="Times New Roman" w:cs="Times New Roman"/>
          <w:sz w:val="24"/>
          <w:szCs w:val="24"/>
        </w:rPr>
        <w:t xml:space="preserve"> </w:t>
      </w:r>
      <w:proofErr w:type="spellStart"/>
      <w:r w:rsidR="000056C1" w:rsidRPr="00F15C51">
        <w:rPr>
          <w:rFonts w:ascii="Times New Roman" w:hAnsi="Times New Roman" w:cs="Times New Roman"/>
          <w:sz w:val="24"/>
          <w:szCs w:val="24"/>
        </w:rPr>
        <w:t>pelet</w:t>
      </w:r>
      <w:proofErr w:type="spellEnd"/>
      <w:r w:rsidR="000056C1" w:rsidRPr="00F15C51">
        <w:rPr>
          <w:rFonts w:ascii="Times New Roman" w:hAnsi="Times New Roman" w:cs="Times New Roman"/>
          <w:sz w:val="24"/>
          <w:szCs w:val="24"/>
        </w:rPr>
        <w:t xml:space="preserve"> drzewny, drewno kawałkowe lub inny rodzaj biomasy</w:t>
      </w:r>
      <w:r w:rsidR="0043358F" w:rsidRPr="00F15C51">
        <w:rPr>
          <w:rFonts w:ascii="Times New Roman" w:hAnsi="Times New Roman" w:cs="Times New Roman"/>
          <w:sz w:val="24"/>
          <w:szCs w:val="24"/>
        </w:rPr>
        <w:t xml:space="preserve"> </w:t>
      </w:r>
      <w:r w:rsidR="000056C1" w:rsidRPr="00F15C51">
        <w:rPr>
          <w:rFonts w:ascii="Times New Roman" w:hAnsi="Times New Roman" w:cs="Times New Roman"/>
          <w:sz w:val="24"/>
          <w:szCs w:val="24"/>
        </w:rPr>
        <w:t xml:space="preserve">albo skroplony gaz LPG albo olej opałowy, w celu zrównoważenia wysokich wydatków gospodarstw domowych </w:t>
      </w:r>
      <w:r w:rsidRPr="00F15C51">
        <w:rPr>
          <w:rFonts w:ascii="Times New Roman" w:hAnsi="Times New Roman" w:cs="Times New Roman"/>
          <w:sz w:val="24"/>
          <w:szCs w:val="24"/>
        </w:rPr>
        <w:t xml:space="preserve">wykorzystujących inne paliwa niż węgiel do ogrzewania domów </w:t>
      </w:r>
      <w:r w:rsidR="000056C1" w:rsidRPr="00F15C51">
        <w:rPr>
          <w:rFonts w:ascii="Times New Roman" w:hAnsi="Times New Roman" w:cs="Times New Roman"/>
          <w:sz w:val="24"/>
          <w:szCs w:val="24"/>
        </w:rPr>
        <w:t>w związku z rosnącymi cenami na rynk</w:t>
      </w:r>
      <w:r w:rsidRPr="00F15C51">
        <w:rPr>
          <w:rFonts w:ascii="Times New Roman" w:hAnsi="Times New Roman" w:cs="Times New Roman"/>
          <w:sz w:val="24"/>
          <w:szCs w:val="24"/>
        </w:rPr>
        <w:t>ach nośników</w:t>
      </w:r>
      <w:r w:rsidR="000056C1" w:rsidRPr="00F15C51">
        <w:rPr>
          <w:rFonts w:ascii="Times New Roman" w:hAnsi="Times New Roman" w:cs="Times New Roman"/>
          <w:sz w:val="24"/>
          <w:szCs w:val="24"/>
        </w:rPr>
        <w:t xml:space="preserve"> energii.</w:t>
      </w:r>
    </w:p>
    <w:p w14:paraId="26F96B70" w14:textId="12F1773F" w:rsidR="00C1760F" w:rsidRPr="00F15C51" w:rsidRDefault="00C1760F" w:rsidP="00C1760F">
      <w:pPr>
        <w:widowControl w:val="0"/>
        <w:spacing w:after="0" w:line="360" w:lineRule="auto"/>
        <w:jc w:val="both"/>
        <w:rPr>
          <w:rFonts w:ascii="Times New Roman" w:hAnsi="Times New Roman" w:cs="Times New Roman"/>
          <w:b/>
          <w:bCs/>
          <w:sz w:val="24"/>
          <w:szCs w:val="24"/>
        </w:rPr>
      </w:pPr>
    </w:p>
    <w:p w14:paraId="4C819176" w14:textId="0B431140" w:rsidR="005E6D34" w:rsidRPr="00F15C51" w:rsidRDefault="00B1563D" w:rsidP="00C1760F">
      <w:pPr>
        <w:widowControl w:val="0"/>
        <w:spacing w:after="0" w:line="360" w:lineRule="auto"/>
        <w:jc w:val="both"/>
        <w:rPr>
          <w:rFonts w:ascii="Times New Roman" w:hAnsi="Times New Roman" w:cs="Times New Roman"/>
          <w:sz w:val="24"/>
          <w:szCs w:val="24"/>
        </w:rPr>
      </w:pPr>
      <w:r w:rsidRPr="00F15C51">
        <w:rPr>
          <w:rFonts w:ascii="Times New Roman" w:hAnsi="Times New Roman" w:cs="Times New Roman"/>
          <w:b/>
          <w:bCs/>
          <w:sz w:val="24"/>
          <w:szCs w:val="24"/>
        </w:rPr>
        <w:t>3. Opis najważniejszych rozwiązań projektu ustawy</w:t>
      </w:r>
    </w:p>
    <w:p w14:paraId="2347A8C7" w14:textId="77777777" w:rsidR="00027D1B" w:rsidRPr="00F15C51" w:rsidRDefault="00027D1B" w:rsidP="00D975E1">
      <w:pPr>
        <w:spacing w:after="0" w:line="360" w:lineRule="auto"/>
        <w:jc w:val="both"/>
        <w:rPr>
          <w:rFonts w:ascii="Times New Roman" w:eastAsia="Times New Roman" w:hAnsi="Times New Roman" w:cs="Times New Roman"/>
          <w:bCs/>
          <w:sz w:val="24"/>
          <w:szCs w:val="24"/>
          <w:u w:val="single"/>
          <w:lang w:eastAsia="pl-PL"/>
        </w:rPr>
      </w:pPr>
    </w:p>
    <w:p w14:paraId="0260AE88" w14:textId="59C90619" w:rsidR="00707136" w:rsidRPr="00F15C51" w:rsidRDefault="00144D50" w:rsidP="00B7056A">
      <w:pPr>
        <w:spacing w:after="0" w:line="360" w:lineRule="auto"/>
        <w:jc w:val="both"/>
        <w:rPr>
          <w:rFonts w:ascii="Times New Roman" w:eastAsia="Times New Roman" w:hAnsi="Times New Roman" w:cs="Times New Roman"/>
          <w:bCs/>
          <w:sz w:val="24"/>
          <w:szCs w:val="24"/>
          <w:u w:val="single"/>
          <w:lang w:eastAsia="pl-PL"/>
        </w:rPr>
      </w:pPr>
      <w:r w:rsidRPr="00F15C51">
        <w:rPr>
          <w:rFonts w:ascii="Times New Roman" w:eastAsia="Times New Roman" w:hAnsi="Times New Roman" w:cs="Times New Roman"/>
          <w:bCs/>
          <w:sz w:val="24"/>
          <w:szCs w:val="24"/>
          <w:u w:val="single"/>
          <w:lang w:eastAsia="pl-PL"/>
        </w:rPr>
        <w:t xml:space="preserve">Średnia cena </w:t>
      </w:r>
      <w:r w:rsidR="00CA4646" w:rsidRPr="00F15C51">
        <w:rPr>
          <w:rFonts w:ascii="Times New Roman" w:eastAsia="Times New Roman" w:hAnsi="Times New Roman" w:cs="Times New Roman"/>
          <w:bCs/>
          <w:sz w:val="24"/>
          <w:szCs w:val="24"/>
          <w:u w:val="single"/>
          <w:lang w:eastAsia="pl-PL"/>
        </w:rPr>
        <w:t xml:space="preserve">wytwarzania </w:t>
      </w:r>
      <w:r w:rsidRPr="00F15C51">
        <w:rPr>
          <w:rFonts w:ascii="Times New Roman" w:eastAsia="Times New Roman" w:hAnsi="Times New Roman" w:cs="Times New Roman"/>
          <w:bCs/>
          <w:sz w:val="24"/>
          <w:szCs w:val="24"/>
          <w:u w:val="single"/>
          <w:lang w:eastAsia="pl-PL"/>
        </w:rPr>
        <w:t>ciepła z rekompensatą</w:t>
      </w:r>
    </w:p>
    <w:p w14:paraId="77BD7711" w14:textId="16327D3C" w:rsidR="00FA0F39" w:rsidRPr="00F15C51" w:rsidRDefault="00B1563D" w:rsidP="00D975E1">
      <w:pPr>
        <w:spacing w:after="0" w:line="360" w:lineRule="auto"/>
        <w:jc w:val="both"/>
        <w:rPr>
          <w:rFonts w:ascii="Times New Roman" w:eastAsia="Times New Roman" w:hAnsi="Times New Roman" w:cs="Times New Roman"/>
          <w:bCs/>
          <w:sz w:val="24"/>
          <w:szCs w:val="24"/>
          <w:lang w:eastAsia="pl-PL"/>
        </w:rPr>
      </w:pPr>
      <w:r w:rsidRPr="00F15C51">
        <w:rPr>
          <w:rFonts w:ascii="Times New Roman" w:eastAsia="Times New Roman" w:hAnsi="Times New Roman" w:cs="Times New Roman"/>
          <w:bCs/>
          <w:sz w:val="24"/>
          <w:szCs w:val="24"/>
          <w:lang w:eastAsia="pl-PL"/>
        </w:rPr>
        <w:tab/>
      </w:r>
      <w:r w:rsidR="00D975E1" w:rsidRPr="00F15C51">
        <w:rPr>
          <w:rFonts w:ascii="Times New Roman" w:eastAsia="Times New Roman" w:hAnsi="Times New Roman" w:cs="Times New Roman"/>
          <w:bCs/>
          <w:sz w:val="24"/>
          <w:szCs w:val="24"/>
          <w:lang w:eastAsia="pl-PL"/>
        </w:rPr>
        <w:t xml:space="preserve">Projektowana </w:t>
      </w:r>
      <w:r w:rsidR="00144D50" w:rsidRPr="00F15C51">
        <w:rPr>
          <w:rFonts w:ascii="Times New Roman" w:eastAsia="Times New Roman" w:hAnsi="Times New Roman" w:cs="Times New Roman"/>
          <w:bCs/>
          <w:sz w:val="24"/>
          <w:szCs w:val="24"/>
          <w:lang w:eastAsia="pl-PL"/>
        </w:rPr>
        <w:t xml:space="preserve">w </w:t>
      </w:r>
      <w:r w:rsidR="00197110">
        <w:rPr>
          <w:rFonts w:ascii="Times New Roman" w:eastAsia="Times New Roman" w:hAnsi="Times New Roman" w:cs="Times New Roman"/>
          <w:bCs/>
          <w:sz w:val="24"/>
          <w:szCs w:val="24"/>
          <w:lang w:eastAsia="pl-PL"/>
        </w:rPr>
        <w:t>r</w:t>
      </w:r>
      <w:r w:rsidR="00144D50" w:rsidRPr="00F15C51">
        <w:rPr>
          <w:rFonts w:ascii="Times New Roman" w:eastAsia="Times New Roman" w:hAnsi="Times New Roman" w:cs="Times New Roman"/>
          <w:bCs/>
          <w:sz w:val="24"/>
          <w:szCs w:val="24"/>
          <w:lang w:eastAsia="pl-PL"/>
        </w:rPr>
        <w:t xml:space="preserve">ozdziale </w:t>
      </w:r>
      <w:r w:rsidR="009E5413" w:rsidRPr="00F15C51">
        <w:rPr>
          <w:rFonts w:ascii="Times New Roman" w:eastAsia="Times New Roman" w:hAnsi="Times New Roman" w:cs="Times New Roman"/>
          <w:bCs/>
          <w:sz w:val="24"/>
          <w:szCs w:val="24"/>
          <w:lang w:eastAsia="pl-PL"/>
        </w:rPr>
        <w:t>2</w:t>
      </w:r>
      <w:r w:rsidR="00144D50" w:rsidRPr="00F15C51">
        <w:rPr>
          <w:rFonts w:ascii="Times New Roman" w:eastAsia="Times New Roman" w:hAnsi="Times New Roman" w:cs="Times New Roman"/>
          <w:bCs/>
          <w:sz w:val="24"/>
          <w:szCs w:val="24"/>
          <w:lang w:eastAsia="pl-PL"/>
        </w:rPr>
        <w:t xml:space="preserve"> </w:t>
      </w:r>
      <w:r w:rsidR="00D975E1" w:rsidRPr="00F15C51">
        <w:rPr>
          <w:rFonts w:ascii="Times New Roman" w:eastAsia="Times New Roman" w:hAnsi="Times New Roman" w:cs="Times New Roman"/>
          <w:bCs/>
          <w:sz w:val="24"/>
          <w:szCs w:val="24"/>
          <w:lang w:eastAsia="pl-PL"/>
        </w:rPr>
        <w:t xml:space="preserve">regulacja ma na celu zapewnienie wsparcia dla gospodarstw domowych oraz podmiotów użyteczności publicznej przez pokrycie części </w:t>
      </w:r>
      <w:r w:rsidR="008C7700" w:rsidRPr="00F15C51">
        <w:rPr>
          <w:rFonts w:ascii="Times New Roman" w:eastAsia="Times New Roman" w:hAnsi="Times New Roman" w:cs="Times New Roman"/>
          <w:bCs/>
          <w:sz w:val="24"/>
          <w:szCs w:val="24"/>
          <w:lang w:eastAsia="pl-PL"/>
        </w:rPr>
        <w:t xml:space="preserve">należności odbiorców ciepła wobec </w:t>
      </w:r>
      <w:r w:rsidR="00D31C9E" w:rsidRPr="00F15C51">
        <w:rPr>
          <w:rFonts w:ascii="Times New Roman" w:eastAsia="Times New Roman" w:hAnsi="Times New Roman" w:cs="Times New Roman"/>
          <w:bCs/>
          <w:sz w:val="24"/>
          <w:szCs w:val="24"/>
          <w:lang w:eastAsia="pl-PL"/>
        </w:rPr>
        <w:t>przedsiębiorstw energetycznych prowadzących działalność w zakresie wytwarzania ciepła</w:t>
      </w:r>
      <w:r w:rsidR="00D975E1" w:rsidRPr="00F15C51">
        <w:rPr>
          <w:rFonts w:ascii="Times New Roman" w:eastAsia="Times New Roman" w:hAnsi="Times New Roman" w:cs="Times New Roman"/>
          <w:bCs/>
          <w:sz w:val="24"/>
          <w:szCs w:val="24"/>
          <w:lang w:eastAsia="pl-PL"/>
        </w:rPr>
        <w:t xml:space="preserve"> wynikających ze wzrostu kosztów ogrzewania</w:t>
      </w:r>
      <w:r w:rsidR="00D31C9E" w:rsidRPr="00F15C51">
        <w:rPr>
          <w:rFonts w:ascii="Times New Roman" w:eastAsia="Times New Roman" w:hAnsi="Times New Roman" w:cs="Times New Roman"/>
          <w:bCs/>
          <w:sz w:val="24"/>
          <w:szCs w:val="24"/>
          <w:lang w:eastAsia="pl-PL"/>
        </w:rPr>
        <w:t xml:space="preserve"> przez rekompensaty</w:t>
      </w:r>
      <w:r w:rsidR="008238F3" w:rsidRPr="00F15C51">
        <w:rPr>
          <w:rFonts w:ascii="Times New Roman" w:eastAsia="Times New Roman" w:hAnsi="Times New Roman" w:cs="Times New Roman"/>
          <w:bCs/>
          <w:sz w:val="24"/>
          <w:szCs w:val="24"/>
          <w:lang w:eastAsia="pl-PL"/>
        </w:rPr>
        <w:t>, w celu ograniczenia wzrostu opłat za ciepło na określonym poziomie. Dzięki zaprojektowane</w:t>
      </w:r>
      <w:r w:rsidR="00A95044" w:rsidRPr="00F15C51">
        <w:rPr>
          <w:rFonts w:ascii="Times New Roman" w:eastAsia="Times New Roman" w:hAnsi="Times New Roman" w:cs="Times New Roman"/>
          <w:bCs/>
          <w:sz w:val="24"/>
          <w:szCs w:val="24"/>
          <w:lang w:eastAsia="pl-PL"/>
        </w:rPr>
        <w:t>mu</w:t>
      </w:r>
      <w:r w:rsidR="008238F3" w:rsidRPr="00F15C51">
        <w:rPr>
          <w:rFonts w:ascii="Times New Roman" w:eastAsia="Times New Roman" w:hAnsi="Times New Roman" w:cs="Times New Roman"/>
          <w:bCs/>
          <w:sz w:val="24"/>
          <w:szCs w:val="24"/>
          <w:lang w:eastAsia="pl-PL"/>
        </w:rPr>
        <w:t xml:space="preserve"> </w:t>
      </w:r>
      <w:r w:rsidR="00A95044" w:rsidRPr="00F15C51">
        <w:rPr>
          <w:rFonts w:ascii="Times New Roman" w:eastAsia="Times New Roman" w:hAnsi="Times New Roman" w:cs="Times New Roman"/>
          <w:bCs/>
          <w:sz w:val="24"/>
          <w:szCs w:val="24"/>
          <w:lang w:eastAsia="pl-PL"/>
        </w:rPr>
        <w:t xml:space="preserve">mechanizmowi wsparcia, jeżeli nastąpi </w:t>
      </w:r>
      <w:r w:rsidR="00980838" w:rsidRPr="00F15C51">
        <w:rPr>
          <w:rFonts w:ascii="Times New Roman" w:eastAsia="Times New Roman" w:hAnsi="Times New Roman" w:cs="Times New Roman"/>
          <w:bCs/>
          <w:sz w:val="24"/>
          <w:szCs w:val="24"/>
          <w:lang w:eastAsia="pl-PL"/>
        </w:rPr>
        <w:t>wzrost cen ciepła powyżej</w:t>
      </w:r>
      <w:r w:rsidR="00DD5E18" w:rsidRPr="00F15C51">
        <w:rPr>
          <w:rFonts w:ascii="Times New Roman" w:eastAsia="Times New Roman" w:hAnsi="Times New Roman" w:cs="Times New Roman"/>
          <w:bCs/>
          <w:sz w:val="24"/>
          <w:szCs w:val="24"/>
          <w:lang w:eastAsia="pl-PL"/>
        </w:rPr>
        <w:t xml:space="preserve"> </w:t>
      </w:r>
      <w:r w:rsidR="00E51F3C" w:rsidRPr="00F15C51">
        <w:rPr>
          <w:rFonts w:ascii="Times New Roman" w:eastAsia="Times New Roman" w:hAnsi="Times New Roman" w:cs="Times New Roman"/>
          <w:bCs/>
          <w:sz w:val="24"/>
          <w:szCs w:val="24"/>
          <w:lang w:eastAsia="pl-PL"/>
        </w:rPr>
        <w:t>średniej ceny</w:t>
      </w:r>
      <w:r w:rsidR="002A6294" w:rsidRPr="00F15C51">
        <w:rPr>
          <w:rFonts w:ascii="Times New Roman" w:eastAsia="Times New Roman" w:hAnsi="Times New Roman" w:cs="Times New Roman"/>
          <w:bCs/>
          <w:sz w:val="24"/>
          <w:szCs w:val="24"/>
          <w:lang w:eastAsia="pl-PL"/>
        </w:rPr>
        <w:t xml:space="preserve"> wytwarzania</w:t>
      </w:r>
      <w:r w:rsidR="00E51F3C" w:rsidRPr="00F15C51">
        <w:rPr>
          <w:rFonts w:ascii="Times New Roman" w:eastAsia="Times New Roman" w:hAnsi="Times New Roman" w:cs="Times New Roman"/>
          <w:bCs/>
          <w:sz w:val="24"/>
          <w:szCs w:val="24"/>
          <w:lang w:eastAsia="pl-PL"/>
        </w:rPr>
        <w:t xml:space="preserve"> ciepła z rekompensatą</w:t>
      </w:r>
      <w:r w:rsidR="00B45842">
        <w:rPr>
          <w:rFonts w:ascii="Times New Roman" w:eastAsia="Times New Roman" w:hAnsi="Times New Roman" w:cs="Times New Roman"/>
          <w:bCs/>
          <w:sz w:val="24"/>
          <w:szCs w:val="24"/>
          <w:lang w:eastAsia="pl-PL"/>
        </w:rPr>
        <w:t>,</w:t>
      </w:r>
      <w:r w:rsidR="00E51F3C" w:rsidRPr="00F15C51">
        <w:rPr>
          <w:rFonts w:ascii="Times New Roman" w:eastAsia="Times New Roman" w:hAnsi="Times New Roman" w:cs="Times New Roman"/>
          <w:bCs/>
          <w:sz w:val="24"/>
          <w:szCs w:val="24"/>
          <w:lang w:eastAsia="pl-PL"/>
        </w:rPr>
        <w:t xml:space="preserve"> </w:t>
      </w:r>
      <w:r w:rsidR="00DD5E18" w:rsidRPr="00F15C51">
        <w:rPr>
          <w:rFonts w:ascii="Times New Roman" w:eastAsia="Times New Roman" w:hAnsi="Times New Roman" w:cs="Times New Roman"/>
          <w:bCs/>
          <w:sz w:val="24"/>
          <w:szCs w:val="24"/>
          <w:lang w:eastAsia="pl-PL"/>
        </w:rPr>
        <w:t>określonego</w:t>
      </w:r>
      <w:r w:rsidR="00980838" w:rsidRPr="00F15C51">
        <w:rPr>
          <w:rFonts w:ascii="Times New Roman" w:eastAsia="Times New Roman" w:hAnsi="Times New Roman" w:cs="Times New Roman"/>
          <w:bCs/>
          <w:sz w:val="24"/>
          <w:szCs w:val="24"/>
          <w:lang w:eastAsia="pl-PL"/>
        </w:rPr>
        <w:t xml:space="preserve"> </w:t>
      </w:r>
      <w:r w:rsidR="00E51F3C" w:rsidRPr="00F15C51">
        <w:rPr>
          <w:rFonts w:ascii="Times New Roman" w:eastAsia="Times New Roman" w:hAnsi="Times New Roman" w:cs="Times New Roman"/>
          <w:bCs/>
          <w:sz w:val="24"/>
          <w:szCs w:val="24"/>
          <w:lang w:eastAsia="pl-PL"/>
        </w:rPr>
        <w:t>odrębnie dla</w:t>
      </w:r>
      <w:r w:rsidR="002A6294" w:rsidRPr="00F15C51">
        <w:rPr>
          <w:rFonts w:ascii="Times New Roman" w:eastAsia="Times New Roman" w:hAnsi="Times New Roman" w:cs="Times New Roman"/>
          <w:bCs/>
          <w:sz w:val="24"/>
          <w:szCs w:val="24"/>
          <w:lang w:eastAsia="pl-PL"/>
        </w:rPr>
        <w:t xml:space="preserve"> ciepła wytwarzanego w źródłach ciepła opalanych gazem ziemnym lub olejem opałowym</w:t>
      </w:r>
      <w:r w:rsidR="002A6294" w:rsidRPr="00F15C51" w:rsidDel="002A6294">
        <w:rPr>
          <w:rFonts w:ascii="Times New Roman" w:eastAsia="Times New Roman" w:hAnsi="Times New Roman" w:cs="Times New Roman"/>
          <w:bCs/>
          <w:sz w:val="24"/>
          <w:szCs w:val="24"/>
          <w:lang w:eastAsia="pl-PL"/>
        </w:rPr>
        <w:t xml:space="preserve"> </w:t>
      </w:r>
      <w:r w:rsidR="00E51F3C" w:rsidRPr="00F15C51">
        <w:rPr>
          <w:rFonts w:ascii="Times New Roman" w:eastAsia="Times New Roman" w:hAnsi="Times New Roman" w:cs="Times New Roman"/>
          <w:bCs/>
          <w:sz w:val="24"/>
          <w:szCs w:val="24"/>
          <w:lang w:eastAsia="pl-PL"/>
        </w:rPr>
        <w:t>oraz dla</w:t>
      </w:r>
      <w:r w:rsidR="002A6294" w:rsidRPr="00F15C51">
        <w:rPr>
          <w:rFonts w:ascii="Times New Roman" w:eastAsia="Times New Roman" w:hAnsi="Times New Roman" w:cs="Times New Roman"/>
          <w:bCs/>
          <w:sz w:val="24"/>
          <w:szCs w:val="24"/>
          <w:lang w:eastAsia="pl-PL"/>
        </w:rPr>
        <w:t xml:space="preserve"> </w:t>
      </w:r>
      <w:r w:rsidR="0038542A" w:rsidRPr="00F15C51">
        <w:rPr>
          <w:rFonts w:ascii="Times New Roman" w:eastAsia="Times New Roman" w:hAnsi="Times New Roman" w:cs="Times New Roman"/>
          <w:bCs/>
          <w:sz w:val="24"/>
          <w:szCs w:val="24"/>
          <w:lang w:eastAsia="pl-PL"/>
        </w:rPr>
        <w:t>ciepła wytwarzanego w pozostałych źródłach</w:t>
      </w:r>
      <w:r w:rsidR="00980838" w:rsidRPr="00F15C51">
        <w:rPr>
          <w:rFonts w:ascii="Times New Roman" w:eastAsia="Times New Roman" w:hAnsi="Times New Roman" w:cs="Times New Roman"/>
          <w:bCs/>
          <w:sz w:val="24"/>
          <w:szCs w:val="24"/>
          <w:lang w:eastAsia="pl-PL"/>
        </w:rPr>
        <w:t xml:space="preserve">, </w:t>
      </w:r>
      <w:r w:rsidR="00DD5E18" w:rsidRPr="00F15C51">
        <w:rPr>
          <w:rFonts w:ascii="Times New Roman" w:eastAsia="Times New Roman" w:hAnsi="Times New Roman" w:cs="Times New Roman"/>
          <w:bCs/>
          <w:sz w:val="24"/>
          <w:szCs w:val="24"/>
          <w:lang w:eastAsia="pl-PL"/>
        </w:rPr>
        <w:t xml:space="preserve">planowany przychód przedsiębiorstw energetycznych </w:t>
      </w:r>
      <w:r w:rsidR="00980838" w:rsidRPr="00F15C51">
        <w:rPr>
          <w:rFonts w:ascii="Times New Roman" w:eastAsia="Times New Roman" w:hAnsi="Times New Roman" w:cs="Times New Roman"/>
          <w:bCs/>
          <w:sz w:val="24"/>
          <w:szCs w:val="24"/>
          <w:lang w:eastAsia="pl-PL"/>
        </w:rPr>
        <w:t>wynikający z</w:t>
      </w:r>
      <w:r w:rsidR="00A0200E" w:rsidRPr="00F15C51">
        <w:rPr>
          <w:rFonts w:ascii="Times New Roman" w:eastAsia="Times New Roman" w:hAnsi="Times New Roman" w:cs="Times New Roman"/>
          <w:bCs/>
          <w:sz w:val="24"/>
          <w:szCs w:val="24"/>
          <w:lang w:eastAsia="pl-PL"/>
        </w:rPr>
        <w:t xml:space="preserve"> różnicy pomiędzy</w:t>
      </w:r>
      <w:r w:rsidR="001B559C" w:rsidRPr="00F15C51">
        <w:rPr>
          <w:rFonts w:ascii="Times New Roman" w:eastAsia="Times New Roman" w:hAnsi="Times New Roman" w:cs="Times New Roman"/>
          <w:bCs/>
          <w:sz w:val="24"/>
          <w:szCs w:val="24"/>
          <w:lang w:eastAsia="pl-PL"/>
        </w:rPr>
        <w:t xml:space="preserve"> średnią</w:t>
      </w:r>
      <w:r w:rsidR="00A0200E" w:rsidRPr="00F15C51">
        <w:rPr>
          <w:rFonts w:ascii="Times New Roman" w:eastAsia="Times New Roman" w:hAnsi="Times New Roman" w:cs="Times New Roman"/>
          <w:bCs/>
          <w:sz w:val="24"/>
          <w:szCs w:val="24"/>
          <w:lang w:eastAsia="pl-PL"/>
        </w:rPr>
        <w:t xml:space="preserve"> ceną</w:t>
      </w:r>
      <w:r w:rsidR="001B559C" w:rsidRPr="00F15C51">
        <w:rPr>
          <w:rFonts w:ascii="Times New Roman" w:eastAsia="Times New Roman" w:hAnsi="Times New Roman" w:cs="Times New Roman"/>
          <w:bCs/>
          <w:sz w:val="24"/>
          <w:szCs w:val="24"/>
          <w:lang w:eastAsia="pl-PL"/>
        </w:rPr>
        <w:t xml:space="preserve"> wytwarzania</w:t>
      </w:r>
      <w:r w:rsidR="00A0200E" w:rsidRPr="00F15C51">
        <w:rPr>
          <w:rFonts w:ascii="Times New Roman" w:eastAsia="Times New Roman" w:hAnsi="Times New Roman" w:cs="Times New Roman"/>
          <w:bCs/>
          <w:sz w:val="24"/>
          <w:szCs w:val="24"/>
          <w:lang w:eastAsia="pl-PL"/>
        </w:rPr>
        <w:t xml:space="preserve"> </w:t>
      </w:r>
      <w:r w:rsidR="00FA0F39" w:rsidRPr="00F15C51">
        <w:rPr>
          <w:rFonts w:ascii="Times New Roman" w:eastAsia="Times New Roman" w:hAnsi="Times New Roman" w:cs="Times New Roman"/>
          <w:bCs/>
          <w:sz w:val="24"/>
          <w:szCs w:val="24"/>
          <w:lang w:eastAsia="pl-PL"/>
        </w:rPr>
        <w:t>ciepła z rekompensatą</w:t>
      </w:r>
      <w:r w:rsidR="00A0200E" w:rsidRPr="00F15C51">
        <w:rPr>
          <w:rFonts w:ascii="Times New Roman" w:eastAsia="Times New Roman" w:hAnsi="Times New Roman" w:cs="Times New Roman"/>
          <w:bCs/>
          <w:sz w:val="24"/>
          <w:szCs w:val="24"/>
          <w:lang w:eastAsia="pl-PL"/>
        </w:rPr>
        <w:t xml:space="preserve"> a poziomem</w:t>
      </w:r>
      <w:r w:rsidR="00980838" w:rsidRPr="00F15C51">
        <w:rPr>
          <w:rFonts w:ascii="Times New Roman" w:eastAsia="Times New Roman" w:hAnsi="Times New Roman" w:cs="Times New Roman"/>
          <w:bCs/>
          <w:sz w:val="24"/>
          <w:szCs w:val="24"/>
          <w:lang w:eastAsia="pl-PL"/>
        </w:rPr>
        <w:t xml:space="preserve"> uzasadnionych kosztów przedsiębiorstw energetycznych </w:t>
      </w:r>
      <w:r w:rsidR="00980838" w:rsidRPr="00F15C51">
        <w:rPr>
          <w:rFonts w:ascii="Times New Roman" w:eastAsia="Times New Roman" w:hAnsi="Times New Roman" w:cs="Times New Roman"/>
          <w:bCs/>
          <w:sz w:val="24"/>
          <w:szCs w:val="24"/>
          <w:lang w:eastAsia="pl-PL"/>
        </w:rPr>
        <w:lastRenderedPageBreak/>
        <w:t>zostanie pokryty rekompensatą</w:t>
      </w:r>
      <w:r w:rsidR="00D975E1" w:rsidRPr="00F15C51">
        <w:rPr>
          <w:rFonts w:ascii="Times New Roman" w:eastAsia="Times New Roman" w:hAnsi="Times New Roman" w:cs="Times New Roman"/>
          <w:bCs/>
          <w:sz w:val="24"/>
          <w:szCs w:val="24"/>
          <w:lang w:eastAsia="pl-PL"/>
        </w:rPr>
        <w:t xml:space="preserve">. </w:t>
      </w:r>
      <w:r w:rsidR="00FA0F39" w:rsidRPr="00F15C51">
        <w:rPr>
          <w:rFonts w:ascii="Times New Roman" w:eastAsia="Times New Roman" w:hAnsi="Times New Roman" w:cs="Times New Roman"/>
          <w:bCs/>
          <w:sz w:val="24"/>
          <w:szCs w:val="24"/>
          <w:lang w:eastAsia="pl-PL"/>
        </w:rPr>
        <w:t xml:space="preserve">W ten sposób wzrost cen ciepła dla odbiorców na cele mieszkaniowe i użyteczności publicznej ulegnie ograniczeniu do ustalonego poziomu. </w:t>
      </w:r>
    </w:p>
    <w:p w14:paraId="5EAA907D" w14:textId="29FB2F67" w:rsidR="00D975E1" w:rsidRPr="00F15C51" w:rsidRDefault="00FA0F39" w:rsidP="00D975E1">
      <w:pPr>
        <w:spacing w:after="0" w:line="360" w:lineRule="auto"/>
        <w:jc w:val="both"/>
        <w:rPr>
          <w:rFonts w:ascii="Times New Roman" w:eastAsia="Times New Roman" w:hAnsi="Times New Roman" w:cs="Times New Roman"/>
          <w:bCs/>
          <w:sz w:val="24"/>
          <w:szCs w:val="24"/>
          <w:lang w:eastAsia="pl-PL"/>
        </w:rPr>
      </w:pPr>
      <w:r w:rsidRPr="00F15C51">
        <w:rPr>
          <w:rFonts w:ascii="Times New Roman" w:eastAsia="Times New Roman" w:hAnsi="Times New Roman" w:cs="Times New Roman"/>
          <w:bCs/>
          <w:sz w:val="24"/>
          <w:szCs w:val="24"/>
          <w:lang w:eastAsia="pl-PL"/>
        </w:rPr>
        <w:t>W przypadku gdy w źródle pracują rożne jednostki wytwórcze</w:t>
      </w:r>
      <w:r w:rsidR="00B45842">
        <w:rPr>
          <w:rFonts w:ascii="Times New Roman" w:eastAsia="Times New Roman" w:hAnsi="Times New Roman" w:cs="Times New Roman"/>
          <w:bCs/>
          <w:sz w:val="24"/>
          <w:szCs w:val="24"/>
          <w:lang w:eastAsia="pl-PL"/>
        </w:rPr>
        <w:t>,</w:t>
      </w:r>
      <w:r w:rsidRPr="00F15C51">
        <w:rPr>
          <w:rFonts w:ascii="Times New Roman" w:eastAsia="Times New Roman" w:hAnsi="Times New Roman" w:cs="Times New Roman"/>
          <w:bCs/>
          <w:sz w:val="24"/>
          <w:szCs w:val="24"/>
          <w:lang w:eastAsia="pl-PL"/>
        </w:rPr>
        <w:t xml:space="preserve"> średnia cena będzie wyznaczona proporcjonalnie </w:t>
      </w:r>
      <w:r w:rsidR="001B559C" w:rsidRPr="00F15C51">
        <w:rPr>
          <w:rFonts w:ascii="Times New Roman" w:eastAsia="Times New Roman" w:hAnsi="Times New Roman" w:cs="Times New Roman"/>
          <w:bCs/>
          <w:sz w:val="24"/>
          <w:szCs w:val="24"/>
          <w:lang w:eastAsia="pl-PL"/>
        </w:rPr>
        <w:t xml:space="preserve">do procentowego udziału ciepła wytworzonego z </w:t>
      </w:r>
      <w:r w:rsidR="00197110">
        <w:rPr>
          <w:rFonts w:ascii="Times New Roman" w:eastAsia="Times New Roman" w:hAnsi="Times New Roman" w:cs="Times New Roman"/>
          <w:bCs/>
          <w:sz w:val="24"/>
          <w:szCs w:val="24"/>
          <w:lang w:eastAsia="pl-PL"/>
        </w:rPr>
        <w:t>danych</w:t>
      </w:r>
      <w:r w:rsidR="00197110" w:rsidRPr="00F15C51">
        <w:rPr>
          <w:rFonts w:ascii="Times New Roman" w:eastAsia="Times New Roman" w:hAnsi="Times New Roman" w:cs="Times New Roman"/>
          <w:bCs/>
          <w:sz w:val="24"/>
          <w:szCs w:val="24"/>
          <w:lang w:eastAsia="pl-PL"/>
        </w:rPr>
        <w:t xml:space="preserve"> </w:t>
      </w:r>
      <w:r w:rsidR="001B559C" w:rsidRPr="00F15C51">
        <w:rPr>
          <w:rFonts w:ascii="Times New Roman" w:eastAsia="Times New Roman" w:hAnsi="Times New Roman" w:cs="Times New Roman"/>
          <w:bCs/>
          <w:sz w:val="24"/>
          <w:szCs w:val="24"/>
          <w:lang w:eastAsia="pl-PL"/>
        </w:rPr>
        <w:t>paliw w ogólnej ilości wytworzonego ciepła</w:t>
      </w:r>
      <w:r w:rsidR="00391D4D">
        <w:rPr>
          <w:rFonts w:ascii="Times New Roman" w:eastAsia="Times New Roman" w:hAnsi="Times New Roman" w:cs="Times New Roman"/>
          <w:bCs/>
          <w:sz w:val="24"/>
          <w:szCs w:val="24"/>
          <w:lang w:eastAsia="pl-PL"/>
        </w:rPr>
        <w:t xml:space="preserve"> w tym źródle</w:t>
      </w:r>
      <w:r w:rsidR="001B559C" w:rsidRPr="00F15C51">
        <w:rPr>
          <w:rFonts w:ascii="Times New Roman" w:eastAsia="Times New Roman" w:hAnsi="Times New Roman" w:cs="Times New Roman"/>
          <w:bCs/>
          <w:sz w:val="24"/>
          <w:szCs w:val="24"/>
          <w:lang w:eastAsia="pl-PL"/>
        </w:rPr>
        <w:t>.</w:t>
      </w:r>
    </w:p>
    <w:p w14:paraId="5075FEB9" w14:textId="24565CA2" w:rsidR="00D975E1" w:rsidRPr="00F15C51" w:rsidRDefault="00D31C9E" w:rsidP="006C1DDD">
      <w:pPr>
        <w:spacing w:after="0" w:line="360" w:lineRule="auto"/>
        <w:jc w:val="both"/>
        <w:rPr>
          <w:rFonts w:ascii="Times New Roman" w:eastAsia="Times New Roman" w:hAnsi="Times New Roman" w:cs="Times New Roman"/>
          <w:bCs/>
          <w:sz w:val="24"/>
          <w:szCs w:val="24"/>
          <w:lang w:eastAsia="pl-PL"/>
        </w:rPr>
      </w:pPr>
      <w:r w:rsidRPr="00F15C51">
        <w:rPr>
          <w:rFonts w:ascii="Times New Roman" w:eastAsia="Times New Roman" w:hAnsi="Times New Roman" w:cs="Times New Roman"/>
          <w:bCs/>
          <w:sz w:val="24"/>
          <w:szCs w:val="24"/>
          <w:lang w:eastAsia="pl-PL"/>
        </w:rPr>
        <w:t>P</w:t>
      </w:r>
      <w:r w:rsidR="00D975E1" w:rsidRPr="00F15C51">
        <w:rPr>
          <w:rFonts w:ascii="Times New Roman" w:eastAsia="Times New Roman" w:hAnsi="Times New Roman" w:cs="Times New Roman"/>
          <w:bCs/>
          <w:sz w:val="24"/>
          <w:szCs w:val="24"/>
          <w:lang w:eastAsia="pl-PL"/>
        </w:rPr>
        <w:t xml:space="preserve">rojekt ustawy wprowadza </w:t>
      </w:r>
      <w:r w:rsidR="006C1DDD" w:rsidRPr="00F15C51">
        <w:rPr>
          <w:rFonts w:ascii="Times New Roman" w:eastAsia="Times New Roman" w:hAnsi="Times New Roman" w:cs="Times New Roman"/>
          <w:bCs/>
          <w:sz w:val="24"/>
          <w:szCs w:val="24"/>
          <w:lang w:eastAsia="pl-PL"/>
        </w:rPr>
        <w:t xml:space="preserve">średnią cenę ciepła z rekompensatą </w:t>
      </w:r>
      <w:r w:rsidR="00152CD1" w:rsidRPr="00F15C51">
        <w:rPr>
          <w:rFonts w:ascii="Times New Roman" w:eastAsia="Times New Roman" w:hAnsi="Times New Roman" w:cs="Times New Roman"/>
          <w:bCs/>
          <w:sz w:val="24"/>
          <w:szCs w:val="24"/>
          <w:lang w:eastAsia="pl-PL"/>
        </w:rPr>
        <w:t xml:space="preserve">do stosowania przez przedsiębiorstwo energetyczne </w:t>
      </w:r>
      <w:r w:rsidR="00D975E1" w:rsidRPr="00F15C51">
        <w:rPr>
          <w:rFonts w:ascii="Times New Roman" w:eastAsia="Times New Roman" w:hAnsi="Times New Roman" w:cs="Times New Roman"/>
          <w:bCs/>
          <w:sz w:val="24"/>
          <w:szCs w:val="24"/>
          <w:lang w:eastAsia="pl-PL"/>
        </w:rPr>
        <w:t xml:space="preserve">dla </w:t>
      </w:r>
      <w:r w:rsidRPr="00F15C51">
        <w:rPr>
          <w:rFonts w:ascii="Times New Roman" w:eastAsia="Times New Roman" w:hAnsi="Times New Roman" w:cs="Times New Roman"/>
          <w:bCs/>
          <w:sz w:val="24"/>
          <w:szCs w:val="24"/>
          <w:lang w:eastAsia="pl-PL"/>
        </w:rPr>
        <w:t xml:space="preserve">części </w:t>
      </w:r>
      <w:r w:rsidR="00D975E1" w:rsidRPr="00F15C51">
        <w:rPr>
          <w:rFonts w:ascii="Times New Roman" w:eastAsia="Times New Roman" w:hAnsi="Times New Roman" w:cs="Times New Roman"/>
          <w:bCs/>
          <w:sz w:val="24"/>
          <w:szCs w:val="24"/>
          <w:lang w:eastAsia="pl-PL"/>
        </w:rPr>
        <w:t xml:space="preserve">odbiorców </w:t>
      </w:r>
      <w:r w:rsidRPr="00F15C51">
        <w:rPr>
          <w:rFonts w:ascii="Times New Roman" w:eastAsia="Times New Roman" w:hAnsi="Times New Roman" w:cs="Times New Roman"/>
          <w:bCs/>
          <w:sz w:val="24"/>
          <w:szCs w:val="24"/>
          <w:lang w:eastAsia="pl-PL"/>
        </w:rPr>
        <w:t xml:space="preserve">(wydzielenie dodatkowych grup odbiorców na podstawie kryteriów określonych w art. 4 projektu) </w:t>
      </w:r>
      <w:r w:rsidR="00D975E1" w:rsidRPr="00F15C51">
        <w:rPr>
          <w:rFonts w:ascii="Times New Roman" w:eastAsia="Times New Roman" w:hAnsi="Times New Roman" w:cs="Times New Roman"/>
          <w:bCs/>
          <w:sz w:val="24"/>
          <w:szCs w:val="24"/>
          <w:lang w:eastAsia="pl-PL"/>
        </w:rPr>
        <w:t>z przeznaczeniem na cele mieszkaniowe i użyteczności publicznej</w:t>
      </w:r>
      <w:r w:rsidR="00152CD1" w:rsidRPr="00F15C51">
        <w:rPr>
          <w:rFonts w:ascii="Times New Roman" w:eastAsia="Times New Roman" w:hAnsi="Times New Roman" w:cs="Times New Roman"/>
          <w:bCs/>
          <w:sz w:val="24"/>
          <w:szCs w:val="24"/>
          <w:lang w:eastAsia="pl-PL"/>
        </w:rPr>
        <w:t xml:space="preserve"> po spełnieniu warunków określonych w ustawie</w:t>
      </w:r>
      <w:r w:rsidR="00D975E1" w:rsidRPr="00F15C51">
        <w:rPr>
          <w:rFonts w:ascii="Times New Roman" w:eastAsia="Times New Roman" w:hAnsi="Times New Roman" w:cs="Times New Roman"/>
          <w:bCs/>
          <w:sz w:val="24"/>
          <w:szCs w:val="24"/>
          <w:lang w:eastAsia="pl-PL"/>
        </w:rPr>
        <w:t>. Rekompensata</w:t>
      </w:r>
      <w:r w:rsidR="004E74CC" w:rsidRPr="00F15C51">
        <w:rPr>
          <w:rFonts w:ascii="Times New Roman" w:eastAsia="Times New Roman" w:hAnsi="Times New Roman" w:cs="Times New Roman"/>
          <w:bCs/>
          <w:sz w:val="24"/>
          <w:szCs w:val="24"/>
          <w:lang w:eastAsia="pl-PL"/>
        </w:rPr>
        <w:t>, która zabezpieczy planowane przychody wytwórców ciepła</w:t>
      </w:r>
      <w:r w:rsidR="00A95044" w:rsidRPr="00F15C51">
        <w:rPr>
          <w:rFonts w:ascii="Times New Roman" w:eastAsia="Times New Roman" w:hAnsi="Times New Roman" w:cs="Times New Roman"/>
          <w:bCs/>
          <w:sz w:val="24"/>
          <w:szCs w:val="24"/>
          <w:lang w:eastAsia="pl-PL"/>
        </w:rPr>
        <w:t>,</w:t>
      </w:r>
      <w:r w:rsidR="004E74CC" w:rsidRPr="00F15C51">
        <w:rPr>
          <w:rFonts w:ascii="Times New Roman" w:eastAsia="Times New Roman" w:hAnsi="Times New Roman" w:cs="Times New Roman"/>
          <w:bCs/>
          <w:sz w:val="24"/>
          <w:szCs w:val="24"/>
          <w:lang w:eastAsia="pl-PL"/>
        </w:rPr>
        <w:t xml:space="preserve"> </w:t>
      </w:r>
      <w:r w:rsidR="00D975E1" w:rsidRPr="00F15C51">
        <w:rPr>
          <w:rFonts w:ascii="Times New Roman" w:eastAsia="Times New Roman" w:hAnsi="Times New Roman" w:cs="Times New Roman"/>
          <w:bCs/>
          <w:sz w:val="24"/>
          <w:szCs w:val="24"/>
          <w:lang w:eastAsia="pl-PL"/>
        </w:rPr>
        <w:t xml:space="preserve">pozwoli na ograniczenie wzrostu ceny ciepła dla </w:t>
      </w:r>
      <w:r w:rsidR="004E74CC" w:rsidRPr="00F15C51">
        <w:rPr>
          <w:rFonts w:ascii="Times New Roman" w:eastAsia="Times New Roman" w:hAnsi="Times New Roman" w:cs="Times New Roman"/>
          <w:bCs/>
          <w:sz w:val="24"/>
          <w:szCs w:val="24"/>
          <w:lang w:eastAsia="pl-PL"/>
        </w:rPr>
        <w:t xml:space="preserve">wskazanych w art. 4 </w:t>
      </w:r>
      <w:r w:rsidR="00D975E1" w:rsidRPr="00F15C51">
        <w:rPr>
          <w:rFonts w:ascii="Times New Roman" w:eastAsia="Times New Roman" w:hAnsi="Times New Roman" w:cs="Times New Roman"/>
          <w:bCs/>
          <w:sz w:val="24"/>
          <w:szCs w:val="24"/>
          <w:lang w:eastAsia="pl-PL"/>
        </w:rPr>
        <w:t>odbiorców</w:t>
      </w:r>
      <w:r w:rsidR="004E74CC" w:rsidRPr="00F15C51">
        <w:rPr>
          <w:rFonts w:ascii="Times New Roman" w:eastAsia="Times New Roman" w:hAnsi="Times New Roman" w:cs="Times New Roman"/>
          <w:bCs/>
          <w:sz w:val="24"/>
          <w:szCs w:val="24"/>
          <w:lang w:eastAsia="pl-PL"/>
        </w:rPr>
        <w:t>,</w:t>
      </w:r>
      <w:r w:rsidR="00D975E1" w:rsidRPr="00F15C51">
        <w:rPr>
          <w:rFonts w:ascii="Times New Roman" w:eastAsia="Times New Roman" w:hAnsi="Times New Roman" w:cs="Times New Roman"/>
          <w:bCs/>
          <w:sz w:val="24"/>
          <w:szCs w:val="24"/>
          <w:lang w:eastAsia="pl-PL"/>
        </w:rPr>
        <w:t xml:space="preserve"> pomimo rosnących kosztów przedsiębiorstw energetycznych wytwarzających ciepło</w:t>
      </w:r>
      <w:r w:rsidR="00152CD1" w:rsidRPr="00F15C51">
        <w:rPr>
          <w:rFonts w:ascii="Times New Roman" w:eastAsia="Times New Roman" w:hAnsi="Times New Roman" w:cs="Times New Roman"/>
          <w:bCs/>
          <w:sz w:val="24"/>
          <w:szCs w:val="24"/>
          <w:lang w:eastAsia="pl-PL"/>
        </w:rPr>
        <w:t xml:space="preserve"> w związku z sytuacją na rynku surowców energetycznych</w:t>
      </w:r>
      <w:r w:rsidR="00D975E1" w:rsidRPr="00F15C51">
        <w:rPr>
          <w:rFonts w:ascii="Times New Roman" w:eastAsia="Times New Roman" w:hAnsi="Times New Roman" w:cs="Times New Roman"/>
          <w:bCs/>
          <w:sz w:val="24"/>
          <w:szCs w:val="24"/>
          <w:lang w:eastAsia="pl-PL"/>
        </w:rPr>
        <w:t xml:space="preserve">. </w:t>
      </w:r>
      <w:r w:rsidR="00320353" w:rsidRPr="00F15C51">
        <w:rPr>
          <w:rFonts w:ascii="Times New Roman" w:eastAsia="Times New Roman" w:hAnsi="Times New Roman" w:cs="Times New Roman"/>
          <w:bCs/>
          <w:sz w:val="24"/>
          <w:szCs w:val="24"/>
          <w:lang w:eastAsia="pl-PL"/>
        </w:rPr>
        <w:t xml:space="preserve">Projektowane </w:t>
      </w:r>
      <w:r w:rsidR="004E74CC" w:rsidRPr="00F15C51">
        <w:rPr>
          <w:rFonts w:ascii="Times New Roman" w:eastAsia="Times New Roman" w:hAnsi="Times New Roman" w:cs="Times New Roman"/>
          <w:bCs/>
          <w:sz w:val="24"/>
          <w:szCs w:val="24"/>
          <w:lang w:eastAsia="pl-PL"/>
        </w:rPr>
        <w:t>działanie</w:t>
      </w:r>
      <w:r w:rsidR="00D975E1" w:rsidRPr="00F15C51">
        <w:rPr>
          <w:rFonts w:ascii="Times New Roman" w:eastAsia="Times New Roman" w:hAnsi="Times New Roman" w:cs="Times New Roman"/>
          <w:bCs/>
          <w:sz w:val="24"/>
          <w:szCs w:val="24"/>
          <w:lang w:eastAsia="pl-PL"/>
        </w:rPr>
        <w:t xml:space="preserve"> jest niezbędne</w:t>
      </w:r>
      <w:r w:rsidR="004E74CC" w:rsidRPr="00F15C51">
        <w:rPr>
          <w:rFonts w:ascii="Times New Roman" w:eastAsia="Times New Roman" w:hAnsi="Times New Roman" w:cs="Times New Roman"/>
          <w:bCs/>
          <w:sz w:val="24"/>
          <w:szCs w:val="24"/>
          <w:lang w:eastAsia="pl-PL"/>
        </w:rPr>
        <w:t xml:space="preserve"> zarówno ze względu na</w:t>
      </w:r>
      <w:r w:rsidR="00D975E1" w:rsidRPr="00F15C51">
        <w:rPr>
          <w:rFonts w:ascii="Times New Roman" w:eastAsia="Times New Roman" w:hAnsi="Times New Roman" w:cs="Times New Roman"/>
          <w:bCs/>
          <w:sz w:val="24"/>
          <w:szCs w:val="24"/>
          <w:lang w:eastAsia="pl-PL"/>
        </w:rPr>
        <w:t xml:space="preserve"> ograniczenia negatywnych skutków społecznych</w:t>
      </w:r>
      <w:r w:rsidR="00320353" w:rsidRPr="00F15C51">
        <w:rPr>
          <w:rFonts w:ascii="Times New Roman" w:eastAsia="Times New Roman" w:hAnsi="Times New Roman" w:cs="Times New Roman"/>
          <w:bCs/>
          <w:sz w:val="24"/>
          <w:szCs w:val="24"/>
          <w:lang w:eastAsia="pl-PL"/>
        </w:rPr>
        <w:t xml:space="preserve"> w tym ubóstwa energetycznego</w:t>
      </w:r>
      <w:r w:rsidR="004E35B1" w:rsidRPr="00F15C51">
        <w:rPr>
          <w:rFonts w:ascii="Times New Roman" w:eastAsia="Times New Roman" w:hAnsi="Times New Roman" w:cs="Times New Roman"/>
          <w:bCs/>
          <w:sz w:val="24"/>
          <w:szCs w:val="24"/>
          <w:lang w:eastAsia="pl-PL"/>
        </w:rPr>
        <w:t>,</w:t>
      </w:r>
      <w:r w:rsidR="00320353" w:rsidRPr="00F15C51">
        <w:rPr>
          <w:rFonts w:ascii="Times New Roman" w:eastAsia="Times New Roman" w:hAnsi="Times New Roman" w:cs="Times New Roman"/>
          <w:bCs/>
          <w:sz w:val="24"/>
          <w:szCs w:val="24"/>
          <w:lang w:eastAsia="pl-PL"/>
        </w:rPr>
        <w:t xml:space="preserve"> spowodowanych wzrostem cen ciepła</w:t>
      </w:r>
      <w:r w:rsidR="004E74CC" w:rsidRPr="00F15C51">
        <w:rPr>
          <w:rFonts w:ascii="Times New Roman" w:eastAsia="Times New Roman" w:hAnsi="Times New Roman" w:cs="Times New Roman"/>
          <w:bCs/>
          <w:sz w:val="24"/>
          <w:szCs w:val="24"/>
          <w:lang w:eastAsia="pl-PL"/>
        </w:rPr>
        <w:t xml:space="preserve">, jak i ze względu na utrzymanie </w:t>
      </w:r>
      <w:r w:rsidR="00A37605" w:rsidRPr="00F15C51">
        <w:rPr>
          <w:rFonts w:ascii="Times New Roman" w:eastAsia="Times New Roman" w:hAnsi="Times New Roman" w:cs="Times New Roman"/>
          <w:bCs/>
          <w:sz w:val="24"/>
          <w:szCs w:val="24"/>
          <w:lang w:eastAsia="pl-PL"/>
        </w:rPr>
        <w:t xml:space="preserve">płynności finansowej przedsiębiorstw energetycznych, która mogłaby </w:t>
      </w:r>
      <w:r w:rsidR="004E35B1" w:rsidRPr="00F15C51">
        <w:rPr>
          <w:rFonts w:ascii="Times New Roman" w:eastAsia="Times New Roman" w:hAnsi="Times New Roman" w:cs="Times New Roman"/>
          <w:bCs/>
          <w:sz w:val="24"/>
          <w:szCs w:val="24"/>
          <w:lang w:eastAsia="pl-PL"/>
        </w:rPr>
        <w:t xml:space="preserve">być zagrożona </w:t>
      </w:r>
      <w:r w:rsidR="00A37605" w:rsidRPr="00F15C51">
        <w:rPr>
          <w:rFonts w:ascii="Times New Roman" w:eastAsia="Times New Roman" w:hAnsi="Times New Roman" w:cs="Times New Roman"/>
          <w:bCs/>
          <w:sz w:val="24"/>
          <w:szCs w:val="24"/>
          <w:lang w:eastAsia="pl-PL"/>
        </w:rPr>
        <w:t xml:space="preserve">w przypadku nadmiernych obciążeń </w:t>
      </w:r>
      <w:r w:rsidR="00DB6BC1" w:rsidRPr="00F15C51">
        <w:rPr>
          <w:rFonts w:ascii="Times New Roman" w:eastAsia="Times New Roman" w:hAnsi="Times New Roman" w:cs="Times New Roman"/>
          <w:bCs/>
          <w:sz w:val="24"/>
          <w:szCs w:val="24"/>
          <w:lang w:eastAsia="pl-PL"/>
        </w:rPr>
        <w:t xml:space="preserve">finansowych </w:t>
      </w:r>
      <w:r w:rsidR="00A37605" w:rsidRPr="00F15C51">
        <w:rPr>
          <w:rFonts w:ascii="Times New Roman" w:eastAsia="Times New Roman" w:hAnsi="Times New Roman" w:cs="Times New Roman"/>
          <w:bCs/>
          <w:sz w:val="24"/>
          <w:szCs w:val="24"/>
          <w:lang w:eastAsia="pl-PL"/>
        </w:rPr>
        <w:t>dotykających gospodarstw</w:t>
      </w:r>
      <w:r w:rsidR="00A653AC" w:rsidRPr="00F15C51">
        <w:rPr>
          <w:rFonts w:ascii="Times New Roman" w:eastAsia="Times New Roman" w:hAnsi="Times New Roman" w:cs="Times New Roman"/>
          <w:bCs/>
          <w:sz w:val="24"/>
          <w:szCs w:val="24"/>
          <w:lang w:eastAsia="pl-PL"/>
        </w:rPr>
        <w:t>a</w:t>
      </w:r>
      <w:r w:rsidR="00A37605" w:rsidRPr="00F15C51">
        <w:rPr>
          <w:rFonts w:ascii="Times New Roman" w:eastAsia="Times New Roman" w:hAnsi="Times New Roman" w:cs="Times New Roman"/>
          <w:bCs/>
          <w:sz w:val="24"/>
          <w:szCs w:val="24"/>
          <w:lang w:eastAsia="pl-PL"/>
        </w:rPr>
        <w:t xml:space="preserve"> domow</w:t>
      </w:r>
      <w:r w:rsidR="00A653AC" w:rsidRPr="00F15C51">
        <w:rPr>
          <w:rFonts w:ascii="Times New Roman" w:eastAsia="Times New Roman" w:hAnsi="Times New Roman" w:cs="Times New Roman"/>
          <w:bCs/>
          <w:sz w:val="24"/>
          <w:szCs w:val="24"/>
          <w:lang w:eastAsia="pl-PL"/>
        </w:rPr>
        <w:t>e</w:t>
      </w:r>
      <w:r w:rsidR="00A37605" w:rsidRPr="00F15C51">
        <w:rPr>
          <w:rFonts w:ascii="Times New Roman" w:eastAsia="Times New Roman" w:hAnsi="Times New Roman" w:cs="Times New Roman"/>
          <w:bCs/>
          <w:sz w:val="24"/>
          <w:szCs w:val="24"/>
          <w:lang w:eastAsia="pl-PL"/>
        </w:rPr>
        <w:t xml:space="preserve"> w budynkach wielorodzinnych</w:t>
      </w:r>
      <w:r w:rsidR="00D975E1" w:rsidRPr="00F15C51">
        <w:rPr>
          <w:rFonts w:ascii="Times New Roman" w:eastAsia="Times New Roman" w:hAnsi="Times New Roman" w:cs="Times New Roman"/>
          <w:bCs/>
          <w:sz w:val="24"/>
          <w:szCs w:val="24"/>
          <w:lang w:eastAsia="pl-PL"/>
        </w:rPr>
        <w:t xml:space="preserve">. </w:t>
      </w:r>
    </w:p>
    <w:p w14:paraId="59B9EDF3" w14:textId="3ED7C4A7" w:rsidR="00D975E1" w:rsidRPr="00F15C51" w:rsidRDefault="00A37605" w:rsidP="008565FA">
      <w:pPr>
        <w:spacing w:after="0" w:line="360" w:lineRule="auto"/>
        <w:ind w:firstLine="708"/>
        <w:jc w:val="both"/>
        <w:rPr>
          <w:rFonts w:ascii="Times New Roman" w:eastAsia="Times New Roman" w:hAnsi="Times New Roman" w:cs="Times New Roman"/>
          <w:bCs/>
          <w:sz w:val="24"/>
          <w:szCs w:val="24"/>
          <w:lang w:eastAsia="pl-PL"/>
        </w:rPr>
      </w:pPr>
      <w:r w:rsidRPr="00F15C51">
        <w:rPr>
          <w:rFonts w:ascii="Times New Roman" w:eastAsia="Times New Roman" w:hAnsi="Times New Roman" w:cs="Times New Roman"/>
          <w:bCs/>
          <w:sz w:val="24"/>
          <w:szCs w:val="24"/>
          <w:lang w:eastAsia="pl-PL"/>
        </w:rPr>
        <w:t>Zarówno p</w:t>
      </w:r>
      <w:r w:rsidR="00D975E1" w:rsidRPr="00F15C51">
        <w:rPr>
          <w:rFonts w:ascii="Times New Roman" w:eastAsia="Times New Roman" w:hAnsi="Times New Roman" w:cs="Times New Roman"/>
          <w:bCs/>
          <w:sz w:val="24"/>
          <w:szCs w:val="24"/>
          <w:lang w:eastAsia="pl-PL"/>
        </w:rPr>
        <w:t>rzedsiębiorstw</w:t>
      </w:r>
      <w:r w:rsidR="00A9635B" w:rsidRPr="00F15C51">
        <w:rPr>
          <w:rFonts w:ascii="Times New Roman" w:eastAsia="Times New Roman" w:hAnsi="Times New Roman" w:cs="Times New Roman"/>
          <w:bCs/>
          <w:sz w:val="24"/>
          <w:szCs w:val="24"/>
          <w:lang w:eastAsia="pl-PL"/>
        </w:rPr>
        <w:t>a</w:t>
      </w:r>
      <w:r w:rsidR="00D975E1" w:rsidRPr="00F15C51">
        <w:rPr>
          <w:rFonts w:ascii="Times New Roman" w:eastAsia="Times New Roman" w:hAnsi="Times New Roman" w:cs="Times New Roman"/>
          <w:bCs/>
          <w:sz w:val="24"/>
          <w:szCs w:val="24"/>
          <w:lang w:eastAsia="pl-PL"/>
        </w:rPr>
        <w:t xml:space="preserve"> energetyczne posiadające koncesję </w:t>
      </w:r>
      <w:r w:rsidRPr="00F15C51">
        <w:rPr>
          <w:rFonts w:ascii="Times New Roman" w:eastAsia="Times New Roman" w:hAnsi="Times New Roman" w:cs="Times New Roman"/>
          <w:bCs/>
          <w:sz w:val="24"/>
          <w:szCs w:val="24"/>
          <w:lang w:eastAsia="pl-PL"/>
        </w:rPr>
        <w:t>i</w:t>
      </w:r>
      <w:r w:rsidR="00D975E1" w:rsidRPr="00F15C51">
        <w:rPr>
          <w:rFonts w:ascii="Times New Roman" w:eastAsia="Times New Roman" w:hAnsi="Times New Roman" w:cs="Times New Roman"/>
          <w:bCs/>
          <w:sz w:val="24"/>
          <w:szCs w:val="24"/>
          <w:lang w:eastAsia="pl-PL"/>
        </w:rPr>
        <w:t xml:space="preserve"> wykonujące działalność gospodarczą w zakresie wytwarzania ciepła, </w:t>
      </w:r>
      <w:r w:rsidRPr="00F15C51">
        <w:rPr>
          <w:rFonts w:ascii="Times New Roman" w:eastAsia="Times New Roman" w:hAnsi="Times New Roman" w:cs="Times New Roman"/>
          <w:bCs/>
          <w:sz w:val="24"/>
          <w:szCs w:val="24"/>
          <w:lang w:eastAsia="pl-PL"/>
        </w:rPr>
        <w:t xml:space="preserve">jak i wytwórcy ciepła </w:t>
      </w:r>
      <w:r w:rsidR="00125609" w:rsidRPr="00F15C51">
        <w:rPr>
          <w:rFonts w:ascii="Times New Roman" w:eastAsia="Times New Roman" w:hAnsi="Times New Roman" w:cs="Times New Roman"/>
          <w:bCs/>
          <w:sz w:val="24"/>
          <w:szCs w:val="24"/>
          <w:lang w:eastAsia="pl-PL"/>
        </w:rPr>
        <w:t>niemający</w:t>
      </w:r>
      <w:r w:rsidRPr="00F15C51">
        <w:rPr>
          <w:rFonts w:ascii="Times New Roman" w:eastAsia="Times New Roman" w:hAnsi="Times New Roman" w:cs="Times New Roman"/>
          <w:bCs/>
          <w:sz w:val="24"/>
          <w:szCs w:val="24"/>
          <w:lang w:eastAsia="pl-PL"/>
        </w:rPr>
        <w:t xml:space="preserve"> obowiązku posiadania koncesji na wytwarzanie ciepła, </w:t>
      </w:r>
      <w:r w:rsidR="00D975E1" w:rsidRPr="00F15C51">
        <w:rPr>
          <w:rFonts w:ascii="Times New Roman" w:eastAsia="Times New Roman" w:hAnsi="Times New Roman" w:cs="Times New Roman"/>
          <w:bCs/>
          <w:sz w:val="24"/>
          <w:szCs w:val="24"/>
          <w:lang w:eastAsia="pl-PL"/>
        </w:rPr>
        <w:t xml:space="preserve">które dostarczane jest do odbiorców końcowych ciepła z przeznaczeniem na cele mieszkaniowe </w:t>
      </w:r>
      <w:r w:rsidRPr="00F15C51">
        <w:rPr>
          <w:rFonts w:ascii="Times New Roman" w:eastAsia="Times New Roman" w:hAnsi="Times New Roman" w:cs="Times New Roman"/>
          <w:bCs/>
          <w:sz w:val="24"/>
          <w:szCs w:val="24"/>
          <w:lang w:eastAsia="pl-PL"/>
        </w:rPr>
        <w:t>lub</w:t>
      </w:r>
      <w:r w:rsidR="00D975E1" w:rsidRPr="00F15C51">
        <w:rPr>
          <w:rFonts w:ascii="Times New Roman" w:eastAsia="Times New Roman" w:hAnsi="Times New Roman" w:cs="Times New Roman"/>
          <w:bCs/>
          <w:sz w:val="24"/>
          <w:szCs w:val="24"/>
          <w:lang w:eastAsia="pl-PL"/>
        </w:rPr>
        <w:t xml:space="preserve"> użyteczności publicznej, </w:t>
      </w:r>
      <w:r w:rsidRPr="00F15C51">
        <w:rPr>
          <w:rFonts w:ascii="Times New Roman" w:eastAsia="Times New Roman" w:hAnsi="Times New Roman" w:cs="Times New Roman"/>
          <w:bCs/>
          <w:sz w:val="24"/>
          <w:szCs w:val="24"/>
          <w:lang w:eastAsia="pl-PL"/>
        </w:rPr>
        <w:t>stosuj</w:t>
      </w:r>
      <w:r w:rsidR="00A9635B" w:rsidRPr="00F15C51">
        <w:rPr>
          <w:rFonts w:ascii="Times New Roman" w:eastAsia="Times New Roman" w:hAnsi="Times New Roman" w:cs="Times New Roman"/>
          <w:bCs/>
          <w:sz w:val="24"/>
          <w:szCs w:val="24"/>
          <w:lang w:eastAsia="pl-PL"/>
        </w:rPr>
        <w:t>ą</w:t>
      </w:r>
      <w:r w:rsidRPr="00F15C51">
        <w:rPr>
          <w:rFonts w:ascii="Times New Roman" w:eastAsia="Times New Roman" w:hAnsi="Times New Roman" w:cs="Times New Roman"/>
          <w:bCs/>
          <w:sz w:val="24"/>
          <w:szCs w:val="24"/>
          <w:lang w:eastAsia="pl-PL"/>
        </w:rPr>
        <w:t xml:space="preserve"> </w:t>
      </w:r>
      <w:r w:rsidR="002F3E65" w:rsidRPr="00F15C51">
        <w:rPr>
          <w:rFonts w:ascii="Times New Roman" w:eastAsia="Times New Roman" w:hAnsi="Times New Roman" w:cs="Times New Roman"/>
          <w:bCs/>
          <w:sz w:val="24"/>
          <w:szCs w:val="24"/>
          <w:lang w:eastAsia="pl-PL"/>
        </w:rPr>
        <w:t xml:space="preserve">średnią cenę ciepła z </w:t>
      </w:r>
      <w:r w:rsidR="00F15C51" w:rsidRPr="00F15C51">
        <w:rPr>
          <w:rFonts w:ascii="Times New Roman" w:eastAsia="Times New Roman" w:hAnsi="Times New Roman" w:cs="Times New Roman"/>
          <w:bCs/>
          <w:sz w:val="24"/>
          <w:szCs w:val="24"/>
          <w:lang w:eastAsia="pl-PL"/>
        </w:rPr>
        <w:t>rekompensatą,</w:t>
      </w:r>
      <w:r w:rsidR="00D975E1" w:rsidRPr="00F15C51">
        <w:rPr>
          <w:rFonts w:ascii="Times New Roman" w:eastAsia="Times New Roman" w:hAnsi="Times New Roman" w:cs="Times New Roman"/>
          <w:bCs/>
          <w:sz w:val="24"/>
          <w:szCs w:val="24"/>
          <w:lang w:eastAsia="pl-PL"/>
        </w:rPr>
        <w:t xml:space="preserve"> </w:t>
      </w:r>
      <w:r w:rsidR="00A9635B" w:rsidRPr="00F15C51">
        <w:rPr>
          <w:rFonts w:ascii="Times New Roman" w:eastAsia="Times New Roman" w:hAnsi="Times New Roman" w:cs="Times New Roman"/>
          <w:bCs/>
          <w:sz w:val="24"/>
          <w:szCs w:val="24"/>
          <w:lang w:eastAsia="pl-PL"/>
        </w:rPr>
        <w:t>w której</w:t>
      </w:r>
      <w:r w:rsidR="00D975E1" w:rsidRPr="00F15C51">
        <w:rPr>
          <w:rFonts w:ascii="Times New Roman" w:eastAsia="Times New Roman" w:hAnsi="Times New Roman" w:cs="Times New Roman"/>
          <w:bCs/>
          <w:sz w:val="24"/>
          <w:szCs w:val="24"/>
          <w:lang w:eastAsia="pl-PL"/>
        </w:rPr>
        <w:t xml:space="preserve"> średnia cena ciepła zostaje ograniczona do średniej ceny </w:t>
      </w:r>
      <w:r w:rsidRPr="00F15C51">
        <w:rPr>
          <w:rFonts w:ascii="Times New Roman" w:eastAsia="Times New Roman" w:hAnsi="Times New Roman" w:cs="Times New Roman"/>
          <w:bCs/>
          <w:sz w:val="24"/>
          <w:szCs w:val="24"/>
          <w:lang w:eastAsia="pl-PL"/>
        </w:rPr>
        <w:t xml:space="preserve">wytwarzanego </w:t>
      </w:r>
      <w:r w:rsidR="00D975E1" w:rsidRPr="00F15C51">
        <w:rPr>
          <w:rFonts w:ascii="Times New Roman" w:eastAsia="Times New Roman" w:hAnsi="Times New Roman" w:cs="Times New Roman"/>
          <w:bCs/>
          <w:sz w:val="24"/>
          <w:szCs w:val="24"/>
          <w:lang w:eastAsia="pl-PL"/>
        </w:rPr>
        <w:t>ciepła wynoszącej</w:t>
      </w:r>
      <w:r w:rsidR="003139F6" w:rsidRPr="00F15C51">
        <w:rPr>
          <w:rFonts w:ascii="Times New Roman" w:eastAsia="Times New Roman" w:hAnsi="Times New Roman" w:cs="Times New Roman"/>
          <w:bCs/>
          <w:sz w:val="24"/>
          <w:szCs w:val="24"/>
          <w:lang w:eastAsia="pl-PL"/>
        </w:rPr>
        <w:t xml:space="preserve"> w kwotach netto</w:t>
      </w:r>
      <w:r w:rsidR="00D975E1" w:rsidRPr="00F15C51">
        <w:rPr>
          <w:rFonts w:ascii="Times New Roman" w:eastAsia="Times New Roman" w:hAnsi="Times New Roman" w:cs="Times New Roman"/>
          <w:bCs/>
          <w:sz w:val="24"/>
          <w:szCs w:val="24"/>
          <w:lang w:eastAsia="pl-PL"/>
        </w:rPr>
        <w:t>:</w:t>
      </w:r>
    </w:p>
    <w:p w14:paraId="4CEA6EF3" w14:textId="202C8101" w:rsidR="00D975E1" w:rsidRPr="00F15C51" w:rsidRDefault="00D975E1" w:rsidP="008565FA">
      <w:pPr>
        <w:pStyle w:val="Akapitzlist"/>
        <w:numPr>
          <w:ilvl w:val="0"/>
          <w:numId w:val="8"/>
        </w:numPr>
        <w:spacing w:after="0" w:line="360" w:lineRule="auto"/>
        <w:jc w:val="both"/>
        <w:rPr>
          <w:rFonts w:ascii="Times New Roman" w:eastAsia="Times New Roman" w:hAnsi="Times New Roman" w:cs="Times New Roman"/>
          <w:bCs/>
          <w:sz w:val="24"/>
          <w:szCs w:val="24"/>
          <w:lang w:eastAsia="pl-PL"/>
        </w:rPr>
      </w:pPr>
      <w:r w:rsidRPr="00F15C51">
        <w:rPr>
          <w:rFonts w:ascii="Times New Roman" w:eastAsia="Times New Roman" w:hAnsi="Times New Roman" w:cs="Times New Roman"/>
          <w:bCs/>
          <w:sz w:val="24"/>
          <w:szCs w:val="24"/>
          <w:lang w:eastAsia="pl-PL"/>
        </w:rPr>
        <w:lastRenderedPageBreak/>
        <w:t>dla źródeł ciepła zasilanych przez gaz i olej opałowy</w:t>
      </w:r>
      <w:r w:rsidR="00A37605" w:rsidRPr="00F15C51">
        <w:rPr>
          <w:rFonts w:ascii="Times New Roman" w:eastAsia="Times New Roman" w:hAnsi="Times New Roman" w:cs="Times New Roman"/>
          <w:bCs/>
          <w:sz w:val="24"/>
          <w:szCs w:val="24"/>
          <w:lang w:eastAsia="pl-PL"/>
        </w:rPr>
        <w:t xml:space="preserve"> – 150,95 zł/GJ oraz </w:t>
      </w:r>
    </w:p>
    <w:p w14:paraId="58AF3ACA" w14:textId="2AD699D5" w:rsidR="00D975E1" w:rsidRPr="00F15C51" w:rsidRDefault="00D975E1" w:rsidP="008565FA">
      <w:pPr>
        <w:pStyle w:val="Akapitzlist"/>
        <w:numPr>
          <w:ilvl w:val="0"/>
          <w:numId w:val="8"/>
        </w:numPr>
        <w:spacing w:after="0" w:line="360" w:lineRule="auto"/>
        <w:jc w:val="both"/>
        <w:rPr>
          <w:rFonts w:ascii="Times New Roman" w:eastAsia="Times New Roman" w:hAnsi="Times New Roman" w:cs="Times New Roman"/>
          <w:bCs/>
          <w:sz w:val="24"/>
          <w:szCs w:val="24"/>
          <w:lang w:eastAsia="pl-PL"/>
        </w:rPr>
      </w:pPr>
      <w:r w:rsidRPr="00F15C51">
        <w:rPr>
          <w:rFonts w:ascii="Times New Roman" w:eastAsia="Times New Roman" w:hAnsi="Times New Roman" w:cs="Times New Roman"/>
          <w:bCs/>
          <w:sz w:val="24"/>
          <w:szCs w:val="24"/>
          <w:lang w:eastAsia="pl-PL"/>
        </w:rPr>
        <w:t>dla pozostałych źródeł</w:t>
      </w:r>
      <w:r w:rsidR="00A37605" w:rsidRPr="00F15C51">
        <w:rPr>
          <w:rFonts w:ascii="Times New Roman" w:eastAsia="Times New Roman" w:hAnsi="Times New Roman" w:cs="Times New Roman"/>
          <w:bCs/>
          <w:sz w:val="24"/>
          <w:szCs w:val="24"/>
          <w:lang w:eastAsia="pl-PL"/>
        </w:rPr>
        <w:t xml:space="preserve"> – 103,82 zł/GJ </w:t>
      </w:r>
    </w:p>
    <w:p w14:paraId="05D03F74" w14:textId="1D59405F" w:rsidR="003834EE" w:rsidRPr="00F15C51" w:rsidRDefault="00A9635B" w:rsidP="00D975E1">
      <w:pPr>
        <w:spacing w:after="0" w:line="360" w:lineRule="auto"/>
        <w:jc w:val="both"/>
      </w:pPr>
      <w:r w:rsidRPr="00F15C51">
        <w:rPr>
          <w:rFonts w:ascii="Times New Roman" w:eastAsia="Times New Roman" w:hAnsi="Times New Roman" w:cs="Times New Roman"/>
          <w:bCs/>
          <w:sz w:val="24"/>
          <w:szCs w:val="24"/>
          <w:lang w:eastAsia="pl-PL"/>
        </w:rPr>
        <w:t>Wskazanym wytwórcom</w:t>
      </w:r>
      <w:r w:rsidR="004258D9" w:rsidRPr="00F15C51">
        <w:rPr>
          <w:rFonts w:ascii="Times New Roman" w:eastAsia="Times New Roman" w:hAnsi="Times New Roman" w:cs="Times New Roman"/>
          <w:bCs/>
          <w:sz w:val="24"/>
          <w:szCs w:val="24"/>
          <w:lang w:eastAsia="pl-PL"/>
        </w:rPr>
        <w:t>,</w:t>
      </w:r>
      <w:r w:rsidRPr="00F15C51">
        <w:rPr>
          <w:rFonts w:ascii="Times New Roman" w:eastAsia="Times New Roman" w:hAnsi="Times New Roman" w:cs="Times New Roman"/>
          <w:bCs/>
          <w:sz w:val="24"/>
          <w:szCs w:val="24"/>
          <w:lang w:eastAsia="pl-PL"/>
        </w:rPr>
        <w:t xml:space="preserve"> </w:t>
      </w:r>
      <w:r w:rsidR="00D975E1" w:rsidRPr="00F15C51">
        <w:rPr>
          <w:rFonts w:ascii="Times New Roman" w:eastAsia="Times New Roman" w:hAnsi="Times New Roman" w:cs="Times New Roman"/>
          <w:bCs/>
          <w:sz w:val="24"/>
          <w:szCs w:val="24"/>
          <w:lang w:eastAsia="pl-PL"/>
        </w:rPr>
        <w:t xml:space="preserve">z tytułu </w:t>
      </w:r>
      <w:r w:rsidRPr="00F15C51">
        <w:rPr>
          <w:rFonts w:ascii="Times New Roman" w:eastAsia="Times New Roman" w:hAnsi="Times New Roman" w:cs="Times New Roman"/>
          <w:bCs/>
          <w:sz w:val="24"/>
          <w:szCs w:val="24"/>
          <w:lang w:eastAsia="pl-PL"/>
        </w:rPr>
        <w:t>obniżenia średniej ceny wytwarzan</w:t>
      </w:r>
      <w:r w:rsidR="001B559C" w:rsidRPr="00F15C51">
        <w:rPr>
          <w:rFonts w:ascii="Times New Roman" w:eastAsia="Times New Roman" w:hAnsi="Times New Roman" w:cs="Times New Roman"/>
          <w:bCs/>
          <w:sz w:val="24"/>
          <w:szCs w:val="24"/>
          <w:lang w:eastAsia="pl-PL"/>
        </w:rPr>
        <w:t>ia</w:t>
      </w:r>
      <w:r w:rsidRPr="00F15C51">
        <w:rPr>
          <w:rFonts w:ascii="Times New Roman" w:eastAsia="Times New Roman" w:hAnsi="Times New Roman" w:cs="Times New Roman"/>
          <w:bCs/>
          <w:sz w:val="24"/>
          <w:szCs w:val="24"/>
          <w:lang w:eastAsia="pl-PL"/>
        </w:rPr>
        <w:t xml:space="preserve"> ciepła</w:t>
      </w:r>
      <w:r w:rsidR="004258D9" w:rsidRPr="00F15C51">
        <w:rPr>
          <w:rFonts w:ascii="Times New Roman" w:eastAsia="Times New Roman" w:hAnsi="Times New Roman" w:cs="Times New Roman"/>
          <w:bCs/>
          <w:sz w:val="24"/>
          <w:szCs w:val="24"/>
          <w:lang w:eastAsia="pl-PL"/>
        </w:rPr>
        <w:t>,</w:t>
      </w:r>
      <w:r w:rsidRPr="00F15C51">
        <w:rPr>
          <w:rFonts w:ascii="Times New Roman" w:eastAsia="Times New Roman" w:hAnsi="Times New Roman" w:cs="Times New Roman"/>
          <w:bCs/>
          <w:sz w:val="24"/>
          <w:szCs w:val="24"/>
          <w:lang w:eastAsia="pl-PL"/>
        </w:rPr>
        <w:t xml:space="preserve"> </w:t>
      </w:r>
      <w:r w:rsidR="004258D9" w:rsidRPr="00F15C51">
        <w:rPr>
          <w:rFonts w:ascii="Times New Roman" w:eastAsia="Times New Roman" w:hAnsi="Times New Roman" w:cs="Times New Roman"/>
          <w:bCs/>
          <w:sz w:val="24"/>
          <w:szCs w:val="24"/>
          <w:lang w:eastAsia="pl-PL"/>
        </w:rPr>
        <w:t xml:space="preserve">przysługuje </w:t>
      </w:r>
      <w:r w:rsidR="00D975E1" w:rsidRPr="00F15C51">
        <w:rPr>
          <w:rFonts w:ascii="Times New Roman" w:eastAsia="Times New Roman" w:hAnsi="Times New Roman" w:cs="Times New Roman"/>
          <w:bCs/>
          <w:sz w:val="24"/>
          <w:szCs w:val="24"/>
          <w:lang w:eastAsia="pl-PL"/>
        </w:rPr>
        <w:t xml:space="preserve">rekompensata, </w:t>
      </w:r>
      <w:r w:rsidRPr="00F15C51">
        <w:rPr>
          <w:rFonts w:ascii="Times New Roman" w:eastAsia="Times New Roman" w:hAnsi="Times New Roman" w:cs="Times New Roman"/>
          <w:bCs/>
          <w:sz w:val="24"/>
          <w:szCs w:val="24"/>
          <w:lang w:eastAsia="pl-PL"/>
        </w:rPr>
        <w:t xml:space="preserve">która spowoduje </w:t>
      </w:r>
      <w:r w:rsidR="00D975E1" w:rsidRPr="00F15C51">
        <w:rPr>
          <w:rFonts w:ascii="Times New Roman" w:eastAsia="Times New Roman" w:hAnsi="Times New Roman" w:cs="Times New Roman"/>
          <w:bCs/>
          <w:sz w:val="24"/>
          <w:szCs w:val="24"/>
          <w:lang w:eastAsia="pl-PL"/>
        </w:rPr>
        <w:t>ograniczeni</w:t>
      </w:r>
      <w:r w:rsidRPr="00F15C51">
        <w:rPr>
          <w:rFonts w:ascii="Times New Roman" w:eastAsia="Times New Roman" w:hAnsi="Times New Roman" w:cs="Times New Roman"/>
          <w:bCs/>
          <w:sz w:val="24"/>
          <w:szCs w:val="24"/>
          <w:lang w:eastAsia="pl-PL"/>
        </w:rPr>
        <w:t>e</w:t>
      </w:r>
      <w:r w:rsidR="00D975E1" w:rsidRPr="00F15C51">
        <w:rPr>
          <w:rFonts w:ascii="Times New Roman" w:eastAsia="Times New Roman" w:hAnsi="Times New Roman" w:cs="Times New Roman"/>
          <w:bCs/>
          <w:sz w:val="24"/>
          <w:szCs w:val="24"/>
          <w:lang w:eastAsia="pl-PL"/>
        </w:rPr>
        <w:t xml:space="preserve"> wzrostu </w:t>
      </w:r>
      <w:r w:rsidRPr="00F15C51">
        <w:rPr>
          <w:rFonts w:ascii="Times New Roman" w:eastAsia="Times New Roman" w:hAnsi="Times New Roman" w:cs="Times New Roman"/>
          <w:bCs/>
          <w:sz w:val="24"/>
          <w:szCs w:val="24"/>
          <w:lang w:eastAsia="pl-PL"/>
        </w:rPr>
        <w:t xml:space="preserve">opłat ponoszonych przez wskazane w art. 4 podmioty na </w:t>
      </w:r>
      <w:r w:rsidR="00D975E1" w:rsidRPr="00F15C51">
        <w:rPr>
          <w:rFonts w:ascii="Times New Roman" w:eastAsia="Times New Roman" w:hAnsi="Times New Roman" w:cs="Times New Roman"/>
          <w:bCs/>
          <w:sz w:val="24"/>
          <w:szCs w:val="24"/>
          <w:lang w:eastAsia="pl-PL"/>
        </w:rPr>
        <w:t>ogrzewani</w:t>
      </w:r>
      <w:r w:rsidRPr="00F15C51">
        <w:rPr>
          <w:rFonts w:ascii="Times New Roman" w:eastAsia="Times New Roman" w:hAnsi="Times New Roman" w:cs="Times New Roman"/>
          <w:bCs/>
          <w:sz w:val="24"/>
          <w:szCs w:val="24"/>
          <w:lang w:eastAsia="pl-PL"/>
        </w:rPr>
        <w:t>e</w:t>
      </w:r>
      <w:r w:rsidR="00D975E1" w:rsidRPr="00F15C51">
        <w:rPr>
          <w:rFonts w:ascii="Times New Roman" w:eastAsia="Times New Roman" w:hAnsi="Times New Roman" w:cs="Times New Roman"/>
          <w:bCs/>
          <w:sz w:val="24"/>
          <w:szCs w:val="24"/>
          <w:lang w:eastAsia="pl-PL"/>
        </w:rPr>
        <w:t xml:space="preserve"> i </w:t>
      </w:r>
      <w:r w:rsidRPr="00F15C51">
        <w:rPr>
          <w:rFonts w:ascii="Times New Roman" w:eastAsia="Times New Roman" w:hAnsi="Times New Roman" w:cs="Times New Roman"/>
          <w:bCs/>
          <w:sz w:val="24"/>
          <w:szCs w:val="24"/>
          <w:lang w:eastAsia="pl-PL"/>
        </w:rPr>
        <w:t xml:space="preserve">przygotowanie </w:t>
      </w:r>
      <w:r w:rsidR="00D975E1" w:rsidRPr="00F15C51">
        <w:rPr>
          <w:rFonts w:ascii="Times New Roman" w:eastAsia="Times New Roman" w:hAnsi="Times New Roman" w:cs="Times New Roman"/>
          <w:bCs/>
          <w:sz w:val="24"/>
          <w:szCs w:val="24"/>
          <w:lang w:eastAsia="pl-PL"/>
        </w:rPr>
        <w:t>ciepłej wody użytkowej.</w:t>
      </w:r>
      <w:r w:rsidR="005545CE" w:rsidRPr="00F15C51">
        <w:t xml:space="preserve"> </w:t>
      </w:r>
    </w:p>
    <w:p w14:paraId="2D2941C6" w14:textId="1661B4DD" w:rsidR="0015568C" w:rsidRPr="00F15C51" w:rsidRDefault="005545CE" w:rsidP="00D975E1">
      <w:pPr>
        <w:spacing w:after="0" w:line="360" w:lineRule="auto"/>
        <w:jc w:val="both"/>
        <w:rPr>
          <w:rFonts w:ascii="Times New Roman" w:eastAsia="Times New Roman" w:hAnsi="Times New Roman" w:cs="Times New Roman"/>
          <w:bCs/>
          <w:sz w:val="24"/>
          <w:szCs w:val="24"/>
          <w:lang w:eastAsia="pl-PL"/>
        </w:rPr>
      </w:pPr>
      <w:r w:rsidRPr="00F15C51">
        <w:rPr>
          <w:rFonts w:ascii="Times New Roman" w:eastAsia="Times New Roman" w:hAnsi="Times New Roman" w:cs="Times New Roman"/>
          <w:bCs/>
          <w:sz w:val="24"/>
          <w:szCs w:val="24"/>
          <w:lang w:eastAsia="pl-PL"/>
        </w:rPr>
        <w:t>Rekompensat</w:t>
      </w:r>
      <w:r w:rsidR="003834EE" w:rsidRPr="00F15C51">
        <w:rPr>
          <w:rFonts w:ascii="Times New Roman" w:eastAsia="Times New Roman" w:hAnsi="Times New Roman" w:cs="Times New Roman"/>
          <w:bCs/>
          <w:sz w:val="24"/>
          <w:szCs w:val="24"/>
          <w:lang w:eastAsia="pl-PL"/>
        </w:rPr>
        <w:t>y</w:t>
      </w:r>
      <w:r w:rsidRPr="00F15C51">
        <w:rPr>
          <w:rFonts w:ascii="Times New Roman" w:eastAsia="Times New Roman" w:hAnsi="Times New Roman" w:cs="Times New Roman"/>
          <w:bCs/>
          <w:sz w:val="24"/>
          <w:szCs w:val="24"/>
          <w:lang w:eastAsia="pl-PL"/>
        </w:rPr>
        <w:t xml:space="preserve"> </w:t>
      </w:r>
      <w:r w:rsidR="003834EE" w:rsidRPr="00F15C51">
        <w:rPr>
          <w:rFonts w:ascii="Times New Roman" w:eastAsia="Times New Roman" w:hAnsi="Times New Roman" w:cs="Times New Roman"/>
          <w:bCs/>
          <w:sz w:val="24"/>
          <w:szCs w:val="24"/>
          <w:lang w:eastAsia="pl-PL"/>
        </w:rPr>
        <w:t xml:space="preserve">będą wypłacane za okres </w:t>
      </w:r>
      <w:r w:rsidRPr="00F15C51">
        <w:rPr>
          <w:rFonts w:ascii="Times New Roman" w:eastAsia="Times New Roman" w:hAnsi="Times New Roman" w:cs="Times New Roman"/>
          <w:bCs/>
          <w:sz w:val="24"/>
          <w:szCs w:val="24"/>
          <w:lang w:eastAsia="pl-PL"/>
        </w:rPr>
        <w:t>od 1 października 2022 r. do 30 kwietnia 2023 r.</w:t>
      </w:r>
    </w:p>
    <w:p w14:paraId="1154996B" w14:textId="665DC825" w:rsidR="005545CE" w:rsidRPr="00F15C51" w:rsidRDefault="005545CE" w:rsidP="00D975E1">
      <w:pPr>
        <w:spacing w:after="0" w:line="360" w:lineRule="auto"/>
        <w:jc w:val="both"/>
        <w:rPr>
          <w:rFonts w:ascii="Times New Roman" w:eastAsia="Times New Roman" w:hAnsi="Times New Roman" w:cs="Times New Roman"/>
          <w:bCs/>
          <w:sz w:val="24"/>
          <w:szCs w:val="24"/>
          <w:lang w:eastAsia="pl-PL"/>
        </w:rPr>
      </w:pPr>
      <w:r w:rsidRPr="00F15C51">
        <w:rPr>
          <w:rFonts w:ascii="Times New Roman" w:eastAsia="Times New Roman" w:hAnsi="Times New Roman" w:cs="Times New Roman"/>
          <w:bCs/>
          <w:sz w:val="24"/>
          <w:szCs w:val="24"/>
          <w:lang w:eastAsia="pl-PL"/>
        </w:rPr>
        <w:t xml:space="preserve">W przypadku </w:t>
      </w:r>
      <w:r w:rsidR="001B559C" w:rsidRPr="00F15C51">
        <w:rPr>
          <w:rFonts w:ascii="Times New Roman" w:eastAsia="Times New Roman" w:hAnsi="Times New Roman" w:cs="Times New Roman"/>
          <w:bCs/>
          <w:sz w:val="24"/>
          <w:szCs w:val="24"/>
          <w:lang w:eastAsia="pl-PL"/>
        </w:rPr>
        <w:t xml:space="preserve">gdy średnia cena wytwarzania ciepła jest niższa niż średnia cena wytwarzania ciepła z rekompensatą, przedsiębiorstwo energetyczne, o którym mowa w art. 3 ust. 1 lub ust. 2, w rozliczeniach z odbiorcami wskazanymi w art. 4 ust. 1 stosuje tę cenę </w:t>
      </w:r>
      <w:r w:rsidR="006F39BD" w:rsidRPr="00F15C51">
        <w:rPr>
          <w:rFonts w:ascii="Times New Roman" w:eastAsia="Times New Roman" w:hAnsi="Times New Roman" w:cs="Times New Roman"/>
          <w:bCs/>
          <w:sz w:val="24"/>
          <w:szCs w:val="24"/>
          <w:lang w:eastAsia="pl-PL"/>
        </w:rPr>
        <w:t>bez rekompensaty.</w:t>
      </w:r>
      <w:r w:rsidR="001B559C" w:rsidRPr="00F15C51">
        <w:rPr>
          <w:rFonts w:ascii="Times New Roman" w:eastAsia="Times New Roman" w:hAnsi="Times New Roman" w:cs="Times New Roman"/>
          <w:bCs/>
          <w:sz w:val="24"/>
          <w:szCs w:val="24"/>
          <w:lang w:eastAsia="pl-PL"/>
        </w:rPr>
        <w:t xml:space="preserve"> Z tytułu stosowania średniej ceny wytwarzanego ciepła niższej, niż określona w ust. 3, rekompensata nie przysługuje</w:t>
      </w:r>
      <w:r w:rsidR="006F39BD" w:rsidRPr="00F15C51">
        <w:rPr>
          <w:rFonts w:ascii="Times New Roman" w:eastAsia="Times New Roman" w:hAnsi="Times New Roman" w:cs="Times New Roman"/>
          <w:bCs/>
          <w:sz w:val="24"/>
          <w:szCs w:val="24"/>
          <w:lang w:eastAsia="pl-PL"/>
        </w:rPr>
        <w:t xml:space="preserve">. </w:t>
      </w:r>
    </w:p>
    <w:p w14:paraId="075F00FE" w14:textId="498E628B" w:rsidR="0021577B" w:rsidRDefault="006F39BD" w:rsidP="0021577B">
      <w:pPr>
        <w:pStyle w:val="ARTartustawynprozporzdzenia"/>
      </w:pPr>
      <w:r w:rsidRPr="00F15C51">
        <w:t>Przedsiębiorstwo energetyczne</w:t>
      </w:r>
      <w:r w:rsidR="0021577B">
        <w:t xml:space="preserve"> posiadające koncesję i wykonujące działalność gospodarczą w zakresie wytwarzania ciepła, które jest dostarczane do odbiorców ciepła, o których mowa w art. 4 ust. 1, dla: </w:t>
      </w:r>
    </w:p>
    <w:p w14:paraId="62B5BECD" w14:textId="5CFFD246" w:rsidR="0021577B" w:rsidRDefault="0021577B" w:rsidP="001450E3">
      <w:pPr>
        <w:pStyle w:val="ARTartustawynprozporzdzenia"/>
        <w:numPr>
          <w:ilvl w:val="0"/>
          <w:numId w:val="14"/>
        </w:numPr>
      </w:pPr>
      <w:r>
        <w:t xml:space="preserve">każdego źródła ciepła lub </w:t>
      </w:r>
    </w:p>
    <w:p w14:paraId="7165B6F4" w14:textId="4AEA2893" w:rsidR="0021577B" w:rsidRDefault="0021577B" w:rsidP="001450E3">
      <w:pPr>
        <w:pStyle w:val="ARTartustawynprozporzdzenia"/>
        <w:numPr>
          <w:ilvl w:val="0"/>
          <w:numId w:val="14"/>
        </w:numPr>
      </w:pPr>
      <w:r>
        <w:t xml:space="preserve">grupy źródeł ciepła stosujących ten sam rodzaj paliwa, z których żadne nie przekracza 5 MW zainstalowanej mocy cieplnej </w:t>
      </w:r>
    </w:p>
    <w:p w14:paraId="52A5DA67" w14:textId="4DEB24A3" w:rsidR="006F39BD" w:rsidRDefault="0021577B" w:rsidP="0021577B">
      <w:pPr>
        <w:pStyle w:val="ARTartustawynprozporzdzenia"/>
      </w:pPr>
      <w:r>
        <w:t xml:space="preserve">– ustala na podstawie taryfy dla ciepła zatwierdzonej na podstawie art. 47 ust. 2 ustawy – Prawo energetyczne, cenę ciepła, cenę za zamówioną moc cieplną i cenę nośnika ciepła lub stawkę opłaty miesięcznej za zamówioną moc cieplną i stawkę opłaty za ciepło z rekompensatą wynikające ze średniej ceny wytwarzania ciepła z rekompensatą, o której mowa w ust. 3, uwzględniając planowane wielkości uwzględnione w zatwierdzonej taryfie. </w:t>
      </w:r>
      <w:r w:rsidR="006F39BD" w:rsidRPr="00F15C51">
        <w:t xml:space="preserve">Natomiast w przypadku gdy przedsiębiorstwo energetyczne </w:t>
      </w:r>
      <w:r w:rsidRPr="0021577B">
        <w:t xml:space="preserve">wykonujące działalność </w:t>
      </w:r>
      <w:r w:rsidRPr="0021577B">
        <w:lastRenderedPageBreak/>
        <w:t>gospodarczą w zakresie wytwarzania ciepła, które jest dostarczane do odbiorców ciepła, o których mowa w art. 4 ust. 1</w:t>
      </w:r>
      <w:r>
        <w:t xml:space="preserve"> przedmiotowej ustawy</w:t>
      </w:r>
      <w:r w:rsidRPr="0021577B">
        <w:t>, która nie wymaga uzyskania koncesji, lub zwolnione z obowiązku przedkładania taryf dla ciepła do zatwierdzania Prezesowi, dla każdego źródła lub grupy źródeł stosujących ten sam rodzaj paliwa, kalkuluje ceny lub stawki opłat zgodnie z przepisami wydanymi na podstawie art. 46 ust. 5 i 6 ustawy – Prawo energetyczne oraz ustala składniki średniej ceny wytwarzania ciepła wynikające ze średniej ceny wytwarzania ciepła z rekompensatą</w:t>
      </w:r>
      <w:r>
        <w:t xml:space="preserve">. </w:t>
      </w:r>
    </w:p>
    <w:p w14:paraId="097021B2" w14:textId="77777777" w:rsidR="0021577B" w:rsidRDefault="0021577B" w:rsidP="0021577B">
      <w:pPr>
        <w:pStyle w:val="ARTartustawynprozporzdzenia"/>
      </w:pPr>
      <w:r>
        <w:t xml:space="preserve">Średniej ceny wytwarzania ciepła z rekompensatą nie stosuje się do odbiorców w zakresie, w jakim korzystają ze wsparcia na cele ogrzewania na podstawie przepisów: </w:t>
      </w:r>
    </w:p>
    <w:p w14:paraId="2DC96589" w14:textId="50E96B76" w:rsidR="0021577B" w:rsidRDefault="0021577B" w:rsidP="0021577B">
      <w:pPr>
        <w:pStyle w:val="ARTartustawynprozporzdzenia"/>
      </w:pPr>
      <w:r>
        <w:t>1) ustawy z dnia 26 stycznia 2022 r. o szczególnych rozwiązaniach służących ochronie odbiorców paliw gazowych w związku z sytuacją na rynku gazu</w:t>
      </w:r>
      <w:r w:rsidR="00EA2C6E">
        <w:t xml:space="preserve"> </w:t>
      </w:r>
      <w:r>
        <w:t>(Dz. U. poz. 202,</w:t>
      </w:r>
      <w:r w:rsidR="00197110">
        <w:t xml:space="preserve"> późn. zm.</w:t>
      </w:r>
      <w:r>
        <w:t>);</w:t>
      </w:r>
    </w:p>
    <w:p w14:paraId="2248F145" w14:textId="6BDA06DC" w:rsidR="0021577B" w:rsidRDefault="0021577B" w:rsidP="0021577B">
      <w:pPr>
        <w:pStyle w:val="ARTartustawynprozporzdzenia"/>
      </w:pPr>
      <w:r>
        <w:t>2) ustawy z dnia 5 sierpnia 2022 r. o dodatku węglowym (Dz. U. poz. 1692);</w:t>
      </w:r>
    </w:p>
    <w:p w14:paraId="51287E84" w14:textId="69C855FB" w:rsidR="0021577B" w:rsidRDefault="0021577B" w:rsidP="0021577B">
      <w:pPr>
        <w:pStyle w:val="ARTartustawynprozporzdzenia"/>
      </w:pPr>
      <w:r>
        <w:t xml:space="preserve">3) art. 24 lub art. 26 przedmiotowej ustawy. </w:t>
      </w:r>
    </w:p>
    <w:p w14:paraId="45976E5A" w14:textId="3C36D4DB" w:rsidR="0021577B" w:rsidRPr="00F15C51" w:rsidRDefault="0021577B" w:rsidP="001450E3">
      <w:pPr>
        <w:pStyle w:val="ARTartustawynprozporzdzenia"/>
        <w:ind w:firstLine="0"/>
      </w:pPr>
      <w:r>
        <w:t xml:space="preserve">Powyższa regulacja ma na celu ograniczenie uzyskania podwójnego wsparcia w zakresie obniżenia kosztów ogrzewania. </w:t>
      </w:r>
    </w:p>
    <w:p w14:paraId="6369A002" w14:textId="5DD758CD" w:rsidR="00D975E1" w:rsidRPr="00F15C51" w:rsidRDefault="00D975E1" w:rsidP="006F39BD">
      <w:pPr>
        <w:spacing w:after="0" w:line="360" w:lineRule="auto"/>
        <w:jc w:val="both"/>
        <w:rPr>
          <w:rFonts w:ascii="Times New Roman" w:eastAsia="Times New Roman" w:hAnsi="Times New Roman" w:cs="Times New Roman"/>
          <w:bCs/>
          <w:sz w:val="24"/>
          <w:szCs w:val="24"/>
          <w:lang w:eastAsia="pl-PL"/>
        </w:rPr>
      </w:pPr>
    </w:p>
    <w:p w14:paraId="6D5DD830" w14:textId="40B18F48" w:rsidR="00B1755E" w:rsidRPr="00F15C51" w:rsidRDefault="00650B29" w:rsidP="000F6D99">
      <w:pPr>
        <w:spacing w:after="0" w:line="360" w:lineRule="auto"/>
        <w:ind w:firstLine="708"/>
        <w:jc w:val="both"/>
        <w:rPr>
          <w:rFonts w:ascii="Times New Roman" w:eastAsia="Times New Roman" w:hAnsi="Times New Roman" w:cs="Times New Roman"/>
          <w:bCs/>
          <w:sz w:val="24"/>
          <w:szCs w:val="24"/>
          <w:lang w:eastAsia="pl-PL"/>
        </w:rPr>
      </w:pPr>
      <w:r w:rsidRPr="00F15C51">
        <w:rPr>
          <w:rFonts w:ascii="Times New Roman" w:eastAsia="Times New Roman" w:hAnsi="Times New Roman" w:cs="Times New Roman"/>
          <w:bCs/>
          <w:sz w:val="24"/>
          <w:szCs w:val="24"/>
          <w:lang w:eastAsia="pl-PL"/>
        </w:rPr>
        <w:t xml:space="preserve">Przewidziano obowiązki składania dokumentów i oświadczeń dla uczestników mechanizmu </w:t>
      </w:r>
      <w:r w:rsidR="00EC0F58" w:rsidRPr="00F15C51">
        <w:rPr>
          <w:rFonts w:ascii="Times New Roman" w:eastAsia="Times New Roman" w:hAnsi="Times New Roman" w:cs="Times New Roman"/>
          <w:bCs/>
          <w:sz w:val="24"/>
          <w:szCs w:val="24"/>
          <w:lang w:eastAsia="pl-PL"/>
        </w:rPr>
        <w:t>wsparcia to jest przedsiębiorstw</w:t>
      </w:r>
      <w:r w:rsidR="006F39BD" w:rsidRPr="00F15C51">
        <w:rPr>
          <w:rFonts w:ascii="Times New Roman" w:eastAsia="Times New Roman" w:hAnsi="Times New Roman" w:cs="Times New Roman"/>
          <w:bCs/>
          <w:sz w:val="24"/>
          <w:szCs w:val="24"/>
          <w:lang w:eastAsia="pl-PL"/>
        </w:rPr>
        <w:t xml:space="preserve"> zajmujących się bezpośrednią sprzedażą wytworzonego ciepła lub przedsiębiorstw energetyczn</w:t>
      </w:r>
      <w:r w:rsidR="00197110">
        <w:rPr>
          <w:rFonts w:ascii="Times New Roman" w:eastAsia="Times New Roman" w:hAnsi="Times New Roman" w:cs="Times New Roman"/>
          <w:bCs/>
          <w:sz w:val="24"/>
          <w:szCs w:val="24"/>
          <w:lang w:eastAsia="pl-PL"/>
        </w:rPr>
        <w:t>ych</w:t>
      </w:r>
      <w:r w:rsidR="006F39BD" w:rsidRPr="00F15C51">
        <w:rPr>
          <w:rFonts w:ascii="Times New Roman" w:eastAsia="Times New Roman" w:hAnsi="Times New Roman" w:cs="Times New Roman"/>
          <w:bCs/>
          <w:sz w:val="24"/>
          <w:szCs w:val="24"/>
          <w:lang w:eastAsia="pl-PL"/>
        </w:rPr>
        <w:t xml:space="preserve"> prowadząc</w:t>
      </w:r>
      <w:r w:rsidR="00197110">
        <w:rPr>
          <w:rFonts w:ascii="Times New Roman" w:eastAsia="Times New Roman" w:hAnsi="Times New Roman" w:cs="Times New Roman"/>
          <w:bCs/>
          <w:sz w:val="24"/>
          <w:szCs w:val="24"/>
          <w:lang w:eastAsia="pl-PL"/>
        </w:rPr>
        <w:t>ych</w:t>
      </w:r>
      <w:r w:rsidR="006F39BD" w:rsidRPr="00F15C51">
        <w:rPr>
          <w:rFonts w:ascii="Times New Roman" w:eastAsia="Times New Roman" w:hAnsi="Times New Roman" w:cs="Times New Roman"/>
          <w:bCs/>
          <w:sz w:val="24"/>
          <w:szCs w:val="24"/>
          <w:lang w:eastAsia="pl-PL"/>
        </w:rPr>
        <w:t xml:space="preserve"> działalność gospodarczą polegającą na obrocie ciepłem.</w:t>
      </w:r>
    </w:p>
    <w:p w14:paraId="28EC4FD7" w14:textId="3D3592C1" w:rsidR="00B1755E" w:rsidRPr="00F15C51" w:rsidRDefault="00B1755E" w:rsidP="007D2C74">
      <w:pPr>
        <w:spacing w:after="0" w:line="360" w:lineRule="auto"/>
        <w:jc w:val="both"/>
        <w:rPr>
          <w:rFonts w:ascii="Times New Roman" w:eastAsia="Times New Roman" w:hAnsi="Times New Roman" w:cs="Times New Roman"/>
          <w:bCs/>
          <w:sz w:val="24"/>
          <w:szCs w:val="24"/>
          <w:lang w:eastAsia="pl-PL"/>
        </w:rPr>
      </w:pPr>
      <w:r w:rsidRPr="00F15C51">
        <w:rPr>
          <w:rFonts w:ascii="Times New Roman" w:eastAsia="Times New Roman" w:hAnsi="Times New Roman" w:cs="Times New Roman"/>
          <w:bCs/>
          <w:sz w:val="24"/>
          <w:szCs w:val="24"/>
          <w:lang w:eastAsia="pl-PL"/>
        </w:rPr>
        <w:t>Rekompensata jest wypłacana miesięcznie na wniosek podmiotu uprawnionego przez:</w:t>
      </w:r>
    </w:p>
    <w:p w14:paraId="0CBFA2C8" w14:textId="76D284EF" w:rsidR="00B1755E" w:rsidRPr="006F1CFD" w:rsidRDefault="00B1755E" w:rsidP="006F1CFD">
      <w:pPr>
        <w:pStyle w:val="Akapitzlist"/>
        <w:numPr>
          <w:ilvl w:val="0"/>
          <w:numId w:val="12"/>
        </w:numPr>
        <w:spacing w:after="0" w:line="360" w:lineRule="auto"/>
        <w:ind w:left="426"/>
        <w:jc w:val="both"/>
        <w:rPr>
          <w:rFonts w:ascii="Times New Roman" w:eastAsia="Times New Roman" w:hAnsi="Times New Roman" w:cs="Times New Roman"/>
          <w:bCs/>
          <w:sz w:val="24"/>
          <w:szCs w:val="24"/>
          <w:lang w:eastAsia="pl-PL"/>
        </w:rPr>
      </w:pPr>
      <w:r w:rsidRPr="006F1CFD">
        <w:rPr>
          <w:rFonts w:ascii="Times New Roman" w:eastAsia="Times New Roman" w:hAnsi="Times New Roman" w:cs="Times New Roman"/>
          <w:bCs/>
          <w:sz w:val="24"/>
          <w:szCs w:val="24"/>
          <w:lang w:eastAsia="pl-PL"/>
        </w:rPr>
        <w:lastRenderedPageBreak/>
        <w:t>Zarządcę Rozliczeń S.A. – w przypadku przedsiębiorstwa energetycznego posiadającego koncesję i wykonującego działalność gospodarczą w zakresie wytwarzania ciepła</w:t>
      </w:r>
      <w:r w:rsidR="00197110">
        <w:rPr>
          <w:rFonts w:ascii="Times New Roman" w:eastAsia="Times New Roman" w:hAnsi="Times New Roman" w:cs="Times New Roman"/>
          <w:bCs/>
          <w:sz w:val="24"/>
          <w:szCs w:val="24"/>
          <w:lang w:eastAsia="pl-PL"/>
        </w:rPr>
        <w:t>;</w:t>
      </w:r>
      <w:r w:rsidRPr="006F1CFD">
        <w:rPr>
          <w:rFonts w:ascii="Times New Roman" w:eastAsia="Times New Roman" w:hAnsi="Times New Roman" w:cs="Times New Roman"/>
          <w:bCs/>
          <w:sz w:val="24"/>
          <w:szCs w:val="24"/>
          <w:lang w:eastAsia="pl-PL"/>
        </w:rPr>
        <w:t xml:space="preserve"> </w:t>
      </w:r>
    </w:p>
    <w:p w14:paraId="0E59787C" w14:textId="0542C57B" w:rsidR="00650B29" w:rsidRDefault="00B1755E" w:rsidP="006F1CFD">
      <w:pPr>
        <w:pStyle w:val="Akapitzlist"/>
        <w:numPr>
          <w:ilvl w:val="0"/>
          <w:numId w:val="12"/>
        </w:numPr>
        <w:spacing w:after="0" w:line="360" w:lineRule="auto"/>
        <w:ind w:left="426"/>
        <w:jc w:val="both"/>
        <w:rPr>
          <w:rFonts w:ascii="Times New Roman" w:eastAsia="Times New Roman" w:hAnsi="Times New Roman" w:cs="Times New Roman"/>
          <w:bCs/>
          <w:sz w:val="24"/>
          <w:szCs w:val="24"/>
          <w:lang w:eastAsia="pl-PL"/>
        </w:rPr>
      </w:pPr>
      <w:r w:rsidRPr="006F1CFD">
        <w:rPr>
          <w:rFonts w:ascii="Times New Roman" w:eastAsia="Times New Roman" w:hAnsi="Times New Roman" w:cs="Times New Roman"/>
          <w:bCs/>
          <w:sz w:val="24"/>
          <w:szCs w:val="24"/>
          <w:lang w:eastAsia="pl-PL"/>
        </w:rPr>
        <w:t xml:space="preserve">wójta, burmistrza albo prezydenta miasta, właściwego ze względu na miejsce siedziby podmiotu uprawnionego – w przypadku przedsiębiorstwa energetycznego, które nie wymaga uzyskania koncesji lub zwolnione jest z obowiązku przedkładania taryf do zatwierdzania Prezesowi </w:t>
      </w:r>
      <w:r w:rsidR="00197110">
        <w:rPr>
          <w:rFonts w:ascii="Times New Roman" w:eastAsia="Times New Roman" w:hAnsi="Times New Roman" w:cs="Times New Roman"/>
          <w:bCs/>
          <w:sz w:val="24"/>
          <w:szCs w:val="24"/>
          <w:lang w:eastAsia="pl-PL"/>
        </w:rPr>
        <w:t>URE</w:t>
      </w:r>
      <w:r w:rsidRPr="006F1CFD">
        <w:rPr>
          <w:rFonts w:ascii="Times New Roman" w:eastAsia="Times New Roman" w:hAnsi="Times New Roman" w:cs="Times New Roman"/>
          <w:bCs/>
          <w:sz w:val="24"/>
          <w:szCs w:val="24"/>
          <w:lang w:eastAsia="pl-PL"/>
        </w:rPr>
        <w:t>.</w:t>
      </w:r>
    </w:p>
    <w:p w14:paraId="49879495" w14:textId="77777777" w:rsidR="00461AC5" w:rsidRPr="00461AC5" w:rsidRDefault="00461AC5" w:rsidP="00461AC5">
      <w:pPr>
        <w:spacing w:after="0" w:line="360" w:lineRule="auto"/>
        <w:ind w:left="66"/>
        <w:jc w:val="both"/>
        <w:rPr>
          <w:rFonts w:ascii="Times New Roman" w:eastAsia="Times New Roman" w:hAnsi="Times New Roman" w:cs="Times New Roman"/>
          <w:bCs/>
          <w:sz w:val="24"/>
          <w:szCs w:val="24"/>
          <w:lang w:eastAsia="pl-PL"/>
        </w:rPr>
      </w:pPr>
    </w:p>
    <w:p w14:paraId="2183EFC1" w14:textId="44584715" w:rsidR="000E3D44" w:rsidRPr="00F15C51" w:rsidRDefault="00461AC5" w:rsidP="00461AC5">
      <w:pPr>
        <w:spacing w:after="0" w:line="360" w:lineRule="auto"/>
        <w:ind w:firstLine="708"/>
        <w:jc w:val="both"/>
        <w:rPr>
          <w:rFonts w:ascii="Times New Roman" w:eastAsia="Times New Roman" w:hAnsi="Times New Roman" w:cs="Times New Roman"/>
          <w:bCs/>
          <w:sz w:val="24"/>
          <w:szCs w:val="24"/>
          <w:lang w:eastAsia="pl-PL"/>
        </w:rPr>
      </w:pPr>
      <w:r w:rsidRPr="00461AC5">
        <w:rPr>
          <w:rFonts w:ascii="Times New Roman" w:eastAsia="Times New Roman" w:hAnsi="Times New Roman" w:cs="Times New Roman"/>
          <w:bCs/>
          <w:sz w:val="24"/>
          <w:szCs w:val="24"/>
          <w:lang w:eastAsia="pl-PL"/>
        </w:rPr>
        <w:t>Rekompensata naliczona za dany okres powinna zostać rozpoznana przez przedsiębiorstwa</w:t>
      </w:r>
      <w:r>
        <w:rPr>
          <w:rFonts w:ascii="Times New Roman" w:eastAsia="Times New Roman" w:hAnsi="Times New Roman" w:cs="Times New Roman"/>
          <w:bCs/>
          <w:sz w:val="24"/>
          <w:szCs w:val="24"/>
          <w:lang w:eastAsia="pl-PL"/>
        </w:rPr>
        <w:t xml:space="preserve"> </w:t>
      </w:r>
      <w:r w:rsidRPr="00461AC5">
        <w:rPr>
          <w:rFonts w:ascii="Times New Roman" w:eastAsia="Times New Roman" w:hAnsi="Times New Roman" w:cs="Times New Roman"/>
          <w:bCs/>
          <w:sz w:val="24"/>
          <w:szCs w:val="24"/>
          <w:lang w:eastAsia="pl-PL"/>
        </w:rPr>
        <w:t>energetyczne w sprawozdaniu URE C1 jako przychód za okres, którego dotyczy. Takie doprecyzowanie</w:t>
      </w:r>
      <w:r>
        <w:rPr>
          <w:rFonts w:ascii="Times New Roman" w:eastAsia="Times New Roman" w:hAnsi="Times New Roman" w:cs="Times New Roman"/>
          <w:bCs/>
          <w:sz w:val="24"/>
          <w:szCs w:val="24"/>
          <w:lang w:eastAsia="pl-PL"/>
        </w:rPr>
        <w:t xml:space="preserve"> </w:t>
      </w:r>
      <w:r w:rsidRPr="00461AC5">
        <w:rPr>
          <w:rFonts w:ascii="Times New Roman" w:eastAsia="Times New Roman" w:hAnsi="Times New Roman" w:cs="Times New Roman"/>
          <w:bCs/>
          <w:sz w:val="24"/>
          <w:szCs w:val="24"/>
          <w:lang w:eastAsia="pl-PL"/>
        </w:rPr>
        <w:t>spowoduje, że obraz przychodów jednostek wytwórczych niebędących jednostkami kogeneracji</w:t>
      </w:r>
      <w:r>
        <w:rPr>
          <w:rFonts w:ascii="Times New Roman" w:eastAsia="Times New Roman" w:hAnsi="Times New Roman" w:cs="Times New Roman"/>
          <w:bCs/>
          <w:sz w:val="24"/>
          <w:szCs w:val="24"/>
          <w:lang w:eastAsia="pl-PL"/>
        </w:rPr>
        <w:t xml:space="preserve"> </w:t>
      </w:r>
      <w:r w:rsidRPr="00461AC5">
        <w:rPr>
          <w:rFonts w:ascii="Times New Roman" w:eastAsia="Times New Roman" w:hAnsi="Times New Roman" w:cs="Times New Roman"/>
          <w:bCs/>
          <w:sz w:val="24"/>
          <w:szCs w:val="24"/>
          <w:lang w:eastAsia="pl-PL"/>
        </w:rPr>
        <w:t>widziany przez pryzmat sprawozdania URE C1, które stanowi podstawę do obliczenia średniej ceny</w:t>
      </w:r>
      <w:r>
        <w:rPr>
          <w:rFonts w:ascii="Times New Roman" w:eastAsia="Times New Roman" w:hAnsi="Times New Roman" w:cs="Times New Roman"/>
          <w:bCs/>
          <w:sz w:val="24"/>
          <w:szCs w:val="24"/>
          <w:lang w:eastAsia="pl-PL"/>
        </w:rPr>
        <w:t xml:space="preserve"> </w:t>
      </w:r>
      <w:r w:rsidRPr="00461AC5">
        <w:rPr>
          <w:rFonts w:ascii="Times New Roman" w:eastAsia="Times New Roman" w:hAnsi="Times New Roman" w:cs="Times New Roman"/>
          <w:bCs/>
          <w:sz w:val="24"/>
          <w:szCs w:val="24"/>
          <w:lang w:eastAsia="pl-PL"/>
        </w:rPr>
        <w:t>sprzedaży ciepła, o którym mowa w art. 23 ust. 2 pkt 18 lit. c ustawy Prawo energetyczne, będzie pełny</w:t>
      </w:r>
      <w:r>
        <w:rPr>
          <w:rFonts w:ascii="Times New Roman" w:eastAsia="Times New Roman" w:hAnsi="Times New Roman" w:cs="Times New Roman"/>
          <w:bCs/>
          <w:sz w:val="24"/>
          <w:szCs w:val="24"/>
          <w:lang w:eastAsia="pl-PL"/>
        </w:rPr>
        <w:t xml:space="preserve"> </w:t>
      </w:r>
      <w:r w:rsidRPr="00461AC5">
        <w:rPr>
          <w:rFonts w:ascii="Times New Roman" w:eastAsia="Times New Roman" w:hAnsi="Times New Roman" w:cs="Times New Roman"/>
          <w:bCs/>
          <w:sz w:val="24"/>
          <w:szCs w:val="24"/>
          <w:lang w:eastAsia="pl-PL"/>
        </w:rPr>
        <w:t>i nie nastąpi przeniesienie pokrywania części kosztów dla jednostek kogeneracji z dwuletnim</w:t>
      </w:r>
      <w:r>
        <w:rPr>
          <w:rFonts w:ascii="Times New Roman" w:eastAsia="Times New Roman" w:hAnsi="Times New Roman" w:cs="Times New Roman"/>
          <w:bCs/>
          <w:sz w:val="24"/>
          <w:szCs w:val="24"/>
          <w:lang w:eastAsia="pl-PL"/>
        </w:rPr>
        <w:t xml:space="preserve"> </w:t>
      </w:r>
      <w:r w:rsidRPr="00461AC5">
        <w:rPr>
          <w:rFonts w:ascii="Times New Roman" w:eastAsia="Times New Roman" w:hAnsi="Times New Roman" w:cs="Times New Roman"/>
          <w:bCs/>
          <w:sz w:val="24"/>
          <w:szCs w:val="24"/>
          <w:lang w:eastAsia="pl-PL"/>
        </w:rPr>
        <w:t>opóźnieniem.</w:t>
      </w:r>
    </w:p>
    <w:p w14:paraId="3521DCD5" w14:textId="7B99C595" w:rsidR="004D1BF1" w:rsidRPr="004D1BF1" w:rsidRDefault="000E3D44" w:rsidP="004D1BF1">
      <w:pPr>
        <w:spacing w:after="0" w:line="360" w:lineRule="auto"/>
        <w:ind w:firstLine="708"/>
        <w:jc w:val="both"/>
        <w:rPr>
          <w:rFonts w:ascii="Times New Roman" w:eastAsia="Times New Roman" w:hAnsi="Times New Roman" w:cs="Times New Roman"/>
          <w:bCs/>
          <w:sz w:val="24"/>
          <w:szCs w:val="24"/>
          <w:lang w:eastAsia="pl-PL"/>
        </w:rPr>
      </w:pPr>
      <w:r w:rsidRPr="00F15C51">
        <w:rPr>
          <w:rFonts w:ascii="Times New Roman" w:eastAsia="Times New Roman" w:hAnsi="Times New Roman" w:cs="Times New Roman"/>
          <w:bCs/>
          <w:sz w:val="24"/>
          <w:szCs w:val="24"/>
          <w:lang w:eastAsia="pl-PL"/>
        </w:rPr>
        <w:t>Przepisy art. 3</w:t>
      </w:r>
      <w:r w:rsidR="00AA1DAF" w:rsidRPr="00F15C51">
        <w:rPr>
          <w:rFonts w:ascii="Times New Roman" w:eastAsia="Times New Roman" w:hAnsi="Times New Roman" w:cs="Times New Roman"/>
          <w:bCs/>
          <w:sz w:val="24"/>
          <w:szCs w:val="24"/>
          <w:lang w:eastAsia="pl-PL"/>
        </w:rPr>
        <w:t>1</w:t>
      </w:r>
      <w:r w:rsidRPr="00F15C51">
        <w:rPr>
          <w:rFonts w:ascii="Times New Roman" w:eastAsia="Times New Roman" w:hAnsi="Times New Roman" w:cs="Times New Roman"/>
          <w:bCs/>
          <w:sz w:val="24"/>
          <w:szCs w:val="24"/>
          <w:lang w:eastAsia="pl-PL"/>
        </w:rPr>
        <w:t xml:space="preserve"> mają na celu </w:t>
      </w:r>
      <w:r w:rsidR="004D1BF1" w:rsidRPr="004D1BF1">
        <w:rPr>
          <w:rFonts w:ascii="Times New Roman" w:eastAsia="Times New Roman" w:hAnsi="Times New Roman" w:cs="Times New Roman"/>
          <w:bCs/>
          <w:sz w:val="24"/>
          <w:szCs w:val="24"/>
          <w:lang w:eastAsia="pl-PL"/>
        </w:rPr>
        <w:t>dalsze</w:t>
      </w:r>
      <w:r w:rsidR="004D1BF1">
        <w:rPr>
          <w:rFonts w:ascii="Times New Roman" w:eastAsia="Times New Roman" w:hAnsi="Times New Roman" w:cs="Times New Roman"/>
          <w:bCs/>
          <w:sz w:val="24"/>
          <w:szCs w:val="24"/>
          <w:lang w:eastAsia="pl-PL"/>
        </w:rPr>
        <w:t xml:space="preserve"> </w:t>
      </w:r>
      <w:r w:rsidR="004D1BF1" w:rsidRPr="004D1BF1">
        <w:rPr>
          <w:rFonts w:ascii="Times New Roman" w:eastAsia="Times New Roman" w:hAnsi="Times New Roman" w:cs="Times New Roman"/>
          <w:bCs/>
          <w:sz w:val="24"/>
          <w:szCs w:val="24"/>
          <w:lang w:eastAsia="pl-PL"/>
        </w:rPr>
        <w:t>ograniczenia kosztów zakupu ciepła ponoszonych przez odbiorców, o których mowa w art. 4 ust. 1</w:t>
      </w:r>
      <w:r w:rsidR="004D1BF1">
        <w:rPr>
          <w:rFonts w:ascii="Times New Roman" w:eastAsia="Times New Roman" w:hAnsi="Times New Roman" w:cs="Times New Roman"/>
          <w:bCs/>
          <w:sz w:val="24"/>
          <w:szCs w:val="24"/>
          <w:lang w:eastAsia="pl-PL"/>
        </w:rPr>
        <w:t xml:space="preserve"> ww. ustawy</w:t>
      </w:r>
      <w:r w:rsidR="00197110">
        <w:rPr>
          <w:rFonts w:ascii="Times New Roman" w:eastAsia="Times New Roman" w:hAnsi="Times New Roman" w:cs="Times New Roman"/>
          <w:bCs/>
          <w:sz w:val="24"/>
          <w:szCs w:val="24"/>
          <w:lang w:eastAsia="pl-PL"/>
        </w:rPr>
        <w:t>.</w:t>
      </w:r>
      <w:r w:rsidR="004D1BF1" w:rsidRPr="004D1BF1">
        <w:rPr>
          <w:rFonts w:ascii="Times New Roman" w:eastAsia="Times New Roman" w:hAnsi="Times New Roman" w:cs="Times New Roman"/>
          <w:bCs/>
          <w:sz w:val="24"/>
          <w:szCs w:val="24"/>
          <w:lang w:eastAsia="pl-PL"/>
        </w:rPr>
        <w:t xml:space="preserve"> </w:t>
      </w:r>
      <w:r w:rsidR="00197110">
        <w:rPr>
          <w:rFonts w:ascii="Times New Roman" w:eastAsia="Times New Roman" w:hAnsi="Times New Roman" w:cs="Times New Roman"/>
          <w:bCs/>
          <w:sz w:val="24"/>
          <w:szCs w:val="24"/>
          <w:lang w:eastAsia="pl-PL"/>
        </w:rPr>
        <w:t>G</w:t>
      </w:r>
      <w:r w:rsidR="004D1BF1" w:rsidRPr="004D1BF1">
        <w:rPr>
          <w:rFonts w:ascii="Times New Roman" w:eastAsia="Times New Roman" w:hAnsi="Times New Roman" w:cs="Times New Roman"/>
          <w:bCs/>
          <w:sz w:val="24"/>
          <w:szCs w:val="24"/>
          <w:lang w:eastAsia="pl-PL"/>
        </w:rPr>
        <w:t>mina, na której obszarze ciepło wytwarzane przez dane przedsiębiorstwo energetyczne</w:t>
      </w:r>
      <w:r w:rsidR="00DD36FE">
        <w:rPr>
          <w:rFonts w:ascii="Times New Roman" w:eastAsia="Times New Roman" w:hAnsi="Times New Roman" w:cs="Times New Roman"/>
          <w:bCs/>
          <w:sz w:val="24"/>
          <w:szCs w:val="24"/>
          <w:lang w:eastAsia="pl-PL"/>
        </w:rPr>
        <w:t xml:space="preserve"> </w:t>
      </w:r>
      <w:r w:rsidR="004D1BF1" w:rsidRPr="004D1BF1">
        <w:rPr>
          <w:rFonts w:ascii="Times New Roman" w:eastAsia="Times New Roman" w:hAnsi="Times New Roman" w:cs="Times New Roman"/>
          <w:bCs/>
          <w:sz w:val="24"/>
          <w:szCs w:val="24"/>
          <w:lang w:eastAsia="pl-PL"/>
        </w:rPr>
        <w:t>jest dostarczane do odbiorców ciepła, może udzielić przedsiębiorstwu energetycznemu  dodatkowej rekompensaty z budżetu gminy.</w:t>
      </w:r>
    </w:p>
    <w:p w14:paraId="08046A62" w14:textId="04637B1E" w:rsidR="000E3D44" w:rsidRPr="00F15C51" w:rsidRDefault="004D1BF1" w:rsidP="004D1BF1">
      <w:pPr>
        <w:spacing w:after="0" w:line="360" w:lineRule="auto"/>
        <w:ind w:firstLine="708"/>
        <w:jc w:val="both"/>
        <w:rPr>
          <w:rFonts w:ascii="Times New Roman" w:eastAsia="Times New Roman" w:hAnsi="Times New Roman" w:cs="Times New Roman"/>
          <w:bCs/>
          <w:sz w:val="24"/>
          <w:szCs w:val="24"/>
          <w:lang w:eastAsia="pl-PL"/>
        </w:rPr>
      </w:pPr>
      <w:r w:rsidRPr="004D1BF1">
        <w:rPr>
          <w:rFonts w:ascii="Times New Roman" w:eastAsia="Times New Roman" w:hAnsi="Times New Roman" w:cs="Times New Roman"/>
          <w:bCs/>
          <w:sz w:val="24"/>
          <w:szCs w:val="24"/>
          <w:lang w:eastAsia="pl-PL"/>
        </w:rPr>
        <w:t>Dodatkowa rekompensata, o której mowa w ust. 1, udzielana i wypłacana jest na podstawie uchwały rady gminy, określającej w szczególności warunki i tryb jej ustalenia i przekazania oraz procent wartości rekompensaty ustalanej na podstawie art. 12 ust. 4. Dodatkowa rekompensata pomniejsza średnią cenę wytwarzania ciepła z rekompensatą, o której mowa w art. 3 ust. 3 i nie stanowi podstawy do wyliczenia rekompensaty.</w:t>
      </w:r>
      <w:r w:rsidR="00DD36FE">
        <w:rPr>
          <w:rFonts w:ascii="Times New Roman" w:eastAsia="Times New Roman" w:hAnsi="Times New Roman" w:cs="Times New Roman"/>
          <w:bCs/>
          <w:sz w:val="24"/>
          <w:szCs w:val="24"/>
          <w:lang w:eastAsia="pl-PL"/>
        </w:rPr>
        <w:t xml:space="preserve"> </w:t>
      </w:r>
    </w:p>
    <w:p w14:paraId="5E0767D9" w14:textId="718BACDB" w:rsidR="000E3D44" w:rsidRDefault="000E3D44" w:rsidP="000E3D44">
      <w:pPr>
        <w:spacing w:after="0" w:line="360" w:lineRule="auto"/>
        <w:ind w:firstLine="708"/>
        <w:jc w:val="both"/>
        <w:rPr>
          <w:rFonts w:ascii="Times New Roman" w:eastAsia="Times New Roman" w:hAnsi="Times New Roman" w:cs="Times New Roman"/>
          <w:bCs/>
          <w:sz w:val="24"/>
          <w:szCs w:val="24"/>
          <w:lang w:eastAsia="pl-PL"/>
        </w:rPr>
      </w:pPr>
    </w:p>
    <w:p w14:paraId="168ABF38" w14:textId="5C9D77F5" w:rsidR="00DD36FE" w:rsidRDefault="00DD36FE" w:rsidP="000E3D44">
      <w:pPr>
        <w:spacing w:after="0" w:line="360" w:lineRule="auto"/>
        <w:ind w:firstLine="708"/>
        <w:jc w:val="both"/>
        <w:rPr>
          <w:rFonts w:ascii="Times New Roman" w:eastAsia="Times New Roman" w:hAnsi="Times New Roman" w:cs="Times New Roman"/>
          <w:bCs/>
          <w:sz w:val="24"/>
          <w:szCs w:val="24"/>
          <w:lang w:eastAsia="pl-PL"/>
        </w:rPr>
      </w:pPr>
    </w:p>
    <w:p w14:paraId="200FC76D" w14:textId="553DD7D8" w:rsidR="00DD36FE" w:rsidRPr="00F15C51" w:rsidRDefault="00DD36FE" w:rsidP="000E3D44">
      <w:pPr>
        <w:spacing w:after="0" w:line="360" w:lineRule="auto"/>
        <w:ind w:firstLine="708"/>
        <w:jc w:val="both"/>
        <w:rPr>
          <w:rFonts w:ascii="Times New Roman" w:eastAsia="Times New Roman" w:hAnsi="Times New Roman" w:cs="Times New Roman"/>
          <w:bCs/>
          <w:sz w:val="24"/>
          <w:szCs w:val="24"/>
          <w:lang w:eastAsia="pl-PL"/>
        </w:rPr>
      </w:pPr>
      <w:r w:rsidRPr="00DD36FE">
        <w:rPr>
          <w:rFonts w:ascii="Times New Roman" w:eastAsia="Times New Roman" w:hAnsi="Times New Roman" w:cs="Times New Roman"/>
          <w:bCs/>
          <w:sz w:val="24"/>
          <w:szCs w:val="24"/>
          <w:lang w:eastAsia="pl-PL"/>
        </w:rPr>
        <w:t>Jeżeli wartość dodatkowej rekompensaty określonej w uchwale rady gminy wynosi więcej niż 10% rekompensaty, o której mowa w art. 12 ust. 3</w:t>
      </w:r>
      <w:r>
        <w:rPr>
          <w:rFonts w:ascii="Times New Roman" w:eastAsia="Times New Roman" w:hAnsi="Times New Roman" w:cs="Times New Roman"/>
          <w:bCs/>
          <w:sz w:val="24"/>
          <w:szCs w:val="24"/>
          <w:lang w:eastAsia="pl-PL"/>
        </w:rPr>
        <w:t xml:space="preserve"> przedmiotowej ustawy</w:t>
      </w:r>
      <w:r w:rsidRPr="00DD36FE">
        <w:rPr>
          <w:rFonts w:ascii="Times New Roman" w:eastAsia="Times New Roman" w:hAnsi="Times New Roman" w:cs="Times New Roman"/>
          <w:bCs/>
          <w:sz w:val="24"/>
          <w:szCs w:val="24"/>
          <w:lang w:eastAsia="pl-PL"/>
        </w:rPr>
        <w:t>, gmina może zostać, w całości lub w części, zwolniona z konieczności zapewnienia wkładu własnego do inwestycji realizowanych ze środków Rządowego Funduszu Polski Ład: Programu Inwestycji Strategicznych</w:t>
      </w:r>
      <w:r>
        <w:rPr>
          <w:rFonts w:ascii="Times New Roman" w:eastAsia="Times New Roman" w:hAnsi="Times New Roman" w:cs="Times New Roman"/>
          <w:bCs/>
          <w:sz w:val="24"/>
          <w:szCs w:val="24"/>
          <w:lang w:eastAsia="pl-PL"/>
        </w:rPr>
        <w:t xml:space="preserve">. </w:t>
      </w:r>
    </w:p>
    <w:p w14:paraId="401B844F" w14:textId="77777777" w:rsidR="00E10BF3" w:rsidRPr="00F15C51" w:rsidRDefault="00E10BF3" w:rsidP="00AB668C">
      <w:pPr>
        <w:spacing w:after="0" w:line="360" w:lineRule="auto"/>
        <w:jc w:val="both"/>
        <w:rPr>
          <w:rFonts w:ascii="Times New Roman" w:eastAsia="Times New Roman" w:hAnsi="Times New Roman" w:cs="Times New Roman"/>
          <w:bCs/>
          <w:sz w:val="24"/>
          <w:szCs w:val="24"/>
          <w:lang w:eastAsia="pl-PL"/>
        </w:rPr>
      </w:pPr>
    </w:p>
    <w:p w14:paraId="3F794BE5" w14:textId="77777777" w:rsidR="00F06E3C" w:rsidRPr="00F15C51" w:rsidRDefault="00F06E3C" w:rsidP="00F06E3C">
      <w:pPr>
        <w:spacing w:after="0" w:line="360" w:lineRule="auto"/>
        <w:jc w:val="both"/>
        <w:rPr>
          <w:rFonts w:ascii="Times New Roman" w:eastAsia="Times New Roman" w:hAnsi="Times New Roman" w:cs="Times New Roman"/>
          <w:bCs/>
          <w:sz w:val="24"/>
          <w:szCs w:val="24"/>
          <w:u w:val="single"/>
          <w:lang w:eastAsia="pl-PL"/>
        </w:rPr>
      </w:pPr>
      <w:r w:rsidRPr="00F15C51">
        <w:rPr>
          <w:rFonts w:ascii="Times New Roman" w:eastAsia="Times New Roman" w:hAnsi="Times New Roman" w:cs="Times New Roman"/>
          <w:bCs/>
          <w:sz w:val="24"/>
          <w:szCs w:val="24"/>
          <w:u w:val="single"/>
          <w:lang w:eastAsia="pl-PL"/>
        </w:rPr>
        <w:t>Dodatek dla gospodarstw domowych</w:t>
      </w:r>
    </w:p>
    <w:p w14:paraId="2B615640" w14:textId="793A23A6" w:rsidR="00F06E3C" w:rsidRPr="00F15C51" w:rsidRDefault="00F06E3C" w:rsidP="00F06E3C">
      <w:pPr>
        <w:spacing w:after="0" w:line="360" w:lineRule="auto"/>
        <w:ind w:firstLine="708"/>
        <w:jc w:val="both"/>
        <w:rPr>
          <w:rFonts w:ascii="Times New Roman" w:eastAsia="Times New Roman" w:hAnsi="Times New Roman" w:cs="Times New Roman"/>
          <w:bCs/>
          <w:sz w:val="24"/>
          <w:szCs w:val="24"/>
          <w:lang w:eastAsia="pl-PL"/>
        </w:rPr>
      </w:pPr>
      <w:r w:rsidRPr="00F15C51">
        <w:rPr>
          <w:rFonts w:ascii="Times New Roman" w:eastAsia="Times New Roman" w:hAnsi="Times New Roman" w:cs="Times New Roman"/>
          <w:bCs/>
          <w:sz w:val="24"/>
          <w:szCs w:val="24"/>
          <w:lang w:eastAsia="pl-PL"/>
        </w:rPr>
        <w:t>Zgodnie z art. 2</w:t>
      </w:r>
      <w:r w:rsidR="00257D74" w:rsidRPr="00F15C51">
        <w:rPr>
          <w:rFonts w:ascii="Times New Roman" w:eastAsia="Times New Roman" w:hAnsi="Times New Roman" w:cs="Times New Roman"/>
          <w:bCs/>
          <w:sz w:val="24"/>
          <w:szCs w:val="24"/>
          <w:lang w:eastAsia="pl-PL"/>
        </w:rPr>
        <w:t>4</w:t>
      </w:r>
      <w:r w:rsidRPr="00F15C51">
        <w:rPr>
          <w:rFonts w:ascii="Times New Roman" w:eastAsia="Times New Roman" w:hAnsi="Times New Roman" w:cs="Times New Roman"/>
          <w:bCs/>
          <w:sz w:val="24"/>
          <w:szCs w:val="24"/>
          <w:lang w:eastAsia="pl-PL"/>
        </w:rPr>
        <w:t xml:space="preserve"> projektu ustawy w odniesieniu do indywidualnych źródeł ciepła dodatek przysługiwać będzie gospodarstwu domowemu, w przypadku gdy głównym źródłem ciepła dla tego gospodarstwa jest kocioł na paliwo stałe, kominek, koza, ogrzewacz powietrza, trzon kuchenny, </w:t>
      </w:r>
      <w:proofErr w:type="spellStart"/>
      <w:r w:rsidRPr="00F15C51">
        <w:rPr>
          <w:rFonts w:ascii="Times New Roman" w:eastAsia="Times New Roman" w:hAnsi="Times New Roman" w:cs="Times New Roman"/>
          <w:bCs/>
          <w:sz w:val="24"/>
          <w:szCs w:val="24"/>
          <w:lang w:eastAsia="pl-PL"/>
        </w:rPr>
        <w:t>piecokuchnia</w:t>
      </w:r>
      <w:proofErr w:type="spellEnd"/>
      <w:r w:rsidRPr="00F15C51">
        <w:rPr>
          <w:rFonts w:ascii="Times New Roman" w:eastAsia="Times New Roman" w:hAnsi="Times New Roman" w:cs="Times New Roman"/>
          <w:bCs/>
          <w:sz w:val="24"/>
          <w:szCs w:val="24"/>
          <w:lang w:eastAsia="pl-PL"/>
        </w:rPr>
        <w:t xml:space="preserve"> albo piec kaflowy na paliwo stałe zasilane </w:t>
      </w:r>
      <w:proofErr w:type="spellStart"/>
      <w:r w:rsidRPr="00F15C51">
        <w:rPr>
          <w:rFonts w:ascii="Times New Roman" w:eastAsia="Times New Roman" w:hAnsi="Times New Roman" w:cs="Times New Roman"/>
          <w:bCs/>
          <w:sz w:val="24"/>
          <w:szCs w:val="24"/>
          <w:lang w:eastAsia="pl-PL"/>
        </w:rPr>
        <w:t>peletem</w:t>
      </w:r>
      <w:proofErr w:type="spellEnd"/>
      <w:r w:rsidRPr="00F15C51">
        <w:rPr>
          <w:rFonts w:ascii="Times New Roman" w:eastAsia="Times New Roman" w:hAnsi="Times New Roman" w:cs="Times New Roman"/>
          <w:bCs/>
          <w:sz w:val="24"/>
          <w:szCs w:val="24"/>
          <w:lang w:eastAsia="pl-PL"/>
        </w:rPr>
        <w:t xml:space="preserve"> drzewnym, drewnem kawałkowym albo inny rodzaj </w:t>
      </w:r>
      <w:r w:rsidR="00F15C51" w:rsidRPr="00F15C51">
        <w:rPr>
          <w:rFonts w:ascii="Times New Roman" w:eastAsia="Times New Roman" w:hAnsi="Times New Roman" w:cs="Times New Roman"/>
          <w:bCs/>
          <w:sz w:val="24"/>
          <w:szCs w:val="24"/>
          <w:lang w:eastAsia="pl-PL"/>
        </w:rPr>
        <w:t>biomasy albo</w:t>
      </w:r>
      <w:r w:rsidRPr="00F15C51">
        <w:rPr>
          <w:rFonts w:ascii="Times New Roman" w:eastAsia="Times New Roman" w:hAnsi="Times New Roman" w:cs="Times New Roman"/>
          <w:bCs/>
          <w:sz w:val="24"/>
          <w:szCs w:val="24"/>
          <w:lang w:eastAsia="pl-PL"/>
        </w:rPr>
        <w:t xml:space="preserve"> kocioł gazowy na skroplony gaz LPG albo kocioł olejowy. Warunkiem koniecznym do uzyskania dodatku jest uzyskanie wpisu lub zgłoszenia źródła ciepła do centralnej ewidencji emisyjności budynków, o której mowa w art. 27a ust. 1 ustawy z dnia 21 listopada 2008 r. o wspieraniu termomodernizacji i remontów oraz o centralnej ewidencji emisyjności budynków (Dz. U. z 2022 r. poz. 438</w:t>
      </w:r>
      <w:r w:rsidR="00197110">
        <w:rPr>
          <w:rFonts w:ascii="Times New Roman" w:eastAsia="Times New Roman" w:hAnsi="Times New Roman" w:cs="Times New Roman"/>
          <w:bCs/>
          <w:sz w:val="24"/>
          <w:szCs w:val="24"/>
          <w:lang w:eastAsia="pl-PL"/>
        </w:rPr>
        <w:t>, z późn. zm.</w:t>
      </w:r>
      <w:r w:rsidRPr="00F15C51">
        <w:rPr>
          <w:rFonts w:ascii="Times New Roman" w:eastAsia="Times New Roman" w:hAnsi="Times New Roman" w:cs="Times New Roman"/>
          <w:bCs/>
          <w:sz w:val="24"/>
          <w:szCs w:val="24"/>
          <w:lang w:eastAsia="pl-PL"/>
        </w:rPr>
        <w:t xml:space="preserve">). Rozwiązanie skierowane jest do uprawnionych gospodarstw domowych, które nie skorzystały z wcześniejszego mechanizmu wsparcia, jaki został przewidziany w ustawie z dnia </w:t>
      </w:r>
      <w:r w:rsidR="00197110">
        <w:rPr>
          <w:rFonts w:ascii="Times New Roman" w:eastAsia="Times New Roman" w:hAnsi="Times New Roman" w:cs="Times New Roman"/>
          <w:bCs/>
          <w:sz w:val="24"/>
          <w:szCs w:val="24"/>
          <w:lang w:eastAsia="pl-PL"/>
        </w:rPr>
        <w:t>5 sierpnia</w:t>
      </w:r>
      <w:r w:rsidRPr="00F15C51">
        <w:rPr>
          <w:rFonts w:ascii="Times New Roman" w:eastAsia="Times New Roman" w:hAnsi="Times New Roman" w:cs="Times New Roman"/>
          <w:bCs/>
          <w:sz w:val="24"/>
          <w:szCs w:val="24"/>
          <w:lang w:eastAsia="pl-PL"/>
        </w:rPr>
        <w:t xml:space="preserve"> 2022</w:t>
      </w:r>
      <w:r w:rsidR="006F1CFD">
        <w:rPr>
          <w:rFonts w:ascii="Times New Roman" w:eastAsia="Times New Roman" w:hAnsi="Times New Roman" w:cs="Times New Roman"/>
          <w:bCs/>
          <w:sz w:val="24"/>
          <w:szCs w:val="24"/>
          <w:lang w:eastAsia="pl-PL"/>
        </w:rPr>
        <w:t> </w:t>
      </w:r>
      <w:r w:rsidRPr="00F15C51">
        <w:rPr>
          <w:rFonts w:ascii="Times New Roman" w:eastAsia="Times New Roman" w:hAnsi="Times New Roman" w:cs="Times New Roman"/>
          <w:bCs/>
          <w:sz w:val="24"/>
          <w:szCs w:val="24"/>
          <w:lang w:eastAsia="pl-PL"/>
        </w:rPr>
        <w:t>r. o dodatku węglowym.</w:t>
      </w:r>
    </w:p>
    <w:p w14:paraId="5036A8B8" w14:textId="77777777" w:rsidR="00F06E3C" w:rsidRPr="00F15C51" w:rsidRDefault="00F06E3C" w:rsidP="00F06E3C">
      <w:pPr>
        <w:spacing w:after="0" w:line="360" w:lineRule="auto"/>
        <w:ind w:firstLine="708"/>
        <w:jc w:val="both"/>
        <w:rPr>
          <w:rFonts w:ascii="Times New Roman" w:eastAsia="Times New Roman" w:hAnsi="Times New Roman" w:cs="Times New Roman"/>
          <w:bCs/>
          <w:sz w:val="24"/>
          <w:szCs w:val="24"/>
          <w:lang w:eastAsia="pl-PL"/>
        </w:rPr>
      </w:pPr>
      <w:r w:rsidRPr="00F15C51">
        <w:rPr>
          <w:rFonts w:ascii="Times New Roman" w:eastAsia="Times New Roman" w:hAnsi="Times New Roman" w:cs="Times New Roman"/>
          <w:bCs/>
          <w:sz w:val="24"/>
          <w:szCs w:val="24"/>
          <w:lang w:eastAsia="pl-PL"/>
        </w:rPr>
        <w:t>Zaproponowany w projekcie dodatek dla gospodarstw domowych wynosi:</w:t>
      </w:r>
    </w:p>
    <w:p w14:paraId="5BF38205" w14:textId="682BA4A6" w:rsidR="00F06E3C" w:rsidRPr="00F15C51" w:rsidRDefault="00F06E3C" w:rsidP="00F06E3C">
      <w:pPr>
        <w:pStyle w:val="Akapitzlist"/>
        <w:numPr>
          <w:ilvl w:val="0"/>
          <w:numId w:val="7"/>
        </w:numPr>
        <w:spacing w:after="0" w:line="360" w:lineRule="auto"/>
        <w:jc w:val="both"/>
        <w:rPr>
          <w:rFonts w:ascii="Times New Roman" w:eastAsia="Times New Roman" w:hAnsi="Times New Roman" w:cs="Times New Roman"/>
          <w:bCs/>
          <w:sz w:val="24"/>
          <w:szCs w:val="24"/>
          <w:lang w:eastAsia="pl-PL"/>
        </w:rPr>
      </w:pPr>
      <w:r w:rsidRPr="00F15C51">
        <w:rPr>
          <w:rFonts w:ascii="Times New Roman" w:eastAsia="Times New Roman" w:hAnsi="Times New Roman" w:cs="Times New Roman"/>
          <w:bCs/>
          <w:sz w:val="24"/>
          <w:szCs w:val="24"/>
          <w:lang w:eastAsia="pl-PL"/>
        </w:rPr>
        <w:t xml:space="preserve">3000 złotych – w </w:t>
      </w:r>
      <w:r w:rsidR="00F15C51" w:rsidRPr="00F15C51">
        <w:rPr>
          <w:rFonts w:ascii="Times New Roman" w:eastAsia="Times New Roman" w:hAnsi="Times New Roman" w:cs="Times New Roman"/>
          <w:bCs/>
          <w:sz w:val="24"/>
          <w:szCs w:val="24"/>
          <w:lang w:eastAsia="pl-PL"/>
        </w:rPr>
        <w:t>przypadku</w:t>
      </w:r>
      <w:r w:rsidRPr="00F15C51">
        <w:rPr>
          <w:rFonts w:ascii="Times New Roman" w:eastAsia="Times New Roman" w:hAnsi="Times New Roman" w:cs="Times New Roman"/>
          <w:bCs/>
          <w:sz w:val="24"/>
          <w:szCs w:val="24"/>
          <w:lang w:eastAsia="pl-PL"/>
        </w:rPr>
        <w:t xml:space="preserve"> gdy głównym źródłem ciepła jest kocioł na paliwo stałe zasilany </w:t>
      </w:r>
      <w:proofErr w:type="spellStart"/>
      <w:r w:rsidRPr="00F15C51">
        <w:rPr>
          <w:rFonts w:ascii="Times New Roman" w:eastAsia="Times New Roman" w:hAnsi="Times New Roman" w:cs="Times New Roman"/>
          <w:bCs/>
          <w:sz w:val="24"/>
          <w:szCs w:val="24"/>
          <w:lang w:eastAsia="pl-PL"/>
        </w:rPr>
        <w:t>peletem</w:t>
      </w:r>
      <w:proofErr w:type="spellEnd"/>
      <w:r w:rsidRPr="00F15C51">
        <w:rPr>
          <w:rFonts w:ascii="Times New Roman" w:eastAsia="Times New Roman" w:hAnsi="Times New Roman" w:cs="Times New Roman"/>
          <w:bCs/>
          <w:sz w:val="24"/>
          <w:szCs w:val="24"/>
          <w:lang w:eastAsia="pl-PL"/>
        </w:rPr>
        <w:t xml:space="preserve"> drzewnym</w:t>
      </w:r>
      <w:r w:rsidR="00197110">
        <w:rPr>
          <w:rFonts w:ascii="Times New Roman" w:eastAsia="Times New Roman" w:hAnsi="Times New Roman" w:cs="Times New Roman"/>
          <w:bCs/>
          <w:sz w:val="24"/>
          <w:szCs w:val="24"/>
          <w:lang w:eastAsia="pl-PL"/>
        </w:rPr>
        <w:t xml:space="preserve"> lub</w:t>
      </w:r>
      <w:r w:rsidRPr="00F15C51">
        <w:rPr>
          <w:rFonts w:ascii="Times New Roman" w:eastAsia="Times New Roman" w:hAnsi="Times New Roman" w:cs="Times New Roman"/>
          <w:bCs/>
          <w:sz w:val="24"/>
          <w:szCs w:val="24"/>
          <w:lang w:eastAsia="pl-PL"/>
        </w:rPr>
        <w:t xml:space="preserve"> innym rodzajem biomasy</w:t>
      </w:r>
      <w:r w:rsidR="00197110">
        <w:rPr>
          <w:rFonts w:ascii="Times New Roman" w:eastAsia="Times New Roman" w:hAnsi="Times New Roman" w:cs="Times New Roman"/>
          <w:bCs/>
          <w:sz w:val="24"/>
          <w:szCs w:val="24"/>
          <w:lang w:eastAsia="pl-PL"/>
        </w:rPr>
        <w:t>,</w:t>
      </w:r>
    </w:p>
    <w:p w14:paraId="27CFD83A" w14:textId="6D58625F" w:rsidR="00F06E3C" w:rsidRPr="00F15C51" w:rsidRDefault="00F06E3C" w:rsidP="00F06E3C">
      <w:pPr>
        <w:pStyle w:val="Akapitzlist"/>
        <w:numPr>
          <w:ilvl w:val="0"/>
          <w:numId w:val="7"/>
        </w:numPr>
        <w:spacing w:after="0" w:line="360" w:lineRule="auto"/>
        <w:jc w:val="both"/>
        <w:rPr>
          <w:rFonts w:ascii="Times New Roman" w:eastAsia="Times New Roman" w:hAnsi="Times New Roman" w:cs="Times New Roman"/>
          <w:bCs/>
          <w:sz w:val="24"/>
          <w:szCs w:val="24"/>
          <w:lang w:eastAsia="pl-PL"/>
        </w:rPr>
      </w:pPr>
      <w:r w:rsidRPr="00F15C51">
        <w:rPr>
          <w:rFonts w:ascii="Times New Roman" w:eastAsia="Times New Roman" w:hAnsi="Times New Roman" w:cs="Times New Roman"/>
          <w:bCs/>
          <w:sz w:val="24"/>
          <w:szCs w:val="24"/>
          <w:lang w:eastAsia="pl-PL"/>
        </w:rPr>
        <w:lastRenderedPageBreak/>
        <w:t xml:space="preserve">1000 złotych – w przypadku gdy głównym źródłem ciepła jest kocioł na paliwo stałe, kominek, koza, ogrzewacz powietrza, trzon kuchenny, </w:t>
      </w:r>
      <w:proofErr w:type="spellStart"/>
      <w:r w:rsidRPr="00F15C51">
        <w:rPr>
          <w:rFonts w:ascii="Times New Roman" w:eastAsia="Times New Roman" w:hAnsi="Times New Roman" w:cs="Times New Roman"/>
          <w:bCs/>
          <w:sz w:val="24"/>
          <w:szCs w:val="24"/>
          <w:lang w:eastAsia="pl-PL"/>
        </w:rPr>
        <w:t>piecokuchnia</w:t>
      </w:r>
      <w:proofErr w:type="spellEnd"/>
      <w:r w:rsidRPr="00F15C51">
        <w:rPr>
          <w:rFonts w:ascii="Times New Roman" w:eastAsia="Times New Roman" w:hAnsi="Times New Roman" w:cs="Times New Roman"/>
          <w:bCs/>
          <w:sz w:val="24"/>
          <w:szCs w:val="24"/>
          <w:lang w:eastAsia="pl-PL"/>
        </w:rPr>
        <w:t xml:space="preserve"> albo piec kaflowy na paliwo stałe, zasilane drewnem kawałkowym</w:t>
      </w:r>
      <w:r w:rsidR="00197110">
        <w:rPr>
          <w:rFonts w:ascii="Times New Roman" w:eastAsia="Times New Roman" w:hAnsi="Times New Roman" w:cs="Times New Roman"/>
          <w:bCs/>
          <w:sz w:val="24"/>
          <w:szCs w:val="24"/>
          <w:lang w:eastAsia="pl-PL"/>
        </w:rPr>
        <w:t>,</w:t>
      </w:r>
    </w:p>
    <w:p w14:paraId="6BA6FDD0" w14:textId="72C2D031" w:rsidR="00F06E3C" w:rsidRPr="00F15C51" w:rsidRDefault="00F06E3C" w:rsidP="00F06E3C">
      <w:pPr>
        <w:pStyle w:val="Akapitzlist"/>
        <w:numPr>
          <w:ilvl w:val="0"/>
          <w:numId w:val="7"/>
        </w:numPr>
        <w:spacing w:after="0" w:line="360" w:lineRule="auto"/>
        <w:jc w:val="both"/>
        <w:rPr>
          <w:rFonts w:ascii="Times New Roman" w:eastAsia="Times New Roman" w:hAnsi="Times New Roman" w:cs="Times New Roman"/>
          <w:bCs/>
          <w:sz w:val="24"/>
          <w:szCs w:val="24"/>
          <w:lang w:eastAsia="pl-PL"/>
        </w:rPr>
      </w:pPr>
      <w:r w:rsidRPr="00F15C51">
        <w:rPr>
          <w:rFonts w:ascii="Times New Roman" w:eastAsia="Times New Roman" w:hAnsi="Times New Roman" w:cs="Times New Roman"/>
          <w:bCs/>
          <w:sz w:val="24"/>
          <w:szCs w:val="24"/>
          <w:lang w:eastAsia="pl-PL"/>
        </w:rPr>
        <w:t>500 złotych – w przypadku gdy głównym źródłem ciepła jest kocioł gazowy zasilany skroplonym gazem LPG</w:t>
      </w:r>
      <w:r w:rsidR="00197110">
        <w:rPr>
          <w:rFonts w:ascii="Times New Roman" w:eastAsia="Times New Roman" w:hAnsi="Times New Roman" w:cs="Times New Roman"/>
          <w:bCs/>
          <w:sz w:val="24"/>
          <w:szCs w:val="24"/>
          <w:lang w:eastAsia="pl-PL"/>
        </w:rPr>
        <w:t>,</w:t>
      </w:r>
    </w:p>
    <w:p w14:paraId="0063FF1D" w14:textId="77777777" w:rsidR="00F06E3C" w:rsidRPr="00F15C51" w:rsidRDefault="00F06E3C" w:rsidP="00F06E3C">
      <w:pPr>
        <w:pStyle w:val="Akapitzlist"/>
        <w:numPr>
          <w:ilvl w:val="0"/>
          <w:numId w:val="7"/>
        </w:numPr>
        <w:spacing w:after="0" w:line="360" w:lineRule="auto"/>
        <w:jc w:val="both"/>
        <w:rPr>
          <w:rFonts w:ascii="Times New Roman" w:eastAsia="Times New Roman" w:hAnsi="Times New Roman" w:cs="Times New Roman"/>
          <w:bCs/>
          <w:sz w:val="24"/>
          <w:szCs w:val="24"/>
          <w:lang w:eastAsia="pl-PL"/>
        </w:rPr>
      </w:pPr>
      <w:r w:rsidRPr="00F15C51">
        <w:rPr>
          <w:rFonts w:ascii="Times New Roman" w:eastAsia="Times New Roman" w:hAnsi="Times New Roman" w:cs="Times New Roman"/>
          <w:bCs/>
          <w:sz w:val="24"/>
          <w:szCs w:val="24"/>
          <w:lang w:eastAsia="pl-PL"/>
        </w:rPr>
        <w:t>2000 złotych – w przypadku gdy głównym źródłem ciepła jest kocioł olejowy.</w:t>
      </w:r>
    </w:p>
    <w:p w14:paraId="173EBA67" w14:textId="77777777" w:rsidR="00F06E3C" w:rsidRPr="00F15C51" w:rsidRDefault="00F06E3C" w:rsidP="00F06E3C">
      <w:pPr>
        <w:spacing w:after="0" w:line="360" w:lineRule="auto"/>
        <w:jc w:val="both"/>
        <w:rPr>
          <w:rFonts w:ascii="Times New Roman" w:eastAsia="Times New Roman" w:hAnsi="Times New Roman" w:cs="Times New Roman"/>
          <w:bCs/>
          <w:sz w:val="24"/>
          <w:szCs w:val="24"/>
          <w:lang w:eastAsia="pl-PL"/>
        </w:rPr>
      </w:pPr>
      <w:r w:rsidRPr="00F15C51">
        <w:rPr>
          <w:rFonts w:ascii="Times New Roman" w:eastAsia="Times New Roman" w:hAnsi="Times New Roman" w:cs="Times New Roman"/>
          <w:bCs/>
          <w:sz w:val="24"/>
          <w:szCs w:val="24"/>
          <w:lang w:eastAsia="pl-PL"/>
        </w:rPr>
        <w:t xml:space="preserve">Co istotne, z uwagi na fakt, że dodatek powiązany jest z gospodarstwem domowym, w przypadku złożenia wniosku przez więcej niż jednego członka tego gospodarstwa przyznawany jest on temu z wnioskodawców, który złożył wniosek jako pierwszy. Zgodnie z przyjętym rozwiązaniem dodatek przysługuje gospodarstwu domowemu, gdy jego głównym źródłem ciepła jest jedno z tych, które zostały wskazane w projekcie ustawy. Oznacza to, że przysługuje ono każdemu z gospodarstw domowych, także w sytuacji gdy wspólnie korzystają z jednego źródła ciepła, np. w domach wielorodzinnych, wspólnotach, czy spółdzielniach mieszkaniowych. </w:t>
      </w:r>
    </w:p>
    <w:p w14:paraId="5C81C41B" w14:textId="01EE617D" w:rsidR="00F06E3C" w:rsidRPr="00F15C51" w:rsidRDefault="00F06E3C" w:rsidP="00F06E3C">
      <w:pPr>
        <w:spacing w:after="0" w:line="360" w:lineRule="auto"/>
        <w:ind w:firstLine="708"/>
        <w:jc w:val="both"/>
        <w:rPr>
          <w:rFonts w:ascii="Times New Roman" w:eastAsia="Times New Roman" w:hAnsi="Times New Roman" w:cs="Times New Roman"/>
          <w:bCs/>
          <w:sz w:val="24"/>
          <w:szCs w:val="24"/>
          <w:lang w:eastAsia="pl-PL"/>
        </w:rPr>
      </w:pPr>
      <w:r w:rsidRPr="00F15C51">
        <w:rPr>
          <w:rFonts w:ascii="Times New Roman" w:eastAsia="Times New Roman" w:hAnsi="Times New Roman" w:cs="Times New Roman"/>
          <w:bCs/>
          <w:sz w:val="24"/>
          <w:szCs w:val="24"/>
          <w:lang w:eastAsia="pl-PL"/>
        </w:rPr>
        <w:t xml:space="preserve">Z uwagi na fakt, że dodatek dla gospodarstw domowych ma na celu przyznanie wsparcia dla odbiorców ciepła wykorzystujących indywidualne źródła </w:t>
      </w:r>
      <w:r w:rsidR="00F15C51" w:rsidRPr="00F15C51">
        <w:rPr>
          <w:rFonts w:ascii="Times New Roman" w:eastAsia="Times New Roman" w:hAnsi="Times New Roman" w:cs="Times New Roman"/>
          <w:bCs/>
          <w:sz w:val="24"/>
          <w:szCs w:val="24"/>
          <w:lang w:eastAsia="pl-PL"/>
        </w:rPr>
        <w:t>ciepła, w</w:t>
      </w:r>
      <w:r w:rsidRPr="00F15C51">
        <w:rPr>
          <w:rFonts w:ascii="Times New Roman" w:eastAsia="Times New Roman" w:hAnsi="Times New Roman" w:cs="Times New Roman"/>
          <w:bCs/>
          <w:sz w:val="24"/>
          <w:szCs w:val="24"/>
          <w:lang w:eastAsia="pl-PL"/>
        </w:rPr>
        <w:t xml:space="preserve"> związku ze wzrostem cen paliw, nie stanowi dochodu członków tych gospodarstw. Projekt ustawy przewiduje zatem przepisy zwalniające to świadczenie od podatku dochodowego od osób fizycznych, wyłączające je spod egzekucji, czy skutkujące nieuwzględnianiem go przy obliczaniu wysokości osiągniętego dochodu. </w:t>
      </w:r>
    </w:p>
    <w:p w14:paraId="794D1AF9" w14:textId="77777777" w:rsidR="00F06E3C" w:rsidRPr="00F15C51" w:rsidRDefault="00F06E3C" w:rsidP="00F06E3C">
      <w:pPr>
        <w:spacing w:after="0" w:line="360" w:lineRule="auto"/>
        <w:jc w:val="both"/>
        <w:rPr>
          <w:rFonts w:ascii="Times New Roman" w:eastAsia="Times New Roman" w:hAnsi="Times New Roman" w:cs="Times New Roman"/>
          <w:bCs/>
          <w:sz w:val="24"/>
          <w:szCs w:val="24"/>
          <w:u w:val="single"/>
          <w:lang w:eastAsia="pl-PL"/>
        </w:rPr>
      </w:pPr>
    </w:p>
    <w:p w14:paraId="1E10CCB4" w14:textId="77777777" w:rsidR="00F06E3C" w:rsidRPr="00F15C51" w:rsidRDefault="00F06E3C" w:rsidP="00F06E3C">
      <w:pPr>
        <w:spacing w:after="0" w:line="360" w:lineRule="auto"/>
        <w:jc w:val="both"/>
        <w:rPr>
          <w:rFonts w:ascii="Times New Roman" w:eastAsia="Times New Roman" w:hAnsi="Times New Roman" w:cs="Times New Roman"/>
          <w:bCs/>
          <w:sz w:val="24"/>
          <w:szCs w:val="24"/>
          <w:u w:val="single"/>
          <w:lang w:eastAsia="pl-PL"/>
        </w:rPr>
      </w:pPr>
      <w:r w:rsidRPr="00F15C51">
        <w:rPr>
          <w:rFonts w:ascii="Times New Roman" w:eastAsia="Times New Roman" w:hAnsi="Times New Roman" w:cs="Times New Roman"/>
          <w:bCs/>
          <w:sz w:val="24"/>
          <w:szCs w:val="24"/>
          <w:u w:val="single"/>
          <w:lang w:eastAsia="pl-PL"/>
        </w:rPr>
        <w:t>Dodatek dla podmiotów wrażliwych</w:t>
      </w:r>
    </w:p>
    <w:p w14:paraId="0589CDD1" w14:textId="14EF4126" w:rsidR="00F06E3C" w:rsidRPr="00F15C51" w:rsidRDefault="00F06E3C" w:rsidP="00F06E3C">
      <w:pPr>
        <w:spacing w:after="0" w:line="360" w:lineRule="auto"/>
        <w:jc w:val="both"/>
        <w:rPr>
          <w:rFonts w:ascii="Times New Roman" w:eastAsia="Times New Roman" w:hAnsi="Times New Roman" w:cs="Times New Roman"/>
          <w:bCs/>
          <w:sz w:val="24"/>
          <w:szCs w:val="24"/>
          <w:lang w:eastAsia="pl-PL"/>
        </w:rPr>
      </w:pPr>
      <w:r w:rsidRPr="00F15C51">
        <w:rPr>
          <w:rFonts w:ascii="Times New Roman" w:eastAsia="Times New Roman" w:hAnsi="Times New Roman" w:cs="Times New Roman"/>
          <w:bCs/>
          <w:sz w:val="24"/>
          <w:szCs w:val="24"/>
          <w:lang w:eastAsia="pl-PL"/>
        </w:rPr>
        <w:tab/>
        <w:t>Na podstawie art. 2</w:t>
      </w:r>
      <w:r w:rsidR="00257D74" w:rsidRPr="00F15C51">
        <w:rPr>
          <w:rFonts w:ascii="Times New Roman" w:eastAsia="Times New Roman" w:hAnsi="Times New Roman" w:cs="Times New Roman"/>
          <w:bCs/>
          <w:sz w:val="24"/>
          <w:szCs w:val="24"/>
          <w:lang w:eastAsia="pl-PL"/>
        </w:rPr>
        <w:t>6</w:t>
      </w:r>
      <w:r w:rsidRPr="00F15C51">
        <w:rPr>
          <w:rFonts w:ascii="Times New Roman" w:eastAsia="Times New Roman" w:hAnsi="Times New Roman" w:cs="Times New Roman"/>
          <w:bCs/>
          <w:sz w:val="24"/>
          <w:szCs w:val="24"/>
          <w:lang w:eastAsia="pl-PL"/>
        </w:rPr>
        <w:t xml:space="preserve"> ust. 1 projektu ustawy dodatek dla podmiotów wrażliwych przysługuje podmiotom wrażliwym wymienionym w art. 4 ust. 1 pkt 4, ponoszącym koszty zakupu węgla kamiennego, brykietu lub </w:t>
      </w:r>
      <w:proofErr w:type="spellStart"/>
      <w:r w:rsidRPr="00F15C51">
        <w:rPr>
          <w:rFonts w:ascii="Times New Roman" w:eastAsia="Times New Roman" w:hAnsi="Times New Roman" w:cs="Times New Roman"/>
          <w:bCs/>
          <w:sz w:val="24"/>
          <w:szCs w:val="24"/>
          <w:lang w:eastAsia="pl-PL"/>
        </w:rPr>
        <w:t>peletu</w:t>
      </w:r>
      <w:proofErr w:type="spellEnd"/>
      <w:r w:rsidRPr="00F15C51">
        <w:rPr>
          <w:rFonts w:ascii="Times New Roman" w:eastAsia="Times New Roman" w:hAnsi="Times New Roman" w:cs="Times New Roman"/>
          <w:bCs/>
          <w:sz w:val="24"/>
          <w:szCs w:val="24"/>
          <w:lang w:eastAsia="pl-PL"/>
        </w:rPr>
        <w:t xml:space="preserve"> zawierających co najmniej 85% węgla kamiennego albo </w:t>
      </w:r>
      <w:proofErr w:type="spellStart"/>
      <w:r w:rsidRPr="00F15C51">
        <w:rPr>
          <w:rFonts w:ascii="Times New Roman" w:eastAsia="Times New Roman" w:hAnsi="Times New Roman" w:cs="Times New Roman"/>
          <w:bCs/>
          <w:sz w:val="24"/>
          <w:szCs w:val="24"/>
          <w:lang w:eastAsia="pl-PL"/>
        </w:rPr>
        <w:t>peletu</w:t>
      </w:r>
      <w:proofErr w:type="spellEnd"/>
      <w:r w:rsidRPr="00F15C51">
        <w:rPr>
          <w:rFonts w:ascii="Times New Roman" w:eastAsia="Times New Roman" w:hAnsi="Times New Roman" w:cs="Times New Roman"/>
          <w:bCs/>
          <w:sz w:val="24"/>
          <w:szCs w:val="24"/>
          <w:lang w:eastAsia="pl-PL"/>
        </w:rPr>
        <w:t xml:space="preserve"> </w:t>
      </w:r>
      <w:r w:rsidRPr="00F15C51">
        <w:rPr>
          <w:rFonts w:ascii="Times New Roman" w:eastAsia="Times New Roman" w:hAnsi="Times New Roman" w:cs="Times New Roman"/>
          <w:bCs/>
          <w:sz w:val="24"/>
          <w:szCs w:val="24"/>
          <w:lang w:eastAsia="pl-PL"/>
        </w:rPr>
        <w:lastRenderedPageBreak/>
        <w:t xml:space="preserve">drzewnego albo innego rodzaju biomasy albo gazu skroplonego LPG albo oleju opałowego, wykorzystywanych na cele ogrzewania, w związku z wykonywaniem przez te podmioty ich działalności </w:t>
      </w:r>
      <w:r w:rsidR="00197110">
        <w:rPr>
          <w:rFonts w:ascii="Times New Roman" w:eastAsia="Times New Roman" w:hAnsi="Times New Roman" w:cs="Times New Roman"/>
          <w:bCs/>
          <w:sz w:val="24"/>
          <w:szCs w:val="24"/>
          <w:lang w:eastAsia="pl-PL"/>
        </w:rPr>
        <w:t>podstawowej</w:t>
      </w:r>
      <w:r w:rsidRPr="00F15C51">
        <w:rPr>
          <w:rFonts w:ascii="Times New Roman" w:eastAsia="Times New Roman" w:hAnsi="Times New Roman" w:cs="Times New Roman"/>
          <w:bCs/>
          <w:sz w:val="24"/>
          <w:szCs w:val="24"/>
          <w:lang w:eastAsia="pl-PL"/>
        </w:rPr>
        <w:t>.</w:t>
      </w:r>
    </w:p>
    <w:p w14:paraId="12A975CA" w14:textId="77777777" w:rsidR="00F06E3C" w:rsidRPr="00F15C51" w:rsidRDefault="00F06E3C" w:rsidP="00F06E3C">
      <w:pPr>
        <w:spacing w:after="0" w:line="360" w:lineRule="auto"/>
        <w:ind w:firstLine="708"/>
        <w:jc w:val="both"/>
        <w:rPr>
          <w:rFonts w:ascii="Times New Roman" w:eastAsia="Times New Roman" w:hAnsi="Times New Roman" w:cs="Times New Roman"/>
          <w:bCs/>
          <w:sz w:val="24"/>
          <w:szCs w:val="24"/>
          <w:lang w:eastAsia="pl-PL"/>
        </w:rPr>
      </w:pPr>
      <w:r w:rsidRPr="00F15C51">
        <w:rPr>
          <w:rFonts w:ascii="Times New Roman" w:eastAsia="Times New Roman" w:hAnsi="Times New Roman" w:cs="Times New Roman"/>
          <w:bCs/>
          <w:sz w:val="24"/>
          <w:szCs w:val="24"/>
          <w:lang w:eastAsia="pl-PL"/>
        </w:rPr>
        <w:t xml:space="preserve">Dodatek dla podmiotów wrażliwych przyznawany jest jednorazowo na wybrane źródło ciepła. Jego wysokość stanowić będzie różnicę pomiędzy zakładanym średnim rocznym kosztem zakupu paliw wykorzystywanych na potrzeby ogrzewania a średnim rocznym kosztem zakupu paliw wykorzystywanych na potrzeby ogrzewania obliczonym z dwóch lat poprzedzających złożenie wniosku, stanowiącym sumę iloczynów cen zakupu tych paliw oraz ich ilości, wykazanych na dokumentach sprzedaży i skorygowany współczynnikiem 0,4. Zakładany średni roczny koszt zakupu paliw stanowi sumę iloczynów ich ceny zakupu wynikającą z dokumentów sprzedaży dotyczących roku dostaw 2022 oraz ich ilości średnich rocznych. </w:t>
      </w:r>
    </w:p>
    <w:p w14:paraId="0A1875F7" w14:textId="3DC673E3" w:rsidR="00F06E3C" w:rsidRPr="00F15C51" w:rsidRDefault="00F06E3C" w:rsidP="00F06E3C">
      <w:pPr>
        <w:spacing w:after="0" w:line="360" w:lineRule="auto"/>
        <w:ind w:firstLine="708"/>
        <w:jc w:val="both"/>
        <w:rPr>
          <w:rFonts w:ascii="Times New Roman" w:eastAsia="Times New Roman" w:hAnsi="Times New Roman" w:cs="Times New Roman"/>
          <w:bCs/>
          <w:sz w:val="24"/>
          <w:szCs w:val="24"/>
          <w:lang w:eastAsia="pl-PL"/>
        </w:rPr>
      </w:pPr>
      <w:r w:rsidRPr="00F15C51">
        <w:rPr>
          <w:rFonts w:ascii="Times New Roman" w:eastAsia="Times New Roman" w:hAnsi="Times New Roman" w:cs="Times New Roman"/>
          <w:bCs/>
          <w:sz w:val="24"/>
          <w:szCs w:val="24"/>
          <w:lang w:eastAsia="pl-PL"/>
        </w:rPr>
        <w:t xml:space="preserve">Należy przy tym zauważyć, iż zasadne jest wprowadzenie </w:t>
      </w:r>
      <w:r w:rsidR="00F15C51" w:rsidRPr="00F15C51">
        <w:rPr>
          <w:rFonts w:ascii="Times New Roman" w:eastAsia="Times New Roman" w:hAnsi="Times New Roman" w:cs="Times New Roman"/>
          <w:bCs/>
          <w:sz w:val="24"/>
          <w:szCs w:val="24"/>
          <w:lang w:eastAsia="pl-PL"/>
        </w:rPr>
        <w:t>wymogu,</w:t>
      </w:r>
      <w:r w:rsidRPr="00F15C51">
        <w:rPr>
          <w:rFonts w:ascii="Times New Roman" w:eastAsia="Times New Roman" w:hAnsi="Times New Roman" w:cs="Times New Roman"/>
          <w:bCs/>
          <w:sz w:val="24"/>
          <w:szCs w:val="24"/>
          <w:lang w:eastAsia="pl-PL"/>
        </w:rPr>
        <w:t xml:space="preserve"> aby dokumenty sprzedaży obejmowały co najmniej 50% ilości średnich rocznych paliw średnich rocznych przyjętych do obliczenia historycznych kosztów zakupu tych paliw.</w:t>
      </w:r>
    </w:p>
    <w:p w14:paraId="67724551" w14:textId="77777777" w:rsidR="00F06E3C" w:rsidRPr="00F15C51" w:rsidRDefault="00F06E3C" w:rsidP="00F06E3C">
      <w:pPr>
        <w:spacing w:after="0" w:line="360" w:lineRule="auto"/>
        <w:jc w:val="both"/>
        <w:rPr>
          <w:rFonts w:ascii="Times New Roman" w:eastAsia="Times New Roman" w:hAnsi="Times New Roman" w:cs="Times New Roman"/>
          <w:bCs/>
          <w:sz w:val="24"/>
          <w:szCs w:val="24"/>
          <w:lang w:eastAsia="pl-PL"/>
        </w:rPr>
      </w:pPr>
      <w:r w:rsidRPr="00F15C51">
        <w:rPr>
          <w:rFonts w:ascii="Times New Roman" w:eastAsia="Times New Roman" w:hAnsi="Times New Roman" w:cs="Times New Roman"/>
          <w:bCs/>
          <w:sz w:val="24"/>
          <w:szCs w:val="24"/>
          <w:lang w:eastAsia="pl-PL"/>
        </w:rPr>
        <w:t>Zgodnie z art. 4 ust. 1 pkt 4 projektowanej ustawy do podmiotów wrażliwych projektodawca zalicza te będące:</w:t>
      </w:r>
    </w:p>
    <w:p w14:paraId="25DA244C" w14:textId="77777777" w:rsidR="00F06E3C" w:rsidRPr="00F15C51" w:rsidRDefault="00F06E3C" w:rsidP="00F06E3C">
      <w:pPr>
        <w:pStyle w:val="Akapitzlist"/>
        <w:numPr>
          <w:ilvl w:val="0"/>
          <w:numId w:val="10"/>
        </w:numPr>
        <w:spacing w:after="0" w:line="360" w:lineRule="auto"/>
        <w:jc w:val="both"/>
        <w:rPr>
          <w:rFonts w:ascii="Times New Roman" w:eastAsia="Times New Roman" w:hAnsi="Times New Roman" w:cs="Times New Roman"/>
          <w:bCs/>
          <w:sz w:val="24"/>
          <w:szCs w:val="24"/>
          <w:lang w:eastAsia="pl-PL"/>
        </w:rPr>
      </w:pPr>
      <w:r w:rsidRPr="00F15C51">
        <w:rPr>
          <w:rFonts w:ascii="Times New Roman" w:eastAsia="Times New Roman" w:hAnsi="Times New Roman" w:cs="Times New Roman"/>
          <w:bCs/>
          <w:sz w:val="24"/>
          <w:szCs w:val="24"/>
          <w:lang w:eastAsia="pl-PL"/>
        </w:rPr>
        <w:t>podmiotem udzielającym świadczeń opieki zdrowotnej finansowanych ze środków publicznych, w zakresie, w jakim zużywa ciepło na potrzeby udzielania tych świadczeń,</w:t>
      </w:r>
    </w:p>
    <w:p w14:paraId="3CAF325B" w14:textId="42F53A0C" w:rsidR="00F06E3C" w:rsidRPr="00F15C51" w:rsidRDefault="00F06E3C" w:rsidP="00F06E3C">
      <w:pPr>
        <w:pStyle w:val="Akapitzlist"/>
        <w:numPr>
          <w:ilvl w:val="0"/>
          <w:numId w:val="10"/>
        </w:numPr>
        <w:spacing w:after="0" w:line="360" w:lineRule="auto"/>
        <w:jc w:val="both"/>
        <w:rPr>
          <w:rFonts w:ascii="Times New Roman" w:eastAsia="Times New Roman" w:hAnsi="Times New Roman" w:cs="Times New Roman"/>
          <w:bCs/>
          <w:sz w:val="24"/>
          <w:szCs w:val="24"/>
          <w:lang w:eastAsia="pl-PL"/>
        </w:rPr>
      </w:pPr>
      <w:r w:rsidRPr="00F15C51">
        <w:rPr>
          <w:rFonts w:ascii="Times New Roman" w:eastAsia="Times New Roman" w:hAnsi="Times New Roman" w:cs="Times New Roman"/>
          <w:bCs/>
          <w:sz w:val="24"/>
          <w:szCs w:val="24"/>
          <w:lang w:eastAsia="pl-PL"/>
        </w:rPr>
        <w:t>jednostką organizacyjną pomocy społecznej w rozumieniu art. 6 pkt 5 ustawy z dnia 12 marca 2004 r. o pomocy społecznej (Dz. U. z 2021 r. poz. 2268</w:t>
      </w:r>
      <w:r w:rsidR="00EB38E7">
        <w:rPr>
          <w:rFonts w:ascii="Times New Roman" w:eastAsia="Times New Roman" w:hAnsi="Times New Roman" w:cs="Times New Roman"/>
          <w:bCs/>
          <w:sz w:val="24"/>
          <w:szCs w:val="24"/>
          <w:lang w:eastAsia="pl-PL"/>
        </w:rPr>
        <w:t>, z późn. zm.</w:t>
      </w:r>
      <w:r w:rsidRPr="00F15C51">
        <w:rPr>
          <w:rFonts w:ascii="Times New Roman" w:eastAsia="Times New Roman" w:hAnsi="Times New Roman" w:cs="Times New Roman"/>
          <w:bCs/>
          <w:sz w:val="24"/>
          <w:szCs w:val="24"/>
          <w:lang w:eastAsia="pl-PL"/>
        </w:rPr>
        <w:t>), w zakresie, w jakim zużywa ciepło na potrzeby świadczenia pomocy społecznej,</w:t>
      </w:r>
    </w:p>
    <w:p w14:paraId="282B901F" w14:textId="54C0C204" w:rsidR="00F06E3C" w:rsidRPr="00F15C51" w:rsidRDefault="00F06E3C" w:rsidP="00F06E3C">
      <w:pPr>
        <w:pStyle w:val="Akapitzlist"/>
        <w:numPr>
          <w:ilvl w:val="0"/>
          <w:numId w:val="10"/>
        </w:numPr>
        <w:spacing w:after="0" w:line="360" w:lineRule="auto"/>
        <w:jc w:val="both"/>
        <w:rPr>
          <w:rFonts w:ascii="Times New Roman" w:eastAsia="Times New Roman" w:hAnsi="Times New Roman" w:cs="Times New Roman"/>
          <w:bCs/>
          <w:sz w:val="24"/>
          <w:szCs w:val="24"/>
          <w:lang w:eastAsia="pl-PL"/>
        </w:rPr>
      </w:pPr>
      <w:r w:rsidRPr="00F15C51">
        <w:rPr>
          <w:rFonts w:ascii="Times New Roman" w:eastAsia="Times New Roman" w:hAnsi="Times New Roman" w:cs="Times New Roman"/>
          <w:bCs/>
          <w:sz w:val="24"/>
          <w:szCs w:val="24"/>
          <w:lang w:eastAsia="pl-PL"/>
        </w:rPr>
        <w:t>noclegownią albo ogrzewalnią</w:t>
      </w:r>
      <w:r w:rsidR="00EB38E7">
        <w:rPr>
          <w:rFonts w:ascii="Times New Roman" w:eastAsia="Times New Roman" w:hAnsi="Times New Roman" w:cs="Times New Roman"/>
          <w:bCs/>
          <w:sz w:val="24"/>
          <w:szCs w:val="24"/>
          <w:lang w:eastAsia="pl-PL"/>
        </w:rPr>
        <w:t>, o których mowa w</w:t>
      </w:r>
      <w:r w:rsidRPr="00F15C51">
        <w:rPr>
          <w:rFonts w:ascii="Times New Roman" w:eastAsia="Times New Roman" w:hAnsi="Times New Roman" w:cs="Times New Roman"/>
          <w:bCs/>
          <w:sz w:val="24"/>
          <w:szCs w:val="24"/>
          <w:lang w:eastAsia="pl-PL"/>
        </w:rPr>
        <w:t xml:space="preserve"> art. 48a ust. 3 albo 4 ustawy z dnia 12 marca 2004 r. o pomocy społecznej w </w:t>
      </w:r>
      <w:r w:rsidRPr="00F15C51">
        <w:rPr>
          <w:rFonts w:ascii="Times New Roman" w:eastAsia="Times New Roman" w:hAnsi="Times New Roman" w:cs="Times New Roman"/>
          <w:bCs/>
          <w:sz w:val="24"/>
          <w:szCs w:val="24"/>
          <w:lang w:eastAsia="pl-PL"/>
        </w:rPr>
        <w:lastRenderedPageBreak/>
        <w:t>zakresie, w jakim zużywa ciepło na potrzeby podstawowej działalności,</w:t>
      </w:r>
    </w:p>
    <w:p w14:paraId="2A44BE8B" w14:textId="270CFE60" w:rsidR="00F06E3C" w:rsidRPr="00F15C51" w:rsidRDefault="00F06E3C" w:rsidP="00F06E3C">
      <w:pPr>
        <w:pStyle w:val="Akapitzlist"/>
        <w:numPr>
          <w:ilvl w:val="0"/>
          <w:numId w:val="10"/>
        </w:numPr>
        <w:spacing w:after="0" w:line="360" w:lineRule="auto"/>
        <w:jc w:val="both"/>
        <w:rPr>
          <w:rFonts w:ascii="Times New Roman" w:eastAsia="Times New Roman" w:hAnsi="Times New Roman" w:cs="Times New Roman"/>
          <w:bCs/>
          <w:sz w:val="24"/>
          <w:szCs w:val="24"/>
          <w:lang w:eastAsia="pl-PL"/>
        </w:rPr>
      </w:pPr>
      <w:r w:rsidRPr="00F15C51">
        <w:rPr>
          <w:rFonts w:ascii="Times New Roman" w:eastAsia="Times New Roman" w:hAnsi="Times New Roman" w:cs="Times New Roman"/>
          <w:bCs/>
          <w:sz w:val="24"/>
          <w:szCs w:val="24"/>
          <w:lang w:eastAsia="pl-PL"/>
        </w:rPr>
        <w:t>jednostką organizacyjną wspierania rodziny i systemu pieczy zastępczej w rozumieniu art. 2 ust. 3 ustawy z dnia 9 czerwca 2011 r. o wspieraniu rodziny i systemie pieczy zastępczej (Dz. U. z 2022 poz. 447</w:t>
      </w:r>
      <w:r w:rsidR="009E4E0B">
        <w:rPr>
          <w:rFonts w:ascii="Times New Roman" w:eastAsia="Times New Roman" w:hAnsi="Times New Roman" w:cs="Times New Roman"/>
          <w:bCs/>
          <w:sz w:val="24"/>
          <w:szCs w:val="24"/>
          <w:lang w:eastAsia="pl-PL"/>
        </w:rPr>
        <w:t>, z późn. zm.</w:t>
      </w:r>
      <w:r w:rsidRPr="00F15C51">
        <w:rPr>
          <w:rFonts w:ascii="Times New Roman" w:eastAsia="Times New Roman" w:hAnsi="Times New Roman" w:cs="Times New Roman"/>
          <w:bCs/>
          <w:sz w:val="24"/>
          <w:szCs w:val="24"/>
          <w:lang w:eastAsia="pl-PL"/>
        </w:rPr>
        <w:t>), w zakresie, w jakim zużywa ciepło na potrzeby podstawowej działalności,</w:t>
      </w:r>
    </w:p>
    <w:p w14:paraId="2A4EA6B3" w14:textId="05EFCFD0" w:rsidR="00F06E3C" w:rsidRPr="00F15C51" w:rsidRDefault="00F06E3C" w:rsidP="00F06E3C">
      <w:pPr>
        <w:pStyle w:val="Akapitzlist"/>
        <w:numPr>
          <w:ilvl w:val="0"/>
          <w:numId w:val="10"/>
        </w:numPr>
        <w:spacing w:after="0" w:line="360" w:lineRule="auto"/>
        <w:jc w:val="both"/>
        <w:rPr>
          <w:rFonts w:ascii="Times New Roman" w:eastAsia="Times New Roman" w:hAnsi="Times New Roman" w:cs="Times New Roman"/>
          <w:bCs/>
          <w:sz w:val="24"/>
          <w:szCs w:val="24"/>
          <w:lang w:eastAsia="pl-PL"/>
        </w:rPr>
      </w:pPr>
      <w:r w:rsidRPr="00F15C51">
        <w:rPr>
          <w:rFonts w:ascii="Times New Roman" w:eastAsia="Times New Roman" w:hAnsi="Times New Roman" w:cs="Times New Roman"/>
          <w:bCs/>
          <w:sz w:val="24"/>
          <w:szCs w:val="24"/>
          <w:lang w:eastAsia="pl-PL"/>
        </w:rPr>
        <w:t>podmiotem systemu oświaty, o którym mowa w art. 2 ustawy z dnia 14 grudnia 2016 r. – Prawo oświatowe (Dz. U. z 2021 r. poz. 1082</w:t>
      </w:r>
      <w:r w:rsidR="00EB38E7">
        <w:rPr>
          <w:rFonts w:ascii="Times New Roman" w:eastAsia="Times New Roman" w:hAnsi="Times New Roman" w:cs="Times New Roman"/>
          <w:bCs/>
          <w:sz w:val="24"/>
          <w:szCs w:val="24"/>
          <w:lang w:eastAsia="pl-PL"/>
        </w:rPr>
        <w:t>, z późn. zm.</w:t>
      </w:r>
      <w:r w:rsidRPr="00F15C51">
        <w:rPr>
          <w:rFonts w:ascii="Times New Roman" w:eastAsia="Times New Roman" w:hAnsi="Times New Roman" w:cs="Times New Roman"/>
          <w:bCs/>
          <w:sz w:val="24"/>
          <w:szCs w:val="24"/>
          <w:lang w:eastAsia="pl-PL"/>
        </w:rPr>
        <w:t>), w zakresie, w jakim zużywa ciepło na potrzeby podstawowej działalności,</w:t>
      </w:r>
    </w:p>
    <w:p w14:paraId="265DF074" w14:textId="28468799" w:rsidR="00F06E3C" w:rsidRPr="00F15C51" w:rsidRDefault="00F06E3C" w:rsidP="00F06E3C">
      <w:pPr>
        <w:pStyle w:val="Akapitzlist"/>
        <w:numPr>
          <w:ilvl w:val="0"/>
          <w:numId w:val="10"/>
        </w:numPr>
        <w:spacing w:after="0" w:line="360" w:lineRule="auto"/>
        <w:jc w:val="both"/>
        <w:rPr>
          <w:rFonts w:ascii="Times New Roman" w:eastAsia="Times New Roman" w:hAnsi="Times New Roman" w:cs="Times New Roman"/>
          <w:bCs/>
          <w:sz w:val="24"/>
          <w:szCs w:val="24"/>
          <w:lang w:eastAsia="pl-PL"/>
        </w:rPr>
      </w:pPr>
      <w:r w:rsidRPr="00F15C51">
        <w:rPr>
          <w:rFonts w:ascii="Times New Roman" w:eastAsia="Times New Roman" w:hAnsi="Times New Roman" w:cs="Times New Roman"/>
          <w:bCs/>
          <w:sz w:val="24"/>
          <w:szCs w:val="24"/>
          <w:lang w:eastAsia="pl-PL"/>
        </w:rPr>
        <w:t>podmiotem tworzącym system szkolnictwa wyższego i nauki, o którym mowa w art. 7 ust. 1 pkt 1–7 ustawy z dnia 20 lipca 2018 r. – Prawo o szkolnictwie wyższym i nauce (Dz. U. z 2022 r. poz. 574</w:t>
      </w:r>
      <w:r w:rsidR="00EB38E7">
        <w:rPr>
          <w:rFonts w:ascii="Times New Roman" w:eastAsia="Times New Roman" w:hAnsi="Times New Roman" w:cs="Times New Roman"/>
          <w:bCs/>
          <w:sz w:val="24"/>
          <w:szCs w:val="24"/>
          <w:lang w:eastAsia="pl-PL"/>
        </w:rPr>
        <w:t>, z późn. zm.</w:t>
      </w:r>
      <w:r w:rsidRPr="00F15C51">
        <w:rPr>
          <w:rFonts w:ascii="Times New Roman" w:eastAsia="Times New Roman" w:hAnsi="Times New Roman" w:cs="Times New Roman"/>
          <w:bCs/>
          <w:sz w:val="24"/>
          <w:szCs w:val="24"/>
          <w:lang w:eastAsia="pl-PL"/>
        </w:rPr>
        <w:t>), w zakresie, w jakim zużywa ciepło na potrzeby podstawowej działalności,</w:t>
      </w:r>
    </w:p>
    <w:p w14:paraId="7CDE5A4B" w14:textId="209170B1" w:rsidR="00F06E3C" w:rsidRPr="00F15C51" w:rsidRDefault="00F06E3C" w:rsidP="00F06E3C">
      <w:pPr>
        <w:pStyle w:val="Akapitzlist"/>
        <w:numPr>
          <w:ilvl w:val="0"/>
          <w:numId w:val="10"/>
        </w:numPr>
        <w:spacing w:after="0" w:line="360" w:lineRule="auto"/>
        <w:jc w:val="both"/>
        <w:rPr>
          <w:rFonts w:ascii="Times New Roman" w:eastAsia="Times New Roman" w:hAnsi="Times New Roman" w:cs="Times New Roman"/>
          <w:bCs/>
          <w:sz w:val="24"/>
          <w:szCs w:val="24"/>
          <w:lang w:eastAsia="pl-PL"/>
        </w:rPr>
      </w:pPr>
      <w:r w:rsidRPr="00F15C51">
        <w:rPr>
          <w:rFonts w:ascii="Times New Roman" w:eastAsia="Times New Roman" w:hAnsi="Times New Roman" w:cs="Times New Roman"/>
          <w:bCs/>
          <w:sz w:val="24"/>
          <w:szCs w:val="24"/>
          <w:lang w:eastAsia="pl-PL"/>
        </w:rPr>
        <w:t>podmiotem prowadzącym żłobek lub klub dziecięcy, a także dziennym opiekunem, o których mowa w art. 2 ust. 1 ustawy z dnia 4 lutego 2011 r. o opiece nad dziećmi w wieku do lat 3 (Dz. U. z 2022 r. poz. 1324</w:t>
      </w:r>
      <w:r w:rsidR="00EB38E7">
        <w:rPr>
          <w:rFonts w:ascii="Times New Roman" w:eastAsia="Times New Roman" w:hAnsi="Times New Roman" w:cs="Times New Roman"/>
          <w:bCs/>
          <w:sz w:val="24"/>
          <w:szCs w:val="24"/>
          <w:lang w:eastAsia="pl-PL"/>
        </w:rPr>
        <w:t>, z późn. zm.</w:t>
      </w:r>
      <w:r w:rsidRPr="00F15C51">
        <w:rPr>
          <w:rFonts w:ascii="Times New Roman" w:eastAsia="Times New Roman" w:hAnsi="Times New Roman" w:cs="Times New Roman"/>
          <w:bCs/>
          <w:sz w:val="24"/>
          <w:szCs w:val="24"/>
          <w:lang w:eastAsia="pl-PL"/>
        </w:rPr>
        <w:t>), w zakresie, w jakim zużywa ciepło na potrzeby podstawowej działalności,</w:t>
      </w:r>
    </w:p>
    <w:p w14:paraId="793AEC60" w14:textId="069D00B5" w:rsidR="00F06E3C" w:rsidRPr="00F15C51" w:rsidRDefault="00F06E3C" w:rsidP="00F06E3C">
      <w:pPr>
        <w:pStyle w:val="Akapitzlist"/>
        <w:numPr>
          <w:ilvl w:val="0"/>
          <w:numId w:val="10"/>
        </w:numPr>
        <w:spacing w:after="0" w:line="360" w:lineRule="auto"/>
        <w:jc w:val="both"/>
        <w:rPr>
          <w:rFonts w:ascii="Times New Roman" w:eastAsia="Times New Roman" w:hAnsi="Times New Roman" w:cs="Times New Roman"/>
          <w:bCs/>
          <w:sz w:val="24"/>
          <w:szCs w:val="24"/>
          <w:lang w:eastAsia="pl-PL"/>
        </w:rPr>
      </w:pPr>
      <w:r w:rsidRPr="00F15C51">
        <w:rPr>
          <w:rFonts w:ascii="Times New Roman" w:eastAsia="Times New Roman" w:hAnsi="Times New Roman" w:cs="Times New Roman"/>
          <w:bCs/>
          <w:sz w:val="24"/>
          <w:szCs w:val="24"/>
          <w:lang w:eastAsia="pl-PL"/>
        </w:rPr>
        <w:t>kościołem lub innym związkiem wyznaniowym, o który</w:t>
      </w:r>
      <w:r w:rsidR="00EB38E7">
        <w:rPr>
          <w:rFonts w:ascii="Times New Roman" w:eastAsia="Times New Roman" w:hAnsi="Times New Roman" w:cs="Times New Roman"/>
          <w:bCs/>
          <w:sz w:val="24"/>
          <w:szCs w:val="24"/>
          <w:lang w:eastAsia="pl-PL"/>
        </w:rPr>
        <w:t>ch</w:t>
      </w:r>
      <w:r w:rsidRPr="00F15C51">
        <w:rPr>
          <w:rFonts w:ascii="Times New Roman" w:eastAsia="Times New Roman" w:hAnsi="Times New Roman" w:cs="Times New Roman"/>
          <w:bCs/>
          <w:sz w:val="24"/>
          <w:szCs w:val="24"/>
          <w:lang w:eastAsia="pl-PL"/>
        </w:rPr>
        <w:t xml:space="preserve"> mowa w art. 2 pkt 1 ustawy z dnia 17 maja 1989 r. o gwarancjach wolności sumienia i wyznania (Dz. U. z 2022 r. poz. 1435</w:t>
      </w:r>
      <w:r w:rsidR="009E4E0B">
        <w:rPr>
          <w:rFonts w:ascii="Times New Roman" w:eastAsia="Times New Roman" w:hAnsi="Times New Roman" w:cs="Times New Roman"/>
          <w:bCs/>
          <w:sz w:val="24"/>
          <w:szCs w:val="24"/>
          <w:lang w:eastAsia="pl-PL"/>
        </w:rPr>
        <w:t>, z późn. zm.</w:t>
      </w:r>
      <w:r w:rsidRPr="00F15C51">
        <w:rPr>
          <w:rFonts w:ascii="Times New Roman" w:eastAsia="Times New Roman" w:hAnsi="Times New Roman" w:cs="Times New Roman"/>
          <w:bCs/>
          <w:sz w:val="24"/>
          <w:szCs w:val="24"/>
          <w:lang w:eastAsia="pl-PL"/>
        </w:rPr>
        <w:t>), w zakresie, w jakim zużywa</w:t>
      </w:r>
      <w:r w:rsidR="00EB38E7">
        <w:rPr>
          <w:rFonts w:ascii="Times New Roman" w:eastAsia="Times New Roman" w:hAnsi="Times New Roman" w:cs="Times New Roman"/>
          <w:bCs/>
          <w:sz w:val="24"/>
          <w:szCs w:val="24"/>
          <w:lang w:eastAsia="pl-PL"/>
        </w:rPr>
        <w:t>ją</w:t>
      </w:r>
      <w:r w:rsidRPr="00F15C51">
        <w:rPr>
          <w:rFonts w:ascii="Times New Roman" w:eastAsia="Times New Roman" w:hAnsi="Times New Roman" w:cs="Times New Roman"/>
          <w:bCs/>
          <w:sz w:val="24"/>
          <w:szCs w:val="24"/>
          <w:lang w:eastAsia="pl-PL"/>
        </w:rPr>
        <w:t xml:space="preserve"> ciepło na potrzeby działalności niegospodarczej,</w:t>
      </w:r>
    </w:p>
    <w:p w14:paraId="648B05E6" w14:textId="77777777" w:rsidR="00F06E3C" w:rsidRPr="00F15C51" w:rsidRDefault="00F06E3C" w:rsidP="00F06E3C">
      <w:pPr>
        <w:pStyle w:val="Akapitzlist"/>
        <w:numPr>
          <w:ilvl w:val="0"/>
          <w:numId w:val="10"/>
        </w:numPr>
        <w:spacing w:after="0" w:line="360" w:lineRule="auto"/>
        <w:jc w:val="both"/>
        <w:rPr>
          <w:rFonts w:ascii="Times New Roman" w:eastAsia="Times New Roman" w:hAnsi="Times New Roman" w:cs="Times New Roman"/>
          <w:bCs/>
          <w:sz w:val="24"/>
          <w:szCs w:val="24"/>
          <w:lang w:eastAsia="pl-PL"/>
        </w:rPr>
      </w:pPr>
      <w:r w:rsidRPr="00F15C51">
        <w:rPr>
          <w:rFonts w:ascii="Times New Roman" w:eastAsia="Times New Roman" w:hAnsi="Times New Roman" w:cs="Times New Roman"/>
          <w:bCs/>
          <w:sz w:val="24"/>
          <w:szCs w:val="24"/>
          <w:lang w:eastAsia="pl-PL"/>
        </w:rPr>
        <w:t>podmiotem prowadzącym działalność kulturalną w rozumieniu art. 1 ust. 1 ustawy z dnia 25 października 1991 r. o organizowaniu i prowadzeniu działalności kulturalnej (Dz. U. z 2020 r. poz. 194), w zakresie, w jakim zużywa ciepło na potrzeby tej działalności,</w:t>
      </w:r>
    </w:p>
    <w:p w14:paraId="446E3F77" w14:textId="77777777" w:rsidR="00F06E3C" w:rsidRPr="00F15C51" w:rsidRDefault="00F06E3C" w:rsidP="00F06E3C">
      <w:pPr>
        <w:pStyle w:val="Akapitzlist"/>
        <w:numPr>
          <w:ilvl w:val="0"/>
          <w:numId w:val="10"/>
        </w:numPr>
        <w:spacing w:after="0" w:line="360" w:lineRule="auto"/>
        <w:jc w:val="both"/>
        <w:rPr>
          <w:rFonts w:ascii="Times New Roman" w:eastAsia="Times New Roman" w:hAnsi="Times New Roman" w:cs="Times New Roman"/>
          <w:bCs/>
          <w:sz w:val="24"/>
          <w:szCs w:val="24"/>
          <w:lang w:eastAsia="pl-PL"/>
        </w:rPr>
      </w:pPr>
      <w:r w:rsidRPr="00F15C51">
        <w:rPr>
          <w:rFonts w:ascii="Times New Roman" w:eastAsia="Times New Roman" w:hAnsi="Times New Roman" w:cs="Times New Roman"/>
          <w:bCs/>
          <w:sz w:val="24"/>
          <w:szCs w:val="24"/>
          <w:lang w:eastAsia="pl-PL"/>
        </w:rPr>
        <w:lastRenderedPageBreak/>
        <w:t>podmiotem prowadzącym działalność archiwalną, o której mowa w art. 22 ustawy z dnia 14 lipca 1983 r. o narodowym zasobie archiwalnym i archiwach (Dz. U. z 2020 r. poz. 164), w zakresie, w jakim zużywa ciepło na potrzeby tej działalności,</w:t>
      </w:r>
    </w:p>
    <w:p w14:paraId="54859C2F" w14:textId="7E4397A9" w:rsidR="00F06E3C" w:rsidRPr="00F15C51" w:rsidRDefault="00F06E3C" w:rsidP="00F06E3C">
      <w:pPr>
        <w:pStyle w:val="Akapitzlist"/>
        <w:numPr>
          <w:ilvl w:val="0"/>
          <w:numId w:val="10"/>
        </w:numPr>
        <w:spacing w:after="0" w:line="360" w:lineRule="auto"/>
        <w:jc w:val="both"/>
        <w:rPr>
          <w:rFonts w:ascii="Times New Roman" w:eastAsia="Times New Roman" w:hAnsi="Times New Roman" w:cs="Times New Roman"/>
          <w:bCs/>
          <w:sz w:val="24"/>
          <w:szCs w:val="24"/>
          <w:lang w:eastAsia="pl-PL"/>
        </w:rPr>
      </w:pPr>
      <w:r w:rsidRPr="00F15C51">
        <w:rPr>
          <w:rFonts w:ascii="Times New Roman" w:eastAsia="Times New Roman" w:hAnsi="Times New Roman" w:cs="Times New Roman"/>
          <w:bCs/>
          <w:sz w:val="24"/>
          <w:szCs w:val="24"/>
          <w:lang w:eastAsia="pl-PL"/>
        </w:rPr>
        <w:t>ochotniczą strażą pożarną w rozumieniu art. 1 ust. 1 ustawy z dnia 17 grudnia 2021 r. o ochotniczych strażach pożarnych (Dz. U. poz. 2490</w:t>
      </w:r>
      <w:r w:rsidR="00EB38E7">
        <w:rPr>
          <w:rFonts w:ascii="Times New Roman" w:eastAsia="Times New Roman" w:hAnsi="Times New Roman" w:cs="Times New Roman"/>
          <w:bCs/>
          <w:sz w:val="24"/>
          <w:szCs w:val="24"/>
          <w:lang w:eastAsia="pl-PL"/>
        </w:rPr>
        <w:t>, z późn. zm.</w:t>
      </w:r>
      <w:r w:rsidRPr="00F15C51">
        <w:rPr>
          <w:rFonts w:ascii="Times New Roman" w:eastAsia="Times New Roman" w:hAnsi="Times New Roman" w:cs="Times New Roman"/>
          <w:bCs/>
          <w:sz w:val="24"/>
          <w:szCs w:val="24"/>
          <w:lang w:eastAsia="pl-PL"/>
        </w:rPr>
        <w:t>), w zakresie, w jakim zużywa ciepło na potrzeby realizacji zadań określonych w tej ustawie,</w:t>
      </w:r>
    </w:p>
    <w:p w14:paraId="24C59CC1" w14:textId="021E228A" w:rsidR="00F06E3C" w:rsidRPr="00F15C51" w:rsidRDefault="00F06E3C" w:rsidP="00F06E3C">
      <w:pPr>
        <w:pStyle w:val="Akapitzlist"/>
        <w:numPr>
          <w:ilvl w:val="0"/>
          <w:numId w:val="10"/>
        </w:numPr>
        <w:spacing w:after="0" w:line="360" w:lineRule="auto"/>
        <w:jc w:val="both"/>
        <w:rPr>
          <w:rFonts w:ascii="Times New Roman" w:eastAsia="Times New Roman" w:hAnsi="Times New Roman" w:cs="Times New Roman"/>
          <w:bCs/>
          <w:sz w:val="24"/>
          <w:szCs w:val="24"/>
          <w:lang w:eastAsia="pl-PL"/>
        </w:rPr>
      </w:pPr>
      <w:r w:rsidRPr="00F15C51">
        <w:rPr>
          <w:rFonts w:ascii="Times New Roman" w:eastAsia="Times New Roman" w:hAnsi="Times New Roman" w:cs="Times New Roman"/>
          <w:bCs/>
          <w:sz w:val="24"/>
          <w:szCs w:val="24"/>
          <w:lang w:eastAsia="pl-PL"/>
        </w:rPr>
        <w:t>placówką zapewniającą całodobową opiekę osobom niepełnosprawnym, przewlekle chorym lub osobom w podeszłym wieku, o któr</w:t>
      </w:r>
      <w:r w:rsidR="004E36FC">
        <w:rPr>
          <w:rFonts w:ascii="Times New Roman" w:eastAsia="Times New Roman" w:hAnsi="Times New Roman" w:cs="Times New Roman"/>
          <w:bCs/>
          <w:sz w:val="24"/>
          <w:szCs w:val="24"/>
          <w:lang w:eastAsia="pl-PL"/>
        </w:rPr>
        <w:t>ej</w:t>
      </w:r>
      <w:r w:rsidRPr="00F15C51">
        <w:rPr>
          <w:rFonts w:ascii="Times New Roman" w:eastAsia="Times New Roman" w:hAnsi="Times New Roman" w:cs="Times New Roman"/>
          <w:bCs/>
          <w:sz w:val="24"/>
          <w:szCs w:val="24"/>
          <w:lang w:eastAsia="pl-PL"/>
        </w:rPr>
        <w:t xml:space="preserve"> mowa w art. 67</w:t>
      </w:r>
      <w:r w:rsidR="00C660E8">
        <w:rPr>
          <w:rFonts w:ascii="Times New Roman" w:eastAsia="Times New Roman" w:hAnsi="Times New Roman" w:cs="Times New Roman"/>
          <w:bCs/>
          <w:sz w:val="24"/>
          <w:szCs w:val="24"/>
          <w:lang w:eastAsia="pl-PL"/>
        </w:rPr>
        <w:t xml:space="preserve"> i art. 69</w:t>
      </w:r>
      <w:r w:rsidRPr="00F15C51">
        <w:rPr>
          <w:rFonts w:ascii="Times New Roman" w:eastAsia="Times New Roman" w:hAnsi="Times New Roman" w:cs="Times New Roman"/>
          <w:bCs/>
          <w:sz w:val="24"/>
          <w:szCs w:val="24"/>
          <w:lang w:eastAsia="pl-PL"/>
        </w:rPr>
        <w:t xml:space="preserve"> ustawy z dnia 12 marca 2004 r. o pomocy społecznej, w zakresie, w jakim zużywa ciepło na potrzeby podstawowej działalności,</w:t>
      </w:r>
    </w:p>
    <w:p w14:paraId="4C1B5E3F" w14:textId="77777777" w:rsidR="00F06E3C" w:rsidRPr="00F15C51" w:rsidRDefault="00F06E3C" w:rsidP="00F06E3C">
      <w:pPr>
        <w:pStyle w:val="Akapitzlist"/>
        <w:numPr>
          <w:ilvl w:val="0"/>
          <w:numId w:val="10"/>
        </w:numPr>
        <w:spacing w:after="0" w:line="360" w:lineRule="auto"/>
        <w:jc w:val="both"/>
        <w:rPr>
          <w:rFonts w:ascii="Times New Roman" w:eastAsia="Times New Roman" w:hAnsi="Times New Roman" w:cs="Times New Roman"/>
          <w:bCs/>
          <w:sz w:val="24"/>
          <w:szCs w:val="24"/>
          <w:lang w:eastAsia="pl-PL"/>
        </w:rPr>
      </w:pPr>
      <w:r w:rsidRPr="00F15C51">
        <w:rPr>
          <w:rFonts w:ascii="Times New Roman" w:eastAsia="Times New Roman" w:hAnsi="Times New Roman" w:cs="Times New Roman"/>
          <w:bCs/>
          <w:sz w:val="24"/>
          <w:szCs w:val="24"/>
          <w:lang w:eastAsia="pl-PL"/>
        </w:rPr>
        <w:t>rodzinnym domem pomocy, o którym mowa w art. 52 ust. 2 ustawy z dnia 12 marca 2004 r. o pomocy społecznej, albo mieszkaniem chronionym, o którym mowa w art. 53 tej ustawy, w zakresie, w jakim zużywa ciepło na potrzeby podstawowej działalności,</w:t>
      </w:r>
    </w:p>
    <w:p w14:paraId="50FB7153" w14:textId="2ED23F5A" w:rsidR="00F06E3C" w:rsidRPr="00F15C51" w:rsidRDefault="00F06E3C" w:rsidP="00F06E3C">
      <w:pPr>
        <w:pStyle w:val="Akapitzlist"/>
        <w:numPr>
          <w:ilvl w:val="0"/>
          <w:numId w:val="10"/>
        </w:numPr>
        <w:spacing w:after="0" w:line="360" w:lineRule="auto"/>
        <w:jc w:val="both"/>
        <w:rPr>
          <w:rFonts w:ascii="Times New Roman" w:eastAsia="Times New Roman" w:hAnsi="Times New Roman" w:cs="Times New Roman"/>
          <w:bCs/>
          <w:sz w:val="24"/>
          <w:szCs w:val="24"/>
          <w:lang w:eastAsia="pl-PL"/>
        </w:rPr>
      </w:pPr>
      <w:r w:rsidRPr="00F15C51">
        <w:rPr>
          <w:rFonts w:ascii="Times New Roman" w:eastAsia="Times New Roman" w:hAnsi="Times New Roman" w:cs="Times New Roman"/>
          <w:bCs/>
          <w:sz w:val="24"/>
          <w:szCs w:val="24"/>
          <w:lang w:eastAsia="pl-PL"/>
        </w:rPr>
        <w:t>centrum integracji społecznej, o którym mowa w art. 3 ustawy z dnia 13 czerwca 2003 r. o zatrudnieniu socjalnym (Dz. U. z 2020 r. poz. 176</w:t>
      </w:r>
      <w:r w:rsidR="00EB38E7">
        <w:rPr>
          <w:rFonts w:ascii="Times New Roman" w:eastAsia="Times New Roman" w:hAnsi="Times New Roman" w:cs="Times New Roman"/>
          <w:bCs/>
          <w:sz w:val="24"/>
          <w:szCs w:val="24"/>
          <w:lang w:eastAsia="pl-PL"/>
        </w:rPr>
        <w:t>, z późn. zm.</w:t>
      </w:r>
      <w:r w:rsidRPr="00F15C51">
        <w:rPr>
          <w:rFonts w:ascii="Times New Roman" w:eastAsia="Times New Roman" w:hAnsi="Times New Roman" w:cs="Times New Roman"/>
          <w:bCs/>
          <w:sz w:val="24"/>
          <w:szCs w:val="24"/>
          <w:lang w:eastAsia="pl-PL"/>
        </w:rPr>
        <w:t>), w zakresie, w jakim zużywa ciepło na potrzeby podstawowej działalności,</w:t>
      </w:r>
    </w:p>
    <w:p w14:paraId="59376035" w14:textId="77777777" w:rsidR="00F06E3C" w:rsidRPr="00F15C51" w:rsidRDefault="00F06E3C" w:rsidP="00F06E3C">
      <w:pPr>
        <w:pStyle w:val="Akapitzlist"/>
        <w:numPr>
          <w:ilvl w:val="0"/>
          <w:numId w:val="10"/>
        </w:numPr>
        <w:spacing w:after="0" w:line="360" w:lineRule="auto"/>
        <w:jc w:val="both"/>
        <w:rPr>
          <w:rFonts w:ascii="Times New Roman" w:eastAsia="Times New Roman" w:hAnsi="Times New Roman" w:cs="Times New Roman"/>
          <w:bCs/>
          <w:sz w:val="24"/>
          <w:szCs w:val="24"/>
          <w:lang w:eastAsia="pl-PL"/>
        </w:rPr>
      </w:pPr>
      <w:r w:rsidRPr="00F15C51">
        <w:rPr>
          <w:rFonts w:ascii="Times New Roman" w:eastAsia="Times New Roman" w:hAnsi="Times New Roman" w:cs="Times New Roman"/>
          <w:bCs/>
          <w:sz w:val="24"/>
          <w:szCs w:val="24"/>
          <w:lang w:eastAsia="pl-PL"/>
        </w:rPr>
        <w:t>klubem integracji społecznej, o którym mowa w art. 18 ustawy z dnia 13 czerwca 2003 r. o zatrudnieniu socjalnym, w zakresie, w jakim zużywa ciepło na potrzeby podstawowej działalności,</w:t>
      </w:r>
    </w:p>
    <w:p w14:paraId="3C72B00A" w14:textId="563B8EE7" w:rsidR="00F06E3C" w:rsidRPr="00F15C51" w:rsidRDefault="00F06E3C" w:rsidP="00F06E3C">
      <w:pPr>
        <w:pStyle w:val="Akapitzlist"/>
        <w:numPr>
          <w:ilvl w:val="0"/>
          <w:numId w:val="10"/>
        </w:numPr>
        <w:spacing w:after="0" w:line="360" w:lineRule="auto"/>
        <w:jc w:val="both"/>
        <w:rPr>
          <w:rFonts w:ascii="Times New Roman" w:eastAsia="Times New Roman" w:hAnsi="Times New Roman" w:cs="Times New Roman"/>
          <w:bCs/>
          <w:sz w:val="24"/>
          <w:szCs w:val="24"/>
          <w:lang w:eastAsia="pl-PL"/>
        </w:rPr>
      </w:pPr>
      <w:r w:rsidRPr="00F15C51">
        <w:rPr>
          <w:rFonts w:ascii="Times New Roman" w:eastAsia="Times New Roman" w:hAnsi="Times New Roman" w:cs="Times New Roman"/>
          <w:bCs/>
          <w:sz w:val="24"/>
          <w:szCs w:val="24"/>
          <w:lang w:eastAsia="pl-PL"/>
        </w:rPr>
        <w:t>warsztatem terapii zajęciowej w rozumieniu art. 10a ust. 1 ustawy z dnia 27 sierpnia 1997 r. o rehabilitacji zawodowej i społecznej oraz zatrudnianiu osób niepełnosprawnych (Dz. U. z 2021 r. poz. 573</w:t>
      </w:r>
      <w:r w:rsidR="00EB38E7">
        <w:rPr>
          <w:rFonts w:ascii="Times New Roman" w:eastAsia="Times New Roman" w:hAnsi="Times New Roman" w:cs="Times New Roman"/>
          <w:bCs/>
          <w:sz w:val="24"/>
          <w:szCs w:val="24"/>
          <w:lang w:eastAsia="pl-PL"/>
        </w:rPr>
        <w:t>, z późn. zm.</w:t>
      </w:r>
      <w:r w:rsidRPr="00F15C51">
        <w:rPr>
          <w:rFonts w:ascii="Times New Roman" w:eastAsia="Times New Roman" w:hAnsi="Times New Roman" w:cs="Times New Roman"/>
          <w:bCs/>
          <w:sz w:val="24"/>
          <w:szCs w:val="24"/>
          <w:lang w:eastAsia="pl-PL"/>
        </w:rPr>
        <w:t>) albo zakładem aktywności zawodowej, o którym mowa w art. 29 ust. 1 tej ustawy, w zakresie, w jakim zużywa ciepło na potrzeby podstawowej działalności,</w:t>
      </w:r>
    </w:p>
    <w:p w14:paraId="16D840DC" w14:textId="587B3CED" w:rsidR="00F06E3C" w:rsidRPr="00C136E0" w:rsidRDefault="009E4E0B" w:rsidP="00C136E0">
      <w:pPr>
        <w:spacing w:after="0" w:line="360" w:lineRule="auto"/>
        <w:ind w:left="709" w:hanging="425"/>
        <w:jc w:val="both"/>
        <w:rPr>
          <w:rFonts w:ascii="Times New Roman" w:eastAsia="Times New Roman" w:hAnsi="Times New Roman" w:cs="Times New Roman"/>
          <w:bCs/>
          <w:sz w:val="24"/>
          <w:szCs w:val="24"/>
          <w:lang w:eastAsia="pl-PL"/>
        </w:rPr>
      </w:pPr>
      <w:r>
        <w:rPr>
          <w:rFonts w:ascii="Times New Roman" w:eastAsia="Times New Roman" w:hAnsi="Times New Roman" w:cs="Times New Roman"/>
          <w:bCs/>
          <w:sz w:val="24"/>
          <w:szCs w:val="24"/>
          <w:lang w:eastAsia="pl-PL"/>
        </w:rPr>
        <w:lastRenderedPageBreak/>
        <w:t xml:space="preserve">q) </w:t>
      </w:r>
      <w:r w:rsidR="00F06E3C" w:rsidRPr="00C136E0">
        <w:rPr>
          <w:rFonts w:ascii="Times New Roman" w:eastAsia="Times New Roman" w:hAnsi="Times New Roman" w:cs="Times New Roman"/>
          <w:bCs/>
          <w:sz w:val="24"/>
          <w:szCs w:val="24"/>
          <w:lang w:eastAsia="pl-PL"/>
        </w:rPr>
        <w:t>organizacją pozarządową</w:t>
      </w:r>
      <w:r w:rsidR="00EB38E7" w:rsidRPr="00C136E0">
        <w:rPr>
          <w:rFonts w:ascii="Times New Roman" w:eastAsia="Times New Roman" w:hAnsi="Times New Roman" w:cs="Times New Roman"/>
          <w:bCs/>
          <w:sz w:val="24"/>
          <w:szCs w:val="24"/>
          <w:lang w:eastAsia="pl-PL"/>
        </w:rPr>
        <w:t xml:space="preserve"> w rozumieniu</w:t>
      </w:r>
      <w:r w:rsidR="00F06E3C" w:rsidRPr="00C136E0">
        <w:rPr>
          <w:rFonts w:ascii="Times New Roman" w:eastAsia="Times New Roman" w:hAnsi="Times New Roman" w:cs="Times New Roman"/>
          <w:bCs/>
          <w:sz w:val="24"/>
          <w:szCs w:val="24"/>
          <w:lang w:eastAsia="pl-PL"/>
        </w:rPr>
        <w:t xml:space="preserve"> art. 3 ust. 2 ustawy z dnia 24 kwietnia 2003</w:t>
      </w:r>
      <w:r w:rsidR="006F1CFD" w:rsidRPr="00C136E0">
        <w:rPr>
          <w:rFonts w:ascii="Times New Roman" w:eastAsia="Times New Roman" w:hAnsi="Times New Roman" w:cs="Times New Roman"/>
          <w:bCs/>
          <w:sz w:val="24"/>
          <w:szCs w:val="24"/>
          <w:lang w:eastAsia="pl-PL"/>
        </w:rPr>
        <w:t> </w:t>
      </w:r>
      <w:r w:rsidR="00F06E3C" w:rsidRPr="00C136E0">
        <w:rPr>
          <w:rFonts w:ascii="Times New Roman" w:eastAsia="Times New Roman" w:hAnsi="Times New Roman" w:cs="Times New Roman"/>
          <w:bCs/>
          <w:sz w:val="24"/>
          <w:szCs w:val="24"/>
          <w:lang w:eastAsia="pl-PL"/>
        </w:rPr>
        <w:t>r. o działalności pożytku publicznego i o wolontariacie (Dz. U. 2022 r. poz. 1327,</w:t>
      </w:r>
      <w:r w:rsidR="00EB38E7" w:rsidRPr="00C136E0">
        <w:rPr>
          <w:rFonts w:ascii="Times New Roman" w:eastAsia="Times New Roman" w:hAnsi="Times New Roman" w:cs="Times New Roman"/>
          <w:bCs/>
          <w:sz w:val="24"/>
          <w:szCs w:val="24"/>
          <w:lang w:eastAsia="pl-PL"/>
        </w:rPr>
        <w:t xml:space="preserve"> z późn. zm.</w:t>
      </w:r>
      <w:r w:rsidR="00F06E3C" w:rsidRPr="00C136E0">
        <w:rPr>
          <w:rFonts w:ascii="Times New Roman" w:eastAsia="Times New Roman" w:hAnsi="Times New Roman" w:cs="Times New Roman"/>
          <w:bCs/>
          <w:sz w:val="24"/>
          <w:szCs w:val="24"/>
          <w:lang w:eastAsia="pl-PL"/>
        </w:rPr>
        <w:t>), albo podmiotem, o którym mowa w art. 3 ust. 3 tej ustawy, w zakresie, w jakim zużywa ciepło na potrzeby działalności pożytku publicznego,</w:t>
      </w:r>
    </w:p>
    <w:p w14:paraId="013CE781" w14:textId="24214443" w:rsidR="00F06E3C" w:rsidRPr="00F15C51" w:rsidRDefault="00F06E3C" w:rsidP="00F06E3C">
      <w:pPr>
        <w:pStyle w:val="Akapitzlist"/>
        <w:numPr>
          <w:ilvl w:val="0"/>
          <w:numId w:val="11"/>
        </w:numPr>
        <w:spacing w:after="0" w:line="360" w:lineRule="auto"/>
        <w:ind w:left="709"/>
        <w:jc w:val="both"/>
        <w:rPr>
          <w:rFonts w:ascii="Times New Roman" w:eastAsia="Times New Roman" w:hAnsi="Times New Roman" w:cs="Times New Roman"/>
          <w:bCs/>
          <w:sz w:val="24"/>
          <w:szCs w:val="24"/>
          <w:lang w:eastAsia="pl-PL"/>
        </w:rPr>
      </w:pPr>
      <w:r w:rsidRPr="00F15C51">
        <w:rPr>
          <w:rFonts w:ascii="Times New Roman" w:eastAsia="Times New Roman" w:hAnsi="Times New Roman" w:cs="Times New Roman"/>
          <w:bCs/>
          <w:sz w:val="24"/>
          <w:szCs w:val="24"/>
          <w:lang w:eastAsia="pl-PL"/>
        </w:rPr>
        <w:t>spółdzielnią socjalną w rozumieniu art. 2 ustawy z dnia 27 kwietnia 2006 r. o spółdzielniach socjalnych (Dz. U. z 2020 r. poz. 2085), w zakresie</w:t>
      </w:r>
      <w:r w:rsidR="00EB38E7">
        <w:rPr>
          <w:rFonts w:ascii="Times New Roman" w:eastAsia="Times New Roman" w:hAnsi="Times New Roman" w:cs="Times New Roman"/>
          <w:bCs/>
          <w:sz w:val="24"/>
          <w:szCs w:val="24"/>
          <w:lang w:eastAsia="pl-PL"/>
        </w:rPr>
        <w:t>,</w:t>
      </w:r>
      <w:r w:rsidRPr="00F15C51">
        <w:rPr>
          <w:rFonts w:ascii="Times New Roman" w:eastAsia="Times New Roman" w:hAnsi="Times New Roman" w:cs="Times New Roman"/>
          <w:bCs/>
          <w:sz w:val="24"/>
          <w:szCs w:val="24"/>
          <w:lang w:eastAsia="pl-PL"/>
        </w:rPr>
        <w:t xml:space="preserve"> w jakim zużywa ciepło na potrzeby podstawowej działalności.</w:t>
      </w:r>
    </w:p>
    <w:p w14:paraId="188A0074" w14:textId="77777777" w:rsidR="00F06E3C" w:rsidRPr="00F15C51" w:rsidRDefault="00F06E3C" w:rsidP="00F06E3C">
      <w:pPr>
        <w:spacing w:after="0" w:line="360" w:lineRule="auto"/>
        <w:ind w:firstLine="349"/>
        <w:jc w:val="both"/>
        <w:rPr>
          <w:rFonts w:ascii="Times New Roman" w:eastAsia="Times New Roman" w:hAnsi="Times New Roman" w:cs="Times New Roman"/>
          <w:bCs/>
          <w:sz w:val="24"/>
          <w:szCs w:val="24"/>
          <w:lang w:eastAsia="pl-PL"/>
        </w:rPr>
      </w:pPr>
    </w:p>
    <w:p w14:paraId="01402BA7" w14:textId="2B448AFE" w:rsidR="00F06E3C" w:rsidRPr="00F15C51" w:rsidRDefault="00F06E3C" w:rsidP="00F06E3C">
      <w:pPr>
        <w:spacing w:after="0" w:line="360" w:lineRule="auto"/>
        <w:ind w:firstLine="349"/>
        <w:jc w:val="both"/>
        <w:rPr>
          <w:rFonts w:ascii="Times New Roman" w:eastAsia="Times New Roman" w:hAnsi="Times New Roman" w:cs="Times New Roman"/>
          <w:bCs/>
          <w:sz w:val="24"/>
          <w:szCs w:val="24"/>
          <w:lang w:eastAsia="pl-PL"/>
        </w:rPr>
      </w:pPr>
      <w:r w:rsidRPr="00F15C51">
        <w:rPr>
          <w:rFonts w:ascii="Times New Roman" w:eastAsia="Times New Roman" w:hAnsi="Times New Roman" w:cs="Times New Roman"/>
          <w:bCs/>
          <w:sz w:val="24"/>
          <w:szCs w:val="24"/>
          <w:lang w:eastAsia="pl-PL"/>
        </w:rPr>
        <w:t xml:space="preserve">Granicznym terminem na składanie wniosków o wypłatę zarówno dodatku dla gospodarstw </w:t>
      </w:r>
      <w:r w:rsidR="00F15C51" w:rsidRPr="00F15C51">
        <w:rPr>
          <w:rFonts w:ascii="Times New Roman" w:eastAsia="Times New Roman" w:hAnsi="Times New Roman" w:cs="Times New Roman"/>
          <w:bCs/>
          <w:sz w:val="24"/>
          <w:szCs w:val="24"/>
          <w:lang w:eastAsia="pl-PL"/>
        </w:rPr>
        <w:t>domowych</w:t>
      </w:r>
      <w:r w:rsidR="00EB38E7">
        <w:rPr>
          <w:rFonts w:ascii="Times New Roman" w:eastAsia="Times New Roman" w:hAnsi="Times New Roman" w:cs="Times New Roman"/>
          <w:bCs/>
          <w:sz w:val="24"/>
          <w:szCs w:val="24"/>
          <w:lang w:eastAsia="pl-PL"/>
        </w:rPr>
        <w:t>,</w:t>
      </w:r>
      <w:r w:rsidR="00F15C51" w:rsidRPr="00F15C51">
        <w:rPr>
          <w:rFonts w:ascii="Times New Roman" w:eastAsia="Times New Roman" w:hAnsi="Times New Roman" w:cs="Times New Roman"/>
          <w:bCs/>
          <w:sz w:val="24"/>
          <w:szCs w:val="24"/>
          <w:lang w:eastAsia="pl-PL"/>
        </w:rPr>
        <w:t xml:space="preserve"> jak</w:t>
      </w:r>
      <w:r w:rsidRPr="00F15C51">
        <w:rPr>
          <w:rFonts w:ascii="Times New Roman" w:eastAsia="Times New Roman" w:hAnsi="Times New Roman" w:cs="Times New Roman"/>
          <w:bCs/>
          <w:sz w:val="24"/>
          <w:szCs w:val="24"/>
          <w:lang w:eastAsia="pl-PL"/>
        </w:rPr>
        <w:t xml:space="preserve"> i wniosku o wypłatę dodatku dla podmiotów wrażliwych będzie 30 listopada 2022 r., a gmina w ciągu miesiąca rozpatrzy i wypłaci przyznany dodatek.</w:t>
      </w:r>
    </w:p>
    <w:p w14:paraId="391E067B" w14:textId="77777777" w:rsidR="00F06E3C" w:rsidRPr="00F15C51" w:rsidRDefault="00F06E3C" w:rsidP="00F06E3C">
      <w:pPr>
        <w:spacing w:after="0" w:line="360" w:lineRule="auto"/>
        <w:ind w:firstLine="708"/>
        <w:jc w:val="both"/>
        <w:rPr>
          <w:rFonts w:ascii="Times New Roman" w:eastAsia="Times New Roman" w:hAnsi="Times New Roman" w:cs="Times New Roman"/>
          <w:bCs/>
          <w:sz w:val="24"/>
          <w:szCs w:val="24"/>
          <w:lang w:eastAsia="pl-PL"/>
        </w:rPr>
      </w:pPr>
      <w:r w:rsidRPr="00F15C51">
        <w:rPr>
          <w:rFonts w:ascii="Times New Roman" w:eastAsia="Times New Roman" w:hAnsi="Times New Roman" w:cs="Times New Roman"/>
          <w:bCs/>
          <w:sz w:val="24"/>
          <w:szCs w:val="24"/>
          <w:lang w:eastAsia="pl-PL"/>
        </w:rPr>
        <w:t xml:space="preserve">Wzory wniosków o wypłatę i rozliczenie rekompensaty, o wypłatę dodatku dla gospodarstw domowych i o wypłatę dodatku dla podmiotów wrażliwych, a także niezbędnych oświadczeń, zostaną określone w rozporządzeniach ministra właściwego do spraw energii. Takie rozwiązanie ma na celu odciążenie gmin oraz ujednolicenie formularza. Dodatkową regulacją mającą na celu ułatwienie realizacji wypłat gminom jest przyznawanie dodatku za pomocą informacji, bez konieczności wydawania decyzji administracyjnej. Ponadto, jako narzędzie weryfikacji spełnienia warunków uzyskania dodatku, gminy mają zapewniony dostęp do danych zawartych w Centralnej Ewidencji Emisyjności Budynków. W sprawach, które nie zostały uregulowane w projekcie ustawy, należy stosować przepisy ustawy z dnia 14 czerwca 1960 r. – Kodeks postępowania administracyjnego (Dz. U. z 2021 r. poz. 735, z późn. zm.). Informacje przedstawione we wniosku o wypłatę dodatku składa się pod rygorem odpowiedzialności karnej za składanie fałszywych oświadczeń. Dzięki tej klauzuli organy posiadają </w:t>
      </w:r>
      <w:r w:rsidRPr="00F15C51">
        <w:rPr>
          <w:rFonts w:ascii="Times New Roman" w:eastAsia="Times New Roman" w:hAnsi="Times New Roman" w:cs="Times New Roman"/>
          <w:bCs/>
          <w:sz w:val="24"/>
          <w:szCs w:val="24"/>
          <w:lang w:eastAsia="pl-PL"/>
        </w:rPr>
        <w:lastRenderedPageBreak/>
        <w:t>uprawnienie do podjęcia odpowiednich czynności w przypadku próby wyłudzenia tego świadczenia.</w:t>
      </w:r>
    </w:p>
    <w:p w14:paraId="409FEF22" w14:textId="64398FDB" w:rsidR="00F06E3C" w:rsidRDefault="00F06E3C" w:rsidP="00F06E3C">
      <w:pPr>
        <w:spacing w:after="0" w:line="360" w:lineRule="auto"/>
        <w:ind w:firstLine="708"/>
        <w:jc w:val="both"/>
        <w:rPr>
          <w:rFonts w:ascii="Times New Roman" w:eastAsia="Times New Roman" w:hAnsi="Times New Roman" w:cs="Times New Roman"/>
          <w:bCs/>
          <w:sz w:val="24"/>
          <w:szCs w:val="24"/>
          <w:lang w:eastAsia="pl-PL"/>
        </w:rPr>
      </w:pPr>
      <w:r w:rsidRPr="00F15C51">
        <w:rPr>
          <w:rFonts w:ascii="Times New Roman" w:eastAsia="Times New Roman" w:hAnsi="Times New Roman" w:cs="Times New Roman"/>
          <w:bCs/>
          <w:sz w:val="24"/>
          <w:szCs w:val="24"/>
          <w:lang w:eastAsia="pl-PL"/>
        </w:rPr>
        <w:t xml:space="preserve">Zgodnie z art. </w:t>
      </w:r>
      <w:r w:rsidR="005C2174" w:rsidRPr="00F15C51">
        <w:rPr>
          <w:rFonts w:ascii="Times New Roman" w:eastAsia="Times New Roman" w:hAnsi="Times New Roman" w:cs="Times New Roman"/>
          <w:bCs/>
          <w:sz w:val="24"/>
          <w:szCs w:val="24"/>
          <w:lang w:eastAsia="pl-PL"/>
        </w:rPr>
        <w:t>5</w:t>
      </w:r>
      <w:r w:rsidR="009E4E0B">
        <w:rPr>
          <w:rFonts w:ascii="Times New Roman" w:eastAsia="Times New Roman" w:hAnsi="Times New Roman" w:cs="Times New Roman"/>
          <w:bCs/>
          <w:sz w:val="24"/>
          <w:szCs w:val="24"/>
          <w:lang w:eastAsia="pl-PL"/>
        </w:rPr>
        <w:t>6</w:t>
      </w:r>
      <w:r w:rsidRPr="00F15C51">
        <w:rPr>
          <w:rFonts w:ascii="Times New Roman" w:eastAsia="Times New Roman" w:hAnsi="Times New Roman" w:cs="Times New Roman"/>
          <w:bCs/>
          <w:sz w:val="24"/>
          <w:szCs w:val="24"/>
          <w:lang w:eastAsia="pl-PL"/>
        </w:rPr>
        <w:t xml:space="preserve"> ust. 1 projektu maksymalny limit wydatków przeznaczonych na rekompensaty i dodatki, wynosi w latach 2022-23 łącznie 10 000 000 000,00 złotych, w tym 3 285 000 000 złotych na rekompensaty dla podmiotów, o których mowa w art. 3 ust 1, 3 615 000 000 złotych na rekompensaty dla podmiotów, o których mowa w art. 3 ust. 2 i 3 100 000 000 złotych na dodatki dla gospodarstw domowych oraz dodatki dla podmiotów wrażliwych. Środki przeznaczone na wypłatę dodatku pochodzić będą z Funduszu Przeciwdziałania COVID-19, o którym mowa w art. 65 ust. 1 ustawy z dnia 31 marca 2020 r. o zmianie ustawy o szczególnych rozwiązaniach związanych z zapobieganiem, przeciwdziałaniem i zwalczaniem COVID-19, innych chorób zakaźnych oraz wywołanych nimi sytuacji kryzysowych oraz niektórych innych ustaw (Dz. U. poz. 568, z późn. zm.).</w:t>
      </w:r>
    </w:p>
    <w:p w14:paraId="311A8363" w14:textId="233B3C55" w:rsidR="00393B2C" w:rsidRPr="00393B2C" w:rsidRDefault="00393B2C" w:rsidP="00393B2C">
      <w:pPr>
        <w:spacing w:after="0" w:line="360" w:lineRule="auto"/>
        <w:ind w:firstLine="708"/>
        <w:jc w:val="both"/>
        <w:rPr>
          <w:rFonts w:ascii="Times New Roman" w:eastAsia="Times New Roman" w:hAnsi="Times New Roman" w:cs="Times New Roman"/>
          <w:bCs/>
          <w:sz w:val="24"/>
          <w:szCs w:val="24"/>
          <w:lang w:eastAsia="pl-PL"/>
        </w:rPr>
      </w:pPr>
      <w:r w:rsidRPr="00393B2C">
        <w:rPr>
          <w:rFonts w:ascii="Times New Roman" w:eastAsia="Times New Roman" w:hAnsi="Times New Roman" w:cs="Times New Roman"/>
          <w:bCs/>
          <w:sz w:val="24"/>
          <w:szCs w:val="24"/>
          <w:lang w:eastAsia="pl-PL"/>
        </w:rPr>
        <w:t>W celu umożliwienia podmiotom, o których mowa w art. 7a ust. 1 pkt 4 ustawy z dnia 26 kwietnia 2007 r. o zarządzaniu kryzysowym (Dz. U. z 2022 r. poz. 261</w:t>
      </w:r>
      <w:r w:rsidR="00EB38E7">
        <w:rPr>
          <w:rFonts w:ascii="Times New Roman" w:eastAsia="Times New Roman" w:hAnsi="Times New Roman" w:cs="Times New Roman"/>
          <w:bCs/>
          <w:sz w:val="24"/>
          <w:szCs w:val="24"/>
          <w:lang w:eastAsia="pl-PL"/>
        </w:rPr>
        <w:t>, z późn. zm.</w:t>
      </w:r>
      <w:r w:rsidRPr="00393B2C">
        <w:rPr>
          <w:rFonts w:ascii="Times New Roman" w:eastAsia="Times New Roman" w:hAnsi="Times New Roman" w:cs="Times New Roman"/>
          <w:bCs/>
          <w:sz w:val="24"/>
          <w:szCs w:val="24"/>
          <w:lang w:eastAsia="pl-PL"/>
        </w:rPr>
        <w:t>), którym w drodze decyzji administracyjnej wydano polecenie zakupu węgla energetycznego i sprowadzenia go do Polski, w art. 3</w:t>
      </w:r>
      <w:r>
        <w:rPr>
          <w:rFonts w:ascii="Times New Roman" w:eastAsia="Times New Roman" w:hAnsi="Times New Roman" w:cs="Times New Roman"/>
          <w:bCs/>
          <w:sz w:val="24"/>
          <w:szCs w:val="24"/>
          <w:lang w:eastAsia="pl-PL"/>
        </w:rPr>
        <w:t>4</w:t>
      </w:r>
      <w:r w:rsidRPr="00393B2C">
        <w:rPr>
          <w:rFonts w:ascii="Times New Roman" w:eastAsia="Times New Roman" w:hAnsi="Times New Roman" w:cs="Times New Roman"/>
          <w:bCs/>
          <w:sz w:val="24"/>
          <w:szCs w:val="24"/>
          <w:lang w:eastAsia="pl-PL"/>
        </w:rPr>
        <w:t xml:space="preserve"> dodano przepisy dotyczące udzielenia gwarancji Skarbu Państwa spłaty kredytów zaciąganych przez wspomniane podmioty, jeśli wymagała tego będzie prawidłowa realizacja ww. polecenia.</w:t>
      </w:r>
    </w:p>
    <w:p w14:paraId="39C967FB" w14:textId="3286493E" w:rsidR="00393B2C" w:rsidRDefault="00393B2C" w:rsidP="00393B2C">
      <w:pPr>
        <w:spacing w:after="0" w:line="360" w:lineRule="auto"/>
        <w:ind w:firstLine="708"/>
        <w:jc w:val="both"/>
        <w:rPr>
          <w:rFonts w:ascii="Times New Roman" w:eastAsia="Times New Roman" w:hAnsi="Times New Roman" w:cs="Times New Roman"/>
          <w:bCs/>
          <w:sz w:val="24"/>
          <w:szCs w:val="24"/>
          <w:lang w:eastAsia="pl-PL"/>
        </w:rPr>
      </w:pPr>
      <w:r w:rsidRPr="00393B2C">
        <w:rPr>
          <w:rFonts w:ascii="Times New Roman" w:eastAsia="Times New Roman" w:hAnsi="Times New Roman" w:cs="Times New Roman"/>
          <w:bCs/>
          <w:sz w:val="24"/>
          <w:szCs w:val="24"/>
          <w:lang w:eastAsia="pl-PL"/>
        </w:rPr>
        <w:t>Niezależnie od powyższego</w:t>
      </w:r>
      <w:r>
        <w:rPr>
          <w:rFonts w:ascii="Times New Roman" w:eastAsia="Times New Roman" w:hAnsi="Times New Roman" w:cs="Times New Roman"/>
          <w:bCs/>
          <w:sz w:val="24"/>
          <w:szCs w:val="24"/>
          <w:lang w:eastAsia="pl-PL"/>
        </w:rPr>
        <w:t xml:space="preserve"> w art. 33 i 35 dodano przepisy</w:t>
      </w:r>
      <w:r w:rsidRPr="00393B2C">
        <w:rPr>
          <w:rFonts w:ascii="Times New Roman" w:eastAsia="Times New Roman" w:hAnsi="Times New Roman" w:cs="Times New Roman"/>
          <w:bCs/>
          <w:sz w:val="24"/>
          <w:szCs w:val="24"/>
          <w:lang w:eastAsia="pl-PL"/>
        </w:rPr>
        <w:t xml:space="preserve"> umożliwiające Rządowej Agencji Rezerw Strategicznych otrzymanie w 2023 r. pożyczki z budżetu państwa. Pożyczka ta przeznaczona byłaby na finansowanie zadań związanych z przeciwdziałaniem sytuacjom kryzysowym na rynku surowców energetycznych, między innymi na zapewnienie nieprzerwanych dostaw energii elektrycznej oraz zapewnienie w maksymalnym stopniu bezpieczeństwa energetycznego </w:t>
      </w:r>
      <w:r w:rsidR="00EB38E7">
        <w:rPr>
          <w:rFonts w:ascii="Times New Roman" w:eastAsia="Times New Roman" w:hAnsi="Times New Roman" w:cs="Times New Roman"/>
          <w:bCs/>
          <w:sz w:val="24"/>
          <w:szCs w:val="24"/>
          <w:lang w:eastAsia="pl-PL"/>
        </w:rPr>
        <w:t>p</w:t>
      </w:r>
      <w:r w:rsidRPr="00393B2C">
        <w:rPr>
          <w:rFonts w:ascii="Times New Roman" w:eastAsia="Times New Roman" w:hAnsi="Times New Roman" w:cs="Times New Roman"/>
          <w:bCs/>
          <w:sz w:val="24"/>
          <w:szCs w:val="24"/>
          <w:lang w:eastAsia="pl-PL"/>
        </w:rPr>
        <w:t xml:space="preserve">aństwa. Pożyczka będzie udzielna przez Ministra Finansów na </w:t>
      </w:r>
      <w:r w:rsidRPr="00393B2C">
        <w:rPr>
          <w:rFonts w:ascii="Times New Roman" w:eastAsia="Times New Roman" w:hAnsi="Times New Roman" w:cs="Times New Roman"/>
          <w:bCs/>
          <w:sz w:val="24"/>
          <w:szCs w:val="24"/>
          <w:lang w:eastAsia="pl-PL"/>
        </w:rPr>
        <w:lastRenderedPageBreak/>
        <w:t>podstawie upoważnienia wynikającego z uchwały Rady Ministrów. Z wnioskiem występować będzie Prezes Rady Ministrów, jako nadzorujący RARS.</w:t>
      </w:r>
    </w:p>
    <w:p w14:paraId="5E11B1AE" w14:textId="40A36FFF" w:rsidR="000E3D44" w:rsidRPr="00F15C51" w:rsidRDefault="000E3D44" w:rsidP="000E3D44">
      <w:pPr>
        <w:spacing w:after="0" w:line="360" w:lineRule="auto"/>
        <w:ind w:firstLine="708"/>
        <w:jc w:val="both"/>
        <w:rPr>
          <w:rFonts w:ascii="Times New Roman" w:eastAsia="Times New Roman" w:hAnsi="Times New Roman" w:cs="Times New Roman"/>
          <w:bCs/>
          <w:sz w:val="24"/>
          <w:szCs w:val="24"/>
          <w:lang w:eastAsia="pl-PL"/>
        </w:rPr>
      </w:pPr>
      <w:r w:rsidRPr="00F15C51">
        <w:rPr>
          <w:rFonts w:ascii="Times New Roman" w:eastAsia="Times New Roman" w:hAnsi="Times New Roman" w:cs="Times New Roman"/>
          <w:bCs/>
          <w:sz w:val="24"/>
          <w:szCs w:val="24"/>
          <w:lang w:eastAsia="pl-PL"/>
        </w:rPr>
        <w:t>Celem ustawy z dnia 20 maja 2021 r. o zmianie ustawy – Prawo energetyczne oraz niektórych innych ustaw (Dz.</w:t>
      </w:r>
      <w:r w:rsidR="00EB38E7">
        <w:rPr>
          <w:rFonts w:ascii="Times New Roman" w:eastAsia="Times New Roman" w:hAnsi="Times New Roman" w:cs="Times New Roman"/>
          <w:bCs/>
          <w:sz w:val="24"/>
          <w:szCs w:val="24"/>
          <w:lang w:eastAsia="pl-PL"/>
        </w:rPr>
        <w:t xml:space="preserve"> </w:t>
      </w:r>
      <w:r w:rsidRPr="00F15C51">
        <w:rPr>
          <w:rFonts w:ascii="Times New Roman" w:eastAsia="Times New Roman" w:hAnsi="Times New Roman" w:cs="Times New Roman"/>
          <w:bCs/>
          <w:sz w:val="24"/>
          <w:szCs w:val="24"/>
          <w:lang w:eastAsia="pl-PL"/>
        </w:rPr>
        <w:t>U. poz. 1093</w:t>
      </w:r>
      <w:r w:rsidR="00EB38E7">
        <w:rPr>
          <w:rFonts w:ascii="Times New Roman" w:eastAsia="Times New Roman" w:hAnsi="Times New Roman" w:cs="Times New Roman"/>
          <w:bCs/>
          <w:sz w:val="24"/>
          <w:szCs w:val="24"/>
          <w:lang w:eastAsia="pl-PL"/>
        </w:rPr>
        <w:t xml:space="preserve">, z późn. </w:t>
      </w:r>
      <w:r w:rsidRPr="00F15C51">
        <w:rPr>
          <w:rFonts w:ascii="Times New Roman" w:eastAsia="Times New Roman" w:hAnsi="Times New Roman" w:cs="Times New Roman"/>
          <w:bCs/>
          <w:sz w:val="24"/>
          <w:szCs w:val="24"/>
          <w:lang w:eastAsia="pl-PL"/>
        </w:rPr>
        <w:t>zm.)</w:t>
      </w:r>
      <w:r w:rsidR="00EB38E7">
        <w:rPr>
          <w:rFonts w:ascii="Times New Roman" w:eastAsia="Times New Roman" w:hAnsi="Times New Roman" w:cs="Times New Roman"/>
          <w:bCs/>
          <w:sz w:val="24"/>
          <w:szCs w:val="24"/>
          <w:lang w:eastAsia="pl-PL"/>
        </w:rPr>
        <w:t>, zwanej dalej „Ustawą”</w:t>
      </w:r>
      <w:r w:rsidRPr="00F15C51">
        <w:rPr>
          <w:rFonts w:ascii="Times New Roman" w:eastAsia="Times New Roman" w:hAnsi="Times New Roman" w:cs="Times New Roman"/>
          <w:bCs/>
          <w:sz w:val="24"/>
          <w:szCs w:val="24"/>
          <w:lang w:eastAsia="pl-PL"/>
        </w:rPr>
        <w:t xml:space="preserve">, było m.in. wprowadzenie zmiany definicji gazociągów bezpośrednich oraz doprowadzenie do przeniesienia przez przedsiębiorstwa energetyczne, eksploatujące infrastrukturę niespełniającą wymogów pozwalających uznać ją odpowiednio za gazociąg bezpośredni lub sieć gazociągów kopalnianych, tejże infrastruktury do operatora systemu dystrybucyjnego gazowego w ciągu 24 miesięcy od wejścia w życie </w:t>
      </w:r>
      <w:r w:rsidR="00EB38E7">
        <w:rPr>
          <w:rFonts w:ascii="Times New Roman" w:eastAsia="Times New Roman" w:hAnsi="Times New Roman" w:cs="Times New Roman"/>
          <w:bCs/>
          <w:sz w:val="24"/>
          <w:szCs w:val="24"/>
          <w:lang w:eastAsia="pl-PL"/>
        </w:rPr>
        <w:t>U</w:t>
      </w:r>
      <w:r w:rsidRPr="00F15C51">
        <w:rPr>
          <w:rFonts w:ascii="Times New Roman" w:eastAsia="Times New Roman" w:hAnsi="Times New Roman" w:cs="Times New Roman"/>
          <w:bCs/>
          <w:sz w:val="24"/>
          <w:szCs w:val="24"/>
          <w:lang w:eastAsia="pl-PL"/>
        </w:rPr>
        <w:t xml:space="preserve">stawy. Termin ten upływa z dniem 3 lipca </w:t>
      </w:r>
      <w:r w:rsidR="00F15C51" w:rsidRPr="00F15C51">
        <w:rPr>
          <w:rFonts w:ascii="Times New Roman" w:eastAsia="Times New Roman" w:hAnsi="Times New Roman" w:cs="Times New Roman"/>
          <w:bCs/>
          <w:sz w:val="24"/>
          <w:szCs w:val="24"/>
          <w:lang w:eastAsia="pl-PL"/>
        </w:rPr>
        <w:t>2023 r.</w:t>
      </w:r>
    </w:p>
    <w:p w14:paraId="67DA4E47" w14:textId="77777777" w:rsidR="000E3D44" w:rsidRPr="00F15C51" w:rsidRDefault="000E3D44" w:rsidP="000E3D44">
      <w:pPr>
        <w:spacing w:after="0" w:line="360" w:lineRule="auto"/>
        <w:ind w:firstLine="708"/>
        <w:jc w:val="both"/>
        <w:rPr>
          <w:rFonts w:ascii="Times New Roman" w:eastAsia="Times New Roman" w:hAnsi="Times New Roman" w:cs="Times New Roman"/>
          <w:bCs/>
          <w:sz w:val="24"/>
          <w:szCs w:val="24"/>
          <w:lang w:eastAsia="pl-PL"/>
        </w:rPr>
      </w:pPr>
      <w:r w:rsidRPr="00F15C51">
        <w:rPr>
          <w:rFonts w:ascii="Times New Roman" w:eastAsia="Times New Roman" w:hAnsi="Times New Roman" w:cs="Times New Roman"/>
          <w:bCs/>
          <w:sz w:val="24"/>
          <w:szCs w:val="24"/>
          <w:lang w:eastAsia="pl-PL"/>
        </w:rPr>
        <w:t>Zmiany w powyższym zakresie zmierzały do zrealizowania celu dyrektywy i służyły wykonaniu zasady TPA (dostępu strony trzeciej) określonej w art. 34 dyrektywy Parlamentu Europejskiego i Rady 2009/73/WE z dnia 13 lipca 2009 r. dotyczącej wspólnych zasad rynku wewnętrznego gazu ziemnego i uchylającej dyrektywę 2003/55/WE oraz realizowaniu zasady rozdziału działalności w zakresie obrotu paliwem gazowym oraz jego dystrybucji.</w:t>
      </w:r>
    </w:p>
    <w:p w14:paraId="49FE1C9A" w14:textId="4AF51521" w:rsidR="000E3D44" w:rsidRPr="00F15C51" w:rsidRDefault="000E3D44" w:rsidP="000E3D44">
      <w:pPr>
        <w:spacing w:after="0" w:line="360" w:lineRule="auto"/>
        <w:ind w:firstLine="708"/>
        <w:jc w:val="both"/>
        <w:rPr>
          <w:rFonts w:ascii="Times New Roman" w:eastAsia="Times New Roman" w:hAnsi="Times New Roman" w:cs="Times New Roman"/>
          <w:bCs/>
          <w:sz w:val="24"/>
          <w:szCs w:val="24"/>
          <w:lang w:eastAsia="pl-PL"/>
        </w:rPr>
      </w:pPr>
      <w:r w:rsidRPr="00F15C51">
        <w:rPr>
          <w:rFonts w:ascii="Times New Roman" w:eastAsia="Times New Roman" w:hAnsi="Times New Roman" w:cs="Times New Roman"/>
          <w:bCs/>
          <w:sz w:val="24"/>
          <w:szCs w:val="24"/>
          <w:lang w:eastAsia="pl-PL"/>
        </w:rPr>
        <w:t xml:space="preserve">Skutkiem zastosowania się do powyższego przez przedsiębiorstwa </w:t>
      </w:r>
      <w:r w:rsidR="00F15C51" w:rsidRPr="00F15C51">
        <w:rPr>
          <w:rFonts w:ascii="Times New Roman" w:eastAsia="Times New Roman" w:hAnsi="Times New Roman" w:cs="Times New Roman"/>
          <w:bCs/>
          <w:sz w:val="24"/>
          <w:szCs w:val="24"/>
          <w:lang w:eastAsia="pl-PL"/>
        </w:rPr>
        <w:t>energetyczne, na</w:t>
      </w:r>
      <w:r w:rsidRPr="00F15C51">
        <w:rPr>
          <w:rFonts w:ascii="Times New Roman" w:eastAsia="Times New Roman" w:hAnsi="Times New Roman" w:cs="Times New Roman"/>
          <w:bCs/>
          <w:sz w:val="24"/>
          <w:szCs w:val="24"/>
          <w:lang w:eastAsia="pl-PL"/>
        </w:rPr>
        <w:t xml:space="preserve"> infrastrukturze, która przed wejściem w życie Ustawy kwalifikowana była jako gazociąg bezpośredni lub sieć gazociągów kopalnianych, pojawi się operator systemu dystrybucyjnego. Koszty obsługi tej infrastruktury przez operatora systemu </w:t>
      </w:r>
      <w:r w:rsidR="00107F81" w:rsidRPr="00F15C51">
        <w:rPr>
          <w:rFonts w:ascii="Times New Roman" w:eastAsia="Times New Roman" w:hAnsi="Times New Roman" w:cs="Times New Roman"/>
          <w:bCs/>
          <w:sz w:val="24"/>
          <w:szCs w:val="24"/>
          <w:lang w:eastAsia="pl-PL"/>
        </w:rPr>
        <w:t>dystrybucyjnego</w:t>
      </w:r>
      <w:r w:rsidRPr="00F15C51">
        <w:rPr>
          <w:rFonts w:ascii="Times New Roman" w:eastAsia="Times New Roman" w:hAnsi="Times New Roman" w:cs="Times New Roman"/>
          <w:bCs/>
          <w:sz w:val="24"/>
          <w:szCs w:val="24"/>
          <w:lang w:eastAsia="pl-PL"/>
        </w:rPr>
        <w:t xml:space="preserve"> będą pokrywane przez odbiorców końcowych, zgodnie z ogólnymi zasadami przewidzianymi przez ustawę– Prawo energetyczne.</w:t>
      </w:r>
    </w:p>
    <w:p w14:paraId="62B5CFC7" w14:textId="37387D2A" w:rsidR="000E3D44" w:rsidRPr="00F15C51" w:rsidRDefault="000E3D44" w:rsidP="000E3D44">
      <w:pPr>
        <w:spacing w:after="0" w:line="360" w:lineRule="auto"/>
        <w:ind w:firstLine="708"/>
        <w:jc w:val="both"/>
        <w:rPr>
          <w:rFonts w:ascii="Times New Roman" w:eastAsia="Times New Roman" w:hAnsi="Times New Roman" w:cs="Times New Roman"/>
          <w:bCs/>
          <w:sz w:val="24"/>
          <w:szCs w:val="24"/>
          <w:lang w:eastAsia="pl-PL"/>
        </w:rPr>
      </w:pPr>
      <w:r w:rsidRPr="00F15C51">
        <w:rPr>
          <w:rFonts w:ascii="Times New Roman" w:eastAsia="Times New Roman" w:hAnsi="Times New Roman" w:cs="Times New Roman"/>
          <w:bCs/>
          <w:sz w:val="24"/>
          <w:szCs w:val="24"/>
          <w:lang w:eastAsia="pl-PL"/>
        </w:rPr>
        <w:t>W związku z tym wygasną umowy</w:t>
      </w:r>
      <w:r w:rsidR="00EB38E7">
        <w:rPr>
          <w:rFonts w:ascii="Times New Roman" w:eastAsia="Times New Roman" w:hAnsi="Times New Roman" w:cs="Times New Roman"/>
          <w:bCs/>
          <w:sz w:val="24"/>
          <w:szCs w:val="24"/>
          <w:lang w:eastAsia="pl-PL"/>
        </w:rPr>
        <w:t>,</w:t>
      </w:r>
      <w:r w:rsidRPr="00F15C51">
        <w:rPr>
          <w:rFonts w:ascii="Times New Roman" w:eastAsia="Times New Roman" w:hAnsi="Times New Roman" w:cs="Times New Roman"/>
          <w:bCs/>
          <w:sz w:val="24"/>
          <w:szCs w:val="24"/>
          <w:lang w:eastAsia="pl-PL"/>
        </w:rPr>
        <w:t xml:space="preserve"> w oparciu o które odbiorcy końcowi nabywali gaz ziemny od dotychczasowych dostawców za pośrednictwem gazociągów bezpośrednich bądź systemów gazociągów </w:t>
      </w:r>
      <w:r w:rsidRPr="00F15C51">
        <w:rPr>
          <w:rFonts w:ascii="Times New Roman" w:eastAsia="Times New Roman" w:hAnsi="Times New Roman" w:cs="Times New Roman"/>
          <w:bCs/>
          <w:sz w:val="24"/>
          <w:szCs w:val="24"/>
          <w:lang w:eastAsia="pl-PL"/>
        </w:rPr>
        <w:lastRenderedPageBreak/>
        <w:t>kopalnianych, a nowe umowy – przewidujące oprócz ceny paliwa gazowego również ponoszenie kosztów jego dystrybucji przez odbiorców – zostaną zawarte albo wskutek inicjatywy samych odbiorców albo automatycznie, zgodnie z regułami przewidzianymi w Ustawie.</w:t>
      </w:r>
    </w:p>
    <w:p w14:paraId="7CC954B5" w14:textId="710547F1" w:rsidR="000E3D44" w:rsidRPr="00F15C51" w:rsidRDefault="000E3D44" w:rsidP="000E3D44">
      <w:pPr>
        <w:spacing w:after="0" w:line="360" w:lineRule="auto"/>
        <w:ind w:firstLine="708"/>
        <w:jc w:val="both"/>
        <w:rPr>
          <w:rFonts w:ascii="Times New Roman" w:eastAsia="Times New Roman" w:hAnsi="Times New Roman" w:cs="Times New Roman"/>
          <w:bCs/>
          <w:sz w:val="24"/>
          <w:szCs w:val="24"/>
          <w:lang w:eastAsia="pl-PL"/>
        </w:rPr>
      </w:pPr>
      <w:r w:rsidRPr="00F15C51">
        <w:rPr>
          <w:rFonts w:ascii="Times New Roman" w:eastAsia="Times New Roman" w:hAnsi="Times New Roman" w:cs="Times New Roman"/>
          <w:bCs/>
          <w:sz w:val="24"/>
          <w:szCs w:val="24"/>
          <w:lang w:eastAsia="pl-PL"/>
        </w:rPr>
        <w:t>Powyższe oznacza, że dla części z odbiorców przyłączonych do tej infrastruktury koszty nabycia paliwa gazowego mogą istotnie wzrosnąć. Wobec wysokiej inflacji oraz niepewności, jaka związana jest za naszą wschodnią granicą, uzasadnione jest przesunięcie o kolejne 12 miesięcy terminu na przekazanie przez przedsiębiorstwo energetyczne operatorowi systemu dystrybucyjnego gazowego infrastruktury która nie spełnia warunków uznania jej za gazociągi bezpośrednie lub sieci gazociągów kopalnianych. Należy wskazać, że celem przyświecającym Ustawie było dostosowanie tej infrastruktury w sposób jak najmniej uciążliwy dla odbiorców do niej przyłączonych. Przedmiotowa zmiana realizuje ten postulat, przesuwając w czasie konieczność dokonania tej zmiany na okres, w którym sytuacja na rynku gazu powinna się ustabilizować.</w:t>
      </w:r>
    </w:p>
    <w:p w14:paraId="354ACD34" w14:textId="32946A91" w:rsidR="000E3D44" w:rsidRPr="00F15C51" w:rsidRDefault="000E3D44" w:rsidP="000E3D44">
      <w:pPr>
        <w:spacing w:after="0" w:line="360" w:lineRule="auto"/>
        <w:ind w:firstLine="708"/>
        <w:jc w:val="both"/>
        <w:rPr>
          <w:rFonts w:ascii="Times New Roman" w:eastAsia="Times New Roman" w:hAnsi="Times New Roman" w:cs="Times New Roman"/>
          <w:bCs/>
          <w:sz w:val="24"/>
          <w:szCs w:val="24"/>
          <w:lang w:eastAsia="pl-PL"/>
        </w:rPr>
      </w:pPr>
      <w:r w:rsidRPr="00F15C51">
        <w:rPr>
          <w:rFonts w:ascii="Times New Roman" w:eastAsia="Times New Roman" w:hAnsi="Times New Roman" w:cs="Times New Roman"/>
          <w:bCs/>
          <w:sz w:val="24"/>
          <w:szCs w:val="24"/>
          <w:lang w:eastAsia="pl-PL"/>
        </w:rPr>
        <w:t xml:space="preserve">Przedmiotowa zmiana nie wpłynie na sytuację na rynku, w tym sytuację odbiorców gazu, którzy jak dotychczas będą obsługiwani przez przedsiębiorstwa energetyczne na dotychczasowych zasadach. Jednocześnie zmiana nie powoduje konieczności wyasygnowania dodatkowych środków z budżetu państwa. Nie prowadzi bowiem do powstania jakiegokolwiek zobowiązania </w:t>
      </w:r>
      <w:r w:rsidR="00EB38E7">
        <w:rPr>
          <w:rFonts w:ascii="Times New Roman" w:eastAsia="Times New Roman" w:hAnsi="Times New Roman" w:cs="Times New Roman"/>
          <w:bCs/>
          <w:sz w:val="24"/>
          <w:szCs w:val="24"/>
          <w:lang w:eastAsia="pl-PL"/>
        </w:rPr>
        <w:t>p</w:t>
      </w:r>
      <w:r w:rsidRPr="00F15C51">
        <w:rPr>
          <w:rFonts w:ascii="Times New Roman" w:eastAsia="Times New Roman" w:hAnsi="Times New Roman" w:cs="Times New Roman"/>
          <w:bCs/>
          <w:sz w:val="24"/>
          <w:szCs w:val="24"/>
          <w:lang w:eastAsia="pl-PL"/>
        </w:rPr>
        <w:t>aństwa ani też nie będzie źródłem roszczeń.</w:t>
      </w:r>
    </w:p>
    <w:p w14:paraId="16B152B2" w14:textId="387E9F68" w:rsidR="000E3D44" w:rsidRPr="00F15C51" w:rsidRDefault="000E3D44" w:rsidP="000E3D44">
      <w:pPr>
        <w:spacing w:after="0" w:line="360" w:lineRule="auto"/>
        <w:ind w:firstLine="708"/>
        <w:jc w:val="both"/>
        <w:rPr>
          <w:rFonts w:ascii="Times New Roman" w:eastAsia="Times New Roman" w:hAnsi="Times New Roman" w:cs="Times New Roman"/>
          <w:bCs/>
          <w:sz w:val="24"/>
          <w:szCs w:val="24"/>
          <w:lang w:eastAsia="pl-PL"/>
        </w:rPr>
      </w:pPr>
      <w:r w:rsidRPr="00F15C51">
        <w:rPr>
          <w:rFonts w:ascii="Times New Roman" w:eastAsia="Times New Roman" w:hAnsi="Times New Roman" w:cs="Times New Roman"/>
          <w:bCs/>
          <w:sz w:val="24"/>
          <w:szCs w:val="24"/>
          <w:lang w:eastAsia="pl-PL"/>
        </w:rPr>
        <w:t xml:space="preserve">Proponuje się, by zmiana weszła w życie </w:t>
      </w:r>
      <w:r w:rsidR="00EB38E7">
        <w:rPr>
          <w:rFonts w:ascii="Times New Roman" w:eastAsia="Times New Roman" w:hAnsi="Times New Roman" w:cs="Times New Roman"/>
          <w:bCs/>
          <w:sz w:val="24"/>
          <w:szCs w:val="24"/>
          <w:lang w:eastAsia="pl-PL"/>
        </w:rPr>
        <w:t>z dniem</w:t>
      </w:r>
      <w:r w:rsidRPr="00F15C51">
        <w:rPr>
          <w:rFonts w:ascii="Times New Roman" w:eastAsia="Times New Roman" w:hAnsi="Times New Roman" w:cs="Times New Roman"/>
          <w:bCs/>
          <w:sz w:val="24"/>
          <w:szCs w:val="24"/>
          <w:lang w:eastAsia="pl-PL"/>
        </w:rPr>
        <w:t xml:space="preserve"> następującym po dniu ogłoszenia. Fakt, że zmiana wiąże się wyłącznie z przedłużeniem okresu realizacji przez przedsiębiorstwa energetyczne nałożonego na nie Ustawą obowiązku powoduje, że nie ma podstaw do określania dłuższego </w:t>
      </w:r>
      <w:r w:rsidRPr="00C136E0">
        <w:rPr>
          <w:rFonts w:ascii="Times New Roman" w:eastAsia="Times New Roman" w:hAnsi="Times New Roman" w:cs="Times New Roman"/>
          <w:bCs/>
          <w:i/>
          <w:sz w:val="24"/>
          <w:szCs w:val="24"/>
          <w:lang w:eastAsia="pl-PL"/>
        </w:rPr>
        <w:t>vacatio legis</w:t>
      </w:r>
      <w:r w:rsidRPr="00F15C51">
        <w:rPr>
          <w:rFonts w:ascii="Times New Roman" w:eastAsia="Times New Roman" w:hAnsi="Times New Roman" w:cs="Times New Roman"/>
          <w:bCs/>
          <w:sz w:val="24"/>
          <w:szCs w:val="24"/>
          <w:lang w:eastAsia="pl-PL"/>
        </w:rPr>
        <w:t xml:space="preserve">. Jednocześnie tak krótkie </w:t>
      </w:r>
      <w:r w:rsidRPr="00C136E0">
        <w:rPr>
          <w:rFonts w:ascii="Times New Roman" w:eastAsia="Times New Roman" w:hAnsi="Times New Roman" w:cs="Times New Roman"/>
          <w:bCs/>
          <w:i/>
          <w:sz w:val="24"/>
          <w:szCs w:val="24"/>
          <w:lang w:eastAsia="pl-PL"/>
        </w:rPr>
        <w:t>vacatio legis</w:t>
      </w:r>
      <w:r w:rsidRPr="00F15C51">
        <w:rPr>
          <w:rFonts w:ascii="Times New Roman" w:eastAsia="Times New Roman" w:hAnsi="Times New Roman" w:cs="Times New Roman"/>
          <w:bCs/>
          <w:sz w:val="24"/>
          <w:szCs w:val="24"/>
          <w:lang w:eastAsia="pl-PL"/>
        </w:rPr>
        <w:t xml:space="preserve"> ogranicz</w:t>
      </w:r>
      <w:r w:rsidR="002A3AD5">
        <w:rPr>
          <w:rFonts w:ascii="Times New Roman" w:eastAsia="Times New Roman" w:hAnsi="Times New Roman" w:cs="Times New Roman"/>
          <w:bCs/>
          <w:sz w:val="24"/>
          <w:szCs w:val="24"/>
          <w:lang w:eastAsia="pl-PL"/>
        </w:rPr>
        <w:t>a</w:t>
      </w:r>
      <w:r w:rsidRPr="00F15C51">
        <w:rPr>
          <w:rFonts w:ascii="Times New Roman" w:eastAsia="Times New Roman" w:hAnsi="Times New Roman" w:cs="Times New Roman"/>
          <w:bCs/>
          <w:sz w:val="24"/>
          <w:szCs w:val="24"/>
          <w:lang w:eastAsia="pl-PL"/>
        </w:rPr>
        <w:t xml:space="preserve"> okres, w którym przedsiębiorstwa energetyczne będą pozostawać w </w:t>
      </w:r>
      <w:r w:rsidRPr="00F15C51">
        <w:rPr>
          <w:rFonts w:ascii="Times New Roman" w:eastAsia="Times New Roman" w:hAnsi="Times New Roman" w:cs="Times New Roman"/>
          <w:bCs/>
          <w:sz w:val="24"/>
          <w:szCs w:val="24"/>
          <w:lang w:eastAsia="pl-PL"/>
        </w:rPr>
        <w:lastRenderedPageBreak/>
        <w:t>niepewności co do terminu realizacji obciążającego je obowiązku ustawowego.</w:t>
      </w:r>
    </w:p>
    <w:p w14:paraId="338775FE" w14:textId="6CB6267B" w:rsidR="00107F81" w:rsidRPr="00107F81" w:rsidRDefault="00107F81" w:rsidP="00107F81">
      <w:pPr>
        <w:spacing w:after="0" w:line="360" w:lineRule="auto"/>
        <w:ind w:firstLine="708"/>
        <w:jc w:val="both"/>
        <w:rPr>
          <w:rFonts w:ascii="Times New Roman" w:eastAsia="Times New Roman" w:hAnsi="Times New Roman" w:cs="Times New Roman"/>
          <w:bCs/>
          <w:sz w:val="24"/>
          <w:szCs w:val="24"/>
          <w:lang w:eastAsia="pl-PL"/>
        </w:rPr>
      </w:pPr>
      <w:r w:rsidRPr="00107F81">
        <w:rPr>
          <w:rFonts w:ascii="Times New Roman" w:eastAsia="Times New Roman" w:hAnsi="Times New Roman" w:cs="Times New Roman"/>
          <w:bCs/>
          <w:sz w:val="24"/>
          <w:szCs w:val="24"/>
          <w:lang w:eastAsia="pl-PL"/>
        </w:rPr>
        <w:t xml:space="preserve">Zmiana w ustawie o dodatku </w:t>
      </w:r>
      <w:r w:rsidRPr="00F15C51">
        <w:rPr>
          <w:rFonts w:ascii="Times New Roman" w:eastAsia="Times New Roman" w:hAnsi="Times New Roman" w:cs="Times New Roman"/>
          <w:bCs/>
          <w:sz w:val="24"/>
          <w:szCs w:val="24"/>
          <w:lang w:eastAsia="pl-PL"/>
        </w:rPr>
        <w:t>węglowym</w:t>
      </w:r>
      <w:r w:rsidRPr="00107F81">
        <w:rPr>
          <w:rFonts w:ascii="Times New Roman" w:eastAsia="Times New Roman" w:hAnsi="Times New Roman" w:cs="Times New Roman"/>
          <w:bCs/>
          <w:sz w:val="24"/>
          <w:szCs w:val="24"/>
          <w:lang w:eastAsia="pl-PL"/>
        </w:rPr>
        <w:t xml:space="preserve"> ma charakter porządkujący, a jej celem jest usprawnienie procesu przyznawania dodatku węglowego dzięki zwiększeniu przejrzystości oraz efektywności procedur administracyjnych, które zostały zaproponowane w przedmiotowej ustawie </w:t>
      </w:r>
      <w:r w:rsidR="00EF3A7F">
        <w:rPr>
          <w:rFonts w:ascii="Times New Roman" w:eastAsia="Times New Roman" w:hAnsi="Times New Roman" w:cs="Times New Roman"/>
          <w:bCs/>
          <w:sz w:val="24"/>
          <w:szCs w:val="24"/>
          <w:lang w:eastAsia="pl-PL"/>
        </w:rPr>
        <w:t>przez</w:t>
      </w:r>
      <w:r w:rsidRPr="00107F81">
        <w:rPr>
          <w:rFonts w:ascii="Times New Roman" w:eastAsia="Times New Roman" w:hAnsi="Times New Roman" w:cs="Times New Roman"/>
          <w:bCs/>
          <w:sz w:val="24"/>
          <w:szCs w:val="24"/>
          <w:lang w:eastAsia="pl-PL"/>
        </w:rPr>
        <w:t xml:space="preserve"> doprecyzowanie kwestii związanych z terminową realizacją obowiązku zgłoszenia źródła ciepła lub źródła spalania paliw do centralnej ewidencji emisyjności budynków, który to termin upłynął w dniu 30 czerwca </w:t>
      </w:r>
      <w:r w:rsidR="002A3AD5">
        <w:rPr>
          <w:rFonts w:ascii="Times New Roman" w:eastAsia="Times New Roman" w:hAnsi="Times New Roman" w:cs="Times New Roman"/>
          <w:bCs/>
          <w:sz w:val="24"/>
          <w:szCs w:val="24"/>
          <w:lang w:eastAsia="pl-PL"/>
        </w:rPr>
        <w:t xml:space="preserve">2022 </w:t>
      </w:r>
      <w:r w:rsidRPr="00107F81">
        <w:rPr>
          <w:rFonts w:ascii="Times New Roman" w:eastAsia="Times New Roman" w:hAnsi="Times New Roman" w:cs="Times New Roman"/>
          <w:bCs/>
          <w:sz w:val="24"/>
          <w:szCs w:val="24"/>
          <w:lang w:eastAsia="pl-PL"/>
        </w:rPr>
        <w:t>r.</w:t>
      </w:r>
    </w:p>
    <w:p w14:paraId="6EC6650B" w14:textId="22EF2463" w:rsidR="00107F81" w:rsidRDefault="00107F81" w:rsidP="00107F81">
      <w:pPr>
        <w:spacing w:after="0" w:line="360" w:lineRule="auto"/>
        <w:ind w:firstLine="708"/>
        <w:jc w:val="both"/>
        <w:rPr>
          <w:rFonts w:ascii="Times New Roman" w:eastAsia="Times New Roman" w:hAnsi="Times New Roman" w:cs="Times New Roman"/>
          <w:bCs/>
          <w:sz w:val="24"/>
          <w:szCs w:val="24"/>
          <w:lang w:eastAsia="pl-PL"/>
        </w:rPr>
      </w:pPr>
      <w:r w:rsidRPr="00107F81">
        <w:rPr>
          <w:rFonts w:ascii="Times New Roman" w:eastAsia="Times New Roman" w:hAnsi="Times New Roman" w:cs="Times New Roman"/>
          <w:bCs/>
          <w:sz w:val="24"/>
          <w:szCs w:val="24"/>
          <w:lang w:eastAsia="pl-PL"/>
        </w:rPr>
        <w:t>W tym celu proponuje się doprecyzować przepis art. 2 ust. 15 ustawy</w:t>
      </w:r>
      <w:r w:rsidR="002A3AD5">
        <w:rPr>
          <w:rFonts w:ascii="Times New Roman" w:eastAsia="Times New Roman" w:hAnsi="Times New Roman" w:cs="Times New Roman"/>
          <w:bCs/>
          <w:sz w:val="24"/>
          <w:szCs w:val="24"/>
          <w:lang w:eastAsia="pl-PL"/>
        </w:rPr>
        <w:t xml:space="preserve"> z dnia 5 sierpnia 2022 r.</w:t>
      </w:r>
      <w:r w:rsidRPr="00107F81">
        <w:rPr>
          <w:rFonts w:ascii="Times New Roman" w:eastAsia="Times New Roman" w:hAnsi="Times New Roman" w:cs="Times New Roman"/>
          <w:bCs/>
          <w:sz w:val="24"/>
          <w:szCs w:val="24"/>
          <w:lang w:eastAsia="pl-PL"/>
        </w:rPr>
        <w:t xml:space="preserve"> o dodatku węglowym </w:t>
      </w:r>
      <w:r w:rsidR="00EF3A7F">
        <w:rPr>
          <w:rFonts w:ascii="Times New Roman" w:eastAsia="Times New Roman" w:hAnsi="Times New Roman" w:cs="Times New Roman"/>
          <w:bCs/>
          <w:sz w:val="24"/>
          <w:szCs w:val="24"/>
          <w:lang w:eastAsia="pl-PL"/>
        </w:rPr>
        <w:t>przez</w:t>
      </w:r>
      <w:r w:rsidRPr="00107F81">
        <w:rPr>
          <w:rFonts w:ascii="Times New Roman" w:eastAsia="Times New Roman" w:hAnsi="Times New Roman" w:cs="Times New Roman"/>
          <w:bCs/>
          <w:sz w:val="24"/>
          <w:szCs w:val="24"/>
          <w:lang w:eastAsia="pl-PL"/>
        </w:rPr>
        <w:t xml:space="preserve"> wskazanie, że organ rozpatrujący wniosek o przyznanie dodatku węglowego bierze pod uwagę stan faktyczny, który wynika z deklaracji złożonej do </w:t>
      </w:r>
      <w:r w:rsidR="002A3AD5">
        <w:rPr>
          <w:rFonts w:ascii="Times New Roman" w:eastAsia="Times New Roman" w:hAnsi="Times New Roman" w:cs="Times New Roman"/>
          <w:bCs/>
          <w:sz w:val="24"/>
          <w:szCs w:val="24"/>
          <w:lang w:eastAsia="pl-PL"/>
        </w:rPr>
        <w:t>centralnej ewidencji emisyjności budynków</w:t>
      </w:r>
      <w:r w:rsidR="002A3AD5" w:rsidRPr="00107F81">
        <w:rPr>
          <w:rFonts w:ascii="Times New Roman" w:eastAsia="Times New Roman" w:hAnsi="Times New Roman" w:cs="Times New Roman"/>
          <w:bCs/>
          <w:sz w:val="24"/>
          <w:szCs w:val="24"/>
          <w:lang w:eastAsia="pl-PL"/>
        </w:rPr>
        <w:t xml:space="preserve"> </w:t>
      </w:r>
      <w:r w:rsidRPr="00107F81">
        <w:rPr>
          <w:rFonts w:ascii="Times New Roman" w:eastAsia="Times New Roman" w:hAnsi="Times New Roman" w:cs="Times New Roman"/>
          <w:bCs/>
          <w:sz w:val="24"/>
          <w:szCs w:val="24"/>
          <w:lang w:eastAsia="pl-PL"/>
        </w:rPr>
        <w:t xml:space="preserve">wraz z ewentualnymi aktualizacjami tej deklaracji </w:t>
      </w:r>
      <w:r w:rsidRPr="00F15C51">
        <w:rPr>
          <w:rFonts w:ascii="Times New Roman" w:eastAsia="Times New Roman" w:hAnsi="Times New Roman" w:cs="Times New Roman"/>
          <w:bCs/>
          <w:sz w:val="24"/>
          <w:szCs w:val="24"/>
          <w:lang w:eastAsia="pl-PL"/>
        </w:rPr>
        <w:t>złożonymi</w:t>
      </w:r>
      <w:r w:rsidRPr="00107F81">
        <w:rPr>
          <w:rFonts w:ascii="Times New Roman" w:eastAsia="Times New Roman" w:hAnsi="Times New Roman" w:cs="Times New Roman"/>
          <w:bCs/>
          <w:sz w:val="24"/>
          <w:szCs w:val="24"/>
          <w:lang w:eastAsia="pl-PL"/>
        </w:rPr>
        <w:t xml:space="preserve"> najpóźniej do dnia wejścia w życie ustawy o szczególnych rozwiązaniach w zakresie niektórych źródeł ciepła w związku z sytuacją na rynku paliw. Rozwiązanie to </w:t>
      </w:r>
      <w:r w:rsidRPr="00F15C51">
        <w:rPr>
          <w:rFonts w:ascii="Times New Roman" w:eastAsia="Times New Roman" w:hAnsi="Times New Roman" w:cs="Times New Roman"/>
          <w:bCs/>
          <w:sz w:val="24"/>
          <w:szCs w:val="24"/>
          <w:lang w:eastAsia="pl-PL"/>
        </w:rPr>
        <w:t>przyczyni</w:t>
      </w:r>
      <w:r w:rsidRPr="00107F81">
        <w:rPr>
          <w:rFonts w:ascii="Times New Roman" w:eastAsia="Times New Roman" w:hAnsi="Times New Roman" w:cs="Times New Roman"/>
          <w:bCs/>
          <w:sz w:val="24"/>
          <w:szCs w:val="24"/>
          <w:lang w:eastAsia="pl-PL"/>
        </w:rPr>
        <w:t xml:space="preserve"> się również do zapewnienia spójności w zakresie stosowania przepisów niniejszej ustawy, która wyklucza możliwość uzyskania przez jedno gospodarstwo domowe więcej niż jednego dodatku na konkretne źródło ogrzewania.</w:t>
      </w:r>
    </w:p>
    <w:p w14:paraId="3D1B73DF" w14:textId="4B53AC6D" w:rsidR="00C660E8" w:rsidRDefault="00C660E8" w:rsidP="00C660E8">
      <w:pPr>
        <w:spacing w:after="0" w:line="360" w:lineRule="auto"/>
        <w:ind w:firstLine="708"/>
        <w:jc w:val="both"/>
        <w:rPr>
          <w:rFonts w:ascii="Times New Roman" w:eastAsia="Times New Roman" w:hAnsi="Times New Roman" w:cs="Times New Roman"/>
          <w:bCs/>
          <w:sz w:val="24"/>
          <w:szCs w:val="24"/>
          <w:lang w:eastAsia="pl-PL"/>
        </w:rPr>
      </w:pPr>
      <w:r>
        <w:rPr>
          <w:rFonts w:ascii="Times New Roman" w:eastAsia="Times New Roman" w:hAnsi="Times New Roman" w:cs="Times New Roman"/>
          <w:bCs/>
          <w:sz w:val="24"/>
          <w:szCs w:val="24"/>
          <w:lang w:eastAsia="pl-PL"/>
        </w:rPr>
        <w:t xml:space="preserve">Zamiana ustawy </w:t>
      </w:r>
      <w:r w:rsidRPr="00C660E8">
        <w:rPr>
          <w:rFonts w:ascii="Times New Roman" w:eastAsia="Times New Roman" w:hAnsi="Times New Roman" w:cs="Times New Roman"/>
          <w:bCs/>
          <w:sz w:val="24"/>
          <w:szCs w:val="24"/>
          <w:lang w:eastAsia="pl-PL"/>
        </w:rPr>
        <w:t>z dnia 25 sierpnia 2006 r. o systemie monitorowania i kontrolowania jakości paliw (Dz. U. z 2022 r. poz. 1315</w:t>
      </w:r>
      <w:r w:rsidR="002A3AD5">
        <w:rPr>
          <w:rFonts w:ascii="Times New Roman" w:eastAsia="Times New Roman" w:hAnsi="Times New Roman" w:cs="Times New Roman"/>
          <w:bCs/>
          <w:sz w:val="24"/>
          <w:szCs w:val="24"/>
          <w:lang w:eastAsia="pl-PL"/>
        </w:rPr>
        <w:t>, z późn. zm.</w:t>
      </w:r>
      <w:r w:rsidRPr="00C660E8">
        <w:rPr>
          <w:rFonts w:ascii="Times New Roman" w:eastAsia="Times New Roman" w:hAnsi="Times New Roman" w:cs="Times New Roman"/>
          <w:bCs/>
          <w:sz w:val="24"/>
          <w:szCs w:val="24"/>
          <w:lang w:eastAsia="pl-PL"/>
        </w:rPr>
        <w:t>)</w:t>
      </w:r>
      <w:r>
        <w:rPr>
          <w:rFonts w:ascii="Times New Roman" w:eastAsia="Times New Roman" w:hAnsi="Times New Roman" w:cs="Times New Roman"/>
          <w:bCs/>
          <w:sz w:val="24"/>
          <w:szCs w:val="24"/>
          <w:lang w:eastAsia="pl-PL"/>
        </w:rPr>
        <w:t xml:space="preserve"> realizowana przez art. 40 przedmiotowej ustawy w</w:t>
      </w:r>
      <w:r w:rsidRPr="00C660E8">
        <w:rPr>
          <w:rFonts w:ascii="Times New Roman" w:eastAsia="Times New Roman" w:hAnsi="Times New Roman" w:cs="Times New Roman"/>
          <w:bCs/>
          <w:sz w:val="24"/>
          <w:szCs w:val="24"/>
          <w:lang w:eastAsia="pl-PL"/>
        </w:rPr>
        <w:t>prowadz</w:t>
      </w:r>
      <w:r>
        <w:rPr>
          <w:rFonts w:ascii="Times New Roman" w:eastAsia="Times New Roman" w:hAnsi="Times New Roman" w:cs="Times New Roman"/>
          <w:bCs/>
          <w:sz w:val="24"/>
          <w:szCs w:val="24"/>
          <w:lang w:eastAsia="pl-PL"/>
        </w:rPr>
        <w:t>a</w:t>
      </w:r>
      <w:r w:rsidRPr="00C660E8">
        <w:rPr>
          <w:rFonts w:ascii="Times New Roman" w:eastAsia="Times New Roman" w:hAnsi="Times New Roman" w:cs="Times New Roman"/>
          <w:bCs/>
          <w:sz w:val="24"/>
          <w:szCs w:val="24"/>
          <w:lang w:eastAsia="pl-PL"/>
        </w:rPr>
        <w:t xml:space="preserve"> możliwości czasowego odstąpienia od norm jakościowych dla paliw stałych jest związane przede wszystkim z sytuacjami niedoboru źródeł ciepła bądź ewentualnymi perturbacjami na rynku wytwarzania energii, przy ewentualnym niedoborze wystarczającej podaży paliw stałych. Do przykładowych zdarzeń nadzwyczajnych zaliczamy: ekstremalne zjawiska pogodowe (utrzymujące się długo niskie temperatury, które </w:t>
      </w:r>
      <w:r w:rsidRPr="00C660E8">
        <w:rPr>
          <w:rFonts w:ascii="Times New Roman" w:eastAsia="Times New Roman" w:hAnsi="Times New Roman" w:cs="Times New Roman"/>
          <w:bCs/>
          <w:sz w:val="24"/>
          <w:szCs w:val="24"/>
          <w:lang w:eastAsia="pl-PL"/>
        </w:rPr>
        <w:lastRenderedPageBreak/>
        <w:t>mogą spowodować wyczerpanie zapasów paliw stałych), duże awarie w kilku kopalniach węgla kamiennego w tym samym czasie, wprowadzanie zakazu importu przez Unię Europejską wynikającego z sytuacji geopolitycznej lub zakazu eksportu do UE (Polski) przez kraje trzecie. Przy spadku wydobycia i brakach węgla spełniającego wymagania ustawy i rozporządzenia określającego wymagania jakościowe nie jest możliwe importowanie w czasie krótszym niż 24 miesiące paliw stałych spełniających wymagania, dlatego zasadne jest dopuszczenie paliw gorszej jakości do użytku, w szczególności gdy taka sytuacja ma miejsce w okresie zimowym. Odstąpienie od norm jakościowych dla paliw stałych nie dotyczy mułów, flotokoncentratów oraz węgla brunatnego. Odstąpienie od norm ma na celu przede wszystkich dopuszczenie paliw typu miały, które są dozwolone do użycia w instalacjach o mocy powyżej 1 MW. Spalanie tych paliw z punktu widzenia ochrony środowiska i zdrowia ludzi jest korzystniejsze niż spalanie mułów i węgla brunatnego.</w:t>
      </w:r>
    </w:p>
    <w:p w14:paraId="5DF95090" w14:textId="640AAFDB" w:rsidR="00C01DFD" w:rsidRPr="00C660E8" w:rsidRDefault="00C01DFD" w:rsidP="00C660E8">
      <w:pPr>
        <w:spacing w:after="0" w:line="360" w:lineRule="auto"/>
        <w:ind w:firstLine="708"/>
        <w:jc w:val="both"/>
        <w:rPr>
          <w:rFonts w:ascii="Times New Roman" w:eastAsia="Times New Roman" w:hAnsi="Times New Roman" w:cs="Times New Roman"/>
          <w:bCs/>
          <w:sz w:val="24"/>
          <w:szCs w:val="24"/>
          <w:lang w:eastAsia="pl-PL"/>
        </w:rPr>
      </w:pPr>
      <w:r>
        <w:rPr>
          <w:rFonts w:ascii="Times New Roman" w:eastAsia="Times New Roman" w:hAnsi="Times New Roman" w:cs="Times New Roman"/>
          <w:bCs/>
          <w:sz w:val="24"/>
          <w:szCs w:val="24"/>
          <w:lang w:eastAsia="pl-PL"/>
        </w:rPr>
        <w:t>Zmiana ustawy</w:t>
      </w:r>
      <w:r w:rsidRPr="00C01DFD">
        <w:t xml:space="preserve"> </w:t>
      </w:r>
      <w:r w:rsidRPr="00C01DFD">
        <w:rPr>
          <w:rFonts w:ascii="Times New Roman" w:eastAsia="Times New Roman" w:hAnsi="Times New Roman" w:cs="Times New Roman"/>
          <w:bCs/>
          <w:sz w:val="24"/>
          <w:szCs w:val="24"/>
          <w:lang w:eastAsia="pl-PL"/>
        </w:rPr>
        <w:t>z dnia 6 grudnia 2008 r. o podatku akcyzowym (Dz.</w:t>
      </w:r>
      <w:r w:rsidR="00177435">
        <w:rPr>
          <w:rFonts w:ascii="Times New Roman" w:eastAsia="Times New Roman" w:hAnsi="Times New Roman" w:cs="Times New Roman"/>
          <w:bCs/>
          <w:sz w:val="24"/>
          <w:szCs w:val="24"/>
          <w:lang w:eastAsia="pl-PL"/>
        </w:rPr>
        <w:t xml:space="preserve"> </w:t>
      </w:r>
      <w:r w:rsidRPr="00C01DFD">
        <w:rPr>
          <w:rFonts w:ascii="Times New Roman" w:eastAsia="Times New Roman" w:hAnsi="Times New Roman" w:cs="Times New Roman"/>
          <w:bCs/>
          <w:sz w:val="24"/>
          <w:szCs w:val="24"/>
          <w:lang w:eastAsia="pl-PL"/>
        </w:rPr>
        <w:t>U. 2022 r. poz. 143, 1137</w:t>
      </w:r>
      <w:r w:rsidR="00177435">
        <w:rPr>
          <w:rFonts w:ascii="Times New Roman" w:eastAsia="Times New Roman" w:hAnsi="Times New Roman" w:cs="Times New Roman"/>
          <w:bCs/>
          <w:sz w:val="24"/>
          <w:szCs w:val="24"/>
          <w:lang w:eastAsia="pl-PL"/>
        </w:rPr>
        <w:t>, z późn. zm.</w:t>
      </w:r>
      <w:r w:rsidRPr="00C01DFD">
        <w:rPr>
          <w:rFonts w:ascii="Times New Roman" w:eastAsia="Times New Roman" w:hAnsi="Times New Roman" w:cs="Times New Roman"/>
          <w:bCs/>
          <w:sz w:val="24"/>
          <w:szCs w:val="24"/>
          <w:lang w:eastAsia="pl-PL"/>
        </w:rPr>
        <w:t>) ma na celu umożliwienie składania oświadczeń w postaci elektronicznej i opatrywania ich podpisami elektronicznymi. Jednocześnie, mając na uwadze, że dane identyfikujące osobę składającą oświadczenie (imię, nazwisko, numer PESEL) będą zawarte w podpisie elektronicznym, zaproponowano, by oświadczenie nie musiało zawierać w swojej treści tych danych, jak również adresu zamieszkania.</w:t>
      </w:r>
    </w:p>
    <w:p w14:paraId="613916DD" w14:textId="77777777" w:rsidR="00C660E8" w:rsidRPr="00C660E8" w:rsidRDefault="00C660E8" w:rsidP="00C660E8">
      <w:pPr>
        <w:spacing w:after="0" w:line="360" w:lineRule="auto"/>
        <w:ind w:firstLine="708"/>
        <w:jc w:val="both"/>
        <w:rPr>
          <w:rFonts w:ascii="Times New Roman" w:eastAsia="Times New Roman" w:hAnsi="Times New Roman" w:cs="Times New Roman"/>
          <w:bCs/>
          <w:sz w:val="24"/>
          <w:szCs w:val="24"/>
          <w:lang w:eastAsia="pl-PL"/>
        </w:rPr>
      </w:pPr>
      <w:r w:rsidRPr="00C660E8">
        <w:rPr>
          <w:rFonts w:ascii="Times New Roman" w:eastAsia="Times New Roman" w:hAnsi="Times New Roman" w:cs="Times New Roman"/>
          <w:bCs/>
          <w:sz w:val="24"/>
          <w:szCs w:val="24"/>
          <w:lang w:eastAsia="pl-PL"/>
        </w:rPr>
        <w:t xml:space="preserve">Zaznaczyć należy, że w wyniku inwazji Rosji na Ukrainę i wprowadzonych sankcji, w tym decyzji Rządu Rzeczypospolitej Polskiej oraz innych państw o zaprzestaniu importu paliw z Rosji, ceny węgla znacząco wzrosły. Wynika to z większego zapotrzebowania na węgiel, kosztem gazu ziemnego, oraz czasowo mniejszej dostępności surowca wynikającej z konieczności zapewnienia dostaw węgla z innych niż Rosja kierunków. Obecna, wyjątkowa sytuacja wpływa bezpośrednio na rynki energetyczne, co powoduje ryzyko braku możliwości nabycia </w:t>
      </w:r>
      <w:r w:rsidRPr="00C660E8">
        <w:rPr>
          <w:rFonts w:ascii="Times New Roman" w:eastAsia="Times New Roman" w:hAnsi="Times New Roman" w:cs="Times New Roman"/>
          <w:bCs/>
          <w:sz w:val="24"/>
          <w:szCs w:val="24"/>
          <w:lang w:eastAsia="pl-PL"/>
        </w:rPr>
        <w:lastRenderedPageBreak/>
        <w:t>przez obywateli węgla opałowego, co może się przyczynić do wzrostu ubóstwa energetycznego. W ostatnich latach pokrycie zapotrzebowania na węgiel energetyczny w sektorze komunalno-bytowym odbywało się przy udziale surowca importowanego do Polski, a wydarzenia z ostatnich miesięcy i zmiana sytuacji geopolitycznej przełożyła się na ograniczenie importu surowców energetycznych na terytorium Unii Europejskiej oraz wzrost ich cen. Działaniem, które mogłoby obniżyć cenę i poprawiłoby dostępność węgla dla m.in. gospodarstw domowych byłoby odstąpienie od wymagań jakościowych dla paliw stałych wprowadzanych do obrotu z przeznaczeniem do stosowania w sektorze bytowo-komunalnym.</w:t>
      </w:r>
    </w:p>
    <w:p w14:paraId="4DBD0574" w14:textId="1363BD4E" w:rsidR="00C660E8" w:rsidRDefault="00C660E8" w:rsidP="00C660E8">
      <w:pPr>
        <w:spacing w:after="0" w:line="360" w:lineRule="auto"/>
        <w:ind w:firstLine="708"/>
        <w:jc w:val="both"/>
        <w:rPr>
          <w:rFonts w:ascii="Times New Roman" w:eastAsia="Times New Roman" w:hAnsi="Times New Roman" w:cs="Times New Roman"/>
          <w:bCs/>
          <w:sz w:val="24"/>
          <w:szCs w:val="24"/>
          <w:lang w:eastAsia="pl-PL"/>
        </w:rPr>
      </w:pPr>
      <w:r w:rsidRPr="00C660E8">
        <w:rPr>
          <w:rFonts w:ascii="Times New Roman" w:eastAsia="Times New Roman" w:hAnsi="Times New Roman" w:cs="Times New Roman"/>
          <w:bCs/>
          <w:sz w:val="24"/>
          <w:szCs w:val="24"/>
          <w:lang w:eastAsia="pl-PL"/>
        </w:rPr>
        <w:t>W zaistniałej sytuacji geopolitycznej, wobec konfliktu za wschodnią granicą kraju wpływającego na zmianę warunków zaopatrzenia w paliwa stałe zagrażającą bezpieczeństwu energetycznemu, mając na względzie interes konsumentów oraz zapewnienie bezpieczeństwa energetycznego, a także komfortu cieplnego, wychodząc naprzeciw oczekiwaniom, zasadne jest wydłużenie okresu odstępstwa od stosowania wymagań jakościowych dla paliw stałych wprowadzanych do obrotu paliw z przeznaczeniem do użycia w gospodarstwach domowych oraz instalacjach spalania o nominalnej mocy cieplnej mniejszej niż 1 MW do 24 miesięcy. Wprowadzenie regulacji nie będzie powodowało dodatkowych kosztów dla przedsiębiorstw, gospodarstw domowych, obywateli itp. i przyczyni się zapewnienia bezpieczeństwa energetycznego obywateli.</w:t>
      </w:r>
    </w:p>
    <w:p w14:paraId="74621533" w14:textId="2BA708F0" w:rsidR="00C01DFD" w:rsidRPr="00107F81" w:rsidRDefault="00C01DFD" w:rsidP="00C01DFD">
      <w:pPr>
        <w:spacing w:after="0" w:line="360" w:lineRule="auto"/>
        <w:ind w:firstLine="708"/>
        <w:jc w:val="both"/>
        <w:rPr>
          <w:rFonts w:ascii="Times New Roman" w:eastAsia="Times New Roman" w:hAnsi="Times New Roman" w:cs="Times New Roman"/>
          <w:bCs/>
          <w:sz w:val="24"/>
          <w:szCs w:val="24"/>
          <w:lang w:eastAsia="pl-PL"/>
        </w:rPr>
      </w:pPr>
      <w:r w:rsidRPr="00C01DFD">
        <w:rPr>
          <w:rFonts w:ascii="Times New Roman" w:eastAsia="Times New Roman" w:hAnsi="Times New Roman" w:cs="Times New Roman"/>
          <w:bCs/>
          <w:sz w:val="24"/>
          <w:szCs w:val="24"/>
          <w:lang w:eastAsia="pl-PL"/>
        </w:rPr>
        <w:t>W związku z prowadzonymi pracami nad rozwojem bezpośrednich kanałów sprzedaży węgla (sklepy internetowe) umożliwiającym obiorcom indywidualnym bezpośredni zakup, należy zapobiec próbom wyłudzenia zakupu węgla na podstawie fałszywej deklaracji o źródłach ciepła lub źródłach spalania paliw (deklaracji CEEB).</w:t>
      </w:r>
      <w:r>
        <w:rPr>
          <w:rFonts w:ascii="Times New Roman" w:eastAsia="Times New Roman" w:hAnsi="Times New Roman" w:cs="Times New Roman"/>
          <w:bCs/>
          <w:sz w:val="24"/>
          <w:szCs w:val="24"/>
          <w:lang w:eastAsia="pl-PL"/>
        </w:rPr>
        <w:t xml:space="preserve"> Zgodnie z art. 52, p</w:t>
      </w:r>
      <w:r w:rsidRPr="00C01DFD">
        <w:rPr>
          <w:rFonts w:ascii="Times New Roman" w:eastAsia="Times New Roman" w:hAnsi="Times New Roman" w:cs="Times New Roman"/>
          <w:bCs/>
          <w:sz w:val="24"/>
          <w:szCs w:val="24"/>
          <w:lang w:eastAsia="pl-PL"/>
        </w:rPr>
        <w:t xml:space="preserve">rzedsiębiorca mając możliwość pobrania danych (w trybie do odczytu) z centralnej ewidencji emisyjności budynków będzie mógł zweryfikować, czy podany przez klienta w </w:t>
      </w:r>
      <w:r w:rsidRPr="00C01DFD">
        <w:rPr>
          <w:rFonts w:ascii="Times New Roman" w:eastAsia="Times New Roman" w:hAnsi="Times New Roman" w:cs="Times New Roman"/>
          <w:bCs/>
          <w:sz w:val="24"/>
          <w:szCs w:val="24"/>
          <w:lang w:eastAsia="pl-PL"/>
        </w:rPr>
        <w:lastRenderedPageBreak/>
        <w:t>sklepie internetowym unikalny identyfikator deklaracji CEEB jest prawdziwy, co za tym idzie, czy klient nie posiada fałszywej deklaracji CEEB, na podstawie której chce dokonać nieuprawnionego zakupu.</w:t>
      </w:r>
    </w:p>
    <w:p w14:paraId="705D7D09" w14:textId="77777777" w:rsidR="00567A9E" w:rsidRPr="00F15C51" w:rsidRDefault="00567A9E" w:rsidP="00D975E1">
      <w:pPr>
        <w:spacing w:after="0" w:line="360" w:lineRule="auto"/>
        <w:jc w:val="both"/>
        <w:rPr>
          <w:rFonts w:ascii="Times New Roman" w:hAnsi="Times New Roman" w:cs="Times New Roman"/>
          <w:b/>
          <w:bCs/>
          <w:szCs w:val="24"/>
        </w:rPr>
      </w:pPr>
    </w:p>
    <w:p w14:paraId="4C819182" w14:textId="6CCD741C" w:rsidR="005E6D34" w:rsidRPr="00F15C51" w:rsidRDefault="00B1563D" w:rsidP="00D975E1">
      <w:pPr>
        <w:spacing w:after="0" w:line="360" w:lineRule="auto"/>
        <w:jc w:val="both"/>
        <w:rPr>
          <w:rFonts w:ascii="Times New Roman" w:hAnsi="Times New Roman" w:cs="Times New Roman"/>
          <w:b/>
          <w:bCs/>
          <w:szCs w:val="24"/>
        </w:rPr>
      </w:pPr>
      <w:r w:rsidRPr="00F15C51">
        <w:rPr>
          <w:rFonts w:ascii="Times New Roman" w:hAnsi="Times New Roman" w:cs="Times New Roman"/>
          <w:b/>
          <w:bCs/>
          <w:szCs w:val="24"/>
        </w:rPr>
        <w:t>4. Wejście</w:t>
      </w:r>
      <w:r w:rsidR="00A13820" w:rsidRPr="00F15C51">
        <w:rPr>
          <w:rFonts w:ascii="Times New Roman" w:hAnsi="Times New Roman" w:cs="Times New Roman"/>
          <w:b/>
          <w:bCs/>
          <w:szCs w:val="24"/>
        </w:rPr>
        <w:t xml:space="preserve"> w </w:t>
      </w:r>
      <w:r w:rsidRPr="00F15C51">
        <w:rPr>
          <w:rFonts w:ascii="Times New Roman" w:hAnsi="Times New Roman" w:cs="Times New Roman"/>
          <w:b/>
          <w:bCs/>
          <w:szCs w:val="24"/>
        </w:rPr>
        <w:t>życie</w:t>
      </w:r>
    </w:p>
    <w:p w14:paraId="586F289C" w14:textId="090951BC" w:rsidR="0099537E" w:rsidRPr="00F15C51" w:rsidRDefault="00B1563D" w:rsidP="006C1DDD">
      <w:pPr>
        <w:spacing w:after="0" w:line="360" w:lineRule="auto"/>
        <w:ind w:firstLine="708"/>
        <w:jc w:val="both"/>
        <w:rPr>
          <w:rFonts w:ascii="Times New Roman" w:hAnsi="Times New Roman" w:cs="Times New Roman"/>
          <w:sz w:val="24"/>
          <w:szCs w:val="24"/>
        </w:rPr>
      </w:pPr>
      <w:r w:rsidRPr="00F15C51">
        <w:rPr>
          <w:rFonts w:ascii="Times New Roman" w:hAnsi="Times New Roman" w:cs="Times New Roman"/>
          <w:sz w:val="24"/>
          <w:szCs w:val="24"/>
        </w:rPr>
        <w:t>Zgodnie</w:t>
      </w:r>
      <w:r w:rsidR="00A13820" w:rsidRPr="00F15C51">
        <w:rPr>
          <w:rFonts w:ascii="Times New Roman" w:hAnsi="Times New Roman" w:cs="Times New Roman"/>
          <w:sz w:val="24"/>
          <w:szCs w:val="24"/>
        </w:rPr>
        <w:t xml:space="preserve"> z art. </w:t>
      </w:r>
      <w:r w:rsidR="002A3AD5">
        <w:rPr>
          <w:rFonts w:ascii="Times New Roman" w:hAnsi="Times New Roman" w:cs="Times New Roman"/>
          <w:sz w:val="24"/>
          <w:szCs w:val="24"/>
        </w:rPr>
        <w:t>57</w:t>
      </w:r>
      <w:r w:rsidR="00567A9E" w:rsidRPr="00F15C51">
        <w:rPr>
          <w:rFonts w:ascii="Times New Roman" w:hAnsi="Times New Roman" w:cs="Times New Roman"/>
          <w:sz w:val="24"/>
          <w:szCs w:val="24"/>
        </w:rPr>
        <w:t xml:space="preserve"> </w:t>
      </w:r>
      <w:r w:rsidRPr="00F15C51">
        <w:rPr>
          <w:rFonts w:ascii="Times New Roman" w:hAnsi="Times New Roman" w:cs="Times New Roman"/>
          <w:sz w:val="24"/>
          <w:szCs w:val="24"/>
        </w:rPr>
        <w:t>projektu ustawy proponuje się, aby weszła ona</w:t>
      </w:r>
      <w:r w:rsidR="00A13820" w:rsidRPr="00F15C51">
        <w:rPr>
          <w:rFonts w:ascii="Times New Roman" w:hAnsi="Times New Roman" w:cs="Times New Roman"/>
          <w:sz w:val="24"/>
          <w:szCs w:val="24"/>
        </w:rPr>
        <w:t xml:space="preserve"> w </w:t>
      </w:r>
      <w:r w:rsidRPr="00F15C51">
        <w:rPr>
          <w:rFonts w:ascii="Times New Roman" w:hAnsi="Times New Roman" w:cs="Times New Roman"/>
          <w:sz w:val="24"/>
          <w:szCs w:val="24"/>
        </w:rPr>
        <w:t>życie</w:t>
      </w:r>
      <w:r w:rsidR="00A13820" w:rsidRPr="00F15C51">
        <w:rPr>
          <w:rFonts w:ascii="Times New Roman" w:hAnsi="Times New Roman" w:cs="Times New Roman"/>
          <w:sz w:val="24"/>
          <w:szCs w:val="24"/>
        </w:rPr>
        <w:t xml:space="preserve"> z </w:t>
      </w:r>
      <w:r w:rsidRPr="00F15C51">
        <w:rPr>
          <w:rFonts w:ascii="Times New Roman" w:hAnsi="Times New Roman" w:cs="Times New Roman"/>
          <w:sz w:val="24"/>
          <w:szCs w:val="24"/>
        </w:rPr>
        <w:t>dniem następującym</w:t>
      </w:r>
      <w:r w:rsidR="00A13820" w:rsidRPr="00F15C51">
        <w:rPr>
          <w:rFonts w:ascii="Times New Roman" w:hAnsi="Times New Roman" w:cs="Times New Roman"/>
          <w:sz w:val="24"/>
          <w:szCs w:val="24"/>
        </w:rPr>
        <w:t xml:space="preserve"> po </w:t>
      </w:r>
      <w:r w:rsidRPr="00F15C51">
        <w:rPr>
          <w:rFonts w:ascii="Times New Roman" w:hAnsi="Times New Roman" w:cs="Times New Roman"/>
          <w:sz w:val="24"/>
          <w:szCs w:val="24"/>
        </w:rPr>
        <w:t>dniu ogłoszenia. Należy wskazać, że ważny interes państwa wymaga natychmiastowego wejścia</w:t>
      </w:r>
      <w:r w:rsidR="00A13820" w:rsidRPr="00F15C51">
        <w:rPr>
          <w:rFonts w:ascii="Times New Roman" w:hAnsi="Times New Roman" w:cs="Times New Roman"/>
          <w:sz w:val="24"/>
          <w:szCs w:val="24"/>
        </w:rPr>
        <w:t xml:space="preserve"> w </w:t>
      </w:r>
      <w:r w:rsidRPr="00F15C51">
        <w:rPr>
          <w:rFonts w:ascii="Times New Roman" w:hAnsi="Times New Roman" w:cs="Times New Roman"/>
          <w:sz w:val="24"/>
          <w:szCs w:val="24"/>
        </w:rPr>
        <w:t>życie aktu normatywnego,</w:t>
      </w:r>
      <w:r w:rsidR="00A13820" w:rsidRPr="00F15C51">
        <w:rPr>
          <w:rFonts w:ascii="Times New Roman" w:hAnsi="Times New Roman" w:cs="Times New Roman"/>
          <w:sz w:val="24"/>
          <w:szCs w:val="24"/>
        </w:rPr>
        <w:t xml:space="preserve"> a </w:t>
      </w:r>
      <w:r w:rsidRPr="00F15C51">
        <w:rPr>
          <w:rFonts w:ascii="Times New Roman" w:hAnsi="Times New Roman" w:cs="Times New Roman"/>
          <w:sz w:val="24"/>
          <w:szCs w:val="24"/>
        </w:rPr>
        <w:t>zasady demokratycznego państwa prawnego nie stoją temu</w:t>
      </w:r>
      <w:r w:rsidR="00A13820" w:rsidRPr="00F15C51">
        <w:rPr>
          <w:rFonts w:ascii="Times New Roman" w:hAnsi="Times New Roman" w:cs="Times New Roman"/>
          <w:sz w:val="24"/>
          <w:szCs w:val="24"/>
        </w:rPr>
        <w:t xml:space="preserve"> na </w:t>
      </w:r>
      <w:r w:rsidRPr="00F15C51">
        <w:rPr>
          <w:rFonts w:ascii="Times New Roman" w:hAnsi="Times New Roman" w:cs="Times New Roman"/>
          <w:sz w:val="24"/>
          <w:szCs w:val="24"/>
        </w:rPr>
        <w:t>przeszkodzie.</w:t>
      </w:r>
    </w:p>
    <w:p w14:paraId="2425884E" w14:textId="77777777" w:rsidR="0099537E" w:rsidRPr="00F15C51" w:rsidRDefault="0099537E" w:rsidP="0099537E">
      <w:pPr>
        <w:spacing w:after="0" w:line="360" w:lineRule="auto"/>
        <w:ind w:firstLine="426"/>
        <w:jc w:val="both"/>
        <w:rPr>
          <w:rFonts w:ascii="Times New Roman" w:hAnsi="Times New Roman" w:cs="Times New Roman"/>
          <w:sz w:val="24"/>
          <w:szCs w:val="24"/>
        </w:rPr>
      </w:pPr>
    </w:p>
    <w:p w14:paraId="4C819184" w14:textId="29B27950" w:rsidR="005E6D34" w:rsidRPr="00F15C51" w:rsidRDefault="00B1563D">
      <w:pPr>
        <w:spacing w:after="0" w:line="360" w:lineRule="auto"/>
        <w:rPr>
          <w:rFonts w:ascii="Times New Roman" w:hAnsi="Times New Roman" w:cs="Times New Roman"/>
          <w:b/>
          <w:bCs/>
          <w:sz w:val="24"/>
          <w:szCs w:val="24"/>
        </w:rPr>
      </w:pPr>
      <w:r w:rsidRPr="00F15C51">
        <w:rPr>
          <w:rFonts w:ascii="Times New Roman" w:hAnsi="Times New Roman" w:cs="Times New Roman"/>
          <w:b/>
          <w:bCs/>
          <w:sz w:val="24"/>
          <w:szCs w:val="24"/>
        </w:rPr>
        <w:t>5. Zgodność</w:t>
      </w:r>
      <w:r w:rsidR="00A13820" w:rsidRPr="00F15C51">
        <w:rPr>
          <w:rFonts w:ascii="Times New Roman" w:hAnsi="Times New Roman" w:cs="Times New Roman"/>
          <w:b/>
          <w:bCs/>
          <w:sz w:val="24"/>
          <w:szCs w:val="24"/>
        </w:rPr>
        <w:t xml:space="preserve"> z </w:t>
      </w:r>
      <w:r w:rsidRPr="00F15C51">
        <w:rPr>
          <w:rFonts w:ascii="Times New Roman" w:hAnsi="Times New Roman" w:cs="Times New Roman"/>
          <w:b/>
          <w:bCs/>
          <w:sz w:val="24"/>
          <w:szCs w:val="24"/>
        </w:rPr>
        <w:t>prawem Unii Europejskiej</w:t>
      </w:r>
    </w:p>
    <w:p w14:paraId="4C819185" w14:textId="3CFB6917" w:rsidR="005E6D34" w:rsidRPr="00F15C51" w:rsidRDefault="00B1563D" w:rsidP="006C1DDD">
      <w:pPr>
        <w:spacing w:after="0" w:line="360" w:lineRule="auto"/>
        <w:ind w:firstLine="708"/>
        <w:rPr>
          <w:rFonts w:ascii="Times New Roman" w:hAnsi="Times New Roman" w:cs="Times New Roman"/>
          <w:sz w:val="24"/>
          <w:szCs w:val="24"/>
        </w:rPr>
      </w:pPr>
      <w:r w:rsidRPr="00F15C51">
        <w:rPr>
          <w:rFonts w:ascii="Times New Roman" w:hAnsi="Times New Roman" w:cs="Times New Roman"/>
          <w:sz w:val="24"/>
          <w:szCs w:val="24"/>
        </w:rPr>
        <w:t>W ocenie projektodawców projekt ustawy jest zgodny</w:t>
      </w:r>
      <w:r w:rsidR="00A13820" w:rsidRPr="00F15C51">
        <w:rPr>
          <w:rFonts w:ascii="Times New Roman" w:hAnsi="Times New Roman" w:cs="Times New Roman"/>
          <w:sz w:val="24"/>
          <w:szCs w:val="24"/>
        </w:rPr>
        <w:t xml:space="preserve"> z </w:t>
      </w:r>
      <w:r w:rsidRPr="00F15C51">
        <w:rPr>
          <w:rFonts w:ascii="Times New Roman" w:hAnsi="Times New Roman" w:cs="Times New Roman"/>
          <w:sz w:val="24"/>
          <w:szCs w:val="24"/>
        </w:rPr>
        <w:t>prawem Unii Europejskiej.</w:t>
      </w:r>
    </w:p>
    <w:p w14:paraId="4C819186" w14:textId="77777777" w:rsidR="005E6D34" w:rsidRPr="00F15C51" w:rsidRDefault="00B1563D">
      <w:pPr>
        <w:spacing w:beforeAutospacing="1" w:after="0" w:line="360" w:lineRule="auto"/>
        <w:jc w:val="both"/>
        <w:rPr>
          <w:rFonts w:ascii="Times New Roman" w:hAnsi="Times New Roman" w:cs="Times New Roman"/>
          <w:b/>
          <w:sz w:val="24"/>
          <w:szCs w:val="24"/>
        </w:rPr>
      </w:pPr>
      <w:r w:rsidRPr="00F15C51">
        <w:rPr>
          <w:rFonts w:ascii="Times New Roman" w:hAnsi="Times New Roman" w:cs="Times New Roman"/>
          <w:b/>
          <w:sz w:val="24"/>
          <w:szCs w:val="24"/>
        </w:rPr>
        <w:t>6. Notyfikacja</w:t>
      </w:r>
    </w:p>
    <w:p w14:paraId="4C819187" w14:textId="25C68929" w:rsidR="005E6D34" w:rsidRPr="00F15C51" w:rsidRDefault="00B1563D" w:rsidP="006C1DDD">
      <w:pPr>
        <w:spacing w:after="0" w:line="360" w:lineRule="auto"/>
        <w:ind w:firstLine="708"/>
        <w:jc w:val="both"/>
        <w:rPr>
          <w:rFonts w:ascii="Times New Roman" w:hAnsi="Times New Roman" w:cs="Times New Roman"/>
          <w:sz w:val="24"/>
          <w:szCs w:val="24"/>
        </w:rPr>
      </w:pPr>
      <w:r w:rsidRPr="00F15C51">
        <w:rPr>
          <w:rFonts w:ascii="Times New Roman" w:hAnsi="Times New Roman" w:cs="Times New Roman"/>
          <w:sz w:val="24"/>
          <w:szCs w:val="24"/>
        </w:rPr>
        <w:t>Projekt ustawy nie podlega procedurze notyfikacji aktów prawnych, określonej</w:t>
      </w:r>
      <w:r w:rsidR="00A13820" w:rsidRPr="00F15C51">
        <w:rPr>
          <w:rFonts w:ascii="Times New Roman" w:hAnsi="Times New Roman" w:cs="Times New Roman"/>
          <w:sz w:val="24"/>
          <w:szCs w:val="24"/>
        </w:rPr>
        <w:t xml:space="preserve"> w </w:t>
      </w:r>
      <w:r w:rsidRPr="00F15C51">
        <w:rPr>
          <w:rFonts w:ascii="Times New Roman" w:hAnsi="Times New Roman" w:cs="Times New Roman"/>
          <w:sz w:val="24"/>
          <w:szCs w:val="24"/>
        </w:rPr>
        <w:t>przepisach rozporządzenia Rady Ministrów</w:t>
      </w:r>
      <w:r w:rsidR="00A13820" w:rsidRPr="00F15C51">
        <w:rPr>
          <w:rFonts w:ascii="Times New Roman" w:hAnsi="Times New Roman" w:cs="Times New Roman"/>
          <w:sz w:val="24"/>
          <w:szCs w:val="24"/>
        </w:rPr>
        <w:t xml:space="preserve"> z </w:t>
      </w:r>
      <w:r w:rsidRPr="00F15C51">
        <w:rPr>
          <w:rFonts w:ascii="Times New Roman" w:hAnsi="Times New Roman" w:cs="Times New Roman"/>
          <w:sz w:val="24"/>
          <w:szCs w:val="24"/>
        </w:rPr>
        <w:t>dnia 23 grudnia 2002 r.</w:t>
      </w:r>
      <w:r w:rsidR="00A13820" w:rsidRPr="00F15C51">
        <w:rPr>
          <w:rFonts w:ascii="Times New Roman" w:hAnsi="Times New Roman" w:cs="Times New Roman"/>
          <w:sz w:val="24"/>
          <w:szCs w:val="24"/>
        </w:rPr>
        <w:t xml:space="preserve"> w </w:t>
      </w:r>
      <w:r w:rsidRPr="00F15C51">
        <w:rPr>
          <w:rFonts w:ascii="Times New Roman" w:hAnsi="Times New Roman" w:cs="Times New Roman"/>
          <w:sz w:val="24"/>
          <w:szCs w:val="24"/>
        </w:rPr>
        <w:t>sprawie funkcjonowania krajowego systemu notyfikacji norm</w:t>
      </w:r>
      <w:r w:rsidR="00A13820" w:rsidRPr="00F15C51">
        <w:rPr>
          <w:rFonts w:ascii="Times New Roman" w:hAnsi="Times New Roman" w:cs="Times New Roman"/>
          <w:sz w:val="24"/>
          <w:szCs w:val="24"/>
        </w:rPr>
        <w:t xml:space="preserve"> i </w:t>
      </w:r>
      <w:r w:rsidRPr="00F15C51">
        <w:rPr>
          <w:rFonts w:ascii="Times New Roman" w:hAnsi="Times New Roman" w:cs="Times New Roman"/>
          <w:sz w:val="24"/>
          <w:szCs w:val="24"/>
        </w:rPr>
        <w:t>aktów prawnych (Dz. U.</w:t>
      </w:r>
      <w:r w:rsidR="00A13820" w:rsidRPr="00F15C51">
        <w:rPr>
          <w:rFonts w:ascii="Times New Roman" w:hAnsi="Times New Roman" w:cs="Times New Roman"/>
          <w:sz w:val="24"/>
          <w:szCs w:val="24"/>
        </w:rPr>
        <w:t xml:space="preserve"> poz. </w:t>
      </w:r>
      <w:r w:rsidRPr="00F15C51">
        <w:rPr>
          <w:rFonts w:ascii="Times New Roman" w:hAnsi="Times New Roman" w:cs="Times New Roman"/>
          <w:sz w:val="24"/>
          <w:szCs w:val="24"/>
        </w:rPr>
        <w:t>2039,</w:t>
      </w:r>
      <w:r w:rsidR="00A13820" w:rsidRPr="00F15C51">
        <w:rPr>
          <w:rFonts w:ascii="Times New Roman" w:hAnsi="Times New Roman" w:cs="Times New Roman"/>
          <w:sz w:val="24"/>
          <w:szCs w:val="24"/>
        </w:rPr>
        <w:t xml:space="preserve"> z </w:t>
      </w:r>
      <w:r w:rsidRPr="00F15C51">
        <w:rPr>
          <w:rFonts w:ascii="Times New Roman" w:hAnsi="Times New Roman" w:cs="Times New Roman"/>
          <w:sz w:val="24"/>
          <w:szCs w:val="24"/>
        </w:rPr>
        <w:t>późn. zm.).</w:t>
      </w:r>
    </w:p>
    <w:p w14:paraId="4C819188" w14:textId="513DF973" w:rsidR="005E6D34" w:rsidRPr="00F15C51" w:rsidRDefault="00B1563D" w:rsidP="006C1DDD">
      <w:pPr>
        <w:spacing w:after="0" w:line="360" w:lineRule="auto"/>
        <w:ind w:firstLine="708"/>
        <w:jc w:val="both"/>
        <w:rPr>
          <w:rFonts w:ascii="Times New Roman" w:hAnsi="Times New Roman" w:cs="Times New Roman"/>
          <w:sz w:val="24"/>
          <w:szCs w:val="24"/>
        </w:rPr>
      </w:pPr>
      <w:r w:rsidRPr="00F15C51">
        <w:rPr>
          <w:rFonts w:ascii="Times New Roman" w:hAnsi="Times New Roman" w:cs="Times New Roman"/>
          <w:sz w:val="24"/>
          <w:szCs w:val="24"/>
        </w:rPr>
        <w:t>Projekt ustawy nie wymaga przedstawienia właściwym instytucjom</w:t>
      </w:r>
      <w:r w:rsidR="00A13820" w:rsidRPr="00F15C51">
        <w:rPr>
          <w:rFonts w:ascii="Times New Roman" w:hAnsi="Times New Roman" w:cs="Times New Roman"/>
          <w:sz w:val="24"/>
          <w:szCs w:val="24"/>
        </w:rPr>
        <w:t xml:space="preserve"> i </w:t>
      </w:r>
      <w:r w:rsidRPr="00F15C51">
        <w:rPr>
          <w:rFonts w:ascii="Times New Roman" w:hAnsi="Times New Roman" w:cs="Times New Roman"/>
          <w:sz w:val="24"/>
          <w:szCs w:val="24"/>
        </w:rPr>
        <w:t>organom Unii Europejskiej,</w:t>
      </w:r>
      <w:r w:rsidR="00A13820" w:rsidRPr="00F15C51">
        <w:rPr>
          <w:rFonts w:ascii="Times New Roman" w:hAnsi="Times New Roman" w:cs="Times New Roman"/>
          <w:sz w:val="24"/>
          <w:szCs w:val="24"/>
        </w:rPr>
        <w:t xml:space="preserve"> w </w:t>
      </w:r>
      <w:r w:rsidRPr="00F15C51">
        <w:rPr>
          <w:rFonts w:ascii="Times New Roman" w:hAnsi="Times New Roman" w:cs="Times New Roman"/>
          <w:sz w:val="24"/>
          <w:szCs w:val="24"/>
        </w:rPr>
        <w:t>tym Europejskiemu Bankowi Centralnemu, celem uzyskania opinii, dokonania powiadomienia, konsultacji albo uzgodnienia projektu.</w:t>
      </w:r>
    </w:p>
    <w:p w14:paraId="4C819189" w14:textId="0B20102A" w:rsidR="005E6D34" w:rsidRPr="00F15C51" w:rsidRDefault="00B1563D">
      <w:pPr>
        <w:spacing w:beforeAutospacing="1" w:line="240" w:lineRule="auto"/>
        <w:jc w:val="both"/>
        <w:rPr>
          <w:rFonts w:ascii="Times New Roman" w:hAnsi="Times New Roman" w:cs="Times New Roman"/>
          <w:b/>
          <w:sz w:val="24"/>
          <w:szCs w:val="24"/>
        </w:rPr>
      </w:pPr>
      <w:r w:rsidRPr="00F15C51">
        <w:rPr>
          <w:rFonts w:ascii="Times New Roman" w:hAnsi="Times New Roman" w:cs="Times New Roman"/>
          <w:b/>
          <w:sz w:val="24"/>
          <w:szCs w:val="24"/>
        </w:rPr>
        <w:t>7. Wpływ</w:t>
      </w:r>
      <w:r w:rsidR="00A13820" w:rsidRPr="00F15C51">
        <w:rPr>
          <w:rFonts w:ascii="Times New Roman" w:hAnsi="Times New Roman" w:cs="Times New Roman"/>
          <w:b/>
          <w:sz w:val="24"/>
          <w:szCs w:val="24"/>
        </w:rPr>
        <w:t xml:space="preserve"> na </w:t>
      </w:r>
      <w:r w:rsidRPr="00F15C51">
        <w:rPr>
          <w:rFonts w:ascii="Times New Roman" w:hAnsi="Times New Roman" w:cs="Times New Roman"/>
          <w:b/>
          <w:sz w:val="24"/>
          <w:szCs w:val="24"/>
        </w:rPr>
        <w:t>mikroprzedsiębiorców oraz małych</w:t>
      </w:r>
      <w:r w:rsidR="00A13820" w:rsidRPr="00F15C51">
        <w:rPr>
          <w:rFonts w:ascii="Times New Roman" w:hAnsi="Times New Roman" w:cs="Times New Roman"/>
          <w:b/>
          <w:sz w:val="24"/>
          <w:szCs w:val="24"/>
        </w:rPr>
        <w:t xml:space="preserve"> i </w:t>
      </w:r>
      <w:r w:rsidRPr="00F15C51">
        <w:rPr>
          <w:rFonts w:ascii="Times New Roman" w:hAnsi="Times New Roman" w:cs="Times New Roman"/>
          <w:b/>
          <w:sz w:val="24"/>
          <w:szCs w:val="24"/>
        </w:rPr>
        <w:t>średnich przedsiębiorców</w:t>
      </w:r>
    </w:p>
    <w:p w14:paraId="4C81918A" w14:textId="703890C0" w:rsidR="005E6D34" w:rsidRPr="00F15C51" w:rsidRDefault="00B1563D" w:rsidP="006C1DDD">
      <w:pPr>
        <w:pStyle w:val="NIEARTTEKSTtekstnieartykuowanynppodstprawnarozplubpreambua"/>
        <w:spacing w:before="0"/>
        <w:ind w:firstLine="708"/>
        <w:rPr>
          <w:rFonts w:ascii="Times New Roman" w:hAnsi="Times New Roman" w:cs="Times New Roman"/>
          <w:szCs w:val="24"/>
        </w:rPr>
      </w:pPr>
      <w:r w:rsidRPr="00F15C51">
        <w:rPr>
          <w:rFonts w:ascii="Times New Roman" w:hAnsi="Times New Roman" w:cs="Times New Roman"/>
          <w:szCs w:val="24"/>
        </w:rPr>
        <w:t xml:space="preserve">Projekt ustawy </w:t>
      </w:r>
      <w:r w:rsidR="00EB6230" w:rsidRPr="00F15C51">
        <w:rPr>
          <w:rFonts w:ascii="Times New Roman" w:hAnsi="Times New Roman" w:cs="Times New Roman"/>
          <w:szCs w:val="24"/>
        </w:rPr>
        <w:t>ma wpływ na mikroprzedsiębiorstwa oraz małe i średnie przedsiębiorstwa</w:t>
      </w:r>
      <w:r w:rsidR="00CA4646" w:rsidRPr="00F15C51">
        <w:rPr>
          <w:rFonts w:ascii="Times New Roman" w:hAnsi="Times New Roman" w:cs="Times New Roman"/>
          <w:szCs w:val="24"/>
        </w:rPr>
        <w:t xml:space="preserve"> </w:t>
      </w:r>
      <w:r w:rsidR="00EB6230" w:rsidRPr="00F15C51">
        <w:rPr>
          <w:rFonts w:ascii="Times New Roman" w:hAnsi="Times New Roman" w:cs="Times New Roman"/>
          <w:szCs w:val="24"/>
        </w:rPr>
        <w:t>wytwarzają</w:t>
      </w:r>
      <w:r w:rsidR="00CA4646" w:rsidRPr="00F15C51">
        <w:rPr>
          <w:rFonts w:ascii="Times New Roman" w:hAnsi="Times New Roman" w:cs="Times New Roman"/>
          <w:szCs w:val="24"/>
        </w:rPr>
        <w:t>ce</w:t>
      </w:r>
      <w:r w:rsidR="00EB6230" w:rsidRPr="00F15C51">
        <w:rPr>
          <w:rFonts w:ascii="Times New Roman" w:hAnsi="Times New Roman" w:cs="Times New Roman"/>
          <w:szCs w:val="24"/>
        </w:rPr>
        <w:t xml:space="preserve"> ciepło</w:t>
      </w:r>
      <w:r w:rsidR="00CA4646" w:rsidRPr="00F15C51">
        <w:rPr>
          <w:rFonts w:ascii="Times New Roman" w:hAnsi="Times New Roman" w:cs="Times New Roman"/>
          <w:szCs w:val="24"/>
        </w:rPr>
        <w:t xml:space="preserve"> </w:t>
      </w:r>
      <w:r w:rsidR="00EF3A7F">
        <w:rPr>
          <w:rFonts w:ascii="Times New Roman" w:hAnsi="Times New Roman" w:cs="Times New Roman"/>
          <w:szCs w:val="24"/>
        </w:rPr>
        <w:t>przez</w:t>
      </w:r>
      <w:r w:rsidR="00CA4646" w:rsidRPr="00F15C51">
        <w:rPr>
          <w:rFonts w:ascii="Times New Roman" w:hAnsi="Times New Roman" w:cs="Times New Roman"/>
          <w:szCs w:val="24"/>
        </w:rPr>
        <w:t xml:space="preserve"> konieczność</w:t>
      </w:r>
      <w:r w:rsidR="00EB6230" w:rsidRPr="00F15C51">
        <w:rPr>
          <w:rFonts w:ascii="Times New Roman" w:hAnsi="Times New Roman" w:cs="Times New Roman"/>
          <w:szCs w:val="24"/>
        </w:rPr>
        <w:t xml:space="preserve"> </w:t>
      </w:r>
      <w:r w:rsidR="00CA4646" w:rsidRPr="00F15C51">
        <w:rPr>
          <w:rFonts w:ascii="Times New Roman" w:hAnsi="Times New Roman" w:cs="Times New Roman"/>
          <w:szCs w:val="24"/>
        </w:rPr>
        <w:t>ustalania określonego poziomu średnich cen wytwarzanego ciepła dla odbiorców na potrzeby gospodarstw domowych i potrzeby użyteczności publicznej.</w:t>
      </w:r>
      <w:r w:rsidR="00EB6230" w:rsidRPr="00F15C51">
        <w:rPr>
          <w:rFonts w:ascii="Times New Roman" w:hAnsi="Times New Roman" w:cs="Times New Roman"/>
          <w:szCs w:val="24"/>
        </w:rPr>
        <w:t xml:space="preserve"> </w:t>
      </w:r>
    </w:p>
    <w:p w14:paraId="4C81918B" w14:textId="77777777" w:rsidR="005E6D34" w:rsidRPr="00F15C51" w:rsidRDefault="00B1563D">
      <w:pPr>
        <w:spacing w:beforeAutospacing="1" w:after="0" w:line="360" w:lineRule="auto"/>
        <w:jc w:val="both"/>
        <w:rPr>
          <w:rFonts w:ascii="Times New Roman" w:hAnsi="Times New Roman" w:cs="Times New Roman"/>
          <w:b/>
          <w:sz w:val="24"/>
          <w:szCs w:val="24"/>
        </w:rPr>
      </w:pPr>
      <w:r w:rsidRPr="00F15C51">
        <w:rPr>
          <w:rFonts w:ascii="Times New Roman" w:hAnsi="Times New Roman" w:cs="Times New Roman"/>
          <w:b/>
          <w:sz w:val="24"/>
          <w:szCs w:val="24"/>
        </w:rPr>
        <w:lastRenderedPageBreak/>
        <w:t>8. Konsultacje projektu</w:t>
      </w:r>
    </w:p>
    <w:p w14:paraId="4C81918C" w14:textId="129149E7" w:rsidR="005E6D34" w:rsidRPr="00F15C51" w:rsidRDefault="00B1563D" w:rsidP="006C1DDD">
      <w:pPr>
        <w:spacing w:after="0" w:line="360" w:lineRule="auto"/>
        <w:ind w:firstLine="708"/>
        <w:jc w:val="both"/>
        <w:rPr>
          <w:rFonts w:ascii="Times New Roman" w:hAnsi="Times New Roman" w:cs="Times New Roman"/>
          <w:sz w:val="24"/>
          <w:szCs w:val="24"/>
        </w:rPr>
      </w:pPr>
      <w:r w:rsidRPr="00F15C51">
        <w:rPr>
          <w:rFonts w:ascii="Times New Roman" w:hAnsi="Times New Roman" w:cs="Times New Roman"/>
          <w:sz w:val="24"/>
          <w:szCs w:val="24"/>
        </w:rPr>
        <w:t>Projekt przedmiotowej regulacji, zgodnie</w:t>
      </w:r>
      <w:r w:rsidR="00A13820" w:rsidRPr="00F15C51">
        <w:rPr>
          <w:rFonts w:ascii="Times New Roman" w:hAnsi="Times New Roman" w:cs="Times New Roman"/>
          <w:sz w:val="24"/>
          <w:szCs w:val="24"/>
        </w:rPr>
        <w:t xml:space="preserve"> z </w:t>
      </w:r>
      <w:r w:rsidRPr="00F15C51">
        <w:rPr>
          <w:rFonts w:ascii="Times New Roman" w:hAnsi="Times New Roman" w:cs="Times New Roman"/>
          <w:sz w:val="24"/>
          <w:szCs w:val="24"/>
        </w:rPr>
        <w:t>wymogami określonymi</w:t>
      </w:r>
      <w:r w:rsidR="00A13820" w:rsidRPr="00F15C51">
        <w:rPr>
          <w:rFonts w:ascii="Times New Roman" w:hAnsi="Times New Roman" w:cs="Times New Roman"/>
          <w:sz w:val="24"/>
          <w:szCs w:val="24"/>
        </w:rPr>
        <w:t xml:space="preserve"> w art. </w:t>
      </w:r>
      <w:r w:rsidRPr="00F15C51">
        <w:rPr>
          <w:rFonts w:ascii="Times New Roman" w:hAnsi="Times New Roman" w:cs="Times New Roman"/>
          <w:sz w:val="24"/>
          <w:szCs w:val="24"/>
        </w:rPr>
        <w:t>5 ustawy</w:t>
      </w:r>
      <w:r w:rsidR="00A13820" w:rsidRPr="00F15C51">
        <w:rPr>
          <w:rFonts w:ascii="Times New Roman" w:hAnsi="Times New Roman" w:cs="Times New Roman"/>
          <w:sz w:val="24"/>
          <w:szCs w:val="24"/>
        </w:rPr>
        <w:t xml:space="preserve"> z </w:t>
      </w:r>
      <w:r w:rsidRPr="00F15C51">
        <w:rPr>
          <w:rFonts w:ascii="Times New Roman" w:hAnsi="Times New Roman" w:cs="Times New Roman"/>
          <w:sz w:val="24"/>
          <w:szCs w:val="24"/>
        </w:rPr>
        <w:t>dnia 7 lipca 2005 r.</w:t>
      </w:r>
      <w:r w:rsidR="00A13820" w:rsidRPr="00F15C51">
        <w:rPr>
          <w:rFonts w:ascii="Times New Roman" w:hAnsi="Times New Roman" w:cs="Times New Roman"/>
          <w:sz w:val="24"/>
          <w:szCs w:val="24"/>
        </w:rPr>
        <w:t xml:space="preserve"> o </w:t>
      </w:r>
      <w:r w:rsidRPr="00F15C51">
        <w:rPr>
          <w:rFonts w:ascii="Times New Roman" w:hAnsi="Times New Roman" w:cs="Times New Roman"/>
          <w:sz w:val="24"/>
          <w:szCs w:val="24"/>
        </w:rPr>
        <w:t>działalności lobbingowej</w:t>
      </w:r>
      <w:r w:rsidR="00A13820" w:rsidRPr="00F15C51">
        <w:rPr>
          <w:rFonts w:ascii="Times New Roman" w:hAnsi="Times New Roman" w:cs="Times New Roman"/>
          <w:sz w:val="24"/>
          <w:szCs w:val="24"/>
        </w:rPr>
        <w:t xml:space="preserve"> w </w:t>
      </w:r>
      <w:r w:rsidRPr="00F15C51">
        <w:rPr>
          <w:rFonts w:ascii="Times New Roman" w:hAnsi="Times New Roman" w:cs="Times New Roman"/>
          <w:sz w:val="24"/>
          <w:szCs w:val="24"/>
        </w:rPr>
        <w:t>procesie stosowania prawa (Dz. U.</w:t>
      </w:r>
      <w:r w:rsidR="00A13820" w:rsidRPr="00F15C51">
        <w:rPr>
          <w:rFonts w:ascii="Times New Roman" w:hAnsi="Times New Roman" w:cs="Times New Roman"/>
          <w:sz w:val="24"/>
          <w:szCs w:val="24"/>
        </w:rPr>
        <w:t xml:space="preserve"> z </w:t>
      </w:r>
      <w:r w:rsidRPr="00F15C51">
        <w:rPr>
          <w:rFonts w:ascii="Times New Roman" w:hAnsi="Times New Roman" w:cs="Times New Roman"/>
          <w:sz w:val="24"/>
          <w:szCs w:val="24"/>
        </w:rPr>
        <w:t>2017</w:t>
      </w:r>
      <w:r w:rsidR="00455946" w:rsidRPr="00F15C51">
        <w:rPr>
          <w:rFonts w:ascii="Times New Roman" w:hAnsi="Times New Roman" w:cs="Times New Roman"/>
          <w:sz w:val="24"/>
          <w:szCs w:val="24"/>
        </w:rPr>
        <w:t> </w:t>
      </w:r>
      <w:r w:rsidRPr="00F15C51">
        <w:rPr>
          <w:rFonts w:ascii="Times New Roman" w:hAnsi="Times New Roman" w:cs="Times New Roman"/>
          <w:sz w:val="24"/>
          <w:szCs w:val="24"/>
        </w:rPr>
        <w:t>r.</w:t>
      </w:r>
      <w:r w:rsidR="00A13820" w:rsidRPr="00F15C51">
        <w:rPr>
          <w:rFonts w:ascii="Times New Roman" w:hAnsi="Times New Roman" w:cs="Times New Roman"/>
          <w:sz w:val="24"/>
          <w:szCs w:val="24"/>
        </w:rPr>
        <w:t xml:space="preserve"> poz. </w:t>
      </w:r>
      <w:r w:rsidRPr="00F15C51">
        <w:rPr>
          <w:rFonts w:ascii="Times New Roman" w:hAnsi="Times New Roman" w:cs="Times New Roman"/>
          <w:sz w:val="24"/>
          <w:szCs w:val="24"/>
        </w:rPr>
        <w:t>248), został udostępniony</w:t>
      </w:r>
      <w:r w:rsidR="00A13820" w:rsidRPr="00F15C51">
        <w:rPr>
          <w:rFonts w:ascii="Times New Roman" w:hAnsi="Times New Roman" w:cs="Times New Roman"/>
          <w:sz w:val="24"/>
          <w:szCs w:val="24"/>
        </w:rPr>
        <w:t xml:space="preserve"> w </w:t>
      </w:r>
      <w:r w:rsidRPr="00F15C51">
        <w:rPr>
          <w:rFonts w:ascii="Times New Roman" w:hAnsi="Times New Roman" w:cs="Times New Roman"/>
          <w:sz w:val="24"/>
          <w:szCs w:val="24"/>
        </w:rPr>
        <w:t>Biuletynie Informacji Publicznej</w:t>
      </w:r>
      <w:r w:rsidR="00A13820" w:rsidRPr="00F15C51">
        <w:rPr>
          <w:rFonts w:ascii="Times New Roman" w:hAnsi="Times New Roman" w:cs="Times New Roman"/>
          <w:sz w:val="24"/>
          <w:szCs w:val="24"/>
        </w:rPr>
        <w:t xml:space="preserve"> na </w:t>
      </w:r>
      <w:r w:rsidRPr="00F15C51">
        <w:rPr>
          <w:rFonts w:ascii="Times New Roman" w:hAnsi="Times New Roman" w:cs="Times New Roman"/>
          <w:sz w:val="24"/>
          <w:szCs w:val="24"/>
        </w:rPr>
        <w:t>stronie podmiotowej Rządowego Centrum Legislacji,</w:t>
      </w:r>
      <w:r w:rsidR="00A13820" w:rsidRPr="00F15C51">
        <w:rPr>
          <w:rFonts w:ascii="Times New Roman" w:hAnsi="Times New Roman" w:cs="Times New Roman"/>
          <w:sz w:val="24"/>
          <w:szCs w:val="24"/>
        </w:rPr>
        <w:t xml:space="preserve"> w </w:t>
      </w:r>
      <w:r w:rsidRPr="00F15C51">
        <w:rPr>
          <w:rFonts w:ascii="Times New Roman" w:hAnsi="Times New Roman" w:cs="Times New Roman"/>
          <w:sz w:val="24"/>
          <w:szCs w:val="24"/>
        </w:rPr>
        <w:t>serwisie „Rządowy Proces Legislacyjny”.</w:t>
      </w:r>
    </w:p>
    <w:p w14:paraId="4C81918D" w14:textId="4348100C" w:rsidR="005E6D34" w:rsidRDefault="00B1563D" w:rsidP="006C1DDD">
      <w:pPr>
        <w:spacing w:after="0" w:line="360" w:lineRule="auto"/>
        <w:ind w:firstLine="708"/>
        <w:jc w:val="both"/>
        <w:rPr>
          <w:rFonts w:ascii="Times New Roman" w:hAnsi="Times New Roman" w:cs="Times New Roman"/>
          <w:sz w:val="24"/>
          <w:szCs w:val="24"/>
        </w:rPr>
      </w:pPr>
      <w:r w:rsidRPr="00F15C51">
        <w:rPr>
          <w:rFonts w:ascii="Times New Roman" w:hAnsi="Times New Roman" w:cs="Times New Roman"/>
          <w:sz w:val="24"/>
          <w:szCs w:val="24"/>
        </w:rPr>
        <w:t>Na podstawie</w:t>
      </w:r>
      <w:r w:rsidR="00A13820" w:rsidRPr="00F15C51">
        <w:rPr>
          <w:rFonts w:ascii="Times New Roman" w:hAnsi="Times New Roman" w:cs="Times New Roman"/>
          <w:sz w:val="24"/>
          <w:szCs w:val="24"/>
        </w:rPr>
        <w:t xml:space="preserve"> § </w:t>
      </w:r>
      <w:bookmarkStart w:id="1" w:name="_Hlk75777153"/>
      <w:bookmarkStart w:id="2" w:name="_Hlk109034277"/>
      <w:r w:rsidRPr="00F15C51">
        <w:rPr>
          <w:rFonts w:ascii="Times New Roman" w:hAnsi="Times New Roman" w:cs="Times New Roman"/>
          <w:sz w:val="24"/>
          <w:szCs w:val="24"/>
        </w:rPr>
        <w:t>98,</w:t>
      </w:r>
      <w:r w:rsidR="00A13820" w:rsidRPr="00F15C51">
        <w:rPr>
          <w:rFonts w:ascii="Times New Roman" w:hAnsi="Times New Roman" w:cs="Times New Roman"/>
          <w:sz w:val="24"/>
          <w:szCs w:val="24"/>
        </w:rPr>
        <w:t xml:space="preserve"> § </w:t>
      </w:r>
      <w:r w:rsidRPr="00F15C51">
        <w:rPr>
          <w:rFonts w:ascii="Times New Roman" w:hAnsi="Times New Roman" w:cs="Times New Roman"/>
          <w:sz w:val="24"/>
          <w:szCs w:val="24"/>
        </w:rPr>
        <w:t>99</w:t>
      </w:r>
      <w:r w:rsidR="00A13820" w:rsidRPr="00F15C51">
        <w:rPr>
          <w:rFonts w:ascii="Times New Roman" w:hAnsi="Times New Roman" w:cs="Times New Roman"/>
          <w:sz w:val="24"/>
          <w:szCs w:val="24"/>
        </w:rPr>
        <w:t xml:space="preserve"> i § </w:t>
      </w:r>
      <w:r w:rsidRPr="00F15C51">
        <w:rPr>
          <w:rFonts w:ascii="Times New Roman" w:hAnsi="Times New Roman" w:cs="Times New Roman"/>
          <w:sz w:val="24"/>
          <w:szCs w:val="24"/>
        </w:rPr>
        <w:t xml:space="preserve">100 </w:t>
      </w:r>
      <w:r w:rsidRPr="00F15C51">
        <w:rPr>
          <w:rFonts w:ascii="Times New Roman" w:eastAsia="Calibri" w:hAnsi="Times New Roman" w:cs="Times New Roman"/>
          <w:color w:val="000000"/>
          <w:sz w:val="24"/>
          <w:szCs w:val="24"/>
          <w:lang w:eastAsia="ar-SA"/>
        </w:rPr>
        <w:t>uchwały</w:t>
      </w:r>
      <w:r w:rsidR="00A13820" w:rsidRPr="00F15C51">
        <w:rPr>
          <w:rFonts w:ascii="Times New Roman" w:eastAsia="Calibri" w:hAnsi="Times New Roman" w:cs="Times New Roman"/>
          <w:color w:val="000000"/>
          <w:sz w:val="24"/>
          <w:szCs w:val="24"/>
          <w:lang w:eastAsia="ar-SA"/>
        </w:rPr>
        <w:t xml:space="preserve"> nr </w:t>
      </w:r>
      <w:r w:rsidRPr="00F15C51">
        <w:rPr>
          <w:rFonts w:ascii="Times New Roman" w:eastAsia="Calibri" w:hAnsi="Times New Roman" w:cs="Times New Roman"/>
          <w:color w:val="000000"/>
          <w:sz w:val="24"/>
          <w:szCs w:val="24"/>
          <w:lang w:eastAsia="ar-SA"/>
        </w:rPr>
        <w:t>190 Rady Ministrów</w:t>
      </w:r>
      <w:r w:rsidR="00A13820" w:rsidRPr="00F15C51">
        <w:rPr>
          <w:rFonts w:ascii="Times New Roman" w:eastAsia="Calibri" w:hAnsi="Times New Roman" w:cs="Times New Roman"/>
          <w:color w:val="000000"/>
          <w:sz w:val="24"/>
          <w:szCs w:val="24"/>
          <w:lang w:eastAsia="ar-SA"/>
        </w:rPr>
        <w:t xml:space="preserve"> z </w:t>
      </w:r>
      <w:r w:rsidRPr="00F15C51">
        <w:rPr>
          <w:rFonts w:ascii="Times New Roman" w:eastAsia="Calibri" w:hAnsi="Times New Roman" w:cs="Times New Roman"/>
          <w:color w:val="000000"/>
          <w:sz w:val="24"/>
          <w:szCs w:val="24"/>
          <w:lang w:eastAsia="ar-SA"/>
        </w:rPr>
        <w:t>dnia 29 października 2013 r. - Regulamin pracy Rady Ministrów</w:t>
      </w:r>
      <w:r w:rsidRPr="00F15C51">
        <w:rPr>
          <w:rFonts w:ascii="Times New Roman" w:hAnsi="Times New Roman" w:cs="Times New Roman"/>
          <w:sz w:val="24"/>
          <w:szCs w:val="24"/>
        </w:rPr>
        <w:t xml:space="preserve"> </w:t>
      </w:r>
      <w:bookmarkEnd w:id="1"/>
      <w:r w:rsidRPr="00F15C51">
        <w:rPr>
          <w:rFonts w:ascii="Times New Roman" w:hAnsi="Times New Roman" w:cs="Times New Roman"/>
          <w:sz w:val="24"/>
          <w:szCs w:val="24"/>
        </w:rPr>
        <w:t>(M.P.</w:t>
      </w:r>
      <w:r w:rsidR="00A13820" w:rsidRPr="00F15C51">
        <w:rPr>
          <w:rFonts w:ascii="Times New Roman" w:hAnsi="Times New Roman" w:cs="Times New Roman"/>
          <w:sz w:val="24"/>
          <w:szCs w:val="24"/>
        </w:rPr>
        <w:t xml:space="preserve"> z </w:t>
      </w:r>
      <w:r w:rsidRPr="00F15C51">
        <w:rPr>
          <w:rFonts w:ascii="Times New Roman" w:hAnsi="Times New Roman" w:cs="Times New Roman"/>
          <w:sz w:val="24"/>
          <w:szCs w:val="24"/>
        </w:rPr>
        <w:t>2022 r.</w:t>
      </w:r>
      <w:r w:rsidR="00A13820" w:rsidRPr="00F15C51">
        <w:rPr>
          <w:rFonts w:ascii="Times New Roman" w:hAnsi="Times New Roman" w:cs="Times New Roman"/>
          <w:sz w:val="24"/>
          <w:szCs w:val="24"/>
        </w:rPr>
        <w:t xml:space="preserve"> poz. </w:t>
      </w:r>
      <w:r w:rsidRPr="00F15C51">
        <w:rPr>
          <w:rFonts w:ascii="Times New Roman" w:hAnsi="Times New Roman" w:cs="Times New Roman"/>
          <w:sz w:val="24"/>
          <w:szCs w:val="24"/>
        </w:rPr>
        <w:t xml:space="preserve">348) </w:t>
      </w:r>
      <w:bookmarkEnd w:id="2"/>
      <w:r w:rsidRPr="00F15C51">
        <w:rPr>
          <w:rFonts w:ascii="Times New Roman" w:hAnsi="Times New Roman" w:cs="Times New Roman"/>
          <w:sz w:val="24"/>
          <w:szCs w:val="24"/>
        </w:rPr>
        <w:t xml:space="preserve">projekt został skierowany </w:t>
      </w:r>
      <w:r w:rsidR="00A13820" w:rsidRPr="00F15C51">
        <w:rPr>
          <w:rFonts w:ascii="Times New Roman" w:hAnsi="Times New Roman" w:cs="Times New Roman"/>
          <w:sz w:val="24"/>
          <w:szCs w:val="24"/>
        </w:rPr>
        <w:t>do </w:t>
      </w:r>
      <w:r w:rsidRPr="00F15C51">
        <w:rPr>
          <w:rFonts w:ascii="Times New Roman" w:hAnsi="Times New Roman" w:cs="Times New Roman"/>
          <w:sz w:val="24"/>
          <w:szCs w:val="24"/>
        </w:rPr>
        <w:t>rozpatrzenia przez</w:t>
      </w:r>
      <w:r w:rsidR="00310255">
        <w:rPr>
          <w:rFonts w:ascii="Times New Roman" w:hAnsi="Times New Roman" w:cs="Times New Roman"/>
          <w:sz w:val="24"/>
          <w:szCs w:val="24"/>
        </w:rPr>
        <w:t xml:space="preserve"> </w:t>
      </w:r>
      <w:r w:rsidR="00310255" w:rsidRPr="00F15C51">
        <w:rPr>
          <w:rFonts w:ascii="Times New Roman" w:hAnsi="Times New Roman" w:cs="Times New Roman"/>
          <w:sz w:val="24"/>
          <w:szCs w:val="24"/>
        </w:rPr>
        <w:t>Stały Komitet Rady Ministrów</w:t>
      </w:r>
      <w:r w:rsidR="00310255">
        <w:rPr>
          <w:rFonts w:ascii="Times New Roman" w:hAnsi="Times New Roman" w:cs="Times New Roman"/>
          <w:sz w:val="24"/>
          <w:szCs w:val="24"/>
        </w:rPr>
        <w:t>, a następnie do rozpatrzenia przez</w:t>
      </w:r>
      <w:r w:rsidRPr="00F15C51">
        <w:rPr>
          <w:rFonts w:ascii="Times New Roman" w:hAnsi="Times New Roman" w:cs="Times New Roman"/>
          <w:sz w:val="24"/>
          <w:szCs w:val="24"/>
        </w:rPr>
        <w:t xml:space="preserve"> Radę Ministrów</w:t>
      </w:r>
      <w:r w:rsidR="00310255">
        <w:rPr>
          <w:rFonts w:ascii="Times New Roman" w:hAnsi="Times New Roman" w:cs="Times New Roman"/>
          <w:sz w:val="24"/>
          <w:szCs w:val="24"/>
        </w:rPr>
        <w:t>,</w:t>
      </w:r>
      <w:r w:rsidR="00A13820" w:rsidRPr="00F15C51">
        <w:rPr>
          <w:rFonts w:ascii="Times New Roman" w:hAnsi="Times New Roman" w:cs="Times New Roman"/>
          <w:sz w:val="24"/>
          <w:szCs w:val="24"/>
        </w:rPr>
        <w:t xml:space="preserve"> z </w:t>
      </w:r>
      <w:bookmarkStart w:id="3" w:name="_Hlk109034218"/>
      <w:r w:rsidRPr="00F15C51">
        <w:rPr>
          <w:rFonts w:ascii="Times New Roman" w:hAnsi="Times New Roman" w:cs="Times New Roman"/>
          <w:sz w:val="24"/>
          <w:szCs w:val="24"/>
        </w:rPr>
        <w:t>pominięciem etapu uzgodnień międzyresortowych, konsultacji publicznych</w:t>
      </w:r>
      <w:r w:rsidR="00A13820" w:rsidRPr="00F15C51">
        <w:rPr>
          <w:rFonts w:ascii="Times New Roman" w:hAnsi="Times New Roman" w:cs="Times New Roman"/>
          <w:sz w:val="24"/>
          <w:szCs w:val="24"/>
        </w:rPr>
        <w:t xml:space="preserve"> i </w:t>
      </w:r>
      <w:r w:rsidRPr="00F15C51">
        <w:rPr>
          <w:rFonts w:ascii="Times New Roman" w:hAnsi="Times New Roman" w:cs="Times New Roman"/>
          <w:sz w:val="24"/>
          <w:szCs w:val="24"/>
        </w:rPr>
        <w:t xml:space="preserve">opiniowania </w:t>
      </w:r>
      <w:r w:rsidR="00A13820" w:rsidRPr="00F15C51">
        <w:rPr>
          <w:rFonts w:ascii="Times New Roman" w:hAnsi="Times New Roman" w:cs="Times New Roman"/>
          <w:sz w:val="24"/>
          <w:szCs w:val="24"/>
        </w:rPr>
        <w:t>i </w:t>
      </w:r>
      <w:r w:rsidRPr="00F15C51">
        <w:rPr>
          <w:rFonts w:ascii="Times New Roman" w:hAnsi="Times New Roman" w:cs="Times New Roman"/>
          <w:sz w:val="24"/>
          <w:szCs w:val="24"/>
        </w:rPr>
        <w:t>właściwe komitety</w:t>
      </w:r>
      <w:r w:rsidR="00310255">
        <w:rPr>
          <w:rFonts w:ascii="Times New Roman" w:hAnsi="Times New Roman" w:cs="Times New Roman"/>
          <w:sz w:val="24"/>
          <w:szCs w:val="24"/>
        </w:rPr>
        <w:t xml:space="preserve"> i</w:t>
      </w:r>
      <w:r w:rsidRPr="00F15C51">
        <w:rPr>
          <w:rFonts w:ascii="Times New Roman" w:hAnsi="Times New Roman" w:cs="Times New Roman"/>
          <w:sz w:val="24"/>
          <w:szCs w:val="24"/>
        </w:rPr>
        <w:t xml:space="preserve"> rozpatrzenia przez komisję prawniczą</w:t>
      </w:r>
      <w:r w:rsidR="00310255">
        <w:rPr>
          <w:rFonts w:ascii="Times New Roman" w:hAnsi="Times New Roman" w:cs="Times New Roman"/>
          <w:sz w:val="24"/>
          <w:szCs w:val="24"/>
        </w:rPr>
        <w:t>.</w:t>
      </w:r>
      <w:bookmarkEnd w:id="3"/>
      <w:r w:rsidRPr="00F15C51">
        <w:rPr>
          <w:rFonts w:ascii="Times New Roman" w:hAnsi="Times New Roman" w:cs="Times New Roman"/>
          <w:sz w:val="24"/>
          <w:szCs w:val="24"/>
        </w:rPr>
        <w:t xml:space="preserve"> </w:t>
      </w:r>
      <w:r w:rsidRPr="00F15C51">
        <w:rPr>
          <w:rFonts w:ascii="Times New Roman" w:hAnsi="Times New Roman" w:cs="Times New Roman"/>
          <w:bCs/>
          <w:sz w:val="24"/>
          <w:szCs w:val="24"/>
        </w:rPr>
        <w:t>Pilne procedowanie oraz priorytetowe traktowanie projektowanej regulacji są zasadne</w:t>
      </w:r>
      <w:r w:rsidR="00A13820" w:rsidRPr="00F15C51">
        <w:rPr>
          <w:rFonts w:ascii="Times New Roman" w:hAnsi="Times New Roman" w:cs="Times New Roman"/>
          <w:bCs/>
          <w:sz w:val="24"/>
          <w:szCs w:val="24"/>
        </w:rPr>
        <w:t xml:space="preserve"> z </w:t>
      </w:r>
      <w:r w:rsidRPr="00F15C51">
        <w:rPr>
          <w:rFonts w:ascii="Times New Roman" w:hAnsi="Times New Roman" w:cs="Times New Roman"/>
          <w:bCs/>
          <w:sz w:val="24"/>
          <w:szCs w:val="24"/>
        </w:rPr>
        <w:t>uwagi</w:t>
      </w:r>
      <w:r w:rsidR="00A13820" w:rsidRPr="00F15C51">
        <w:rPr>
          <w:rFonts w:ascii="Times New Roman" w:hAnsi="Times New Roman" w:cs="Times New Roman"/>
          <w:bCs/>
          <w:sz w:val="24"/>
          <w:szCs w:val="24"/>
        </w:rPr>
        <w:t xml:space="preserve"> na </w:t>
      </w:r>
      <w:r w:rsidRPr="00F15C51">
        <w:rPr>
          <w:rFonts w:ascii="Times New Roman" w:hAnsi="Times New Roman" w:cs="Times New Roman"/>
          <w:bCs/>
          <w:sz w:val="24"/>
          <w:szCs w:val="24"/>
        </w:rPr>
        <w:t>konieczność niezwłocznego wdrożenia instrumentów zawartych</w:t>
      </w:r>
      <w:r w:rsidR="00A13820" w:rsidRPr="00F15C51">
        <w:rPr>
          <w:rFonts w:ascii="Times New Roman" w:hAnsi="Times New Roman" w:cs="Times New Roman"/>
          <w:bCs/>
          <w:sz w:val="24"/>
          <w:szCs w:val="24"/>
        </w:rPr>
        <w:t xml:space="preserve"> w </w:t>
      </w:r>
      <w:r w:rsidRPr="00F15C51">
        <w:rPr>
          <w:rFonts w:ascii="Times New Roman" w:hAnsi="Times New Roman" w:cs="Times New Roman"/>
          <w:bCs/>
          <w:sz w:val="24"/>
          <w:szCs w:val="24"/>
        </w:rPr>
        <w:t>projekcie</w:t>
      </w:r>
      <w:r w:rsidR="00A13820" w:rsidRPr="00F15C51">
        <w:rPr>
          <w:rFonts w:ascii="Times New Roman" w:hAnsi="Times New Roman" w:cs="Times New Roman"/>
          <w:bCs/>
          <w:sz w:val="24"/>
          <w:szCs w:val="24"/>
        </w:rPr>
        <w:t xml:space="preserve"> w </w:t>
      </w:r>
      <w:r w:rsidRPr="00F15C51">
        <w:rPr>
          <w:rFonts w:ascii="Times New Roman" w:hAnsi="Times New Roman" w:cs="Times New Roman"/>
          <w:bCs/>
          <w:sz w:val="24"/>
          <w:szCs w:val="24"/>
        </w:rPr>
        <w:t>związku</w:t>
      </w:r>
      <w:r w:rsidR="00A13820" w:rsidRPr="00F15C51">
        <w:rPr>
          <w:rFonts w:ascii="Times New Roman" w:hAnsi="Times New Roman" w:cs="Times New Roman"/>
          <w:bCs/>
          <w:sz w:val="24"/>
          <w:szCs w:val="24"/>
        </w:rPr>
        <w:t xml:space="preserve"> z </w:t>
      </w:r>
      <w:r w:rsidRPr="00F15C51">
        <w:rPr>
          <w:rFonts w:ascii="Times New Roman" w:hAnsi="Times New Roman" w:cs="Times New Roman"/>
          <w:bCs/>
          <w:sz w:val="24"/>
          <w:szCs w:val="24"/>
        </w:rPr>
        <w:t>postępującym wzrostem cen i</w:t>
      </w:r>
      <w:r w:rsidR="00A643AC" w:rsidRPr="00F15C51">
        <w:rPr>
          <w:rFonts w:ascii="Times New Roman" w:hAnsi="Times New Roman" w:cs="Times New Roman"/>
          <w:bCs/>
          <w:sz w:val="24"/>
          <w:szCs w:val="24"/>
        </w:rPr>
        <w:t> </w:t>
      </w:r>
      <w:r w:rsidRPr="00F15C51">
        <w:rPr>
          <w:rFonts w:ascii="Times New Roman" w:hAnsi="Times New Roman" w:cs="Times New Roman"/>
          <w:bCs/>
          <w:sz w:val="24"/>
          <w:szCs w:val="24"/>
        </w:rPr>
        <w:t>dynamiczną sytuacją</w:t>
      </w:r>
      <w:r w:rsidR="00A13820" w:rsidRPr="00F15C51">
        <w:rPr>
          <w:rFonts w:ascii="Times New Roman" w:hAnsi="Times New Roman" w:cs="Times New Roman"/>
          <w:bCs/>
          <w:sz w:val="24"/>
          <w:szCs w:val="24"/>
        </w:rPr>
        <w:t xml:space="preserve"> na </w:t>
      </w:r>
      <w:r w:rsidRPr="00F15C51">
        <w:rPr>
          <w:rFonts w:ascii="Times New Roman" w:hAnsi="Times New Roman" w:cs="Times New Roman"/>
          <w:bCs/>
          <w:sz w:val="24"/>
          <w:szCs w:val="24"/>
        </w:rPr>
        <w:t>rynku energii.</w:t>
      </w:r>
    </w:p>
    <w:sectPr w:rsidR="005E6D34" w:rsidSect="00C136E0">
      <w:footerReference w:type="default" r:id="rId11"/>
      <w:pgSz w:w="11906" w:h="16838"/>
      <w:pgMar w:top="1417" w:right="1417" w:bottom="1417" w:left="1417" w:header="0" w:footer="258" w:gutter="0"/>
      <w:cols w:space="708"/>
      <w:formProt w:val="0"/>
      <w:titlePg/>
      <w:docGrid w:linePitch="360" w:charSpace="409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75BFEDF1" w14:textId="77777777" w:rsidR="003E4A8C" w:rsidRDefault="003E4A8C" w:rsidP="00C136E0">
      <w:pPr>
        <w:spacing w:after="0" w:line="240" w:lineRule="auto"/>
      </w:pPr>
      <w:r>
        <w:separator/>
      </w:r>
    </w:p>
  </w:endnote>
  <w:endnote w:type="continuationSeparator" w:id="0">
    <w:p w14:paraId="3CCE94E5" w14:textId="77777777" w:rsidR="003E4A8C" w:rsidRDefault="003E4A8C" w:rsidP="00C136E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EE"/>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EE"/>
    <w:family w:val="swiss"/>
    <w:pitch w:val="variable"/>
    <w:sig w:usb0="E0002AFF" w:usb1="C000247B" w:usb2="00000009" w:usb3="00000000" w:csb0="000001FF" w:csb1="00000000"/>
  </w:font>
  <w:font w:name="Segoe UI">
    <w:panose1 w:val="020B0502040204020203"/>
    <w:charset w:val="EE"/>
    <w:family w:val="swiss"/>
    <w:pitch w:val="variable"/>
    <w:sig w:usb0="E4002EFF" w:usb1="C000E47F" w:usb2="00000009" w:usb3="00000000" w:csb0="000001FF" w:csb1="00000000"/>
  </w:font>
  <w:font w:name="Arial">
    <w:panose1 w:val="020B0604020202020204"/>
    <w:charset w:val="EE"/>
    <w:family w:val="swiss"/>
    <w:pitch w:val="variable"/>
    <w:sig w:usb0="E0002EFF" w:usb1="C000785B" w:usb2="00000009" w:usb3="00000000" w:csb0="000001FF" w:csb1="00000000"/>
  </w:font>
  <w:font w:name="Times">
    <w:panose1 w:val="02020603050405020304"/>
    <w:charset w:val="EE"/>
    <w:family w:val="roman"/>
    <w:pitch w:val="variable"/>
    <w:sig w:usb0="E0002EFF" w:usb1="C000785B" w:usb2="00000009" w:usb3="00000000" w:csb0="000001FF" w:csb1="00000000"/>
  </w:font>
  <w:font w:name="Calibri Light">
    <w:panose1 w:val="020F0302020204030204"/>
    <w:charset w:val="EE"/>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rPr>
        <w:rFonts w:ascii="Times New Roman" w:hAnsi="Times New Roman" w:cs="Times New Roman"/>
        <w:sz w:val="24"/>
        <w:szCs w:val="24"/>
      </w:rPr>
      <w:id w:val="-1295973192"/>
      <w:docPartObj>
        <w:docPartGallery w:val="Page Numbers (Bottom of Page)"/>
        <w:docPartUnique/>
      </w:docPartObj>
    </w:sdtPr>
    <w:sdtEndPr/>
    <w:sdtContent>
      <w:p w14:paraId="603B7C2C" w14:textId="3DE5BBAF" w:rsidR="00C136E0" w:rsidRPr="00C136E0" w:rsidRDefault="00C136E0">
        <w:pPr>
          <w:pStyle w:val="Stopka"/>
          <w:jc w:val="center"/>
          <w:rPr>
            <w:rFonts w:ascii="Times New Roman" w:hAnsi="Times New Roman" w:cs="Times New Roman"/>
            <w:sz w:val="24"/>
            <w:szCs w:val="24"/>
          </w:rPr>
        </w:pPr>
        <w:r w:rsidRPr="00C136E0">
          <w:rPr>
            <w:rFonts w:ascii="Times New Roman" w:hAnsi="Times New Roman" w:cs="Times New Roman"/>
            <w:sz w:val="24"/>
            <w:szCs w:val="24"/>
          </w:rPr>
          <w:fldChar w:fldCharType="begin"/>
        </w:r>
        <w:r w:rsidRPr="00C136E0">
          <w:rPr>
            <w:rFonts w:ascii="Times New Roman" w:hAnsi="Times New Roman" w:cs="Times New Roman"/>
            <w:sz w:val="24"/>
            <w:szCs w:val="24"/>
          </w:rPr>
          <w:instrText>PAGE   \* MERGEFORMAT</w:instrText>
        </w:r>
        <w:r w:rsidRPr="00C136E0">
          <w:rPr>
            <w:rFonts w:ascii="Times New Roman" w:hAnsi="Times New Roman" w:cs="Times New Roman"/>
            <w:sz w:val="24"/>
            <w:szCs w:val="24"/>
          </w:rPr>
          <w:fldChar w:fldCharType="separate"/>
        </w:r>
        <w:r w:rsidR="00B7130C">
          <w:rPr>
            <w:rFonts w:ascii="Times New Roman" w:hAnsi="Times New Roman" w:cs="Times New Roman"/>
            <w:noProof/>
            <w:sz w:val="24"/>
            <w:szCs w:val="24"/>
          </w:rPr>
          <w:t>17</w:t>
        </w:r>
        <w:r w:rsidRPr="00C136E0">
          <w:rPr>
            <w:rFonts w:ascii="Times New Roman" w:hAnsi="Times New Roman" w:cs="Times New Roman"/>
            <w:sz w:val="24"/>
            <w:szCs w:val="24"/>
          </w:rPr>
          <w:fldChar w:fldCharType="end"/>
        </w:r>
      </w:p>
    </w:sdtContent>
  </w:sdt>
  <w:p w14:paraId="16E5CBAB" w14:textId="77777777" w:rsidR="00C136E0" w:rsidRPr="00C136E0" w:rsidRDefault="00C136E0">
    <w:pPr>
      <w:pStyle w:val="Stopka"/>
      <w:rPr>
        <w:rFonts w:ascii="Times New Roman" w:hAnsi="Times New Roman" w:cs="Times New Roman"/>
        <w:sz w:val="24"/>
        <w:szCs w:val="24"/>
      </w:rP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1FB55CCB" w14:textId="77777777" w:rsidR="003E4A8C" w:rsidRDefault="003E4A8C" w:rsidP="00C136E0">
      <w:pPr>
        <w:spacing w:after="0" w:line="240" w:lineRule="auto"/>
      </w:pPr>
      <w:r>
        <w:separator/>
      </w:r>
    </w:p>
  </w:footnote>
  <w:footnote w:type="continuationSeparator" w:id="0">
    <w:p w14:paraId="4ECA79F5" w14:textId="77777777" w:rsidR="003E4A8C" w:rsidRDefault="003E4A8C" w:rsidP="00C136E0">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37E2F57"/>
    <w:multiLevelType w:val="multilevel"/>
    <w:tmpl w:val="A05ECA16"/>
    <w:lvl w:ilvl="0">
      <w:start w:val="1"/>
      <w:numFmt w:val="none"/>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none"/>
      <w:suff w:val="nothing"/>
      <w:lvlText w:val=""/>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 w15:restartNumberingAfterBreak="0">
    <w:nsid w:val="04747F6E"/>
    <w:multiLevelType w:val="hybridMultilevel"/>
    <w:tmpl w:val="2938CECE"/>
    <w:lvl w:ilvl="0" w:tplc="7E7E28E4">
      <w:start w:val="1"/>
      <w:numFmt w:val="decimal"/>
      <w:lvlText w:val="%1)"/>
      <w:lvlJc w:val="left"/>
      <w:pPr>
        <w:ind w:left="1092" w:hanging="384"/>
      </w:pPr>
      <w:rPr>
        <w:rFonts w:hint="default"/>
      </w:rPr>
    </w:lvl>
    <w:lvl w:ilvl="1" w:tplc="04150019" w:tentative="1">
      <w:start w:val="1"/>
      <w:numFmt w:val="lowerLetter"/>
      <w:lvlText w:val="%2."/>
      <w:lvlJc w:val="left"/>
      <w:pPr>
        <w:ind w:left="1788" w:hanging="360"/>
      </w:pPr>
    </w:lvl>
    <w:lvl w:ilvl="2" w:tplc="0415001B" w:tentative="1">
      <w:start w:val="1"/>
      <w:numFmt w:val="lowerRoman"/>
      <w:lvlText w:val="%3."/>
      <w:lvlJc w:val="right"/>
      <w:pPr>
        <w:ind w:left="2508" w:hanging="180"/>
      </w:pPr>
    </w:lvl>
    <w:lvl w:ilvl="3" w:tplc="0415000F" w:tentative="1">
      <w:start w:val="1"/>
      <w:numFmt w:val="decimal"/>
      <w:lvlText w:val="%4."/>
      <w:lvlJc w:val="left"/>
      <w:pPr>
        <w:ind w:left="3228" w:hanging="360"/>
      </w:pPr>
    </w:lvl>
    <w:lvl w:ilvl="4" w:tplc="04150019" w:tentative="1">
      <w:start w:val="1"/>
      <w:numFmt w:val="lowerLetter"/>
      <w:lvlText w:val="%5."/>
      <w:lvlJc w:val="left"/>
      <w:pPr>
        <w:ind w:left="3948" w:hanging="360"/>
      </w:pPr>
    </w:lvl>
    <w:lvl w:ilvl="5" w:tplc="0415001B" w:tentative="1">
      <w:start w:val="1"/>
      <w:numFmt w:val="lowerRoman"/>
      <w:lvlText w:val="%6."/>
      <w:lvlJc w:val="right"/>
      <w:pPr>
        <w:ind w:left="4668" w:hanging="180"/>
      </w:pPr>
    </w:lvl>
    <w:lvl w:ilvl="6" w:tplc="0415000F" w:tentative="1">
      <w:start w:val="1"/>
      <w:numFmt w:val="decimal"/>
      <w:lvlText w:val="%7."/>
      <w:lvlJc w:val="left"/>
      <w:pPr>
        <w:ind w:left="5388" w:hanging="360"/>
      </w:pPr>
    </w:lvl>
    <w:lvl w:ilvl="7" w:tplc="04150019" w:tentative="1">
      <w:start w:val="1"/>
      <w:numFmt w:val="lowerLetter"/>
      <w:lvlText w:val="%8."/>
      <w:lvlJc w:val="left"/>
      <w:pPr>
        <w:ind w:left="6108" w:hanging="360"/>
      </w:pPr>
    </w:lvl>
    <w:lvl w:ilvl="8" w:tplc="0415001B" w:tentative="1">
      <w:start w:val="1"/>
      <w:numFmt w:val="lowerRoman"/>
      <w:lvlText w:val="%9."/>
      <w:lvlJc w:val="right"/>
      <w:pPr>
        <w:ind w:left="6828" w:hanging="180"/>
      </w:pPr>
    </w:lvl>
  </w:abstractNum>
  <w:abstractNum w:abstractNumId="2" w15:restartNumberingAfterBreak="0">
    <w:nsid w:val="20452014"/>
    <w:multiLevelType w:val="hybridMultilevel"/>
    <w:tmpl w:val="AD46D1B6"/>
    <w:lvl w:ilvl="0" w:tplc="17740BC4">
      <w:start w:val="1"/>
      <w:numFmt w:val="lowerLetter"/>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 w15:restartNumberingAfterBreak="0">
    <w:nsid w:val="21B42522"/>
    <w:multiLevelType w:val="multilevel"/>
    <w:tmpl w:val="78C0DA2E"/>
    <w:lvl w:ilvl="0">
      <w:start w:val="1"/>
      <w:numFmt w:val="lowerLetter"/>
      <w:lvlText w:val="%1)"/>
      <w:lvlJc w:val="left"/>
      <w:pPr>
        <w:tabs>
          <w:tab w:val="num" w:pos="0"/>
        </w:tabs>
        <w:ind w:left="1060" w:hanging="360"/>
      </w:pPr>
    </w:lvl>
    <w:lvl w:ilvl="1">
      <w:start w:val="1"/>
      <w:numFmt w:val="lowerLetter"/>
      <w:lvlText w:val="%2."/>
      <w:lvlJc w:val="left"/>
      <w:pPr>
        <w:tabs>
          <w:tab w:val="num" w:pos="0"/>
        </w:tabs>
        <w:ind w:left="1780" w:hanging="360"/>
      </w:pPr>
    </w:lvl>
    <w:lvl w:ilvl="2">
      <w:start w:val="1"/>
      <w:numFmt w:val="lowerRoman"/>
      <w:lvlText w:val="%3."/>
      <w:lvlJc w:val="right"/>
      <w:pPr>
        <w:tabs>
          <w:tab w:val="num" w:pos="0"/>
        </w:tabs>
        <w:ind w:left="2500" w:hanging="180"/>
      </w:pPr>
    </w:lvl>
    <w:lvl w:ilvl="3">
      <w:start w:val="1"/>
      <w:numFmt w:val="decimal"/>
      <w:lvlText w:val="%4."/>
      <w:lvlJc w:val="left"/>
      <w:pPr>
        <w:tabs>
          <w:tab w:val="num" w:pos="0"/>
        </w:tabs>
        <w:ind w:left="3220" w:hanging="360"/>
      </w:pPr>
    </w:lvl>
    <w:lvl w:ilvl="4">
      <w:start w:val="1"/>
      <w:numFmt w:val="lowerLetter"/>
      <w:lvlText w:val="%5."/>
      <w:lvlJc w:val="left"/>
      <w:pPr>
        <w:tabs>
          <w:tab w:val="num" w:pos="0"/>
        </w:tabs>
        <w:ind w:left="3940" w:hanging="360"/>
      </w:pPr>
    </w:lvl>
    <w:lvl w:ilvl="5">
      <w:start w:val="1"/>
      <w:numFmt w:val="lowerRoman"/>
      <w:lvlText w:val="%6."/>
      <w:lvlJc w:val="right"/>
      <w:pPr>
        <w:tabs>
          <w:tab w:val="num" w:pos="0"/>
        </w:tabs>
        <w:ind w:left="4660" w:hanging="180"/>
      </w:pPr>
    </w:lvl>
    <w:lvl w:ilvl="6">
      <w:start w:val="1"/>
      <w:numFmt w:val="decimal"/>
      <w:lvlText w:val="%7."/>
      <w:lvlJc w:val="left"/>
      <w:pPr>
        <w:tabs>
          <w:tab w:val="num" w:pos="0"/>
        </w:tabs>
        <w:ind w:left="5380" w:hanging="360"/>
      </w:pPr>
    </w:lvl>
    <w:lvl w:ilvl="7">
      <w:start w:val="1"/>
      <w:numFmt w:val="lowerLetter"/>
      <w:lvlText w:val="%8."/>
      <w:lvlJc w:val="left"/>
      <w:pPr>
        <w:tabs>
          <w:tab w:val="num" w:pos="0"/>
        </w:tabs>
        <w:ind w:left="6100" w:hanging="360"/>
      </w:pPr>
    </w:lvl>
    <w:lvl w:ilvl="8">
      <w:start w:val="1"/>
      <w:numFmt w:val="lowerRoman"/>
      <w:lvlText w:val="%9."/>
      <w:lvlJc w:val="right"/>
      <w:pPr>
        <w:tabs>
          <w:tab w:val="num" w:pos="0"/>
        </w:tabs>
        <w:ind w:left="6820" w:hanging="180"/>
      </w:pPr>
    </w:lvl>
  </w:abstractNum>
  <w:abstractNum w:abstractNumId="4" w15:restartNumberingAfterBreak="0">
    <w:nsid w:val="35E12B68"/>
    <w:multiLevelType w:val="hybridMultilevel"/>
    <w:tmpl w:val="B3204062"/>
    <w:lvl w:ilvl="0" w:tplc="0DCA78EE">
      <w:start w:val="1"/>
      <w:numFmt w:val="decimal"/>
      <w:lvlText w:val="%1."/>
      <w:lvlJc w:val="left"/>
      <w:pPr>
        <w:ind w:left="1069" w:hanging="360"/>
      </w:pPr>
      <w:rPr>
        <w:rFonts w:hint="default"/>
      </w:rPr>
    </w:lvl>
    <w:lvl w:ilvl="1" w:tplc="04150019" w:tentative="1">
      <w:start w:val="1"/>
      <w:numFmt w:val="lowerLetter"/>
      <w:lvlText w:val="%2."/>
      <w:lvlJc w:val="left"/>
      <w:pPr>
        <w:ind w:left="1789" w:hanging="360"/>
      </w:pPr>
    </w:lvl>
    <w:lvl w:ilvl="2" w:tplc="0415001B" w:tentative="1">
      <w:start w:val="1"/>
      <w:numFmt w:val="lowerRoman"/>
      <w:lvlText w:val="%3."/>
      <w:lvlJc w:val="right"/>
      <w:pPr>
        <w:ind w:left="2509" w:hanging="180"/>
      </w:pPr>
    </w:lvl>
    <w:lvl w:ilvl="3" w:tplc="0415000F" w:tentative="1">
      <w:start w:val="1"/>
      <w:numFmt w:val="decimal"/>
      <w:lvlText w:val="%4."/>
      <w:lvlJc w:val="left"/>
      <w:pPr>
        <w:ind w:left="3229" w:hanging="360"/>
      </w:pPr>
    </w:lvl>
    <w:lvl w:ilvl="4" w:tplc="04150019" w:tentative="1">
      <w:start w:val="1"/>
      <w:numFmt w:val="lowerLetter"/>
      <w:lvlText w:val="%5."/>
      <w:lvlJc w:val="left"/>
      <w:pPr>
        <w:ind w:left="3949" w:hanging="360"/>
      </w:pPr>
    </w:lvl>
    <w:lvl w:ilvl="5" w:tplc="0415001B" w:tentative="1">
      <w:start w:val="1"/>
      <w:numFmt w:val="lowerRoman"/>
      <w:lvlText w:val="%6."/>
      <w:lvlJc w:val="right"/>
      <w:pPr>
        <w:ind w:left="4669" w:hanging="180"/>
      </w:pPr>
    </w:lvl>
    <w:lvl w:ilvl="6" w:tplc="0415000F" w:tentative="1">
      <w:start w:val="1"/>
      <w:numFmt w:val="decimal"/>
      <w:lvlText w:val="%7."/>
      <w:lvlJc w:val="left"/>
      <w:pPr>
        <w:ind w:left="5389" w:hanging="360"/>
      </w:pPr>
    </w:lvl>
    <w:lvl w:ilvl="7" w:tplc="04150019" w:tentative="1">
      <w:start w:val="1"/>
      <w:numFmt w:val="lowerLetter"/>
      <w:lvlText w:val="%8."/>
      <w:lvlJc w:val="left"/>
      <w:pPr>
        <w:ind w:left="6109" w:hanging="360"/>
      </w:pPr>
    </w:lvl>
    <w:lvl w:ilvl="8" w:tplc="0415001B" w:tentative="1">
      <w:start w:val="1"/>
      <w:numFmt w:val="lowerRoman"/>
      <w:lvlText w:val="%9."/>
      <w:lvlJc w:val="right"/>
      <w:pPr>
        <w:ind w:left="6829" w:hanging="180"/>
      </w:pPr>
    </w:lvl>
  </w:abstractNum>
  <w:abstractNum w:abstractNumId="5" w15:restartNumberingAfterBreak="0">
    <w:nsid w:val="36E9530B"/>
    <w:multiLevelType w:val="hybridMultilevel"/>
    <w:tmpl w:val="2884B446"/>
    <w:lvl w:ilvl="0" w:tplc="0D0E2F5C">
      <w:start w:val="1"/>
      <w:numFmt w:val="decimal"/>
      <w:lvlText w:val="%1)"/>
      <w:lvlJc w:val="left"/>
      <w:pPr>
        <w:ind w:left="1470" w:hanging="960"/>
      </w:pPr>
      <w:rPr>
        <w:rFonts w:hint="default"/>
      </w:rPr>
    </w:lvl>
    <w:lvl w:ilvl="1" w:tplc="04150019" w:tentative="1">
      <w:start w:val="1"/>
      <w:numFmt w:val="lowerLetter"/>
      <w:lvlText w:val="%2."/>
      <w:lvlJc w:val="left"/>
      <w:pPr>
        <w:ind w:left="1590" w:hanging="360"/>
      </w:pPr>
    </w:lvl>
    <w:lvl w:ilvl="2" w:tplc="0415001B" w:tentative="1">
      <w:start w:val="1"/>
      <w:numFmt w:val="lowerRoman"/>
      <w:lvlText w:val="%3."/>
      <w:lvlJc w:val="right"/>
      <w:pPr>
        <w:ind w:left="2310" w:hanging="180"/>
      </w:pPr>
    </w:lvl>
    <w:lvl w:ilvl="3" w:tplc="0415000F" w:tentative="1">
      <w:start w:val="1"/>
      <w:numFmt w:val="decimal"/>
      <w:lvlText w:val="%4."/>
      <w:lvlJc w:val="left"/>
      <w:pPr>
        <w:ind w:left="3030" w:hanging="360"/>
      </w:pPr>
    </w:lvl>
    <w:lvl w:ilvl="4" w:tplc="04150019" w:tentative="1">
      <w:start w:val="1"/>
      <w:numFmt w:val="lowerLetter"/>
      <w:lvlText w:val="%5."/>
      <w:lvlJc w:val="left"/>
      <w:pPr>
        <w:ind w:left="3750" w:hanging="360"/>
      </w:pPr>
    </w:lvl>
    <w:lvl w:ilvl="5" w:tplc="0415001B" w:tentative="1">
      <w:start w:val="1"/>
      <w:numFmt w:val="lowerRoman"/>
      <w:lvlText w:val="%6."/>
      <w:lvlJc w:val="right"/>
      <w:pPr>
        <w:ind w:left="4470" w:hanging="180"/>
      </w:pPr>
    </w:lvl>
    <w:lvl w:ilvl="6" w:tplc="0415000F" w:tentative="1">
      <w:start w:val="1"/>
      <w:numFmt w:val="decimal"/>
      <w:lvlText w:val="%7."/>
      <w:lvlJc w:val="left"/>
      <w:pPr>
        <w:ind w:left="5190" w:hanging="360"/>
      </w:pPr>
    </w:lvl>
    <w:lvl w:ilvl="7" w:tplc="04150019" w:tentative="1">
      <w:start w:val="1"/>
      <w:numFmt w:val="lowerLetter"/>
      <w:lvlText w:val="%8."/>
      <w:lvlJc w:val="left"/>
      <w:pPr>
        <w:ind w:left="5910" w:hanging="360"/>
      </w:pPr>
    </w:lvl>
    <w:lvl w:ilvl="8" w:tplc="0415001B" w:tentative="1">
      <w:start w:val="1"/>
      <w:numFmt w:val="lowerRoman"/>
      <w:lvlText w:val="%9."/>
      <w:lvlJc w:val="right"/>
      <w:pPr>
        <w:ind w:left="6630" w:hanging="180"/>
      </w:pPr>
    </w:lvl>
  </w:abstractNum>
  <w:abstractNum w:abstractNumId="6" w15:restartNumberingAfterBreak="0">
    <w:nsid w:val="46A30F0C"/>
    <w:multiLevelType w:val="hybridMultilevel"/>
    <w:tmpl w:val="37DC3C46"/>
    <w:lvl w:ilvl="0" w:tplc="08982510">
      <w:start w:val="18"/>
      <w:numFmt w:val="lowerLetter"/>
      <w:lvlText w:val="%1)"/>
      <w:lvlJc w:val="left"/>
      <w:pPr>
        <w:ind w:left="1080" w:hanging="360"/>
      </w:pPr>
      <w:rPr>
        <w:rFonts w:hint="default"/>
      </w:rPr>
    </w:lvl>
    <w:lvl w:ilvl="1" w:tplc="04150019" w:tentative="1">
      <w:start w:val="1"/>
      <w:numFmt w:val="lowerLetter"/>
      <w:lvlText w:val="%2."/>
      <w:lvlJc w:val="left"/>
      <w:pPr>
        <w:ind w:left="1800" w:hanging="360"/>
      </w:pPr>
    </w:lvl>
    <w:lvl w:ilvl="2" w:tplc="0415001B" w:tentative="1">
      <w:start w:val="1"/>
      <w:numFmt w:val="lowerRoman"/>
      <w:lvlText w:val="%3."/>
      <w:lvlJc w:val="right"/>
      <w:pPr>
        <w:ind w:left="2520" w:hanging="180"/>
      </w:pPr>
    </w:lvl>
    <w:lvl w:ilvl="3" w:tplc="0415000F" w:tentative="1">
      <w:start w:val="1"/>
      <w:numFmt w:val="decimal"/>
      <w:lvlText w:val="%4."/>
      <w:lvlJc w:val="left"/>
      <w:pPr>
        <w:ind w:left="3240" w:hanging="360"/>
      </w:pPr>
    </w:lvl>
    <w:lvl w:ilvl="4" w:tplc="04150019" w:tentative="1">
      <w:start w:val="1"/>
      <w:numFmt w:val="lowerLetter"/>
      <w:lvlText w:val="%5."/>
      <w:lvlJc w:val="left"/>
      <w:pPr>
        <w:ind w:left="3960" w:hanging="360"/>
      </w:pPr>
    </w:lvl>
    <w:lvl w:ilvl="5" w:tplc="0415001B" w:tentative="1">
      <w:start w:val="1"/>
      <w:numFmt w:val="lowerRoman"/>
      <w:lvlText w:val="%6."/>
      <w:lvlJc w:val="right"/>
      <w:pPr>
        <w:ind w:left="4680" w:hanging="180"/>
      </w:pPr>
    </w:lvl>
    <w:lvl w:ilvl="6" w:tplc="0415000F" w:tentative="1">
      <w:start w:val="1"/>
      <w:numFmt w:val="decimal"/>
      <w:lvlText w:val="%7."/>
      <w:lvlJc w:val="left"/>
      <w:pPr>
        <w:ind w:left="5400" w:hanging="360"/>
      </w:pPr>
    </w:lvl>
    <w:lvl w:ilvl="7" w:tplc="04150019" w:tentative="1">
      <w:start w:val="1"/>
      <w:numFmt w:val="lowerLetter"/>
      <w:lvlText w:val="%8."/>
      <w:lvlJc w:val="left"/>
      <w:pPr>
        <w:ind w:left="6120" w:hanging="360"/>
      </w:pPr>
    </w:lvl>
    <w:lvl w:ilvl="8" w:tplc="0415001B" w:tentative="1">
      <w:start w:val="1"/>
      <w:numFmt w:val="lowerRoman"/>
      <w:lvlText w:val="%9."/>
      <w:lvlJc w:val="right"/>
      <w:pPr>
        <w:ind w:left="6840" w:hanging="180"/>
      </w:pPr>
    </w:lvl>
  </w:abstractNum>
  <w:abstractNum w:abstractNumId="7" w15:restartNumberingAfterBreak="0">
    <w:nsid w:val="4845453A"/>
    <w:multiLevelType w:val="hybridMultilevel"/>
    <w:tmpl w:val="A22E57F4"/>
    <w:lvl w:ilvl="0" w:tplc="584852DE">
      <w:numFmt w:val="bullet"/>
      <w:lvlText w:val="•"/>
      <w:lvlJc w:val="left"/>
      <w:pPr>
        <w:ind w:left="1065" w:hanging="705"/>
      </w:pPr>
      <w:rPr>
        <w:rFonts w:ascii="Times New Roman" w:eastAsia="Times New Roman" w:hAnsi="Times New Roman" w:cs="Times New Roman"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8" w15:restartNumberingAfterBreak="0">
    <w:nsid w:val="52671205"/>
    <w:multiLevelType w:val="hybridMultilevel"/>
    <w:tmpl w:val="00144918"/>
    <w:lvl w:ilvl="0" w:tplc="04150017">
      <w:start w:val="1"/>
      <w:numFmt w:val="lowerLetter"/>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9" w15:restartNumberingAfterBreak="0">
    <w:nsid w:val="54B84F62"/>
    <w:multiLevelType w:val="multilevel"/>
    <w:tmpl w:val="F226336C"/>
    <w:lvl w:ilvl="0">
      <w:start w:val="1"/>
      <w:numFmt w:val="decimal"/>
      <w:lvlText w:val="%1."/>
      <w:lvlJc w:val="left"/>
      <w:pPr>
        <w:tabs>
          <w:tab w:val="num" w:pos="0"/>
        </w:tabs>
        <w:ind w:left="1060" w:hanging="360"/>
      </w:pPr>
    </w:lvl>
    <w:lvl w:ilvl="1">
      <w:start w:val="1"/>
      <w:numFmt w:val="lowerLetter"/>
      <w:lvlText w:val="%2."/>
      <w:lvlJc w:val="left"/>
      <w:pPr>
        <w:tabs>
          <w:tab w:val="num" w:pos="0"/>
        </w:tabs>
        <w:ind w:left="1780" w:hanging="360"/>
      </w:pPr>
    </w:lvl>
    <w:lvl w:ilvl="2">
      <w:start w:val="1"/>
      <w:numFmt w:val="lowerRoman"/>
      <w:lvlText w:val="%3."/>
      <w:lvlJc w:val="right"/>
      <w:pPr>
        <w:tabs>
          <w:tab w:val="num" w:pos="0"/>
        </w:tabs>
        <w:ind w:left="2500" w:hanging="180"/>
      </w:pPr>
    </w:lvl>
    <w:lvl w:ilvl="3">
      <w:start w:val="1"/>
      <w:numFmt w:val="decimal"/>
      <w:lvlText w:val="%4."/>
      <w:lvlJc w:val="left"/>
      <w:pPr>
        <w:tabs>
          <w:tab w:val="num" w:pos="0"/>
        </w:tabs>
        <w:ind w:left="3220" w:hanging="360"/>
      </w:pPr>
    </w:lvl>
    <w:lvl w:ilvl="4">
      <w:start w:val="1"/>
      <w:numFmt w:val="lowerLetter"/>
      <w:lvlText w:val="%5."/>
      <w:lvlJc w:val="left"/>
      <w:pPr>
        <w:tabs>
          <w:tab w:val="num" w:pos="0"/>
        </w:tabs>
        <w:ind w:left="3940" w:hanging="360"/>
      </w:pPr>
    </w:lvl>
    <w:lvl w:ilvl="5">
      <w:start w:val="1"/>
      <w:numFmt w:val="lowerRoman"/>
      <w:lvlText w:val="%6."/>
      <w:lvlJc w:val="right"/>
      <w:pPr>
        <w:tabs>
          <w:tab w:val="num" w:pos="0"/>
        </w:tabs>
        <w:ind w:left="4660" w:hanging="180"/>
      </w:pPr>
    </w:lvl>
    <w:lvl w:ilvl="6">
      <w:start w:val="1"/>
      <w:numFmt w:val="decimal"/>
      <w:lvlText w:val="%7."/>
      <w:lvlJc w:val="left"/>
      <w:pPr>
        <w:tabs>
          <w:tab w:val="num" w:pos="0"/>
        </w:tabs>
        <w:ind w:left="5380" w:hanging="360"/>
      </w:pPr>
    </w:lvl>
    <w:lvl w:ilvl="7">
      <w:start w:val="1"/>
      <w:numFmt w:val="lowerLetter"/>
      <w:lvlText w:val="%8."/>
      <w:lvlJc w:val="left"/>
      <w:pPr>
        <w:tabs>
          <w:tab w:val="num" w:pos="0"/>
        </w:tabs>
        <w:ind w:left="6100" w:hanging="360"/>
      </w:pPr>
    </w:lvl>
    <w:lvl w:ilvl="8">
      <w:start w:val="1"/>
      <w:numFmt w:val="lowerRoman"/>
      <w:lvlText w:val="%9."/>
      <w:lvlJc w:val="right"/>
      <w:pPr>
        <w:tabs>
          <w:tab w:val="num" w:pos="0"/>
        </w:tabs>
        <w:ind w:left="6820" w:hanging="180"/>
      </w:pPr>
    </w:lvl>
  </w:abstractNum>
  <w:abstractNum w:abstractNumId="10" w15:restartNumberingAfterBreak="0">
    <w:nsid w:val="59EB63F8"/>
    <w:multiLevelType w:val="hybridMultilevel"/>
    <w:tmpl w:val="FB4C447A"/>
    <w:lvl w:ilvl="0" w:tplc="04150017">
      <w:start w:val="1"/>
      <w:numFmt w:val="lowerLetter"/>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1" w15:restartNumberingAfterBreak="0">
    <w:nsid w:val="5A6764E3"/>
    <w:multiLevelType w:val="hybridMultilevel"/>
    <w:tmpl w:val="64EAEA50"/>
    <w:lvl w:ilvl="0" w:tplc="04150017">
      <w:start w:val="1"/>
      <w:numFmt w:val="lowerLetter"/>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2" w15:restartNumberingAfterBreak="0">
    <w:nsid w:val="63E879CA"/>
    <w:multiLevelType w:val="hybridMultilevel"/>
    <w:tmpl w:val="219A608A"/>
    <w:lvl w:ilvl="0" w:tplc="04150017">
      <w:start w:val="1"/>
      <w:numFmt w:val="lowerLetter"/>
      <w:lvlText w:val="%1)"/>
      <w:lvlJc w:val="left"/>
      <w:pPr>
        <w:ind w:left="1429" w:hanging="360"/>
      </w:pPr>
    </w:lvl>
    <w:lvl w:ilvl="1" w:tplc="04150019" w:tentative="1">
      <w:start w:val="1"/>
      <w:numFmt w:val="lowerLetter"/>
      <w:lvlText w:val="%2."/>
      <w:lvlJc w:val="left"/>
      <w:pPr>
        <w:ind w:left="2149" w:hanging="360"/>
      </w:pPr>
    </w:lvl>
    <w:lvl w:ilvl="2" w:tplc="0415001B" w:tentative="1">
      <w:start w:val="1"/>
      <w:numFmt w:val="lowerRoman"/>
      <w:lvlText w:val="%3."/>
      <w:lvlJc w:val="right"/>
      <w:pPr>
        <w:ind w:left="2869" w:hanging="180"/>
      </w:pPr>
    </w:lvl>
    <w:lvl w:ilvl="3" w:tplc="0415000F" w:tentative="1">
      <w:start w:val="1"/>
      <w:numFmt w:val="decimal"/>
      <w:lvlText w:val="%4."/>
      <w:lvlJc w:val="left"/>
      <w:pPr>
        <w:ind w:left="3589" w:hanging="360"/>
      </w:pPr>
    </w:lvl>
    <w:lvl w:ilvl="4" w:tplc="04150019" w:tentative="1">
      <w:start w:val="1"/>
      <w:numFmt w:val="lowerLetter"/>
      <w:lvlText w:val="%5."/>
      <w:lvlJc w:val="left"/>
      <w:pPr>
        <w:ind w:left="4309" w:hanging="360"/>
      </w:pPr>
    </w:lvl>
    <w:lvl w:ilvl="5" w:tplc="0415001B" w:tentative="1">
      <w:start w:val="1"/>
      <w:numFmt w:val="lowerRoman"/>
      <w:lvlText w:val="%6."/>
      <w:lvlJc w:val="right"/>
      <w:pPr>
        <w:ind w:left="5029" w:hanging="180"/>
      </w:pPr>
    </w:lvl>
    <w:lvl w:ilvl="6" w:tplc="0415000F" w:tentative="1">
      <w:start w:val="1"/>
      <w:numFmt w:val="decimal"/>
      <w:lvlText w:val="%7."/>
      <w:lvlJc w:val="left"/>
      <w:pPr>
        <w:ind w:left="5749" w:hanging="360"/>
      </w:pPr>
    </w:lvl>
    <w:lvl w:ilvl="7" w:tplc="04150019" w:tentative="1">
      <w:start w:val="1"/>
      <w:numFmt w:val="lowerLetter"/>
      <w:lvlText w:val="%8."/>
      <w:lvlJc w:val="left"/>
      <w:pPr>
        <w:ind w:left="6469" w:hanging="360"/>
      </w:pPr>
    </w:lvl>
    <w:lvl w:ilvl="8" w:tplc="0415001B" w:tentative="1">
      <w:start w:val="1"/>
      <w:numFmt w:val="lowerRoman"/>
      <w:lvlText w:val="%9."/>
      <w:lvlJc w:val="right"/>
      <w:pPr>
        <w:ind w:left="7189" w:hanging="180"/>
      </w:pPr>
    </w:lvl>
  </w:abstractNum>
  <w:abstractNum w:abstractNumId="13" w15:restartNumberingAfterBreak="0">
    <w:nsid w:val="67311E05"/>
    <w:multiLevelType w:val="hybridMultilevel"/>
    <w:tmpl w:val="AB789D52"/>
    <w:lvl w:ilvl="0" w:tplc="04150011">
      <w:start w:val="1"/>
      <w:numFmt w:val="decimal"/>
      <w:lvlText w:val="%1)"/>
      <w:lvlJc w:val="left"/>
      <w:pPr>
        <w:ind w:left="1428" w:hanging="360"/>
      </w:pPr>
    </w:lvl>
    <w:lvl w:ilvl="1" w:tplc="04150019" w:tentative="1">
      <w:start w:val="1"/>
      <w:numFmt w:val="lowerLetter"/>
      <w:lvlText w:val="%2."/>
      <w:lvlJc w:val="left"/>
      <w:pPr>
        <w:ind w:left="2148" w:hanging="360"/>
      </w:pPr>
    </w:lvl>
    <w:lvl w:ilvl="2" w:tplc="0415001B" w:tentative="1">
      <w:start w:val="1"/>
      <w:numFmt w:val="lowerRoman"/>
      <w:lvlText w:val="%3."/>
      <w:lvlJc w:val="right"/>
      <w:pPr>
        <w:ind w:left="2868" w:hanging="180"/>
      </w:pPr>
    </w:lvl>
    <w:lvl w:ilvl="3" w:tplc="0415000F" w:tentative="1">
      <w:start w:val="1"/>
      <w:numFmt w:val="decimal"/>
      <w:lvlText w:val="%4."/>
      <w:lvlJc w:val="left"/>
      <w:pPr>
        <w:ind w:left="3588" w:hanging="360"/>
      </w:pPr>
    </w:lvl>
    <w:lvl w:ilvl="4" w:tplc="04150019" w:tentative="1">
      <w:start w:val="1"/>
      <w:numFmt w:val="lowerLetter"/>
      <w:lvlText w:val="%5."/>
      <w:lvlJc w:val="left"/>
      <w:pPr>
        <w:ind w:left="4308" w:hanging="360"/>
      </w:pPr>
    </w:lvl>
    <w:lvl w:ilvl="5" w:tplc="0415001B" w:tentative="1">
      <w:start w:val="1"/>
      <w:numFmt w:val="lowerRoman"/>
      <w:lvlText w:val="%6."/>
      <w:lvlJc w:val="right"/>
      <w:pPr>
        <w:ind w:left="5028" w:hanging="180"/>
      </w:pPr>
    </w:lvl>
    <w:lvl w:ilvl="6" w:tplc="0415000F" w:tentative="1">
      <w:start w:val="1"/>
      <w:numFmt w:val="decimal"/>
      <w:lvlText w:val="%7."/>
      <w:lvlJc w:val="left"/>
      <w:pPr>
        <w:ind w:left="5748" w:hanging="360"/>
      </w:pPr>
    </w:lvl>
    <w:lvl w:ilvl="7" w:tplc="04150019" w:tentative="1">
      <w:start w:val="1"/>
      <w:numFmt w:val="lowerLetter"/>
      <w:lvlText w:val="%8."/>
      <w:lvlJc w:val="left"/>
      <w:pPr>
        <w:ind w:left="6468" w:hanging="360"/>
      </w:pPr>
    </w:lvl>
    <w:lvl w:ilvl="8" w:tplc="0415001B" w:tentative="1">
      <w:start w:val="1"/>
      <w:numFmt w:val="lowerRoman"/>
      <w:lvlText w:val="%9."/>
      <w:lvlJc w:val="right"/>
      <w:pPr>
        <w:ind w:left="7188" w:hanging="180"/>
      </w:pPr>
    </w:lvl>
  </w:abstractNum>
  <w:abstractNum w:abstractNumId="14" w15:restartNumberingAfterBreak="0">
    <w:nsid w:val="6F391AED"/>
    <w:multiLevelType w:val="hybridMultilevel"/>
    <w:tmpl w:val="385A548A"/>
    <w:lvl w:ilvl="0" w:tplc="04150011">
      <w:start w:val="1"/>
      <w:numFmt w:val="decimal"/>
      <w:lvlText w:val="%1)"/>
      <w:lvlJc w:val="left"/>
      <w:pPr>
        <w:ind w:left="1230" w:hanging="360"/>
      </w:pPr>
    </w:lvl>
    <w:lvl w:ilvl="1" w:tplc="04150019" w:tentative="1">
      <w:start w:val="1"/>
      <w:numFmt w:val="lowerLetter"/>
      <w:lvlText w:val="%2."/>
      <w:lvlJc w:val="left"/>
      <w:pPr>
        <w:ind w:left="1950" w:hanging="360"/>
      </w:pPr>
    </w:lvl>
    <w:lvl w:ilvl="2" w:tplc="0415001B" w:tentative="1">
      <w:start w:val="1"/>
      <w:numFmt w:val="lowerRoman"/>
      <w:lvlText w:val="%3."/>
      <w:lvlJc w:val="right"/>
      <w:pPr>
        <w:ind w:left="2670" w:hanging="180"/>
      </w:pPr>
    </w:lvl>
    <w:lvl w:ilvl="3" w:tplc="0415000F" w:tentative="1">
      <w:start w:val="1"/>
      <w:numFmt w:val="decimal"/>
      <w:lvlText w:val="%4."/>
      <w:lvlJc w:val="left"/>
      <w:pPr>
        <w:ind w:left="3390" w:hanging="360"/>
      </w:pPr>
    </w:lvl>
    <w:lvl w:ilvl="4" w:tplc="04150019" w:tentative="1">
      <w:start w:val="1"/>
      <w:numFmt w:val="lowerLetter"/>
      <w:lvlText w:val="%5."/>
      <w:lvlJc w:val="left"/>
      <w:pPr>
        <w:ind w:left="4110" w:hanging="360"/>
      </w:pPr>
    </w:lvl>
    <w:lvl w:ilvl="5" w:tplc="0415001B" w:tentative="1">
      <w:start w:val="1"/>
      <w:numFmt w:val="lowerRoman"/>
      <w:lvlText w:val="%6."/>
      <w:lvlJc w:val="right"/>
      <w:pPr>
        <w:ind w:left="4830" w:hanging="180"/>
      </w:pPr>
    </w:lvl>
    <w:lvl w:ilvl="6" w:tplc="0415000F" w:tentative="1">
      <w:start w:val="1"/>
      <w:numFmt w:val="decimal"/>
      <w:lvlText w:val="%7."/>
      <w:lvlJc w:val="left"/>
      <w:pPr>
        <w:ind w:left="5550" w:hanging="360"/>
      </w:pPr>
    </w:lvl>
    <w:lvl w:ilvl="7" w:tplc="04150019" w:tentative="1">
      <w:start w:val="1"/>
      <w:numFmt w:val="lowerLetter"/>
      <w:lvlText w:val="%8."/>
      <w:lvlJc w:val="left"/>
      <w:pPr>
        <w:ind w:left="6270" w:hanging="360"/>
      </w:pPr>
    </w:lvl>
    <w:lvl w:ilvl="8" w:tplc="0415001B" w:tentative="1">
      <w:start w:val="1"/>
      <w:numFmt w:val="lowerRoman"/>
      <w:lvlText w:val="%9."/>
      <w:lvlJc w:val="right"/>
      <w:pPr>
        <w:ind w:left="6990" w:hanging="180"/>
      </w:pPr>
    </w:lvl>
  </w:abstractNum>
  <w:num w:numId="1">
    <w:abstractNumId w:val="3"/>
  </w:num>
  <w:num w:numId="2">
    <w:abstractNumId w:val="0"/>
  </w:num>
  <w:num w:numId="3">
    <w:abstractNumId w:val="9"/>
  </w:num>
  <w:num w:numId="4">
    <w:abstractNumId w:val="2"/>
  </w:num>
  <w:num w:numId="5">
    <w:abstractNumId w:val="12"/>
  </w:num>
  <w:num w:numId="6">
    <w:abstractNumId w:val="4"/>
  </w:num>
  <w:num w:numId="7">
    <w:abstractNumId w:val="10"/>
  </w:num>
  <w:num w:numId="8">
    <w:abstractNumId w:val="8"/>
  </w:num>
  <w:num w:numId="9">
    <w:abstractNumId w:val="7"/>
  </w:num>
  <w:num w:numId="10">
    <w:abstractNumId w:val="11"/>
  </w:num>
  <w:num w:numId="11">
    <w:abstractNumId w:val="6"/>
  </w:num>
  <w:num w:numId="12">
    <w:abstractNumId w:val="13"/>
  </w:num>
  <w:num w:numId="13">
    <w:abstractNumId w:val="1"/>
  </w:num>
  <w:num w:numId="14">
    <w:abstractNumId w:val="14"/>
  </w:num>
  <w:num w:numId="15">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defaultTabStop w:val="708"/>
  <w:autoHyphenation/>
  <w:hyphenationZone w:val="425"/>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E6D34"/>
    <w:rsid w:val="000056C1"/>
    <w:rsid w:val="00013006"/>
    <w:rsid w:val="000134F1"/>
    <w:rsid w:val="00024632"/>
    <w:rsid w:val="0002470D"/>
    <w:rsid w:val="00027D1B"/>
    <w:rsid w:val="000415B0"/>
    <w:rsid w:val="000943F3"/>
    <w:rsid w:val="000A7100"/>
    <w:rsid w:val="000B4B22"/>
    <w:rsid w:val="000D30C8"/>
    <w:rsid w:val="000D5AEE"/>
    <w:rsid w:val="000E3D44"/>
    <w:rsid w:val="000E4D24"/>
    <w:rsid w:val="000E66B4"/>
    <w:rsid w:val="000E7252"/>
    <w:rsid w:val="000F3977"/>
    <w:rsid w:val="000F6D99"/>
    <w:rsid w:val="00107F81"/>
    <w:rsid w:val="00120D07"/>
    <w:rsid w:val="00121065"/>
    <w:rsid w:val="00125609"/>
    <w:rsid w:val="00144D50"/>
    <w:rsid w:val="001450E3"/>
    <w:rsid w:val="00152CD1"/>
    <w:rsid w:val="0015568C"/>
    <w:rsid w:val="0015612D"/>
    <w:rsid w:val="00177435"/>
    <w:rsid w:val="00197110"/>
    <w:rsid w:val="001B559C"/>
    <w:rsid w:val="001C2015"/>
    <w:rsid w:val="001F727E"/>
    <w:rsid w:val="0021577B"/>
    <w:rsid w:val="0023262C"/>
    <w:rsid w:val="00255F62"/>
    <w:rsid w:val="00257D74"/>
    <w:rsid w:val="00267E1C"/>
    <w:rsid w:val="00270FC1"/>
    <w:rsid w:val="0029056E"/>
    <w:rsid w:val="00293DF2"/>
    <w:rsid w:val="002A3AD5"/>
    <w:rsid w:val="002A6294"/>
    <w:rsid w:val="002B0160"/>
    <w:rsid w:val="002B0C75"/>
    <w:rsid w:val="002D4C15"/>
    <w:rsid w:val="002F3E65"/>
    <w:rsid w:val="00302275"/>
    <w:rsid w:val="0031003D"/>
    <w:rsid w:val="00310255"/>
    <w:rsid w:val="003139F6"/>
    <w:rsid w:val="00320353"/>
    <w:rsid w:val="003251F6"/>
    <w:rsid w:val="003413FA"/>
    <w:rsid w:val="00350FA0"/>
    <w:rsid w:val="00360372"/>
    <w:rsid w:val="003830E8"/>
    <w:rsid w:val="003834EE"/>
    <w:rsid w:val="0038542A"/>
    <w:rsid w:val="00391D4D"/>
    <w:rsid w:val="00393B2C"/>
    <w:rsid w:val="003A02F3"/>
    <w:rsid w:val="003B070D"/>
    <w:rsid w:val="003D4BE4"/>
    <w:rsid w:val="003E4A8C"/>
    <w:rsid w:val="003F0213"/>
    <w:rsid w:val="003F27F9"/>
    <w:rsid w:val="00422ADE"/>
    <w:rsid w:val="004258D9"/>
    <w:rsid w:val="00432E69"/>
    <w:rsid w:val="0043358F"/>
    <w:rsid w:val="004448E7"/>
    <w:rsid w:val="00455856"/>
    <w:rsid w:val="00455946"/>
    <w:rsid w:val="00461AC5"/>
    <w:rsid w:val="00483A89"/>
    <w:rsid w:val="004846D7"/>
    <w:rsid w:val="004C08FB"/>
    <w:rsid w:val="004D1BF1"/>
    <w:rsid w:val="004D2A5E"/>
    <w:rsid w:val="004D4B97"/>
    <w:rsid w:val="004D5B9B"/>
    <w:rsid w:val="004E35B1"/>
    <w:rsid w:val="004E36FC"/>
    <w:rsid w:val="004E74CC"/>
    <w:rsid w:val="00540EB0"/>
    <w:rsid w:val="005545CE"/>
    <w:rsid w:val="00557FE2"/>
    <w:rsid w:val="00565C66"/>
    <w:rsid w:val="00567A9E"/>
    <w:rsid w:val="00577302"/>
    <w:rsid w:val="00590ABB"/>
    <w:rsid w:val="005C2174"/>
    <w:rsid w:val="005D2A27"/>
    <w:rsid w:val="005E6D34"/>
    <w:rsid w:val="00606332"/>
    <w:rsid w:val="006231A8"/>
    <w:rsid w:val="006253DA"/>
    <w:rsid w:val="00635CFB"/>
    <w:rsid w:val="00641B85"/>
    <w:rsid w:val="00647DDD"/>
    <w:rsid w:val="00650B29"/>
    <w:rsid w:val="00657A41"/>
    <w:rsid w:val="00660ED4"/>
    <w:rsid w:val="006A213A"/>
    <w:rsid w:val="006C1DDD"/>
    <w:rsid w:val="006C7BE3"/>
    <w:rsid w:val="006F1CFD"/>
    <w:rsid w:val="006F39BD"/>
    <w:rsid w:val="00707136"/>
    <w:rsid w:val="00724618"/>
    <w:rsid w:val="0074713E"/>
    <w:rsid w:val="00753AC6"/>
    <w:rsid w:val="007725D7"/>
    <w:rsid w:val="00781924"/>
    <w:rsid w:val="00785220"/>
    <w:rsid w:val="007C51FA"/>
    <w:rsid w:val="007C618F"/>
    <w:rsid w:val="007D23A6"/>
    <w:rsid w:val="007D2C74"/>
    <w:rsid w:val="007D68D9"/>
    <w:rsid w:val="007F766C"/>
    <w:rsid w:val="0081620A"/>
    <w:rsid w:val="008238F3"/>
    <w:rsid w:val="008371C8"/>
    <w:rsid w:val="008565FA"/>
    <w:rsid w:val="00861EC5"/>
    <w:rsid w:val="00867FB1"/>
    <w:rsid w:val="00871AF4"/>
    <w:rsid w:val="008C7700"/>
    <w:rsid w:val="008E0CC3"/>
    <w:rsid w:val="008E4B44"/>
    <w:rsid w:val="00936B73"/>
    <w:rsid w:val="00950E56"/>
    <w:rsid w:val="00965FEB"/>
    <w:rsid w:val="00967D85"/>
    <w:rsid w:val="00970857"/>
    <w:rsid w:val="009777BD"/>
    <w:rsid w:val="00980838"/>
    <w:rsid w:val="0099106F"/>
    <w:rsid w:val="00993AD6"/>
    <w:rsid w:val="0099537E"/>
    <w:rsid w:val="009A0B31"/>
    <w:rsid w:val="009C20A8"/>
    <w:rsid w:val="009D0E41"/>
    <w:rsid w:val="009E4E0B"/>
    <w:rsid w:val="009E5413"/>
    <w:rsid w:val="009F50DA"/>
    <w:rsid w:val="00A0200E"/>
    <w:rsid w:val="00A13820"/>
    <w:rsid w:val="00A37605"/>
    <w:rsid w:val="00A643AC"/>
    <w:rsid w:val="00A653AC"/>
    <w:rsid w:val="00A70A12"/>
    <w:rsid w:val="00A81A47"/>
    <w:rsid w:val="00A90C78"/>
    <w:rsid w:val="00A95044"/>
    <w:rsid w:val="00A961FA"/>
    <w:rsid w:val="00A9635B"/>
    <w:rsid w:val="00AA1DAF"/>
    <w:rsid w:val="00AA2052"/>
    <w:rsid w:val="00AA47D1"/>
    <w:rsid w:val="00AB19C1"/>
    <w:rsid w:val="00AB668C"/>
    <w:rsid w:val="00AB7E7D"/>
    <w:rsid w:val="00AC3943"/>
    <w:rsid w:val="00AD591D"/>
    <w:rsid w:val="00AE3E28"/>
    <w:rsid w:val="00B1563D"/>
    <w:rsid w:val="00B1755E"/>
    <w:rsid w:val="00B34621"/>
    <w:rsid w:val="00B45842"/>
    <w:rsid w:val="00B50850"/>
    <w:rsid w:val="00B7056A"/>
    <w:rsid w:val="00B7130C"/>
    <w:rsid w:val="00B90B3F"/>
    <w:rsid w:val="00BA47E2"/>
    <w:rsid w:val="00BB6F83"/>
    <w:rsid w:val="00BD34F1"/>
    <w:rsid w:val="00BE6413"/>
    <w:rsid w:val="00C00496"/>
    <w:rsid w:val="00C01DFD"/>
    <w:rsid w:val="00C07ABB"/>
    <w:rsid w:val="00C136E0"/>
    <w:rsid w:val="00C1760F"/>
    <w:rsid w:val="00C26B7F"/>
    <w:rsid w:val="00C57E1C"/>
    <w:rsid w:val="00C660E8"/>
    <w:rsid w:val="00C96BDD"/>
    <w:rsid w:val="00CA4646"/>
    <w:rsid w:val="00CB7201"/>
    <w:rsid w:val="00CD7F81"/>
    <w:rsid w:val="00CE4100"/>
    <w:rsid w:val="00CE4C02"/>
    <w:rsid w:val="00CF4D70"/>
    <w:rsid w:val="00D30FB7"/>
    <w:rsid w:val="00D31C9E"/>
    <w:rsid w:val="00D31D31"/>
    <w:rsid w:val="00D375D7"/>
    <w:rsid w:val="00D43DAF"/>
    <w:rsid w:val="00D47FDD"/>
    <w:rsid w:val="00D7563C"/>
    <w:rsid w:val="00D87B8C"/>
    <w:rsid w:val="00D92FE2"/>
    <w:rsid w:val="00D975E1"/>
    <w:rsid w:val="00DB2557"/>
    <w:rsid w:val="00DB6BC1"/>
    <w:rsid w:val="00DC2BB5"/>
    <w:rsid w:val="00DD36FE"/>
    <w:rsid w:val="00DD5E18"/>
    <w:rsid w:val="00E10BF3"/>
    <w:rsid w:val="00E2051D"/>
    <w:rsid w:val="00E51F3C"/>
    <w:rsid w:val="00E63B34"/>
    <w:rsid w:val="00E80C93"/>
    <w:rsid w:val="00E84387"/>
    <w:rsid w:val="00E92578"/>
    <w:rsid w:val="00EA2C6E"/>
    <w:rsid w:val="00EB38E7"/>
    <w:rsid w:val="00EB6230"/>
    <w:rsid w:val="00EC0F58"/>
    <w:rsid w:val="00EC76E3"/>
    <w:rsid w:val="00EE4291"/>
    <w:rsid w:val="00EF30F8"/>
    <w:rsid w:val="00EF3A7F"/>
    <w:rsid w:val="00EF594E"/>
    <w:rsid w:val="00F03174"/>
    <w:rsid w:val="00F06E3C"/>
    <w:rsid w:val="00F15C51"/>
    <w:rsid w:val="00F50CD3"/>
    <w:rsid w:val="00F626A2"/>
    <w:rsid w:val="00F95F2A"/>
    <w:rsid w:val="00FA0F39"/>
    <w:rsid w:val="00FA2E78"/>
    <w:rsid w:val="00FB2DFB"/>
    <w:rsid w:val="00FB5B46"/>
    <w:rsid w:val="00FE3CAF"/>
    <w:rsid w:val="00FF78C7"/>
    <w:rsid w:val="00FF7ECE"/>
  </w:rsids>
  <m:mathPr>
    <m:mathFont m:val="Cambria Math"/>
    <m:brkBin m:val="before"/>
    <m:brkBinSub m:val="--"/>
    <m:smallFrac m:val="0"/>
    <m:dispDef/>
    <m:lMargin m:val="0"/>
    <m:rMargin m:val="0"/>
    <m:defJc m:val="centerGroup"/>
    <m:wrapIndent m:val="1440"/>
    <m:intLim m:val="subSup"/>
    <m:naryLim m:val="undOvr"/>
  </m:mathPr>
  <w:themeFontLang w:val="pl-PL" w:eastAsia="" w:bidi=""/>
  <w:clrSchemeMapping w:bg1="light1" w:t1="dark1" w:bg2="light2" w:t2="dark2" w:accent1="accent1" w:accent2="accent2" w:accent3="accent3" w:accent4="accent4" w:accent5="accent5" w:accent6="accent6" w:hyperlink="hyperlink" w:followedHyperlink="followedHyperlink"/>
  <w:shapeDefaults>
    <o:shapedefaults v:ext="edit" spidmax="4097"/>
    <o:shapelayout v:ext="edit">
      <o:idmap v:ext="edit" data="1"/>
    </o:shapelayout>
  </w:shapeDefaults>
  <w:decimalSymbol w:val=","/>
  <w:listSeparator w:val=";"/>
  <w14:docId w14:val="4C81916B"/>
  <w15:docId w15:val="{13B565C2-4097-4F28-91C1-2CADF4BEF71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pl-PL" w:eastAsia="en-US" w:bidi="ar-SA"/>
      </w:rPr>
    </w:rPrDefault>
    <w:pPrDefault>
      <w:pPr>
        <w:suppressAutoHyphens/>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ny">
    <w:name w:val="Normal"/>
    <w:qFormat/>
    <w:pPr>
      <w:spacing w:after="160" w:line="259" w:lineRule="auto"/>
    </w:p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character" w:customStyle="1" w:styleId="TekstdymkaZnak">
    <w:name w:val="Tekst dymka Znak"/>
    <w:basedOn w:val="Domylnaczcionkaakapitu"/>
    <w:link w:val="Tekstdymka"/>
    <w:uiPriority w:val="99"/>
    <w:semiHidden/>
    <w:qFormat/>
    <w:rsid w:val="00511FA8"/>
    <w:rPr>
      <w:rFonts w:ascii="Segoe UI" w:hAnsi="Segoe UI" w:cs="Segoe UI"/>
      <w:sz w:val="18"/>
      <w:szCs w:val="18"/>
    </w:rPr>
  </w:style>
  <w:style w:type="character" w:customStyle="1" w:styleId="AkapitzlistZnak">
    <w:name w:val="Akapit z listą Znak"/>
    <w:link w:val="Akapitzlist"/>
    <w:uiPriority w:val="34"/>
    <w:qFormat/>
    <w:rsid w:val="00BB54F4"/>
  </w:style>
  <w:style w:type="character" w:styleId="Odwoaniedokomentarza">
    <w:name w:val="annotation reference"/>
    <w:basedOn w:val="Domylnaczcionkaakapitu"/>
    <w:unhideWhenUsed/>
    <w:qFormat/>
    <w:rsid w:val="00BB54F4"/>
    <w:rPr>
      <w:sz w:val="16"/>
      <w:szCs w:val="16"/>
    </w:rPr>
  </w:style>
  <w:style w:type="character" w:customStyle="1" w:styleId="TekstkomentarzaZnak">
    <w:name w:val="Tekst komentarza Znak"/>
    <w:basedOn w:val="Domylnaczcionkaakapitu"/>
    <w:link w:val="Tekstkomentarza"/>
    <w:qFormat/>
    <w:rsid w:val="00BB54F4"/>
    <w:rPr>
      <w:sz w:val="20"/>
      <w:szCs w:val="20"/>
    </w:rPr>
  </w:style>
  <w:style w:type="character" w:customStyle="1" w:styleId="TematkomentarzaZnak">
    <w:name w:val="Temat komentarza Znak"/>
    <w:basedOn w:val="TekstkomentarzaZnak"/>
    <w:link w:val="Tematkomentarza"/>
    <w:uiPriority w:val="99"/>
    <w:semiHidden/>
    <w:qFormat/>
    <w:rsid w:val="00BB54F4"/>
    <w:rPr>
      <w:b/>
      <w:bCs/>
      <w:sz w:val="20"/>
      <w:szCs w:val="20"/>
    </w:rPr>
  </w:style>
  <w:style w:type="character" w:customStyle="1" w:styleId="Ppogrubienie">
    <w:name w:val="_P_ – pogrubienie"/>
    <w:basedOn w:val="Domylnaczcionkaakapitu"/>
    <w:uiPriority w:val="99"/>
    <w:qFormat/>
    <w:rsid w:val="00877AA9"/>
    <w:rPr>
      <w:b/>
    </w:rPr>
  </w:style>
  <w:style w:type="character" w:customStyle="1" w:styleId="TekstprzypisukocowegoZnak">
    <w:name w:val="Tekst przypisu końcowego Znak"/>
    <w:basedOn w:val="Domylnaczcionkaakapitu"/>
    <w:link w:val="Tekstprzypisukocowego"/>
    <w:uiPriority w:val="99"/>
    <w:semiHidden/>
    <w:qFormat/>
    <w:rsid w:val="0063113F"/>
    <w:rPr>
      <w:sz w:val="20"/>
      <w:szCs w:val="20"/>
    </w:rPr>
  </w:style>
  <w:style w:type="character" w:customStyle="1" w:styleId="Zakotwiczenieprzypisukocowego">
    <w:name w:val="Zakotwiczenie przypisu końcowego"/>
    <w:rPr>
      <w:vertAlign w:val="superscript"/>
    </w:rPr>
  </w:style>
  <w:style w:type="character" w:customStyle="1" w:styleId="EndnoteCharacters">
    <w:name w:val="Endnote Characters"/>
    <w:basedOn w:val="Domylnaczcionkaakapitu"/>
    <w:uiPriority w:val="99"/>
    <w:semiHidden/>
    <w:unhideWhenUsed/>
    <w:qFormat/>
    <w:rsid w:val="0063113F"/>
    <w:rPr>
      <w:vertAlign w:val="superscript"/>
    </w:rPr>
  </w:style>
  <w:style w:type="character" w:customStyle="1" w:styleId="czeinternetowe">
    <w:name w:val="Łącze internetowe"/>
    <w:basedOn w:val="Domylnaczcionkaakapitu"/>
    <w:uiPriority w:val="99"/>
    <w:unhideWhenUsed/>
    <w:rsid w:val="00CC5095"/>
    <w:rPr>
      <w:color w:val="0563C1" w:themeColor="hyperlink"/>
      <w:u w:val="single"/>
    </w:rPr>
  </w:style>
  <w:style w:type="character" w:customStyle="1" w:styleId="Nierozpoznanawzmianka1">
    <w:name w:val="Nierozpoznana wzmianka1"/>
    <w:basedOn w:val="Domylnaczcionkaakapitu"/>
    <w:uiPriority w:val="99"/>
    <w:semiHidden/>
    <w:unhideWhenUsed/>
    <w:qFormat/>
    <w:rsid w:val="00CC5095"/>
    <w:rPr>
      <w:color w:val="605E5C"/>
      <w:shd w:val="clear" w:color="auto" w:fill="E1DFDD"/>
    </w:rPr>
  </w:style>
  <w:style w:type="character" w:styleId="Pogrubienie">
    <w:name w:val="Strong"/>
    <w:basedOn w:val="Domylnaczcionkaakapitu"/>
    <w:uiPriority w:val="22"/>
    <w:qFormat/>
    <w:rsid w:val="00556ACB"/>
    <w:rPr>
      <w:b/>
      <w:bCs/>
    </w:rPr>
  </w:style>
  <w:style w:type="character" w:customStyle="1" w:styleId="NagwekZnak">
    <w:name w:val="Nagłówek Znak"/>
    <w:basedOn w:val="Domylnaczcionkaakapitu"/>
    <w:link w:val="Nagwek"/>
    <w:uiPriority w:val="99"/>
    <w:qFormat/>
    <w:rsid w:val="00811F11"/>
  </w:style>
  <w:style w:type="character" w:customStyle="1" w:styleId="StopkaZnak">
    <w:name w:val="Stopka Znak"/>
    <w:basedOn w:val="Domylnaczcionkaakapitu"/>
    <w:link w:val="Stopka"/>
    <w:uiPriority w:val="99"/>
    <w:qFormat/>
    <w:rsid w:val="00811F11"/>
  </w:style>
  <w:style w:type="character" w:customStyle="1" w:styleId="Numeracjawierszy">
    <w:name w:val="Numeracja wierszy"/>
  </w:style>
  <w:style w:type="paragraph" w:styleId="Nagwek">
    <w:name w:val="header"/>
    <w:basedOn w:val="Normalny"/>
    <w:next w:val="Tekstpodstawowy"/>
    <w:link w:val="NagwekZnak"/>
    <w:uiPriority w:val="99"/>
    <w:unhideWhenUsed/>
    <w:rsid w:val="00811F11"/>
    <w:pPr>
      <w:tabs>
        <w:tab w:val="center" w:pos="4536"/>
        <w:tab w:val="right" w:pos="9072"/>
      </w:tabs>
      <w:spacing w:after="0" w:line="240" w:lineRule="auto"/>
    </w:pPr>
  </w:style>
  <w:style w:type="paragraph" w:styleId="Tekstpodstawowy">
    <w:name w:val="Body Text"/>
    <w:basedOn w:val="Normalny"/>
    <w:pPr>
      <w:spacing w:after="140" w:line="276" w:lineRule="auto"/>
    </w:pPr>
  </w:style>
  <w:style w:type="paragraph" w:styleId="Lista">
    <w:name w:val="List"/>
    <w:basedOn w:val="Tekstpodstawowy"/>
    <w:rPr>
      <w:rFonts w:cs="Arial"/>
    </w:rPr>
  </w:style>
  <w:style w:type="paragraph" w:styleId="Legenda">
    <w:name w:val="caption"/>
    <w:basedOn w:val="Normalny"/>
    <w:qFormat/>
    <w:pPr>
      <w:suppressLineNumbers/>
      <w:spacing w:before="120" w:after="120"/>
    </w:pPr>
    <w:rPr>
      <w:rFonts w:cs="Arial"/>
      <w:i/>
      <w:iCs/>
      <w:sz w:val="24"/>
      <w:szCs w:val="24"/>
    </w:rPr>
  </w:style>
  <w:style w:type="paragraph" w:customStyle="1" w:styleId="Indeks">
    <w:name w:val="Indeks"/>
    <w:basedOn w:val="Normalny"/>
    <w:qFormat/>
    <w:pPr>
      <w:suppressLineNumbers/>
    </w:pPr>
    <w:rPr>
      <w:rFonts w:cs="Arial"/>
    </w:rPr>
  </w:style>
  <w:style w:type="paragraph" w:styleId="Tekstdymka">
    <w:name w:val="Balloon Text"/>
    <w:basedOn w:val="Normalny"/>
    <w:link w:val="TekstdymkaZnak"/>
    <w:uiPriority w:val="99"/>
    <w:semiHidden/>
    <w:unhideWhenUsed/>
    <w:qFormat/>
    <w:rsid w:val="00511FA8"/>
    <w:pPr>
      <w:spacing w:after="0" w:line="240" w:lineRule="auto"/>
    </w:pPr>
    <w:rPr>
      <w:rFonts w:ascii="Segoe UI" w:hAnsi="Segoe UI" w:cs="Segoe UI"/>
      <w:sz w:val="18"/>
      <w:szCs w:val="18"/>
    </w:rPr>
  </w:style>
  <w:style w:type="paragraph" w:styleId="Akapitzlist">
    <w:name w:val="List Paragraph"/>
    <w:basedOn w:val="Normalny"/>
    <w:link w:val="AkapitzlistZnak"/>
    <w:uiPriority w:val="34"/>
    <w:qFormat/>
    <w:rsid w:val="0058675B"/>
    <w:pPr>
      <w:ind w:left="720"/>
      <w:contextualSpacing/>
    </w:pPr>
  </w:style>
  <w:style w:type="paragraph" w:styleId="Tekstkomentarza">
    <w:name w:val="annotation text"/>
    <w:basedOn w:val="Normalny"/>
    <w:link w:val="TekstkomentarzaZnak"/>
    <w:unhideWhenUsed/>
    <w:qFormat/>
    <w:rsid w:val="00BB54F4"/>
    <w:pPr>
      <w:spacing w:line="240" w:lineRule="auto"/>
    </w:pPr>
    <w:rPr>
      <w:sz w:val="20"/>
      <w:szCs w:val="20"/>
    </w:rPr>
  </w:style>
  <w:style w:type="paragraph" w:styleId="Tematkomentarza">
    <w:name w:val="annotation subject"/>
    <w:basedOn w:val="Tekstkomentarza"/>
    <w:next w:val="Tekstkomentarza"/>
    <w:link w:val="TematkomentarzaZnak"/>
    <w:uiPriority w:val="99"/>
    <w:semiHidden/>
    <w:unhideWhenUsed/>
    <w:qFormat/>
    <w:rsid w:val="00BB54F4"/>
    <w:rPr>
      <w:b/>
      <w:bCs/>
    </w:rPr>
  </w:style>
  <w:style w:type="paragraph" w:customStyle="1" w:styleId="ARTartustawynprozporzdzenia">
    <w:name w:val="ART(§) – art. ustawy (§ np. rozporządzenia)"/>
    <w:uiPriority w:val="11"/>
    <w:qFormat/>
    <w:rsid w:val="00FD49B9"/>
    <w:pPr>
      <w:spacing w:before="120" w:line="360" w:lineRule="auto"/>
      <w:ind w:firstLine="510"/>
      <w:jc w:val="both"/>
    </w:pPr>
    <w:rPr>
      <w:rFonts w:ascii="Times" w:eastAsiaTheme="minorEastAsia" w:hAnsi="Times" w:cs="Arial"/>
      <w:sz w:val="24"/>
      <w:szCs w:val="20"/>
      <w:lang w:eastAsia="pl-PL"/>
    </w:rPr>
  </w:style>
  <w:style w:type="paragraph" w:customStyle="1" w:styleId="NIEARTTEKSTtekstnieartykuowanynppodstprawnarozplubpreambua">
    <w:name w:val="NIEART_TEKST – tekst nieartykułowany (np. podst. prawna rozp. lub preambuła)"/>
    <w:basedOn w:val="Normalny"/>
    <w:next w:val="Normalny"/>
    <w:uiPriority w:val="7"/>
    <w:qFormat/>
    <w:rsid w:val="00DA094D"/>
    <w:pPr>
      <w:spacing w:before="120" w:after="0" w:line="360" w:lineRule="auto"/>
      <w:ind w:firstLine="510"/>
      <w:jc w:val="both"/>
    </w:pPr>
    <w:rPr>
      <w:rFonts w:ascii="Times" w:eastAsiaTheme="minorEastAsia" w:hAnsi="Times" w:cs="Arial"/>
      <w:bCs/>
      <w:sz w:val="24"/>
      <w:szCs w:val="20"/>
      <w:lang w:eastAsia="pl-PL"/>
    </w:rPr>
  </w:style>
  <w:style w:type="paragraph" w:customStyle="1" w:styleId="ZUSTzmustartykuempunktem">
    <w:name w:val="Z/UST(§) – zm. ust. (§) artykułem (punktem)"/>
    <w:basedOn w:val="Normalny"/>
    <w:uiPriority w:val="30"/>
    <w:qFormat/>
    <w:rsid w:val="00F44A49"/>
    <w:pPr>
      <w:spacing w:after="0" w:line="360" w:lineRule="auto"/>
      <w:ind w:left="510" w:firstLine="510"/>
      <w:jc w:val="both"/>
    </w:pPr>
    <w:rPr>
      <w:rFonts w:ascii="Times" w:eastAsiaTheme="minorEastAsia" w:hAnsi="Times" w:cs="Arial"/>
      <w:sz w:val="24"/>
      <w:szCs w:val="20"/>
      <w:lang w:eastAsia="pl-PL"/>
    </w:rPr>
  </w:style>
  <w:style w:type="paragraph" w:styleId="Bezodstpw">
    <w:name w:val="No Spacing"/>
    <w:uiPriority w:val="1"/>
    <w:qFormat/>
    <w:rsid w:val="00C378B3"/>
    <w:pPr>
      <w:widowControl w:val="0"/>
    </w:pPr>
    <w:rPr>
      <w:rFonts w:ascii="Arial" w:eastAsia="Times New Roman" w:hAnsi="Arial" w:cs="Arial"/>
      <w:sz w:val="20"/>
      <w:szCs w:val="20"/>
      <w:lang w:eastAsia="pl-PL"/>
    </w:rPr>
  </w:style>
  <w:style w:type="paragraph" w:customStyle="1" w:styleId="ZPKTzmpktartykuempunktem">
    <w:name w:val="Z/PKT – zm. pkt artykułem (punktem)"/>
    <w:basedOn w:val="Normalny"/>
    <w:uiPriority w:val="31"/>
    <w:qFormat/>
    <w:rsid w:val="000C44EF"/>
    <w:pPr>
      <w:spacing w:after="0" w:line="360" w:lineRule="auto"/>
      <w:ind w:left="1020" w:hanging="510"/>
      <w:jc w:val="both"/>
    </w:pPr>
    <w:rPr>
      <w:rFonts w:ascii="Times" w:eastAsiaTheme="minorEastAsia" w:hAnsi="Times" w:cs="Arial"/>
      <w:bCs/>
      <w:sz w:val="24"/>
      <w:szCs w:val="20"/>
      <w:lang w:eastAsia="pl-PL"/>
    </w:rPr>
  </w:style>
  <w:style w:type="paragraph" w:customStyle="1" w:styleId="ZARTzmartartykuempunktem">
    <w:name w:val="Z/ART(§) – zm. art. (§) artykułem (punktem)"/>
    <w:basedOn w:val="ARTartustawynprozporzdzenia"/>
    <w:uiPriority w:val="30"/>
    <w:qFormat/>
    <w:rsid w:val="000C44EF"/>
    <w:pPr>
      <w:spacing w:before="0"/>
      <w:ind w:left="510"/>
    </w:pPr>
  </w:style>
  <w:style w:type="paragraph" w:customStyle="1" w:styleId="ZLITUSTzmustliter">
    <w:name w:val="Z_LIT/UST(§) – zm. ust. (§) literą"/>
    <w:basedOn w:val="Normalny"/>
    <w:uiPriority w:val="46"/>
    <w:qFormat/>
    <w:rsid w:val="00877AA9"/>
    <w:pPr>
      <w:spacing w:after="0" w:line="360" w:lineRule="auto"/>
      <w:ind w:left="987" w:firstLine="510"/>
      <w:jc w:val="both"/>
    </w:pPr>
    <w:rPr>
      <w:rFonts w:ascii="Times" w:eastAsiaTheme="minorEastAsia" w:hAnsi="Times" w:cs="Arial"/>
      <w:bCs/>
      <w:sz w:val="24"/>
      <w:szCs w:val="20"/>
      <w:lang w:eastAsia="pl-PL"/>
    </w:rPr>
  </w:style>
  <w:style w:type="paragraph" w:styleId="Tekstprzypisukocowego">
    <w:name w:val="endnote text"/>
    <w:basedOn w:val="Normalny"/>
    <w:link w:val="TekstprzypisukocowegoZnak"/>
    <w:uiPriority w:val="99"/>
    <w:semiHidden/>
    <w:unhideWhenUsed/>
    <w:rsid w:val="0063113F"/>
    <w:pPr>
      <w:spacing w:after="0" w:line="240" w:lineRule="auto"/>
    </w:pPr>
    <w:rPr>
      <w:sz w:val="20"/>
      <w:szCs w:val="20"/>
    </w:rPr>
  </w:style>
  <w:style w:type="paragraph" w:customStyle="1" w:styleId="PKTpunkt">
    <w:name w:val="PKT – punkt"/>
    <w:uiPriority w:val="13"/>
    <w:qFormat/>
    <w:rsid w:val="00A524F8"/>
    <w:pPr>
      <w:spacing w:line="360" w:lineRule="auto"/>
      <w:ind w:left="510" w:hanging="510"/>
      <w:jc w:val="both"/>
    </w:pPr>
    <w:rPr>
      <w:rFonts w:ascii="Times" w:eastAsiaTheme="minorEastAsia" w:hAnsi="Times" w:cs="Arial"/>
      <w:bCs/>
      <w:sz w:val="24"/>
      <w:szCs w:val="20"/>
      <w:lang w:eastAsia="pl-PL"/>
    </w:rPr>
  </w:style>
  <w:style w:type="paragraph" w:customStyle="1" w:styleId="LITlitera">
    <w:name w:val="LIT – litera"/>
    <w:basedOn w:val="PKTpunkt"/>
    <w:uiPriority w:val="14"/>
    <w:qFormat/>
    <w:rsid w:val="00A524F8"/>
    <w:pPr>
      <w:ind w:left="986" w:hanging="476"/>
    </w:pPr>
  </w:style>
  <w:style w:type="paragraph" w:styleId="Poprawka">
    <w:name w:val="Revision"/>
    <w:uiPriority w:val="99"/>
    <w:semiHidden/>
    <w:qFormat/>
    <w:rsid w:val="003C223D"/>
  </w:style>
  <w:style w:type="paragraph" w:styleId="NormalnyWeb">
    <w:name w:val="Normal (Web)"/>
    <w:basedOn w:val="Normalny"/>
    <w:uiPriority w:val="99"/>
    <w:semiHidden/>
    <w:unhideWhenUsed/>
    <w:qFormat/>
    <w:rsid w:val="00944DBB"/>
    <w:pPr>
      <w:spacing w:beforeAutospacing="1" w:afterAutospacing="1" w:line="240" w:lineRule="auto"/>
    </w:pPr>
    <w:rPr>
      <w:rFonts w:ascii="Times New Roman" w:eastAsia="Times New Roman" w:hAnsi="Times New Roman" w:cs="Times New Roman"/>
      <w:sz w:val="24"/>
      <w:szCs w:val="24"/>
      <w:lang w:eastAsia="pl-PL"/>
    </w:rPr>
  </w:style>
  <w:style w:type="paragraph" w:customStyle="1" w:styleId="USTustnpkodeksu">
    <w:name w:val="UST(§) – ust. (§ np. kodeksu)"/>
    <w:basedOn w:val="ARTartustawynprozporzdzenia"/>
    <w:uiPriority w:val="12"/>
    <w:qFormat/>
    <w:rsid w:val="00B52377"/>
    <w:pPr>
      <w:spacing w:before="0"/>
    </w:pPr>
    <w:rPr>
      <w:bCs/>
    </w:rPr>
  </w:style>
  <w:style w:type="paragraph" w:customStyle="1" w:styleId="Gwkaistopka">
    <w:name w:val="Główka i stopka"/>
    <w:basedOn w:val="Normalny"/>
    <w:qFormat/>
  </w:style>
  <w:style w:type="paragraph" w:styleId="Stopka">
    <w:name w:val="footer"/>
    <w:basedOn w:val="Normalny"/>
    <w:link w:val="StopkaZnak"/>
    <w:uiPriority w:val="99"/>
    <w:unhideWhenUsed/>
    <w:rsid w:val="00811F11"/>
    <w:pPr>
      <w:tabs>
        <w:tab w:val="center" w:pos="4536"/>
        <w:tab w:val="right" w:pos="9072"/>
      </w:tabs>
      <w:spacing w:after="0" w:line="240" w:lineRule="auto"/>
    </w:pPr>
  </w:style>
  <w:style w:type="paragraph" w:customStyle="1" w:styleId="ROZDZODDZPRZEDMprzedmiotregulacjirozdziauluboddziau">
    <w:name w:val="ROZDZ(ODDZ)_PRZEDM – przedmiot regulacji rozdziału lub oddziału"/>
    <w:next w:val="Normalny"/>
    <w:uiPriority w:val="10"/>
    <w:qFormat/>
    <w:rsid w:val="00950E56"/>
    <w:pPr>
      <w:keepNext/>
      <w:spacing w:before="120" w:line="360" w:lineRule="auto"/>
      <w:jc w:val="center"/>
    </w:pPr>
    <w:rPr>
      <w:rFonts w:ascii="Times" w:eastAsiaTheme="minorEastAsia" w:hAnsi="Times" w:cs="Times New Roman"/>
      <w:b/>
      <w:bCs/>
      <w:sz w:val="24"/>
      <w:szCs w:val="24"/>
      <w:lang w:eastAsia="pl-P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641932952">
      <w:bodyDiv w:val="1"/>
      <w:marLeft w:val="0"/>
      <w:marRight w:val="0"/>
      <w:marTop w:val="0"/>
      <w:marBottom w:val="0"/>
      <w:divBdr>
        <w:top w:val="none" w:sz="0" w:space="0" w:color="auto"/>
        <w:left w:val="none" w:sz="0" w:space="0" w:color="auto"/>
        <w:bottom w:val="none" w:sz="0" w:space="0" w:color="auto"/>
        <w:right w:val="none" w:sz="0" w:space="0" w:color="auto"/>
      </w:divBdr>
      <w:divsChild>
        <w:div w:id="1161382828">
          <w:marLeft w:val="0"/>
          <w:marRight w:val="0"/>
          <w:marTop w:val="0"/>
          <w:marBottom w:val="0"/>
          <w:divBdr>
            <w:top w:val="none" w:sz="0" w:space="0" w:color="auto"/>
            <w:left w:val="none" w:sz="0" w:space="0" w:color="auto"/>
            <w:bottom w:val="none" w:sz="0" w:space="0" w:color="auto"/>
            <w:right w:val="none" w:sz="0" w:space="0" w:color="auto"/>
          </w:divBdr>
        </w:div>
      </w:divsChild>
    </w:div>
    <w:div w:id="704717297">
      <w:bodyDiv w:val="1"/>
      <w:marLeft w:val="0"/>
      <w:marRight w:val="0"/>
      <w:marTop w:val="0"/>
      <w:marBottom w:val="0"/>
      <w:divBdr>
        <w:top w:val="none" w:sz="0" w:space="0" w:color="auto"/>
        <w:left w:val="none" w:sz="0" w:space="0" w:color="auto"/>
        <w:bottom w:val="none" w:sz="0" w:space="0" w:color="auto"/>
        <w:right w:val="none" w:sz="0" w:space="0" w:color="auto"/>
      </w:divBdr>
      <w:divsChild>
        <w:div w:id="228081706">
          <w:marLeft w:val="0"/>
          <w:marRight w:val="0"/>
          <w:marTop w:val="0"/>
          <w:marBottom w:val="0"/>
          <w:divBdr>
            <w:top w:val="none" w:sz="0" w:space="0" w:color="auto"/>
            <w:left w:val="none" w:sz="0" w:space="0" w:color="auto"/>
            <w:bottom w:val="none" w:sz="0" w:space="0" w:color="auto"/>
            <w:right w:val="none" w:sz="0" w:space="0" w:color="auto"/>
          </w:divBdr>
        </w:div>
      </w:divsChild>
    </w:div>
    <w:div w:id="766652375">
      <w:bodyDiv w:val="1"/>
      <w:marLeft w:val="0"/>
      <w:marRight w:val="0"/>
      <w:marTop w:val="0"/>
      <w:marBottom w:val="0"/>
      <w:divBdr>
        <w:top w:val="none" w:sz="0" w:space="0" w:color="auto"/>
        <w:left w:val="none" w:sz="0" w:space="0" w:color="auto"/>
        <w:bottom w:val="none" w:sz="0" w:space="0" w:color="auto"/>
        <w:right w:val="none" w:sz="0" w:space="0" w:color="auto"/>
      </w:divBdr>
      <w:divsChild>
        <w:div w:id="1662154424">
          <w:marLeft w:val="0"/>
          <w:marRight w:val="0"/>
          <w:marTop w:val="0"/>
          <w:marBottom w:val="0"/>
          <w:divBdr>
            <w:top w:val="none" w:sz="0" w:space="0" w:color="auto"/>
            <w:left w:val="none" w:sz="0" w:space="0" w:color="auto"/>
            <w:bottom w:val="none" w:sz="0" w:space="0" w:color="auto"/>
            <w:right w:val="none" w:sz="0" w:space="0" w:color="auto"/>
          </w:divBdr>
        </w:div>
      </w:divsChild>
    </w:div>
    <w:div w:id="1438139487">
      <w:bodyDiv w:val="1"/>
      <w:marLeft w:val="0"/>
      <w:marRight w:val="0"/>
      <w:marTop w:val="0"/>
      <w:marBottom w:val="0"/>
      <w:divBdr>
        <w:top w:val="none" w:sz="0" w:space="0" w:color="auto"/>
        <w:left w:val="none" w:sz="0" w:space="0" w:color="auto"/>
        <w:bottom w:val="none" w:sz="0" w:space="0" w:color="auto"/>
        <w:right w:val="none" w:sz="0" w:space="0" w:color="auto"/>
      </w:divBdr>
    </w:div>
    <w:div w:id="1590697706">
      <w:bodyDiv w:val="1"/>
      <w:marLeft w:val="0"/>
      <w:marRight w:val="0"/>
      <w:marTop w:val="0"/>
      <w:marBottom w:val="0"/>
      <w:divBdr>
        <w:top w:val="none" w:sz="0" w:space="0" w:color="auto"/>
        <w:left w:val="none" w:sz="0" w:space="0" w:color="auto"/>
        <w:bottom w:val="none" w:sz="0" w:space="0" w:color="auto"/>
        <w:right w:val="none" w:sz="0" w:space="0" w:color="auto"/>
      </w:divBdr>
      <w:divsChild>
        <w:div w:id="1841239914">
          <w:marLeft w:val="0"/>
          <w:marRight w:val="0"/>
          <w:marTop w:val="0"/>
          <w:marBottom w:val="0"/>
          <w:divBdr>
            <w:top w:val="none" w:sz="0" w:space="0" w:color="auto"/>
            <w:left w:val="none" w:sz="0" w:space="0" w:color="auto"/>
            <w:bottom w:val="none" w:sz="0" w:space="0" w:color="auto"/>
            <w:right w:val="none" w:sz="0" w:space="0" w:color="auto"/>
          </w:divBdr>
        </w:div>
      </w:divsChild>
    </w:div>
    <w:div w:id="1668359181">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footer" Target="footer1.xml"/><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Pakiet 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akiet 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6F33550811687A448A62B2C765E9D4DD" ma:contentTypeVersion="2" ma:contentTypeDescription="Create a new document." ma:contentTypeScope="" ma:versionID="208b2fad15027792000ccb0383000f4e">
  <xsd:schema xmlns:xsd="http://www.w3.org/2001/XMLSchema" xmlns:xs="http://www.w3.org/2001/XMLSchema" xmlns:p="http://schemas.microsoft.com/office/2006/metadata/properties" xmlns:ns2="0661085e-223d-4d21-b0bd-4a614ee13b88" targetNamespace="http://schemas.microsoft.com/office/2006/metadata/properties" ma:root="true" ma:fieldsID="bbfe263ddb3a666a3a66377574ae9cde" ns2:_="">
    <xsd:import namespace="0661085e-223d-4d21-b0bd-4a614ee13b88"/>
    <xsd:element name="properties">
      <xsd:complexType>
        <xsd:sequence>
          <xsd:element name="documentManagement">
            <xsd:complexType>
              <xsd:all>
                <xsd:element ref="ns2:MediaServiceMetadata" minOccurs="0"/>
                <xsd:element ref="ns2:MediaServiceFast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661085e-223d-4d21-b0bd-4a614ee13b88"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F1275AC-10A4-459E-B1F5-579927BE5E79}">
  <ds:schemaRefs>
    <ds:schemaRef ds:uri="http://schemas.microsoft.com/office/2006/metadata/properties"/>
    <ds:schemaRef ds:uri="http://schemas.microsoft.com/office/infopath/2007/PartnerControls"/>
  </ds:schemaRefs>
</ds:datastoreItem>
</file>

<file path=customXml/itemProps2.xml><?xml version="1.0" encoding="utf-8"?>
<ds:datastoreItem xmlns:ds="http://schemas.openxmlformats.org/officeDocument/2006/customXml" ds:itemID="{37DFCED4-4AF6-4D31-8E35-B92EC802CE90}">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661085e-223d-4d21-b0bd-4a614ee13b88"/>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91D65751-0CDB-4340-A4D6-81F95A6E5FF1}">
  <ds:schemaRefs>
    <ds:schemaRef ds:uri="http://schemas.microsoft.com/sharepoint/v3/contenttype/forms"/>
  </ds:schemaRefs>
</ds:datastoreItem>
</file>

<file path=customXml/itemProps4.xml><?xml version="1.0" encoding="utf-8"?>
<ds:datastoreItem xmlns:ds="http://schemas.openxmlformats.org/officeDocument/2006/customXml" ds:itemID="{390A2073-698F-4A46-9B9B-22258A99D55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17</Pages>
  <Words>5805</Words>
  <Characters>34834</Characters>
  <Application>Microsoft Office Word</Application>
  <DocSecurity>4</DocSecurity>
  <Lines>290</Lines>
  <Paragraphs>81</Paragraphs>
  <ScaleCrop>false</ScaleCrop>
  <HeadingPairs>
    <vt:vector size="2" baseType="variant">
      <vt:variant>
        <vt:lpstr>Tytuł</vt:lpstr>
      </vt:variant>
      <vt:variant>
        <vt:i4>1</vt:i4>
      </vt:variant>
    </vt:vector>
  </HeadingPairs>
  <TitlesOfParts>
    <vt:vector size="1" baseType="lpstr">
      <vt:lpstr/>
    </vt:vector>
  </TitlesOfParts>
  <Company/>
  <LinksUpToDate>false</LinksUpToDate>
  <CharactersWithSpaces>40558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ŁĘSKI Michał</dc:creator>
  <cp:keywords/>
  <dc:description/>
  <cp:lastModifiedBy>Binkowska Joanna</cp:lastModifiedBy>
  <cp:revision>2</cp:revision>
  <dcterms:created xsi:type="dcterms:W3CDTF">2022-08-24T13:48:00Z</dcterms:created>
  <dcterms:modified xsi:type="dcterms:W3CDTF">2022-08-24T13:48:00Z</dcterms:modified>
  <dc:language>pl-PL</dc:languag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0x0101006F33550811687A448A62B2C765E9D4DD</vt:lpwstr>
  </property>
</Properties>
</file>