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0FADD" w14:textId="481CEF43" w:rsidR="0063748C" w:rsidRPr="00110D3D" w:rsidRDefault="00C721F5" w:rsidP="0063748C">
      <w:pPr>
        <w:pStyle w:val="OZNPROJEKTUwskazaniedatylubwersjiprojektu"/>
      </w:pPr>
      <w:bookmarkStart w:id="0" w:name="_GoBack"/>
      <w:bookmarkEnd w:id="0"/>
      <w:r>
        <w:t>Projekt</w:t>
      </w:r>
    </w:p>
    <w:p w14:paraId="1A64B140" w14:textId="77777777" w:rsidR="0063748C" w:rsidRPr="00110D3D" w:rsidRDefault="0063748C" w:rsidP="0063748C">
      <w:pPr>
        <w:pStyle w:val="OZNRODZAKTUtznustawalubrozporzdzenieiorganwydajcy"/>
      </w:pPr>
      <w:r w:rsidRPr="00110D3D">
        <w:t>USTAWA</w:t>
      </w:r>
    </w:p>
    <w:p w14:paraId="23F0AA3C" w14:textId="5C32B5D0" w:rsidR="0063748C" w:rsidRPr="00110D3D" w:rsidRDefault="0063748C" w:rsidP="0063748C">
      <w:pPr>
        <w:pStyle w:val="DATAAKTUdatauchwalenialubwydaniaaktu"/>
      </w:pPr>
      <w:r w:rsidRPr="00110D3D">
        <w:t xml:space="preserve">z dnia </w:t>
      </w:r>
    </w:p>
    <w:p w14:paraId="62BF8C4C" w14:textId="233FEDE0" w:rsidR="0063748C" w:rsidRPr="00110D3D" w:rsidRDefault="0063748C" w:rsidP="0063748C">
      <w:pPr>
        <w:pStyle w:val="TYTUAKTUprzedmiotregulacjiustawylubrozporzdzenia"/>
      </w:pPr>
      <w:r w:rsidRPr="00110D3D">
        <w:t>o szczególnych rozwiązaniach służących realizacji</w:t>
      </w:r>
      <w:r w:rsidR="00516095">
        <w:t xml:space="preserve"> </w:t>
      </w:r>
      <w:r w:rsidRPr="00110D3D">
        <w:t>ustawy budżetowej na rok 2023</w:t>
      </w:r>
      <w:r w:rsidRPr="00516095">
        <w:rPr>
          <w:rStyle w:val="IGPindeksgrnyipogrubienie"/>
        </w:rPr>
        <w:footnoteReference w:id="1"/>
      </w:r>
      <w:r w:rsidRPr="00516095">
        <w:rPr>
          <w:rStyle w:val="IGPindeksgrnyipogrubienie"/>
        </w:rPr>
        <w:t>)</w:t>
      </w:r>
    </w:p>
    <w:p w14:paraId="01809ACE" w14:textId="53A96821" w:rsidR="002D3BD5" w:rsidRPr="00B40185" w:rsidRDefault="002D3BD5" w:rsidP="002D3BD5">
      <w:pPr>
        <w:pStyle w:val="ARTartustawynprozporzdzenia"/>
      </w:pPr>
      <w:r w:rsidRPr="00110D3D">
        <w:rPr>
          <w:rStyle w:val="Ppogrubienie"/>
        </w:rPr>
        <w:t>Art. 1.</w:t>
      </w:r>
      <w:r w:rsidRPr="00110D3D">
        <w:t xml:space="preserve"> W roku 2023 środki, o których mowa w art. 70a ust. 7 ustawy z dnia 26 stycznia 1982 r. – Karta </w:t>
      </w:r>
      <w:r w:rsidRPr="00B40185">
        <w:t>Nauczyciela (Dz. U. z 2021 r. poz. 1762 oraz z 2022 r. poz. 935, 1116, 1700 i 1730), zwanej dalej „ustawą – Karta Nauczyciela”, przeznaczone na realizację ogólnokrajowych zadań w zakresie doskonalenia zawodowe</w:t>
      </w:r>
      <w:r w:rsidR="0001013D" w:rsidRPr="00B40185">
        <w:t>go nauczycieli wyodrębnia się w </w:t>
      </w:r>
      <w:r w:rsidRPr="00B40185">
        <w:t>budżecie ministra właściwego  do spraw oświaty i wychowania w łącznej wysokości do 2700 średnich wynagrodzeń nauczyciela dyplomowanego ustalon</w:t>
      </w:r>
      <w:r w:rsidR="0001013D" w:rsidRPr="00B40185">
        <w:t>ego w oparciu o kwotę bazową, o </w:t>
      </w:r>
      <w:r w:rsidRPr="00B40185">
        <w:t>której mowa w art. 30 ust. 3 ustawy – Karta Nauczyciela, obowiązującą w dniu 1 stycznia 2018 r.</w:t>
      </w:r>
    </w:p>
    <w:p w14:paraId="5B2B21F2" w14:textId="6F4C5CFD" w:rsidR="002D3BD5" w:rsidRPr="00B40185" w:rsidRDefault="002D3BD5" w:rsidP="002D3BD5">
      <w:pPr>
        <w:pStyle w:val="ARTartustawynprozporzdzenia"/>
      </w:pPr>
      <w:r w:rsidRPr="00B40185">
        <w:rPr>
          <w:rStyle w:val="Ppogrubienie"/>
        </w:rPr>
        <w:t>Art. </w:t>
      </w:r>
      <w:r w:rsidR="00A628B3" w:rsidRPr="00B40185">
        <w:rPr>
          <w:rStyle w:val="Ppogrubienie"/>
        </w:rPr>
        <w:t>2</w:t>
      </w:r>
      <w:r w:rsidRPr="00B40185">
        <w:rPr>
          <w:rStyle w:val="Ppogrubienie"/>
        </w:rPr>
        <w:t>.</w:t>
      </w:r>
      <w:r w:rsidRPr="00B40185">
        <w:t> W roku 2023 środki, o których mowa w:</w:t>
      </w:r>
    </w:p>
    <w:p w14:paraId="20C217E8" w14:textId="22BEDB37" w:rsidR="002D3BD5" w:rsidRPr="00B40185" w:rsidRDefault="002D3BD5" w:rsidP="002D3BD5">
      <w:pPr>
        <w:pStyle w:val="PKTpunkt"/>
      </w:pPr>
      <w:r w:rsidRPr="00B40185">
        <w:t xml:space="preserve">1) </w:t>
      </w:r>
      <w:r w:rsidRPr="00B40185">
        <w:tab/>
        <w:t>art. 49 ust. 1 pkt 2 ustawy – Karta Nauczyciela, na wypłaty nagród dla nauczycieli za ich osiągnięcia dydaktyczno-wychowawcze wyodrębnia się w budżetach wojewodów łącznie w wysokości do 1428 średnich wynagrodzeń nauczyciela dyplomowanego,</w:t>
      </w:r>
    </w:p>
    <w:p w14:paraId="511BF4B3" w14:textId="0EEC82B5" w:rsidR="002D3BD5" w:rsidRPr="00B40185" w:rsidRDefault="002D3BD5" w:rsidP="002D3BD5">
      <w:pPr>
        <w:pStyle w:val="PKTpunkt"/>
      </w:pPr>
      <w:r w:rsidRPr="00B40185">
        <w:t>2)</w:t>
      </w:r>
      <w:r w:rsidRPr="00B40185">
        <w:tab/>
        <w:t>art. 49 ust. 1 pkt 3 ustawy – Karta Nauczyciela, na wypłaty nagród dla nauczycieli za ich osiągnięcia dydaktyczno-wychowawcze wyodrębnia się w budżecie ministra właściwego do spraw oświaty i wychowania w wysokości do 1049 średnich wynagrodzeń nauczyciela dyplomowanego</w:t>
      </w:r>
    </w:p>
    <w:p w14:paraId="38875391" w14:textId="10C803F8" w:rsidR="002D3BD5" w:rsidRPr="00B40185" w:rsidRDefault="002D3BD5" w:rsidP="002D3BD5">
      <w:pPr>
        <w:pStyle w:val="CZWSPPKTczwsplnapunktw"/>
      </w:pPr>
      <w:r w:rsidRPr="00B40185">
        <w:t>– ustalonych w oparciu o kwotę bazową, o której mowa w art. 30 ust. 3 ustawy – Karta Nauczyciela, obowiązującą w dniu 1 stycznia 2018 r.</w:t>
      </w:r>
    </w:p>
    <w:p w14:paraId="0E6365B5" w14:textId="6F74C794" w:rsidR="002D3BD5" w:rsidRPr="00B40185" w:rsidRDefault="002D3BD5" w:rsidP="002D3BD5">
      <w:pPr>
        <w:pStyle w:val="ARTartustawynprozporzdzenia"/>
      </w:pPr>
      <w:r w:rsidRPr="00B40185">
        <w:rPr>
          <w:rStyle w:val="Ppogrubienie"/>
        </w:rPr>
        <w:lastRenderedPageBreak/>
        <w:t>Art. </w:t>
      </w:r>
      <w:r w:rsidR="00A628B3" w:rsidRPr="00B40185">
        <w:rPr>
          <w:rStyle w:val="Ppogrubienie"/>
        </w:rPr>
        <w:t>3</w:t>
      </w:r>
      <w:r w:rsidRPr="00B40185">
        <w:rPr>
          <w:rStyle w:val="Ppogrubienie"/>
        </w:rPr>
        <w:t>.</w:t>
      </w:r>
      <w:r w:rsidRPr="00B40185">
        <w:t> W roku 2023 środki, o których mowa w art. 70a ust. 4 ustawy – Karta Nauczyciela, na wspieranie organizacji doradztwa metodycznego na obszarze województwa ustala się w</w:t>
      </w:r>
      <w:r w:rsidR="0001013D" w:rsidRPr="00B40185">
        <w:t> </w:t>
      </w:r>
      <w:r w:rsidRPr="00B40185">
        <w:t>oparciu o średnie wynagrodzenie nauczyciela dyplomowanego wyliczone na podstawie kwoty bazowej, o której mowa w art. 30 ust. 3 ustawy – Kar</w:t>
      </w:r>
      <w:r w:rsidR="0001013D" w:rsidRPr="00B40185">
        <w:t>ta Nauczyciela, obowiązującej w </w:t>
      </w:r>
      <w:r w:rsidRPr="00B40185">
        <w:t>dniu 1 stycznia 2020 r.</w:t>
      </w:r>
    </w:p>
    <w:p w14:paraId="69762AE8" w14:textId="5D772AFC" w:rsidR="0063748C" w:rsidRPr="00B40185" w:rsidRDefault="0063748C" w:rsidP="0063748C">
      <w:pPr>
        <w:pStyle w:val="ARTartustawynprozporzdzenia"/>
      </w:pPr>
      <w:r w:rsidRPr="00B40185">
        <w:rPr>
          <w:rStyle w:val="Ppogrubienie"/>
        </w:rPr>
        <w:t>Art. </w:t>
      </w:r>
      <w:r w:rsidR="00A628B3" w:rsidRPr="00B40185">
        <w:rPr>
          <w:rStyle w:val="Ppogrubienie"/>
        </w:rPr>
        <w:t>4</w:t>
      </w:r>
      <w:r w:rsidRPr="00B40185">
        <w:rPr>
          <w:rStyle w:val="Ppogrubienie"/>
        </w:rPr>
        <w:t>.</w:t>
      </w:r>
      <w:r w:rsidRPr="00B40185">
        <w:t> W roku 2023 do ustalania odpisu na zakładowy fundusz świadczeń socjalnych dla nauczycieli, o którym mowa w art. 53 ust. 1 ustawy – Karta Nauczyciela, stosuje się kwotę bazową obowiązującą w dniu 1 stycznia 2019 r.</w:t>
      </w:r>
    </w:p>
    <w:p w14:paraId="7558E450" w14:textId="374F71BC" w:rsidR="0063748C" w:rsidRPr="00B40185" w:rsidRDefault="0063748C" w:rsidP="0063748C">
      <w:pPr>
        <w:pStyle w:val="ARTartustawynprozporzdzenia"/>
      </w:pPr>
      <w:r w:rsidRPr="00B40185">
        <w:rPr>
          <w:rStyle w:val="Ppogrubienie"/>
        </w:rPr>
        <w:t>Art. </w:t>
      </w:r>
      <w:r w:rsidR="00A628B3" w:rsidRPr="00B40185">
        <w:rPr>
          <w:rStyle w:val="Ppogrubienie"/>
        </w:rPr>
        <w:t>5</w:t>
      </w:r>
      <w:r w:rsidRPr="00B40185">
        <w:rPr>
          <w:rStyle w:val="Ppogrubienie"/>
        </w:rPr>
        <w:t>.</w:t>
      </w:r>
      <w:r w:rsidRPr="00B40185">
        <w:t> W roku 2023 fundusz socjalny, o którym mowa w art. 27 ust. 7 ustawy z dnia 10 grudnia 1993 r. o zaopatrzeniu emerytalnym żołnierzy zawodowych oraz ich rodzin (Dz. U. z 2022 r. poz. 520, 655 i 1115), tworzy się z odpisu w wysokości 0,6% środków zaplanowanych w ustawie budżetowej na rok 2019 z dnia 16 stycznia 2019 r. (Dz. U. poz. 198) na emerytury i renty.</w:t>
      </w:r>
    </w:p>
    <w:p w14:paraId="6E3BCFB0" w14:textId="7D5DB91D" w:rsidR="0063748C" w:rsidRPr="00B40185" w:rsidRDefault="0063748C" w:rsidP="0063748C">
      <w:pPr>
        <w:pStyle w:val="ARTartustawynprozporzdzenia"/>
      </w:pPr>
      <w:r w:rsidRPr="00B40185">
        <w:rPr>
          <w:rStyle w:val="Ppogrubienie"/>
        </w:rPr>
        <w:t>Art. </w:t>
      </w:r>
      <w:r w:rsidR="00A628B3" w:rsidRPr="00B40185">
        <w:rPr>
          <w:rStyle w:val="Ppogrubienie"/>
        </w:rPr>
        <w:t>6</w:t>
      </w:r>
      <w:r w:rsidRPr="00B40185">
        <w:rPr>
          <w:rStyle w:val="Ppogrubienie"/>
        </w:rPr>
        <w:t>.</w:t>
      </w:r>
      <w:r w:rsidRPr="00B40185">
        <w:t> W roku 2023 fundusz socjalny, o którym mowa w a</w:t>
      </w:r>
      <w:r w:rsidR="00C721F5">
        <w:t>rt. 27 ust. 1a ustawy z dnia 18 </w:t>
      </w:r>
      <w:r w:rsidRPr="00B40185">
        <w:t>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(Dz. U. z 2022 r. poz. 1626), tworzy się z odpisu w wysokości 0,5% środków zaplanowanych w u</w:t>
      </w:r>
      <w:r w:rsidR="0001013D" w:rsidRPr="00B40185">
        <w:t xml:space="preserve">stawie budżetowej na rok 2019 z </w:t>
      </w:r>
      <w:r w:rsidR="00C721F5">
        <w:t>dnia 16 </w:t>
      </w:r>
      <w:r w:rsidRPr="00B40185">
        <w:t>stycznia 2019 r. na emerytury i renty.</w:t>
      </w:r>
    </w:p>
    <w:p w14:paraId="079B923F" w14:textId="079C7692" w:rsidR="0063748C" w:rsidRPr="00B40185" w:rsidRDefault="0063748C" w:rsidP="0063748C">
      <w:pPr>
        <w:pStyle w:val="ARTartustawynprozporzdzenia"/>
      </w:pPr>
      <w:r w:rsidRPr="00B40185">
        <w:rPr>
          <w:rStyle w:val="Ppogrubienie"/>
        </w:rPr>
        <w:t>Art. </w:t>
      </w:r>
      <w:r w:rsidR="00A628B3" w:rsidRPr="00B40185">
        <w:rPr>
          <w:rStyle w:val="Ppogrubienie"/>
        </w:rPr>
        <w:t>7</w:t>
      </w:r>
      <w:r w:rsidRPr="00B40185">
        <w:rPr>
          <w:rStyle w:val="Ppogrubienie"/>
        </w:rPr>
        <w:t>.</w:t>
      </w:r>
      <w:r w:rsidRPr="00B40185">
        <w:t xml:space="preserve"> 1. W roku 2023 podstawę ustalenia wynagrodzenia zasadniczego sędziego Trybunału Konstytucyjnego, o której mowa w art. 16 ust. 2 ustawy z dnia 30 listopada 2016 r. o statusie sędziów Trybunału Konstytucyjnego (Dz. U. z 2018 r. poz. 1422), stanowi </w:t>
      </w:r>
      <w:r w:rsidR="0001013D" w:rsidRPr="00B40185">
        <w:t>kwota w </w:t>
      </w:r>
      <w:r w:rsidRPr="00B40185">
        <w:t>wysokości 5 444,42 zł.</w:t>
      </w:r>
    </w:p>
    <w:p w14:paraId="76461F60" w14:textId="77777777" w:rsidR="0063748C" w:rsidRPr="00B40185" w:rsidRDefault="0063748C" w:rsidP="0063748C">
      <w:pPr>
        <w:pStyle w:val="USTustnpkodeksu"/>
      </w:pPr>
      <w:r w:rsidRPr="00B40185">
        <w:t>2. Ilekroć w odrębnych przepisach jest mowa o podstawie wynagrodzenia sędziego Trybunału Konstytucyjnego określonej w art. 16 ust. 2 ustawy z dnia 30 listopada 2016 r. o statusie sędziów Trybunału Konstytucyjnego, w roku 2023 za podstawę tę przyjmuje się kwotę w wysokości 5 444,42 zł.</w:t>
      </w:r>
    </w:p>
    <w:p w14:paraId="7B2E9152" w14:textId="1EC1AD96" w:rsidR="0063748C" w:rsidRPr="00B40185" w:rsidRDefault="0063748C" w:rsidP="0063748C">
      <w:pPr>
        <w:pStyle w:val="ARTartustawynprozporzdzenia"/>
      </w:pPr>
      <w:r w:rsidRPr="00B40185">
        <w:rPr>
          <w:rStyle w:val="Ppogrubienie"/>
        </w:rPr>
        <w:t>Art. </w:t>
      </w:r>
      <w:r w:rsidR="00A628B3" w:rsidRPr="00B40185">
        <w:rPr>
          <w:rStyle w:val="Ppogrubienie"/>
        </w:rPr>
        <w:t>8</w:t>
      </w:r>
      <w:r w:rsidRPr="00B40185">
        <w:rPr>
          <w:rStyle w:val="Ppogrubienie"/>
        </w:rPr>
        <w:t>.</w:t>
      </w:r>
      <w:r w:rsidRPr="00B40185">
        <w:t xml:space="preserve"> 1. W roku 2023 podstawę ustalenia wynagrodzenia zasadniczego sędziego, o której mowa w art. 91 § 1c ustawy z dnia 27 lipca 2001 r. – Prawo o ustroju sądów </w:t>
      </w:r>
      <w:r w:rsidRPr="00B40185">
        <w:lastRenderedPageBreak/>
        <w:t>powszechnych (Dz. U. z 2020 r. poz. 2072</w:t>
      </w:r>
      <w:r w:rsidR="002A4AE0" w:rsidRPr="00B40185">
        <w:t xml:space="preserve">, </w:t>
      </w:r>
      <w:r w:rsidRPr="00B40185">
        <w:t>z 2021 r. poz. 1080 i 1236 oraz z 2022 r. poz. 655</w:t>
      </w:r>
      <w:r w:rsidR="002A4AE0" w:rsidRPr="00B40185">
        <w:t>,</w:t>
      </w:r>
      <w:r w:rsidRPr="00B40185">
        <w:t xml:space="preserve"> 1259</w:t>
      </w:r>
      <w:r w:rsidR="002A4AE0" w:rsidRPr="00B40185">
        <w:t xml:space="preserve"> i 1933</w:t>
      </w:r>
      <w:r w:rsidRPr="00B40185">
        <w:t>), stanowi kwota w wysokości 5 444,42 zł.</w:t>
      </w:r>
    </w:p>
    <w:p w14:paraId="4489E2E9" w14:textId="77777777" w:rsidR="0063748C" w:rsidRPr="00B40185" w:rsidRDefault="0063748C" w:rsidP="0063748C">
      <w:pPr>
        <w:pStyle w:val="USTustnpkodeksu"/>
      </w:pPr>
      <w:r w:rsidRPr="00B40185">
        <w:t>2. Ilekroć w odrębnych przepisach jest mowa o podstawie wynagrodzenia sędziego określonej w art. 91 § 1c ustawy z dnia 27 lipca 2001 r. – Prawo o ustroju sądów powszechnych, w roku 2023 za podstawę tę przyjmuje się kwotę w wysokości 5 444,42 zł.</w:t>
      </w:r>
    </w:p>
    <w:p w14:paraId="78D2E2AD" w14:textId="66EF7890" w:rsidR="0063748C" w:rsidRPr="00B40185" w:rsidRDefault="0063748C" w:rsidP="0063748C">
      <w:pPr>
        <w:pStyle w:val="ARTartustawynprozporzdzenia"/>
      </w:pPr>
      <w:r w:rsidRPr="00B40185">
        <w:rPr>
          <w:rStyle w:val="Ppogrubienie"/>
        </w:rPr>
        <w:t>Art. </w:t>
      </w:r>
      <w:r w:rsidR="00A628B3" w:rsidRPr="00B40185">
        <w:rPr>
          <w:rStyle w:val="Ppogrubienie"/>
        </w:rPr>
        <w:t>9</w:t>
      </w:r>
      <w:r w:rsidRPr="00B40185">
        <w:rPr>
          <w:rStyle w:val="Ppogrubienie"/>
        </w:rPr>
        <w:t>.</w:t>
      </w:r>
      <w:r w:rsidRPr="00B40185">
        <w:t> 1. W roku 202</w:t>
      </w:r>
      <w:r w:rsidR="00F64D24" w:rsidRPr="00B40185">
        <w:t>3</w:t>
      </w:r>
      <w:r w:rsidRPr="00B40185">
        <w:t xml:space="preserve"> podstawę ustalenia wynagrodzenia zasadniczego sędziego Sądu Najwyższego, o której mowa w art. 48 § 2 ustawy z dnia 8 grudnia 2017 r. o Sądzie Najwyższym (Dz. U. z 2021 r. poz. 1904 oraz z 2022 r. </w:t>
      </w:r>
      <w:hyperlink r:id="rId9" w:history="1">
        <w:r w:rsidRPr="00B40185">
          <w:t>poz. 480</w:t>
        </w:r>
      </w:hyperlink>
      <w:r w:rsidR="0001013D" w:rsidRPr="00B40185">
        <w:t xml:space="preserve"> i 1259), stanowi kwota w </w:t>
      </w:r>
      <w:r w:rsidRPr="00B40185">
        <w:t>wysokości 5 444,42 zł.</w:t>
      </w:r>
    </w:p>
    <w:p w14:paraId="4D4F057A" w14:textId="511BC74F" w:rsidR="0063748C" w:rsidRPr="00B40185" w:rsidRDefault="00FA7182" w:rsidP="0063748C">
      <w:pPr>
        <w:pStyle w:val="USTustnpkodeksu"/>
      </w:pPr>
      <w:r>
        <w:t>2</w:t>
      </w:r>
      <w:r w:rsidR="0063748C" w:rsidRPr="00B40185">
        <w:t>. Ilekroć w odrębnych przepisach jest mowa o podstawie wynagrodzenia sędziego Sądu Najwyższego określonej w art. 48 § 2 ustawy z dnia 8 grudnia 2017 r. o Sądzie Najwyższym, w roku 2023 za podstawę tę przyjmuje się kwotę w wysokości 5 444,42 zł.</w:t>
      </w:r>
    </w:p>
    <w:p w14:paraId="6B91F242" w14:textId="3C8DC96A" w:rsidR="0063748C" w:rsidRPr="00B40185" w:rsidRDefault="0063748C" w:rsidP="0063748C">
      <w:pPr>
        <w:pStyle w:val="ARTartustawynprozporzdzenia"/>
      </w:pPr>
      <w:r w:rsidRPr="00B40185">
        <w:rPr>
          <w:rStyle w:val="Ppogrubienie"/>
        </w:rPr>
        <w:t>Art. </w:t>
      </w:r>
      <w:r w:rsidR="00A628B3" w:rsidRPr="00B40185">
        <w:rPr>
          <w:rStyle w:val="Ppogrubienie"/>
        </w:rPr>
        <w:t>10</w:t>
      </w:r>
      <w:r w:rsidRPr="00B40185">
        <w:rPr>
          <w:rStyle w:val="Ppogrubienie"/>
        </w:rPr>
        <w:t>.</w:t>
      </w:r>
      <w:r w:rsidRPr="00B40185">
        <w:t> 1. W roku 202</w:t>
      </w:r>
      <w:r w:rsidR="00F64D24" w:rsidRPr="00B40185">
        <w:t>3</w:t>
      </w:r>
      <w:r w:rsidRPr="00B40185">
        <w:t xml:space="preserve"> podstawę ustalenia wynagrodzenia zasadniczego prokuratora, o której mowa w art. 123 § 1 ustawy z dnia 28 stycznia 2016 r. – Prawo o prokuraturze (Dz. U. z 2022 r. poz. 1247 i 1259), stanowi kwota w wysokości 5 444,42 zł.</w:t>
      </w:r>
    </w:p>
    <w:p w14:paraId="5907BF1E" w14:textId="77777777" w:rsidR="0063748C" w:rsidRPr="00B40185" w:rsidRDefault="0063748C" w:rsidP="0063748C">
      <w:pPr>
        <w:pStyle w:val="USTustnpkodeksu"/>
      </w:pPr>
      <w:r w:rsidRPr="00B40185">
        <w:t>2. Ilekroć w odrębnych przepisach jest mowa o podstawie wynagrodzenia prokuratora określonej w art. 123 § 1 ustawy z dnia 28 stycznia 2016 r. – Prawo o prokuraturze, w roku 2023 za podstawę tę przyjmuje się kwotę w wysokości 5 444,42 zł.</w:t>
      </w:r>
    </w:p>
    <w:p w14:paraId="193BC688" w14:textId="64DA4B27" w:rsidR="0063748C" w:rsidRPr="00B40185" w:rsidRDefault="0063748C" w:rsidP="0063748C">
      <w:pPr>
        <w:pStyle w:val="ARTartustawynprozporzdzenia"/>
      </w:pPr>
      <w:r w:rsidRPr="00B40185">
        <w:rPr>
          <w:rStyle w:val="Ppogrubienie"/>
        </w:rPr>
        <w:t>Art. </w:t>
      </w:r>
      <w:r w:rsidR="00A628B3" w:rsidRPr="00B40185">
        <w:rPr>
          <w:rStyle w:val="Ppogrubienie"/>
        </w:rPr>
        <w:t>11</w:t>
      </w:r>
      <w:r w:rsidRPr="00B40185">
        <w:rPr>
          <w:rStyle w:val="Ppogrubienie"/>
        </w:rPr>
        <w:t>.</w:t>
      </w:r>
      <w:r w:rsidRPr="00B40185">
        <w:t> W roku 2023 podstawę wymiaru, o której mowa w art. 1 ust. 3 pkt 11 ustawy z dnia 9 czerwca 2016 r. o zasadach kształtowania wynagrodzeń osób kierujących niektórymi spółkami (Dz. U. z 2020 r. poz. 1907), stanowi przeciętne miesięczne wynagrodzenie w sektorze przedsiębiorstw bez wypłat nagród z zysku w czwartym kwartale 2016 r.</w:t>
      </w:r>
    </w:p>
    <w:p w14:paraId="253C00B6" w14:textId="08ED1E87" w:rsidR="0063748C" w:rsidRPr="00B40185" w:rsidRDefault="0063748C" w:rsidP="0063748C">
      <w:pPr>
        <w:pStyle w:val="ARTartustawynprozporzdzenia"/>
      </w:pPr>
      <w:r w:rsidRPr="00B40185">
        <w:rPr>
          <w:rStyle w:val="Ppogrubienie"/>
        </w:rPr>
        <w:t>Art. </w:t>
      </w:r>
      <w:r w:rsidR="00A628B3" w:rsidRPr="00B40185">
        <w:rPr>
          <w:rStyle w:val="Ppogrubienie"/>
        </w:rPr>
        <w:t>12</w:t>
      </w:r>
      <w:r w:rsidRPr="00B40185">
        <w:rPr>
          <w:rStyle w:val="Ppogrubienie"/>
        </w:rPr>
        <w:t>.</w:t>
      </w:r>
      <w:r w:rsidRPr="00B40185">
        <w:t> W roku 2023 podstawę do ustalenia maksymalnej wysokości wynagrodzenia miesięcznego, o którym mowa w art. 8 ustawy z dnia 3 marca 2000 r. o wynagradzaniu osób kierujących niektórymi podmiotami prawnymi (Dz. U. z 2019 r. poz. 2136), stanowi przeciętne miesięczne wynagrodzenie w sektorze przedsiębiorstw bez wypłat nagród z zysku w czwartym kwartale 2020 r.</w:t>
      </w:r>
    </w:p>
    <w:p w14:paraId="09F40D87" w14:textId="4B173700" w:rsidR="0063748C" w:rsidRPr="00B40185" w:rsidRDefault="0063748C" w:rsidP="0063748C">
      <w:pPr>
        <w:pStyle w:val="ARTartustawynprozporzdzenia"/>
      </w:pPr>
      <w:r w:rsidRPr="00B40185">
        <w:rPr>
          <w:rStyle w:val="Ppogrubienie"/>
        </w:rPr>
        <w:t>Art. </w:t>
      </w:r>
      <w:r w:rsidR="00A628B3" w:rsidRPr="00B40185">
        <w:rPr>
          <w:rStyle w:val="Ppogrubienie"/>
        </w:rPr>
        <w:t>13</w:t>
      </w:r>
      <w:r w:rsidRPr="00B40185">
        <w:rPr>
          <w:rStyle w:val="Ppogrubienie"/>
        </w:rPr>
        <w:t>.</w:t>
      </w:r>
      <w:r w:rsidRPr="00B40185">
        <w:t> W roku 2023 przepisu art. 140 ust. 3 ustawy z dnia 27 sierpnia 2009 r. o finansach publicznych (Dz. U. z 2022 r. poz. 1634, 1692, 1725, 1747</w:t>
      </w:r>
      <w:r w:rsidR="001E7A91" w:rsidRPr="00B40185">
        <w:t>,</w:t>
      </w:r>
      <w:r w:rsidRPr="00B40185">
        <w:t xml:space="preserve"> 1768</w:t>
      </w:r>
      <w:r w:rsidR="001E7A91" w:rsidRPr="00B40185">
        <w:t xml:space="preserve"> i 1964</w:t>
      </w:r>
      <w:r w:rsidRPr="00B40185">
        <w:t>), zwanej dalej „ustawą o finansach publicznych”, nie stosuje się.</w:t>
      </w:r>
    </w:p>
    <w:p w14:paraId="72B7AB7D" w14:textId="779E3C63" w:rsidR="0063748C" w:rsidRPr="00B40185" w:rsidRDefault="0063748C" w:rsidP="0063748C">
      <w:pPr>
        <w:pStyle w:val="ARTartustawynprozporzdzenia"/>
      </w:pPr>
      <w:r w:rsidRPr="00B40185">
        <w:rPr>
          <w:rStyle w:val="Ppogrubienie"/>
        </w:rPr>
        <w:lastRenderedPageBreak/>
        <w:t>Art. </w:t>
      </w:r>
      <w:r w:rsidR="00A628B3" w:rsidRPr="00B40185">
        <w:rPr>
          <w:rStyle w:val="Ppogrubienie"/>
        </w:rPr>
        <w:t>14</w:t>
      </w:r>
      <w:r w:rsidRPr="00B40185">
        <w:rPr>
          <w:rStyle w:val="Ppogrubienie"/>
        </w:rPr>
        <w:t>.</w:t>
      </w:r>
      <w:r w:rsidRPr="00B40185">
        <w:t> W roku 2023 do rezerwy utworzonej na podstawie art. 140 ust. 4 ustawy o finansach publicznych nie stosuje się ograniczeń wskazanych w tym przepisie.</w:t>
      </w:r>
    </w:p>
    <w:p w14:paraId="0B3AC423" w14:textId="1837F4E4" w:rsidR="0063748C" w:rsidRPr="00B40185" w:rsidRDefault="0063748C" w:rsidP="0063748C">
      <w:pPr>
        <w:pStyle w:val="ARTartustawynprozporzdzenia"/>
      </w:pPr>
      <w:r w:rsidRPr="00B40185">
        <w:rPr>
          <w:rStyle w:val="Ppogrubienie"/>
        </w:rPr>
        <w:t>Art. </w:t>
      </w:r>
      <w:r w:rsidR="00A628B3" w:rsidRPr="00B40185">
        <w:rPr>
          <w:rStyle w:val="Ppogrubienie"/>
        </w:rPr>
        <w:t>15</w:t>
      </w:r>
      <w:r w:rsidRPr="00B40185">
        <w:rPr>
          <w:rStyle w:val="Ppogrubienie"/>
        </w:rPr>
        <w:t>.</w:t>
      </w:r>
      <w:r w:rsidRPr="00B40185">
        <w:t xml:space="preserve"> 1. W roku 2023 w rezerwie utworzonej na pod</w:t>
      </w:r>
      <w:r w:rsidR="0001013D" w:rsidRPr="00B40185">
        <w:t>stawie art. 140 ust. 4 ustawy o </w:t>
      </w:r>
      <w:r w:rsidRPr="00B40185">
        <w:t>finansach publicznych mogą być planowane wydatki na wynagrodzenia z tytułu odpraw emerytalnych i odpraw w związku z przejściem na rentę z tytułu niezdolności do pracy.</w:t>
      </w:r>
    </w:p>
    <w:p w14:paraId="68833194" w14:textId="5E5E5300" w:rsidR="0063748C" w:rsidRPr="00B40185" w:rsidRDefault="0063748C" w:rsidP="0063748C">
      <w:pPr>
        <w:pStyle w:val="USTustnpkodeksu"/>
      </w:pPr>
      <w:r w:rsidRPr="00B40185">
        <w:t>2. Środki, o których mowa w ust. 1, planuje się w ramach ogólnej kwoty wynagrodzeń dla części budżetu państwa, których dysponentami są poszczególni wojewodowie, ustalane</w:t>
      </w:r>
      <w:r w:rsidR="0001013D" w:rsidRPr="00B40185">
        <w:t>j w </w:t>
      </w:r>
      <w:r w:rsidRPr="00B40185">
        <w:t>ustawie budżetowej zgodnie z art. 9 ust. 1 pkt 4 ust</w:t>
      </w:r>
      <w:r w:rsidR="0001013D" w:rsidRPr="00B40185">
        <w:t>awy z dnia 23 grudnia 1999 r. o </w:t>
      </w:r>
      <w:r w:rsidRPr="00B40185">
        <w:t>kształtowaniu wynagrodzeń w państwowej sferze budżetowej oraz o zmianie niektórych ustaw (Dz. U. z 2022 r. poz. 1533).</w:t>
      </w:r>
    </w:p>
    <w:p w14:paraId="0C11E3D2" w14:textId="78ACAF96" w:rsidR="0063748C" w:rsidRPr="00B40185" w:rsidRDefault="0063748C" w:rsidP="0063748C">
      <w:pPr>
        <w:pStyle w:val="ARTartustawynprozporzdzenia"/>
      </w:pPr>
      <w:r w:rsidRPr="00B40185">
        <w:rPr>
          <w:rStyle w:val="Ppogrubienie"/>
        </w:rPr>
        <w:t>Art. </w:t>
      </w:r>
      <w:r w:rsidR="00A628B3" w:rsidRPr="00B40185">
        <w:rPr>
          <w:rStyle w:val="Ppogrubienie"/>
        </w:rPr>
        <w:t>16</w:t>
      </w:r>
      <w:r w:rsidRPr="00B40185">
        <w:rPr>
          <w:rStyle w:val="Ppogrubienie"/>
        </w:rPr>
        <w:t>.</w:t>
      </w:r>
      <w:r w:rsidRPr="00B40185">
        <w:t xml:space="preserve"> Przepisów art. 119 ust. 1 pkt 2 i ust. 2 pkt 2, art. 121 </w:t>
      </w:r>
      <w:r w:rsidR="00C721F5">
        <w:t>oraz art. 122 ust. 1 pkt 2 lit. </w:t>
      </w:r>
      <w:r w:rsidRPr="00B40185">
        <w:t xml:space="preserve">b i c ustawy o finansach publicznych nie stosuje się do ustawy budżetowej na rok 2023 w odniesieniu do środków </w:t>
      </w:r>
      <w:r w:rsidR="001867B1" w:rsidRPr="00B40185">
        <w:t xml:space="preserve">pozyskiwanych </w:t>
      </w:r>
      <w:r w:rsidRPr="00B40185">
        <w:t xml:space="preserve">w ramach polityki spójności </w:t>
      </w:r>
      <w:r w:rsidR="00691509" w:rsidRPr="00B40185">
        <w:t>i</w:t>
      </w:r>
      <w:r w:rsidRPr="00B40185">
        <w:t xml:space="preserve"> wspólnej polityki rybołówstwa </w:t>
      </w:r>
      <w:r w:rsidR="00F64D24" w:rsidRPr="00B40185">
        <w:t>w perspektywie finansowej 2021–2027 oraz Szwajcarsko</w:t>
      </w:r>
      <w:r w:rsidR="00020746" w:rsidRPr="00B40185">
        <w:t>-</w:t>
      </w:r>
      <w:r w:rsidR="00F64D24" w:rsidRPr="00B40185">
        <w:t>Polskiego Programu Współpracy</w:t>
      </w:r>
      <w:r w:rsidRPr="00B40185">
        <w:t>.</w:t>
      </w:r>
    </w:p>
    <w:p w14:paraId="255D95BB" w14:textId="30CDA7BC" w:rsidR="0063748C" w:rsidRPr="00B40185" w:rsidRDefault="0063748C" w:rsidP="0063748C">
      <w:pPr>
        <w:pStyle w:val="ARTartustawynprozporzdzenia"/>
      </w:pPr>
      <w:r w:rsidRPr="00B40185">
        <w:rPr>
          <w:rStyle w:val="Ppogrubienie"/>
        </w:rPr>
        <w:t>Art. </w:t>
      </w:r>
      <w:r w:rsidR="00A628B3" w:rsidRPr="00B40185">
        <w:rPr>
          <w:rStyle w:val="Ppogrubienie"/>
        </w:rPr>
        <w:t>17</w:t>
      </w:r>
      <w:r w:rsidRPr="00B40185">
        <w:rPr>
          <w:rStyle w:val="Ppogrubienie"/>
        </w:rPr>
        <w:t>.</w:t>
      </w:r>
      <w:r w:rsidRPr="00B40185">
        <w:t> Przepisu art. 122 ust. 1 pkt 2 lit. c ustawy o finansach publicznych nie stosuje się do ustawy budżetowej na rok 2023 w odniesieniu do wydatków w ramach wspólnej polityki rolnej.</w:t>
      </w:r>
    </w:p>
    <w:p w14:paraId="1245E161" w14:textId="4AEEA7EF" w:rsidR="0063748C" w:rsidRPr="00B40185" w:rsidRDefault="0063748C" w:rsidP="0063748C">
      <w:pPr>
        <w:pStyle w:val="ARTartustawynprozporzdzenia"/>
      </w:pPr>
      <w:r w:rsidRPr="00B40185">
        <w:rPr>
          <w:rStyle w:val="Ppogrubienie"/>
        </w:rPr>
        <w:t>Art. </w:t>
      </w:r>
      <w:r w:rsidR="00A628B3" w:rsidRPr="00B40185">
        <w:rPr>
          <w:rStyle w:val="Ppogrubienie"/>
        </w:rPr>
        <w:t>18</w:t>
      </w:r>
      <w:r w:rsidRPr="00B40185">
        <w:rPr>
          <w:rStyle w:val="Ppogrubienie"/>
        </w:rPr>
        <w:t>.</w:t>
      </w:r>
      <w:r w:rsidRPr="00B40185">
        <w:t> W roku 2023 środki z budżetu państwa przekazywane przez ministra właściwego do spraw finansów publicznych do Funduszu Ubezpieczeń Społecznych w formie dotacji przeznacza się także na rekompensatę składek przekazywanych na rzecz otwartych funduszy emerytalnych, o ile nie znajdują pokrycia w zrealizowanych przychodach z tytułu prywatyzacji majątku Skarbu Państwa.</w:t>
      </w:r>
    </w:p>
    <w:p w14:paraId="1DE413CB" w14:textId="56A1F693" w:rsidR="0063748C" w:rsidRPr="00B40185" w:rsidRDefault="0063748C" w:rsidP="0063748C">
      <w:pPr>
        <w:pStyle w:val="ARTartustawynprozporzdzenia"/>
      </w:pPr>
      <w:r w:rsidRPr="00B40185">
        <w:rPr>
          <w:rStyle w:val="Ppogrubienie"/>
        </w:rPr>
        <w:t>Art. </w:t>
      </w:r>
      <w:r w:rsidR="00A628B3" w:rsidRPr="00B40185">
        <w:rPr>
          <w:rStyle w:val="Ppogrubienie"/>
        </w:rPr>
        <w:t>19</w:t>
      </w:r>
      <w:r w:rsidRPr="00B40185">
        <w:rPr>
          <w:rStyle w:val="Ppogrubienie"/>
        </w:rPr>
        <w:t>. </w:t>
      </w:r>
      <w:r w:rsidRPr="00B40185">
        <w:t xml:space="preserve">1. W roku 2023 środki zaplanowane w ustawie budżetowej na </w:t>
      </w:r>
      <w:r w:rsidR="00236A64" w:rsidRPr="00B40185">
        <w:t>ten rok</w:t>
      </w:r>
      <w:r w:rsidRPr="00B40185">
        <w:t xml:space="preserve">, w tym środki ujęte w ramach rezerw celowych budżetu państwa, mogą zostać przeznaczone na sfinansowanie wydatków  na obsługę długu Skarbu Państwa. </w:t>
      </w:r>
    </w:p>
    <w:p w14:paraId="51D80625" w14:textId="77777777" w:rsidR="0063748C" w:rsidRPr="00B40185" w:rsidRDefault="0063748C" w:rsidP="0063748C">
      <w:pPr>
        <w:pStyle w:val="USTustnpkodeksu"/>
      </w:pPr>
      <w:r w:rsidRPr="00B40185">
        <w:t xml:space="preserve">2. W celu sfinansowania wydatków, o których mowa w ust. 1, Prezes Rady Ministrów może podjąć decyzję o zablokowaniu planowanych wydatków w zakresie całego budżetu państwa, określając część budżetu państwa i łączną kwotę wydatków, która podlega blokowaniu. Do blokowania planowanych wydatków budżetu państwa przepisu art. 177 ustawy o finansach publicznych nie stosuje się. </w:t>
      </w:r>
    </w:p>
    <w:p w14:paraId="6770AA82" w14:textId="77777777" w:rsidR="0063748C" w:rsidRPr="00B40185" w:rsidRDefault="0063748C" w:rsidP="0063748C">
      <w:pPr>
        <w:pStyle w:val="USTustnpkodeksu"/>
      </w:pPr>
      <w:r w:rsidRPr="00B40185">
        <w:lastRenderedPageBreak/>
        <w:t xml:space="preserve">3. Prezes Rady Ministrów powierza ministrowi właściwemu do spraw budżetu wykonanie decyzji, o której mowa w ust. 2. Szczegółową klasyfikację wydatków, które podlegają blokowaniu, ustala dysponent części budżetowej. W przypadku blokowania środków ujętych w rezerwach celowych budżetu państwa szczegółową klasyfikację wydatków ustala minister właściwy do spraw budżetu. </w:t>
      </w:r>
    </w:p>
    <w:p w14:paraId="684A1ABC" w14:textId="6E63204D" w:rsidR="0063748C" w:rsidRPr="00B40185" w:rsidRDefault="0063748C" w:rsidP="0063748C">
      <w:pPr>
        <w:pStyle w:val="USTustnpkodeksu"/>
      </w:pPr>
      <w:r w:rsidRPr="00B40185">
        <w:t>4. Ze środków zablokowanych na podstawie ust. 2 minister właściwy do spraw budżetu może utworzyć nową rezerwę celową z przeznaczeniem na r</w:t>
      </w:r>
      <w:r w:rsidR="0001013D" w:rsidRPr="00B40185">
        <w:t>ealizację celu, o którym mowa w </w:t>
      </w:r>
      <w:r w:rsidRPr="00B40185">
        <w:t xml:space="preserve">ust. 1. </w:t>
      </w:r>
    </w:p>
    <w:p w14:paraId="7DF09282" w14:textId="4084BF12" w:rsidR="0063748C" w:rsidRPr="00B40185" w:rsidRDefault="0063748C" w:rsidP="0063748C">
      <w:pPr>
        <w:pStyle w:val="USTustnpkodeksu"/>
      </w:pPr>
      <w:r w:rsidRPr="00B40185">
        <w:t>5. Utworzenie rezerwy, o której mowa w ust. 4, może</w:t>
      </w:r>
      <w:r w:rsidR="00C721F5">
        <w:t xml:space="preserve"> nastąpić w terminie do dnia 21 </w:t>
      </w:r>
      <w:r w:rsidRPr="00B40185">
        <w:t>grudnia 2023 r. i nie wymaga uzyskania opinii sejmowej komisji właściwej do spraw budżetu.</w:t>
      </w:r>
    </w:p>
    <w:p w14:paraId="11317ADE" w14:textId="31B9FEC3" w:rsidR="0063748C" w:rsidRPr="00B40185" w:rsidRDefault="0063748C" w:rsidP="0063748C">
      <w:pPr>
        <w:pStyle w:val="ARTartustawynprozporzdzenia"/>
      </w:pPr>
      <w:r w:rsidRPr="00B40185">
        <w:rPr>
          <w:rStyle w:val="Ppogrubienie"/>
        </w:rPr>
        <w:t>Art. </w:t>
      </w:r>
      <w:r w:rsidR="00A628B3" w:rsidRPr="00B40185">
        <w:rPr>
          <w:rStyle w:val="Ppogrubienie"/>
        </w:rPr>
        <w:t>20</w:t>
      </w:r>
      <w:r w:rsidRPr="00B40185">
        <w:rPr>
          <w:rStyle w:val="Ppogrubienie"/>
        </w:rPr>
        <w:t>.</w:t>
      </w:r>
      <w:r w:rsidR="003618A7" w:rsidRPr="00B40185">
        <w:t> </w:t>
      </w:r>
      <w:r w:rsidR="001755DB" w:rsidRPr="00B40185">
        <w:t>W roku 2023 minister właściwy do spraw finansów publicznych, na wniosek właściwego dysponenta części budżetowej, może dokonywać przeniesień wydatków budżetowych na finansowanie świadczeń emerytalno-rentowych między działami, rozdziałami i paragrafami klasyfikacji wydatków budżetu państwa oraz między częściami budżetowymi</w:t>
      </w:r>
      <w:r w:rsidR="008D4BBF" w:rsidRPr="00B40185">
        <w:t xml:space="preserve"> 15 </w:t>
      </w:r>
      <w:r w:rsidR="00D9691E" w:rsidRPr="00B40185">
        <w:rPr>
          <w:rFonts w:cs="Times"/>
        </w:rPr>
        <w:t>−</w:t>
      </w:r>
      <w:r w:rsidR="00D9691E" w:rsidRPr="00B40185">
        <w:t xml:space="preserve"> Sądy powszechne, 37 </w:t>
      </w:r>
      <w:r w:rsidR="00D9691E" w:rsidRPr="00B40185">
        <w:rPr>
          <w:rFonts w:cs="Times"/>
        </w:rPr>
        <w:t>−</w:t>
      </w:r>
      <w:r w:rsidR="008D4BBF" w:rsidRPr="00B40185">
        <w:t xml:space="preserve"> Sprawiedliwość, 72 – Kasa Rolniczego Ubezpieczenia Społecznego oraz 73 – Zakład Ubezpieczeń Społecznych</w:t>
      </w:r>
      <w:r w:rsidRPr="00B40185">
        <w:t>.</w:t>
      </w:r>
    </w:p>
    <w:p w14:paraId="32435105" w14:textId="37CB4694" w:rsidR="0063748C" w:rsidRPr="00B40185" w:rsidRDefault="0063748C" w:rsidP="0063748C">
      <w:pPr>
        <w:pStyle w:val="ARTartustawynprozporzdzenia"/>
      </w:pPr>
      <w:r w:rsidRPr="00B40185">
        <w:rPr>
          <w:rStyle w:val="Ppogrubienie"/>
        </w:rPr>
        <w:t>Art. </w:t>
      </w:r>
      <w:r w:rsidR="00A628B3" w:rsidRPr="00B40185">
        <w:rPr>
          <w:rStyle w:val="Ppogrubienie"/>
        </w:rPr>
        <w:t>21</w:t>
      </w:r>
      <w:r w:rsidRPr="00B40185">
        <w:rPr>
          <w:rStyle w:val="Ppogrubienie"/>
        </w:rPr>
        <w:t>. </w:t>
      </w:r>
      <w:r w:rsidR="001755DB" w:rsidRPr="00B40185">
        <w:t>W roku 2023 świadczenia emerytalno-rentowe wypłacane z Funduszu Ubezpieczeń Społecznych i Funduszu Emerytur Pomostowych, którymi dysponuje Zakład Ubezpieczeń Społecznych, oraz świadczenia emerytalno-rentowe wypłacane z </w:t>
      </w:r>
      <w:r w:rsidR="00020746" w:rsidRPr="00B40185">
        <w:t>f</w:t>
      </w:r>
      <w:r w:rsidR="001755DB" w:rsidRPr="00B40185">
        <w:t xml:space="preserve">unduszu </w:t>
      </w:r>
      <w:r w:rsidR="00020746" w:rsidRPr="00B40185">
        <w:t>e</w:t>
      </w:r>
      <w:r w:rsidR="001755DB" w:rsidRPr="00B40185">
        <w:t>merytalno-</w:t>
      </w:r>
      <w:r w:rsidR="00020746" w:rsidRPr="00B40185">
        <w:t>r</w:t>
      </w:r>
      <w:r w:rsidR="001755DB" w:rsidRPr="00B40185">
        <w:t xml:space="preserve">entowego, którym dysponuje Prezes Kasy Rolniczego Ubezpieczenia Społecznego, mogą być realizowane pomimo niespełnienia </w:t>
      </w:r>
      <w:r w:rsidR="00D92D1C" w:rsidRPr="00B40185">
        <w:t>wymogów, o których mowa w art. </w:t>
      </w:r>
      <w:r w:rsidR="001755DB" w:rsidRPr="00B40185">
        <w:t>29 ust. 10 i 12</w:t>
      </w:r>
      <w:r w:rsidR="00B32736" w:rsidRPr="00B40185">
        <w:t xml:space="preserve"> </w:t>
      </w:r>
      <w:r w:rsidR="001755DB" w:rsidRPr="00B40185">
        <w:t>oraz art. 52 ust. 2 pkt 2 lit. b ustawy o finansach publicznych</w:t>
      </w:r>
      <w:r w:rsidRPr="00B40185">
        <w:t>.</w:t>
      </w:r>
    </w:p>
    <w:p w14:paraId="5B87F366" w14:textId="41F0D25B" w:rsidR="0063748C" w:rsidRPr="00B40185" w:rsidRDefault="0063748C" w:rsidP="0063748C">
      <w:pPr>
        <w:pStyle w:val="ARTartustawynprozporzdzenia"/>
      </w:pPr>
      <w:r w:rsidRPr="00B40185">
        <w:rPr>
          <w:rStyle w:val="Ppogrubienie"/>
        </w:rPr>
        <w:t>Art. </w:t>
      </w:r>
      <w:r w:rsidR="00A628B3" w:rsidRPr="00B40185">
        <w:rPr>
          <w:rStyle w:val="Ppogrubienie"/>
        </w:rPr>
        <w:t>22</w:t>
      </w:r>
      <w:r w:rsidRPr="00B40185">
        <w:rPr>
          <w:rStyle w:val="Ppogrubienie"/>
        </w:rPr>
        <w:t>.</w:t>
      </w:r>
      <w:r w:rsidRPr="00B40185">
        <w:t xml:space="preserve"> W roku 2023 przepisu art. 460 ust. 10 ustawy z dnia 20 lipca 2018 r. – Prawo o szkolnictwie wyższym i nauce (Dz. U. z 2022 r. poz. </w:t>
      </w:r>
      <w:r w:rsidR="002D3BD5" w:rsidRPr="00B40185">
        <w:t>574,</w:t>
      </w:r>
      <w:r w:rsidR="00236A64" w:rsidRPr="00B40185">
        <w:t xml:space="preserve"> z późn. zm.</w:t>
      </w:r>
      <w:r w:rsidR="00236A64" w:rsidRPr="00B40185">
        <w:rPr>
          <w:rStyle w:val="Odwoanieprzypisudolnego"/>
        </w:rPr>
        <w:footnoteReference w:id="2"/>
      </w:r>
      <w:r w:rsidR="00236A64" w:rsidRPr="00B40185">
        <w:rPr>
          <w:rStyle w:val="IGindeksgrny"/>
        </w:rPr>
        <w:t>)</w:t>
      </w:r>
      <w:r w:rsidR="00B32736" w:rsidRPr="00B40185">
        <w:t>)</w:t>
      </w:r>
      <w:r w:rsidR="002D3BD5" w:rsidRPr="00B40185">
        <w:t>, zwanej dalej „ustawą o szkolnictwie wyższym</w:t>
      </w:r>
      <w:r w:rsidR="001867B1" w:rsidRPr="00B40185">
        <w:t>”</w:t>
      </w:r>
      <w:r w:rsidR="002D3BD5" w:rsidRPr="00B40185">
        <w:t>,</w:t>
      </w:r>
      <w:r w:rsidRPr="00B40185">
        <w:t xml:space="preserve"> nie stosuje się.</w:t>
      </w:r>
    </w:p>
    <w:p w14:paraId="208E8021" w14:textId="21861508" w:rsidR="002D3BD5" w:rsidRPr="00B40185" w:rsidRDefault="002D3BD5" w:rsidP="002D3BD5">
      <w:pPr>
        <w:pStyle w:val="ARTartustawynprozporzdzenia"/>
      </w:pPr>
      <w:r w:rsidRPr="00B40185">
        <w:rPr>
          <w:rStyle w:val="Ppogrubienie"/>
        </w:rPr>
        <w:t>Art. </w:t>
      </w:r>
      <w:r w:rsidR="00A628B3" w:rsidRPr="00B40185">
        <w:rPr>
          <w:rStyle w:val="Ppogrubienie"/>
        </w:rPr>
        <w:t>23</w:t>
      </w:r>
      <w:r w:rsidRPr="00B40185">
        <w:rPr>
          <w:rStyle w:val="Ppogrubienie"/>
        </w:rPr>
        <w:t>.</w:t>
      </w:r>
      <w:r w:rsidRPr="00B40185">
        <w:t> 1. W roku 2023 środki finansowe, o których mowa w art. 365 pkt 2 lit. e ustawy o szkolnictwie wyższym, przekazuje się uczelniom, o których mowa w art. 389 ust. 1 tej ustawy, w formie skarbowych papierów wartościowych.</w:t>
      </w:r>
    </w:p>
    <w:p w14:paraId="15D64397" w14:textId="77777777" w:rsidR="002D3BD5" w:rsidRPr="00B40185" w:rsidRDefault="002D3BD5" w:rsidP="002D3BD5">
      <w:pPr>
        <w:pStyle w:val="USTustnpkodeksu"/>
      </w:pPr>
      <w:r w:rsidRPr="00B40185">
        <w:lastRenderedPageBreak/>
        <w:t>2. Wartość nominalna skarbowych papierów wartościowych, o których mowa w ust. 1, wynosi 11% wysokości subwencji ustalonej w roku 2019 dla danej uczelni na podstawie algorytmów, o których mowa w art. 368 ust. 2 i 3 ustawy o szkolnictwie wyższym. Wartość obliczoną w ten sposób zaokrągla się do 1 tys. zł.</w:t>
      </w:r>
    </w:p>
    <w:p w14:paraId="2C180A30" w14:textId="28A674EE" w:rsidR="007B5D6F" w:rsidRPr="00B40185" w:rsidRDefault="007B5D6F" w:rsidP="007B5D6F">
      <w:pPr>
        <w:pStyle w:val="USTustnpkodeksu"/>
      </w:pPr>
      <w:r w:rsidRPr="00B40185">
        <w:t>3. W roku 2023 skarbowe papiery wartościowe mogą zostać przekazane uczelni publicznej lub uczelni uprawnionej do finansowania na zasadach określonych dla uczelni publicznej</w:t>
      </w:r>
      <w:r w:rsidR="00DB3C6D" w:rsidRPr="00B40185">
        <w:t xml:space="preserve"> na działania związane z utrzymaniem i rozwojem potencjału dydaktycznego lub badawczego.</w:t>
      </w:r>
    </w:p>
    <w:p w14:paraId="4F7A78F1" w14:textId="4F7C04EB" w:rsidR="007B5D6F" w:rsidRPr="00B40185" w:rsidRDefault="007B5D6F" w:rsidP="007B5D6F">
      <w:pPr>
        <w:pStyle w:val="USTustnpkodeksu"/>
      </w:pPr>
      <w:r w:rsidRPr="00B40185">
        <w:t>4</w:t>
      </w:r>
      <w:r w:rsidR="002D3BD5" w:rsidRPr="00B40185">
        <w:t>. Wartość nominalna zobowiązań z tytułu wyemitowanych skarbowych papierów wartościowych, o których mowa w ust. 1</w:t>
      </w:r>
      <w:r w:rsidR="00DF3D1F" w:rsidRPr="00B40185">
        <w:t xml:space="preserve"> i 3</w:t>
      </w:r>
      <w:r w:rsidR="002D3BD5" w:rsidRPr="00B40185">
        <w:t xml:space="preserve">, nie może przekroczyć kwoty </w:t>
      </w:r>
      <w:r w:rsidRPr="00B40185">
        <w:t>1 000 000</w:t>
      </w:r>
      <w:r w:rsidR="002D3BD5" w:rsidRPr="00B40185">
        <w:t xml:space="preserve"> tys. zł.</w:t>
      </w:r>
    </w:p>
    <w:p w14:paraId="05FC1A5C" w14:textId="5D1152F8" w:rsidR="002D3BD5" w:rsidRPr="00B40185" w:rsidRDefault="007B5D6F" w:rsidP="002D3BD5">
      <w:pPr>
        <w:pStyle w:val="USTustnpkodeksu"/>
      </w:pPr>
      <w:r w:rsidRPr="00B40185">
        <w:t>5</w:t>
      </w:r>
      <w:r w:rsidR="002D3BD5" w:rsidRPr="00B40185">
        <w:t>. Minister właściwy do spraw budżetu przekazuje skarbowe papiery wartościowe, o których mowa w ust. 1</w:t>
      </w:r>
      <w:r w:rsidRPr="00B40185">
        <w:t xml:space="preserve"> i 3</w:t>
      </w:r>
      <w:r w:rsidR="002D3BD5" w:rsidRPr="00B40185">
        <w:t>, podmiotom, o których mowa w ust. 1</w:t>
      </w:r>
      <w:r w:rsidRPr="00B40185">
        <w:t xml:space="preserve"> i 3</w:t>
      </w:r>
      <w:r w:rsidR="002D3BD5" w:rsidRPr="00B40185">
        <w:t>, na wniosek ministra właściwego do spraw szkolnictwa wyższego i nauki, w terminie 45 dni od dnia otrzymania tego wniosku.</w:t>
      </w:r>
    </w:p>
    <w:p w14:paraId="338BE070" w14:textId="7CA8EBE7" w:rsidR="002D3BD5" w:rsidRPr="00B40185" w:rsidRDefault="007B5D6F" w:rsidP="002D3BD5">
      <w:pPr>
        <w:pStyle w:val="USTustnpkodeksu"/>
      </w:pPr>
      <w:r w:rsidRPr="00B40185">
        <w:t>6</w:t>
      </w:r>
      <w:r w:rsidR="002D3BD5" w:rsidRPr="00B40185">
        <w:t>. Minister właściwy do spraw budżetu określi, przez wydanie listu emisyjnego, warunki emisji skarbowych papierów wartościowych, o których mowa w ust. 1</w:t>
      </w:r>
      <w:r w:rsidRPr="00B40185">
        <w:t xml:space="preserve"> i 3</w:t>
      </w:r>
      <w:r w:rsidR="002D3BD5" w:rsidRPr="00B40185">
        <w:t>, oraz sposób realizacji świadczeń z nich wynikających.</w:t>
      </w:r>
    </w:p>
    <w:p w14:paraId="182DF830" w14:textId="776EE7C3" w:rsidR="002D3BD5" w:rsidRPr="00B40185" w:rsidRDefault="007B5D6F" w:rsidP="002D3BD5">
      <w:pPr>
        <w:pStyle w:val="USTustnpkodeksu"/>
      </w:pPr>
      <w:r w:rsidRPr="00B40185">
        <w:t>7</w:t>
      </w:r>
      <w:r w:rsidR="002D3BD5" w:rsidRPr="00B40185">
        <w:t>. List emisyjny zawiera w szczególności:</w:t>
      </w:r>
    </w:p>
    <w:p w14:paraId="36971890" w14:textId="24AAF8DF" w:rsidR="002D3BD5" w:rsidRPr="00B40185" w:rsidRDefault="002D3BD5" w:rsidP="002D3BD5">
      <w:pPr>
        <w:pStyle w:val="PKTpunkt"/>
      </w:pPr>
      <w:r w:rsidRPr="00B40185">
        <w:t>1)</w:t>
      </w:r>
      <w:r w:rsidRPr="00B40185">
        <w:tab/>
        <w:t>datę emisji;</w:t>
      </w:r>
    </w:p>
    <w:p w14:paraId="5D961EF5" w14:textId="4E1A4B8B" w:rsidR="002D3BD5" w:rsidRPr="00B40185" w:rsidRDefault="002D3BD5" w:rsidP="002D3BD5">
      <w:pPr>
        <w:pStyle w:val="PKTpunkt"/>
      </w:pPr>
      <w:r w:rsidRPr="00B40185">
        <w:t xml:space="preserve">2) </w:t>
      </w:r>
      <w:r w:rsidRPr="00B40185">
        <w:tab/>
        <w:t>powołanie podstawy prawnej emisji;</w:t>
      </w:r>
    </w:p>
    <w:p w14:paraId="632E8441" w14:textId="61D0E6BD" w:rsidR="002D3BD5" w:rsidRPr="00B40185" w:rsidRDefault="002D3BD5" w:rsidP="002D3BD5">
      <w:pPr>
        <w:pStyle w:val="PKTpunkt"/>
      </w:pPr>
      <w:r w:rsidRPr="00B40185">
        <w:t xml:space="preserve">3) </w:t>
      </w:r>
      <w:r w:rsidRPr="00B40185">
        <w:tab/>
        <w:t>jednostkową wartość nominalną w złotych;</w:t>
      </w:r>
    </w:p>
    <w:p w14:paraId="0A9496FF" w14:textId="2630D94C" w:rsidR="002D3BD5" w:rsidRPr="00B40185" w:rsidRDefault="002D3BD5" w:rsidP="002D3BD5">
      <w:pPr>
        <w:pStyle w:val="PKTpunkt"/>
      </w:pPr>
      <w:r w:rsidRPr="00B40185">
        <w:t xml:space="preserve">4) </w:t>
      </w:r>
      <w:r w:rsidRPr="00B40185">
        <w:tab/>
        <w:t>cenę lub sposób jej ustalenia;</w:t>
      </w:r>
    </w:p>
    <w:p w14:paraId="01715EE7" w14:textId="7C537C6F" w:rsidR="002D3BD5" w:rsidRPr="00B40185" w:rsidRDefault="002D3BD5" w:rsidP="002D3BD5">
      <w:pPr>
        <w:pStyle w:val="PKTpunkt"/>
      </w:pPr>
      <w:r w:rsidRPr="00B40185">
        <w:t>5)</w:t>
      </w:r>
      <w:r w:rsidRPr="00B40185">
        <w:tab/>
        <w:t>stopę procentową lub sposób jej obliczania;</w:t>
      </w:r>
    </w:p>
    <w:p w14:paraId="7552621C" w14:textId="1D5FD5EF" w:rsidR="002D3BD5" w:rsidRPr="00B40185" w:rsidRDefault="002D3BD5" w:rsidP="002D3BD5">
      <w:pPr>
        <w:pStyle w:val="PKTpunkt"/>
      </w:pPr>
      <w:r w:rsidRPr="00B40185">
        <w:t>6)</w:t>
      </w:r>
      <w:r w:rsidRPr="00B40185">
        <w:tab/>
        <w:t>określenie sposobu i terminów wypłaty należności głównej oraz ewentualnych należności ubocznych;</w:t>
      </w:r>
    </w:p>
    <w:p w14:paraId="748AD417" w14:textId="009EE7ED" w:rsidR="002D3BD5" w:rsidRPr="00B40185" w:rsidRDefault="002D3BD5" w:rsidP="002D3BD5">
      <w:pPr>
        <w:pStyle w:val="PKTpunkt"/>
      </w:pPr>
      <w:r w:rsidRPr="00B40185">
        <w:t>7)</w:t>
      </w:r>
      <w:r w:rsidRPr="00B40185">
        <w:tab/>
        <w:t>termin wykupu oraz zastrzeżenia w przedmiocie możliwości wcześniejszego wykupu.</w:t>
      </w:r>
    </w:p>
    <w:p w14:paraId="0CF76EC5" w14:textId="74BE24F0" w:rsidR="002D3BD5" w:rsidRPr="00B40185" w:rsidRDefault="007B5D6F" w:rsidP="002D3BD5">
      <w:pPr>
        <w:pStyle w:val="USTustnpkodeksu"/>
      </w:pPr>
      <w:r w:rsidRPr="00B40185">
        <w:t>8</w:t>
      </w:r>
      <w:r w:rsidR="002D3BD5" w:rsidRPr="00B40185">
        <w:t>. Emisja skarbowych papierów wartościowych, o których mowa w ust. 1</w:t>
      </w:r>
      <w:r w:rsidRPr="00B40185">
        <w:t xml:space="preserve"> i 3</w:t>
      </w:r>
      <w:r w:rsidR="002D3BD5" w:rsidRPr="00B40185">
        <w:t>, następuje z dniem zarejestrowania skarbowych papierów wartościowych w depozycie papierów wartościowych, w kwocie równej wartości nominalnej wyemitowanych skarbowych papierów wartościowych.</w:t>
      </w:r>
    </w:p>
    <w:p w14:paraId="0B612B26" w14:textId="3D9C0A31" w:rsidR="002D3BD5" w:rsidRPr="00B40185" w:rsidRDefault="007B5D6F" w:rsidP="002D3BD5">
      <w:pPr>
        <w:pStyle w:val="USTustnpkodeksu"/>
      </w:pPr>
      <w:r w:rsidRPr="00B40185">
        <w:t>9</w:t>
      </w:r>
      <w:r w:rsidR="002D3BD5" w:rsidRPr="00B40185">
        <w:t>. Do emisji skarbowych papierów wartościowych, o których mowa w ust. 1</w:t>
      </w:r>
      <w:r w:rsidRPr="00B40185">
        <w:t xml:space="preserve"> i 3</w:t>
      </w:r>
      <w:r w:rsidR="002D3BD5" w:rsidRPr="00B40185">
        <w:t>, przepisów art. 98 i art. 102 ustawy o finansach publicznych oraz przepisów wydanych na podstawie art. 97 tej ustawy nie stosuje się.</w:t>
      </w:r>
    </w:p>
    <w:p w14:paraId="29C11165" w14:textId="3946FE72" w:rsidR="002D3BD5" w:rsidRPr="00B40185" w:rsidRDefault="007B5D6F" w:rsidP="002D3BD5">
      <w:pPr>
        <w:pStyle w:val="USTustnpkodeksu"/>
      </w:pPr>
      <w:r w:rsidRPr="00B40185">
        <w:lastRenderedPageBreak/>
        <w:t>10</w:t>
      </w:r>
      <w:r w:rsidR="002D3BD5" w:rsidRPr="00B40185">
        <w:t>. Środki uzyskane z tytułu skarbowych papierów wartościowych, o których mowa w ust. 1</w:t>
      </w:r>
      <w:r w:rsidRPr="00B40185">
        <w:t xml:space="preserve"> i 3</w:t>
      </w:r>
      <w:r w:rsidR="002D3BD5" w:rsidRPr="00B40185">
        <w:t>, mogą być przeznaczone na finansowanie przez uczelnie zadań realizujących cele, o których mowa w art. 365 pkt 1 lit. a</w:t>
      </w:r>
      <w:r w:rsidR="00FA7182">
        <w:rPr>
          <w:rFonts w:cs="Times"/>
        </w:rPr>
        <w:t>−</w:t>
      </w:r>
      <w:r w:rsidR="002D3BD5" w:rsidRPr="00B40185">
        <w:t>c i pkt 2 lit. a</w:t>
      </w:r>
      <w:r w:rsidR="00FA7182">
        <w:rPr>
          <w:rFonts w:cs="Times"/>
        </w:rPr>
        <w:t>−</w:t>
      </w:r>
      <w:r w:rsidR="002D3BD5" w:rsidRPr="00B40185">
        <w:t>d ustawy o szkolnictwie wyższym.</w:t>
      </w:r>
    </w:p>
    <w:p w14:paraId="6EC51932" w14:textId="739C2CA2" w:rsidR="002D3BD5" w:rsidRPr="00B40185" w:rsidRDefault="007B5D6F" w:rsidP="002D3BD5">
      <w:pPr>
        <w:pStyle w:val="USTustnpkodeksu"/>
      </w:pPr>
      <w:r w:rsidRPr="00B40185">
        <w:t>11</w:t>
      </w:r>
      <w:r w:rsidR="002D3BD5" w:rsidRPr="00B40185">
        <w:t>. Do czynności prawnych w zakresie rozporządzania skarbowymi papierami wartościowymi przez uczelnie, o których mowa w ust. 1</w:t>
      </w:r>
      <w:r w:rsidRPr="00B40185">
        <w:t xml:space="preserve"> i 3</w:t>
      </w:r>
      <w:r w:rsidR="002D3BD5" w:rsidRPr="00B40185">
        <w:t>, przepisu art. 423 ust. 2 ustawy o szkolnictwie wyższym oraz przepisów art. 38</w:t>
      </w:r>
      <w:r w:rsidR="00FA7182">
        <w:rPr>
          <w:rFonts w:cs="Times"/>
        </w:rPr>
        <w:t>−</w:t>
      </w:r>
      <w:r w:rsidR="002D3BD5" w:rsidRPr="00B40185">
        <w:t>41 ustawy z dnia 16 grudnia 2016 r. o zasadach zarządzania mieniem państwowym (Dz. U. z 2021 r. poz. 1933 oraz z 2022 r. poz. 872, 1459 i 1512) nie stosuje się.</w:t>
      </w:r>
    </w:p>
    <w:p w14:paraId="1A647446" w14:textId="7B022189" w:rsidR="002D3BD5" w:rsidRPr="00B40185" w:rsidRDefault="002D3BD5" w:rsidP="002D3BD5">
      <w:pPr>
        <w:pStyle w:val="ARTartustawynprozporzdzenia"/>
      </w:pPr>
      <w:r w:rsidRPr="00B40185">
        <w:rPr>
          <w:rStyle w:val="Ppogrubienie"/>
        </w:rPr>
        <w:t>Art. </w:t>
      </w:r>
      <w:r w:rsidR="00A628B3" w:rsidRPr="00B40185">
        <w:rPr>
          <w:rStyle w:val="Ppogrubienie"/>
        </w:rPr>
        <w:t>24</w:t>
      </w:r>
      <w:r w:rsidRPr="00B40185">
        <w:rPr>
          <w:rStyle w:val="Ppogrubienie"/>
        </w:rPr>
        <w:t>.</w:t>
      </w:r>
      <w:r w:rsidRPr="00B40185">
        <w:t xml:space="preserve"> Do umów, o których mowa w art. 389 ust. 1 ustawy o szkolnictwie wyższym, zawartych przed dniem wejścia w życie ustawy stosuje się warunki finansowania i przekazywania środków określone w art. </w:t>
      </w:r>
      <w:r w:rsidR="0001013D" w:rsidRPr="00B40185">
        <w:t>23</w:t>
      </w:r>
      <w:r w:rsidRPr="00B40185">
        <w:t>.</w:t>
      </w:r>
    </w:p>
    <w:p w14:paraId="2B5F8B3E" w14:textId="36DD7158" w:rsidR="00EA02DB" w:rsidRPr="00B40185" w:rsidRDefault="008D4BBF" w:rsidP="00EA02DB">
      <w:pPr>
        <w:pStyle w:val="ARTartustawynprozporzdzenia"/>
      </w:pPr>
      <w:r w:rsidRPr="00B40185">
        <w:rPr>
          <w:rStyle w:val="Ppogrubienie"/>
        </w:rPr>
        <w:t>Art. </w:t>
      </w:r>
      <w:r w:rsidR="00A628B3" w:rsidRPr="00B40185">
        <w:rPr>
          <w:rStyle w:val="Ppogrubienie"/>
        </w:rPr>
        <w:t>25</w:t>
      </w:r>
      <w:r w:rsidR="00EA02DB" w:rsidRPr="00B40185">
        <w:rPr>
          <w:rStyle w:val="Ppogrubienie"/>
        </w:rPr>
        <w:t>.</w:t>
      </w:r>
      <w:r w:rsidR="00EA02DB" w:rsidRPr="00B40185">
        <w:t> 1. W roku 2023 minister właściwy do spraw budżetu może przekazać Funduszowi Reprywatyzacji skarbowe papiery wartościowe.</w:t>
      </w:r>
    </w:p>
    <w:p w14:paraId="0B6D925B" w14:textId="579E7440" w:rsidR="00EA02DB" w:rsidRPr="00B40185" w:rsidRDefault="00EA02DB" w:rsidP="00EA02DB">
      <w:pPr>
        <w:pStyle w:val="USTustnpkodeksu"/>
      </w:pPr>
      <w:r w:rsidRPr="00B40185">
        <w:t>2. Wartość nominalna zobowiązań z tytułu wyemitowanych skarbowych papierów wartościowych przekazanych Funduszowi Reprywatyzacj</w:t>
      </w:r>
      <w:r w:rsidR="00516095">
        <w:t>i nie może przekroczyć kwoty 20 </w:t>
      </w:r>
      <w:r w:rsidRPr="00B40185">
        <w:t>000</w:t>
      </w:r>
      <w:r w:rsidR="00516095">
        <w:t> </w:t>
      </w:r>
      <w:r w:rsidRPr="00B40185">
        <w:t>000 tys. zł.</w:t>
      </w:r>
    </w:p>
    <w:p w14:paraId="059475D1" w14:textId="77777777" w:rsidR="00EA02DB" w:rsidRPr="00B40185" w:rsidRDefault="00EA02DB" w:rsidP="00EA02DB">
      <w:pPr>
        <w:pStyle w:val="USTustnpkodeksu"/>
      </w:pPr>
      <w:r w:rsidRPr="00B40185">
        <w:t>3. Minister właściwy do spraw budżetu określi, przez wydanie listu emisyjnego, warunki emisji skarbowych papierów wartościowych, o których mowa w ust. 1, oraz sposób realizacji świadczeń z nich wynikających.</w:t>
      </w:r>
    </w:p>
    <w:p w14:paraId="7C1E5420" w14:textId="77777777" w:rsidR="00EA02DB" w:rsidRPr="00B40185" w:rsidRDefault="00EA02DB" w:rsidP="00246F90">
      <w:pPr>
        <w:pStyle w:val="USTustnpkodeksu"/>
      </w:pPr>
      <w:r w:rsidRPr="00B40185">
        <w:t>4. List emisyjny zawiera w szczególności:</w:t>
      </w:r>
    </w:p>
    <w:p w14:paraId="625208A1" w14:textId="3D307F13" w:rsidR="00EA02DB" w:rsidRPr="00B40185" w:rsidRDefault="00EA02DB" w:rsidP="00EA02DB">
      <w:pPr>
        <w:pStyle w:val="PKTpunkt"/>
      </w:pPr>
      <w:r w:rsidRPr="00B40185">
        <w:t xml:space="preserve">1) </w:t>
      </w:r>
      <w:r w:rsidRPr="00B40185">
        <w:tab/>
        <w:t>datę emisji;</w:t>
      </w:r>
    </w:p>
    <w:p w14:paraId="323BDC6D" w14:textId="0887D5E5" w:rsidR="00EA02DB" w:rsidRPr="00B40185" w:rsidRDefault="00EA02DB" w:rsidP="00EA02DB">
      <w:pPr>
        <w:pStyle w:val="PKTpunkt"/>
      </w:pPr>
      <w:r w:rsidRPr="00B40185">
        <w:t xml:space="preserve">2) </w:t>
      </w:r>
      <w:r w:rsidRPr="00B40185">
        <w:tab/>
        <w:t>powołanie podstawy prawnej emisji;</w:t>
      </w:r>
    </w:p>
    <w:p w14:paraId="0DEFD0D7" w14:textId="5E256B6F" w:rsidR="00EA02DB" w:rsidRPr="00B40185" w:rsidRDefault="00EA02DB" w:rsidP="00EA02DB">
      <w:pPr>
        <w:pStyle w:val="PKTpunkt"/>
      </w:pPr>
      <w:r w:rsidRPr="00B40185">
        <w:t xml:space="preserve">3) </w:t>
      </w:r>
      <w:r w:rsidRPr="00B40185">
        <w:tab/>
        <w:t>jednostkową wartość nominalną w złotych;</w:t>
      </w:r>
    </w:p>
    <w:p w14:paraId="5A8506DD" w14:textId="5C9778D5" w:rsidR="00EA02DB" w:rsidRPr="00B40185" w:rsidRDefault="00EA02DB" w:rsidP="00EA02DB">
      <w:pPr>
        <w:pStyle w:val="PKTpunkt"/>
      </w:pPr>
      <w:r w:rsidRPr="00B40185">
        <w:t xml:space="preserve">4) </w:t>
      </w:r>
      <w:r w:rsidRPr="00B40185">
        <w:tab/>
        <w:t>cenę lub sposób jej ustalenia;</w:t>
      </w:r>
    </w:p>
    <w:p w14:paraId="191DCDF0" w14:textId="3A0378B8" w:rsidR="00EA02DB" w:rsidRPr="00B40185" w:rsidRDefault="00EA02DB" w:rsidP="00EA02DB">
      <w:pPr>
        <w:pStyle w:val="PKTpunkt"/>
      </w:pPr>
      <w:r w:rsidRPr="00B40185">
        <w:t xml:space="preserve">5) </w:t>
      </w:r>
      <w:r w:rsidRPr="00B40185">
        <w:tab/>
        <w:t>stopę procentową lub sposób jej obliczania;</w:t>
      </w:r>
    </w:p>
    <w:p w14:paraId="11BB13EE" w14:textId="4C7E895A" w:rsidR="00EA02DB" w:rsidRPr="00B40185" w:rsidRDefault="00EA02DB" w:rsidP="00EA02DB">
      <w:pPr>
        <w:pStyle w:val="PKTpunkt"/>
      </w:pPr>
      <w:r w:rsidRPr="00B40185">
        <w:t xml:space="preserve">6) </w:t>
      </w:r>
      <w:r w:rsidRPr="00B40185">
        <w:tab/>
        <w:t>określenie sposobu i terminów wypłaty należności głównej oraz ewentualnych</w:t>
      </w:r>
      <w:r w:rsidR="00C721F5">
        <w:t xml:space="preserve"> </w:t>
      </w:r>
      <w:r w:rsidRPr="00B40185">
        <w:t>należności ubocznych;</w:t>
      </w:r>
    </w:p>
    <w:p w14:paraId="72D59F50" w14:textId="1ECF7CBA" w:rsidR="00EA02DB" w:rsidRPr="00B40185" w:rsidRDefault="00EA02DB" w:rsidP="00EA02DB">
      <w:pPr>
        <w:pStyle w:val="PKTpunkt"/>
      </w:pPr>
      <w:r w:rsidRPr="00B40185">
        <w:t xml:space="preserve">7) </w:t>
      </w:r>
      <w:r w:rsidRPr="00B40185">
        <w:tab/>
        <w:t>termin wykupu oraz zastrzeżenia w przedmiocie możliwości wcześniejszego</w:t>
      </w:r>
      <w:r w:rsidR="00C721F5">
        <w:t xml:space="preserve"> </w:t>
      </w:r>
      <w:r w:rsidRPr="00B40185">
        <w:t>wykupu.</w:t>
      </w:r>
    </w:p>
    <w:p w14:paraId="4BEDF663" w14:textId="77777777" w:rsidR="00EA02DB" w:rsidRPr="00B40185" w:rsidRDefault="00EA02DB" w:rsidP="00EA02DB">
      <w:pPr>
        <w:pStyle w:val="USTustnpkodeksu"/>
      </w:pPr>
      <w:r w:rsidRPr="00B40185">
        <w:t>5. Emisja skarbowych papierów wartościowych, o których mowa w ust. 1, następuje z dniem zarejestrowania skarbowych papierów wartościowych w depozycie papierów  wartościowych oraz w kwocie równej wartości nominalnej wyemitowanych skarbowych papierów wartościowych.</w:t>
      </w:r>
    </w:p>
    <w:p w14:paraId="03121FDE" w14:textId="77777777" w:rsidR="00EA02DB" w:rsidRPr="00B40185" w:rsidRDefault="00EA02DB" w:rsidP="00EA02DB">
      <w:pPr>
        <w:pStyle w:val="USTustnpkodeksu"/>
      </w:pPr>
      <w:r w:rsidRPr="00B40185">
        <w:lastRenderedPageBreak/>
        <w:t>6. Do emisji skarbowych papierów wartościowych, o których mowa w ust. 1, przepisów art. 98 i art. 102 ustawy o finansach publicznych oraz przepisów wykonawczych wydanych na podstawie art. 97 tej ustawy nie stosuje się.</w:t>
      </w:r>
    </w:p>
    <w:p w14:paraId="695D2A57" w14:textId="5DAB5A93" w:rsidR="00EA02DB" w:rsidRPr="00B40185" w:rsidRDefault="00EA02DB" w:rsidP="00EA02DB">
      <w:pPr>
        <w:pStyle w:val="USTustnpkodeksu"/>
      </w:pPr>
      <w:r w:rsidRPr="00B40185">
        <w:t>7. W roku 2023 koszty związane z operacjami na skarbowych papierach wartościowych, o których mowa w ust. 1</w:t>
      </w:r>
      <w:r w:rsidR="00A9495E" w:rsidRPr="00B40185">
        <w:t>,</w:t>
      </w:r>
      <w:r w:rsidRPr="00B40185">
        <w:t xml:space="preserve"> oraz w art. 76 ust. 1 ustawy z dnia 19 listopada 2020 r. o szczególnych rozwiązaniach służących realizacji ustawy budżetowej na rok 2021 (Dz. U. poz. 2400 oraz z 2021 r. poz. 1104 i 1901), w tym prowadzeniem rachunku papierów wartościowych, pokrywane są ze środków Funduszu Reprywatyzacji.</w:t>
      </w:r>
    </w:p>
    <w:p w14:paraId="362E2945" w14:textId="5CE1BDA6" w:rsidR="00EA02DB" w:rsidRPr="00B40185" w:rsidRDefault="00EA02DB" w:rsidP="00EA02DB">
      <w:pPr>
        <w:pStyle w:val="USTustnpkodeksu"/>
      </w:pPr>
      <w:r w:rsidRPr="00B40185">
        <w:t>8. W roku 2023 minister właściwy do spraw finansów publicznych jako dysponent Funduszu Reprywatyzacji, na wniosek Prezesa Rady Ministrów, ze względu na szczególny interes gospodarczy państwa, może dokonać sprzedaży skarbowych papierów wartościowych przekazywanych Funduszowi Reprywatyzacji, o których mowa w ust. 1.</w:t>
      </w:r>
    </w:p>
    <w:p w14:paraId="09916DF2" w14:textId="3055F3F8" w:rsidR="0063748C" w:rsidRPr="00B40185" w:rsidRDefault="0063748C" w:rsidP="0063748C">
      <w:pPr>
        <w:pStyle w:val="ARTartustawynprozporzdzenia"/>
      </w:pPr>
      <w:r w:rsidRPr="00B40185">
        <w:rPr>
          <w:rStyle w:val="Ppogrubienie"/>
        </w:rPr>
        <w:t>Art. </w:t>
      </w:r>
      <w:r w:rsidR="00A628B3" w:rsidRPr="00B40185">
        <w:rPr>
          <w:rStyle w:val="Ppogrubienie"/>
        </w:rPr>
        <w:t>26</w:t>
      </w:r>
      <w:r w:rsidRPr="00B40185">
        <w:rPr>
          <w:rStyle w:val="Ppogrubienie"/>
        </w:rPr>
        <w:t>.</w:t>
      </w:r>
      <w:r w:rsidRPr="00B40185">
        <w:t> W roku 2023 przepisu </w:t>
      </w:r>
      <w:hyperlink r:id="rId10" w:history="1">
        <w:r w:rsidRPr="00B40185">
          <w:t>art. 47 ust. 1</w:t>
        </w:r>
      </w:hyperlink>
      <w:r w:rsidRPr="00B40185">
        <w:t> usta</w:t>
      </w:r>
      <w:r w:rsidR="00D92D1C" w:rsidRPr="00B40185">
        <w:t>wy z dnia 14 sierpnia 2020 r. o </w:t>
      </w:r>
      <w:r w:rsidRPr="00B40185">
        <w:t>szczególnych rozwiązaniach dotyczących wsparcia służb mundurowych nadzorowanych przez ministra właściwego do spraw wewnętrznych, o zmianie ustawy o Służbie Więziennej oraz niektórych innych ustaw (Dz. U. poz. 1610) nie stosuje się.</w:t>
      </w:r>
    </w:p>
    <w:p w14:paraId="2B3380E2" w14:textId="194C9711" w:rsidR="0063748C" w:rsidRPr="00B40185" w:rsidRDefault="0063748C" w:rsidP="0063748C">
      <w:pPr>
        <w:pStyle w:val="ARTartustawynprozporzdzenia"/>
      </w:pPr>
      <w:r w:rsidRPr="00B40185">
        <w:rPr>
          <w:rStyle w:val="Ppogrubienie"/>
        </w:rPr>
        <w:t>Art. </w:t>
      </w:r>
      <w:r w:rsidR="00A628B3" w:rsidRPr="00B40185">
        <w:rPr>
          <w:rStyle w:val="Ppogrubienie"/>
        </w:rPr>
        <w:t>27</w:t>
      </w:r>
      <w:r w:rsidRPr="00B40185">
        <w:rPr>
          <w:rStyle w:val="Ppogrubienie"/>
        </w:rPr>
        <w:t>. </w:t>
      </w:r>
      <w:r w:rsidRPr="00B40185">
        <w:t xml:space="preserve">W roku 2023 Szef Kancelarii Prezesa Rady Ministrów może </w:t>
      </w:r>
      <w:r w:rsidR="00236A64" w:rsidRPr="00B40185">
        <w:t xml:space="preserve">udzielać </w:t>
      </w:r>
      <w:r w:rsidRPr="00B40185">
        <w:t>z budżetu państwa dotacji celowych instytucji gospodarki budżetowej Centrum Obsługi Administracji Rządowej na finansowanie lub dofinansowanie kosztów realizacji zadań bieżących oraz remontowych i inwestycyjnych w nieruchomościach stanowiących wyposażenie lub przekazanych w użyczenie Centrum Obsługi Administracji Rządowej, do wysokości 20 952 tys. zł.</w:t>
      </w:r>
    </w:p>
    <w:p w14:paraId="71E418C5" w14:textId="449BCADB" w:rsidR="0063748C" w:rsidRPr="00B40185" w:rsidRDefault="0063748C" w:rsidP="0063748C">
      <w:pPr>
        <w:pStyle w:val="ARTartustawynprozporzdzenia"/>
      </w:pPr>
      <w:r w:rsidRPr="00B40185">
        <w:rPr>
          <w:rStyle w:val="Ppogrubienie"/>
        </w:rPr>
        <w:t>Art. </w:t>
      </w:r>
      <w:r w:rsidR="00A628B3" w:rsidRPr="00B40185">
        <w:rPr>
          <w:rStyle w:val="Ppogrubienie"/>
        </w:rPr>
        <w:t>28</w:t>
      </w:r>
      <w:r w:rsidRPr="00B40185">
        <w:rPr>
          <w:rStyle w:val="Ppogrubienie"/>
        </w:rPr>
        <w:t>.</w:t>
      </w:r>
      <w:r w:rsidRPr="00B40185">
        <w:t> 1. W roku 2023 źródłem przychodu Funduszu Solidarnościowego może być również wpłata z budżetu państwa przekazana przez ministra właściwego do spraw zabezpieczenia społecznego.</w:t>
      </w:r>
    </w:p>
    <w:p w14:paraId="56972005" w14:textId="77777777" w:rsidR="0063748C" w:rsidRPr="00B40185" w:rsidRDefault="0063748C" w:rsidP="0063748C">
      <w:pPr>
        <w:pStyle w:val="USTustnpkodeksu"/>
      </w:pPr>
      <w:r w:rsidRPr="00B40185">
        <w:t>2. Wpłata, o której mowa w ust. 1, może być również dokonana z przeniesień środków zablokowanych na podstawie art. 177 ust. 1 ustawy o finansach publicznych. Przepisów art. 177 ust. 6 i 7 tej ustawy nie stosuje się.</w:t>
      </w:r>
    </w:p>
    <w:p w14:paraId="7EB453BA" w14:textId="77777777" w:rsidR="0063748C" w:rsidRPr="00B40185" w:rsidRDefault="0063748C" w:rsidP="0063748C">
      <w:pPr>
        <w:pStyle w:val="USTustnpkodeksu"/>
      </w:pPr>
      <w:r w:rsidRPr="00B40185">
        <w:t>3. Minister właściwy do spraw finansów publicznych, na wniosek ministra właściwego do spraw zabezpieczenia społecznego, może dokonywać przeniesień wydatków budżetowych będących przedmiotem blokady między częściami budżetu państwa, działami, rozdziałami i paragrafami klasyfikacji wydatków, z przeznaczeniem na wpłatę, o której mowa w ust. 1.</w:t>
      </w:r>
    </w:p>
    <w:p w14:paraId="24C98459" w14:textId="585ED8EC" w:rsidR="00236A64" w:rsidRPr="00B40185" w:rsidRDefault="00236A64" w:rsidP="00E56714">
      <w:pPr>
        <w:pStyle w:val="ARTartustawynprozporzdzenia"/>
      </w:pPr>
      <w:r w:rsidRPr="00B40185">
        <w:rPr>
          <w:rStyle w:val="Ppogrubienie"/>
        </w:rPr>
        <w:lastRenderedPageBreak/>
        <w:t xml:space="preserve">Art. </w:t>
      </w:r>
      <w:r w:rsidR="00A628B3" w:rsidRPr="00B40185">
        <w:rPr>
          <w:rStyle w:val="Ppogrubienie"/>
        </w:rPr>
        <w:t>29</w:t>
      </w:r>
      <w:r w:rsidRPr="00B40185">
        <w:rPr>
          <w:rStyle w:val="Ppogrubienie"/>
        </w:rPr>
        <w:t>.</w:t>
      </w:r>
      <w:r w:rsidRPr="00B40185">
        <w:t xml:space="preserve"> W roku 2023 środki Funduszu - Centralna Ewidencja Pojazdów i Kierowców, o którym mowa w art. 80d ustawy z dnia 20 czerwca 1997 r. </w:t>
      </w:r>
      <w:r w:rsidR="00FA7182">
        <w:rPr>
          <w:rFonts w:cs="Times"/>
        </w:rPr>
        <w:t>−</w:t>
      </w:r>
      <w:r w:rsidRPr="00B40185">
        <w:t xml:space="preserve"> Prawo o ruchu drogowym (Dz.</w:t>
      </w:r>
      <w:r w:rsidR="00C721F5">
        <w:t xml:space="preserve"> </w:t>
      </w:r>
      <w:r w:rsidRPr="00B40185">
        <w:t>U. z 2022 r. poz. 988</w:t>
      </w:r>
      <w:r w:rsidR="00CA29C8" w:rsidRPr="00B40185">
        <w:t>,</w:t>
      </w:r>
      <w:r w:rsidRPr="00B40185">
        <w:t xml:space="preserve"> 1002</w:t>
      </w:r>
      <w:r w:rsidR="00CA29C8" w:rsidRPr="00B40185">
        <w:t>, 1768 i 1783</w:t>
      </w:r>
      <w:r w:rsidRPr="00B40185">
        <w:t>), przeznacza się także na finansowanie zadań ministra właściwego do spraw informatyzacji związanych z informatyzacją państwa.</w:t>
      </w:r>
    </w:p>
    <w:p w14:paraId="61F773E7" w14:textId="65A8C88E" w:rsidR="00236A64" w:rsidRPr="00B40185" w:rsidRDefault="00236A64" w:rsidP="00E56714">
      <w:pPr>
        <w:pStyle w:val="ARTartustawynprozporzdzenia"/>
        <w:rPr>
          <w:rStyle w:val="Ppogrubienie"/>
          <w:b w:val="0"/>
        </w:rPr>
      </w:pPr>
      <w:r w:rsidRPr="00B40185">
        <w:rPr>
          <w:rStyle w:val="Ppogrubienie"/>
        </w:rPr>
        <w:t xml:space="preserve">Art. </w:t>
      </w:r>
      <w:r w:rsidR="00A628B3" w:rsidRPr="00B40185">
        <w:rPr>
          <w:rStyle w:val="Ppogrubienie"/>
        </w:rPr>
        <w:t>30</w:t>
      </w:r>
      <w:r w:rsidRPr="00B40185">
        <w:rPr>
          <w:rStyle w:val="Ppogrubienie"/>
        </w:rPr>
        <w:t>.</w:t>
      </w:r>
      <w:r w:rsidRPr="00B40185">
        <w:t xml:space="preserve"> W roku 2023 środki Funduszu Szerokopasmowego, o którym mowa w art. 16a ustawy z dnia 7 maja 2010 r. o wspieraniu rozwoju usług i sieci telekomunikacyjnych (Dz. U. z 2022 r. poz. 884), przeznacza się także na finansowanie zadań ministra właściwego do spraw informatyzacji związanych z informatyzacją państwa. Do finansowania tych zadań nie stosuje się przepisów art. 16a ust. 5–7 ustawy z dnia 7 maja 2010 r. o wspieraniu rozwoju usług i sieci telekomunikacyjnych oraz przepisów wydanych na podstawie art. 16a ust. 9 tej ustawy.</w:t>
      </w:r>
    </w:p>
    <w:p w14:paraId="5BB42948" w14:textId="1722E66D" w:rsidR="00A04193" w:rsidRPr="00B40185" w:rsidRDefault="00A04193" w:rsidP="00A04193">
      <w:pPr>
        <w:pStyle w:val="ARTartustawynprozporzdzenia"/>
      </w:pPr>
      <w:r w:rsidRPr="00B40185">
        <w:rPr>
          <w:rStyle w:val="Ppogrubienie"/>
        </w:rPr>
        <w:t>Art. </w:t>
      </w:r>
      <w:r w:rsidR="00A628B3" w:rsidRPr="00B40185">
        <w:rPr>
          <w:rStyle w:val="Ppogrubienie"/>
        </w:rPr>
        <w:t>31</w:t>
      </w:r>
      <w:r w:rsidRPr="00B40185">
        <w:rPr>
          <w:rStyle w:val="Ppogrubienie"/>
        </w:rPr>
        <w:t>.</w:t>
      </w:r>
      <w:r w:rsidRPr="00B40185">
        <w:t xml:space="preserve"> 1. W </w:t>
      </w:r>
      <w:r w:rsidR="00FA7182">
        <w:t xml:space="preserve">roku </w:t>
      </w:r>
      <w:r w:rsidRPr="00B40185">
        <w:t xml:space="preserve">2023 instytut </w:t>
      </w:r>
      <w:r w:rsidR="0047770E">
        <w:t xml:space="preserve">badawczy </w:t>
      </w:r>
      <w:r w:rsidRPr="00B40185">
        <w:t>nadzorowany przez ministra właściwego do spraw informatyzacji może utworzyć ze środków funduszu rezerwowego, w wysokości do 10% tego funduszu za poprzedni rok obrotowy, Fundusz wsparcia jednostek samorządu terytorialnego, zwany dalej „Funduszem wsparcia JST”.</w:t>
      </w:r>
    </w:p>
    <w:p w14:paraId="29A09A15" w14:textId="77777777" w:rsidR="00A04193" w:rsidRPr="00B40185" w:rsidRDefault="00A04193" w:rsidP="00A04193">
      <w:pPr>
        <w:pStyle w:val="USTustnpkodeksu"/>
      </w:pPr>
      <w:r w:rsidRPr="00B40185">
        <w:t xml:space="preserve">2. Środki Funduszu wsparcia JST przeznacza się na udzielanie wsparcia jednostkom samorządu terytorialnego na realizację przez te jednostki zadań z zakresu </w:t>
      </w:r>
      <w:proofErr w:type="spellStart"/>
      <w:r w:rsidRPr="00B40185">
        <w:t>cyberbezpieczeństwa</w:t>
      </w:r>
      <w:proofErr w:type="spellEnd"/>
      <w:r w:rsidRPr="00B40185">
        <w:t>.</w:t>
      </w:r>
    </w:p>
    <w:p w14:paraId="1143D2D3" w14:textId="265EEF74" w:rsidR="00A04193" w:rsidRPr="00B40185" w:rsidRDefault="00A04193" w:rsidP="00A04193">
      <w:pPr>
        <w:pStyle w:val="USTustnpkodeksu"/>
      </w:pPr>
      <w:r w:rsidRPr="00B40185">
        <w:t xml:space="preserve">3. Udzielenie wsparcia następuje na podstawie umowy zawartej pomiędzy instytutem </w:t>
      </w:r>
      <w:r w:rsidR="0047770E">
        <w:t xml:space="preserve">badawczym </w:t>
      </w:r>
      <w:r w:rsidRPr="00B40185">
        <w:t>a jednostką samorządu terytorialnego. Umowa określa w szczególności:</w:t>
      </w:r>
    </w:p>
    <w:p w14:paraId="71FBAF28" w14:textId="77777777" w:rsidR="00A04193" w:rsidRPr="00B40185" w:rsidRDefault="00A04193" w:rsidP="00A04193">
      <w:pPr>
        <w:pStyle w:val="PKTpunkt"/>
      </w:pPr>
      <w:r w:rsidRPr="00B40185">
        <w:t xml:space="preserve">1) </w:t>
      </w:r>
      <w:r w:rsidRPr="00B40185">
        <w:tab/>
        <w:t>szczegółowy opis zadania, w tym cel, na jaki wsparcie zostało przyznane, i termin jego wykonania;</w:t>
      </w:r>
    </w:p>
    <w:p w14:paraId="5F7B8ECF" w14:textId="77777777" w:rsidR="00A04193" w:rsidRPr="00B40185" w:rsidRDefault="00A04193" w:rsidP="00A04193">
      <w:pPr>
        <w:pStyle w:val="PKTpunkt"/>
      </w:pPr>
      <w:r w:rsidRPr="00B40185">
        <w:t xml:space="preserve">2) </w:t>
      </w:r>
      <w:r w:rsidRPr="00B40185">
        <w:tab/>
        <w:t>wysokość udzielonego wsparcia;</w:t>
      </w:r>
    </w:p>
    <w:p w14:paraId="22229004" w14:textId="77777777" w:rsidR="00A04193" w:rsidRPr="00B40185" w:rsidRDefault="00A04193" w:rsidP="00A04193">
      <w:pPr>
        <w:pStyle w:val="PKTpunkt"/>
      </w:pPr>
      <w:r w:rsidRPr="00B40185">
        <w:t xml:space="preserve">3) </w:t>
      </w:r>
      <w:r w:rsidRPr="00B40185">
        <w:tab/>
        <w:t>termin wykorzystania wsparcia, nie dłuższy niż do dnia 31 grudnia 2023 r.;</w:t>
      </w:r>
    </w:p>
    <w:p w14:paraId="22FBA3C0" w14:textId="77777777" w:rsidR="00A04193" w:rsidRPr="00B40185" w:rsidRDefault="00A04193" w:rsidP="00A04193">
      <w:pPr>
        <w:pStyle w:val="PKTpunkt"/>
      </w:pPr>
      <w:r w:rsidRPr="00B40185">
        <w:t xml:space="preserve">4) </w:t>
      </w:r>
      <w:r w:rsidRPr="00B40185">
        <w:tab/>
        <w:t>termin i sposób rozliczenia udzielonego wsparcia;</w:t>
      </w:r>
    </w:p>
    <w:p w14:paraId="2AC5BC5E" w14:textId="77777777" w:rsidR="00A04193" w:rsidRPr="00B40185" w:rsidRDefault="00A04193" w:rsidP="00A04193">
      <w:pPr>
        <w:pStyle w:val="PKTpunkt"/>
      </w:pPr>
      <w:r w:rsidRPr="00B40185">
        <w:t xml:space="preserve">5) </w:t>
      </w:r>
      <w:r w:rsidRPr="00B40185">
        <w:tab/>
        <w:t>termin zwrotu niewykorzystanej części wsparcia, nie dłuższy niż 15 dni od określonego w umowie dnia wykonania zadania;</w:t>
      </w:r>
    </w:p>
    <w:p w14:paraId="7ED81DCA" w14:textId="77777777" w:rsidR="00A04193" w:rsidRPr="00B40185" w:rsidRDefault="00A04193" w:rsidP="00A04193">
      <w:pPr>
        <w:pStyle w:val="PKTpunkt"/>
      </w:pPr>
      <w:r w:rsidRPr="00B40185">
        <w:t xml:space="preserve">6) </w:t>
      </w:r>
      <w:r w:rsidRPr="00B40185">
        <w:tab/>
        <w:t>tryb kontroli wykonania zadania.</w:t>
      </w:r>
    </w:p>
    <w:p w14:paraId="43FBBEB3" w14:textId="4C9F4024" w:rsidR="00A04193" w:rsidRPr="00B40185" w:rsidRDefault="00A04193" w:rsidP="00A04193">
      <w:pPr>
        <w:pStyle w:val="ARTartustawynprozporzdzenia"/>
      </w:pPr>
      <w:r w:rsidRPr="00B40185">
        <w:rPr>
          <w:rStyle w:val="Ppogrubienie"/>
        </w:rPr>
        <w:t>Art. </w:t>
      </w:r>
      <w:r w:rsidR="00A628B3" w:rsidRPr="00B40185">
        <w:rPr>
          <w:rStyle w:val="Ppogrubienie"/>
        </w:rPr>
        <w:t>32</w:t>
      </w:r>
      <w:r w:rsidRPr="00B40185">
        <w:rPr>
          <w:rStyle w:val="Ppogrubienie"/>
        </w:rPr>
        <w:t>.</w:t>
      </w:r>
      <w:r w:rsidRPr="00B40185">
        <w:t> 1. W</w:t>
      </w:r>
      <w:r w:rsidR="00C121EA">
        <w:t xml:space="preserve"> roku</w:t>
      </w:r>
      <w:r w:rsidRPr="00B40185">
        <w:t xml:space="preserve"> 2023 minister właściwy do spraw informatyzacji może przekazać, z części budżetu państwa, której jest dysponentem, jednostce samorządu terytorialnego środki na realizację zadań z zakresu </w:t>
      </w:r>
      <w:proofErr w:type="spellStart"/>
      <w:r w:rsidRPr="00B40185">
        <w:t>cyberbezpieczeństwa</w:t>
      </w:r>
      <w:proofErr w:type="spellEnd"/>
      <w:r w:rsidRPr="00B40185">
        <w:t>. Przekazanie środków następuje w formie dotacji celowej.</w:t>
      </w:r>
    </w:p>
    <w:p w14:paraId="2BCFBDA8" w14:textId="77777777" w:rsidR="00A04193" w:rsidRPr="00B40185" w:rsidRDefault="00A04193" w:rsidP="00A04193">
      <w:pPr>
        <w:pStyle w:val="USTustnpkodeksu"/>
      </w:pPr>
      <w:r w:rsidRPr="00B40185">
        <w:t xml:space="preserve">2. Łączna wysokość dotacji, o których mowa w ust. 1, udzielonych przez ministra właściwego do spraw informatyzacji jednostkom samorządu terytorialnego, nie może być </w:t>
      </w:r>
      <w:r w:rsidRPr="00B40185">
        <w:lastRenderedPageBreak/>
        <w:t>wyższa niż 5% wysokości wydatków ujętych w części budżetu państwa, której dysponentem jest minister właściwy do spraw informatyzacji.</w:t>
      </w:r>
    </w:p>
    <w:p w14:paraId="343C0C98" w14:textId="77777777" w:rsidR="00C121EA" w:rsidRDefault="00A04193" w:rsidP="00A04193">
      <w:pPr>
        <w:pStyle w:val="USTustnpkodeksu"/>
      </w:pPr>
      <w:r w:rsidRPr="00B40185">
        <w:t xml:space="preserve">3. Jednostka samorządu terytorialnego składa do ministra właściwego do spraw informatyzacji wniosek o udzielenie dotacji na realizację zadań, o których mowa w ust. 1. </w:t>
      </w:r>
    </w:p>
    <w:p w14:paraId="5BABADB2" w14:textId="146C9134" w:rsidR="00A04193" w:rsidRPr="00B40185" w:rsidRDefault="00C121EA" w:rsidP="00A04193">
      <w:pPr>
        <w:pStyle w:val="USTustnpkodeksu"/>
      </w:pPr>
      <w:r>
        <w:t xml:space="preserve">4. </w:t>
      </w:r>
      <w:r w:rsidR="00A04193" w:rsidRPr="00B40185">
        <w:t>Wniosek</w:t>
      </w:r>
      <w:r>
        <w:t xml:space="preserve">, o którym mowa w ust. 3, </w:t>
      </w:r>
      <w:r w:rsidR="00A04193" w:rsidRPr="00B40185">
        <w:t>zawiera:</w:t>
      </w:r>
    </w:p>
    <w:p w14:paraId="6433736F" w14:textId="77777777" w:rsidR="00A04193" w:rsidRPr="00B40185" w:rsidRDefault="00A04193" w:rsidP="00A04193">
      <w:pPr>
        <w:pStyle w:val="PKTpunkt"/>
      </w:pPr>
      <w:r w:rsidRPr="00B40185">
        <w:t>1)</w:t>
      </w:r>
      <w:r w:rsidRPr="00B40185">
        <w:tab/>
        <w:t>oznaczenie jednostki samorządu terytorialnego;</w:t>
      </w:r>
    </w:p>
    <w:p w14:paraId="24E04723" w14:textId="77777777" w:rsidR="00A04193" w:rsidRPr="00B40185" w:rsidRDefault="00A04193" w:rsidP="00A04193">
      <w:pPr>
        <w:pStyle w:val="PKTpunkt"/>
      </w:pPr>
      <w:r w:rsidRPr="00B40185">
        <w:t>2)</w:t>
      </w:r>
      <w:r w:rsidRPr="00B40185">
        <w:tab/>
        <w:t>zakres i szczegółowy opis zadania;</w:t>
      </w:r>
    </w:p>
    <w:p w14:paraId="4B15CD13" w14:textId="77777777" w:rsidR="00A04193" w:rsidRPr="00B40185" w:rsidRDefault="00A04193" w:rsidP="00A04193">
      <w:pPr>
        <w:pStyle w:val="PKTpunkt"/>
      </w:pPr>
      <w:r w:rsidRPr="00B40185">
        <w:t>3)</w:t>
      </w:r>
      <w:r w:rsidRPr="00B40185">
        <w:tab/>
        <w:t>termin realizacji zadania;</w:t>
      </w:r>
    </w:p>
    <w:p w14:paraId="1E69370F" w14:textId="77777777" w:rsidR="00A04193" w:rsidRPr="00B40185" w:rsidRDefault="00A04193" w:rsidP="00A04193">
      <w:pPr>
        <w:pStyle w:val="PKTpunkt"/>
      </w:pPr>
      <w:r w:rsidRPr="00B40185">
        <w:t>4)</w:t>
      </w:r>
      <w:r w:rsidRPr="00B40185">
        <w:tab/>
        <w:t>wysokość wnioskowanej dotacji;</w:t>
      </w:r>
    </w:p>
    <w:p w14:paraId="4571F62B" w14:textId="77777777" w:rsidR="00A04193" w:rsidRPr="00B40185" w:rsidRDefault="00A04193" w:rsidP="00A04193">
      <w:pPr>
        <w:pStyle w:val="PKTpunkt"/>
      </w:pPr>
      <w:r w:rsidRPr="00B40185">
        <w:t>5)</w:t>
      </w:r>
      <w:r w:rsidRPr="00B40185">
        <w:tab/>
        <w:t>kosztorys realizacji zadania.</w:t>
      </w:r>
    </w:p>
    <w:p w14:paraId="523EDCDF" w14:textId="729CB654" w:rsidR="00A04193" w:rsidRPr="00B40185" w:rsidRDefault="00C121EA" w:rsidP="00A04193">
      <w:pPr>
        <w:pStyle w:val="USTustnpkodeksu"/>
        <w:rPr>
          <w:rStyle w:val="Ppogrubienie"/>
        </w:rPr>
      </w:pPr>
      <w:r>
        <w:t>5</w:t>
      </w:r>
      <w:r w:rsidR="00A04193" w:rsidRPr="00B40185">
        <w:t>. Dotacja jest udzielana na podstawie umowy zawartej pomiędzy ministrem właściwym do spraw informatyzacji a jednostką samorządu terytorialnego. Do umowy stosuje się odpowiednio przepis art. 150 ustawy o finansach publicznych.</w:t>
      </w:r>
    </w:p>
    <w:p w14:paraId="66FD06B2" w14:textId="303EE308" w:rsidR="0063748C" w:rsidRPr="00B40185" w:rsidRDefault="0063748C" w:rsidP="0063748C">
      <w:pPr>
        <w:pStyle w:val="ARTartustawynprozporzdzenia"/>
      </w:pPr>
      <w:r w:rsidRPr="00B40185">
        <w:rPr>
          <w:rStyle w:val="Ppogrubienie"/>
        </w:rPr>
        <w:t>Art. </w:t>
      </w:r>
      <w:r w:rsidR="00A628B3" w:rsidRPr="00B40185">
        <w:rPr>
          <w:rStyle w:val="Ppogrubienie"/>
        </w:rPr>
        <w:t>33</w:t>
      </w:r>
      <w:r w:rsidRPr="00B40185">
        <w:rPr>
          <w:rStyle w:val="Ppogrubienie"/>
        </w:rPr>
        <w:t>.</w:t>
      </w:r>
      <w:r w:rsidRPr="00B40185">
        <w:t xml:space="preserve"> 1. W roku 2023 w celu realizacji zadań związanych z przeciwdziałaniem klęskom żywiołowym i usuwaniem ich skutków, przeciwdziałaniem i usuwaniem skutków epidemii </w:t>
      </w:r>
      <w:r w:rsidR="00D96A2A" w:rsidRPr="00B40185">
        <w:t>oraz przeciwdziałaniem i usuwaniem skutków społeczno</w:t>
      </w:r>
      <w:r w:rsidR="000D2669" w:rsidRPr="00B40185">
        <w:t>-</w:t>
      </w:r>
      <w:r w:rsidR="00D96A2A" w:rsidRPr="00B40185">
        <w:t xml:space="preserve">gospodarczych inflacji </w:t>
      </w:r>
      <w:r w:rsidRPr="00B40185">
        <w:t>Prezes Rady Ministrów może wydać ministrowi właściwemu do spraw finansów publicznych polecenie utworzenia nowej rezerwy celowej i przeniesienia do tej rezerwy kwot wydatków zablokowanych na podstawie art. 177 ust. 1 ustawy o finansach publicznych.</w:t>
      </w:r>
    </w:p>
    <w:p w14:paraId="13F6CBE2" w14:textId="77777777" w:rsidR="0063748C" w:rsidRPr="00B40185" w:rsidRDefault="0063748C" w:rsidP="0063748C">
      <w:pPr>
        <w:pStyle w:val="USTustnpkodeksu"/>
      </w:pPr>
      <w:r w:rsidRPr="00B40185">
        <w:t>2. Utworzenie rezerwy, o której mowa w ust. 1, może nastąpić w terminie do dnia 21 grudnia 2023 r. i nie wymaga uzyskania opinii sejmowej komisji właściwej do spraw budżetu.</w:t>
      </w:r>
    </w:p>
    <w:p w14:paraId="7DF8622F" w14:textId="77777777" w:rsidR="0063748C" w:rsidRPr="00B40185" w:rsidRDefault="0063748C" w:rsidP="0063748C">
      <w:pPr>
        <w:pStyle w:val="USTustnpkodeksu"/>
      </w:pPr>
      <w:r w:rsidRPr="00B40185">
        <w:t>3. Do zadań, o których mowa w ust. 1, nie stosuje się przepisu art. 170 ust. 1 ustawy o finansach publicznych.</w:t>
      </w:r>
    </w:p>
    <w:p w14:paraId="3CDB910C" w14:textId="77777777" w:rsidR="0063748C" w:rsidRPr="00B40185" w:rsidRDefault="0063748C" w:rsidP="0063748C">
      <w:pPr>
        <w:pStyle w:val="USTustnpkodeksu"/>
      </w:pPr>
      <w:r w:rsidRPr="00B40185">
        <w:t>4. Podziału rezerwy, o której mowa w ust. 1, dokonuje minister właściwy do spraw finansów publicznych na wniosek właściwego ministra.</w:t>
      </w:r>
    </w:p>
    <w:p w14:paraId="381AEF3E" w14:textId="30F1C8D6" w:rsidR="00F64D24" w:rsidRPr="00B40185" w:rsidRDefault="00F64D24" w:rsidP="00507F3B">
      <w:pPr>
        <w:pStyle w:val="ARTartustawynprozporzdzenia"/>
      </w:pPr>
      <w:r w:rsidRPr="00B40185">
        <w:rPr>
          <w:rStyle w:val="Ppogrubienie"/>
        </w:rPr>
        <w:t>Art. </w:t>
      </w:r>
      <w:r w:rsidR="00A628B3" w:rsidRPr="00B40185">
        <w:rPr>
          <w:rStyle w:val="Ppogrubienie"/>
        </w:rPr>
        <w:t>34</w:t>
      </w:r>
      <w:r w:rsidRPr="00B40185">
        <w:rPr>
          <w:rStyle w:val="Ppogrubienie"/>
        </w:rPr>
        <w:t>.</w:t>
      </w:r>
      <w:r w:rsidRPr="00B40185">
        <w:t> W roku 2023 środki rezerwy subwencji ogólnej, o której mowa w art. 26 ust. 1 ustaw</w:t>
      </w:r>
      <w:r w:rsidR="00567113" w:rsidRPr="00B40185">
        <w:t>y</w:t>
      </w:r>
      <w:r w:rsidRPr="00B40185">
        <w:t xml:space="preserve"> z dnia 13 listopada 2003 r. o dochodach jednostek samorządu terytorialnego (Dz. U. z</w:t>
      </w:r>
      <w:r w:rsidR="00507F3B" w:rsidRPr="00B40185">
        <w:t> </w:t>
      </w:r>
      <w:r w:rsidRPr="00B40185">
        <w:t xml:space="preserve">2021 r. poz. 1672, </w:t>
      </w:r>
      <w:r w:rsidR="00F04E37" w:rsidRPr="00B40185">
        <w:t>z późn. zm.</w:t>
      </w:r>
      <w:r w:rsidR="00F04E37" w:rsidRPr="00B40185">
        <w:rPr>
          <w:rStyle w:val="Odwoanieprzypisudolnego"/>
        </w:rPr>
        <w:footnoteReference w:id="3"/>
      </w:r>
      <w:r w:rsidR="00F04E37" w:rsidRPr="00B40185">
        <w:rPr>
          <w:rStyle w:val="IGindeksgrny"/>
        </w:rPr>
        <w:t>)</w:t>
      </w:r>
      <w:r w:rsidR="00F04E37" w:rsidRPr="00B40185">
        <w:t>)</w:t>
      </w:r>
      <w:r w:rsidRPr="00B40185">
        <w:t xml:space="preserve">, które nie zostaną podzielone między jednostki samorządu </w:t>
      </w:r>
      <w:r w:rsidRPr="00B40185">
        <w:lastRenderedPageBreak/>
        <w:t>terytorialnego w terminie do dnia 31 lipca 2023 r., zwiększą kwotę rezerwy, o której mowa w art. 36 ust. 4 pkt 1 tej ustawy.</w:t>
      </w:r>
    </w:p>
    <w:p w14:paraId="71C5F964" w14:textId="2025BF97" w:rsidR="007A6833" w:rsidRPr="00B40185" w:rsidRDefault="007A6833" w:rsidP="005C3673">
      <w:pPr>
        <w:pStyle w:val="ARTartustawynprozporzdzenia"/>
      </w:pPr>
      <w:r w:rsidRPr="00B40185">
        <w:rPr>
          <w:rStyle w:val="Ppogrubienie"/>
        </w:rPr>
        <w:t>Art. </w:t>
      </w:r>
      <w:r w:rsidR="00A628B3" w:rsidRPr="00B40185">
        <w:rPr>
          <w:rStyle w:val="Ppogrubienie"/>
        </w:rPr>
        <w:t>35</w:t>
      </w:r>
      <w:r w:rsidRPr="00B40185">
        <w:rPr>
          <w:rStyle w:val="Ppogrubienie"/>
        </w:rPr>
        <w:t>.</w:t>
      </w:r>
      <w:r w:rsidRPr="00B40185">
        <w:t xml:space="preserve"> W roku 2023, przy podziale części oświatowej subwencji ogólniej dla jednostek samorządu terytorialnego, o którym mowa w art. 28 ust. 5 ustawy z dnia 13 listopada 2003 r. o dochodach jednostek samorządu terytorialnego, nie uwzględnia się dzieci i uczniów będących obywatelami Ukrainy, których pobyt na terytorium Rzeczypospolitej Polskiej jest uznawany za legalny na podstawie art. 2 ust. 1 ustawy z dnia 12 marca 2022 r. o pomocy obywatelom Ukrainy w związku z konfliktem zbrojnym na terytorium tego państwa </w:t>
      </w:r>
      <w:hyperlink r:id="rId11" w:history="1">
        <w:r w:rsidR="0001013D" w:rsidRPr="00B40185">
          <w:rPr>
            <w:rStyle w:val="Hipercze"/>
            <w:color w:val="auto"/>
            <w:u w:val="none"/>
          </w:rPr>
          <w:t>(Dz.</w:t>
        </w:r>
        <w:r w:rsidR="000D2669" w:rsidRPr="00B40185">
          <w:rPr>
            <w:rStyle w:val="Hipercze"/>
          </w:rPr>
          <w:t xml:space="preserve"> </w:t>
        </w:r>
        <w:r w:rsidR="0001013D" w:rsidRPr="00B40185">
          <w:rPr>
            <w:rStyle w:val="Hipercze"/>
            <w:color w:val="auto"/>
            <w:u w:val="none"/>
          </w:rPr>
          <w:t xml:space="preserve">U. </w:t>
        </w:r>
        <w:r w:rsidRPr="00B40185">
          <w:rPr>
            <w:rStyle w:val="Hipercze"/>
            <w:color w:val="auto"/>
            <w:u w:val="none"/>
          </w:rPr>
          <w:t>poz. 583, z późn. zm.</w:t>
        </w:r>
        <w:r w:rsidRPr="00B40185">
          <w:rPr>
            <w:rStyle w:val="IGindeksgrny"/>
          </w:rPr>
          <w:footnoteReference w:id="4"/>
        </w:r>
        <w:r w:rsidRPr="00B40185">
          <w:rPr>
            <w:rStyle w:val="IGindeksgrny"/>
          </w:rPr>
          <w:t>)</w:t>
        </w:r>
        <w:r w:rsidRPr="00B40185">
          <w:rPr>
            <w:rStyle w:val="Hipercze"/>
            <w:color w:val="auto"/>
            <w:u w:val="none"/>
          </w:rPr>
          <w:t>)</w:t>
        </w:r>
      </w:hyperlink>
      <w:r w:rsidRPr="00B40185">
        <w:t xml:space="preserve">. </w:t>
      </w:r>
    </w:p>
    <w:p w14:paraId="1287979A" w14:textId="6EBA9F63" w:rsidR="007A6833" w:rsidRPr="00B40185" w:rsidRDefault="008D4BBF" w:rsidP="007A6833">
      <w:pPr>
        <w:pStyle w:val="ARTartustawynprozporzdzenia"/>
      </w:pPr>
      <w:r w:rsidRPr="00B40185">
        <w:rPr>
          <w:rStyle w:val="Ppogrubienie"/>
        </w:rPr>
        <w:t>Art. </w:t>
      </w:r>
      <w:r w:rsidR="00A628B3" w:rsidRPr="00B40185">
        <w:rPr>
          <w:rStyle w:val="Ppogrubienie"/>
        </w:rPr>
        <w:t>36</w:t>
      </w:r>
      <w:r w:rsidR="007A6833" w:rsidRPr="00B40185">
        <w:rPr>
          <w:rStyle w:val="Ppogrubienie"/>
        </w:rPr>
        <w:t>.</w:t>
      </w:r>
      <w:r w:rsidR="007A6833" w:rsidRPr="00B40185">
        <w:t xml:space="preserve"> W roku 2023 przy naliczaniu i podziale dotacji, o której mowa w art. 53 ustawy z dnia 27 października 2017 r. o finansowaniu zadań oświatowych (Dz. U. z 2021 r. poz. 1930 i 2445 oraz z 2022 </w:t>
      </w:r>
      <w:r w:rsidR="0001013D" w:rsidRPr="00B40185">
        <w:t>r. poz. 1116, 1692 i 1730), nie u</w:t>
      </w:r>
      <w:r w:rsidR="007A6833" w:rsidRPr="00B40185">
        <w:t>względnia się uczniów będących obywatelami Ukrainy, których pobyt na terytorium Rzeczypospolitej Polskiej jest uznawany za legalny na podstawie art. 2 ust. 1 ustawy z dnia 12 marca 2022 r. o pomocy obywatelom Ukrainy w związku z konfliktem zbrojnym na terytorium tego państwa, objętych wychowaniem przedszkolnym do końca roku szkolnego w roku kalendarzowym, w którym kończą 6 lat.</w:t>
      </w:r>
    </w:p>
    <w:p w14:paraId="45C4657C" w14:textId="7A66E0D2" w:rsidR="005D7238" w:rsidRPr="00B40185" w:rsidRDefault="005D7238" w:rsidP="005D7238">
      <w:pPr>
        <w:pStyle w:val="ARTartustawynprozporzdzenia"/>
      </w:pPr>
      <w:r w:rsidRPr="00B40185">
        <w:rPr>
          <w:rStyle w:val="Ppogrubienie"/>
        </w:rPr>
        <w:t>Art. </w:t>
      </w:r>
      <w:r w:rsidR="00A628B3" w:rsidRPr="00B40185">
        <w:rPr>
          <w:rStyle w:val="Ppogrubienie"/>
        </w:rPr>
        <w:t>37</w:t>
      </w:r>
      <w:r w:rsidRPr="00B40185">
        <w:rPr>
          <w:rStyle w:val="Ppogrubienie"/>
        </w:rPr>
        <w:t>.</w:t>
      </w:r>
      <w:r w:rsidRPr="00B40185">
        <w:t xml:space="preserve"> W roku 2023 do dotacji udzielanej na podstawie </w:t>
      </w:r>
      <w:r w:rsidR="00C721F5">
        <w:t>art. 26 ust. 2 ustawy z dnia 27 </w:t>
      </w:r>
      <w:r w:rsidRPr="00B40185">
        <w:t>października 2017 r. o finansowaniu zadań oświatowych, niepublicznemu liceum ogólnokształcącemu dla dorosłych, niepublicznej szkole branżowej II stopnia oraz niepublicznej szkole policealnej, nie stosuje się art. 43 ust. 5 tej ustawy.</w:t>
      </w:r>
    </w:p>
    <w:p w14:paraId="2357F9A1" w14:textId="0FCA93ED" w:rsidR="00A04193" w:rsidRPr="00B40185" w:rsidRDefault="00A04193" w:rsidP="00A04193">
      <w:pPr>
        <w:pStyle w:val="ARTartustawynprozporzdzenia"/>
      </w:pPr>
      <w:r w:rsidRPr="00B40185">
        <w:rPr>
          <w:rStyle w:val="Ppogrubienie"/>
        </w:rPr>
        <w:t>Art. </w:t>
      </w:r>
      <w:r w:rsidR="00A628B3" w:rsidRPr="00B40185">
        <w:rPr>
          <w:rStyle w:val="Ppogrubienie"/>
        </w:rPr>
        <w:t>38</w:t>
      </w:r>
      <w:r w:rsidRPr="00B40185">
        <w:rPr>
          <w:rStyle w:val="Ppogrubienie"/>
        </w:rPr>
        <w:t>.</w:t>
      </w:r>
      <w:r w:rsidRPr="00B40185">
        <w:t> 1. Kwotę bazową określoną w art. 9 ust. 1 pkt 2 lit. d ustawy budżetowej na rok 2023 stosuje się do obliczenia uposażeń żołnierzy zawodowych i funkcjonariuszy w okresie od dnia 1 marca 2023 r. do</w:t>
      </w:r>
      <w:r w:rsidR="00C121EA">
        <w:t xml:space="preserve"> dnia</w:t>
      </w:r>
      <w:r w:rsidRPr="00B40185">
        <w:t xml:space="preserve"> 31 grudnia 2023 r.</w:t>
      </w:r>
    </w:p>
    <w:p w14:paraId="01105BDA" w14:textId="69999B80" w:rsidR="00A04193" w:rsidRPr="00B40185" w:rsidRDefault="00A04193" w:rsidP="00A04193">
      <w:pPr>
        <w:pStyle w:val="USTustnpkodeksu"/>
      </w:pPr>
      <w:r w:rsidRPr="00B40185">
        <w:t xml:space="preserve">2. Kwotę bazową określoną w art. 9 ust. 1 pkt 2 lit. e ustawy budżetowej na rok 2023 stosuje się do obliczenia uposażeń funkcjonariuszy Służby Celno-Skarbowej w okresie od dnia 1 marca 2023 r. do </w:t>
      </w:r>
      <w:r w:rsidR="00C121EA">
        <w:t xml:space="preserve">dnia </w:t>
      </w:r>
      <w:r w:rsidRPr="00B40185">
        <w:t>31 grudnia 2023 r.</w:t>
      </w:r>
    </w:p>
    <w:p w14:paraId="6BA05CCF" w14:textId="77777777" w:rsidR="00A04193" w:rsidRPr="00B40185" w:rsidRDefault="00A04193" w:rsidP="00A04193">
      <w:pPr>
        <w:pStyle w:val="USTustnpkodeksu"/>
      </w:pPr>
      <w:r w:rsidRPr="00B40185">
        <w:lastRenderedPageBreak/>
        <w:t>3. Do obliczenia uposażeń żołnierzy zawodowych, funkcjonariuszy oraz funkcjonariuszy Służby Celno-Skarbowej należnych od dnia 1 stycznia 2023 r. do dnia 28 lutego 2023 r. stosuje się kwoty bazowe ustalone w ustawie budżetowej na rok 2022.</w:t>
      </w:r>
    </w:p>
    <w:p w14:paraId="6E2D7BA3" w14:textId="344D56EF" w:rsidR="00A04193" w:rsidRPr="00B40185" w:rsidRDefault="00A04193" w:rsidP="00A04193">
      <w:pPr>
        <w:pStyle w:val="USTustnpkodeksu"/>
        <w:rPr>
          <w:rStyle w:val="Ppogrubienie"/>
          <w:b w:val="0"/>
        </w:rPr>
      </w:pPr>
      <w:r w:rsidRPr="00B40185">
        <w:t>4. Uposażenie żołnierzy zawodowych, funkcjonariuszy oraz funkcjonariuszy Służby Celno-Skarbowej wypłacane w okresie od dnia 1 marca 2023 r. do dnia 31 grudnia 2023 r. podlega każdorazowemu zwiększeniu o 1/5 kwoty różnicy pomiędzy uposażeniem należnym na dzień 1 marca 2023 r. obliczonym odpowiednio z ust. 1 i 2 a uposażeniem należnym na dzień 1 stycznia 2023 r. obliczonym zgodnie z ust. 3.</w:t>
      </w:r>
    </w:p>
    <w:p w14:paraId="4E584975" w14:textId="7CDB5E33" w:rsidR="0063748C" w:rsidRPr="00B40185" w:rsidRDefault="007A6833" w:rsidP="0063748C">
      <w:pPr>
        <w:pStyle w:val="ARTartustawynprozporzdzenia"/>
      </w:pPr>
      <w:r w:rsidRPr="00B40185">
        <w:rPr>
          <w:rStyle w:val="Ppogrubienie"/>
        </w:rPr>
        <w:t>Art. </w:t>
      </w:r>
      <w:r w:rsidR="00A628B3" w:rsidRPr="00B40185">
        <w:rPr>
          <w:rStyle w:val="Ppogrubienie"/>
        </w:rPr>
        <w:t>39</w:t>
      </w:r>
      <w:r w:rsidR="0063748C" w:rsidRPr="00B40185">
        <w:rPr>
          <w:rStyle w:val="Ppogrubienie"/>
        </w:rPr>
        <w:t>.</w:t>
      </w:r>
      <w:r w:rsidR="0063748C" w:rsidRPr="00B40185">
        <w:t> W ustawie z dnia 4 marca 1994 r. o zakładowym funduszu świadczeń socjalnych (Dz.</w:t>
      </w:r>
      <w:r w:rsidR="000D2669" w:rsidRPr="00B40185">
        <w:t xml:space="preserve"> </w:t>
      </w:r>
      <w:r w:rsidR="0063748C" w:rsidRPr="00B40185">
        <w:t xml:space="preserve">U. z 2022 r. poz. 923) po art. 5k dodaje się art. 5l w brzmieniu: </w:t>
      </w:r>
    </w:p>
    <w:p w14:paraId="2C06EE03" w14:textId="77777777" w:rsidR="0063748C" w:rsidRPr="00B40185" w:rsidRDefault="0063748C" w:rsidP="0063748C">
      <w:pPr>
        <w:pStyle w:val="ZARTzmartartykuempunktem"/>
        <w:rPr>
          <w:rStyle w:val="Ppogrubienie"/>
        </w:rPr>
      </w:pPr>
      <w:r w:rsidRPr="00B40185">
        <w:t>,,Art. 5l. W roku 2023 przez przeciętne wynagrodzenie miesięczne w gospodarce narodowej, o którym mowa w art. 5 ust. 2, należy rozumieć przeciętne wynagrodzenie miesięczne w gospodarce narodowej w drugim półroczu 2019 r. ogłoszone przez Prezesa Głównego Urzędu Statystycznego na podstawie art. 5 ust. 7.”.</w:t>
      </w:r>
    </w:p>
    <w:p w14:paraId="20E5C122" w14:textId="203E9E22" w:rsidR="0063748C" w:rsidRPr="00B40185" w:rsidRDefault="0063748C" w:rsidP="0063748C">
      <w:pPr>
        <w:pStyle w:val="ARTartustawynprozporzdzenia"/>
      </w:pPr>
      <w:r w:rsidRPr="00B40185">
        <w:rPr>
          <w:rStyle w:val="Ppogrubienie"/>
        </w:rPr>
        <w:t>Art. </w:t>
      </w:r>
      <w:r w:rsidR="00A628B3" w:rsidRPr="00B40185">
        <w:rPr>
          <w:rStyle w:val="Ppogrubienie"/>
        </w:rPr>
        <w:t>40</w:t>
      </w:r>
      <w:r w:rsidRPr="00B40185">
        <w:rPr>
          <w:rStyle w:val="Ppogrubienie"/>
        </w:rPr>
        <w:t>. </w:t>
      </w:r>
      <w:r w:rsidRPr="00B40185">
        <w:t>W ustawie z dnia 30 sierpnia 1996 r. o komercjalizacji i niektórych uprawnieniach pracowników (Dz.</w:t>
      </w:r>
      <w:r w:rsidR="000D2669" w:rsidRPr="00B40185">
        <w:t xml:space="preserve"> </w:t>
      </w:r>
      <w:r w:rsidRPr="00B40185">
        <w:t>U. z 2022 r. poz. 318 i 807) w art. 69h:</w:t>
      </w:r>
    </w:p>
    <w:p w14:paraId="292EF93D" w14:textId="556882E2" w:rsidR="0063748C" w:rsidRPr="00B40185" w:rsidRDefault="0063748C">
      <w:pPr>
        <w:pStyle w:val="PKTpunkt"/>
      </w:pPr>
      <w:r w:rsidRPr="00B40185">
        <w:t>1)</w:t>
      </w:r>
      <w:r w:rsidRPr="00B40185">
        <w:tab/>
        <w:t>w ust. 1 wyrazy ,,w latach 2019</w:t>
      </w:r>
      <w:r w:rsidR="00C121EA">
        <w:rPr>
          <w:rFonts w:cs="Times"/>
        </w:rPr>
        <w:t>−</w:t>
      </w:r>
      <w:r w:rsidRPr="00B40185">
        <w:t>2022” zastępuje się wyrazami ,,w latach 2019</w:t>
      </w:r>
      <w:r w:rsidR="00C121EA">
        <w:rPr>
          <w:rFonts w:cs="Times"/>
        </w:rPr>
        <w:t>−</w:t>
      </w:r>
      <w:r w:rsidRPr="00B40185">
        <w:t>2023”;</w:t>
      </w:r>
    </w:p>
    <w:p w14:paraId="0A1C625E" w14:textId="77777777" w:rsidR="0063748C" w:rsidRPr="00B40185" w:rsidRDefault="0063748C" w:rsidP="0063748C">
      <w:pPr>
        <w:pStyle w:val="PKTpunkt"/>
      </w:pPr>
      <w:r w:rsidRPr="00B40185">
        <w:t>2)</w:t>
      </w:r>
      <w:r w:rsidRPr="00B40185">
        <w:tab/>
        <w:t>w ust. 11 wyrazy ,,W latach 2021 i 2022” zastępuje się wyrazami ,,W latach 2021−2023”.</w:t>
      </w:r>
    </w:p>
    <w:p w14:paraId="12C58A5D" w14:textId="06E25229" w:rsidR="0064303B" w:rsidRPr="00B40185" w:rsidRDefault="0064303B" w:rsidP="0064303B">
      <w:pPr>
        <w:pStyle w:val="ARTartustawynprozporzdzenia"/>
      </w:pPr>
      <w:r w:rsidRPr="00B40185">
        <w:rPr>
          <w:rStyle w:val="Ppogrubienie"/>
        </w:rPr>
        <w:t>Art. </w:t>
      </w:r>
      <w:r w:rsidR="00A628B3" w:rsidRPr="00B40185">
        <w:rPr>
          <w:rStyle w:val="Ppogrubienie"/>
        </w:rPr>
        <w:t>41</w:t>
      </w:r>
      <w:r w:rsidRPr="00B40185">
        <w:rPr>
          <w:rStyle w:val="Ppogrubienie"/>
        </w:rPr>
        <w:t>.</w:t>
      </w:r>
      <w:r w:rsidRPr="00B40185">
        <w:t xml:space="preserve"> W ustawie z dnia 23 grudnia 1999 r. o kształtowaniu wynagrodzeń w państwowej sferze budżetowej oraz o zmianie niektórych ustaw (Dz. U. z 2022 r. poz. 1533) po </w:t>
      </w:r>
      <w:hyperlink r:id="rId12" w:history="1">
        <w:r w:rsidRPr="00B40185">
          <w:rPr>
            <w:rStyle w:val="Hipercze"/>
            <w:color w:val="auto"/>
            <w:u w:val="none"/>
          </w:rPr>
          <w:t>art. 29</w:t>
        </w:r>
      </w:hyperlink>
      <w:r w:rsidRPr="00B40185">
        <w:t>o dodaje się art. 29p w brzmieniu:</w:t>
      </w:r>
    </w:p>
    <w:p w14:paraId="3F59C7F5" w14:textId="77777777" w:rsidR="0064303B" w:rsidRPr="00B40185" w:rsidRDefault="0064303B" w:rsidP="0064303B">
      <w:pPr>
        <w:pStyle w:val="ZARTzmartartykuempunktem"/>
      </w:pPr>
      <w:r w:rsidRPr="00B40185">
        <w:t>,,Art. 29p. W 2023 r. kwota</w:t>
      </w:r>
      <w:bookmarkStart w:id="1" w:name="highlightHit_0"/>
      <w:bookmarkEnd w:id="1"/>
      <w:r w:rsidRPr="00B40185">
        <w:t xml:space="preserve"> bazowa dla osób zajmujących kierownicze stanowiska państwowe nie jest waloryzowana.”.</w:t>
      </w:r>
    </w:p>
    <w:p w14:paraId="7DF67561" w14:textId="685CD266" w:rsidR="0063748C" w:rsidRPr="00B40185" w:rsidRDefault="0063748C" w:rsidP="0063748C">
      <w:pPr>
        <w:pStyle w:val="ARTartustawynprozporzdzenia"/>
      </w:pPr>
      <w:r w:rsidRPr="00B40185">
        <w:rPr>
          <w:rStyle w:val="Ppogrubienie"/>
        </w:rPr>
        <w:t>Art. </w:t>
      </w:r>
      <w:r w:rsidR="00A628B3" w:rsidRPr="00B40185">
        <w:rPr>
          <w:rStyle w:val="Ppogrubienie"/>
        </w:rPr>
        <w:t>42</w:t>
      </w:r>
      <w:r w:rsidRPr="00B40185">
        <w:rPr>
          <w:rStyle w:val="Ppogrubienie"/>
        </w:rPr>
        <w:t>.</w:t>
      </w:r>
      <w:r w:rsidRPr="00B40185">
        <w:t> W ustawie z dnia 20 kwietnia 2004 r. o promocji zatrudnienia i</w:t>
      </w:r>
      <w:r w:rsidR="00D9691E" w:rsidRPr="00B40185">
        <w:t xml:space="preserve"> instytucjach rynku  pracy (Dz.</w:t>
      </w:r>
      <w:r w:rsidRPr="00B40185">
        <w:t xml:space="preserve"> U. z 2022 r. poz. 690, 830, 1079, 1383</w:t>
      </w:r>
      <w:r w:rsidR="00413AD4" w:rsidRPr="00B40185">
        <w:t>,</w:t>
      </w:r>
      <w:r w:rsidRPr="00B40185">
        <w:t xml:space="preserve"> 1561</w:t>
      </w:r>
      <w:r w:rsidR="00413AD4" w:rsidRPr="00B40185">
        <w:t xml:space="preserve"> i 1812</w:t>
      </w:r>
      <w:r w:rsidRPr="00B40185">
        <w:t>) wprowadza się następujące zmiany:</w:t>
      </w:r>
    </w:p>
    <w:p w14:paraId="73020425" w14:textId="77777777" w:rsidR="0063748C" w:rsidRPr="00B40185" w:rsidRDefault="0063748C" w:rsidP="0063748C">
      <w:pPr>
        <w:pStyle w:val="PKTpunkt"/>
      </w:pPr>
      <w:r w:rsidRPr="00B40185">
        <w:t xml:space="preserve">1) </w:t>
      </w:r>
      <w:r w:rsidRPr="00B40185">
        <w:tab/>
        <w:t xml:space="preserve">po art. 108e dodaje się art. 108f w brzmieniu: </w:t>
      </w:r>
    </w:p>
    <w:p w14:paraId="2F65EDAA" w14:textId="77777777" w:rsidR="0063748C" w:rsidRPr="00B40185" w:rsidRDefault="0063748C" w:rsidP="0063748C">
      <w:pPr>
        <w:pStyle w:val="ZARTzmartartykuempunktem"/>
      </w:pPr>
      <w:r w:rsidRPr="00B40185">
        <w:t xml:space="preserve">„Art. 108f. 1. W roku 2023 w celu wsparcia samorządów powiatów, realizujących zadania na rzecz aktywizacji bezrobotnych, minister właściwy do spraw pracy przekazuje tym samorządom środki Funduszu Pracy na finansowanie kosztów określonych w ust. 2. </w:t>
      </w:r>
    </w:p>
    <w:p w14:paraId="745B4DB9" w14:textId="4B53592C" w:rsidR="0063748C" w:rsidRPr="00B40185" w:rsidRDefault="0063748C" w:rsidP="0063748C">
      <w:pPr>
        <w:pStyle w:val="ZUSTzmustartykuempunktem"/>
      </w:pPr>
      <w:r w:rsidRPr="00B40185">
        <w:t xml:space="preserve">2. W roku 2023 na dofinansowanie kosztów wynagrodzeń zasadniczych, o których mowa w przepisach o pracownikach samorządowych, oraz składek na ubezpieczenia </w:t>
      </w:r>
      <w:r w:rsidRPr="00B40185">
        <w:lastRenderedPageBreak/>
        <w:t>społeczne od wypłaconego dofinansowania do wynagrodzeń zasadniczych pracowników powiatowego urzędu pracy, realizujących zadania określone ustawą, przeznacza się środki w wysokości 14% kwoty środków ustalonej dla województw na podstawie umów, o których mowa w art. 109 ust. 7, na realizację</w:t>
      </w:r>
      <w:r w:rsidR="0001013D" w:rsidRPr="00B40185">
        <w:t xml:space="preserve"> projektów współfinansowanych z </w:t>
      </w:r>
      <w:r w:rsidRPr="00B40185">
        <w:t xml:space="preserve">Europejskiego Funduszu Społecznego. </w:t>
      </w:r>
    </w:p>
    <w:p w14:paraId="6DC1B089" w14:textId="77777777" w:rsidR="0063748C" w:rsidRPr="00B40185" w:rsidRDefault="0063748C" w:rsidP="0063748C">
      <w:pPr>
        <w:pStyle w:val="ZUSTzmustartykuempunktem"/>
      </w:pPr>
      <w:r w:rsidRPr="00B40185">
        <w:t xml:space="preserve">3. Środki, o których mowa w ust. 2, są przekazywane w wysokości proporcjonalnej do udziału powiatowego urzędu pracy w wydatkach ogółem w skali kraju poniesionych w roku 2021 z Funduszu Pracy na realizację programów na rzecz promocji zatrudnienia, wykazanych w informacji uzyskanej na podstawie badań statystycznych prowadzonych wspólnie przez ministra właściwego do spraw pracy i Prezesa Głównego Urzędu Statystycznego zgodnie z przepisami o statystyce publicznej. </w:t>
      </w:r>
    </w:p>
    <w:p w14:paraId="3A9E5B33" w14:textId="77777777" w:rsidR="0063748C" w:rsidRPr="00B40185" w:rsidRDefault="0063748C" w:rsidP="0063748C">
      <w:pPr>
        <w:pStyle w:val="ZUSTzmustartykuempunktem"/>
      </w:pPr>
      <w:r w:rsidRPr="00B40185">
        <w:t xml:space="preserve">4. Kwota środków, o której mowa w ust. 3, jest przekazywana samorządom powiatów  w okresach miesięcznych, w wysokości 1/12 kwoty ustalonej na rok 2023. </w:t>
      </w:r>
    </w:p>
    <w:p w14:paraId="681D8EDD" w14:textId="77777777" w:rsidR="0063748C" w:rsidRPr="00B40185" w:rsidRDefault="0063748C" w:rsidP="0063748C">
      <w:pPr>
        <w:pStyle w:val="ZUSTzmustartykuempunktem"/>
      </w:pPr>
      <w:r w:rsidRPr="00B40185">
        <w:t xml:space="preserve">5. Środki, o których mowa w ust. 2, niewykorzystane do dnia 31 grudnia 2023 r., podlegają zwrotowi na rachunek dysponenta Funduszu Pracy do dnia 31 stycznia 2024 r. </w:t>
      </w:r>
    </w:p>
    <w:p w14:paraId="50FE9E3C" w14:textId="77777777" w:rsidR="0063748C" w:rsidRPr="00B40185" w:rsidRDefault="0063748C" w:rsidP="0063748C">
      <w:pPr>
        <w:pStyle w:val="ZUSTzmustartykuempunktem"/>
      </w:pPr>
      <w:r w:rsidRPr="00B40185">
        <w:t>6. Przekazane samorządom powiatów kwoty środków, o których mowa w ust. 2, stanowią dochód powiatu, o którym mowa w art. 8 ust. 3 ustawy z dnia 13 listopada 2003 r. o dochodach jednostek samorządu terytorialnego.”;</w:t>
      </w:r>
    </w:p>
    <w:p w14:paraId="5309377E" w14:textId="77777777" w:rsidR="0063748C" w:rsidRPr="00B40185" w:rsidRDefault="0063748C" w:rsidP="0063748C">
      <w:pPr>
        <w:pStyle w:val="PKTpunkt"/>
      </w:pPr>
      <w:r w:rsidRPr="00B40185">
        <w:t xml:space="preserve">2) </w:t>
      </w:r>
      <w:r w:rsidRPr="00B40185">
        <w:tab/>
        <w:t>w art. 109 po ust. 2d dodaje się ust. 2da w brzmieniu:</w:t>
      </w:r>
    </w:p>
    <w:p w14:paraId="23A2B27E" w14:textId="2A2D9E38" w:rsidR="0063748C" w:rsidRPr="00B40185" w:rsidRDefault="0063748C" w:rsidP="0063748C">
      <w:pPr>
        <w:pStyle w:val="ZUSTzmustartykuempunktem"/>
      </w:pPr>
      <w:r w:rsidRPr="00B40185">
        <w:t>„2da. W roku 2023 środki KFS są określone w planie finansowym Funduszu Pracy na ten rok w kwocie odpowiadającej wysokości 4% przychodów Funduszu Pracy uzyskanych z obowiązkowych składek na Fundusz Pracy w roku 2021.”.</w:t>
      </w:r>
    </w:p>
    <w:p w14:paraId="51073984" w14:textId="4A18DF70" w:rsidR="0063748C" w:rsidRPr="00B40185" w:rsidRDefault="0063748C" w:rsidP="0063748C">
      <w:pPr>
        <w:pStyle w:val="ARTartustawynprozporzdzenia"/>
      </w:pPr>
      <w:r w:rsidRPr="00B40185">
        <w:rPr>
          <w:rStyle w:val="Ppogrubienie"/>
        </w:rPr>
        <w:t>Art. </w:t>
      </w:r>
      <w:r w:rsidR="00A628B3" w:rsidRPr="00B40185">
        <w:rPr>
          <w:rStyle w:val="Ppogrubienie"/>
        </w:rPr>
        <w:t>43</w:t>
      </w:r>
      <w:r w:rsidRPr="00B40185">
        <w:rPr>
          <w:rStyle w:val="Ppogrubienie"/>
        </w:rPr>
        <w:t>.</w:t>
      </w:r>
      <w:r w:rsidRPr="00B40185">
        <w:t> W ustawie z dnia 16 grudnia 2010 r. o publicznym transporcie zbiorowym (Dz. U. z 2022 r. poz. 1343) wprowadza się następujące zmiany:</w:t>
      </w:r>
    </w:p>
    <w:p w14:paraId="1D364A95" w14:textId="77777777" w:rsidR="0063748C" w:rsidRPr="00B40185" w:rsidRDefault="0063748C" w:rsidP="0063748C">
      <w:pPr>
        <w:pStyle w:val="PKTpunkt"/>
      </w:pPr>
      <w:r w:rsidRPr="00B40185">
        <w:t>1)</w:t>
      </w:r>
      <w:r w:rsidRPr="00B40185">
        <w:tab/>
        <w:t>użyte w art. 78 w ust. 1, w art. 79 w ust. 1 i 2, w art. 80, w art. 82 w ust. 2 oraz w art. 87 w ust. 1 i 3 wyrazy „31 grudnia 2022 r.” zastępuje się wyrazami „31 grudnia 2023 r.”;</w:t>
      </w:r>
    </w:p>
    <w:p w14:paraId="46D7F07F" w14:textId="77777777" w:rsidR="0063748C" w:rsidRPr="00B40185" w:rsidRDefault="0063748C" w:rsidP="0063748C">
      <w:pPr>
        <w:pStyle w:val="PKTpunkt"/>
      </w:pPr>
      <w:r w:rsidRPr="00B40185">
        <w:t>2)</w:t>
      </w:r>
      <w:r w:rsidRPr="00B40185">
        <w:tab/>
        <w:t>w art. 78 dodaje się ust. 8 w brzmieniu:</w:t>
      </w:r>
    </w:p>
    <w:p w14:paraId="65322515" w14:textId="77777777" w:rsidR="0063748C" w:rsidRPr="00B40185" w:rsidRDefault="0063748C" w:rsidP="0063748C">
      <w:pPr>
        <w:pStyle w:val="ZUSTzmustartykuempunktem"/>
      </w:pPr>
      <w:r w:rsidRPr="00B40185">
        <w:t>„8. Zezwolenia na wykonywanie regularnych przewozów osób w krajowym transporcie drogowym, których termin ważności upływa w dniu 31 grudnia 2022 r., wydane na podstawie przepisów dotychczasowych, zachowują ważność do dnia 31 grudnia 2023 r.”;</w:t>
      </w:r>
    </w:p>
    <w:p w14:paraId="4FC57483" w14:textId="77777777" w:rsidR="0063748C" w:rsidRPr="00B40185" w:rsidRDefault="0063748C" w:rsidP="0063748C">
      <w:pPr>
        <w:pStyle w:val="PKTpunkt"/>
      </w:pPr>
      <w:r w:rsidRPr="00B40185">
        <w:t>3)</w:t>
      </w:r>
      <w:r w:rsidRPr="00B40185">
        <w:tab/>
        <w:t>użyte w art. 81, w art. 85 w ust. 2 oraz w art. 90 wyrazy „1 stycznia 2023 r.” zastępuje się wyrazami „1 stycznia 2024 r.”.</w:t>
      </w:r>
    </w:p>
    <w:p w14:paraId="61DE9BAC" w14:textId="45716558" w:rsidR="00F703F0" w:rsidRPr="00B40185" w:rsidRDefault="00F703F0" w:rsidP="00F703F0">
      <w:pPr>
        <w:pStyle w:val="ARTartustawynprozporzdzenia"/>
      </w:pPr>
      <w:r w:rsidRPr="00B40185">
        <w:rPr>
          <w:rStyle w:val="Ppogrubienie"/>
        </w:rPr>
        <w:lastRenderedPageBreak/>
        <w:t>Art. </w:t>
      </w:r>
      <w:r w:rsidR="00A628B3" w:rsidRPr="00B40185">
        <w:rPr>
          <w:rStyle w:val="Ppogrubienie"/>
        </w:rPr>
        <w:t>44</w:t>
      </w:r>
      <w:r w:rsidRPr="00B40185">
        <w:rPr>
          <w:rStyle w:val="Ppogrubienie"/>
        </w:rPr>
        <w:t>.</w:t>
      </w:r>
      <w:r w:rsidRPr="00B40185">
        <w:t xml:space="preserve"> W ustawie z dnia 22 listopada 2013 r. o systemie powiadamiania ratunkowego </w:t>
      </w:r>
      <w:r w:rsidRPr="00B40185">
        <w:br/>
        <w:t>(Dz. U. z 2021 r. poz. 268</w:t>
      </w:r>
      <w:r w:rsidR="00155186" w:rsidRPr="00B40185">
        <w:t xml:space="preserve"> i 2445</w:t>
      </w:r>
      <w:r w:rsidRPr="00B40185">
        <w:t>) w art. 35 w ust. 1:</w:t>
      </w:r>
    </w:p>
    <w:p w14:paraId="3406F0C0" w14:textId="64274EBD" w:rsidR="00F703F0" w:rsidRPr="00B40185" w:rsidRDefault="00F703F0" w:rsidP="00F703F0">
      <w:pPr>
        <w:pStyle w:val="PKTpunkt"/>
      </w:pPr>
      <w:r w:rsidRPr="00B40185">
        <w:t xml:space="preserve">1) </w:t>
      </w:r>
      <w:r w:rsidR="00D9691E" w:rsidRPr="00B40185">
        <w:tab/>
      </w:r>
      <w:r w:rsidRPr="00B40185">
        <w:t>we wprowadzeniu do wyliczenia wyrazy „1 071 200 533 zł</w:t>
      </w:r>
      <w:r w:rsidR="00C24874" w:rsidRPr="00B40185">
        <w:t>” zastępuje się wyrazami „1 107 </w:t>
      </w:r>
      <w:r w:rsidRPr="00B40185">
        <w:t>533 079 zł”;</w:t>
      </w:r>
    </w:p>
    <w:p w14:paraId="094EB25F" w14:textId="53049CB9" w:rsidR="00F703F0" w:rsidRPr="00B40185" w:rsidRDefault="00F703F0" w:rsidP="00F703F0">
      <w:pPr>
        <w:pStyle w:val="PKTpunkt"/>
      </w:pPr>
      <w:r w:rsidRPr="00B40185">
        <w:t xml:space="preserve">2) </w:t>
      </w:r>
      <w:r w:rsidR="00D9691E" w:rsidRPr="00B40185">
        <w:tab/>
      </w:r>
      <w:r w:rsidRPr="00B40185">
        <w:t>pkt 10 otrzymuje brzmienie:</w:t>
      </w:r>
    </w:p>
    <w:p w14:paraId="2B1D97F7" w14:textId="24392A55" w:rsidR="00F703F0" w:rsidRPr="00B40185" w:rsidRDefault="00F703F0" w:rsidP="00F703F0">
      <w:pPr>
        <w:pStyle w:val="ZPKTzmpktartykuempunktem"/>
      </w:pPr>
      <w:r w:rsidRPr="00B40185">
        <w:t>„10) w 2023 r. – 203 812 546 zł</w:t>
      </w:r>
      <w:r w:rsidR="00781E5B" w:rsidRPr="00B40185">
        <w:t>.</w:t>
      </w:r>
      <w:r w:rsidRPr="00B40185">
        <w:t>”.</w:t>
      </w:r>
    </w:p>
    <w:p w14:paraId="6513B648" w14:textId="6B707345" w:rsidR="0063748C" w:rsidRPr="00B40185" w:rsidRDefault="0063748C" w:rsidP="0063748C">
      <w:pPr>
        <w:pStyle w:val="ARTartustawynprozporzdzenia"/>
      </w:pPr>
      <w:r w:rsidRPr="00B40185">
        <w:rPr>
          <w:rStyle w:val="Ppogrubienie"/>
        </w:rPr>
        <w:t>Art. </w:t>
      </w:r>
      <w:r w:rsidR="00A628B3" w:rsidRPr="00B40185">
        <w:rPr>
          <w:rStyle w:val="Ppogrubienie"/>
        </w:rPr>
        <w:t>45</w:t>
      </w:r>
      <w:r w:rsidRPr="00B40185">
        <w:rPr>
          <w:rStyle w:val="Ppogrubienie"/>
        </w:rPr>
        <w:t>.</w:t>
      </w:r>
      <w:r w:rsidRPr="00B40185">
        <w:t xml:space="preserve"> W ustawie z dnia 24 lipca 2015 r. o Radzie Dialogu Społecznego i innych instytucjach dialogu społecznego (Dz. U. z 2018 r. poz. 2232, z</w:t>
      </w:r>
      <w:r w:rsidR="00C24874" w:rsidRPr="00B40185">
        <w:t xml:space="preserve"> 2020 r. poz. 568 i 2157 oraz z </w:t>
      </w:r>
      <w:r w:rsidRPr="00B40185">
        <w:t>2021 r. poz. 2445) w art. 88 w ust. 1 w pkt 1 lit. h otrzymuje brzmienie:</w:t>
      </w:r>
    </w:p>
    <w:p w14:paraId="4044C930" w14:textId="77777777" w:rsidR="0063748C" w:rsidRPr="00B40185" w:rsidRDefault="0063748C" w:rsidP="0063748C">
      <w:pPr>
        <w:pStyle w:val="ZLITzmlitartykuempunktem"/>
      </w:pPr>
      <w:r w:rsidRPr="00B40185">
        <w:t xml:space="preserve">„h) </w:t>
      </w:r>
      <w:r w:rsidRPr="00B40185">
        <w:tab/>
        <w:t>2023 – 2 392 tys. zł,”.</w:t>
      </w:r>
    </w:p>
    <w:p w14:paraId="4A4B498A" w14:textId="374BB96C" w:rsidR="00180BA6" w:rsidRPr="00B40185" w:rsidRDefault="00180BA6" w:rsidP="00180BA6">
      <w:pPr>
        <w:pStyle w:val="ARTartustawynprozporzdzenia"/>
      </w:pPr>
      <w:r w:rsidRPr="00B40185">
        <w:rPr>
          <w:rStyle w:val="Ppogrubienie"/>
        </w:rPr>
        <w:t>Art. </w:t>
      </w:r>
      <w:r w:rsidR="00A628B3" w:rsidRPr="00B40185">
        <w:rPr>
          <w:rStyle w:val="Ppogrubienie"/>
        </w:rPr>
        <w:t>46</w:t>
      </w:r>
      <w:r w:rsidRPr="00B40185">
        <w:rPr>
          <w:rStyle w:val="Ppogrubienie"/>
        </w:rPr>
        <w:t>.</w:t>
      </w:r>
      <w:r w:rsidRPr="00B40185">
        <w:t xml:space="preserve"> W ustawie z dnia 15 września 2017 r. o Narodowym Instytucie Wolności </w:t>
      </w:r>
      <w:r w:rsidR="000D2669" w:rsidRPr="00B40185">
        <w:rPr>
          <w:rFonts w:cs="Times"/>
        </w:rPr>
        <w:t>−</w:t>
      </w:r>
      <w:r w:rsidRPr="00B40185">
        <w:t xml:space="preserve"> Centrum Rozwoju Społeczeństwa Obywatelskiego (Dz. U. z 2</w:t>
      </w:r>
      <w:r w:rsidR="0001013D" w:rsidRPr="00B40185">
        <w:t>02</w:t>
      </w:r>
      <w:r w:rsidR="009F77C4" w:rsidRPr="00B40185">
        <w:t>2</w:t>
      </w:r>
      <w:r w:rsidR="0001013D" w:rsidRPr="00B40185">
        <w:t xml:space="preserve"> r. poz. </w:t>
      </w:r>
      <w:r w:rsidRPr="00B40185">
        <w:t>393 i 830) w art. 46 w ust. 1:</w:t>
      </w:r>
    </w:p>
    <w:p w14:paraId="7F6A4B92" w14:textId="66B78C91" w:rsidR="00180BA6" w:rsidRPr="00B40185" w:rsidRDefault="00180BA6" w:rsidP="00180BA6">
      <w:pPr>
        <w:pStyle w:val="PKTpunkt"/>
      </w:pPr>
      <w:r w:rsidRPr="00B40185">
        <w:t xml:space="preserve">1) </w:t>
      </w:r>
      <w:r w:rsidRPr="00B40185">
        <w:tab/>
        <w:t>we wprowadzeniu do wyliczenia wyrazy „wynosi 641 780 000 zł” zastępuje się wyrazami „wynosi 831 980 000  zł”;</w:t>
      </w:r>
    </w:p>
    <w:p w14:paraId="2BE22078" w14:textId="6A6CC141" w:rsidR="00180BA6" w:rsidRPr="00B40185" w:rsidRDefault="00180BA6" w:rsidP="00180BA6">
      <w:pPr>
        <w:pStyle w:val="PKTpunkt"/>
      </w:pPr>
      <w:r w:rsidRPr="00B40185">
        <w:t xml:space="preserve">2) </w:t>
      </w:r>
      <w:r w:rsidRPr="00B40185">
        <w:tab/>
        <w:t>pkt 7 otrzymuje brzmienie:</w:t>
      </w:r>
    </w:p>
    <w:p w14:paraId="1D045BF6" w14:textId="60FBFF6A" w:rsidR="00180BA6" w:rsidRPr="00B40185" w:rsidRDefault="00180BA6" w:rsidP="00180BA6">
      <w:pPr>
        <w:pStyle w:val="ZPKTzmpktartykuempunktem"/>
      </w:pPr>
      <w:r w:rsidRPr="00B40185">
        <w:t xml:space="preserve">„7) </w:t>
      </w:r>
      <w:r w:rsidRPr="00B40185">
        <w:tab/>
        <w:t>2023  – 231 000 000 zł;”.</w:t>
      </w:r>
    </w:p>
    <w:p w14:paraId="29E718E5" w14:textId="6B359004" w:rsidR="0063748C" w:rsidRPr="00B40185" w:rsidRDefault="0063748C" w:rsidP="0063748C">
      <w:pPr>
        <w:pStyle w:val="ARTartustawynprozporzdzenia"/>
      </w:pPr>
      <w:r w:rsidRPr="00B40185">
        <w:rPr>
          <w:rStyle w:val="Ppogrubienie"/>
        </w:rPr>
        <w:t>Art. </w:t>
      </w:r>
      <w:r w:rsidR="00A628B3" w:rsidRPr="00B40185">
        <w:rPr>
          <w:rStyle w:val="Ppogrubienie"/>
        </w:rPr>
        <w:t>47</w:t>
      </w:r>
      <w:r w:rsidRPr="00B40185">
        <w:rPr>
          <w:rStyle w:val="Ppogrubienie"/>
        </w:rPr>
        <w:t>.</w:t>
      </w:r>
      <w:r w:rsidRPr="00B40185">
        <w:t> W ustawie z dnia 27 października 2017 r. o finansowaniu zadań oświatowych</w:t>
      </w:r>
      <w:r w:rsidR="00236A64" w:rsidRPr="00B40185">
        <w:t xml:space="preserve"> (Dz. U. z 2021 r. poz. 1930 i 2445 oraz z 2022 r. poz. 1116, 1692 i 1730)</w:t>
      </w:r>
      <w:r w:rsidRPr="00B40185">
        <w:t xml:space="preserve"> wprowadza się następujące zmiany:</w:t>
      </w:r>
    </w:p>
    <w:p w14:paraId="21B2D698" w14:textId="77777777" w:rsidR="0063748C" w:rsidRPr="00B40185" w:rsidRDefault="0063748C" w:rsidP="0063748C">
      <w:pPr>
        <w:pStyle w:val="PKTpunkt"/>
      </w:pPr>
      <w:r w:rsidRPr="00B40185">
        <w:t>1)</w:t>
      </w:r>
      <w:r w:rsidRPr="00B40185">
        <w:tab/>
        <w:t>w art. 110 w ust. 1 pkt 6 otrzymuje brzmienie:</w:t>
      </w:r>
    </w:p>
    <w:p w14:paraId="64DF510B" w14:textId="45690335" w:rsidR="0063748C" w:rsidRPr="00B40185" w:rsidRDefault="0063748C" w:rsidP="0063748C">
      <w:pPr>
        <w:pStyle w:val="ZPKTzmpktartykuempunktem"/>
      </w:pPr>
      <w:r w:rsidRPr="00B40185">
        <w:t>„6) w 2023 r. – 17</w:t>
      </w:r>
      <w:r w:rsidR="00E070D8" w:rsidRPr="00B40185">
        <w:t>49</w:t>
      </w:r>
      <w:r w:rsidRPr="00B40185">
        <w:t xml:space="preserve"> mln zł;”;</w:t>
      </w:r>
    </w:p>
    <w:p w14:paraId="66350C4E" w14:textId="77777777" w:rsidR="0063748C" w:rsidRPr="00B40185" w:rsidRDefault="0063748C" w:rsidP="0063748C">
      <w:pPr>
        <w:pStyle w:val="PKTpunkt"/>
      </w:pPr>
      <w:r w:rsidRPr="00B40185">
        <w:t>2)</w:t>
      </w:r>
      <w:r w:rsidRPr="00B40185">
        <w:tab/>
        <w:t>w art. 120 w ust. 1 pkt 6 otrzymuje brzmienie:</w:t>
      </w:r>
    </w:p>
    <w:p w14:paraId="1C25E91A" w14:textId="77E858F3" w:rsidR="0063748C" w:rsidRPr="00B40185" w:rsidRDefault="0063748C" w:rsidP="0063748C">
      <w:pPr>
        <w:pStyle w:val="ZPKTzmpktartykuempunktem"/>
      </w:pPr>
      <w:r w:rsidRPr="00B40185">
        <w:t xml:space="preserve">„6) </w:t>
      </w:r>
      <w:r w:rsidR="00D9691E" w:rsidRPr="00B40185">
        <w:tab/>
      </w:r>
      <w:r w:rsidRPr="00B40185">
        <w:t>w 2023 r. – 448 mln zł;”.</w:t>
      </w:r>
    </w:p>
    <w:p w14:paraId="153BEBF8" w14:textId="185C2F8C" w:rsidR="00B367D2" w:rsidRPr="00B40185" w:rsidRDefault="00B367D2" w:rsidP="00B367D2">
      <w:pPr>
        <w:pStyle w:val="ARTartustawynprozporzdzenia"/>
      </w:pPr>
      <w:r w:rsidRPr="00B40185">
        <w:rPr>
          <w:rStyle w:val="Ppogrubienie"/>
        </w:rPr>
        <w:t>Art. </w:t>
      </w:r>
      <w:r w:rsidR="00A628B3" w:rsidRPr="00B40185">
        <w:rPr>
          <w:rStyle w:val="Ppogrubienie"/>
        </w:rPr>
        <w:t>48</w:t>
      </w:r>
      <w:r w:rsidRPr="00B40185">
        <w:rPr>
          <w:rStyle w:val="Ppogrubienie"/>
        </w:rPr>
        <w:t>.</w:t>
      </w:r>
      <w:r w:rsidRPr="00B40185">
        <w:t xml:space="preserve"> W ustawie z dnia 5 lipca 2018 r. o krajowym systemie </w:t>
      </w:r>
      <w:proofErr w:type="spellStart"/>
      <w:r w:rsidRPr="00B40185">
        <w:t>cyberbezpieczeństwa</w:t>
      </w:r>
      <w:proofErr w:type="spellEnd"/>
      <w:r w:rsidRPr="00B40185">
        <w:t xml:space="preserve"> (Dz. U. z 2022 r. poz. 1863) w art. 93 w ust. 3</w:t>
      </w:r>
      <w:r w:rsidR="00110D3D" w:rsidRPr="00B40185">
        <w:t xml:space="preserve"> </w:t>
      </w:r>
      <w:r w:rsidRPr="00B40185">
        <w:t>pkt 6 otrzymuje brzmienie:</w:t>
      </w:r>
    </w:p>
    <w:p w14:paraId="36D8415E" w14:textId="3B1FBD73" w:rsidR="00B367D2" w:rsidRPr="00B40185" w:rsidRDefault="00B367D2" w:rsidP="00B367D2">
      <w:pPr>
        <w:pStyle w:val="ZPKTzmpktartykuempunktem"/>
        <w:rPr>
          <w:rStyle w:val="Ppogrubienie"/>
        </w:rPr>
      </w:pPr>
      <w:r w:rsidRPr="00B40185">
        <w:t xml:space="preserve">„6) </w:t>
      </w:r>
      <w:r w:rsidR="00D9691E" w:rsidRPr="00B40185">
        <w:tab/>
      </w:r>
      <w:r w:rsidRPr="00B40185">
        <w:t xml:space="preserve">w 2023 </w:t>
      </w:r>
      <w:r w:rsidR="0050646A">
        <w:t xml:space="preserve">r. </w:t>
      </w:r>
      <w:r w:rsidRPr="00B40185">
        <w:t>– 50 335 tys. zł;”.</w:t>
      </w:r>
    </w:p>
    <w:p w14:paraId="756C38F9" w14:textId="3890E2A5" w:rsidR="0063748C" w:rsidRPr="00B40185" w:rsidRDefault="0063748C" w:rsidP="0063748C">
      <w:pPr>
        <w:pStyle w:val="ARTartustawynprozporzdzenia"/>
      </w:pPr>
      <w:r w:rsidRPr="00B40185">
        <w:rPr>
          <w:rStyle w:val="Ppogrubienie"/>
        </w:rPr>
        <w:t>Art. </w:t>
      </w:r>
      <w:r w:rsidR="00A628B3" w:rsidRPr="00B40185">
        <w:rPr>
          <w:rStyle w:val="Ppogrubienie"/>
        </w:rPr>
        <w:t>49</w:t>
      </w:r>
      <w:r w:rsidRPr="00B40185">
        <w:rPr>
          <w:rStyle w:val="Ppogrubienie"/>
        </w:rPr>
        <w:t>.</w:t>
      </w:r>
      <w:r w:rsidRPr="00B40185">
        <w:t> W ustawie z dnia 20 lipca 2018 r. o przekształceniu prawa użytkowania wieczystego gruntów zabudowanych na cele mieszkaniowe w prawo własności tych gruntów (Dz. U. z 2022 r. poz. 1495) w art. 27 w ust. 1:</w:t>
      </w:r>
    </w:p>
    <w:p w14:paraId="53D2A0F1" w14:textId="4D7A6CE5" w:rsidR="0063748C" w:rsidRPr="00B40185" w:rsidRDefault="0063748C" w:rsidP="0063748C">
      <w:pPr>
        <w:pStyle w:val="PKTpunkt"/>
      </w:pPr>
      <w:r w:rsidRPr="00B40185">
        <w:t xml:space="preserve">1) </w:t>
      </w:r>
      <w:r w:rsidRPr="00B40185">
        <w:tab/>
        <w:t>we wprowadzeniu do wyliczenia wyrazy „1341,10 mln zł” zastępuje się wyrazami „1371,3</w:t>
      </w:r>
      <w:r w:rsidR="00507F3B" w:rsidRPr="00B40185">
        <w:t>0</w:t>
      </w:r>
      <w:r w:rsidRPr="00B40185">
        <w:t> mln  zł”;</w:t>
      </w:r>
    </w:p>
    <w:p w14:paraId="52751A63" w14:textId="337C2D55" w:rsidR="0063748C" w:rsidRPr="00B40185" w:rsidRDefault="0063748C" w:rsidP="0063748C">
      <w:pPr>
        <w:pStyle w:val="PKTpunkt"/>
      </w:pPr>
      <w:r w:rsidRPr="00B40185">
        <w:lastRenderedPageBreak/>
        <w:t xml:space="preserve">2) </w:t>
      </w:r>
      <w:r w:rsidRPr="00B40185">
        <w:tab/>
        <w:t>pkt 5 otrzymuj</w:t>
      </w:r>
      <w:r w:rsidR="00180BA6" w:rsidRPr="00B40185">
        <w:t>e</w:t>
      </w:r>
      <w:r w:rsidRPr="00B40185">
        <w:t xml:space="preserve"> brzmienie:</w:t>
      </w:r>
    </w:p>
    <w:p w14:paraId="718223D3" w14:textId="77777777" w:rsidR="0063748C" w:rsidRPr="00B40185" w:rsidRDefault="0063748C" w:rsidP="0063748C">
      <w:pPr>
        <w:pStyle w:val="ZPKTzmpktartykuempunktem"/>
      </w:pPr>
      <w:r w:rsidRPr="00B40185">
        <w:t xml:space="preserve">„5) </w:t>
      </w:r>
      <w:r w:rsidRPr="00B40185">
        <w:tab/>
        <w:t>2023 r. – 152,1 mln zł;”.</w:t>
      </w:r>
    </w:p>
    <w:p w14:paraId="2616A2B1" w14:textId="0B038A6F" w:rsidR="009E56C9" w:rsidRPr="00B40185" w:rsidRDefault="009E56C9" w:rsidP="009E56C9">
      <w:pPr>
        <w:pStyle w:val="ARTartustawynprozporzdzenia"/>
      </w:pPr>
      <w:r w:rsidRPr="00B40185">
        <w:rPr>
          <w:rStyle w:val="Ppogrubienie"/>
        </w:rPr>
        <w:t>Art. </w:t>
      </w:r>
      <w:r w:rsidR="00A628B3" w:rsidRPr="00B40185">
        <w:rPr>
          <w:rStyle w:val="Ppogrubienie"/>
        </w:rPr>
        <w:t>50</w:t>
      </w:r>
      <w:r w:rsidRPr="00B40185">
        <w:rPr>
          <w:rStyle w:val="Ppogrubienie"/>
        </w:rPr>
        <w:t>.</w:t>
      </w:r>
      <w:r w:rsidRPr="00B40185">
        <w:t> W ustawie z dnia 11 września 2019 r. o zmianie ustawy – Prawo wodne oraz niektórych innych ustaw (Dz. U. poz. 2170) w art. 17 w ust. 1:</w:t>
      </w:r>
    </w:p>
    <w:p w14:paraId="4D6C15A6" w14:textId="63EDA832" w:rsidR="009E56C9" w:rsidRPr="00B40185" w:rsidRDefault="009E56C9" w:rsidP="009E56C9">
      <w:pPr>
        <w:pStyle w:val="PKTpunkt"/>
      </w:pPr>
      <w:r w:rsidRPr="00B40185">
        <w:t>1)</w:t>
      </w:r>
      <w:r w:rsidRPr="00B40185">
        <w:tab/>
        <w:t>wprowadzenie do wyliczenia otrzymuje brzmienie:</w:t>
      </w:r>
    </w:p>
    <w:p w14:paraId="468767BB" w14:textId="6432E747" w:rsidR="009E56C9" w:rsidRPr="00B40185" w:rsidRDefault="009E56C9" w:rsidP="009E56C9">
      <w:pPr>
        <w:pStyle w:val="ZPKTzmpktartykuempunktem"/>
      </w:pPr>
      <w:r w:rsidRPr="00B40185">
        <w:t>„W latach 2019-2028 maksymalny limit wydatków budżetu państwa będący skutkiem finansowym wejścia w życie ustawy wynosi 1 249,345 mln zł, przy czym w:”;</w:t>
      </w:r>
    </w:p>
    <w:p w14:paraId="53A35663" w14:textId="39ABD1D4" w:rsidR="009E56C9" w:rsidRPr="00B40185" w:rsidRDefault="009E56C9" w:rsidP="009E56C9">
      <w:pPr>
        <w:pStyle w:val="PKTpunkt"/>
      </w:pPr>
      <w:r w:rsidRPr="00B40185">
        <w:t>2)</w:t>
      </w:r>
      <w:r w:rsidRPr="00B40185">
        <w:tab/>
        <w:t>pkt 5 otrzymuje brzmienie:</w:t>
      </w:r>
    </w:p>
    <w:p w14:paraId="0C62417F" w14:textId="1D3A6DBB" w:rsidR="009E56C9" w:rsidRPr="00B40185" w:rsidRDefault="009E56C9" w:rsidP="009E56C9">
      <w:pPr>
        <w:pStyle w:val="ZPKTzmpktartykuempunktem"/>
        <w:rPr>
          <w:rStyle w:val="Ppogrubienie"/>
          <w:b w:val="0"/>
        </w:rPr>
      </w:pPr>
      <w:r w:rsidRPr="00B40185">
        <w:t xml:space="preserve">„5) </w:t>
      </w:r>
      <w:r w:rsidR="00512BA3">
        <w:tab/>
      </w:r>
      <w:r w:rsidRPr="00B40185">
        <w:t xml:space="preserve">2023 r. </w:t>
      </w:r>
      <w:r w:rsidR="00512BA3">
        <w:rPr>
          <w:rFonts w:cs="Times"/>
        </w:rPr>
        <w:t>−</w:t>
      </w:r>
      <w:r w:rsidRPr="00B40185">
        <w:t xml:space="preserve"> 179,040 mln zł;”.</w:t>
      </w:r>
    </w:p>
    <w:p w14:paraId="28A54A05" w14:textId="0B342174" w:rsidR="0063748C" w:rsidRPr="00110D3D" w:rsidRDefault="0063748C" w:rsidP="0063748C">
      <w:pPr>
        <w:pStyle w:val="ARTartustawynprozporzdzenia"/>
      </w:pPr>
      <w:r w:rsidRPr="00B40185">
        <w:rPr>
          <w:rStyle w:val="Ppogrubienie"/>
        </w:rPr>
        <w:t xml:space="preserve">Art. </w:t>
      </w:r>
      <w:r w:rsidR="00A628B3" w:rsidRPr="00B40185">
        <w:rPr>
          <w:rStyle w:val="Ppogrubienie"/>
        </w:rPr>
        <w:t>51</w:t>
      </w:r>
      <w:r w:rsidRPr="00B40185">
        <w:rPr>
          <w:rStyle w:val="Ppogrubienie"/>
        </w:rPr>
        <w:t>.</w:t>
      </w:r>
      <w:r w:rsidRPr="00B40185">
        <w:t xml:space="preserve"> W ustawie z dnia 21 stycznia 2021 r. o służbie zagranicznej </w:t>
      </w:r>
      <w:r w:rsidRPr="00110D3D">
        <w:t>(Dz. U. z 2022 r. poz. 1076 i 1283) użyte w art. 85a we wprowadzeniu do wyliczenia, w art. 85b w ust 1, 2 i 4</w:t>
      </w:r>
      <w:r w:rsidR="000D2669" w:rsidRPr="00110D3D">
        <w:t xml:space="preserve"> oraz </w:t>
      </w:r>
      <w:r w:rsidR="006D056B" w:rsidRPr="00110D3D">
        <w:t>w art. 87</w:t>
      </w:r>
      <w:r w:rsidRPr="00110D3D">
        <w:t> wyrazy „31 marca 2023 r.” zastępuje się wyrazami „31 grudnia 2023 r.”.</w:t>
      </w:r>
    </w:p>
    <w:p w14:paraId="117C0C80" w14:textId="556F3291" w:rsidR="00BF3BF1" w:rsidRPr="00110D3D" w:rsidRDefault="00BF3BF1" w:rsidP="00BF3BF1">
      <w:pPr>
        <w:pStyle w:val="ARTartustawynprozporzdzenia"/>
      </w:pPr>
      <w:r w:rsidRPr="00110D3D">
        <w:rPr>
          <w:rStyle w:val="Ppogrubienie"/>
        </w:rPr>
        <w:t>Art. </w:t>
      </w:r>
      <w:r w:rsidR="00A628B3">
        <w:rPr>
          <w:rStyle w:val="Ppogrubienie"/>
        </w:rPr>
        <w:t>52</w:t>
      </w:r>
      <w:r w:rsidRPr="00110D3D">
        <w:rPr>
          <w:rStyle w:val="Ppogrubienie"/>
        </w:rPr>
        <w:t>.</w:t>
      </w:r>
      <w:r w:rsidRPr="00110D3D">
        <w:t> W ustawie z dnia 17 grudnia 2021 r. o zmian</w:t>
      </w:r>
      <w:r w:rsidR="00C24874" w:rsidRPr="00110D3D">
        <w:t>ie niektórych ustaw w związku z </w:t>
      </w:r>
      <w:r w:rsidRPr="00110D3D">
        <w:t>powołaniem Centralnego Biura Zwalczania Cyberprzestępczości (Dz. U. poz. 2447) w art. 20 w ust. 1:</w:t>
      </w:r>
    </w:p>
    <w:p w14:paraId="5EF8502F" w14:textId="1DA183DA" w:rsidR="00BF3BF1" w:rsidRPr="00110D3D" w:rsidRDefault="00BF3BF1" w:rsidP="00BF3BF1">
      <w:pPr>
        <w:pStyle w:val="PKTpunkt"/>
      </w:pPr>
      <w:r w:rsidRPr="00110D3D">
        <w:t xml:space="preserve">1) </w:t>
      </w:r>
      <w:r w:rsidR="00D9691E">
        <w:tab/>
      </w:r>
      <w:r w:rsidRPr="00110D3D">
        <w:t>we wprowadzeniu do wyliczenia wyrazy „4 430 000 tys. zł</w:t>
      </w:r>
      <w:r w:rsidR="00C24874" w:rsidRPr="00110D3D">
        <w:t>” zastępuje się wyrazami „4 441 </w:t>
      </w:r>
      <w:r w:rsidRPr="00110D3D">
        <w:t>739 tys. zł”;</w:t>
      </w:r>
    </w:p>
    <w:p w14:paraId="7728F210" w14:textId="0D735C1D" w:rsidR="00BF3BF1" w:rsidRPr="00110D3D" w:rsidRDefault="00BF3BF1" w:rsidP="00BF3BF1">
      <w:pPr>
        <w:pStyle w:val="PKTpunkt"/>
      </w:pPr>
      <w:r w:rsidRPr="00110D3D">
        <w:t xml:space="preserve">2) </w:t>
      </w:r>
      <w:r w:rsidR="00D9691E">
        <w:tab/>
      </w:r>
      <w:r w:rsidRPr="00110D3D">
        <w:t>pkt 2 otrzymuje brzmienie:</w:t>
      </w:r>
    </w:p>
    <w:p w14:paraId="2E79CB61" w14:textId="38A05282" w:rsidR="00BF3BF1" w:rsidRPr="00110D3D" w:rsidRDefault="00BF3BF1" w:rsidP="00BF3BF1">
      <w:pPr>
        <w:pStyle w:val="ZPKTzmpktartykuempunktem"/>
      </w:pPr>
      <w:r w:rsidRPr="00110D3D">
        <w:t xml:space="preserve">„2) </w:t>
      </w:r>
      <w:r w:rsidR="00512BA3">
        <w:tab/>
      </w:r>
      <w:r w:rsidR="00216769" w:rsidRPr="00110D3D">
        <w:t xml:space="preserve">w </w:t>
      </w:r>
      <w:r w:rsidRPr="00110D3D">
        <w:t>2023 r. – 275</w:t>
      </w:r>
      <w:r w:rsidR="00216769" w:rsidRPr="00110D3D">
        <w:t xml:space="preserve"> </w:t>
      </w:r>
      <w:r w:rsidRPr="00110D3D">
        <w:t>739 tys. zł;”.</w:t>
      </w:r>
    </w:p>
    <w:p w14:paraId="193733CB" w14:textId="16731888" w:rsidR="00442C62" w:rsidRDefault="0063748C" w:rsidP="00516095">
      <w:pPr>
        <w:pStyle w:val="ARTartustawynprozporzdzenia"/>
      </w:pPr>
      <w:r w:rsidRPr="00110D3D">
        <w:rPr>
          <w:rStyle w:val="Ppogrubienie"/>
        </w:rPr>
        <w:t>Art. </w:t>
      </w:r>
      <w:r w:rsidR="00A628B3">
        <w:rPr>
          <w:rStyle w:val="Ppogrubienie"/>
        </w:rPr>
        <w:t>53</w:t>
      </w:r>
      <w:r w:rsidRPr="00110D3D">
        <w:rPr>
          <w:rStyle w:val="Ppogrubienie"/>
        </w:rPr>
        <w:t>.</w:t>
      </w:r>
      <w:r w:rsidRPr="00110D3D">
        <w:t> Ustawa wchodzi w życie z dniem 1 stycznia 2023 r.</w:t>
      </w:r>
    </w:p>
    <w:sectPr w:rsidR="00442C62" w:rsidSect="001A7F15">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20C774" w14:textId="77777777" w:rsidR="00820FE0" w:rsidRDefault="00820FE0">
      <w:r>
        <w:separator/>
      </w:r>
    </w:p>
  </w:endnote>
  <w:endnote w:type="continuationSeparator" w:id="0">
    <w:p w14:paraId="427B8EB9" w14:textId="77777777" w:rsidR="00820FE0" w:rsidRDefault="00820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846E6" w14:textId="77777777" w:rsidR="00820FE0" w:rsidRDefault="00820FE0">
      <w:r>
        <w:separator/>
      </w:r>
    </w:p>
  </w:footnote>
  <w:footnote w:type="continuationSeparator" w:id="0">
    <w:p w14:paraId="2B2DFD2F" w14:textId="77777777" w:rsidR="00820FE0" w:rsidRDefault="00820FE0">
      <w:r>
        <w:continuationSeparator/>
      </w:r>
    </w:p>
  </w:footnote>
  <w:footnote w:id="1">
    <w:p w14:paraId="089DE688" w14:textId="34B2DB9F" w:rsidR="0063748C" w:rsidRPr="0045308C" w:rsidRDefault="0063748C" w:rsidP="00A94BB9">
      <w:pPr>
        <w:pStyle w:val="ODNONIKtreodnonika"/>
      </w:pPr>
      <w:r>
        <w:rPr>
          <w:rStyle w:val="Odwoanieprzypisudolnego"/>
        </w:rPr>
        <w:footnoteRef/>
      </w:r>
      <w:r>
        <w:rPr>
          <w:rStyle w:val="IGindeksgrny"/>
        </w:rPr>
        <w:t>)</w:t>
      </w:r>
      <w:r>
        <w:tab/>
      </w:r>
      <w:r w:rsidRPr="00DF5CE3">
        <w:t xml:space="preserve">Niniejszą ustawą zmienia się ustawy: ustawę z dnia 4 marca 1994 r. o zakładowym funduszu świadczeń </w:t>
      </w:r>
      <w:r w:rsidRPr="00D354BE">
        <w:t>socjalnych</w:t>
      </w:r>
      <w:r>
        <w:t>,</w:t>
      </w:r>
      <w:r w:rsidRPr="00D354BE">
        <w:t xml:space="preserve"> ustawę </w:t>
      </w:r>
      <w:r w:rsidRPr="006E7284">
        <w:t>z dnia 30 sierpnia 1996 r. o komercjalizacji i niektórych uprawnieniach pracowników</w:t>
      </w:r>
      <w:r>
        <w:t>,</w:t>
      </w:r>
      <w:r w:rsidRPr="00DF5CE3">
        <w:rPr>
          <w:highlight w:val="yellow"/>
        </w:rPr>
        <w:t xml:space="preserve"> </w:t>
      </w:r>
      <w:r w:rsidR="0064303B" w:rsidRPr="0064303B">
        <w:t>ustaw</w:t>
      </w:r>
      <w:r w:rsidR="0064303B">
        <w:t>ę</w:t>
      </w:r>
      <w:r w:rsidR="0064303B" w:rsidRPr="0064303B">
        <w:t xml:space="preserve"> z dnia 23 </w:t>
      </w:r>
      <w:r w:rsidR="0064303B" w:rsidRPr="00747435">
        <w:t xml:space="preserve">grudnia 1999 r. o kształtowaniu wynagrodzeń w państwowej sferze budżetowej oraz o zmianie niektórych ustaw, </w:t>
      </w:r>
      <w:r w:rsidRPr="00747435">
        <w:t xml:space="preserve">ustawę z dnia 20 </w:t>
      </w:r>
      <w:r w:rsidRPr="0045308C">
        <w:t>kwietnia 2004 r. o promocji zatrudnienia i instytucjach rynku pracy, ustawę z dnia 16 grudnia 2010 r. o publicznym transporcie zbiorowym,</w:t>
      </w:r>
      <w:r w:rsidR="00F703F0" w:rsidRPr="0045308C">
        <w:t xml:space="preserve"> </w:t>
      </w:r>
      <w:r w:rsidR="00C721F5">
        <w:t>ustawę z dnia 22 listopada 2013 </w:t>
      </w:r>
      <w:r w:rsidR="00F703F0" w:rsidRPr="0045308C">
        <w:t>r. o systemie powiadamiania ratunkowego,</w:t>
      </w:r>
      <w:r w:rsidRPr="0045308C">
        <w:t xml:space="preserve"> ustawę z dnia 24 lipca 2015 r. o Radzie Dialogu Społecznego i innych instytucjach dialogu społecznego,</w:t>
      </w:r>
      <w:r w:rsidRPr="0045308C">
        <w:rPr>
          <w:rFonts w:ascii="Arial" w:eastAsia="Times New Roman" w:hAnsi="Arial"/>
          <w:szCs w:val="24"/>
        </w:rPr>
        <w:t xml:space="preserve"> </w:t>
      </w:r>
      <w:r w:rsidR="00180BA6" w:rsidRPr="0045308C">
        <w:t xml:space="preserve">ustawę z dnia 15 września 2017 r. o Narodowym Instytucie Wolności </w:t>
      </w:r>
      <w:r w:rsidR="000D2669" w:rsidRPr="0045308C">
        <w:rPr>
          <w:rFonts w:cs="Times New Roman"/>
        </w:rPr>
        <w:t>−</w:t>
      </w:r>
      <w:r w:rsidR="00180BA6" w:rsidRPr="0045308C">
        <w:t xml:space="preserve"> Centrum Rozwoju Społeczeństwa Obywatelskiego, </w:t>
      </w:r>
      <w:r w:rsidRPr="0045308C">
        <w:t xml:space="preserve">ustawę z dnia 27 października 2017 r. o finansowaniu zadań oświatowych, </w:t>
      </w:r>
      <w:r w:rsidR="000B02F6" w:rsidRPr="0045308C">
        <w:t xml:space="preserve">ustawę z dnia 5 lipca </w:t>
      </w:r>
      <w:r w:rsidR="000B02F6" w:rsidRPr="00A628B3">
        <w:t xml:space="preserve">2018 r. o krajowym systemie </w:t>
      </w:r>
      <w:proofErr w:type="spellStart"/>
      <w:r w:rsidR="000B02F6" w:rsidRPr="00A628B3">
        <w:t>cyberbezpieczeństwa</w:t>
      </w:r>
      <w:proofErr w:type="spellEnd"/>
      <w:r w:rsidR="000B02F6" w:rsidRPr="00A628B3">
        <w:t xml:space="preserve">, </w:t>
      </w:r>
      <w:r w:rsidRPr="00A628B3">
        <w:t>ustawę z dnia 20 lipca 2018 r. o przekształceniu prawa użytkowania wieczystego gruntów zabudowanych na cele mieszkaniowe w prawo własności tych</w:t>
      </w:r>
      <w:r w:rsidR="000B02F6" w:rsidRPr="00A628B3">
        <w:t xml:space="preserve"> gruntów,</w:t>
      </w:r>
      <w:r w:rsidR="00BF2FFE" w:rsidRPr="00A628B3">
        <w:t xml:space="preserve"> ustawę z dnia 11 września 2019 r. o zmianie ustawy – Prawo wodne oraz niektórych innych ustaw</w:t>
      </w:r>
      <w:r w:rsidR="00774FC8">
        <w:t>,</w:t>
      </w:r>
      <w:r w:rsidR="000B02F6" w:rsidRPr="00A628B3">
        <w:t xml:space="preserve"> </w:t>
      </w:r>
      <w:r w:rsidRPr="00A628B3">
        <w:t>ustawę z dnia 21 stycznia 2021 r. o służbie zagranicznej</w:t>
      </w:r>
      <w:r w:rsidR="007B1A6B" w:rsidRPr="00A628B3">
        <w:t xml:space="preserve"> </w:t>
      </w:r>
      <w:r w:rsidR="00A94BB9" w:rsidRPr="00A628B3">
        <w:t xml:space="preserve">oraz ustawę z dnia 17 grudnia 2021 r. o zmianie niektórych ustaw w związku z powołaniem </w:t>
      </w:r>
      <w:r w:rsidR="00A94BB9" w:rsidRPr="0045308C">
        <w:t>Centralnego Biura Zwalczania Cyberprzestępczości</w:t>
      </w:r>
      <w:r w:rsidRPr="0045308C">
        <w:t>.</w:t>
      </w:r>
    </w:p>
  </w:footnote>
  <w:footnote w:id="2">
    <w:p w14:paraId="1A3320F8" w14:textId="09ACA236" w:rsidR="00236A64" w:rsidRPr="00236A64" w:rsidRDefault="00236A64" w:rsidP="00236A64">
      <w:pPr>
        <w:pStyle w:val="ODNONIKtreodnonika"/>
      </w:pPr>
      <w:r>
        <w:rPr>
          <w:rStyle w:val="Odwoanieprzypisudolnego"/>
        </w:rPr>
        <w:footnoteRef/>
      </w:r>
      <w:r>
        <w:rPr>
          <w:rStyle w:val="IGindeksgrny"/>
        </w:rPr>
        <w:t>)</w:t>
      </w:r>
      <w:r>
        <w:tab/>
        <w:t xml:space="preserve">Zmiany tekstu jednolitego </w:t>
      </w:r>
      <w:r w:rsidR="000C2D0D">
        <w:t xml:space="preserve">wymienionej </w:t>
      </w:r>
      <w:r>
        <w:t xml:space="preserve">ustawy zostały ogłoszone w Dz. U. z 2022 r. poz. </w:t>
      </w:r>
      <w:r w:rsidRPr="00236A64">
        <w:t>583, 655, 682, 807, 1010, 1079, 1117 i 1459</w:t>
      </w:r>
      <w:r>
        <w:t>.</w:t>
      </w:r>
    </w:p>
  </w:footnote>
  <w:footnote w:id="3">
    <w:p w14:paraId="3846B8D2" w14:textId="5E452E59" w:rsidR="00F04E37" w:rsidRPr="00F04E37" w:rsidRDefault="00F04E37" w:rsidP="00F04E37">
      <w:pPr>
        <w:pStyle w:val="ODNONIKtreodnonika"/>
      </w:pPr>
      <w:r>
        <w:rPr>
          <w:rStyle w:val="Odwoanieprzypisudolnego"/>
        </w:rPr>
        <w:footnoteRef/>
      </w:r>
      <w:r>
        <w:rPr>
          <w:rStyle w:val="IGindeksgrny"/>
        </w:rPr>
        <w:t>)</w:t>
      </w:r>
      <w:r>
        <w:tab/>
        <w:t>Zmiany tekstu jednolitego</w:t>
      </w:r>
      <w:r w:rsidR="007D7418">
        <w:t xml:space="preserve"> wymienionej </w:t>
      </w:r>
      <w:r>
        <w:t xml:space="preserve">ustawy zostały ogłoszone w Dz. U. z 2021 r. poz. </w:t>
      </w:r>
      <w:r w:rsidRPr="00876415">
        <w:t>1901 i 1927 oraz z 2022 r. poz. 646, 655, 1116</w:t>
      </w:r>
      <w:r w:rsidRPr="00F04E37">
        <w:t>, 1265</w:t>
      </w:r>
      <w:r w:rsidR="00153C61">
        <w:t xml:space="preserve">, </w:t>
      </w:r>
      <w:r w:rsidRPr="00F04E37">
        <w:t>1730</w:t>
      </w:r>
      <w:r w:rsidR="00153C61">
        <w:t xml:space="preserve"> i 1964</w:t>
      </w:r>
      <w:r w:rsidR="001E2738">
        <w:t>.</w:t>
      </w:r>
    </w:p>
  </w:footnote>
  <w:footnote w:id="4">
    <w:p w14:paraId="7420C6A9" w14:textId="1C97C1EF" w:rsidR="007A6833" w:rsidRPr="007A6833" w:rsidRDefault="007A6833" w:rsidP="007A6833">
      <w:pPr>
        <w:pStyle w:val="ODNONIKtreodnonika"/>
      </w:pPr>
      <w:r>
        <w:rPr>
          <w:rStyle w:val="Odwoanieprzypisudolnego"/>
        </w:rPr>
        <w:footnoteRef/>
      </w:r>
      <w:r>
        <w:rPr>
          <w:rStyle w:val="IGindeksgrny"/>
        </w:rPr>
        <w:t>)</w:t>
      </w:r>
      <w:r>
        <w:tab/>
        <w:t xml:space="preserve">Zmiany </w:t>
      </w:r>
      <w:r w:rsidR="006F7CAC">
        <w:t xml:space="preserve">wymienionej </w:t>
      </w:r>
      <w:r>
        <w:t xml:space="preserve">ustawy zostały ogłoszone w Dz. U. z 2022 r. poz. 682, 683, 684, 830, 930, </w:t>
      </w:r>
      <w:r w:rsidR="005C3673">
        <w:t xml:space="preserve">1002, 1087, 1383, 1561, 1692 </w:t>
      </w:r>
      <w:r w:rsidR="005A3497">
        <w:t>i</w:t>
      </w:r>
      <w:r w:rsidR="005C3673">
        <w:t xml:space="preserve"> 1733.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859AB" w14:textId="22BFA001"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1459B5">
      <w:rPr>
        <w:noProof/>
      </w:rPr>
      <w:t>15</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008F9"/>
    <w:multiLevelType w:val="hybridMultilevel"/>
    <w:tmpl w:val="CEDC7B5E"/>
    <w:lvl w:ilvl="0" w:tplc="C5A026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48C"/>
    <w:rsid w:val="000009B7"/>
    <w:rsid w:val="000012DA"/>
    <w:rsid w:val="0000246E"/>
    <w:rsid w:val="00003862"/>
    <w:rsid w:val="00003CAA"/>
    <w:rsid w:val="0001013D"/>
    <w:rsid w:val="00012A35"/>
    <w:rsid w:val="00016099"/>
    <w:rsid w:val="00017DC2"/>
    <w:rsid w:val="00020746"/>
    <w:rsid w:val="00021522"/>
    <w:rsid w:val="00023471"/>
    <w:rsid w:val="00023F13"/>
    <w:rsid w:val="00026E65"/>
    <w:rsid w:val="00030634"/>
    <w:rsid w:val="000319C1"/>
    <w:rsid w:val="00031A8B"/>
    <w:rsid w:val="00031BCA"/>
    <w:rsid w:val="000330FA"/>
    <w:rsid w:val="0003362F"/>
    <w:rsid w:val="00036B63"/>
    <w:rsid w:val="00037E1A"/>
    <w:rsid w:val="00043495"/>
    <w:rsid w:val="00046A75"/>
    <w:rsid w:val="00047312"/>
    <w:rsid w:val="000508BD"/>
    <w:rsid w:val="00050CD5"/>
    <w:rsid w:val="000517AB"/>
    <w:rsid w:val="0005339C"/>
    <w:rsid w:val="0005571B"/>
    <w:rsid w:val="00057AB3"/>
    <w:rsid w:val="00060076"/>
    <w:rsid w:val="00060432"/>
    <w:rsid w:val="00060D87"/>
    <w:rsid w:val="000615A5"/>
    <w:rsid w:val="00064E4C"/>
    <w:rsid w:val="00066042"/>
    <w:rsid w:val="00066901"/>
    <w:rsid w:val="00071BEE"/>
    <w:rsid w:val="000736CD"/>
    <w:rsid w:val="0007533B"/>
    <w:rsid w:val="0007545D"/>
    <w:rsid w:val="000760BF"/>
    <w:rsid w:val="0007613E"/>
    <w:rsid w:val="00076BFC"/>
    <w:rsid w:val="00077B48"/>
    <w:rsid w:val="00081374"/>
    <w:rsid w:val="000814A7"/>
    <w:rsid w:val="0008557B"/>
    <w:rsid w:val="00085CE7"/>
    <w:rsid w:val="000906EE"/>
    <w:rsid w:val="00091BA2"/>
    <w:rsid w:val="000944EF"/>
    <w:rsid w:val="000970FD"/>
    <w:rsid w:val="0009732D"/>
    <w:rsid w:val="000973F0"/>
    <w:rsid w:val="000A1296"/>
    <w:rsid w:val="000A1C27"/>
    <w:rsid w:val="000A1DAD"/>
    <w:rsid w:val="000A2649"/>
    <w:rsid w:val="000A323B"/>
    <w:rsid w:val="000B02F6"/>
    <w:rsid w:val="000B298D"/>
    <w:rsid w:val="000B5B2D"/>
    <w:rsid w:val="000B5DCE"/>
    <w:rsid w:val="000C05BA"/>
    <w:rsid w:val="000C0E8F"/>
    <w:rsid w:val="000C2D0D"/>
    <w:rsid w:val="000C4663"/>
    <w:rsid w:val="000C4BC4"/>
    <w:rsid w:val="000D0110"/>
    <w:rsid w:val="000D2468"/>
    <w:rsid w:val="000D2669"/>
    <w:rsid w:val="000D318A"/>
    <w:rsid w:val="000D3191"/>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0D3D"/>
    <w:rsid w:val="0011245A"/>
    <w:rsid w:val="0011493E"/>
    <w:rsid w:val="00115B72"/>
    <w:rsid w:val="001209EC"/>
    <w:rsid w:val="00120A9E"/>
    <w:rsid w:val="00125A9C"/>
    <w:rsid w:val="001270A2"/>
    <w:rsid w:val="00131237"/>
    <w:rsid w:val="001329AC"/>
    <w:rsid w:val="00134CA0"/>
    <w:rsid w:val="00136256"/>
    <w:rsid w:val="0014026F"/>
    <w:rsid w:val="001459B5"/>
    <w:rsid w:val="00147A47"/>
    <w:rsid w:val="00147AA1"/>
    <w:rsid w:val="001520CF"/>
    <w:rsid w:val="00153C61"/>
    <w:rsid w:val="00155186"/>
    <w:rsid w:val="0015667C"/>
    <w:rsid w:val="00157110"/>
    <w:rsid w:val="0015742A"/>
    <w:rsid w:val="00157DA1"/>
    <w:rsid w:val="00163147"/>
    <w:rsid w:val="00164C57"/>
    <w:rsid w:val="00164C9D"/>
    <w:rsid w:val="001717B8"/>
    <w:rsid w:val="00172F7A"/>
    <w:rsid w:val="00173150"/>
    <w:rsid w:val="00173390"/>
    <w:rsid w:val="001736F0"/>
    <w:rsid w:val="00173BB3"/>
    <w:rsid w:val="001740D0"/>
    <w:rsid w:val="00174F2C"/>
    <w:rsid w:val="001755DB"/>
    <w:rsid w:val="00180BA6"/>
    <w:rsid w:val="00180F2A"/>
    <w:rsid w:val="00184B91"/>
    <w:rsid w:val="00184D4A"/>
    <w:rsid w:val="001867B1"/>
    <w:rsid w:val="00186EC1"/>
    <w:rsid w:val="00191E1F"/>
    <w:rsid w:val="0019279B"/>
    <w:rsid w:val="00192BC9"/>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D7A59"/>
    <w:rsid w:val="001E0931"/>
    <w:rsid w:val="001E1E73"/>
    <w:rsid w:val="001E2738"/>
    <w:rsid w:val="001E4E0C"/>
    <w:rsid w:val="001E526D"/>
    <w:rsid w:val="001E55AE"/>
    <w:rsid w:val="001E5655"/>
    <w:rsid w:val="001E7A91"/>
    <w:rsid w:val="001F1832"/>
    <w:rsid w:val="001F220F"/>
    <w:rsid w:val="001F25B3"/>
    <w:rsid w:val="001F6616"/>
    <w:rsid w:val="00202BD4"/>
    <w:rsid w:val="00204A97"/>
    <w:rsid w:val="002114EF"/>
    <w:rsid w:val="002166AD"/>
    <w:rsid w:val="00216769"/>
    <w:rsid w:val="00217871"/>
    <w:rsid w:val="00221ED8"/>
    <w:rsid w:val="002231EA"/>
    <w:rsid w:val="0022356E"/>
    <w:rsid w:val="00223FDF"/>
    <w:rsid w:val="002279C0"/>
    <w:rsid w:val="00236A64"/>
    <w:rsid w:val="0023727E"/>
    <w:rsid w:val="00242081"/>
    <w:rsid w:val="00243777"/>
    <w:rsid w:val="002441CD"/>
    <w:rsid w:val="002449CF"/>
    <w:rsid w:val="00245D97"/>
    <w:rsid w:val="00246F90"/>
    <w:rsid w:val="002501A3"/>
    <w:rsid w:val="0025166C"/>
    <w:rsid w:val="002555D4"/>
    <w:rsid w:val="00261A16"/>
    <w:rsid w:val="00263522"/>
    <w:rsid w:val="00264EC6"/>
    <w:rsid w:val="00271013"/>
    <w:rsid w:val="00273FE4"/>
    <w:rsid w:val="002765B4"/>
    <w:rsid w:val="00276A94"/>
    <w:rsid w:val="00282E04"/>
    <w:rsid w:val="0028575B"/>
    <w:rsid w:val="0029405D"/>
    <w:rsid w:val="00294FA6"/>
    <w:rsid w:val="00295A6F"/>
    <w:rsid w:val="002A20C4"/>
    <w:rsid w:val="002A4AE0"/>
    <w:rsid w:val="002A570F"/>
    <w:rsid w:val="002A7292"/>
    <w:rsid w:val="002A7358"/>
    <w:rsid w:val="002A7902"/>
    <w:rsid w:val="002B0F6B"/>
    <w:rsid w:val="002B23B8"/>
    <w:rsid w:val="002B4429"/>
    <w:rsid w:val="002B68A6"/>
    <w:rsid w:val="002B7FAF"/>
    <w:rsid w:val="002D0C4F"/>
    <w:rsid w:val="002D1364"/>
    <w:rsid w:val="002D3BD5"/>
    <w:rsid w:val="002D4D30"/>
    <w:rsid w:val="002D5000"/>
    <w:rsid w:val="002D598D"/>
    <w:rsid w:val="002D7188"/>
    <w:rsid w:val="002E0952"/>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3C85"/>
    <w:rsid w:val="0032569A"/>
    <w:rsid w:val="00325A1F"/>
    <w:rsid w:val="003268F9"/>
    <w:rsid w:val="00330BAF"/>
    <w:rsid w:val="00334E3A"/>
    <w:rsid w:val="003361DD"/>
    <w:rsid w:val="00340F6E"/>
    <w:rsid w:val="00341A6A"/>
    <w:rsid w:val="00345B9C"/>
    <w:rsid w:val="00352DAE"/>
    <w:rsid w:val="00354EB9"/>
    <w:rsid w:val="003602AE"/>
    <w:rsid w:val="00360929"/>
    <w:rsid w:val="003618A7"/>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899"/>
    <w:rsid w:val="00396942"/>
    <w:rsid w:val="00396B49"/>
    <w:rsid w:val="00396E3E"/>
    <w:rsid w:val="003A306E"/>
    <w:rsid w:val="003A5E5D"/>
    <w:rsid w:val="003A60DC"/>
    <w:rsid w:val="003A6A46"/>
    <w:rsid w:val="003A7A63"/>
    <w:rsid w:val="003B000C"/>
    <w:rsid w:val="003B0F1D"/>
    <w:rsid w:val="003B4A57"/>
    <w:rsid w:val="003B7550"/>
    <w:rsid w:val="003C0AD9"/>
    <w:rsid w:val="003C0ED0"/>
    <w:rsid w:val="003C1D49"/>
    <w:rsid w:val="003C35C4"/>
    <w:rsid w:val="003D12C2"/>
    <w:rsid w:val="003D31B9"/>
    <w:rsid w:val="003D3867"/>
    <w:rsid w:val="003E0D1A"/>
    <w:rsid w:val="003E1BEA"/>
    <w:rsid w:val="003E2DA3"/>
    <w:rsid w:val="003E5815"/>
    <w:rsid w:val="003F020D"/>
    <w:rsid w:val="003F03D9"/>
    <w:rsid w:val="003F2FBE"/>
    <w:rsid w:val="003F318D"/>
    <w:rsid w:val="003F5BAE"/>
    <w:rsid w:val="003F6ED7"/>
    <w:rsid w:val="00401C84"/>
    <w:rsid w:val="00403210"/>
    <w:rsid w:val="004035BB"/>
    <w:rsid w:val="004035EB"/>
    <w:rsid w:val="004051B3"/>
    <w:rsid w:val="00407332"/>
    <w:rsid w:val="00407828"/>
    <w:rsid w:val="00413AD4"/>
    <w:rsid w:val="00413D8E"/>
    <w:rsid w:val="004140F2"/>
    <w:rsid w:val="00416A9B"/>
    <w:rsid w:val="00417B22"/>
    <w:rsid w:val="00421085"/>
    <w:rsid w:val="0042465E"/>
    <w:rsid w:val="00424DF7"/>
    <w:rsid w:val="00432827"/>
    <w:rsid w:val="00432B76"/>
    <w:rsid w:val="00434D01"/>
    <w:rsid w:val="00435D26"/>
    <w:rsid w:val="00440C99"/>
    <w:rsid w:val="0044175C"/>
    <w:rsid w:val="00442C62"/>
    <w:rsid w:val="00445F4D"/>
    <w:rsid w:val="004504C0"/>
    <w:rsid w:val="0045308C"/>
    <w:rsid w:val="004550FB"/>
    <w:rsid w:val="0046111A"/>
    <w:rsid w:val="00462946"/>
    <w:rsid w:val="00463F43"/>
    <w:rsid w:val="00464B94"/>
    <w:rsid w:val="004653A8"/>
    <w:rsid w:val="00465A0B"/>
    <w:rsid w:val="0047077C"/>
    <w:rsid w:val="00470B05"/>
    <w:rsid w:val="0047207C"/>
    <w:rsid w:val="00472CD6"/>
    <w:rsid w:val="00474E3C"/>
    <w:rsid w:val="0047770E"/>
    <w:rsid w:val="00480A58"/>
    <w:rsid w:val="00482151"/>
    <w:rsid w:val="004854C0"/>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592"/>
    <w:rsid w:val="004C3B06"/>
    <w:rsid w:val="004C3F97"/>
    <w:rsid w:val="004C7EE7"/>
    <w:rsid w:val="004D2DEE"/>
    <w:rsid w:val="004D2E1F"/>
    <w:rsid w:val="004D7FD9"/>
    <w:rsid w:val="004E1324"/>
    <w:rsid w:val="004E1631"/>
    <w:rsid w:val="004E19A5"/>
    <w:rsid w:val="004E37E5"/>
    <w:rsid w:val="004E3FDB"/>
    <w:rsid w:val="004F1F4A"/>
    <w:rsid w:val="004F296D"/>
    <w:rsid w:val="004F508B"/>
    <w:rsid w:val="004F695F"/>
    <w:rsid w:val="004F6CA4"/>
    <w:rsid w:val="00500752"/>
    <w:rsid w:val="00501A50"/>
    <w:rsid w:val="0050222D"/>
    <w:rsid w:val="00503AF3"/>
    <w:rsid w:val="0050646A"/>
    <w:rsid w:val="0050696D"/>
    <w:rsid w:val="00507F3B"/>
    <w:rsid w:val="0051094B"/>
    <w:rsid w:val="005110D7"/>
    <w:rsid w:val="00511D99"/>
    <w:rsid w:val="005128D3"/>
    <w:rsid w:val="00512BA3"/>
    <w:rsid w:val="005147E8"/>
    <w:rsid w:val="005158F2"/>
    <w:rsid w:val="00516095"/>
    <w:rsid w:val="0052508F"/>
    <w:rsid w:val="00526DFC"/>
    <w:rsid w:val="00526F43"/>
    <w:rsid w:val="00527651"/>
    <w:rsid w:val="005363AB"/>
    <w:rsid w:val="0054446B"/>
    <w:rsid w:val="00544EF4"/>
    <w:rsid w:val="00545E53"/>
    <w:rsid w:val="005479D9"/>
    <w:rsid w:val="005572BD"/>
    <w:rsid w:val="00557A12"/>
    <w:rsid w:val="00560AC7"/>
    <w:rsid w:val="00561AFB"/>
    <w:rsid w:val="00561FA8"/>
    <w:rsid w:val="005635ED"/>
    <w:rsid w:val="00565253"/>
    <w:rsid w:val="00567113"/>
    <w:rsid w:val="00570191"/>
    <w:rsid w:val="00570570"/>
    <w:rsid w:val="00572512"/>
    <w:rsid w:val="00573EE6"/>
    <w:rsid w:val="0057547F"/>
    <w:rsid w:val="005754EE"/>
    <w:rsid w:val="0057617E"/>
    <w:rsid w:val="00576497"/>
    <w:rsid w:val="0057704B"/>
    <w:rsid w:val="005835E7"/>
    <w:rsid w:val="0058397F"/>
    <w:rsid w:val="00583BF8"/>
    <w:rsid w:val="00585F33"/>
    <w:rsid w:val="00591124"/>
    <w:rsid w:val="00597024"/>
    <w:rsid w:val="005A0274"/>
    <w:rsid w:val="005A095C"/>
    <w:rsid w:val="005A3497"/>
    <w:rsid w:val="005A669D"/>
    <w:rsid w:val="005A75D8"/>
    <w:rsid w:val="005B5043"/>
    <w:rsid w:val="005B713E"/>
    <w:rsid w:val="005C03B6"/>
    <w:rsid w:val="005C348E"/>
    <w:rsid w:val="005C3673"/>
    <w:rsid w:val="005C68E1"/>
    <w:rsid w:val="005C6D39"/>
    <w:rsid w:val="005D3763"/>
    <w:rsid w:val="005D55E1"/>
    <w:rsid w:val="005D7238"/>
    <w:rsid w:val="005E19F7"/>
    <w:rsid w:val="005E479F"/>
    <w:rsid w:val="005E4F04"/>
    <w:rsid w:val="005E62C2"/>
    <w:rsid w:val="005E6ABB"/>
    <w:rsid w:val="005E6C71"/>
    <w:rsid w:val="005F0963"/>
    <w:rsid w:val="005F2824"/>
    <w:rsid w:val="005F2EBA"/>
    <w:rsid w:val="005F35ED"/>
    <w:rsid w:val="005F7812"/>
    <w:rsid w:val="005F7A88"/>
    <w:rsid w:val="00603A1A"/>
    <w:rsid w:val="006046D5"/>
    <w:rsid w:val="00607A93"/>
    <w:rsid w:val="00610C08"/>
    <w:rsid w:val="00611F74"/>
    <w:rsid w:val="00615772"/>
    <w:rsid w:val="00617BA9"/>
    <w:rsid w:val="00621256"/>
    <w:rsid w:val="00621FCC"/>
    <w:rsid w:val="00622E4B"/>
    <w:rsid w:val="006306A3"/>
    <w:rsid w:val="006333DA"/>
    <w:rsid w:val="00635134"/>
    <w:rsid w:val="0063519F"/>
    <w:rsid w:val="006356E2"/>
    <w:rsid w:val="0063571F"/>
    <w:rsid w:val="0063748C"/>
    <w:rsid w:val="00642A65"/>
    <w:rsid w:val="0064303B"/>
    <w:rsid w:val="00645DCE"/>
    <w:rsid w:val="00646126"/>
    <w:rsid w:val="006465AC"/>
    <w:rsid w:val="006465BF"/>
    <w:rsid w:val="00653B22"/>
    <w:rsid w:val="00655381"/>
    <w:rsid w:val="00657BF4"/>
    <w:rsid w:val="006603FB"/>
    <w:rsid w:val="006608DF"/>
    <w:rsid w:val="006623AC"/>
    <w:rsid w:val="00664157"/>
    <w:rsid w:val="006678AF"/>
    <w:rsid w:val="006701EF"/>
    <w:rsid w:val="00673BA5"/>
    <w:rsid w:val="00680058"/>
    <w:rsid w:val="00681F9F"/>
    <w:rsid w:val="006840EA"/>
    <w:rsid w:val="006844E2"/>
    <w:rsid w:val="00685267"/>
    <w:rsid w:val="006872AE"/>
    <w:rsid w:val="00690082"/>
    <w:rsid w:val="00690252"/>
    <w:rsid w:val="00691509"/>
    <w:rsid w:val="006922EF"/>
    <w:rsid w:val="006946BB"/>
    <w:rsid w:val="006969FA"/>
    <w:rsid w:val="006A35D5"/>
    <w:rsid w:val="006A5AAD"/>
    <w:rsid w:val="006A748A"/>
    <w:rsid w:val="006C419E"/>
    <w:rsid w:val="006C4A31"/>
    <w:rsid w:val="006C5AC2"/>
    <w:rsid w:val="006C6AFB"/>
    <w:rsid w:val="006D056B"/>
    <w:rsid w:val="006D2735"/>
    <w:rsid w:val="006D45B2"/>
    <w:rsid w:val="006E0FCC"/>
    <w:rsid w:val="006E1E96"/>
    <w:rsid w:val="006E5E21"/>
    <w:rsid w:val="006F2648"/>
    <w:rsid w:val="006F2F10"/>
    <w:rsid w:val="006F482B"/>
    <w:rsid w:val="006F6311"/>
    <w:rsid w:val="006F7CAC"/>
    <w:rsid w:val="00701952"/>
    <w:rsid w:val="00702556"/>
    <w:rsid w:val="0070277E"/>
    <w:rsid w:val="00704156"/>
    <w:rsid w:val="00706370"/>
    <w:rsid w:val="007069FC"/>
    <w:rsid w:val="00711221"/>
    <w:rsid w:val="00712675"/>
    <w:rsid w:val="00713808"/>
    <w:rsid w:val="007151B6"/>
    <w:rsid w:val="0071520D"/>
    <w:rsid w:val="00715EDB"/>
    <w:rsid w:val="007160D5"/>
    <w:rsid w:val="007163FB"/>
    <w:rsid w:val="00717C2E"/>
    <w:rsid w:val="007204FA"/>
    <w:rsid w:val="007213B3"/>
    <w:rsid w:val="0072226F"/>
    <w:rsid w:val="0072457F"/>
    <w:rsid w:val="00725406"/>
    <w:rsid w:val="0072621B"/>
    <w:rsid w:val="00730555"/>
    <w:rsid w:val="007312CC"/>
    <w:rsid w:val="00736A64"/>
    <w:rsid w:val="00737150"/>
    <w:rsid w:val="00737F6A"/>
    <w:rsid w:val="007410B6"/>
    <w:rsid w:val="00744C6F"/>
    <w:rsid w:val="007457F6"/>
    <w:rsid w:val="00745ABB"/>
    <w:rsid w:val="00746E38"/>
    <w:rsid w:val="00747435"/>
    <w:rsid w:val="00747CD5"/>
    <w:rsid w:val="00753B51"/>
    <w:rsid w:val="00756629"/>
    <w:rsid w:val="007575D2"/>
    <w:rsid w:val="00757B4F"/>
    <w:rsid w:val="00757B6A"/>
    <w:rsid w:val="007610E0"/>
    <w:rsid w:val="007621AA"/>
    <w:rsid w:val="0076260A"/>
    <w:rsid w:val="00764A67"/>
    <w:rsid w:val="00770F6B"/>
    <w:rsid w:val="00771883"/>
    <w:rsid w:val="00771CE7"/>
    <w:rsid w:val="00774FC8"/>
    <w:rsid w:val="00776DC2"/>
    <w:rsid w:val="00780122"/>
    <w:rsid w:val="00781E5B"/>
    <w:rsid w:val="0078214B"/>
    <w:rsid w:val="0078498A"/>
    <w:rsid w:val="007878FE"/>
    <w:rsid w:val="00792207"/>
    <w:rsid w:val="00792B64"/>
    <w:rsid w:val="00792E29"/>
    <w:rsid w:val="0079379A"/>
    <w:rsid w:val="00794953"/>
    <w:rsid w:val="00795D9D"/>
    <w:rsid w:val="007A1F2F"/>
    <w:rsid w:val="007A2A5C"/>
    <w:rsid w:val="007A3FDC"/>
    <w:rsid w:val="007A5150"/>
    <w:rsid w:val="007A5373"/>
    <w:rsid w:val="007A6833"/>
    <w:rsid w:val="007A789F"/>
    <w:rsid w:val="007A7F31"/>
    <w:rsid w:val="007B1A6B"/>
    <w:rsid w:val="007B5D6F"/>
    <w:rsid w:val="007B75BC"/>
    <w:rsid w:val="007C0BD6"/>
    <w:rsid w:val="007C3806"/>
    <w:rsid w:val="007C5BB7"/>
    <w:rsid w:val="007D07D5"/>
    <w:rsid w:val="007D1C64"/>
    <w:rsid w:val="007D32DD"/>
    <w:rsid w:val="007D6DCE"/>
    <w:rsid w:val="007D72C4"/>
    <w:rsid w:val="007D7418"/>
    <w:rsid w:val="007E2CFE"/>
    <w:rsid w:val="007E59C9"/>
    <w:rsid w:val="007F0072"/>
    <w:rsid w:val="007F2EB6"/>
    <w:rsid w:val="007F54C3"/>
    <w:rsid w:val="00802949"/>
    <w:rsid w:val="0080301E"/>
    <w:rsid w:val="0080365F"/>
    <w:rsid w:val="00810961"/>
    <w:rsid w:val="00811BA4"/>
    <w:rsid w:val="00812BE5"/>
    <w:rsid w:val="00817429"/>
    <w:rsid w:val="00820FE0"/>
    <w:rsid w:val="00821514"/>
    <w:rsid w:val="00821E35"/>
    <w:rsid w:val="00824591"/>
    <w:rsid w:val="00824AED"/>
    <w:rsid w:val="00827820"/>
    <w:rsid w:val="00831B8B"/>
    <w:rsid w:val="0083405D"/>
    <w:rsid w:val="008352D4"/>
    <w:rsid w:val="0083640B"/>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6415"/>
    <w:rsid w:val="0087738C"/>
    <w:rsid w:val="008802AF"/>
    <w:rsid w:val="00881926"/>
    <w:rsid w:val="0088318F"/>
    <w:rsid w:val="0088331D"/>
    <w:rsid w:val="008852B0"/>
    <w:rsid w:val="00885AE7"/>
    <w:rsid w:val="00886B60"/>
    <w:rsid w:val="00887889"/>
    <w:rsid w:val="0089054E"/>
    <w:rsid w:val="008920FF"/>
    <w:rsid w:val="008926E8"/>
    <w:rsid w:val="0089490E"/>
    <w:rsid w:val="00894F19"/>
    <w:rsid w:val="008964EA"/>
    <w:rsid w:val="00896A10"/>
    <w:rsid w:val="008971B5"/>
    <w:rsid w:val="008A1C55"/>
    <w:rsid w:val="008A5D26"/>
    <w:rsid w:val="008A6B13"/>
    <w:rsid w:val="008A6ECB"/>
    <w:rsid w:val="008B0BF9"/>
    <w:rsid w:val="008B2866"/>
    <w:rsid w:val="008B3859"/>
    <w:rsid w:val="008B436D"/>
    <w:rsid w:val="008B4E49"/>
    <w:rsid w:val="008B7712"/>
    <w:rsid w:val="008B7B26"/>
    <w:rsid w:val="008C17F2"/>
    <w:rsid w:val="008C3524"/>
    <w:rsid w:val="008C4061"/>
    <w:rsid w:val="008C4229"/>
    <w:rsid w:val="008C5BE0"/>
    <w:rsid w:val="008C7233"/>
    <w:rsid w:val="008D2434"/>
    <w:rsid w:val="008D4BBF"/>
    <w:rsid w:val="008E171D"/>
    <w:rsid w:val="008E2785"/>
    <w:rsid w:val="008E3E98"/>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19"/>
    <w:rsid w:val="00925241"/>
    <w:rsid w:val="00925CEC"/>
    <w:rsid w:val="00926A3F"/>
    <w:rsid w:val="0092794E"/>
    <w:rsid w:val="00930D30"/>
    <w:rsid w:val="009332A2"/>
    <w:rsid w:val="00937598"/>
    <w:rsid w:val="0093790B"/>
    <w:rsid w:val="00943751"/>
    <w:rsid w:val="00946DD0"/>
    <w:rsid w:val="0094757F"/>
    <w:rsid w:val="009509E6"/>
    <w:rsid w:val="00952018"/>
    <w:rsid w:val="00952800"/>
    <w:rsid w:val="0095300D"/>
    <w:rsid w:val="00956812"/>
    <w:rsid w:val="0095719A"/>
    <w:rsid w:val="009605E7"/>
    <w:rsid w:val="009623E9"/>
    <w:rsid w:val="00963EEB"/>
    <w:rsid w:val="009648BC"/>
    <w:rsid w:val="00964C2F"/>
    <w:rsid w:val="00965F88"/>
    <w:rsid w:val="009749B7"/>
    <w:rsid w:val="00984E03"/>
    <w:rsid w:val="00984EA9"/>
    <w:rsid w:val="00987E85"/>
    <w:rsid w:val="009969D6"/>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0CD2"/>
    <w:rsid w:val="009D3316"/>
    <w:rsid w:val="009D3F2E"/>
    <w:rsid w:val="009D55AA"/>
    <w:rsid w:val="009E35FB"/>
    <w:rsid w:val="009E3AD0"/>
    <w:rsid w:val="009E3E77"/>
    <w:rsid w:val="009E3FAB"/>
    <w:rsid w:val="009E56C9"/>
    <w:rsid w:val="009E5B3F"/>
    <w:rsid w:val="009E7D90"/>
    <w:rsid w:val="009F1AB0"/>
    <w:rsid w:val="009F3C2D"/>
    <w:rsid w:val="009F501D"/>
    <w:rsid w:val="009F77C4"/>
    <w:rsid w:val="00A011D5"/>
    <w:rsid w:val="00A039D5"/>
    <w:rsid w:val="00A04193"/>
    <w:rsid w:val="00A046AD"/>
    <w:rsid w:val="00A079C1"/>
    <w:rsid w:val="00A12520"/>
    <w:rsid w:val="00A130FD"/>
    <w:rsid w:val="00A13D6D"/>
    <w:rsid w:val="00A14769"/>
    <w:rsid w:val="00A16151"/>
    <w:rsid w:val="00A16EC6"/>
    <w:rsid w:val="00A17C06"/>
    <w:rsid w:val="00A210FC"/>
    <w:rsid w:val="00A2126E"/>
    <w:rsid w:val="00A21706"/>
    <w:rsid w:val="00A24FCC"/>
    <w:rsid w:val="00A26A90"/>
    <w:rsid w:val="00A26B27"/>
    <w:rsid w:val="00A30E4F"/>
    <w:rsid w:val="00A3123A"/>
    <w:rsid w:val="00A32253"/>
    <w:rsid w:val="00A3310E"/>
    <w:rsid w:val="00A333A0"/>
    <w:rsid w:val="00A37E70"/>
    <w:rsid w:val="00A437E1"/>
    <w:rsid w:val="00A4685E"/>
    <w:rsid w:val="00A47929"/>
    <w:rsid w:val="00A50CD4"/>
    <w:rsid w:val="00A51191"/>
    <w:rsid w:val="00A56D62"/>
    <w:rsid w:val="00A56F07"/>
    <w:rsid w:val="00A5762C"/>
    <w:rsid w:val="00A600FC"/>
    <w:rsid w:val="00A60BCA"/>
    <w:rsid w:val="00A60FAC"/>
    <w:rsid w:val="00A6183A"/>
    <w:rsid w:val="00A628B3"/>
    <w:rsid w:val="00A638DA"/>
    <w:rsid w:val="00A659FD"/>
    <w:rsid w:val="00A65B41"/>
    <w:rsid w:val="00A65E00"/>
    <w:rsid w:val="00A66A78"/>
    <w:rsid w:val="00A7436E"/>
    <w:rsid w:val="00A74E96"/>
    <w:rsid w:val="00A75A8E"/>
    <w:rsid w:val="00A80C3B"/>
    <w:rsid w:val="00A824DD"/>
    <w:rsid w:val="00A83676"/>
    <w:rsid w:val="00A83B7B"/>
    <w:rsid w:val="00A84274"/>
    <w:rsid w:val="00A850F3"/>
    <w:rsid w:val="00A864E3"/>
    <w:rsid w:val="00A94574"/>
    <w:rsid w:val="00A9495E"/>
    <w:rsid w:val="00A94BB9"/>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3D4C"/>
    <w:rsid w:val="00AD4E90"/>
    <w:rsid w:val="00AD5422"/>
    <w:rsid w:val="00AE408C"/>
    <w:rsid w:val="00AE4179"/>
    <w:rsid w:val="00AE4425"/>
    <w:rsid w:val="00AE4FBE"/>
    <w:rsid w:val="00AE650F"/>
    <w:rsid w:val="00AE6555"/>
    <w:rsid w:val="00AE74A4"/>
    <w:rsid w:val="00AE7D16"/>
    <w:rsid w:val="00AF4CAA"/>
    <w:rsid w:val="00AF571A"/>
    <w:rsid w:val="00AF60A0"/>
    <w:rsid w:val="00AF67FC"/>
    <w:rsid w:val="00AF7DF5"/>
    <w:rsid w:val="00B006E5"/>
    <w:rsid w:val="00B01B2B"/>
    <w:rsid w:val="00B024C2"/>
    <w:rsid w:val="00B05231"/>
    <w:rsid w:val="00B07700"/>
    <w:rsid w:val="00B13921"/>
    <w:rsid w:val="00B1528C"/>
    <w:rsid w:val="00B16ACD"/>
    <w:rsid w:val="00B21487"/>
    <w:rsid w:val="00B232D1"/>
    <w:rsid w:val="00B24DB5"/>
    <w:rsid w:val="00B265CC"/>
    <w:rsid w:val="00B31F9E"/>
    <w:rsid w:val="00B3268F"/>
    <w:rsid w:val="00B32736"/>
    <w:rsid w:val="00B32C2C"/>
    <w:rsid w:val="00B33A1A"/>
    <w:rsid w:val="00B33E6C"/>
    <w:rsid w:val="00B355D9"/>
    <w:rsid w:val="00B367D2"/>
    <w:rsid w:val="00B371CC"/>
    <w:rsid w:val="00B40185"/>
    <w:rsid w:val="00B41CD9"/>
    <w:rsid w:val="00B427E6"/>
    <w:rsid w:val="00B428A6"/>
    <w:rsid w:val="00B43E1F"/>
    <w:rsid w:val="00B45FBC"/>
    <w:rsid w:val="00B51A7D"/>
    <w:rsid w:val="00B535C2"/>
    <w:rsid w:val="00B55544"/>
    <w:rsid w:val="00B642FC"/>
    <w:rsid w:val="00B64D26"/>
    <w:rsid w:val="00B64FBB"/>
    <w:rsid w:val="00B70E22"/>
    <w:rsid w:val="00B7124B"/>
    <w:rsid w:val="00B758A9"/>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2FFE"/>
    <w:rsid w:val="00BF3BF1"/>
    <w:rsid w:val="00BF3DDE"/>
    <w:rsid w:val="00BF6589"/>
    <w:rsid w:val="00BF6F7F"/>
    <w:rsid w:val="00C00647"/>
    <w:rsid w:val="00C02764"/>
    <w:rsid w:val="00C04CEF"/>
    <w:rsid w:val="00C0662F"/>
    <w:rsid w:val="00C11943"/>
    <w:rsid w:val="00C121EA"/>
    <w:rsid w:val="00C12E96"/>
    <w:rsid w:val="00C14763"/>
    <w:rsid w:val="00C16141"/>
    <w:rsid w:val="00C2363F"/>
    <w:rsid w:val="00C236C8"/>
    <w:rsid w:val="00C24874"/>
    <w:rsid w:val="00C260B1"/>
    <w:rsid w:val="00C26E56"/>
    <w:rsid w:val="00C31406"/>
    <w:rsid w:val="00C3617A"/>
    <w:rsid w:val="00C37194"/>
    <w:rsid w:val="00C40637"/>
    <w:rsid w:val="00C40F6C"/>
    <w:rsid w:val="00C4304B"/>
    <w:rsid w:val="00C44426"/>
    <w:rsid w:val="00C445F3"/>
    <w:rsid w:val="00C451F4"/>
    <w:rsid w:val="00C45EB1"/>
    <w:rsid w:val="00C54A3A"/>
    <w:rsid w:val="00C55566"/>
    <w:rsid w:val="00C56448"/>
    <w:rsid w:val="00C667BE"/>
    <w:rsid w:val="00C6766B"/>
    <w:rsid w:val="00C721F5"/>
    <w:rsid w:val="00C72223"/>
    <w:rsid w:val="00C76417"/>
    <w:rsid w:val="00C7726F"/>
    <w:rsid w:val="00C823DA"/>
    <w:rsid w:val="00C8259F"/>
    <w:rsid w:val="00C82746"/>
    <w:rsid w:val="00C8312F"/>
    <w:rsid w:val="00C84C47"/>
    <w:rsid w:val="00C858A4"/>
    <w:rsid w:val="00C86AFA"/>
    <w:rsid w:val="00CA29C8"/>
    <w:rsid w:val="00CA45E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5B0F"/>
    <w:rsid w:val="00D029B8"/>
    <w:rsid w:val="00D02F60"/>
    <w:rsid w:val="00D03A64"/>
    <w:rsid w:val="00D0464E"/>
    <w:rsid w:val="00D04A96"/>
    <w:rsid w:val="00D07A7B"/>
    <w:rsid w:val="00D10E06"/>
    <w:rsid w:val="00D11D04"/>
    <w:rsid w:val="00D15197"/>
    <w:rsid w:val="00D16820"/>
    <w:rsid w:val="00D169C8"/>
    <w:rsid w:val="00D1793F"/>
    <w:rsid w:val="00D22AF5"/>
    <w:rsid w:val="00D235EA"/>
    <w:rsid w:val="00D23AA9"/>
    <w:rsid w:val="00D247A9"/>
    <w:rsid w:val="00D321C7"/>
    <w:rsid w:val="00D32721"/>
    <w:rsid w:val="00D328DC"/>
    <w:rsid w:val="00D33387"/>
    <w:rsid w:val="00D402FB"/>
    <w:rsid w:val="00D42928"/>
    <w:rsid w:val="00D47D7A"/>
    <w:rsid w:val="00D50ABD"/>
    <w:rsid w:val="00D55290"/>
    <w:rsid w:val="00D56CCE"/>
    <w:rsid w:val="00D57791"/>
    <w:rsid w:val="00D6046A"/>
    <w:rsid w:val="00D62870"/>
    <w:rsid w:val="00D638D4"/>
    <w:rsid w:val="00D655D9"/>
    <w:rsid w:val="00D65872"/>
    <w:rsid w:val="00D676F3"/>
    <w:rsid w:val="00D70EF5"/>
    <w:rsid w:val="00D71024"/>
    <w:rsid w:val="00D71A25"/>
    <w:rsid w:val="00D71FCF"/>
    <w:rsid w:val="00D72A54"/>
    <w:rsid w:val="00D72CC1"/>
    <w:rsid w:val="00D76EC9"/>
    <w:rsid w:val="00D7751E"/>
    <w:rsid w:val="00D80E7D"/>
    <w:rsid w:val="00D81397"/>
    <w:rsid w:val="00D848B9"/>
    <w:rsid w:val="00D90E69"/>
    <w:rsid w:val="00D91368"/>
    <w:rsid w:val="00D92D1C"/>
    <w:rsid w:val="00D93106"/>
    <w:rsid w:val="00D933E9"/>
    <w:rsid w:val="00D9505D"/>
    <w:rsid w:val="00D953D0"/>
    <w:rsid w:val="00D959F5"/>
    <w:rsid w:val="00D96884"/>
    <w:rsid w:val="00D9691E"/>
    <w:rsid w:val="00D96A2A"/>
    <w:rsid w:val="00DA3FDD"/>
    <w:rsid w:val="00DA7017"/>
    <w:rsid w:val="00DA7028"/>
    <w:rsid w:val="00DB0754"/>
    <w:rsid w:val="00DB1AD2"/>
    <w:rsid w:val="00DB2B58"/>
    <w:rsid w:val="00DB3C6D"/>
    <w:rsid w:val="00DB5206"/>
    <w:rsid w:val="00DB6276"/>
    <w:rsid w:val="00DB63F5"/>
    <w:rsid w:val="00DC010F"/>
    <w:rsid w:val="00DC1C6B"/>
    <w:rsid w:val="00DC2C2E"/>
    <w:rsid w:val="00DC4AF0"/>
    <w:rsid w:val="00DC7886"/>
    <w:rsid w:val="00DD0CF2"/>
    <w:rsid w:val="00DE1554"/>
    <w:rsid w:val="00DE2901"/>
    <w:rsid w:val="00DE590F"/>
    <w:rsid w:val="00DE7DC1"/>
    <w:rsid w:val="00DF3D1F"/>
    <w:rsid w:val="00DF3F7E"/>
    <w:rsid w:val="00DF493C"/>
    <w:rsid w:val="00DF7648"/>
    <w:rsid w:val="00E00E29"/>
    <w:rsid w:val="00E02BAB"/>
    <w:rsid w:val="00E04CEB"/>
    <w:rsid w:val="00E060BC"/>
    <w:rsid w:val="00E070D8"/>
    <w:rsid w:val="00E10E1E"/>
    <w:rsid w:val="00E11420"/>
    <w:rsid w:val="00E132FB"/>
    <w:rsid w:val="00E170B7"/>
    <w:rsid w:val="00E177DD"/>
    <w:rsid w:val="00E20900"/>
    <w:rsid w:val="00E20C7F"/>
    <w:rsid w:val="00E22DE1"/>
    <w:rsid w:val="00E2396E"/>
    <w:rsid w:val="00E24728"/>
    <w:rsid w:val="00E276AC"/>
    <w:rsid w:val="00E34A35"/>
    <w:rsid w:val="00E37C2F"/>
    <w:rsid w:val="00E4148C"/>
    <w:rsid w:val="00E41C28"/>
    <w:rsid w:val="00E43451"/>
    <w:rsid w:val="00E46308"/>
    <w:rsid w:val="00E47AF0"/>
    <w:rsid w:val="00E51974"/>
    <w:rsid w:val="00E51E17"/>
    <w:rsid w:val="00E52DAB"/>
    <w:rsid w:val="00E539B0"/>
    <w:rsid w:val="00E55994"/>
    <w:rsid w:val="00E56714"/>
    <w:rsid w:val="00E60606"/>
    <w:rsid w:val="00E60C66"/>
    <w:rsid w:val="00E6164D"/>
    <w:rsid w:val="00E616AC"/>
    <w:rsid w:val="00E618C9"/>
    <w:rsid w:val="00E62774"/>
    <w:rsid w:val="00E6307C"/>
    <w:rsid w:val="00E636FA"/>
    <w:rsid w:val="00E648ED"/>
    <w:rsid w:val="00E66C50"/>
    <w:rsid w:val="00E679D3"/>
    <w:rsid w:val="00E71208"/>
    <w:rsid w:val="00E71444"/>
    <w:rsid w:val="00E71C91"/>
    <w:rsid w:val="00E720A1"/>
    <w:rsid w:val="00E75DDA"/>
    <w:rsid w:val="00E773E8"/>
    <w:rsid w:val="00E83ADD"/>
    <w:rsid w:val="00E84F38"/>
    <w:rsid w:val="00E85623"/>
    <w:rsid w:val="00E85EF2"/>
    <w:rsid w:val="00E87441"/>
    <w:rsid w:val="00E91FAE"/>
    <w:rsid w:val="00E96E3F"/>
    <w:rsid w:val="00EA02DB"/>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4E37"/>
    <w:rsid w:val="00F115CA"/>
    <w:rsid w:val="00F14817"/>
    <w:rsid w:val="00F14EBA"/>
    <w:rsid w:val="00F1510F"/>
    <w:rsid w:val="00F1533A"/>
    <w:rsid w:val="00F15E5A"/>
    <w:rsid w:val="00F17F0A"/>
    <w:rsid w:val="00F2668F"/>
    <w:rsid w:val="00F2742F"/>
    <w:rsid w:val="00F2753B"/>
    <w:rsid w:val="00F33F8B"/>
    <w:rsid w:val="00F340B2"/>
    <w:rsid w:val="00F4099D"/>
    <w:rsid w:val="00F422DD"/>
    <w:rsid w:val="00F43390"/>
    <w:rsid w:val="00F443B2"/>
    <w:rsid w:val="00F458D8"/>
    <w:rsid w:val="00F50237"/>
    <w:rsid w:val="00F53596"/>
    <w:rsid w:val="00F55BA8"/>
    <w:rsid w:val="00F55DB1"/>
    <w:rsid w:val="00F56ACA"/>
    <w:rsid w:val="00F57EFB"/>
    <w:rsid w:val="00F600FE"/>
    <w:rsid w:val="00F62E4D"/>
    <w:rsid w:val="00F64D24"/>
    <w:rsid w:val="00F66B34"/>
    <w:rsid w:val="00F675B9"/>
    <w:rsid w:val="00F703F0"/>
    <w:rsid w:val="00F711C9"/>
    <w:rsid w:val="00F73294"/>
    <w:rsid w:val="00F74C59"/>
    <w:rsid w:val="00F74D82"/>
    <w:rsid w:val="00F75C3A"/>
    <w:rsid w:val="00F82E30"/>
    <w:rsid w:val="00F831CB"/>
    <w:rsid w:val="00F848A3"/>
    <w:rsid w:val="00F84ACF"/>
    <w:rsid w:val="00F85742"/>
    <w:rsid w:val="00F85BF8"/>
    <w:rsid w:val="00F871CE"/>
    <w:rsid w:val="00F87802"/>
    <w:rsid w:val="00F9050A"/>
    <w:rsid w:val="00F92C0A"/>
    <w:rsid w:val="00F9415B"/>
    <w:rsid w:val="00FA13C2"/>
    <w:rsid w:val="00FA7182"/>
    <w:rsid w:val="00FA7F91"/>
    <w:rsid w:val="00FB121C"/>
    <w:rsid w:val="00FB1CDD"/>
    <w:rsid w:val="00FB1FBF"/>
    <w:rsid w:val="00FB2C2F"/>
    <w:rsid w:val="00FB305C"/>
    <w:rsid w:val="00FC195B"/>
    <w:rsid w:val="00FC2E3D"/>
    <w:rsid w:val="00FC3BDE"/>
    <w:rsid w:val="00FD1DBE"/>
    <w:rsid w:val="00FD25A7"/>
    <w:rsid w:val="00FD27B6"/>
    <w:rsid w:val="00FD3689"/>
    <w:rsid w:val="00FD4163"/>
    <w:rsid w:val="00FD42A3"/>
    <w:rsid w:val="00FD6AB9"/>
    <w:rsid w:val="00FD7468"/>
    <w:rsid w:val="00FD7CE0"/>
    <w:rsid w:val="00FE0B3B"/>
    <w:rsid w:val="00FE1BE2"/>
    <w:rsid w:val="00FE38B5"/>
    <w:rsid w:val="00FE730A"/>
    <w:rsid w:val="00FF1DD7"/>
    <w:rsid w:val="00FF4453"/>
    <w:rsid w:val="00FF7AF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27C0CAE"/>
  <w15:docId w15:val="{27277984-981B-4CB6-9DEA-096A4D8B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E56C9"/>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63748C"/>
    <w:rPr>
      <w:color w:val="0000FF" w:themeColor="hyperlink"/>
      <w:u w:val="single"/>
    </w:rPr>
  </w:style>
  <w:style w:type="paragraph" w:styleId="Tekstpodstawowy">
    <w:name w:val="Body Text"/>
    <w:basedOn w:val="Normalny"/>
    <w:link w:val="TekstpodstawowyZnak"/>
    <w:rsid w:val="00F703F0"/>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F703F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891308">
      <w:bodyDiv w:val="1"/>
      <w:marLeft w:val="0"/>
      <w:marRight w:val="0"/>
      <w:marTop w:val="0"/>
      <w:marBottom w:val="0"/>
      <w:divBdr>
        <w:top w:val="none" w:sz="0" w:space="0" w:color="auto"/>
        <w:left w:val="none" w:sz="0" w:space="0" w:color="auto"/>
        <w:bottom w:val="none" w:sz="0" w:space="0" w:color="auto"/>
        <w:right w:val="none" w:sz="0" w:space="0" w:color="auto"/>
      </w:divBdr>
    </w:div>
    <w:div w:id="1004630825">
      <w:bodyDiv w:val="1"/>
      <w:marLeft w:val="0"/>
      <w:marRight w:val="0"/>
      <w:marTop w:val="0"/>
      <w:marBottom w:val="0"/>
      <w:divBdr>
        <w:top w:val="none" w:sz="0" w:space="0" w:color="auto"/>
        <w:left w:val="none" w:sz="0" w:space="0" w:color="auto"/>
        <w:bottom w:val="none" w:sz="0" w:space="0" w:color="auto"/>
        <w:right w:val="none" w:sz="0" w:space="0" w:color="auto"/>
      </w:divBdr>
    </w:div>
    <w:div w:id="1348940562">
      <w:bodyDiv w:val="1"/>
      <w:marLeft w:val="0"/>
      <w:marRight w:val="0"/>
      <w:marTop w:val="0"/>
      <w:marBottom w:val="0"/>
      <w:divBdr>
        <w:top w:val="none" w:sz="0" w:space="0" w:color="auto"/>
        <w:left w:val="none" w:sz="0" w:space="0" w:color="auto"/>
        <w:bottom w:val="none" w:sz="0" w:space="0" w:color="auto"/>
        <w:right w:val="none" w:sz="0" w:space="0" w:color="auto"/>
      </w:divBdr>
    </w:div>
    <w:div w:id="146585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eojzheytgltqmfyc4nbwgiydcnjug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omzthazt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ip.lex.pl/akty-prawne/dzu-dziennik-ustaw/szczegolne-rozwiazania-dotyczace-wsparcia-sluzb-mundurowych-19026005/art-47" TargetMode="External"/><Relationship Id="rId4" Type="http://schemas.openxmlformats.org/officeDocument/2006/relationships/styles" Target="styles.xml"/><Relationship Id="rId9" Type="http://schemas.openxmlformats.org/officeDocument/2006/relationships/hyperlink" Target="https://sip.legalis.pl/document-view.seam?documentId=mfrxilrtg4ytomrygmytoltqmfyc4nrsgu2tgojvg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06DD3-9B79-4070-B831-BB3262DE9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15</Pages>
  <Words>4950</Words>
  <Characters>26642</Characters>
  <Application>Microsoft Office Word</Application>
  <DocSecurity>0</DocSecurity>
  <Lines>222</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Łućko Renata</dc:creator>
  <cp:lastModifiedBy>Binkowska Joanna</cp:lastModifiedBy>
  <cp:revision>2</cp:revision>
  <cp:lastPrinted>2022-09-14T08:21:00Z</cp:lastPrinted>
  <dcterms:created xsi:type="dcterms:W3CDTF">2022-09-30T13:40:00Z</dcterms:created>
  <dcterms:modified xsi:type="dcterms:W3CDTF">2022-09-30T13:40:00Z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InformacjePrzeznaczoneWylacznieDoUzytkuWewnetrznego</vt:lpwstr>
  </property>
  <property fmtid="{D5CDD505-2E9C-101B-9397-08002B2CF9AE}" pid="5" name="MFClassifiedBy">
    <vt:lpwstr>MF\ALML;Marszałek Łukasz</vt:lpwstr>
  </property>
  <property fmtid="{D5CDD505-2E9C-101B-9397-08002B2CF9AE}" pid="6" name="MFClassificationDate">
    <vt:lpwstr>2022-08-30T16:52:26.1904723+02:00</vt:lpwstr>
  </property>
  <property fmtid="{D5CDD505-2E9C-101B-9397-08002B2CF9AE}" pid="7" name="MFClassifiedBySID">
    <vt:lpwstr>MF\S-1-5-21-1525952054-1005573771-2909822258-5060</vt:lpwstr>
  </property>
  <property fmtid="{D5CDD505-2E9C-101B-9397-08002B2CF9AE}" pid="8" name="MFGRNItemId">
    <vt:lpwstr>GRN-e94c8d88-14a2-4604-af69-f6476619fc5b</vt:lpwstr>
  </property>
  <property fmtid="{D5CDD505-2E9C-101B-9397-08002B2CF9AE}" pid="9" name="MFHash">
    <vt:lpwstr>B57ZldgrsQMJP0IONcx14EAIAwLKZyeyTwTD4vXax38=</vt:lpwstr>
  </property>
  <property fmtid="{D5CDD505-2E9C-101B-9397-08002B2CF9AE}" pid="10" name="DLPManualFileClassification">
    <vt:lpwstr>{5fdfc941-3fcf-4a5b-87be-4848800d39d0}</vt:lpwstr>
  </property>
  <property fmtid="{D5CDD505-2E9C-101B-9397-08002B2CF9AE}" pid="11" name="MFRefresh">
    <vt:lpwstr>False</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