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DE7C6" w14:textId="77777777" w:rsidR="00BE3039" w:rsidRPr="00C80BBA" w:rsidRDefault="00BE3039" w:rsidP="00BE3039">
      <w:pPr>
        <w:jc w:val="center"/>
        <w:rPr>
          <w:rFonts w:ascii="Times New Roman" w:hAnsi="Times New Roman"/>
          <w:b/>
          <w:sz w:val="24"/>
          <w:szCs w:val="24"/>
        </w:rPr>
      </w:pPr>
      <w:r w:rsidRPr="00C80BBA">
        <w:rPr>
          <w:rFonts w:ascii="Times New Roman" w:hAnsi="Times New Roman"/>
          <w:b/>
          <w:sz w:val="24"/>
          <w:szCs w:val="24"/>
        </w:rPr>
        <w:t>UZASADNIENIE</w:t>
      </w:r>
    </w:p>
    <w:p w14:paraId="4F617A36" w14:textId="2B12807B" w:rsidR="00BE3039" w:rsidRPr="00C80BBA" w:rsidRDefault="00BE3039" w:rsidP="00BE303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80BBA">
        <w:rPr>
          <w:rFonts w:ascii="Times New Roman" w:hAnsi="Times New Roman"/>
          <w:sz w:val="24"/>
          <w:szCs w:val="24"/>
        </w:rPr>
        <w:t>Przepis</w:t>
      </w:r>
      <w:r>
        <w:rPr>
          <w:rFonts w:ascii="Times New Roman" w:hAnsi="Times New Roman"/>
          <w:sz w:val="24"/>
          <w:szCs w:val="24"/>
        </w:rPr>
        <w:t xml:space="preserve">y zawarte w </w:t>
      </w:r>
      <w:r w:rsidRPr="00C80B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</w:t>
      </w:r>
      <w:r w:rsidRPr="00792AFD">
        <w:rPr>
          <w:rFonts w:ascii="Times New Roman" w:hAnsi="Times New Roman"/>
          <w:bCs/>
          <w:sz w:val="24"/>
          <w:szCs w:val="24"/>
        </w:rPr>
        <w:t>rt. 1</w:t>
      </w:r>
      <w:r>
        <w:rPr>
          <w:rFonts w:ascii="Times New Roman" w:hAnsi="Times New Roman"/>
          <w:bCs/>
          <w:sz w:val="24"/>
          <w:szCs w:val="24"/>
        </w:rPr>
        <w:t>.</w:t>
      </w:r>
      <w:r w:rsidRPr="00C80B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projektowanej ustawy </w:t>
      </w:r>
      <w:r w:rsidRPr="00C80BBA">
        <w:rPr>
          <w:rFonts w:ascii="Times New Roman" w:hAnsi="Times New Roman"/>
          <w:sz w:val="24"/>
          <w:szCs w:val="24"/>
        </w:rPr>
        <w:t>zwiększa</w:t>
      </w:r>
      <w:r>
        <w:rPr>
          <w:rFonts w:ascii="Times New Roman" w:hAnsi="Times New Roman"/>
          <w:sz w:val="24"/>
          <w:szCs w:val="24"/>
        </w:rPr>
        <w:t>ją</w:t>
      </w:r>
      <w:r w:rsidRPr="00C80BBA">
        <w:rPr>
          <w:rFonts w:ascii="Times New Roman" w:hAnsi="Times New Roman"/>
          <w:sz w:val="24"/>
          <w:szCs w:val="24"/>
        </w:rPr>
        <w:t xml:space="preserve"> limit wydatków na realizację zadań z zakresu repatriacji w roku 2022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0BBA">
        <w:rPr>
          <w:rFonts w:ascii="Times New Roman" w:hAnsi="Times New Roman"/>
          <w:sz w:val="24"/>
          <w:szCs w:val="24"/>
        </w:rPr>
        <w:t>o kwotę 15 000 tys. zł. W konsekwencji zmianie ulegnie wysokość limitu wydatków w ww. obszarze w latach 2017-2026. Zwiększenie limitu wydatków pozwoli na podniesienie kwoty przeznaczonej w rezerwie celowej „Pomoc dla repatriantów” na realizację w roku 2022 zadań z zakresu repatriacji. Dzięki zwiększeniu ww. kwoty będzie możliwe zapewnienie warunków do osiedlenia się w Polsce większej liczbie osób oczekujących na repatriację, co przyspieszy proces ich przesiedlenia do kraju przodków</w:t>
      </w:r>
      <w:r>
        <w:rPr>
          <w:rFonts w:ascii="Times New Roman" w:hAnsi="Times New Roman"/>
          <w:sz w:val="24"/>
          <w:szCs w:val="24"/>
        </w:rPr>
        <w:t xml:space="preserve">                  i wywoła pozytywne skutki społeczne i gospodarcze. </w:t>
      </w:r>
      <w:r w:rsidRPr="00C80BBA">
        <w:rPr>
          <w:rFonts w:ascii="Times New Roman" w:hAnsi="Times New Roman"/>
          <w:sz w:val="24"/>
          <w:szCs w:val="24"/>
        </w:rPr>
        <w:t>Zgodnie z informacjami posiadanymi przez Ministerstwo Spraw Wewnętrznych i Administracji aktualnie na zapewnienie warunków do repatriacji oczekuje ponad 7,7 tys. osób.</w:t>
      </w:r>
    </w:p>
    <w:p w14:paraId="699A3704" w14:textId="7FC72C0E" w:rsidR="00BE3039" w:rsidRDefault="00BE3039" w:rsidP="00BE303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80BBA">
        <w:rPr>
          <w:rFonts w:ascii="Times New Roman" w:hAnsi="Times New Roman"/>
          <w:sz w:val="24"/>
          <w:szCs w:val="24"/>
        </w:rPr>
        <w:t>Podniesienie limitu wydatków pozwoli w szczególności na przyznanie w krótszym terminie miejsc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0BBA">
        <w:rPr>
          <w:rFonts w:ascii="Times New Roman" w:hAnsi="Times New Roman"/>
          <w:sz w:val="24"/>
          <w:szCs w:val="24"/>
        </w:rPr>
        <w:t>w ośrodkach adaptacyjnych dla repatriantów większej liczbie kandydatów na repatriantów. Ta ścieżka repatriacji cieszy się dużym zainteresowaniem wśród osób nieposiadających warunków do osiedlenia się w Polsce. Proponowana zmiana pozwoli także na zapewnienie płynności wypłat świadczeń przysługujących repatriantom już przybyłym do Polski.</w:t>
      </w:r>
    </w:p>
    <w:p w14:paraId="5C3D86A4" w14:textId="77777777" w:rsidR="00BE3039" w:rsidRPr="004B73C2" w:rsidRDefault="00BE3039" w:rsidP="00BE3039">
      <w:pPr>
        <w:pStyle w:val="Teksttreci0"/>
        <w:shd w:val="clear" w:color="auto" w:fill="auto"/>
        <w:tabs>
          <w:tab w:val="left" w:pos="284"/>
        </w:tabs>
        <w:spacing w:before="0" w:line="360" w:lineRule="auto"/>
        <w:ind w:right="23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Zadania ujęte w projekcie ustawy będą finansowane z budżetu państwa z rezerwy celowej przeznaczonej na pomoc dla repatriantów będącej w dyspozycji Ministerstwa Spraw Wewnętrznych i Administracji.</w:t>
      </w:r>
    </w:p>
    <w:p w14:paraId="3F633AE3" w14:textId="77777777" w:rsidR="00BE3039" w:rsidRPr="00C80BBA" w:rsidRDefault="00BE3039" w:rsidP="00BE303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Projektowana ustawa jest zgodna z prawem Unii Europejskiej.</w:t>
      </w:r>
    </w:p>
    <w:p w14:paraId="5CD6F33A" w14:textId="77777777" w:rsidR="00BE3039" w:rsidRDefault="00BE3039" w:rsidP="00BE3039">
      <w:pPr>
        <w:rPr>
          <w:rFonts w:ascii="Times New Roman" w:hAnsi="Times New Roman"/>
        </w:rPr>
      </w:pPr>
    </w:p>
    <w:p w14:paraId="3D3DCCF7" w14:textId="77777777" w:rsidR="00BE3039" w:rsidRDefault="00BE3039" w:rsidP="00BE3039"/>
    <w:p w14:paraId="460886FE" w14:textId="77777777" w:rsidR="00EC179F" w:rsidRDefault="00EC179F"/>
    <w:sectPr w:rsidR="00EC1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39"/>
    <w:rsid w:val="004F19CF"/>
    <w:rsid w:val="008C41F5"/>
    <w:rsid w:val="00BE3039"/>
    <w:rsid w:val="00D74E73"/>
    <w:rsid w:val="00EC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BE75"/>
  <w15:chartTrackingRefBased/>
  <w15:docId w15:val="{D3169079-C569-4087-9318-26D1A4A4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039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locked/>
    <w:rsid w:val="00BE303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E3039"/>
    <w:pPr>
      <w:widowControl w:val="0"/>
      <w:shd w:val="clear" w:color="auto" w:fill="FFFFFF"/>
      <w:spacing w:before="120" w:after="0" w:line="413" w:lineRule="exact"/>
      <w:ind w:hanging="34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Jasiński</dc:creator>
  <cp:keywords/>
  <dc:description/>
  <cp:lastModifiedBy>Leszek Jasiński</cp:lastModifiedBy>
  <cp:revision>4</cp:revision>
  <cp:lastPrinted>2022-06-09T10:46:00Z</cp:lastPrinted>
  <dcterms:created xsi:type="dcterms:W3CDTF">2022-06-09T10:46:00Z</dcterms:created>
  <dcterms:modified xsi:type="dcterms:W3CDTF">2022-06-09T11:12:00Z</dcterms:modified>
</cp:coreProperties>
</file>