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DF88B4" w14:textId="469F2B00" w:rsidR="007F1675" w:rsidRDefault="000767E9" w:rsidP="000767E9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767E9">
        <w:rPr>
          <w:rFonts w:ascii="Times New Roman" w:hAnsi="Times New Roman" w:cs="Times New Roman"/>
          <w:sz w:val="24"/>
          <w:szCs w:val="24"/>
        </w:rPr>
        <w:t>Uzasadnienie</w:t>
      </w:r>
    </w:p>
    <w:p w14:paraId="0F8C5169" w14:textId="77777777" w:rsidR="000767E9" w:rsidRDefault="000767E9" w:rsidP="000767E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51BF1E7" w14:textId="71ED5233" w:rsidR="00276E70" w:rsidRDefault="00276E70" w:rsidP="00CD009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Zgodnie z art. 116 ust. 2 i 3 </w:t>
      </w:r>
      <w:r w:rsidRPr="008E4558">
        <w:rPr>
          <w:rFonts w:ascii="Times New Roman" w:hAnsi="Times New Roman"/>
          <w:sz w:val="24"/>
          <w:szCs w:val="24"/>
        </w:rPr>
        <w:t>ustaw</w:t>
      </w:r>
      <w:r>
        <w:rPr>
          <w:rFonts w:ascii="Times New Roman" w:hAnsi="Times New Roman"/>
          <w:sz w:val="24"/>
          <w:szCs w:val="24"/>
        </w:rPr>
        <w:t>y</w:t>
      </w:r>
      <w:r w:rsidRPr="008E4558">
        <w:rPr>
          <w:rFonts w:ascii="Times New Roman" w:hAnsi="Times New Roman"/>
          <w:sz w:val="24"/>
          <w:szCs w:val="24"/>
        </w:rPr>
        <w:t xml:space="preserve"> z dnia 2</w:t>
      </w:r>
      <w:r>
        <w:rPr>
          <w:rFonts w:ascii="Times New Roman" w:hAnsi="Times New Roman"/>
          <w:sz w:val="24"/>
          <w:szCs w:val="24"/>
        </w:rPr>
        <w:t xml:space="preserve">0 czerwca 1997 r. </w:t>
      </w:r>
      <w:r w:rsidRPr="008E4558">
        <w:rPr>
          <w:rFonts w:ascii="Times New Roman" w:hAnsi="Times New Roman"/>
          <w:sz w:val="24"/>
          <w:szCs w:val="24"/>
        </w:rPr>
        <w:t xml:space="preserve">– Prawo o ruchu drogowym </w:t>
      </w:r>
      <w:r>
        <w:rPr>
          <w:rFonts w:ascii="Times New Roman" w:hAnsi="Times New Roman"/>
          <w:sz w:val="24"/>
          <w:szCs w:val="24"/>
        </w:rPr>
        <w:br/>
      </w:r>
      <w:r w:rsidRPr="008E4558">
        <w:rPr>
          <w:rFonts w:ascii="Times New Roman" w:hAnsi="Times New Roman"/>
          <w:sz w:val="24"/>
          <w:szCs w:val="24"/>
        </w:rPr>
        <w:t xml:space="preserve">(Dz. U. </w:t>
      </w:r>
      <w:r>
        <w:rPr>
          <w:rFonts w:ascii="Times New Roman" w:hAnsi="Times New Roman"/>
          <w:sz w:val="24"/>
          <w:szCs w:val="24"/>
        </w:rPr>
        <w:t xml:space="preserve">z 2022 r. </w:t>
      </w:r>
      <w:r w:rsidRPr="008E4558">
        <w:rPr>
          <w:rFonts w:ascii="Times New Roman" w:hAnsi="Times New Roman"/>
          <w:sz w:val="24"/>
          <w:szCs w:val="24"/>
        </w:rPr>
        <w:t>poz.</w:t>
      </w:r>
      <w:r>
        <w:rPr>
          <w:rFonts w:ascii="Times New Roman" w:hAnsi="Times New Roman"/>
          <w:sz w:val="24"/>
          <w:szCs w:val="24"/>
        </w:rPr>
        <w:t xml:space="preserve"> 988</w:t>
      </w:r>
      <w:r w:rsidR="007D7719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1002</w:t>
      </w:r>
      <w:r w:rsidR="007D7719">
        <w:rPr>
          <w:rFonts w:ascii="Times New Roman" w:hAnsi="Times New Roman"/>
          <w:sz w:val="24"/>
          <w:szCs w:val="24"/>
        </w:rPr>
        <w:t>, 1768 i 1783</w:t>
      </w:r>
      <w:r w:rsidRPr="008E4558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w</w:t>
      </w:r>
      <w:r w:rsidRPr="00CC715E">
        <w:rPr>
          <w:rFonts w:ascii="Times New Roman" w:hAnsi="Times New Roman"/>
          <w:sz w:val="24"/>
          <w:szCs w:val="24"/>
        </w:rPr>
        <w:t>ojewódzkie ośrodki ruchu drogowego</w:t>
      </w:r>
      <w:r>
        <w:rPr>
          <w:rFonts w:ascii="Times New Roman" w:hAnsi="Times New Roman"/>
          <w:sz w:val="24"/>
          <w:szCs w:val="24"/>
        </w:rPr>
        <w:t xml:space="preserve"> </w:t>
      </w:r>
      <w:r w:rsidRPr="00CC715E">
        <w:rPr>
          <w:rFonts w:ascii="Times New Roman" w:hAnsi="Times New Roman"/>
          <w:sz w:val="24"/>
          <w:szCs w:val="24"/>
        </w:rPr>
        <w:t>są samorządowymi wojewódzkimi osobami prawnymi. Nadzór nad wojewódzkim ośrodkiem ruchu drogowego (</w:t>
      </w:r>
      <w:r w:rsidR="00444D41">
        <w:rPr>
          <w:rFonts w:ascii="Times New Roman" w:hAnsi="Times New Roman"/>
          <w:sz w:val="24"/>
          <w:szCs w:val="24"/>
        </w:rPr>
        <w:t>dalej: „</w:t>
      </w:r>
      <w:r w:rsidRPr="00CC715E">
        <w:rPr>
          <w:rFonts w:ascii="Times New Roman" w:hAnsi="Times New Roman"/>
          <w:sz w:val="24"/>
          <w:szCs w:val="24"/>
        </w:rPr>
        <w:t>WORD</w:t>
      </w:r>
      <w:r w:rsidR="00444D41">
        <w:rPr>
          <w:rFonts w:ascii="Times New Roman" w:hAnsi="Times New Roman"/>
          <w:sz w:val="24"/>
          <w:szCs w:val="24"/>
        </w:rPr>
        <w:t>”</w:t>
      </w:r>
      <w:r w:rsidRPr="00CC715E">
        <w:rPr>
          <w:rFonts w:ascii="Times New Roman" w:hAnsi="Times New Roman"/>
          <w:sz w:val="24"/>
          <w:szCs w:val="24"/>
        </w:rPr>
        <w:t xml:space="preserve">) sprawuje zarząd województwa. WORD prowadzi samodzielną gospodarkę finansową na zasadach określonych w ustawie z dnia 20 czerwca 1997 r. – Prawo o ruchu drogowym. Przychodami WORD są: wpływy z wykonywania zadań, </w:t>
      </w:r>
      <w:r w:rsidR="002C767A">
        <w:rPr>
          <w:rFonts w:ascii="Times New Roman" w:hAnsi="Times New Roman"/>
          <w:sz w:val="24"/>
          <w:szCs w:val="24"/>
        </w:rPr>
        <w:br/>
      </w:r>
      <w:r w:rsidRPr="00CC715E">
        <w:rPr>
          <w:rFonts w:ascii="Times New Roman" w:hAnsi="Times New Roman"/>
          <w:sz w:val="24"/>
          <w:szCs w:val="24"/>
        </w:rPr>
        <w:t>o których mowa w art. 117 ust. 1 ustawy, wpływy z wykonywania innych zadań z zakresu bezpieczeństwa ruchu drogowego</w:t>
      </w:r>
      <w:r>
        <w:rPr>
          <w:rFonts w:ascii="Times New Roman" w:hAnsi="Times New Roman"/>
          <w:sz w:val="24"/>
          <w:szCs w:val="24"/>
        </w:rPr>
        <w:t>, o których mowa w art. 117 ust. 2</w:t>
      </w:r>
      <w:r w:rsidRPr="00CC715E">
        <w:rPr>
          <w:rFonts w:ascii="Times New Roman" w:hAnsi="Times New Roman"/>
          <w:sz w:val="24"/>
          <w:szCs w:val="24"/>
        </w:rPr>
        <w:t xml:space="preserve"> oraz wpływy z działalności, o której mowa w art. 117 ust. 3 ustawy.</w:t>
      </w:r>
    </w:p>
    <w:p w14:paraId="6C1BECB4" w14:textId="77777777" w:rsidR="00276E70" w:rsidRPr="000A5AF8" w:rsidRDefault="00276E70" w:rsidP="00276E70">
      <w:pPr>
        <w:jc w:val="both"/>
        <w:rPr>
          <w:rFonts w:ascii="Times New Roman" w:hAnsi="Times New Roman"/>
          <w:sz w:val="24"/>
          <w:szCs w:val="24"/>
        </w:rPr>
      </w:pPr>
      <w:r w:rsidRPr="003E1418">
        <w:rPr>
          <w:rFonts w:ascii="Times New Roman" w:hAnsi="Times New Roman"/>
          <w:sz w:val="24"/>
          <w:szCs w:val="24"/>
        </w:rPr>
        <w:t xml:space="preserve">Artykuł 119 ust. 7 ustawy </w:t>
      </w:r>
      <w:r w:rsidRPr="000A5AF8">
        <w:rPr>
          <w:rFonts w:ascii="Times New Roman" w:hAnsi="Times New Roman"/>
          <w:sz w:val="24"/>
          <w:szCs w:val="24"/>
        </w:rPr>
        <w:t>z dnia 20 czerwca 1997 r. – Prawo o ruchu drogowym przewiduje, że o</w:t>
      </w:r>
      <w:r w:rsidRPr="003E1418">
        <w:rPr>
          <w:rFonts w:ascii="Times New Roman" w:hAnsi="Times New Roman"/>
          <w:sz w:val="24"/>
          <w:szCs w:val="24"/>
        </w:rPr>
        <w:t>środek prowadzi odrębnie ewidencję przychodów i kosztów związanych z prowadzeniem szkolenia lub egzaminowaniem jako działalnością oświatową i odrębnie dla każdej innej działalności.</w:t>
      </w:r>
    </w:p>
    <w:p w14:paraId="0654A1AA" w14:textId="77777777" w:rsidR="00276E70" w:rsidRPr="003E1418" w:rsidRDefault="00276E70" w:rsidP="00276E70">
      <w:pPr>
        <w:jc w:val="both"/>
        <w:rPr>
          <w:rFonts w:ascii="Times New Roman" w:eastAsia="Times New Roman" w:hAnsi="Times New Roman"/>
          <w:sz w:val="24"/>
          <w:szCs w:val="24"/>
        </w:rPr>
      </w:pPr>
      <w:r w:rsidRPr="000A5AF8">
        <w:rPr>
          <w:rFonts w:ascii="Times New Roman" w:hAnsi="Times New Roman"/>
          <w:sz w:val="24"/>
          <w:szCs w:val="24"/>
        </w:rPr>
        <w:t xml:space="preserve">Szczegółowe warunki gospodarki finansowej WORD-ów oraz szczegółowe warunki ewidencji przychodów i kosztów związanych z ich działalnością określa rozporządzenie Ministra Infrastruktury z </w:t>
      </w:r>
      <w:r>
        <w:rPr>
          <w:rFonts w:ascii="Times New Roman" w:hAnsi="Times New Roman"/>
          <w:sz w:val="24"/>
          <w:szCs w:val="24"/>
        </w:rPr>
        <w:t xml:space="preserve">dnia 2 października </w:t>
      </w:r>
      <w:r w:rsidRPr="000A5AF8">
        <w:rPr>
          <w:rFonts w:ascii="Times New Roman" w:hAnsi="Times New Roman"/>
          <w:sz w:val="24"/>
          <w:szCs w:val="24"/>
        </w:rPr>
        <w:t>2002 r. w sprawie szczegółowych warunków gospodarki finansowej wojewódzkiego ośrodka ruchu drogowego oraz szczegółowych warunków ewidencji przychodów i kosztów związanych z działalnością ośrodka (Dz.</w:t>
      </w:r>
      <w:r>
        <w:rPr>
          <w:rFonts w:ascii="Times New Roman" w:hAnsi="Times New Roman"/>
          <w:sz w:val="24"/>
          <w:szCs w:val="24"/>
        </w:rPr>
        <w:t xml:space="preserve"> </w:t>
      </w:r>
      <w:r w:rsidRPr="000A5AF8"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. poz. 1443).</w:t>
      </w:r>
      <w:r w:rsidRPr="000A5AF8">
        <w:rPr>
          <w:rFonts w:ascii="Times New Roman" w:hAnsi="Times New Roman"/>
          <w:sz w:val="24"/>
          <w:szCs w:val="24"/>
        </w:rPr>
        <w:t xml:space="preserve"> Wojewódzkie ośrodki ruchu drogowego prowadzą gospodarkę finansową na podstawie rocznego planu finansowego. W WORD-ach tworzy się:</w:t>
      </w:r>
      <w:bookmarkStart w:id="1" w:name="bookmarkbrzeg"/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0A5AF8">
        <w:rPr>
          <w:rFonts w:ascii="Times New Roman" w:hAnsi="Times New Roman"/>
          <w:sz w:val="24"/>
          <w:szCs w:val="24"/>
        </w:rPr>
        <w:t>fundusz założycielski</w:t>
      </w:r>
      <w:r>
        <w:rPr>
          <w:rFonts w:ascii="Times New Roman" w:hAnsi="Times New Roman"/>
          <w:sz w:val="24"/>
          <w:szCs w:val="24"/>
        </w:rPr>
        <w:t xml:space="preserve">, </w:t>
      </w:r>
      <w:r w:rsidRPr="000A5AF8">
        <w:rPr>
          <w:rFonts w:ascii="Times New Roman" w:hAnsi="Times New Roman"/>
          <w:sz w:val="24"/>
          <w:szCs w:val="24"/>
        </w:rPr>
        <w:t>fundusz zapasowy (z wygospodarowanych zysków z działalności ośrodka</w:t>
      </w:r>
      <w:r>
        <w:rPr>
          <w:rFonts w:ascii="Times New Roman" w:hAnsi="Times New Roman"/>
          <w:sz w:val="24"/>
          <w:szCs w:val="24"/>
        </w:rPr>
        <w:t>, jest on p</w:t>
      </w:r>
      <w:r w:rsidRPr="000A5AF8">
        <w:rPr>
          <w:rFonts w:ascii="Times New Roman" w:hAnsi="Times New Roman"/>
          <w:sz w:val="24"/>
          <w:szCs w:val="24"/>
        </w:rPr>
        <w:t>rzeznaczony do dyspozycji ośrodka na finansowanie współpracy z wojewódzką radą bezpieczeństwa ruchu drogowego oraz współpracy ze starostami przy sprawowaniu nadzoru nad szkoleniami)</w:t>
      </w:r>
      <w:r>
        <w:rPr>
          <w:rFonts w:ascii="Times New Roman" w:hAnsi="Times New Roman"/>
          <w:sz w:val="24"/>
          <w:szCs w:val="24"/>
        </w:rPr>
        <w:t xml:space="preserve"> oraz </w:t>
      </w:r>
      <w:bookmarkEnd w:id="1"/>
      <w:r w:rsidRPr="000A5AF8">
        <w:rPr>
          <w:rFonts w:ascii="Times New Roman" w:hAnsi="Times New Roman"/>
          <w:sz w:val="24"/>
          <w:szCs w:val="24"/>
        </w:rPr>
        <w:t>fundusze specjalne.</w:t>
      </w:r>
    </w:p>
    <w:p w14:paraId="77CABC5D" w14:textId="1352EB1C" w:rsidR="00276E70" w:rsidRDefault="00276E70" w:rsidP="00276E70">
      <w:pPr>
        <w:jc w:val="both"/>
        <w:rPr>
          <w:rFonts w:ascii="Times New Roman" w:hAnsi="Times New Roman"/>
          <w:sz w:val="24"/>
          <w:szCs w:val="24"/>
        </w:rPr>
      </w:pPr>
      <w:r w:rsidRPr="00CC715E">
        <w:rPr>
          <w:rFonts w:ascii="Times New Roman" w:hAnsi="Times New Roman"/>
          <w:sz w:val="24"/>
          <w:szCs w:val="24"/>
        </w:rPr>
        <w:t xml:space="preserve">W związku z tym, że część </w:t>
      </w:r>
      <w:r>
        <w:rPr>
          <w:rFonts w:ascii="Times New Roman" w:hAnsi="Times New Roman"/>
          <w:sz w:val="24"/>
          <w:szCs w:val="24"/>
        </w:rPr>
        <w:t>WORD-ów</w:t>
      </w:r>
      <w:r w:rsidRPr="00CC715E">
        <w:rPr>
          <w:rFonts w:ascii="Times New Roman" w:hAnsi="Times New Roman"/>
          <w:sz w:val="24"/>
          <w:szCs w:val="24"/>
        </w:rPr>
        <w:t xml:space="preserve"> zgłasza problemy z bieżącym finansowaniem swoich zadań, projektowan</w:t>
      </w:r>
      <w:r w:rsidR="00857E8C">
        <w:rPr>
          <w:rFonts w:ascii="Times New Roman" w:hAnsi="Times New Roman"/>
          <w:sz w:val="24"/>
          <w:szCs w:val="24"/>
        </w:rPr>
        <w:t>e</w:t>
      </w:r>
      <w:r w:rsidRPr="00CC715E">
        <w:rPr>
          <w:rFonts w:ascii="Times New Roman" w:hAnsi="Times New Roman"/>
          <w:sz w:val="24"/>
          <w:szCs w:val="24"/>
        </w:rPr>
        <w:t xml:space="preserve"> przepis</w:t>
      </w:r>
      <w:r w:rsidR="00857E8C">
        <w:rPr>
          <w:rFonts w:ascii="Times New Roman" w:hAnsi="Times New Roman"/>
          <w:sz w:val="24"/>
          <w:szCs w:val="24"/>
        </w:rPr>
        <w:t>y</w:t>
      </w:r>
      <w:r w:rsidRPr="00CC715E">
        <w:rPr>
          <w:rFonts w:ascii="Times New Roman" w:hAnsi="Times New Roman"/>
          <w:sz w:val="24"/>
          <w:szCs w:val="24"/>
        </w:rPr>
        <w:t xml:space="preserve"> stwarza</w:t>
      </w:r>
      <w:r w:rsidR="00857E8C">
        <w:rPr>
          <w:rFonts w:ascii="Times New Roman" w:hAnsi="Times New Roman"/>
          <w:sz w:val="24"/>
          <w:szCs w:val="24"/>
        </w:rPr>
        <w:t>ją</w:t>
      </w:r>
      <w:r w:rsidRPr="00CC715E">
        <w:rPr>
          <w:rFonts w:ascii="Times New Roman" w:hAnsi="Times New Roman"/>
          <w:sz w:val="24"/>
          <w:szCs w:val="24"/>
        </w:rPr>
        <w:t xml:space="preserve"> możliwość</w:t>
      </w:r>
      <w:r w:rsidR="00857E8C">
        <w:rPr>
          <w:rFonts w:ascii="Times New Roman" w:hAnsi="Times New Roman"/>
          <w:sz w:val="24"/>
          <w:szCs w:val="24"/>
        </w:rPr>
        <w:t xml:space="preserve">, poprzez dodanie w art. 119 ustawy – Prawo o ruchu drogowym przepisów ust. 2a-2d, </w:t>
      </w:r>
      <w:r w:rsidRPr="00CC715E">
        <w:rPr>
          <w:rFonts w:ascii="Times New Roman" w:hAnsi="Times New Roman"/>
          <w:sz w:val="24"/>
          <w:szCs w:val="24"/>
        </w:rPr>
        <w:t xml:space="preserve">przekazywania z budżetu województwa dotacji celowych albo podmiotowych do WORD, na </w:t>
      </w:r>
      <w:r>
        <w:rPr>
          <w:rFonts w:ascii="Times New Roman" w:hAnsi="Times New Roman"/>
          <w:sz w:val="24"/>
          <w:szCs w:val="24"/>
        </w:rPr>
        <w:t xml:space="preserve">realizację </w:t>
      </w:r>
      <w:r w:rsidRPr="00CC715E">
        <w:rPr>
          <w:rFonts w:ascii="Times New Roman" w:hAnsi="Times New Roman"/>
          <w:sz w:val="24"/>
          <w:szCs w:val="24"/>
        </w:rPr>
        <w:t xml:space="preserve">zadań publicznych, o których mowa </w:t>
      </w:r>
      <w:r w:rsidR="00B72832">
        <w:rPr>
          <w:rFonts w:ascii="Times New Roman" w:hAnsi="Times New Roman"/>
          <w:sz w:val="24"/>
          <w:szCs w:val="24"/>
        </w:rPr>
        <w:br/>
      </w:r>
      <w:r w:rsidRPr="00CC715E">
        <w:rPr>
          <w:rFonts w:ascii="Times New Roman" w:hAnsi="Times New Roman"/>
          <w:sz w:val="24"/>
          <w:szCs w:val="24"/>
        </w:rPr>
        <w:t xml:space="preserve">w art. 117 ust. 1 </w:t>
      </w:r>
      <w:r>
        <w:rPr>
          <w:rFonts w:ascii="Times New Roman" w:hAnsi="Times New Roman"/>
          <w:sz w:val="24"/>
          <w:szCs w:val="24"/>
        </w:rPr>
        <w:t>i 2</w:t>
      </w:r>
      <w:r w:rsidRPr="00CC715E">
        <w:rPr>
          <w:rFonts w:ascii="Times New Roman" w:hAnsi="Times New Roman"/>
          <w:sz w:val="24"/>
          <w:szCs w:val="24"/>
        </w:rPr>
        <w:t xml:space="preserve"> ustawy – Prawo o ruchu drogowym</w:t>
      </w:r>
      <w:r w:rsidR="00857E8C">
        <w:rPr>
          <w:rFonts w:ascii="Times New Roman" w:hAnsi="Times New Roman"/>
          <w:sz w:val="24"/>
          <w:szCs w:val="24"/>
        </w:rPr>
        <w:t xml:space="preserve">. </w:t>
      </w:r>
      <w:r w:rsidRPr="00CC715E">
        <w:rPr>
          <w:rFonts w:ascii="Times New Roman" w:hAnsi="Times New Roman"/>
          <w:sz w:val="24"/>
          <w:szCs w:val="24"/>
        </w:rPr>
        <w:t>Przewiduje się, że dotacje dla WORD będą limitowane poprzez wprowadzenie ograniczenia ich wysokości do 50% kosztów działalności ośrodka związanych z realizacją ww. zadań.</w:t>
      </w:r>
    </w:p>
    <w:p w14:paraId="37A9322C" w14:textId="7F3CB234" w:rsidR="00276E70" w:rsidRPr="0036767C" w:rsidRDefault="00276E70" w:rsidP="00276E70">
      <w:pPr>
        <w:jc w:val="both"/>
        <w:rPr>
          <w:rFonts w:ascii="Times New Roman" w:hAnsi="Times New Roman"/>
          <w:sz w:val="24"/>
          <w:szCs w:val="24"/>
        </w:rPr>
      </w:pPr>
      <w:r w:rsidRPr="00871A17">
        <w:rPr>
          <w:rFonts w:ascii="Times New Roman" w:hAnsi="Times New Roman"/>
          <w:sz w:val="24"/>
          <w:szCs w:val="24"/>
        </w:rPr>
        <w:t xml:space="preserve">Zasady udzielania dotacji, tryb postępowania w sprawie </w:t>
      </w:r>
      <w:r>
        <w:rPr>
          <w:rFonts w:ascii="Times New Roman" w:hAnsi="Times New Roman"/>
          <w:sz w:val="24"/>
          <w:szCs w:val="24"/>
        </w:rPr>
        <w:t xml:space="preserve">ich </w:t>
      </w:r>
      <w:r w:rsidRPr="00871A17">
        <w:rPr>
          <w:rFonts w:ascii="Times New Roman" w:hAnsi="Times New Roman"/>
          <w:sz w:val="24"/>
          <w:szCs w:val="24"/>
        </w:rPr>
        <w:t xml:space="preserve">udzielania i sposób </w:t>
      </w:r>
      <w:r>
        <w:rPr>
          <w:rFonts w:ascii="Times New Roman" w:hAnsi="Times New Roman"/>
          <w:sz w:val="24"/>
          <w:szCs w:val="24"/>
        </w:rPr>
        <w:t>ich</w:t>
      </w:r>
      <w:r w:rsidRPr="00871A17">
        <w:rPr>
          <w:rFonts w:ascii="Times New Roman" w:hAnsi="Times New Roman"/>
          <w:sz w:val="24"/>
          <w:szCs w:val="24"/>
        </w:rPr>
        <w:t xml:space="preserve"> rozliczania </w:t>
      </w:r>
      <w:r>
        <w:rPr>
          <w:rFonts w:ascii="Times New Roman" w:hAnsi="Times New Roman"/>
          <w:sz w:val="24"/>
          <w:szCs w:val="24"/>
        </w:rPr>
        <w:t xml:space="preserve">określa sejmik województwa, </w:t>
      </w:r>
      <w:r w:rsidRPr="00871A17">
        <w:rPr>
          <w:rFonts w:ascii="Times New Roman" w:hAnsi="Times New Roman"/>
          <w:sz w:val="24"/>
          <w:szCs w:val="24"/>
        </w:rPr>
        <w:t>w drodze uchwały będącej aktem prawa miejscowego</w:t>
      </w:r>
      <w:r>
        <w:rPr>
          <w:rFonts w:ascii="Times New Roman" w:hAnsi="Times New Roman"/>
          <w:sz w:val="24"/>
          <w:szCs w:val="24"/>
        </w:rPr>
        <w:t xml:space="preserve">, </w:t>
      </w:r>
      <w:r w:rsidRPr="0007303A">
        <w:rPr>
          <w:rFonts w:ascii="Times New Roman" w:hAnsi="Times New Roman"/>
          <w:sz w:val="24"/>
          <w:szCs w:val="24"/>
        </w:rPr>
        <w:t xml:space="preserve">mając na względzie konieczność zapewnienia realizacji zadań publicznych,  o których mowa w art. 117 ust. 1 </w:t>
      </w:r>
      <w:r>
        <w:rPr>
          <w:rFonts w:ascii="Times New Roman" w:hAnsi="Times New Roman"/>
          <w:sz w:val="24"/>
          <w:szCs w:val="24"/>
        </w:rPr>
        <w:t>i 2</w:t>
      </w:r>
      <w:r w:rsidRPr="0007303A">
        <w:rPr>
          <w:rFonts w:ascii="Times New Roman" w:hAnsi="Times New Roman"/>
          <w:sz w:val="24"/>
          <w:szCs w:val="24"/>
        </w:rPr>
        <w:t xml:space="preserve"> </w:t>
      </w:r>
      <w:r w:rsidR="00857E8C">
        <w:rPr>
          <w:rFonts w:ascii="Times New Roman" w:hAnsi="Times New Roman"/>
          <w:sz w:val="24"/>
          <w:szCs w:val="24"/>
        </w:rPr>
        <w:t xml:space="preserve">ustawy </w:t>
      </w:r>
      <w:r w:rsidR="00857E8C" w:rsidRPr="00CC715E">
        <w:rPr>
          <w:rFonts w:ascii="Times New Roman" w:hAnsi="Times New Roman"/>
          <w:sz w:val="24"/>
          <w:szCs w:val="24"/>
        </w:rPr>
        <w:t>– Prawo o ruchu drogowym</w:t>
      </w:r>
      <w:r w:rsidR="00857E8C" w:rsidRPr="0007303A">
        <w:rPr>
          <w:rFonts w:ascii="Times New Roman" w:hAnsi="Times New Roman"/>
          <w:sz w:val="24"/>
          <w:szCs w:val="24"/>
        </w:rPr>
        <w:t xml:space="preserve"> </w:t>
      </w:r>
      <w:r w:rsidRPr="0007303A">
        <w:rPr>
          <w:rFonts w:ascii="Times New Roman" w:hAnsi="Times New Roman"/>
          <w:sz w:val="24"/>
          <w:szCs w:val="24"/>
        </w:rPr>
        <w:t>oraz</w:t>
      </w:r>
      <w:r>
        <w:rPr>
          <w:rFonts w:ascii="Times New Roman" w:hAnsi="Times New Roman"/>
          <w:sz w:val="24"/>
          <w:szCs w:val="24"/>
        </w:rPr>
        <w:t xml:space="preserve"> </w:t>
      </w:r>
      <w:r w:rsidRPr="0007303A">
        <w:rPr>
          <w:rFonts w:ascii="Times New Roman" w:hAnsi="Times New Roman"/>
          <w:sz w:val="24"/>
          <w:szCs w:val="24"/>
        </w:rPr>
        <w:t xml:space="preserve">dostępność środków na ten cel w budżecie województwa. </w:t>
      </w:r>
      <w:r w:rsidRPr="00871A17">
        <w:rPr>
          <w:rFonts w:ascii="Times New Roman" w:hAnsi="Times New Roman"/>
          <w:sz w:val="24"/>
          <w:szCs w:val="24"/>
        </w:rPr>
        <w:t>Udzielenie dotacji</w:t>
      </w:r>
      <w:r>
        <w:rPr>
          <w:rFonts w:ascii="Times New Roman" w:hAnsi="Times New Roman"/>
          <w:sz w:val="24"/>
          <w:szCs w:val="24"/>
        </w:rPr>
        <w:t xml:space="preserve"> będzie </w:t>
      </w:r>
      <w:r w:rsidRPr="00871A17">
        <w:rPr>
          <w:rFonts w:ascii="Times New Roman" w:hAnsi="Times New Roman"/>
          <w:sz w:val="24"/>
          <w:szCs w:val="24"/>
        </w:rPr>
        <w:t>następ</w:t>
      </w:r>
      <w:r>
        <w:rPr>
          <w:rFonts w:ascii="Times New Roman" w:hAnsi="Times New Roman"/>
          <w:sz w:val="24"/>
          <w:szCs w:val="24"/>
        </w:rPr>
        <w:t>owało</w:t>
      </w:r>
      <w:r w:rsidRPr="00871A17">
        <w:rPr>
          <w:rFonts w:ascii="Times New Roman" w:hAnsi="Times New Roman"/>
          <w:sz w:val="24"/>
          <w:szCs w:val="24"/>
        </w:rPr>
        <w:t xml:space="preserve"> na podstawie umowy zawartej przez marszałka województwa z dyrektorem ośrodka.</w:t>
      </w:r>
    </w:p>
    <w:p w14:paraId="675876E6" w14:textId="70F0CA98" w:rsidR="00523296" w:rsidRPr="00523296" w:rsidRDefault="00F60108" w:rsidP="0052329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Ponadto przewiduje się uchylenie</w:t>
      </w:r>
      <w:r w:rsidR="003062ED">
        <w:rPr>
          <w:rFonts w:ascii="Times New Roman" w:hAnsi="Times New Roman"/>
          <w:sz w:val="24"/>
          <w:szCs w:val="24"/>
        </w:rPr>
        <w:t xml:space="preserve"> art. 121 pkt 2</w:t>
      </w:r>
      <w:r w:rsidR="00857E8C">
        <w:rPr>
          <w:rFonts w:ascii="Times New Roman" w:hAnsi="Times New Roman"/>
          <w:sz w:val="24"/>
          <w:szCs w:val="24"/>
        </w:rPr>
        <w:t xml:space="preserve"> ustawy – Prawo o ruchu drogowym</w:t>
      </w:r>
      <w:r w:rsidR="003062ED">
        <w:rPr>
          <w:rFonts w:ascii="Times New Roman" w:hAnsi="Times New Roman"/>
          <w:sz w:val="24"/>
          <w:szCs w:val="24"/>
        </w:rPr>
        <w:t xml:space="preserve">, który upoważnia ministra właściwego do spraw transportu, do określenia w porozumieniu </w:t>
      </w:r>
      <w:r w:rsidR="00857E8C">
        <w:rPr>
          <w:rFonts w:ascii="Times New Roman" w:hAnsi="Times New Roman"/>
          <w:sz w:val="24"/>
          <w:szCs w:val="24"/>
        </w:rPr>
        <w:br/>
      </w:r>
      <w:r w:rsidR="003062ED">
        <w:rPr>
          <w:rFonts w:ascii="Times New Roman" w:hAnsi="Times New Roman"/>
          <w:sz w:val="24"/>
          <w:szCs w:val="24"/>
        </w:rPr>
        <w:t xml:space="preserve">z ministrem właściwym do spraw </w:t>
      </w:r>
      <w:r w:rsidR="004D170C">
        <w:rPr>
          <w:rFonts w:ascii="Times New Roman" w:hAnsi="Times New Roman"/>
          <w:sz w:val="24"/>
          <w:szCs w:val="24"/>
        </w:rPr>
        <w:t>pracy</w:t>
      </w:r>
      <w:r w:rsidR="003062ED">
        <w:rPr>
          <w:rFonts w:ascii="Times New Roman" w:hAnsi="Times New Roman"/>
          <w:sz w:val="24"/>
          <w:szCs w:val="24"/>
        </w:rPr>
        <w:t xml:space="preserve">, w drodze rozporządzenia warunków wynagradzania egzaminatorów.  Jednocześnie dodaje się przepis wskazujący, że </w:t>
      </w:r>
      <w:r w:rsidR="003062ED" w:rsidRPr="003062ED">
        <w:rPr>
          <w:rFonts w:ascii="Times New Roman" w:hAnsi="Times New Roman" w:cs="Times New Roman"/>
          <w:sz w:val="24"/>
          <w:szCs w:val="24"/>
        </w:rPr>
        <w:t xml:space="preserve">warunki wynagrodzenia </w:t>
      </w:r>
      <w:r w:rsidR="003062ED" w:rsidRPr="003062ED">
        <w:rPr>
          <w:rFonts w:ascii="Times New Roman" w:hAnsi="Times New Roman" w:cs="Times New Roman"/>
          <w:sz w:val="24"/>
          <w:szCs w:val="24"/>
        </w:rPr>
        <w:lastRenderedPageBreak/>
        <w:t xml:space="preserve">egzaminatorów określa sejmik województwa, w drodze uchwały będącej aktem prawa miejscowego, kierując się charakterem pracy wykonywanej przez egzaminatorów </w:t>
      </w:r>
      <w:r w:rsidR="00857E8C">
        <w:rPr>
          <w:rFonts w:ascii="Times New Roman" w:hAnsi="Times New Roman" w:cs="Times New Roman"/>
          <w:sz w:val="24"/>
          <w:szCs w:val="24"/>
        </w:rPr>
        <w:br/>
      </w:r>
      <w:r w:rsidR="003062ED" w:rsidRPr="003062ED">
        <w:rPr>
          <w:rFonts w:ascii="Times New Roman" w:hAnsi="Times New Roman" w:cs="Times New Roman"/>
          <w:sz w:val="24"/>
          <w:szCs w:val="24"/>
        </w:rPr>
        <w:t>i potrzebą zapewnienia odpowiedniego poziomu wykonywania przez nich zadań</w:t>
      </w:r>
      <w:r w:rsidR="003062ED">
        <w:rPr>
          <w:rFonts w:ascii="Times New Roman" w:hAnsi="Times New Roman" w:cs="Times New Roman"/>
          <w:sz w:val="24"/>
          <w:szCs w:val="24"/>
        </w:rPr>
        <w:t>.</w:t>
      </w:r>
      <w:r w:rsidR="00523296">
        <w:rPr>
          <w:rFonts w:ascii="Times New Roman" w:hAnsi="Times New Roman" w:cs="Times New Roman"/>
          <w:sz w:val="24"/>
          <w:szCs w:val="24"/>
        </w:rPr>
        <w:t xml:space="preserve"> </w:t>
      </w:r>
      <w:r w:rsidR="00D7623E" w:rsidRPr="00FB4510">
        <w:rPr>
          <w:rFonts w:ascii="Times New Roman" w:hAnsi="Times New Roman" w:cs="Times New Roman"/>
          <w:sz w:val="24"/>
          <w:szCs w:val="24"/>
        </w:rPr>
        <w:t>Warunki wynagrodzenia egzaminatorów, określone przez sejmik województwa w drodze uchwały będącej aktem prawa miejscowego</w:t>
      </w:r>
      <w:r w:rsidR="00D7623E">
        <w:rPr>
          <w:rFonts w:ascii="Times New Roman" w:hAnsi="Times New Roman" w:cs="Times New Roman"/>
          <w:sz w:val="24"/>
          <w:szCs w:val="24"/>
        </w:rPr>
        <w:t>,</w:t>
      </w:r>
      <w:r w:rsidR="00D7623E" w:rsidRPr="00FB4510">
        <w:rPr>
          <w:rFonts w:ascii="Times New Roman" w:hAnsi="Times New Roman" w:cs="Times New Roman"/>
          <w:sz w:val="24"/>
          <w:szCs w:val="24"/>
        </w:rPr>
        <w:t xml:space="preserve"> nie mogą być mniej korzystne niż </w:t>
      </w:r>
      <w:r w:rsidR="00D7623E">
        <w:rPr>
          <w:rFonts w:ascii="Times New Roman" w:hAnsi="Times New Roman" w:cs="Times New Roman"/>
          <w:sz w:val="24"/>
          <w:szCs w:val="24"/>
        </w:rPr>
        <w:t xml:space="preserve">dotychczasowe </w:t>
      </w:r>
      <w:r w:rsidR="00D7623E" w:rsidRPr="00FB4510">
        <w:rPr>
          <w:rFonts w:ascii="Times New Roman" w:hAnsi="Times New Roman" w:cs="Times New Roman"/>
          <w:sz w:val="24"/>
          <w:szCs w:val="24"/>
        </w:rPr>
        <w:t>warunki wynagrodzenia egzaminatorów</w:t>
      </w:r>
      <w:r w:rsidR="00D7623E">
        <w:rPr>
          <w:rFonts w:ascii="Times New Roman" w:hAnsi="Times New Roman" w:cs="Times New Roman"/>
          <w:sz w:val="24"/>
          <w:szCs w:val="24"/>
        </w:rPr>
        <w:t xml:space="preserve">. </w:t>
      </w:r>
      <w:r w:rsidR="00523296">
        <w:rPr>
          <w:rFonts w:ascii="Times New Roman" w:hAnsi="Times New Roman" w:cs="Times New Roman"/>
          <w:sz w:val="24"/>
          <w:szCs w:val="24"/>
        </w:rPr>
        <w:t>Przeniesienie regulacji zawartej aktualnie w rozporządzeniu do aktu prawa miejscowego jest zgodne z u</w:t>
      </w:r>
      <w:r w:rsidR="00523296" w:rsidRPr="00523296">
        <w:rPr>
          <w:rFonts w:ascii="Times New Roman" w:hAnsi="Times New Roman" w:cs="Times New Roman"/>
          <w:sz w:val="24"/>
          <w:szCs w:val="24"/>
        </w:rPr>
        <w:t>staw</w:t>
      </w:r>
      <w:r w:rsidR="00523296">
        <w:rPr>
          <w:rFonts w:ascii="Times New Roman" w:hAnsi="Times New Roman" w:cs="Times New Roman"/>
          <w:sz w:val="24"/>
          <w:szCs w:val="24"/>
        </w:rPr>
        <w:t>ą</w:t>
      </w:r>
      <w:r w:rsidR="00523296" w:rsidRPr="00523296">
        <w:rPr>
          <w:rFonts w:ascii="Times New Roman" w:hAnsi="Times New Roman" w:cs="Times New Roman"/>
          <w:sz w:val="24"/>
          <w:szCs w:val="24"/>
        </w:rPr>
        <w:t xml:space="preserve"> z dnia 5 czerwca 1998 r. o samorządzie województwa (Dz. U. z 2022 r. poz. 547)</w:t>
      </w:r>
      <w:r w:rsidR="00523296">
        <w:rPr>
          <w:rFonts w:ascii="Times New Roman" w:hAnsi="Times New Roman" w:cs="Times New Roman"/>
          <w:sz w:val="24"/>
          <w:szCs w:val="24"/>
        </w:rPr>
        <w:t xml:space="preserve">, która przewiduje, że </w:t>
      </w:r>
      <w:r w:rsidR="00523296" w:rsidRPr="00523296">
        <w:rPr>
          <w:rFonts w:ascii="Times New Roman" w:hAnsi="Times New Roman" w:cs="Times New Roman"/>
          <w:sz w:val="24"/>
          <w:szCs w:val="24"/>
        </w:rPr>
        <w:t>samorząd województwa, na podstawie upoważnień ustawowych, stanowi akty prawa miejscowego obowiązujące na obszarze województwa</w:t>
      </w:r>
      <w:r w:rsidR="00523296">
        <w:rPr>
          <w:rFonts w:ascii="Times New Roman" w:hAnsi="Times New Roman" w:cs="Times New Roman"/>
          <w:sz w:val="24"/>
          <w:szCs w:val="24"/>
        </w:rPr>
        <w:t>. S</w:t>
      </w:r>
      <w:r w:rsidR="00523296" w:rsidRPr="00523296">
        <w:rPr>
          <w:rFonts w:ascii="Times New Roman" w:hAnsi="Times New Roman" w:cs="Times New Roman"/>
          <w:sz w:val="24"/>
          <w:szCs w:val="24"/>
        </w:rPr>
        <w:t xml:space="preserve">tanowienie aktów prawa miejscowego należy </w:t>
      </w:r>
      <w:r w:rsidR="00523296">
        <w:rPr>
          <w:rFonts w:ascii="Times New Roman" w:hAnsi="Times New Roman" w:cs="Times New Roman"/>
          <w:sz w:val="24"/>
          <w:szCs w:val="24"/>
        </w:rPr>
        <w:t>d</w:t>
      </w:r>
      <w:r w:rsidR="00523296" w:rsidRPr="00523296">
        <w:rPr>
          <w:rFonts w:ascii="Times New Roman" w:hAnsi="Times New Roman" w:cs="Times New Roman"/>
          <w:sz w:val="24"/>
          <w:szCs w:val="24"/>
        </w:rPr>
        <w:t>o wyłącznej właściwości sejmiku województwa</w:t>
      </w:r>
      <w:r w:rsidR="00523296">
        <w:rPr>
          <w:rFonts w:ascii="Times New Roman" w:hAnsi="Times New Roman" w:cs="Times New Roman"/>
          <w:sz w:val="24"/>
          <w:szCs w:val="24"/>
        </w:rPr>
        <w:t xml:space="preserve">. </w:t>
      </w:r>
      <w:r w:rsidR="004D1CCE">
        <w:rPr>
          <w:rFonts w:ascii="Times New Roman" w:hAnsi="Times New Roman" w:cs="Times New Roman"/>
          <w:sz w:val="24"/>
          <w:szCs w:val="24"/>
        </w:rPr>
        <w:t>Niniejsze zmiany s</w:t>
      </w:r>
      <w:r w:rsidR="00232784">
        <w:rPr>
          <w:rFonts w:ascii="Times New Roman" w:hAnsi="Times New Roman" w:cs="Times New Roman"/>
          <w:sz w:val="24"/>
          <w:szCs w:val="24"/>
        </w:rPr>
        <w:t>ą</w:t>
      </w:r>
      <w:r w:rsidR="004D1CCE">
        <w:rPr>
          <w:rFonts w:ascii="Times New Roman" w:hAnsi="Times New Roman" w:cs="Times New Roman"/>
          <w:sz w:val="24"/>
          <w:szCs w:val="24"/>
        </w:rPr>
        <w:t xml:space="preserve"> zgodne z postulatami</w:t>
      </w:r>
      <w:r w:rsidR="004D1CCE">
        <w:rPr>
          <w:rFonts w:ascii="Times New Roman" w:hAnsi="Times New Roman"/>
          <w:color w:val="000000"/>
        </w:rPr>
        <w:t xml:space="preserve"> środowiska egzaminatorów dotyczący</w:t>
      </w:r>
      <w:r w:rsidR="00232784">
        <w:rPr>
          <w:rFonts w:ascii="Times New Roman" w:hAnsi="Times New Roman"/>
          <w:color w:val="000000"/>
        </w:rPr>
        <w:t>mi</w:t>
      </w:r>
      <w:r w:rsidR="004D1CCE">
        <w:rPr>
          <w:rFonts w:ascii="Times New Roman" w:hAnsi="Times New Roman"/>
          <w:color w:val="000000"/>
        </w:rPr>
        <w:t xml:space="preserve"> zmiany systemu i poziomu wynagradzania.  </w:t>
      </w:r>
    </w:p>
    <w:p w14:paraId="40D30521" w14:textId="3DC15DB9" w:rsidR="003062ED" w:rsidRPr="003062ED" w:rsidRDefault="003062ED" w:rsidP="003062E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zakresie projektowanych zmian przepisów ustawy z dnia 5 stycznia 2011 r. o kierujących pojazdami (Dz. U. z 2021 r. poz. 1212</w:t>
      </w:r>
      <w:r w:rsidR="00857E8C">
        <w:rPr>
          <w:rFonts w:ascii="Times New Roman" w:hAnsi="Times New Roman" w:cs="Times New Roman"/>
          <w:sz w:val="24"/>
          <w:szCs w:val="24"/>
        </w:rPr>
        <w:t>, z późn. zm.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B72832">
        <w:rPr>
          <w:rFonts w:ascii="Times New Roman" w:hAnsi="Times New Roman" w:cs="Times New Roman"/>
          <w:sz w:val="24"/>
          <w:szCs w:val="24"/>
        </w:rPr>
        <w:t xml:space="preserve">przewiduje się </w:t>
      </w:r>
      <w:r>
        <w:rPr>
          <w:rFonts w:ascii="Times New Roman" w:hAnsi="Times New Roman" w:cs="Times New Roman"/>
          <w:sz w:val="24"/>
          <w:szCs w:val="24"/>
        </w:rPr>
        <w:t xml:space="preserve">dodanie przepisu </w:t>
      </w:r>
      <w:r w:rsidR="00B72832">
        <w:rPr>
          <w:rFonts w:ascii="Times New Roman" w:hAnsi="Times New Roman" w:cs="Times New Roman"/>
          <w:sz w:val="24"/>
          <w:szCs w:val="24"/>
        </w:rPr>
        <w:t xml:space="preserve">art. 56a </w:t>
      </w:r>
      <w:r>
        <w:rPr>
          <w:rFonts w:ascii="Times New Roman" w:hAnsi="Times New Roman" w:cs="Times New Roman"/>
          <w:sz w:val="24"/>
          <w:szCs w:val="24"/>
        </w:rPr>
        <w:t>wskazującego, że w</w:t>
      </w:r>
      <w:r w:rsidRPr="003062ED">
        <w:rPr>
          <w:rFonts w:ascii="Times New Roman" w:hAnsi="Times New Roman" w:cs="Times New Roman"/>
          <w:sz w:val="24"/>
          <w:szCs w:val="24"/>
        </w:rPr>
        <w:t xml:space="preserve">ysokość opłaty za przeprowadzenie egzaminu państwowego określa sejmik województwa, w drodze uchwały będącej aktem prawa miejscowego, przy czym wysokość opłaty za przeprowadzenie części teoretycznej egzaminu w zakresie uprawnień każdej kategorii prawa jazdy nie może przekroczyć 50 zł, a za przeprowadzenie części praktycznej: </w:t>
      </w:r>
    </w:p>
    <w:p w14:paraId="7A789DA6" w14:textId="77777777" w:rsidR="003062ED" w:rsidRDefault="003062ED" w:rsidP="003062ED">
      <w:pPr>
        <w:pStyle w:val="ZTIRLITzmlittiret"/>
        <w:ind w:left="142" w:hanging="142"/>
        <w:rPr>
          <w:rFonts w:ascii="Times New Roman" w:hAnsi="Times New Roman" w:cs="Times New Roman"/>
          <w:szCs w:val="24"/>
        </w:rPr>
      </w:pPr>
      <w:r w:rsidRPr="003062ED">
        <w:rPr>
          <w:rFonts w:ascii="Times New Roman" w:hAnsi="Times New Roman" w:cs="Times New Roman"/>
          <w:szCs w:val="24"/>
        </w:rPr>
        <w:t xml:space="preserve">- 200 zł w zakresie uprawnień prawa jazdy kategorii AM, A1, A2, A, B1, B, C1, D1 lub T albo uprawnienia do kierowania tramwajem, </w:t>
      </w:r>
    </w:p>
    <w:p w14:paraId="0044E145" w14:textId="77777777" w:rsidR="003062ED" w:rsidRPr="003062ED" w:rsidRDefault="003062ED" w:rsidP="003062ED">
      <w:pPr>
        <w:pStyle w:val="ZTIRLITzmlittiret"/>
        <w:ind w:left="142" w:hanging="142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Pr="003062ED">
        <w:rPr>
          <w:rFonts w:ascii="Times New Roman" w:hAnsi="Times New Roman" w:cs="Times New Roman"/>
          <w:szCs w:val="24"/>
        </w:rPr>
        <w:t>250 zł w zakresie uprawnień prawa jazdy kategorii B+E, C1+E, C, C+E, D, D+E lub D1+E.</w:t>
      </w:r>
    </w:p>
    <w:p w14:paraId="6D82C032" w14:textId="77777777" w:rsidR="00F60108" w:rsidRDefault="003062ED" w:rsidP="00276E7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Obecnie wysokość opłaty za </w:t>
      </w:r>
      <w:r w:rsidRPr="003062ED">
        <w:rPr>
          <w:rFonts w:ascii="Times New Roman" w:hAnsi="Times New Roman" w:cs="Times New Roman"/>
          <w:sz w:val="24"/>
          <w:szCs w:val="24"/>
        </w:rPr>
        <w:t>przeprowadzenie egzaminu państwowego</w:t>
      </w:r>
      <w:r>
        <w:rPr>
          <w:rFonts w:ascii="Times New Roman" w:hAnsi="Times New Roman" w:cs="Times New Roman"/>
          <w:sz w:val="24"/>
          <w:szCs w:val="24"/>
        </w:rPr>
        <w:t xml:space="preserve"> określa </w:t>
      </w:r>
      <w:r w:rsidR="00677A98">
        <w:rPr>
          <w:rFonts w:ascii="Times New Roman" w:hAnsi="Times New Roman" w:cs="Times New Roman"/>
          <w:sz w:val="24"/>
          <w:szCs w:val="24"/>
        </w:rPr>
        <w:t xml:space="preserve">rozporządzenie Ministra Transportu, Budownictwa i Gospodarki Morskiej </w:t>
      </w:r>
      <w:r w:rsidR="00077BF9">
        <w:rPr>
          <w:rFonts w:ascii="Times New Roman" w:hAnsi="Times New Roman" w:cs="Times New Roman"/>
          <w:sz w:val="24"/>
          <w:szCs w:val="24"/>
        </w:rPr>
        <w:t xml:space="preserve">z dnia 16 stycznia 2013 r. </w:t>
      </w:r>
      <w:r w:rsidR="00677A98">
        <w:rPr>
          <w:rFonts w:ascii="Times New Roman" w:hAnsi="Times New Roman" w:cs="Times New Roman"/>
          <w:sz w:val="24"/>
          <w:szCs w:val="24"/>
        </w:rPr>
        <w:t>w sprawie wysokości opłat za przeprowadzenie egzaminu państwowego oraz stawek wynagrodzenia związanych z uzyskiwaniem uprawnień przez egzaminatorów</w:t>
      </w:r>
      <w:r w:rsidR="00077BF9">
        <w:rPr>
          <w:rFonts w:ascii="Times New Roman" w:hAnsi="Times New Roman" w:cs="Times New Roman"/>
          <w:sz w:val="24"/>
          <w:szCs w:val="24"/>
        </w:rPr>
        <w:t xml:space="preserve"> (Dz. U. z 2014 r. poz. </w:t>
      </w:r>
      <w:r w:rsidR="00B17042">
        <w:rPr>
          <w:rFonts w:ascii="Times New Roman" w:hAnsi="Times New Roman" w:cs="Times New Roman"/>
          <w:sz w:val="24"/>
          <w:szCs w:val="24"/>
        </w:rPr>
        <w:t xml:space="preserve">974). Projektowane przepisy nie przewidują zmiany maksymalnej wysokości opłaty </w:t>
      </w:r>
      <w:r w:rsidR="00B17042" w:rsidRPr="003062ED">
        <w:rPr>
          <w:rFonts w:ascii="Times New Roman" w:hAnsi="Times New Roman" w:cs="Times New Roman"/>
          <w:sz w:val="24"/>
          <w:szCs w:val="24"/>
        </w:rPr>
        <w:t xml:space="preserve">za przeprowadzenie części teoretycznej </w:t>
      </w:r>
      <w:r w:rsidR="00B17042">
        <w:rPr>
          <w:rFonts w:ascii="Times New Roman" w:hAnsi="Times New Roman" w:cs="Times New Roman"/>
          <w:sz w:val="24"/>
          <w:szCs w:val="24"/>
        </w:rPr>
        <w:t xml:space="preserve">i praktycznej </w:t>
      </w:r>
      <w:r w:rsidR="00B17042" w:rsidRPr="003062ED">
        <w:rPr>
          <w:rFonts w:ascii="Times New Roman" w:hAnsi="Times New Roman" w:cs="Times New Roman"/>
          <w:sz w:val="24"/>
          <w:szCs w:val="24"/>
        </w:rPr>
        <w:t>egzaminu</w:t>
      </w:r>
      <w:r w:rsidR="00B17042">
        <w:rPr>
          <w:rFonts w:ascii="Times New Roman" w:hAnsi="Times New Roman" w:cs="Times New Roman"/>
          <w:sz w:val="24"/>
          <w:szCs w:val="24"/>
        </w:rPr>
        <w:t>.</w:t>
      </w:r>
    </w:p>
    <w:p w14:paraId="07D1F0CF" w14:textId="399FB2B1" w:rsidR="00857E8C" w:rsidRDefault="00B72832" w:rsidP="00B1704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związku z dodaniem do ustawy o kierujących pojazdami </w:t>
      </w:r>
      <w:r w:rsidR="00444D41">
        <w:rPr>
          <w:rFonts w:ascii="Times New Roman" w:hAnsi="Times New Roman" w:cs="Times New Roman"/>
          <w:sz w:val="24"/>
          <w:szCs w:val="24"/>
        </w:rPr>
        <w:t xml:space="preserve">przepisu </w:t>
      </w:r>
      <w:r>
        <w:rPr>
          <w:rFonts w:ascii="Times New Roman" w:hAnsi="Times New Roman" w:cs="Times New Roman"/>
          <w:sz w:val="24"/>
          <w:szCs w:val="24"/>
        </w:rPr>
        <w:t xml:space="preserve">art. 56a </w:t>
      </w:r>
      <w:r w:rsidR="00857E8C">
        <w:rPr>
          <w:rFonts w:ascii="Times New Roman" w:hAnsi="Times New Roman" w:cs="Times New Roman"/>
          <w:sz w:val="24"/>
          <w:szCs w:val="24"/>
        </w:rPr>
        <w:t xml:space="preserve">przewiduje się </w:t>
      </w:r>
      <w:r>
        <w:rPr>
          <w:rFonts w:ascii="Times New Roman" w:hAnsi="Times New Roman" w:cs="Times New Roman"/>
          <w:sz w:val="24"/>
          <w:szCs w:val="24"/>
        </w:rPr>
        <w:t xml:space="preserve">jednocześnie </w:t>
      </w:r>
      <w:r w:rsidR="00857E8C">
        <w:rPr>
          <w:rFonts w:ascii="Times New Roman" w:hAnsi="Times New Roman" w:cs="Times New Roman"/>
          <w:sz w:val="24"/>
          <w:szCs w:val="24"/>
        </w:rPr>
        <w:t xml:space="preserve">uchylenie lit. a w art. 66 w ust. 1 w pkt 6 i zmianę brzmienia pkt 6 w </w:t>
      </w:r>
      <w:r w:rsidR="00444D41">
        <w:rPr>
          <w:rFonts w:ascii="Times New Roman" w:hAnsi="Times New Roman" w:cs="Times New Roman"/>
          <w:sz w:val="24"/>
          <w:szCs w:val="24"/>
        </w:rPr>
        <w:t xml:space="preserve">art. 66 w </w:t>
      </w:r>
      <w:r w:rsidR="00857E8C">
        <w:rPr>
          <w:rFonts w:ascii="Times New Roman" w:hAnsi="Times New Roman" w:cs="Times New Roman"/>
          <w:sz w:val="24"/>
          <w:szCs w:val="24"/>
        </w:rPr>
        <w:t>ust. 2</w:t>
      </w:r>
      <w:r w:rsidR="00444D41">
        <w:rPr>
          <w:rFonts w:ascii="Times New Roman" w:hAnsi="Times New Roman" w:cs="Times New Roman"/>
          <w:sz w:val="24"/>
          <w:szCs w:val="24"/>
        </w:rPr>
        <w:t xml:space="preserve"> ww. ustawy.</w:t>
      </w:r>
    </w:p>
    <w:p w14:paraId="4C143DD8" w14:textId="3D9C4CCB" w:rsidR="00B17042" w:rsidRDefault="003F7D68" w:rsidP="00B1704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Powyższe zmiany mają na celu umożliwienie WORD-om rozwiązania </w:t>
      </w:r>
      <w:r w:rsidRPr="00CC715E">
        <w:rPr>
          <w:rFonts w:ascii="Times New Roman" w:hAnsi="Times New Roman"/>
          <w:sz w:val="24"/>
          <w:szCs w:val="24"/>
        </w:rPr>
        <w:t>problem</w:t>
      </w:r>
      <w:r w:rsidR="00BA1B4C">
        <w:rPr>
          <w:rFonts w:ascii="Times New Roman" w:hAnsi="Times New Roman"/>
          <w:sz w:val="24"/>
          <w:szCs w:val="24"/>
        </w:rPr>
        <w:t>ów związanych</w:t>
      </w:r>
      <w:r w:rsidRPr="00CC715E">
        <w:rPr>
          <w:rFonts w:ascii="Times New Roman" w:hAnsi="Times New Roman"/>
          <w:sz w:val="24"/>
          <w:szCs w:val="24"/>
        </w:rPr>
        <w:t xml:space="preserve"> z bieżącym finansowaniem swoich zadań</w:t>
      </w:r>
      <w:r w:rsidR="00444D41">
        <w:rPr>
          <w:rFonts w:ascii="Times New Roman" w:hAnsi="Times New Roman"/>
          <w:sz w:val="24"/>
          <w:szCs w:val="24"/>
        </w:rPr>
        <w:t xml:space="preserve"> oraz realizację postulatów środowiska egzaminatorów dotyczących zmiany systemu i poziomu wynagradzania.</w:t>
      </w:r>
    </w:p>
    <w:p w14:paraId="4AA4CDD2" w14:textId="77777777" w:rsidR="00FB4510" w:rsidRDefault="00B17042" w:rsidP="00FB4510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7719">
        <w:rPr>
          <w:rFonts w:ascii="Times New Roman" w:hAnsi="Times New Roman" w:cs="Times New Roman"/>
          <w:sz w:val="24"/>
          <w:szCs w:val="24"/>
          <w:lang w:bidi="sa-IN"/>
        </w:rPr>
        <w:t xml:space="preserve">Przepis art. 3 stanowi przepis </w:t>
      </w:r>
      <w:r w:rsidRPr="007D7719">
        <w:rPr>
          <w:rFonts w:ascii="Times New Roman" w:hAnsi="Times New Roman" w:cs="Times New Roman"/>
          <w:sz w:val="24"/>
          <w:szCs w:val="24"/>
        </w:rPr>
        <w:t>przejściowy, na podstawie którego d</w:t>
      </w:r>
      <w:r w:rsidRPr="002F49DF">
        <w:rPr>
          <w:rFonts w:ascii="Times New Roman" w:eastAsia="Times New Roman" w:hAnsi="Times New Roman" w:cs="Times New Roman"/>
          <w:sz w:val="24"/>
          <w:szCs w:val="24"/>
          <w:lang w:eastAsia="pl-PL"/>
        </w:rPr>
        <w:t>o opłat za przeprowadzenie egzaminu państwowego</w:t>
      </w:r>
      <w:r w:rsidRPr="007D7719">
        <w:rPr>
          <w:rFonts w:ascii="Times New Roman" w:hAnsi="Times New Roman" w:cs="Times New Roman"/>
          <w:sz w:val="24"/>
          <w:szCs w:val="24"/>
        </w:rPr>
        <w:t xml:space="preserve"> dla osób, </w:t>
      </w:r>
      <w:r w:rsidRPr="002F49D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które przed dniem wejścia w życie niniejszej ustawy wystąpiły do </w:t>
      </w:r>
      <w:r w:rsidR="00FB45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WORD-u</w:t>
      </w:r>
      <w:r w:rsidRPr="002F49D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wyznaczenie terminu egzaminu państwowego, </w:t>
      </w:r>
      <w:r w:rsidRPr="007D7719">
        <w:rPr>
          <w:rFonts w:ascii="Times New Roman" w:hAnsi="Times New Roman" w:cs="Times New Roman"/>
          <w:sz w:val="24"/>
          <w:szCs w:val="24"/>
        </w:rPr>
        <w:t xml:space="preserve">a termin ten został wyznaczony na dzień przypadający po dniu wejścia w życie niniejszej ustawy, </w:t>
      </w:r>
      <w:r w:rsidRPr="002F49DF">
        <w:rPr>
          <w:rFonts w:ascii="Times New Roman" w:eastAsia="Times New Roman" w:hAnsi="Times New Roman" w:cs="Times New Roman"/>
          <w:sz w:val="24"/>
          <w:szCs w:val="24"/>
          <w:lang w:eastAsia="pl-PL"/>
        </w:rPr>
        <w:t>stosuje się przepisy dotychczasowe.</w:t>
      </w:r>
    </w:p>
    <w:p w14:paraId="7F5A5D1A" w14:textId="0C0EC6C1" w:rsidR="00EA06CD" w:rsidRDefault="00B17042" w:rsidP="00EA06CD">
      <w:pPr>
        <w:jc w:val="both"/>
        <w:rPr>
          <w:rFonts w:ascii="Times New Roman" w:hAnsi="Times New Roman" w:cs="Times New Roman"/>
          <w:sz w:val="24"/>
          <w:szCs w:val="24"/>
        </w:rPr>
      </w:pPr>
      <w:r w:rsidRPr="00FB4510">
        <w:rPr>
          <w:rFonts w:ascii="Times New Roman" w:hAnsi="Times New Roman" w:cs="Times New Roman"/>
          <w:sz w:val="24"/>
          <w:szCs w:val="24"/>
        </w:rPr>
        <w:t xml:space="preserve">Projektowany przepis art. 4 ustawy </w:t>
      </w:r>
      <w:r w:rsidR="00FB4510" w:rsidRPr="00FB4510">
        <w:rPr>
          <w:rFonts w:ascii="Times New Roman" w:hAnsi="Times New Roman" w:cs="Times New Roman"/>
          <w:sz w:val="24"/>
          <w:szCs w:val="24"/>
        </w:rPr>
        <w:t xml:space="preserve">przewiduje, że do </w:t>
      </w:r>
      <w:r w:rsidR="00D7623E">
        <w:rPr>
          <w:rFonts w:ascii="Times New Roman" w:hAnsi="Times New Roman" w:cs="Times New Roman"/>
          <w:sz w:val="24"/>
          <w:szCs w:val="24"/>
        </w:rPr>
        <w:t>dnia</w:t>
      </w:r>
      <w:r w:rsidR="00FB4510" w:rsidRPr="00FB4510">
        <w:rPr>
          <w:rFonts w:ascii="Times New Roman" w:hAnsi="Times New Roman" w:cs="Times New Roman"/>
          <w:sz w:val="24"/>
          <w:szCs w:val="24"/>
        </w:rPr>
        <w:t xml:space="preserve"> wejścia w życie uchwały, o której mowa w art. 121a ustawy – Prawo o ruchu drogowym </w:t>
      </w:r>
      <w:r w:rsidR="00D7623E">
        <w:rPr>
          <w:rFonts w:ascii="Times New Roman" w:hAnsi="Times New Roman" w:cs="Times New Roman"/>
          <w:sz w:val="24"/>
          <w:szCs w:val="24"/>
        </w:rPr>
        <w:t xml:space="preserve">do warunków </w:t>
      </w:r>
      <w:r w:rsidR="00FB4510" w:rsidRPr="00FB4510">
        <w:rPr>
          <w:rFonts w:ascii="Times New Roman" w:hAnsi="Times New Roman" w:cs="Times New Roman"/>
          <w:sz w:val="24"/>
          <w:szCs w:val="24"/>
        </w:rPr>
        <w:t xml:space="preserve">wynagradzania egzaminatorów </w:t>
      </w:r>
      <w:r w:rsidR="00D7623E">
        <w:rPr>
          <w:rFonts w:ascii="Times New Roman" w:hAnsi="Times New Roman" w:cs="Times New Roman"/>
          <w:sz w:val="24"/>
          <w:szCs w:val="24"/>
        </w:rPr>
        <w:t>stosuje się</w:t>
      </w:r>
      <w:r w:rsidR="00FB4510" w:rsidRPr="00FB4510">
        <w:rPr>
          <w:rFonts w:ascii="Times New Roman" w:hAnsi="Times New Roman" w:cs="Times New Roman"/>
          <w:sz w:val="24"/>
          <w:szCs w:val="24"/>
        </w:rPr>
        <w:t xml:space="preserve"> </w:t>
      </w:r>
      <w:r w:rsidR="002C767A">
        <w:rPr>
          <w:rFonts w:ascii="Times New Roman" w:hAnsi="Times New Roman" w:cs="Times New Roman"/>
          <w:sz w:val="24"/>
          <w:szCs w:val="24"/>
        </w:rPr>
        <w:t>dotychczasow</w:t>
      </w:r>
      <w:r w:rsidR="00D7623E">
        <w:rPr>
          <w:rFonts w:ascii="Times New Roman" w:hAnsi="Times New Roman" w:cs="Times New Roman"/>
          <w:sz w:val="24"/>
          <w:szCs w:val="24"/>
        </w:rPr>
        <w:t>e</w:t>
      </w:r>
      <w:r w:rsidR="002C767A">
        <w:rPr>
          <w:rFonts w:ascii="Times New Roman" w:hAnsi="Times New Roman" w:cs="Times New Roman"/>
          <w:sz w:val="24"/>
          <w:szCs w:val="24"/>
        </w:rPr>
        <w:t xml:space="preserve"> </w:t>
      </w:r>
      <w:r w:rsidR="00FB4510" w:rsidRPr="00FB4510">
        <w:rPr>
          <w:rFonts w:ascii="Times New Roman" w:hAnsi="Times New Roman" w:cs="Times New Roman"/>
          <w:sz w:val="24"/>
          <w:szCs w:val="24"/>
        </w:rPr>
        <w:t>przepis</w:t>
      </w:r>
      <w:r w:rsidR="00D7623E">
        <w:rPr>
          <w:rFonts w:ascii="Times New Roman" w:hAnsi="Times New Roman" w:cs="Times New Roman"/>
          <w:sz w:val="24"/>
          <w:szCs w:val="24"/>
        </w:rPr>
        <w:t>y</w:t>
      </w:r>
      <w:r w:rsidR="00FB4510" w:rsidRPr="00FB4510">
        <w:rPr>
          <w:rFonts w:ascii="Times New Roman" w:hAnsi="Times New Roman" w:cs="Times New Roman"/>
          <w:sz w:val="24"/>
          <w:szCs w:val="24"/>
        </w:rPr>
        <w:t xml:space="preserve"> wykonawcz</w:t>
      </w:r>
      <w:r w:rsidR="00D7623E">
        <w:rPr>
          <w:rFonts w:ascii="Times New Roman" w:hAnsi="Times New Roman" w:cs="Times New Roman"/>
          <w:sz w:val="24"/>
          <w:szCs w:val="24"/>
        </w:rPr>
        <w:t>e</w:t>
      </w:r>
      <w:r w:rsidR="00FB4510" w:rsidRPr="00FB4510">
        <w:rPr>
          <w:rFonts w:ascii="Times New Roman" w:hAnsi="Times New Roman" w:cs="Times New Roman"/>
          <w:sz w:val="24"/>
          <w:szCs w:val="24"/>
        </w:rPr>
        <w:t xml:space="preserve"> wydan</w:t>
      </w:r>
      <w:r w:rsidR="00D7623E">
        <w:rPr>
          <w:rFonts w:ascii="Times New Roman" w:hAnsi="Times New Roman" w:cs="Times New Roman"/>
          <w:sz w:val="24"/>
          <w:szCs w:val="24"/>
        </w:rPr>
        <w:t>e</w:t>
      </w:r>
      <w:r w:rsidR="00FB4510" w:rsidRPr="00FB4510">
        <w:rPr>
          <w:rFonts w:ascii="Times New Roman" w:hAnsi="Times New Roman" w:cs="Times New Roman"/>
          <w:sz w:val="24"/>
          <w:szCs w:val="24"/>
        </w:rPr>
        <w:t xml:space="preserve"> na podstawie art. 121 pkt 2 </w:t>
      </w:r>
      <w:r w:rsidR="00523296">
        <w:rPr>
          <w:rFonts w:ascii="Times New Roman" w:hAnsi="Times New Roman" w:cs="Times New Roman"/>
          <w:sz w:val="24"/>
          <w:szCs w:val="24"/>
        </w:rPr>
        <w:t xml:space="preserve">ww. </w:t>
      </w:r>
      <w:r w:rsidR="00FB4510" w:rsidRPr="00FB4510">
        <w:rPr>
          <w:rFonts w:ascii="Times New Roman" w:hAnsi="Times New Roman" w:cs="Times New Roman"/>
          <w:sz w:val="24"/>
          <w:szCs w:val="24"/>
        </w:rPr>
        <w:t xml:space="preserve">ustawy </w:t>
      </w:r>
      <w:r w:rsidR="00523296">
        <w:rPr>
          <w:rFonts w:ascii="Times New Roman" w:hAnsi="Times New Roman" w:cs="Times New Roman"/>
          <w:sz w:val="24"/>
          <w:szCs w:val="24"/>
        </w:rPr>
        <w:t xml:space="preserve">tj. </w:t>
      </w:r>
      <w:r w:rsidR="00D7623E">
        <w:rPr>
          <w:rFonts w:ascii="Times New Roman" w:hAnsi="Times New Roman" w:cs="Times New Roman"/>
          <w:sz w:val="24"/>
          <w:szCs w:val="24"/>
        </w:rPr>
        <w:t xml:space="preserve">przepisy rozporządzenia </w:t>
      </w:r>
      <w:r w:rsidR="00523296">
        <w:rPr>
          <w:rFonts w:ascii="Times New Roman" w:hAnsi="Times New Roman" w:cs="Times New Roman"/>
          <w:sz w:val="24"/>
          <w:szCs w:val="24"/>
        </w:rPr>
        <w:t xml:space="preserve">Ministra Transportu z dnia 11 października </w:t>
      </w:r>
      <w:r w:rsidR="00D7623E">
        <w:rPr>
          <w:rFonts w:ascii="Times New Roman" w:hAnsi="Times New Roman" w:cs="Times New Roman"/>
          <w:sz w:val="24"/>
          <w:szCs w:val="24"/>
        </w:rPr>
        <w:br/>
      </w:r>
      <w:r w:rsidR="00523296">
        <w:rPr>
          <w:rFonts w:ascii="Times New Roman" w:hAnsi="Times New Roman" w:cs="Times New Roman"/>
          <w:sz w:val="24"/>
          <w:szCs w:val="24"/>
        </w:rPr>
        <w:lastRenderedPageBreak/>
        <w:t>2007 r. w sprawie warunków wynagradzania egzaminatorów przeprowadzających egzaminy kandydatów na kierowców i kierowców (Dz. U. poz. 1437)</w:t>
      </w:r>
      <w:r w:rsidR="00FB4510" w:rsidRPr="00FB4510">
        <w:rPr>
          <w:rFonts w:ascii="Times New Roman" w:hAnsi="Times New Roman" w:cs="Times New Roman"/>
          <w:sz w:val="24"/>
          <w:szCs w:val="24"/>
        </w:rPr>
        <w:t xml:space="preserve">, nie dłużej jednak niż przez </w:t>
      </w:r>
      <w:r w:rsidR="00D7623E">
        <w:rPr>
          <w:rFonts w:ascii="Times New Roman" w:hAnsi="Times New Roman" w:cs="Times New Roman"/>
          <w:sz w:val="24"/>
          <w:szCs w:val="24"/>
        </w:rPr>
        <w:br/>
      </w:r>
      <w:r w:rsidR="00FB4510" w:rsidRPr="00FB4510">
        <w:rPr>
          <w:rFonts w:ascii="Times New Roman" w:hAnsi="Times New Roman" w:cs="Times New Roman"/>
          <w:sz w:val="24"/>
          <w:szCs w:val="24"/>
        </w:rPr>
        <w:t xml:space="preserve">6 miesięcy od dnia wejścia w życie niniejszej ustawy. </w:t>
      </w:r>
    </w:p>
    <w:p w14:paraId="3ACA33C7" w14:textId="2DEB9250" w:rsidR="00EA06CD" w:rsidRPr="00EA06CD" w:rsidRDefault="00EA06CD" w:rsidP="00EA06CD">
      <w:pPr>
        <w:jc w:val="both"/>
        <w:rPr>
          <w:rFonts w:ascii="Times New Roman" w:hAnsi="Times New Roman" w:cs="Times New Roman"/>
          <w:sz w:val="24"/>
          <w:szCs w:val="24"/>
        </w:rPr>
      </w:pPr>
      <w:r w:rsidRPr="00EA06CD">
        <w:rPr>
          <w:rFonts w:ascii="Times New Roman" w:hAnsi="Times New Roman" w:cs="Times New Roman"/>
          <w:sz w:val="24"/>
          <w:szCs w:val="24"/>
        </w:rPr>
        <w:t xml:space="preserve">Projektowany art. 5 ustawy przewiduje, że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EA06CD">
        <w:rPr>
          <w:rFonts w:ascii="Times New Roman" w:hAnsi="Times New Roman" w:cs="Times New Roman"/>
          <w:sz w:val="24"/>
          <w:szCs w:val="24"/>
        </w:rPr>
        <w:t xml:space="preserve">o </w:t>
      </w:r>
      <w:r w:rsidR="00D7623E">
        <w:rPr>
          <w:rFonts w:ascii="Times New Roman" w:hAnsi="Times New Roman" w:cs="Times New Roman"/>
          <w:sz w:val="24"/>
          <w:szCs w:val="24"/>
        </w:rPr>
        <w:t>dnia</w:t>
      </w:r>
      <w:r w:rsidRPr="00EA06CD">
        <w:rPr>
          <w:rFonts w:ascii="Times New Roman" w:hAnsi="Times New Roman" w:cs="Times New Roman"/>
          <w:sz w:val="24"/>
          <w:szCs w:val="24"/>
        </w:rPr>
        <w:t xml:space="preserve"> wejścia w życie uchwały, o której mowa </w:t>
      </w:r>
      <w:r w:rsidR="00D7623E">
        <w:rPr>
          <w:rFonts w:ascii="Times New Roman" w:hAnsi="Times New Roman" w:cs="Times New Roman"/>
          <w:sz w:val="24"/>
          <w:szCs w:val="24"/>
        </w:rPr>
        <w:br/>
      </w:r>
      <w:r w:rsidRPr="00EA06CD">
        <w:rPr>
          <w:rFonts w:ascii="Times New Roman" w:hAnsi="Times New Roman" w:cs="Times New Roman"/>
          <w:sz w:val="24"/>
          <w:szCs w:val="24"/>
        </w:rPr>
        <w:t xml:space="preserve">w art. 56a ustawy </w:t>
      </w:r>
      <w:r>
        <w:rPr>
          <w:rFonts w:ascii="Times New Roman" w:hAnsi="Times New Roman" w:cs="Times New Roman"/>
          <w:sz w:val="24"/>
          <w:szCs w:val="24"/>
        </w:rPr>
        <w:t xml:space="preserve">o kierujących pojazdami, </w:t>
      </w:r>
      <w:r w:rsidRPr="00EA06CD">
        <w:rPr>
          <w:rFonts w:ascii="Times New Roman" w:hAnsi="Times New Roman" w:cs="Times New Roman"/>
          <w:sz w:val="24"/>
          <w:szCs w:val="24"/>
        </w:rPr>
        <w:t xml:space="preserve">do opłat za przeprowadzenie egzaminu państwowego dla osób, o których mowa w art. 49 </w:t>
      </w:r>
      <w:r>
        <w:rPr>
          <w:rFonts w:ascii="Times New Roman" w:hAnsi="Times New Roman" w:cs="Times New Roman"/>
          <w:sz w:val="24"/>
          <w:szCs w:val="24"/>
        </w:rPr>
        <w:t xml:space="preserve">ww. </w:t>
      </w:r>
      <w:r w:rsidRPr="00EA06CD">
        <w:rPr>
          <w:rFonts w:ascii="Times New Roman" w:hAnsi="Times New Roman" w:cs="Times New Roman"/>
          <w:sz w:val="24"/>
          <w:szCs w:val="24"/>
        </w:rPr>
        <w:t xml:space="preserve">ustawy stosuje się dotychczasowe przepisy wykonawcze wydane na podstawie art. 66 ust. 1 pkt 6 ustawy </w:t>
      </w:r>
      <w:r>
        <w:rPr>
          <w:rFonts w:ascii="Times New Roman" w:hAnsi="Times New Roman" w:cs="Times New Roman"/>
          <w:sz w:val="24"/>
          <w:szCs w:val="24"/>
        </w:rPr>
        <w:t xml:space="preserve">tj. przepisy rozporządzenia Ministra Transportu, Budownictwa i Gospodarki Morskiej z dnia 16 stycznia 2013 r. w sprawie wysokości opłat za przeprowadzenie egzaminu państwowego oraz stawek wynagrodzenia związanych z uzyskiwaniem uprawnień przez egzaminatorów, </w:t>
      </w:r>
      <w:r w:rsidRPr="00EA06CD">
        <w:rPr>
          <w:rFonts w:ascii="Times New Roman" w:hAnsi="Times New Roman" w:cs="Times New Roman"/>
          <w:sz w:val="24"/>
          <w:szCs w:val="24"/>
        </w:rPr>
        <w:t xml:space="preserve">nie dłużej jednak niż przez 6 miesięcy od dnia wejścia w życie niniejszej ustawy. </w:t>
      </w:r>
    </w:p>
    <w:p w14:paraId="2EDDA600" w14:textId="2F08715C" w:rsidR="00015E33" w:rsidRDefault="00FB4510" w:rsidP="00015E3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Cs w:val="24"/>
        </w:rPr>
        <w:t xml:space="preserve">Artykuł </w:t>
      </w:r>
      <w:r w:rsidR="00EA06CD">
        <w:rPr>
          <w:rFonts w:ascii="Times New Roman" w:hAnsi="Times New Roman" w:cs="Times New Roman"/>
          <w:szCs w:val="24"/>
        </w:rPr>
        <w:t>6</w:t>
      </w:r>
      <w:r>
        <w:rPr>
          <w:rFonts w:ascii="Times New Roman" w:hAnsi="Times New Roman" w:cs="Times New Roman"/>
          <w:szCs w:val="24"/>
        </w:rPr>
        <w:t xml:space="preserve"> </w:t>
      </w:r>
      <w:r w:rsidR="00B17042" w:rsidRPr="00B64485">
        <w:rPr>
          <w:rFonts w:ascii="Times New Roman" w:hAnsi="Times New Roman" w:cs="Times New Roman"/>
          <w:szCs w:val="24"/>
        </w:rPr>
        <w:t xml:space="preserve">zakłada czasowe, tj. do 12 miesięcy od dnia wejścia w życie ww. ustawy, utrzymanie w mocy przepisów wykonawczych wydanych na podstawie art. </w:t>
      </w:r>
      <w:r w:rsidR="00B17042">
        <w:rPr>
          <w:rFonts w:ascii="Times New Roman" w:hAnsi="Times New Roman" w:cs="Times New Roman"/>
          <w:szCs w:val="24"/>
        </w:rPr>
        <w:t xml:space="preserve">121 pkt 1 ustawy – Prawo o ruchu drogowym oraz art. 66 </w:t>
      </w:r>
      <w:r w:rsidR="00591E35">
        <w:rPr>
          <w:rFonts w:ascii="Times New Roman" w:hAnsi="Times New Roman" w:cs="Times New Roman"/>
          <w:szCs w:val="24"/>
        </w:rPr>
        <w:t>ust. 1</w:t>
      </w:r>
      <w:r w:rsidR="00DD636E">
        <w:rPr>
          <w:rFonts w:ascii="Times New Roman" w:hAnsi="Times New Roman" w:cs="Times New Roman"/>
          <w:szCs w:val="24"/>
        </w:rPr>
        <w:t xml:space="preserve"> </w:t>
      </w:r>
      <w:r w:rsidR="00B17042">
        <w:rPr>
          <w:rFonts w:ascii="Times New Roman" w:hAnsi="Times New Roman" w:cs="Times New Roman"/>
          <w:szCs w:val="24"/>
        </w:rPr>
        <w:t xml:space="preserve">ustawy o kierujących pojazdami. </w:t>
      </w:r>
      <w:r w:rsidR="00015E33">
        <w:rPr>
          <w:rFonts w:ascii="Times New Roman" w:hAnsi="Times New Roman" w:cs="Times New Roman"/>
          <w:szCs w:val="24"/>
        </w:rPr>
        <w:t>P</w:t>
      </w:r>
      <w:r w:rsidR="00015E33" w:rsidRPr="002659C4">
        <w:rPr>
          <w:rFonts w:ascii="Times New Roman" w:hAnsi="Times New Roman"/>
          <w:sz w:val="24"/>
          <w:szCs w:val="24"/>
        </w:rPr>
        <w:t xml:space="preserve">rojektowana zmiana </w:t>
      </w:r>
      <w:r w:rsidR="00015E33">
        <w:rPr>
          <w:rFonts w:ascii="Times New Roman" w:hAnsi="Times New Roman"/>
          <w:sz w:val="24"/>
          <w:szCs w:val="24"/>
        </w:rPr>
        <w:t xml:space="preserve">art. 119 ustawy – Prawo o ruchu drogowym </w:t>
      </w:r>
      <w:r w:rsidR="00015E33" w:rsidRPr="002659C4">
        <w:rPr>
          <w:rFonts w:ascii="Times New Roman" w:hAnsi="Times New Roman"/>
          <w:sz w:val="24"/>
          <w:szCs w:val="24"/>
        </w:rPr>
        <w:t>przewiduj</w:t>
      </w:r>
      <w:r w:rsidR="00015E33">
        <w:rPr>
          <w:rFonts w:ascii="Times New Roman" w:hAnsi="Times New Roman"/>
          <w:sz w:val="24"/>
          <w:szCs w:val="24"/>
        </w:rPr>
        <w:t>ąca</w:t>
      </w:r>
      <w:r w:rsidR="00015E33" w:rsidRPr="002659C4">
        <w:rPr>
          <w:rFonts w:ascii="Times New Roman" w:hAnsi="Times New Roman"/>
          <w:sz w:val="24"/>
          <w:szCs w:val="24"/>
        </w:rPr>
        <w:t xml:space="preserve">, że przychodem ośrodka może być dotacja podmiotowa albo celowa, będzie miała wpływ na zakres ewidencji przychodów i kosztów związanych </w:t>
      </w:r>
      <w:r w:rsidR="0034386C">
        <w:rPr>
          <w:rFonts w:ascii="Times New Roman" w:hAnsi="Times New Roman"/>
          <w:sz w:val="24"/>
          <w:szCs w:val="24"/>
        </w:rPr>
        <w:br/>
      </w:r>
      <w:r w:rsidR="00015E33" w:rsidRPr="002659C4">
        <w:rPr>
          <w:rFonts w:ascii="Times New Roman" w:hAnsi="Times New Roman"/>
          <w:sz w:val="24"/>
          <w:szCs w:val="24"/>
        </w:rPr>
        <w:t xml:space="preserve">z działalnością ośrodka, bez konieczności zmiany brzmienia upoważnienia do wydania rozporządzenia określającego </w:t>
      </w:r>
      <w:r w:rsidR="00015E33" w:rsidRPr="003E1418">
        <w:rPr>
          <w:rFonts w:ascii="Times New Roman" w:hAnsi="Times New Roman"/>
          <w:sz w:val="24"/>
          <w:szCs w:val="24"/>
        </w:rPr>
        <w:t xml:space="preserve">szczegółowe warunki gospodarki finansowej ośrodka oraz szczegółowe warunki ewidencji przychodów i kosztów, o których mowa w </w:t>
      </w:r>
      <w:r w:rsidR="00015E33">
        <w:rPr>
          <w:rFonts w:ascii="Times New Roman" w:hAnsi="Times New Roman"/>
          <w:sz w:val="24"/>
          <w:szCs w:val="24"/>
        </w:rPr>
        <w:t xml:space="preserve">art. 119 ust. </w:t>
      </w:r>
      <w:r w:rsidR="0034386C">
        <w:rPr>
          <w:rFonts w:ascii="Times New Roman" w:hAnsi="Times New Roman"/>
          <w:sz w:val="24"/>
          <w:szCs w:val="24"/>
        </w:rPr>
        <w:br/>
      </w:r>
      <w:r w:rsidR="00015E33">
        <w:rPr>
          <w:rFonts w:ascii="Times New Roman" w:hAnsi="Times New Roman"/>
          <w:sz w:val="24"/>
          <w:szCs w:val="24"/>
        </w:rPr>
        <w:t>7</w:t>
      </w:r>
      <w:r w:rsidR="00015E33" w:rsidRPr="003E1418">
        <w:rPr>
          <w:rFonts w:ascii="Times New Roman" w:hAnsi="Times New Roman"/>
          <w:sz w:val="24"/>
          <w:szCs w:val="24"/>
        </w:rPr>
        <w:t xml:space="preserve"> ustawy</w:t>
      </w:r>
      <w:r w:rsidR="00015E33">
        <w:rPr>
          <w:rFonts w:ascii="Times New Roman" w:hAnsi="Times New Roman"/>
          <w:sz w:val="24"/>
          <w:szCs w:val="24"/>
        </w:rPr>
        <w:t xml:space="preserve"> – Prawo o ruchu drogowym (art. 121 pkt 1).W związku z powyższym konieczne będzie wydanie nowych przepisów wykonawczych w niniejszym zakresie. </w:t>
      </w:r>
    </w:p>
    <w:p w14:paraId="7CA34C5E" w14:textId="7B26068F" w:rsidR="00BB3DBC" w:rsidRPr="00BB3DBC" w:rsidRDefault="00BB3DBC" w:rsidP="00BB3DBC">
      <w:pPr>
        <w:pStyle w:val="ARTartustawynprozporzdzenia"/>
        <w:spacing w:before="0" w:line="240" w:lineRule="auto"/>
        <w:ind w:firstLine="0"/>
        <w:rPr>
          <w:rFonts w:ascii="Times New Roman" w:hAnsi="Times New Roman" w:cs="Times New Roman"/>
          <w:bCs/>
          <w:color w:val="333333"/>
          <w:szCs w:val="24"/>
        </w:rPr>
      </w:pPr>
      <w:r w:rsidRPr="00BB3DBC">
        <w:rPr>
          <w:rFonts w:ascii="Times New Roman" w:hAnsi="Times New Roman"/>
          <w:color w:val="000000"/>
          <w:szCs w:val="24"/>
        </w:rPr>
        <w:t xml:space="preserve">Projektowana ustawa ze względu na wprowadzane regulacje dotyczące w szczególności możliwości przekazywania z budżetu województwa dotacji celowych albo podmiotowych dla WORD-ów może mieć wpływ na sektor finansów publicznych. Jednakże z uwagi na zbyt wielką liczbę koniecznych do uwzględnienia czynników nie jest możliwe, choćby </w:t>
      </w:r>
      <w:r>
        <w:rPr>
          <w:rFonts w:ascii="Times New Roman" w:hAnsi="Times New Roman"/>
          <w:color w:val="000000"/>
          <w:szCs w:val="24"/>
        </w:rPr>
        <w:br/>
      </w:r>
      <w:r w:rsidRPr="00BB3DBC">
        <w:rPr>
          <w:rFonts w:ascii="Times New Roman" w:hAnsi="Times New Roman"/>
          <w:color w:val="000000"/>
          <w:szCs w:val="24"/>
        </w:rPr>
        <w:t>w przybliżeniu, określenie tego charakteru i wielkości wpływu. Projektowane przepisy mają charakter fakultatywny (przewidują możliwość udzielenia dotacji dla WORD-ów)</w:t>
      </w:r>
      <w:r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br/>
      </w:r>
      <w:r w:rsidRPr="00BB3DBC">
        <w:rPr>
          <w:rFonts w:ascii="Times New Roman" w:hAnsi="Times New Roman"/>
          <w:color w:val="000000"/>
          <w:szCs w:val="24"/>
        </w:rPr>
        <w:t>i jednocześnie wprowadzają ograniczenie, że dotacje nie mogą przekroczyć 50% kosztów działalności ośrodka na realizację zadań, o których mowa w art. 117 ust. 1 i 2 ustawy – Prawo o ruchu  drogowym, niebędących działalnością gospodarczą. W związku z powyższym nie jest możliwe oszacowanie wysokości dotacji, którą może otrzymać poszczególny WORD w danym roku kalendarzowym.</w:t>
      </w:r>
    </w:p>
    <w:p w14:paraId="174EA69E" w14:textId="77777777" w:rsidR="00BB3DBC" w:rsidRDefault="00BB3DBC" w:rsidP="00B941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54CB50A" w14:textId="3D1B9BCC" w:rsidR="00BB3DBC" w:rsidRDefault="00BB3DBC" w:rsidP="00BB3DB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B3DBC">
        <w:rPr>
          <w:rFonts w:ascii="Times New Roman" w:hAnsi="Times New Roman"/>
          <w:color w:val="000000"/>
          <w:sz w:val="24"/>
          <w:szCs w:val="24"/>
        </w:rPr>
        <w:t xml:space="preserve">Projektowana ustawa ze względu na wprowadzane regulacje dotyczące w szczególności zasad ustalania wynagrodzeń egzaminatorów oraz ustalania wysokości opłat za przeprowadzenie egzaminu państwowego może mieć wpływ na rodzinę, obywateli i gospodarstwa domowe. Jednakże z uwagi na zbyt wielką liczbę koniecznych do uwzględnienia czynników nie jest możliwe, choćby w przybliżeniu, określenie tego charakteru i wielkości wpływu. W 2022 r. zgodnie z danymi przekazanymi przez stowarzyszenie Dyrektorów Wojewódzkich Ośrodków Ruchu Drogowego w WORD-ach zatrudnionych jest 1186 egzaminatorów a struktura zatrudnienia kształtuje się następująco: egzaminatorów zatrudnionych na stanowisko egzaminatora  I stopień jest 606 osób, na stanowisku egzaminatora II stopnia zatrudnionych jest 150 osób, na stanowisku egzaminatora III stopnia zatrudnionych jest 158 osób a na stanowisku egzaminatora IV stopnia 272 osoby. Obecnie Wojewódzkie Ośrodki Ruchu Drogowego dysponują ogółem 1057,057 etatami, 557,33 etatów egzaminatorów I stopnia, 130,67 etatów egzaminatorów II stopnia, 134,18 etatów egzaminatorów III stopnia oraz 234,87 etatów egzaminatora IV stopnia. Jak wynika z rocznych statystyk Wojewódzkich Ośrodków </w:t>
      </w:r>
      <w:r w:rsidRPr="00BB3DBC">
        <w:rPr>
          <w:rFonts w:ascii="Times New Roman" w:hAnsi="Times New Roman"/>
          <w:color w:val="000000"/>
          <w:sz w:val="24"/>
          <w:szCs w:val="24"/>
        </w:rPr>
        <w:lastRenderedPageBreak/>
        <w:t xml:space="preserve">Ruchu Drogowego liczba przeprowadzonych egzaminów ogółem kształtowała się na poziomie 2 400 614 egzaminów w roku 2019, 1 908 340 egzaminów w roku 2020 oraz 2 436 961 egzaminów w roku 2021, co daję średnią liczbę  </w:t>
      </w:r>
      <w:r w:rsidRPr="00BB3DBC">
        <w:rPr>
          <w:rFonts w:ascii="Times New Roman" w:hAnsi="Times New Roman"/>
          <w:color w:val="000000"/>
          <w:spacing w:val="-2"/>
          <w:sz w:val="24"/>
          <w:szCs w:val="24"/>
        </w:rPr>
        <w:t>2 248 638 przeprowadzanych egzaminów na rok.</w:t>
      </w:r>
      <w:r w:rsidRPr="00BB3DBC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14:paraId="054C428C" w14:textId="77777777" w:rsidR="00D7623E" w:rsidRDefault="00D7623E" w:rsidP="00BB3D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734BA59" w14:textId="4158C361" w:rsidR="004959D0" w:rsidRPr="00BB3DBC" w:rsidRDefault="004959D0" w:rsidP="00BB3D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Projektowane przepisy nie będą miały wypływu na działalność mikroprzedsiębiorców oraz małych i średnich przedsiębiorców. </w:t>
      </w:r>
    </w:p>
    <w:p w14:paraId="746F5C42" w14:textId="77777777" w:rsidR="00BB3DBC" w:rsidRDefault="00BB3DBC" w:rsidP="00B941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7894EC9" w14:textId="3ACA0D5C" w:rsidR="00276E70" w:rsidRDefault="00276E70" w:rsidP="00B941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E1418">
        <w:rPr>
          <w:rFonts w:ascii="Times New Roman" w:hAnsi="Times New Roman"/>
          <w:sz w:val="24"/>
          <w:szCs w:val="24"/>
        </w:rPr>
        <w:t xml:space="preserve">Projektowane przepisy wejdą w życie </w:t>
      </w:r>
      <w:r w:rsidR="00BA1B4C">
        <w:rPr>
          <w:rFonts w:ascii="Times New Roman" w:hAnsi="Times New Roman"/>
          <w:sz w:val="24"/>
          <w:szCs w:val="24"/>
        </w:rPr>
        <w:t xml:space="preserve">z dniem 1 stycznia 2023 r. </w:t>
      </w:r>
      <w:r w:rsidRPr="003E1418">
        <w:rPr>
          <w:rFonts w:ascii="Times New Roman" w:hAnsi="Times New Roman"/>
          <w:sz w:val="24"/>
          <w:szCs w:val="24"/>
        </w:rPr>
        <w:t xml:space="preserve"> </w:t>
      </w:r>
    </w:p>
    <w:p w14:paraId="69A06C87" w14:textId="77777777" w:rsidR="00591E35" w:rsidRPr="003E1418" w:rsidRDefault="00591E35" w:rsidP="00B941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B06DCFF" w14:textId="79473DD2" w:rsidR="00276E70" w:rsidRDefault="00276E70" w:rsidP="00276E70">
      <w:pPr>
        <w:rPr>
          <w:rFonts w:ascii="Times New Roman" w:hAnsi="Times New Roman"/>
          <w:sz w:val="24"/>
          <w:szCs w:val="24"/>
        </w:rPr>
      </w:pPr>
      <w:r w:rsidRPr="003E1418">
        <w:rPr>
          <w:rFonts w:ascii="Times New Roman" w:hAnsi="Times New Roman"/>
          <w:sz w:val="24"/>
          <w:szCs w:val="24"/>
        </w:rPr>
        <w:t xml:space="preserve">Projekt ustawy </w:t>
      </w:r>
      <w:r w:rsidR="004959D0">
        <w:rPr>
          <w:rFonts w:ascii="Times New Roman" w:hAnsi="Times New Roman"/>
          <w:sz w:val="24"/>
          <w:szCs w:val="24"/>
        </w:rPr>
        <w:t xml:space="preserve">nie jest objęty </w:t>
      </w:r>
      <w:r w:rsidRPr="003E1418">
        <w:rPr>
          <w:rFonts w:ascii="Times New Roman" w:hAnsi="Times New Roman"/>
          <w:sz w:val="24"/>
          <w:szCs w:val="24"/>
        </w:rPr>
        <w:t>prawem Unii Europejskiej.</w:t>
      </w:r>
      <w:r w:rsidR="00523296">
        <w:rPr>
          <w:rFonts w:ascii="Times New Roman" w:hAnsi="Times New Roman"/>
          <w:sz w:val="24"/>
          <w:szCs w:val="24"/>
        </w:rPr>
        <w:t xml:space="preserve"> </w:t>
      </w:r>
    </w:p>
    <w:sectPr w:rsidR="00276E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638A2"/>
    <w:multiLevelType w:val="hybridMultilevel"/>
    <w:tmpl w:val="ACB64532"/>
    <w:lvl w:ilvl="0" w:tplc="5898225C">
      <w:start w:val="1"/>
      <w:numFmt w:val="lowerLetter"/>
      <w:lvlText w:val="%1)"/>
      <w:lvlJc w:val="left"/>
      <w:pPr>
        <w:ind w:left="123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1E344A3"/>
    <w:multiLevelType w:val="hybridMultilevel"/>
    <w:tmpl w:val="FF3EB4C4"/>
    <w:lvl w:ilvl="0" w:tplc="89EA7B70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sz w:val="3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E86065"/>
    <w:multiLevelType w:val="hybridMultilevel"/>
    <w:tmpl w:val="ACB64532"/>
    <w:lvl w:ilvl="0" w:tplc="5898225C">
      <w:start w:val="1"/>
      <w:numFmt w:val="lowerLetter"/>
      <w:lvlText w:val="%1)"/>
      <w:lvlJc w:val="left"/>
      <w:pPr>
        <w:ind w:left="123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0F65BBA"/>
    <w:multiLevelType w:val="hybridMultilevel"/>
    <w:tmpl w:val="7A5464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A82FCA"/>
    <w:multiLevelType w:val="hybridMultilevel"/>
    <w:tmpl w:val="9E6AE2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7E9"/>
    <w:rsid w:val="00015E33"/>
    <w:rsid w:val="00045A69"/>
    <w:rsid w:val="000767E9"/>
    <w:rsid w:val="00077BF9"/>
    <w:rsid w:val="00201D5D"/>
    <w:rsid w:val="00204F1A"/>
    <w:rsid w:val="00232784"/>
    <w:rsid w:val="00276E70"/>
    <w:rsid w:val="002A53E7"/>
    <w:rsid w:val="002C767A"/>
    <w:rsid w:val="002F49DF"/>
    <w:rsid w:val="003062ED"/>
    <w:rsid w:val="00321B18"/>
    <w:rsid w:val="00322A02"/>
    <w:rsid w:val="0034386C"/>
    <w:rsid w:val="003A4EDF"/>
    <w:rsid w:val="003F7D68"/>
    <w:rsid w:val="00444D41"/>
    <w:rsid w:val="004959D0"/>
    <w:rsid w:val="004D170C"/>
    <w:rsid w:val="004D1CCE"/>
    <w:rsid w:val="00523296"/>
    <w:rsid w:val="00591E35"/>
    <w:rsid w:val="00596BD4"/>
    <w:rsid w:val="00641C85"/>
    <w:rsid w:val="00677A98"/>
    <w:rsid w:val="006A1CCF"/>
    <w:rsid w:val="007D7719"/>
    <w:rsid w:val="007F1675"/>
    <w:rsid w:val="008020B7"/>
    <w:rsid w:val="008164F7"/>
    <w:rsid w:val="00857E8C"/>
    <w:rsid w:val="009004F0"/>
    <w:rsid w:val="009C1749"/>
    <w:rsid w:val="00AB57A2"/>
    <w:rsid w:val="00B17042"/>
    <w:rsid w:val="00B72832"/>
    <w:rsid w:val="00B94100"/>
    <w:rsid w:val="00B95968"/>
    <w:rsid w:val="00BA1B4C"/>
    <w:rsid w:val="00BB3DBC"/>
    <w:rsid w:val="00C47BA7"/>
    <w:rsid w:val="00CD009E"/>
    <w:rsid w:val="00D7623E"/>
    <w:rsid w:val="00DD636E"/>
    <w:rsid w:val="00E03446"/>
    <w:rsid w:val="00E22D2B"/>
    <w:rsid w:val="00E709A3"/>
    <w:rsid w:val="00EA06CD"/>
    <w:rsid w:val="00F60108"/>
    <w:rsid w:val="00F94F42"/>
    <w:rsid w:val="00FB4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DDC1E"/>
  <w15:chartTrackingRefBased/>
  <w15:docId w15:val="{5DECA4CF-0BE0-4230-981E-193663898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045A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0767E9"/>
  </w:style>
  <w:style w:type="paragraph" w:styleId="Akapitzlist">
    <w:name w:val="List Paragraph"/>
    <w:basedOn w:val="Normalny"/>
    <w:uiPriority w:val="34"/>
    <w:qFormat/>
    <w:rsid w:val="000767E9"/>
    <w:pPr>
      <w:ind w:left="720"/>
      <w:contextualSpacing/>
    </w:pPr>
  </w:style>
  <w:style w:type="paragraph" w:customStyle="1" w:styleId="ZARTzmartartykuempunktem">
    <w:name w:val="Z/ART(§) – zm. art. (§) artykułem (punktem)"/>
    <w:basedOn w:val="Normalny"/>
    <w:uiPriority w:val="30"/>
    <w:qFormat/>
    <w:rsid w:val="003062ED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customStyle="1" w:styleId="ZTIRLITzmlittiret">
    <w:name w:val="Z_TIR/LIT – zm. lit. tiret"/>
    <w:basedOn w:val="Normalny"/>
    <w:qFormat/>
    <w:rsid w:val="003062ED"/>
    <w:pPr>
      <w:spacing w:after="0" w:line="360" w:lineRule="auto"/>
      <w:ind w:left="1859" w:hanging="476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045A69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customStyle="1" w:styleId="ARTartustawynprozporzdzenia">
    <w:name w:val="ART(§) – art. ustawy (§ np. rozporządzenia)"/>
    <w:uiPriority w:val="11"/>
    <w:qFormat/>
    <w:rsid w:val="00B17042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B17042"/>
    <w:pPr>
      <w:spacing w:before="0"/>
    </w:pPr>
    <w:rPr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F49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49D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F49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F49D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F49D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49D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F49D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78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903241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0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107462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55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29623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38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824882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9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90874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62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867876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26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970444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47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490223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316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961914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02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532486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21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00911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1561</Words>
  <Characters>9369</Characters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2022-09-26T10:07:00Z</cp:lastPrinted>
  <dcterms:created xsi:type="dcterms:W3CDTF">2022-09-29T15:23:00Z</dcterms:created>
  <dcterms:modified xsi:type="dcterms:W3CDTF">2022-09-29T15:23:00Z</dcterms:modified>
</cp:coreProperties>
</file>