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21A9BB" w14:textId="23A71846" w:rsidR="009E3072" w:rsidRPr="00D2168F" w:rsidRDefault="009E3072" w:rsidP="009E3072">
      <w:pPr>
        <w:pStyle w:val="OZNPROJEKTUwskazaniedatylubwersjiprojektu"/>
      </w:pPr>
      <w:r w:rsidRPr="00D2168F">
        <w:t>Projekt</w:t>
      </w:r>
    </w:p>
    <w:p w14:paraId="79795A6C" w14:textId="77777777" w:rsidR="009E3072" w:rsidRPr="00D2168F" w:rsidRDefault="009E3072" w:rsidP="009E3072">
      <w:pPr>
        <w:pStyle w:val="OZNRODZAKTUtznustawalubrozporzdzenieiorganwydajcy"/>
      </w:pPr>
      <w:r w:rsidRPr="00D2168F">
        <w:t>Ustawa</w:t>
      </w:r>
    </w:p>
    <w:p w14:paraId="3F8EEC3A" w14:textId="6EC82751" w:rsidR="009E3072" w:rsidRPr="00D2168F" w:rsidRDefault="009E3072" w:rsidP="009E3072">
      <w:pPr>
        <w:pStyle w:val="DATAAKTUdatauchwalenialubwydaniaaktu"/>
      </w:pPr>
      <w:r w:rsidRPr="00D2168F">
        <w:t>z dnia</w:t>
      </w:r>
    </w:p>
    <w:p w14:paraId="690944CF" w14:textId="77777777" w:rsidR="009E3072" w:rsidRPr="00C60069" w:rsidRDefault="009E3072" w:rsidP="009E3072">
      <w:pPr>
        <w:pStyle w:val="TYTUAKTUprzedmiotregulacjiustawylubrozporzdzenia"/>
        <w:rPr>
          <w:rStyle w:val="IGindeksgrny"/>
        </w:rPr>
      </w:pPr>
      <w:r w:rsidRPr="00D2168F">
        <w:t>o zmianie ustawy o bezpieczeństwie morskim oraz niektórych innych ustaw</w:t>
      </w:r>
      <w:r w:rsidRPr="006F04FE">
        <w:rPr>
          <w:rStyle w:val="IGindeksgrny"/>
        </w:rPr>
        <w:footnoteReference w:id="2"/>
      </w:r>
      <w:r w:rsidRPr="006F04FE">
        <w:rPr>
          <w:rStyle w:val="IGindeksgrny"/>
        </w:rPr>
        <w:t>)</w:t>
      </w:r>
    </w:p>
    <w:p w14:paraId="23A1ADF1" w14:textId="31303D00" w:rsidR="009E3072" w:rsidRPr="00D2168F" w:rsidRDefault="009E3072" w:rsidP="00053996">
      <w:pPr>
        <w:pStyle w:val="ARTartustawynprozporzdzenia"/>
      </w:pPr>
      <w:r w:rsidRPr="00655C48">
        <w:rPr>
          <w:rStyle w:val="Ppogrubienie"/>
        </w:rPr>
        <w:t>Art. 1.</w:t>
      </w:r>
      <w:r w:rsidRPr="00D2168F">
        <w:t xml:space="preserve"> W </w:t>
      </w:r>
      <w:r w:rsidRPr="00053996">
        <w:t>ustawie</w:t>
      </w:r>
      <w:r w:rsidRPr="00D2168F">
        <w:t xml:space="preserve"> z dnia 18 sierpnia 2011 r. o bezpieczeństwie morskim (Dz. U. z 202</w:t>
      </w:r>
      <w:r>
        <w:t>2</w:t>
      </w:r>
      <w:r w:rsidR="00655C48">
        <w:t> </w:t>
      </w:r>
      <w:r w:rsidRPr="00D2168F">
        <w:t xml:space="preserve">r. poz. </w:t>
      </w:r>
      <w:r>
        <w:t>515 i 1604</w:t>
      </w:r>
      <w:r w:rsidRPr="00D2168F">
        <w:t>) wprowadza się następujące zmiany:</w:t>
      </w:r>
    </w:p>
    <w:p w14:paraId="0C9AA9E1" w14:textId="09B5CFEC" w:rsidR="009E3072" w:rsidRPr="00D2168F" w:rsidRDefault="009E3072" w:rsidP="009E3072">
      <w:pPr>
        <w:pStyle w:val="PKTpunkt"/>
      </w:pPr>
      <w:r w:rsidRPr="00D2168F">
        <w:t>1)</w:t>
      </w:r>
      <w:r>
        <w:tab/>
      </w:r>
      <w:r w:rsidRPr="00D2168F">
        <w:t>w art. 4</w:t>
      </w:r>
      <w:r>
        <w:t>:</w:t>
      </w:r>
      <w:r w:rsidRPr="00D2168F">
        <w:t xml:space="preserve"> </w:t>
      </w:r>
    </w:p>
    <w:p w14:paraId="2473E07A" w14:textId="1EF634C7" w:rsidR="009E3072" w:rsidRPr="00D2168F" w:rsidRDefault="009E3072" w:rsidP="009E3072">
      <w:pPr>
        <w:pStyle w:val="LITlitera"/>
      </w:pPr>
      <w:r>
        <w:t>a)</w:t>
      </w:r>
      <w:r>
        <w:tab/>
      </w:r>
      <w:r w:rsidRPr="00D2168F">
        <w:t>ust. 1 otrzymuje brzmienie:</w:t>
      </w:r>
    </w:p>
    <w:p w14:paraId="0C776398" w14:textId="77777777" w:rsidR="009E3072" w:rsidRPr="00D2168F" w:rsidRDefault="009E3072" w:rsidP="009E3072">
      <w:pPr>
        <w:pStyle w:val="ZLITUSTzmustliter"/>
      </w:pPr>
      <w:r w:rsidRPr="00D2168F">
        <w:t>„1. Przepisów ustawy, z zastrzeżeniem przypadków w niej określonych, nie stosuje się do</w:t>
      </w:r>
      <w:r>
        <w:t xml:space="preserve"> </w:t>
      </w:r>
      <w:r w:rsidRPr="00D2168F">
        <w:t>jednostek pływających Sił Zbrojnych Rzeczypospolitej Polskiej, Straży Granicznej</w:t>
      </w:r>
      <w:r>
        <w:t xml:space="preserve">, </w:t>
      </w:r>
      <w:r w:rsidRPr="00D2168F">
        <w:t>Policji</w:t>
      </w:r>
      <w:r>
        <w:t xml:space="preserve"> i Służby Ochrony Państwa</w:t>
      </w:r>
      <w:r w:rsidRPr="00D2168F">
        <w:t>.”,</w:t>
      </w:r>
    </w:p>
    <w:p w14:paraId="5B346554" w14:textId="665377EE" w:rsidR="009E3072" w:rsidRPr="00D2168F" w:rsidRDefault="009E3072" w:rsidP="009E3072">
      <w:pPr>
        <w:pStyle w:val="LITlitera"/>
      </w:pPr>
      <w:r w:rsidRPr="00D2168F">
        <w:t>b)</w:t>
      </w:r>
      <w:r>
        <w:tab/>
      </w:r>
      <w:r w:rsidRPr="00D2168F">
        <w:t>w ust. 2:</w:t>
      </w:r>
    </w:p>
    <w:p w14:paraId="042040AE" w14:textId="2B2CC3CC" w:rsidR="009E3072" w:rsidRPr="00D2168F" w:rsidRDefault="009E3072" w:rsidP="009E3072">
      <w:pPr>
        <w:pStyle w:val="TIRtiret"/>
      </w:pPr>
      <w:r w:rsidRPr="00D2168F">
        <w:t>–</w:t>
      </w:r>
      <w:r>
        <w:tab/>
      </w:r>
      <w:r w:rsidRPr="00D2168F">
        <w:t>pkt 2 otrzymuje brzmienie:</w:t>
      </w:r>
    </w:p>
    <w:p w14:paraId="645DFBAC" w14:textId="6F6036E2" w:rsidR="009E3072" w:rsidRPr="00D2168F" w:rsidRDefault="009E3072" w:rsidP="009E3072">
      <w:pPr>
        <w:pStyle w:val="ZTIRPKTzmpkttiret"/>
      </w:pPr>
      <w:r w:rsidRPr="00D2168F">
        <w:t>„2)</w:t>
      </w:r>
      <w:r w:rsidR="00053996">
        <w:tab/>
      </w:r>
      <w:r w:rsidRPr="00D2168F">
        <w:t>statków rybackich o długości do 45 m;”,</w:t>
      </w:r>
    </w:p>
    <w:p w14:paraId="048CD2A0" w14:textId="59266AC5" w:rsidR="009E3072" w:rsidRPr="00D2168F" w:rsidRDefault="009E3072" w:rsidP="009E3072">
      <w:pPr>
        <w:pStyle w:val="TIRtiret"/>
      </w:pPr>
      <w:r w:rsidRPr="00D2168F">
        <w:t>–</w:t>
      </w:r>
      <w:r>
        <w:tab/>
      </w:r>
      <w:r w:rsidRPr="00D2168F">
        <w:t>pkt 4 otrzymuje brzmienie:</w:t>
      </w:r>
    </w:p>
    <w:p w14:paraId="2978EF23" w14:textId="31DAEC59" w:rsidR="009E3072" w:rsidRPr="00D2168F" w:rsidRDefault="009E3072" w:rsidP="009E3072">
      <w:pPr>
        <w:pStyle w:val="ZTIRPKTzmpkttiret"/>
      </w:pPr>
      <w:r w:rsidRPr="00D2168F">
        <w:t>„4)</w:t>
      </w:r>
      <w:r w:rsidR="00053996">
        <w:tab/>
      </w:r>
      <w:r w:rsidRPr="00D2168F">
        <w:t>jachtów rekreacyjnych o długości do 45 m;”,</w:t>
      </w:r>
    </w:p>
    <w:p w14:paraId="1F7ACF3C" w14:textId="36A9D193" w:rsidR="009E3072" w:rsidRPr="00D2168F" w:rsidRDefault="009E3072" w:rsidP="009E3072">
      <w:pPr>
        <w:pStyle w:val="TIRtiret"/>
      </w:pPr>
      <w:r w:rsidRPr="00D2168F">
        <w:t>–</w:t>
      </w:r>
      <w:r>
        <w:tab/>
      </w:r>
      <w:r w:rsidRPr="00D2168F">
        <w:t>po pkt 4 dodaje się pkt 4a w brzmieniu:</w:t>
      </w:r>
    </w:p>
    <w:p w14:paraId="456CE925" w14:textId="2BD9B392" w:rsidR="009E3072" w:rsidRPr="00D2168F" w:rsidRDefault="009E3072" w:rsidP="009E3072">
      <w:pPr>
        <w:pStyle w:val="ZTIRPKTzmpkttiret"/>
      </w:pPr>
      <w:r w:rsidRPr="00D2168F">
        <w:t>„4a)</w:t>
      </w:r>
      <w:r w:rsidR="00053996">
        <w:tab/>
      </w:r>
      <w:r w:rsidRPr="00D2168F">
        <w:t>statków o pojemności brutto (GT) poniżej 300 jednostek;”,</w:t>
      </w:r>
    </w:p>
    <w:p w14:paraId="7E38FAB1" w14:textId="59CAA03C" w:rsidR="009E3072" w:rsidRPr="00D2168F" w:rsidRDefault="009E3072" w:rsidP="009E3072">
      <w:pPr>
        <w:pStyle w:val="LITlitera"/>
      </w:pPr>
      <w:r w:rsidRPr="00D2168F">
        <w:t>c)</w:t>
      </w:r>
      <w:r>
        <w:tab/>
      </w:r>
      <w:r w:rsidRPr="00D2168F">
        <w:t>ust. 4 otrzymuje brzmienie:</w:t>
      </w:r>
    </w:p>
    <w:p w14:paraId="6AF658BA" w14:textId="4D72007A" w:rsidR="009E3072" w:rsidRPr="00D2168F" w:rsidRDefault="009E3072" w:rsidP="009E3072">
      <w:pPr>
        <w:pStyle w:val="ZLITUSTzmustliter"/>
      </w:pPr>
      <w:r w:rsidRPr="00D2168F">
        <w:t>„4. Rada Ministrów, kierując się względami bezpieczeństwa uprawianej żeglugi, może, w drodze rozporządzenia, poddać odpowiednim przepisom ustawy jednostki pływające Sił Zbrojnych Rzeczypospolitej Polskiej, Straży Granicznej</w:t>
      </w:r>
      <w:r>
        <w:t xml:space="preserve">, </w:t>
      </w:r>
      <w:r w:rsidRPr="00D2168F">
        <w:t>Policji</w:t>
      </w:r>
      <w:r>
        <w:t xml:space="preserve"> i Służby Ochrony Państwa</w:t>
      </w:r>
      <w:r w:rsidRPr="00D2168F">
        <w:t>.”;</w:t>
      </w:r>
    </w:p>
    <w:p w14:paraId="07B6BE4D" w14:textId="29892AA1" w:rsidR="009E3072" w:rsidRPr="00D2168F" w:rsidRDefault="009E3072" w:rsidP="009E3072">
      <w:pPr>
        <w:pStyle w:val="PKTpunkt"/>
      </w:pPr>
      <w:r w:rsidRPr="00D2168F">
        <w:t>2)</w:t>
      </w:r>
      <w:r>
        <w:tab/>
      </w:r>
      <w:r w:rsidRPr="00D2168F">
        <w:t>w art. 5 pkt 21 otrzymuje brzmienie:</w:t>
      </w:r>
    </w:p>
    <w:p w14:paraId="08AF44A7" w14:textId="276461B6" w:rsidR="009E3072" w:rsidRPr="00D2168F" w:rsidRDefault="009E3072" w:rsidP="009E3072">
      <w:pPr>
        <w:pStyle w:val="ZPKTzmpktartykuempunktem"/>
      </w:pPr>
      <w:r w:rsidRPr="00D2168F">
        <w:lastRenderedPageBreak/>
        <w:t>„21)</w:t>
      </w:r>
      <w:r w:rsidR="00053996">
        <w:tab/>
      </w:r>
      <w:r w:rsidRPr="00D2168F">
        <w:t xml:space="preserve">certyfikacie </w:t>
      </w:r>
      <w:r>
        <w:t>–</w:t>
      </w:r>
      <w:r w:rsidRPr="00D2168F">
        <w:t xml:space="preserve"> należy przez to rozumieć dokument bezpieczeństwa wydany dla statku zgodnie z przepisami ustawy oraz</w:t>
      </w:r>
      <w:r>
        <w:t xml:space="preserve"> postanowieniami</w:t>
      </w:r>
      <w:r w:rsidRPr="00D2168F">
        <w:t xml:space="preserve"> umów międzynarodowych, </w:t>
      </w:r>
      <w:r w:rsidR="00DE34DA" w:rsidRPr="00D2168F">
        <w:t>w</w:t>
      </w:r>
      <w:r w:rsidR="00DE34DA">
        <w:t> </w:t>
      </w:r>
      <w:r w:rsidRPr="00D2168F">
        <w:t>tym kartę bezpieczeństwa;”;</w:t>
      </w:r>
      <w:r w:rsidRPr="00D2168F" w:rsidDel="00CF7721">
        <w:t xml:space="preserve"> </w:t>
      </w:r>
    </w:p>
    <w:p w14:paraId="46E96261" w14:textId="51055550" w:rsidR="009E3072" w:rsidRPr="00D2168F" w:rsidRDefault="009E3072" w:rsidP="009E3072">
      <w:pPr>
        <w:pStyle w:val="PKTpunkt"/>
      </w:pPr>
      <w:r w:rsidRPr="00D2168F">
        <w:t>3)</w:t>
      </w:r>
      <w:r>
        <w:tab/>
      </w:r>
      <w:r w:rsidRPr="00D2168F">
        <w:t>w art. 8:</w:t>
      </w:r>
    </w:p>
    <w:p w14:paraId="0270076C" w14:textId="54A6C1DE" w:rsidR="009E3072" w:rsidRPr="00D2168F" w:rsidRDefault="009E3072" w:rsidP="009E3072">
      <w:pPr>
        <w:pStyle w:val="LITlitera"/>
      </w:pPr>
      <w:r w:rsidRPr="00D2168F">
        <w:t>a)</w:t>
      </w:r>
      <w:r>
        <w:tab/>
      </w:r>
      <w:r w:rsidRPr="00D2168F">
        <w:t>ust. 1 otrzymuje brzmienie:</w:t>
      </w:r>
    </w:p>
    <w:p w14:paraId="1ED96818" w14:textId="1C683964" w:rsidR="009E3072" w:rsidRDefault="009E3072" w:rsidP="009E3072">
      <w:pPr>
        <w:pStyle w:val="ZLITUSTzmustliter"/>
      </w:pPr>
      <w:r w:rsidRPr="00D2168F">
        <w:t>„1. Minister właściwy do spraw gospodarki morskiej, mając na uwadze charakter</w:t>
      </w:r>
      <w:r>
        <w:t xml:space="preserve"> </w:t>
      </w:r>
      <w:r w:rsidRPr="00D2168F">
        <w:t>zadań administracji morskiej, liczbę statków o polskiej przynależności oraz liczbę uznanych organizacji upoważnionych do wykonywania zadań administracji morskiej, może powierzyć, w drodze umowy, uznanej organizacji wykonywanie zadań administracji morskiej w zakresie dokonywania inspekcji i audytów oraz wydawania certyfikatów statkom innym niż jachty</w:t>
      </w:r>
      <w:r w:rsidRPr="006F04FE">
        <w:t xml:space="preserve"> </w:t>
      </w:r>
      <w:r w:rsidRPr="00D2168F">
        <w:t>o długości do 24 m i statki rybackie o długości do 24 m</w:t>
      </w:r>
      <w:r>
        <w:t>.”,</w:t>
      </w:r>
    </w:p>
    <w:p w14:paraId="157B1A7E" w14:textId="656E7FB3" w:rsidR="009E3072" w:rsidRDefault="009E3072" w:rsidP="009E3072">
      <w:pPr>
        <w:pStyle w:val="LITlitera"/>
      </w:pPr>
      <w:r>
        <w:t>b)</w:t>
      </w:r>
      <w:r>
        <w:tab/>
        <w:t>po ust. 1 dodaje się ust 1a i 1b w brzmieniu:</w:t>
      </w:r>
    </w:p>
    <w:p w14:paraId="2EB41FFA" w14:textId="77777777" w:rsidR="009E3072" w:rsidRDefault="009E3072" w:rsidP="009E3072">
      <w:pPr>
        <w:pStyle w:val="ZLITUSTzmustliter"/>
      </w:pPr>
      <w:r>
        <w:t xml:space="preserve">„1a. </w:t>
      </w:r>
      <w:r w:rsidRPr="00414AD8">
        <w:t>Powierzenie</w:t>
      </w:r>
      <w:r>
        <w:t xml:space="preserve"> zadań, o których mowa w ust. 1, następuje na wniosek uznanej organizacji.</w:t>
      </w:r>
    </w:p>
    <w:p w14:paraId="4F3B893E" w14:textId="77777777" w:rsidR="009E3072" w:rsidRPr="003E5812" w:rsidRDefault="009E3072" w:rsidP="009E3072">
      <w:pPr>
        <w:pStyle w:val="ZLITUSTzmustliter"/>
      </w:pPr>
      <w:r>
        <w:t>1b.</w:t>
      </w:r>
      <w:r w:rsidRPr="003E5812">
        <w:t xml:space="preserve"> Wniosek</w:t>
      </w:r>
      <w:r>
        <w:t xml:space="preserve">, o </w:t>
      </w:r>
      <w:r w:rsidRPr="00D079CF">
        <w:t>którym</w:t>
      </w:r>
      <w:r>
        <w:t xml:space="preserve"> mowa w ust. 1a,</w:t>
      </w:r>
      <w:r w:rsidRPr="003E5812">
        <w:t xml:space="preserve"> zawiera:</w:t>
      </w:r>
    </w:p>
    <w:p w14:paraId="3A0CFE0B" w14:textId="5B25F614" w:rsidR="009E3072" w:rsidRPr="003E5812" w:rsidRDefault="009E3072" w:rsidP="009E3072">
      <w:pPr>
        <w:pStyle w:val="ZLITPKTzmpktliter"/>
      </w:pPr>
      <w:r w:rsidRPr="003E5812">
        <w:t>1)</w:t>
      </w:r>
      <w:r>
        <w:tab/>
      </w:r>
      <w:r w:rsidRPr="003E5812">
        <w:t>zakres zadań, o których wykonywanie ubiega się uznana organizacja;</w:t>
      </w:r>
    </w:p>
    <w:p w14:paraId="1F7AC2C4" w14:textId="5A5E475D" w:rsidR="009E3072" w:rsidRPr="003E5812" w:rsidRDefault="009E3072" w:rsidP="009E3072">
      <w:pPr>
        <w:pStyle w:val="ZLITPKTzmpktliter"/>
      </w:pPr>
      <w:r w:rsidRPr="003E5812">
        <w:t>2)</w:t>
      </w:r>
      <w:r>
        <w:tab/>
      </w:r>
      <w:r w:rsidRPr="003E5812">
        <w:t xml:space="preserve">informację o: </w:t>
      </w:r>
    </w:p>
    <w:p w14:paraId="438E99B7" w14:textId="6DE49C6A" w:rsidR="009E3072" w:rsidRPr="003E5812" w:rsidRDefault="009E3072" w:rsidP="009E3072">
      <w:pPr>
        <w:pStyle w:val="ZLITLITwPKTzmlitwpktliter"/>
      </w:pPr>
      <w:r w:rsidRPr="003E5812">
        <w:t>a)</w:t>
      </w:r>
      <w:r>
        <w:tab/>
      </w:r>
      <w:r w:rsidRPr="003E5812">
        <w:t xml:space="preserve">posiadaniu przez uznaną organizację oddziału na terytorium Rzeczypospolitej Polskiej, </w:t>
      </w:r>
    </w:p>
    <w:p w14:paraId="50ABEA61" w14:textId="76518258" w:rsidR="009E3072" w:rsidRDefault="009E3072" w:rsidP="009E3072">
      <w:pPr>
        <w:pStyle w:val="ZLITLITwPKTzmlitwpktliter"/>
      </w:pPr>
      <w:r w:rsidRPr="003E5812">
        <w:t>b)</w:t>
      </w:r>
      <w:r>
        <w:tab/>
      </w:r>
      <w:r w:rsidRPr="003E5812">
        <w:t>statkach o polskiej przynależności klasyfikowanych przez uznaną organizację.</w:t>
      </w:r>
      <w:r>
        <w:t>”,</w:t>
      </w:r>
      <w:r w:rsidRPr="003E5812">
        <w:t xml:space="preserve"> </w:t>
      </w:r>
    </w:p>
    <w:p w14:paraId="6E4B7077" w14:textId="30026347" w:rsidR="009E3072" w:rsidRDefault="009E3072" w:rsidP="009E3072">
      <w:pPr>
        <w:pStyle w:val="LITlitera"/>
      </w:pPr>
      <w:r>
        <w:t>c)</w:t>
      </w:r>
      <w:r>
        <w:tab/>
        <w:t>ust. 3 otrzymuje brzmienie:</w:t>
      </w:r>
    </w:p>
    <w:p w14:paraId="5F266E47" w14:textId="77777777" w:rsidR="009E3072" w:rsidRDefault="009E3072" w:rsidP="009E3072">
      <w:pPr>
        <w:pStyle w:val="ZLITUSTzmustliter"/>
      </w:pPr>
      <w:r>
        <w:t xml:space="preserve">„3. </w:t>
      </w:r>
      <w:r w:rsidRPr="009B6A9C">
        <w:t xml:space="preserve">W przypadku zawarcia umowy, o której mowa w ust. 1, minister właściwy do spraw gospodarki morskiej </w:t>
      </w:r>
      <w:r w:rsidRPr="00F2508F">
        <w:t>upoważnia</w:t>
      </w:r>
      <w:r>
        <w:t>,</w:t>
      </w:r>
      <w:r w:rsidRPr="00F2508F">
        <w:t xml:space="preserve"> w drodze decyzji</w:t>
      </w:r>
      <w:r>
        <w:t>,</w:t>
      </w:r>
      <w:r w:rsidRPr="00F2508F">
        <w:t xml:space="preserve"> uznaną organizację</w:t>
      </w:r>
      <w:r w:rsidRPr="00F2508F" w:rsidDel="00F2508F">
        <w:t xml:space="preserve"> </w:t>
      </w:r>
      <w:r w:rsidRPr="009B6A9C">
        <w:t xml:space="preserve">do wykonywania </w:t>
      </w:r>
      <w:r>
        <w:t>powierzonych</w:t>
      </w:r>
      <w:r w:rsidRPr="009B6A9C">
        <w:t xml:space="preserve"> w umowie zadań administracji morskiej.</w:t>
      </w:r>
      <w:r>
        <w:t>”,</w:t>
      </w:r>
    </w:p>
    <w:p w14:paraId="60618D1B" w14:textId="66A777A1" w:rsidR="009E3072" w:rsidRPr="00CF7721" w:rsidRDefault="009E3072" w:rsidP="009E3072">
      <w:pPr>
        <w:pStyle w:val="LITlitera"/>
      </w:pPr>
      <w:r>
        <w:t>d)</w:t>
      </w:r>
      <w:r>
        <w:tab/>
      </w:r>
      <w:r w:rsidRPr="00CF7721">
        <w:t xml:space="preserve">po </w:t>
      </w:r>
      <w:r>
        <w:t>us</w:t>
      </w:r>
      <w:r w:rsidRPr="00CF7721">
        <w:t xml:space="preserve">t. 6 dodaje się </w:t>
      </w:r>
      <w:r>
        <w:t>ust.</w:t>
      </w:r>
      <w:r w:rsidRPr="00CF7721">
        <w:t xml:space="preserve"> </w:t>
      </w:r>
      <w:r>
        <w:t>6a i 6b w</w:t>
      </w:r>
      <w:r w:rsidRPr="00CF7721">
        <w:t xml:space="preserve"> brzmieniu:</w:t>
      </w:r>
    </w:p>
    <w:p w14:paraId="196F338E" w14:textId="77777777" w:rsidR="009E3072" w:rsidRPr="00CF7721" w:rsidRDefault="009E3072" w:rsidP="009E3072">
      <w:pPr>
        <w:pStyle w:val="ZLITUSTzmustliter"/>
      </w:pPr>
      <w:r w:rsidRPr="00CF7721">
        <w:t>„6a. Minister właściwy do spraw gospodarki morskiej może cofnąć upoważnienie uznanej organizacji</w:t>
      </w:r>
      <w:r>
        <w:t xml:space="preserve"> </w:t>
      </w:r>
      <w:r w:rsidRPr="00CF7721">
        <w:t>w przypadku zagrożenia obronności</w:t>
      </w:r>
      <w:r>
        <w:t xml:space="preserve"> państwa</w:t>
      </w:r>
      <w:r w:rsidRPr="00CF7721">
        <w:t>, bezpieczeństwa państwa, bezpieczeństwa publicznego, bezpieczeństwa morskiego lub porządku publicznego</w:t>
      </w:r>
      <w:r>
        <w:t xml:space="preserve">. </w:t>
      </w:r>
      <w:r w:rsidRPr="008425F2">
        <w:t>Decyzja</w:t>
      </w:r>
      <w:r>
        <w:t xml:space="preserve"> o cofnięciu upoważnienia</w:t>
      </w:r>
      <w:r w:rsidRPr="008425F2">
        <w:t xml:space="preserve"> podlega natychmiastowemu wykonaniu</w:t>
      </w:r>
      <w:r>
        <w:t>.</w:t>
      </w:r>
      <w:r w:rsidRPr="009E3072" w:rsidDel="00D70E90">
        <w:rPr>
          <w:rStyle w:val="Odwoaniedokomentarza"/>
        </w:rPr>
        <w:t xml:space="preserve"> </w:t>
      </w:r>
    </w:p>
    <w:p w14:paraId="5A1993E5" w14:textId="77777777" w:rsidR="009E3072" w:rsidRPr="00D2168F" w:rsidRDefault="009E3072" w:rsidP="009E3072">
      <w:pPr>
        <w:pStyle w:val="ZLITUSTzmustliter"/>
      </w:pPr>
      <w:r>
        <w:lastRenderedPageBreak/>
        <w:t xml:space="preserve">6b. </w:t>
      </w:r>
      <w:r w:rsidRPr="00CF7721">
        <w:t xml:space="preserve">Minister właściwy do spraw gospodarki morskiej, wydając decyzję lub postanowienie w postępowaniu w sprawie </w:t>
      </w:r>
      <w:r>
        <w:t>wydania</w:t>
      </w:r>
      <w:r w:rsidRPr="00CF7721">
        <w:t>, zawieszenia</w:t>
      </w:r>
      <w:r>
        <w:t>, przywrócenia</w:t>
      </w:r>
      <w:r w:rsidRPr="00CF7721">
        <w:t xml:space="preserve"> albo cofnięcia upoważnienia, o który</w:t>
      </w:r>
      <w:r>
        <w:t>m</w:t>
      </w:r>
      <w:r w:rsidRPr="00CF7721">
        <w:t xml:space="preserve"> mowa w ust. </w:t>
      </w:r>
      <w:r>
        <w:t>3–</w:t>
      </w:r>
      <w:r w:rsidRPr="00CF7721">
        <w:t>6a, może odstąpić od uzasadnienia faktycznego, jeżeli wymaga tego obronność</w:t>
      </w:r>
      <w:r>
        <w:t xml:space="preserve"> państwa</w:t>
      </w:r>
      <w:r w:rsidRPr="00CF7721">
        <w:t>, bezpieczeństwo państwa, bezpieczeństwo publiczne lub porządek publiczny.</w:t>
      </w:r>
      <w:r>
        <w:t>”,</w:t>
      </w:r>
    </w:p>
    <w:p w14:paraId="224B92B5" w14:textId="41A5375A" w:rsidR="009E3072" w:rsidRPr="00D2168F" w:rsidRDefault="009E3072" w:rsidP="009E3072">
      <w:pPr>
        <w:pStyle w:val="LITlitera"/>
      </w:pPr>
      <w:r>
        <w:t>e</w:t>
      </w:r>
      <w:r w:rsidRPr="00D2168F">
        <w:t>)</w:t>
      </w:r>
      <w:r>
        <w:tab/>
      </w:r>
      <w:r w:rsidRPr="00D2168F">
        <w:t>ust. 8 otrzymuje brzmienie:</w:t>
      </w:r>
    </w:p>
    <w:p w14:paraId="4847ED6A" w14:textId="7A4945B1" w:rsidR="009E3072" w:rsidRPr="00D2168F" w:rsidRDefault="009E3072" w:rsidP="009E3072">
      <w:pPr>
        <w:pStyle w:val="ZLITUSTzmustliter"/>
      </w:pPr>
      <w:r w:rsidRPr="00D2168F">
        <w:t xml:space="preserve">„8. Organy administracji morskiej sprawują nadzór nad uznanymi organizacjami upoważnionymi do wykonywania zadań administracji morskiej. </w:t>
      </w:r>
      <w:r w:rsidR="00DE34DA" w:rsidRPr="00D2168F">
        <w:t>W</w:t>
      </w:r>
      <w:r w:rsidR="00DE34DA">
        <w:t> </w:t>
      </w:r>
      <w:r w:rsidRPr="00D2168F">
        <w:t>ramach sprawowanego nadzoru:</w:t>
      </w:r>
    </w:p>
    <w:p w14:paraId="0A6BD62D" w14:textId="68039ADF" w:rsidR="009E3072" w:rsidRPr="00D2168F" w:rsidRDefault="009E3072" w:rsidP="009E3072">
      <w:pPr>
        <w:pStyle w:val="ZLITPKTzmpktliter"/>
      </w:pPr>
      <w:r w:rsidRPr="00D2168F">
        <w:t>1)</w:t>
      </w:r>
      <w:r>
        <w:tab/>
      </w:r>
      <w:r w:rsidRPr="00D2168F">
        <w:t>minister właściwy do spraw gospodarki morskiej:</w:t>
      </w:r>
    </w:p>
    <w:p w14:paraId="66042794" w14:textId="6D595BB7" w:rsidR="009E3072" w:rsidRPr="00D2168F" w:rsidRDefault="009E3072" w:rsidP="009E3072">
      <w:pPr>
        <w:pStyle w:val="ZLITLITwPKTzmlitwpktliter"/>
      </w:pPr>
      <w:r w:rsidRPr="00D2168F">
        <w:t>a)</w:t>
      </w:r>
      <w:r>
        <w:tab/>
      </w:r>
      <w:r w:rsidRPr="00D2168F">
        <w:t xml:space="preserve">opracowuje program nadzoru państwa bandery nad działalnością </w:t>
      </w:r>
      <w:r>
        <w:t xml:space="preserve">upoważnionych </w:t>
      </w:r>
      <w:r w:rsidRPr="00D2168F">
        <w:t>uznanych organizacji zgodnie z przepisami rezolucji IMO MSC.349(92) Kodeks dla uznanych organizacji (Kodeks RO),</w:t>
      </w:r>
    </w:p>
    <w:p w14:paraId="486F518D" w14:textId="2C591265" w:rsidR="009E3072" w:rsidRPr="00D2168F" w:rsidRDefault="009E3072" w:rsidP="009E3072">
      <w:pPr>
        <w:pStyle w:val="ZLITLITwPKTzmlitwpktliter"/>
      </w:pPr>
      <w:r w:rsidRPr="00D2168F">
        <w:t>b)</w:t>
      </w:r>
      <w:r>
        <w:tab/>
      </w:r>
      <w:r w:rsidRPr="00D2168F">
        <w:t xml:space="preserve">zatwierdza harmonogramy działań przewidzianych w programie, o którym mowa w lit. a, w tym plan audytów centrali lub oddziałów upoważnionych uznanych organizacji, oraz plan przeprowadzania inspekcji doraźnych </w:t>
      </w:r>
      <w:r w:rsidR="00DE34DA" w:rsidRPr="00D2168F">
        <w:t>i</w:t>
      </w:r>
      <w:r w:rsidR="00DE34DA">
        <w:t> </w:t>
      </w:r>
      <w:r w:rsidRPr="00D2168F">
        <w:t>audytów dodatkowych,</w:t>
      </w:r>
    </w:p>
    <w:p w14:paraId="71986091" w14:textId="7023815C" w:rsidR="009E3072" w:rsidRPr="00D2168F" w:rsidRDefault="009E3072" w:rsidP="009E3072">
      <w:pPr>
        <w:pStyle w:val="ZLITLITwPKTzmlitwpktliter"/>
      </w:pPr>
      <w:r w:rsidRPr="00D2168F">
        <w:t>c)</w:t>
      </w:r>
      <w:r>
        <w:tab/>
      </w:r>
      <w:r w:rsidRPr="00D2168F">
        <w:t xml:space="preserve">przeprowadza audyty </w:t>
      </w:r>
      <w:r>
        <w:t xml:space="preserve">upoważnionych </w:t>
      </w:r>
      <w:r w:rsidRPr="00D2168F">
        <w:t>uznanych organizacji nie rzadziej niż co 2 lata,</w:t>
      </w:r>
    </w:p>
    <w:p w14:paraId="7DBD8C6A" w14:textId="1D268A01" w:rsidR="009E3072" w:rsidRPr="00D2168F" w:rsidRDefault="009E3072" w:rsidP="009E3072">
      <w:pPr>
        <w:pStyle w:val="ZLITLITwPKTzmlitwpktliter"/>
      </w:pPr>
      <w:r w:rsidRPr="00D2168F">
        <w:t>d)</w:t>
      </w:r>
      <w:r>
        <w:tab/>
      </w:r>
      <w:r w:rsidRPr="00D2168F">
        <w:t>sprawuje nadzór nad działaniami dyrektora urzędu morskiego w zakresie jego zadań związanych z monitorowaniem działalności upoważnionych uznanych organizacji,</w:t>
      </w:r>
    </w:p>
    <w:p w14:paraId="6BC0B484" w14:textId="6A890B46" w:rsidR="009E3072" w:rsidRPr="00D2168F" w:rsidRDefault="009E3072" w:rsidP="009E3072">
      <w:pPr>
        <w:pStyle w:val="ZLITLITwPKTzmlitwpktliter"/>
      </w:pPr>
      <w:r w:rsidRPr="00D2168F">
        <w:t>e)</w:t>
      </w:r>
      <w:r>
        <w:tab/>
      </w:r>
      <w:r w:rsidRPr="00D2168F">
        <w:t>opiniuje opracowane przez</w:t>
      </w:r>
      <w:r>
        <w:t xml:space="preserve"> upoważnioną</w:t>
      </w:r>
      <w:r w:rsidRPr="00D2168F">
        <w:t xml:space="preserve"> uznaną organizację projekty przepisów klasyfikacyjnych, procedur nadzoru nad statkami oraz projekty zmian </w:t>
      </w:r>
      <w:r>
        <w:t>tych</w:t>
      </w:r>
      <w:r w:rsidRPr="00D2168F">
        <w:t xml:space="preserve"> przepisów i procedur;</w:t>
      </w:r>
    </w:p>
    <w:p w14:paraId="5ADA2F73" w14:textId="26825E23" w:rsidR="009E3072" w:rsidRPr="00D2168F" w:rsidRDefault="009E3072" w:rsidP="009E3072">
      <w:pPr>
        <w:pStyle w:val="ZLITPKTzmpktliter"/>
      </w:pPr>
      <w:r w:rsidRPr="00D2168F">
        <w:t>2)</w:t>
      </w:r>
      <w:r>
        <w:tab/>
      </w:r>
      <w:r w:rsidRPr="00D2168F">
        <w:t>właściwi dyrektorzy urzędów morskich:</w:t>
      </w:r>
    </w:p>
    <w:p w14:paraId="7F5B4696" w14:textId="72623928" w:rsidR="009E3072" w:rsidRPr="00D2168F" w:rsidRDefault="009E3072" w:rsidP="009E3072">
      <w:pPr>
        <w:pStyle w:val="ZLITLITwPKTzmlitwpktliter"/>
      </w:pPr>
      <w:r w:rsidRPr="00D2168F">
        <w:t>a)</w:t>
      </w:r>
      <w:r>
        <w:tab/>
      </w:r>
      <w:r w:rsidRPr="00D2168F">
        <w:t>prowadzą bieżący monitoring działalności upoważnionej uznanej organizacji uczestniczącej w klasyfikacji lub certyfikacji statków znajdujących się w ich właściwości,</w:t>
      </w:r>
    </w:p>
    <w:p w14:paraId="6BAFD356" w14:textId="3D37A892" w:rsidR="009E3072" w:rsidRPr="00D2168F" w:rsidRDefault="009E3072" w:rsidP="009E3072">
      <w:pPr>
        <w:pStyle w:val="ZLITLITwPKTzmlitwpktliter"/>
      </w:pPr>
      <w:r w:rsidRPr="00D2168F">
        <w:t>b)</w:t>
      </w:r>
      <w:r>
        <w:tab/>
      </w:r>
      <w:r w:rsidRPr="00D2168F">
        <w:t>sporządzają harmonogram działań przewidzianych w programie nadzoru</w:t>
      </w:r>
      <w:r>
        <w:t>, o którym mowa w pkt 1 lit. a</w:t>
      </w:r>
      <w:r w:rsidRPr="00D2168F">
        <w:t>,</w:t>
      </w:r>
    </w:p>
    <w:p w14:paraId="534B8B58" w14:textId="1B4AB864" w:rsidR="009E3072" w:rsidRPr="00D2168F" w:rsidRDefault="009E3072" w:rsidP="009E3072">
      <w:pPr>
        <w:pStyle w:val="ZLITLITwPKTzmlitwpktliter"/>
      </w:pPr>
      <w:r w:rsidRPr="00D2168F">
        <w:t>c)</w:t>
      </w:r>
      <w:r>
        <w:tab/>
      </w:r>
      <w:r w:rsidRPr="00D2168F">
        <w:t xml:space="preserve">kontrolują działalność </w:t>
      </w:r>
      <w:r>
        <w:t xml:space="preserve">upoważnionych </w:t>
      </w:r>
      <w:r w:rsidRPr="00D2168F">
        <w:t>uznanych organizacji podczas wizyt na statku oraz w siedzibie armatora, w tym:</w:t>
      </w:r>
    </w:p>
    <w:p w14:paraId="142D879D" w14:textId="71C4C3D7" w:rsidR="009E3072" w:rsidRPr="00D2168F" w:rsidRDefault="009E3072" w:rsidP="009E3072">
      <w:pPr>
        <w:pStyle w:val="ZLITTIRwPKTzmtirwpktliter"/>
      </w:pPr>
      <w:r w:rsidRPr="00D2168F">
        <w:lastRenderedPageBreak/>
        <w:t>–</w:t>
      </w:r>
      <w:r>
        <w:tab/>
      </w:r>
      <w:r w:rsidRPr="00D2168F">
        <w:t>przeprowadzają inspekcje doraźne, o których mowa w art. 20 ust. 2 pkt 3,</w:t>
      </w:r>
    </w:p>
    <w:p w14:paraId="31B840F1" w14:textId="06B10468" w:rsidR="009E3072" w:rsidRPr="00D2168F" w:rsidRDefault="009E3072" w:rsidP="009E3072">
      <w:pPr>
        <w:pStyle w:val="ZLITTIRwPKTzmtirwpktliter"/>
      </w:pPr>
      <w:r w:rsidRPr="00D2168F">
        <w:t>–</w:t>
      </w:r>
      <w:r>
        <w:tab/>
      </w:r>
      <w:r w:rsidRPr="00D2168F">
        <w:t xml:space="preserve">przeprowadzają audyty dodatkowe, o których mowa w art. 22 ust. 2 </w:t>
      </w:r>
      <w:r w:rsidR="00DE34DA" w:rsidRPr="00D2168F">
        <w:t>i</w:t>
      </w:r>
      <w:r w:rsidR="00DE34DA">
        <w:t> </w:t>
      </w:r>
      <w:r w:rsidRPr="00D2168F">
        <w:t>2a,</w:t>
      </w:r>
    </w:p>
    <w:p w14:paraId="04A02C28" w14:textId="58E8803B" w:rsidR="009E3072" w:rsidRPr="00D2168F" w:rsidRDefault="009E3072" w:rsidP="009E3072">
      <w:pPr>
        <w:pStyle w:val="ZLITTIRwPKTzmtirwpktliter"/>
      </w:pPr>
      <w:r w:rsidRPr="00D2168F">
        <w:t>–</w:t>
      </w:r>
      <w:r>
        <w:tab/>
      </w:r>
      <w:r w:rsidRPr="00D2168F">
        <w:t>biorą udział w</w:t>
      </w:r>
      <w:r>
        <w:t xml:space="preserve"> charakterze obserwatora, </w:t>
      </w:r>
      <w:r w:rsidRPr="00D2168F">
        <w:t>zgodnie z art. 19a</w:t>
      </w:r>
      <w:r>
        <w:t xml:space="preserve"> ust. 3, </w:t>
      </w:r>
      <w:r w:rsidR="00DE34DA">
        <w:t>w </w:t>
      </w:r>
      <w:r w:rsidRPr="00D2168F">
        <w:t xml:space="preserve">inspekcjach i audytach przeprowadzanych przez </w:t>
      </w:r>
      <w:r>
        <w:t xml:space="preserve">upoważnioną </w:t>
      </w:r>
      <w:r w:rsidRPr="00D2168F">
        <w:t>uznaną organizację,</w:t>
      </w:r>
    </w:p>
    <w:p w14:paraId="0FCA9C67" w14:textId="6A8C41FB" w:rsidR="009E3072" w:rsidRPr="00D2168F" w:rsidRDefault="009E3072" w:rsidP="009E3072">
      <w:pPr>
        <w:pStyle w:val="ZLITLITwPKTzmlitwpktliter"/>
      </w:pPr>
      <w:r w:rsidRPr="00D2168F">
        <w:t>d)</w:t>
      </w:r>
      <w:r>
        <w:tab/>
      </w:r>
      <w:r w:rsidRPr="00D2168F">
        <w:t>po zatrzymaniu statku przeprowadzają inspekcje doraźne, o których mowa w art. 20 ust. 1 pkt 5 lit. e</w:t>
      </w:r>
      <w:r>
        <w:t>,</w:t>
      </w:r>
      <w:r w:rsidRPr="00D2168F">
        <w:t xml:space="preserve"> oraz audyty dodatkowe, o których mowa w art. 22 ust. 2 i 2a,</w:t>
      </w:r>
    </w:p>
    <w:p w14:paraId="6ADED2CA" w14:textId="21CC1F44" w:rsidR="009E3072" w:rsidRPr="00D2168F" w:rsidRDefault="009E3072" w:rsidP="009E3072">
      <w:pPr>
        <w:pStyle w:val="ZLITLITwPKTzmlitwpktliter"/>
      </w:pPr>
      <w:r>
        <w:t>e</w:t>
      </w:r>
      <w:r w:rsidRPr="00D2168F">
        <w:t>)</w:t>
      </w:r>
      <w:r>
        <w:tab/>
      </w:r>
      <w:r w:rsidRPr="00D2168F">
        <w:t>biorą udział w opiniowaniu opracowanych przez</w:t>
      </w:r>
      <w:r>
        <w:t xml:space="preserve"> upoważnioną</w:t>
      </w:r>
      <w:r w:rsidRPr="00D2168F">
        <w:t xml:space="preserve"> uznaną organizację projektów przepisów klasyfikacyjnych, procedur nadzoru nad statkami oraz projektów zmian do takich przepisów i procedur,</w:t>
      </w:r>
    </w:p>
    <w:p w14:paraId="01497224" w14:textId="2ED82874" w:rsidR="009E3072" w:rsidRDefault="009E3072" w:rsidP="009E3072">
      <w:pPr>
        <w:pStyle w:val="ZLITLITwPKTzmlitwpktliter"/>
      </w:pPr>
      <w:r>
        <w:t>f</w:t>
      </w:r>
      <w:r w:rsidRPr="00D2168F">
        <w:t>)</w:t>
      </w:r>
      <w:r>
        <w:tab/>
      </w:r>
      <w:r w:rsidRPr="00D2168F">
        <w:t xml:space="preserve">raz na rok sporządzają i przekazują ministrowi właściwemu do spraw gospodarki morskiej sprawozdanie z czynności wykonanych w ramach nadzoru wraz z całościową oceną działalności </w:t>
      </w:r>
      <w:r>
        <w:t xml:space="preserve">upoważnionej </w:t>
      </w:r>
      <w:r w:rsidRPr="00D2168F">
        <w:t xml:space="preserve">uznanej organizacji i wypełniania przez nią zobowiązań </w:t>
      </w:r>
      <w:r>
        <w:t>określonych</w:t>
      </w:r>
      <w:r w:rsidRPr="00D2168F">
        <w:t xml:space="preserve"> w umowach, o których mowa w ust. 1, w zakresie klasyfikacji lub certyfikacji statków znajdujących się w ich właściwości.”,</w:t>
      </w:r>
    </w:p>
    <w:p w14:paraId="79AC9223" w14:textId="3594BF2F" w:rsidR="009E3072" w:rsidRPr="00F2508F" w:rsidRDefault="009E3072" w:rsidP="009E3072">
      <w:pPr>
        <w:pStyle w:val="LITlitera"/>
      </w:pPr>
      <w:r>
        <w:t>f)</w:t>
      </w:r>
      <w:r>
        <w:tab/>
      </w:r>
      <w:r w:rsidRPr="00F2508F">
        <w:t>po ust. 8 dodaje się ust. 8a</w:t>
      </w:r>
      <w:r>
        <w:t xml:space="preserve">–8c </w:t>
      </w:r>
      <w:r w:rsidRPr="00F2508F">
        <w:t>w brzmieniu:</w:t>
      </w:r>
    </w:p>
    <w:p w14:paraId="6C6F385B" w14:textId="77777777" w:rsidR="009E3072" w:rsidRPr="006F04FE" w:rsidRDefault="009E3072" w:rsidP="006F04FE">
      <w:pPr>
        <w:pStyle w:val="ZLITUSTzmustliter"/>
      </w:pPr>
      <w:r w:rsidRPr="006536D6">
        <w:t>„8a. Audyt upoważnionej uznanej organizacji, o którym mowa w ust. 8 pkt 1 lit. c</w:t>
      </w:r>
      <w:r w:rsidRPr="004172E2">
        <w:t xml:space="preserve">, minister właściwy do spraw gospodarki morskiej przeprowadza przy pomocy zespołu audytującego </w:t>
      </w:r>
      <w:r w:rsidRPr="006F04FE">
        <w:t>składającego się z przedstawicieli naczelnego i terenowych organów administracji morskiej.</w:t>
      </w:r>
    </w:p>
    <w:p w14:paraId="01D1F92B" w14:textId="77777777" w:rsidR="009E3072" w:rsidRPr="006F04FE" w:rsidRDefault="009E3072" w:rsidP="006F04FE">
      <w:pPr>
        <w:pStyle w:val="ZLITUSTzmustliter"/>
      </w:pPr>
      <w:r w:rsidRPr="006F04FE">
        <w:t>8b. Przedstawicieli terenowych organów administracji morskiej, o których mowa w ust. 8a, wyznaczają właściwi dyrektorzy urzędów morskich.</w:t>
      </w:r>
    </w:p>
    <w:p w14:paraId="6F508EB5" w14:textId="77777777" w:rsidR="009E3072" w:rsidRPr="00D2168F" w:rsidRDefault="009E3072" w:rsidP="006F04FE">
      <w:pPr>
        <w:pStyle w:val="ZLITUSTzmustliter"/>
      </w:pPr>
      <w:r w:rsidRPr="006F04FE">
        <w:t>8c. Członkowie zespołu audytującego działają na podstawie upoważnienia udzielanego przez ministra właściwego do spraw gospodarki morskiej. Spośród członków zespołu audytującego minister właściwy do spraw gospodarki morskiej wyznacza przewodniczącego.”,</w:t>
      </w:r>
    </w:p>
    <w:p w14:paraId="007F966B" w14:textId="26774E22" w:rsidR="009E3072" w:rsidRPr="00D2168F" w:rsidRDefault="009E3072" w:rsidP="009E3072">
      <w:pPr>
        <w:pStyle w:val="LITlitera"/>
      </w:pPr>
      <w:r>
        <w:t>g</w:t>
      </w:r>
      <w:r w:rsidRPr="00D2168F">
        <w:t>)</w:t>
      </w:r>
      <w:r>
        <w:tab/>
      </w:r>
      <w:r w:rsidRPr="00D2168F">
        <w:t>w ust. 11</w:t>
      </w:r>
      <w:r>
        <w:t xml:space="preserve"> </w:t>
      </w:r>
      <w:r w:rsidRPr="00D2168F">
        <w:t>w pkt 3 na końcu dodaje się przecinek i dodaje się pkt 4 w brzmieniu:</w:t>
      </w:r>
    </w:p>
    <w:p w14:paraId="39BA3733" w14:textId="49FD42F2" w:rsidR="009E3072" w:rsidRPr="00D2168F" w:rsidRDefault="009E3072" w:rsidP="009E3072">
      <w:pPr>
        <w:pStyle w:val="ZLITPKTzmpktliter"/>
      </w:pPr>
      <w:r w:rsidRPr="00D2168F">
        <w:t>„4)</w:t>
      </w:r>
      <w:r>
        <w:tab/>
      </w:r>
      <w:r w:rsidRPr="00D2168F">
        <w:t xml:space="preserve">szczegółowy zakres informacji zawartych w sprawozdaniu i ocenie, o których mowa w ust. 8 pkt 2 lit. </w:t>
      </w:r>
      <w:r>
        <w:t>f,</w:t>
      </w:r>
      <w:r w:rsidRPr="00D2168F">
        <w:t xml:space="preserve"> oraz termin ich przekazania”;</w:t>
      </w:r>
    </w:p>
    <w:p w14:paraId="37E47F70" w14:textId="13FE1A87" w:rsidR="009E3072" w:rsidRPr="00D2168F" w:rsidRDefault="009E3072" w:rsidP="009E3072">
      <w:pPr>
        <w:pStyle w:val="PKTpunkt"/>
      </w:pPr>
      <w:r w:rsidRPr="00D2168F">
        <w:lastRenderedPageBreak/>
        <w:t>4)</w:t>
      </w:r>
      <w:r>
        <w:tab/>
      </w:r>
      <w:r w:rsidRPr="00D2168F">
        <w:t>po art. 8 dodaje się art. 8a w brzmieniu:</w:t>
      </w:r>
    </w:p>
    <w:p w14:paraId="53F9BDCF" w14:textId="0E0AFE5E" w:rsidR="009E3072" w:rsidRPr="00D2168F" w:rsidRDefault="009E3072" w:rsidP="009E3072">
      <w:pPr>
        <w:pStyle w:val="ZARTzmartartykuempunktem"/>
      </w:pPr>
      <w:r w:rsidRPr="00D2168F">
        <w:t>„Art. 8a. 1. Minister właściwy do spraw gospodarki morskiej może powierzyć</w:t>
      </w:r>
      <w:r>
        <w:t xml:space="preserve">, </w:t>
      </w:r>
      <w:r w:rsidR="00DE34DA">
        <w:t>w </w:t>
      </w:r>
      <w:r>
        <w:t>drodze umowy,</w:t>
      </w:r>
      <w:r w:rsidRPr="00D2168F">
        <w:t xml:space="preserve"> uznanej organizacji wykonywanie zadań administracji morskiej </w:t>
      </w:r>
      <w:r w:rsidR="00DE34DA" w:rsidRPr="00D2168F">
        <w:t>w</w:t>
      </w:r>
      <w:r w:rsidR="00DE34DA">
        <w:t> </w:t>
      </w:r>
      <w:r w:rsidRPr="00D2168F">
        <w:t>zakresie:</w:t>
      </w:r>
    </w:p>
    <w:p w14:paraId="2EF38B09" w14:textId="77777777" w:rsidR="009E3072" w:rsidRPr="00D2168F" w:rsidRDefault="009E3072" w:rsidP="009E3072">
      <w:pPr>
        <w:pStyle w:val="ZPKTzmpktartykuempunktem"/>
      </w:pPr>
      <w:r w:rsidRPr="00D2168F">
        <w:t>1)</w:t>
      </w:r>
      <w:r w:rsidRPr="00D2168F">
        <w:tab/>
        <w:t>dokonywania inspekcji i audytów statków oraz wydawania certyfikatów statkom rybackim o długości do 24 m i jachtom o długości do 24 m;</w:t>
      </w:r>
    </w:p>
    <w:p w14:paraId="5029B422" w14:textId="56CD11DF" w:rsidR="009E3072" w:rsidRDefault="009E3072" w:rsidP="009E3072">
      <w:pPr>
        <w:pStyle w:val="ZPKTzmpktartykuempunktem"/>
      </w:pPr>
      <w:r w:rsidRPr="00D2168F">
        <w:t>2)</w:t>
      </w:r>
      <w:r w:rsidRPr="00D2168F">
        <w:tab/>
        <w:t>inn</w:t>
      </w:r>
      <w:r>
        <w:t>ym</w:t>
      </w:r>
      <w:r w:rsidRPr="00D2168F">
        <w:t xml:space="preserve"> niż dokonywanie inspekcji i audytów statków oraz wydawanie certyfikatów statkom.</w:t>
      </w:r>
    </w:p>
    <w:p w14:paraId="6AF04A5A" w14:textId="77777777" w:rsidR="009E3072" w:rsidRPr="00596623" w:rsidRDefault="009E3072" w:rsidP="009E3072">
      <w:pPr>
        <w:pStyle w:val="ZUSTzmustartykuempunktem"/>
      </w:pPr>
      <w:r>
        <w:t>2</w:t>
      </w:r>
      <w:r w:rsidRPr="00596623">
        <w:t>. Powierzenie zadań, o których mowa w ust. 1, następuje na wniosek uznanej organizacji.</w:t>
      </w:r>
    </w:p>
    <w:p w14:paraId="1F613BE9" w14:textId="77777777" w:rsidR="009E3072" w:rsidRPr="00596623" w:rsidRDefault="009E3072" w:rsidP="009E3072">
      <w:pPr>
        <w:pStyle w:val="ZUSTzmustartykuempunktem"/>
      </w:pPr>
      <w:r>
        <w:t>3</w:t>
      </w:r>
      <w:r w:rsidRPr="00596623">
        <w:t>. Wniosek</w:t>
      </w:r>
      <w:r>
        <w:t>, o którym mowa w ust. 2,</w:t>
      </w:r>
      <w:r w:rsidRPr="00596623">
        <w:t xml:space="preserve"> zawiera:</w:t>
      </w:r>
    </w:p>
    <w:p w14:paraId="70440B9E" w14:textId="14337AEC" w:rsidR="009E3072" w:rsidRPr="00596623" w:rsidRDefault="009E3072" w:rsidP="009E3072">
      <w:pPr>
        <w:pStyle w:val="ZPKTzmpktartykuempunktem"/>
      </w:pPr>
      <w:r w:rsidRPr="00596623">
        <w:t>1)</w:t>
      </w:r>
      <w:r>
        <w:tab/>
      </w:r>
      <w:r w:rsidRPr="00596623">
        <w:t>zakres zadań, o których wykonywanie ubiega się uznana organizacja;</w:t>
      </w:r>
    </w:p>
    <w:p w14:paraId="7D7EB284" w14:textId="15FF5A39" w:rsidR="009E3072" w:rsidRDefault="009E3072" w:rsidP="009E3072">
      <w:pPr>
        <w:pStyle w:val="ZPKTzmpktartykuempunktem"/>
      </w:pPr>
      <w:r w:rsidRPr="00596623">
        <w:t>2)</w:t>
      </w:r>
      <w:r>
        <w:tab/>
      </w:r>
      <w:r w:rsidRPr="00596623">
        <w:t>informację o posiadaniu przez uznaną organizację oddziału na terytorium Rzeczypospolitej Polskiej</w:t>
      </w:r>
      <w:r>
        <w:t>.</w:t>
      </w:r>
    </w:p>
    <w:p w14:paraId="0093778E" w14:textId="77777777" w:rsidR="009E3072" w:rsidRDefault="009E3072" w:rsidP="009E3072">
      <w:pPr>
        <w:pStyle w:val="ZUSTzmustartykuempunktem"/>
      </w:pPr>
      <w:r>
        <w:t>4. Do wniosku załącza się:</w:t>
      </w:r>
    </w:p>
    <w:p w14:paraId="345E30F8" w14:textId="0034EFD0" w:rsidR="009E3072" w:rsidRPr="007C2603" w:rsidRDefault="009E3072" w:rsidP="009E3072">
      <w:pPr>
        <w:pStyle w:val="ZPKTzmpktartykuempunktem"/>
      </w:pPr>
      <w:r>
        <w:t>1)</w:t>
      </w:r>
      <w:r>
        <w:tab/>
      </w:r>
      <w:r w:rsidRPr="007C2603">
        <w:t xml:space="preserve">przepisy techniczne </w:t>
      </w:r>
      <w:r>
        <w:t xml:space="preserve">dotyczące zakresu </w:t>
      </w:r>
      <w:r w:rsidRPr="00F777BF">
        <w:t>zadań, o których wykonywanie ubiega się uznana organizacja</w:t>
      </w:r>
      <w:r>
        <w:t>;</w:t>
      </w:r>
    </w:p>
    <w:p w14:paraId="1C895E48" w14:textId="0B68C354" w:rsidR="009E3072" w:rsidRPr="00D2168F" w:rsidRDefault="009E3072" w:rsidP="009E3072">
      <w:pPr>
        <w:pStyle w:val="ZPKTzmpktartykuempunktem"/>
      </w:pPr>
      <w:r>
        <w:t>2</w:t>
      </w:r>
      <w:r w:rsidRPr="007C2603">
        <w:t>)</w:t>
      </w:r>
      <w:r>
        <w:tab/>
      </w:r>
      <w:r w:rsidRPr="007C2603">
        <w:t xml:space="preserve">dokumentację potwierdzającą objęcie systemem zarządzania jakością działalności </w:t>
      </w:r>
      <w:r w:rsidR="00DE34DA" w:rsidRPr="007C2603">
        <w:t>w</w:t>
      </w:r>
      <w:r w:rsidR="00DE34DA">
        <w:t> </w:t>
      </w:r>
      <w:r w:rsidRPr="007C2603">
        <w:t>zakresie</w:t>
      </w:r>
      <w:r w:rsidRPr="0044639D">
        <w:t xml:space="preserve"> zadań, o których wykonywanie ubiega się uznana organizacja</w:t>
      </w:r>
      <w:r w:rsidRPr="007C2603">
        <w:t>.</w:t>
      </w:r>
    </w:p>
    <w:p w14:paraId="5CF2BA5F" w14:textId="77777777" w:rsidR="009E3072" w:rsidRPr="00D2168F" w:rsidRDefault="009E3072" w:rsidP="009E3072">
      <w:pPr>
        <w:pStyle w:val="ZUSTzmustartykuempunktem"/>
      </w:pPr>
      <w:r>
        <w:t>5</w:t>
      </w:r>
      <w:r w:rsidRPr="00D2168F">
        <w:t>.</w:t>
      </w:r>
      <w:r>
        <w:t xml:space="preserve"> </w:t>
      </w:r>
      <w:r w:rsidRPr="009B3B6D">
        <w:t xml:space="preserve">Minister właściwy do spraw gospodarki morskiej może powierzyć </w:t>
      </w:r>
      <w:r>
        <w:t>u</w:t>
      </w:r>
      <w:r w:rsidRPr="00D2168F">
        <w:t>znan</w:t>
      </w:r>
      <w:r>
        <w:t>ej</w:t>
      </w:r>
      <w:r w:rsidRPr="00D2168F">
        <w:t xml:space="preserve"> organizacj</w:t>
      </w:r>
      <w:r>
        <w:t>i wykonywanie zadań</w:t>
      </w:r>
      <w:r w:rsidRPr="00D2168F">
        <w:t>, o któr</w:t>
      </w:r>
      <w:r>
        <w:t>ych</w:t>
      </w:r>
      <w:r w:rsidRPr="00D2168F">
        <w:t xml:space="preserve"> mowa w ust. 1, </w:t>
      </w:r>
      <w:r>
        <w:t>jeżeli uznana organizacja</w:t>
      </w:r>
      <w:r w:rsidRPr="00D2168F">
        <w:t>:</w:t>
      </w:r>
    </w:p>
    <w:p w14:paraId="66E4B845" w14:textId="7E92A468" w:rsidR="009E3072" w:rsidRPr="00D2168F" w:rsidRDefault="009E3072" w:rsidP="009E3072">
      <w:pPr>
        <w:pStyle w:val="ZPKTzmpktartykuempunktem"/>
      </w:pPr>
      <w:r w:rsidRPr="00D2168F">
        <w:t>1)</w:t>
      </w:r>
      <w:r w:rsidRPr="00D2168F">
        <w:tab/>
        <w:t xml:space="preserve">spełnia </w:t>
      </w:r>
      <w:r>
        <w:t>wymagania w zakresie organizacji, kwalifikacji personelu oraz posiadanego systemu zarządzania jakością</w:t>
      </w:r>
      <w:r w:rsidRPr="00D2168F">
        <w:t>;</w:t>
      </w:r>
    </w:p>
    <w:p w14:paraId="6F7E2AD8" w14:textId="5ABA23C3" w:rsidR="009E3072" w:rsidRPr="00D2168F" w:rsidRDefault="009E3072" w:rsidP="009E3072">
      <w:pPr>
        <w:pStyle w:val="ZPKTzmpktartykuempunktem"/>
      </w:pPr>
      <w:r w:rsidRPr="00D2168F">
        <w:t>2)</w:t>
      </w:r>
      <w:r w:rsidRPr="00D2168F">
        <w:tab/>
        <w:t xml:space="preserve">posiada przepisy techniczne </w:t>
      </w:r>
      <w:r w:rsidRPr="005D4DAA">
        <w:t xml:space="preserve">dotyczące zakresu zadań, o których wykonywanie </w:t>
      </w:r>
      <w:r>
        <w:t xml:space="preserve">się </w:t>
      </w:r>
      <w:r w:rsidRPr="005D4DAA">
        <w:t>ubiega</w:t>
      </w:r>
      <w:r w:rsidRPr="00D2168F">
        <w:t xml:space="preserve">; </w:t>
      </w:r>
    </w:p>
    <w:p w14:paraId="563EA35E" w14:textId="31FAE4F4" w:rsidR="009E3072" w:rsidRPr="00D2168F" w:rsidRDefault="009E3072" w:rsidP="009E3072">
      <w:pPr>
        <w:pStyle w:val="ZPKTzmpktartykuempunktem"/>
      </w:pPr>
      <w:r w:rsidRPr="00D2168F">
        <w:t>3)</w:t>
      </w:r>
      <w:r w:rsidRPr="00D2168F">
        <w:tab/>
      </w:r>
      <w:r>
        <w:t>posiada</w:t>
      </w:r>
      <w:r w:rsidRPr="00596623">
        <w:t xml:space="preserve"> siedzibę lub oddział na terytorium Rzeczypospolitej Polskiej</w:t>
      </w:r>
      <w:r w:rsidRPr="00D2168F">
        <w:t>.</w:t>
      </w:r>
    </w:p>
    <w:p w14:paraId="3C0E3393" w14:textId="77777777" w:rsidR="009E3072" w:rsidRPr="00D2168F" w:rsidRDefault="009E3072" w:rsidP="009E3072">
      <w:pPr>
        <w:pStyle w:val="ZUSTzmustartykuempunktem"/>
      </w:pPr>
      <w:r>
        <w:t>6</w:t>
      </w:r>
      <w:r w:rsidRPr="00D2168F">
        <w:t xml:space="preserve">. </w:t>
      </w:r>
      <w:r>
        <w:t>U</w:t>
      </w:r>
      <w:r w:rsidRPr="00D2168F">
        <w:t>mow</w:t>
      </w:r>
      <w:r>
        <w:t>a</w:t>
      </w:r>
      <w:r w:rsidRPr="00D2168F">
        <w:t>, o której mowa w ust. 1, określa w szczególności:</w:t>
      </w:r>
    </w:p>
    <w:p w14:paraId="07DD73DC" w14:textId="012E3AD0" w:rsidR="009E3072" w:rsidRPr="00D2168F" w:rsidRDefault="009E3072" w:rsidP="009E3072">
      <w:pPr>
        <w:pStyle w:val="ZPKTzmpktartykuempunktem"/>
      </w:pPr>
      <w:r w:rsidRPr="00D2168F">
        <w:t>1)</w:t>
      </w:r>
      <w:r w:rsidRPr="00D2168F">
        <w:tab/>
        <w:t>zakres zadań powierzonych uznanej organizacji;</w:t>
      </w:r>
    </w:p>
    <w:p w14:paraId="55B27026" w14:textId="6592ECB1" w:rsidR="009E3072" w:rsidRPr="00D2168F" w:rsidRDefault="009E3072" w:rsidP="009E3072">
      <w:pPr>
        <w:pStyle w:val="ZPKTzmpktartykuempunktem"/>
      </w:pPr>
      <w:r w:rsidRPr="00D2168F">
        <w:t>2)</w:t>
      </w:r>
      <w:r w:rsidRPr="00D2168F">
        <w:tab/>
        <w:t>szczegółowe prawa i obowiązki stron umowy;</w:t>
      </w:r>
    </w:p>
    <w:p w14:paraId="3985489B" w14:textId="508F25CE" w:rsidR="009E3072" w:rsidRDefault="009E3072" w:rsidP="009E3072">
      <w:pPr>
        <w:pStyle w:val="ZPKTzmpktartykuempunktem"/>
      </w:pPr>
      <w:r w:rsidRPr="00D2168F">
        <w:t>3)</w:t>
      </w:r>
      <w:r w:rsidRPr="00D2168F">
        <w:tab/>
        <w:t>warunki współpracy stron umowy.</w:t>
      </w:r>
    </w:p>
    <w:p w14:paraId="493F443D" w14:textId="77777777" w:rsidR="009E3072" w:rsidRPr="006F04FE" w:rsidRDefault="009E3072" w:rsidP="009E3072">
      <w:pPr>
        <w:pStyle w:val="ZUSTzmustartykuempunktem"/>
      </w:pPr>
      <w:r w:rsidRPr="006F04FE">
        <w:t>7. W przypadku zawarcia umowy, o której mowa w ust. 1, minister właściwy do spraw gospodarki morskiej upoważnia, w drodze decyzji, uznaną organizację do wykonywania powierzonych w umowie zadań administracji morskiej.</w:t>
      </w:r>
    </w:p>
    <w:p w14:paraId="1B29C183" w14:textId="77777777" w:rsidR="009E3072" w:rsidRDefault="009E3072" w:rsidP="003F725B">
      <w:pPr>
        <w:pStyle w:val="ZUSTzmustartykuempunktem"/>
      </w:pPr>
      <w:r>
        <w:lastRenderedPageBreak/>
        <w:t>8</w:t>
      </w:r>
      <w:r w:rsidRPr="00D2168F">
        <w:t xml:space="preserve">. </w:t>
      </w:r>
      <w:r>
        <w:t>Do upoważnienia, o którym mowa w ust. 7, p</w:t>
      </w:r>
      <w:r w:rsidRPr="00D2168F">
        <w:t xml:space="preserve">rzepisy art. 8 ust. </w:t>
      </w:r>
      <w:r>
        <w:t>4–6 i 8–</w:t>
      </w:r>
      <w:r w:rsidRPr="00D2168F">
        <w:t>9 oraz przepisy wydane na podstawie art. 8 ust. 11 w zakresie sprawowania nadzoru nad uznanymi organizacjami stosuje się odpowiednio.</w:t>
      </w:r>
    </w:p>
    <w:p w14:paraId="2BF180E7" w14:textId="77777777" w:rsidR="009E3072" w:rsidRPr="00E85497" w:rsidRDefault="009E3072" w:rsidP="006F04FE">
      <w:pPr>
        <w:pStyle w:val="ZUSTzmustartykuempunktem"/>
      </w:pPr>
      <w:r>
        <w:t xml:space="preserve">9. Upoważniona uznana organizacja </w:t>
      </w:r>
      <w:r w:rsidRPr="00E85497">
        <w:t xml:space="preserve">podlega obowiązkowi ubezpieczenia odpowiedzialności cywilnej za szkody wyrządzone w związku z prowadzeniem działalności w zakresie upoważnienia, o którym mowa w ust. </w:t>
      </w:r>
      <w:r>
        <w:t>7.</w:t>
      </w:r>
    </w:p>
    <w:p w14:paraId="6AEAEE3D" w14:textId="77777777" w:rsidR="009E3072" w:rsidRPr="00D2168F" w:rsidRDefault="009E3072">
      <w:pPr>
        <w:pStyle w:val="ZUSTzmustartykuempunktem"/>
      </w:pPr>
      <w:r>
        <w:t xml:space="preserve">10. </w:t>
      </w:r>
      <w:r w:rsidRPr="001D75E3">
        <w:t>Minister właściwy do spraw instytucji finansowych w porozumieniu z ministrem właściwym do spraw gospodarki morskiej określi, w drodze rozporządzenia, szczegółowy zakres ubezpieczenia</w:t>
      </w:r>
      <w:r>
        <w:t>, o którym mowa w ust. 9</w:t>
      </w:r>
      <w:r w:rsidRPr="001D75E3">
        <w:t xml:space="preserve">, termin powstania obowiązku ubezpieczenia oraz minimalną sumę gwarancyjną, biorąc pod uwagę zakres zadań </w:t>
      </w:r>
      <w:r w:rsidRPr="002A385D">
        <w:t>administracji morskiej, o których mowa w ust. 1, realizowanych przez upoważnioną uznaną organizację</w:t>
      </w:r>
      <w:r>
        <w:t>.</w:t>
      </w:r>
      <w:r w:rsidRPr="00D2168F">
        <w:t>”;</w:t>
      </w:r>
    </w:p>
    <w:p w14:paraId="51C28F92" w14:textId="1EAA3D89" w:rsidR="009E3072" w:rsidRPr="00D2168F" w:rsidRDefault="009E3072" w:rsidP="009E3072">
      <w:pPr>
        <w:pStyle w:val="PKTpunkt"/>
      </w:pPr>
      <w:r w:rsidRPr="00D2168F">
        <w:t>5)</w:t>
      </w:r>
      <w:r>
        <w:tab/>
      </w:r>
      <w:r w:rsidRPr="00D2168F">
        <w:t>w art. 17:</w:t>
      </w:r>
    </w:p>
    <w:p w14:paraId="300AC628" w14:textId="04076141" w:rsidR="009E3072" w:rsidRPr="00D2168F" w:rsidRDefault="009E3072" w:rsidP="009E3072">
      <w:pPr>
        <w:pStyle w:val="LITlitera"/>
      </w:pPr>
      <w:r w:rsidRPr="00D2168F">
        <w:t>a)</w:t>
      </w:r>
      <w:r>
        <w:tab/>
      </w:r>
      <w:r w:rsidRPr="00D2168F">
        <w:t>ust. 1 i 1a otrzymują brzmienie:</w:t>
      </w:r>
    </w:p>
    <w:p w14:paraId="2860B883" w14:textId="2A2A9BBC" w:rsidR="009E3072" w:rsidRPr="00D2168F" w:rsidRDefault="009E3072" w:rsidP="009E3072">
      <w:pPr>
        <w:pStyle w:val="ZLITUSTzmustliter"/>
      </w:pPr>
      <w:r w:rsidRPr="00D2168F">
        <w:t>„1. Podmioty dokonujące atestacji urządzeń i wyposażenia statku, w tym sprzętu ochrony przeciwpożarowej, środków ratunkowych i ratowniczych oraz urządzeń radiowych i nawigacyjnych, podlegają, zgodnie z p</w:t>
      </w:r>
      <w:r>
        <w:t>ostanowieniami</w:t>
      </w:r>
      <w:r w:rsidRPr="00D2168F">
        <w:t xml:space="preserve"> Konwencji SOLAS, uznaniu oraz </w:t>
      </w:r>
      <w:r>
        <w:t xml:space="preserve">kontroli </w:t>
      </w:r>
      <w:r w:rsidRPr="00D2168F">
        <w:t>dyrektora urzędu morskiego.</w:t>
      </w:r>
    </w:p>
    <w:p w14:paraId="2193341C" w14:textId="3FA539B6" w:rsidR="009E3072" w:rsidRPr="00D2168F" w:rsidRDefault="009E3072" w:rsidP="009E3072">
      <w:pPr>
        <w:pStyle w:val="ZLITUSTzmustliter"/>
      </w:pPr>
      <w:r w:rsidRPr="00D2168F">
        <w:t xml:space="preserve">1a. </w:t>
      </w:r>
      <w:r>
        <w:t>W sprawach</w:t>
      </w:r>
      <w:r w:rsidRPr="00D2168F">
        <w:t xml:space="preserve">, o których mowa w ust. 1, </w:t>
      </w:r>
      <w:r>
        <w:t>d</w:t>
      </w:r>
      <w:r w:rsidRPr="00D2168F">
        <w:t>la podmiotów</w:t>
      </w:r>
      <w:r>
        <w:t xml:space="preserve"> </w:t>
      </w:r>
      <w:r w:rsidRPr="00D2168F">
        <w:t>mających siedzibę na obszarze województw:</w:t>
      </w:r>
    </w:p>
    <w:p w14:paraId="2742EAB1" w14:textId="69F0D85F" w:rsidR="009E3072" w:rsidRPr="00D2168F" w:rsidRDefault="009E3072" w:rsidP="009E3072">
      <w:pPr>
        <w:pStyle w:val="ZLITPKTzmpktliter"/>
      </w:pPr>
      <w:r w:rsidRPr="00D2168F">
        <w:t>1)</w:t>
      </w:r>
      <w:r w:rsidRPr="00D2168F">
        <w:tab/>
        <w:t>dolnośląskiego, lubuskiego, łódzkiego, małopolskiego</w:t>
      </w:r>
      <w:r>
        <w:t>,</w:t>
      </w:r>
      <w:r w:rsidRPr="00D2168F">
        <w:t xml:space="preserve"> opolskiego, śląskiego, wielkopolskiego oraz zachodniopomorskiego – właściwym jest dyrektor urzędu morskiego, którego terytorialny zakres działania obejmuje port </w:t>
      </w:r>
      <w:r w:rsidR="00DE34DA" w:rsidRPr="00D2168F">
        <w:t>w</w:t>
      </w:r>
      <w:r w:rsidR="00DE34DA">
        <w:t> </w:t>
      </w:r>
      <w:r w:rsidRPr="00D2168F">
        <w:t>Szczecinie;</w:t>
      </w:r>
      <w:r w:rsidRPr="00F80775">
        <w:t xml:space="preserve"> </w:t>
      </w:r>
    </w:p>
    <w:p w14:paraId="4D325DF1" w14:textId="1F7BFC39" w:rsidR="009E3072" w:rsidRPr="00D2168F" w:rsidRDefault="009E3072" w:rsidP="009E3072">
      <w:pPr>
        <w:pStyle w:val="ZLITPKTzmpktliter"/>
      </w:pPr>
      <w:r w:rsidRPr="00D2168F">
        <w:t>2)</w:t>
      </w:r>
      <w:r w:rsidRPr="00D2168F">
        <w:tab/>
        <w:t>kujawsko-pomorskiego, lubelskiego,</w:t>
      </w:r>
      <w:r>
        <w:t xml:space="preserve"> </w:t>
      </w:r>
      <w:r w:rsidRPr="00D2168F">
        <w:t>mazowieckiego, podlaskiego, podkarpackiego, pomorskiego, świętokrzyskiego oraz warmińsko-mazurskiego – właściwym jest dyrektor urzędu morskiego, którego terytorialny zakres działania obejmuje port w</w:t>
      </w:r>
      <w:r w:rsidR="003F725B">
        <w:t xml:space="preserve"> </w:t>
      </w:r>
      <w:r w:rsidRPr="00D2168F">
        <w:t>Gdyni.”,</w:t>
      </w:r>
    </w:p>
    <w:p w14:paraId="204AD7FF" w14:textId="7287D2A6" w:rsidR="009E3072" w:rsidRDefault="009E3072" w:rsidP="009E3072">
      <w:pPr>
        <w:pStyle w:val="LITlitera"/>
      </w:pPr>
      <w:r w:rsidRPr="00D2168F">
        <w:t>b)</w:t>
      </w:r>
      <w:r>
        <w:tab/>
      </w:r>
      <w:r w:rsidRPr="00D2168F">
        <w:t>uchyla się ust. 1b,</w:t>
      </w:r>
    </w:p>
    <w:p w14:paraId="724D0542" w14:textId="5FA91021" w:rsidR="009E3072" w:rsidRDefault="009E3072" w:rsidP="009E3072">
      <w:pPr>
        <w:pStyle w:val="LITlitera"/>
      </w:pPr>
      <w:r>
        <w:t>c)</w:t>
      </w:r>
      <w:r>
        <w:tab/>
        <w:t>po ust. 1b dodaje się ust. 1c i 1d w brzmieniu:</w:t>
      </w:r>
    </w:p>
    <w:p w14:paraId="0FCFBAF4" w14:textId="73DCBC7E" w:rsidR="009E3072" w:rsidRPr="00373ED6" w:rsidRDefault="009E3072" w:rsidP="009E3072">
      <w:pPr>
        <w:pStyle w:val="ZLITUSTzmustliter"/>
      </w:pPr>
      <w:r>
        <w:t>„1c</w:t>
      </w:r>
      <w:r w:rsidRPr="00373ED6">
        <w:t>. Wniosek o uzna</w:t>
      </w:r>
      <w:r>
        <w:t>nie, odnowienie uznania i zmianę</w:t>
      </w:r>
      <w:r w:rsidRPr="00373ED6">
        <w:t xml:space="preserve"> zakresu uznania </w:t>
      </w:r>
      <w:r>
        <w:t>zawiera</w:t>
      </w:r>
      <w:r w:rsidRPr="00373ED6">
        <w:t xml:space="preserve">: </w:t>
      </w:r>
    </w:p>
    <w:p w14:paraId="2F43CD6D" w14:textId="642EC2CE" w:rsidR="009E3072" w:rsidRPr="00373ED6" w:rsidRDefault="009E3072" w:rsidP="009E3072">
      <w:pPr>
        <w:pStyle w:val="ZLITPKTzmpktliter"/>
      </w:pPr>
      <w:r w:rsidRPr="00373ED6">
        <w:t>1)</w:t>
      </w:r>
      <w:r>
        <w:tab/>
      </w:r>
      <w:r w:rsidRPr="00373ED6">
        <w:t xml:space="preserve">nazwę i adres </w:t>
      </w:r>
      <w:r>
        <w:t>wnioskodawcy</w:t>
      </w:r>
      <w:r w:rsidRPr="00373ED6">
        <w:t xml:space="preserve">; </w:t>
      </w:r>
    </w:p>
    <w:p w14:paraId="572C9D92" w14:textId="6520534F" w:rsidR="009E3072" w:rsidRPr="00373ED6" w:rsidRDefault="009E3072" w:rsidP="009E3072">
      <w:pPr>
        <w:pStyle w:val="ZLITPKTzmpktliter"/>
      </w:pPr>
      <w:r w:rsidRPr="00373ED6">
        <w:t>2)</w:t>
      </w:r>
      <w:r>
        <w:tab/>
      </w:r>
      <w:r w:rsidRPr="00373ED6">
        <w:t xml:space="preserve">datę rozpoczęcia działalności; </w:t>
      </w:r>
    </w:p>
    <w:p w14:paraId="65A5D51C" w14:textId="500981F9" w:rsidR="009E3072" w:rsidRPr="00373ED6" w:rsidRDefault="009E3072" w:rsidP="009E3072">
      <w:pPr>
        <w:pStyle w:val="ZLITPKTzmpktliter"/>
      </w:pPr>
      <w:r w:rsidRPr="00373ED6">
        <w:lastRenderedPageBreak/>
        <w:t>3)</w:t>
      </w:r>
      <w:r>
        <w:tab/>
      </w:r>
      <w:r w:rsidRPr="00373ED6">
        <w:t xml:space="preserve">uzasadnienie wniosku; </w:t>
      </w:r>
    </w:p>
    <w:p w14:paraId="25ED82AB" w14:textId="0B57683B" w:rsidR="009E3072" w:rsidRPr="00373ED6" w:rsidRDefault="009E3072" w:rsidP="009E3072">
      <w:pPr>
        <w:pStyle w:val="ZLITPKTzmpktliter"/>
      </w:pPr>
      <w:r w:rsidRPr="00373ED6">
        <w:t>4)</w:t>
      </w:r>
      <w:r>
        <w:tab/>
      </w:r>
      <w:r w:rsidRPr="00373ED6">
        <w:t>proponowany termin kontroli.</w:t>
      </w:r>
    </w:p>
    <w:p w14:paraId="23BA9863" w14:textId="33465336" w:rsidR="009E3072" w:rsidRPr="00373ED6" w:rsidRDefault="009E3072" w:rsidP="009E3072">
      <w:pPr>
        <w:pStyle w:val="ZLITUSTzmustliter"/>
      </w:pPr>
      <w:r>
        <w:t>1d</w:t>
      </w:r>
      <w:r w:rsidRPr="00373ED6">
        <w:t xml:space="preserve">. Do wniosku </w:t>
      </w:r>
      <w:r>
        <w:t>załącza się</w:t>
      </w:r>
      <w:r w:rsidRPr="00373ED6">
        <w:t xml:space="preserve">: </w:t>
      </w:r>
    </w:p>
    <w:p w14:paraId="4874E5A1" w14:textId="25325261" w:rsidR="009E3072" w:rsidRPr="00373ED6" w:rsidRDefault="009E3072" w:rsidP="009E3072">
      <w:pPr>
        <w:pStyle w:val="ZLITPKTzmpktliter"/>
      </w:pPr>
      <w:r w:rsidRPr="00373ED6">
        <w:t>1)</w:t>
      </w:r>
      <w:r>
        <w:tab/>
        <w:t xml:space="preserve">informację o </w:t>
      </w:r>
      <w:r w:rsidRPr="00373ED6">
        <w:t>zakres</w:t>
      </w:r>
      <w:r>
        <w:t>ie</w:t>
      </w:r>
      <w:r w:rsidRPr="00373ED6">
        <w:t xml:space="preserve"> usług dotyczących atestacji</w:t>
      </w:r>
      <w:r>
        <w:t>, o której mowa w ust. 1</w:t>
      </w:r>
      <w:r w:rsidRPr="00373ED6">
        <w:t xml:space="preserve">; </w:t>
      </w:r>
    </w:p>
    <w:p w14:paraId="479A3F42" w14:textId="0C3D1B66" w:rsidR="009E3072" w:rsidRPr="00373ED6" w:rsidRDefault="009E3072" w:rsidP="009E3072">
      <w:pPr>
        <w:pStyle w:val="ZLITPKTzmpktliter"/>
      </w:pPr>
      <w:r w:rsidRPr="00373ED6">
        <w:t>2)</w:t>
      </w:r>
      <w:r>
        <w:tab/>
      </w:r>
      <w:r w:rsidRPr="00373ED6">
        <w:t xml:space="preserve">aktualny odpis z właściwego rejestru albo zaświadczenie o wpisie do ewidencji działalności gospodarczej; </w:t>
      </w:r>
    </w:p>
    <w:p w14:paraId="0379A4CA" w14:textId="34099536" w:rsidR="009E3072" w:rsidRPr="00373ED6" w:rsidRDefault="009E3072" w:rsidP="009E3072">
      <w:pPr>
        <w:pStyle w:val="ZLITPKTzmpktliter"/>
      </w:pPr>
      <w:r w:rsidRPr="00373ED6">
        <w:t>3)</w:t>
      </w:r>
      <w:r>
        <w:tab/>
        <w:t xml:space="preserve">listę pracowników posiadających </w:t>
      </w:r>
      <w:r w:rsidRPr="00772611">
        <w:t>uprawnienia do wykonywania atestacji</w:t>
      </w:r>
      <w:r>
        <w:t xml:space="preserve">, </w:t>
      </w:r>
      <w:r w:rsidR="00DE34DA">
        <w:t>o </w:t>
      </w:r>
      <w:r>
        <w:t xml:space="preserve">której mowa w ust. 1, zawierającą ich </w:t>
      </w:r>
      <w:r w:rsidRPr="00373ED6">
        <w:t>imiona i nazwiska</w:t>
      </w:r>
      <w:r>
        <w:t>,</w:t>
      </w:r>
      <w:r w:rsidRPr="00373ED6">
        <w:t xml:space="preserve"> stanowisk</w:t>
      </w:r>
      <w:r>
        <w:t>a</w:t>
      </w:r>
      <w:r w:rsidRPr="00373ED6">
        <w:t xml:space="preserve"> oraz </w:t>
      </w:r>
      <w:r>
        <w:t xml:space="preserve">posiadane </w:t>
      </w:r>
      <w:r w:rsidRPr="00373ED6">
        <w:t xml:space="preserve">uprawnienia; </w:t>
      </w:r>
    </w:p>
    <w:p w14:paraId="41910A2D" w14:textId="2B1B8F0A" w:rsidR="009E3072" w:rsidRPr="00D2168F" w:rsidRDefault="009E3072" w:rsidP="009E3072">
      <w:pPr>
        <w:pStyle w:val="ZLITPKTzmpktliter"/>
      </w:pPr>
      <w:r w:rsidRPr="00373ED6">
        <w:t>4)</w:t>
      </w:r>
      <w:r>
        <w:tab/>
      </w:r>
      <w:r w:rsidRPr="00373ED6">
        <w:t xml:space="preserve">kopie posiadanych autoryzacji producenta na poszczególne urządzenia </w:t>
      </w:r>
      <w:r w:rsidR="00DE34DA" w:rsidRPr="00373ED6">
        <w:t>i</w:t>
      </w:r>
      <w:r w:rsidR="00DE34DA">
        <w:t> </w:t>
      </w:r>
      <w:r w:rsidRPr="00373ED6">
        <w:t>wyposażenie.</w:t>
      </w:r>
      <w:r>
        <w:t>”,</w:t>
      </w:r>
    </w:p>
    <w:p w14:paraId="74404293" w14:textId="5B4B370A" w:rsidR="009E3072" w:rsidRPr="00D2168F" w:rsidRDefault="009E3072" w:rsidP="009E3072">
      <w:pPr>
        <w:pStyle w:val="LITlitera"/>
      </w:pPr>
      <w:r>
        <w:t>d</w:t>
      </w:r>
      <w:r w:rsidRPr="00D2168F">
        <w:t>)</w:t>
      </w:r>
      <w:r>
        <w:tab/>
      </w:r>
      <w:r w:rsidRPr="00D2168F">
        <w:t>ust. 2 otrzymuje brzmienie:</w:t>
      </w:r>
    </w:p>
    <w:p w14:paraId="604706A0" w14:textId="5405A026" w:rsidR="009E3072" w:rsidRPr="00D2168F" w:rsidRDefault="009E3072" w:rsidP="009E3072">
      <w:pPr>
        <w:pStyle w:val="ZLITUSTzmustliter"/>
      </w:pPr>
      <w:r w:rsidRPr="00D2168F">
        <w:t xml:space="preserve">„2. Uznania, odnowienia uznania i zmiany zakresu uznania dokonuje się </w:t>
      </w:r>
      <w:r w:rsidR="00DE34DA" w:rsidRPr="00D2168F">
        <w:t>w</w:t>
      </w:r>
      <w:r w:rsidR="00DE34DA">
        <w:t> </w:t>
      </w:r>
      <w:r w:rsidRPr="00D2168F">
        <w:t>drodze decyzji, po przeprowadzeniu kontroli polegającej na sprawdzeniu spełnienia wymagań w zakresie bazy technicznej podmiotu, o którym mowa w ust. 1, kwalifikacji jego personelu oraz posiadanego przez podmiot systemu jakości. Potwierdzeniem uznania, odnowienia uznania i zmiany zakresu uznania jest świadectwo uznania.”,</w:t>
      </w:r>
    </w:p>
    <w:p w14:paraId="1FD60078" w14:textId="76DDA80B" w:rsidR="009E3072" w:rsidRPr="00D2168F" w:rsidRDefault="009E3072" w:rsidP="009E3072">
      <w:pPr>
        <w:pStyle w:val="LITlitera"/>
      </w:pPr>
      <w:r>
        <w:t>e</w:t>
      </w:r>
      <w:r w:rsidRPr="00D2168F">
        <w:t>)</w:t>
      </w:r>
      <w:r>
        <w:tab/>
      </w:r>
      <w:r w:rsidRPr="00D2168F">
        <w:t>ust. 4 otrzymuje brzmienie:</w:t>
      </w:r>
    </w:p>
    <w:p w14:paraId="6FDCB4FC" w14:textId="3084B0D2" w:rsidR="009E3072" w:rsidRDefault="009E3072" w:rsidP="009E3072">
      <w:pPr>
        <w:pStyle w:val="ZLITUSTzmustliter"/>
      </w:pPr>
      <w:r w:rsidRPr="00D2168F">
        <w:t xml:space="preserve">„4. Dyrektor urzędu morskiego może przeprowadzić kontrole sprawdzające </w:t>
      </w:r>
      <w:r w:rsidR="00DE34DA" w:rsidRPr="00D2168F">
        <w:t>w</w:t>
      </w:r>
      <w:r w:rsidR="00DE34DA">
        <w:t> </w:t>
      </w:r>
      <w:r w:rsidRPr="00D2168F">
        <w:t>celu stwierdzenia, czy podmiot w okresie ważności świadectwa uznania spełnia wymagania, o których mowa w ust. 2.”,</w:t>
      </w:r>
    </w:p>
    <w:p w14:paraId="01182D00" w14:textId="6D8047D2" w:rsidR="009E3072" w:rsidRDefault="009E3072" w:rsidP="009E3072">
      <w:pPr>
        <w:pStyle w:val="LITlitera"/>
      </w:pPr>
      <w:r>
        <w:t>f)</w:t>
      </w:r>
      <w:r>
        <w:tab/>
        <w:t>po ust. 5 dodaje się ust. 5a w brzmieniu:</w:t>
      </w:r>
    </w:p>
    <w:p w14:paraId="1782F972" w14:textId="6D5033D4" w:rsidR="009E3072" w:rsidRPr="001B3403" w:rsidRDefault="009E3072" w:rsidP="009E3072">
      <w:pPr>
        <w:pStyle w:val="ZLITUSTzmustliter"/>
      </w:pPr>
      <w:r w:rsidRPr="001B3403">
        <w:t>„5a. W przypadku wydania decyzji o cofnięciu uznania, podmiot może ponownie ubiegać się o uznanie po upływie 30 dni od dnia wydania tej decyzji.”,</w:t>
      </w:r>
    </w:p>
    <w:p w14:paraId="16A856D8" w14:textId="38E145A0" w:rsidR="009E3072" w:rsidRPr="00D2168F" w:rsidRDefault="009E3072" w:rsidP="009E3072">
      <w:pPr>
        <w:pStyle w:val="LITlitera"/>
      </w:pPr>
      <w:r>
        <w:t>g</w:t>
      </w:r>
      <w:r w:rsidRPr="00D2168F">
        <w:t>)</w:t>
      </w:r>
      <w:r>
        <w:tab/>
      </w:r>
      <w:r w:rsidRPr="00D2168F">
        <w:t>w ust. 7 pkt 1</w:t>
      </w:r>
      <w:r>
        <w:t>–</w:t>
      </w:r>
      <w:r w:rsidRPr="00D2168F">
        <w:t>3 otrzymują brzmienie:</w:t>
      </w:r>
    </w:p>
    <w:p w14:paraId="531865EF" w14:textId="3538DD79" w:rsidR="009E3072" w:rsidRPr="00D2168F" w:rsidRDefault="009E3072" w:rsidP="009E3072">
      <w:pPr>
        <w:pStyle w:val="ZLITPKTzmpktliter"/>
      </w:pPr>
      <w:r w:rsidRPr="00D2168F">
        <w:t>„1)</w:t>
      </w:r>
      <w:r w:rsidRPr="00D2168F">
        <w:tab/>
        <w:t>szczegółowe warunki</w:t>
      </w:r>
      <w:r>
        <w:t>,</w:t>
      </w:r>
      <w:r w:rsidRPr="00D2168F">
        <w:t xml:space="preserve"> </w:t>
      </w:r>
      <w:r>
        <w:t>jakie powinny spełniać</w:t>
      </w:r>
      <w:r w:rsidRPr="00D2168F">
        <w:t xml:space="preserve"> podmiot</w:t>
      </w:r>
      <w:r>
        <w:t>y</w:t>
      </w:r>
      <w:r w:rsidRPr="00D2168F">
        <w:t>, o których mowa w ust. 1,</w:t>
      </w:r>
    </w:p>
    <w:p w14:paraId="6A0B72A0" w14:textId="61953655" w:rsidR="009E3072" w:rsidRPr="00D2168F" w:rsidRDefault="009E3072" w:rsidP="009E3072">
      <w:pPr>
        <w:pStyle w:val="ZLITPKTzmpktliter"/>
      </w:pPr>
      <w:r w:rsidRPr="00D2168F">
        <w:t>2)</w:t>
      </w:r>
      <w:r w:rsidRPr="00D2168F">
        <w:tab/>
        <w:t xml:space="preserve">szczegółowy sposób sprawowania </w:t>
      </w:r>
      <w:r>
        <w:t>kontroli</w:t>
      </w:r>
      <w:r w:rsidRPr="00D2168F">
        <w:t xml:space="preserve"> nad podmiotami,</w:t>
      </w:r>
      <w:r w:rsidRPr="00E8414C">
        <w:t xml:space="preserve"> o których mowa w ust. 1</w:t>
      </w:r>
      <w:r>
        <w:t>,</w:t>
      </w:r>
    </w:p>
    <w:p w14:paraId="543962C1" w14:textId="345250BE" w:rsidR="009E3072" w:rsidRPr="00D2168F" w:rsidRDefault="009E3072" w:rsidP="009E3072">
      <w:pPr>
        <w:pStyle w:val="ZLITPKTzmpktliter"/>
      </w:pPr>
      <w:r w:rsidRPr="00D2168F">
        <w:t>3)</w:t>
      </w:r>
      <w:r w:rsidRPr="00D2168F">
        <w:tab/>
        <w:t>wzór świadectwa uznania dla podmiotów</w:t>
      </w:r>
      <w:r>
        <w:t>,</w:t>
      </w:r>
      <w:r w:rsidRPr="00E8414C">
        <w:t xml:space="preserve"> o których mowa w ust. 1</w:t>
      </w:r>
      <w:r w:rsidRPr="00D2168F">
        <w:t>”;</w:t>
      </w:r>
    </w:p>
    <w:p w14:paraId="388E5EE7" w14:textId="54F05826" w:rsidR="009E3072" w:rsidRPr="00D2168F" w:rsidRDefault="009E3072" w:rsidP="009E3072">
      <w:pPr>
        <w:pStyle w:val="PKTpunkt"/>
      </w:pPr>
      <w:r w:rsidRPr="00D2168F">
        <w:t>6)</w:t>
      </w:r>
      <w:r>
        <w:tab/>
      </w:r>
      <w:r w:rsidRPr="00D2168F">
        <w:t>po art. 19 dodaje się art. 19a w brzmieniu:</w:t>
      </w:r>
    </w:p>
    <w:p w14:paraId="48DBA71F" w14:textId="77777777" w:rsidR="009E3072" w:rsidRPr="00D2168F" w:rsidRDefault="009E3072" w:rsidP="009E3072">
      <w:pPr>
        <w:pStyle w:val="ZARTzmartartykuempunktem"/>
      </w:pPr>
      <w:r w:rsidRPr="00D2168F">
        <w:lastRenderedPageBreak/>
        <w:t>„Art. 19a</w:t>
      </w:r>
      <w:r>
        <w:t>.</w:t>
      </w:r>
      <w:r w:rsidRPr="00D2168F">
        <w:t xml:space="preserve"> 1. W przypadku gdy armator albo kapitan statku zgłosi statek do inspekcji albo audytu upoważnionej uznanej organizacji, upoważniona uznana organizacja informuje o tym fakcie oraz o planowanym terminie przeprowadzenia inspekcji albo audytu właściwego dyrektora urzędu morskiego. </w:t>
      </w:r>
    </w:p>
    <w:p w14:paraId="2DA73CFC" w14:textId="77777777" w:rsidR="009E3072" w:rsidRPr="00D2168F" w:rsidRDefault="009E3072" w:rsidP="009E3072">
      <w:pPr>
        <w:pStyle w:val="ZUSTzmustartykuempunktem"/>
      </w:pPr>
      <w:r w:rsidRPr="00D2168F">
        <w:t xml:space="preserve">2. W przypadku, o którym mowa w ust. 1, upoważniona uznana organizacja przeprowadza inspekcje i audyty państwa bandery </w:t>
      </w:r>
      <w:r>
        <w:t>w celu</w:t>
      </w:r>
      <w:r w:rsidRPr="00D2168F">
        <w:t xml:space="preserve"> wydania wszystkich wymaganych dla danego statku certyfikatów i dokumentów statku, z wyłączeniem certyfikatów wymaganych zgodnie z rozdziałem XI-2 </w:t>
      </w:r>
      <w:r>
        <w:t>K</w:t>
      </w:r>
      <w:r w:rsidRPr="00D2168F">
        <w:t xml:space="preserve">onwencji SOLAS </w:t>
      </w:r>
      <w:r w:rsidRPr="006F04FE">
        <w:t>oraz</w:t>
      </w:r>
      <w:r w:rsidRPr="00D2168F">
        <w:t xml:space="preserve"> Kodeksem ISPS.</w:t>
      </w:r>
    </w:p>
    <w:p w14:paraId="03DB5888" w14:textId="23727C74" w:rsidR="009E3072" w:rsidRPr="00D2168F" w:rsidRDefault="009E3072" w:rsidP="009E3072">
      <w:pPr>
        <w:pStyle w:val="ZUSTzmustartykuempunktem"/>
      </w:pPr>
      <w:r w:rsidRPr="00D2168F">
        <w:t xml:space="preserve">3. </w:t>
      </w:r>
      <w:r w:rsidRPr="009E3072">
        <w:t xml:space="preserve">Inspektor państwa bandery ma prawo uczestniczyć w charakterze obserwatora </w:t>
      </w:r>
      <w:r w:rsidR="00FF0682" w:rsidRPr="009E3072">
        <w:t>w</w:t>
      </w:r>
      <w:r w:rsidR="00FF0682">
        <w:t> </w:t>
      </w:r>
      <w:r w:rsidRPr="009E3072">
        <w:t>inspekcji albo audycie przeprowadzanym przez upoważnioną uznaną organizację. Koszty udziału inspektora państwa bandery pokrywa dyrektor urzędu morskiego.</w:t>
      </w:r>
      <w:r w:rsidRPr="00D2168F">
        <w:t>”;</w:t>
      </w:r>
    </w:p>
    <w:p w14:paraId="10E009BD" w14:textId="7A1D2F06" w:rsidR="009E3072" w:rsidRPr="00D2168F" w:rsidRDefault="009E3072" w:rsidP="009E3072">
      <w:pPr>
        <w:pStyle w:val="PKTpunkt"/>
      </w:pPr>
      <w:r w:rsidRPr="00D2168F">
        <w:t>7)</w:t>
      </w:r>
      <w:r>
        <w:tab/>
      </w:r>
      <w:r w:rsidRPr="00D2168F">
        <w:t>w art. 20</w:t>
      </w:r>
    </w:p>
    <w:p w14:paraId="7DE25134" w14:textId="4CA204EC" w:rsidR="009E3072" w:rsidRPr="00D2168F" w:rsidRDefault="009E3072" w:rsidP="009E3072">
      <w:pPr>
        <w:pStyle w:val="LITlitera"/>
      </w:pPr>
      <w:r w:rsidRPr="00D2168F">
        <w:t>a)</w:t>
      </w:r>
      <w:r>
        <w:tab/>
      </w:r>
      <w:r w:rsidRPr="00D2168F">
        <w:t>w ust.</w:t>
      </w:r>
      <w:r>
        <w:t xml:space="preserve"> </w:t>
      </w:r>
      <w:r w:rsidRPr="00D2168F">
        <w:t>1 pkt 5 otrzymuje brzmienie:</w:t>
      </w:r>
    </w:p>
    <w:p w14:paraId="6E5224E9" w14:textId="7EA3A26E" w:rsidR="009E3072" w:rsidRPr="00D2168F" w:rsidRDefault="009E3072" w:rsidP="009E3072">
      <w:pPr>
        <w:pStyle w:val="ZLITPKTzmpktliter"/>
      </w:pPr>
      <w:r w:rsidRPr="00D2168F">
        <w:t>„5)</w:t>
      </w:r>
      <w:r>
        <w:tab/>
      </w:r>
      <w:r w:rsidRPr="00D2168F">
        <w:t xml:space="preserve">doraźnej </w:t>
      </w:r>
      <w:r>
        <w:t>–</w:t>
      </w:r>
      <w:r w:rsidRPr="00D2168F">
        <w:t xml:space="preserve"> przeprowadzanej w przypadku</w:t>
      </w:r>
      <w:r>
        <w:t xml:space="preserve"> gdy</w:t>
      </w:r>
      <w:r w:rsidRPr="00D2168F">
        <w:t>:</w:t>
      </w:r>
    </w:p>
    <w:p w14:paraId="605EE392" w14:textId="669B47DA" w:rsidR="009E3072" w:rsidRPr="00D2168F" w:rsidRDefault="009E3072" w:rsidP="009E3072">
      <w:pPr>
        <w:pStyle w:val="ZLITLITwPKTzmlitwpktliter"/>
      </w:pPr>
      <w:r w:rsidRPr="00D2168F">
        <w:t>a)</w:t>
      </w:r>
      <w:r w:rsidRPr="00D2168F">
        <w:tab/>
        <w:t>stwierdz</w:t>
      </w:r>
      <w:r>
        <w:t>o</w:t>
      </w:r>
      <w:r w:rsidRPr="00D2168F">
        <w:t>n</w:t>
      </w:r>
      <w:r>
        <w:t>o</w:t>
      </w:r>
      <w:r w:rsidRPr="00D2168F">
        <w:t xml:space="preserve"> lub podejrze</w:t>
      </w:r>
      <w:r>
        <w:t>wa się</w:t>
      </w:r>
      <w:r w:rsidRPr="00D2168F">
        <w:t xml:space="preserve">, że statek został uszkodzony lub nastąpiła zmiana w jego kadłubie, urządzeniach lub wyposażeniu, jeżeli uszkodzenie lub zmiana mogą wpłynąć na stan bezpieczeństwa statku, </w:t>
      </w:r>
    </w:p>
    <w:p w14:paraId="334D4BA8" w14:textId="6E2053A1" w:rsidR="009E3072" w:rsidRPr="00D2168F" w:rsidRDefault="009E3072" w:rsidP="009E3072">
      <w:pPr>
        <w:pStyle w:val="ZLITLITwPKTzmlitwpktliter"/>
      </w:pPr>
      <w:r w:rsidRPr="00D2168F">
        <w:t>b)</w:t>
      </w:r>
      <w:r w:rsidRPr="00D2168F">
        <w:tab/>
        <w:t>statek zmienia klasę lub przedsiębiorstwo odpowiedzialne za eksploatację statku w rozumieniu Kodeksu ISM,</w:t>
      </w:r>
    </w:p>
    <w:p w14:paraId="375C29EC" w14:textId="693534BB" w:rsidR="009E3072" w:rsidRPr="00D2168F" w:rsidRDefault="009E3072" w:rsidP="009E3072">
      <w:pPr>
        <w:pStyle w:val="ZLITLITwPKTzmlitwpktliter"/>
      </w:pPr>
      <w:r w:rsidRPr="00D2168F">
        <w:t>c)</w:t>
      </w:r>
      <w:r w:rsidRPr="00D2168F">
        <w:tab/>
        <w:t>stwierdz</w:t>
      </w:r>
      <w:r>
        <w:t>ono</w:t>
      </w:r>
      <w:r w:rsidRPr="00D2168F">
        <w:t xml:space="preserve"> lub podejrze</w:t>
      </w:r>
      <w:r>
        <w:t>wa się</w:t>
      </w:r>
      <w:r w:rsidRPr="00D2168F">
        <w:t>, że położenie linii ładunkowej statku nie odpowiada wskazaniom zawartym w świadectwie wolnej burty,</w:t>
      </w:r>
    </w:p>
    <w:p w14:paraId="65C11DEC" w14:textId="3934E3D8" w:rsidR="009E3072" w:rsidRPr="00D2168F" w:rsidRDefault="009E3072" w:rsidP="009E3072">
      <w:pPr>
        <w:pStyle w:val="ZLITLITwPKTzmlitwpktliter"/>
      </w:pPr>
      <w:r w:rsidRPr="00D2168F">
        <w:t>d)</w:t>
      </w:r>
      <w:r w:rsidRPr="00D2168F">
        <w:tab/>
        <w:t>stat</w:t>
      </w:r>
      <w:r>
        <w:t>e</w:t>
      </w:r>
      <w:r w:rsidRPr="00D2168F">
        <w:t xml:space="preserve">k </w:t>
      </w:r>
      <w:r>
        <w:t xml:space="preserve">został zatrzymany </w:t>
      </w:r>
      <w:r w:rsidRPr="00D2168F">
        <w:t>w obcym porcie,</w:t>
      </w:r>
    </w:p>
    <w:p w14:paraId="3CA5C2BF" w14:textId="3D159D40" w:rsidR="009E3072" w:rsidRPr="00D2168F" w:rsidRDefault="009E3072" w:rsidP="009E3072">
      <w:pPr>
        <w:pStyle w:val="ZLITLITwPKTzmlitwpktliter"/>
      </w:pPr>
      <w:r w:rsidRPr="00D2168F">
        <w:t>e)</w:t>
      </w:r>
      <w:r w:rsidRPr="00D2168F">
        <w:tab/>
      </w:r>
      <w:r>
        <w:t xml:space="preserve">statek został </w:t>
      </w:r>
      <w:r w:rsidRPr="00D2168F">
        <w:t>zwolni</w:t>
      </w:r>
      <w:r>
        <w:t>ony</w:t>
      </w:r>
      <w:r w:rsidRPr="00D2168F">
        <w:t xml:space="preserve"> z zatrzymania w obcym porcie</w:t>
      </w:r>
      <w:r>
        <w:t xml:space="preserve"> –</w:t>
      </w:r>
      <w:r w:rsidRPr="00D2168F">
        <w:t xml:space="preserve"> w </w:t>
      </w:r>
      <w:r>
        <w:t>okresie</w:t>
      </w:r>
      <w:r w:rsidRPr="00D2168F">
        <w:t xml:space="preserve"> 3 miesięcy od </w:t>
      </w:r>
      <w:r>
        <w:t xml:space="preserve">dnia </w:t>
      </w:r>
      <w:r w:rsidRPr="00D2168F">
        <w:t>tego zwolnienia,</w:t>
      </w:r>
    </w:p>
    <w:p w14:paraId="3E2CF553" w14:textId="013E7A8B" w:rsidR="009E3072" w:rsidRPr="00D2168F" w:rsidRDefault="009E3072" w:rsidP="009E3072">
      <w:pPr>
        <w:pStyle w:val="ZLITLITwPKTzmlitwpktliter"/>
      </w:pPr>
      <w:r w:rsidRPr="00D2168F">
        <w:t>f)</w:t>
      </w:r>
      <w:r w:rsidRPr="00D2168F">
        <w:tab/>
        <w:t>w raporcie z inspekcji PSC, która nie zakończyła się zatrzymaniem, wskazano 10 i więcej uchybień</w:t>
      </w:r>
      <w:r>
        <w:t xml:space="preserve"> –</w:t>
      </w:r>
      <w:r w:rsidRPr="00D2168F">
        <w:t xml:space="preserve"> w </w:t>
      </w:r>
      <w:r>
        <w:t>okresie</w:t>
      </w:r>
      <w:r w:rsidRPr="00D2168F">
        <w:t xml:space="preserve"> 30 dni od dnia zakończenia inspekcji PSC;”,</w:t>
      </w:r>
    </w:p>
    <w:p w14:paraId="5DCC461F" w14:textId="54EFD540" w:rsidR="009E3072" w:rsidRPr="00D2168F" w:rsidRDefault="009E3072" w:rsidP="009E3072">
      <w:pPr>
        <w:pStyle w:val="LITlitera"/>
      </w:pPr>
      <w:r w:rsidRPr="00D2168F">
        <w:t>b)</w:t>
      </w:r>
      <w:r>
        <w:tab/>
      </w:r>
      <w:r w:rsidRPr="00D2168F">
        <w:t>po ust. 1b dodaje się ust. 1c i 1d w brzmieniu:</w:t>
      </w:r>
    </w:p>
    <w:p w14:paraId="00AAEC5B" w14:textId="77777777" w:rsidR="009E3072" w:rsidRPr="00D2168F" w:rsidRDefault="009E3072" w:rsidP="009E3072">
      <w:pPr>
        <w:pStyle w:val="ZLITUSTzmustliter"/>
      </w:pPr>
      <w:r w:rsidRPr="00D2168F">
        <w:t>„1c. W przypadku gdy certyfikaty statku wydała upoważniona uznana organizacja, inspekcję, o której mowa w ust. 1 pkt 5 lit. d i f, przeprowadza upoważniona uznana organizacja, natomiast inspekcję, o której mowa w ust. 1 pkt 5 lit. e, przeprowadza właściwy dyrektor urzędu morskiego.</w:t>
      </w:r>
    </w:p>
    <w:p w14:paraId="383A1169" w14:textId="748682BA" w:rsidR="009E3072" w:rsidRPr="00D2168F" w:rsidRDefault="009E3072" w:rsidP="009E3072">
      <w:pPr>
        <w:pStyle w:val="ZLITUSTzmustliter"/>
      </w:pPr>
      <w:r w:rsidRPr="00D2168F">
        <w:lastRenderedPageBreak/>
        <w:t xml:space="preserve">1d. W uzasadnionych przypadkach, organ inspekcyjny może odstąpić od przeprowadzenia inspekcji, o których mowa w ust. 1 pkt 5 lit. d i e, o czym niezwłocznie informuje ministra właściwego do spraw gospodarki morskiej, </w:t>
      </w:r>
      <w:r w:rsidR="00FF0682">
        <w:t>w </w:t>
      </w:r>
      <w:r>
        <w:t xml:space="preserve">formie pisemnej, </w:t>
      </w:r>
      <w:r w:rsidRPr="00D2168F">
        <w:t>wraz z uzasadnieniem</w:t>
      </w:r>
      <w:r>
        <w:t xml:space="preserve"> tego odstąpienia</w:t>
      </w:r>
      <w:r w:rsidRPr="00D2168F">
        <w:t>.”;</w:t>
      </w:r>
    </w:p>
    <w:p w14:paraId="26BAC562" w14:textId="2DAAB140" w:rsidR="009E3072" w:rsidRPr="00D2168F" w:rsidRDefault="009E3072" w:rsidP="009E3072">
      <w:pPr>
        <w:pStyle w:val="PKTpunkt"/>
      </w:pPr>
      <w:r w:rsidRPr="00D2168F">
        <w:t>8)</w:t>
      </w:r>
      <w:r>
        <w:tab/>
      </w:r>
      <w:r w:rsidRPr="00D2168F">
        <w:t>w art. 22</w:t>
      </w:r>
      <w:r w:rsidR="006F04FE">
        <w:t>:</w:t>
      </w:r>
    </w:p>
    <w:p w14:paraId="6633168B" w14:textId="52F8BB28" w:rsidR="009E3072" w:rsidRPr="00D2168F" w:rsidRDefault="009E3072" w:rsidP="009E3072">
      <w:pPr>
        <w:pStyle w:val="LITlitera"/>
      </w:pPr>
      <w:r w:rsidRPr="00D2168F">
        <w:t>a)</w:t>
      </w:r>
      <w:r>
        <w:tab/>
      </w:r>
      <w:r w:rsidRPr="00D2168F">
        <w:t>ust. 2 otrzymuje brzmienie:</w:t>
      </w:r>
    </w:p>
    <w:p w14:paraId="50F4B972" w14:textId="77777777" w:rsidR="009E3072" w:rsidRPr="00D2168F" w:rsidRDefault="009E3072" w:rsidP="009E3072">
      <w:pPr>
        <w:pStyle w:val="ZLITUSTzmustliter"/>
      </w:pPr>
      <w:r w:rsidRPr="00D2168F">
        <w:t>„2. Audyt dodatkowy, o którym mowa w ust. 1 pkt 1 lit. d, może być przeprowadzony również:</w:t>
      </w:r>
    </w:p>
    <w:p w14:paraId="577B3A48" w14:textId="2B30D42F" w:rsidR="009E3072" w:rsidRPr="00D2168F" w:rsidRDefault="009E3072" w:rsidP="009E3072">
      <w:pPr>
        <w:pStyle w:val="ZLITPKTzmpktliter"/>
      </w:pPr>
      <w:r w:rsidRPr="00D2168F">
        <w:t>1)</w:t>
      </w:r>
      <w:r w:rsidR="001956AE">
        <w:tab/>
      </w:r>
      <w:r w:rsidRPr="00D2168F">
        <w:t xml:space="preserve">w celu nadzorowania prawidłowości działań </w:t>
      </w:r>
      <w:r>
        <w:t xml:space="preserve">upoważnionych </w:t>
      </w:r>
      <w:r w:rsidRPr="00D2168F">
        <w:t>uznanych organizacji;</w:t>
      </w:r>
    </w:p>
    <w:p w14:paraId="2D77BD44" w14:textId="0B48E313" w:rsidR="009E3072" w:rsidRPr="00D2168F" w:rsidRDefault="009E3072" w:rsidP="009E3072">
      <w:pPr>
        <w:pStyle w:val="ZLITPKTzmpktliter"/>
      </w:pPr>
      <w:r w:rsidRPr="00D2168F">
        <w:t>2)</w:t>
      </w:r>
      <w:r w:rsidRPr="00D2168F">
        <w:tab/>
        <w:t xml:space="preserve">w przypadku gdy w raporcie z inspekcji PSC przeprowadzonej w obcym porcie wskazano </w:t>
      </w:r>
      <w:r>
        <w:t>niezgodności z wymaganiami Kodeksu</w:t>
      </w:r>
      <w:r w:rsidRPr="00D2168F">
        <w:t xml:space="preserve"> ISM</w:t>
      </w:r>
      <w:r>
        <w:t xml:space="preserve"> –</w:t>
      </w:r>
      <w:r w:rsidRPr="00D2168F">
        <w:t xml:space="preserve"> przed upływem 90 dni od dnia zakończenia tej inspekcji;</w:t>
      </w:r>
    </w:p>
    <w:p w14:paraId="65A49CC3" w14:textId="4529EB21" w:rsidR="009E3072" w:rsidRPr="00D2168F" w:rsidRDefault="009E3072" w:rsidP="009E3072">
      <w:pPr>
        <w:pStyle w:val="ZLITPKTzmpktliter"/>
      </w:pPr>
      <w:r w:rsidRPr="00D2168F">
        <w:t>3)</w:t>
      </w:r>
      <w:r w:rsidRPr="00D2168F">
        <w:tab/>
        <w:t>po zatrzymaniu statku w celu weryfikacji wykrytych uchybień oraz ustalenia przyczyn ich powstania, przy czym w przypadku gdy w raporcie z inspekcji, podczas której doszło do zatrzymania</w:t>
      </w:r>
      <w:r>
        <w:t>,</w:t>
      </w:r>
      <w:r w:rsidRPr="00D2168F">
        <w:t xml:space="preserve"> </w:t>
      </w:r>
      <w:r>
        <w:t>wskazano</w:t>
      </w:r>
      <w:r w:rsidRPr="00D2168F">
        <w:t xml:space="preserve"> 5 lub więcej </w:t>
      </w:r>
      <w:r>
        <w:t xml:space="preserve">niezgodności </w:t>
      </w:r>
      <w:r w:rsidR="00FF0682">
        <w:t>z </w:t>
      </w:r>
      <w:r>
        <w:t xml:space="preserve">wymaganiami </w:t>
      </w:r>
      <w:r w:rsidRPr="00D2168F">
        <w:t>Kodeksu ISM, organ inspekcyjny nie może nie przeprowadzić audytu.”,</w:t>
      </w:r>
    </w:p>
    <w:p w14:paraId="771ED47B" w14:textId="742E285A" w:rsidR="009E3072" w:rsidRPr="00D2168F" w:rsidRDefault="009E3072" w:rsidP="009E3072">
      <w:pPr>
        <w:pStyle w:val="LITlitera"/>
      </w:pPr>
      <w:r w:rsidRPr="00D2168F">
        <w:t>b)</w:t>
      </w:r>
      <w:r>
        <w:tab/>
      </w:r>
      <w:r w:rsidRPr="00D2168F">
        <w:t>po ust. 2 dodaje się ust. 2a w brzmieniu:</w:t>
      </w:r>
    </w:p>
    <w:p w14:paraId="74CA653F" w14:textId="77777777" w:rsidR="009E3072" w:rsidRPr="00D2168F" w:rsidRDefault="009E3072" w:rsidP="009E3072">
      <w:pPr>
        <w:pStyle w:val="ZLITUSTzmustliter"/>
      </w:pPr>
      <w:r w:rsidRPr="00D2168F">
        <w:t>„2a. Audyt dodatkowy, o którym mowa w ust. 1 pkt 2 lit. d, może być przeprowadzony również:</w:t>
      </w:r>
    </w:p>
    <w:p w14:paraId="139B17C1" w14:textId="29CEFCF5" w:rsidR="009E3072" w:rsidRPr="00D2168F" w:rsidRDefault="009E3072" w:rsidP="009E3072">
      <w:pPr>
        <w:pStyle w:val="ZLITPKTzmpktliter"/>
      </w:pPr>
      <w:r w:rsidRPr="00D2168F">
        <w:t>1)</w:t>
      </w:r>
      <w:r w:rsidRPr="006F04FE">
        <w:tab/>
      </w:r>
      <w:r w:rsidRPr="00D2168F">
        <w:t xml:space="preserve">w celu nadzorowania prawidłowości działań </w:t>
      </w:r>
      <w:r>
        <w:t xml:space="preserve">upoważnionych </w:t>
      </w:r>
      <w:r w:rsidRPr="00D2168F">
        <w:t>uznanych organizacji;</w:t>
      </w:r>
    </w:p>
    <w:p w14:paraId="3FEAEFF3" w14:textId="04CB0B04" w:rsidR="009E3072" w:rsidRPr="00D2168F" w:rsidRDefault="009E3072" w:rsidP="009E3072">
      <w:pPr>
        <w:pStyle w:val="ZLITPKTzmpktliter"/>
      </w:pPr>
      <w:r w:rsidRPr="00D2168F">
        <w:t>2)</w:t>
      </w:r>
      <w:r w:rsidRPr="00D2168F">
        <w:tab/>
        <w:t>po zatrzymaniu statku armatora, przy czym w przypadku gdy w ciągu 24 miesięcy miały miejsce</w:t>
      </w:r>
      <w:r>
        <w:t xml:space="preserve"> co najmniej</w:t>
      </w:r>
      <w:r w:rsidRPr="00D2168F">
        <w:t xml:space="preserve"> dwa zatrzymania statków armatora, organ inspekcyjny nie może nie przeprowadzić audytu.”;</w:t>
      </w:r>
    </w:p>
    <w:p w14:paraId="330416E5" w14:textId="7C723AEB" w:rsidR="009E3072" w:rsidRPr="00D2168F" w:rsidRDefault="009E3072" w:rsidP="009E3072">
      <w:pPr>
        <w:pStyle w:val="PKTpunkt"/>
      </w:pPr>
      <w:r w:rsidRPr="00D2168F">
        <w:t>9)</w:t>
      </w:r>
      <w:r>
        <w:tab/>
      </w:r>
      <w:r w:rsidRPr="00D2168F">
        <w:t>w art. 23:</w:t>
      </w:r>
    </w:p>
    <w:p w14:paraId="3EEF0BF5" w14:textId="454B387D" w:rsidR="009E3072" w:rsidRPr="00D2168F" w:rsidRDefault="009E3072" w:rsidP="009E3072">
      <w:pPr>
        <w:pStyle w:val="LITlitera"/>
      </w:pPr>
      <w:r w:rsidRPr="00D2168F">
        <w:t>a)</w:t>
      </w:r>
      <w:r>
        <w:tab/>
        <w:t>w</w:t>
      </w:r>
      <w:r w:rsidRPr="00D2168F">
        <w:t xml:space="preserve"> ust. 1 dodaje się </w:t>
      </w:r>
      <w:r>
        <w:t>zdanie trzecie</w:t>
      </w:r>
      <w:r w:rsidRPr="00D2168F">
        <w:t xml:space="preserve"> w brzmieniu:</w:t>
      </w:r>
    </w:p>
    <w:p w14:paraId="73AA9BC1" w14:textId="77777777" w:rsidR="009E3072" w:rsidRPr="00D2168F" w:rsidRDefault="009E3072" w:rsidP="006F04FE">
      <w:pPr>
        <w:pStyle w:val="ZLITFRAGzmlitfragmentunpzdanialiter"/>
      </w:pPr>
      <w:r w:rsidRPr="00D2168F">
        <w:t>„Certyfikaty i karty bezpieczeństwa mogą być wydane w postaci elektronicznej.”,</w:t>
      </w:r>
    </w:p>
    <w:p w14:paraId="73262E93" w14:textId="71C2FBA2" w:rsidR="009E3072" w:rsidRPr="00D2168F" w:rsidRDefault="009E3072" w:rsidP="009E3072">
      <w:pPr>
        <w:pStyle w:val="LITlitera"/>
      </w:pPr>
      <w:r w:rsidRPr="00D2168F">
        <w:t>b)</w:t>
      </w:r>
      <w:r>
        <w:tab/>
      </w:r>
      <w:r w:rsidRPr="00D2168F">
        <w:t>w ust. 5 pkt 1 otrzymuje brzmienie:</w:t>
      </w:r>
    </w:p>
    <w:p w14:paraId="1AD5BA29" w14:textId="5D57C485" w:rsidR="009E3072" w:rsidRPr="00D2168F" w:rsidRDefault="009E3072" w:rsidP="009E3072">
      <w:pPr>
        <w:pStyle w:val="ZLITPKTzmpktliter"/>
      </w:pPr>
      <w:r w:rsidRPr="00D2168F">
        <w:t>„1)</w:t>
      </w:r>
      <w:r w:rsidRPr="00D2168F">
        <w:tab/>
        <w:t xml:space="preserve">rodzaje, terminy, tryb i zakres przeprowadzania inspekcji jachtów morskich, </w:t>
      </w:r>
      <w:r w:rsidR="00FF0682" w:rsidRPr="00D2168F">
        <w:t>w</w:t>
      </w:r>
      <w:r w:rsidR="00FF0682">
        <w:t> </w:t>
      </w:r>
      <w:r w:rsidRPr="00D2168F">
        <w:t xml:space="preserve">zależności od rodzaju i długości jachtu oraz używania jachtu zgodnie </w:t>
      </w:r>
      <w:r w:rsidR="00FF0682" w:rsidRPr="00D2168F">
        <w:lastRenderedPageBreak/>
        <w:t>z</w:t>
      </w:r>
      <w:r w:rsidR="00FF0682">
        <w:t> </w:t>
      </w:r>
      <w:r w:rsidRPr="00D2168F">
        <w:t>instrukcją bezpieczeństwa</w:t>
      </w:r>
      <w:r>
        <w:t>, w tym rodzaje jachtów, na których nie przeprowadza się inspekcji</w:t>
      </w:r>
      <w:r w:rsidRPr="00D2168F">
        <w:t>,”;</w:t>
      </w:r>
    </w:p>
    <w:p w14:paraId="14537B02" w14:textId="0B1B1A94" w:rsidR="009E3072" w:rsidRPr="00D2168F" w:rsidRDefault="009E3072" w:rsidP="009E3072">
      <w:pPr>
        <w:pStyle w:val="PKTpunkt"/>
      </w:pPr>
      <w:r w:rsidRPr="00D2168F">
        <w:t>10)</w:t>
      </w:r>
      <w:r>
        <w:tab/>
      </w:r>
      <w:r w:rsidRPr="00D2168F">
        <w:t>w art. 25 ust. 3 otrzymuje brzmienie:</w:t>
      </w:r>
    </w:p>
    <w:p w14:paraId="61A2B379" w14:textId="77777777" w:rsidR="009E3072" w:rsidRPr="00D2168F" w:rsidRDefault="009E3072" w:rsidP="009E3072">
      <w:pPr>
        <w:pStyle w:val="ZUSTzmustartykuempunktem"/>
      </w:pPr>
      <w:r w:rsidRPr="00D2168F">
        <w:t xml:space="preserve">„3. Potwierdzeniem dokonania przeglądu, o którym mowa w ust. 1, jest ważne świadectwo klasy statku, które </w:t>
      </w:r>
      <w:r>
        <w:t>jest</w:t>
      </w:r>
      <w:r w:rsidRPr="00D2168F">
        <w:t xml:space="preserve"> wyda</w:t>
      </w:r>
      <w:r>
        <w:t>wa</w:t>
      </w:r>
      <w:r w:rsidRPr="00D2168F">
        <w:t>ne w postaci papierowej lub elektronicznej.”;</w:t>
      </w:r>
    </w:p>
    <w:p w14:paraId="39CC0831" w14:textId="29D767B3" w:rsidR="009E3072" w:rsidRPr="00D2168F" w:rsidRDefault="009E3072" w:rsidP="009E3072">
      <w:pPr>
        <w:pStyle w:val="PKTpunkt"/>
      </w:pPr>
      <w:r w:rsidRPr="00D2168F">
        <w:t>11)</w:t>
      </w:r>
      <w:r>
        <w:tab/>
      </w:r>
      <w:r w:rsidRPr="00D2168F">
        <w:t>w art. 28:</w:t>
      </w:r>
    </w:p>
    <w:p w14:paraId="63631478" w14:textId="47B1FFE4" w:rsidR="009E3072" w:rsidRPr="00D2168F" w:rsidRDefault="009E3072" w:rsidP="009E3072">
      <w:pPr>
        <w:pStyle w:val="LITlitera"/>
      </w:pPr>
      <w:r w:rsidRPr="00D2168F">
        <w:t>a)</w:t>
      </w:r>
      <w:r>
        <w:tab/>
      </w:r>
      <w:r w:rsidRPr="00D2168F">
        <w:t>po ust. 3 dodaje się ust. 3a w brzmieniu:</w:t>
      </w:r>
    </w:p>
    <w:p w14:paraId="6B15232C" w14:textId="77777777" w:rsidR="009E3072" w:rsidRPr="00D2168F" w:rsidRDefault="009E3072" w:rsidP="009E3072">
      <w:pPr>
        <w:pStyle w:val="ZLITUSTzmustliter"/>
      </w:pPr>
      <w:r w:rsidRPr="00D2168F">
        <w:t>„3a. Przepisy ust. 1</w:t>
      </w:r>
      <w:r>
        <w:t>–</w:t>
      </w:r>
      <w:r w:rsidRPr="00D2168F">
        <w:t>3 stosuje się odpowiednio przed wpisaniem do polskiego rejestru okrętowego statku o długości co najmniej 24 m, uprzednio zarejestrowanego w rejestrze administracyjnym polskich statków żeglugi śródlądowej.”</w:t>
      </w:r>
      <w:r>
        <w:t>,</w:t>
      </w:r>
    </w:p>
    <w:p w14:paraId="24F33830" w14:textId="12B29AB5" w:rsidR="009E3072" w:rsidRPr="00D2168F" w:rsidRDefault="009E3072" w:rsidP="009E3072">
      <w:pPr>
        <w:pStyle w:val="LITlitera"/>
      </w:pPr>
      <w:r w:rsidRPr="00D2168F">
        <w:t>b)</w:t>
      </w:r>
      <w:r>
        <w:tab/>
      </w:r>
      <w:r w:rsidRPr="00D2168F">
        <w:t>ust. 4 otrzymuje brzmienie:</w:t>
      </w:r>
    </w:p>
    <w:p w14:paraId="21BF3DD1" w14:textId="77777777" w:rsidR="009E3072" w:rsidRPr="00D2168F" w:rsidRDefault="009E3072" w:rsidP="009E3072">
      <w:pPr>
        <w:pStyle w:val="ZLITUSTzmustliter"/>
      </w:pPr>
      <w:r w:rsidRPr="00D2168F">
        <w:t>„4. Minister właściwy do spraw gospodarki morskiej, kierując się koniecznością zapewnienia odpowiedniego poziomu bezpieczeństwa i ochrony środowiska w odniesieniu do:</w:t>
      </w:r>
    </w:p>
    <w:p w14:paraId="40B32D21" w14:textId="68E5D32A" w:rsidR="009E3072" w:rsidRPr="00D2168F" w:rsidRDefault="009E3072" w:rsidP="009E3072">
      <w:pPr>
        <w:pStyle w:val="ZLITPKTzmpktliter"/>
      </w:pPr>
      <w:r w:rsidRPr="00D2168F">
        <w:t>1)</w:t>
      </w:r>
      <w:r w:rsidRPr="00D2168F">
        <w:tab/>
        <w:t xml:space="preserve">statków, których przynależność </w:t>
      </w:r>
      <w:r>
        <w:t xml:space="preserve">jest </w:t>
      </w:r>
      <w:r w:rsidRPr="00D2168F">
        <w:t xml:space="preserve">zmieniana z obcej na polską, oraz </w:t>
      </w:r>
    </w:p>
    <w:p w14:paraId="34D7194A" w14:textId="53E2E20D" w:rsidR="009E3072" w:rsidRPr="00D2168F" w:rsidRDefault="009E3072" w:rsidP="009E3072">
      <w:pPr>
        <w:pStyle w:val="ZLITPKTzmpktliter"/>
      </w:pPr>
      <w:r w:rsidRPr="00D2168F">
        <w:t>2)</w:t>
      </w:r>
      <w:r w:rsidRPr="00D2168F">
        <w:tab/>
        <w:t xml:space="preserve">statków zarejestrowanych w rejestrze administracyjnym polskich statków żeglugi śródlądowej przed wpisaniem do polskiego rejestru okrętowego </w:t>
      </w:r>
    </w:p>
    <w:p w14:paraId="3AF1FE9B" w14:textId="77777777" w:rsidR="009E3072" w:rsidRPr="00D2168F" w:rsidRDefault="009E3072" w:rsidP="009E3072">
      <w:pPr>
        <w:pStyle w:val="ZLITCZWSPPKTzmczciwsppktliter"/>
      </w:pPr>
      <w:r w:rsidRPr="00D2168F">
        <w:t xml:space="preserve">– określi, w drodze rozporządzenia, sposób przeprowadzania oceny stanu technicznego statku oraz wymagane warunki, jakie statek powinien spełniać, aby został wpisany do </w:t>
      </w:r>
      <w:r>
        <w:t xml:space="preserve">polskiego </w:t>
      </w:r>
      <w:r w:rsidRPr="00D2168F">
        <w:t>rejestru</w:t>
      </w:r>
      <w:r>
        <w:t xml:space="preserve"> okrętowego, w tym maksymalny wiek statku oraz kategorie statków, do których warunki te nie mają zastosowania.</w:t>
      </w:r>
      <w:r w:rsidRPr="00D2168F">
        <w:t>”</w:t>
      </w:r>
      <w:r>
        <w:t>,</w:t>
      </w:r>
    </w:p>
    <w:p w14:paraId="70C1482A" w14:textId="4206E6DD" w:rsidR="009E3072" w:rsidRPr="00D2168F" w:rsidRDefault="009E3072" w:rsidP="009E3072">
      <w:pPr>
        <w:pStyle w:val="LITlitera"/>
      </w:pPr>
      <w:r w:rsidRPr="00D2168F">
        <w:t>c)</w:t>
      </w:r>
      <w:r>
        <w:tab/>
      </w:r>
      <w:r w:rsidRPr="00D2168F">
        <w:t>dodaje się ust. 5</w:t>
      </w:r>
      <w:r>
        <w:t>–7</w:t>
      </w:r>
      <w:r w:rsidRPr="00D2168F">
        <w:t xml:space="preserve"> w brzmieniu:</w:t>
      </w:r>
    </w:p>
    <w:p w14:paraId="41FA5484" w14:textId="5A517D39" w:rsidR="009E3072" w:rsidRDefault="009E3072" w:rsidP="009E3072">
      <w:pPr>
        <w:pStyle w:val="ZLITUSTzmustliter"/>
      </w:pPr>
      <w:r w:rsidRPr="00D2168F">
        <w:t xml:space="preserve">„5. </w:t>
      </w:r>
      <w:r>
        <w:t>Jeżeli</w:t>
      </w:r>
      <w:r w:rsidRPr="00D2168F">
        <w:t xml:space="preserve"> stat</w:t>
      </w:r>
      <w:r>
        <w:t>e</w:t>
      </w:r>
      <w:r w:rsidRPr="00D2168F">
        <w:t>k</w:t>
      </w:r>
      <w:r>
        <w:t xml:space="preserve"> ma </w:t>
      </w:r>
      <w:r w:rsidRPr="00D2168F">
        <w:t>wartoś</w:t>
      </w:r>
      <w:r>
        <w:t>ć</w:t>
      </w:r>
      <w:r w:rsidRPr="00D2168F">
        <w:t xml:space="preserve"> historyczn</w:t>
      </w:r>
      <w:r>
        <w:t>ą</w:t>
      </w:r>
      <w:r w:rsidRPr="00D2168F">
        <w:t xml:space="preserve"> albo </w:t>
      </w:r>
      <w:r>
        <w:t>jeżeli</w:t>
      </w:r>
      <w:r w:rsidRPr="00D2168F">
        <w:t xml:space="preserve"> przemawia za tym ważny interes publiczny, minister właściwy do spraw gospodarki morskiej</w:t>
      </w:r>
      <w:r>
        <w:t>,</w:t>
      </w:r>
      <w:r w:rsidRPr="00D2168F">
        <w:t xml:space="preserve"> może</w:t>
      </w:r>
      <w:r>
        <w:t>,</w:t>
      </w:r>
      <w:r w:rsidRPr="00D2168F">
        <w:t xml:space="preserve"> w drodze decyzji, zwolnić statek zmieniający banderę na polską albo zarejestrowany </w:t>
      </w:r>
      <w:r w:rsidR="00FF0682" w:rsidRPr="00D2168F">
        <w:t>w</w:t>
      </w:r>
      <w:r w:rsidR="00FF0682">
        <w:t> </w:t>
      </w:r>
      <w:r w:rsidRPr="00D2168F">
        <w:t xml:space="preserve">rejestrze administracyjnym polskich statków żeglugi śródlądowej z </w:t>
      </w:r>
      <w:r>
        <w:t>obowiązku</w:t>
      </w:r>
      <w:r w:rsidRPr="00D2168F">
        <w:t xml:space="preserve"> spełniania niektórych warunków określonych w przepisach wydanych na podstawie ust. 4, </w:t>
      </w:r>
      <w:r>
        <w:t>wskazując warunki</w:t>
      </w:r>
      <w:r w:rsidRPr="00D2168F">
        <w:t xml:space="preserve"> użytkowania statku.</w:t>
      </w:r>
    </w:p>
    <w:p w14:paraId="3B891D1A" w14:textId="77777777" w:rsidR="009E3072" w:rsidRPr="00326769" w:rsidRDefault="009E3072" w:rsidP="009E3072">
      <w:pPr>
        <w:pStyle w:val="ZLITUSTzmustliter"/>
      </w:pPr>
      <w:r>
        <w:t xml:space="preserve">6. </w:t>
      </w:r>
      <w:r w:rsidRPr="00326769">
        <w:t>Decyzję, o której mowa w ust. 5</w:t>
      </w:r>
      <w:r>
        <w:t>,</w:t>
      </w:r>
      <w:r w:rsidRPr="00326769">
        <w:t xml:space="preserve"> wydaje się na wniosek armatora. </w:t>
      </w:r>
    </w:p>
    <w:p w14:paraId="162E3D6C" w14:textId="77777777" w:rsidR="009E3072" w:rsidRPr="00326769" w:rsidRDefault="009E3072" w:rsidP="009E3072">
      <w:pPr>
        <w:pStyle w:val="ZLITUSTzmustliter"/>
      </w:pPr>
      <w:r w:rsidRPr="00326769">
        <w:t>7. Wniosek, o którym mowa w ust. 6, zawiera:</w:t>
      </w:r>
    </w:p>
    <w:p w14:paraId="06F71CF3" w14:textId="033DD7BE" w:rsidR="009E3072" w:rsidRPr="00326769" w:rsidRDefault="009E3072" w:rsidP="009E3072">
      <w:pPr>
        <w:pStyle w:val="ZLITPKTzmpktliter"/>
      </w:pPr>
      <w:r w:rsidRPr="00326769">
        <w:t>1)</w:t>
      </w:r>
      <w:r>
        <w:tab/>
      </w:r>
      <w:r w:rsidRPr="00326769">
        <w:t>dane statku</w:t>
      </w:r>
      <w:r>
        <w:t>;</w:t>
      </w:r>
    </w:p>
    <w:p w14:paraId="511E390B" w14:textId="768A33F1" w:rsidR="009E3072" w:rsidRPr="00326769" w:rsidRDefault="009E3072" w:rsidP="009E3072">
      <w:pPr>
        <w:pStyle w:val="ZLITPKTzmpktliter"/>
      </w:pPr>
      <w:r w:rsidRPr="00326769">
        <w:t>2)</w:t>
      </w:r>
      <w:r>
        <w:tab/>
      </w:r>
      <w:r w:rsidRPr="00326769">
        <w:t>warunki, których ma dotyczyć zwolnienie</w:t>
      </w:r>
      <w:r>
        <w:t>;</w:t>
      </w:r>
    </w:p>
    <w:p w14:paraId="0F7F3FA1" w14:textId="2EF78CEE" w:rsidR="009E3072" w:rsidRPr="00326769" w:rsidRDefault="009E3072" w:rsidP="009E3072">
      <w:pPr>
        <w:pStyle w:val="ZLITPKTzmpktliter"/>
      </w:pPr>
      <w:r w:rsidRPr="00326769">
        <w:t>3)</w:t>
      </w:r>
      <w:r>
        <w:tab/>
      </w:r>
      <w:r w:rsidRPr="00326769">
        <w:t xml:space="preserve">planowany sposób </w:t>
      </w:r>
      <w:r>
        <w:t>użytkowania</w:t>
      </w:r>
      <w:r w:rsidRPr="00326769">
        <w:t xml:space="preserve"> statku</w:t>
      </w:r>
      <w:r>
        <w:t>;</w:t>
      </w:r>
    </w:p>
    <w:p w14:paraId="1FB8B4CB" w14:textId="69E651E9" w:rsidR="009E3072" w:rsidRPr="00D2168F" w:rsidRDefault="009E3072" w:rsidP="009E3072">
      <w:pPr>
        <w:pStyle w:val="ZLITPKTzmpktliter"/>
      </w:pPr>
      <w:r w:rsidRPr="00326769">
        <w:lastRenderedPageBreak/>
        <w:t>4)</w:t>
      </w:r>
      <w:r>
        <w:tab/>
      </w:r>
      <w:r w:rsidRPr="00326769">
        <w:t>uzasadnienie</w:t>
      </w:r>
      <w:r>
        <w:t xml:space="preserve"> wniosku</w:t>
      </w:r>
      <w:r w:rsidRPr="00326769">
        <w:t>.</w:t>
      </w:r>
      <w:r w:rsidRPr="00D2168F">
        <w:t>”;</w:t>
      </w:r>
    </w:p>
    <w:p w14:paraId="0BFC9728" w14:textId="43E1547A" w:rsidR="009E3072" w:rsidRPr="00D2168F" w:rsidRDefault="009E3072" w:rsidP="009E3072">
      <w:pPr>
        <w:pStyle w:val="PKTpunkt"/>
      </w:pPr>
      <w:r w:rsidRPr="00D2168F">
        <w:t>12)</w:t>
      </w:r>
      <w:r>
        <w:tab/>
      </w:r>
      <w:r w:rsidRPr="00D2168F">
        <w:t xml:space="preserve">w art. 30 w ust. 1 </w:t>
      </w:r>
      <w:r>
        <w:t>po</w:t>
      </w:r>
      <w:r w:rsidRPr="00D2168F">
        <w:t xml:space="preserve"> pkt </w:t>
      </w:r>
      <w:r>
        <w:t>2</w:t>
      </w:r>
      <w:r w:rsidRPr="00D2168F">
        <w:t xml:space="preserve"> dodaje się pkt </w:t>
      </w:r>
      <w:r>
        <w:t>2a i 2b</w:t>
      </w:r>
      <w:r w:rsidRPr="00D2168F">
        <w:t xml:space="preserve"> w brzmieniu:</w:t>
      </w:r>
    </w:p>
    <w:p w14:paraId="45A9B08B" w14:textId="35A661B7" w:rsidR="009E3072" w:rsidRDefault="009E3072" w:rsidP="009E3072">
      <w:pPr>
        <w:pStyle w:val="ZPKTzmpktartykuempunktem"/>
      </w:pPr>
      <w:r w:rsidRPr="00D2168F">
        <w:t>„</w:t>
      </w:r>
      <w:r>
        <w:t>2a</w:t>
      </w:r>
      <w:r w:rsidRPr="00D2168F">
        <w:t>)</w:t>
      </w:r>
      <w:r>
        <w:tab/>
      </w:r>
      <w:r w:rsidRPr="00D2168F">
        <w:t>armator statku opracow</w:t>
      </w:r>
      <w:r>
        <w:t>uje</w:t>
      </w:r>
      <w:r w:rsidRPr="00D2168F">
        <w:t xml:space="preserve"> plan działań naprawczych i kontrolnych wraz </w:t>
      </w:r>
      <w:r w:rsidR="00FF0682" w:rsidRPr="00D2168F">
        <w:t>z</w:t>
      </w:r>
      <w:r w:rsidR="00FF0682">
        <w:t> </w:t>
      </w:r>
      <w:r w:rsidRPr="00D2168F">
        <w:t xml:space="preserve">harmonogramem </w:t>
      </w:r>
      <w:r>
        <w:t xml:space="preserve">wdrożenia tych działań </w:t>
      </w:r>
      <w:r w:rsidRPr="00D2168F">
        <w:t>na</w:t>
      </w:r>
      <w:r>
        <w:t xml:space="preserve"> okres</w:t>
      </w:r>
      <w:r w:rsidRPr="00D2168F">
        <w:t xml:space="preserve"> 12 miesięcy</w:t>
      </w:r>
      <w:r>
        <w:t xml:space="preserve"> albo informację wraz z uzasadnieniem</w:t>
      </w:r>
      <w:r w:rsidRPr="001A4D33">
        <w:t xml:space="preserve"> </w:t>
      </w:r>
      <w:r>
        <w:t xml:space="preserve">o braku potrzeby opracowania tego planu; plan albo informację uzgadnia </w:t>
      </w:r>
      <w:r w:rsidRPr="00D2168F">
        <w:t>z upoważnioną uznaną organizacją, je</w:t>
      </w:r>
      <w:r>
        <w:t>żeli</w:t>
      </w:r>
      <w:r w:rsidRPr="00D2168F">
        <w:t xml:space="preserve"> wydała certyfikaty statku, </w:t>
      </w:r>
      <w:r>
        <w:t>i</w:t>
      </w:r>
      <w:r w:rsidRPr="00D2168F">
        <w:t xml:space="preserve"> przekazuje do zatwierdzenia </w:t>
      </w:r>
      <w:r>
        <w:t xml:space="preserve">właściwemu </w:t>
      </w:r>
      <w:r w:rsidRPr="00D2168F">
        <w:t>dyrektor</w:t>
      </w:r>
      <w:r>
        <w:t>owi</w:t>
      </w:r>
      <w:r w:rsidRPr="00D2168F">
        <w:t xml:space="preserve"> urzędu morskiego</w:t>
      </w:r>
      <w:r>
        <w:t xml:space="preserve"> </w:t>
      </w:r>
      <w:r w:rsidR="00FF0682" w:rsidRPr="00D2168F">
        <w:t>w</w:t>
      </w:r>
      <w:r w:rsidR="00FF0682">
        <w:t> </w:t>
      </w:r>
      <w:r>
        <w:t>terminie</w:t>
      </w:r>
      <w:r w:rsidRPr="00D2168F">
        <w:t xml:space="preserve"> 14 dni o</w:t>
      </w:r>
      <w:r>
        <w:t xml:space="preserve">d dnia zwolnienia z zatrzymania; </w:t>
      </w:r>
    </w:p>
    <w:p w14:paraId="19E6A9BA" w14:textId="77777777" w:rsidR="009E3072" w:rsidRPr="00D2168F" w:rsidRDefault="009E3072" w:rsidP="009E3072">
      <w:pPr>
        <w:pStyle w:val="ZPKTzmpktartykuempunktem"/>
      </w:pPr>
      <w:r>
        <w:t>2b)</w:t>
      </w:r>
      <w:r>
        <w:tab/>
        <w:t>właściwy d</w:t>
      </w:r>
      <w:r w:rsidRPr="00D2168F">
        <w:t xml:space="preserve">yrektor urzędu morskiego </w:t>
      </w:r>
      <w:r>
        <w:t>zatwierdza plan wraz z harmonogramem albo informację, o których mowa w pkt 2a,</w:t>
      </w:r>
      <w:r w:rsidRPr="00D2168F">
        <w:t xml:space="preserve"> </w:t>
      </w:r>
      <w:r>
        <w:t xml:space="preserve">i </w:t>
      </w:r>
      <w:r w:rsidRPr="00D2168F">
        <w:t>przekazuje do wiadomości ministra właściwego do spraw gospodarki morskiej</w:t>
      </w:r>
      <w:r>
        <w:t>;</w:t>
      </w:r>
      <w:r w:rsidRPr="00D2168F">
        <w:t>”;</w:t>
      </w:r>
    </w:p>
    <w:p w14:paraId="410A0742" w14:textId="77777777" w:rsidR="009E3072" w:rsidRPr="00D2168F" w:rsidRDefault="009E3072" w:rsidP="009E3072">
      <w:pPr>
        <w:pStyle w:val="PKTpunkt"/>
      </w:pPr>
      <w:r w:rsidRPr="00D2168F">
        <w:t>13)</w:t>
      </w:r>
      <w:r w:rsidRPr="00D2168F">
        <w:tab/>
        <w:t>w art. 62:</w:t>
      </w:r>
    </w:p>
    <w:p w14:paraId="38C53BC7" w14:textId="77777777" w:rsidR="009E3072" w:rsidRPr="00D2168F" w:rsidRDefault="009E3072" w:rsidP="009E3072">
      <w:pPr>
        <w:pStyle w:val="LITlitera"/>
      </w:pPr>
      <w:r w:rsidRPr="00D2168F">
        <w:t>a)</w:t>
      </w:r>
      <w:r w:rsidRPr="00D2168F">
        <w:tab/>
        <w:t>ust. 3 otrzymuje brzmienie:</w:t>
      </w:r>
    </w:p>
    <w:p w14:paraId="0193221B" w14:textId="4601E21C" w:rsidR="009E3072" w:rsidRPr="00D2168F" w:rsidRDefault="009E3072" w:rsidP="009E3072">
      <w:pPr>
        <w:pStyle w:val="ZLITUSTzmustliter"/>
      </w:pPr>
      <w:r w:rsidRPr="00D2168F">
        <w:t>„3.</w:t>
      </w:r>
      <w:r w:rsidR="001956AE">
        <w:t xml:space="preserve"> </w:t>
      </w:r>
      <w:r w:rsidRPr="00D2168F">
        <w:t>Uprawianie żeglugi jachtem rekreacyjnym oraz jachtem komercyjnym odpłatnie udostępnianym bez załogi o napędzie żaglowym</w:t>
      </w:r>
      <w:r>
        <w:t xml:space="preserve"> i</w:t>
      </w:r>
      <w:r w:rsidRPr="00D2168F">
        <w:t xml:space="preserve"> o</w:t>
      </w:r>
      <w:r w:rsidR="003F725B">
        <w:t xml:space="preserve"> </w:t>
      </w:r>
      <w:r w:rsidRPr="00D2168F">
        <w:t>długości kadłuba powyżej 7,5 m lub o napędzie mechanicznym o mocy silnika powyżej 10 kW wymaga posiadania</w:t>
      </w:r>
      <w:r>
        <w:t xml:space="preserve"> </w:t>
      </w:r>
      <w:r w:rsidRPr="00D2168F">
        <w:t xml:space="preserve">dokumentu </w:t>
      </w:r>
      <w:r>
        <w:t>kwalifikacyjnego</w:t>
      </w:r>
      <w:r w:rsidRPr="00D2168F">
        <w:t>.”,</w:t>
      </w:r>
    </w:p>
    <w:p w14:paraId="04900D00" w14:textId="77777777" w:rsidR="009E3072" w:rsidRPr="00D2168F" w:rsidRDefault="009E3072" w:rsidP="009E3072">
      <w:pPr>
        <w:pStyle w:val="LITlitera"/>
      </w:pPr>
      <w:r w:rsidRPr="00D2168F">
        <w:t>b)</w:t>
      </w:r>
      <w:r w:rsidRPr="00D2168F">
        <w:tab/>
        <w:t>dodaje się ust. 4 i 5</w:t>
      </w:r>
      <w:r>
        <w:t xml:space="preserve"> w brzmieniu</w:t>
      </w:r>
      <w:r w:rsidRPr="00D2168F">
        <w:t>:</w:t>
      </w:r>
    </w:p>
    <w:p w14:paraId="254F6C67" w14:textId="514C257C" w:rsidR="009E3072" w:rsidRDefault="009E3072" w:rsidP="009E3072">
      <w:pPr>
        <w:pStyle w:val="ZLITUSTzmustliter"/>
      </w:pPr>
      <w:r w:rsidRPr="00D2168F">
        <w:t>„</w:t>
      </w:r>
      <w:r>
        <w:t>4. Dokumentami kwalifikacyjnymi, o których mowa w ust. 3, są dokumenty:</w:t>
      </w:r>
    </w:p>
    <w:p w14:paraId="72FE819E" w14:textId="4BBF2064" w:rsidR="009E3072" w:rsidRPr="009F241E" w:rsidRDefault="009E3072" w:rsidP="009E3072">
      <w:pPr>
        <w:pStyle w:val="ZLITPKTzmpktliter"/>
      </w:pPr>
      <w:r>
        <w:t>1)</w:t>
      </w:r>
      <w:r>
        <w:tab/>
      </w:r>
      <w:r w:rsidRPr="009F241E">
        <w:t>określone w przepisach wydanych na podstawie art. 37a ust. 15 ustawy z dnia 21 grudnia 2000 r. o żegludze śródlądowej albo</w:t>
      </w:r>
    </w:p>
    <w:p w14:paraId="28BF6EEB" w14:textId="7E4A684D" w:rsidR="009E3072" w:rsidRPr="009F241E" w:rsidRDefault="009E3072" w:rsidP="009E3072">
      <w:pPr>
        <w:pStyle w:val="ZLITPKTzmpktliter"/>
      </w:pPr>
      <w:r w:rsidRPr="009F241E">
        <w:t>2)</w:t>
      </w:r>
      <w:r w:rsidRPr="009F241E">
        <w:tab/>
        <w:t>o których mowa w art. 63 pkt 1, 2 i 5, albo</w:t>
      </w:r>
    </w:p>
    <w:p w14:paraId="530EE771" w14:textId="07905939" w:rsidR="009E3072" w:rsidRPr="009F241E" w:rsidRDefault="009E3072" w:rsidP="009E3072">
      <w:pPr>
        <w:pStyle w:val="ZLITPKTzmpktliter"/>
      </w:pPr>
      <w:r w:rsidRPr="009F241E">
        <w:t>3)</w:t>
      </w:r>
      <w:r w:rsidRPr="009F241E">
        <w:tab/>
        <w:t>o których mowa w art. 70 ust. 1 pkt 1 i 2, albo</w:t>
      </w:r>
    </w:p>
    <w:p w14:paraId="7DD1AB1F" w14:textId="77777777" w:rsidR="009E3072" w:rsidRDefault="009E3072" w:rsidP="009E3072">
      <w:pPr>
        <w:pStyle w:val="ZLITPKTzmpktliter"/>
      </w:pPr>
      <w:r w:rsidRPr="009F241E">
        <w:t>4)</w:t>
      </w:r>
      <w:r w:rsidRPr="009F241E">
        <w:tab/>
      </w:r>
      <w:r>
        <w:t>uprawniające do</w:t>
      </w:r>
      <w:r w:rsidRPr="009F241E">
        <w:t xml:space="preserve"> żeglugi na jachtach morskich wydane przez inne państwo lub z upoważnienia tego państwa </w:t>
      </w:r>
      <w:r>
        <w:t>–</w:t>
      </w:r>
      <w:r w:rsidRPr="009F241E">
        <w:t xml:space="preserve"> w zakresie określonych w tym dokumencie uprawnień.</w:t>
      </w:r>
    </w:p>
    <w:p w14:paraId="6F9EB2A1" w14:textId="01410CCE" w:rsidR="009E3072" w:rsidRDefault="009E3072" w:rsidP="009E3072">
      <w:pPr>
        <w:pStyle w:val="ZLITUSTzmustliter"/>
      </w:pPr>
      <w:r>
        <w:t>5</w:t>
      </w:r>
      <w:r w:rsidRPr="00D2168F">
        <w:t>. Nie wymaga posiadania dokumentu kwalifikacyjnego</w:t>
      </w:r>
      <w:r>
        <w:t>, o którym mowa w ust. 3,</w:t>
      </w:r>
      <w:r w:rsidRPr="00D2168F">
        <w:t xml:space="preserve"> uprawianie żeglugi na morskich wodach wewnętrznych na jachtach motorowych o mocy silnika do 75 kW i o długości kadłuba do 13 m, których prędkość maksymalna jest ograniczona konstrukcyjnie do 15 km/h. W przypadku jachtów komercyjnych odpłatnie udostępnianych bez załogi uprawianie żeglugi wymaga odbycia przez prowadzącego jacht szkolenia z zakresu bezpieczeństwa na wodzie, zgodnie z</w:t>
      </w:r>
      <w:r w:rsidR="003F725B">
        <w:t xml:space="preserve"> </w:t>
      </w:r>
      <w:r w:rsidRPr="00D2168F">
        <w:t>art. 37a ust. 4 ustawy z dnia 21 grudnia 2000 r. o</w:t>
      </w:r>
      <w:r w:rsidR="001956AE">
        <w:t xml:space="preserve"> </w:t>
      </w:r>
      <w:r w:rsidRPr="00D2168F">
        <w:t>żegludze śródlądowej.</w:t>
      </w:r>
      <w:r>
        <w:t>”;</w:t>
      </w:r>
    </w:p>
    <w:p w14:paraId="3637B9C2" w14:textId="3794DB6E" w:rsidR="009E3072" w:rsidRPr="005658FC" w:rsidRDefault="009E3072" w:rsidP="009E3072">
      <w:pPr>
        <w:pStyle w:val="PKTpunkt"/>
      </w:pPr>
      <w:r w:rsidRPr="005658FC">
        <w:lastRenderedPageBreak/>
        <w:t>14)</w:t>
      </w:r>
      <w:r>
        <w:tab/>
      </w:r>
      <w:r w:rsidRPr="005658FC">
        <w:t>w art. 63 wprowadzenie do wyliczenia otrzymuje brzmienie:</w:t>
      </w:r>
    </w:p>
    <w:p w14:paraId="12DE1747" w14:textId="77777777" w:rsidR="009E3072" w:rsidRPr="00D2168F" w:rsidRDefault="009E3072" w:rsidP="009E3072">
      <w:pPr>
        <w:pStyle w:val="ZFRAGzmfragmentunpzdaniaartykuempunktem"/>
      </w:pPr>
      <w:r w:rsidRPr="005658FC">
        <w:t>„Potwierdzeniem posiadania kwalifikacji zawodowych niezbędnych do zajmowania stanowisk na statku są następujące dokumenty kwalifikacyjne:”;</w:t>
      </w:r>
    </w:p>
    <w:p w14:paraId="6D2FC36D" w14:textId="77777777" w:rsidR="009E3072" w:rsidRPr="00D2168F" w:rsidRDefault="009E3072" w:rsidP="009E3072">
      <w:pPr>
        <w:pStyle w:val="PKTpunkt"/>
      </w:pPr>
      <w:r w:rsidRPr="00D2168F">
        <w:t>1</w:t>
      </w:r>
      <w:r>
        <w:t>5</w:t>
      </w:r>
      <w:r w:rsidRPr="00D2168F">
        <w:t>)</w:t>
      </w:r>
      <w:r w:rsidRPr="00D2168F">
        <w:tab/>
        <w:t>w art. 64:</w:t>
      </w:r>
    </w:p>
    <w:p w14:paraId="5C69151F" w14:textId="77777777" w:rsidR="009E3072" w:rsidRPr="00D2168F" w:rsidRDefault="009E3072" w:rsidP="009E3072">
      <w:pPr>
        <w:pStyle w:val="LITlitera"/>
      </w:pPr>
      <w:r w:rsidRPr="00D2168F">
        <w:t>a)</w:t>
      </w:r>
      <w:r w:rsidRPr="00D2168F">
        <w:tab/>
        <w:t>w ust. 1 wprowadzenie do wyliczenia otrzymuje brzmienie:</w:t>
      </w:r>
    </w:p>
    <w:p w14:paraId="465C2F16" w14:textId="77777777" w:rsidR="009E3072" w:rsidRPr="00D2168F" w:rsidRDefault="009E3072" w:rsidP="009E3072">
      <w:pPr>
        <w:pStyle w:val="ZLITFRAGzmlitfragmentunpzdanialiter"/>
      </w:pPr>
      <w:r w:rsidRPr="00D2168F">
        <w:t xml:space="preserve">„Osoby ubiegające się o uzyskanie </w:t>
      </w:r>
      <w:r>
        <w:t>dokumentów kwalifikacyjnych</w:t>
      </w:r>
      <w:r w:rsidRPr="00D2168F">
        <w:t>, o których mowa w art. 63 pkt 1 i 2 lub art. 70 ust. 1 pkt 1 i 2, są obowiązane:”,</w:t>
      </w:r>
    </w:p>
    <w:p w14:paraId="59873D40" w14:textId="77777777" w:rsidR="009E3072" w:rsidRPr="00D2168F" w:rsidRDefault="009E3072" w:rsidP="009E3072">
      <w:pPr>
        <w:pStyle w:val="LITlitera"/>
      </w:pPr>
      <w:r w:rsidRPr="00D2168F">
        <w:t>b)</w:t>
      </w:r>
      <w:r w:rsidRPr="00D2168F">
        <w:tab/>
        <w:t>w ust. 4 pkt 2 otrzymuje brzmienie:</w:t>
      </w:r>
    </w:p>
    <w:p w14:paraId="3445AD6C" w14:textId="0193E31F" w:rsidR="009E3072" w:rsidRPr="00D2168F" w:rsidRDefault="009E3072" w:rsidP="009E3072">
      <w:pPr>
        <w:pStyle w:val="ZLITPKTzmpktliter"/>
      </w:pPr>
      <w:r w:rsidRPr="00D2168F">
        <w:t>„2)</w:t>
      </w:r>
      <w:r w:rsidRPr="00D2168F">
        <w:tab/>
        <w:t xml:space="preserve">egzamin składa się z co najmniej 1 pytania z każdej funkcji wskazanej </w:t>
      </w:r>
      <w:r w:rsidR="00FF0682" w:rsidRPr="00D2168F">
        <w:t>w</w:t>
      </w:r>
      <w:r w:rsidR="00FF0682">
        <w:t> </w:t>
      </w:r>
      <w:r w:rsidRPr="00D2168F">
        <w:t>wymaganiach egzaminacyjnych na poziomie operacyjnym odpowiednim do kierunku i specjalności studiów, określonych w przepisach wydanych na podstawie art. 70 ust. 4</w:t>
      </w:r>
      <w:r>
        <w:t xml:space="preserve"> i 5</w:t>
      </w:r>
      <w:r w:rsidRPr="00D2168F">
        <w:t xml:space="preserve"> lub art. 74 ust. 4;”,</w:t>
      </w:r>
    </w:p>
    <w:p w14:paraId="701AD4A9" w14:textId="77777777" w:rsidR="009E3072" w:rsidRPr="00D2168F" w:rsidRDefault="009E3072" w:rsidP="009E3072">
      <w:pPr>
        <w:pStyle w:val="LITlitera"/>
      </w:pPr>
      <w:r w:rsidRPr="00D2168F">
        <w:t>c)</w:t>
      </w:r>
      <w:r w:rsidRPr="00D2168F">
        <w:tab/>
        <w:t>ust. 5</w:t>
      </w:r>
      <w:r>
        <w:t xml:space="preserve"> i 6</w:t>
      </w:r>
      <w:r w:rsidRPr="00D2168F">
        <w:t xml:space="preserve"> otrzymuj</w:t>
      </w:r>
      <w:r>
        <w:t>ą</w:t>
      </w:r>
      <w:r w:rsidRPr="00D2168F">
        <w:t xml:space="preserve"> brzmienie:</w:t>
      </w:r>
    </w:p>
    <w:p w14:paraId="505D3BB9" w14:textId="3E1488B4" w:rsidR="009E3072" w:rsidRPr="00D2168F" w:rsidRDefault="009E3072" w:rsidP="009E3072">
      <w:pPr>
        <w:pStyle w:val="ZLITUSTzmustliter"/>
      </w:pPr>
      <w:r w:rsidRPr="00D2168F">
        <w:t>„5.</w:t>
      </w:r>
      <w:r w:rsidR="001956AE">
        <w:t xml:space="preserve"> </w:t>
      </w:r>
      <w:r w:rsidRPr="00D2168F">
        <w:t xml:space="preserve">Minister właściwy do spraw gospodarki morskiej określi, w drodze rozporządzenia, szczegółowe warunki i tryb uznania egzaminu dyplomowego </w:t>
      </w:r>
      <w:r w:rsidR="00FF0682" w:rsidRPr="00D2168F">
        <w:t>w</w:t>
      </w:r>
      <w:r w:rsidR="00FF0682">
        <w:t> </w:t>
      </w:r>
      <w:r w:rsidRPr="00D2168F">
        <w:t xml:space="preserve">uczelni, o której mowa w art. 74 ust. 2 pkt 1 lub 2, za równoważny z egzaminem kwalifikacyjnym na poziomie operacyjnym oraz sposób rejestracji wyników tych egzaminów, mając na uwadze wymagania egzaminacyjne określone </w:t>
      </w:r>
      <w:r>
        <w:t xml:space="preserve">w przepisach wydanych </w:t>
      </w:r>
      <w:r w:rsidRPr="00D2168F">
        <w:t>na podstawie art. 70 ust. 4</w:t>
      </w:r>
      <w:r>
        <w:t xml:space="preserve"> i 5</w:t>
      </w:r>
      <w:r w:rsidRPr="00D2168F">
        <w:t xml:space="preserve"> lub art. 74 ust. 4 oraz zapewnienie właściwego poziomu wyszkolenia.</w:t>
      </w:r>
    </w:p>
    <w:p w14:paraId="23C90A71" w14:textId="2F9167AB" w:rsidR="009E3072" w:rsidRPr="00D2168F" w:rsidRDefault="009E3072" w:rsidP="009E3072">
      <w:pPr>
        <w:pStyle w:val="ZLITUSTzmustliter"/>
      </w:pPr>
      <w:r w:rsidRPr="00D2168F">
        <w:t>6.</w:t>
      </w:r>
      <w:r w:rsidR="001956AE">
        <w:t xml:space="preserve"> </w:t>
      </w:r>
      <w:r w:rsidRPr="00D2168F">
        <w:t>Osoba posiadająca dyplom lub świadectwo wydane przez państwo członkowskie Unii Europejskiej lub państwo trzecie uznane przez Komisję Europejską w zakresie szkolenia marynarzy i wydawania im dokumentów kwalifikacyjnych, z którym minister właściwy do spraw gospodarki morskiej zawarł porozumienie dotyczące uznawania dyplomów i świadectw wydanych przez to państwo, może ubiegać się o</w:t>
      </w:r>
      <w:r w:rsidR="003F725B">
        <w:t xml:space="preserve"> </w:t>
      </w:r>
      <w:r w:rsidRPr="00D2168F">
        <w:t xml:space="preserve">dyplom lub świadectwo, jeżeli spełnia wymagania, </w:t>
      </w:r>
      <w:r w:rsidR="00FF0682" w:rsidRPr="00D2168F">
        <w:t>o</w:t>
      </w:r>
      <w:r w:rsidR="00FF0682">
        <w:t> </w:t>
      </w:r>
      <w:r w:rsidRPr="00D2168F">
        <w:t>których mowa w ust. 1.”,</w:t>
      </w:r>
    </w:p>
    <w:p w14:paraId="72A2498B" w14:textId="77777777" w:rsidR="009E3072" w:rsidRPr="00D2168F" w:rsidRDefault="009E3072" w:rsidP="009E3072">
      <w:pPr>
        <w:pStyle w:val="LITlitera"/>
      </w:pPr>
      <w:r>
        <w:t>d</w:t>
      </w:r>
      <w:r w:rsidRPr="00D2168F">
        <w:t>)</w:t>
      </w:r>
      <w:r w:rsidRPr="00D2168F">
        <w:tab/>
        <w:t>w ust. 8 wprowadzenie do wyliczenia otrzymuje brzmienie:</w:t>
      </w:r>
    </w:p>
    <w:p w14:paraId="56EC580D" w14:textId="77777777" w:rsidR="009E3072" w:rsidRPr="00D2168F" w:rsidRDefault="009E3072" w:rsidP="009E3072">
      <w:pPr>
        <w:pStyle w:val="ZLITFRAGzmlitfragmentunpzdanialiter"/>
      </w:pPr>
      <w:r w:rsidRPr="00D2168F">
        <w:t>„Osoba posiadająca dyplom lub świadectwo wydane przez państwo trzecie inne niż państwo, o którym mowa w ust. 6, może ubiegać się o dyplom lub świadectwo, jeżeli spełnia wymagania, o których mowa w ust. 1, oraz jeżeli:”,</w:t>
      </w:r>
    </w:p>
    <w:p w14:paraId="43FABC9F" w14:textId="77777777" w:rsidR="009E3072" w:rsidRPr="00D2168F" w:rsidRDefault="009E3072" w:rsidP="009E3072">
      <w:pPr>
        <w:pStyle w:val="LITlitera"/>
      </w:pPr>
      <w:r>
        <w:t>e</w:t>
      </w:r>
      <w:r w:rsidRPr="00D2168F">
        <w:t>)</w:t>
      </w:r>
      <w:r w:rsidRPr="00D2168F">
        <w:tab/>
        <w:t>ust. 9 otrzymuje brzmienie:</w:t>
      </w:r>
    </w:p>
    <w:p w14:paraId="0522E7B2" w14:textId="38622E08" w:rsidR="009E3072" w:rsidRPr="00D2168F" w:rsidRDefault="009E3072" w:rsidP="009E3072">
      <w:pPr>
        <w:pStyle w:val="ZLITUSTzmustliter"/>
      </w:pPr>
      <w:r w:rsidRPr="00D2168F">
        <w:lastRenderedPageBreak/>
        <w:t>„9.</w:t>
      </w:r>
      <w:r w:rsidR="001956AE">
        <w:t xml:space="preserve"> </w:t>
      </w:r>
      <w:r w:rsidRPr="00D2168F">
        <w:t xml:space="preserve">Spełnienie wymagań, o których mowa w ust. 1 pkt 1 i 2, przez osobę, </w:t>
      </w:r>
      <w:r w:rsidR="00FF0682" w:rsidRPr="00D2168F">
        <w:t>o</w:t>
      </w:r>
      <w:r w:rsidR="00FF0682">
        <w:t> </w:t>
      </w:r>
      <w:r w:rsidRPr="00D2168F">
        <w:t>której mowa w ust. 6 albo 8, ubiegającą się o wydanie dyplomu lub świadectwa, potwierdza morska jednostka edukacyjna, w której osoba ta odbyła szkolenie.”;</w:t>
      </w:r>
    </w:p>
    <w:p w14:paraId="271F5987" w14:textId="77777777" w:rsidR="009E3072" w:rsidRPr="00D2168F" w:rsidRDefault="009E3072" w:rsidP="009E3072">
      <w:pPr>
        <w:pStyle w:val="PKTpunkt"/>
      </w:pPr>
      <w:r w:rsidRPr="00D2168F">
        <w:t>1</w:t>
      </w:r>
      <w:r>
        <w:t>6</w:t>
      </w:r>
      <w:r w:rsidRPr="00D2168F">
        <w:t>)</w:t>
      </w:r>
      <w:r w:rsidRPr="00D2168F">
        <w:tab/>
        <w:t>w art. 69:</w:t>
      </w:r>
    </w:p>
    <w:p w14:paraId="78BA5CEB" w14:textId="77777777" w:rsidR="009E3072" w:rsidRDefault="009E3072" w:rsidP="009E3072">
      <w:pPr>
        <w:pStyle w:val="LITlitera"/>
      </w:pPr>
      <w:r w:rsidRPr="00D2168F">
        <w:t>a)</w:t>
      </w:r>
      <w:r w:rsidRPr="00D2168F">
        <w:tab/>
        <w:t>ust. 1</w:t>
      </w:r>
      <w:r>
        <w:t xml:space="preserve"> otrzymuje brzmienie:</w:t>
      </w:r>
    </w:p>
    <w:p w14:paraId="208B8B26" w14:textId="77777777" w:rsidR="009E3072" w:rsidRDefault="009E3072" w:rsidP="009E3072">
      <w:pPr>
        <w:pStyle w:val="ZLITUSTzmustliter"/>
      </w:pPr>
      <w:r w:rsidRPr="00D2168F">
        <w:t>„</w:t>
      </w:r>
      <w:r>
        <w:t>1. Potwierdzeniem posiadania kwalifikacji niezbędnych do zajmowania stanowisk na jachtach komercyjnych, z wyjątkiem jachtów komercyjnych odpłatnie udostępnianych bez załogi, są następujące dokumenty kwalifikacyjne:</w:t>
      </w:r>
    </w:p>
    <w:p w14:paraId="2465FA50" w14:textId="77777777" w:rsidR="009E3072" w:rsidRDefault="009E3072" w:rsidP="009E3072">
      <w:pPr>
        <w:pStyle w:val="ZLITPKTzmpktliter"/>
      </w:pPr>
      <w:r>
        <w:t>1)</w:t>
      </w:r>
      <w:r>
        <w:tab/>
        <w:t>określone w przepisach wydanych na podstawie art. 37a ust. 15 ustawy z dnia 21 grudnia 2000 r. o żegludze śródlądowej albo</w:t>
      </w:r>
    </w:p>
    <w:p w14:paraId="774089CE" w14:textId="77777777" w:rsidR="009E3072" w:rsidRDefault="009E3072" w:rsidP="009E3072">
      <w:pPr>
        <w:pStyle w:val="ZLITPKTzmpktliter"/>
      </w:pPr>
      <w:r>
        <w:t>2)</w:t>
      </w:r>
      <w:r>
        <w:tab/>
        <w:t>o których mowa w art. 63 pkt 1, 2 i 5, albo</w:t>
      </w:r>
    </w:p>
    <w:p w14:paraId="01F38D44" w14:textId="298CC764" w:rsidR="009E3072" w:rsidRDefault="009E3072" w:rsidP="009E3072">
      <w:pPr>
        <w:pStyle w:val="ZLITPKTzmpktliter"/>
      </w:pPr>
      <w:r>
        <w:t>3)</w:t>
      </w:r>
      <w:r>
        <w:tab/>
      </w:r>
      <w:r w:rsidRPr="00293D65">
        <w:t>uprawniające do uprawiania żeglugi na jachtach morskich wydane przez inne państwo członkowskie Unii Europejskiej, państwo trzecie uznane przez Komisję Europejską w zakresie szkolenia marynarzy i wydawania im dokumentów kwalifikacyjnych, inne państwo niż państwo trzecie uznane przez Komisję Europejską lub z upoważnienia tego państwa</w:t>
      </w:r>
      <w:r>
        <w:t>.”,</w:t>
      </w:r>
    </w:p>
    <w:p w14:paraId="777F0CB1" w14:textId="18CA230B" w:rsidR="009E3072" w:rsidRPr="00FD3B3C" w:rsidRDefault="009E3072" w:rsidP="009E3072">
      <w:pPr>
        <w:pStyle w:val="LITlitera"/>
      </w:pPr>
      <w:r>
        <w:t>b)</w:t>
      </w:r>
      <w:r>
        <w:tab/>
      </w:r>
      <w:r w:rsidRPr="00FD3B3C">
        <w:t>po ust. 1 dodaje się ust. 1a</w:t>
      </w:r>
      <w:r>
        <w:t xml:space="preserve"> i 1b</w:t>
      </w:r>
      <w:r w:rsidRPr="00FD3B3C">
        <w:t xml:space="preserve"> w brzmieniu:</w:t>
      </w:r>
    </w:p>
    <w:p w14:paraId="6016DBD6" w14:textId="1DAF1D10" w:rsidR="009E3072" w:rsidRDefault="009E3072" w:rsidP="009E3072">
      <w:pPr>
        <w:pStyle w:val="ZLITUSTzmustliter"/>
      </w:pPr>
      <w:r w:rsidRPr="00FD3B3C">
        <w:t>„</w:t>
      </w:r>
      <w:r>
        <w:t xml:space="preserve">1a. </w:t>
      </w:r>
      <w:r w:rsidRPr="00FD3B3C">
        <w:t xml:space="preserve">Minister właściwy do spraw gospodarki morskiej prowadzi listę państw, </w:t>
      </w:r>
      <w:r w:rsidR="00FF0682" w:rsidRPr="00FD3B3C">
        <w:t>o</w:t>
      </w:r>
      <w:r w:rsidR="00FF0682">
        <w:t> </w:t>
      </w:r>
      <w:r w:rsidRPr="00FD3B3C">
        <w:t>których mowa w ust.</w:t>
      </w:r>
      <w:r>
        <w:t xml:space="preserve"> </w:t>
      </w:r>
      <w:r w:rsidRPr="00FD3B3C">
        <w:t>1 pkt 3,</w:t>
      </w:r>
      <w:r>
        <w:t xml:space="preserve"> </w:t>
      </w:r>
      <w:r w:rsidRPr="00AC549F">
        <w:t>z którymi podpisał porozumienie lub uzyskał potwierdzenie w zakresie kwalifikacji równoważnych niezbędnych do zajmowania stanowisk na jachtach komercyjnych</w:t>
      </w:r>
      <w:r>
        <w:t>,</w:t>
      </w:r>
      <w:r w:rsidRPr="00AC549F">
        <w:t xml:space="preserve"> </w:t>
      </w:r>
      <w:r>
        <w:t>wraz z wykazem dokumentów kwalifikacyjnych wydawanych przez te państwa</w:t>
      </w:r>
      <w:r w:rsidRPr="00FD3B3C">
        <w:t xml:space="preserve"> </w:t>
      </w:r>
      <w:r>
        <w:t>uznanych za</w:t>
      </w:r>
      <w:r w:rsidRPr="00FD3B3C">
        <w:t xml:space="preserve"> równoważn</w:t>
      </w:r>
      <w:r>
        <w:t>e</w:t>
      </w:r>
      <w:r w:rsidRPr="00FD3B3C">
        <w:t xml:space="preserve"> </w:t>
      </w:r>
      <w:r>
        <w:t xml:space="preserve">dokumentom kwalifikacyjnym niezbędnym </w:t>
      </w:r>
      <w:r w:rsidRPr="00FD3B3C">
        <w:t>do zajmowania stanowisk na jachtach komercyjnych</w:t>
      </w:r>
      <w:r>
        <w:t xml:space="preserve"> ze wskazaniem</w:t>
      </w:r>
      <w:r w:rsidRPr="00FD3B3C">
        <w:t xml:space="preserve"> zakresu uznania, ewentualnych ograniczeń oraz dodatkowych kryteriów do uznania tych dokumentów</w:t>
      </w:r>
      <w:r>
        <w:t xml:space="preserve"> za równoważne</w:t>
      </w:r>
      <w:r w:rsidRPr="00FD3B3C">
        <w:t>.</w:t>
      </w:r>
    </w:p>
    <w:p w14:paraId="67FC831F" w14:textId="77777777" w:rsidR="009E3072" w:rsidRPr="00D2168F" w:rsidRDefault="009E3072" w:rsidP="009E3072">
      <w:pPr>
        <w:pStyle w:val="ZLITUSTzmustliter"/>
      </w:pPr>
      <w:r>
        <w:t>1b. Listę i wykaz, o których mowa w ust. 1a, minister właściwy do spraw gospodarki morskiej udostępnia na swojej stronie internetowej.”;</w:t>
      </w:r>
    </w:p>
    <w:p w14:paraId="5D3F290E" w14:textId="77777777" w:rsidR="009E3072" w:rsidRDefault="009E3072" w:rsidP="009E3072">
      <w:pPr>
        <w:pStyle w:val="PKTpunkt"/>
      </w:pPr>
      <w:r w:rsidRPr="00D2168F">
        <w:t>1</w:t>
      </w:r>
      <w:r>
        <w:t>7</w:t>
      </w:r>
      <w:r w:rsidRPr="00D2168F">
        <w:t>)</w:t>
      </w:r>
      <w:r w:rsidRPr="00D2168F">
        <w:tab/>
        <w:t>w art. 70:</w:t>
      </w:r>
    </w:p>
    <w:p w14:paraId="5B16F465" w14:textId="61FAADE6" w:rsidR="009E3072" w:rsidRDefault="009E3072" w:rsidP="009E3072">
      <w:pPr>
        <w:pStyle w:val="LITlitera"/>
      </w:pPr>
      <w:r>
        <w:t>a)</w:t>
      </w:r>
      <w:r>
        <w:tab/>
        <w:t>w ust. 1 wprowadzenie do wyliczenia otrzymuje brzmienie:</w:t>
      </w:r>
    </w:p>
    <w:p w14:paraId="1AAABFA1" w14:textId="77777777" w:rsidR="009E3072" w:rsidRPr="00D2168F" w:rsidRDefault="009E3072" w:rsidP="009E3072">
      <w:pPr>
        <w:pStyle w:val="ZLITFRAGzmlitfragmentunpzdanialiter"/>
      </w:pPr>
      <w:r>
        <w:t>„Potwierdzeniem posiadania kwalifikacji niezbędnych do zajmowania stanowisk na jachtach komercyjnych są również następujące dokumenty kwalifikacyjne:”,</w:t>
      </w:r>
    </w:p>
    <w:p w14:paraId="23863D69" w14:textId="77777777" w:rsidR="009E3072" w:rsidRPr="00D2168F" w:rsidRDefault="009E3072" w:rsidP="009E3072">
      <w:pPr>
        <w:pStyle w:val="LITlitera"/>
      </w:pPr>
      <w:r>
        <w:t>b</w:t>
      </w:r>
      <w:r w:rsidRPr="00D2168F">
        <w:t>)</w:t>
      </w:r>
      <w:r w:rsidRPr="00D2168F">
        <w:tab/>
        <w:t>uchyla się ust. 2,</w:t>
      </w:r>
    </w:p>
    <w:p w14:paraId="6FEEA847" w14:textId="77777777" w:rsidR="009E3072" w:rsidRPr="00D2168F" w:rsidRDefault="009E3072" w:rsidP="009E3072">
      <w:pPr>
        <w:pStyle w:val="LITlitera"/>
      </w:pPr>
      <w:r>
        <w:t>c</w:t>
      </w:r>
      <w:r w:rsidRPr="00D2168F">
        <w:t>)</w:t>
      </w:r>
      <w:r w:rsidRPr="00D2168F">
        <w:tab/>
        <w:t>ust. 3 otrzymuj</w:t>
      </w:r>
      <w:r>
        <w:t>e</w:t>
      </w:r>
      <w:r w:rsidRPr="00D2168F">
        <w:t xml:space="preserve"> brzmienie:</w:t>
      </w:r>
    </w:p>
    <w:p w14:paraId="31BAA268" w14:textId="490EC679" w:rsidR="009E3072" w:rsidRPr="00D2168F" w:rsidRDefault="009E3072" w:rsidP="009E3072">
      <w:pPr>
        <w:pStyle w:val="ZLITUSTzmustliter"/>
      </w:pPr>
      <w:r w:rsidRPr="00D2168F">
        <w:lastRenderedPageBreak/>
        <w:t>„3.</w:t>
      </w:r>
      <w:r w:rsidR="001956AE">
        <w:t xml:space="preserve"> </w:t>
      </w:r>
      <w:r w:rsidRPr="00D2168F">
        <w:t xml:space="preserve">Szkolenia i przeszkolenia niezbędne do uzyskania </w:t>
      </w:r>
      <w:r>
        <w:t>dokumentów kwalifikacyjnych</w:t>
      </w:r>
      <w:r w:rsidRPr="00D2168F">
        <w:t>, o</w:t>
      </w:r>
      <w:r w:rsidR="003F725B">
        <w:t xml:space="preserve"> </w:t>
      </w:r>
      <w:r w:rsidRPr="00D2168F">
        <w:t>których mowa w ust. 1, są prowadzone przez morskie jednostki edukacyjne, o</w:t>
      </w:r>
      <w:r w:rsidR="003F725B">
        <w:t xml:space="preserve"> </w:t>
      </w:r>
      <w:r w:rsidRPr="00D2168F">
        <w:t>których mowa w art. 74</w:t>
      </w:r>
      <w:r>
        <w:t xml:space="preserve"> ust. 2</w:t>
      </w:r>
      <w:r w:rsidRPr="00D2168F">
        <w:t>.”,</w:t>
      </w:r>
    </w:p>
    <w:p w14:paraId="5FF537F0" w14:textId="77777777" w:rsidR="009E3072" w:rsidRPr="00D2168F" w:rsidRDefault="009E3072" w:rsidP="009E3072">
      <w:pPr>
        <w:pStyle w:val="LITlitera"/>
      </w:pPr>
      <w:r>
        <w:t>d</w:t>
      </w:r>
      <w:r w:rsidRPr="00D2168F">
        <w:t>)</w:t>
      </w:r>
      <w:r w:rsidRPr="00D2168F">
        <w:tab/>
        <w:t>w ust. 5 uchyla się pkt 1, 3 i 6;</w:t>
      </w:r>
    </w:p>
    <w:p w14:paraId="5D6FC8F4" w14:textId="77777777" w:rsidR="009E3072" w:rsidRPr="00D2168F" w:rsidRDefault="009E3072" w:rsidP="009E3072">
      <w:pPr>
        <w:pStyle w:val="PKTpunkt"/>
      </w:pPr>
      <w:r w:rsidRPr="00D2168F">
        <w:t>1</w:t>
      </w:r>
      <w:r>
        <w:t>8</w:t>
      </w:r>
      <w:r w:rsidRPr="00D2168F">
        <w:t>)</w:t>
      </w:r>
      <w:r w:rsidRPr="00D2168F">
        <w:tab/>
        <w:t>w art. 71:</w:t>
      </w:r>
    </w:p>
    <w:p w14:paraId="247D1F85" w14:textId="77777777" w:rsidR="009E3072" w:rsidRPr="00D2168F" w:rsidRDefault="009E3072" w:rsidP="009E3072">
      <w:pPr>
        <w:pStyle w:val="LITlitera"/>
      </w:pPr>
      <w:r w:rsidRPr="00D2168F">
        <w:t>a)</w:t>
      </w:r>
      <w:r w:rsidRPr="00D2168F">
        <w:tab/>
        <w:t>w ust. 1 pkt 4 otrzymuje brzmienie:</w:t>
      </w:r>
    </w:p>
    <w:p w14:paraId="6F2EF3DA" w14:textId="77777777" w:rsidR="009E3072" w:rsidRPr="00D2168F" w:rsidRDefault="009E3072" w:rsidP="009E3072">
      <w:pPr>
        <w:pStyle w:val="ZLITPKTzmpktliter"/>
      </w:pPr>
      <w:r w:rsidRPr="00D2168F">
        <w:t>„4)</w:t>
      </w:r>
      <w:r w:rsidRPr="00D2168F">
        <w:tab/>
        <w:t>oryginału lub uwierzytelnionej kopii dokumentu potwierdzającego spełnienie wymagań, o których mowa w art. 64 ust. 1 pkt 1 i 2.”,</w:t>
      </w:r>
    </w:p>
    <w:p w14:paraId="774DD76C" w14:textId="77777777" w:rsidR="009E3072" w:rsidRPr="00D2168F" w:rsidRDefault="009E3072" w:rsidP="009E3072">
      <w:pPr>
        <w:pStyle w:val="LITlitera"/>
      </w:pPr>
      <w:r w:rsidRPr="00D2168F">
        <w:t>b)</w:t>
      </w:r>
      <w:r w:rsidRPr="00D2168F">
        <w:tab/>
        <w:t>ust. 3a otrzymuje brzmienie:</w:t>
      </w:r>
    </w:p>
    <w:p w14:paraId="004E335D" w14:textId="56E0F94E" w:rsidR="009E3072" w:rsidRPr="00D2168F" w:rsidRDefault="009E3072" w:rsidP="009E3072">
      <w:pPr>
        <w:pStyle w:val="ZLITUSTzmustliter"/>
      </w:pPr>
      <w:r w:rsidRPr="00D2168F">
        <w:t>„3a.</w:t>
      </w:r>
      <w:r w:rsidR="001956AE">
        <w:t xml:space="preserve"> </w:t>
      </w:r>
      <w:r w:rsidRPr="00D2168F">
        <w:t>Dyrektor urzędu morskiego przed wydaniem dokumentów, o których mowa w art. 63, art. 70 ust. 1 i art. 78 ust. 2, sprawdza autentyczność i ważność dokumentów określonych w ust. 1 pkt 1</w:t>
      </w:r>
      <w:r>
        <w:t>–</w:t>
      </w:r>
      <w:r w:rsidRPr="00D2168F">
        <w:t>3.”;</w:t>
      </w:r>
    </w:p>
    <w:p w14:paraId="53152444" w14:textId="77777777" w:rsidR="009E3072" w:rsidRPr="00D2168F" w:rsidRDefault="009E3072" w:rsidP="009E3072">
      <w:pPr>
        <w:pStyle w:val="PKTpunkt"/>
      </w:pPr>
      <w:r w:rsidRPr="00D2168F">
        <w:t>1</w:t>
      </w:r>
      <w:r>
        <w:t>9</w:t>
      </w:r>
      <w:r w:rsidRPr="00D2168F">
        <w:t>)</w:t>
      </w:r>
      <w:r w:rsidRPr="00D2168F">
        <w:tab/>
        <w:t>w art. 72:</w:t>
      </w:r>
    </w:p>
    <w:p w14:paraId="6D1D285B" w14:textId="0FC90E04" w:rsidR="009E3072" w:rsidRPr="00D2168F" w:rsidRDefault="009E3072" w:rsidP="009E3072">
      <w:pPr>
        <w:pStyle w:val="LITlitera"/>
      </w:pPr>
      <w:r w:rsidRPr="00D2168F">
        <w:t>a)</w:t>
      </w:r>
      <w:r>
        <w:tab/>
      </w:r>
      <w:r w:rsidRPr="00D2168F">
        <w:t>ust. 1</w:t>
      </w:r>
      <w:r>
        <w:t>–</w:t>
      </w:r>
      <w:r w:rsidRPr="00D2168F">
        <w:t>3 otrzymują brzmienie:</w:t>
      </w:r>
    </w:p>
    <w:p w14:paraId="12A2299E" w14:textId="2F2B596A" w:rsidR="009E3072" w:rsidRPr="00D2168F" w:rsidRDefault="009E3072" w:rsidP="009E3072">
      <w:pPr>
        <w:pStyle w:val="ZLITUSTzmustliter"/>
      </w:pPr>
      <w:r w:rsidRPr="00D2168F">
        <w:t>„1</w:t>
      </w:r>
      <w:r w:rsidR="00244775">
        <w:t xml:space="preserve"> </w:t>
      </w:r>
      <w:r w:rsidRPr="00D2168F">
        <w:t>Jeżeli członek załogi statku lub pilot posiadający dokument kwalifikacyjny, o którym mowa w art. 63 pkt 1 i 2, art. 70 ust. 1 pkt 1 i 2</w:t>
      </w:r>
      <w:r>
        <w:t xml:space="preserve"> lub</w:t>
      </w:r>
      <w:r w:rsidRPr="00D2168F">
        <w:t xml:space="preserve"> art. 107 ust. 1, swoim działaniem lub zaniechaniem spowodował powstani</w:t>
      </w:r>
      <w:r>
        <w:t>e</w:t>
      </w:r>
      <w:r w:rsidRPr="00D2168F">
        <w:t xml:space="preserve"> zagrożenia dla bezpieczeństwa statku, osób na nim przebywających lub środowiska morskiego</w:t>
      </w:r>
      <w:r w:rsidRPr="00C179CB">
        <w:t xml:space="preserve"> </w:t>
      </w:r>
      <w:r w:rsidRPr="00D2168F">
        <w:t>lub przyczynił się do</w:t>
      </w:r>
      <w:r>
        <w:t xml:space="preserve"> powstania tego zagrożenia</w:t>
      </w:r>
      <w:r w:rsidRPr="00D2168F">
        <w:t xml:space="preserve">, </w:t>
      </w:r>
      <w:r>
        <w:t xml:space="preserve">a nie jest </w:t>
      </w:r>
      <w:r w:rsidRPr="00D2168F">
        <w:t xml:space="preserve">wobec </w:t>
      </w:r>
      <w:r>
        <w:t>niego</w:t>
      </w:r>
      <w:r w:rsidRPr="00D2168F">
        <w:t xml:space="preserve"> prowadzone postępowanie przed izbą morską lub sądem, </w:t>
      </w:r>
      <w:r>
        <w:t xml:space="preserve">to </w:t>
      </w:r>
      <w:r w:rsidRPr="00D2168F">
        <w:t>organ, który wydał dokument kwalifikacyjny, może zawiesić określone w nim uprawnienia, mając na uwadze stopień spowodowanego zagrożenia.</w:t>
      </w:r>
    </w:p>
    <w:p w14:paraId="72233DEE" w14:textId="2D12068F" w:rsidR="009E3072" w:rsidRPr="00D2168F" w:rsidRDefault="009E3072" w:rsidP="009E3072">
      <w:pPr>
        <w:pStyle w:val="ZLITUSTzmustliter"/>
      </w:pPr>
      <w:r w:rsidRPr="00D2168F">
        <w:t>2.</w:t>
      </w:r>
      <w:r w:rsidR="00244775">
        <w:t xml:space="preserve"> </w:t>
      </w:r>
      <w:r w:rsidRPr="00D2168F">
        <w:t>W przypadku wszczęcia postępowania przez izbę morską lub sąd, postępowanie administracyjne w sprawie zawieszenia uprawnień zawiesza się na czas postępowania przed izbą morską lub sądem.</w:t>
      </w:r>
    </w:p>
    <w:p w14:paraId="4D0BC1C1" w14:textId="279267A1" w:rsidR="009E3072" w:rsidRPr="00D2168F" w:rsidRDefault="009E3072" w:rsidP="009E3072">
      <w:pPr>
        <w:pStyle w:val="ZLITUSTzmustliter"/>
      </w:pPr>
      <w:r w:rsidRPr="00D2168F">
        <w:t>3.</w:t>
      </w:r>
      <w:r w:rsidR="00244775">
        <w:t xml:space="preserve"> </w:t>
      </w:r>
      <w:r w:rsidRPr="007246B8">
        <w:t>Zawieszenia</w:t>
      </w:r>
      <w:r w:rsidRPr="00D2168F">
        <w:t xml:space="preserve"> uprawnień dokonuje się w drodze decyzji, po przeprowadz</w:t>
      </w:r>
      <w:r>
        <w:t>eniu</w:t>
      </w:r>
      <w:r w:rsidRPr="00D2168F">
        <w:t xml:space="preserve"> postępowani</w:t>
      </w:r>
      <w:r>
        <w:t>a</w:t>
      </w:r>
      <w:r w:rsidRPr="00D2168F">
        <w:t>.”,</w:t>
      </w:r>
    </w:p>
    <w:p w14:paraId="5714F156" w14:textId="369E5080" w:rsidR="009E3072" w:rsidRPr="00D2168F" w:rsidRDefault="009E3072" w:rsidP="009E3072">
      <w:pPr>
        <w:pStyle w:val="LITlitera"/>
      </w:pPr>
      <w:r w:rsidRPr="00D2168F">
        <w:t>b)</w:t>
      </w:r>
      <w:r>
        <w:tab/>
      </w:r>
      <w:r w:rsidRPr="00D2168F">
        <w:t>po ust. 4 dodaje się ust. 4a w brzmieniu:</w:t>
      </w:r>
    </w:p>
    <w:p w14:paraId="597B637B" w14:textId="7282FD23" w:rsidR="009E3072" w:rsidRPr="00D2168F" w:rsidRDefault="009E3072" w:rsidP="009E3072">
      <w:pPr>
        <w:pStyle w:val="ZLITUSTzmustliter"/>
      </w:pPr>
      <w:r w:rsidRPr="00D2168F">
        <w:t>„4a.</w:t>
      </w:r>
      <w:r w:rsidR="00244775">
        <w:t xml:space="preserve"> </w:t>
      </w:r>
      <w:r w:rsidRPr="00D2168F">
        <w:t xml:space="preserve">Zawieszenie uprawnień dokonane </w:t>
      </w:r>
      <w:r>
        <w:t>na podstawie</w:t>
      </w:r>
      <w:r w:rsidRPr="00D2168F">
        <w:t xml:space="preserve"> prawomocne</w:t>
      </w:r>
      <w:r>
        <w:t>go</w:t>
      </w:r>
      <w:r w:rsidRPr="00D2168F">
        <w:t xml:space="preserve"> orzeczeni</w:t>
      </w:r>
      <w:r>
        <w:t>a</w:t>
      </w:r>
      <w:r w:rsidRPr="00D2168F">
        <w:t xml:space="preserve"> izby morskiej lub sądu, w tym sądu państwa obcego, jeżeli takie orzeczenie zostało wydane, następuje na okres wskazany w </w:t>
      </w:r>
      <w:r>
        <w:t xml:space="preserve">tym </w:t>
      </w:r>
      <w:r w:rsidRPr="00D2168F">
        <w:t>orzeczeniu.”,</w:t>
      </w:r>
    </w:p>
    <w:p w14:paraId="6DA44D75" w14:textId="26362239" w:rsidR="009E3072" w:rsidRPr="00D2168F" w:rsidRDefault="009E3072" w:rsidP="009E3072">
      <w:pPr>
        <w:pStyle w:val="LITlitera"/>
      </w:pPr>
      <w:r w:rsidRPr="00D2168F">
        <w:t>c)</w:t>
      </w:r>
      <w:r>
        <w:tab/>
      </w:r>
      <w:r w:rsidRPr="00D2168F">
        <w:t>ust.</w:t>
      </w:r>
      <w:r>
        <w:t xml:space="preserve"> 6 i</w:t>
      </w:r>
      <w:r w:rsidRPr="00D2168F">
        <w:t xml:space="preserve"> 7 otrzymuj</w:t>
      </w:r>
      <w:r>
        <w:t>ą</w:t>
      </w:r>
      <w:r w:rsidRPr="00D2168F">
        <w:t xml:space="preserve"> brzmienie:</w:t>
      </w:r>
    </w:p>
    <w:p w14:paraId="533C714C" w14:textId="77777777" w:rsidR="009E3072" w:rsidRDefault="009E3072" w:rsidP="009E3072">
      <w:pPr>
        <w:pStyle w:val="ZLITUSTzmustliter"/>
      </w:pPr>
      <w:r w:rsidRPr="00D2168F">
        <w:lastRenderedPageBreak/>
        <w:t>„</w:t>
      </w:r>
      <w:r w:rsidRPr="006119D5">
        <w:t>6. W przypadku zawieszenia uprawnień organ może wydać, na wniosek zainteresowanego członka załogi statku, dokument kwalifikacyjny do zajmowania stanowiska niższego niż to, do którego uprawniał dotychczasowy dokument, biorąc pod uwagę potencjalne skutki dla bezpieczeństwa statku, osób na nim przebywających i środowiska morskiego.</w:t>
      </w:r>
    </w:p>
    <w:p w14:paraId="50D34ABF" w14:textId="05CBBDF3" w:rsidR="009E3072" w:rsidRPr="00D2168F" w:rsidRDefault="009E3072" w:rsidP="009E3072">
      <w:pPr>
        <w:pStyle w:val="ZLITUSTzmustliter"/>
      </w:pPr>
      <w:r w:rsidRPr="00D2168F">
        <w:t>7.</w:t>
      </w:r>
      <w:r w:rsidR="0069115F">
        <w:t xml:space="preserve"> </w:t>
      </w:r>
      <w:r w:rsidRPr="00D2168F">
        <w:t>Lista osób, których uprawnienia zostały zawieszone lub w sprawie których izba morska lub sąd wydały prawomocne orzeczenie, jest zamieszczana na stronie internetowej organu wydającego dokument</w:t>
      </w:r>
      <w:r>
        <w:t xml:space="preserve"> kwalifikacyjny</w:t>
      </w:r>
      <w:r w:rsidRPr="00D2168F">
        <w:t>. Na liście zamieszcza się imi</w:t>
      </w:r>
      <w:r>
        <w:t>ona</w:t>
      </w:r>
      <w:r w:rsidRPr="00D2168F">
        <w:t xml:space="preserve"> i nazwisk</w:t>
      </w:r>
      <w:r>
        <w:t>a</w:t>
      </w:r>
      <w:r w:rsidRPr="00D2168F">
        <w:t xml:space="preserve"> t</w:t>
      </w:r>
      <w:r>
        <w:t>ych</w:t>
      </w:r>
      <w:r w:rsidRPr="00D2168F">
        <w:t xml:space="preserve"> </w:t>
      </w:r>
      <w:r>
        <w:t>osób</w:t>
      </w:r>
      <w:r w:rsidRPr="00D2168F">
        <w:t xml:space="preserve"> oraz numer</w:t>
      </w:r>
      <w:r>
        <w:t>y</w:t>
      </w:r>
      <w:r w:rsidRPr="00D2168F">
        <w:t>, dat</w:t>
      </w:r>
      <w:r>
        <w:t>y</w:t>
      </w:r>
      <w:r w:rsidRPr="00D2168F">
        <w:t xml:space="preserve"> wystawienia i ważności dokument</w:t>
      </w:r>
      <w:r>
        <w:t>ów</w:t>
      </w:r>
      <w:r w:rsidRPr="00D2168F">
        <w:t xml:space="preserve"> </w:t>
      </w:r>
      <w:r>
        <w:t xml:space="preserve">kwalifikacyjnych </w:t>
      </w:r>
      <w:r w:rsidRPr="00D2168F">
        <w:t>potwierdzając</w:t>
      </w:r>
      <w:r>
        <w:t>ych</w:t>
      </w:r>
      <w:r w:rsidRPr="00D2168F">
        <w:t xml:space="preserve"> uprawnienia.”;</w:t>
      </w:r>
    </w:p>
    <w:p w14:paraId="54E76EEE" w14:textId="77777777" w:rsidR="009E3072" w:rsidRPr="00D2168F" w:rsidRDefault="009E3072" w:rsidP="009E3072">
      <w:pPr>
        <w:pStyle w:val="PKTpunkt"/>
      </w:pPr>
      <w:r>
        <w:t>20</w:t>
      </w:r>
      <w:r w:rsidRPr="00D2168F">
        <w:t>)</w:t>
      </w:r>
      <w:r w:rsidRPr="00D2168F">
        <w:tab/>
        <w:t>w art. 74:</w:t>
      </w:r>
    </w:p>
    <w:p w14:paraId="4D978FBB" w14:textId="77777777" w:rsidR="009E3072" w:rsidRPr="00D2168F" w:rsidRDefault="009E3072" w:rsidP="009E3072">
      <w:pPr>
        <w:pStyle w:val="LITlitera"/>
      </w:pPr>
      <w:r>
        <w:t>a</w:t>
      </w:r>
      <w:r w:rsidRPr="00D2168F">
        <w:t>)</w:t>
      </w:r>
      <w:r w:rsidRPr="00D2168F">
        <w:tab/>
        <w:t xml:space="preserve">po ust. </w:t>
      </w:r>
      <w:r>
        <w:t>3a</w:t>
      </w:r>
      <w:r w:rsidRPr="00D2168F">
        <w:t xml:space="preserve"> dodaje się ust. </w:t>
      </w:r>
      <w:r>
        <w:t>3b</w:t>
      </w:r>
      <w:r w:rsidRPr="00D2168F">
        <w:t xml:space="preserve"> w brzmieniu:</w:t>
      </w:r>
    </w:p>
    <w:p w14:paraId="4A71C8A8" w14:textId="7442D390" w:rsidR="009E3072" w:rsidRPr="00D2168F" w:rsidRDefault="009E3072" w:rsidP="009E3072">
      <w:pPr>
        <w:pStyle w:val="ZLITUSTzmustliter"/>
      </w:pPr>
      <w:r w:rsidRPr="00D2168F">
        <w:t>„</w:t>
      </w:r>
      <w:r>
        <w:t>3b</w:t>
      </w:r>
      <w:r w:rsidRPr="00D2168F">
        <w:t>.</w:t>
      </w:r>
      <w:r w:rsidR="0069115F">
        <w:t xml:space="preserve"> </w:t>
      </w:r>
      <w:r w:rsidRPr="00D2168F">
        <w:t xml:space="preserve">Osoba zgłaszająca się do udziału w przeszkoleniu </w:t>
      </w:r>
      <w:r>
        <w:t xml:space="preserve">ma </w:t>
      </w:r>
      <w:r w:rsidRPr="00D2168F">
        <w:t xml:space="preserve">spełniać warunki wstępne </w:t>
      </w:r>
      <w:r>
        <w:t>dotyczące w szczególności</w:t>
      </w:r>
      <w:r w:rsidRPr="00D2168F">
        <w:t>:</w:t>
      </w:r>
    </w:p>
    <w:p w14:paraId="0A2BB910" w14:textId="42BB35AC" w:rsidR="009E3072" w:rsidRPr="00D2168F" w:rsidRDefault="009E3072" w:rsidP="009E3072">
      <w:pPr>
        <w:pStyle w:val="ZLITPKTzmpktliter"/>
      </w:pPr>
      <w:r w:rsidRPr="00D2168F">
        <w:t>1)</w:t>
      </w:r>
      <w:r w:rsidRPr="00D2168F">
        <w:tab/>
        <w:t>posiadanych kwalifikacji, o których mowa w art. 63 lub</w:t>
      </w:r>
      <w:r>
        <w:t xml:space="preserve"> art.</w:t>
      </w:r>
      <w:r w:rsidRPr="00D2168F">
        <w:t xml:space="preserve"> 70 ust. 1;</w:t>
      </w:r>
    </w:p>
    <w:p w14:paraId="4A676118" w14:textId="2306D2CA" w:rsidR="009E3072" w:rsidRPr="00D2168F" w:rsidRDefault="009E3072" w:rsidP="009E3072">
      <w:pPr>
        <w:pStyle w:val="ZLITPKTzmpktliter"/>
      </w:pPr>
      <w:r w:rsidRPr="00D2168F">
        <w:t>2)</w:t>
      </w:r>
      <w:r w:rsidRPr="00D2168F">
        <w:tab/>
        <w:t>wymaganej praktyki pływania;</w:t>
      </w:r>
    </w:p>
    <w:p w14:paraId="7B04BE17" w14:textId="57D157EA" w:rsidR="009E3072" w:rsidRDefault="009E3072" w:rsidP="009E3072">
      <w:pPr>
        <w:pStyle w:val="ZLITPKTzmpktliter"/>
      </w:pPr>
      <w:r w:rsidRPr="00D2168F">
        <w:t>3)</w:t>
      </w:r>
      <w:r w:rsidRPr="00D2168F">
        <w:tab/>
        <w:t>stanu zdrowia umożliwiającego realizację programu przeszkolenia.”</w:t>
      </w:r>
      <w:r>
        <w:t>,</w:t>
      </w:r>
    </w:p>
    <w:p w14:paraId="7FFD7987" w14:textId="77777777" w:rsidR="009E3072" w:rsidRPr="00D2168F" w:rsidRDefault="009E3072" w:rsidP="009E3072">
      <w:pPr>
        <w:pStyle w:val="LITlitera"/>
      </w:pPr>
      <w:r>
        <w:t>b</w:t>
      </w:r>
      <w:r w:rsidRPr="00D2168F">
        <w:t>)</w:t>
      </w:r>
      <w:r w:rsidRPr="00D2168F">
        <w:tab/>
        <w:t>ust. 4 otrzymuje brzmienie:</w:t>
      </w:r>
    </w:p>
    <w:p w14:paraId="3A2C35F1" w14:textId="00ECB2E4" w:rsidR="009E3072" w:rsidRPr="00D2168F" w:rsidRDefault="009E3072" w:rsidP="009E3072">
      <w:pPr>
        <w:pStyle w:val="ZLITUSTzmustliter"/>
      </w:pPr>
      <w:r w:rsidRPr="00D2168F">
        <w:t>„4.</w:t>
      </w:r>
      <w:r w:rsidR="0069115F">
        <w:t xml:space="preserve"> </w:t>
      </w:r>
      <w:r w:rsidRPr="00D2168F">
        <w:t>Minister właściwy do spraw gospodarki morskiej określi, w drodze rozporządzenia, ramowe programy szkoleń wraz z wymaganiami egzaminacyjnymi i ramowe programy przeszkoleń wraz z warunkami wstępnymi i warunkami zaliczania</w:t>
      </w:r>
      <w:r>
        <w:t xml:space="preserve"> tych przeszkoleń</w:t>
      </w:r>
      <w:r w:rsidRPr="00D2168F">
        <w:t>, o których mowa w ust. 1, uwzględniając postanowienia Konwencji STCW i konieczność właściwego przygotowania członków załóg statków morskich do wykonywania obowiązków.”</w:t>
      </w:r>
      <w:r>
        <w:t>;</w:t>
      </w:r>
    </w:p>
    <w:p w14:paraId="4D1E28CE" w14:textId="77777777" w:rsidR="009E3072" w:rsidRPr="00D2168F" w:rsidRDefault="009E3072" w:rsidP="009E3072">
      <w:pPr>
        <w:pStyle w:val="PKTpunkt"/>
      </w:pPr>
      <w:r w:rsidRPr="00D2168F">
        <w:t>2</w:t>
      </w:r>
      <w:r>
        <w:t>1</w:t>
      </w:r>
      <w:r w:rsidRPr="00D2168F">
        <w:t>)</w:t>
      </w:r>
      <w:r w:rsidRPr="00D2168F">
        <w:tab/>
        <w:t>w art. 75:</w:t>
      </w:r>
    </w:p>
    <w:p w14:paraId="191040E7" w14:textId="77777777" w:rsidR="009E3072" w:rsidRPr="00D2168F" w:rsidRDefault="009E3072" w:rsidP="009E3072">
      <w:pPr>
        <w:pStyle w:val="LITlitera"/>
      </w:pPr>
      <w:r w:rsidRPr="00D2168F">
        <w:t>a)</w:t>
      </w:r>
      <w:r w:rsidRPr="00D2168F">
        <w:tab/>
        <w:t>w ust. 1 wprowadzenie do wyliczenia otrzymuje brzmienie:</w:t>
      </w:r>
    </w:p>
    <w:p w14:paraId="1F969E22" w14:textId="139772E1" w:rsidR="009E3072" w:rsidRPr="00D2168F" w:rsidRDefault="009E3072" w:rsidP="009E3072">
      <w:pPr>
        <w:pStyle w:val="ZLITFRAGzmlitfragmentunpzdanialiter"/>
      </w:pPr>
      <w:r w:rsidRPr="00D2168F">
        <w:t>„Minister właściwy do spraw gospodarki morskiej uznaje morski</w:t>
      </w:r>
      <w:r>
        <w:t>e</w:t>
      </w:r>
      <w:r w:rsidRPr="00D2168F">
        <w:t xml:space="preserve"> jednostki edukacyjn</w:t>
      </w:r>
      <w:r>
        <w:t>e</w:t>
      </w:r>
      <w:r w:rsidRPr="00D2168F">
        <w:t xml:space="preserve"> w zakresie szkolenia członków załóg statków morskich oraz zgodności z przepisami ustawy lub </w:t>
      </w:r>
      <w:r>
        <w:t xml:space="preserve">postanowieniami </w:t>
      </w:r>
      <w:r w:rsidRPr="00D2168F">
        <w:t>Konwencji STCW</w:t>
      </w:r>
      <w:r>
        <w:t xml:space="preserve"> oraz</w:t>
      </w:r>
      <w:r w:rsidRPr="00D2168F">
        <w:t xml:space="preserve"> sprawuje nadzór nad</w:t>
      </w:r>
      <w:r>
        <w:t xml:space="preserve"> tymi jednostkami w tym zakresie przez</w:t>
      </w:r>
      <w:r w:rsidRPr="00D2168F" w:rsidDel="00B015C7">
        <w:t xml:space="preserve"> </w:t>
      </w:r>
      <w:r w:rsidRPr="00D2168F">
        <w:t>dokon</w:t>
      </w:r>
      <w:r>
        <w:t>ywanie</w:t>
      </w:r>
      <w:r w:rsidRPr="00D2168F">
        <w:t xml:space="preserve"> audytów dotyczących:”,</w:t>
      </w:r>
    </w:p>
    <w:p w14:paraId="703D4B60" w14:textId="77777777" w:rsidR="009E3072" w:rsidRPr="00C5196F" w:rsidRDefault="009E3072" w:rsidP="009E3072">
      <w:pPr>
        <w:pStyle w:val="LITlitera"/>
      </w:pPr>
      <w:r w:rsidRPr="00D2168F">
        <w:t>b)</w:t>
      </w:r>
      <w:r w:rsidRPr="00D2168F">
        <w:tab/>
      </w:r>
      <w:r w:rsidRPr="00C5196F">
        <w:t>po ust. 6 dodaje się ust. 6a</w:t>
      </w:r>
      <w:r w:rsidRPr="009E3072">
        <w:sym w:font="Symbol" w:char="F02D"/>
      </w:r>
      <w:r w:rsidRPr="00C5196F">
        <w:t>6c w brzmieniu:</w:t>
      </w:r>
    </w:p>
    <w:p w14:paraId="7A819796" w14:textId="341ECEFF" w:rsidR="009E3072" w:rsidRPr="00C5196F" w:rsidRDefault="009E3072" w:rsidP="009E3072">
      <w:pPr>
        <w:pStyle w:val="ZLITUSTzmustliter"/>
      </w:pPr>
      <w:r w:rsidRPr="00C5196F">
        <w:t>„6a.</w:t>
      </w:r>
      <w:r w:rsidR="0069115F">
        <w:t xml:space="preserve"> </w:t>
      </w:r>
      <w:r w:rsidRPr="00C5196F">
        <w:t>Zawieszenie uznania następuje na okres nie krótszy niż 3 miesiące i nie dłuższy niż termin usunięcia nieprawidłowości.</w:t>
      </w:r>
    </w:p>
    <w:p w14:paraId="58A13D1E" w14:textId="1CF7E6E4" w:rsidR="009E3072" w:rsidRPr="00C5196F" w:rsidRDefault="009E3072" w:rsidP="009E3072">
      <w:pPr>
        <w:pStyle w:val="ZLITUSTzmustliter"/>
      </w:pPr>
      <w:r w:rsidRPr="00C5196F">
        <w:lastRenderedPageBreak/>
        <w:t>6b.</w:t>
      </w:r>
      <w:r w:rsidR="0069115F">
        <w:t xml:space="preserve"> </w:t>
      </w:r>
      <w:r w:rsidRPr="00C5196F">
        <w:t>Zawieszenie uznania może dotyczyć części lub całości prowadzonej działalności szkoleniowej podmiotu, o którym mowa w ust. 1, w zależności od obszaru oddziaływania stwierdzonej nieprawidłowości na proces szkolenia.</w:t>
      </w:r>
    </w:p>
    <w:p w14:paraId="3CB289D5" w14:textId="24A5A2DE" w:rsidR="009E3072" w:rsidRDefault="009E3072" w:rsidP="009E3072">
      <w:pPr>
        <w:pStyle w:val="ZLITUSTzmustliter"/>
      </w:pPr>
      <w:r w:rsidRPr="006F04FE">
        <w:t>6c. Zawieszenie uznania może nastąpić także na wniosek podmiotu, o którym mowa w ust.</w:t>
      </w:r>
      <w:r w:rsidR="009214D2">
        <w:t xml:space="preserve"> </w:t>
      </w:r>
      <w:r w:rsidRPr="006F04FE">
        <w:t>1.”,</w:t>
      </w:r>
    </w:p>
    <w:p w14:paraId="285E735E" w14:textId="77777777" w:rsidR="009E3072" w:rsidRDefault="009E3072" w:rsidP="009E3072">
      <w:pPr>
        <w:pStyle w:val="LITlitera"/>
      </w:pPr>
      <w:r>
        <w:t>c)</w:t>
      </w:r>
      <w:r>
        <w:tab/>
        <w:t>ust. 7 otrzymuje brzmienie:</w:t>
      </w:r>
    </w:p>
    <w:p w14:paraId="4A7C9F76" w14:textId="77777777" w:rsidR="009E3072" w:rsidRDefault="009E3072" w:rsidP="009E3072">
      <w:pPr>
        <w:pStyle w:val="ZLITUSTzmustliter"/>
      </w:pPr>
      <w:r>
        <w:t xml:space="preserve">„7. </w:t>
      </w:r>
      <w:r w:rsidRPr="000F007D">
        <w:t>Cofnięci</w:t>
      </w:r>
      <w:r>
        <w:t>e</w:t>
      </w:r>
      <w:r w:rsidRPr="000F007D">
        <w:t xml:space="preserve"> uznania</w:t>
      </w:r>
      <w:r w:rsidRPr="00C5196F">
        <w:t xml:space="preserve"> następuje </w:t>
      </w:r>
      <w:r w:rsidRPr="000F007D">
        <w:t>w przypadku</w:t>
      </w:r>
      <w:r>
        <w:t>:</w:t>
      </w:r>
    </w:p>
    <w:p w14:paraId="29FE4231" w14:textId="6D617747" w:rsidR="009E3072" w:rsidRDefault="009E3072" w:rsidP="009E3072">
      <w:pPr>
        <w:pStyle w:val="ZLITPKTzmpktliter"/>
      </w:pPr>
      <w:r>
        <w:t>1)</w:t>
      </w:r>
      <w:r>
        <w:tab/>
      </w:r>
      <w:r w:rsidRPr="000F007D">
        <w:t>nieprzeprowadzenia w przewidzianym terminie z winy podmiotu, o którym mowa w ust. 1,</w:t>
      </w:r>
      <w:r>
        <w:t xml:space="preserve"> </w:t>
      </w:r>
      <w:r w:rsidRPr="000F007D">
        <w:t>audytu dotyczącego potwierdzenia uznania</w:t>
      </w:r>
      <w:r>
        <w:t>;</w:t>
      </w:r>
    </w:p>
    <w:p w14:paraId="1A3E20DA" w14:textId="13C5C537" w:rsidR="009E3072" w:rsidRDefault="009E3072" w:rsidP="009E3072">
      <w:pPr>
        <w:pStyle w:val="ZLITPKTzmpktliter"/>
      </w:pPr>
      <w:r>
        <w:t>2)</w:t>
      </w:r>
      <w:r>
        <w:tab/>
      </w:r>
      <w:r w:rsidRPr="000F007D">
        <w:t>uniemożliwienia przez podmiot</w:t>
      </w:r>
      <w:r>
        <w:t>, o którym mowa w ust. 1,</w:t>
      </w:r>
      <w:r w:rsidRPr="000F007D">
        <w:t xml:space="preserve"> przeprowadzenia audytu dodatkowego</w:t>
      </w:r>
      <w:r>
        <w:t xml:space="preserve"> bez uzasadnionych przyczyn;</w:t>
      </w:r>
    </w:p>
    <w:p w14:paraId="5C7F16DF" w14:textId="252B7EA3" w:rsidR="009E3072" w:rsidRPr="00C5196F" w:rsidRDefault="009E3072" w:rsidP="009E3072">
      <w:pPr>
        <w:pStyle w:val="ZLITPKTzmpktliter"/>
      </w:pPr>
      <w:r>
        <w:t>3)</w:t>
      </w:r>
      <w:r>
        <w:tab/>
      </w:r>
      <w:r w:rsidRPr="00C5196F">
        <w:t>niedotrzymania warunków określonych w decyzji o zawieszeniu uznania;</w:t>
      </w:r>
    </w:p>
    <w:p w14:paraId="129D5463" w14:textId="10A5FAC6" w:rsidR="009E3072" w:rsidRPr="00C5196F" w:rsidRDefault="009E3072" w:rsidP="009E3072">
      <w:pPr>
        <w:pStyle w:val="ZLITPKTzmpktliter"/>
      </w:pPr>
      <w:r w:rsidRPr="00C5196F">
        <w:t>4)</w:t>
      </w:r>
      <w:r w:rsidRPr="00C5196F">
        <w:tab/>
        <w:t xml:space="preserve">ponownego stwierdzenia tej samej nieprawidłowości, która była podstawą do wydania decyzji o zawieszeniu całości prowadzonej działalności podmiotu, </w:t>
      </w:r>
      <w:r w:rsidR="00FF0682" w:rsidRPr="00C5196F">
        <w:t>o</w:t>
      </w:r>
      <w:r w:rsidR="00FF0682">
        <w:t> </w:t>
      </w:r>
      <w:r w:rsidRPr="00C5196F">
        <w:t>którym mowa w ust.</w:t>
      </w:r>
      <w:r w:rsidR="009214D2">
        <w:t xml:space="preserve"> </w:t>
      </w:r>
      <w:r w:rsidRPr="00C5196F">
        <w:t>1;</w:t>
      </w:r>
    </w:p>
    <w:p w14:paraId="38BB189B" w14:textId="77777777" w:rsidR="009E3072" w:rsidRDefault="009E3072" w:rsidP="009E3072">
      <w:pPr>
        <w:pStyle w:val="ZLITPKTzmpktliter"/>
      </w:pPr>
      <w:r w:rsidRPr="00C5196F">
        <w:t>5)</w:t>
      </w:r>
      <w:r w:rsidRPr="00C5196F">
        <w:tab/>
        <w:t>na wniosek podmiotu, o którym mowa w ust. 1.</w:t>
      </w:r>
      <w:r>
        <w:t>”,</w:t>
      </w:r>
      <w:r w:rsidRPr="000F007D">
        <w:t xml:space="preserve"> </w:t>
      </w:r>
    </w:p>
    <w:p w14:paraId="7CABC673" w14:textId="77777777" w:rsidR="009E3072" w:rsidRPr="00D2168F" w:rsidRDefault="009E3072" w:rsidP="009E3072">
      <w:pPr>
        <w:pStyle w:val="LITlitera"/>
      </w:pPr>
      <w:r>
        <w:t>d)</w:t>
      </w:r>
      <w:r>
        <w:tab/>
      </w:r>
      <w:r w:rsidRPr="00D2168F">
        <w:t>po ust. 7 dodaje się ust. 7a</w:t>
      </w:r>
      <w:r>
        <w:t xml:space="preserve"> i 7b</w:t>
      </w:r>
      <w:r w:rsidRPr="00D2168F">
        <w:t xml:space="preserve"> w brzmieniu:</w:t>
      </w:r>
    </w:p>
    <w:p w14:paraId="64E9294E" w14:textId="4A924350" w:rsidR="009E3072" w:rsidRDefault="009E3072" w:rsidP="009E3072">
      <w:pPr>
        <w:pStyle w:val="ZLITUSTzmustliter"/>
      </w:pPr>
      <w:r w:rsidRPr="00D2168F">
        <w:t>„7a.</w:t>
      </w:r>
      <w:r w:rsidR="0069115F">
        <w:t xml:space="preserve"> </w:t>
      </w:r>
      <w:r>
        <w:t xml:space="preserve">Cofnięcie uznania jest </w:t>
      </w:r>
      <w:r w:rsidRPr="00333F8B">
        <w:t>jednoznaczne z unieważnieniem certyfikatu uznania</w:t>
      </w:r>
      <w:r>
        <w:t>.</w:t>
      </w:r>
      <w:r w:rsidRPr="000F007D">
        <w:t xml:space="preserve"> </w:t>
      </w:r>
    </w:p>
    <w:p w14:paraId="5FE2752B" w14:textId="77777777" w:rsidR="009E3072" w:rsidRPr="00D2168F" w:rsidRDefault="009E3072" w:rsidP="009E3072">
      <w:pPr>
        <w:pStyle w:val="ZLITUSTzmustliter"/>
      </w:pPr>
      <w:r>
        <w:t>7b.</w:t>
      </w:r>
      <w:r w:rsidRPr="007D034B">
        <w:t xml:space="preserve"> </w:t>
      </w:r>
      <w:r w:rsidRPr="000F007D">
        <w:t>Decyzja o zawieszeniu lub cofnięciu uznania podlega natychmiastowemu wykonaniu</w:t>
      </w:r>
      <w:r>
        <w:t>.</w:t>
      </w:r>
      <w:r w:rsidRPr="00D2168F">
        <w:t>”;</w:t>
      </w:r>
    </w:p>
    <w:p w14:paraId="0DB5D8AD" w14:textId="77777777" w:rsidR="009E3072" w:rsidRPr="00D2168F" w:rsidRDefault="009E3072" w:rsidP="009E3072">
      <w:pPr>
        <w:pStyle w:val="PKTpunkt"/>
      </w:pPr>
      <w:r w:rsidRPr="00D2168F">
        <w:t>2</w:t>
      </w:r>
      <w:r>
        <w:t>2</w:t>
      </w:r>
      <w:r w:rsidRPr="00D2168F">
        <w:t>)</w:t>
      </w:r>
      <w:r w:rsidRPr="00D2168F">
        <w:tab/>
        <w:t>w art. 77 ust. 4b otrzymuje brzmienie:</w:t>
      </w:r>
    </w:p>
    <w:p w14:paraId="14462776" w14:textId="682D358B" w:rsidR="009E3072" w:rsidRPr="00D2168F" w:rsidRDefault="009E3072" w:rsidP="009E3072">
      <w:pPr>
        <w:pStyle w:val="ZUSTzmustartykuempunktem"/>
      </w:pPr>
      <w:r w:rsidRPr="00D2168F">
        <w:t>„4b.</w:t>
      </w:r>
      <w:r w:rsidR="0069115F">
        <w:t xml:space="preserve"> </w:t>
      </w:r>
      <w:r w:rsidRPr="00D2168F">
        <w:t>Egzaminy praktyczne Komisja może przeprowadzać w morskich jednostkach edukacyjnych</w:t>
      </w:r>
      <w:r>
        <w:t>, które zostały</w:t>
      </w:r>
      <w:r w:rsidRPr="00D2168F">
        <w:t xml:space="preserve"> uznan</w:t>
      </w:r>
      <w:r>
        <w:t>e</w:t>
      </w:r>
      <w:r w:rsidRPr="00D2168F">
        <w:t xml:space="preserve"> w zakresie przeprowadzania egzaminów praktycznych, mając na uwadze wymagania egzaminacyjne określone w przepisach wydanych na podstawie art. 70 ust. 4</w:t>
      </w:r>
      <w:r>
        <w:t xml:space="preserve"> i 5</w:t>
      </w:r>
      <w:r w:rsidRPr="00D2168F">
        <w:t xml:space="preserve"> lub art. 74 ust. 4.”;</w:t>
      </w:r>
    </w:p>
    <w:p w14:paraId="62649FB3" w14:textId="296BFB66" w:rsidR="009E3072" w:rsidRDefault="009E3072" w:rsidP="009E3072">
      <w:pPr>
        <w:pStyle w:val="PKTpunkt"/>
      </w:pPr>
      <w:r>
        <w:t>23)</w:t>
      </w:r>
      <w:r>
        <w:tab/>
        <w:t>w art. 81:</w:t>
      </w:r>
    </w:p>
    <w:p w14:paraId="494F7AF5" w14:textId="2E985318" w:rsidR="009E3072" w:rsidRDefault="009E3072" w:rsidP="009E3072">
      <w:pPr>
        <w:pStyle w:val="LITlitera"/>
      </w:pPr>
      <w:r>
        <w:t>a)</w:t>
      </w:r>
      <w:r>
        <w:tab/>
        <w:t>ust. 2 otrzymuje brzmienie:</w:t>
      </w:r>
    </w:p>
    <w:p w14:paraId="092CD62F" w14:textId="77777777" w:rsidR="009E3072" w:rsidRDefault="009E3072" w:rsidP="009E3072">
      <w:pPr>
        <w:pStyle w:val="ZLITUSTzmustliter"/>
      </w:pPr>
      <w:r>
        <w:t>„</w:t>
      </w:r>
      <w:r w:rsidRPr="003E0939">
        <w:t xml:space="preserve">2. W razie stwierdzenia, że członek załogi nie posiada wymaganego ważnego dokumentu kwalifikacyjnego bądź stwierdzenia </w:t>
      </w:r>
      <w:r>
        <w:t>zaniedbań</w:t>
      </w:r>
      <w:r w:rsidRPr="003E0939">
        <w:t xml:space="preserve"> w organizacji lub pełnieniu wacht, jeżeli uchybienia te stwarzają niebezpieczeństwo dla osób, mienia lub środowiska, organ </w:t>
      </w:r>
      <w:r>
        <w:t>inspekcyjny podejmuje działania</w:t>
      </w:r>
      <w:r w:rsidRPr="003E0939">
        <w:t xml:space="preserve"> w celu zapewnienia, aby statek nie rozpoczął żeglugi do czasu usunięcia tych uchybień.”,</w:t>
      </w:r>
    </w:p>
    <w:p w14:paraId="18218000" w14:textId="24B88DCC" w:rsidR="009E3072" w:rsidRDefault="009E3072" w:rsidP="009E3072">
      <w:pPr>
        <w:pStyle w:val="LITlitera"/>
      </w:pPr>
      <w:r>
        <w:lastRenderedPageBreak/>
        <w:t>b)</w:t>
      </w:r>
      <w:r>
        <w:tab/>
        <w:t>ust. 4 otrzymuje brzmienie:</w:t>
      </w:r>
    </w:p>
    <w:p w14:paraId="583838F2" w14:textId="77777777" w:rsidR="009E3072" w:rsidRPr="00D2168F" w:rsidRDefault="009E3072" w:rsidP="009E3072">
      <w:pPr>
        <w:pStyle w:val="ZLITUSTzmustliter"/>
      </w:pPr>
      <w:r w:rsidRPr="003E0939">
        <w:t xml:space="preserve">„4. W razie nieusunięcia uchybień, o których mowa w ust. 2, jeżeli brak dokumentu kwalifikacyjnego dotyczy kapitana statku, starszego mechanika, oficerów pełniących wachty </w:t>
      </w:r>
      <w:r>
        <w:t>lub</w:t>
      </w:r>
      <w:r w:rsidRPr="003E0939">
        <w:t xml:space="preserve"> radiooperatora, organ inspekcyjny podejmuje decyzję o zatrzymaniu statku.”;</w:t>
      </w:r>
    </w:p>
    <w:p w14:paraId="7FED778C" w14:textId="572488ED" w:rsidR="009E3072" w:rsidRPr="00D2168F" w:rsidRDefault="009E3072" w:rsidP="009E3072">
      <w:pPr>
        <w:pStyle w:val="PKTpunkt"/>
      </w:pPr>
      <w:r w:rsidRPr="00D2168F">
        <w:t>2</w:t>
      </w:r>
      <w:r>
        <w:t>4</w:t>
      </w:r>
      <w:r w:rsidRPr="00D2168F">
        <w:t>)</w:t>
      </w:r>
      <w:r w:rsidR="0069115F">
        <w:tab/>
      </w:r>
      <w:r w:rsidRPr="00D2168F">
        <w:t>w art. 87:</w:t>
      </w:r>
    </w:p>
    <w:p w14:paraId="54103BAE" w14:textId="2FA5C052" w:rsidR="009E3072" w:rsidRPr="00D2168F" w:rsidRDefault="009E3072" w:rsidP="009E3072">
      <w:pPr>
        <w:pStyle w:val="LITlitera"/>
      </w:pPr>
      <w:r w:rsidRPr="00D2168F">
        <w:t>a)</w:t>
      </w:r>
      <w:r w:rsidR="0069115F">
        <w:tab/>
      </w:r>
      <w:r w:rsidRPr="00D2168F">
        <w:t>w ust. 1 wprowadzenie do wyliczenia otrzymuje brzmienie:</w:t>
      </w:r>
    </w:p>
    <w:p w14:paraId="0DCE6BF0" w14:textId="77777777" w:rsidR="009E3072" w:rsidRDefault="009E3072" w:rsidP="009E3072">
      <w:pPr>
        <w:pStyle w:val="ZLITFRAGzmlitfragmentunpzdanialiter"/>
      </w:pPr>
      <w:r w:rsidRPr="00D2168F">
        <w:t>„Armator, kapitan lub przedstawiciel kapitana statku zmierzającego do portu polskiego jest obowiązany przekazać dyrektorowi urzędu morskiego informację dotyczącą identyfikacji statku, portu przeznaczenia, przewidywanego czasu przybycia do portu i przewidywanego czasu wyjścia z portu oraz liczby wszystkich osób na pokładzie:”,</w:t>
      </w:r>
    </w:p>
    <w:p w14:paraId="430F94FA" w14:textId="04CFC390" w:rsidR="009E3072" w:rsidRPr="00CA11B4" w:rsidRDefault="009E3072" w:rsidP="009E3072">
      <w:pPr>
        <w:pStyle w:val="LITlitera"/>
      </w:pPr>
      <w:r>
        <w:t>b)</w:t>
      </w:r>
      <w:r w:rsidR="0069115F">
        <w:tab/>
      </w:r>
      <w:r>
        <w:t>uchyla się ust. 2,</w:t>
      </w:r>
    </w:p>
    <w:p w14:paraId="47D31CE7" w14:textId="318E2083" w:rsidR="009E3072" w:rsidRPr="00D2168F" w:rsidRDefault="009E3072" w:rsidP="009E3072">
      <w:pPr>
        <w:pStyle w:val="LITlitera"/>
      </w:pPr>
      <w:r>
        <w:t>c</w:t>
      </w:r>
      <w:r w:rsidRPr="00D2168F">
        <w:t>)</w:t>
      </w:r>
      <w:r w:rsidR="0069115F">
        <w:tab/>
      </w:r>
      <w:r>
        <w:t xml:space="preserve">po </w:t>
      </w:r>
      <w:r w:rsidRPr="00D2168F">
        <w:t>ust.</w:t>
      </w:r>
      <w:r>
        <w:t xml:space="preserve"> 3 dodaje się ust.</w:t>
      </w:r>
      <w:r w:rsidRPr="00D2168F">
        <w:t xml:space="preserve"> </w:t>
      </w:r>
      <w:r>
        <w:t>3a</w:t>
      </w:r>
      <w:r w:rsidRPr="00D2168F">
        <w:t xml:space="preserve"> </w:t>
      </w:r>
      <w:r>
        <w:t>w</w:t>
      </w:r>
      <w:r w:rsidRPr="00D2168F">
        <w:t xml:space="preserve"> brzmieni</w:t>
      </w:r>
      <w:r>
        <w:t>u</w:t>
      </w:r>
      <w:r w:rsidRPr="00D2168F">
        <w:t>:</w:t>
      </w:r>
    </w:p>
    <w:p w14:paraId="09089AD8" w14:textId="77777777" w:rsidR="009E3072" w:rsidRPr="00D2168F" w:rsidRDefault="009E3072" w:rsidP="009E3072">
      <w:pPr>
        <w:pStyle w:val="ZLITUSTzmustliter"/>
      </w:pPr>
      <w:r w:rsidRPr="00D2168F">
        <w:t>„</w:t>
      </w:r>
      <w:r>
        <w:t>3a</w:t>
      </w:r>
      <w:r w:rsidRPr="00D2168F">
        <w:t>. Obowiąz</w:t>
      </w:r>
      <w:r>
        <w:t>ku</w:t>
      </w:r>
      <w:r w:rsidRPr="00D2168F">
        <w:t>, o którym mowa w ust. 1</w:t>
      </w:r>
      <w:r>
        <w:t xml:space="preserve"> i 3</w:t>
      </w:r>
      <w:r w:rsidRPr="00D2168F">
        <w:t>, nie stosuje się do armatora, kapitana lub przedstawiciela kapitana statku, o którym mowa w art. 4 ust. 2.”,</w:t>
      </w:r>
    </w:p>
    <w:p w14:paraId="2A290A8A" w14:textId="34821A15" w:rsidR="009E3072" w:rsidRPr="00D2168F" w:rsidRDefault="009E3072" w:rsidP="009E3072">
      <w:pPr>
        <w:pStyle w:val="LITlitera"/>
      </w:pPr>
      <w:r>
        <w:t>d</w:t>
      </w:r>
      <w:r w:rsidRPr="00D2168F">
        <w:t>)</w:t>
      </w:r>
      <w:r w:rsidR="0069115F">
        <w:tab/>
      </w:r>
      <w:r w:rsidRPr="00D2168F">
        <w:t>ust. 5 otrzymuje brzmienie:</w:t>
      </w:r>
    </w:p>
    <w:p w14:paraId="03862136" w14:textId="77777777" w:rsidR="009E3072" w:rsidRPr="00D2168F" w:rsidRDefault="009E3072" w:rsidP="009E3072">
      <w:pPr>
        <w:pStyle w:val="ZLITUSTzmustliter"/>
      </w:pPr>
      <w:r w:rsidRPr="00D2168F">
        <w:t>„5. Kapitan statku, o którym mowa w art. 4 ust. 2, jest obowiązany zgłosić kapitanowi portu wejście</w:t>
      </w:r>
      <w:r>
        <w:t xml:space="preserve"> do portu</w:t>
      </w:r>
      <w:r w:rsidRPr="00D2168F">
        <w:t xml:space="preserve"> lub wyjście z portu wraz z informacją dotyczącą identyfikacji statku, celu podróży, portu zawinięcia oraz liczby osób na pokładzie, zgodnie z przepisami wydanymi na podstawie art. 84 ust. 2.”;</w:t>
      </w:r>
    </w:p>
    <w:p w14:paraId="4BB4B642" w14:textId="7E2F5EF5" w:rsidR="009E3072" w:rsidRPr="00D2168F" w:rsidRDefault="009E3072" w:rsidP="009E3072">
      <w:pPr>
        <w:pStyle w:val="PKTpunkt"/>
      </w:pPr>
      <w:r w:rsidRPr="00D2168F">
        <w:t>2</w:t>
      </w:r>
      <w:r>
        <w:t>5</w:t>
      </w:r>
      <w:r w:rsidRPr="00D2168F">
        <w:t>)</w:t>
      </w:r>
      <w:r>
        <w:tab/>
      </w:r>
      <w:r w:rsidRPr="00D2168F">
        <w:t>w art. 89 dodaje się ust. 3 w brzmieniu:</w:t>
      </w:r>
    </w:p>
    <w:p w14:paraId="6EC0F12B" w14:textId="0A72112D" w:rsidR="009E3072" w:rsidRPr="00D2168F" w:rsidRDefault="009E3072" w:rsidP="009E3072">
      <w:pPr>
        <w:pStyle w:val="ZUSTzmustartykuempunktem"/>
      </w:pPr>
      <w:r w:rsidRPr="00D2168F">
        <w:t xml:space="preserve">„3. W przypadku statku, któremu grozi zatonięcie, </w:t>
      </w:r>
      <w:r>
        <w:t xml:space="preserve">w celu </w:t>
      </w:r>
      <w:r w:rsidRPr="00D2168F">
        <w:t>ostrzegania przed niebezpieczeństwem i ustalenia dokładne</w:t>
      </w:r>
      <w:r>
        <w:t>j</w:t>
      </w:r>
      <w:r w:rsidRPr="00D2168F">
        <w:t xml:space="preserve"> pozycji zatonięcia</w:t>
      </w:r>
      <w:r>
        <w:t xml:space="preserve"> statku</w:t>
      </w:r>
      <w:r w:rsidRPr="00D2168F">
        <w:t xml:space="preserve">, dyrektor urzędu morskiego właściwy ze względu na miejsce, w którym znajduje się </w:t>
      </w:r>
      <w:r>
        <w:t xml:space="preserve">ten </w:t>
      </w:r>
      <w:r w:rsidRPr="00D2168F">
        <w:t>statek, może nakazać Służbie SAR lub jednostce organizacyjnej, o której mowa w art. 118 ust. 1, monitorowani</w:t>
      </w:r>
      <w:r>
        <w:t>e</w:t>
      </w:r>
      <w:r w:rsidRPr="00D2168F">
        <w:t xml:space="preserve"> na koszt armatora</w:t>
      </w:r>
      <w:r>
        <w:t xml:space="preserve"> </w:t>
      </w:r>
      <w:r w:rsidRPr="00D2168F">
        <w:t xml:space="preserve">pozycji dryfu </w:t>
      </w:r>
      <w:r>
        <w:t xml:space="preserve">statku </w:t>
      </w:r>
      <w:r w:rsidRPr="00D2168F">
        <w:t>na powierzchni lub w toni wodnej przez zamocowanie nadajnika do kadłuba albo przez asystujący statek.”;</w:t>
      </w:r>
    </w:p>
    <w:p w14:paraId="7AF0EDBD" w14:textId="5509B0CE" w:rsidR="009E3072" w:rsidRPr="009E3072" w:rsidRDefault="009E3072" w:rsidP="006F04FE">
      <w:pPr>
        <w:pStyle w:val="PKTpunkt"/>
      </w:pPr>
      <w:r w:rsidRPr="00D2168F">
        <w:t>2</w:t>
      </w:r>
      <w:r w:rsidRPr="009E3072">
        <w:t>6)</w:t>
      </w:r>
      <w:r w:rsidRPr="009E3072">
        <w:tab/>
        <w:t>w art. 91:</w:t>
      </w:r>
    </w:p>
    <w:p w14:paraId="07DD53E4" w14:textId="6FD0B749" w:rsidR="009E3072" w:rsidRPr="00D2168F" w:rsidRDefault="009E3072" w:rsidP="009E3072">
      <w:pPr>
        <w:pStyle w:val="LITlitera"/>
      </w:pPr>
      <w:r w:rsidRPr="00D2168F">
        <w:t>a)</w:t>
      </w:r>
      <w:r>
        <w:tab/>
      </w:r>
      <w:r w:rsidRPr="00D2168F">
        <w:t>ust. 1a otrzymuje brzmienie:</w:t>
      </w:r>
    </w:p>
    <w:p w14:paraId="50E7F86A" w14:textId="77777777" w:rsidR="009E3072" w:rsidRPr="00D2168F" w:rsidRDefault="009E3072" w:rsidP="009E3072">
      <w:pPr>
        <w:pStyle w:val="ZLITUSTzmustliter"/>
      </w:pPr>
      <w:r w:rsidRPr="00D2168F">
        <w:t>„1a. W celu uproszczenia i zapewnienia możliwości wypełniania obowiązków sprawozdawczych przez statki drogą elektroniczną oraz harmonizacji procedur</w:t>
      </w:r>
      <w:r>
        <w:t xml:space="preserve"> </w:t>
      </w:r>
      <w:r w:rsidRPr="00D2168F">
        <w:t xml:space="preserve">ustanawia się Krajowy Pojedynczy Punkt Kontaktowy, zwany dalej „pojedynczym </w:t>
      </w:r>
      <w:r w:rsidRPr="00D2168F">
        <w:lastRenderedPageBreak/>
        <w:t xml:space="preserve">punktem kontaktowym”, będący platformą elektroniczną wchodzącą w skład Narodowego Systemu </w:t>
      </w:r>
      <w:proofErr w:type="spellStart"/>
      <w:r w:rsidRPr="00D2168F">
        <w:t>SafeSeaNet</w:t>
      </w:r>
      <w:proofErr w:type="spellEnd"/>
      <w:r w:rsidRPr="00D2168F">
        <w:t>, umożliwiającą przekazywanie informacji przez armatora, kapitana lub przedstawiciela kapitana statku oraz jej udostępnianie uprawnionym podmiotom.”</w:t>
      </w:r>
      <w:r>
        <w:t>,</w:t>
      </w:r>
    </w:p>
    <w:p w14:paraId="6E31E940" w14:textId="35144D4D" w:rsidR="009E3072" w:rsidRPr="00D2168F" w:rsidRDefault="009E3072" w:rsidP="009E3072">
      <w:pPr>
        <w:pStyle w:val="LITlitera"/>
      </w:pPr>
      <w:r w:rsidRPr="00D2168F">
        <w:t>b)</w:t>
      </w:r>
      <w:r>
        <w:tab/>
      </w:r>
      <w:r w:rsidRPr="00D2168F">
        <w:t>po ust. 1a dodaje się ust</w:t>
      </w:r>
      <w:r>
        <w:t>.</w:t>
      </w:r>
      <w:r w:rsidRPr="00D2168F">
        <w:t xml:space="preserve"> 1b</w:t>
      </w:r>
      <w:r>
        <w:t>–</w:t>
      </w:r>
      <w:r w:rsidRPr="00D2168F">
        <w:t>1d w brzmieniu:</w:t>
      </w:r>
    </w:p>
    <w:p w14:paraId="0BCE27ED" w14:textId="66E65E75" w:rsidR="009E3072" w:rsidRPr="00D2168F" w:rsidRDefault="009E3072" w:rsidP="009E3072">
      <w:pPr>
        <w:pStyle w:val="ZLITUSTzmustliter"/>
      </w:pPr>
      <w:r w:rsidRPr="00D2168F">
        <w:t>„1b. Informacje, o których mowa w art. 41 ust. 2, art. 87 ust. 1, art. 103</w:t>
      </w:r>
      <w:r>
        <w:t xml:space="preserve"> ust. 2 </w:t>
      </w:r>
      <w:r w:rsidR="00FF0682">
        <w:t>i </w:t>
      </w:r>
      <w:r>
        <w:t>4 oraz</w:t>
      </w:r>
      <w:r w:rsidRPr="00D2168F">
        <w:t xml:space="preserve"> art. 108 ust. 1, są przekazywane przez armatora, kapitana lub przedstawiciela kapitana statku do pojedynczego punktu kontaktowego.</w:t>
      </w:r>
    </w:p>
    <w:p w14:paraId="7EDE6352" w14:textId="77777777" w:rsidR="009E3072" w:rsidRPr="00D2168F" w:rsidRDefault="009E3072" w:rsidP="009E3072">
      <w:pPr>
        <w:pStyle w:val="ZLITUSTzmustliter"/>
      </w:pPr>
      <w:bookmarkStart w:id="0" w:name="_GoBack"/>
      <w:bookmarkEnd w:id="0"/>
      <w:r w:rsidRPr="00D2168F">
        <w:t>1c. Za kompletność i prawidłowość informacji przekazywanych do pojedynczego punktu kontaktowego oraz ich aktualizację odpowiada podmiot przekazujący te informacje.</w:t>
      </w:r>
    </w:p>
    <w:p w14:paraId="349531C8" w14:textId="2EC2A664" w:rsidR="009E3072" w:rsidRPr="00D2168F" w:rsidRDefault="009E3072" w:rsidP="009E3072">
      <w:pPr>
        <w:pStyle w:val="ZLITUSTzmustliter"/>
      </w:pPr>
      <w:r w:rsidRPr="00D2168F">
        <w:t xml:space="preserve">1d. Informacje mogą być przekazywane przez armatora, kapitana lub przedstawiciela kapitana statku do pojedynczego punktu kontaktowego także za pośrednictwem platformy elektronicznej </w:t>
      </w:r>
      <w:r>
        <w:t>utworzonej</w:t>
      </w:r>
      <w:r w:rsidRPr="00D2168F">
        <w:t xml:space="preserve"> przez podmiot powołany przez podmiot zarządzający portem o podstawowym znaczeniu dla gospodarki narodowej, o którym mowa w art. 2 pkt 3 ustawy z dnia 20 grudnia 1996 r. o portach </w:t>
      </w:r>
      <w:r w:rsidR="00FF0682" w:rsidRPr="00D2168F">
        <w:t>i</w:t>
      </w:r>
      <w:r w:rsidR="00FF0682">
        <w:t> </w:t>
      </w:r>
      <w:r w:rsidRPr="00D2168F">
        <w:t>przystaniach morskich (Dz. U. z 202</w:t>
      </w:r>
      <w:r>
        <w:t>2</w:t>
      </w:r>
      <w:r w:rsidRPr="00D2168F">
        <w:t xml:space="preserve"> r. poz. </w:t>
      </w:r>
      <w:r>
        <w:t>1624 i …</w:t>
      </w:r>
      <w:r w:rsidRPr="00D2168F">
        <w:t>), która stanowi kanał sprawozdawczy, o którym mowa w art. 7 ust. 2 rozporządzenia Parlamentu Europejskiego i Rady (UE) 2019/1239 z dnia 20 czerwca 2019 r. ustanawiającego europejski system morskich pojedynczych punktów kontaktowych i uchylającego dyrektywę 2010/65/UE (Dz. Urz. UE L 198 z 25.07.2019, str. 64).”;</w:t>
      </w:r>
    </w:p>
    <w:p w14:paraId="5AA39C32" w14:textId="7C7615C7" w:rsidR="009E3072" w:rsidRPr="00D2168F" w:rsidRDefault="009E3072" w:rsidP="009E3072">
      <w:pPr>
        <w:pStyle w:val="PKTpunkt"/>
      </w:pPr>
      <w:r w:rsidRPr="00D2168F">
        <w:t>2</w:t>
      </w:r>
      <w:r>
        <w:t>7</w:t>
      </w:r>
      <w:r w:rsidRPr="00D2168F">
        <w:t>)</w:t>
      </w:r>
      <w:r>
        <w:tab/>
      </w:r>
      <w:r w:rsidRPr="00D2168F">
        <w:t xml:space="preserve">w art. 101b w ust. 4 zdanie </w:t>
      </w:r>
      <w:r>
        <w:t>drugie</w:t>
      </w:r>
      <w:r w:rsidRPr="00D2168F">
        <w:t xml:space="preserve"> otrzymuje brzmienie:</w:t>
      </w:r>
    </w:p>
    <w:p w14:paraId="51AC2280" w14:textId="77777777" w:rsidR="009E3072" w:rsidRPr="00D2168F" w:rsidRDefault="009E3072" w:rsidP="006F04FE">
      <w:pPr>
        <w:pStyle w:val="ZFRAGzmfragmentunpzdaniaartykuempunktem"/>
      </w:pPr>
      <w:r w:rsidRPr="00D2168F">
        <w:t>„Właściwość dyrektora urzędu morskiego ze względu na siedzibę załadowcy określa się zgodnie z art. 17 ust. 1a.”;</w:t>
      </w:r>
    </w:p>
    <w:p w14:paraId="53B45766" w14:textId="592E701F" w:rsidR="009E3072" w:rsidRPr="00D2168F" w:rsidRDefault="009E3072" w:rsidP="009E3072">
      <w:pPr>
        <w:pStyle w:val="PKTpunkt"/>
      </w:pPr>
      <w:r w:rsidRPr="00D2168F">
        <w:t>2</w:t>
      </w:r>
      <w:r>
        <w:t>8</w:t>
      </w:r>
      <w:r w:rsidRPr="00D2168F">
        <w:t>)</w:t>
      </w:r>
      <w:r>
        <w:tab/>
      </w:r>
      <w:r w:rsidRPr="00D2168F">
        <w:t>po art. 104b dodaje się art. 104c w brzmieniu:</w:t>
      </w:r>
    </w:p>
    <w:p w14:paraId="4889C829" w14:textId="77777777" w:rsidR="009E3072" w:rsidRPr="00D2168F" w:rsidRDefault="009E3072" w:rsidP="006F04FE">
      <w:pPr>
        <w:pStyle w:val="ZARTzmartartykuempunktem"/>
      </w:pPr>
      <w:r w:rsidRPr="00D2168F">
        <w:t xml:space="preserve">„Art. 104c. Przepisów art. 103 i </w:t>
      </w:r>
      <w:r>
        <w:t xml:space="preserve">art. </w:t>
      </w:r>
      <w:r w:rsidRPr="00D2168F">
        <w:t>104 nie stosuje się do statków pasażerskich typu ro-ro uprawiających żeglugę wyłącznie w obszarach portowych.”;</w:t>
      </w:r>
    </w:p>
    <w:p w14:paraId="68D09A25" w14:textId="659046C7" w:rsidR="009E3072" w:rsidRPr="00D2168F" w:rsidRDefault="009E3072" w:rsidP="009E3072">
      <w:pPr>
        <w:pStyle w:val="PKTpunkt"/>
      </w:pPr>
      <w:r>
        <w:t>29</w:t>
      </w:r>
      <w:r w:rsidRPr="00D2168F">
        <w:t>)</w:t>
      </w:r>
      <w:r>
        <w:tab/>
      </w:r>
      <w:r w:rsidRPr="00D2168F">
        <w:t>w art. 106 pkt 2 otrzymuje brzmienie:</w:t>
      </w:r>
    </w:p>
    <w:p w14:paraId="25B661B3" w14:textId="6AF8213F" w:rsidR="009E3072" w:rsidRPr="00D2168F" w:rsidRDefault="009E3072" w:rsidP="009E3072">
      <w:pPr>
        <w:pStyle w:val="ZPKTzmpktartykuempunktem"/>
      </w:pPr>
      <w:r w:rsidRPr="00D2168F">
        <w:t>„2)</w:t>
      </w:r>
      <w:r>
        <w:tab/>
      </w:r>
      <w:r w:rsidRPr="00D2168F">
        <w:t xml:space="preserve">warunki udzielania zwolnień </w:t>
      </w:r>
      <w:r>
        <w:t>z</w:t>
      </w:r>
      <w:r w:rsidRPr="00D2168F">
        <w:t xml:space="preserve"> obowiązku przekazywani</w:t>
      </w:r>
      <w:r>
        <w:t>a</w:t>
      </w:r>
      <w:r w:rsidRPr="00D2168F">
        <w:t xml:space="preserve"> informacji o liczbie pasażerów lub rejestracji osób odbywających podróż morską na statkach, o których mowa w art. 103 ust.</w:t>
      </w:r>
      <w:r>
        <w:t xml:space="preserve"> </w:t>
      </w:r>
      <w:r w:rsidRPr="00D2168F">
        <w:t>1”;</w:t>
      </w:r>
    </w:p>
    <w:p w14:paraId="60CEC4DA" w14:textId="77777777" w:rsidR="009E3072" w:rsidRPr="00D2168F" w:rsidRDefault="009E3072" w:rsidP="009E3072">
      <w:pPr>
        <w:pStyle w:val="PKTpunkt"/>
      </w:pPr>
      <w:r>
        <w:t>30</w:t>
      </w:r>
      <w:r w:rsidRPr="00D2168F">
        <w:t>)</w:t>
      </w:r>
      <w:r w:rsidRPr="00D2168F">
        <w:tab/>
        <w:t>w art. 107:</w:t>
      </w:r>
    </w:p>
    <w:p w14:paraId="7762BB34" w14:textId="77777777" w:rsidR="009E3072" w:rsidRPr="00D2168F" w:rsidRDefault="009E3072" w:rsidP="009E3072">
      <w:pPr>
        <w:pStyle w:val="LITlitera"/>
      </w:pPr>
      <w:r w:rsidRPr="00D2168F">
        <w:t>a)</w:t>
      </w:r>
      <w:r w:rsidRPr="00D2168F">
        <w:tab/>
        <w:t>ust. 6 otrzymuje brzmienie:</w:t>
      </w:r>
    </w:p>
    <w:p w14:paraId="21B4BC31" w14:textId="4C206FBD" w:rsidR="009E3072" w:rsidRPr="00D2168F" w:rsidRDefault="009E3072" w:rsidP="009E3072">
      <w:pPr>
        <w:pStyle w:val="ZLITUSTzmustliter"/>
      </w:pPr>
      <w:r w:rsidRPr="00D2168F">
        <w:lastRenderedPageBreak/>
        <w:t>„6.</w:t>
      </w:r>
      <w:r w:rsidR="0069115F">
        <w:t xml:space="preserve"> </w:t>
      </w:r>
      <w:r w:rsidRPr="00D2168F">
        <w:t>Szkolenie kandydatów na pilotów morskich i pilotów morskich prowadz</w:t>
      </w:r>
      <w:r>
        <w:t>ą</w:t>
      </w:r>
      <w:r w:rsidRPr="00D2168F">
        <w:t xml:space="preserve"> ośrodek szkolenia pilotów morskich lub stacja pilotowa uznane przez ministra właściwego do spraw gospodarki morskiej.”,</w:t>
      </w:r>
    </w:p>
    <w:p w14:paraId="2DA478D9" w14:textId="77777777" w:rsidR="009E3072" w:rsidRPr="00D2168F" w:rsidRDefault="009E3072" w:rsidP="009E3072">
      <w:pPr>
        <w:pStyle w:val="LITlitera"/>
      </w:pPr>
      <w:r w:rsidRPr="00D2168F">
        <w:t>b)</w:t>
      </w:r>
      <w:r w:rsidRPr="00D2168F">
        <w:tab/>
        <w:t>po ust. 6 dodaje się ust. 6a w brzmieniu:</w:t>
      </w:r>
    </w:p>
    <w:p w14:paraId="19BCD688" w14:textId="136B7743" w:rsidR="009E3072" w:rsidRPr="00D2168F" w:rsidRDefault="009E3072" w:rsidP="009E3072">
      <w:pPr>
        <w:pStyle w:val="ZLITUSTzmustliter"/>
      </w:pPr>
      <w:r w:rsidRPr="00D2168F">
        <w:t>„6a.</w:t>
      </w:r>
      <w:r w:rsidR="0069115F">
        <w:t xml:space="preserve"> </w:t>
      </w:r>
      <w:r w:rsidRPr="00D2168F">
        <w:t>Praktykę pilotową prowadzi stacja pilotowa właściwa dla rejonu pilotowego, dla którego przeprowadzono nabór na szkolenie kandydatów na pilotów morskich.”,</w:t>
      </w:r>
    </w:p>
    <w:p w14:paraId="7C7ECDA2" w14:textId="77777777" w:rsidR="009E3072" w:rsidRPr="00D2168F" w:rsidRDefault="009E3072" w:rsidP="009E3072">
      <w:pPr>
        <w:pStyle w:val="LITlitera"/>
      </w:pPr>
      <w:r w:rsidRPr="00D2168F">
        <w:t>c)</w:t>
      </w:r>
      <w:r w:rsidRPr="00D2168F">
        <w:tab/>
        <w:t>ust. 7</w:t>
      </w:r>
      <w:r>
        <w:t>–</w:t>
      </w:r>
      <w:r w:rsidRPr="00D2168F">
        <w:t>9 otrzymują brzmienie:</w:t>
      </w:r>
    </w:p>
    <w:p w14:paraId="27A3C2D4" w14:textId="309BA867" w:rsidR="009E3072" w:rsidRPr="00D2168F" w:rsidRDefault="009E3072" w:rsidP="009E3072">
      <w:pPr>
        <w:pStyle w:val="ZLITUSTzmustliter"/>
      </w:pPr>
      <w:r w:rsidRPr="00D2168F">
        <w:t>„7.</w:t>
      </w:r>
      <w:r w:rsidR="0069115F">
        <w:t xml:space="preserve"> </w:t>
      </w:r>
      <w:r w:rsidRPr="00D2168F">
        <w:t xml:space="preserve">Naboru na szkolenia kandydatów na pilotów morskich, których integralną częścią są praktyki pilotowe, dokonuje właściwy dyrektor urzędu morskiego </w:t>
      </w:r>
      <w:r w:rsidR="00FF0682" w:rsidRPr="00D2168F">
        <w:t>w</w:t>
      </w:r>
      <w:r w:rsidR="00FF0682">
        <w:t> </w:t>
      </w:r>
      <w:r w:rsidRPr="00D2168F">
        <w:t>porozumieniu z szefem stacji pilotowej, uwzględniając natężenie ruchu statków oraz stan osobowy pilotów morskich w danym rejonie.</w:t>
      </w:r>
    </w:p>
    <w:p w14:paraId="507605F9" w14:textId="56923ECC" w:rsidR="009E3072" w:rsidRDefault="009E3072" w:rsidP="009E3072">
      <w:pPr>
        <w:pStyle w:val="ZLITUSTzmustliter"/>
      </w:pPr>
      <w:r w:rsidRPr="00D2168F">
        <w:t>8.</w:t>
      </w:r>
      <w:r w:rsidR="0069115F">
        <w:t xml:space="preserve"> </w:t>
      </w:r>
      <w:r w:rsidRPr="00D2168F">
        <w:t xml:space="preserve">Ośrodek szkolenia pilotów morskich lub stację pilotową uznaje się </w:t>
      </w:r>
      <w:r w:rsidR="00FF0682" w:rsidRPr="00D2168F">
        <w:t>w</w:t>
      </w:r>
      <w:r w:rsidR="00FF0682">
        <w:t> </w:t>
      </w:r>
      <w:r w:rsidRPr="00D2168F">
        <w:t>zakresie szkolenia kandydatów na pilotów morskich i pilotów morskich, jeżeli</w:t>
      </w:r>
      <w:r>
        <w:t>:</w:t>
      </w:r>
    </w:p>
    <w:p w14:paraId="5ACFFBD2" w14:textId="437FEAC1" w:rsidR="009E3072" w:rsidRDefault="009E3072" w:rsidP="006F04FE">
      <w:pPr>
        <w:pStyle w:val="ZLITPKTzmpktliter"/>
      </w:pPr>
      <w:r>
        <w:t>1)</w:t>
      </w:r>
      <w:r w:rsidR="0069115F">
        <w:tab/>
      </w:r>
      <w:r w:rsidRPr="00D2168F">
        <w:t>program szkolenia, baza szkoleniowa oraz kwalifikacje kadry zapewniają należyte wyszkolenie pilotów morskich</w:t>
      </w:r>
      <w:r>
        <w:t>;</w:t>
      </w:r>
    </w:p>
    <w:p w14:paraId="77FC835F" w14:textId="1D5DD55E" w:rsidR="009E3072" w:rsidRPr="00D2168F" w:rsidRDefault="009E3072" w:rsidP="006F04FE">
      <w:pPr>
        <w:pStyle w:val="ZLITPKTzmpktliter"/>
      </w:pPr>
      <w:r>
        <w:t>2)</w:t>
      </w:r>
      <w:r w:rsidR="0069115F">
        <w:tab/>
      </w:r>
      <w:r w:rsidRPr="00D2168F">
        <w:t>rejestruj</w:t>
      </w:r>
      <w:r>
        <w:t>ą</w:t>
      </w:r>
      <w:r w:rsidRPr="00D2168F">
        <w:t xml:space="preserve"> szkolenia w systemie kontrolno-informacyjnym dla portów polskich (PHICS).</w:t>
      </w:r>
    </w:p>
    <w:p w14:paraId="2D48DCC8" w14:textId="33CF362A" w:rsidR="009E3072" w:rsidRPr="00D2168F" w:rsidRDefault="009E3072" w:rsidP="009E3072">
      <w:pPr>
        <w:pStyle w:val="ZLITUSTzmustliter"/>
      </w:pPr>
      <w:r w:rsidRPr="00D2168F">
        <w:t>9.</w:t>
      </w:r>
      <w:r w:rsidR="006D28BF">
        <w:t xml:space="preserve"> </w:t>
      </w:r>
      <w:r w:rsidRPr="00D2168F">
        <w:t>Uznania, o którym mowa w ust. 6, dokonuje się po przeprowadzeniu audytu na okres 4 lat. Uznanie, zmian</w:t>
      </w:r>
      <w:r>
        <w:t>ę</w:t>
      </w:r>
      <w:r w:rsidRPr="00D2168F">
        <w:t xml:space="preserve"> zakresu uznania oraz odnowienie ważności uznania potwierdza się wydaniem certyfikatu uznania lub certyfikatu zmiany zakresu uznania.”;</w:t>
      </w:r>
    </w:p>
    <w:p w14:paraId="5F4AB581" w14:textId="77777777" w:rsidR="009E3072" w:rsidRPr="00D2168F" w:rsidRDefault="009E3072" w:rsidP="009E3072">
      <w:pPr>
        <w:pStyle w:val="PKTpunkt"/>
      </w:pPr>
      <w:r w:rsidRPr="00D2168F">
        <w:t>3</w:t>
      </w:r>
      <w:r>
        <w:t>1</w:t>
      </w:r>
      <w:r w:rsidRPr="00D2168F">
        <w:t>)</w:t>
      </w:r>
      <w:r w:rsidRPr="00D2168F">
        <w:tab/>
        <w:t>w art. 107a:</w:t>
      </w:r>
    </w:p>
    <w:p w14:paraId="5021EF54" w14:textId="77777777" w:rsidR="009E3072" w:rsidRPr="00D2168F" w:rsidRDefault="009E3072" w:rsidP="009E3072">
      <w:pPr>
        <w:pStyle w:val="LITlitera"/>
      </w:pPr>
      <w:r w:rsidRPr="00D2168F">
        <w:t>a)</w:t>
      </w:r>
      <w:r w:rsidRPr="00D2168F">
        <w:tab/>
        <w:t>ust. 1 otrzymuje brzmienie:</w:t>
      </w:r>
    </w:p>
    <w:p w14:paraId="40E73EB6" w14:textId="39B0D7A9" w:rsidR="009E3072" w:rsidRPr="00D2168F" w:rsidRDefault="009E3072" w:rsidP="009E3072">
      <w:pPr>
        <w:pStyle w:val="ZLITUSTzmustliter"/>
      </w:pPr>
      <w:r w:rsidRPr="00D2168F">
        <w:t>„1.</w:t>
      </w:r>
      <w:r w:rsidR="006D28BF">
        <w:t xml:space="preserve"> </w:t>
      </w:r>
      <w:r w:rsidRPr="00D2168F">
        <w:t xml:space="preserve">Minister właściwy do spraw gospodarki morskiej sprawuje nadzór nad ośrodkami szkolenia pilotów morskich i stacjami pilotowymi w zakresie zgodności prowadzenia szkoleń kandydatów na pilotów morskich i pilotów morskich </w:t>
      </w:r>
      <w:r w:rsidR="00FF0682" w:rsidRPr="00D2168F">
        <w:t>z</w:t>
      </w:r>
      <w:r w:rsidR="00FF0682">
        <w:t> </w:t>
      </w:r>
      <w:r w:rsidRPr="00D2168F">
        <w:t xml:space="preserve">przepisami ustawy </w:t>
      </w:r>
      <w:r>
        <w:t xml:space="preserve">przez </w:t>
      </w:r>
      <w:r w:rsidRPr="00D2168F">
        <w:t>dokon</w:t>
      </w:r>
      <w:r>
        <w:t>ywanie</w:t>
      </w:r>
      <w:r w:rsidRPr="00D2168F">
        <w:t xml:space="preserve"> audytów</w:t>
      </w:r>
      <w:r w:rsidRPr="006F04FE">
        <w:t xml:space="preserve"> </w:t>
      </w:r>
      <w:r w:rsidRPr="00D2168F">
        <w:t>dotyczących uznania</w:t>
      </w:r>
      <w:r>
        <w:t>,</w:t>
      </w:r>
      <w:r w:rsidRPr="00D2168F">
        <w:t xml:space="preserve"> zmiany zakresu uznania oraz odnowienia </w:t>
      </w:r>
      <w:r>
        <w:t xml:space="preserve">ważności </w:t>
      </w:r>
      <w:r w:rsidRPr="00D2168F">
        <w:t>uznania.”,</w:t>
      </w:r>
    </w:p>
    <w:p w14:paraId="025D93C1" w14:textId="77777777" w:rsidR="009E3072" w:rsidRPr="00D2168F" w:rsidRDefault="009E3072" w:rsidP="009E3072">
      <w:pPr>
        <w:pStyle w:val="LITlitera"/>
      </w:pPr>
      <w:r w:rsidRPr="00D2168F">
        <w:t>b)</w:t>
      </w:r>
      <w:r w:rsidRPr="00D2168F">
        <w:tab/>
        <w:t>ust. 3 otrzymuje brzmienie:</w:t>
      </w:r>
    </w:p>
    <w:p w14:paraId="5AF9F91A" w14:textId="675E0A25" w:rsidR="009E3072" w:rsidRPr="00D2168F" w:rsidRDefault="009E3072" w:rsidP="009E3072">
      <w:pPr>
        <w:pStyle w:val="ZLITUSTzmustliter"/>
      </w:pPr>
      <w:r w:rsidRPr="00D2168F">
        <w:t>„3.</w:t>
      </w:r>
      <w:r w:rsidR="006D28BF">
        <w:t xml:space="preserve"> </w:t>
      </w:r>
      <w:r w:rsidRPr="00D2168F">
        <w:t xml:space="preserve">W przypadku uzasadnionego podejrzenia wystąpienia nieprawidłowości </w:t>
      </w:r>
      <w:r w:rsidR="00FF0682" w:rsidRPr="00D2168F">
        <w:t>w</w:t>
      </w:r>
      <w:r w:rsidR="00FF0682">
        <w:t> </w:t>
      </w:r>
      <w:r w:rsidRPr="00D2168F">
        <w:t>szkoleniu kandydatów na pilotów morskich lub pilotów morskich minister właściwy do spraw gospodarki morskiej przeprowadza audyt dodatkowy.”,</w:t>
      </w:r>
    </w:p>
    <w:p w14:paraId="42D637CF" w14:textId="77777777" w:rsidR="009E3072" w:rsidRPr="00D2168F" w:rsidRDefault="009E3072" w:rsidP="009E3072">
      <w:pPr>
        <w:pStyle w:val="LITlitera"/>
      </w:pPr>
      <w:r w:rsidRPr="00D2168F">
        <w:lastRenderedPageBreak/>
        <w:t>c)</w:t>
      </w:r>
      <w:r w:rsidRPr="00D2168F">
        <w:tab/>
        <w:t>ust. 5 otrzymuje brzmienie:</w:t>
      </w:r>
    </w:p>
    <w:p w14:paraId="2F27D71E" w14:textId="1DB82AB9" w:rsidR="009E3072" w:rsidRPr="00D2168F" w:rsidRDefault="009E3072" w:rsidP="009E3072">
      <w:pPr>
        <w:pStyle w:val="ZLITUSTzmustliter"/>
      </w:pPr>
      <w:r w:rsidRPr="00D2168F">
        <w:t>„5.</w:t>
      </w:r>
      <w:r w:rsidR="006D28BF">
        <w:t xml:space="preserve"> </w:t>
      </w:r>
      <w:r w:rsidRPr="00D2168F">
        <w:t>Jeżeli w wyniku przeprowadzonego audytu zostały stwierdzone nieprawidłowości w szkoleniu kandydatów na pilotów morskich lub pilotów morskich</w:t>
      </w:r>
      <w:r>
        <w:t>,</w:t>
      </w:r>
      <w:r w:rsidRPr="00D2168F">
        <w:t xml:space="preserve"> minister właściwy do spraw gospodarki morskiej może, w drodze decyzji, zawiesić </w:t>
      </w:r>
      <w:r>
        <w:t xml:space="preserve">lub cofnąć </w:t>
      </w:r>
      <w:r w:rsidRPr="00D2168F">
        <w:t>uznanie ośrodka szkolenia pilotów morskich lub stacji pilotowej</w:t>
      </w:r>
      <w:r>
        <w:t>, w zależności od rodzaju stwierdzonych nieprawidłowości</w:t>
      </w:r>
      <w:r w:rsidRPr="00D2168F">
        <w:t>.”,</w:t>
      </w:r>
    </w:p>
    <w:p w14:paraId="2674685A" w14:textId="3D4BC9A8" w:rsidR="009E3072" w:rsidRPr="00D2168F" w:rsidRDefault="009E3072" w:rsidP="009E3072">
      <w:pPr>
        <w:pStyle w:val="LITlitera"/>
      </w:pPr>
      <w:r w:rsidRPr="00D2168F">
        <w:t>d)</w:t>
      </w:r>
      <w:r>
        <w:tab/>
      </w:r>
      <w:r w:rsidRPr="00D2168F">
        <w:t>po ust. 5 dodaje się ust. 5a</w:t>
      </w:r>
      <w:r>
        <w:t>–</w:t>
      </w:r>
      <w:r w:rsidRPr="00D2168F">
        <w:t>5</w:t>
      </w:r>
      <w:r>
        <w:t>d</w:t>
      </w:r>
      <w:r w:rsidRPr="00D2168F">
        <w:t xml:space="preserve"> w brzmieniu:</w:t>
      </w:r>
    </w:p>
    <w:p w14:paraId="5AD3FEFD" w14:textId="1F8412B1" w:rsidR="009E3072" w:rsidRPr="00562AC3" w:rsidRDefault="009E3072" w:rsidP="009E3072">
      <w:pPr>
        <w:pStyle w:val="ZLITUSTzmustliter"/>
      </w:pPr>
      <w:r w:rsidRPr="00D2168F">
        <w:t>„5a.</w:t>
      </w:r>
      <w:r w:rsidR="006D28BF" w:rsidRPr="00D2168F" w:rsidDel="006D28BF">
        <w:t xml:space="preserve"> </w:t>
      </w:r>
      <w:r w:rsidRPr="00562AC3">
        <w:t>Zawieszenie uznania następuje na okres nie krótszy niż 3 miesiące i nie dłuższy niż termin usunięcia nieprawidłowości.</w:t>
      </w:r>
    </w:p>
    <w:p w14:paraId="11EA15E4" w14:textId="28CDCFEB" w:rsidR="009E3072" w:rsidRPr="00D2168F" w:rsidRDefault="009E3072" w:rsidP="009E3072">
      <w:pPr>
        <w:pStyle w:val="ZLITUSTzmustliter"/>
      </w:pPr>
      <w:r>
        <w:t xml:space="preserve">5b. </w:t>
      </w:r>
      <w:r w:rsidRPr="00D2168F">
        <w:t>Cofnięcie uznania ośrodka szkolenia pilotów morskich lub stacji pilotowej następuje w przypadku:</w:t>
      </w:r>
    </w:p>
    <w:p w14:paraId="5C568778" w14:textId="7AAE2603" w:rsidR="009E3072" w:rsidRPr="00D2168F" w:rsidRDefault="009E3072" w:rsidP="009E3072">
      <w:pPr>
        <w:pStyle w:val="ZLITPKTzmpktliter"/>
      </w:pPr>
      <w:r w:rsidRPr="00D2168F">
        <w:t>1)</w:t>
      </w:r>
      <w:r w:rsidRPr="00D2168F">
        <w:tab/>
        <w:t>niedotrzymania warunków określonych w decyzji o zawieszeniu uznania;</w:t>
      </w:r>
    </w:p>
    <w:p w14:paraId="7E97F6E8" w14:textId="05F53169" w:rsidR="009E3072" w:rsidRPr="00D2168F" w:rsidRDefault="009E3072" w:rsidP="009E3072">
      <w:pPr>
        <w:pStyle w:val="ZLITPKTzmpktliter"/>
      </w:pPr>
      <w:r w:rsidRPr="00D2168F">
        <w:t>2)</w:t>
      </w:r>
      <w:r w:rsidRPr="00D2168F">
        <w:tab/>
        <w:t>uniemożliwienia przez ośrodek szkolenia pilotów morskich lub stację pilotową przeprowadzenia audytu dodatkowego bez uzasadnionych przyczyn;</w:t>
      </w:r>
    </w:p>
    <w:p w14:paraId="26E82D33" w14:textId="2A754769" w:rsidR="009E3072" w:rsidRDefault="009E3072" w:rsidP="009E3072">
      <w:pPr>
        <w:pStyle w:val="ZLITPKTzmpktliter"/>
      </w:pPr>
      <w:r w:rsidRPr="00D2168F">
        <w:t>3)</w:t>
      </w:r>
      <w:r w:rsidRPr="00D2168F">
        <w:tab/>
        <w:t xml:space="preserve">na wniosek ośrodka szkolenia pilotów morskich lub stacji pilotowej. </w:t>
      </w:r>
    </w:p>
    <w:p w14:paraId="341ACE60" w14:textId="77777777" w:rsidR="009E3072" w:rsidRPr="00D2168F" w:rsidRDefault="009E3072" w:rsidP="009E3072">
      <w:pPr>
        <w:pStyle w:val="ZLITUSTzmustliter"/>
      </w:pPr>
      <w:r>
        <w:t xml:space="preserve">5c. </w:t>
      </w:r>
      <w:r w:rsidRPr="00BA50AF">
        <w:t>Cofnięcie uznania jest jednoznaczne z unieważnieniem certyfikatu uznania.</w:t>
      </w:r>
    </w:p>
    <w:p w14:paraId="036C1258" w14:textId="77777777" w:rsidR="009E3072" w:rsidRPr="00D2168F" w:rsidRDefault="009E3072" w:rsidP="009E3072">
      <w:pPr>
        <w:pStyle w:val="ZLITUSTzmustliter"/>
      </w:pPr>
      <w:r w:rsidRPr="00D2168F">
        <w:t>5</w:t>
      </w:r>
      <w:r>
        <w:t>d</w:t>
      </w:r>
      <w:r w:rsidRPr="00D2168F">
        <w:t>. Decyzj</w:t>
      </w:r>
      <w:r>
        <w:t>a</w:t>
      </w:r>
      <w:r w:rsidRPr="00D2168F">
        <w:t xml:space="preserve"> o zawieszeniu lub cofnięciu uznania </w:t>
      </w:r>
      <w:r>
        <w:t>podlega</w:t>
      </w:r>
      <w:r w:rsidRPr="00D2168F">
        <w:t xml:space="preserve"> natychmiastowe</w:t>
      </w:r>
      <w:r>
        <w:t>mu</w:t>
      </w:r>
      <w:r w:rsidRPr="00D2168F">
        <w:t xml:space="preserve"> wykona</w:t>
      </w:r>
      <w:r>
        <w:t>niu</w:t>
      </w:r>
      <w:r w:rsidRPr="00D2168F">
        <w:t>.”,</w:t>
      </w:r>
    </w:p>
    <w:p w14:paraId="640868CC" w14:textId="70415ECF" w:rsidR="009E3072" w:rsidRPr="00D2168F" w:rsidRDefault="009E3072" w:rsidP="009E3072">
      <w:pPr>
        <w:pStyle w:val="LITlitera"/>
      </w:pPr>
      <w:r w:rsidRPr="00D2168F">
        <w:t>e)</w:t>
      </w:r>
      <w:r>
        <w:tab/>
      </w:r>
      <w:r w:rsidRPr="00D2168F">
        <w:t>ust. 6</w:t>
      </w:r>
      <w:r>
        <w:t xml:space="preserve"> i </w:t>
      </w:r>
      <w:r w:rsidRPr="00D2168F">
        <w:t>7 otrzymują brzmienie:</w:t>
      </w:r>
    </w:p>
    <w:p w14:paraId="31A9481B" w14:textId="77777777" w:rsidR="009E3072" w:rsidRPr="00D2168F" w:rsidRDefault="009E3072" w:rsidP="009E3072">
      <w:pPr>
        <w:pStyle w:val="ZLITUSTzmustliter"/>
      </w:pPr>
      <w:r w:rsidRPr="00D2168F">
        <w:t>„6. Za przeprowadzenie audytów, z wyjątkiem audytów dodatkowych, pobiera się opłaty w wysokości 50% kwoty określonej w pkt 11.1, 11.2 i 11.4 części III „Opłaty za egzaminy i audyty” załącznika do ustawy. Opłaty stanowią dochód budżetu państwa.</w:t>
      </w:r>
    </w:p>
    <w:p w14:paraId="46400029" w14:textId="77777777" w:rsidR="009E3072" w:rsidRPr="00D2168F" w:rsidRDefault="009E3072" w:rsidP="009E3072">
      <w:pPr>
        <w:pStyle w:val="ZLITUSTzmustliter"/>
      </w:pPr>
      <w:r w:rsidRPr="00D2168F">
        <w:t>7. Za wydanie certyfikatów, o których mowa w art. 107 ust. 9, pobiera się opłatę w wysokości określonej w załączniku do ustawy. Opłata stanowi dochód budżetu państwa.”;</w:t>
      </w:r>
    </w:p>
    <w:p w14:paraId="20530242" w14:textId="77777777" w:rsidR="009E3072" w:rsidRPr="00D2168F" w:rsidRDefault="009E3072" w:rsidP="009E3072">
      <w:pPr>
        <w:pStyle w:val="PKTpunkt"/>
      </w:pPr>
      <w:r w:rsidRPr="00D2168F">
        <w:t>3</w:t>
      </w:r>
      <w:r>
        <w:t>2</w:t>
      </w:r>
      <w:r w:rsidRPr="00D2168F">
        <w:t>)</w:t>
      </w:r>
      <w:r w:rsidRPr="00D2168F">
        <w:tab/>
        <w:t>w art. 107b w ust. 6:</w:t>
      </w:r>
    </w:p>
    <w:p w14:paraId="2B8A5DE4" w14:textId="77777777" w:rsidR="009E3072" w:rsidRPr="00D76C7E" w:rsidRDefault="009E3072" w:rsidP="009E3072">
      <w:pPr>
        <w:pStyle w:val="LITlitera"/>
      </w:pPr>
      <w:r w:rsidRPr="00D2168F">
        <w:t>a)</w:t>
      </w:r>
      <w:r w:rsidRPr="00D2168F">
        <w:tab/>
      </w:r>
      <w:r w:rsidRPr="00D76C7E">
        <w:t>pkt 3 otrzymuje brzmienie:</w:t>
      </w:r>
    </w:p>
    <w:p w14:paraId="7640CB57" w14:textId="16DF18F9" w:rsidR="009E3072" w:rsidRPr="005B2B7A" w:rsidRDefault="009E3072" w:rsidP="009E3072">
      <w:pPr>
        <w:pStyle w:val="ZLITPKTzmpktliter"/>
      </w:pPr>
      <w:r w:rsidRPr="00D76C7E">
        <w:t>„3)</w:t>
      </w:r>
      <w:r w:rsidRPr="00D76C7E">
        <w:tab/>
      </w:r>
      <w:r w:rsidRPr="005B2B7A">
        <w:t>warunki wymagane do uzyskania i odnawiania dokumentów kwalifikacyjnych i dokumentów potwierdzających szczególne uprawnienia pilotowe,</w:t>
      </w:r>
      <w:r w:rsidR="003F725B">
        <w:t xml:space="preserve"> </w:t>
      </w:r>
      <w:r w:rsidRPr="005B2B7A">
        <w:t>wzory tych dokumentów oraz terminy ich ważności,”,</w:t>
      </w:r>
    </w:p>
    <w:p w14:paraId="2EC5CECE" w14:textId="77777777" w:rsidR="009E3072" w:rsidRPr="00D2168F" w:rsidRDefault="009E3072" w:rsidP="009E3072">
      <w:pPr>
        <w:pStyle w:val="LITlitera"/>
      </w:pPr>
      <w:r>
        <w:t>b)</w:t>
      </w:r>
      <w:r>
        <w:tab/>
      </w:r>
      <w:r w:rsidRPr="00D2168F">
        <w:t>pkt 7</w:t>
      </w:r>
      <w:r>
        <w:t xml:space="preserve"> i 8</w:t>
      </w:r>
      <w:r w:rsidRPr="00D2168F">
        <w:t xml:space="preserve"> otrzymuj</w:t>
      </w:r>
      <w:r>
        <w:t>ą</w:t>
      </w:r>
      <w:r w:rsidRPr="00D2168F">
        <w:t xml:space="preserve"> brzmienie:</w:t>
      </w:r>
    </w:p>
    <w:p w14:paraId="759B7499" w14:textId="77777777" w:rsidR="009E3072" w:rsidRPr="00D2168F" w:rsidRDefault="009E3072" w:rsidP="009E3072">
      <w:pPr>
        <w:pStyle w:val="ZLITPKTzmpktliter"/>
      </w:pPr>
      <w:r w:rsidRPr="00D2168F">
        <w:t>„7)</w:t>
      </w:r>
      <w:r w:rsidRPr="00D2168F">
        <w:tab/>
        <w:t>warunki i tryb naboru na szkolenia kandydatów na pilotów morskich</w:t>
      </w:r>
      <w:r>
        <w:t>,</w:t>
      </w:r>
    </w:p>
    <w:p w14:paraId="67D50186" w14:textId="7B4ACA82" w:rsidR="009E3072" w:rsidRPr="00D2168F" w:rsidRDefault="009E3072" w:rsidP="009E3072">
      <w:pPr>
        <w:pStyle w:val="ZLITPKTzmpktliter"/>
      </w:pPr>
      <w:r w:rsidRPr="00D2168F">
        <w:lastRenderedPageBreak/>
        <w:t>8)</w:t>
      </w:r>
      <w:r w:rsidRPr="00D2168F">
        <w:tab/>
        <w:t xml:space="preserve">warunki i tryb uznawania, zmiany zakresu, odnawiania, zawieszania, cofania uznania oraz przeprowadzania audytów ośrodków szkolenia pilotów morskich i stacji pilotowych, wymagania dotyczące wyposażenia bazy szkoleniowej </w:t>
      </w:r>
      <w:r w:rsidR="00FF0682">
        <w:t>i </w:t>
      </w:r>
      <w:r w:rsidRPr="00D2168F">
        <w:t>kwalifikacji kadry szkoleniowej</w:t>
      </w:r>
      <w:r w:rsidRPr="006F04FE">
        <w:t xml:space="preserve"> oraz </w:t>
      </w:r>
      <w:r w:rsidRPr="00D2168F">
        <w:t>wzory dokumentów stosowanych przy przeprowadzaniu audytów,”;</w:t>
      </w:r>
    </w:p>
    <w:p w14:paraId="71A859E7" w14:textId="7F47E49E" w:rsidR="009E3072" w:rsidRPr="00D2168F" w:rsidRDefault="009E3072" w:rsidP="009E3072">
      <w:pPr>
        <w:pStyle w:val="PKTpunkt"/>
      </w:pPr>
      <w:r w:rsidRPr="00D2168F">
        <w:t>3</w:t>
      </w:r>
      <w:r>
        <w:t>3</w:t>
      </w:r>
      <w:r w:rsidRPr="00D2168F">
        <w:t>)</w:t>
      </w:r>
      <w:r>
        <w:tab/>
      </w:r>
      <w:r w:rsidRPr="00D2168F">
        <w:t>art. 108 otrzymuje brzmienie:</w:t>
      </w:r>
    </w:p>
    <w:p w14:paraId="628DE628" w14:textId="041A8A4C" w:rsidR="009E3072" w:rsidRDefault="009E3072" w:rsidP="009E3072">
      <w:pPr>
        <w:pStyle w:val="ZARTzmartartykuempunktem"/>
      </w:pPr>
      <w:r w:rsidRPr="00D2168F">
        <w:t>„Art. 108</w:t>
      </w:r>
      <w:r>
        <w:t>.</w:t>
      </w:r>
      <w:r w:rsidRPr="00D2168F">
        <w:t xml:space="preserve"> 1. Armator, kapitan lub przedstawiciel kapitana statku</w:t>
      </w:r>
      <w:r w:rsidRPr="00D2168F" w:rsidDel="00126F1B">
        <w:t xml:space="preserve"> </w:t>
      </w:r>
      <w:r>
        <w:t>przekazuje</w:t>
      </w:r>
      <w:r w:rsidRPr="00D2168F">
        <w:t xml:space="preserve"> właściwemu dyrektorowi urzędu morskiego informacje sprawozdawcz</w:t>
      </w:r>
      <w:r>
        <w:t xml:space="preserve">e związane </w:t>
      </w:r>
      <w:r w:rsidR="00FF0682">
        <w:t>z </w:t>
      </w:r>
      <w:r>
        <w:t>wizytą statku w porcie</w:t>
      </w:r>
      <w:r w:rsidRPr="00D2168F">
        <w:t>.</w:t>
      </w:r>
    </w:p>
    <w:p w14:paraId="78C37474" w14:textId="77777777" w:rsidR="009E3072" w:rsidRPr="00D2168F" w:rsidRDefault="009E3072" w:rsidP="006F04FE">
      <w:pPr>
        <w:pStyle w:val="ZUSTzmustartykuempunktem"/>
      </w:pPr>
      <w:r w:rsidRPr="00C8113D">
        <w:t>2. Niektóre kategorie statków z</w:t>
      </w:r>
      <w:r>
        <w:t xml:space="preserve">e względu </w:t>
      </w:r>
      <w:r w:rsidRPr="00C8113D">
        <w:t>na zapewnienie bezpieczeństwa morskiego mogą zostać zwolnione z obowiązku przekazywania informacji, o których mowa w ust.</w:t>
      </w:r>
      <w:r>
        <w:t xml:space="preserve"> 1.</w:t>
      </w:r>
    </w:p>
    <w:p w14:paraId="7D5783DE" w14:textId="093833B2" w:rsidR="009E3072" w:rsidRPr="006F04FE" w:rsidRDefault="009E3072">
      <w:pPr>
        <w:pStyle w:val="ZUSTzmustartykuempunktem"/>
      </w:pPr>
      <w:r w:rsidRPr="006F04FE">
        <w:t>3. Minister właściwy do spraw gospodarki morskiej określi, w drodze rozporządzenia, zakres informacji, o których mowa w ust 1, sposób i termin ich przekazywania, sposób postępowania z nimi oraz kategorie statków zwolnionych z ich przekazywania, kierując się koniecznością ujednolicenia zbieranych informacji przekazywanych do pojedynczego punktu kontaktowego, a także mając na uwadze zapewnienie bezpieczeństwa morskiego, z uwzględnieniem parametrów statków, przewożonych towarów lub osób oraz rejonu żeglugi.”;</w:t>
      </w:r>
    </w:p>
    <w:p w14:paraId="216AD40F" w14:textId="4C23DBFA" w:rsidR="009E3072" w:rsidRPr="00D2168F" w:rsidRDefault="009E3072" w:rsidP="009E3072">
      <w:pPr>
        <w:pStyle w:val="PKTpunkt"/>
      </w:pPr>
      <w:r w:rsidRPr="00D2168F">
        <w:t>3</w:t>
      </w:r>
      <w:r>
        <w:t>4</w:t>
      </w:r>
      <w:r w:rsidRPr="00D2168F">
        <w:t>)</w:t>
      </w:r>
      <w:r>
        <w:tab/>
      </w:r>
      <w:r w:rsidRPr="00D2168F">
        <w:t xml:space="preserve">w art. 113b </w:t>
      </w:r>
      <w:r>
        <w:t xml:space="preserve">w </w:t>
      </w:r>
      <w:r w:rsidRPr="00D2168F">
        <w:t>ust. 3 zdanie pierwsze otrzymuje brzmienie:</w:t>
      </w:r>
    </w:p>
    <w:p w14:paraId="1A561965" w14:textId="77777777" w:rsidR="009E3072" w:rsidRPr="00D2168F" w:rsidRDefault="009E3072" w:rsidP="009E3072">
      <w:pPr>
        <w:pStyle w:val="ZFRAGzmfragmentunpzdaniaartykuempunktem"/>
      </w:pPr>
      <w:r w:rsidRPr="00D2168F">
        <w:t>„Ekspertyzy oraz plany, o których mowa w ust. 1, a także ich aktualizacje, zatwierdza dyrektor urzędu morskiego właściw</w:t>
      </w:r>
      <w:r>
        <w:t>y</w:t>
      </w:r>
      <w:r w:rsidRPr="00D2168F">
        <w:t xml:space="preserve"> dla lokalizacji morskiej farmy wiatrowej przed złożeniem wniosku o pozwolenie na budowę morskiej farmy wiatrowej.”; </w:t>
      </w:r>
    </w:p>
    <w:p w14:paraId="7418F847" w14:textId="16BAD506" w:rsidR="009E3072" w:rsidRPr="00D2168F" w:rsidRDefault="009E3072" w:rsidP="009E3072">
      <w:pPr>
        <w:pStyle w:val="PKTpunkt"/>
      </w:pPr>
      <w:r w:rsidRPr="00D2168F">
        <w:t>3</w:t>
      </w:r>
      <w:r>
        <w:t>5</w:t>
      </w:r>
      <w:r w:rsidRPr="00D2168F">
        <w:t>)</w:t>
      </w:r>
      <w:r>
        <w:tab/>
      </w:r>
      <w:r w:rsidRPr="00D2168F">
        <w:t>w art. 113c ust. 7 otrzymuje brzmienie:</w:t>
      </w:r>
    </w:p>
    <w:p w14:paraId="7CF9ABA8" w14:textId="26B63118" w:rsidR="009E3072" w:rsidRPr="00D2168F" w:rsidRDefault="009E3072" w:rsidP="009E3072">
      <w:pPr>
        <w:pStyle w:val="ZUSTzmustartykuempunktem"/>
      </w:pPr>
      <w:r w:rsidRPr="00D2168F">
        <w:t>„7.</w:t>
      </w:r>
      <w:r w:rsidR="006D28BF">
        <w:t xml:space="preserve"> </w:t>
      </w:r>
      <w:r w:rsidRPr="00D2168F">
        <w:t xml:space="preserve">Minister Obrony Narodowej w porozumieniu z ministrem właściwym do spraw wewnętrznych określi, w drodze rozporządzenia, szczegółowy zakres ekspertyz, </w:t>
      </w:r>
      <w:r w:rsidR="00FF0682" w:rsidRPr="00D2168F">
        <w:t>o</w:t>
      </w:r>
      <w:r w:rsidR="00FF0682">
        <w:t> </w:t>
      </w:r>
      <w:r w:rsidRPr="00D2168F">
        <w:t>których mowa w ust. 1 i 2</w:t>
      </w:r>
      <w:r>
        <w:t>,</w:t>
      </w:r>
      <w:r w:rsidRPr="00D2168F">
        <w:t xml:space="preserve"> oraz wytyczne w zakresie metodyki i metodologii sporządzania ekspertyz, o których mowa w ust. 1, biorąc pod uwagę konieczność zapewnienia kompleksowości ekspertyz z punktu widzenia obronności i bezpieczeństwa państwa.”;</w:t>
      </w:r>
    </w:p>
    <w:p w14:paraId="113B5394" w14:textId="3686251C" w:rsidR="009E3072" w:rsidRPr="00D2168F" w:rsidRDefault="009E3072" w:rsidP="009E3072">
      <w:pPr>
        <w:pStyle w:val="PKTpunkt"/>
      </w:pPr>
      <w:r w:rsidRPr="00D2168F">
        <w:t>3</w:t>
      </w:r>
      <w:r>
        <w:t>6</w:t>
      </w:r>
      <w:r w:rsidRPr="00D2168F">
        <w:t>)</w:t>
      </w:r>
      <w:r>
        <w:tab/>
      </w:r>
      <w:r w:rsidRPr="00D2168F">
        <w:t>art. 114 otrzymuje brzmienie:</w:t>
      </w:r>
    </w:p>
    <w:p w14:paraId="2C021EDF" w14:textId="69C203BF" w:rsidR="009E3072" w:rsidRPr="00D2168F" w:rsidRDefault="009E3072" w:rsidP="009E3072">
      <w:pPr>
        <w:pStyle w:val="ZARTzmartartykuempunktem"/>
      </w:pPr>
      <w:r w:rsidRPr="00D2168F">
        <w:t xml:space="preserve">„Art. 114. 1. Kto uzyska wiadomość o zagrożeniu życia ludzkiego na morzu </w:t>
      </w:r>
      <w:r>
        <w:t>jest obowiązany</w:t>
      </w:r>
      <w:r w:rsidRPr="00D2168F">
        <w:t xml:space="preserve"> niezwłoczn</w:t>
      </w:r>
      <w:r>
        <w:t>ie</w:t>
      </w:r>
      <w:r w:rsidRPr="00D2168F">
        <w:t xml:space="preserve"> poinformowa</w:t>
      </w:r>
      <w:r>
        <w:t>ć</w:t>
      </w:r>
      <w:r w:rsidRPr="00D2168F">
        <w:t xml:space="preserve"> o tym Morskie Ratownicze Centrum </w:t>
      </w:r>
      <w:r w:rsidRPr="00D2168F">
        <w:lastRenderedPageBreak/>
        <w:t xml:space="preserve">Koordynacyjne lub Centrum Powiadamiania Ratunkowego (112) w rozumieniu ustawy </w:t>
      </w:r>
      <w:r w:rsidR="00FF0682" w:rsidRPr="00D2168F">
        <w:t>z</w:t>
      </w:r>
      <w:r w:rsidR="00FF0682">
        <w:t> </w:t>
      </w:r>
      <w:r w:rsidRPr="00D2168F">
        <w:t>dnia 22 listopada 2013 r. o systemie powiadamiania ratunkowego (Dz. U. z 2021 r. poz. 268 i 2445) lub terenow</w:t>
      </w:r>
      <w:r>
        <w:t>e</w:t>
      </w:r>
      <w:r w:rsidRPr="00D2168F">
        <w:t xml:space="preserve"> jednostk</w:t>
      </w:r>
      <w:r>
        <w:t>i</w:t>
      </w:r>
      <w:r w:rsidRPr="00D2168F">
        <w:t xml:space="preserve"> organizacyjn</w:t>
      </w:r>
      <w:r>
        <w:t>e</w:t>
      </w:r>
      <w:r w:rsidRPr="00D2168F">
        <w:t xml:space="preserve"> Morskiej Służby Poszukiwania </w:t>
      </w:r>
      <w:r w:rsidR="00FF0682" w:rsidRPr="00D2168F">
        <w:t>i</w:t>
      </w:r>
      <w:r w:rsidR="00FF0682">
        <w:t> </w:t>
      </w:r>
      <w:r w:rsidRPr="00D2168F">
        <w:t>Ratownictwa, organ</w:t>
      </w:r>
      <w:r>
        <w:t>y</w:t>
      </w:r>
      <w:r w:rsidRPr="00D2168F">
        <w:t xml:space="preserve"> administracji morskiej, jednost</w:t>
      </w:r>
      <w:r>
        <w:t>ki</w:t>
      </w:r>
      <w:r w:rsidRPr="00D2168F">
        <w:t xml:space="preserve"> Marynarki Wojennej, Straży Granicznej, Państwowej Straży Pożarnej</w:t>
      </w:r>
      <w:r>
        <w:t xml:space="preserve"> lub</w:t>
      </w:r>
      <w:r w:rsidRPr="00D2168F">
        <w:t xml:space="preserve"> Policji.</w:t>
      </w:r>
    </w:p>
    <w:p w14:paraId="68671D23" w14:textId="77777777" w:rsidR="009E3072" w:rsidRPr="00D2168F" w:rsidRDefault="009E3072" w:rsidP="009E3072">
      <w:pPr>
        <w:pStyle w:val="ZUSTzmustartykuempunktem"/>
      </w:pPr>
      <w:r w:rsidRPr="00D2168F">
        <w:t xml:space="preserve">2. Terenowe jednostki organizacyjne Morskiej Służby Poszukiwania i Ratownictwa, organy administracji morskiej, jednostki Marynarki Wojennej, Straży Granicznej, Państwowej Straży Pożarnej, Policji lub Centrum Powiadamiania Ratunkowego (112) </w:t>
      </w:r>
      <w:r>
        <w:t>są obowiązane do</w:t>
      </w:r>
      <w:r w:rsidRPr="00D2168F">
        <w:t xml:space="preserve"> natychmiastowego przekazania odebranych powiadomień o zagrożeniu życia ludzkiego na morzu do Morskiego Ratowniczego Centrum Koordynacyjnego.”;</w:t>
      </w:r>
    </w:p>
    <w:p w14:paraId="56D5B688" w14:textId="531699D1" w:rsidR="009E3072" w:rsidRPr="00D2168F" w:rsidRDefault="009E3072" w:rsidP="009E3072">
      <w:pPr>
        <w:pStyle w:val="PKTpunkt"/>
      </w:pPr>
      <w:r w:rsidRPr="00D2168F">
        <w:t>3</w:t>
      </w:r>
      <w:r>
        <w:t>7</w:t>
      </w:r>
      <w:r w:rsidRPr="00D2168F">
        <w:t>)</w:t>
      </w:r>
      <w:r>
        <w:tab/>
      </w:r>
      <w:r w:rsidRPr="00D2168F">
        <w:t>w art. 116 w ust. 3 w pkt 3 kropkę zastępuje się średnikiem i dodaje się pkt 4 w brzmieniu:</w:t>
      </w:r>
    </w:p>
    <w:p w14:paraId="5FC8720B" w14:textId="2517C231" w:rsidR="009E3072" w:rsidRPr="009E3072" w:rsidRDefault="009E3072" w:rsidP="006F04FE">
      <w:pPr>
        <w:pStyle w:val="ZPKTzmpktartykuempunktem"/>
      </w:pPr>
      <w:r w:rsidRPr="009E3072">
        <w:t>„4)</w:t>
      </w:r>
      <w:r w:rsidR="006D28BF">
        <w:tab/>
      </w:r>
      <w:r w:rsidRPr="009E3072">
        <w:t>biuro zapewniające obsługę administracyjną, finansowo-księgową, techniczną, zaopatrzeniową i prawną.”;</w:t>
      </w:r>
    </w:p>
    <w:p w14:paraId="27CC0CC1" w14:textId="1B818E6C" w:rsidR="009E3072" w:rsidRPr="00D2168F" w:rsidRDefault="009E3072" w:rsidP="009E3072">
      <w:pPr>
        <w:pStyle w:val="PKTpunkt"/>
      </w:pPr>
      <w:r w:rsidRPr="00D2168F">
        <w:t>3</w:t>
      </w:r>
      <w:r>
        <w:t>8</w:t>
      </w:r>
      <w:r w:rsidRPr="00D2168F">
        <w:t>)</w:t>
      </w:r>
      <w:r>
        <w:tab/>
      </w:r>
      <w:r w:rsidRPr="00D2168F">
        <w:t xml:space="preserve">w art. 118: </w:t>
      </w:r>
    </w:p>
    <w:p w14:paraId="5A120C26" w14:textId="544176B0" w:rsidR="009E3072" w:rsidRPr="00D2168F" w:rsidRDefault="009E3072" w:rsidP="009E3072">
      <w:pPr>
        <w:pStyle w:val="LITlitera"/>
      </w:pPr>
      <w:r w:rsidRPr="00D2168F">
        <w:t>a)</w:t>
      </w:r>
      <w:r>
        <w:tab/>
      </w:r>
      <w:r w:rsidRPr="00D2168F">
        <w:t>ust. 1 otrzymuje brzmienie:</w:t>
      </w:r>
    </w:p>
    <w:p w14:paraId="0168E4F3" w14:textId="77777777" w:rsidR="009E3072" w:rsidRPr="00D2168F" w:rsidRDefault="009E3072" w:rsidP="009E3072">
      <w:pPr>
        <w:pStyle w:val="ZLITUSTzmustliter"/>
      </w:pPr>
      <w:r w:rsidRPr="00D2168F">
        <w:t>„1. Przy wykonywaniu zadań, o których mowa w art. 117 ust. 1, ze Służbą SAR współdziałają jednostki organizacyjne Sił Zbrojnych Rzeczypospolitej Polskiej, Państwowej Straży Pożarnej, Straży Granicznej, Policji, opieki zdrowotnej oraz inne jednostki będące w stanie udzielić pomocy. Współdziałanie polega w szczególności na udzielaniu niezbędnej pomocy, zgodnie z Planem SAR.”,</w:t>
      </w:r>
    </w:p>
    <w:p w14:paraId="3023FB45" w14:textId="6E731347" w:rsidR="009E3072" w:rsidRPr="00D2168F" w:rsidRDefault="009E3072" w:rsidP="009E3072">
      <w:pPr>
        <w:pStyle w:val="LITlitera"/>
      </w:pPr>
      <w:r w:rsidRPr="00D2168F">
        <w:t>b)</w:t>
      </w:r>
      <w:r>
        <w:tab/>
      </w:r>
      <w:r w:rsidRPr="00D2168F">
        <w:t>w ust. 3 pkt 1otrzymuje brzmienie:</w:t>
      </w:r>
    </w:p>
    <w:p w14:paraId="6F6B5A5C" w14:textId="4EB851D4" w:rsidR="009E3072" w:rsidRPr="00D2168F" w:rsidRDefault="009E3072" w:rsidP="009E3072">
      <w:pPr>
        <w:pStyle w:val="ZLITPKTzmpktliter"/>
      </w:pPr>
      <w:r w:rsidRPr="00D2168F">
        <w:t>„1)</w:t>
      </w:r>
      <w:r w:rsidRPr="00D2168F">
        <w:tab/>
        <w:t>brzegowa stacja radiowa „</w:t>
      </w:r>
      <w:proofErr w:type="spellStart"/>
      <w:r w:rsidRPr="00D2168F">
        <w:t>Polish</w:t>
      </w:r>
      <w:proofErr w:type="spellEnd"/>
      <w:r w:rsidRPr="00D2168F">
        <w:t xml:space="preserve"> </w:t>
      </w:r>
      <w:proofErr w:type="spellStart"/>
      <w:r w:rsidRPr="00D2168F">
        <w:t>Rescue</w:t>
      </w:r>
      <w:proofErr w:type="spellEnd"/>
      <w:r w:rsidRPr="00D2168F">
        <w:t xml:space="preserve"> Radio” prowadzi stały nasłuch radiowy na międzynarodowych częstotliwościach przeznaczonych do odbioru sygnałów o niebezpieczeństwie; po odebraniu wezwania lub informacji </w:t>
      </w:r>
      <w:r w:rsidR="00FF0682" w:rsidRPr="00D2168F">
        <w:t>o</w:t>
      </w:r>
      <w:r w:rsidR="00FF0682">
        <w:t> </w:t>
      </w:r>
      <w:r w:rsidRPr="00D2168F">
        <w:t>niebezpieczeństwie natychmiast informuj</w:t>
      </w:r>
      <w:r>
        <w:t>e</w:t>
      </w:r>
      <w:r w:rsidRPr="00D2168F">
        <w:t xml:space="preserve"> o tym Morskie Ratownicze Centrum Koordynacyjne</w:t>
      </w:r>
      <w:r>
        <w:t>,</w:t>
      </w:r>
      <w:r w:rsidRPr="00D2168F">
        <w:t xml:space="preserve"> przekazując treść</w:t>
      </w:r>
      <w:r>
        <w:t xml:space="preserve"> tego wezwania lub tej informacji</w:t>
      </w:r>
      <w:r w:rsidRPr="00D2168F">
        <w:t>;”;</w:t>
      </w:r>
    </w:p>
    <w:p w14:paraId="04766E07" w14:textId="10281E11" w:rsidR="009E3072" w:rsidRPr="00D2168F" w:rsidRDefault="009E3072" w:rsidP="009E3072">
      <w:pPr>
        <w:pStyle w:val="PKTpunkt"/>
      </w:pPr>
      <w:r>
        <w:t>39</w:t>
      </w:r>
      <w:r w:rsidRPr="00D2168F">
        <w:t>)</w:t>
      </w:r>
      <w:r>
        <w:tab/>
      </w:r>
      <w:r w:rsidRPr="00D2168F">
        <w:t>w art. 121 ust. 2 otrzymuje brzmienie:</w:t>
      </w:r>
    </w:p>
    <w:p w14:paraId="4E67C24E" w14:textId="6E1622CD" w:rsidR="009E3072" w:rsidRPr="00D2168F" w:rsidRDefault="009E3072" w:rsidP="009E3072">
      <w:pPr>
        <w:pStyle w:val="ZUSTzmustartykuempunktem"/>
      </w:pPr>
      <w:r w:rsidRPr="00D2168F">
        <w:t>„2. W skład Rady SAR wchodzą przedstawiciele jednostek organizacyjnych wymienionych w art. 118 ust.</w:t>
      </w:r>
      <w:r>
        <w:t xml:space="preserve"> </w:t>
      </w:r>
      <w:r w:rsidRPr="00D2168F">
        <w:t xml:space="preserve">1, przedstawiciel ministra właściwego do spraw gospodarki morskiej, przedstawiciel ministra właściwego do spraw wewnętrznych, przedstawiciel ministra właściwego do spraw administracji publicznej, przedstawiciel ministra właściwego do spraw zdrowia, Przewodniczący Państwowej Komisji Badania Wypadków Morskich, </w:t>
      </w:r>
      <w:r>
        <w:t>d</w:t>
      </w:r>
      <w:r w:rsidRPr="00D2168F">
        <w:t>yrektor Służby SAR oraz zastępca dyrektora Służby SAR.”;</w:t>
      </w:r>
    </w:p>
    <w:p w14:paraId="7D961A46" w14:textId="62420E41" w:rsidR="009E3072" w:rsidRPr="00D2168F" w:rsidRDefault="009E3072" w:rsidP="009E3072">
      <w:pPr>
        <w:pStyle w:val="PKTpunkt"/>
      </w:pPr>
      <w:r>
        <w:lastRenderedPageBreak/>
        <w:t>40</w:t>
      </w:r>
      <w:r w:rsidRPr="00D2168F">
        <w:t>)</w:t>
      </w:r>
      <w:r>
        <w:tab/>
      </w:r>
      <w:r w:rsidRPr="00D2168F">
        <w:t>w art. 122:</w:t>
      </w:r>
    </w:p>
    <w:p w14:paraId="027AFDDF" w14:textId="1B29B027" w:rsidR="009E3072" w:rsidRPr="00D2168F" w:rsidRDefault="009E3072" w:rsidP="009E3072">
      <w:pPr>
        <w:pStyle w:val="LITlitera"/>
      </w:pPr>
      <w:r w:rsidRPr="00D2168F">
        <w:t>a)</w:t>
      </w:r>
      <w:r>
        <w:tab/>
      </w:r>
      <w:r w:rsidRPr="00D2168F">
        <w:t>ust. 2 i 3 otrzymuj</w:t>
      </w:r>
      <w:r>
        <w:t>ą</w:t>
      </w:r>
      <w:r w:rsidRPr="00D2168F">
        <w:t xml:space="preserve"> brzmienie:</w:t>
      </w:r>
    </w:p>
    <w:p w14:paraId="436A1307" w14:textId="29578829" w:rsidR="009E3072" w:rsidRPr="00D2168F" w:rsidRDefault="009E3072" w:rsidP="009E3072">
      <w:pPr>
        <w:pStyle w:val="ZLITUSTzmustliter"/>
      </w:pPr>
      <w:r w:rsidRPr="00D2168F">
        <w:t>„2. Projekt Planu SAR, po zaopiniowaniu przez Radę SAR, podlega zatwierdzeniu przez ministra właściwego do spraw gospodarki morskiej</w:t>
      </w:r>
      <w:r w:rsidR="00BA2317" w:rsidRPr="00D2168F">
        <w:t>,</w:t>
      </w:r>
      <w:r w:rsidRPr="00D2168F">
        <w:t xml:space="preserve"> </w:t>
      </w:r>
      <w:r w:rsidR="00FF0682" w:rsidRPr="00D2168F">
        <w:t>w</w:t>
      </w:r>
      <w:r w:rsidR="00FF0682">
        <w:t> </w:t>
      </w:r>
      <w:r w:rsidRPr="00D2168F">
        <w:t xml:space="preserve">porozumieniu z Ministrem Obrony Narodowej </w:t>
      </w:r>
      <w:r>
        <w:t>–</w:t>
      </w:r>
      <w:r w:rsidRPr="00D2168F">
        <w:t xml:space="preserve"> w części dotyczącej udziału </w:t>
      </w:r>
      <w:r w:rsidR="00FF0682" w:rsidRPr="00D2168F">
        <w:t>w</w:t>
      </w:r>
      <w:r w:rsidR="00FF0682">
        <w:t> </w:t>
      </w:r>
      <w:r w:rsidRPr="00D2168F">
        <w:t>Planie SAR jednostek organizacyjnych Sił Zbrojnych Rzeczypospolitej Polskiej</w:t>
      </w:r>
      <w:r w:rsidR="00BA2317" w:rsidRPr="00D2168F">
        <w:t>,</w:t>
      </w:r>
      <w:r w:rsidRPr="00D2168F">
        <w:t xml:space="preserve"> oraz ministrem właściwym do spraw wewnętrznych </w:t>
      </w:r>
      <w:r>
        <w:t>–</w:t>
      </w:r>
      <w:r w:rsidRPr="00D2168F">
        <w:t xml:space="preserve"> w części dotyczącej udziału </w:t>
      </w:r>
      <w:r w:rsidR="00FF0682" w:rsidRPr="00D2168F">
        <w:t>w</w:t>
      </w:r>
      <w:r w:rsidR="00FF0682">
        <w:t> </w:t>
      </w:r>
      <w:r w:rsidRPr="00D2168F">
        <w:t>Planie SAR jednostek Straży Granicznej, Państwowej Straży Pożarnej i Policji.</w:t>
      </w:r>
    </w:p>
    <w:p w14:paraId="5768C42B" w14:textId="393A72C2" w:rsidR="009E3072" w:rsidRPr="00D2168F" w:rsidRDefault="009E3072" w:rsidP="009E3072">
      <w:pPr>
        <w:pStyle w:val="ZLITUSTzmustliter"/>
      </w:pPr>
      <w:r w:rsidRPr="00D2168F">
        <w:t xml:space="preserve">3. Przepisy ust. 2 stosuje się odpowiednio do zmian w treści Planu SAR, </w:t>
      </w:r>
      <w:r w:rsidR="00FF0682" w:rsidRPr="00D2168F">
        <w:t>z</w:t>
      </w:r>
      <w:r w:rsidR="00FF0682">
        <w:t> </w:t>
      </w:r>
      <w:r w:rsidRPr="00D2168F">
        <w:t>zastrzeżeniem ust. 4.”,</w:t>
      </w:r>
    </w:p>
    <w:p w14:paraId="693A812E" w14:textId="1E0F4505" w:rsidR="009E3072" w:rsidRPr="00D2168F" w:rsidRDefault="009E3072" w:rsidP="009E3072">
      <w:pPr>
        <w:pStyle w:val="LITlitera"/>
      </w:pPr>
      <w:r w:rsidRPr="00D2168F">
        <w:t>b)</w:t>
      </w:r>
      <w:r>
        <w:tab/>
      </w:r>
      <w:r w:rsidRPr="00D2168F">
        <w:t>dodaje się ust. 4 i 5 w brzmieniu:</w:t>
      </w:r>
    </w:p>
    <w:p w14:paraId="047AC092" w14:textId="77777777" w:rsidR="009E3072" w:rsidRPr="00D2168F" w:rsidRDefault="009E3072" w:rsidP="009E3072">
      <w:pPr>
        <w:pStyle w:val="ZLITUSTzmustliter"/>
      </w:pPr>
      <w:r w:rsidRPr="00D2168F">
        <w:t xml:space="preserve">„4. Na wniosek jednostek biorących udział w Planie SAR </w:t>
      </w:r>
      <w:r>
        <w:t>d</w:t>
      </w:r>
      <w:r w:rsidRPr="00D2168F">
        <w:t>yrektor Służby SAR zatwierdza i wprowadza do Planu SAR zmiany dotyczące sił i środków oraz danych kontaktowych tych jednostek.</w:t>
      </w:r>
    </w:p>
    <w:p w14:paraId="743A4201" w14:textId="77777777" w:rsidR="009E3072" w:rsidRPr="00D2168F" w:rsidRDefault="009E3072" w:rsidP="009E3072">
      <w:pPr>
        <w:pStyle w:val="ZLITUSTzmustliter"/>
      </w:pPr>
      <w:r w:rsidRPr="00D2168F">
        <w:t xml:space="preserve">5. W przypadku zatwierdzenia zmian, o których mowa w ust. 3 i 4, </w:t>
      </w:r>
      <w:r>
        <w:t>d</w:t>
      </w:r>
      <w:r w:rsidRPr="00D2168F">
        <w:t>yrektor Służby SAR sporządza tekst jednolity Planu SAR i przekazuje go podmiotom biorącym udział w Planie SAR.”;</w:t>
      </w:r>
    </w:p>
    <w:p w14:paraId="7A031D91" w14:textId="4AD7862A" w:rsidR="009E3072" w:rsidRPr="00D2168F" w:rsidRDefault="009E3072" w:rsidP="009E3072">
      <w:pPr>
        <w:pStyle w:val="PKTpunkt"/>
      </w:pPr>
      <w:r w:rsidRPr="00D2168F">
        <w:t>4</w:t>
      </w:r>
      <w:r>
        <w:t>1</w:t>
      </w:r>
      <w:r w:rsidRPr="00D2168F">
        <w:t>)</w:t>
      </w:r>
      <w:r>
        <w:tab/>
      </w:r>
      <w:r w:rsidRPr="00D2168F">
        <w:t xml:space="preserve">po art. 123 dodaje się art. 123a w brzmieniu: </w:t>
      </w:r>
    </w:p>
    <w:p w14:paraId="64923198" w14:textId="77777777" w:rsidR="009E3072" w:rsidRDefault="009E3072" w:rsidP="009E3072">
      <w:pPr>
        <w:pStyle w:val="ZARTzmartartykuempunktem"/>
      </w:pPr>
      <w:r w:rsidRPr="00D2168F">
        <w:t>„Art. 123a. 1. W działaniach poszukiwawczych i ratowniczych uczestniczą ochotnicze drużyny ratownicze.</w:t>
      </w:r>
    </w:p>
    <w:p w14:paraId="5785800A" w14:textId="77777777" w:rsidR="009E3072" w:rsidRPr="00D2168F" w:rsidRDefault="009E3072" w:rsidP="009E3072">
      <w:pPr>
        <w:pStyle w:val="ZUSTzmustartykuempunktem"/>
      </w:pPr>
      <w:r>
        <w:t>2</w:t>
      </w:r>
      <w:r w:rsidRPr="00D2168F">
        <w:t>. C</w:t>
      </w:r>
      <w:r>
        <w:t>złon</w:t>
      </w:r>
      <w:r w:rsidRPr="00D2168F">
        <w:t>k</w:t>
      </w:r>
      <w:r>
        <w:t>iem</w:t>
      </w:r>
      <w:r w:rsidRPr="00D2168F">
        <w:t xml:space="preserve"> ochotniczej drużyny ratowniczej </w:t>
      </w:r>
      <w:r>
        <w:t>może zostać osoba, która</w:t>
      </w:r>
      <w:r w:rsidRPr="00D2168F">
        <w:t>:</w:t>
      </w:r>
    </w:p>
    <w:p w14:paraId="378DE815" w14:textId="4942DFAF" w:rsidR="009E3072" w:rsidRPr="00D2168F" w:rsidRDefault="009E3072" w:rsidP="009E3072">
      <w:pPr>
        <w:pStyle w:val="ZPKTzmpktartykuempunktem"/>
      </w:pPr>
      <w:r w:rsidRPr="00D2168F">
        <w:t>1)</w:t>
      </w:r>
      <w:r>
        <w:tab/>
      </w:r>
      <w:r w:rsidRPr="00D2168F">
        <w:t>m</w:t>
      </w:r>
      <w:r>
        <w:t>a</w:t>
      </w:r>
      <w:r w:rsidRPr="00D2168F">
        <w:t xml:space="preserve"> ukończone 18 lat;</w:t>
      </w:r>
    </w:p>
    <w:p w14:paraId="5A0D4F69" w14:textId="77777777" w:rsidR="009E3072" w:rsidRPr="00D2168F" w:rsidRDefault="009E3072" w:rsidP="009E3072">
      <w:pPr>
        <w:pStyle w:val="ZPKTzmpktartykuempunktem"/>
      </w:pPr>
      <w:r w:rsidRPr="00D2168F">
        <w:t>2)</w:t>
      </w:r>
      <w:r>
        <w:tab/>
      </w:r>
      <w:r w:rsidRPr="00D2168F">
        <w:t>m</w:t>
      </w:r>
      <w:r>
        <w:t>a</w:t>
      </w:r>
      <w:r w:rsidRPr="00D2168F">
        <w:t xml:space="preserve"> pełną zdolność</w:t>
      </w:r>
      <w:r>
        <w:t xml:space="preserve"> do czynności prawnych i nie jest pozbawiona</w:t>
      </w:r>
      <w:r w:rsidRPr="00D2168F">
        <w:t xml:space="preserve"> praw publicznych;</w:t>
      </w:r>
    </w:p>
    <w:p w14:paraId="4BAC4A8F" w14:textId="258C2207" w:rsidR="009E3072" w:rsidRPr="00D2168F" w:rsidRDefault="009E3072" w:rsidP="009E3072">
      <w:pPr>
        <w:pStyle w:val="ZPKTzmpktartykuempunktem"/>
      </w:pPr>
      <w:r w:rsidRPr="00D2168F">
        <w:t>3)</w:t>
      </w:r>
      <w:r>
        <w:tab/>
      </w:r>
      <w:r w:rsidRPr="00D2168F">
        <w:t xml:space="preserve">posiada: </w:t>
      </w:r>
    </w:p>
    <w:p w14:paraId="2BB51A81" w14:textId="0C023E23" w:rsidR="009E3072" w:rsidRPr="00C8113D" w:rsidRDefault="009E3072" w:rsidP="009E3072">
      <w:pPr>
        <w:pStyle w:val="ZLITwPKTzmlitwpktartykuempunktem"/>
      </w:pPr>
      <w:r w:rsidRPr="00C8113D">
        <w:t>a)</w:t>
      </w:r>
      <w:r w:rsidRPr="00C8113D">
        <w:tab/>
        <w:t>zaświadczenie o ukończeniu przeszkolenia w zakresie bezpieczeństwa wydane przez dyrektora służby SAR dla ratowników brzegowych stacji ratowniczych Służby SAR albo</w:t>
      </w:r>
    </w:p>
    <w:p w14:paraId="5DC69670" w14:textId="73FF0B19" w:rsidR="009E3072" w:rsidRPr="00C8113D" w:rsidRDefault="009E3072" w:rsidP="009E3072">
      <w:pPr>
        <w:pStyle w:val="ZLITwPKTzmlitwpktartykuempunktem"/>
      </w:pPr>
      <w:r w:rsidRPr="00C8113D">
        <w:t>b)</w:t>
      </w:r>
      <w:r w:rsidRPr="00C8113D">
        <w:tab/>
        <w:t xml:space="preserve">świadectwa przeszkolenia w zakresie indywidualnych technik ratunkowych, ochrony przeciwpożarowej stopnia podstawowego, bezpieczeństwa własnego </w:t>
      </w:r>
      <w:r w:rsidR="00FF0682" w:rsidRPr="00C8113D">
        <w:t>i</w:t>
      </w:r>
      <w:r w:rsidR="00FF0682">
        <w:t> </w:t>
      </w:r>
      <w:r w:rsidRPr="00C8113D">
        <w:t>odpowiedzialności wspólnej</w:t>
      </w:r>
      <w:r>
        <w:t xml:space="preserve"> oraz</w:t>
      </w:r>
      <w:r w:rsidRPr="00C8113D">
        <w:t xml:space="preserve"> elementarnych zasad udzielania pierwszej pomocy medycznej, albo</w:t>
      </w:r>
    </w:p>
    <w:p w14:paraId="26861CC8" w14:textId="1A59A76F" w:rsidR="009E3072" w:rsidRPr="00C8113D" w:rsidRDefault="009E3072" w:rsidP="009E3072">
      <w:pPr>
        <w:pStyle w:val="ZLITwPKTzmlitwpktartykuempunktem"/>
      </w:pPr>
      <w:r w:rsidRPr="00C8113D">
        <w:t>c)</w:t>
      </w:r>
      <w:r w:rsidRPr="00C8113D">
        <w:tab/>
        <w:t>świadectwo przeszkolenia w zakresie bezpieczeństwa na jachtach komercyjnych</w:t>
      </w:r>
    </w:p>
    <w:p w14:paraId="020AF32F" w14:textId="11465992" w:rsidR="009E3072" w:rsidRPr="00D2168F" w:rsidRDefault="009E3072" w:rsidP="004172E2">
      <w:pPr>
        <w:pStyle w:val="ZTIRwLITzmtirwlitartykuempunktem"/>
      </w:pPr>
      <w:r w:rsidRPr="00D2168F">
        <w:lastRenderedPageBreak/>
        <w:t>–</w:t>
      </w:r>
      <w:r w:rsidR="006D28BF">
        <w:t xml:space="preserve"> </w:t>
      </w:r>
      <w:r w:rsidR="00170CD8">
        <w:tab/>
      </w:r>
      <w:r w:rsidRPr="00D2168F">
        <w:t xml:space="preserve">o których mowa w przepisach wydanych na podstawie art. 68 lub </w:t>
      </w:r>
      <w:r>
        <w:t xml:space="preserve">art. </w:t>
      </w:r>
      <w:r w:rsidRPr="00D2168F">
        <w:t xml:space="preserve">70 ust. 4 </w:t>
      </w:r>
      <w:r w:rsidR="00A1328B" w:rsidRPr="00D2168F">
        <w:t>i</w:t>
      </w:r>
      <w:r w:rsidR="00A1328B">
        <w:t> </w:t>
      </w:r>
      <w:r w:rsidRPr="00D2168F">
        <w:t xml:space="preserve">5; </w:t>
      </w:r>
    </w:p>
    <w:p w14:paraId="79201355" w14:textId="125161C8" w:rsidR="009E3072" w:rsidRPr="00D2168F" w:rsidRDefault="009E3072" w:rsidP="009E3072">
      <w:pPr>
        <w:pStyle w:val="ZPKTzmpktartykuempunktem"/>
      </w:pPr>
      <w:r w:rsidRPr="00D2168F">
        <w:t>4)</w:t>
      </w:r>
      <w:r>
        <w:tab/>
      </w:r>
      <w:r w:rsidRPr="00D2168F">
        <w:t>po</w:t>
      </w:r>
      <w:r>
        <w:t>siada</w:t>
      </w:r>
      <w:r w:rsidRPr="00D2168F">
        <w:t xml:space="preserve"> aktualne orzeczenie lekarskie stwierdzające brak przeciwwskazań do pracy w charakterze członka ochotniczej drużyny ratowniczej;</w:t>
      </w:r>
    </w:p>
    <w:p w14:paraId="5E92AC19" w14:textId="7C790FC8" w:rsidR="009E3072" w:rsidRDefault="009E3072" w:rsidP="009E3072">
      <w:pPr>
        <w:pStyle w:val="ZPKTzmpktartykuempunktem"/>
      </w:pPr>
      <w:r w:rsidRPr="00D2168F">
        <w:t>5)</w:t>
      </w:r>
      <w:r>
        <w:tab/>
        <w:t>ukończyła</w:t>
      </w:r>
      <w:r w:rsidRPr="00D2168F">
        <w:t xml:space="preserve"> szkoleni</w:t>
      </w:r>
      <w:r>
        <w:t>e</w:t>
      </w:r>
      <w:r w:rsidRPr="00D2168F">
        <w:t xml:space="preserve"> w zakresie bezpieczeństwa i higieny pracy</w:t>
      </w:r>
      <w:r>
        <w:t>;</w:t>
      </w:r>
    </w:p>
    <w:p w14:paraId="3BE1348B" w14:textId="4B5F7047" w:rsidR="009E3072" w:rsidRDefault="009E3072" w:rsidP="009E3072">
      <w:pPr>
        <w:pStyle w:val="ZPKTzmpktartykuempunktem"/>
      </w:pPr>
      <w:r>
        <w:t>6)</w:t>
      </w:r>
      <w:r>
        <w:tab/>
        <w:t>odbyła staż kandydacki.</w:t>
      </w:r>
    </w:p>
    <w:p w14:paraId="49A97CD5" w14:textId="5720FF4F" w:rsidR="009E3072" w:rsidRDefault="009E3072" w:rsidP="009E3072">
      <w:pPr>
        <w:pStyle w:val="ZUSTzmustartykuempunktem"/>
      </w:pPr>
      <w:r>
        <w:t>3. Wymogu, o którym mowa w ust. 2 pkt 6</w:t>
      </w:r>
      <w:r w:rsidR="004172E2">
        <w:t>,</w:t>
      </w:r>
      <w:r>
        <w:t xml:space="preserve"> nie stosuje się do pracowników</w:t>
      </w:r>
      <w:r w:rsidRPr="00CE1DB0">
        <w:t xml:space="preserve"> Morskiej Służby Poszukiwania i Ratownictwa posiadający</w:t>
      </w:r>
      <w:r>
        <w:t>ch</w:t>
      </w:r>
      <w:r w:rsidRPr="00CE1DB0">
        <w:t xml:space="preserve"> kwalifikacje wymienione w </w:t>
      </w:r>
      <w:r>
        <w:t>ust. 2</w:t>
      </w:r>
      <w:r w:rsidRPr="00CE1DB0">
        <w:t xml:space="preserve"> pkt 3 lub wyższe</w:t>
      </w:r>
      <w:r w:rsidRPr="00D2168F">
        <w:t>.</w:t>
      </w:r>
    </w:p>
    <w:p w14:paraId="0626C409" w14:textId="77777777" w:rsidR="009E3072" w:rsidRPr="003B55C4" w:rsidRDefault="009E3072" w:rsidP="009E3072">
      <w:pPr>
        <w:pStyle w:val="ZUSTzmustartykuempunktem"/>
      </w:pPr>
      <w:r w:rsidRPr="00C8113D">
        <w:t>4. Staż kandydacki odbywają kandydaci na członków ochotniczej drużyny ratowniczej po złożeniu pisemnej deklaracji woli przystąpienia do ochotniczej</w:t>
      </w:r>
      <w:r w:rsidRPr="005803BF">
        <w:t xml:space="preserve"> drużyny ratowniczej</w:t>
      </w:r>
      <w:r w:rsidRPr="003B55C4">
        <w:t>. Deklaracja powinna być opatrzona czytelnym podpisem kandydata oraz datą jej złożenia.</w:t>
      </w:r>
    </w:p>
    <w:p w14:paraId="183B39C8" w14:textId="77777777" w:rsidR="009E3072" w:rsidRPr="009E3072" w:rsidRDefault="009E3072" w:rsidP="009E3072">
      <w:pPr>
        <w:pStyle w:val="ZUSTzmustartykuempunktem"/>
      </w:pPr>
      <w:r w:rsidRPr="009E3072">
        <w:t xml:space="preserve">5. Podczas stażu kandydackiego kandydaci na członków ochotniczej drużyny ratowniczej </w:t>
      </w:r>
      <w:r>
        <w:t xml:space="preserve">biorą </w:t>
      </w:r>
      <w:r w:rsidRPr="00D2168F">
        <w:t xml:space="preserve">udział w ćwiczeniach oraz </w:t>
      </w:r>
      <w:r>
        <w:t xml:space="preserve">w </w:t>
      </w:r>
      <w:r w:rsidRPr="00D2168F">
        <w:t>akcjach ratowniczych jako obserwatorzy</w:t>
      </w:r>
      <w:r>
        <w:t xml:space="preserve">. </w:t>
      </w:r>
      <w:r w:rsidRPr="00D2168F">
        <w:t xml:space="preserve">Kandydat </w:t>
      </w:r>
      <w:r>
        <w:t>w trakcie</w:t>
      </w:r>
      <w:r w:rsidRPr="00D2168F">
        <w:t xml:space="preserve"> ćwiczeń </w:t>
      </w:r>
      <w:r>
        <w:t>oraz</w:t>
      </w:r>
      <w:r w:rsidRPr="00D2168F">
        <w:t xml:space="preserve"> akcji poszukiwawczych i ratowniczych </w:t>
      </w:r>
      <w:r>
        <w:t xml:space="preserve">może </w:t>
      </w:r>
      <w:r w:rsidRPr="00D2168F">
        <w:t>wykonywać prace pomocnicze</w:t>
      </w:r>
      <w:r>
        <w:t>.</w:t>
      </w:r>
    </w:p>
    <w:p w14:paraId="33245D16" w14:textId="77777777" w:rsidR="009E3072" w:rsidRDefault="009E3072" w:rsidP="009E3072">
      <w:pPr>
        <w:pStyle w:val="ZUSTzmustartykuempunktem"/>
      </w:pPr>
      <w:r w:rsidRPr="009E3072">
        <w:t xml:space="preserve">6. Staż kandydacki trwa </w:t>
      </w:r>
      <w:r>
        <w:t>co najmniej jeden</w:t>
      </w:r>
      <w:r w:rsidRPr="00D2168F">
        <w:t xml:space="preserve"> </w:t>
      </w:r>
      <w:r>
        <w:t>rok.</w:t>
      </w:r>
      <w:r w:rsidRPr="00CE1DB0">
        <w:t xml:space="preserve"> </w:t>
      </w:r>
    </w:p>
    <w:p w14:paraId="1513EE03" w14:textId="27EF68BF" w:rsidR="009E3072" w:rsidRDefault="009E3072" w:rsidP="009E3072">
      <w:pPr>
        <w:pStyle w:val="ZUSTzmustartykuempunktem"/>
      </w:pPr>
      <w:r>
        <w:t xml:space="preserve">7. W przypadku kandydata posiadającego wcześniejsze doświadczenie związane </w:t>
      </w:r>
      <w:r w:rsidR="00FF0682">
        <w:t>z </w:t>
      </w:r>
      <w:r>
        <w:t>żeglugą na statkach lub ratownictwem</w:t>
      </w:r>
      <w:r w:rsidRPr="00D2168F">
        <w:t xml:space="preserve"> </w:t>
      </w:r>
      <w:r>
        <w:t>n</w:t>
      </w:r>
      <w:r w:rsidRPr="00D2168F">
        <w:t xml:space="preserve">a wniosek kierownika brzegowej stacji ratowniczej </w:t>
      </w:r>
      <w:r>
        <w:t>d</w:t>
      </w:r>
      <w:r w:rsidRPr="00D2168F">
        <w:t xml:space="preserve">yrektor Służby SAR może udzielić zgody </w:t>
      </w:r>
      <w:r>
        <w:t xml:space="preserve">na skrócenie stażu kandydackiego, jednak nie więcej niż do 6 miesięcy. </w:t>
      </w:r>
    </w:p>
    <w:p w14:paraId="389E9479" w14:textId="77777777" w:rsidR="009E3072" w:rsidRPr="00D2168F" w:rsidRDefault="009E3072" w:rsidP="009E3072">
      <w:pPr>
        <w:pStyle w:val="ZUSTzmustartykuempunktem"/>
      </w:pPr>
      <w:r>
        <w:t>8</w:t>
      </w:r>
      <w:r w:rsidRPr="00D2168F">
        <w:t xml:space="preserve">. Przyjęcie do ochotniczej drużyny ratowniczej następuje </w:t>
      </w:r>
      <w:r>
        <w:t xml:space="preserve">po spełnieniu wymagań, o których mowa w ust. 2, </w:t>
      </w:r>
      <w:r w:rsidRPr="00D2168F">
        <w:t>na podstawie uchwały podjętej przez kierownika brzegowej stacji ratowniczej i członków drużyny oraz po złożeniu im przez kandydata przyrzeczenia o treści:</w:t>
      </w:r>
    </w:p>
    <w:p w14:paraId="36B2C651" w14:textId="77777777" w:rsidR="009E3072" w:rsidRPr="00D2168F" w:rsidRDefault="009E3072" w:rsidP="004172E2">
      <w:pPr>
        <w:pStyle w:val="ZFRAGzmfragmentunpzdaniaartykuempunktem"/>
      </w:pPr>
      <w:r w:rsidRPr="00D2168F">
        <w:t>„W pełni świadom obowiązków ratownika – ochotnika uroczyście przyrzekam być zdyscyplinowanym członkiem ochotniczej drużyny ratowniczej, ofiarnym w ratowaniu życia ludzkiego na morzu, aktywnie uczestniczyć w działaniach Służby SAR na rzecz zachowania naturalnego środowiska morskiego, dbać o godność Służby i dobre imię polskiego ratownika morskiego.”.</w:t>
      </w:r>
    </w:p>
    <w:p w14:paraId="036EDB89" w14:textId="26922235" w:rsidR="009E3072" w:rsidRPr="00D2168F" w:rsidRDefault="009E3072" w:rsidP="009E3072">
      <w:pPr>
        <w:pStyle w:val="ZUSTzmustartykuempunktem"/>
      </w:pPr>
      <w:r>
        <w:t>9</w:t>
      </w:r>
      <w:r w:rsidRPr="00D2168F">
        <w:t xml:space="preserve">. </w:t>
      </w:r>
      <w:r>
        <w:t>Kierownik</w:t>
      </w:r>
      <w:r w:rsidRPr="00D2168F">
        <w:t xml:space="preserve"> brzegowej stacji ratowniczej</w:t>
      </w:r>
      <w:r>
        <w:t xml:space="preserve"> prowadzi</w:t>
      </w:r>
      <w:r w:rsidRPr="00D2168F">
        <w:t xml:space="preserve"> list</w:t>
      </w:r>
      <w:r>
        <w:t>ę</w:t>
      </w:r>
      <w:r w:rsidRPr="00D2168F">
        <w:t xml:space="preserve"> członków i kandydatów </w:t>
      </w:r>
      <w:r>
        <w:t xml:space="preserve">na członków </w:t>
      </w:r>
      <w:r w:rsidRPr="00D2168F">
        <w:t xml:space="preserve">ochotniczej drużyny ratowniczej, </w:t>
      </w:r>
      <w:r>
        <w:t xml:space="preserve">która </w:t>
      </w:r>
      <w:r w:rsidRPr="00D2168F">
        <w:t>zawiera</w:t>
      </w:r>
      <w:r>
        <w:t xml:space="preserve"> ich imiona i nazwiska,</w:t>
      </w:r>
      <w:r w:rsidRPr="00D2168F">
        <w:t xml:space="preserve"> adresy</w:t>
      </w:r>
      <w:r>
        <w:t xml:space="preserve"> </w:t>
      </w:r>
      <w:r>
        <w:lastRenderedPageBreak/>
        <w:t>miejsca zamieszkania</w:t>
      </w:r>
      <w:r w:rsidRPr="00D2168F">
        <w:t>, numery telefonów oraz informacje o innych sposobach</w:t>
      </w:r>
      <w:r>
        <w:t xml:space="preserve"> ich</w:t>
      </w:r>
      <w:r w:rsidRPr="00D2168F">
        <w:t xml:space="preserve"> zawiadamiania i alarmowania</w:t>
      </w:r>
      <w:r>
        <w:t xml:space="preserve"> o podjęciu działań poszukiwawczych i ratowniczych. Lista</w:t>
      </w:r>
      <w:r w:rsidRPr="00D2168F">
        <w:t xml:space="preserve"> jest na bieżąco aktualizowana.</w:t>
      </w:r>
      <w:r>
        <w:t>”;</w:t>
      </w:r>
      <w:r w:rsidRPr="00D2168F">
        <w:t xml:space="preserve"> </w:t>
      </w:r>
    </w:p>
    <w:p w14:paraId="4EE8BC88" w14:textId="0F3856AF" w:rsidR="009E3072" w:rsidRPr="00D2168F" w:rsidRDefault="009E3072" w:rsidP="009E3072">
      <w:pPr>
        <w:pStyle w:val="PKTpunkt"/>
      </w:pPr>
      <w:r w:rsidRPr="00D2168F">
        <w:t>4</w:t>
      </w:r>
      <w:r>
        <w:t>2</w:t>
      </w:r>
      <w:r w:rsidRPr="00D2168F">
        <w:t>)</w:t>
      </w:r>
      <w:r>
        <w:tab/>
      </w:r>
      <w:r w:rsidRPr="00D2168F">
        <w:t>w art. 124 ust. 3 otrzymuje brzmienie:</w:t>
      </w:r>
    </w:p>
    <w:p w14:paraId="51959C39" w14:textId="0F968969" w:rsidR="009E3072" w:rsidRPr="00D2168F" w:rsidRDefault="009E3072" w:rsidP="009E3072">
      <w:pPr>
        <w:pStyle w:val="ZUSTzmustartykuempunktem"/>
      </w:pPr>
      <w:r w:rsidRPr="00D2168F">
        <w:t xml:space="preserve">„3. </w:t>
      </w:r>
      <w:r>
        <w:t>Minister właściwy do spraw gospodarki morskiej</w:t>
      </w:r>
      <w:r w:rsidRPr="00D2168F">
        <w:t>, mając na względzie efektywność działań poszukiwawczych i ratowniczych</w:t>
      </w:r>
      <w:r w:rsidR="00570900">
        <w:t>,</w:t>
      </w:r>
      <w:r w:rsidRPr="00D2168F">
        <w:t xml:space="preserve"> określi, w drodze rozporządzenia, szczegółowe warunki i sposób wykonywania zadań poszukiwania i ratowania życia na morzu przez Służbę SAR oraz sposób realizacji uprawnień</w:t>
      </w:r>
      <w:r w:rsidRPr="006F04FE">
        <w:t xml:space="preserve"> </w:t>
      </w:r>
      <w:r w:rsidRPr="00D2168F">
        <w:t>określonych w art. 124 ust. 1 pkt 5–8.”;</w:t>
      </w:r>
    </w:p>
    <w:p w14:paraId="73972958" w14:textId="2763411D" w:rsidR="009E3072" w:rsidRPr="00D2168F" w:rsidRDefault="009E3072" w:rsidP="009E3072">
      <w:pPr>
        <w:pStyle w:val="PKTpunkt"/>
      </w:pPr>
      <w:r w:rsidRPr="00D2168F">
        <w:t>4</w:t>
      </w:r>
      <w:r>
        <w:t>3</w:t>
      </w:r>
      <w:r w:rsidRPr="00D2168F">
        <w:t>)</w:t>
      </w:r>
      <w:r>
        <w:tab/>
      </w:r>
      <w:r w:rsidRPr="00D2168F">
        <w:t xml:space="preserve">w załączniku do ustawy w </w:t>
      </w:r>
      <w:r>
        <w:t>części</w:t>
      </w:r>
      <w:r w:rsidRPr="00D2168F">
        <w:t xml:space="preserve"> I:</w:t>
      </w:r>
    </w:p>
    <w:p w14:paraId="091A11BA" w14:textId="25C5CFE7" w:rsidR="009E3072" w:rsidRPr="00D2168F" w:rsidRDefault="009E3072" w:rsidP="009E3072">
      <w:pPr>
        <w:pStyle w:val="LITlitera"/>
      </w:pPr>
      <w:r w:rsidRPr="00D2168F">
        <w:t>a)</w:t>
      </w:r>
      <w:r>
        <w:tab/>
      </w:r>
      <w:r w:rsidRPr="00D2168F">
        <w:t>po</w:t>
      </w:r>
      <w:r>
        <w:t xml:space="preserve"> pkt</w:t>
      </w:r>
      <w:r w:rsidRPr="00D2168F">
        <w:t xml:space="preserve"> 18.1 dodaje się </w:t>
      </w:r>
      <w:r>
        <w:t>pkt</w:t>
      </w:r>
      <w:r w:rsidRPr="00D2168F">
        <w:t xml:space="preserve"> 18.1a i 18.1b w brzmieniu:</w:t>
      </w:r>
    </w:p>
    <w:p w14:paraId="4826D0AE" w14:textId="30C586A5" w:rsidR="009E3072" w:rsidRPr="00D2168F" w:rsidRDefault="009E3072" w:rsidP="009E3072">
      <w:pPr>
        <w:pStyle w:val="ZLITPKTzmpktliter"/>
      </w:pPr>
      <w:r w:rsidRPr="00D2168F">
        <w:t xml:space="preserve">„18.1a. Za przeprowadzenie inspekcji doraźnej w związku z zatrzymaniem statku lub uchybieniami stwierdzonymi przez inspekcję państwa portu w obcym porcie, </w:t>
      </w:r>
      <w:r w:rsidR="00FF0682" w:rsidRPr="00D2168F">
        <w:t>o</w:t>
      </w:r>
      <w:r w:rsidR="00FF0682">
        <w:t> </w:t>
      </w:r>
      <w:r w:rsidRPr="00D2168F">
        <w:t>której mowa w art. 20 ust. 1 pkt 5 lit. d–f – 1000</w:t>
      </w:r>
      <w:r>
        <w:t xml:space="preserve"> PLN</w:t>
      </w:r>
      <w:r w:rsidRPr="00D2168F">
        <w:t>.</w:t>
      </w:r>
    </w:p>
    <w:p w14:paraId="14208153" w14:textId="77777777" w:rsidR="009E3072" w:rsidRDefault="009E3072" w:rsidP="009E3072">
      <w:pPr>
        <w:pStyle w:val="ZLITPKTzmpktliter"/>
      </w:pPr>
      <w:r w:rsidRPr="00D2168F">
        <w:t>18.1b. Za przeprowadzenie audytu dodatkowego w związku z zatrzymaniem statku lub uchybieniami stwierdzonymi przez inspekcję państwa portu w obcym porcie, o którym mowa w art. 22 ust. 2 pkt 2 i 3</w:t>
      </w:r>
      <w:r>
        <w:t xml:space="preserve"> i</w:t>
      </w:r>
      <w:r w:rsidRPr="00D2168F">
        <w:t xml:space="preserve"> ust. 2a pkt 2</w:t>
      </w:r>
      <w:r>
        <w:t xml:space="preserve"> </w:t>
      </w:r>
      <w:r w:rsidRPr="00EA5E3A">
        <w:t>–</w:t>
      </w:r>
      <w:r>
        <w:t xml:space="preserve"> 1000 PLN</w:t>
      </w:r>
      <w:r w:rsidRPr="00D2168F">
        <w:t>.”,</w:t>
      </w:r>
    </w:p>
    <w:p w14:paraId="3E0E0606" w14:textId="24CB247C" w:rsidR="009E3072" w:rsidRPr="00686F6F" w:rsidRDefault="009E3072" w:rsidP="009E3072">
      <w:pPr>
        <w:pStyle w:val="LITlitera"/>
      </w:pPr>
      <w:r>
        <w:t>b)</w:t>
      </w:r>
      <w:r>
        <w:tab/>
        <w:t>w pkt 18.8 wyraz „stacji” zastępuje się wyrazami „podmiotu dokonującego”,</w:t>
      </w:r>
    </w:p>
    <w:p w14:paraId="3B09E8D9" w14:textId="204379E6" w:rsidR="009E3072" w:rsidRPr="00D2168F" w:rsidRDefault="009E3072" w:rsidP="009E3072">
      <w:pPr>
        <w:pStyle w:val="LITlitera"/>
      </w:pPr>
      <w:r>
        <w:t>c</w:t>
      </w:r>
      <w:r w:rsidRPr="00D2168F">
        <w:t>)</w:t>
      </w:r>
      <w:r>
        <w:tab/>
        <w:t>pkt</w:t>
      </w:r>
      <w:r w:rsidRPr="00D2168F">
        <w:t xml:space="preserve"> 19.2 otrzymuje brzmienie:</w:t>
      </w:r>
    </w:p>
    <w:p w14:paraId="0636B06A" w14:textId="67D34539" w:rsidR="009E3072" w:rsidRPr="00D2168F" w:rsidRDefault="009E3072" w:rsidP="009E3072">
      <w:pPr>
        <w:pStyle w:val="ZLITPKTzmpktliter"/>
      </w:pPr>
      <w:r w:rsidRPr="00D2168F">
        <w:t>„19.2. Koszty przejazdów oraz pobytu audytorów/inspektorów poza siedzibami urzędów morskich</w:t>
      </w:r>
      <w:r>
        <w:t xml:space="preserve"> </w:t>
      </w:r>
      <w:r w:rsidRPr="00D2168F">
        <w:t>związane z przeprowadzaniem audytu lub inspekcji, w tym audytów dodatkowych lub inspekcji doraźnych, o których mowa w art. 20 ust. 1 pkt 5, ust. 2 pkt 1 i 5 oraz art. 22 ust. 2 pkt 2 i 3</w:t>
      </w:r>
      <w:r>
        <w:t xml:space="preserve"> i</w:t>
      </w:r>
      <w:r w:rsidRPr="00D2168F">
        <w:t xml:space="preserve"> ust. 2a pkt 2, </w:t>
      </w:r>
      <w:r w:rsidR="00FF0682" w:rsidRPr="00D2168F">
        <w:t>z</w:t>
      </w:r>
      <w:r w:rsidR="00FF0682">
        <w:t> </w:t>
      </w:r>
      <w:r w:rsidRPr="00D2168F">
        <w:t xml:space="preserve">przeprowadzeniem oceny stanu technicznego, o której mowa w art. 28 ust. 1 pkt 2, ponosi armator statku. W przypadku gdy opłata netto wynosi poniżej </w:t>
      </w:r>
      <w:r w:rsidR="00FF0682" w:rsidRPr="00D2168F">
        <w:t>10</w:t>
      </w:r>
      <w:r w:rsidR="00FF0682">
        <w:t> </w:t>
      </w:r>
      <w:r w:rsidRPr="00D2168F">
        <w:t>PLN odstępuje się od jej pobrania.”.</w:t>
      </w:r>
    </w:p>
    <w:p w14:paraId="7B1A9557" w14:textId="2F1389B4" w:rsidR="009E3072" w:rsidRPr="009E3072" w:rsidRDefault="009E3072" w:rsidP="009E3072">
      <w:pPr>
        <w:pStyle w:val="ARTartustawynprozporzdzenia"/>
      </w:pPr>
      <w:r w:rsidRPr="006F04FE">
        <w:rPr>
          <w:rStyle w:val="Ppogrubienie"/>
        </w:rPr>
        <w:t>Art.</w:t>
      </w:r>
      <w:r w:rsidR="00A6276B">
        <w:rPr>
          <w:rStyle w:val="Ppogrubienie"/>
        </w:rPr>
        <w:t> </w:t>
      </w:r>
      <w:r w:rsidRPr="006F04FE">
        <w:rPr>
          <w:rStyle w:val="Ppogrubienie"/>
        </w:rPr>
        <w:t>2.</w:t>
      </w:r>
      <w:r w:rsidRPr="00D2168F">
        <w:t xml:space="preserve"> W </w:t>
      </w:r>
      <w:r w:rsidRPr="009E3072">
        <w:t>ustawie z dnia 21 marca 1991 r. o obszarach morskich Rzeczypospolitej Polskiej i administracji morskiej (Dz. U. z 2022 r. poz. 457, 1079, 1250 i 1604) wprowadza się następujące zmiany:</w:t>
      </w:r>
    </w:p>
    <w:p w14:paraId="45E02BB5" w14:textId="1B968ABF" w:rsidR="009E3072" w:rsidRPr="00D2168F" w:rsidRDefault="009E3072" w:rsidP="009E3072">
      <w:pPr>
        <w:pStyle w:val="PKTpunkt"/>
      </w:pPr>
      <w:r w:rsidRPr="00D2168F">
        <w:t>1)</w:t>
      </w:r>
      <w:r>
        <w:tab/>
      </w:r>
      <w:r w:rsidRPr="00D2168F">
        <w:t>po art. 3</w:t>
      </w:r>
      <w:r>
        <w:t>a</w:t>
      </w:r>
      <w:r w:rsidRPr="00D2168F">
        <w:t xml:space="preserve"> dodaje się art. 3</w:t>
      </w:r>
      <w:r>
        <w:t>b</w:t>
      </w:r>
      <w:r w:rsidRPr="006F04FE">
        <w:rPr>
          <w:rStyle w:val="IGindeksgrny"/>
        </w:rPr>
        <w:t xml:space="preserve"> </w:t>
      </w:r>
      <w:r w:rsidRPr="00D2168F">
        <w:t>w brzmieniu:</w:t>
      </w:r>
    </w:p>
    <w:p w14:paraId="43F99765" w14:textId="77777777" w:rsidR="009E3072" w:rsidRDefault="009E3072" w:rsidP="009E3072">
      <w:pPr>
        <w:pStyle w:val="ZARTzmartartykuempunktem"/>
      </w:pPr>
      <w:r w:rsidRPr="00D2168F">
        <w:t>„Art. 3</w:t>
      </w:r>
      <w:r>
        <w:t>b</w:t>
      </w:r>
      <w:r w:rsidRPr="00D2168F">
        <w:t xml:space="preserve">. </w:t>
      </w:r>
      <w:r>
        <w:t xml:space="preserve">1. </w:t>
      </w:r>
      <w:r w:rsidRPr="00D2168F">
        <w:t xml:space="preserve">Właściwy dyrektor urzędu morskiego może, w drodze zarządzenia, czasowo zamknąć dla żeglugi i rybołówstwa obszar znajdujący się na morskich wodach wewnętrznych lub na morzu terytorialnym, na którym będą przeprowadzane testy statków </w:t>
      </w:r>
      <w:r w:rsidRPr="00D2168F">
        <w:lastRenderedPageBreak/>
        <w:t>autonomicznych (nieposiadających załogi), oraz określić zasady przeprowadzania takich testów.</w:t>
      </w:r>
    </w:p>
    <w:p w14:paraId="5931D2F5" w14:textId="77777777" w:rsidR="009E3072" w:rsidRPr="00D2168F" w:rsidRDefault="009E3072" w:rsidP="006F04FE">
      <w:pPr>
        <w:pStyle w:val="ZUSTzmustartykuempunktem"/>
      </w:pPr>
      <w:r>
        <w:t>2</w:t>
      </w:r>
      <w:r w:rsidRPr="00224091">
        <w:t xml:space="preserve">. Zarządzenie, o którym mowa w ust. 1, dyrektor urzędu morskiego wydaje po zasięgnięciu opinii </w:t>
      </w:r>
      <w:r>
        <w:t>Głównego Inspektora Rybołówstwa Morskiego</w:t>
      </w:r>
      <w:r w:rsidRPr="00224091">
        <w:t>. Brak wydania opinii w terminie 14 dni od dnia otrzymania projektu zarządzenia uważa się za opinię pozytywną.</w:t>
      </w:r>
      <w:r w:rsidRPr="00D2168F">
        <w:t>”;</w:t>
      </w:r>
    </w:p>
    <w:p w14:paraId="6776F5F7" w14:textId="79557862" w:rsidR="009E3072" w:rsidRPr="00D2168F" w:rsidRDefault="009E3072" w:rsidP="009E3072">
      <w:pPr>
        <w:pStyle w:val="PKTpunkt"/>
      </w:pPr>
      <w:r w:rsidRPr="00D2168F">
        <w:t>2)</w:t>
      </w:r>
      <w:r>
        <w:tab/>
      </w:r>
      <w:r w:rsidRPr="00D2168F">
        <w:t>w art. 24:</w:t>
      </w:r>
    </w:p>
    <w:p w14:paraId="59C6F353" w14:textId="5EF82DE1" w:rsidR="009E3072" w:rsidRPr="00D2168F" w:rsidRDefault="009E3072" w:rsidP="009E3072">
      <w:pPr>
        <w:pStyle w:val="LITlitera"/>
      </w:pPr>
      <w:r w:rsidRPr="00D2168F">
        <w:t>a)</w:t>
      </w:r>
      <w:r>
        <w:tab/>
      </w:r>
      <w:r w:rsidRPr="00D2168F">
        <w:t>ust. 1 otrzymuje brzmienie:</w:t>
      </w:r>
    </w:p>
    <w:p w14:paraId="407194E3" w14:textId="77777777" w:rsidR="009E3072" w:rsidRPr="00D2168F" w:rsidRDefault="009E3072" w:rsidP="009E3072">
      <w:pPr>
        <w:pStyle w:val="ZLITUSTzmustliter"/>
      </w:pPr>
      <w:r w:rsidRPr="00D2168F">
        <w:t>„1.</w:t>
      </w:r>
      <w:r w:rsidRPr="006F04FE">
        <w:t xml:space="preserve"> </w:t>
      </w:r>
      <w:r w:rsidRPr="00D2168F">
        <w:t>Wokół sztucznych wysp, konstrukcji i urządzeń lub ich zespołów rozumianych jako grupa sztucznych wysp, konstrukcji lub urządzeń znajdujących się od siebie nie dalej niż 1000 m, a także kabli lub rurociągów</w:t>
      </w:r>
      <w:r>
        <w:t xml:space="preserve"> lub ich grup</w:t>
      </w:r>
      <w:r w:rsidRPr="00D2168F">
        <w:t>, właściwy dyrektor urzędu morskiego może, w drodze zarządzenia, ustanowić strefy bezpieczeństwa dostosowane do rodzaju i przeznaczenia sztucznych wysp, konstrukcji i urządzeń lub ich zespołów, kabli lub rurociągów, sięgające nie dalej niż 500 m od każdego punktu ich zewnętrznej krawędzi, chyba że inny zasięg strefy jest dozwolony przez powszechnie przyjęte standardy międzynarodowe lub zalecony przez właściwą organizację międzynarodową.”,</w:t>
      </w:r>
    </w:p>
    <w:p w14:paraId="6069AB38" w14:textId="7204E854" w:rsidR="009E3072" w:rsidRPr="00D2168F" w:rsidRDefault="009E3072" w:rsidP="009E3072">
      <w:pPr>
        <w:pStyle w:val="LITlitera"/>
      </w:pPr>
      <w:r>
        <w:t>b)</w:t>
      </w:r>
      <w:r>
        <w:tab/>
      </w:r>
      <w:r w:rsidRPr="00D2168F">
        <w:t>dodaje się ust. 3 w brzmieniu:</w:t>
      </w:r>
    </w:p>
    <w:p w14:paraId="50DA6C9E" w14:textId="77777777" w:rsidR="009E3072" w:rsidRPr="00D2168F" w:rsidRDefault="009E3072" w:rsidP="009E3072">
      <w:pPr>
        <w:pStyle w:val="ZLITUSTzmustliter"/>
      </w:pPr>
      <w:r w:rsidRPr="00D2168F">
        <w:t xml:space="preserve">„3. Zarządzenie, o którym mowa w ust. 1, dyrektor urzędu morskiego wydaje po zasięgnięciu opinii ministra właściwego do spraw rybołówstwa. Brak wydania opinii w terminie </w:t>
      </w:r>
      <w:r>
        <w:t>14</w:t>
      </w:r>
      <w:r w:rsidRPr="00D2168F">
        <w:t xml:space="preserve"> dni od dnia otrzymania projektu zarządzenia uważa się za opinię pozytywną.”;</w:t>
      </w:r>
    </w:p>
    <w:p w14:paraId="6685CB1A" w14:textId="4151C551" w:rsidR="009E3072" w:rsidRPr="00D2168F" w:rsidRDefault="009E3072" w:rsidP="009E3072">
      <w:pPr>
        <w:pStyle w:val="PKTpunkt"/>
      </w:pPr>
      <w:r w:rsidRPr="00D2168F">
        <w:t>3)</w:t>
      </w:r>
      <w:r>
        <w:tab/>
      </w:r>
      <w:r w:rsidRPr="00D2168F">
        <w:t>w art. 42 w ust. 2 pkt 17 otrzymuje brzmienie:</w:t>
      </w:r>
    </w:p>
    <w:p w14:paraId="35CD9F41" w14:textId="790B965B" w:rsidR="009E3072" w:rsidRPr="00D2168F" w:rsidRDefault="009E3072" w:rsidP="009E3072">
      <w:pPr>
        <w:pStyle w:val="ZPKTzmpktartykuempunktem"/>
      </w:pPr>
      <w:r w:rsidRPr="00D2168F">
        <w:t>„17)</w:t>
      </w:r>
      <w:r w:rsidR="00A6276B">
        <w:tab/>
      </w:r>
      <w:r w:rsidRPr="00D2168F">
        <w:t>wykonywania kontroli w zakresie zgodności z wymaganiami, stwarzania przez wyrób zagrożenia oraz niezgodności formalnych w odniesieniu do wprowadzonych do obrotu lub oddanych do użytku wyrobów wyposażenia morskiego, rekreacyjnych jednostek pływających i skuterów wodnych – zgodnie z właściwością terytorialną, o której mowa w art. 17 ust. 1a ustawy z dnia 18 sierpnia 2011 r. o bezpieczeństwie morskim (Dz. U. z 202</w:t>
      </w:r>
      <w:r>
        <w:t>2</w:t>
      </w:r>
      <w:r w:rsidRPr="00D2168F">
        <w:t xml:space="preserve"> r. poz. </w:t>
      </w:r>
      <w:r>
        <w:t>515 i 1604 i …</w:t>
      </w:r>
      <w:r w:rsidRPr="00D2168F">
        <w:t>)”;</w:t>
      </w:r>
    </w:p>
    <w:p w14:paraId="2C634F4A" w14:textId="4C940A68" w:rsidR="009E3072" w:rsidRPr="00D2168F" w:rsidRDefault="009E3072" w:rsidP="009E3072">
      <w:pPr>
        <w:pStyle w:val="PKTpunkt"/>
      </w:pPr>
      <w:r w:rsidRPr="00D2168F">
        <w:t>4)</w:t>
      </w:r>
      <w:r>
        <w:tab/>
      </w:r>
      <w:r w:rsidRPr="00D2168F">
        <w:t>po art. 42a dodaje się art. 42b w brzmieniu:</w:t>
      </w:r>
    </w:p>
    <w:p w14:paraId="78E59914" w14:textId="77777777" w:rsidR="009E3072" w:rsidRDefault="009E3072" w:rsidP="009E3072">
      <w:pPr>
        <w:pStyle w:val="ZARTzmartartykuempunktem"/>
      </w:pPr>
      <w:r w:rsidRPr="00D2168F">
        <w:t>„Art. 42b. W przypadku podejrzenia udziału statku w wypadku morskim kapitan portu może zatrzymać statek w porcie lub na redzie na czas nieprzekraczający 48 godzin w celu zabezpieczenia materiału dowodowego.”;</w:t>
      </w:r>
    </w:p>
    <w:p w14:paraId="1B2E943F" w14:textId="6660209B" w:rsidR="009E3072" w:rsidRPr="00D2168F" w:rsidRDefault="009E3072" w:rsidP="009E3072">
      <w:pPr>
        <w:pStyle w:val="PKTpunkt"/>
      </w:pPr>
      <w:r w:rsidRPr="00D2168F">
        <w:lastRenderedPageBreak/>
        <w:t>5)</w:t>
      </w:r>
      <w:r>
        <w:tab/>
      </w:r>
      <w:r w:rsidRPr="00D2168F">
        <w:t>w art. 48 po ust. 1 dodaje się ust. 1a w brzmieniu:</w:t>
      </w:r>
    </w:p>
    <w:p w14:paraId="64F9F1A7" w14:textId="77777777" w:rsidR="009E3072" w:rsidRPr="00D2168F" w:rsidRDefault="009E3072" w:rsidP="009E3072">
      <w:pPr>
        <w:pStyle w:val="ZUSTzmustartykuempunktem"/>
      </w:pPr>
      <w:r w:rsidRPr="00D2168F">
        <w:t>„1a. W przypadku gdy przepisy porządkowe, o których mowa w ust. 1</w:t>
      </w:r>
      <w:r>
        <w:t>,</w:t>
      </w:r>
      <w:r w:rsidRPr="00D2168F">
        <w:t xml:space="preserve"> mają wpływ na wykonywanie rybołówstwa morskiego</w:t>
      </w:r>
      <w:r>
        <w:t xml:space="preserve"> w rozumieniu</w:t>
      </w:r>
      <w:r w:rsidRPr="00D2168F">
        <w:t xml:space="preserve"> art. 2 ust. 1 pkt 21 ustawy z dnia 19 grudnia 2014 r. o rybołówstwie morskim (Dz. U. z 202</w:t>
      </w:r>
      <w:r>
        <w:t>2</w:t>
      </w:r>
      <w:r w:rsidRPr="00D2168F">
        <w:t xml:space="preserve"> r. poz. </w:t>
      </w:r>
      <w:r>
        <w:t>540</w:t>
      </w:r>
      <w:r w:rsidRPr="00D2168F">
        <w:t xml:space="preserve">), dyrektor urzędu morskiego wydaje </w:t>
      </w:r>
      <w:r>
        <w:t>te przepisy</w:t>
      </w:r>
      <w:r w:rsidRPr="00D2168F">
        <w:t xml:space="preserve"> po zasięgnięciu opinii Głównego Inspektora Rybołówstwa Morskiego, z wyjątkiem okoliczności określon</w:t>
      </w:r>
      <w:r>
        <w:t>ej</w:t>
      </w:r>
      <w:r w:rsidRPr="00D2168F">
        <w:t xml:space="preserve"> w ust. 6. </w:t>
      </w:r>
      <w:r w:rsidRPr="009E3072">
        <w:t>Brak wydania opinii w terminie 14 dni od dnia otrzymania projektu zarządzenia uważa się za opinię pozytywną.”;</w:t>
      </w:r>
    </w:p>
    <w:p w14:paraId="63B8796B" w14:textId="10CFB892" w:rsidR="009E3072" w:rsidRPr="00D2168F" w:rsidRDefault="009E3072" w:rsidP="009E3072">
      <w:pPr>
        <w:pStyle w:val="PKTpunkt"/>
      </w:pPr>
      <w:r w:rsidRPr="00D2168F">
        <w:t>6)</w:t>
      </w:r>
      <w:r>
        <w:tab/>
      </w:r>
      <w:r w:rsidRPr="00D2168F">
        <w:t>po art. 60c dodaje się art. 60ca w brzmieniu:</w:t>
      </w:r>
    </w:p>
    <w:p w14:paraId="3716F156" w14:textId="77777777" w:rsidR="009E3072" w:rsidRPr="00D2168F" w:rsidRDefault="009E3072" w:rsidP="009E3072">
      <w:pPr>
        <w:pStyle w:val="ZARTzmartartykuempunktem"/>
      </w:pPr>
      <w:r w:rsidRPr="00D2168F">
        <w:t>„Art. 60ca. Kto na obszarach określonych w art. 60a lub art. 60b:</w:t>
      </w:r>
    </w:p>
    <w:p w14:paraId="06354690" w14:textId="717D7442" w:rsidR="009E3072" w:rsidRPr="00D2168F" w:rsidRDefault="009E3072" w:rsidP="009E3072">
      <w:pPr>
        <w:pStyle w:val="ZPKTzmpktartykuempunktem"/>
      </w:pPr>
      <w:r w:rsidRPr="00D2168F">
        <w:t>1)</w:t>
      </w:r>
      <w:r w:rsidRPr="00D2168F">
        <w:tab/>
      </w:r>
      <w:r>
        <w:t xml:space="preserve">wbrew przepisom art. 51 </w:t>
      </w:r>
      <w:r w:rsidRPr="00365DA9">
        <w:t>§</w:t>
      </w:r>
      <w:r>
        <w:t xml:space="preserve"> 1 ustawy z dnia 18 września 2001 r. – Kodeks morski (Dz. U. z 2018 r. poz. 2175 i …) </w:t>
      </w:r>
      <w:r w:rsidRPr="00D2168F">
        <w:t>uprawia żeglugę jachtem</w:t>
      </w:r>
      <w:r>
        <w:t>,</w:t>
      </w:r>
      <w:r w:rsidRPr="00D2168F">
        <w:t xml:space="preserve"> nie posiadając</w:t>
      </w:r>
      <w:r>
        <w:t xml:space="preserve"> na nim karty bezpieczeństwa wydanej na podstawie art. 23 ust. 1 ustawy z dnia 18 sierpnia 2011 r. o</w:t>
      </w:r>
      <w:r w:rsidR="003F725B">
        <w:t xml:space="preserve"> </w:t>
      </w:r>
      <w:r>
        <w:t>bezpieczeństwie morskim,</w:t>
      </w:r>
    </w:p>
    <w:p w14:paraId="44E0BF61" w14:textId="74E1EC4D" w:rsidR="009E3072" w:rsidRPr="00D2168F" w:rsidRDefault="009E3072" w:rsidP="009E3072">
      <w:pPr>
        <w:pStyle w:val="ZPKTzmpktartykuempunktem"/>
      </w:pPr>
      <w:r w:rsidRPr="00D2168F">
        <w:t>2)</w:t>
      </w:r>
      <w:r w:rsidRPr="00D2168F">
        <w:tab/>
      </w:r>
      <w:r>
        <w:t xml:space="preserve">uprawia żeglugę </w:t>
      </w:r>
      <w:r w:rsidRPr="00D2168F">
        <w:t>jacht</w:t>
      </w:r>
      <w:r>
        <w:t>em nieoznaczonym</w:t>
      </w:r>
      <w:r w:rsidRPr="00D2168F">
        <w:t xml:space="preserve"> zgodnie z przepisami</w:t>
      </w:r>
      <w:r>
        <w:t xml:space="preserve"> art. 12 </w:t>
      </w:r>
      <w:r w:rsidRPr="00DF075F">
        <w:t>§</w:t>
      </w:r>
      <w:r>
        <w:t xml:space="preserve"> 1 i § 2a ustawy </w:t>
      </w:r>
      <w:r w:rsidRPr="00E14FA3">
        <w:t xml:space="preserve">z dnia 18 września 2001 r. – Kodeks morski </w:t>
      </w:r>
      <w:r>
        <w:t xml:space="preserve">albo art. 21 ust. 1 </w:t>
      </w:r>
      <w:r w:rsidRPr="00E14FA3">
        <w:t>ustawy z dnia 21 grudnia</w:t>
      </w:r>
      <w:r>
        <w:t xml:space="preserve"> 2000 r.</w:t>
      </w:r>
      <w:r w:rsidRPr="00E14FA3">
        <w:t xml:space="preserve"> o żegludze śródlą</w:t>
      </w:r>
      <w:r>
        <w:t>dowej (Dz. U. z 2022 r. poz. 1097) oraz</w:t>
      </w:r>
      <w:r w:rsidRPr="007F4959">
        <w:t xml:space="preserve"> przepisami wydanymi na podstawie art. 21 ust. 3</w:t>
      </w:r>
      <w:r>
        <w:t xml:space="preserve"> tej ustawy</w:t>
      </w:r>
      <w:r w:rsidRPr="00D2168F">
        <w:t>,</w:t>
      </w:r>
    </w:p>
    <w:p w14:paraId="7D1AC77F" w14:textId="1A334E92" w:rsidR="009E3072" w:rsidRPr="00D2168F" w:rsidRDefault="009E3072" w:rsidP="009E3072">
      <w:pPr>
        <w:pStyle w:val="ZPKTzmpktartykuempunktem"/>
      </w:pPr>
      <w:r w:rsidRPr="00D2168F">
        <w:t>3)</w:t>
      </w:r>
      <w:r w:rsidRPr="00D2168F">
        <w:tab/>
      </w:r>
      <w:r>
        <w:t xml:space="preserve">narusza przepisy wydane na podstawie art. 3 ust. 2, art. 3b ust. 1 oraz art. 48 ust. 1 w ten sposób, że </w:t>
      </w:r>
      <w:r w:rsidRPr="00D2168F">
        <w:t>uprawia żeglugę na akwenach zamkniętych dla ruchu jednostek sportow</w:t>
      </w:r>
      <w:r>
        <w:t>o-</w:t>
      </w:r>
      <w:r w:rsidRPr="00D2168F">
        <w:t xml:space="preserve">rekreacyjnych albo bez wymaganej zgody </w:t>
      </w:r>
    </w:p>
    <w:p w14:paraId="07645C7C" w14:textId="3D59EF9C" w:rsidR="009E3072" w:rsidRPr="00D2168F" w:rsidRDefault="009E3072" w:rsidP="009E3072">
      <w:pPr>
        <w:pStyle w:val="ZCZWSPPKTzmczciwsppktartykuempunktem"/>
      </w:pPr>
      <w:r w:rsidRPr="00D2168F">
        <w:t>– podlega karze grzywny.”;</w:t>
      </w:r>
    </w:p>
    <w:p w14:paraId="303CB293" w14:textId="3E4A12D5" w:rsidR="009E3072" w:rsidRPr="00D2168F" w:rsidRDefault="009E3072" w:rsidP="009E3072">
      <w:pPr>
        <w:pStyle w:val="PKTpunkt"/>
      </w:pPr>
      <w:r w:rsidRPr="00D2168F">
        <w:t>7)</w:t>
      </w:r>
      <w:r>
        <w:tab/>
      </w:r>
      <w:r w:rsidRPr="00D2168F">
        <w:t>w art. 60d ust. 1 otrzymuje brzmienie:</w:t>
      </w:r>
    </w:p>
    <w:p w14:paraId="239B8DB7" w14:textId="3AC14315" w:rsidR="009E3072" w:rsidRPr="00D2168F" w:rsidRDefault="009E3072" w:rsidP="009E3072">
      <w:pPr>
        <w:pStyle w:val="ZUSTzmustartykuempunktem"/>
      </w:pPr>
      <w:r w:rsidRPr="00D2168F">
        <w:t>„1. Orzekanie w sprawach o czyny określone w art. 60a</w:t>
      </w:r>
      <w:r>
        <w:t>–</w:t>
      </w:r>
      <w:r w:rsidRPr="00D2168F">
        <w:t xml:space="preserve">60ca następuje w trybie przewidzianym w przepisach ustawy z dnia 24 sierpnia 2001 r. </w:t>
      </w:r>
      <w:r>
        <w:t>–</w:t>
      </w:r>
      <w:r w:rsidRPr="00D2168F">
        <w:t xml:space="preserve"> Kodeks postępowania </w:t>
      </w:r>
      <w:r w:rsidR="00FF0682" w:rsidRPr="00D2168F">
        <w:t>w</w:t>
      </w:r>
      <w:r w:rsidR="00FF0682">
        <w:t> </w:t>
      </w:r>
      <w:r w:rsidRPr="00D2168F">
        <w:t>sprawach o wykroczenia (Dz. U. z 202</w:t>
      </w:r>
      <w:r>
        <w:t>2</w:t>
      </w:r>
      <w:r w:rsidRPr="00D2168F">
        <w:t xml:space="preserve"> r. poz. </w:t>
      </w:r>
      <w:r>
        <w:t>1124</w:t>
      </w:r>
      <w:r w:rsidRPr="00D2168F">
        <w:t>).”.</w:t>
      </w:r>
    </w:p>
    <w:p w14:paraId="219876EE" w14:textId="23373DF8" w:rsidR="009E3072" w:rsidRPr="00D2168F" w:rsidRDefault="009E3072" w:rsidP="009E3072">
      <w:pPr>
        <w:pStyle w:val="ARTartustawynprozporzdzenia"/>
      </w:pPr>
      <w:r w:rsidRPr="006F04FE">
        <w:rPr>
          <w:rStyle w:val="Ppogrubienie"/>
        </w:rPr>
        <w:t>Art.</w:t>
      </w:r>
      <w:r w:rsidR="00A6276B">
        <w:rPr>
          <w:rStyle w:val="Ppogrubienie"/>
        </w:rPr>
        <w:t> </w:t>
      </w:r>
      <w:r w:rsidRPr="006F04FE">
        <w:rPr>
          <w:rStyle w:val="Ppogrubienie"/>
        </w:rPr>
        <w:t>3.</w:t>
      </w:r>
      <w:r w:rsidRPr="00D2168F">
        <w:t xml:space="preserve"> W ustawie z dnia16 marca 1995 r. o zapobieganiu zanieczyszczaniu morza przez statki (Dz. U. z 2020 r. poz. 1955</w:t>
      </w:r>
      <w:r>
        <w:t xml:space="preserve"> oraz z 2022 r. poz. 1250</w:t>
      </w:r>
      <w:r w:rsidRPr="00D2168F">
        <w:t>)</w:t>
      </w:r>
      <w:r w:rsidRPr="006F04FE">
        <w:t xml:space="preserve"> </w:t>
      </w:r>
      <w:r w:rsidRPr="009E3072">
        <w:t>wprowadza się następujące zmiany</w:t>
      </w:r>
      <w:r w:rsidRPr="00D2168F">
        <w:t>:</w:t>
      </w:r>
    </w:p>
    <w:p w14:paraId="71174CF1" w14:textId="1951158F" w:rsidR="009E3072" w:rsidRPr="00D2168F" w:rsidRDefault="009E3072" w:rsidP="009E3072">
      <w:pPr>
        <w:pStyle w:val="PKTpunkt"/>
      </w:pPr>
      <w:r w:rsidRPr="00D2168F">
        <w:t>1)</w:t>
      </w:r>
      <w:r>
        <w:tab/>
      </w:r>
      <w:r w:rsidRPr="00D2168F">
        <w:t>w art. 10a ust. 1 otrzymuje brzmienie:</w:t>
      </w:r>
    </w:p>
    <w:p w14:paraId="25EFBA81" w14:textId="56B4C6D8" w:rsidR="009E3072" w:rsidRPr="00D2168F" w:rsidRDefault="009E3072" w:rsidP="009E3072">
      <w:pPr>
        <w:pStyle w:val="ZUSTzmustartykuempunktem"/>
      </w:pPr>
      <w:r w:rsidRPr="00D2168F">
        <w:t>„1. Armator statku przewożącego ładunki niebezpieczne lub zanieczyszczające, zdążającego do portu morskiego lub na kotwicowiska położone w polskich obszarach morskich, a także statk</w:t>
      </w:r>
      <w:r>
        <w:t>u</w:t>
      </w:r>
      <w:r w:rsidRPr="00D2168F">
        <w:t xml:space="preserve"> wychodząc</w:t>
      </w:r>
      <w:r>
        <w:t>ego</w:t>
      </w:r>
      <w:r w:rsidRPr="00D2168F">
        <w:t xml:space="preserve"> z portu morskiego, jest obowiązany przed przybyciem lub wyjściem statku poinformować właściwego dyrektora urzędu morskiego o rodzaju przewożonego ładunku, zamierzonej trasie i czasie podróży oraz</w:t>
      </w:r>
      <w:r>
        <w:t xml:space="preserve"> o</w:t>
      </w:r>
      <w:r w:rsidRPr="00D2168F">
        <w:t xml:space="preserve"> stanie </w:t>
      </w:r>
      <w:r w:rsidRPr="00D2168F">
        <w:lastRenderedPageBreak/>
        <w:t xml:space="preserve">bezpieczeństwa statku za pomocą Krajowego Pojedynczego Punktu Kontaktowego, </w:t>
      </w:r>
      <w:r w:rsidR="00FF0682" w:rsidRPr="00D2168F">
        <w:t>o</w:t>
      </w:r>
      <w:r w:rsidR="00FF0682">
        <w:t> </w:t>
      </w:r>
      <w:r w:rsidRPr="00D2168F">
        <w:t>którym mowa w art. 91 ust. 1a ustawy z dnia 18 sierpnia 2011 r. o bezpieczeństwie morskim.”;</w:t>
      </w:r>
    </w:p>
    <w:p w14:paraId="78D2B190" w14:textId="703D39A3" w:rsidR="009E3072" w:rsidRPr="00D2168F" w:rsidRDefault="009E3072" w:rsidP="009E3072">
      <w:pPr>
        <w:pStyle w:val="PKTpunkt"/>
      </w:pPr>
      <w:r w:rsidRPr="00D2168F">
        <w:t>2)</w:t>
      </w:r>
      <w:r>
        <w:tab/>
      </w:r>
      <w:r w:rsidRPr="00D2168F">
        <w:t>w art. 38 ust</w:t>
      </w:r>
      <w:r w:rsidR="0076001C">
        <w:t>.</w:t>
      </w:r>
      <w:r w:rsidRPr="00D2168F">
        <w:t xml:space="preserve"> 1 i 2 otrzymują brzmienie:</w:t>
      </w:r>
    </w:p>
    <w:p w14:paraId="45F2E530" w14:textId="77D91500" w:rsidR="009E3072" w:rsidRPr="00D2168F" w:rsidRDefault="009E3072" w:rsidP="009E3072">
      <w:pPr>
        <w:pStyle w:val="ZUSTzmustartykuempunktem"/>
      </w:pPr>
      <w:r w:rsidRPr="00D2168F">
        <w:t>„1. Właściwość organów oraz tryb wymierzania i ściągania kar pieniężnych z tytułu naruszenia przepisów, o których mowa w art. 36</w:t>
      </w:r>
      <w:r>
        <w:t>–</w:t>
      </w:r>
      <w:r w:rsidRPr="00D2168F">
        <w:t xml:space="preserve">37c, oraz sposób wykorzystania kwot ściągniętych z tytułu kar pieniężnych regulują przepisy ustawy z dnia 21 marca 1991 r. </w:t>
      </w:r>
      <w:r w:rsidR="00FF0682" w:rsidRPr="00D2168F">
        <w:t>o</w:t>
      </w:r>
      <w:r w:rsidR="00FF0682">
        <w:t> </w:t>
      </w:r>
      <w:r w:rsidRPr="00D2168F">
        <w:t>obszarach morskich Rzeczypospolitej Polskiej i administracji morskiej (Dz. U. z 202</w:t>
      </w:r>
      <w:r>
        <w:t>2</w:t>
      </w:r>
      <w:r w:rsidRPr="00D2168F">
        <w:t xml:space="preserve"> r. poz. </w:t>
      </w:r>
      <w:r>
        <w:t>457,</w:t>
      </w:r>
      <w:r w:rsidRPr="00D2168F">
        <w:t xml:space="preserve"> </w:t>
      </w:r>
      <w:r>
        <w:t>1079, 1250 i 1604 i …</w:t>
      </w:r>
      <w:r w:rsidRPr="00D2168F">
        <w:t>).</w:t>
      </w:r>
    </w:p>
    <w:p w14:paraId="124F304B" w14:textId="5E07ABB1" w:rsidR="009E3072" w:rsidRPr="00D2168F" w:rsidRDefault="009E3072" w:rsidP="009E3072">
      <w:pPr>
        <w:pStyle w:val="ZUSTzmustartykuempunktem"/>
      </w:pPr>
      <w:r w:rsidRPr="00D2168F">
        <w:t>2. Wysokość kar pieniężnych, o których mowa w art. 36</w:t>
      </w:r>
      <w:r>
        <w:t>–</w:t>
      </w:r>
      <w:r w:rsidRPr="009E3072">
        <w:t>37c</w:t>
      </w:r>
      <w:r w:rsidRPr="00D2168F">
        <w:t xml:space="preserve">, ustala się </w:t>
      </w:r>
      <w:r w:rsidR="00FF0682" w:rsidRPr="00D2168F">
        <w:t>z</w:t>
      </w:r>
      <w:r w:rsidR="00FF0682">
        <w:t> </w:t>
      </w:r>
      <w:r w:rsidRPr="00D2168F">
        <w:t>uwzględnieniem zakresu naruszeń, korzyści finansowych uzyskanych z tytułu naruszeń i powtarzalności naruszeń.”.</w:t>
      </w:r>
    </w:p>
    <w:p w14:paraId="02FC5629" w14:textId="64264B43" w:rsidR="009E3072" w:rsidRPr="00D2168F" w:rsidRDefault="009E3072" w:rsidP="009E3072">
      <w:pPr>
        <w:pStyle w:val="ARTartustawynprozporzdzenia"/>
      </w:pPr>
      <w:r w:rsidRPr="006F04FE">
        <w:rPr>
          <w:rStyle w:val="Ppogrubienie"/>
        </w:rPr>
        <w:t>Art.</w:t>
      </w:r>
      <w:r w:rsidR="00A6276B">
        <w:rPr>
          <w:rStyle w:val="Ppogrubienie"/>
        </w:rPr>
        <w:t> </w:t>
      </w:r>
      <w:r w:rsidRPr="006F04FE">
        <w:rPr>
          <w:rStyle w:val="Ppogrubienie"/>
        </w:rPr>
        <w:t>4.</w:t>
      </w:r>
      <w:r w:rsidRPr="00D2168F">
        <w:t xml:space="preserve"> W ustawie z dnia 20 grudnia 1996 r. o portach i przystaniach morskich (Dz. U. </w:t>
      </w:r>
      <w:r w:rsidR="00FF0682" w:rsidRPr="00D2168F">
        <w:t>z</w:t>
      </w:r>
      <w:r w:rsidR="00FF0682">
        <w:t> </w:t>
      </w:r>
      <w:r w:rsidRPr="00D2168F">
        <w:t>202</w:t>
      </w:r>
      <w:r>
        <w:t>2</w:t>
      </w:r>
      <w:r w:rsidRPr="00D2168F">
        <w:t xml:space="preserve"> r. poz. </w:t>
      </w:r>
      <w:r>
        <w:t>1624</w:t>
      </w:r>
      <w:r w:rsidRPr="00D2168F">
        <w:t>)</w:t>
      </w:r>
      <w:r w:rsidRPr="006F04FE">
        <w:t xml:space="preserve"> </w:t>
      </w:r>
      <w:r w:rsidRPr="009E3072">
        <w:t>wprowadza się następujące zmiany</w:t>
      </w:r>
      <w:r w:rsidRPr="00D2168F">
        <w:t>:</w:t>
      </w:r>
    </w:p>
    <w:p w14:paraId="25821D1E" w14:textId="2C2247E5" w:rsidR="009E3072" w:rsidRPr="00D2168F" w:rsidRDefault="009E3072" w:rsidP="009E3072">
      <w:pPr>
        <w:pStyle w:val="PKTpunkt"/>
      </w:pPr>
      <w:r w:rsidRPr="00D2168F">
        <w:t>1)</w:t>
      </w:r>
      <w:r>
        <w:tab/>
      </w:r>
      <w:r w:rsidRPr="00D2168F">
        <w:t>w art. 3 po ust. 4 dodaje się ust. 4a w brzmieniu:</w:t>
      </w:r>
    </w:p>
    <w:p w14:paraId="0BA3C08D" w14:textId="68B3D06A" w:rsidR="009E3072" w:rsidRPr="00D2168F" w:rsidRDefault="009E3072" w:rsidP="009E3072">
      <w:pPr>
        <w:pStyle w:val="ZUSTzmustartykuempunktem"/>
      </w:pPr>
      <w:r w:rsidRPr="00D2168F">
        <w:t>„4a. W przypadku oddania nieruchomości do korzystania lub pobierania pożytków na zasadach określonych w ustawie z dnia 21 października 2016 r. o umowie koncesji na roboty budowlane lub usługi (Dz. U. z 2021 r. poz. 541</w:t>
      </w:r>
      <w:r>
        <w:t xml:space="preserve"> oraz z 2022 r. poz. 1726</w:t>
      </w:r>
      <w:r w:rsidRPr="00D2168F">
        <w:t>) lub ustawie z dnia 19 grudnia 2008 r. o partnerstwie publiczno-prywatnym (Dz. U. z 202</w:t>
      </w:r>
      <w:r>
        <w:t>2</w:t>
      </w:r>
      <w:r w:rsidRPr="00D2168F">
        <w:t xml:space="preserve"> r. poz. </w:t>
      </w:r>
      <w:r>
        <w:t>407</w:t>
      </w:r>
      <w:r w:rsidRPr="00D2168F">
        <w:t xml:space="preserve"> i </w:t>
      </w:r>
      <w:r>
        <w:t>1079</w:t>
      </w:r>
      <w:r w:rsidRPr="00D2168F">
        <w:t xml:space="preserve">) do wniosku, o którym mowa w ust. 2, zamiast umowy przedwstępnej dołącza się dokumenty koncesji oraz projekt umowy koncesji lub projekt umowy </w:t>
      </w:r>
      <w:r w:rsidR="00FF0682" w:rsidRPr="00D2168F">
        <w:t>o</w:t>
      </w:r>
      <w:r w:rsidR="00FF0682">
        <w:t> </w:t>
      </w:r>
      <w:r w:rsidRPr="00D2168F">
        <w:t xml:space="preserve">partnerstwie publiczno-prywatnym, określające w szczególności: sposób korzystania </w:t>
      </w:r>
      <w:r w:rsidR="00FF0682" w:rsidRPr="00D2168F">
        <w:t>z</w:t>
      </w:r>
      <w:r w:rsidR="00FF0682">
        <w:t> </w:t>
      </w:r>
      <w:r w:rsidRPr="00D2168F">
        <w:t>nieruchomości, zasady rozliczeń nakładów poniesionych na nieruchomość oraz warunki rozwiązania umowy.”;</w:t>
      </w:r>
    </w:p>
    <w:p w14:paraId="241E91A1" w14:textId="554F5EDA" w:rsidR="009E3072" w:rsidRPr="00D2168F" w:rsidRDefault="009E3072" w:rsidP="009E3072">
      <w:pPr>
        <w:pStyle w:val="PKTpunkt"/>
      </w:pPr>
      <w:r w:rsidRPr="00D2168F">
        <w:t>2)</w:t>
      </w:r>
      <w:r>
        <w:tab/>
      </w:r>
      <w:r w:rsidRPr="00D2168F">
        <w:t>w art. 4:</w:t>
      </w:r>
    </w:p>
    <w:p w14:paraId="43C58E00" w14:textId="77777777" w:rsidR="009E3072" w:rsidRPr="00D2168F" w:rsidRDefault="009E3072" w:rsidP="009E3072">
      <w:pPr>
        <w:pStyle w:val="LITlitera"/>
      </w:pPr>
      <w:r w:rsidRPr="00D2168F">
        <w:t>a)</w:t>
      </w:r>
      <w:r w:rsidRPr="00D2168F">
        <w:tab/>
        <w:t>po ust. 3c dodaje się ust. 3d w brzmieniu:</w:t>
      </w:r>
    </w:p>
    <w:p w14:paraId="0CE57EE7" w14:textId="5983C265" w:rsidR="009E3072" w:rsidRPr="00D2168F" w:rsidRDefault="009E3072" w:rsidP="009E3072">
      <w:pPr>
        <w:pStyle w:val="ZLITUSTzmustliter"/>
      </w:pPr>
      <w:r w:rsidRPr="00D2168F">
        <w:t xml:space="preserve">„3d. </w:t>
      </w:r>
      <w:bookmarkStart w:id="1" w:name="_Hlk94536303"/>
      <w:r w:rsidRPr="00D2168F">
        <w:t xml:space="preserve">W przypadku gdy prawo własności lub użytkowania wieczystego nieruchomości położonej w granicach portu lub przystani morskiej lub udział </w:t>
      </w:r>
      <w:r w:rsidR="00FF0682" w:rsidRPr="00D2168F">
        <w:t>w</w:t>
      </w:r>
      <w:r w:rsidR="00FF0682">
        <w:t> </w:t>
      </w:r>
      <w:r w:rsidRPr="00D2168F">
        <w:t xml:space="preserve">takim prawie wchodzi w skład masy upadłości, syndyk </w:t>
      </w:r>
      <w:bookmarkEnd w:id="1"/>
      <w:r w:rsidRPr="00D2168F">
        <w:t xml:space="preserve">przed dokonaniem przeniesienia tego prawa wzywa uprawnionego do wykonania praw określonych </w:t>
      </w:r>
      <w:r w:rsidR="00FF0682" w:rsidRPr="00D2168F">
        <w:t>w</w:t>
      </w:r>
      <w:r w:rsidR="00FF0682">
        <w:t> </w:t>
      </w:r>
      <w:r w:rsidRPr="00D2168F">
        <w:t xml:space="preserve">ust. 1 przez złożenie oświadczenia w formie aktu notarialnego w terminie 3 miesięcy od dnia doręczenia wezwania. W przypadku gdy uprawniony nie skorzysta z przysługującego mu prawa albo syndykowi w wyznaczonym terminie nie zostało </w:t>
      </w:r>
      <w:r w:rsidRPr="00D2168F">
        <w:lastRenderedPageBreak/>
        <w:t xml:space="preserve">doręczone oświadczenie w tej sprawie, </w:t>
      </w:r>
      <w:r>
        <w:t xml:space="preserve">przepis </w:t>
      </w:r>
      <w:r w:rsidRPr="00D2168F">
        <w:t xml:space="preserve">ust. 2 stosuje się odpowiednio, przy czym Skarb Państwa może złożyć oświadczenie w formie aktu notarialnego </w:t>
      </w:r>
      <w:r w:rsidR="00FF0682" w:rsidRPr="00D2168F">
        <w:t>o</w:t>
      </w:r>
      <w:r w:rsidR="00FF0682">
        <w:t> </w:t>
      </w:r>
      <w:r w:rsidRPr="00D2168F">
        <w:t xml:space="preserve">skorzystaniu z przysługującego mu prawa w terminie 3 miesięcy od dnia doręczenia przez syndyka wezwania. </w:t>
      </w:r>
      <w:r>
        <w:t>Przepisów a</w:t>
      </w:r>
      <w:r w:rsidRPr="00D2168F">
        <w:t>rt. 51 ust. 1 pkt 4</w:t>
      </w:r>
      <w:r>
        <w:t xml:space="preserve"> i </w:t>
      </w:r>
      <w:r w:rsidRPr="00D2168F">
        <w:t>5, art. 313 ust. 2 oraz art. 316 ust. 2 ustawy z dnia 28 lutego 2003 r. – Prawo upadłościowe (Dz. U. z 202</w:t>
      </w:r>
      <w:r>
        <w:t>2</w:t>
      </w:r>
      <w:r w:rsidRPr="00D2168F">
        <w:t xml:space="preserve"> r. poz. </w:t>
      </w:r>
      <w:r>
        <w:t>1520</w:t>
      </w:r>
      <w:r w:rsidRPr="00D2168F">
        <w:t>) nie stosuje się.”</w:t>
      </w:r>
      <w:r>
        <w:t>,</w:t>
      </w:r>
    </w:p>
    <w:p w14:paraId="5B4222C8" w14:textId="77777777" w:rsidR="009E3072" w:rsidRPr="00D2168F" w:rsidRDefault="009E3072" w:rsidP="009E3072">
      <w:pPr>
        <w:pStyle w:val="LITlitera"/>
      </w:pPr>
      <w:r w:rsidRPr="00D2168F">
        <w:t>b)</w:t>
      </w:r>
      <w:r w:rsidRPr="00D2168F">
        <w:tab/>
        <w:t>ust. 4 otrzymuje brzmienie:</w:t>
      </w:r>
    </w:p>
    <w:p w14:paraId="133D3BB5" w14:textId="2EC584D8" w:rsidR="009E3072" w:rsidRPr="00D2168F" w:rsidRDefault="009E3072" w:rsidP="009E3072">
      <w:pPr>
        <w:pStyle w:val="ZLITUSTzmustliter"/>
      </w:pPr>
      <w:r w:rsidRPr="00D2168F">
        <w:t xml:space="preserve">„4. Sprzedaż, przeniesienie użytkowania wieczystego lub oddanie </w:t>
      </w:r>
      <w:r w:rsidR="00FF0682" w:rsidRPr="00D2168F">
        <w:t>w</w:t>
      </w:r>
      <w:r w:rsidR="00FF0682">
        <w:t> </w:t>
      </w:r>
      <w:r w:rsidRPr="00D2168F">
        <w:t>użytkowanie wieczyste nieruchomości z naruszeniem ust. 1</w:t>
      </w:r>
      <w:r>
        <w:t>–</w:t>
      </w:r>
      <w:r w:rsidRPr="00D2168F">
        <w:t>3d są nieważne.”</w:t>
      </w:r>
      <w:r>
        <w:t>,</w:t>
      </w:r>
    </w:p>
    <w:p w14:paraId="2F285B8F" w14:textId="77777777" w:rsidR="009E3072" w:rsidRPr="00D2168F" w:rsidRDefault="009E3072" w:rsidP="009E3072">
      <w:pPr>
        <w:pStyle w:val="LITlitera"/>
      </w:pPr>
      <w:r w:rsidRPr="00D2168F">
        <w:t>c)</w:t>
      </w:r>
      <w:r w:rsidRPr="00D2168F">
        <w:tab/>
        <w:t>ust. 6 otrzymuje brzmienie:</w:t>
      </w:r>
    </w:p>
    <w:p w14:paraId="3A4D3765" w14:textId="77777777" w:rsidR="009E3072" w:rsidRPr="00D2168F" w:rsidRDefault="009E3072" w:rsidP="009E3072">
      <w:pPr>
        <w:pStyle w:val="ZLITUSTzmustliter"/>
      </w:pPr>
      <w:r w:rsidRPr="00D2168F">
        <w:t>„6. Skutki prawne czynności, o których mowa w ust. 1, następują z dniem doręczenia oświadczenia stronie umowy rozporządzającej nieruchomością.”</w:t>
      </w:r>
      <w:r>
        <w:t>;</w:t>
      </w:r>
    </w:p>
    <w:p w14:paraId="3F52EB3E" w14:textId="6A861860" w:rsidR="009E3072" w:rsidRPr="00D2168F" w:rsidRDefault="009E3072" w:rsidP="009E3072">
      <w:pPr>
        <w:pStyle w:val="PKTpunkt"/>
      </w:pPr>
      <w:r w:rsidRPr="00D2168F">
        <w:t>3)</w:t>
      </w:r>
      <w:r>
        <w:tab/>
      </w:r>
      <w:r w:rsidRPr="00D2168F">
        <w:t>po art. 4b dodaje się art. 4c w brzmieniu:</w:t>
      </w:r>
    </w:p>
    <w:p w14:paraId="6B178349" w14:textId="356206C6" w:rsidR="009E3072" w:rsidRPr="00D2168F" w:rsidRDefault="009E3072" w:rsidP="009E3072">
      <w:pPr>
        <w:pStyle w:val="ZARTzmartartykuempunktem"/>
      </w:pPr>
      <w:r w:rsidRPr="00D2168F">
        <w:t xml:space="preserve">„Art. 4c. 1. Urzędom morskim przysługuje trwały zarząd gruntów powstałych </w:t>
      </w:r>
      <w:r w:rsidR="00FF0682" w:rsidRPr="00D2168F">
        <w:t>w</w:t>
      </w:r>
      <w:r w:rsidR="00FF0682">
        <w:t> </w:t>
      </w:r>
      <w:r w:rsidRPr="00D2168F">
        <w:t xml:space="preserve">wyniku </w:t>
      </w:r>
      <w:proofErr w:type="spellStart"/>
      <w:r w:rsidRPr="00D2168F">
        <w:t>zalądowienia</w:t>
      </w:r>
      <w:proofErr w:type="spellEnd"/>
      <w:r w:rsidRPr="00D2168F">
        <w:t xml:space="preserve"> przez przekształcenie akwenu (gruntu pokrytego wodami) w ląd (grunt niepokryty wodami), jeżeli inwestorem był urząd morski.</w:t>
      </w:r>
    </w:p>
    <w:p w14:paraId="00147897" w14:textId="0CAAA2FD" w:rsidR="009E3072" w:rsidRPr="00D2168F" w:rsidRDefault="009E3072" w:rsidP="009E3072">
      <w:pPr>
        <w:pStyle w:val="ZUSTzmustartykuempunktem"/>
      </w:pPr>
      <w:r w:rsidRPr="00D2168F">
        <w:t xml:space="preserve">2. Ustanowienie oraz wygaśnięcie trwałego zarządu, o którym mowa w ust. 1, stwierdza właściwy starosta realizujący zadanie z zakresu administracji rządowej </w:t>
      </w:r>
      <w:r w:rsidR="00FF0682" w:rsidRPr="00D2168F">
        <w:t>w</w:t>
      </w:r>
      <w:r w:rsidR="00FF0682">
        <w:t> </w:t>
      </w:r>
      <w:r w:rsidRPr="00D2168F">
        <w:t>drodze decyzji wydanej na wniosek właściwego dyrektora urzędu morskiego.</w:t>
      </w:r>
    </w:p>
    <w:p w14:paraId="2C62F014" w14:textId="77777777" w:rsidR="009E3072" w:rsidRPr="00D2168F" w:rsidRDefault="009E3072" w:rsidP="009E3072">
      <w:pPr>
        <w:pStyle w:val="ZUSTzmustartykuempunktem"/>
      </w:pPr>
      <w:r w:rsidRPr="00D2168F">
        <w:t>3. Ostateczna decyzja, o której mowa w ust. 2, stanowi podstawę do dokonania wpisu w księdze wieczystej oraz w ewidencji gruntów i budynków.</w:t>
      </w:r>
    </w:p>
    <w:p w14:paraId="6AA10415" w14:textId="77777777" w:rsidR="009E3072" w:rsidRPr="00D2168F" w:rsidRDefault="009E3072" w:rsidP="009E3072">
      <w:pPr>
        <w:pStyle w:val="ZUSTzmustartykuempunktem"/>
      </w:pPr>
      <w:r w:rsidRPr="00D2168F">
        <w:t>4. Wpis w księdze wieczystej oraz założenie księgi wieczystej są wolne od opłat.</w:t>
      </w:r>
    </w:p>
    <w:p w14:paraId="3E2698C8" w14:textId="77777777" w:rsidR="009E3072" w:rsidRPr="00D2168F" w:rsidRDefault="009E3072" w:rsidP="009E3072">
      <w:pPr>
        <w:pStyle w:val="ZUSTzmustartykuempunktem"/>
      </w:pPr>
      <w:r w:rsidRPr="00D2168F">
        <w:t>5. Od urzędów morskich nie pobiera się opłaty z tytułu trwałego zarządu.</w:t>
      </w:r>
    </w:p>
    <w:p w14:paraId="69C013DC" w14:textId="1DF2AFC5" w:rsidR="009E3072" w:rsidRPr="00D2168F" w:rsidRDefault="009E3072" w:rsidP="009E3072">
      <w:pPr>
        <w:pStyle w:val="ZUSTzmustartykuempunktem"/>
      </w:pPr>
      <w:r w:rsidRPr="00D2168F">
        <w:t>6. Organem wyższego stopnia w rozumieniu przepisów ustawy z dnia 14 czerwca 1960 r. – Kodeks postępowania administracyjnego (Dz. U. z 202</w:t>
      </w:r>
      <w:r w:rsidR="008B3542">
        <w:t>2</w:t>
      </w:r>
      <w:r w:rsidRPr="00D2168F">
        <w:t xml:space="preserve"> r. poz. </w:t>
      </w:r>
      <w:r w:rsidR="008B3542">
        <w:t>2000</w:t>
      </w:r>
      <w:r w:rsidRPr="00D2168F">
        <w:t xml:space="preserve">) </w:t>
      </w:r>
      <w:r w:rsidR="00A1328B" w:rsidRPr="00D2168F">
        <w:t>w</w:t>
      </w:r>
      <w:r w:rsidR="00A1328B">
        <w:t> </w:t>
      </w:r>
      <w:r w:rsidRPr="00D2168F">
        <w:t>sprawach decyzji, o któr</w:t>
      </w:r>
      <w:r>
        <w:t>ej</w:t>
      </w:r>
      <w:r w:rsidRPr="00D2168F">
        <w:t xml:space="preserve"> mowa w ust. 2, jest minister właściwy do spraw gospodarki morskiej</w:t>
      </w:r>
      <w:r>
        <w:t>.</w:t>
      </w:r>
    </w:p>
    <w:p w14:paraId="08C6CBA6" w14:textId="77777777" w:rsidR="009E3072" w:rsidRPr="00D2168F" w:rsidRDefault="009E3072" w:rsidP="009E3072">
      <w:pPr>
        <w:pStyle w:val="ZUSTzmustartykuempunktem"/>
      </w:pPr>
      <w:r w:rsidRPr="00D2168F">
        <w:t>7. W zakresie nieuregulowanym w niniejszym artykule do trwałego zarządu urzędu morskiego</w:t>
      </w:r>
      <w:r>
        <w:t>, o którym mowa w ust. 1,</w:t>
      </w:r>
      <w:r w:rsidRPr="00D2168F">
        <w:t xml:space="preserve"> stosuje się odpowiednio przepisy ustawy z dnia 21 sierpnia 1997 r. o gospodarce nieruchomościami.”;</w:t>
      </w:r>
    </w:p>
    <w:p w14:paraId="4D7F41EC" w14:textId="4ED4836A" w:rsidR="009E3072" w:rsidRPr="00D2168F" w:rsidRDefault="009E3072" w:rsidP="009E3072">
      <w:pPr>
        <w:pStyle w:val="PKTpunkt"/>
      </w:pPr>
      <w:r w:rsidRPr="00D2168F">
        <w:t>4)</w:t>
      </w:r>
      <w:r>
        <w:tab/>
      </w:r>
      <w:r w:rsidRPr="00D2168F">
        <w:t>po art. 23 dodaje się art. 23a w brzmieniu:</w:t>
      </w:r>
    </w:p>
    <w:p w14:paraId="2610D16E" w14:textId="77777777" w:rsidR="009E3072" w:rsidRPr="00D2168F" w:rsidRDefault="009E3072" w:rsidP="009E3072">
      <w:pPr>
        <w:pStyle w:val="ZARTzmartartykuempunktem"/>
      </w:pPr>
      <w:r w:rsidRPr="00D2168F">
        <w:t>„Art. 23a. 1. Minister właściwy do spraw gospodarki morskiej</w:t>
      </w:r>
      <w:r>
        <w:t>, po zasięgnięciu opinii ministra właściwego do spraw klimatu,</w:t>
      </w:r>
      <w:r w:rsidRPr="00D2168F">
        <w:t xml:space="preserve"> może wskazać, w drodze rozporządzenia, </w:t>
      </w:r>
      <w:r w:rsidRPr="00D2168F">
        <w:lastRenderedPageBreak/>
        <w:t xml:space="preserve">port przeznaczony do obsługi morskich farm wiatrowych, </w:t>
      </w:r>
      <w:r>
        <w:t>mając na względzie</w:t>
      </w:r>
      <w:r w:rsidRPr="00D2168F">
        <w:t xml:space="preserve"> potrzeby </w:t>
      </w:r>
      <w:r>
        <w:t xml:space="preserve">w zakresie </w:t>
      </w:r>
      <w:r w:rsidRPr="00D2168F">
        <w:t>obsługi morskich farm wiatrowych oraz ich planowane rozmieszczenie</w:t>
      </w:r>
      <w:r>
        <w:t>, a także zapewnienie realizacji dotychczasowych usług świadczonych w tym porcie dla użytkowników niezwiązanych z morską energetyką wiatrową</w:t>
      </w:r>
      <w:r w:rsidRPr="00D2168F">
        <w:t>.</w:t>
      </w:r>
    </w:p>
    <w:p w14:paraId="6E3F2281" w14:textId="49C263C1" w:rsidR="009E3072" w:rsidRPr="00D2168F" w:rsidRDefault="009E3072" w:rsidP="009E3072">
      <w:pPr>
        <w:pStyle w:val="ZUSTzmustartykuempunktem"/>
      </w:pPr>
      <w:r w:rsidRPr="00D2168F">
        <w:t xml:space="preserve">2. W </w:t>
      </w:r>
      <w:r>
        <w:t>przypadku</w:t>
      </w:r>
      <w:r w:rsidRPr="00D2168F">
        <w:t xml:space="preserve"> wydania rozporządzenia, o którym mowa w ust. 1, jeżeli większa część nieruchomości gruntowych znajdujących się w granicach portu stanowi przedmiot:</w:t>
      </w:r>
    </w:p>
    <w:p w14:paraId="071B9BE3" w14:textId="4179D2AF" w:rsidR="009E3072" w:rsidRPr="00D2168F" w:rsidRDefault="009E3072" w:rsidP="009E3072">
      <w:pPr>
        <w:pStyle w:val="ZPKTzmpktartykuempunktem"/>
      </w:pPr>
      <w:r w:rsidRPr="00D2168F">
        <w:t>1)</w:t>
      </w:r>
      <w:r w:rsidRPr="00D2168F">
        <w:tab/>
        <w:t>własności Skarbu Państwa i nie została oddana w użytkowanie wieczyste lub</w:t>
      </w:r>
    </w:p>
    <w:p w14:paraId="49381208" w14:textId="799448CE" w:rsidR="009E3072" w:rsidRPr="00D2168F" w:rsidRDefault="009E3072" w:rsidP="009E3072">
      <w:pPr>
        <w:pStyle w:val="ZPKTzmpktartykuempunktem"/>
      </w:pPr>
      <w:r w:rsidRPr="00D2168F">
        <w:t>2)</w:t>
      </w:r>
      <w:r w:rsidRPr="00D2168F">
        <w:tab/>
        <w:t>użytkowania wieczystego Skarbu Państwa</w:t>
      </w:r>
    </w:p>
    <w:p w14:paraId="07188A16" w14:textId="22BB673F" w:rsidR="009E3072" w:rsidRPr="00D2168F" w:rsidRDefault="009E3072" w:rsidP="009E3072">
      <w:pPr>
        <w:pStyle w:val="ZCZWSPPKTzmczciwsppktartykuempunktem"/>
      </w:pPr>
      <w:r w:rsidRPr="00D2168F">
        <w:t>– zadania i uprawnienia podmiotu zarządzającego portem wskazanym w przepisach wydanych na podstawie ust. 1 wykonuje właściwy dyrektor urzędu morskiego</w:t>
      </w:r>
      <w:r>
        <w:t>,</w:t>
      </w:r>
      <w:r w:rsidRPr="00D2168F">
        <w:t xml:space="preserve"> </w:t>
      </w:r>
      <w:r w:rsidR="00FF0682" w:rsidRPr="00D2168F">
        <w:t>z</w:t>
      </w:r>
      <w:r w:rsidR="00FF0682">
        <w:t> </w:t>
      </w:r>
      <w:r>
        <w:t>zastrzeżeniem</w:t>
      </w:r>
      <w:r w:rsidRPr="00D2168F">
        <w:t xml:space="preserve"> art. 25 ust. 5.”;</w:t>
      </w:r>
    </w:p>
    <w:p w14:paraId="537624EA" w14:textId="0A7496C9" w:rsidR="009E3072" w:rsidRPr="00D2168F" w:rsidRDefault="009E3072" w:rsidP="009E3072">
      <w:pPr>
        <w:pStyle w:val="PKTpunkt"/>
      </w:pPr>
      <w:r w:rsidRPr="00D2168F">
        <w:t>5)</w:t>
      </w:r>
      <w:r>
        <w:tab/>
      </w:r>
      <w:r w:rsidRPr="00D2168F">
        <w:t>w art. 24 w ust. 2 po pkt 1 dodaje się pkt 1a w brzmieniu:</w:t>
      </w:r>
    </w:p>
    <w:p w14:paraId="76730450" w14:textId="35C947A8" w:rsidR="009E3072" w:rsidRPr="00D2168F" w:rsidRDefault="009E3072" w:rsidP="009E3072">
      <w:pPr>
        <w:pStyle w:val="ZPKTzmpktartykuempunktem"/>
      </w:pPr>
      <w:r w:rsidRPr="00D2168F">
        <w:t>„1a)</w:t>
      </w:r>
      <w:r w:rsidR="00A6276B">
        <w:tab/>
      </w:r>
      <w:r w:rsidRPr="00D2168F">
        <w:t xml:space="preserve">grunty położone w granicach portów </w:t>
      </w:r>
      <w:r w:rsidRPr="00D370A5">
        <w:t>przeznaczony</w:t>
      </w:r>
      <w:r>
        <w:t>ch</w:t>
      </w:r>
      <w:r w:rsidRPr="00D370A5">
        <w:t xml:space="preserve"> do obsługi morskich farm wiatrowych </w:t>
      </w:r>
      <w:r w:rsidRPr="00D2168F">
        <w:t>wskazanych w przepisach wydanych na podstawie art. 23a ust. 1</w:t>
      </w:r>
      <w:r>
        <w:t>,</w:t>
      </w:r>
      <w:r w:rsidRPr="00D2168F">
        <w:t>”.</w:t>
      </w:r>
    </w:p>
    <w:p w14:paraId="35797310" w14:textId="669EB47D" w:rsidR="009E3072" w:rsidRPr="006F04FE" w:rsidRDefault="009E3072" w:rsidP="009E3072">
      <w:pPr>
        <w:pStyle w:val="ARTartustawynprozporzdzenia"/>
      </w:pPr>
      <w:r w:rsidRPr="006F04FE">
        <w:rPr>
          <w:rStyle w:val="Ppogrubienie"/>
        </w:rPr>
        <w:t>Art.</w:t>
      </w:r>
      <w:r w:rsidR="00A6276B">
        <w:rPr>
          <w:rStyle w:val="Ppogrubienie"/>
        </w:rPr>
        <w:t> </w:t>
      </w:r>
      <w:r w:rsidRPr="006F04FE">
        <w:rPr>
          <w:rStyle w:val="Ppogrubienie"/>
        </w:rPr>
        <w:t>5.</w:t>
      </w:r>
      <w:r w:rsidRPr="006F04FE">
        <w:t xml:space="preserve"> W ustawie z dnia 26 października 2000 r. o Polskim Rejestrze Statków (Dz. U. </w:t>
      </w:r>
      <w:r w:rsidR="00FF0682" w:rsidRPr="006F04FE">
        <w:t>z</w:t>
      </w:r>
      <w:r w:rsidR="00FF0682">
        <w:t> </w:t>
      </w:r>
      <w:r w:rsidRPr="006F04FE">
        <w:t>2017 r. poz. 2036) w art. 18 ust. 1 otrzymuje brzmienie:</w:t>
      </w:r>
    </w:p>
    <w:p w14:paraId="0F400C59" w14:textId="717F0E27" w:rsidR="009E3072" w:rsidRPr="00D2168F" w:rsidRDefault="009E3072" w:rsidP="009E3072">
      <w:pPr>
        <w:pStyle w:val="ZUSTzmustartykuempunktem"/>
      </w:pPr>
      <w:r w:rsidRPr="00D2168F">
        <w:t>„1.</w:t>
      </w:r>
      <w:r w:rsidR="00A6276B">
        <w:t xml:space="preserve"> </w:t>
      </w:r>
      <w:r w:rsidRPr="00D2168F">
        <w:t>Rada Nadzorcza składa się z 5 do 7 członków, w tym 2 członków delegowanych przez pracowników PRS SA.”.</w:t>
      </w:r>
    </w:p>
    <w:p w14:paraId="27267C83" w14:textId="324ED9D7" w:rsidR="009E3072" w:rsidRPr="00D2168F" w:rsidRDefault="009E3072" w:rsidP="009E3072">
      <w:pPr>
        <w:pStyle w:val="ARTartustawynprozporzdzenia"/>
      </w:pPr>
      <w:r w:rsidRPr="006F04FE">
        <w:rPr>
          <w:rStyle w:val="Ppogrubienie"/>
        </w:rPr>
        <w:t>Art.</w:t>
      </w:r>
      <w:r w:rsidR="00A6276B">
        <w:rPr>
          <w:rStyle w:val="Ppogrubienie"/>
        </w:rPr>
        <w:t> </w:t>
      </w:r>
      <w:r w:rsidRPr="006F04FE">
        <w:rPr>
          <w:rStyle w:val="Ppogrubienie"/>
        </w:rPr>
        <w:t>6.</w:t>
      </w:r>
      <w:r w:rsidRPr="00D2168F">
        <w:t xml:space="preserve"> W ustawie z dnia 18 września 2001 r. – Kodeks morski (Dz. U. z 2018 r. poz. 2175)</w:t>
      </w:r>
      <w:r w:rsidRPr="006F04FE">
        <w:t xml:space="preserve"> </w:t>
      </w:r>
      <w:r w:rsidRPr="009E3072">
        <w:t>wprowadza się następujące zmiany:</w:t>
      </w:r>
    </w:p>
    <w:p w14:paraId="0A8380B0" w14:textId="1607E7B2" w:rsidR="009E3072" w:rsidRPr="00D2168F" w:rsidRDefault="009E3072" w:rsidP="009E3072">
      <w:pPr>
        <w:pStyle w:val="PKTpunkt"/>
      </w:pPr>
      <w:r w:rsidRPr="00D2168F">
        <w:t>1)</w:t>
      </w:r>
      <w:r>
        <w:tab/>
      </w:r>
      <w:r w:rsidRPr="00D2168F">
        <w:t>w art. 23:</w:t>
      </w:r>
    </w:p>
    <w:p w14:paraId="71ECA445" w14:textId="4850624B" w:rsidR="009E3072" w:rsidRPr="00D2168F" w:rsidRDefault="009E3072" w:rsidP="009E3072">
      <w:pPr>
        <w:pStyle w:val="LITlitera"/>
      </w:pPr>
      <w:r w:rsidRPr="00D2168F">
        <w:t>a)</w:t>
      </w:r>
      <w:r>
        <w:tab/>
      </w:r>
      <w:r w:rsidRPr="00D2168F">
        <w:t>§ 5 otrzymuje brzmienie:</w:t>
      </w:r>
    </w:p>
    <w:p w14:paraId="1E66DE15" w14:textId="77777777" w:rsidR="009E3072" w:rsidRPr="00D2168F" w:rsidRDefault="009E3072" w:rsidP="006F04FE">
      <w:pPr>
        <w:pStyle w:val="ZLITUSTzmustliter"/>
      </w:pPr>
      <w:r w:rsidRPr="00D2168F">
        <w:t>„§ 5. Statek wpisuje się do rejestru okrętowego na wniosek właściciela lub wszystkich współwłaścicieli.”</w:t>
      </w:r>
      <w:r>
        <w:t>,</w:t>
      </w:r>
    </w:p>
    <w:p w14:paraId="6B629E92" w14:textId="77777777" w:rsidR="009E3072" w:rsidRPr="00D2168F" w:rsidRDefault="009E3072" w:rsidP="009E3072">
      <w:pPr>
        <w:pStyle w:val="LITlitera"/>
      </w:pPr>
      <w:r w:rsidRPr="00D2168F">
        <w:t>b)</w:t>
      </w:r>
      <w:r>
        <w:tab/>
      </w:r>
      <w:r w:rsidRPr="00D2168F">
        <w:t>po § 5 dodaje się § 5a i § 5b w brzmieniu:</w:t>
      </w:r>
    </w:p>
    <w:p w14:paraId="416A4A2A" w14:textId="77777777" w:rsidR="009E3072" w:rsidRPr="00D2168F" w:rsidRDefault="009E3072" w:rsidP="006F04FE">
      <w:pPr>
        <w:pStyle w:val="ZLITUSTzmustliter"/>
      </w:pPr>
      <w:r w:rsidRPr="00D2168F">
        <w:t>„§ 5a. W przypadku statków o długości 24 m i powyżej, które zmieniają przynależność z obcej na polską albo są przerejestrowywane z rejestru administracyjnego polskich statków żeglugi śródlądowej, statek wpisuje się do rejestru okrętowego po przedstawieniu przez wnioskodawcę</w:t>
      </w:r>
      <w:r>
        <w:t xml:space="preserve"> dodatkowo</w:t>
      </w:r>
      <w:r w:rsidRPr="00D2168F">
        <w:t>:</w:t>
      </w:r>
    </w:p>
    <w:p w14:paraId="25AC024E" w14:textId="4ED7ADCA" w:rsidR="009E3072" w:rsidRPr="00D2168F" w:rsidRDefault="009E3072" w:rsidP="009E3072">
      <w:pPr>
        <w:pStyle w:val="ZLITPKTzmpktliter"/>
      </w:pPr>
      <w:r w:rsidRPr="00D2168F">
        <w:t>1)</w:t>
      </w:r>
      <w:r w:rsidRPr="00D2168F">
        <w:tab/>
        <w:t>decyzji dyrektora urzędu morskiego o spełnieniu przez statek warunków technicznych wymaganych do uzyskania wpisu do rejestru</w:t>
      </w:r>
      <w:r>
        <w:t>;</w:t>
      </w:r>
    </w:p>
    <w:p w14:paraId="52E12408" w14:textId="60C6B76C" w:rsidR="009E3072" w:rsidRPr="00D2168F" w:rsidRDefault="009E3072" w:rsidP="009E3072">
      <w:pPr>
        <w:pStyle w:val="ZLITPKTzmpktliter"/>
      </w:pPr>
      <w:r w:rsidRPr="00D2168F">
        <w:lastRenderedPageBreak/>
        <w:t>2)</w:t>
      </w:r>
      <w:r w:rsidRPr="00D2168F">
        <w:tab/>
      </w:r>
      <w:r w:rsidRPr="009E3072">
        <w:t>oświadczenia właściciela, że statek nie jest zatrzymany przez inspekcję państwa portu ani nie obowiązuje wydana dla statku decyzja o zakazie wejścia do portu w regionie Memorandum Paryskiego</w:t>
      </w:r>
      <w:r w:rsidRPr="006F04FE">
        <w:t xml:space="preserve"> </w:t>
      </w:r>
      <w:r w:rsidRPr="009E3072">
        <w:t xml:space="preserve">rozumianym jako obszar geograficzny, </w:t>
      </w:r>
      <w:r w:rsidR="00FF0682" w:rsidRPr="009E3072">
        <w:t>w</w:t>
      </w:r>
      <w:r w:rsidR="00FF0682">
        <w:t> </w:t>
      </w:r>
      <w:r w:rsidRPr="009E3072">
        <w:t xml:space="preserve">którym państwa-strony przeprowadzają inspekcje na podstawie postanowień Memorandum Paryskiego w sprawie inspekcji państwa portu, podpisanego </w:t>
      </w:r>
      <w:r w:rsidR="00FF0682" w:rsidRPr="009E3072">
        <w:t>w</w:t>
      </w:r>
      <w:r w:rsidR="00FF0682">
        <w:t> </w:t>
      </w:r>
      <w:r w:rsidRPr="009E3072">
        <w:t xml:space="preserve">Paryżu dnia 26 stycznia 1982 r. (Dz. Urz. Min. Gosp. Mors. i </w:t>
      </w:r>
      <w:proofErr w:type="spellStart"/>
      <w:r w:rsidRPr="009E3072">
        <w:t>Żegl</w:t>
      </w:r>
      <w:proofErr w:type="spellEnd"/>
      <w:r w:rsidRPr="009E3072">
        <w:t xml:space="preserve">. Śród. </w:t>
      </w:r>
      <w:r w:rsidR="00FF0682" w:rsidRPr="009E3072">
        <w:t>z</w:t>
      </w:r>
      <w:r w:rsidR="00FF0682">
        <w:t> </w:t>
      </w:r>
      <w:r w:rsidRPr="009E3072">
        <w:t>2020 r. poz. 18).</w:t>
      </w:r>
    </w:p>
    <w:p w14:paraId="22301B81" w14:textId="032F5612" w:rsidR="009E3072" w:rsidRPr="00D2168F" w:rsidRDefault="009E3072" w:rsidP="006F04FE">
      <w:pPr>
        <w:pStyle w:val="ZLITUSTzmustliter"/>
      </w:pPr>
      <w:r w:rsidRPr="00D2168F">
        <w:t xml:space="preserve">§ 5b. Oświadczenie, o którym mowa w § 5a pkt 2, składa się pod rygorem odpowiedzialności karnej za składanie fałszywych zeznań. Składający </w:t>
      </w:r>
      <w:r w:rsidR="00FF0682">
        <w:br/>
      </w:r>
      <w:r w:rsidRPr="00D2168F">
        <w:t>oświadczenie jest obowiązany do zawarcia w nim klauzuli następującej treści: „Jestem świadomy</w:t>
      </w:r>
      <w:r>
        <w:t>(-ma)</w:t>
      </w:r>
      <w:r w:rsidRPr="00D2168F">
        <w:t xml:space="preserve"> odpowiedzialności karnej za złożenie fałszywego oświadczenia.”. Klauzula ta zastępuje pouczenie organu o odpowiedzialności karnej za składanie fałszywych zeznań</w:t>
      </w:r>
      <w:r>
        <w:t xml:space="preserve"> (tj. przestępstwa z art. 233 ustawy z dnia 6 czerwca 1997 r. – Kodeks karny (Dz. U. z 2022 r. poz. 1138, 1726 i 1855))</w:t>
      </w:r>
      <w:r w:rsidRPr="00D2168F">
        <w:t>.”;</w:t>
      </w:r>
    </w:p>
    <w:p w14:paraId="2A9BDA1D" w14:textId="42778E7D" w:rsidR="009E3072" w:rsidRPr="00D2168F" w:rsidRDefault="009E3072" w:rsidP="009E3072">
      <w:pPr>
        <w:pStyle w:val="PKTpunkt"/>
      </w:pPr>
      <w:r w:rsidRPr="00D2168F">
        <w:t>2)</w:t>
      </w:r>
      <w:r>
        <w:tab/>
      </w:r>
      <w:r w:rsidRPr="00D2168F">
        <w:t>w art. 24 § 1 otrzymuje brzmienie:</w:t>
      </w:r>
    </w:p>
    <w:p w14:paraId="380B517E" w14:textId="77777777" w:rsidR="009E3072" w:rsidRDefault="009E3072" w:rsidP="006F04FE">
      <w:pPr>
        <w:pStyle w:val="ZUSTzmustartykuempunktem"/>
      </w:pPr>
      <w:r w:rsidRPr="00D2168F">
        <w:t xml:space="preserve">„§ 1. Statek niestanowiący polskiej własności ani nieuważany za stanowiący polską własność wpisuje się do rejestru okrętowego, na wniosek armatora, po spełnieniu wymogów określonych w </w:t>
      </w:r>
      <w:r w:rsidRPr="006F04FE">
        <w:t>art. 13 § 1</w:t>
      </w:r>
      <w:r w:rsidRPr="00D2168F">
        <w:t xml:space="preserve"> oraz art. 23 § 5a, z </w:t>
      </w:r>
      <w:r>
        <w:t xml:space="preserve">uwzględnieniem </w:t>
      </w:r>
      <w:r w:rsidRPr="00D2168F">
        <w:t>§ 2.”</w:t>
      </w:r>
      <w:r>
        <w:t>.</w:t>
      </w:r>
    </w:p>
    <w:p w14:paraId="25422924" w14:textId="0B95C599" w:rsidR="009E3072" w:rsidRPr="00D2168F" w:rsidRDefault="009E3072" w:rsidP="009E3072">
      <w:pPr>
        <w:pStyle w:val="ARTartustawynprozporzdzenia"/>
      </w:pPr>
      <w:r w:rsidRPr="006F04FE">
        <w:rPr>
          <w:rStyle w:val="Ppogrubienie"/>
        </w:rPr>
        <w:t>Art.</w:t>
      </w:r>
      <w:r w:rsidR="000B23FF">
        <w:rPr>
          <w:rStyle w:val="Ppogrubienie"/>
        </w:rPr>
        <w:t> </w:t>
      </w:r>
      <w:r w:rsidRPr="006F04FE">
        <w:rPr>
          <w:rStyle w:val="Ppogrubienie"/>
        </w:rPr>
        <w:t>7.</w:t>
      </w:r>
      <w:r w:rsidRPr="00D2168F">
        <w:t xml:space="preserve"> W ustawie z dnia 4 września 2008 r. o ochronie żeglugi i portów morskich (Dz</w:t>
      </w:r>
      <w:r w:rsidR="00FF0682" w:rsidRPr="00D2168F">
        <w:t>.</w:t>
      </w:r>
      <w:r w:rsidR="00FF0682">
        <w:t> </w:t>
      </w:r>
      <w:r w:rsidRPr="00D2168F">
        <w:t xml:space="preserve">U. z 2019 r. poz. 692 oraz z 2021 r. poz. 2052) wprowadza się następujące zmiany: </w:t>
      </w:r>
    </w:p>
    <w:p w14:paraId="7630FFCC" w14:textId="0BCA3429" w:rsidR="009E3072" w:rsidRPr="00D2168F" w:rsidRDefault="009E3072" w:rsidP="009E3072">
      <w:pPr>
        <w:pStyle w:val="PKTpunkt"/>
      </w:pPr>
      <w:r w:rsidRPr="00D2168F">
        <w:t>1)</w:t>
      </w:r>
      <w:r>
        <w:tab/>
      </w:r>
      <w:r w:rsidRPr="00D2168F">
        <w:t xml:space="preserve">w art. 2 ust. 2a otrzymuje brzmienie: </w:t>
      </w:r>
    </w:p>
    <w:p w14:paraId="50D23E61" w14:textId="673FB77F" w:rsidR="009E3072" w:rsidRPr="006F04FE" w:rsidRDefault="009E3072" w:rsidP="009E3072">
      <w:pPr>
        <w:pStyle w:val="ZUSTzmustartykuempunktem"/>
      </w:pPr>
      <w:r w:rsidRPr="006F04FE">
        <w:t xml:space="preserve">„2a. Przepisy ustawy w zakresie ochrony statku stosuje się do stałych platform wiertniczych rozumianych jako jednostki górnicze przeznaczone do wydobycia </w:t>
      </w:r>
      <w:r w:rsidR="00FF0682" w:rsidRPr="006F04FE">
        <w:t>i</w:t>
      </w:r>
      <w:r w:rsidR="00FF0682">
        <w:t> </w:t>
      </w:r>
      <w:r w:rsidRPr="006F04FE">
        <w:t xml:space="preserve">przetwarzania węglowodorów, osadzone na dnie morskim na stałe, stanowiące morską budowlę hydrotechniczną, które znajdują się w polskich obszarach morskich.”; </w:t>
      </w:r>
    </w:p>
    <w:p w14:paraId="2CAFE016" w14:textId="126F8298" w:rsidR="009E3072" w:rsidRPr="00D2168F" w:rsidRDefault="009E3072" w:rsidP="009E3072">
      <w:pPr>
        <w:pStyle w:val="PKTpunkt"/>
      </w:pPr>
      <w:r w:rsidRPr="00D2168F">
        <w:t>2)</w:t>
      </w:r>
      <w:r>
        <w:tab/>
      </w:r>
      <w:r w:rsidRPr="00D2168F">
        <w:t>w art. 3 w ust. 1 po pkt 10 dodaje się pkt 10a w brzmieniu:</w:t>
      </w:r>
    </w:p>
    <w:p w14:paraId="72348574" w14:textId="5AF1B392" w:rsidR="009E3072" w:rsidRPr="00D2168F" w:rsidRDefault="009E3072" w:rsidP="009E3072">
      <w:pPr>
        <w:pStyle w:val="ZPKTzmpktartykuempunktem"/>
      </w:pPr>
      <w:r w:rsidRPr="00D2168F">
        <w:t>„10a)</w:t>
      </w:r>
      <w:r w:rsidR="000B23FF">
        <w:tab/>
      </w:r>
      <w:r w:rsidRPr="00D2168F">
        <w:t>DAO – oznacza to należycie upoważnionego inspektora w rozumieniu rozporządzenia (WE) nr 725/2004;”;</w:t>
      </w:r>
    </w:p>
    <w:p w14:paraId="63F0AEB2" w14:textId="0582C448" w:rsidR="009E3072" w:rsidRPr="00D2168F" w:rsidRDefault="009E3072" w:rsidP="009E3072">
      <w:pPr>
        <w:pStyle w:val="PKTpunkt"/>
      </w:pPr>
      <w:r w:rsidRPr="00D2168F">
        <w:t>3)</w:t>
      </w:r>
      <w:r>
        <w:tab/>
      </w:r>
      <w:r w:rsidRPr="00D2168F">
        <w:t>w art. 4 w pkt 8 lit. g otrzymuje brzmienie:</w:t>
      </w:r>
    </w:p>
    <w:p w14:paraId="236AD0BC" w14:textId="04B0A247" w:rsidR="009E3072" w:rsidRPr="00D2168F" w:rsidRDefault="009E3072" w:rsidP="009E3072">
      <w:pPr>
        <w:pStyle w:val="ZLITzmlitartykuempunktem"/>
      </w:pPr>
      <w:r w:rsidRPr="00D2168F">
        <w:t>„g)</w:t>
      </w:r>
      <w:r>
        <w:tab/>
      </w:r>
      <w:r w:rsidRPr="00D2168F">
        <w:t>współdziałania z PFSO, CSO, właściwym terytorialnie wojewodą, Strażą Graniczną, Policją, Państwową Strażą Pożarną oraz Służbą Celno-Skarbową w celu realizacji</w:t>
      </w:r>
      <w:r w:rsidRPr="00A57CD9">
        <w:t xml:space="preserve"> </w:t>
      </w:r>
      <w:r w:rsidRPr="00D2168F">
        <w:t>ochrony żeglugi i portów, w sposób określony w ustawie,”;</w:t>
      </w:r>
    </w:p>
    <w:p w14:paraId="53D68F9E" w14:textId="074E200A" w:rsidR="009E3072" w:rsidRPr="00D2168F" w:rsidRDefault="009E3072" w:rsidP="009E3072">
      <w:pPr>
        <w:pStyle w:val="PKTpunkt"/>
      </w:pPr>
      <w:r w:rsidRPr="00D2168F">
        <w:t>4)</w:t>
      </w:r>
      <w:r>
        <w:tab/>
      </w:r>
      <w:r w:rsidRPr="00D2168F">
        <w:t>w art. 18:</w:t>
      </w:r>
    </w:p>
    <w:p w14:paraId="695079A3" w14:textId="77777777" w:rsidR="009E3072" w:rsidRPr="00D2168F" w:rsidRDefault="009E3072" w:rsidP="009E3072">
      <w:pPr>
        <w:pStyle w:val="LITlitera"/>
      </w:pPr>
      <w:r>
        <w:lastRenderedPageBreak/>
        <w:t>a)</w:t>
      </w:r>
      <w:r>
        <w:tab/>
      </w:r>
      <w:r w:rsidRPr="00D2168F">
        <w:t xml:space="preserve">ust. 6 otrzymuje brzmienie: </w:t>
      </w:r>
    </w:p>
    <w:p w14:paraId="4F5748DE" w14:textId="5B2FD37B" w:rsidR="009E3072" w:rsidRPr="00D2168F" w:rsidRDefault="009E3072" w:rsidP="009E3072">
      <w:pPr>
        <w:pStyle w:val="ZLITUSTzmustliter"/>
      </w:pPr>
      <w:r w:rsidRPr="00D2168F">
        <w:t xml:space="preserve">„6. Organ ochrony portu uzgadnia ocenę stanu ochrony i plan ochrony portu </w:t>
      </w:r>
      <w:r w:rsidR="00FF0682" w:rsidRPr="00D2168F">
        <w:t>z</w:t>
      </w:r>
      <w:r w:rsidR="00FF0682">
        <w:t> </w:t>
      </w:r>
      <w:r w:rsidRPr="00D2168F">
        <w:t>właściwym terytorialnie wojewodą w zakresie zadań wynikających z art. 22 ustawy z dnia 23 stycznia 2009 r. o wojewodzie i administracji rządowej w województwie (Dz. U. z 2022 r. poz. 135</w:t>
      </w:r>
      <w:r>
        <w:t>, 655 i 1504</w:t>
      </w:r>
      <w:r w:rsidRPr="00D2168F">
        <w:t>) w terminie 14 dni.”,</w:t>
      </w:r>
    </w:p>
    <w:p w14:paraId="629340A4" w14:textId="77777777" w:rsidR="009E3072" w:rsidRPr="00D2168F" w:rsidRDefault="009E3072" w:rsidP="009E3072">
      <w:pPr>
        <w:pStyle w:val="LITlitera"/>
      </w:pPr>
      <w:r>
        <w:t>b)</w:t>
      </w:r>
      <w:r>
        <w:tab/>
      </w:r>
      <w:r w:rsidRPr="00D2168F">
        <w:t>po ust. 9 dodaje się ust. 9a w brzmieniu:</w:t>
      </w:r>
    </w:p>
    <w:p w14:paraId="4623C52B" w14:textId="54D10A32" w:rsidR="009E3072" w:rsidRPr="00D2168F" w:rsidRDefault="009E3072" w:rsidP="009E3072">
      <w:pPr>
        <w:pStyle w:val="ZLITUSTzmustliter"/>
      </w:pPr>
      <w:r w:rsidRPr="00D2168F">
        <w:t xml:space="preserve">„9a. Ocena stanu ochrony portu i plan ochrony portu podlegają przeglądowi </w:t>
      </w:r>
      <w:r w:rsidR="00FF0682" w:rsidRPr="00D2168F">
        <w:t>i</w:t>
      </w:r>
      <w:r w:rsidR="00FF0682">
        <w:t> </w:t>
      </w:r>
      <w:r w:rsidRPr="00D2168F">
        <w:t>aktualizacji co najmniej raz na pięć lat.”;</w:t>
      </w:r>
    </w:p>
    <w:p w14:paraId="654FEA8B" w14:textId="72810B4F" w:rsidR="009E3072" w:rsidRPr="00D2168F" w:rsidRDefault="009E3072" w:rsidP="009E3072">
      <w:pPr>
        <w:pStyle w:val="PKTpunkt"/>
      </w:pPr>
      <w:r>
        <w:t>5</w:t>
      </w:r>
      <w:r w:rsidRPr="00D2168F">
        <w:t>)</w:t>
      </w:r>
      <w:r>
        <w:tab/>
      </w:r>
      <w:r w:rsidRPr="00D2168F">
        <w:t>w art. 20 ust. 5 otrzymuje brzmienie:</w:t>
      </w:r>
    </w:p>
    <w:p w14:paraId="45E5D43A" w14:textId="423F90A5" w:rsidR="009E3072" w:rsidRPr="00D2168F" w:rsidRDefault="009E3072" w:rsidP="009E3072">
      <w:pPr>
        <w:pStyle w:val="ZUSTzmustartykuempunktem"/>
      </w:pPr>
      <w:r w:rsidRPr="00D2168F">
        <w:t xml:space="preserve">„5. Ocenę stanu ochrony obiektu portowego, uzgodnioną w terminie 14 dni </w:t>
      </w:r>
      <w:r w:rsidR="00FF0682" w:rsidRPr="00D2168F">
        <w:t>z</w:t>
      </w:r>
      <w:r w:rsidR="00FF0682">
        <w:t> </w:t>
      </w:r>
      <w:r w:rsidRPr="00D2168F">
        <w:t xml:space="preserve">właściwym terytorialnie wojewodą w zakresie zadań wynikających z art. 22 ustawy </w:t>
      </w:r>
      <w:r w:rsidR="00FF0682" w:rsidRPr="00D2168F">
        <w:t>z</w:t>
      </w:r>
      <w:r w:rsidR="00FF0682">
        <w:t> </w:t>
      </w:r>
      <w:r w:rsidRPr="00D2168F">
        <w:t xml:space="preserve">dnia 23 stycznia 2009 r. o wojewodzie i administracji rządowej w województwie, zatwierdza się w terminie 2 miesięcy, jeżeli zostały spełnione wymagania określone </w:t>
      </w:r>
      <w:r w:rsidR="00FF0682" w:rsidRPr="00D2168F">
        <w:t>w</w:t>
      </w:r>
      <w:r w:rsidR="00FF0682">
        <w:t> </w:t>
      </w:r>
      <w:r w:rsidRPr="00D2168F">
        <w:t xml:space="preserve">ust. 2.”; </w:t>
      </w:r>
    </w:p>
    <w:p w14:paraId="1D0B86F8" w14:textId="1B9CEA87" w:rsidR="009E3072" w:rsidRPr="00D2168F" w:rsidRDefault="009E3072" w:rsidP="009E3072">
      <w:pPr>
        <w:pStyle w:val="PKTpunkt"/>
      </w:pPr>
      <w:r>
        <w:t>6</w:t>
      </w:r>
      <w:r w:rsidRPr="00D2168F">
        <w:t>)</w:t>
      </w:r>
      <w:r>
        <w:tab/>
      </w:r>
      <w:r w:rsidRPr="00D2168F">
        <w:t>w art. 21:</w:t>
      </w:r>
    </w:p>
    <w:p w14:paraId="5E45A006" w14:textId="6DDDF5B0" w:rsidR="009E3072" w:rsidRPr="00D2168F" w:rsidRDefault="009E3072" w:rsidP="009E3072">
      <w:pPr>
        <w:pStyle w:val="LITlitera"/>
      </w:pPr>
      <w:r w:rsidRPr="00D2168F">
        <w:t>a)</w:t>
      </w:r>
      <w:r>
        <w:tab/>
      </w:r>
      <w:r w:rsidRPr="00D2168F">
        <w:t xml:space="preserve">po ust. 3 dodaje się ust. 3a </w:t>
      </w:r>
      <w:r>
        <w:t xml:space="preserve">i 3b </w:t>
      </w:r>
      <w:r w:rsidRPr="00D2168F">
        <w:t>w brzmieniu:</w:t>
      </w:r>
    </w:p>
    <w:p w14:paraId="3018EE68" w14:textId="77777777" w:rsidR="009E3072" w:rsidRDefault="009E3072" w:rsidP="009E3072">
      <w:pPr>
        <w:pStyle w:val="ZLITUSTzmustliter"/>
      </w:pPr>
      <w:r w:rsidRPr="00D2168F">
        <w:t xml:space="preserve">„3a. Plan ochrony obiektu portowego jest opracowywany w terminie 3 miesięcy od </w:t>
      </w:r>
      <w:r>
        <w:t>dnia</w:t>
      </w:r>
      <w:r w:rsidRPr="00D2168F">
        <w:t xml:space="preserve"> zatwierdzenia oceny stanu ochrony obiektu portowego</w:t>
      </w:r>
      <w:r>
        <w:t>.</w:t>
      </w:r>
    </w:p>
    <w:p w14:paraId="477ED8A8" w14:textId="77274710" w:rsidR="009E3072" w:rsidRPr="00D2168F" w:rsidRDefault="009E3072" w:rsidP="009E3072">
      <w:pPr>
        <w:pStyle w:val="ZLITUSTzmustliter"/>
      </w:pPr>
      <w:r>
        <w:t xml:space="preserve">3b. Na wniosek zarządzającego obiektem portowym dyrektor urzędu morskiego przedłuża termin, o którym mowa w ust. 3a, o kolejne 3 miesiące, </w:t>
      </w:r>
      <w:r w:rsidRPr="00D2168F">
        <w:t>jeżeli zarządzający obiektem portowym wykaże w</w:t>
      </w:r>
      <w:r>
        <w:t xml:space="preserve"> tym</w:t>
      </w:r>
      <w:r w:rsidRPr="00D2168F">
        <w:t xml:space="preserve"> wniosku obiektywne przesłanki przemawiające za takim przedłużeniem, w szczególności dotyczące toczących się lub planowanych w najbliższym czasie zmian w organizacji ochrony obiektu portowego.”, </w:t>
      </w:r>
    </w:p>
    <w:p w14:paraId="684A8CCE" w14:textId="38DE20D5" w:rsidR="009E3072" w:rsidRPr="00D2168F" w:rsidRDefault="009E3072" w:rsidP="009E3072">
      <w:pPr>
        <w:pStyle w:val="LITlitera"/>
      </w:pPr>
      <w:r w:rsidRPr="00D2168F">
        <w:t>b)</w:t>
      </w:r>
      <w:r>
        <w:tab/>
      </w:r>
      <w:r w:rsidRPr="00D2168F">
        <w:t>ust. 5 otrzymuje brzmienie:</w:t>
      </w:r>
    </w:p>
    <w:p w14:paraId="0F08AAA2" w14:textId="3C9E5423" w:rsidR="009E3072" w:rsidRDefault="009E3072" w:rsidP="009E3072">
      <w:pPr>
        <w:pStyle w:val="ZLITUSTzmustliter"/>
      </w:pPr>
      <w:r w:rsidRPr="00D2168F">
        <w:t xml:space="preserve">„5. Plan ochrony obiektu portowego, uzgodniony w terminie 14 dni </w:t>
      </w:r>
      <w:r w:rsidR="00FF0682" w:rsidRPr="00D2168F">
        <w:t>z</w:t>
      </w:r>
      <w:r w:rsidR="00FF0682">
        <w:t> </w:t>
      </w:r>
      <w:r w:rsidRPr="00D2168F">
        <w:t>właściwym terytorialnie wojewodą w zakresie zadań wynikających z art. 22 ustawy z dnia 23 stycznia 2009 r. o wojewodzie i administracji rządowej w województwie, zatwierdza się w terminie 2 miesięcy, jeżeli zostały spełnione wymagania określone w Kodeksie ISPS.”;</w:t>
      </w:r>
    </w:p>
    <w:p w14:paraId="5A86BCA0" w14:textId="210E8481" w:rsidR="009E3072" w:rsidRDefault="009E3072" w:rsidP="009E3072">
      <w:pPr>
        <w:pStyle w:val="PKTpunkt"/>
      </w:pPr>
      <w:r>
        <w:t>7)</w:t>
      </w:r>
      <w:r>
        <w:tab/>
        <w:t>po art. 21 dodaje się art. 21a i art. 21b w brzmieniu :</w:t>
      </w:r>
    </w:p>
    <w:p w14:paraId="7DFF33AB" w14:textId="77777777" w:rsidR="009E3072" w:rsidRPr="00D2168F" w:rsidRDefault="009E3072" w:rsidP="006F04FE">
      <w:pPr>
        <w:pStyle w:val="ZARTzmartartykuempunktem"/>
      </w:pPr>
      <w:r>
        <w:t>„Art. 21a. Ocena stanu ochrony obiektu portowego i plan ochrony obiektu portowego podlegają przeglądowi i aktualizacji co najmniej raz na pięć lat.</w:t>
      </w:r>
    </w:p>
    <w:p w14:paraId="426E1664" w14:textId="77777777" w:rsidR="009E3072" w:rsidRPr="00D2168F" w:rsidRDefault="009E3072" w:rsidP="009E3072">
      <w:pPr>
        <w:pStyle w:val="ZARTzmartartykuempunktem"/>
      </w:pPr>
      <w:r w:rsidRPr="00D2168F">
        <w:lastRenderedPageBreak/>
        <w:t>Art. 21</w:t>
      </w:r>
      <w:r>
        <w:t>b</w:t>
      </w:r>
      <w:r w:rsidRPr="00D2168F">
        <w:t>. W przypadku gdy granice portu i obiektu portowego istotne z punktu widzenia ochrony pokrywają się, zastosowanie mają przepisy w zakresie ochrony obiektów portowych.”;</w:t>
      </w:r>
    </w:p>
    <w:p w14:paraId="145DCA21" w14:textId="44FE0EC5" w:rsidR="009E3072" w:rsidRPr="00D2168F" w:rsidRDefault="009E3072" w:rsidP="009E3072">
      <w:pPr>
        <w:pStyle w:val="PKTpunkt"/>
      </w:pPr>
      <w:r>
        <w:t>8</w:t>
      </w:r>
      <w:r w:rsidRPr="00D2168F">
        <w:t>)</w:t>
      </w:r>
      <w:r>
        <w:tab/>
      </w:r>
      <w:r w:rsidRPr="00D2168F">
        <w:t>w art. 24 ust. 4 i 5 otrzymują brzmienie:</w:t>
      </w:r>
    </w:p>
    <w:p w14:paraId="6D20189F" w14:textId="77777777" w:rsidR="009E3072" w:rsidRPr="00D2168F" w:rsidRDefault="009E3072" w:rsidP="009E3072">
      <w:pPr>
        <w:pStyle w:val="ZUSTzmustartykuempunktem"/>
      </w:pPr>
      <w:r w:rsidRPr="00D2168F">
        <w:t xml:space="preserve">„4. Podejmując decyzję o zmianie poziomu ochrony, bierze się pod uwagę stopień wiarygodności informacji o zagrożeniu oraz potencjalne konsekwencje wystąpienia zdarzenia naruszającego ochronę, jak również </w:t>
      </w:r>
      <w:r>
        <w:t>stopnie alarmowe</w:t>
      </w:r>
      <w:r w:rsidRPr="004F4045">
        <w:t xml:space="preserve"> </w:t>
      </w:r>
      <w:r w:rsidRPr="00D2168F">
        <w:t>wprowadzone na podstawie art. 16 ust. 1 ustawy z dnia 10 czerwca 2016 r. o działaniach antyterrorystycznych (Dz. U. z 2021 r. poz. 2234</w:t>
      </w:r>
      <w:r>
        <w:t xml:space="preserve"> oraz z 2022 r. poz. 583 i 655</w:t>
      </w:r>
      <w:r w:rsidRPr="00D2168F">
        <w:t>).</w:t>
      </w:r>
    </w:p>
    <w:p w14:paraId="035D744A" w14:textId="77777777" w:rsidR="009E3072" w:rsidRPr="00D2168F" w:rsidRDefault="009E3072" w:rsidP="009E3072">
      <w:pPr>
        <w:pStyle w:val="ZUSTzmustartykuempunktem"/>
      </w:pPr>
      <w:r w:rsidRPr="00D2168F">
        <w:t xml:space="preserve">5. W przypadku wprowadzenia poziomu ochrony 3 stosuje się odpowiednio art. 21 i </w:t>
      </w:r>
      <w:r>
        <w:t xml:space="preserve">art. </w:t>
      </w:r>
      <w:r w:rsidRPr="00D2168F">
        <w:t xml:space="preserve">25 ustawy </w:t>
      </w:r>
      <w:bookmarkStart w:id="2" w:name="_Hlk92889894"/>
      <w:r w:rsidRPr="00D2168F">
        <w:t xml:space="preserve">z dnia 26 kwietnia 2007 r. o zarządzaniu kryzysowym </w:t>
      </w:r>
      <w:bookmarkEnd w:id="2"/>
      <w:r w:rsidRPr="00D2168F">
        <w:t>(Dz. U. z 202</w:t>
      </w:r>
      <w:r>
        <w:t>2</w:t>
      </w:r>
      <w:r w:rsidRPr="00D2168F">
        <w:t xml:space="preserve"> r. poz. </w:t>
      </w:r>
      <w:r>
        <w:t>261 i</w:t>
      </w:r>
      <w:r w:rsidRPr="00D2168F">
        <w:t xml:space="preserve"> </w:t>
      </w:r>
      <w:r>
        <w:t>583</w:t>
      </w:r>
      <w:r w:rsidRPr="00D2168F">
        <w:t>).”;</w:t>
      </w:r>
    </w:p>
    <w:p w14:paraId="3342FD58" w14:textId="61898776" w:rsidR="009E3072" w:rsidRPr="00D2168F" w:rsidRDefault="009E3072" w:rsidP="009E3072">
      <w:pPr>
        <w:pStyle w:val="PKTpunkt"/>
      </w:pPr>
      <w:r>
        <w:t>9</w:t>
      </w:r>
      <w:r w:rsidRPr="00D2168F">
        <w:t>)</w:t>
      </w:r>
      <w:r>
        <w:tab/>
      </w:r>
      <w:r w:rsidRPr="00D2168F">
        <w:t>w art. 30:</w:t>
      </w:r>
    </w:p>
    <w:p w14:paraId="2BFDF73B" w14:textId="741EA948" w:rsidR="009E3072" w:rsidRPr="00D2168F" w:rsidRDefault="009E3072" w:rsidP="009E3072">
      <w:pPr>
        <w:pStyle w:val="LITlitera"/>
      </w:pPr>
      <w:r w:rsidRPr="00D2168F">
        <w:t>a)</w:t>
      </w:r>
      <w:r>
        <w:tab/>
      </w:r>
      <w:r w:rsidRPr="00D2168F">
        <w:t>w ust. 1:</w:t>
      </w:r>
    </w:p>
    <w:p w14:paraId="4902593E" w14:textId="5751332E" w:rsidR="009E3072" w:rsidRPr="00D2168F" w:rsidRDefault="009E3072" w:rsidP="009E3072">
      <w:pPr>
        <w:pStyle w:val="TIRtiret"/>
      </w:pPr>
      <w:r w:rsidRPr="00D2168F">
        <w:t>–</w:t>
      </w:r>
      <w:r>
        <w:tab/>
      </w:r>
      <w:r w:rsidRPr="00D2168F">
        <w:t>pkt 1otrzymuje brzmienie:</w:t>
      </w:r>
    </w:p>
    <w:p w14:paraId="7A266BF2" w14:textId="612547A5" w:rsidR="009E3072" w:rsidRPr="00D2168F" w:rsidRDefault="009E3072" w:rsidP="009E3072">
      <w:pPr>
        <w:pStyle w:val="ZTIRPKTzmpkttiret"/>
      </w:pPr>
      <w:r w:rsidRPr="00D2168F">
        <w:t>„1)</w:t>
      </w:r>
      <w:r w:rsidRPr="00D2168F">
        <w:tab/>
        <w:t>inspekcja państwa bandery lub inspekcja państwa portu – w odniesieniu do statków;”,</w:t>
      </w:r>
    </w:p>
    <w:p w14:paraId="2F082D9C" w14:textId="6E3A8045" w:rsidR="009E3072" w:rsidRPr="00D2168F" w:rsidRDefault="009E3072" w:rsidP="009E3072">
      <w:pPr>
        <w:pStyle w:val="TIRtiret"/>
      </w:pPr>
      <w:r w:rsidRPr="00D2168F">
        <w:t>–</w:t>
      </w:r>
      <w:r>
        <w:tab/>
      </w:r>
      <w:r w:rsidRPr="00D2168F">
        <w:t xml:space="preserve">w pkt 2: </w:t>
      </w:r>
    </w:p>
    <w:p w14:paraId="67CA758A" w14:textId="5557D685" w:rsidR="009E3072" w:rsidRPr="00D2168F" w:rsidRDefault="009E3072" w:rsidP="009E3072">
      <w:pPr>
        <w:pStyle w:val="2TIRpodwjnytiret"/>
      </w:pPr>
      <w:r w:rsidRPr="00D2168F">
        <w:t>– –</w:t>
      </w:r>
      <w:r w:rsidR="000B23FF">
        <w:tab/>
      </w:r>
      <w:r w:rsidRPr="00D2168F">
        <w:t>wprowadzenie do wyliczenia otrzymuje brzmienie:</w:t>
      </w:r>
    </w:p>
    <w:p w14:paraId="5D0C0DFE" w14:textId="25CD851C" w:rsidR="009E3072" w:rsidRPr="00D2168F" w:rsidRDefault="009E3072" w:rsidP="009E3072">
      <w:pPr>
        <w:pStyle w:val="Z2TIRFRAGMzmnpwprdowyliczeniapodwjnymtiret"/>
      </w:pPr>
      <w:r w:rsidRPr="00D2168F">
        <w:t xml:space="preserve">„zespół, który powołuje i </w:t>
      </w:r>
      <w:r>
        <w:t xml:space="preserve">którego </w:t>
      </w:r>
      <w:r w:rsidRPr="00D2168F">
        <w:t xml:space="preserve">przewodniczącego wyznacza:”, </w:t>
      </w:r>
    </w:p>
    <w:p w14:paraId="3281A177" w14:textId="58784003" w:rsidR="009E3072" w:rsidRPr="00D2168F" w:rsidRDefault="009E3072" w:rsidP="009E3072">
      <w:pPr>
        <w:pStyle w:val="2TIRpodwjnytiret"/>
      </w:pPr>
      <w:r w:rsidRPr="00D2168F">
        <w:t>– –</w:t>
      </w:r>
      <w:r w:rsidR="000B23FF">
        <w:tab/>
      </w:r>
      <w:r w:rsidRPr="00D2168F">
        <w:t>lit. a otrzymuj</w:t>
      </w:r>
      <w:r>
        <w:t>e</w:t>
      </w:r>
      <w:r w:rsidRPr="00D2168F">
        <w:t xml:space="preserve"> brzmienie:</w:t>
      </w:r>
    </w:p>
    <w:p w14:paraId="321C240E" w14:textId="183C9FD0" w:rsidR="009E3072" w:rsidRPr="00D2168F" w:rsidRDefault="009E3072" w:rsidP="009E3072">
      <w:pPr>
        <w:pStyle w:val="Z2TIRLITzmlitpodwjnymtiret"/>
      </w:pPr>
      <w:r w:rsidRPr="00D2168F">
        <w:t>„a)</w:t>
      </w:r>
      <w:r w:rsidRPr="00D2168F">
        <w:tab/>
        <w:t>minister właściwy do spraw gospodarki morskiej lub osoba przez niego upoważniona – w odniesieniu do portów,”,</w:t>
      </w:r>
    </w:p>
    <w:p w14:paraId="7C9FEE0C" w14:textId="68CBB78A" w:rsidR="009E3072" w:rsidRPr="00D2168F" w:rsidRDefault="009E3072" w:rsidP="009E3072">
      <w:pPr>
        <w:pStyle w:val="LITlitera"/>
      </w:pPr>
      <w:r w:rsidRPr="00D2168F">
        <w:t>b)</w:t>
      </w:r>
      <w:r>
        <w:tab/>
      </w:r>
      <w:r w:rsidRPr="00D2168F">
        <w:t>ust. 2 otrzymuj</w:t>
      </w:r>
      <w:r>
        <w:t>e</w:t>
      </w:r>
      <w:r w:rsidRPr="00D2168F">
        <w:t xml:space="preserve"> brzmienie:</w:t>
      </w:r>
    </w:p>
    <w:p w14:paraId="1E7C2EB5" w14:textId="6A4D2630" w:rsidR="009E3072" w:rsidRDefault="009E3072" w:rsidP="009E3072">
      <w:pPr>
        <w:pStyle w:val="ZLITUSTzmustliter"/>
      </w:pPr>
      <w:r w:rsidRPr="00D2168F">
        <w:t>„</w:t>
      </w:r>
      <w:r>
        <w:t>2. W skład zespołu wchodzą:</w:t>
      </w:r>
    </w:p>
    <w:p w14:paraId="1D18A268" w14:textId="2CBEDF59" w:rsidR="009E3072" w:rsidRPr="00D2168F" w:rsidRDefault="009E3072" w:rsidP="009E3072">
      <w:pPr>
        <w:pStyle w:val="ZLITPKTzmpktliter"/>
      </w:pPr>
      <w:r w:rsidRPr="00D2168F">
        <w:t>1)</w:t>
      </w:r>
      <w:r>
        <w:tab/>
      </w:r>
      <w:r w:rsidRPr="00D2168F">
        <w:t>w odniesieniu do statków – inspektorzy inspekcji państwa bandery lub inspekcji państwa portu;</w:t>
      </w:r>
    </w:p>
    <w:p w14:paraId="551B42A7" w14:textId="318B1FFE" w:rsidR="009E3072" w:rsidRPr="00D2168F" w:rsidRDefault="009E3072" w:rsidP="009E3072">
      <w:pPr>
        <w:pStyle w:val="ZLITPKTzmpktliter"/>
      </w:pPr>
      <w:r w:rsidRPr="00D2168F">
        <w:t>2)</w:t>
      </w:r>
      <w:r>
        <w:tab/>
      </w:r>
      <w:r w:rsidRPr="00D2168F">
        <w:t>w odniesieniu do portów:</w:t>
      </w:r>
    </w:p>
    <w:p w14:paraId="11D8D677" w14:textId="415711C4" w:rsidR="009E3072" w:rsidRPr="00D2168F" w:rsidRDefault="009E3072" w:rsidP="009E3072">
      <w:pPr>
        <w:pStyle w:val="ZLITLITwPKTzmlitwpktliter"/>
      </w:pPr>
      <w:r w:rsidRPr="00D2168F">
        <w:t>a)</w:t>
      </w:r>
      <w:r>
        <w:tab/>
      </w:r>
      <w:r w:rsidRPr="00D2168F">
        <w:t>przedstawiciele ministra właściwego do spraw gospodarki morskiej oraz dyrektorów urzędów morskich,</w:t>
      </w:r>
    </w:p>
    <w:p w14:paraId="46A845E2" w14:textId="44515269" w:rsidR="009E3072" w:rsidRPr="00D2168F" w:rsidRDefault="009E3072" w:rsidP="009E3072">
      <w:pPr>
        <w:pStyle w:val="ZLITLITwPKTzmlitwpktliter"/>
      </w:pPr>
      <w:r w:rsidRPr="00D2168F">
        <w:t>b)</w:t>
      </w:r>
      <w:r>
        <w:tab/>
      </w:r>
      <w:r w:rsidRPr="00D2168F">
        <w:t>funkcjonariusze Policji wyznaczeni przez Komendanta Głównego Policji;</w:t>
      </w:r>
    </w:p>
    <w:p w14:paraId="408DC0D9" w14:textId="7ED3678C" w:rsidR="009E3072" w:rsidRPr="00D2168F" w:rsidRDefault="009E3072" w:rsidP="009E3072">
      <w:pPr>
        <w:pStyle w:val="ZLITPKTzmpktliter"/>
      </w:pPr>
      <w:r w:rsidRPr="00D2168F">
        <w:t>3)</w:t>
      </w:r>
      <w:r>
        <w:tab/>
      </w:r>
      <w:r w:rsidRPr="00D2168F">
        <w:t>w odniesieniu do obiektów portowych:</w:t>
      </w:r>
    </w:p>
    <w:p w14:paraId="192C2531" w14:textId="0F386B29" w:rsidR="009E3072" w:rsidRPr="00D2168F" w:rsidRDefault="009E3072" w:rsidP="009E3072">
      <w:pPr>
        <w:pStyle w:val="ZLITLITwPKTzmlitwpktliter"/>
      </w:pPr>
      <w:r w:rsidRPr="00D2168F">
        <w:t>a)</w:t>
      </w:r>
      <w:r>
        <w:tab/>
      </w:r>
      <w:r w:rsidRPr="00D2168F">
        <w:t>przedstawiciele dyrektora właściwego urzędu morskiego;</w:t>
      </w:r>
    </w:p>
    <w:p w14:paraId="4D9B92E8" w14:textId="0273BCC5" w:rsidR="009E3072" w:rsidRPr="00D2168F" w:rsidRDefault="009E3072" w:rsidP="009E3072">
      <w:pPr>
        <w:pStyle w:val="ZLITLITwPKTzmlitwpktliter"/>
      </w:pPr>
      <w:r w:rsidRPr="00D2168F">
        <w:lastRenderedPageBreak/>
        <w:t>b)</w:t>
      </w:r>
      <w:r>
        <w:tab/>
      </w:r>
      <w:r w:rsidRPr="00D2168F">
        <w:t xml:space="preserve">funkcjonariusze Policji wyznaczeni przez </w:t>
      </w:r>
      <w:r w:rsidRPr="009877F6">
        <w:t>Komendanta Głównego Policji</w:t>
      </w:r>
      <w:r w:rsidRPr="00D2168F">
        <w:t>.”,</w:t>
      </w:r>
    </w:p>
    <w:p w14:paraId="645F9A68" w14:textId="2D1D7FE0" w:rsidR="009E3072" w:rsidRPr="00D2168F" w:rsidRDefault="009E3072" w:rsidP="009E3072">
      <w:pPr>
        <w:pStyle w:val="LITlitera"/>
      </w:pPr>
      <w:r w:rsidRPr="00D2168F">
        <w:t>c)</w:t>
      </w:r>
      <w:r>
        <w:tab/>
      </w:r>
      <w:r w:rsidRPr="00D2168F">
        <w:t>uchyla się ust. 3,</w:t>
      </w:r>
    </w:p>
    <w:p w14:paraId="42B3769A" w14:textId="5FBF7198" w:rsidR="009E3072" w:rsidRPr="00D2168F" w:rsidRDefault="009E3072" w:rsidP="009E3072">
      <w:pPr>
        <w:pStyle w:val="LITlitera"/>
      </w:pPr>
      <w:r w:rsidRPr="00D2168F">
        <w:t>d)</w:t>
      </w:r>
      <w:r>
        <w:tab/>
      </w:r>
      <w:r w:rsidRPr="00D2168F">
        <w:t>ust. 4 otrzymuje brzmienie:</w:t>
      </w:r>
    </w:p>
    <w:p w14:paraId="79D9BE38" w14:textId="77777777" w:rsidR="009E3072" w:rsidRPr="00D2168F" w:rsidRDefault="009E3072" w:rsidP="009E3072">
      <w:pPr>
        <w:pStyle w:val="ZLITUSTzmustliter"/>
      </w:pPr>
      <w:r w:rsidRPr="00D2168F">
        <w:t>„4. Dyrektor właściwego urzędu morskiego:</w:t>
      </w:r>
    </w:p>
    <w:p w14:paraId="3163671A" w14:textId="4E75AE0F" w:rsidR="009E3072" w:rsidRPr="00D2168F" w:rsidRDefault="009E3072" w:rsidP="009E3072">
      <w:pPr>
        <w:pStyle w:val="ZLITPKTzmpktliter"/>
      </w:pPr>
      <w:r w:rsidRPr="00D2168F">
        <w:t>1)</w:t>
      </w:r>
      <w:r w:rsidRPr="006F04FE">
        <w:tab/>
      </w:r>
      <w:r w:rsidRPr="00D2168F">
        <w:t>jest uprawniony, za pośrednictwem DAO, do prowadzenia doraźnych kontroli przestrzegania wymagań Kodeksu ISPS przez statki oraz obiekty portowe;</w:t>
      </w:r>
    </w:p>
    <w:p w14:paraId="4D77148E" w14:textId="79EC49A6" w:rsidR="009E3072" w:rsidRPr="00D2168F" w:rsidRDefault="009E3072" w:rsidP="009E3072">
      <w:pPr>
        <w:pStyle w:val="ZLITPKTzmpktliter"/>
      </w:pPr>
      <w:r w:rsidRPr="00D2168F">
        <w:t>2)</w:t>
      </w:r>
      <w:r>
        <w:tab/>
      </w:r>
      <w:r w:rsidRPr="00D2168F">
        <w:t>wydaje dokumenty identyfikacyjne DAO oraz prowadzi listę</w:t>
      </w:r>
      <w:r>
        <w:t xml:space="preserve"> DAO</w:t>
      </w:r>
      <w:r w:rsidRPr="00D2168F">
        <w:t xml:space="preserve"> na stronie podmiotowej urzędu</w:t>
      </w:r>
      <w:r>
        <w:t xml:space="preserve"> morskiego</w:t>
      </w:r>
      <w:r w:rsidRPr="00D2168F">
        <w:t>.”,</w:t>
      </w:r>
    </w:p>
    <w:p w14:paraId="6C5C69B2" w14:textId="78D259E4" w:rsidR="009E3072" w:rsidRPr="00D2168F" w:rsidRDefault="009E3072" w:rsidP="009E3072">
      <w:pPr>
        <w:pStyle w:val="LITlitera"/>
      </w:pPr>
      <w:r w:rsidRPr="00D2168F">
        <w:t>e)</w:t>
      </w:r>
      <w:r>
        <w:tab/>
      </w:r>
      <w:r w:rsidRPr="00D2168F">
        <w:t>dodaje się ust</w:t>
      </w:r>
      <w:r w:rsidR="00E96A15">
        <w:t>.</w:t>
      </w:r>
      <w:r w:rsidRPr="00D2168F">
        <w:t xml:space="preserve"> 5 w brzmieniu:</w:t>
      </w:r>
    </w:p>
    <w:p w14:paraId="304FB0E6" w14:textId="77777777" w:rsidR="009E3072" w:rsidRPr="00D2168F" w:rsidRDefault="009E3072" w:rsidP="009E3072">
      <w:pPr>
        <w:pStyle w:val="ZLITUSTzmustliter"/>
      </w:pPr>
      <w:r w:rsidRPr="00D2168F">
        <w:t xml:space="preserve">„5. Minister właściwy do spraw gospodarki morskiej określi, w drodze rozporządzenia, wzór dokumentu identyfikacyjnego DAO, kierując się koniecznością określenia niezbędnych informacji umożliwiających identyfikację inspektora, a także potrzebą określenia jednolitego wzoru tego dokumentu.”; </w:t>
      </w:r>
    </w:p>
    <w:p w14:paraId="7C423C4C" w14:textId="38CF71F2" w:rsidR="009E3072" w:rsidRPr="00D2168F" w:rsidRDefault="009E3072" w:rsidP="009E3072">
      <w:pPr>
        <w:pStyle w:val="PKTpunkt"/>
      </w:pPr>
      <w:r w:rsidRPr="00D2168F">
        <w:t>1</w:t>
      </w:r>
      <w:r>
        <w:t>0</w:t>
      </w:r>
      <w:r w:rsidRPr="00D2168F">
        <w:t>)</w:t>
      </w:r>
      <w:r>
        <w:tab/>
      </w:r>
      <w:r w:rsidRPr="00D2168F">
        <w:t>w art. 33</w:t>
      </w:r>
      <w:r>
        <w:t xml:space="preserve"> </w:t>
      </w:r>
      <w:r w:rsidRPr="00D2168F">
        <w:t>ust. 1–3 otrzymują brzmienie:</w:t>
      </w:r>
    </w:p>
    <w:p w14:paraId="14101A29" w14:textId="09531CF8" w:rsidR="009E3072" w:rsidRPr="00D2168F" w:rsidRDefault="009E3072" w:rsidP="006F04FE">
      <w:pPr>
        <w:pStyle w:val="ZUSTzmustartykuempunktem"/>
      </w:pPr>
      <w:r w:rsidRPr="00D2168F">
        <w:t xml:space="preserve">„1. O terminie planowanej weryfikacji portu lub obiektu portowego informuje się zarządzającego portem lub obiektem portowym </w:t>
      </w:r>
      <w:r>
        <w:t xml:space="preserve">oraz </w:t>
      </w:r>
      <w:r w:rsidRPr="00D2168F">
        <w:t>określa</w:t>
      </w:r>
      <w:r>
        <w:t xml:space="preserve"> się</w:t>
      </w:r>
      <w:r w:rsidRPr="00D2168F">
        <w:t xml:space="preserve"> zakres</w:t>
      </w:r>
      <w:r>
        <w:t xml:space="preserve"> tej weryfikacji, </w:t>
      </w:r>
      <w:r w:rsidR="00FF0682">
        <w:t>a </w:t>
      </w:r>
      <w:r>
        <w:t>także</w:t>
      </w:r>
      <w:r w:rsidRPr="00D2168F">
        <w:t xml:space="preserve"> </w:t>
      </w:r>
      <w:r>
        <w:t>imiona i</w:t>
      </w:r>
      <w:r w:rsidRPr="00D2168F">
        <w:t xml:space="preserve"> nazwiska członków zespołu, który będzie jej dokonywał.</w:t>
      </w:r>
    </w:p>
    <w:p w14:paraId="48C855C2" w14:textId="77777777" w:rsidR="009E3072" w:rsidRPr="00D2168F" w:rsidRDefault="009E3072" w:rsidP="006F04FE">
      <w:pPr>
        <w:pStyle w:val="ZUSTzmustartykuempunktem"/>
      </w:pPr>
      <w:r w:rsidRPr="00D2168F">
        <w:t>2. Z przeprowadzonej weryfikacji sporządza się protokół w terminie 14 dni roboczych od dnia jej zakończenia.</w:t>
      </w:r>
    </w:p>
    <w:p w14:paraId="488EDC87" w14:textId="548B1795" w:rsidR="009E3072" w:rsidRPr="00D2168F" w:rsidRDefault="009E3072" w:rsidP="006F04FE">
      <w:pPr>
        <w:pStyle w:val="ZUSTzmustartykuempunktem"/>
      </w:pPr>
      <w:r w:rsidRPr="00D2168F">
        <w:t xml:space="preserve">3. Protokół z weryfikacji zawiera w szczególności </w:t>
      </w:r>
      <w:r>
        <w:t>stwierdzone</w:t>
      </w:r>
      <w:r w:rsidRPr="00D2168F">
        <w:t xml:space="preserve"> nieprawidłowości, </w:t>
      </w:r>
      <w:r w:rsidR="00FF0682" w:rsidRPr="00D2168F">
        <w:t>a</w:t>
      </w:r>
      <w:r w:rsidR="00FF0682">
        <w:t> </w:t>
      </w:r>
      <w:r w:rsidRPr="00D2168F">
        <w:t>także wnioski i zalecenia.”</w:t>
      </w:r>
      <w:r>
        <w:t>;</w:t>
      </w:r>
    </w:p>
    <w:p w14:paraId="2BAEF3D9" w14:textId="77147F86" w:rsidR="009E3072" w:rsidRPr="00D2168F" w:rsidRDefault="009E3072" w:rsidP="009E3072">
      <w:pPr>
        <w:pStyle w:val="PKTpunkt"/>
      </w:pPr>
      <w:r w:rsidRPr="00D2168F">
        <w:t>1</w:t>
      </w:r>
      <w:r>
        <w:t>1</w:t>
      </w:r>
      <w:r w:rsidRPr="00D2168F">
        <w:t>)</w:t>
      </w:r>
      <w:r>
        <w:tab/>
      </w:r>
      <w:r w:rsidRPr="00D2168F">
        <w:t>w art. 34 ust. 1 i 2 otrzymują brzmienie:</w:t>
      </w:r>
    </w:p>
    <w:p w14:paraId="71CD8646" w14:textId="686D340F" w:rsidR="009E3072" w:rsidRPr="00D2168F" w:rsidRDefault="009E3072" w:rsidP="009E3072">
      <w:pPr>
        <w:pStyle w:val="ZUSTzmustartykuempunktem"/>
      </w:pPr>
      <w:r w:rsidRPr="00D2168F">
        <w:t xml:space="preserve">„1. Statki o polskiej przynależności podlegają weryfikacji zgodnie </w:t>
      </w:r>
      <w:r w:rsidR="00FF0682" w:rsidRPr="00D2168F">
        <w:t>z</w:t>
      </w:r>
      <w:r w:rsidR="00FF0682">
        <w:t> </w:t>
      </w:r>
      <w:r w:rsidRPr="00D2168F">
        <w:t xml:space="preserve">postanowieniami sekcji 19 w części A Kodeksu ISPS w ramach inspekcji państwa bandery. </w:t>
      </w:r>
    </w:p>
    <w:p w14:paraId="74A51F57" w14:textId="77777777" w:rsidR="009E3072" w:rsidRPr="00D2168F" w:rsidRDefault="009E3072" w:rsidP="009E3072">
      <w:pPr>
        <w:pStyle w:val="ZUSTzmustartykuempunktem"/>
      </w:pPr>
      <w:r w:rsidRPr="00D2168F">
        <w:t>2. Statki o obcej przynależności podlegają weryfikacji zgodnie z Prawidłem 9/2 Rozdziału XI-2 Konwencji SOLAS w ramach inspekcji państwa portu.”;</w:t>
      </w:r>
    </w:p>
    <w:p w14:paraId="7DB04CCE" w14:textId="4073115F" w:rsidR="009E3072" w:rsidRPr="00D2168F" w:rsidRDefault="009E3072" w:rsidP="009E3072">
      <w:pPr>
        <w:pStyle w:val="PKTpunkt"/>
      </w:pPr>
      <w:r w:rsidRPr="00D2168F">
        <w:t>1</w:t>
      </w:r>
      <w:r>
        <w:t>2</w:t>
      </w:r>
      <w:r w:rsidRPr="00D2168F">
        <w:t>)</w:t>
      </w:r>
      <w:r>
        <w:tab/>
      </w:r>
      <w:r w:rsidRPr="00D2168F">
        <w:t>w art. 36:</w:t>
      </w:r>
    </w:p>
    <w:p w14:paraId="6F7F72F2" w14:textId="196E2EE6" w:rsidR="009E3072" w:rsidRPr="00D2168F" w:rsidRDefault="009E3072" w:rsidP="009E3072">
      <w:pPr>
        <w:pStyle w:val="LITlitera"/>
      </w:pPr>
      <w:r w:rsidRPr="00D2168F">
        <w:t>a)</w:t>
      </w:r>
      <w:r>
        <w:tab/>
      </w:r>
      <w:r w:rsidRPr="00D2168F">
        <w:t>w ust. 1 po wyrazie „weryfikacji” dodaje się wyrazy „ochrony obiektu portowego”,</w:t>
      </w:r>
    </w:p>
    <w:p w14:paraId="07698E5A" w14:textId="3309E8AD" w:rsidR="009E3072" w:rsidRPr="00D2168F" w:rsidRDefault="009E3072" w:rsidP="009E3072">
      <w:pPr>
        <w:pStyle w:val="LITlitera"/>
      </w:pPr>
      <w:r w:rsidRPr="00D2168F">
        <w:t>b)</w:t>
      </w:r>
      <w:r>
        <w:tab/>
      </w:r>
      <w:r w:rsidRPr="00D2168F">
        <w:t>w ust. 3 skreśla się wyrazy „portem lub”;</w:t>
      </w:r>
    </w:p>
    <w:p w14:paraId="7786BD7A" w14:textId="1E2FF464" w:rsidR="009E3072" w:rsidRPr="00D2168F" w:rsidRDefault="009E3072" w:rsidP="009E3072">
      <w:pPr>
        <w:pStyle w:val="PKTpunkt"/>
      </w:pPr>
      <w:r w:rsidRPr="00D2168F">
        <w:t>1</w:t>
      </w:r>
      <w:r>
        <w:t>3</w:t>
      </w:r>
      <w:r w:rsidRPr="00D2168F">
        <w:t>)</w:t>
      </w:r>
      <w:r>
        <w:tab/>
      </w:r>
      <w:r w:rsidRPr="00D2168F">
        <w:t>w art. 37:</w:t>
      </w:r>
    </w:p>
    <w:p w14:paraId="071FE6A9" w14:textId="30BF5501" w:rsidR="009E3072" w:rsidRPr="00D2168F" w:rsidRDefault="009E3072" w:rsidP="009E3072">
      <w:pPr>
        <w:pStyle w:val="LITlitera"/>
      </w:pPr>
      <w:r w:rsidRPr="00D2168F">
        <w:t>a)</w:t>
      </w:r>
      <w:r>
        <w:tab/>
      </w:r>
      <w:r w:rsidRPr="00D2168F">
        <w:t>wprowadzenie do wyliczenia otrzymuje brzmienie:</w:t>
      </w:r>
    </w:p>
    <w:p w14:paraId="6DE0A640" w14:textId="2110FC2D" w:rsidR="009E3072" w:rsidRPr="00D2168F" w:rsidRDefault="009E3072" w:rsidP="009E3072">
      <w:pPr>
        <w:pStyle w:val="ZLITFRAGzmlitfragmentunpzdanialiter"/>
      </w:pPr>
      <w:r w:rsidRPr="00D2168F">
        <w:lastRenderedPageBreak/>
        <w:t>„Minister właściwy do spraw gospodarki morskiej określi, w drodze rozporządzenia, sposób przeprowadzania weryfikacji i prób efektywności w zakresie ochrony żeglugi i portów mając na uwadze:”,</w:t>
      </w:r>
    </w:p>
    <w:p w14:paraId="5E56E2AE" w14:textId="372CD570" w:rsidR="009E3072" w:rsidRPr="00D2168F" w:rsidRDefault="009E3072" w:rsidP="009E3072">
      <w:pPr>
        <w:pStyle w:val="LITlitera"/>
      </w:pPr>
      <w:r w:rsidRPr="00D2168F">
        <w:t>b)</w:t>
      </w:r>
      <w:r>
        <w:tab/>
      </w:r>
      <w:r w:rsidRPr="00D2168F">
        <w:t xml:space="preserve">uchyla się pkt 2; </w:t>
      </w:r>
    </w:p>
    <w:p w14:paraId="464309BF" w14:textId="4E050DDE" w:rsidR="009E3072" w:rsidRPr="00D2168F" w:rsidRDefault="009E3072" w:rsidP="009E3072">
      <w:pPr>
        <w:pStyle w:val="PKTpunkt"/>
      </w:pPr>
      <w:r w:rsidRPr="00D2168F">
        <w:t>1</w:t>
      </w:r>
      <w:r>
        <w:t>4</w:t>
      </w:r>
      <w:r w:rsidRPr="00D2168F">
        <w:t>)</w:t>
      </w:r>
      <w:r>
        <w:tab/>
      </w:r>
      <w:r w:rsidRPr="00D2168F">
        <w:t>w art. 43 ust. 1 otrzymuje brzmienie:</w:t>
      </w:r>
    </w:p>
    <w:p w14:paraId="14D9CABE" w14:textId="32F1D1DE" w:rsidR="009E3072" w:rsidRDefault="009E3072" w:rsidP="009E3072">
      <w:pPr>
        <w:pStyle w:val="ZUSTzmustartykuempunktem"/>
      </w:pPr>
      <w:r w:rsidRPr="00D2168F">
        <w:t xml:space="preserve">„1. Kapitan statku lub jego przedstawiciel przed wejściem statku do portu, </w:t>
      </w:r>
      <w:r>
        <w:t xml:space="preserve">zgodnie z </w:t>
      </w:r>
      <w:r w:rsidRPr="00D2168F">
        <w:t xml:space="preserve">art. 6 rozporządzenia (WE) nr 725/2004, zgłasza statek do regionalnego punktu kontaktowego na formularzu zgłoszenia wstępnego za pomocą Krajowego Pojedynczego Punktu Kontaktowego, o którym mowa w art. 91 ust. 1a ustawy z dnia 18 sierpnia </w:t>
      </w:r>
      <w:r w:rsidR="00CF6E62" w:rsidRPr="00D2168F">
        <w:t>2011</w:t>
      </w:r>
      <w:r w:rsidR="00CF6E62">
        <w:t> </w:t>
      </w:r>
      <w:r w:rsidRPr="00D2168F">
        <w:t>r. o bezpieczeństwie morskim (Dz. U. z 202</w:t>
      </w:r>
      <w:r>
        <w:t>2</w:t>
      </w:r>
      <w:r w:rsidRPr="00D2168F">
        <w:t xml:space="preserve"> r. poz. </w:t>
      </w:r>
      <w:r>
        <w:t>515 i 1604 i …</w:t>
      </w:r>
      <w:r w:rsidRPr="00D2168F">
        <w:t>).”;</w:t>
      </w:r>
    </w:p>
    <w:p w14:paraId="02439326" w14:textId="020D11C9" w:rsidR="009E3072" w:rsidRDefault="009E3072" w:rsidP="009E3072">
      <w:pPr>
        <w:pStyle w:val="PKTpunkt"/>
      </w:pPr>
      <w:r>
        <w:t>15)</w:t>
      </w:r>
      <w:r>
        <w:tab/>
        <w:t>w art. 44 dodaje się ust. 4 w brzmieniu:</w:t>
      </w:r>
    </w:p>
    <w:p w14:paraId="7570CE27" w14:textId="4A700138" w:rsidR="009E3072" w:rsidRPr="00D2168F" w:rsidRDefault="009E3072" w:rsidP="009E3072">
      <w:pPr>
        <w:pStyle w:val="ZUSTzmustartykuempunktem"/>
      </w:pPr>
      <w:r w:rsidRPr="00D2168F">
        <w:t>„</w:t>
      </w:r>
      <w:r>
        <w:t xml:space="preserve">4. </w:t>
      </w:r>
      <w:r w:rsidRPr="00703BE9">
        <w:t xml:space="preserve">Minister właściwy do spraw </w:t>
      </w:r>
      <w:r w:rsidRPr="008449B5">
        <w:t>gospodarki</w:t>
      </w:r>
      <w:r w:rsidRPr="00703BE9">
        <w:t xml:space="preserve"> morskiej, w drodze decyzji administracyjnej, </w:t>
      </w:r>
      <w:r>
        <w:t>wycofuje</w:t>
      </w:r>
      <w:r w:rsidRPr="00703BE9">
        <w:t xml:space="preserve"> zwolnienie, o którym mowa w ust. 1</w:t>
      </w:r>
      <w:r>
        <w:t xml:space="preserve">, jeżeli choćby jeden </w:t>
      </w:r>
      <w:r w:rsidR="00CF6E62">
        <w:t>z </w:t>
      </w:r>
      <w:r>
        <w:t xml:space="preserve">warunków określonych w </w:t>
      </w:r>
      <w:r w:rsidRPr="00703BE9">
        <w:t>art. 7</w:t>
      </w:r>
      <w:r>
        <w:t xml:space="preserve"> ust. 1 i 2</w:t>
      </w:r>
      <w:r w:rsidRPr="00703BE9">
        <w:t xml:space="preserve"> rozporządzenia (WE) nr 725/2004</w:t>
      </w:r>
      <w:r>
        <w:t xml:space="preserve"> przestał być spełniany.”;</w:t>
      </w:r>
    </w:p>
    <w:p w14:paraId="03A1949A" w14:textId="45EB99D6" w:rsidR="009E3072" w:rsidRPr="00D2168F" w:rsidRDefault="009E3072" w:rsidP="009E3072">
      <w:pPr>
        <w:pStyle w:val="PKTpunkt"/>
      </w:pPr>
      <w:r w:rsidRPr="00D2168F">
        <w:t>1</w:t>
      </w:r>
      <w:r>
        <w:t>6</w:t>
      </w:r>
      <w:r w:rsidRPr="00D2168F">
        <w:t>)</w:t>
      </w:r>
      <w:r>
        <w:tab/>
      </w:r>
      <w:r w:rsidRPr="00D2168F">
        <w:t>w art. 64 po pkt 1 dodaje się pkt 1a w brzmieniu:</w:t>
      </w:r>
    </w:p>
    <w:p w14:paraId="68CE87AC" w14:textId="7A798513" w:rsidR="009E3072" w:rsidRPr="00D2168F" w:rsidRDefault="009E3072" w:rsidP="009E3072">
      <w:pPr>
        <w:pStyle w:val="ZPKTzmpktartykuempunktem"/>
      </w:pPr>
      <w:r w:rsidRPr="00D2168F">
        <w:t>„1a)</w:t>
      </w:r>
      <w:r w:rsidR="000B23FF">
        <w:tab/>
      </w:r>
      <w:r w:rsidRPr="00D2168F">
        <w:t>nie opracowuje planu ochrony obiektu portowego w terminach określonych w art. 21 ust. 3a</w:t>
      </w:r>
      <w:r>
        <w:t xml:space="preserve"> lub 3b</w:t>
      </w:r>
      <w:r w:rsidRPr="00D2168F">
        <w:t xml:space="preserve">,”; </w:t>
      </w:r>
    </w:p>
    <w:p w14:paraId="5637C65F" w14:textId="22F31E0B" w:rsidR="009E3072" w:rsidRPr="00D2168F" w:rsidRDefault="009E3072" w:rsidP="009E3072">
      <w:pPr>
        <w:pStyle w:val="PKTpunkt"/>
      </w:pPr>
      <w:r w:rsidRPr="00D2168F">
        <w:t>1</w:t>
      </w:r>
      <w:r>
        <w:t>7</w:t>
      </w:r>
      <w:r w:rsidRPr="00D2168F">
        <w:t>)</w:t>
      </w:r>
      <w:r>
        <w:tab/>
      </w:r>
      <w:r w:rsidRPr="0045173B">
        <w:t>załącznik</w:t>
      </w:r>
      <w:r>
        <w:t xml:space="preserve"> nr 3</w:t>
      </w:r>
      <w:r w:rsidRPr="0045173B">
        <w:t xml:space="preserve"> do ustawy otrzymuje brzmienie określone w załączniku do niniejszej ustawy</w:t>
      </w:r>
      <w:r>
        <w:t>.</w:t>
      </w:r>
    </w:p>
    <w:p w14:paraId="34C21223" w14:textId="63D45473" w:rsidR="009E3072" w:rsidRPr="00D2168F" w:rsidRDefault="009E3072" w:rsidP="009E3072">
      <w:pPr>
        <w:pStyle w:val="ARTartustawynprozporzdzenia"/>
      </w:pPr>
      <w:r w:rsidRPr="006F04FE">
        <w:rPr>
          <w:rStyle w:val="Ppogrubienie"/>
        </w:rPr>
        <w:t>Art.</w:t>
      </w:r>
      <w:r w:rsidR="000B23FF">
        <w:rPr>
          <w:rStyle w:val="Ppogrubienie"/>
        </w:rPr>
        <w:t> </w:t>
      </w:r>
      <w:r w:rsidRPr="006F04FE">
        <w:rPr>
          <w:rStyle w:val="Ppogrubienie"/>
        </w:rPr>
        <w:t>8.</w:t>
      </w:r>
      <w:r w:rsidRPr="00D2168F">
        <w:t xml:space="preserve"> W ustawie z dnia 5 sierpnia 2015 r. o pracy na morzu (Dz. U. z 202</w:t>
      </w:r>
      <w:r>
        <w:t>2</w:t>
      </w:r>
      <w:r w:rsidRPr="00D2168F">
        <w:t xml:space="preserve"> r. poz. </w:t>
      </w:r>
      <w:r>
        <w:t>1694</w:t>
      </w:r>
      <w:r w:rsidRPr="00D2168F">
        <w:t xml:space="preserve">) wprowadza się następujące zmiany: </w:t>
      </w:r>
    </w:p>
    <w:p w14:paraId="143EAA93" w14:textId="63B8B26A" w:rsidR="009E3072" w:rsidRPr="00D2168F" w:rsidRDefault="009E3072" w:rsidP="009E3072">
      <w:pPr>
        <w:pStyle w:val="PKTpunkt"/>
      </w:pPr>
      <w:r w:rsidRPr="00D2168F">
        <w:t>1)</w:t>
      </w:r>
      <w:r>
        <w:tab/>
      </w:r>
      <w:r w:rsidRPr="00D2168F">
        <w:t>w art. 18 ust. 2a otrzymuje brzmienie:</w:t>
      </w:r>
    </w:p>
    <w:p w14:paraId="4322856C" w14:textId="3FA18944" w:rsidR="009E3072" w:rsidRPr="00D2168F" w:rsidRDefault="009E3072" w:rsidP="009E3072">
      <w:pPr>
        <w:pStyle w:val="ZUSTzmustartykuempunktem"/>
      </w:pPr>
      <w:r w:rsidRPr="00D2168F">
        <w:t xml:space="preserve">„2a. Właściwość dyrektora urzędu morskiego określa się zgodnie z art. 17 ust. 1a ustawy z dnia 18 sierpnia 2011 r. o bezpieczeństwie morskim, zwanej dalej „ustawą </w:t>
      </w:r>
      <w:r w:rsidR="00CF6E62" w:rsidRPr="00D2168F">
        <w:t>o</w:t>
      </w:r>
      <w:r w:rsidR="00CF6E62">
        <w:t> </w:t>
      </w:r>
      <w:r w:rsidRPr="00D2168F">
        <w:t>bezpieczeństwie morskim”</w:t>
      </w:r>
      <w:r>
        <w:t>.”</w:t>
      </w:r>
      <w:r w:rsidRPr="00D2168F">
        <w:t>;</w:t>
      </w:r>
    </w:p>
    <w:p w14:paraId="1E6546AB" w14:textId="331BB9BD" w:rsidR="009E3072" w:rsidRPr="00D2168F" w:rsidRDefault="009E3072" w:rsidP="009E3072">
      <w:pPr>
        <w:pStyle w:val="PKTpunkt"/>
      </w:pPr>
      <w:r w:rsidRPr="00D2168F">
        <w:t>2)</w:t>
      </w:r>
      <w:r>
        <w:tab/>
      </w:r>
      <w:r w:rsidRPr="00D2168F">
        <w:t>w art. 93 dodaje się ust. 4 w brzmieniu:</w:t>
      </w:r>
    </w:p>
    <w:p w14:paraId="2E54DE12" w14:textId="363F212B" w:rsidR="009E3072" w:rsidRPr="00D2168F" w:rsidRDefault="009E3072" w:rsidP="009E3072">
      <w:pPr>
        <w:pStyle w:val="ZUSTzmustartykuempunktem"/>
      </w:pPr>
      <w:r w:rsidRPr="00D2168F">
        <w:t>„4. W przypadku gdy czynności, o których mowa w ust. 1</w:t>
      </w:r>
      <w:r>
        <w:t>–</w:t>
      </w:r>
      <w:r w:rsidRPr="00D2168F">
        <w:t>3, wykonuje uznana organizacja upoważniona do wykonywania zadań administracji morskiej</w:t>
      </w:r>
      <w:r>
        <w:t xml:space="preserve"> zgodnie z art. 8 lub </w:t>
      </w:r>
      <w:r w:rsidR="007E0033">
        <w:t xml:space="preserve">art. </w:t>
      </w:r>
      <w:r>
        <w:t>8a ustawy o bezpieczeństwie morskim</w:t>
      </w:r>
      <w:r w:rsidRPr="00D2168F">
        <w:t>, dochód budżetu państwa stanowi 10% opłaty, o której mowa w ust. 1</w:t>
      </w:r>
      <w:r>
        <w:t>–</w:t>
      </w:r>
      <w:r w:rsidRPr="00D2168F">
        <w:t>3.”;</w:t>
      </w:r>
    </w:p>
    <w:p w14:paraId="08D82B1D" w14:textId="49B15ECD" w:rsidR="009E3072" w:rsidRPr="00D2168F" w:rsidRDefault="009E3072" w:rsidP="009E3072">
      <w:pPr>
        <w:pStyle w:val="PKTpunkt"/>
      </w:pPr>
      <w:r w:rsidRPr="00D2168F">
        <w:t>3)</w:t>
      </w:r>
      <w:r>
        <w:tab/>
      </w:r>
      <w:r w:rsidRPr="00D2168F">
        <w:t>w art. 94 po ust. 2 dodaje się ust. 2a w brzmieniu:</w:t>
      </w:r>
    </w:p>
    <w:p w14:paraId="67FAB174" w14:textId="2CC7CECE" w:rsidR="009E3072" w:rsidRPr="00D2168F" w:rsidRDefault="009E3072" w:rsidP="009E3072">
      <w:pPr>
        <w:pStyle w:val="ZUSTzmustartykuempunktem"/>
      </w:pPr>
      <w:r w:rsidRPr="00D2168F">
        <w:lastRenderedPageBreak/>
        <w:t>„2a. Inspekcja doraźna może być przeprowadzona również w celu nadzorowania prawidłowości działań uznanych organizacji upoważnionych do wykonywania zadań administracji morskiej</w:t>
      </w:r>
      <w:r w:rsidRPr="006F04FE">
        <w:t xml:space="preserve"> </w:t>
      </w:r>
      <w:r w:rsidRPr="00250800">
        <w:t>zgodnie</w:t>
      </w:r>
      <w:r w:rsidRPr="006F04FE">
        <w:t xml:space="preserve"> </w:t>
      </w:r>
      <w:r w:rsidRPr="00343062">
        <w:t xml:space="preserve">z art. 8 lub </w:t>
      </w:r>
      <w:r w:rsidR="007E0033">
        <w:t xml:space="preserve">art. </w:t>
      </w:r>
      <w:r w:rsidRPr="00343062">
        <w:t>8a</w:t>
      </w:r>
      <w:r w:rsidRPr="00250800">
        <w:t xml:space="preserve"> ustaw</w:t>
      </w:r>
      <w:r>
        <w:t>y</w:t>
      </w:r>
      <w:r w:rsidRPr="00250800">
        <w:t xml:space="preserve"> o bezpieczeństwie morskim</w:t>
      </w:r>
      <w:r w:rsidRPr="00D2168F">
        <w:t>.”.</w:t>
      </w:r>
    </w:p>
    <w:p w14:paraId="177698A4" w14:textId="348EC1D4" w:rsidR="009E3072" w:rsidRDefault="009E3072" w:rsidP="009E3072">
      <w:pPr>
        <w:pStyle w:val="ARTartustawynprozporzdzenia"/>
      </w:pPr>
      <w:r w:rsidRPr="006F04FE">
        <w:rPr>
          <w:rStyle w:val="Ppogrubienie"/>
        </w:rPr>
        <w:t>Art.</w:t>
      </w:r>
      <w:r w:rsidR="000B23FF">
        <w:rPr>
          <w:rStyle w:val="Ppogrubienie"/>
        </w:rPr>
        <w:t> </w:t>
      </w:r>
      <w:r w:rsidRPr="006F04FE">
        <w:rPr>
          <w:rStyle w:val="Ppogrubienie"/>
        </w:rPr>
        <w:t>9.</w:t>
      </w:r>
      <w:r w:rsidRPr="00D2168F">
        <w:t xml:space="preserve"> W ustawie z dnia 12 kwietnia 2018 r. o rejestracji jachtów i innych jednostek pływających o długości do 24 m (Dz. U. z 2020</w:t>
      </w:r>
      <w:r>
        <w:t xml:space="preserve"> r.</w:t>
      </w:r>
      <w:r w:rsidRPr="00D2168F">
        <w:t xml:space="preserve"> poz. 1500)</w:t>
      </w:r>
      <w:r>
        <w:t xml:space="preserve"> wprowadza się następujące zmiany:</w:t>
      </w:r>
    </w:p>
    <w:p w14:paraId="3BCA9BD4" w14:textId="4094DBCD" w:rsidR="009E3072" w:rsidRPr="009E3072" w:rsidRDefault="009E3072" w:rsidP="006F04FE">
      <w:pPr>
        <w:pStyle w:val="PKTpunkt"/>
      </w:pPr>
      <w:r w:rsidRPr="009E3072">
        <w:t>1)</w:t>
      </w:r>
      <w:r w:rsidRPr="009E3072">
        <w:tab/>
        <w:t>w art. 9 w ust. 4 w pkt 2 kropkę zastępuje się średnikiem i dodaje się pkt 3 w brzmieniu:</w:t>
      </w:r>
    </w:p>
    <w:p w14:paraId="66C8DC18" w14:textId="29C11EEA" w:rsidR="009E3072" w:rsidRPr="009E3072" w:rsidRDefault="009E3072" w:rsidP="006F04FE">
      <w:pPr>
        <w:pStyle w:val="ZPKTzmpktartykuempunktem"/>
      </w:pPr>
      <w:r w:rsidRPr="009E3072">
        <w:t>„3)</w:t>
      </w:r>
      <w:r w:rsidR="000B23FF">
        <w:tab/>
      </w:r>
      <w:r w:rsidRPr="009E3072">
        <w:t>jest to uzasadnione względami bezpieczeństwa, obronności lub innego ważnego interesu publicznego.”;</w:t>
      </w:r>
    </w:p>
    <w:p w14:paraId="42B07AE1" w14:textId="70CBCFDF" w:rsidR="009E3072" w:rsidRPr="00460887" w:rsidRDefault="009E3072" w:rsidP="009E3072">
      <w:pPr>
        <w:pStyle w:val="PKTpunkt"/>
      </w:pPr>
      <w:r w:rsidRPr="00460887">
        <w:t>2)</w:t>
      </w:r>
      <w:r>
        <w:tab/>
      </w:r>
      <w:r w:rsidRPr="00460887">
        <w:t>w art. 19 w ust. 3 w pkt 4 kropkę zastępuję się średnikiem i dodaje się pkt 5 w brzmieniu:</w:t>
      </w:r>
    </w:p>
    <w:p w14:paraId="0766F4BD" w14:textId="55F2882F" w:rsidR="009E3072" w:rsidRPr="00D2168F" w:rsidRDefault="009E3072" w:rsidP="009E3072">
      <w:pPr>
        <w:pStyle w:val="ZPKTzmpktartykuempunktem"/>
      </w:pPr>
      <w:r w:rsidRPr="00D2168F">
        <w:t>„5)</w:t>
      </w:r>
      <w:r w:rsidR="003F725B">
        <w:tab/>
      </w:r>
      <w:r w:rsidRPr="00D2168F">
        <w:t>funkcjonariusze Państwowej Straży Rybackiej.”.</w:t>
      </w:r>
    </w:p>
    <w:p w14:paraId="13C7B8D3" w14:textId="545F5BC0" w:rsidR="009E3072" w:rsidRPr="00D2168F" w:rsidRDefault="009E3072" w:rsidP="009E3072">
      <w:pPr>
        <w:pStyle w:val="ARTartustawynprozporzdzenia"/>
      </w:pPr>
      <w:r w:rsidRPr="006F04FE">
        <w:rPr>
          <w:rStyle w:val="Ppogrubienie"/>
        </w:rPr>
        <w:t>Art.</w:t>
      </w:r>
      <w:r w:rsidR="003F725B">
        <w:rPr>
          <w:rStyle w:val="Ppogrubienie"/>
        </w:rPr>
        <w:t> </w:t>
      </w:r>
      <w:r w:rsidRPr="006F04FE">
        <w:rPr>
          <w:rStyle w:val="Ppogrubienie"/>
        </w:rPr>
        <w:t>10.</w:t>
      </w:r>
      <w:r w:rsidRPr="00D2168F">
        <w:t xml:space="preserve"> W ustawie z dnia 13 czerwca 2019 r. o wykonywaniu działalności gospodarczej w zakresie wytwarzania i obrotu materiałami wybuchowymi, bronią, amunicją oraz wyrobami i technologią o przeznaczeniu wojskowym lub policyjnym (Dz. U. z 202</w:t>
      </w:r>
      <w:r>
        <w:t>2</w:t>
      </w:r>
      <w:r w:rsidRPr="00D2168F">
        <w:t xml:space="preserve"> r. poz. </w:t>
      </w:r>
      <w:r>
        <w:t>1650</w:t>
      </w:r>
      <w:r w:rsidRPr="00D2168F">
        <w:t>) w art. 61 w ust. 8 w pkt 2 po wyra</w:t>
      </w:r>
      <w:r>
        <w:t>zach</w:t>
      </w:r>
      <w:r w:rsidRPr="00D2168F">
        <w:t xml:space="preserve"> „Państwowej Straży Pożarnej,” dodaje się wyra</w:t>
      </w:r>
      <w:r>
        <w:t>zy</w:t>
      </w:r>
      <w:r w:rsidRPr="00D2168F">
        <w:t xml:space="preserve"> „Morskiej Służbie Poszukiwania i Ratownictwa,”.</w:t>
      </w:r>
    </w:p>
    <w:p w14:paraId="700A3909" w14:textId="2F7C98F4" w:rsidR="009E3072" w:rsidRPr="00D2168F" w:rsidRDefault="009E3072" w:rsidP="009E3072">
      <w:pPr>
        <w:pStyle w:val="ARTartustawynprozporzdzenia"/>
      </w:pPr>
      <w:r w:rsidRPr="006F04FE">
        <w:rPr>
          <w:rStyle w:val="Ppogrubienie"/>
        </w:rPr>
        <w:t>Art.</w:t>
      </w:r>
      <w:r w:rsidR="003F725B">
        <w:rPr>
          <w:rStyle w:val="Ppogrubienie"/>
        </w:rPr>
        <w:t> </w:t>
      </w:r>
      <w:r w:rsidRPr="006F04FE">
        <w:rPr>
          <w:rStyle w:val="Ppogrubienie"/>
        </w:rPr>
        <w:t>11.</w:t>
      </w:r>
      <w:r w:rsidRPr="00D2168F">
        <w:t xml:space="preserve"> W ustawie z dnia 11 września 2019 r. o pracy na statkach rybackich (Dz. U. poz. 2197) wprowadza się następujące zmiany: </w:t>
      </w:r>
    </w:p>
    <w:p w14:paraId="533B0BEC" w14:textId="77777777" w:rsidR="009E3072" w:rsidRPr="00D2168F" w:rsidRDefault="009E3072" w:rsidP="009E3072">
      <w:pPr>
        <w:pStyle w:val="PKTpunkt"/>
      </w:pPr>
      <w:r w:rsidRPr="00D2168F">
        <w:t>1)</w:t>
      </w:r>
      <w:r w:rsidRPr="00D2168F">
        <w:tab/>
        <w:t>w art. 48 dodaje się ust. 4 w brzmieniu:</w:t>
      </w:r>
    </w:p>
    <w:p w14:paraId="1B454E1A" w14:textId="77777777" w:rsidR="009E3072" w:rsidRPr="00D2168F" w:rsidRDefault="009E3072" w:rsidP="009E3072">
      <w:pPr>
        <w:pStyle w:val="ZUSTzmustartykuempunktem"/>
      </w:pPr>
      <w:r w:rsidRPr="00D2168F">
        <w:t xml:space="preserve">„4. W przypadku gdy czynności, o których mowa w ust. </w:t>
      </w:r>
      <w:r>
        <w:t xml:space="preserve">2 i </w:t>
      </w:r>
      <w:r w:rsidRPr="00D2168F">
        <w:t>3, wykonuje uznana organizacja upoważniona do wykonywania zadań administracji morskiej</w:t>
      </w:r>
      <w:r w:rsidRPr="006F04FE">
        <w:t xml:space="preserve"> </w:t>
      </w:r>
      <w:r w:rsidRPr="00250800">
        <w:t xml:space="preserve">zgodnie z </w:t>
      </w:r>
      <w:r w:rsidRPr="00993227">
        <w:t xml:space="preserve">art. 8 lub </w:t>
      </w:r>
      <w:r>
        <w:t xml:space="preserve">art. </w:t>
      </w:r>
      <w:r w:rsidRPr="00993227">
        <w:t xml:space="preserve">8a </w:t>
      </w:r>
      <w:r w:rsidRPr="00250800">
        <w:t>ustaw</w:t>
      </w:r>
      <w:r>
        <w:t>y</w:t>
      </w:r>
      <w:r w:rsidRPr="00250800">
        <w:t xml:space="preserve"> o bezpieczeństwie morskim</w:t>
      </w:r>
      <w:r w:rsidRPr="00D2168F">
        <w:t xml:space="preserve">, dochód budżetu państwa stanowi 10% opłaty, o której mowa w ust. </w:t>
      </w:r>
      <w:r>
        <w:t xml:space="preserve">2 i </w:t>
      </w:r>
      <w:r w:rsidRPr="00D2168F">
        <w:t>3.”;</w:t>
      </w:r>
    </w:p>
    <w:p w14:paraId="4CD20E77" w14:textId="77777777" w:rsidR="009E3072" w:rsidRPr="00D2168F" w:rsidRDefault="009E3072" w:rsidP="009E3072">
      <w:pPr>
        <w:pStyle w:val="PKTpunkt"/>
      </w:pPr>
      <w:r w:rsidRPr="00D2168F">
        <w:t>2)</w:t>
      </w:r>
      <w:r w:rsidRPr="00D2168F">
        <w:tab/>
        <w:t>w art. 49 po ust. 2 dodaje się ust. 2a w brzmieniu:</w:t>
      </w:r>
    </w:p>
    <w:p w14:paraId="3181CEF6" w14:textId="77777777" w:rsidR="009E3072" w:rsidRPr="00D2168F" w:rsidRDefault="009E3072" w:rsidP="009E3072">
      <w:pPr>
        <w:pStyle w:val="ZUSTzmustartykuempunktem"/>
      </w:pPr>
      <w:r w:rsidRPr="00D2168F">
        <w:t>„2a. Inspekcja doraźna może być przeprowadzona również w celu nadzorowania prawidłowości działań uznanych organizacji upoważnionych do wykonywania zadań administracji morskie</w:t>
      </w:r>
      <w:r>
        <w:t>j</w:t>
      </w:r>
      <w:r w:rsidRPr="006F04FE">
        <w:t xml:space="preserve"> </w:t>
      </w:r>
      <w:r w:rsidRPr="00250800">
        <w:t xml:space="preserve">zgodnie </w:t>
      </w:r>
      <w:r w:rsidRPr="00343062">
        <w:t xml:space="preserve">z art. 8 lub art. 8a </w:t>
      </w:r>
      <w:r w:rsidRPr="00250800">
        <w:t>ustaw</w:t>
      </w:r>
      <w:r>
        <w:t>y</w:t>
      </w:r>
      <w:r w:rsidRPr="00250800">
        <w:t xml:space="preserve"> o bezpieczeństwie morskim</w:t>
      </w:r>
      <w:r w:rsidRPr="00D2168F">
        <w:t>.”.</w:t>
      </w:r>
    </w:p>
    <w:p w14:paraId="5BED8423" w14:textId="2635C11D" w:rsidR="009E3072" w:rsidRDefault="009E3072" w:rsidP="009E3072">
      <w:pPr>
        <w:pStyle w:val="ARTartustawynprozporzdzenia"/>
      </w:pPr>
      <w:r w:rsidRPr="006F04FE">
        <w:rPr>
          <w:rStyle w:val="Ppogrubienie"/>
        </w:rPr>
        <w:t>Art.</w:t>
      </w:r>
      <w:r w:rsidR="003F725B">
        <w:rPr>
          <w:rStyle w:val="Ppogrubienie"/>
        </w:rPr>
        <w:t> </w:t>
      </w:r>
      <w:r w:rsidRPr="006F04FE">
        <w:rPr>
          <w:rStyle w:val="Ppogrubienie"/>
        </w:rPr>
        <w:t>12.</w:t>
      </w:r>
      <w:r w:rsidRPr="00D2168F">
        <w:t xml:space="preserve"> 1. </w:t>
      </w:r>
      <w:r w:rsidRPr="00884F9F">
        <w:t>Do spraw wszczętych i niezakończonych przed dniem wejścia w życie niniejszej ustawy, o których mowa w art. 17 ustawy zmienianej w art. 1</w:t>
      </w:r>
      <w:r>
        <w:t>, w brzmieniu dotychczasowym, stosuje się</w:t>
      </w:r>
      <w:r w:rsidRPr="00884F9F">
        <w:t xml:space="preserve"> przepisy dotychczasowe.</w:t>
      </w:r>
    </w:p>
    <w:p w14:paraId="41F32B93" w14:textId="77777777" w:rsidR="009E3072" w:rsidRPr="00D2168F" w:rsidRDefault="009E3072" w:rsidP="006F04FE">
      <w:pPr>
        <w:pStyle w:val="USTustnpkodeksu"/>
      </w:pPr>
      <w:r>
        <w:t xml:space="preserve">2. </w:t>
      </w:r>
      <w:r w:rsidRPr="00D2168F">
        <w:t xml:space="preserve">Dokumenty wydane na podstawie </w:t>
      </w:r>
      <w:r w:rsidRPr="008C04CF">
        <w:t>art. 75 ust. 8 ustawy zmienianej w art. 1, w brzmieniu dotychczasowym</w:t>
      </w:r>
      <w:r>
        <w:t>,</w:t>
      </w:r>
      <w:r w:rsidRPr="008C04CF">
        <w:t xml:space="preserve"> </w:t>
      </w:r>
      <w:r w:rsidRPr="00D2168F">
        <w:t>zachowują ważność przez okres, na jaki zostały wydane.</w:t>
      </w:r>
    </w:p>
    <w:p w14:paraId="28DB7FB8" w14:textId="773E49AD" w:rsidR="009E3072" w:rsidRPr="00D2168F" w:rsidRDefault="009E3072" w:rsidP="009E3072">
      <w:pPr>
        <w:pStyle w:val="USTustnpkodeksu"/>
      </w:pPr>
      <w:r>
        <w:lastRenderedPageBreak/>
        <w:t>3</w:t>
      </w:r>
      <w:r w:rsidRPr="00D2168F">
        <w:t>.</w:t>
      </w:r>
      <w:r w:rsidR="003F725B">
        <w:t xml:space="preserve"> </w:t>
      </w:r>
      <w:r w:rsidRPr="00D2168F">
        <w:t>Do audytów wszczętych i niezakończonych</w:t>
      </w:r>
      <w:r>
        <w:t xml:space="preserve"> przed dniem wejścia w życie art. 1 pkt 17 lit. b–d i 21 lit. a</w:t>
      </w:r>
      <w:r w:rsidRPr="00D2168F">
        <w:t>, o których mowa w art. 75 ust. 1 i 2 ustawy zmienianej w art. 1, w brzmieniu dotychczasowym, dotyczących ośrodków szkolących załogi jachtów komercyjnych, o których mowa w art. 70 ust. 3 ustawy zmienianej w art. 1, w brzmieniu dotychczasowym, stosuje się przepisy dotychczasowe.</w:t>
      </w:r>
    </w:p>
    <w:p w14:paraId="07BF7D1B" w14:textId="2B9D7161" w:rsidR="009E3072" w:rsidRPr="00D2168F" w:rsidRDefault="009E3072" w:rsidP="009E3072">
      <w:pPr>
        <w:pStyle w:val="USTustnpkodeksu"/>
      </w:pPr>
      <w:r>
        <w:t>4</w:t>
      </w:r>
      <w:r w:rsidRPr="00D2168F">
        <w:t>.</w:t>
      </w:r>
      <w:r w:rsidR="003F725B">
        <w:t xml:space="preserve"> </w:t>
      </w:r>
      <w:r w:rsidRPr="00D2168F">
        <w:t>Do audytów</w:t>
      </w:r>
      <w:r w:rsidRPr="006F04FE">
        <w:t xml:space="preserve"> </w:t>
      </w:r>
      <w:r w:rsidRPr="00D2168F">
        <w:t>wszczętych i niezakończonych</w:t>
      </w:r>
      <w:r>
        <w:t xml:space="preserve"> przed dniem wejścia w życie niniejszej ustawy</w:t>
      </w:r>
      <w:r w:rsidRPr="00D2168F">
        <w:t>, o których mowa w art. 107a ust. 1 i 3 ustawy zmienianej w art. 1, w brzmieniu dotychczasowym, stosuje się przepisy dotychczasowe.</w:t>
      </w:r>
    </w:p>
    <w:p w14:paraId="582F1E51" w14:textId="77777777" w:rsidR="009E3072" w:rsidRPr="00400C12" w:rsidRDefault="009E3072" w:rsidP="009E3072">
      <w:pPr>
        <w:pStyle w:val="USTustnpkodeksu"/>
      </w:pPr>
      <w:r>
        <w:t xml:space="preserve">5. </w:t>
      </w:r>
      <w:r w:rsidRPr="00400C12">
        <w:t xml:space="preserve">Do szkoleń i przeszkoleń wszczętych i niezakończonych przed dniem wejścia w życie </w:t>
      </w:r>
      <w:r>
        <w:t>art. 1 pkt 17 lit. b–d</w:t>
      </w:r>
      <w:r w:rsidRPr="00400C12">
        <w:t xml:space="preserve">, o których mowa </w:t>
      </w:r>
      <w:r w:rsidRPr="00FE1EC2">
        <w:t xml:space="preserve">w art. 70 ust. </w:t>
      </w:r>
      <w:r w:rsidRPr="00400C12">
        <w:t>3</w:t>
      </w:r>
      <w:r>
        <w:t xml:space="preserve"> </w:t>
      </w:r>
      <w:r w:rsidRPr="00400C12">
        <w:t>ustawy zmienianej w art. 1, w brzmieniu dotychczasowym, stosuje się przepisy dotychczasowe.</w:t>
      </w:r>
      <w:r w:rsidRPr="00C314F2">
        <w:t xml:space="preserve"> </w:t>
      </w:r>
    </w:p>
    <w:p w14:paraId="22AAFB65" w14:textId="77777777" w:rsidR="009E3072" w:rsidRDefault="009E3072" w:rsidP="009E3072">
      <w:pPr>
        <w:pStyle w:val="USTustnpkodeksu"/>
      </w:pPr>
      <w:r>
        <w:t>6</w:t>
      </w:r>
      <w:r w:rsidRPr="00D2168F">
        <w:t>. Do szkoleń i przeszkoleń wszczętych i niezakończonych</w:t>
      </w:r>
      <w:r>
        <w:t xml:space="preserve"> przed dniem wejścia w życie niniejszej ustawy</w:t>
      </w:r>
      <w:r w:rsidRPr="00D2168F">
        <w:t xml:space="preserve">, o których mowa </w:t>
      </w:r>
      <w:r>
        <w:t>w art.</w:t>
      </w:r>
      <w:r w:rsidRPr="00D2168F">
        <w:t xml:space="preserve"> 74 ust. 1 i </w:t>
      </w:r>
      <w:r>
        <w:t xml:space="preserve">art. </w:t>
      </w:r>
      <w:r w:rsidRPr="00D2168F">
        <w:t>107 ust. 6 ustawy zmienianej w art. 1, w brzmieniu dotychczasowym, stosuje się przepisy dotychczasowe.</w:t>
      </w:r>
    </w:p>
    <w:p w14:paraId="147B0FBC" w14:textId="49E5B8CE" w:rsidR="009E3072" w:rsidRPr="00AE356D" w:rsidRDefault="009E3072" w:rsidP="009E3072">
      <w:pPr>
        <w:pStyle w:val="ARTartustawynprozporzdzenia"/>
      </w:pPr>
      <w:r w:rsidRPr="006F04FE">
        <w:rPr>
          <w:rStyle w:val="Ppogrubienie"/>
        </w:rPr>
        <w:t>Art.</w:t>
      </w:r>
      <w:r w:rsidR="003F725B">
        <w:rPr>
          <w:rStyle w:val="Ppogrubienie"/>
        </w:rPr>
        <w:t> </w:t>
      </w:r>
      <w:r w:rsidRPr="006F04FE">
        <w:rPr>
          <w:rStyle w:val="Ppogrubienie"/>
        </w:rPr>
        <w:t>13.</w:t>
      </w:r>
      <w:r w:rsidRPr="00AE356D">
        <w:t xml:space="preserve"> </w:t>
      </w:r>
      <w:r>
        <w:t>Z</w:t>
      </w:r>
      <w:r w:rsidRPr="00AE356D">
        <w:t>arządzenia wydane na podstawie art</w:t>
      </w:r>
      <w:r w:rsidRPr="00B1416F">
        <w:t xml:space="preserve">. 24 ust. 1 ustawy zmienianej w </w:t>
      </w:r>
      <w:r w:rsidRPr="00AE356D">
        <w:t>art. 2</w:t>
      </w:r>
      <w:r>
        <w:t xml:space="preserve">, </w:t>
      </w:r>
      <w:r w:rsidR="00CF6E62">
        <w:t>w </w:t>
      </w:r>
      <w:r>
        <w:t>brzmieniu dotychczasowym,</w:t>
      </w:r>
      <w:r w:rsidRPr="00AE356D">
        <w:t xml:space="preserve"> zachowują moc do dnia wejścia w życie zarządzeń wydanych na podstawie art. 24 ust. 1 ustawy zmienianej w art. 2, w brzmieniu nadanym niniejszą ustawą, jednak nie dłużej niż przez okres </w:t>
      </w:r>
      <w:r>
        <w:t>36</w:t>
      </w:r>
      <w:r w:rsidRPr="00AE356D">
        <w:t xml:space="preserve"> miesięcy od dnia </w:t>
      </w:r>
      <w:r>
        <w:t xml:space="preserve">jej </w:t>
      </w:r>
      <w:r w:rsidRPr="00AE356D">
        <w:t>wejścia w życie.</w:t>
      </w:r>
    </w:p>
    <w:p w14:paraId="5017620F" w14:textId="0CEF9FD0" w:rsidR="009E3072" w:rsidRDefault="009E3072" w:rsidP="009E3072">
      <w:pPr>
        <w:pStyle w:val="ARTartustawynprozporzdzenia"/>
      </w:pPr>
      <w:r w:rsidRPr="006F04FE">
        <w:rPr>
          <w:rStyle w:val="Ppogrubienie"/>
        </w:rPr>
        <w:t>Art.</w:t>
      </w:r>
      <w:r w:rsidR="003F725B">
        <w:rPr>
          <w:rStyle w:val="Ppogrubienie"/>
        </w:rPr>
        <w:t> </w:t>
      </w:r>
      <w:r w:rsidRPr="006F04FE">
        <w:rPr>
          <w:rStyle w:val="Ppogrubienie"/>
        </w:rPr>
        <w:t xml:space="preserve">14. </w:t>
      </w:r>
      <w:r>
        <w:t>D</w:t>
      </w:r>
      <w:r w:rsidRPr="00D2168F">
        <w:t>o spraw wszczętych i niezakończonych przed dniem wejścia w życie niniejszej ustawy</w:t>
      </w:r>
      <w:r>
        <w:t>, o których mowa w art. 4</w:t>
      </w:r>
      <w:r w:rsidRPr="006F04FE">
        <w:t xml:space="preserve"> </w:t>
      </w:r>
      <w:r w:rsidRPr="00364031">
        <w:t>ustawy zmienianej w art. 4</w:t>
      </w:r>
      <w:r>
        <w:t xml:space="preserve">, w brzmieniu dotychczasowym, </w:t>
      </w:r>
      <w:r w:rsidRPr="00D2168F">
        <w:t>stosuje się</w:t>
      </w:r>
      <w:r w:rsidRPr="00B5256A">
        <w:t xml:space="preserve"> </w:t>
      </w:r>
      <w:r>
        <w:t>p</w:t>
      </w:r>
      <w:r w:rsidRPr="00B5256A">
        <w:t>rzepis</w:t>
      </w:r>
      <w:r>
        <w:t>y</w:t>
      </w:r>
      <w:r w:rsidRPr="006F04FE">
        <w:t xml:space="preserve"> </w:t>
      </w:r>
      <w:r>
        <w:t>a</w:t>
      </w:r>
      <w:r w:rsidRPr="00D2168F">
        <w:t>rt. 4</w:t>
      </w:r>
      <w:r>
        <w:t xml:space="preserve"> ust. 3d, 4 i 6</w:t>
      </w:r>
      <w:r w:rsidRPr="00D2168F">
        <w:t xml:space="preserve"> ustawy zmienianej w art. 4</w:t>
      </w:r>
      <w:r>
        <w:t>, w brzmieniu nadanym niniejszą ustawą</w:t>
      </w:r>
      <w:r w:rsidRPr="00D2168F">
        <w:t>.</w:t>
      </w:r>
    </w:p>
    <w:p w14:paraId="2C19AD38" w14:textId="5FD2B465" w:rsidR="009E3072" w:rsidRPr="00D2168F" w:rsidRDefault="009E3072" w:rsidP="009E3072">
      <w:pPr>
        <w:pStyle w:val="ARTartustawynprozporzdzenia"/>
      </w:pPr>
      <w:r w:rsidRPr="006F04FE">
        <w:rPr>
          <w:rStyle w:val="Ppogrubienie"/>
        </w:rPr>
        <w:t>Art.</w:t>
      </w:r>
      <w:r w:rsidR="003F725B">
        <w:rPr>
          <w:rStyle w:val="Ppogrubienie"/>
        </w:rPr>
        <w:t> </w:t>
      </w:r>
      <w:r w:rsidRPr="006F04FE">
        <w:rPr>
          <w:rStyle w:val="Ppogrubienie"/>
        </w:rPr>
        <w:t>15.</w:t>
      </w:r>
      <w:r w:rsidRPr="00597EBB">
        <w:t xml:space="preserve"> Do spraw wszczętych i niezakończonych przed dniem w życie niniejszej ustawy, o których mowa w art. 2 ust. 2a, </w:t>
      </w:r>
      <w:r>
        <w:t xml:space="preserve">art. </w:t>
      </w:r>
      <w:r w:rsidRPr="00597EBB">
        <w:t>18 ust. 6,</w:t>
      </w:r>
      <w:r>
        <w:t xml:space="preserve"> art.</w:t>
      </w:r>
      <w:r w:rsidRPr="00597EBB">
        <w:t xml:space="preserve"> 20,</w:t>
      </w:r>
      <w:r>
        <w:t xml:space="preserve"> art.</w:t>
      </w:r>
      <w:r w:rsidRPr="00597EBB">
        <w:t xml:space="preserve"> 21 i</w:t>
      </w:r>
      <w:r>
        <w:t xml:space="preserve"> art.</w:t>
      </w:r>
      <w:r w:rsidRPr="00597EBB">
        <w:t xml:space="preserve"> 36 ustawy zmienianej w art. 7, w brzmieniu dotychczasowym, stosuje się przepisy dotychczasowe. </w:t>
      </w:r>
    </w:p>
    <w:p w14:paraId="70171A07" w14:textId="28AABC44" w:rsidR="009E3072" w:rsidRDefault="009E3072" w:rsidP="009E3072">
      <w:pPr>
        <w:pStyle w:val="ARTartustawynprozporzdzenia"/>
      </w:pPr>
      <w:r w:rsidRPr="006F04FE">
        <w:rPr>
          <w:rStyle w:val="Ppogrubienie"/>
        </w:rPr>
        <w:t>Art.</w:t>
      </w:r>
      <w:r w:rsidR="003F725B">
        <w:rPr>
          <w:rStyle w:val="Ppogrubienie"/>
        </w:rPr>
        <w:t> </w:t>
      </w:r>
      <w:r w:rsidRPr="006F04FE">
        <w:rPr>
          <w:rStyle w:val="Ppogrubienie"/>
        </w:rPr>
        <w:t>16.</w:t>
      </w:r>
      <w:r w:rsidRPr="000C2D5A">
        <w:t xml:space="preserve"> 1. Dotychczasowe przepisy wykonawcze wydane na podstawie art. 8 ust. 3, art. 17 ust. 7, art. 23 ust. 5, art. 28 ust. 4, art. 64 ust. 5, art. 74 ust. 4, art. 106, art. 107b ust. 6, art. 113c ust. 7 i art. 124 ust. 3 ustawy zmienianej w art. 1 zachowują moc do dnia wejścia w życie przepisów wykonawczych wydanych na podstawie art. 8 ust. 11, art. 17 ust. 7, art. 23 ust. 5, art. 28 ust. 4, art. 64 ust. 5, art. 74 ust. 4, art. 106, art. 107b ust. 6, art. 113c ust. 7 i art. 124 ust. 3 ustawy zmienianej w art. 1, w brzmieniu nadanym niniejszą ustawą, jednak nie dłużej niż przez okres </w:t>
      </w:r>
      <w:r>
        <w:t>36</w:t>
      </w:r>
      <w:r w:rsidRPr="000C2D5A">
        <w:t xml:space="preserve"> miesięcy od dnia</w:t>
      </w:r>
      <w:r>
        <w:t xml:space="preserve"> jej</w:t>
      </w:r>
      <w:r w:rsidRPr="000C2D5A">
        <w:t xml:space="preserve"> wejścia w życie. </w:t>
      </w:r>
    </w:p>
    <w:p w14:paraId="414E72D5" w14:textId="39055857" w:rsidR="009E3072" w:rsidRPr="000C2D5A" w:rsidRDefault="009E3072" w:rsidP="006F04FE">
      <w:pPr>
        <w:pStyle w:val="USTustnpkodeksu"/>
      </w:pPr>
      <w:r>
        <w:lastRenderedPageBreak/>
        <w:t xml:space="preserve">2. Dotychczasowe przepisy wykonawcze wydane na podstawie art. 70 ust. 4 i 5 i art. 74 ust. 7 </w:t>
      </w:r>
      <w:r w:rsidRPr="00AC396B">
        <w:t>ustawy zmienianej w art. 1 zachowują moc do dnia wejścia w życie przepisów wykonawczych wydanych na podstawie</w:t>
      </w:r>
      <w:r>
        <w:t xml:space="preserve"> art. 70 ust. 4 i 5 i</w:t>
      </w:r>
      <w:r w:rsidRPr="00C9733F">
        <w:t xml:space="preserve"> art. 74 ust. 7 </w:t>
      </w:r>
      <w:r w:rsidRPr="00AC396B">
        <w:t xml:space="preserve">ustawy zmienianej </w:t>
      </w:r>
      <w:r w:rsidR="00CF6E62" w:rsidRPr="00AC396B">
        <w:t>w</w:t>
      </w:r>
      <w:r w:rsidR="00CF6E62">
        <w:t> </w:t>
      </w:r>
      <w:r w:rsidRPr="00AC396B">
        <w:t xml:space="preserve">art. 1, w brzmieniu nadanym niniejszą ustawą, jednak nie dłużej niż przez okres </w:t>
      </w:r>
      <w:r>
        <w:t>36</w:t>
      </w:r>
      <w:r w:rsidRPr="00AC396B">
        <w:t xml:space="preserve"> miesięcy od dnia wejścia w życie</w:t>
      </w:r>
      <w:r>
        <w:t xml:space="preserve"> art. </w:t>
      </w:r>
      <w:r w:rsidRPr="00C9733F">
        <w:t>1 pkt 1</w:t>
      </w:r>
      <w:r>
        <w:t>6</w:t>
      </w:r>
      <w:r w:rsidRPr="00C9733F">
        <w:t>, 1</w:t>
      </w:r>
      <w:r>
        <w:t>7 lit. b–d</w:t>
      </w:r>
      <w:r w:rsidRPr="00C9733F">
        <w:t xml:space="preserve"> i 2</w:t>
      </w:r>
      <w:r>
        <w:t>1</w:t>
      </w:r>
      <w:r w:rsidRPr="00C9733F">
        <w:t xml:space="preserve"> lit. a</w:t>
      </w:r>
      <w:r>
        <w:t>.</w:t>
      </w:r>
    </w:p>
    <w:p w14:paraId="79982B9E" w14:textId="77777777" w:rsidR="009E3072" w:rsidRDefault="009E3072">
      <w:pPr>
        <w:pStyle w:val="USTustnpkodeksu"/>
      </w:pPr>
      <w:r>
        <w:t>3</w:t>
      </w:r>
      <w:r w:rsidRPr="000C2D5A">
        <w:t xml:space="preserve">. Dotychczasowe przepisy wykonawcze wydane na podstawie art. 108 ust. 2 ustawy zmienianej w art. 1 zachowują moc do dnia wejścia w życie przepisów wykonawczych wydanych na podstawie art. 108 ust. </w:t>
      </w:r>
      <w:r>
        <w:t>3</w:t>
      </w:r>
      <w:r w:rsidRPr="000C2D5A">
        <w:t xml:space="preserve"> ustawy zmienianej w art. 1, w brzmieniu nadanym niniejszą ustawą, jednak nie dłużej niż do dnia 15 sierpnia 2025 r.</w:t>
      </w:r>
      <w:r w:rsidRPr="00D2168F">
        <w:t xml:space="preserve"> </w:t>
      </w:r>
    </w:p>
    <w:p w14:paraId="5DCE4F39" w14:textId="1D1AE111" w:rsidR="009E3072" w:rsidRPr="00D2168F" w:rsidRDefault="009E3072" w:rsidP="006F04FE">
      <w:pPr>
        <w:pStyle w:val="ARTartustawynprozporzdzenia"/>
      </w:pPr>
      <w:r w:rsidRPr="006F04FE">
        <w:rPr>
          <w:rStyle w:val="Ppogrubienie"/>
        </w:rPr>
        <w:t>Art.</w:t>
      </w:r>
      <w:r w:rsidR="003F725B" w:rsidRPr="004E72AD">
        <w:rPr>
          <w:rStyle w:val="Ppogrubienie"/>
        </w:rPr>
        <w:t> </w:t>
      </w:r>
      <w:r w:rsidRPr="006F04FE">
        <w:rPr>
          <w:rStyle w:val="Ppogrubienie"/>
        </w:rPr>
        <w:t>17.</w:t>
      </w:r>
      <w:r w:rsidRPr="000C2D5A">
        <w:t xml:space="preserve"> Dotychczasowe przepisy wykonawcze wydane na podstawie </w:t>
      </w:r>
      <w:r>
        <w:t xml:space="preserve">art. </w:t>
      </w:r>
      <w:r w:rsidRPr="000C2D5A">
        <w:t xml:space="preserve">37 ustawy zmienianej w art. 7 zachowują moc do dnia wejścia w życie przepisów wykonawczych wydanych na podstawie </w:t>
      </w:r>
      <w:r>
        <w:t xml:space="preserve">art. </w:t>
      </w:r>
      <w:r w:rsidRPr="000C2D5A">
        <w:t xml:space="preserve">37 ustawy zmienianej w art. 7, w brzmieniu nadanym niniejszą ustawą, jednak nie dłużej niż przez okres </w:t>
      </w:r>
      <w:r>
        <w:t>36</w:t>
      </w:r>
      <w:r w:rsidRPr="000C2D5A">
        <w:t xml:space="preserve"> miesięcy od dnia </w:t>
      </w:r>
      <w:r>
        <w:t xml:space="preserve">jej </w:t>
      </w:r>
      <w:r w:rsidRPr="000C2D5A">
        <w:t>wejścia w życie.</w:t>
      </w:r>
      <w:r w:rsidRPr="00D2168F">
        <w:t xml:space="preserve"> </w:t>
      </w:r>
    </w:p>
    <w:p w14:paraId="4EC21D3D" w14:textId="2B390C63" w:rsidR="009E3072" w:rsidRPr="00D2168F" w:rsidRDefault="009E3072" w:rsidP="009E3072">
      <w:pPr>
        <w:pStyle w:val="ARTartustawynprozporzdzenia"/>
      </w:pPr>
      <w:r w:rsidRPr="006F04FE">
        <w:rPr>
          <w:rStyle w:val="Ppogrubienie"/>
        </w:rPr>
        <w:t>Art.</w:t>
      </w:r>
      <w:r w:rsidR="003F725B">
        <w:rPr>
          <w:rStyle w:val="Ppogrubienie"/>
        </w:rPr>
        <w:t> </w:t>
      </w:r>
      <w:r w:rsidRPr="006F04FE">
        <w:rPr>
          <w:rStyle w:val="Ppogrubienie"/>
        </w:rPr>
        <w:t>18.</w:t>
      </w:r>
      <w:r w:rsidRPr="00D2168F">
        <w:t xml:space="preserve"> </w:t>
      </w:r>
      <w:r>
        <w:t xml:space="preserve">1. </w:t>
      </w:r>
      <w:r w:rsidRPr="00D2168F">
        <w:t>W latach 2022</w:t>
      </w:r>
      <w:r>
        <w:t>–</w:t>
      </w:r>
      <w:r w:rsidRPr="00D2168F">
        <w:t>2031 maksymalny limit wydatków budżetu państwa będący skutkiem finansowym ustawy wynosi 0,</w:t>
      </w:r>
      <w:r>
        <w:t>03</w:t>
      </w:r>
      <w:r w:rsidRPr="00D2168F">
        <w:t xml:space="preserve"> mln zł, z tym że w:</w:t>
      </w:r>
    </w:p>
    <w:p w14:paraId="07E89DB5" w14:textId="77777777" w:rsidR="009E3072" w:rsidRPr="00D2168F" w:rsidRDefault="009E3072" w:rsidP="009E3072">
      <w:pPr>
        <w:pStyle w:val="PKTpunkt"/>
      </w:pPr>
      <w:r w:rsidRPr="00D2168F">
        <w:t>1)</w:t>
      </w:r>
      <w:r w:rsidRPr="00D2168F">
        <w:tab/>
        <w:t>2022 r. – 0,</w:t>
      </w:r>
      <w:r>
        <w:t>03</w:t>
      </w:r>
      <w:r w:rsidRPr="00D2168F">
        <w:t xml:space="preserve"> mln zł;</w:t>
      </w:r>
    </w:p>
    <w:p w14:paraId="01F6D57D" w14:textId="77777777" w:rsidR="009E3072" w:rsidRPr="00D2168F" w:rsidRDefault="009E3072" w:rsidP="009E3072">
      <w:pPr>
        <w:pStyle w:val="PKTpunkt"/>
      </w:pPr>
      <w:r w:rsidRPr="00D2168F">
        <w:t>2)</w:t>
      </w:r>
      <w:r w:rsidRPr="00D2168F">
        <w:tab/>
        <w:t>2023 r. – 0,00 mln zł;</w:t>
      </w:r>
    </w:p>
    <w:p w14:paraId="7568E0BE" w14:textId="77777777" w:rsidR="009E3072" w:rsidRPr="00D2168F" w:rsidRDefault="009E3072" w:rsidP="009E3072">
      <w:pPr>
        <w:pStyle w:val="PKTpunkt"/>
      </w:pPr>
      <w:r w:rsidRPr="00D2168F">
        <w:t>3)</w:t>
      </w:r>
      <w:r w:rsidRPr="00D2168F">
        <w:tab/>
        <w:t>2024 r. – 0,00 mln zł;</w:t>
      </w:r>
    </w:p>
    <w:p w14:paraId="5382CC0A" w14:textId="77777777" w:rsidR="009E3072" w:rsidRPr="00D2168F" w:rsidRDefault="009E3072" w:rsidP="009E3072">
      <w:pPr>
        <w:pStyle w:val="PKTpunkt"/>
      </w:pPr>
      <w:r w:rsidRPr="00D2168F">
        <w:t>4)</w:t>
      </w:r>
      <w:r w:rsidRPr="00D2168F">
        <w:tab/>
        <w:t>2025 r. – 0,00 mln zł;</w:t>
      </w:r>
    </w:p>
    <w:p w14:paraId="5BDA8581" w14:textId="77777777" w:rsidR="009E3072" w:rsidRPr="00D2168F" w:rsidRDefault="009E3072" w:rsidP="009E3072">
      <w:pPr>
        <w:pStyle w:val="PKTpunkt"/>
      </w:pPr>
      <w:r w:rsidRPr="00D2168F">
        <w:t>5)</w:t>
      </w:r>
      <w:r w:rsidRPr="00D2168F">
        <w:tab/>
        <w:t>2026 r. – 0,00 mln zł;</w:t>
      </w:r>
    </w:p>
    <w:p w14:paraId="694098F3" w14:textId="77777777" w:rsidR="009E3072" w:rsidRPr="00D2168F" w:rsidRDefault="009E3072" w:rsidP="009E3072">
      <w:pPr>
        <w:pStyle w:val="PKTpunkt"/>
      </w:pPr>
      <w:r w:rsidRPr="00D2168F">
        <w:t>6)</w:t>
      </w:r>
      <w:r w:rsidRPr="00D2168F">
        <w:tab/>
        <w:t>2027 r. – 0,00 mln zł;</w:t>
      </w:r>
    </w:p>
    <w:p w14:paraId="6E38A27A" w14:textId="77777777" w:rsidR="009E3072" w:rsidRPr="00D2168F" w:rsidRDefault="009E3072" w:rsidP="009E3072">
      <w:pPr>
        <w:pStyle w:val="PKTpunkt"/>
      </w:pPr>
      <w:r w:rsidRPr="00D2168F">
        <w:t>7)</w:t>
      </w:r>
      <w:r w:rsidRPr="00D2168F">
        <w:tab/>
        <w:t>2028 r. – 0,00 mln zł</w:t>
      </w:r>
      <w:r>
        <w:t>;</w:t>
      </w:r>
    </w:p>
    <w:p w14:paraId="0DBE1A5C" w14:textId="77777777" w:rsidR="009E3072" w:rsidRPr="00D2168F" w:rsidRDefault="009E3072" w:rsidP="009E3072">
      <w:pPr>
        <w:pStyle w:val="PKTpunkt"/>
      </w:pPr>
      <w:r w:rsidRPr="00D2168F">
        <w:t xml:space="preserve">8) </w:t>
      </w:r>
      <w:r w:rsidRPr="00D2168F">
        <w:tab/>
        <w:t>2029 r. – 0,00 mln zł</w:t>
      </w:r>
      <w:r>
        <w:t>;</w:t>
      </w:r>
    </w:p>
    <w:p w14:paraId="5105EE99" w14:textId="77777777" w:rsidR="009E3072" w:rsidRPr="00D2168F" w:rsidRDefault="009E3072" w:rsidP="009E3072">
      <w:pPr>
        <w:pStyle w:val="PKTpunkt"/>
      </w:pPr>
      <w:r w:rsidRPr="00D2168F">
        <w:t>9)</w:t>
      </w:r>
      <w:r w:rsidRPr="00D2168F">
        <w:tab/>
        <w:t>2030 r. – 0,00 mln zł</w:t>
      </w:r>
      <w:r>
        <w:t>;</w:t>
      </w:r>
    </w:p>
    <w:p w14:paraId="6B9F3FBE" w14:textId="469D092E" w:rsidR="009E3072" w:rsidRPr="00D2168F" w:rsidRDefault="009E3072" w:rsidP="009E3072">
      <w:pPr>
        <w:pStyle w:val="PKTpunkt"/>
      </w:pPr>
      <w:r w:rsidRPr="00D2168F">
        <w:t>10)</w:t>
      </w:r>
      <w:r w:rsidRPr="00D2168F">
        <w:tab/>
        <w:t>2031 r. – 0,00 mln zł.</w:t>
      </w:r>
    </w:p>
    <w:p w14:paraId="575D45E5" w14:textId="77777777" w:rsidR="009E3072" w:rsidRPr="00D2168F" w:rsidRDefault="009E3072" w:rsidP="009E3072">
      <w:pPr>
        <w:pStyle w:val="USTustnpkodeksu"/>
      </w:pPr>
      <w:r w:rsidRPr="00D2168F">
        <w:t>2. W przypadku zagrożenia przekroczenia przyjętego na dany rok budżetowy maksymalnego limitu wydatków, o którym mowa w ust. 1, zostan</w:t>
      </w:r>
      <w:r>
        <w:t>ie</w:t>
      </w:r>
      <w:r w:rsidRPr="00D2168F">
        <w:t xml:space="preserve"> zastosowan</w:t>
      </w:r>
      <w:r>
        <w:t xml:space="preserve">y </w:t>
      </w:r>
      <w:r w:rsidRPr="00D2168F">
        <w:t>mechanizm korygując</w:t>
      </w:r>
      <w:r>
        <w:t>y</w:t>
      </w:r>
      <w:r w:rsidRPr="00D2168F">
        <w:t xml:space="preserve"> polegając</w:t>
      </w:r>
      <w:r>
        <w:t>y</w:t>
      </w:r>
      <w:r w:rsidRPr="00D2168F">
        <w:t xml:space="preserve"> na</w:t>
      </w:r>
      <w:r w:rsidRPr="006F04FE">
        <w:t xml:space="preserve"> </w:t>
      </w:r>
      <w:r w:rsidRPr="00D2168F">
        <w:t>zmniejszeniu wydatków na dodatkowe wyposażenie Morskiej Służby Poszukiwania i Ratownictwa.</w:t>
      </w:r>
    </w:p>
    <w:p w14:paraId="304F555C" w14:textId="1176140A" w:rsidR="009E3072" w:rsidRPr="00D2168F" w:rsidRDefault="009E3072" w:rsidP="009E3072">
      <w:pPr>
        <w:pStyle w:val="USTustnpkodeksu"/>
      </w:pPr>
      <w:r w:rsidRPr="00D2168F">
        <w:t>3.</w:t>
      </w:r>
      <w:r w:rsidR="003F725B">
        <w:t xml:space="preserve"> </w:t>
      </w:r>
      <w:r w:rsidRPr="00D2168F">
        <w:t>Organem właściwym do monitorowania wykorzystania limitu wydatków, o którym mowa w ust. 1, oraz wdrożenia mechanizm</w:t>
      </w:r>
      <w:r>
        <w:t>u</w:t>
      </w:r>
      <w:r w:rsidRPr="00D2168F">
        <w:t xml:space="preserve"> korygując</w:t>
      </w:r>
      <w:r>
        <w:t>ego</w:t>
      </w:r>
      <w:r w:rsidRPr="00D2168F">
        <w:t>, o który</w:t>
      </w:r>
      <w:r>
        <w:t>m</w:t>
      </w:r>
      <w:r w:rsidRPr="00D2168F">
        <w:t xml:space="preserve"> mowa w ust. 2, jest minister właściwy do spraw gospodarki morskiej.</w:t>
      </w:r>
    </w:p>
    <w:p w14:paraId="6E8A64DD" w14:textId="79EB6D71" w:rsidR="009E3072" w:rsidRDefault="009E3072" w:rsidP="009E3072">
      <w:pPr>
        <w:pStyle w:val="ARTartustawynprozporzdzenia"/>
      </w:pPr>
      <w:r w:rsidRPr="006F04FE">
        <w:rPr>
          <w:rStyle w:val="Ppogrubienie"/>
        </w:rPr>
        <w:lastRenderedPageBreak/>
        <w:t>Art.</w:t>
      </w:r>
      <w:r w:rsidR="003F725B">
        <w:rPr>
          <w:rStyle w:val="Ppogrubienie"/>
        </w:rPr>
        <w:t> </w:t>
      </w:r>
      <w:r w:rsidRPr="006F04FE">
        <w:rPr>
          <w:rStyle w:val="Ppogrubienie"/>
        </w:rPr>
        <w:t>19.</w:t>
      </w:r>
      <w:r w:rsidRPr="00D2168F">
        <w:t xml:space="preserve"> Ustawa wchodzi w życie po upływie </w:t>
      </w:r>
      <w:r>
        <w:t>30</w:t>
      </w:r>
      <w:r w:rsidRPr="00D2168F">
        <w:t xml:space="preserve"> dni od dnia ogłoszenia, z wyjątkiem</w:t>
      </w:r>
      <w:r>
        <w:t>:</w:t>
      </w:r>
    </w:p>
    <w:p w14:paraId="4E4C6633" w14:textId="57D26F87" w:rsidR="009E3072" w:rsidRDefault="009E3072" w:rsidP="009E3072">
      <w:pPr>
        <w:pStyle w:val="PKTpunkt"/>
      </w:pPr>
      <w:r>
        <w:t>1)</w:t>
      </w:r>
      <w:r>
        <w:tab/>
        <w:t>art. 1 pkt 4 w zakresie dodawanych przepisów art. 8a ust. 9 i 10, które wchodzą w życie po upływie 6</w:t>
      </w:r>
      <w:r w:rsidRPr="00F83E93">
        <w:t xml:space="preserve"> miesięcy od dnia ogłoszenia</w:t>
      </w:r>
      <w:r>
        <w:t>;</w:t>
      </w:r>
      <w:r w:rsidRPr="00F83E93">
        <w:t xml:space="preserve"> </w:t>
      </w:r>
    </w:p>
    <w:p w14:paraId="09606DA2" w14:textId="17534D4C" w:rsidR="00261A16" w:rsidRPr="00737F6A" w:rsidRDefault="009E3072" w:rsidP="006F04FE">
      <w:pPr>
        <w:pStyle w:val="PKTpunkt"/>
      </w:pPr>
      <w:r>
        <w:t>2)</w:t>
      </w:r>
      <w:r>
        <w:tab/>
      </w:r>
      <w:r w:rsidRPr="00D2168F">
        <w:t>art. 1 pkt 1</w:t>
      </w:r>
      <w:r>
        <w:t>6</w:t>
      </w:r>
      <w:r w:rsidRPr="00D2168F">
        <w:t>, 1</w:t>
      </w:r>
      <w:r>
        <w:t>7 lit. b–d</w:t>
      </w:r>
      <w:r w:rsidRPr="00D2168F">
        <w:t xml:space="preserve"> i 2</w:t>
      </w:r>
      <w:r>
        <w:t>1</w:t>
      </w:r>
      <w:r w:rsidRPr="00D2168F">
        <w:t xml:space="preserve"> lit. a</w:t>
      </w:r>
      <w:r>
        <w:t xml:space="preserve"> oraz art. 16 ust. 2</w:t>
      </w:r>
      <w:r w:rsidRPr="00D2168F">
        <w:t>, które wchodzą w życie po upływie 12 miesięcy od dnia ogłoszenia.</w:t>
      </w:r>
    </w:p>
    <w:sectPr w:rsidR="00261A16" w:rsidRPr="00737F6A" w:rsidSect="001A7F15">
      <w:headerReference w:type="default" r:id="rId9"/>
      <w:foot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9FD93" w14:textId="77777777" w:rsidR="00AC1468" w:rsidRDefault="00AC1468">
      <w:r>
        <w:separator/>
      </w:r>
    </w:p>
  </w:endnote>
  <w:endnote w:type="continuationSeparator" w:id="0">
    <w:p w14:paraId="0795CE17" w14:textId="77777777" w:rsidR="00AC1468" w:rsidRDefault="00AC1468">
      <w:r>
        <w:continuationSeparator/>
      </w:r>
    </w:p>
  </w:endnote>
  <w:endnote w:type="continuationNotice" w:id="1">
    <w:p w14:paraId="15652A3E" w14:textId="77777777" w:rsidR="00AC1468" w:rsidRDefault="00AC146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Times">
    <w:altName w:val="??????"/>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F99D81" w14:textId="77777777" w:rsidR="006536D6" w:rsidRDefault="006536D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EB064" w14:textId="77777777" w:rsidR="00AC1468" w:rsidRDefault="00AC1468">
      <w:r>
        <w:separator/>
      </w:r>
    </w:p>
  </w:footnote>
  <w:footnote w:type="continuationSeparator" w:id="0">
    <w:p w14:paraId="62F47162" w14:textId="77777777" w:rsidR="00AC1468" w:rsidRDefault="00AC1468">
      <w:r>
        <w:continuationSeparator/>
      </w:r>
    </w:p>
  </w:footnote>
  <w:footnote w:type="continuationNotice" w:id="1">
    <w:p w14:paraId="051E6416" w14:textId="77777777" w:rsidR="00AC1468" w:rsidRDefault="00AC1468">
      <w:pPr>
        <w:spacing w:line="240" w:lineRule="auto"/>
      </w:pPr>
    </w:p>
  </w:footnote>
  <w:footnote w:id="2">
    <w:p w14:paraId="2909C8B4" w14:textId="3CCA083C" w:rsidR="00234294" w:rsidRPr="00706915" w:rsidRDefault="00234294" w:rsidP="006F04FE">
      <w:pPr>
        <w:pStyle w:val="ODNONIKtreodnonika"/>
      </w:pPr>
      <w:r w:rsidRPr="00236529">
        <w:rPr>
          <w:rStyle w:val="Odwoanieprzypisudolnego"/>
        </w:rPr>
        <w:footnoteRef/>
      </w:r>
      <w:r w:rsidRPr="00236529">
        <w:rPr>
          <w:vertAlign w:val="superscript"/>
        </w:rPr>
        <w:t>)</w:t>
      </w:r>
      <w:r>
        <w:tab/>
      </w:r>
      <w:r w:rsidRPr="009C46DD">
        <w:t>Niniejsz</w:t>
      </w:r>
      <w:r>
        <w:t>ą ustawą zmienia się ustawy:</w:t>
      </w:r>
      <w:r w:rsidRPr="00706915">
        <w:t xml:space="preserve"> </w:t>
      </w:r>
      <w:r>
        <w:t>ustawę</w:t>
      </w:r>
      <w:r w:rsidRPr="00706915">
        <w:t xml:space="preserve"> z dnia 21 marca 1991 r. o obszarach morskich Rzeczypospolitej Polskiej i administracji morskiej</w:t>
      </w:r>
      <w:r>
        <w:t>, u</w:t>
      </w:r>
      <w:r w:rsidRPr="00F13CA8">
        <w:t>staw</w:t>
      </w:r>
      <w:r>
        <w:t>ę</w:t>
      </w:r>
      <w:r w:rsidRPr="00F13CA8">
        <w:t xml:space="preserve"> z dnia 16 marca 1995 r. o zapobieganiu zanieczyszczaniu morza przez statki</w:t>
      </w:r>
      <w:r>
        <w:t xml:space="preserve">, </w:t>
      </w:r>
      <w:r w:rsidRPr="004B3297">
        <w:t>ustawę z dnia 20 grudnia 1996 r. o portach i przystaniach morskich</w:t>
      </w:r>
      <w:r>
        <w:t>,</w:t>
      </w:r>
      <w:r w:rsidRPr="004B3297">
        <w:rPr>
          <w:bCs/>
        </w:rPr>
        <w:t xml:space="preserve"> </w:t>
      </w:r>
      <w:r w:rsidRPr="001D1AA0">
        <w:rPr>
          <w:bCs/>
        </w:rPr>
        <w:t>ustawę</w:t>
      </w:r>
      <w:r w:rsidRPr="00DD2D31">
        <w:rPr>
          <w:b/>
          <w:bCs/>
        </w:rPr>
        <w:t xml:space="preserve"> </w:t>
      </w:r>
      <w:r>
        <w:t xml:space="preserve">z </w:t>
      </w:r>
      <w:r w:rsidRPr="00DD2D31">
        <w:t xml:space="preserve">dnia 26 października </w:t>
      </w:r>
      <w:r w:rsidR="00DE34DA" w:rsidRPr="00DD2D31">
        <w:t>2000</w:t>
      </w:r>
      <w:r w:rsidR="00DE34DA">
        <w:t> </w:t>
      </w:r>
      <w:r w:rsidRPr="00DD2D31">
        <w:t xml:space="preserve">r. </w:t>
      </w:r>
      <w:r w:rsidRPr="00DD2D31">
        <w:rPr>
          <w:bCs/>
        </w:rPr>
        <w:t>o Polskim Rejestrze Statkó</w:t>
      </w:r>
      <w:r w:rsidRPr="00DD2D31">
        <w:t>w</w:t>
      </w:r>
      <w:r>
        <w:t>, u</w:t>
      </w:r>
      <w:r w:rsidRPr="00706915">
        <w:t>staw</w:t>
      </w:r>
      <w:r>
        <w:t xml:space="preserve">ę z </w:t>
      </w:r>
      <w:r w:rsidRPr="00706915">
        <w:t>dnia 18 września 2001 r. – Kodeks morski</w:t>
      </w:r>
      <w:r>
        <w:t>, ustawę</w:t>
      </w:r>
      <w:r w:rsidRPr="00706915">
        <w:t xml:space="preserve"> z dnia 4 września 2008 r. o ochronie żeglugi i portów mor</w:t>
      </w:r>
      <w:r>
        <w:t>skich, ustawę</w:t>
      </w:r>
      <w:r w:rsidRPr="00706915">
        <w:t xml:space="preserve"> z dnia 5 sierpnia 2015 r. o p</w:t>
      </w:r>
      <w:r>
        <w:t>racy na morzu, ustawę</w:t>
      </w:r>
      <w:r w:rsidRPr="00706915">
        <w:t xml:space="preserve"> z dnia 1</w:t>
      </w:r>
      <w:r>
        <w:t>2</w:t>
      </w:r>
      <w:r w:rsidRPr="00706915">
        <w:t xml:space="preserve"> kwietnia 2018</w:t>
      </w:r>
      <w:r>
        <w:t xml:space="preserve"> r.</w:t>
      </w:r>
      <w:r w:rsidRPr="00706915">
        <w:t xml:space="preserve"> o rejestracji jachtów i innych jednost</w:t>
      </w:r>
      <w:r>
        <w:t xml:space="preserve">ek pływających o długości do 24 </w:t>
      </w:r>
      <w:r w:rsidRPr="00706915">
        <w:t>m</w:t>
      </w:r>
      <w:r>
        <w:t>, u</w:t>
      </w:r>
      <w:r w:rsidRPr="00706915">
        <w:t>staw</w:t>
      </w:r>
      <w:r>
        <w:t>ę</w:t>
      </w:r>
      <w:r w:rsidRPr="00706915">
        <w:t xml:space="preserve"> z dnia 13 czerwca 2019 r. o wykonywaniu działalności gospod</w:t>
      </w:r>
      <w:r>
        <w:t xml:space="preserve">arczej w zakresie wytwarzania i </w:t>
      </w:r>
      <w:r w:rsidRPr="00706915">
        <w:t>obrotu materiałami wybuchowymi, bronią, amunicją oraz wyrobami i technologi</w:t>
      </w:r>
      <w:r>
        <w:t>ą o przeznaczeniu wojskowym lub policyjnym oraz ustawę</w:t>
      </w:r>
      <w:r w:rsidRPr="00706915">
        <w:t xml:space="preserve"> z dnia 11 września 2019 r.</w:t>
      </w:r>
      <w:r>
        <w:t xml:space="preserve"> o pracy na statkach rybackich.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60F17" w14:textId="29EB9DF8" w:rsidR="00234294" w:rsidRPr="00B371CC" w:rsidRDefault="00234294" w:rsidP="00B371CC">
    <w:pPr>
      <w:pStyle w:val="Nagwek"/>
      <w:jc w:val="center"/>
    </w:pPr>
    <w:r>
      <w:t xml:space="preserve">– </w:t>
    </w:r>
    <w:r>
      <w:fldChar w:fldCharType="begin"/>
    </w:r>
    <w:r>
      <w:instrText xml:space="preserve"> PAGE  \* MERGEFORMAT </w:instrText>
    </w:r>
    <w:r>
      <w:fldChar w:fldCharType="separate"/>
    </w:r>
    <w:r w:rsidR="00655C48">
      <w:rPr>
        <w:noProof/>
      </w:rPr>
      <w:t>37</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518F"/>
    <w:multiLevelType w:val="hybridMultilevel"/>
    <w:tmpl w:val="8CE0CDC0"/>
    <w:lvl w:ilvl="0" w:tplc="E1D8C16A">
      <w:start w:val="2"/>
      <w:numFmt w:val="decimal"/>
      <w:lvlText w:val="%1)"/>
      <w:lvlJc w:val="left"/>
      <w:pPr>
        <w:ind w:left="1052" w:hanging="360"/>
      </w:pPr>
      <w:rPr>
        <w:rFonts w:hint="default"/>
      </w:rPr>
    </w:lvl>
    <w:lvl w:ilvl="1" w:tplc="04150019" w:tentative="1">
      <w:start w:val="1"/>
      <w:numFmt w:val="lowerLetter"/>
      <w:lvlText w:val="%2."/>
      <w:lvlJc w:val="left"/>
      <w:pPr>
        <w:ind w:left="1772" w:hanging="360"/>
      </w:pPr>
    </w:lvl>
    <w:lvl w:ilvl="2" w:tplc="0415001B" w:tentative="1">
      <w:start w:val="1"/>
      <w:numFmt w:val="lowerRoman"/>
      <w:lvlText w:val="%3."/>
      <w:lvlJc w:val="right"/>
      <w:pPr>
        <w:ind w:left="2492" w:hanging="180"/>
      </w:pPr>
    </w:lvl>
    <w:lvl w:ilvl="3" w:tplc="0415000F" w:tentative="1">
      <w:start w:val="1"/>
      <w:numFmt w:val="decimal"/>
      <w:lvlText w:val="%4."/>
      <w:lvlJc w:val="left"/>
      <w:pPr>
        <w:ind w:left="3212" w:hanging="360"/>
      </w:pPr>
    </w:lvl>
    <w:lvl w:ilvl="4" w:tplc="04150019" w:tentative="1">
      <w:start w:val="1"/>
      <w:numFmt w:val="lowerLetter"/>
      <w:lvlText w:val="%5."/>
      <w:lvlJc w:val="left"/>
      <w:pPr>
        <w:ind w:left="3932" w:hanging="360"/>
      </w:pPr>
    </w:lvl>
    <w:lvl w:ilvl="5" w:tplc="0415001B" w:tentative="1">
      <w:start w:val="1"/>
      <w:numFmt w:val="lowerRoman"/>
      <w:lvlText w:val="%6."/>
      <w:lvlJc w:val="right"/>
      <w:pPr>
        <w:ind w:left="4652" w:hanging="180"/>
      </w:pPr>
    </w:lvl>
    <w:lvl w:ilvl="6" w:tplc="0415000F" w:tentative="1">
      <w:start w:val="1"/>
      <w:numFmt w:val="decimal"/>
      <w:lvlText w:val="%7."/>
      <w:lvlJc w:val="left"/>
      <w:pPr>
        <w:ind w:left="5372" w:hanging="360"/>
      </w:pPr>
    </w:lvl>
    <w:lvl w:ilvl="7" w:tplc="04150019" w:tentative="1">
      <w:start w:val="1"/>
      <w:numFmt w:val="lowerLetter"/>
      <w:lvlText w:val="%8."/>
      <w:lvlJc w:val="left"/>
      <w:pPr>
        <w:ind w:left="6092" w:hanging="360"/>
      </w:pPr>
    </w:lvl>
    <w:lvl w:ilvl="8" w:tplc="0415001B" w:tentative="1">
      <w:start w:val="1"/>
      <w:numFmt w:val="lowerRoman"/>
      <w:lvlText w:val="%9."/>
      <w:lvlJc w:val="right"/>
      <w:pPr>
        <w:ind w:left="6812" w:hanging="180"/>
      </w:pPr>
    </w:lvl>
  </w:abstractNum>
  <w:abstractNum w:abstractNumId="1" w15:restartNumberingAfterBreak="0">
    <w:nsid w:val="01814F6D"/>
    <w:multiLevelType w:val="hybridMultilevel"/>
    <w:tmpl w:val="44BC38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2221270"/>
    <w:multiLevelType w:val="hybridMultilevel"/>
    <w:tmpl w:val="B9767678"/>
    <w:lvl w:ilvl="0" w:tplc="432C6BAE">
      <w:start w:val="1"/>
      <w:numFmt w:val="decimal"/>
      <w:lvlText w:val="%1."/>
      <w:lvlJc w:val="left"/>
      <w:pPr>
        <w:ind w:left="720" w:hanging="360"/>
      </w:pPr>
      <w:rPr>
        <w:rFonts w:ascii="Times" w:eastAsia="Times New Roman" w:hAnsi="Times"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DA27A4"/>
    <w:multiLevelType w:val="hybridMultilevel"/>
    <w:tmpl w:val="3A624B08"/>
    <w:lvl w:ilvl="0" w:tplc="8872EC3C">
      <w:start w:val="1"/>
      <w:numFmt w:val="decimal"/>
      <w:lvlText w:val="%1)"/>
      <w:lvlJc w:val="left"/>
      <w:pPr>
        <w:ind w:left="1020" w:hanging="51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4" w15:restartNumberingAfterBreak="0">
    <w:nsid w:val="25304D3C"/>
    <w:multiLevelType w:val="multilevel"/>
    <w:tmpl w:val="9202F7C6"/>
    <w:lvl w:ilvl="0">
      <w:start w:val="1"/>
      <w:numFmt w:val="lowerLetter"/>
      <w:lvlText w:val="%1)"/>
      <w:lvlJc w:val="left"/>
      <w:rPr>
        <w:rFonts w:ascii="Arial" w:eastAsia="Arial" w:hAnsi="Arial" w:cs="Arial"/>
        <w:b w:val="0"/>
        <w:bCs w:val="0"/>
        <w:i/>
        <w:iCs/>
        <w:smallCaps w:val="0"/>
        <w:strike w:val="0"/>
        <w:color w:val="000000"/>
        <w:spacing w:val="0"/>
        <w:w w:val="100"/>
        <w:position w:val="0"/>
        <w:sz w:val="20"/>
        <w:szCs w:val="20"/>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362FC9"/>
    <w:multiLevelType w:val="hybridMultilevel"/>
    <w:tmpl w:val="2632B58A"/>
    <w:lvl w:ilvl="0" w:tplc="04150011">
      <w:start w:val="1"/>
      <w:numFmt w:val="decimal"/>
      <w:lvlText w:val="%1)"/>
      <w:lvlJc w:val="left"/>
      <w:pPr>
        <w:ind w:left="692" w:hanging="360"/>
      </w:pPr>
      <w:rPr>
        <w:rFonts w:hint="default"/>
      </w:rPr>
    </w:lvl>
    <w:lvl w:ilvl="1" w:tplc="04150019">
      <w:start w:val="1"/>
      <w:numFmt w:val="lowerLetter"/>
      <w:lvlText w:val="%2."/>
      <w:lvlJc w:val="left"/>
      <w:pPr>
        <w:ind w:left="1412" w:hanging="360"/>
      </w:pPr>
    </w:lvl>
    <w:lvl w:ilvl="2" w:tplc="0415001B" w:tentative="1">
      <w:start w:val="1"/>
      <w:numFmt w:val="lowerRoman"/>
      <w:lvlText w:val="%3."/>
      <w:lvlJc w:val="right"/>
      <w:pPr>
        <w:ind w:left="2132" w:hanging="180"/>
      </w:pPr>
    </w:lvl>
    <w:lvl w:ilvl="3" w:tplc="0415000F" w:tentative="1">
      <w:start w:val="1"/>
      <w:numFmt w:val="decimal"/>
      <w:lvlText w:val="%4."/>
      <w:lvlJc w:val="left"/>
      <w:pPr>
        <w:ind w:left="2852" w:hanging="360"/>
      </w:pPr>
    </w:lvl>
    <w:lvl w:ilvl="4" w:tplc="04150019" w:tentative="1">
      <w:start w:val="1"/>
      <w:numFmt w:val="lowerLetter"/>
      <w:lvlText w:val="%5."/>
      <w:lvlJc w:val="left"/>
      <w:pPr>
        <w:ind w:left="3572" w:hanging="360"/>
      </w:pPr>
    </w:lvl>
    <w:lvl w:ilvl="5" w:tplc="0415001B" w:tentative="1">
      <w:start w:val="1"/>
      <w:numFmt w:val="lowerRoman"/>
      <w:lvlText w:val="%6."/>
      <w:lvlJc w:val="right"/>
      <w:pPr>
        <w:ind w:left="4292" w:hanging="180"/>
      </w:pPr>
    </w:lvl>
    <w:lvl w:ilvl="6" w:tplc="0415000F" w:tentative="1">
      <w:start w:val="1"/>
      <w:numFmt w:val="decimal"/>
      <w:lvlText w:val="%7."/>
      <w:lvlJc w:val="left"/>
      <w:pPr>
        <w:ind w:left="5012" w:hanging="360"/>
      </w:pPr>
    </w:lvl>
    <w:lvl w:ilvl="7" w:tplc="04150019" w:tentative="1">
      <w:start w:val="1"/>
      <w:numFmt w:val="lowerLetter"/>
      <w:lvlText w:val="%8."/>
      <w:lvlJc w:val="left"/>
      <w:pPr>
        <w:ind w:left="5732" w:hanging="360"/>
      </w:pPr>
    </w:lvl>
    <w:lvl w:ilvl="8" w:tplc="0415001B" w:tentative="1">
      <w:start w:val="1"/>
      <w:numFmt w:val="lowerRoman"/>
      <w:lvlText w:val="%9."/>
      <w:lvlJc w:val="right"/>
      <w:pPr>
        <w:ind w:left="6452" w:hanging="180"/>
      </w:pPr>
    </w:lvl>
  </w:abstractNum>
  <w:abstractNum w:abstractNumId="6" w15:restartNumberingAfterBreak="0">
    <w:nsid w:val="306A0CD5"/>
    <w:multiLevelType w:val="hybridMultilevel"/>
    <w:tmpl w:val="67B0408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4030CD2"/>
    <w:multiLevelType w:val="hybridMultilevel"/>
    <w:tmpl w:val="71C8842C"/>
    <w:lvl w:ilvl="0" w:tplc="CE5E6B28">
      <w:start w:val="1"/>
      <w:numFmt w:val="lowerLetter"/>
      <w:lvlText w:val="%1)"/>
      <w:lvlJc w:val="left"/>
      <w:pPr>
        <w:ind w:left="1465" w:hanging="444"/>
      </w:pPr>
      <w:rPr>
        <w:rFonts w:hint="default"/>
      </w:rPr>
    </w:lvl>
    <w:lvl w:ilvl="1" w:tplc="04150019" w:tentative="1">
      <w:start w:val="1"/>
      <w:numFmt w:val="lowerLetter"/>
      <w:lvlText w:val="%2."/>
      <w:lvlJc w:val="left"/>
      <w:pPr>
        <w:ind w:left="2101" w:hanging="360"/>
      </w:pPr>
    </w:lvl>
    <w:lvl w:ilvl="2" w:tplc="0415001B" w:tentative="1">
      <w:start w:val="1"/>
      <w:numFmt w:val="lowerRoman"/>
      <w:lvlText w:val="%3."/>
      <w:lvlJc w:val="right"/>
      <w:pPr>
        <w:ind w:left="2821" w:hanging="180"/>
      </w:pPr>
    </w:lvl>
    <w:lvl w:ilvl="3" w:tplc="0415000F" w:tentative="1">
      <w:start w:val="1"/>
      <w:numFmt w:val="decimal"/>
      <w:lvlText w:val="%4."/>
      <w:lvlJc w:val="left"/>
      <w:pPr>
        <w:ind w:left="3541" w:hanging="360"/>
      </w:pPr>
    </w:lvl>
    <w:lvl w:ilvl="4" w:tplc="04150019" w:tentative="1">
      <w:start w:val="1"/>
      <w:numFmt w:val="lowerLetter"/>
      <w:lvlText w:val="%5."/>
      <w:lvlJc w:val="left"/>
      <w:pPr>
        <w:ind w:left="4261" w:hanging="360"/>
      </w:pPr>
    </w:lvl>
    <w:lvl w:ilvl="5" w:tplc="0415001B" w:tentative="1">
      <w:start w:val="1"/>
      <w:numFmt w:val="lowerRoman"/>
      <w:lvlText w:val="%6."/>
      <w:lvlJc w:val="right"/>
      <w:pPr>
        <w:ind w:left="4981" w:hanging="180"/>
      </w:pPr>
    </w:lvl>
    <w:lvl w:ilvl="6" w:tplc="0415000F" w:tentative="1">
      <w:start w:val="1"/>
      <w:numFmt w:val="decimal"/>
      <w:lvlText w:val="%7."/>
      <w:lvlJc w:val="left"/>
      <w:pPr>
        <w:ind w:left="5701" w:hanging="360"/>
      </w:pPr>
    </w:lvl>
    <w:lvl w:ilvl="7" w:tplc="04150019" w:tentative="1">
      <w:start w:val="1"/>
      <w:numFmt w:val="lowerLetter"/>
      <w:lvlText w:val="%8."/>
      <w:lvlJc w:val="left"/>
      <w:pPr>
        <w:ind w:left="6421" w:hanging="360"/>
      </w:pPr>
    </w:lvl>
    <w:lvl w:ilvl="8" w:tplc="0415001B" w:tentative="1">
      <w:start w:val="1"/>
      <w:numFmt w:val="lowerRoman"/>
      <w:lvlText w:val="%9."/>
      <w:lvlJc w:val="right"/>
      <w:pPr>
        <w:ind w:left="7141" w:hanging="180"/>
      </w:pPr>
    </w:lvl>
  </w:abstractNum>
  <w:abstractNum w:abstractNumId="8" w15:restartNumberingAfterBreak="0">
    <w:nsid w:val="35F5396F"/>
    <w:multiLevelType w:val="hybridMultilevel"/>
    <w:tmpl w:val="52E6D418"/>
    <w:lvl w:ilvl="0" w:tplc="3B602372">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9" w15:restartNumberingAfterBreak="0">
    <w:nsid w:val="3798746B"/>
    <w:multiLevelType w:val="hybridMultilevel"/>
    <w:tmpl w:val="7020FF2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CDD273B"/>
    <w:multiLevelType w:val="hybridMultilevel"/>
    <w:tmpl w:val="3D706C30"/>
    <w:lvl w:ilvl="0" w:tplc="9C526D2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1" w15:restartNumberingAfterBreak="0">
    <w:nsid w:val="3FCC26E1"/>
    <w:multiLevelType w:val="hybridMultilevel"/>
    <w:tmpl w:val="377E5300"/>
    <w:lvl w:ilvl="0" w:tplc="75E2D1E0">
      <w:start w:val="2"/>
      <w:numFmt w:val="decimal"/>
      <w:lvlText w:val="%1)"/>
      <w:lvlJc w:val="left"/>
      <w:pPr>
        <w:ind w:left="1740" w:hanging="360"/>
      </w:pPr>
      <w:rPr>
        <w:rFonts w:hint="default"/>
      </w:rPr>
    </w:lvl>
    <w:lvl w:ilvl="1" w:tplc="04150019" w:tentative="1">
      <w:start w:val="1"/>
      <w:numFmt w:val="lowerLetter"/>
      <w:lvlText w:val="%2."/>
      <w:lvlJc w:val="left"/>
      <w:pPr>
        <w:ind w:left="2460" w:hanging="360"/>
      </w:pPr>
    </w:lvl>
    <w:lvl w:ilvl="2" w:tplc="0415001B" w:tentative="1">
      <w:start w:val="1"/>
      <w:numFmt w:val="lowerRoman"/>
      <w:lvlText w:val="%3."/>
      <w:lvlJc w:val="right"/>
      <w:pPr>
        <w:ind w:left="3180" w:hanging="180"/>
      </w:pPr>
    </w:lvl>
    <w:lvl w:ilvl="3" w:tplc="0415000F" w:tentative="1">
      <w:start w:val="1"/>
      <w:numFmt w:val="decimal"/>
      <w:lvlText w:val="%4."/>
      <w:lvlJc w:val="left"/>
      <w:pPr>
        <w:ind w:left="3900" w:hanging="360"/>
      </w:pPr>
    </w:lvl>
    <w:lvl w:ilvl="4" w:tplc="04150019" w:tentative="1">
      <w:start w:val="1"/>
      <w:numFmt w:val="lowerLetter"/>
      <w:lvlText w:val="%5."/>
      <w:lvlJc w:val="left"/>
      <w:pPr>
        <w:ind w:left="4620" w:hanging="360"/>
      </w:pPr>
    </w:lvl>
    <w:lvl w:ilvl="5" w:tplc="0415001B" w:tentative="1">
      <w:start w:val="1"/>
      <w:numFmt w:val="lowerRoman"/>
      <w:lvlText w:val="%6."/>
      <w:lvlJc w:val="right"/>
      <w:pPr>
        <w:ind w:left="5340" w:hanging="180"/>
      </w:pPr>
    </w:lvl>
    <w:lvl w:ilvl="6" w:tplc="0415000F" w:tentative="1">
      <w:start w:val="1"/>
      <w:numFmt w:val="decimal"/>
      <w:lvlText w:val="%7."/>
      <w:lvlJc w:val="left"/>
      <w:pPr>
        <w:ind w:left="6060" w:hanging="360"/>
      </w:pPr>
    </w:lvl>
    <w:lvl w:ilvl="7" w:tplc="04150019" w:tentative="1">
      <w:start w:val="1"/>
      <w:numFmt w:val="lowerLetter"/>
      <w:lvlText w:val="%8."/>
      <w:lvlJc w:val="left"/>
      <w:pPr>
        <w:ind w:left="6780" w:hanging="360"/>
      </w:pPr>
    </w:lvl>
    <w:lvl w:ilvl="8" w:tplc="0415001B" w:tentative="1">
      <w:start w:val="1"/>
      <w:numFmt w:val="lowerRoman"/>
      <w:lvlText w:val="%9."/>
      <w:lvlJc w:val="right"/>
      <w:pPr>
        <w:ind w:left="7500" w:hanging="180"/>
      </w:pPr>
    </w:lvl>
  </w:abstractNum>
  <w:abstractNum w:abstractNumId="12" w15:restartNumberingAfterBreak="0">
    <w:nsid w:val="42E21360"/>
    <w:multiLevelType w:val="hybridMultilevel"/>
    <w:tmpl w:val="A886B17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E42646"/>
    <w:multiLevelType w:val="hybridMultilevel"/>
    <w:tmpl w:val="90044AF6"/>
    <w:lvl w:ilvl="0" w:tplc="875A0852">
      <w:start w:val="1"/>
      <w:numFmt w:val="decimal"/>
      <w:lvlText w:val="%1)"/>
      <w:lvlJc w:val="left"/>
      <w:pPr>
        <w:ind w:left="1380" w:hanging="360"/>
      </w:pPr>
      <w:rPr>
        <w:rFonts w:hint="default"/>
      </w:rPr>
    </w:lvl>
    <w:lvl w:ilvl="1" w:tplc="04150019" w:tentative="1">
      <w:start w:val="1"/>
      <w:numFmt w:val="lowerLetter"/>
      <w:lvlText w:val="%2."/>
      <w:lvlJc w:val="left"/>
      <w:pPr>
        <w:ind w:left="2100" w:hanging="360"/>
      </w:pPr>
    </w:lvl>
    <w:lvl w:ilvl="2" w:tplc="0415001B" w:tentative="1">
      <w:start w:val="1"/>
      <w:numFmt w:val="lowerRoman"/>
      <w:lvlText w:val="%3."/>
      <w:lvlJc w:val="right"/>
      <w:pPr>
        <w:ind w:left="2820" w:hanging="180"/>
      </w:pPr>
    </w:lvl>
    <w:lvl w:ilvl="3" w:tplc="0415000F" w:tentative="1">
      <w:start w:val="1"/>
      <w:numFmt w:val="decimal"/>
      <w:lvlText w:val="%4."/>
      <w:lvlJc w:val="left"/>
      <w:pPr>
        <w:ind w:left="3540" w:hanging="360"/>
      </w:pPr>
    </w:lvl>
    <w:lvl w:ilvl="4" w:tplc="04150019" w:tentative="1">
      <w:start w:val="1"/>
      <w:numFmt w:val="lowerLetter"/>
      <w:lvlText w:val="%5."/>
      <w:lvlJc w:val="left"/>
      <w:pPr>
        <w:ind w:left="4260" w:hanging="360"/>
      </w:pPr>
    </w:lvl>
    <w:lvl w:ilvl="5" w:tplc="0415001B" w:tentative="1">
      <w:start w:val="1"/>
      <w:numFmt w:val="lowerRoman"/>
      <w:lvlText w:val="%6."/>
      <w:lvlJc w:val="right"/>
      <w:pPr>
        <w:ind w:left="4980" w:hanging="180"/>
      </w:pPr>
    </w:lvl>
    <w:lvl w:ilvl="6" w:tplc="0415000F" w:tentative="1">
      <w:start w:val="1"/>
      <w:numFmt w:val="decimal"/>
      <w:lvlText w:val="%7."/>
      <w:lvlJc w:val="left"/>
      <w:pPr>
        <w:ind w:left="5700" w:hanging="360"/>
      </w:pPr>
    </w:lvl>
    <w:lvl w:ilvl="7" w:tplc="04150019" w:tentative="1">
      <w:start w:val="1"/>
      <w:numFmt w:val="lowerLetter"/>
      <w:lvlText w:val="%8."/>
      <w:lvlJc w:val="left"/>
      <w:pPr>
        <w:ind w:left="6420" w:hanging="360"/>
      </w:pPr>
    </w:lvl>
    <w:lvl w:ilvl="8" w:tplc="0415001B" w:tentative="1">
      <w:start w:val="1"/>
      <w:numFmt w:val="lowerRoman"/>
      <w:lvlText w:val="%9."/>
      <w:lvlJc w:val="right"/>
      <w:pPr>
        <w:ind w:left="7140" w:hanging="180"/>
      </w:pPr>
    </w:lvl>
  </w:abstractNum>
  <w:abstractNum w:abstractNumId="14" w15:restartNumberingAfterBreak="0">
    <w:nsid w:val="472B0A4E"/>
    <w:multiLevelType w:val="hybridMultilevel"/>
    <w:tmpl w:val="CD92EA7E"/>
    <w:lvl w:ilvl="0" w:tplc="0C08D9B6">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47BA5D47"/>
    <w:multiLevelType w:val="hybridMultilevel"/>
    <w:tmpl w:val="3594C31E"/>
    <w:lvl w:ilvl="0" w:tplc="866EC9CC">
      <w:start w:val="1"/>
      <w:numFmt w:val="lowerLetter"/>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6" w15:restartNumberingAfterBreak="0">
    <w:nsid w:val="52B47C39"/>
    <w:multiLevelType w:val="hybridMultilevel"/>
    <w:tmpl w:val="C8C6DE70"/>
    <w:lvl w:ilvl="0" w:tplc="C0865BA2">
      <w:start w:val="1"/>
      <w:numFmt w:val="decimal"/>
      <w:lvlText w:val="%1)"/>
      <w:lvlJc w:val="left"/>
      <w:pPr>
        <w:ind w:left="1857" w:hanging="360"/>
      </w:pPr>
      <w:rPr>
        <w:rFonts w:hint="default"/>
      </w:rPr>
    </w:lvl>
    <w:lvl w:ilvl="1" w:tplc="04150019" w:tentative="1">
      <w:start w:val="1"/>
      <w:numFmt w:val="lowerLetter"/>
      <w:lvlText w:val="%2."/>
      <w:lvlJc w:val="left"/>
      <w:pPr>
        <w:ind w:left="2577" w:hanging="360"/>
      </w:pPr>
    </w:lvl>
    <w:lvl w:ilvl="2" w:tplc="0415001B" w:tentative="1">
      <w:start w:val="1"/>
      <w:numFmt w:val="lowerRoman"/>
      <w:lvlText w:val="%3."/>
      <w:lvlJc w:val="right"/>
      <w:pPr>
        <w:ind w:left="3297" w:hanging="180"/>
      </w:pPr>
    </w:lvl>
    <w:lvl w:ilvl="3" w:tplc="0415000F" w:tentative="1">
      <w:start w:val="1"/>
      <w:numFmt w:val="decimal"/>
      <w:lvlText w:val="%4."/>
      <w:lvlJc w:val="left"/>
      <w:pPr>
        <w:ind w:left="4017" w:hanging="360"/>
      </w:pPr>
    </w:lvl>
    <w:lvl w:ilvl="4" w:tplc="04150019" w:tentative="1">
      <w:start w:val="1"/>
      <w:numFmt w:val="lowerLetter"/>
      <w:lvlText w:val="%5."/>
      <w:lvlJc w:val="left"/>
      <w:pPr>
        <w:ind w:left="4737" w:hanging="360"/>
      </w:pPr>
    </w:lvl>
    <w:lvl w:ilvl="5" w:tplc="0415001B" w:tentative="1">
      <w:start w:val="1"/>
      <w:numFmt w:val="lowerRoman"/>
      <w:lvlText w:val="%6."/>
      <w:lvlJc w:val="right"/>
      <w:pPr>
        <w:ind w:left="5457" w:hanging="180"/>
      </w:pPr>
    </w:lvl>
    <w:lvl w:ilvl="6" w:tplc="0415000F" w:tentative="1">
      <w:start w:val="1"/>
      <w:numFmt w:val="decimal"/>
      <w:lvlText w:val="%7."/>
      <w:lvlJc w:val="left"/>
      <w:pPr>
        <w:ind w:left="6177" w:hanging="360"/>
      </w:pPr>
    </w:lvl>
    <w:lvl w:ilvl="7" w:tplc="04150019" w:tentative="1">
      <w:start w:val="1"/>
      <w:numFmt w:val="lowerLetter"/>
      <w:lvlText w:val="%8."/>
      <w:lvlJc w:val="left"/>
      <w:pPr>
        <w:ind w:left="6897" w:hanging="360"/>
      </w:pPr>
    </w:lvl>
    <w:lvl w:ilvl="8" w:tplc="0415001B" w:tentative="1">
      <w:start w:val="1"/>
      <w:numFmt w:val="lowerRoman"/>
      <w:lvlText w:val="%9."/>
      <w:lvlJc w:val="right"/>
      <w:pPr>
        <w:ind w:left="7617" w:hanging="180"/>
      </w:pPr>
    </w:lvl>
  </w:abstractNum>
  <w:abstractNum w:abstractNumId="17" w15:restartNumberingAfterBreak="0">
    <w:nsid w:val="5E901724"/>
    <w:multiLevelType w:val="hybridMultilevel"/>
    <w:tmpl w:val="09182192"/>
    <w:lvl w:ilvl="0" w:tplc="3FD06A00">
      <w:start w:val="1"/>
      <w:numFmt w:val="lowerLetter"/>
      <w:lvlText w:val="%1)"/>
      <w:lvlJc w:val="left"/>
      <w:pPr>
        <w:ind w:left="1215" w:hanging="360"/>
      </w:pPr>
      <w:rPr>
        <w:rFonts w:hint="default"/>
      </w:r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18" w15:restartNumberingAfterBreak="0">
    <w:nsid w:val="5F7310D8"/>
    <w:multiLevelType w:val="hybridMultilevel"/>
    <w:tmpl w:val="32E023C6"/>
    <w:lvl w:ilvl="0" w:tplc="887EBEE0">
      <w:start w:val="4"/>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9" w15:restartNumberingAfterBreak="0">
    <w:nsid w:val="61FB20C4"/>
    <w:multiLevelType w:val="hybridMultilevel"/>
    <w:tmpl w:val="743ECAE2"/>
    <w:lvl w:ilvl="0" w:tplc="64EAC412">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0" w15:restartNumberingAfterBreak="0">
    <w:nsid w:val="647E7A27"/>
    <w:multiLevelType w:val="hybridMultilevel"/>
    <w:tmpl w:val="83BAE1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BE6A32"/>
    <w:multiLevelType w:val="hybridMultilevel"/>
    <w:tmpl w:val="DBB65E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1C0290"/>
    <w:multiLevelType w:val="hybridMultilevel"/>
    <w:tmpl w:val="2D18752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4"/>
  </w:num>
  <w:num w:numId="3">
    <w:abstractNumId w:val="5"/>
  </w:num>
  <w:num w:numId="4">
    <w:abstractNumId w:val="13"/>
  </w:num>
  <w:num w:numId="5">
    <w:abstractNumId w:val="17"/>
  </w:num>
  <w:num w:numId="6">
    <w:abstractNumId w:val="18"/>
  </w:num>
  <w:num w:numId="7">
    <w:abstractNumId w:val="15"/>
  </w:num>
  <w:num w:numId="8">
    <w:abstractNumId w:val="9"/>
  </w:num>
  <w:num w:numId="9">
    <w:abstractNumId w:val="10"/>
  </w:num>
  <w:num w:numId="10">
    <w:abstractNumId w:val="8"/>
  </w:num>
  <w:num w:numId="11">
    <w:abstractNumId w:val="6"/>
  </w:num>
  <w:num w:numId="12">
    <w:abstractNumId w:val="22"/>
  </w:num>
  <w:num w:numId="13">
    <w:abstractNumId w:val="11"/>
  </w:num>
  <w:num w:numId="14">
    <w:abstractNumId w:val="0"/>
  </w:num>
  <w:num w:numId="15">
    <w:abstractNumId w:val="21"/>
  </w:num>
  <w:num w:numId="16">
    <w:abstractNumId w:val="19"/>
  </w:num>
  <w:num w:numId="17">
    <w:abstractNumId w:val="20"/>
  </w:num>
  <w:num w:numId="18">
    <w:abstractNumId w:val="12"/>
  </w:num>
  <w:num w:numId="19">
    <w:abstractNumId w:val="2"/>
  </w:num>
  <w:num w:numId="20">
    <w:abstractNumId w:val="4"/>
  </w:num>
  <w:num w:numId="21">
    <w:abstractNumId w:val="3"/>
  </w:num>
  <w:num w:numId="22">
    <w:abstractNumId w:val="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072"/>
    <w:rsid w:val="000012DA"/>
    <w:rsid w:val="0000139D"/>
    <w:rsid w:val="0000246E"/>
    <w:rsid w:val="00002AD6"/>
    <w:rsid w:val="00002DB1"/>
    <w:rsid w:val="00003862"/>
    <w:rsid w:val="00003C4B"/>
    <w:rsid w:val="0000484F"/>
    <w:rsid w:val="00004FE7"/>
    <w:rsid w:val="000064FA"/>
    <w:rsid w:val="00007026"/>
    <w:rsid w:val="00012A35"/>
    <w:rsid w:val="000141C1"/>
    <w:rsid w:val="00014EB1"/>
    <w:rsid w:val="00016099"/>
    <w:rsid w:val="00016EF1"/>
    <w:rsid w:val="00017D29"/>
    <w:rsid w:val="00017DC2"/>
    <w:rsid w:val="00021522"/>
    <w:rsid w:val="00022CBE"/>
    <w:rsid w:val="000230C7"/>
    <w:rsid w:val="00023154"/>
    <w:rsid w:val="00023219"/>
    <w:rsid w:val="00023471"/>
    <w:rsid w:val="00023AF3"/>
    <w:rsid w:val="00023E0A"/>
    <w:rsid w:val="00023F13"/>
    <w:rsid w:val="0002422C"/>
    <w:rsid w:val="00024C8E"/>
    <w:rsid w:val="000265C3"/>
    <w:rsid w:val="000268FB"/>
    <w:rsid w:val="00027DEC"/>
    <w:rsid w:val="000301B2"/>
    <w:rsid w:val="00030634"/>
    <w:rsid w:val="00030737"/>
    <w:rsid w:val="00030DAA"/>
    <w:rsid w:val="000319C1"/>
    <w:rsid w:val="00031A7E"/>
    <w:rsid w:val="00031A8B"/>
    <w:rsid w:val="00031BCA"/>
    <w:rsid w:val="00031C9E"/>
    <w:rsid w:val="00031F2A"/>
    <w:rsid w:val="00031FCD"/>
    <w:rsid w:val="000330FA"/>
    <w:rsid w:val="0003362F"/>
    <w:rsid w:val="00035A7E"/>
    <w:rsid w:val="00036914"/>
    <w:rsid w:val="00036B63"/>
    <w:rsid w:val="00036FC3"/>
    <w:rsid w:val="00037E1A"/>
    <w:rsid w:val="000419F0"/>
    <w:rsid w:val="00041A48"/>
    <w:rsid w:val="00043495"/>
    <w:rsid w:val="000436B4"/>
    <w:rsid w:val="0004448C"/>
    <w:rsid w:val="00046A75"/>
    <w:rsid w:val="00047312"/>
    <w:rsid w:val="0004753F"/>
    <w:rsid w:val="00047AC0"/>
    <w:rsid w:val="00047CE3"/>
    <w:rsid w:val="000508BD"/>
    <w:rsid w:val="000517AB"/>
    <w:rsid w:val="0005250C"/>
    <w:rsid w:val="00052835"/>
    <w:rsid w:val="0005339C"/>
    <w:rsid w:val="00053996"/>
    <w:rsid w:val="000546FD"/>
    <w:rsid w:val="00054CAD"/>
    <w:rsid w:val="00055227"/>
    <w:rsid w:val="0005558F"/>
    <w:rsid w:val="0005571B"/>
    <w:rsid w:val="00055F33"/>
    <w:rsid w:val="00056679"/>
    <w:rsid w:val="000569C7"/>
    <w:rsid w:val="00057AB3"/>
    <w:rsid w:val="00060076"/>
    <w:rsid w:val="00060432"/>
    <w:rsid w:val="00060D87"/>
    <w:rsid w:val="000615A5"/>
    <w:rsid w:val="00063088"/>
    <w:rsid w:val="00063638"/>
    <w:rsid w:val="0006396A"/>
    <w:rsid w:val="00064089"/>
    <w:rsid w:val="00064E4C"/>
    <w:rsid w:val="00065D4B"/>
    <w:rsid w:val="00066901"/>
    <w:rsid w:val="0006706B"/>
    <w:rsid w:val="00067C3D"/>
    <w:rsid w:val="00071786"/>
    <w:rsid w:val="00071BEE"/>
    <w:rsid w:val="00072001"/>
    <w:rsid w:val="00073461"/>
    <w:rsid w:val="000736CD"/>
    <w:rsid w:val="00073835"/>
    <w:rsid w:val="0007533B"/>
    <w:rsid w:val="0007544B"/>
    <w:rsid w:val="0007545D"/>
    <w:rsid w:val="000760BF"/>
    <w:rsid w:val="0007613E"/>
    <w:rsid w:val="00076BFC"/>
    <w:rsid w:val="00077218"/>
    <w:rsid w:val="00077479"/>
    <w:rsid w:val="00077AE9"/>
    <w:rsid w:val="00080BE4"/>
    <w:rsid w:val="00080D61"/>
    <w:rsid w:val="000814A7"/>
    <w:rsid w:val="00082637"/>
    <w:rsid w:val="00082FB9"/>
    <w:rsid w:val="0008557B"/>
    <w:rsid w:val="00085C2C"/>
    <w:rsid w:val="00085CE7"/>
    <w:rsid w:val="00086537"/>
    <w:rsid w:val="00086918"/>
    <w:rsid w:val="00086C25"/>
    <w:rsid w:val="00087528"/>
    <w:rsid w:val="000878F2"/>
    <w:rsid w:val="00087B9E"/>
    <w:rsid w:val="000906EE"/>
    <w:rsid w:val="00091BA2"/>
    <w:rsid w:val="00092022"/>
    <w:rsid w:val="000944EF"/>
    <w:rsid w:val="00094627"/>
    <w:rsid w:val="00095AB2"/>
    <w:rsid w:val="0009732D"/>
    <w:rsid w:val="000973F0"/>
    <w:rsid w:val="00097E8E"/>
    <w:rsid w:val="000A0104"/>
    <w:rsid w:val="000A10B7"/>
    <w:rsid w:val="000A1296"/>
    <w:rsid w:val="000A1C27"/>
    <w:rsid w:val="000A1DAD"/>
    <w:rsid w:val="000A2450"/>
    <w:rsid w:val="000A2649"/>
    <w:rsid w:val="000A2687"/>
    <w:rsid w:val="000A2E33"/>
    <w:rsid w:val="000A323B"/>
    <w:rsid w:val="000A54DA"/>
    <w:rsid w:val="000A55C9"/>
    <w:rsid w:val="000A590A"/>
    <w:rsid w:val="000A5FEE"/>
    <w:rsid w:val="000A6625"/>
    <w:rsid w:val="000A6C96"/>
    <w:rsid w:val="000A7734"/>
    <w:rsid w:val="000B0827"/>
    <w:rsid w:val="000B0C09"/>
    <w:rsid w:val="000B1799"/>
    <w:rsid w:val="000B23FF"/>
    <w:rsid w:val="000B298D"/>
    <w:rsid w:val="000B40F9"/>
    <w:rsid w:val="000B4443"/>
    <w:rsid w:val="000B56E5"/>
    <w:rsid w:val="000B5B2D"/>
    <w:rsid w:val="000B5DCE"/>
    <w:rsid w:val="000B6EDF"/>
    <w:rsid w:val="000B7F9F"/>
    <w:rsid w:val="000C05BA"/>
    <w:rsid w:val="000C0E8F"/>
    <w:rsid w:val="000C20C3"/>
    <w:rsid w:val="000C2A84"/>
    <w:rsid w:val="000C2D5A"/>
    <w:rsid w:val="000C2F50"/>
    <w:rsid w:val="000C3971"/>
    <w:rsid w:val="000C445B"/>
    <w:rsid w:val="000C451F"/>
    <w:rsid w:val="000C4583"/>
    <w:rsid w:val="000C4B7E"/>
    <w:rsid w:val="000C4BC4"/>
    <w:rsid w:val="000C7022"/>
    <w:rsid w:val="000C7643"/>
    <w:rsid w:val="000D0110"/>
    <w:rsid w:val="000D0139"/>
    <w:rsid w:val="000D0880"/>
    <w:rsid w:val="000D1539"/>
    <w:rsid w:val="000D2468"/>
    <w:rsid w:val="000D24D8"/>
    <w:rsid w:val="000D318A"/>
    <w:rsid w:val="000D4809"/>
    <w:rsid w:val="000D4EF6"/>
    <w:rsid w:val="000D50CF"/>
    <w:rsid w:val="000D5497"/>
    <w:rsid w:val="000D5DFB"/>
    <w:rsid w:val="000D6173"/>
    <w:rsid w:val="000D64DC"/>
    <w:rsid w:val="000D6F83"/>
    <w:rsid w:val="000D7C3F"/>
    <w:rsid w:val="000E0641"/>
    <w:rsid w:val="000E0813"/>
    <w:rsid w:val="000E1A12"/>
    <w:rsid w:val="000E1CE7"/>
    <w:rsid w:val="000E1EA9"/>
    <w:rsid w:val="000E25CC"/>
    <w:rsid w:val="000E3694"/>
    <w:rsid w:val="000E3CA1"/>
    <w:rsid w:val="000E490F"/>
    <w:rsid w:val="000E4C8F"/>
    <w:rsid w:val="000E5713"/>
    <w:rsid w:val="000E5AD0"/>
    <w:rsid w:val="000E6241"/>
    <w:rsid w:val="000E68AB"/>
    <w:rsid w:val="000F007D"/>
    <w:rsid w:val="000F0228"/>
    <w:rsid w:val="000F03D0"/>
    <w:rsid w:val="000F10C5"/>
    <w:rsid w:val="000F196D"/>
    <w:rsid w:val="000F1A46"/>
    <w:rsid w:val="000F2A1F"/>
    <w:rsid w:val="000F2BE3"/>
    <w:rsid w:val="000F3D0D"/>
    <w:rsid w:val="000F668E"/>
    <w:rsid w:val="000F6A4F"/>
    <w:rsid w:val="000F6DB0"/>
    <w:rsid w:val="000F6DF2"/>
    <w:rsid w:val="000F6ED4"/>
    <w:rsid w:val="000F7A6E"/>
    <w:rsid w:val="001019F9"/>
    <w:rsid w:val="001042BA"/>
    <w:rsid w:val="001049D4"/>
    <w:rsid w:val="00105006"/>
    <w:rsid w:val="00105B43"/>
    <w:rsid w:val="00106138"/>
    <w:rsid w:val="00106448"/>
    <w:rsid w:val="00106A8C"/>
    <w:rsid w:val="00106D03"/>
    <w:rsid w:val="00106DA8"/>
    <w:rsid w:val="00107466"/>
    <w:rsid w:val="00107C05"/>
    <w:rsid w:val="00110465"/>
    <w:rsid w:val="00110554"/>
    <w:rsid w:val="001105D0"/>
    <w:rsid w:val="00110628"/>
    <w:rsid w:val="00110F5B"/>
    <w:rsid w:val="00111344"/>
    <w:rsid w:val="001119BD"/>
    <w:rsid w:val="001123F6"/>
    <w:rsid w:val="0011245A"/>
    <w:rsid w:val="00112580"/>
    <w:rsid w:val="001128AA"/>
    <w:rsid w:val="0011493E"/>
    <w:rsid w:val="00115B72"/>
    <w:rsid w:val="001164F0"/>
    <w:rsid w:val="00117958"/>
    <w:rsid w:val="00117B0F"/>
    <w:rsid w:val="00117D43"/>
    <w:rsid w:val="001209EC"/>
    <w:rsid w:val="00120A9E"/>
    <w:rsid w:val="001235C8"/>
    <w:rsid w:val="00123CBB"/>
    <w:rsid w:val="00124B6D"/>
    <w:rsid w:val="001255DB"/>
    <w:rsid w:val="00125A9C"/>
    <w:rsid w:val="001266E9"/>
    <w:rsid w:val="00126C6F"/>
    <w:rsid w:val="001270A2"/>
    <w:rsid w:val="0012714E"/>
    <w:rsid w:val="001301EE"/>
    <w:rsid w:val="0013075E"/>
    <w:rsid w:val="00131237"/>
    <w:rsid w:val="001329AC"/>
    <w:rsid w:val="00132FE0"/>
    <w:rsid w:val="00134CA0"/>
    <w:rsid w:val="00136F49"/>
    <w:rsid w:val="0014026F"/>
    <w:rsid w:val="00140665"/>
    <w:rsid w:val="00140758"/>
    <w:rsid w:val="0014150E"/>
    <w:rsid w:val="00143664"/>
    <w:rsid w:val="00143724"/>
    <w:rsid w:val="00143D59"/>
    <w:rsid w:val="00144E17"/>
    <w:rsid w:val="00144ED6"/>
    <w:rsid w:val="0014557C"/>
    <w:rsid w:val="00145DDE"/>
    <w:rsid w:val="00147A47"/>
    <w:rsid w:val="00147AA1"/>
    <w:rsid w:val="00151500"/>
    <w:rsid w:val="001519FD"/>
    <w:rsid w:val="001520CF"/>
    <w:rsid w:val="0015396F"/>
    <w:rsid w:val="00154681"/>
    <w:rsid w:val="00155CB5"/>
    <w:rsid w:val="001563A3"/>
    <w:rsid w:val="0015660C"/>
    <w:rsid w:val="0015667C"/>
    <w:rsid w:val="00157110"/>
    <w:rsid w:val="0015742A"/>
    <w:rsid w:val="00157DA1"/>
    <w:rsid w:val="00160A0B"/>
    <w:rsid w:val="00160E1B"/>
    <w:rsid w:val="00161DBA"/>
    <w:rsid w:val="00161E57"/>
    <w:rsid w:val="001626C0"/>
    <w:rsid w:val="00162B21"/>
    <w:rsid w:val="00162CD2"/>
    <w:rsid w:val="0016308F"/>
    <w:rsid w:val="00163147"/>
    <w:rsid w:val="00164026"/>
    <w:rsid w:val="00164B2F"/>
    <w:rsid w:val="00164C57"/>
    <w:rsid w:val="00164C9D"/>
    <w:rsid w:val="00165A8C"/>
    <w:rsid w:val="00166B7E"/>
    <w:rsid w:val="00167027"/>
    <w:rsid w:val="001673EE"/>
    <w:rsid w:val="00167870"/>
    <w:rsid w:val="0017070C"/>
    <w:rsid w:val="00170CD8"/>
    <w:rsid w:val="00171048"/>
    <w:rsid w:val="001710E9"/>
    <w:rsid w:val="00171442"/>
    <w:rsid w:val="001719D5"/>
    <w:rsid w:val="0017242D"/>
    <w:rsid w:val="001726F8"/>
    <w:rsid w:val="00172F7A"/>
    <w:rsid w:val="00173150"/>
    <w:rsid w:val="00173390"/>
    <w:rsid w:val="001736F0"/>
    <w:rsid w:val="00173920"/>
    <w:rsid w:val="00173BB3"/>
    <w:rsid w:val="00173EB5"/>
    <w:rsid w:val="001740D0"/>
    <w:rsid w:val="001747BC"/>
    <w:rsid w:val="00174F2C"/>
    <w:rsid w:val="001751BC"/>
    <w:rsid w:val="0017541E"/>
    <w:rsid w:val="00175B5B"/>
    <w:rsid w:val="00175CCC"/>
    <w:rsid w:val="0018099C"/>
    <w:rsid w:val="00180B32"/>
    <w:rsid w:val="00180F2A"/>
    <w:rsid w:val="00181583"/>
    <w:rsid w:val="001822F4"/>
    <w:rsid w:val="00182307"/>
    <w:rsid w:val="0018274F"/>
    <w:rsid w:val="001837E2"/>
    <w:rsid w:val="001838FF"/>
    <w:rsid w:val="00184141"/>
    <w:rsid w:val="00184368"/>
    <w:rsid w:val="001848EA"/>
    <w:rsid w:val="00184B91"/>
    <w:rsid w:val="00184D4A"/>
    <w:rsid w:val="001861EA"/>
    <w:rsid w:val="00186867"/>
    <w:rsid w:val="00186EC1"/>
    <w:rsid w:val="001914E1"/>
    <w:rsid w:val="00191ADB"/>
    <w:rsid w:val="00191E1F"/>
    <w:rsid w:val="0019473B"/>
    <w:rsid w:val="001952B1"/>
    <w:rsid w:val="00195674"/>
    <w:rsid w:val="001956AE"/>
    <w:rsid w:val="00195A0C"/>
    <w:rsid w:val="00196E39"/>
    <w:rsid w:val="00196FFF"/>
    <w:rsid w:val="00197649"/>
    <w:rsid w:val="00197D30"/>
    <w:rsid w:val="001A01FB"/>
    <w:rsid w:val="001A0A3A"/>
    <w:rsid w:val="001A10E9"/>
    <w:rsid w:val="001A176C"/>
    <w:rsid w:val="001A183D"/>
    <w:rsid w:val="001A2B65"/>
    <w:rsid w:val="001A2E87"/>
    <w:rsid w:val="001A356B"/>
    <w:rsid w:val="001A3823"/>
    <w:rsid w:val="001A3CD3"/>
    <w:rsid w:val="001A4D33"/>
    <w:rsid w:val="001A5278"/>
    <w:rsid w:val="001A5A21"/>
    <w:rsid w:val="001A5BEF"/>
    <w:rsid w:val="001A7A07"/>
    <w:rsid w:val="001A7F15"/>
    <w:rsid w:val="001B0128"/>
    <w:rsid w:val="001B033A"/>
    <w:rsid w:val="001B072E"/>
    <w:rsid w:val="001B0B3B"/>
    <w:rsid w:val="001B0F1B"/>
    <w:rsid w:val="001B1ECA"/>
    <w:rsid w:val="001B1ED4"/>
    <w:rsid w:val="001B3403"/>
    <w:rsid w:val="001B342E"/>
    <w:rsid w:val="001B3575"/>
    <w:rsid w:val="001B40B3"/>
    <w:rsid w:val="001B40CA"/>
    <w:rsid w:val="001B4431"/>
    <w:rsid w:val="001B6DF1"/>
    <w:rsid w:val="001B7121"/>
    <w:rsid w:val="001B7D2F"/>
    <w:rsid w:val="001C0004"/>
    <w:rsid w:val="001C12C3"/>
    <w:rsid w:val="001C1832"/>
    <w:rsid w:val="001C188C"/>
    <w:rsid w:val="001C2100"/>
    <w:rsid w:val="001C38F1"/>
    <w:rsid w:val="001C41C5"/>
    <w:rsid w:val="001C585D"/>
    <w:rsid w:val="001C6CDE"/>
    <w:rsid w:val="001D0106"/>
    <w:rsid w:val="001D14DA"/>
    <w:rsid w:val="001D1783"/>
    <w:rsid w:val="001D1AA0"/>
    <w:rsid w:val="001D25CD"/>
    <w:rsid w:val="001D4084"/>
    <w:rsid w:val="001D5378"/>
    <w:rsid w:val="001D53CD"/>
    <w:rsid w:val="001D55A3"/>
    <w:rsid w:val="001D5AF5"/>
    <w:rsid w:val="001D5D89"/>
    <w:rsid w:val="001D5E4E"/>
    <w:rsid w:val="001D75E3"/>
    <w:rsid w:val="001E060A"/>
    <w:rsid w:val="001E08D7"/>
    <w:rsid w:val="001E167E"/>
    <w:rsid w:val="001E16CB"/>
    <w:rsid w:val="001E1DE1"/>
    <w:rsid w:val="001E1E73"/>
    <w:rsid w:val="001E1FF3"/>
    <w:rsid w:val="001E23C7"/>
    <w:rsid w:val="001E24E0"/>
    <w:rsid w:val="001E2AA3"/>
    <w:rsid w:val="001E2AE6"/>
    <w:rsid w:val="001E2D2B"/>
    <w:rsid w:val="001E349D"/>
    <w:rsid w:val="001E4E0C"/>
    <w:rsid w:val="001E50CE"/>
    <w:rsid w:val="001E526D"/>
    <w:rsid w:val="001E5655"/>
    <w:rsid w:val="001F069E"/>
    <w:rsid w:val="001F1436"/>
    <w:rsid w:val="001F1832"/>
    <w:rsid w:val="001F220F"/>
    <w:rsid w:val="001F2318"/>
    <w:rsid w:val="001F2525"/>
    <w:rsid w:val="001F25B3"/>
    <w:rsid w:val="001F4FFD"/>
    <w:rsid w:val="001F5203"/>
    <w:rsid w:val="001F6616"/>
    <w:rsid w:val="0020031E"/>
    <w:rsid w:val="0020038B"/>
    <w:rsid w:val="00200449"/>
    <w:rsid w:val="00200458"/>
    <w:rsid w:val="00200934"/>
    <w:rsid w:val="00200A49"/>
    <w:rsid w:val="00202BD4"/>
    <w:rsid w:val="002031FD"/>
    <w:rsid w:val="00204137"/>
    <w:rsid w:val="00204695"/>
    <w:rsid w:val="00204A97"/>
    <w:rsid w:val="00204BC2"/>
    <w:rsid w:val="002062F4"/>
    <w:rsid w:val="00206911"/>
    <w:rsid w:val="00206AE5"/>
    <w:rsid w:val="002076BC"/>
    <w:rsid w:val="002114EF"/>
    <w:rsid w:val="00211F05"/>
    <w:rsid w:val="002128A0"/>
    <w:rsid w:val="00212C66"/>
    <w:rsid w:val="00215A55"/>
    <w:rsid w:val="00215F5C"/>
    <w:rsid w:val="002160C0"/>
    <w:rsid w:val="002162F1"/>
    <w:rsid w:val="002166AD"/>
    <w:rsid w:val="002169A2"/>
    <w:rsid w:val="00217871"/>
    <w:rsid w:val="00217CE2"/>
    <w:rsid w:val="00221ED8"/>
    <w:rsid w:val="0022269F"/>
    <w:rsid w:val="002231EA"/>
    <w:rsid w:val="0022353A"/>
    <w:rsid w:val="002239F3"/>
    <w:rsid w:val="00223CB7"/>
    <w:rsid w:val="00223E73"/>
    <w:rsid w:val="00223FDF"/>
    <w:rsid w:val="00224091"/>
    <w:rsid w:val="0022477C"/>
    <w:rsid w:val="00224BE0"/>
    <w:rsid w:val="00225E2C"/>
    <w:rsid w:val="00227674"/>
    <w:rsid w:val="002279C0"/>
    <w:rsid w:val="00227F7D"/>
    <w:rsid w:val="002301EF"/>
    <w:rsid w:val="0023074C"/>
    <w:rsid w:val="00231314"/>
    <w:rsid w:val="002318FB"/>
    <w:rsid w:val="00231F9B"/>
    <w:rsid w:val="002330E6"/>
    <w:rsid w:val="0023422D"/>
    <w:rsid w:val="00234294"/>
    <w:rsid w:val="00234872"/>
    <w:rsid w:val="002358F9"/>
    <w:rsid w:val="00236529"/>
    <w:rsid w:val="0023727E"/>
    <w:rsid w:val="00240FF9"/>
    <w:rsid w:val="00241592"/>
    <w:rsid w:val="002418C3"/>
    <w:rsid w:val="00242081"/>
    <w:rsid w:val="00242954"/>
    <w:rsid w:val="00243777"/>
    <w:rsid w:val="00243D4B"/>
    <w:rsid w:val="002441CD"/>
    <w:rsid w:val="00244775"/>
    <w:rsid w:val="00245545"/>
    <w:rsid w:val="00247AC0"/>
    <w:rsid w:val="002501A3"/>
    <w:rsid w:val="00250800"/>
    <w:rsid w:val="002514ED"/>
    <w:rsid w:val="0025166C"/>
    <w:rsid w:val="002520B6"/>
    <w:rsid w:val="00252B50"/>
    <w:rsid w:val="00252EAE"/>
    <w:rsid w:val="0025316C"/>
    <w:rsid w:val="00253755"/>
    <w:rsid w:val="00253D89"/>
    <w:rsid w:val="00253DFD"/>
    <w:rsid w:val="00254277"/>
    <w:rsid w:val="002551D9"/>
    <w:rsid w:val="00255282"/>
    <w:rsid w:val="002555D4"/>
    <w:rsid w:val="00255B37"/>
    <w:rsid w:val="00256D16"/>
    <w:rsid w:val="002612BD"/>
    <w:rsid w:val="00261A16"/>
    <w:rsid w:val="0026205F"/>
    <w:rsid w:val="00263522"/>
    <w:rsid w:val="00263D17"/>
    <w:rsid w:val="00264B07"/>
    <w:rsid w:val="00264D37"/>
    <w:rsid w:val="00264EC6"/>
    <w:rsid w:val="0026503D"/>
    <w:rsid w:val="0026524E"/>
    <w:rsid w:val="00265422"/>
    <w:rsid w:val="00265BC2"/>
    <w:rsid w:val="00267F95"/>
    <w:rsid w:val="00270645"/>
    <w:rsid w:val="002707CD"/>
    <w:rsid w:val="00271013"/>
    <w:rsid w:val="002715A5"/>
    <w:rsid w:val="00271E4D"/>
    <w:rsid w:val="00272A3A"/>
    <w:rsid w:val="00272ACC"/>
    <w:rsid w:val="0027354C"/>
    <w:rsid w:val="002739EE"/>
    <w:rsid w:val="00273A8E"/>
    <w:rsid w:val="00273C8E"/>
    <w:rsid w:val="00273E8A"/>
    <w:rsid w:val="00273FE4"/>
    <w:rsid w:val="002762DE"/>
    <w:rsid w:val="002764E2"/>
    <w:rsid w:val="002765B4"/>
    <w:rsid w:val="00276A94"/>
    <w:rsid w:val="00277ABD"/>
    <w:rsid w:val="00281200"/>
    <w:rsid w:val="0028234C"/>
    <w:rsid w:val="002828F5"/>
    <w:rsid w:val="002832CF"/>
    <w:rsid w:val="00287B90"/>
    <w:rsid w:val="00287C0E"/>
    <w:rsid w:val="00291015"/>
    <w:rsid w:val="00292D9C"/>
    <w:rsid w:val="002931BF"/>
    <w:rsid w:val="00293B48"/>
    <w:rsid w:val="00293FF2"/>
    <w:rsid w:val="0029405D"/>
    <w:rsid w:val="00294374"/>
    <w:rsid w:val="0029467F"/>
    <w:rsid w:val="00294FA6"/>
    <w:rsid w:val="00295A6F"/>
    <w:rsid w:val="0029648C"/>
    <w:rsid w:val="00296CB8"/>
    <w:rsid w:val="00297108"/>
    <w:rsid w:val="002A0A8F"/>
    <w:rsid w:val="002A1C17"/>
    <w:rsid w:val="002A1D3D"/>
    <w:rsid w:val="002A1E8E"/>
    <w:rsid w:val="002A206B"/>
    <w:rsid w:val="002A20C4"/>
    <w:rsid w:val="002A21F5"/>
    <w:rsid w:val="002A2A37"/>
    <w:rsid w:val="002A2EF4"/>
    <w:rsid w:val="002A304D"/>
    <w:rsid w:val="002A385D"/>
    <w:rsid w:val="002A41C7"/>
    <w:rsid w:val="002A570F"/>
    <w:rsid w:val="002A62FC"/>
    <w:rsid w:val="002A7264"/>
    <w:rsid w:val="002A7292"/>
    <w:rsid w:val="002A7358"/>
    <w:rsid w:val="002A7419"/>
    <w:rsid w:val="002A7902"/>
    <w:rsid w:val="002B08A1"/>
    <w:rsid w:val="002B0954"/>
    <w:rsid w:val="002B0B0B"/>
    <w:rsid w:val="002B0F6B"/>
    <w:rsid w:val="002B23B8"/>
    <w:rsid w:val="002B29BF"/>
    <w:rsid w:val="002B2ACD"/>
    <w:rsid w:val="002B3AED"/>
    <w:rsid w:val="002B4429"/>
    <w:rsid w:val="002B5672"/>
    <w:rsid w:val="002B68A6"/>
    <w:rsid w:val="002B78FC"/>
    <w:rsid w:val="002B7FAF"/>
    <w:rsid w:val="002C0E8F"/>
    <w:rsid w:val="002C0F1A"/>
    <w:rsid w:val="002C1611"/>
    <w:rsid w:val="002C1FC9"/>
    <w:rsid w:val="002C2387"/>
    <w:rsid w:val="002C28C3"/>
    <w:rsid w:val="002C303D"/>
    <w:rsid w:val="002C421C"/>
    <w:rsid w:val="002C432F"/>
    <w:rsid w:val="002C462F"/>
    <w:rsid w:val="002C4868"/>
    <w:rsid w:val="002C5246"/>
    <w:rsid w:val="002C6CB5"/>
    <w:rsid w:val="002D0132"/>
    <w:rsid w:val="002D0C4F"/>
    <w:rsid w:val="002D1364"/>
    <w:rsid w:val="002D1B57"/>
    <w:rsid w:val="002D1EEA"/>
    <w:rsid w:val="002D31F0"/>
    <w:rsid w:val="002D329E"/>
    <w:rsid w:val="002D3C93"/>
    <w:rsid w:val="002D4D30"/>
    <w:rsid w:val="002D5000"/>
    <w:rsid w:val="002D598D"/>
    <w:rsid w:val="002D5B7B"/>
    <w:rsid w:val="002D624A"/>
    <w:rsid w:val="002D6E88"/>
    <w:rsid w:val="002D7188"/>
    <w:rsid w:val="002D769E"/>
    <w:rsid w:val="002D7775"/>
    <w:rsid w:val="002E0AFE"/>
    <w:rsid w:val="002E127A"/>
    <w:rsid w:val="002E1739"/>
    <w:rsid w:val="002E1DE3"/>
    <w:rsid w:val="002E236F"/>
    <w:rsid w:val="002E29AC"/>
    <w:rsid w:val="002E2AB6"/>
    <w:rsid w:val="002E3F34"/>
    <w:rsid w:val="002E4A87"/>
    <w:rsid w:val="002E4D23"/>
    <w:rsid w:val="002E4DA0"/>
    <w:rsid w:val="002E5F79"/>
    <w:rsid w:val="002E64FA"/>
    <w:rsid w:val="002E7010"/>
    <w:rsid w:val="002E73CF"/>
    <w:rsid w:val="002E7759"/>
    <w:rsid w:val="002E7E14"/>
    <w:rsid w:val="002F034B"/>
    <w:rsid w:val="002F0A00"/>
    <w:rsid w:val="002F0CFA"/>
    <w:rsid w:val="002F0EB0"/>
    <w:rsid w:val="002F2000"/>
    <w:rsid w:val="002F2F51"/>
    <w:rsid w:val="002F339B"/>
    <w:rsid w:val="002F3C79"/>
    <w:rsid w:val="002F4572"/>
    <w:rsid w:val="002F541D"/>
    <w:rsid w:val="002F5A46"/>
    <w:rsid w:val="002F669F"/>
    <w:rsid w:val="002F7802"/>
    <w:rsid w:val="003002B3"/>
    <w:rsid w:val="003011DD"/>
    <w:rsid w:val="00301AAA"/>
    <w:rsid w:val="00301C97"/>
    <w:rsid w:val="00302556"/>
    <w:rsid w:val="00303455"/>
    <w:rsid w:val="003042DF"/>
    <w:rsid w:val="00304B7E"/>
    <w:rsid w:val="00305245"/>
    <w:rsid w:val="0030527E"/>
    <w:rsid w:val="003060B4"/>
    <w:rsid w:val="0030652A"/>
    <w:rsid w:val="00306A41"/>
    <w:rsid w:val="00307530"/>
    <w:rsid w:val="00307BD6"/>
    <w:rsid w:val="0031004C"/>
    <w:rsid w:val="0031011F"/>
    <w:rsid w:val="003105F6"/>
    <w:rsid w:val="0031113B"/>
    <w:rsid w:val="00311297"/>
    <w:rsid w:val="003113BE"/>
    <w:rsid w:val="003118B2"/>
    <w:rsid w:val="003118C8"/>
    <w:rsid w:val="00311D0F"/>
    <w:rsid w:val="00311E71"/>
    <w:rsid w:val="003122CA"/>
    <w:rsid w:val="00313D50"/>
    <w:rsid w:val="003148FD"/>
    <w:rsid w:val="00314C2C"/>
    <w:rsid w:val="00315460"/>
    <w:rsid w:val="00315AEA"/>
    <w:rsid w:val="00321080"/>
    <w:rsid w:val="003212D1"/>
    <w:rsid w:val="00321E54"/>
    <w:rsid w:val="00321E5E"/>
    <w:rsid w:val="00322D45"/>
    <w:rsid w:val="003231AC"/>
    <w:rsid w:val="00324F6B"/>
    <w:rsid w:val="0032569A"/>
    <w:rsid w:val="00325A1F"/>
    <w:rsid w:val="00326108"/>
    <w:rsid w:val="003261AB"/>
    <w:rsid w:val="00326769"/>
    <w:rsid w:val="003268F9"/>
    <w:rsid w:val="00326A74"/>
    <w:rsid w:val="003273A9"/>
    <w:rsid w:val="00327760"/>
    <w:rsid w:val="003302DA"/>
    <w:rsid w:val="003302F3"/>
    <w:rsid w:val="00330BAF"/>
    <w:rsid w:val="00330F82"/>
    <w:rsid w:val="00331E11"/>
    <w:rsid w:val="00332329"/>
    <w:rsid w:val="003323AE"/>
    <w:rsid w:val="00333F8B"/>
    <w:rsid w:val="00334E3A"/>
    <w:rsid w:val="00335526"/>
    <w:rsid w:val="00335FE9"/>
    <w:rsid w:val="003361DD"/>
    <w:rsid w:val="00337613"/>
    <w:rsid w:val="003402E6"/>
    <w:rsid w:val="00340515"/>
    <w:rsid w:val="0034064C"/>
    <w:rsid w:val="00341A6A"/>
    <w:rsid w:val="00341B18"/>
    <w:rsid w:val="00343062"/>
    <w:rsid w:val="00343C48"/>
    <w:rsid w:val="00344B76"/>
    <w:rsid w:val="00345137"/>
    <w:rsid w:val="0034516C"/>
    <w:rsid w:val="0034524C"/>
    <w:rsid w:val="00345B9C"/>
    <w:rsid w:val="003467B3"/>
    <w:rsid w:val="00346968"/>
    <w:rsid w:val="0035014C"/>
    <w:rsid w:val="003513A6"/>
    <w:rsid w:val="003518FC"/>
    <w:rsid w:val="00351C57"/>
    <w:rsid w:val="00352DAE"/>
    <w:rsid w:val="00353009"/>
    <w:rsid w:val="003531DA"/>
    <w:rsid w:val="00353CFB"/>
    <w:rsid w:val="00354EB9"/>
    <w:rsid w:val="003568F6"/>
    <w:rsid w:val="00357B9E"/>
    <w:rsid w:val="00357FB1"/>
    <w:rsid w:val="003600DB"/>
    <w:rsid w:val="003602AE"/>
    <w:rsid w:val="00360929"/>
    <w:rsid w:val="003618A0"/>
    <w:rsid w:val="0036236D"/>
    <w:rsid w:val="00362B01"/>
    <w:rsid w:val="00364031"/>
    <w:rsid w:val="003647D5"/>
    <w:rsid w:val="00365DA9"/>
    <w:rsid w:val="003674B0"/>
    <w:rsid w:val="00367AAC"/>
    <w:rsid w:val="003721F0"/>
    <w:rsid w:val="00373C43"/>
    <w:rsid w:val="00373ED6"/>
    <w:rsid w:val="00375121"/>
    <w:rsid w:val="00375623"/>
    <w:rsid w:val="00376617"/>
    <w:rsid w:val="0037727C"/>
    <w:rsid w:val="00377373"/>
    <w:rsid w:val="00377E70"/>
    <w:rsid w:val="00380904"/>
    <w:rsid w:val="003823EE"/>
    <w:rsid w:val="003825F3"/>
    <w:rsid w:val="00382960"/>
    <w:rsid w:val="00383431"/>
    <w:rsid w:val="003845C1"/>
    <w:rsid w:val="003846F7"/>
    <w:rsid w:val="003848E3"/>
    <w:rsid w:val="003851ED"/>
    <w:rsid w:val="00385B39"/>
    <w:rsid w:val="00386539"/>
    <w:rsid w:val="00386785"/>
    <w:rsid w:val="003870B5"/>
    <w:rsid w:val="00387B19"/>
    <w:rsid w:val="00390E89"/>
    <w:rsid w:val="003912B8"/>
    <w:rsid w:val="00391B1A"/>
    <w:rsid w:val="00391C85"/>
    <w:rsid w:val="00391C87"/>
    <w:rsid w:val="00393984"/>
    <w:rsid w:val="0039424F"/>
    <w:rsid w:val="00394423"/>
    <w:rsid w:val="003949C8"/>
    <w:rsid w:val="00395C01"/>
    <w:rsid w:val="00396942"/>
    <w:rsid w:val="00396B49"/>
    <w:rsid w:val="00396CA2"/>
    <w:rsid w:val="00396E3E"/>
    <w:rsid w:val="00396F21"/>
    <w:rsid w:val="0039777D"/>
    <w:rsid w:val="003A306E"/>
    <w:rsid w:val="003A33BD"/>
    <w:rsid w:val="003A3B20"/>
    <w:rsid w:val="003A60DC"/>
    <w:rsid w:val="003A6A46"/>
    <w:rsid w:val="003A7779"/>
    <w:rsid w:val="003A7A63"/>
    <w:rsid w:val="003B000C"/>
    <w:rsid w:val="003B053F"/>
    <w:rsid w:val="003B0661"/>
    <w:rsid w:val="003B0B32"/>
    <w:rsid w:val="003B0DE2"/>
    <w:rsid w:val="003B0F1D"/>
    <w:rsid w:val="003B0F52"/>
    <w:rsid w:val="003B1261"/>
    <w:rsid w:val="003B18A3"/>
    <w:rsid w:val="003B2A0A"/>
    <w:rsid w:val="003B3688"/>
    <w:rsid w:val="003B3BE2"/>
    <w:rsid w:val="003B3EAF"/>
    <w:rsid w:val="003B44D3"/>
    <w:rsid w:val="003B4A57"/>
    <w:rsid w:val="003B55C4"/>
    <w:rsid w:val="003B5D36"/>
    <w:rsid w:val="003B5DDE"/>
    <w:rsid w:val="003B7600"/>
    <w:rsid w:val="003C0373"/>
    <w:rsid w:val="003C0AD9"/>
    <w:rsid w:val="003C0ED0"/>
    <w:rsid w:val="003C1A5A"/>
    <w:rsid w:val="003C1D49"/>
    <w:rsid w:val="003C22C1"/>
    <w:rsid w:val="003C2385"/>
    <w:rsid w:val="003C244E"/>
    <w:rsid w:val="003C2F84"/>
    <w:rsid w:val="003C35C4"/>
    <w:rsid w:val="003C387C"/>
    <w:rsid w:val="003C387F"/>
    <w:rsid w:val="003C3C76"/>
    <w:rsid w:val="003C4EDB"/>
    <w:rsid w:val="003C7BC1"/>
    <w:rsid w:val="003D12C2"/>
    <w:rsid w:val="003D2212"/>
    <w:rsid w:val="003D31B9"/>
    <w:rsid w:val="003D3867"/>
    <w:rsid w:val="003D40BB"/>
    <w:rsid w:val="003D4B34"/>
    <w:rsid w:val="003D4EE4"/>
    <w:rsid w:val="003D5363"/>
    <w:rsid w:val="003D5FD4"/>
    <w:rsid w:val="003D6BA1"/>
    <w:rsid w:val="003D7DE2"/>
    <w:rsid w:val="003E0939"/>
    <w:rsid w:val="003E0D1A"/>
    <w:rsid w:val="003E181D"/>
    <w:rsid w:val="003E18B1"/>
    <w:rsid w:val="003E25C1"/>
    <w:rsid w:val="003E2DA3"/>
    <w:rsid w:val="003E2E92"/>
    <w:rsid w:val="003E30FC"/>
    <w:rsid w:val="003E3380"/>
    <w:rsid w:val="003E4B19"/>
    <w:rsid w:val="003E55AC"/>
    <w:rsid w:val="003E5812"/>
    <w:rsid w:val="003E5A35"/>
    <w:rsid w:val="003E7B93"/>
    <w:rsid w:val="003E7D78"/>
    <w:rsid w:val="003F020D"/>
    <w:rsid w:val="003F03D9"/>
    <w:rsid w:val="003F0432"/>
    <w:rsid w:val="003F15E4"/>
    <w:rsid w:val="003F2856"/>
    <w:rsid w:val="003F2FBE"/>
    <w:rsid w:val="003F318D"/>
    <w:rsid w:val="003F5B6E"/>
    <w:rsid w:val="003F5BAE"/>
    <w:rsid w:val="003F5D70"/>
    <w:rsid w:val="003F6666"/>
    <w:rsid w:val="003F6ED7"/>
    <w:rsid w:val="003F725B"/>
    <w:rsid w:val="003F7888"/>
    <w:rsid w:val="003F7C84"/>
    <w:rsid w:val="003F7FB1"/>
    <w:rsid w:val="00400028"/>
    <w:rsid w:val="00401C84"/>
    <w:rsid w:val="00401E8D"/>
    <w:rsid w:val="00402562"/>
    <w:rsid w:val="00403210"/>
    <w:rsid w:val="004035BB"/>
    <w:rsid w:val="004035EB"/>
    <w:rsid w:val="00403EAD"/>
    <w:rsid w:val="00405931"/>
    <w:rsid w:val="00406A13"/>
    <w:rsid w:val="00406FE7"/>
    <w:rsid w:val="00407332"/>
    <w:rsid w:val="00407828"/>
    <w:rsid w:val="00407A2F"/>
    <w:rsid w:val="00411693"/>
    <w:rsid w:val="00411B24"/>
    <w:rsid w:val="00412E0F"/>
    <w:rsid w:val="004136ED"/>
    <w:rsid w:val="00413D8E"/>
    <w:rsid w:val="00413E6B"/>
    <w:rsid w:val="004140F2"/>
    <w:rsid w:val="00414AD8"/>
    <w:rsid w:val="00416B45"/>
    <w:rsid w:val="00416C2C"/>
    <w:rsid w:val="004172E2"/>
    <w:rsid w:val="0041748F"/>
    <w:rsid w:val="00417A92"/>
    <w:rsid w:val="00417B22"/>
    <w:rsid w:val="00420153"/>
    <w:rsid w:val="00420503"/>
    <w:rsid w:val="00420516"/>
    <w:rsid w:val="00421085"/>
    <w:rsid w:val="00421B4F"/>
    <w:rsid w:val="00423201"/>
    <w:rsid w:val="0042420C"/>
    <w:rsid w:val="0042465E"/>
    <w:rsid w:val="00424B20"/>
    <w:rsid w:val="00424DF7"/>
    <w:rsid w:val="0042696D"/>
    <w:rsid w:val="004269F6"/>
    <w:rsid w:val="00430139"/>
    <w:rsid w:val="004324CE"/>
    <w:rsid w:val="00432874"/>
    <w:rsid w:val="00432880"/>
    <w:rsid w:val="00432ADE"/>
    <w:rsid w:val="00432B76"/>
    <w:rsid w:val="00434093"/>
    <w:rsid w:val="00434D01"/>
    <w:rsid w:val="00435144"/>
    <w:rsid w:val="00435D26"/>
    <w:rsid w:val="00435EC3"/>
    <w:rsid w:val="0044084B"/>
    <w:rsid w:val="00440C7E"/>
    <w:rsid w:val="00440C99"/>
    <w:rsid w:val="00441294"/>
    <w:rsid w:val="0044175C"/>
    <w:rsid w:val="00441938"/>
    <w:rsid w:val="004419FD"/>
    <w:rsid w:val="00442F4C"/>
    <w:rsid w:val="00443272"/>
    <w:rsid w:val="0044377B"/>
    <w:rsid w:val="00445D3A"/>
    <w:rsid w:val="00445F4D"/>
    <w:rsid w:val="0044639D"/>
    <w:rsid w:val="00447439"/>
    <w:rsid w:val="00447D3D"/>
    <w:rsid w:val="00447F9B"/>
    <w:rsid w:val="004502DB"/>
    <w:rsid w:val="004504C0"/>
    <w:rsid w:val="004506C4"/>
    <w:rsid w:val="0045074B"/>
    <w:rsid w:val="00450EA2"/>
    <w:rsid w:val="0045173B"/>
    <w:rsid w:val="00451CDA"/>
    <w:rsid w:val="00452290"/>
    <w:rsid w:val="0045240A"/>
    <w:rsid w:val="00453C79"/>
    <w:rsid w:val="004550FB"/>
    <w:rsid w:val="00455BCD"/>
    <w:rsid w:val="00457BFD"/>
    <w:rsid w:val="00457DFD"/>
    <w:rsid w:val="00460887"/>
    <w:rsid w:val="0046111A"/>
    <w:rsid w:val="00461A5A"/>
    <w:rsid w:val="004622FB"/>
    <w:rsid w:val="00462946"/>
    <w:rsid w:val="00463F43"/>
    <w:rsid w:val="00464B94"/>
    <w:rsid w:val="004653A8"/>
    <w:rsid w:val="0046550B"/>
    <w:rsid w:val="004655BF"/>
    <w:rsid w:val="0046573F"/>
    <w:rsid w:val="00465A0B"/>
    <w:rsid w:val="0046638B"/>
    <w:rsid w:val="0046655C"/>
    <w:rsid w:val="00466B3C"/>
    <w:rsid w:val="004672B2"/>
    <w:rsid w:val="00467769"/>
    <w:rsid w:val="0047077C"/>
    <w:rsid w:val="00470B05"/>
    <w:rsid w:val="00470B7D"/>
    <w:rsid w:val="0047106F"/>
    <w:rsid w:val="0047207C"/>
    <w:rsid w:val="00472531"/>
    <w:rsid w:val="004726B6"/>
    <w:rsid w:val="00472CD6"/>
    <w:rsid w:val="0047397E"/>
    <w:rsid w:val="00474C3A"/>
    <w:rsid w:val="00474E3C"/>
    <w:rsid w:val="0047637A"/>
    <w:rsid w:val="00476B62"/>
    <w:rsid w:val="0047712B"/>
    <w:rsid w:val="004806DF"/>
    <w:rsid w:val="00480A58"/>
    <w:rsid w:val="0048168F"/>
    <w:rsid w:val="00482151"/>
    <w:rsid w:val="004848E8"/>
    <w:rsid w:val="00485FAD"/>
    <w:rsid w:val="00486F37"/>
    <w:rsid w:val="004876E8"/>
    <w:rsid w:val="00487AED"/>
    <w:rsid w:val="00490DD4"/>
    <w:rsid w:val="00490E04"/>
    <w:rsid w:val="00491EDF"/>
    <w:rsid w:val="004928C9"/>
    <w:rsid w:val="004929B0"/>
    <w:rsid w:val="00492A3F"/>
    <w:rsid w:val="0049309C"/>
    <w:rsid w:val="00493324"/>
    <w:rsid w:val="00494F62"/>
    <w:rsid w:val="004952A5"/>
    <w:rsid w:val="004952D8"/>
    <w:rsid w:val="00496DCE"/>
    <w:rsid w:val="00497F27"/>
    <w:rsid w:val="004A053E"/>
    <w:rsid w:val="004A19A4"/>
    <w:rsid w:val="004A1EF2"/>
    <w:rsid w:val="004A2001"/>
    <w:rsid w:val="004A2171"/>
    <w:rsid w:val="004A3590"/>
    <w:rsid w:val="004A37B7"/>
    <w:rsid w:val="004A4C26"/>
    <w:rsid w:val="004A5B18"/>
    <w:rsid w:val="004A5C0B"/>
    <w:rsid w:val="004A6285"/>
    <w:rsid w:val="004A6D6A"/>
    <w:rsid w:val="004A6EE4"/>
    <w:rsid w:val="004A7240"/>
    <w:rsid w:val="004B00A7"/>
    <w:rsid w:val="004B1334"/>
    <w:rsid w:val="004B188B"/>
    <w:rsid w:val="004B1E4B"/>
    <w:rsid w:val="004B1F00"/>
    <w:rsid w:val="004B25E2"/>
    <w:rsid w:val="004B2C8C"/>
    <w:rsid w:val="004B2DBE"/>
    <w:rsid w:val="004B3297"/>
    <w:rsid w:val="004B34D7"/>
    <w:rsid w:val="004B3942"/>
    <w:rsid w:val="004B3E01"/>
    <w:rsid w:val="004B4E84"/>
    <w:rsid w:val="004B5037"/>
    <w:rsid w:val="004B5490"/>
    <w:rsid w:val="004B5B2F"/>
    <w:rsid w:val="004B626A"/>
    <w:rsid w:val="004B660E"/>
    <w:rsid w:val="004B7A8B"/>
    <w:rsid w:val="004C0566"/>
    <w:rsid w:val="004C05BD"/>
    <w:rsid w:val="004C1079"/>
    <w:rsid w:val="004C1CA0"/>
    <w:rsid w:val="004C20F9"/>
    <w:rsid w:val="004C2B3F"/>
    <w:rsid w:val="004C2F06"/>
    <w:rsid w:val="004C365E"/>
    <w:rsid w:val="004C3B06"/>
    <w:rsid w:val="004C3F97"/>
    <w:rsid w:val="004C55CD"/>
    <w:rsid w:val="004C5D00"/>
    <w:rsid w:val="004C75AD"/>
    <w:rsid w:val="004C773B"/>
    <w:rsid w:val="004C78AA"/>
    <w:rsid w:val="004C7EE7"/>
    <w:rsid w:val="004D10B0"/>
    <w:rsid w:val="004D10B1"/>
    <w:rsid w:val="004D140E"/>
    <w:rsid w:val="004D1D13"/>
    <w:rsid w:val="004D2DEE"/>
    <w:rsid w:val="004D2E1F"/>
    <w:rsid w:val="004D3B65"/>
    <w:rsid w:val="004D4964"/>
    <w:rsid w:val="004D4B25"/>
    <w:rsid w:val="004D4B5A"/>
    <w:rsid w:val="004D6B03"/>
    <w:rsid w:val="004D6C06"/>
    <w:rsid w:val="004D6E0A"/>
    <w:rsid w:val="004D7250"/>
    <w:rsid w:val="004D79DC"/>
    <w:rsid w:val="004D7FD9"/>
    <w:rsid w:val="004E0868"/>
    <w:rsid w:val="004E1063"/>
    <w:rsid w:val="004E1324"/>
    <w:rsid w:val="004E1849"/>
    <w:rsid w:val="004E19A5"/>
    <w:rsid w:val="004E1B20"/>
    <w:rsid w:val="004E37E5"/>
    <w:rsid w:val="004E38B1"/>
    <w:rsid w:val="004E3B67"/>
    <w:rsid w:val="004E3FDB"/>
    <w:rsid w:val="004E4777"/>
    <w:rsid w:val="004E6790"/>
    <w:rsid w:val="004E6E88"/>
    <w:rsid w:val="004E72AD"/>
    <w:rsid w:val="004E77DA"/>
    <w:rsid w:val="004F1EDD"/>
    <w:rsid w:val="004F1F4A"/>
    <w:rsid w:val="004F296D"/>
    <w:rsid w:val="004F3981"/>
    <w:rsid w:val="004F4045"/>
    <w:rsid w:val="004F508B"/>
    <w:rsid w:val="004F5B4B"/>
    <w:rsid w:val="004F6098"/>
    <w:rsid w:val="004F695F"/>
    <w:rsid w:val="004F6CA4"/>
    <w:rsid w:val="004F735D"/>
    <w:rsid w:val="004F7F71"/>
    <w:rsid w:val="00500539"/>
    <w:rsid w:val="00500752"/>
    <w:rsid w:val="00500C41"/>
    <w:rsid w:val="005013E9"/>
    <w:rsid w:val="00501A50"/>
    <w:rsid w:val="00501BF5"/>
    <w:rsid w:val="0050222D"/>
    <w:rsid w:val="005027A9"/>
    <w:rsid w:val="00503A5C"/>
    <w:rsid w:val="00503AF3"/>
    <w:rsid w:val="0050456C"/>
    <w:rsid w:val="0050465E"/>
    <w:rsid w:val="0050635F"/>
    <w:rsid w:val="0050696D"/>
    <w:rsid w:val="00506BD2"/>
    <w:rsid w:val="00507157"/>
    <w:rsid w:val="005076BD"/>
    <w:rsid w:val="00507F61"/>
    <w:rsid w:val="0051094B"/>
    <w:rsid w:val="005110D7"/>
    <w:rsid w:val="00511A91"/>
    <w:rsid w:val="00511D99"/>
    <w:rsid w:val="005128D3"/>
    <w:rsid w:val="00512B45"/>
    <w:rsid w:val="0051391D"/>
    <w:rsid w:val="005146C7"/>
    <w:rsid w:val="005147E8"/>
    <w:rsid w:val="005148CC"/>
    <w:rsid w:val="005148D7"/>
    <w:rsid w:val="0051568B"/>
    <w:rsid w:val="005158F2"/>
    <w:rsid w:val="00515B68"/>
    <w:rsid w:val="00517DCE"/>
    <w:rsid w:val="00520D7C"/>
    <w:rsid w:val="0052144D"/>
    <w:rsid w:val="00522A1F"/>
    <w:rsid w:val="005231B0"/>
    <w:rsid w:val="00523D55"/>
    <w:rsid w:val="0052479B"/>
    <w:rsid w:val="00525A94"/>
    <w:rsid w:val="005261E2"/>
    <w:rsid w:val="00526B04"/>
    <w:rsid w:val="00526DFC"/>
    <w:rsid w:val="00526F43"/>
    <w:rsid w:val="00527651"/>
    <w:rsid w:val="00527ADC"/>
    <w:rsid w:val="00527B76"/>
    <w:rsid w:val="00527B9F"/>
    <w:rsid w:val="00530F25"/>
    <w:rsid w:val="00530F9E"/>
    <w:rsid w:val="00531908"/>
    <w:rsid w:val="005323E1"/>
    <w:rsid w:val="00532534"/>
    <w:rsid w:val="00532DC1"/>
    <w:rsid w:val="00532FF0"/>
    <w:rsid w:val="00533659"/>
    <w:rsid w:val="00533B10"/>
    <w:rsid w:val="005340E3"/>
    <w:rsid w:val="00534FC9"/>
    <w:rsid w:val="00535C35"/>
    <w:rsid w:val="005363AB"/>
    <w:rsid w:val="0053691A"/>
    <w:rsid w:val="00537AB0"/>
    <w:rsid w:val="00537E06"/>
    <w:rsid w:val="00540BA8"/>
    <w:rsid w:val="00542259"/>
    <w:rsid w:val="00543BDF"/>
    <w:rsid w:val="00544EF4"/>
    <w:rsid w:val="00545E53"/>
    <w:rsid w:val="00547230"/>
    <w:rsid w:val="005475C3"/>
    <w:rsid w:val="005479D9"/>
    <w:rsid w:val="00547DCA"/>
    <w:rsid w:val="00547F33"/>
    <w:rsid w:val="00550F4E"/>
    <w:rsid w:val="00551C52"/>
    <w:rsid w:val="00553318"/>
    <w:rsid w:val="00553715"/>
    <w:rsid w:val="00553B45"/>
    <w:rsid w:val="00554766"/>
    <w:rsid w:val="005549FC"/>
    <w:rsid w:val="00554A00"/>
    <w:rsid w:val="005552A9"/>
    <w:rsid w:val="005572BD"/>
    <w:rsid w:val="00557A12"/>
    <w:rsid w:val="00560AC7"/>
    <w:rsid w:val="005615E6"/>
    <w:rsid w:val="00561AFB"/>
    <w:rsid w:val="00561FA8"/>
    <w:rsid w:val="00562AC3"/>
    <w:rsid w:val="005635ED"/>
    <w:rsid w:val="005649AA"/>
    <w:rsid w:val="00565253"/>
    <w:rsid w:val="005653D7"/>
    <w:rsid w:val="00565523"/>
    <w:rsid w:val="00565703"/>
    <w:rsid w:val="00565770"/>
    <w:rsid w:val="0056578C"/>
    <w:rsid w:val="005658FC"/>
    <w:rsid w:val="00566030"/>
    <w:rsid w:val="005668C5"/>
    <w:rsid w:val="00567291"/>
    <w:rsid w:val="00570191"/>
    <w:rsid w:val="005701B9"/>
    <w:rsid w:val="00570570"/>
    <w:rsid w:val="00570900"/>
    <w:rsid w:val="00571BB5"/>
    <w:rsid w:val="00572512"/>
    <w:rsid w:val="00572536"/>
    <w:rsid w:val="00572F33"/>
    <w:rsid w:val="00573BF4"/>
    <w:rsid w:val="00573EE6"/>
    <w:rsid w:val="00574E6D"/>
    <w:rsid w:val="00574FE4"/>
    <w:rsid w:val="0057547F"/>
    <w:rsid w:val="005754EE"/>
    <w:rsid w:val="0057617E"/>
    <w:rsid w:val="00576497"/>
    <w:rsid w:val="005777D2"/>
    <w:rsid w:val="0057783C"/>
    <w:rsid w:val="005803BF"/>
    <w:rsid w:val="005808DB"/>
    <w:rsid w:val="0058102A"/>
    <w:rsid w:val="0058103E"/>
    <w:rsid w:val="0058307C"/>
    <w:rsid w:val="005835E7"/>
    <w:rsid w:val="0058397F"/>
    <w:rsid w:val="00583BF8"/>
    <w:rsid w:val="00584D2A"/>
    <w:rsid w:val="00584D88"/>
    <w:rsid w:val="00585F33"/>
    <w:rsid w:val="00586D2F"/>
    <w:rsid w:val="005871D5"/>
    <w:rsid w:val="00587691"/>
    <w:rsid w:val="005906BC"/>
    <w:rsid w:val="005909E7"/>
    <w:rsid w:val="00591124"/>
    <w:rsid w:val="00591668"/>
    <w:rsid w:val="0059326A"/>
    <w:rsid w:val="00593918"/>
    <w:rsid w:val="005941E1"/>
    <w:rsid w:val="005943B7"/>
    <w:rsid w:val="00595DA4"/>
    <w:rsid w:val="00595E72"/>
    <w:rsid w:val="00596623"/>
    <w:rsid w:val="00596B50"/>
    <w:rsid w:val="00597024"/>
    <w:rsid w:val="005971FC"/>
    <w:rsid w:val="00597748"/>
    <w:rsid w:val="00597DDD"/>
    <w:rsid w:val="00597EBB"/>
    <w:rsid w:val="005A0274"/>
    <w:rsid w:val="005A095C"/>
    <w:rsid w:val="005A1116"/>
    <w:rsid w:val="005A2CFA"/>
    <w:rsid w:val="005A35F6"/>
    <w:rsid w:val="005A4C86"/>
    <w:rsid w:val="005A65C7"/>
    <w:rsid w:val="005A669D"/>
    <w:rsid w:val="005A75D8"/>
    <w:rsid w:val="005A765A"/>
    <w:rsid w:val="005B2511"/>
    <w:rsid w:val="005B2B7A"/>
    <w:rsid w:val="005B3247"/>
    <w:rsid w:val="005B34BD"/>
    <w:rsid w:val="005B37CE"/>
    <w:rsid w:val="005B3C29"/>
    <w:rsid w:val="005B3D6E"/>
    <w:rsid w:val="005B642A"/>
    <w:rsid w:val="005B6B4F"/>
    <w:rsid w:val="005B70A0"/>
    <w:rsid w:val="005B713E"/>
    <w:rsid w:val="005B7EA9"/>
    <w:rsid w:val="005C03B6"/>
    <w:rsid w:val="005C1003"/>
    <w:rsid w:val="005C1507"/>
    <w:rsid w:val="005C1967"/>
    <w:rsid w:val="005C2B62"/>
    <w:rsid w:val="005C2F9D"/>
    <w:rsid w:val="005C348E"/>
    <w:rsid w:val="005C35CB"/>
    <w:rsid w:val="005C3AA0"/>
    <w:rsid w:val="005C5FD2"/>
    <w:rsid w:val="005C6031"/>
    <w:rsid w:val="005C68E1"/>
    <w:rsid w:val="005C6DD7"/>
    <w:rsid w:val="005C701F"/>
    <w:rsid w:val="005C7B9C"/>
    <w:rsid w:val="005C7D05"/>
    <w:rsid w:val="005D02D1"/>
    <w:rsid w:val="005D042A"/>
    <w:rsid w:val="005D0790"/>
    <w:rsid w:val="005D1F25"/>
    <w:rsid w:val="005D28BC"/>
    <w:rsid w:val="005D3763"/>
    <w:rsid w:val="005D4435"/>
    <w:rsid w:val="005D4D05"/>
    <w:rsid w:val="005D4DAA"/>
    <w:rsid w:val="005D4F40"/>
    <w:rsid w:val="005D50A3"/>
    <w:rsid w:val="005D55E1"/>
    <w:rsid w:val="005D584F"/>
    <w:rsid w:val="005D6B1A"/>
    <w:rsid w:val="005D71C6"/>
    <w:rsid w:val="005D7F0B"/>
    <w:rsid w:val="005E02BC"/>
    <w:rsid w:val="005E0739"/>
    <w:rsid w:val="005E0F66"/>
    <w:rsid w:val="005E1232"/>
    <w:rsid w:val="005E19F7"/>
    <w:rsid w:val="005E2B61"/>
    <w:rsid w:val="005E4F04"/>
    <w:rsid w:val="005E5046"/>
    <w:rsid w:val="005E5349"/>
    <w:rsid w:val="005E5F54"/>
    <w:rsid w:val="005E62B6"/>
    <w:rsid w:val="005E62C2"/>
    <w:rsid w:val="005E6BAE"/>
    <w:rsid w:val="005E6C71"/>
    <w:rsid w:val="005E71A7"/>
    <w:rsid w:val="005E7CA7"/>
    <w:rsid w:val="005F016F"/>
    <w:rsid w:val="005F0568"/>
    <w:rsid w:val="005F08D9"/>
    <w:rsid w:val="005F0963"/>
    <w:rsid w:val="005F0A2D"/>
    <w:rsid w:val="005F0A6E"/>
    <w:rsid w:val="005F1F7A"/>
    <w:rsid w:val="005F2780"/>
    <w:rsid w:val="005F2824"/>
    <w:rsid w:val="005F2D66"/>
    <w:rsid w:val="005F2EBA"/>
    <w:rsid w:val="005F35ED"/>
    <w:rsid w:val="005F378C"/>
    <w:rsid w:val="005F37FB"/>
    <w:rsid w:val="005F4EFF"/>
    <w:rsid w:val="005F5BC6"/>
    <w:rsid w:val="005F5BE4"/>
    <w:rsid w:val="005F7812"/>
    <w:rsid w:val="005F7A88"/>
    <w:rsid w:val="006000D1"/>
    <w:rsid w:val="00601002"/>
    <w:rsid w:val="00601123"/>
    <w:rsid w:val="00601400"/>
    <w:rsid w:val="006016ED"/>
    <w:rsid w:val="00602884"/>
    <w:rsid w:val="00602C5D"/>
    <w:rsid w:val="00602F44"/>
    <w:rsid w:val="0060317A"/>
    <w:rsid w:val="00603A1A"/>
    <w:rsid w:val="006046D5"/>
    <w:rsid w:val="006046E6"/>
    <w:rsid w:val="00604FA5"/>
    <w:rsid w:val="00605831"/>
    <w:rsid w:val="006067F6"/>
    <w:rsid w:val="006068D5"/>
    <w:rsid w:val="00607147"/>
    <w:rsid w:val="006076B0"/>
    <w:rsid w:val="00607A93"/>
    <w:rsid w:val="00610C08"/>
    <w:rsid w:val="006119D5"/>
    <w:rsid w:val="00611F74"/>
    <w:rsid w:val="006131D8"/>
    <w:rsid w:val="00613BBE"/>
    <w:rsid w:val="0061507E"/>
    <w:rsid w:val="00615772"/>
    <w:rsid w:val="006163AA"/>
    <w:rsid w:val="0061676C"/>
    <w:rsid w:val="006168A9"/>
    <w:rsid w:val="0061792A"/>
    <w:rsid w:val="00620DE2"/>
    <w:rsid w:val="00621256"/>
    <w:rsid w:val="00621B8C"/>
    <w:rsid w:val="00621F67"/>
    <w:rsid w:val="00621FCC"/>
    <w:rsid w:val="00622916"/>
    <w:rsid w:val="00622B45"/>
    <w:rsid w:val="00622E4B"/>
    <w:rsid w:val="006240CE"/>
    <w:rsid w:val="0062429A"/>
    <w:rsid w:val="006244F9"/>
    <w:rsid w:val="00624DD9"/>
    <w:rsid w:val="0062590B"/>
    <w:rsid w:val="0062644E"/>
    <w:rsid w:val="006268B3"/>
    <w:rsid w:val="006308AB"/>
    <w:rsid w:val="006326FD"/>
    <w:rsid w:val="006327E4"/>
    <w:rsid w:val="00633097"/>
    <w:rsid w:val="0063325F"/>
    <w:rsid w:val="006333DA"/>
    <w:rsid w:val="0063383F"/>
    <w:rsid w:val="00633C3B"/>
    <w:rsid w:val="00635134"/>
    <w:rsid w:val="006356E2"/>
    <w:rsid w:val="00635C20"/>
    <w:rsid w:val="00636886"/>
    <w:rsid w:val="00636FD0"/>
    <w:rsid w:val="0063777F"/>
    <w:rsid w:val="00640023"/>
    <w:rsid w:val="00640529"/>
    <w:rsid w:val="00640D17"/>
    <w:rsid w:val="00641722"/>
    <w:rsid w:val="006419FA"/>
    <w:rsid w:val="00641BC9"/>
    <w:rsid w:val="00642A65"/>
    <w:rsid w:val="006449A9"/>
    <w:rsid w:val="006452FE"/>
    <w:rsid w:val="00645DCE"/>
    <w:rsid w:val="006465AC"/>
    <w:rsid w:val="006465BF"/>
    <w:rsid w:val="00650940"/>
    <w:rsid w:val="00652600"/>
    <w:rsid w:val="00652649"/>
    <w:rsid w:val="00652914"/>
    <w:rsid w:val="00652EEC"/>
    <w:rsid w:val="00653348"/>
    <w:rsid w:val="006536D6"/>
    <w:rsid w:val="00653B22"/>
    <w:rsid w:val="006543CB"/>
    <w:rsid w:val="006545BE"/>
    <w:rsid w:val="00654718"/>
    <w:rsid w:val="00655798"/>
    <w:rsid w:val="00655C48"/>
    <w:rsid w:val="00655F60"/>
    <w:rsid w:val="006575EC"/>
    <w:rsid w:val="00657941"/>
    <w:rsid w:val="00657BF4"/>
    <w:rsid w:val="006603FB"/>
    <w:rsid w:val="006608DF"/>
    <w:rsid w:val="00660FF7"/>
    <w:rsid w:val="006610F0"/>
    <w:rsid w:val="006623AC"/>
    <w:rsid w:val="00665B69"/>
    <w:rsid w:val="00666ABC"/>
    <w:rsid w:val="0066750E"/>
    <w:rsid w:val="006678AF"/>
    <w:rsid w:val="006701EF"/>
    <w:rsid w:val="00670D65"/>
    <w:rsid w:val="00670E7B"/>
    <w:rsid w:val="00670F8D"/>
    <w:rsid w:val="00671011"/>
    <w:rsid w:val="0067232A"/>
    <w:rsid w:val="006734E4"/>
    <w:rsid w:val="00673B9E"/>
    <w:rsid w:val="00673BA5"/>
    <w:rsid w:val="00673DBA"/>
    <w:rsid w:val="006740F1"/>
    <w:rsid w:val="006760F2"/>
    <w:rsid w:val="006761C5"/>
    <w:rsid w:val="00676FDB"/>
    <w:rsid w:val="00680058"/>
    <w:rsid w:val="006809B5"/>
    <w:rsid w:val="00681CF3"/>
    <w:rsid w:val="00681F9F"/>
    <w:rsid w:val="00683BAB"/>
    <w:rsid w:val="00683ED9"/>
    <w:rsid w:val="006840EA"/>
    <w:rsid w:val="006844E2"/>
    <w:rsid w:val="00685267"/>
    <w:rsid w:val="00685327"/>
    <w:rsid w:val="0068641E"/>
    <w:rsid w:val="00686670"/>
    <w:rsid w:val="00686F6F"/>
    <w:rsid w:val="0068708D"/>
    <w:rsid w:val="006872AE"/>
    <w:rsid w:val="006878FE"/>
    <w:rsid w:val="00690082"/>
    <w:rsid w:val="00690252"/>
    <w:rsid w:val="00690791"/>
    <w:rsid w:val="0069115F"/>
    <w:rsid w:val="0069125B"/>
    <w:rsid w:val="006914A3"/>
    <w:rsid w:val="0069158D"/>
    <w:rsid w:val="00691FEA"/>
    <w:rsid w:val="0069227A"/>
    <w:rsid w:val="00693413"/>
    <w:rsid w:val="00693617"/>
    <w:rsid w:val="006946BB"/>
    <w:rsid w:val="006969FA"/>
    <w:rsid w:val="00696D4E"/>
    <w:rsid w:val="006A2400"/>
    <w:rsid w:val="006A3556"/>
    <w:rsid w:val="006A35D5"/>
    <w:rsid w:val="006A39B7"/>
    <w:rsid w:val="006A5A1A"/>
    <w:rsid w:val="006A6FCE"/>
    <w:rsid w:val="006A748A"/>
    <w:rsid w:val="006B0237"/>
    <w:rsid w:val="006B0494"/>
    <w:rsid w:val="006B04BD"/>
    <w:rsid w:val="006B1438"/>
    <w:rsid w:val="006B2515"/>
    <w:rsid w:val="006B3BA0"/>
    <w:rsid w:val="006B5446"/>
    <w:rsid w:val="006B6027"/>
    <w:rsid w:val="006B6968"/>
    <w:rsid w:val="006C00EF"/>
    <w:rsid w:val="006C11F6"/>
    <w:rsid w:val="006C1806"/>
    <w:rsid w:val="006C1874"/>
    <w:rsid w:val="006C1BD9"/>
    <w:rsid w:val="006C419E"/>
    <w:rsid w:val="006C4A31"/>
    <w:rsid w:val="006C4C5E"/>
    <w:rsid w:val="006C50A3"/>
    <w:rsid w:val="006C5AC2"/>
    <w:rsid w:val="006C61C3"/>
    <w:rsid w:val="006C6AFB"/>
    <w:rsid w:val="006C71A2"/>
    <w:rsid w:val="006C74E7"/>
    <w:rsid w:val="006C7DF7"/>
    <w:rsid w:val="006D1EB3"/>
    <w:rsid w:val="006D22E1"/>
    <w:rsid w:val="006D2735"/>
    <w:rsid w:val="006D28BF"/>
    <w:rsid w:val="006D3502"/>
    <w:rsid w:val="006D3541"/>
    <w:rsid w:val="006D391E"/>
    <w:rsid w:val="006D437E"/>
    <w:rsid w:val="006D45B2"/>
    <w:rsid w:val="006D4A56"/>
    <w:rsid w:val="006D4A5B"/>
    <w:rsid w:val="006D5F20"/>
    <w:rsid w:val="006D6A09"/>
    <w:rsid w:val="006E0FCC"/>
    <w:rsid w:val="006E11AC"/>
    <w:rsid w:val="006E1A4A"/>
    <w:rsid w:val="006E1E96"/>
    <w:rsid w:val="006E2600"/>
    <w:rsid w:val="006E45E9"/>
    <w:rsid w:val="006E4846"/>
    <w:rsid w:val="006E5E21"/>
    <w:rsid w:val="006F04FE"/>
    <w:rsid w:val="006F2648"/>
    <w:rsid w:val="006F2AC3"/>
    <w:rsid w:val="006F2F10"/>
    <w:rsid w:val="006F35C1"/>
    <w:rsid w:val="006F482B"/>
    <w:rsid w:val="006F4A7B"/>
    <w:rsid w:val="006F6311"/>
    <w:rsid w:val="006F69BC"/>
    <w:rsid w:val="006F6A47"/>
    <w:rsid w:val="006F73AB"/>
    <w:rsid w:val="006F7436"/>
    <w:rsid w:val="007002AC"/>
    <w:rsid w:val="0070041C"/>
    <w:rsid w:val="00701952"/>
    <w:rsid w:val="00702556"/>
    <w:rsid w:val="0070277E"/>
    <w:rsid w:val="00702A97"/>
    <w:rsid w:val="00704156"/>
    <w:rsid w:val="00705B78"/>
    <w:rsid w:val="00706915"/>
    <w:rsid w:val="007069FC"/>
    <w:rsid w:val="007077DB"/>
    <w:rsid w:val="00707BA0"/>
    <w:rsid w:val="00710482"/>
    <w:rsid w:val="00710B50"/>
    <w:rsid w:val="00711221"/>
    <w:rsid w:val="007112B8"/>
    <w:rsid w:val="00711E08"/>
    <w:rsid w:val="0071226F"/>
    <w:rsid w:val="00712675"/>
    <w:rsid w:val="00713808"/>
    <w:rsid w:val="0071444A"/>
    <w:rsid w:val="007151B6"/>
    <w:rsid w:val="0071520D"/>
    <w:rsid w:val="0071588D"/>
    <w:rsid w:val="00715EDB"/>
    <w:rsid w:val="0071605F"/>
    <w:rsid w:val="007160D5"/>
    <w:rsid w:val="007163D5"/>
    <w:rsid w:val="007163FB"/>
    <w:rsid w:val="00717C2E"/>
    <w:rsid w:val="007204FA"/>
    <w:rsid w:val="007213B3"/>
    <w:rsid w:val="0072147A"/>
    <w:rsid w:val="0072457F"/>
    <w:rsid w:val="007246B8"/>
    <w:rsid w:val="00724D39"/>
    <w:rsid w:val="00724E57"/>
    <w:rsid w:val="00725406"/>
    <w:rsid w:val="0072621B"/>
    <w:rsid w:val="00726DF7"/>
    <w:rsid w:val="0072764C"/>
    <w:rsid w:val="00727CE2"/>
    <w:rsid w:val="00727EC9"/>
    <w:rsid w:val="00730555"/>
    <w:rsid w:val="0073093E"/>
    <w:rsid w:val="007312CC"/>
    <w:rsid w:val="0073219D"/>
    <w:rsid w:val="00734483"/>
    <w:rsid w:val="0073484E"/>
    <w:rsid w:val="00735760"/>
    <w:rsid w:val="00736A64"/>
    <w:rsid w:val="007373DD"/>
    <w:rsid w:val="007377AD"/>
    <w:rsid w:val="00737F6A"/>
    <w:rsid w:val="007407F1"/>
    <w:rsid w:val="007409A8"/>
    <w:rsid w:val="00741070"/>
    <w:rsid w:val="007410B6"/>
    <w:rsid w:val="00741791"/>
    <w:rsid w:val="00741E94"/>
    <w:rsid w:val="007421A4"/>
    <w:rsid w:val="00742709"/>
    <w:rsid w:val="00742C7C"/>
    <w:rsid w:val="00744C6F"/>
    <w:rsid w:val="007453C0"/>
    <w:rsid w:val="007457F6"/>
    <w:rsid w:val="00745ABB"/>
    <w:rsid w:val="00746E38"/>
    <w:rsid w:val="00747CD5"/>
    <w:rsid w:val="0075031E"/>
    <w:rsid w:val="00751209"/>
    <w:rsid w:val="00751825"/>
    <w:rsid w:val="00753B51"/>
    <w:rsid w:val="00753EA1"/>
    <w:rsid w:val="00756629"/>
    <w:rsid w:val="00756672"/>
    <w:rsid w:val="00756C1B"/>
    <w:rsid w:val="00756FE0"/>
    <w:rsid w:val="007575D2"/>
    <w:rsid w:val="007576A2"/>
    <w:rsid w:val="00757B4F"/>
    <w:rsid w:val="00757B6A"/>
    <w:rsid w:val="00757D7C"/>
    <w:rsid w:val="0076001C"/>
    <w:rsid w:val="007610E0"/>
    <w:rsid w:val="00761507"/>
    <w:rsid w:val="007621AA"/>
    <w:rsid w:val="0076260A"/>
    <w:rsid w:val="00763BF6"/>
    <w:rsid w:val="00764A67"/>
    <w:rsid w:val="00765851"/>
    <w:rsid w:val="00765F98"/>
    <w:rsid w:val="00767F3F"/>
    <w:rsid w:val="00767FFB"/>
    <w:rsid w:val="00770F6B"/>
    <w:rsid w:val="00771883"/>
    <w:rsid w:val="00772611"/>
    <w:rsid w:val="00773BC9"/>
    <w:rsid w:val="00775F55"/>
    <w:rsid w:val="007765C9"/>
    <w:rsid w:val="00776DC2"/>
    <w:rsid w:val="00780122"/>
    <w:rsid w:val="00780913"/>
    <w:rsid w:val="00781355"/>
    <w:rsid w:val="0078214B"/>
    <w:rsid w:val="00782527"/>
    <w:rsid w:val="007825BB"/>
    <w:rsid w:val="0078498A"/>
    <w:rsid w:val="00784E79"/>
    <w:rsid w:val="007854E2"/>
    <w:rsid w:val="00785B46"/>
    <w:rsid w:val="0078628E"/>
    <w:rsid w:val="00787E8F"/>
    <w:rsid w:val="007910F3"/>
    <w:rsid w:val="007917F6"/>
    <w:rsid w:val="007919EA"/>
    <w:rsid w:val="00791FEC"/>
    <w:rsid w:val="00792109"/>
    <w:rsid w:val="00792207"/>
    <w:rsid w:val="007922A9"/>
    <w:rsid w:val="007923D2"/>
    <w:rsid w:val="00792B64"/>
    <w:rsid w:val="00792E29"/>
    <w:rsid w:val="007932A3"/>
    <w:rsid w:val="0079379A"/>
    <w:rsid w:val="00794953"/>
    <w:rsid w:val="0079560D"/>
    <w:rsid w:val="00795C48"/>
    <w:rsid w:val="00797550"/>
    <w:rsid w:val="007A0618"/>
    <w:rsid w:val="007A0B0E"/>
    <w:rsid w:val="007A19A0"/>
    <w:rsid w:val="007A1F2F"/>
    <w:rsid w:val="007A20E5"/>
    <w:rsid w:val="007A2A5C"/>
    <w:rsid w:val="007A434B"/>
    <w:rsid w:val="007A45E1"/>
    <w:rsid w:val="007A5150"/>
    <w:rsid w:val="007A5373"/>
    <w:rsid w:val="007A5D7C"/>
    <w:rsid w:val="007A61C2"/>
    <w:rsid w:val="007A6477"/>
    <w:rsid w:val="007A789F"/>
    <w:rsid w:val="007A7BA8"/>
    <w:rsid w:val="007A7D45"/>
    <w:rsid w:val="007B06DB"/>
    <w:rsid w:val="007B164E"/>
    <w:rsid w:val="007B28E4"/>
    <w:rsid w:val="007B2A8E"/>
    <w:rsid w:val="007B38E1"/>
    <w:rsid w:val="007B3BD7"/>
    <w:rsid w:val="007B41C7"/>
    <w:rsid w:val="007B5824"/>
    <w:rsid w:val="007B5A4E"/>
    <w:rsid w:val="007B605A"/>
    <w:rsid w:val="007B7223"/>
    <w:rsid w:val="007B75BC"/>
    <w:rsid w:val="007C0BD6"/>
    <w:rsid w:val="007C0C5E"/>
    <w:rsid w:val="007C2603"/>
    <w:rsid w:val="007C3806"/>
    <w:rsid w:val="007C39B3"/>
    <w:rsid w:val="007C4717"/>
    <w:rsid w:val="007C58C5"/>
    <w:rsid w:val="007C5BB7"/>
    <w:rsid w:val="007C66FD"/>
    <w:rsid w:val="007C693E"/>
    <w:rsid w:val="007C6995"/>
    <w:rsid w:val="007C6FBB"/>
    <w:rsid w:val="007D034B"/>
    <w:rsid w:val="007D042B"/>
    <w:rsid w:val="007D07D5"/>
    <w:rsid w:val="007D1C64"/>
    <w:rsid w:val="007D2D65"/>
    <w:rsid w:val="007D31DF"/>
    <w:rsid w:val="007D32DD"/>
    <w:rsid w:val="007D3EC2"/>
    <w:rsid w:val="007D6DCE"/>
    <w:rsid w:val="007D72C4"/>
    <w:rsid w:val="007D7C98"/>
    <w:rsid w:val="007E0033"/>
    <w:rsid w:val="007E040F"/>
    <w:rsid w:val="007E1104"/>
    <w:rsid w:val="007E212B"/>
    <w:rsid w:val="007E28DF"/>
    <w:rsid w:val="007E2CFE"/>
    <w:rsid w:val="007E59C9"/>
    <w:rsid w:val="007E5EAB"/>
    <w:rsid w:val="007E790C"/>
    <w:rsid w:val="007E7E31"/>
    <w:rsid w:val="007F0072"/>
    <w:rsid w:val="007F18D2"/>
    <w:rsid w:val="007F1935"/>
    <w:rsid w:val="007F1C11"/>
    <w:rsid w:val="007F1D95"/>
    <w:rsid w:val="007F200A"/>
    <w:rsid w:val="007F2EB6"/>
    <w:rsid w:val="007F3A72"/>
    <w:rsid w:val="007F3C86"/>
    <w:rsid w:val="007F4454"/>
    <w:rsid w:val="007F46B3"/>
    <w:rsid w:val="007F4959"/>
    <w:rsid w:val="007F54C3"/>
    <w:rsid w:val="007F583F"/>
    <w:rsid w:val="007F64C0"/>
    <w:rsid w:val="007F669E"/>
    <w:rsid w:val="007F6717"/>
    <w:rsid w:val="00802949"/>
    <w:rsid w:val="00802BC3"/>
    <w:rsid w:val="0080301E"/>
    <w:rsid w:val="0080365F"/>
    <w:rsid w:val="00803972"/>
    <w:rsid w:val="00803D2D"/>
    <w:rsid w:val="00805F98"/>
    <w:rsid w:val="0080636C"/>
    <w:rsid w:val="0080666A"/>
    <w:rsid w:val="00807422"/>
    <w:rsid w:val="00807D8B"/>
    <w:rsid w:val="00807EC3"/>
    <w:rsid w:val="00807FD0"/>
    <w:rsid w:val="0081011D"/>
    <w:rsid w:val="008125BD"/>
    <w:rsid w:val="00812B46"/>
    <w:rsid w:val="00812BE5"/>
    <w:rsid w:val="00813534"/>
    <w:rsid w:val="00814D75"/>
    <w:rsid w:val="00815C7A"/>
    <w:rsid w:val="0081645C"/>
    <w:rsid w:val="008168D4"/>
    <w:rsid w:val="0081724F"/>
    <w:rsid w:val="008173E7"/>
    <w:rsid w:val="00817429"/>
    <w:rsid w:val="008175B2"/>
    <w:rsid w:val="00820F38"/>
    <w:rsid w:val="00821514"/>
    <w:rsid w:val="00821E35"/>
    <w:rsid w:val="0082220E"/>
    <w:rsid w:val="0082366A"/>
    <w:rsid w:val="00824591"/>
    <w:rsid w:val="00824AED"/>
    <w:rsid w:val="0082528F"/>
    <w:rsid w:val="00826E63"/>
    <w:rsid w:val="00827486"/>
    <w:rsid w:val="00827820"/>
    <w:rsid w:val="00827911"/>
    <w:rsid w:val="00830DF1"/>
    <w:rsid w:val="00831B8B"/>
    <w:rsid w:val="008323DF"/>
    <w:rsid w:val="008328C4"/>
    <w:rsid w:val="00833BF6"/>
    <w:rsid w:val="0083405D"/>
    <w:rsid w:val="008352D4"/>
    <w:rsid w:val="00836DB9"/>
    <w:rsid w:val="00837C67"/>
    <w:rsid w:val="008415B0"/>
    <w:rsid w:val="00842028"/>
    <w:rsid w:val="008425F2"/>
    <w:rsid w:val="0084313D"/>
    <w:rsid w:val="00843451"/>
    <w:rsid w:val="008436B8"/>
    <w:rsid w:val="00843DA5"/>
    <w:rsid w:val="008449B5"/>
    <w:rsid w:val="00844E3A"/>
    <w:rsid w:val="00844F02"/>
    <w:rsid w:val="00845936"/>
    <w:rsid w:val="008460B6"/>
    <w:rsid w:val="00846241"/>
    <w:rsid w:val="00846958"/>
    <w:rsid w:val="00846B22"/>
    <w:rsid w:val="00847EBD"/>
    <w:rsid w:val="00850C04"/>
    <w:rsid w:val="00850C9D"/>
    <w:rsid w:val="00852B59"/>
    <w:rsid w:val="00852E54"/>
    <w:rsid w:val="00854F6D"/>
    <w:rsid w:val="0085614B"/>
    <w:rsid w:val="00856272"/>
    <w:rsid w:val="008563FF"/>
    <w:rsid w:val="008568AB"/>
    <w:rsid w:val="0085776D"/>
    <w:rsid w:val="0086018B"/>
    <w:rsid w:val="008611DD"/>
    <w:rsid w:val="008618DA"/>
    <w:rsid w:val="00861A05"/>
    <w:rsid w:val="00861C38"/>
    <w:rsid w:val="008620DE"/>
    <w:rsid w:val="00862504"/>
    <w:rsid w:val="00862F86"/>
    <w:rsid w:val="0086430F"/>
    <w:rsid w:val="00866867"/>
    <w:rsid w:val="0087088B"/>
    <w:rsid w:val="00872257"/>
    <w:rsid w:val="008739DA"/>
    <w:rsid w:val="00873ED1"/>
    <w:rsid w:val="008747A4"/>
    <w:rsid w:val="00874D52"/>
    <w:rsid w:val="008753E6"/>
    <w:rsid w:val="0087564E"/>
    <w:rsid w:val="00875F32"/>
    <w:rsid w:val="00876499"/>
    <w:rsid w:val="00876618"/>
    <w:rsid w:val="00876F8B"/>
    <w:rsid w:val="0087738C"/>
    <w:rsid w:val="008802AF"/>
    <w:rsid w:val="008804B8"/>
    <w:rsid w:val="00880B24"/>
    <w:rsid w:val="00880D8B"/>
    <w:rsid w:val="00881926"/>
    <w:rsid w:val="00881F01"/>
    <w:rsid w:val="00882E4E"/>
    <w:rsid w:val="00882FFE"/>
    <w:rsid w:val="0088318F"/>
    <w:rsid w:val="0088331D"/>
    <w:rsid w:val="00884DF4"/>
    <w:rsid w:val="00884F9F"/>
    <w:rsid w:val="008852B0"/>
    <w:rsid w:val="00885AE7"/>
    <w:rsid w:val="00886235"/>
    <w:rsid w:val="00886246"/>
    <w:rsid w:val="008867EF"/>
    <w:rsid w:val="00886B60"/>
    <w:rsid w:val="00886C9C"/>
    <w:rsid w:val="00887889"/>
    <w:rsid w:val="00890A6C"/>
    <w:rsid w:val="00890FEB"/>
    <w:rsid w:val="0089112C"/>
    <w:rsid w:val="00891FE7"/>
    <w:rsid w:val="008920FF"/>
    <w:rsid w:val="008926E8"/>
    <w:rsid w:val="00892826"/>
    <w:rsid w:val="00893190"/>
    <w:rsid w:val="0089383A"/>
    <w:rsid w:val="00894F19"/>
    <w:rsid w:val="00895747"/>
    <w:rsid w:val="00896A10"/>
    <w:rsid w:val="008971B5"/>
    <w:rsid w:val="008972C5"/>
    <w:rsid w:val="00897E81"/>
    <w:rsid w:val="008A0126"/>
    <w:rsid w:val="008A0155"/>
    <w:rsid w:val="008A0D66"/>
    <w:rsid w:val="008A318E"/>
    <w:rsid w:val="008A31E8"/>
    <w:rsid w:val="008A33A6"/>
    <w:rsid w:val="008A4316"/>
    <w:rsid w:val="008A5633"/>
    <w:rsid w:val="008A5A25"/>
    <w:rsid w:val="008A5D26"/>
    <w:rsid w:val="008A65DB"/>
    <w:rsid w:val="008A6781"/>
    <w:rsid w:val="008A696F"/>
    <w:rsid w:val="008A6B13"/>
    <w:rsid w:val="008A6ECB"/>
    <w:rsid w:val="008A78C4"/>
    <w:rsid w:val="008B0BF9"/>
    <w:rsid w:val="008B2704"/>
    <w:rsid w:val="008B2866"/>
    <w:rsid w:val="008B3542"/>
    <w:rsid w:val="008B3859"/>
    <w:rsid w:val="008B3CE2"/>
    <w:rsid w:val="008B436D"/>
    <w:rsid w:val="008B4E49"/>
    <w:rsid w:val="008B5E7B"/>
    <w:rsid w:val="008B6420"/>
    <w:rsid w:val="008B6BF5"/>
    <w:rsid w:val="008B7712"/>
    <w:rsid w:val="008B7B26"/>
    <w:rsid w:val="008C00CD"/>
    <w:rsid w:val="008C04CF"/>
    <w:rsid w:val="008C0AC9"/>
    <w:rsid w:val="008C1784"/>
    <w:rsid w:val="008C1F75"/>
    <w:rsid w:val="008C2434"/>
    <w:rsid w:val="008C3524"/>
    <w:rsid w:val="008C4061"/>
    <w:rsid w:val="008C4229"/>
    <w:rsid w:val="008C5BE0"/>
    <w:rsid w:val="008C5FD7"/>
    <w:rsid w:val="008C7233"/>
    <w:rsid w:val="008D051F"/>
    <w:rsid w:val="008D069C"/>
    <w:rsid w:val="008D1AED"/>
    <w:rsid w:val="008D201E"/>
    <w:rsid w:val="008D2434"/>
    <w:rsid w:val="008D24D8"/>
    <w:rsid w:val="008D2BE0"/>
    <w:rsid w:val="008D322C"/>
    <w:rsid w:val="008D3D0C"/>
    <w:rsid w:val="008D48E2"/>
    <w:rsid w:val="008D49FF"/>
    <w:rsid w:val="008D4A1F"/>
    <w:rsid w:val="008D5447"/>
    <w:rsid w:val="008D5BAD"/>
    <w:rsid w:val="008D5F97"/>
    <w:rsid w:val="008D6DF9"/>
    <w:rsid w:val="008E0B0B"/>
    <w:rsid w:val="008E11FA"/>
    <w:rsid w:val="008E1610"/>
    <w:rsid w:val="008E171D"/>
    <w:rsid w:val="008E1AD1"/>
    <w:rsid w:val="008E2641"/>
    <w:rsid w:val="008E2785"/>
    <w:rsid w:val="008E2F33"/>
    <w:rsid w:val="008E4D9C"/>
    <w:rsid w:val="008E5E74"/>
    <w:rsid w:val="008E6254"/>
    <w:rsid w:val="008E6529"/>
    <w:rsid w:val="008E6BBB"/>
    <w:rsid w:val="008E6F18"/>
    <w:rsid w:val="008E7868"/>
    <w:rsid w:val="008E78A3"/>
    <w:rsid w:val="008E7ECA"/>
    <w:rsid w:val="008F0654"/>
    <w:rsid w:val="008F06CB"/>
    <w:rsid w:val="008F1B5A"/>
    <w:rsid w:val="008F274C"/>
    <w:rsid w:val="008F2E83"/>
    <w:rsid w:val="008F439C"/>
    <w:rsid w:val="008F498F"/>
    <w:rsid w:val="008F4A4E"/>
    <w:rsid w:val="008F4AB3"/>
    <w:rsid w:val="008F521C"/>
    <w:rsid w:val="008F612A"/>
    <w:rsid w:val="008F6F3A"/>
    <w:rsid w:val="009006A6"/>
    <w:rsid w:val="00901ECF"/>
    <w:rsid w:val="0090293D"/>
    <w:rsid w:val="00903056"/>
    <w:rsid w:val="009034DE"/>
    <w:rsid w:val="009049C9"/>
    <w:rsid w:val="00904FD2"/>
    <w:rsid w:val="00905396"/>
    <w:rsid w:val="00906028"/>
    <w:rsid w:val="0090605D"/>
    <w:rsid w:val="0090628C"/>
    <w:rsid w:val="00906419"/>
    <w:rsid w:val="00906AF8"/>
    <w:rsid w:val="00907913"/>
    <w:rsid w:val="0091235E"/>
    <w:rsid w:val="00912861"/>
    <w:rsid w:val="00912889"/>
    <w:rsid w:val="00912F9F"/>
    <w:rsid w:val="00913A42"/>
    <w:rsid w:val="00913F23"/>
    <w:rsid w:val="00914167"/>
    <w:rsid w:val="0091417A"/>
    <w:rsid w:val="009143DB"/>
    <w:rsid w:val="009148B1"/>
    <w:rsid w:val="00915065"/>
    <w:rsid w:val="00916703"/>
    <w:rsid w:val="009172AA"/>
    <w:rsid w:val="00917CE5"/>
    <w:rsid w:val="00917F48"/>
    <w:rsid w:val="009202E5"/>
    <w:rsid w:val="00920E9B"/>
    <w:rsid w:val="009214D2"/>
    <w:rsid w:val="009217C0"/>
    <w:rsid w:val="0092254B"/>
    <w:rsid w:val="0092258B"/>
    <w:rsid w:val="00922E76"/>
    <w:rsid w:val="00923325"/>
    <w:rsid w:val="00923C24"/>
    <w:rsid w:val="00923D5D"/>
    <w:rsid w:val="00923ED9"/>
    <w:rsid w:val="00923F75"/>
    <w:rsid w:val="00925241"/>
    <w:rsid w:val="00925CEC"/>
    <w:rsid w:val="00925E42"/>
    <w:rsid w:val="00925F97"/>
    <w:rsid w:val="009268D9"/>
    <w:rsid w:val="00926A3F"/>
    <w:rsid w:val="0092794E"/>
    <w:rsid w:val="00930D30"/>
    <w:rsid w:val="0093109B"/>
    <w:rsid w:val="009332A2"/>
    <w:rsid w:val="00934B38"/>
    <w:rsid w:val="009372BF"/>
    <w:rsid w:val="00937598"/>
    <w:rsid w:val="0093790B"/>
    <w:rsid w:val="00937D4E"/>
    <w:rsid w:val="009407C3"/>
    <w:rsid w:val="009409DA"/>
    <w:rsid w:val="00941B46"/>
    <w:rsid w:val="00941D81"/>
    <w:rsid w:val="00942E65"/>
    <w:rsid w:val="00943527"/>
    <w:rsid w:val="00943751"/>
    <w:rsid w:val="00943CEA"/>
    <w:rsid w:val="00944105"/>
    <w:rsid w:val="00944DC9"/>
    <w:rsid w:val="00946DD0"/>
    <w:rsid w:val="0095049B"/>
    <w:rsid w:val="009507F2"/>
    <w:rsid w:val="009509E6"/>
    <w:rsid w:val="009512A5"/>
    <w:rsid w:val="009519EB"/>
    <w:rsid w:val="00951C78"/>
    <w:rsid w:val="00952018"/>
    <w:rsid w:val="00952800"/>
    <w:rsid w:val="0095300D"/>
    <w:rsid w:val="00954138"/>
    <w:rsid w:val="009546F6"/>
    <w:rsid w:val="00954B85"/>
    <w:rsid w:val="00954C52"/>
    <w:rsid w:val="009554A1"/>
    <w:rsid w:val="009558E8"/>
    <w:rsid w:val="00955CC5"/>
    <w:rsid w:val="00955EC0"/>
    <w:rsid w:val="00956812"/>
    <w:rsid w:val="0095719A"/>
    <w:rsid w:val="00960683"/>
    <w:rsid w:val="00960D26"/>
    <w:rsid w:val="009623E9"/>
    <w:rsid w:val="00962718"/>
    <w:rsid w:val="00963A6D"/>
    <w:rsid w:val="00963EEB"/>
    <w:rsid w:val="009648BC"/>
    <w:rsid w:val="00964C2F"/>
    <w:rsid w:val="00964EC8"/>
    <w:rsid w:val="00965F88"/>
    <w:rsid w:val="009667D5"/>
    <w:rsid w:val="00966ABD"/>
    <w:rsid w:val="009704F1"/>
    <w:rsid w:val="00970595"/>
    <w:rsid w:val="00970920"/>
    <w:rsid w:val="00971BE1"/>
    <w:rsid w:val="009725C7"/>
    <w:rsid w:val="00972B21"/>
    <w:rsid w:val="0097541F"/>
    <w:rsid w:val="0097614D"/>
    <w:rsid w:val="00976A97"/>
    <w:rsid w:val="0097774B"/>
    <w:rsid w:val="009806B6"/>
    <w:rsid w:val="00980D5E"/>
    <w:rsid w:val="00981D98"/>
    <w:rsid w:val="009832D0"/>
    <w:rsid w:val="00984E03"/>
    <w:rsid w:val="00984F67"/>
    <w:rsid w:val="009861D8"/>
    <w:rsid w:val="009869A8"/>
    <w:rsid w:val="00987666"/>
    <w:rsid w:val="009877F6"/>
    <w:rsid w:val="009879CD"/>
    <w:rsid w:val="00987AF4"/>
    <w:rsid w:val="00987E85"/>
    <w:rsid w:val="00987F2D"/>
    <w:rsid w:val="009902A5"/>
    <w:rsid w:val="0099069B"/>
    <w:rsid w:val="00991B03"/>
    <w:rsid w:val="009923EE"/>
    <w:rsid w:val="00992F19"/>
    <w:rsid w:val="00993227"/>
    <w:rsid w:val="00993291"/>
    <w:rsid w:val="009947BF"/>
    <w:rsid w:val="00994D7D"/>
    <w:rsid w:val="00995271"/>
    <w:rsid w:val="0099754A"/>
    <w:rsid w:val="009978FC"/>
    <w:rsid w:val="00997C61"/>
    <w:rsid w:val="009A0D12"/>
    <w:rsid w:val="009A13EB"/>
    <w:rsid w:val="009A1987"/>
    <w:rsid w:val="009A1B13"/>
    <w:rsid w:val="009A28B8"/>
    <w:rsid w:val="009A2BEE"/>
    <w:rsid w:val="009A3773"/>
    <w:rsid w:val="009A3B3F"/>
    <w:rsid w:val="009A5289"/>
    <w:rsid w:val="009A5AA0"/>
    <w:rsid w:val="009A72CB"/>
    <w:rsid w:val="009A7A53"/>
    <w:rsid w:val="009A7C39"/>
    <w:rsid w:val="009B0402"/>
    <w:rsid w:val="009B093E"/>
    <w:rsid w:val="009B0B75"/>
    <w:rsid w:val="009B16DF"/>
    <w:rsid w:val="009B1E3C"/>
    <w:rsid w:val="009B2FE4"/>
    <w:rsid w:val="009B3B6D"/>
    <w:rsid w:val="009B3E6E"/>
    <w:rsid w:val="009B4CB2"/>
    <w:rsid w:val="009B4D6A"/>
    <w:rsid w:val="009B507C"/>
    <w:rsid w:val="009B5171"/>
    <w:rsid w:val="009B635E"/>
    <w:rsid w:val="009B6701"/>
    <w:rsid w:val="009B6A9C"/>
    <w:rsid w:val="009B6E1D"/>
    <w:rsid w:val="009B6E28"/>
    <w:rsid w:val="009B6EF7"/>
    <w:rsid w:val="009B7000"/>
    <w:rsid w:val="009B739C"/>
    <w:rsid w:val="009B7BF2"/>
    <w:rsid w:val="009C04EC"/>
    <w:rsid w:val="009C0946"/>
    <w:rsid w:val="009C145F"/>
    <w:rsid w:val="009C1887"/>
    <w:rsid w:val="009C2981"/>
    <w:rsid w:val="009C328C"/>
    <w:rsid w:val="009C358B"/>
    <w:rsid w:val="009C40A5"/>
    <w:rsid w:val="009C4444"/>
    <w:rsid w:val="009C46DD"/>
    <w:rsid w:val="009C59BB"/>
    <w:rsid w:val="009C5AE7"/>
    <w:rsid w:val="009C6412"/>
    <w:rsid w:val="009C67CF"/>
    <w:rsid w:val="009C6C68"/>
    <w:rsid w:val="009C79AD"/>
    <w:rsid w:val="009C7CA6"/>
    <w:rsid w:val="009D3316"/>
    <w:rsid w:val="009D4841"/>
    <w:rsid w:val="009D55AA"/>
    <w:rsid w:val="009D6201"/>
    <w:rsid w:val="009D6CC5"/>
    <w:rsid w:val="009D6CE3"/>
    <w:rsid w:val="009E1236"/>
    <w:rsid w:val="009E19AE"/>
    <w:rsid w:val="009E1E43"/>
    <w:rsid w:val="009E2281"/>
    <w:rsid w:val="009E3072"/>
    <w:rsid w:val="009E3E77"/>
    <w:rsid w:val="009E3FAB"/>
    <w:rsid w:val="009E4449"/>
    <w:rsid w:val="009E5445"/>
    <w:rsid w:val="009E586B"/>
    <w:rsid w:val="009E5B3F"/>
    <w:rsid w:val="009E647A"/>
    <w:rsid w:val="009E7D90"/>
    <w:rsid w:val="009E7E47"/>
    <w:rsid w:val="009F1AB0"/>
    <w:rsid w:val="009F1CAE"/>
    <w:rsid w:val="009F224D"/>
    <w:rsid w:val="009F241E"/>
    <w:rsid w:val="009F36B2"/>
    <w:rsid w:val="009F408C"/>
    <w:rsid w:val="009F49B7"/>
    <w:rsid w:val="009F4A78"/>
    <w:rsid w:val="009F501D"/>
    <w:rsid w:val="009F5BF2"/>
    <w:rsid w:val="009F5F16"/>
    <w:rsid w:val="009F673A"/>
    <w:rsid w:val="009F6760"/>
    <w:rsid w:val="009F681C"/>
    <w:rsid w:val="009F6FCB"/>
    <w:rsid w:val="00A00AD0"/>
    <w:rsid w:val="00A01188"/>
    <w:rsid w:val="00A01812"/>
    <w:rsid w:val="00A03268"/>
    <w:rsid w:val="00A039D5"/>
    <w:rsid w:val="00A03BF1"/>
    <w:rsid w:val="00A046AD"/>
    <w:rsid w:val="00A04B3A"/>
    <w:rsid w:val="00A05948"/>
    <w:rsid w:val="00A0641B"/>
    <w:rsid w:val="00A064EE"/>
    <w:rsid w:val="00A064FA"/>
    <w:rsid w:val="00A065D0"/>
    <w:rsid w:val="00A06F9F"/>
    <w:rsid w:val="00A079C1"/>
    <w:rsid w:val="00A07C7E"/>
    <w:rsid w:val="00A10291"/>
    <w:rsid w:val="00A1040E"/>
    <w:rsid w:val="00A1095D"/>
    <w:rsid w:val="00A10A07"/>
    <w:rsid w:val="00A10D72"/>
    <w:rsid w:val="00A12520"/>
    <w:rsid w:val="00A12663"/>
    <w:rsid w:val="00A12FBE"/>
    <w:rsid w:val="00A130FD"/>
    <w:rsid w:val="00A1328B"/>
    <w:rsid w:val="00A134DE"/>
    <w:rsid w:val="00A13D6D"/>
    <w:rsid w:val="00A14769"/>
    <w:rsid w:val="00A14A8C"/>
    <w:rsid w:val="00A152D9"/>
    <w:rsid w:val="00A16151"/>
    <w:rsid w:val="00A165F7"/>
    <w:rsid w:val="00A16EC6"/>
    <w:rsid w:val="00A17543"/>
    <w:rsid w:val="00A17C06"/>
    <w:rsid w:val="00A20921"/>
    <w:rsid w:val="00A2126E"/>
    <w:rsid w:val="00A21706"/>
    <w:rsid w:val="00A22C51"/>
    <w:rsid w:val="00A22E58"/>
    <w:rsid w:val="00A233B0"/>
    <w:rsid w:val="00A24103"/>
    <w:rsid w:val="00A24CF5"/>
    <w:rsid w:val="00A24FCC"/>
    <w:rsid w:val="00A264A1"/>
    <w:rsid w:val="00A26A90"/>
    <w:rsid w:val="00A26B27"/>
    <w:rsid w:val="00A27000"/>
    <w:rsid w:val="00A27266"/>
    <w:rsid w:val="00A27E77"/>
    <w:rsid w:val="00A30633"/>
    <w:rsid w:val="00A30689"/>
    <w:rsid w:val="00A30E4F"/>
    <w:rsid w:val="00A31F50"/>
    <w:rsid w:val="00A32253"/>
    <w:rsid w:val="00A32B40"/>
    <w:rsid w:val="00A3310E"/>
    <w:rsid w:val="00A333A0"/>
    <w:rsid w:val="00A33669"/>
    <w:rsid w:val="00A33E9D"/>
    <w:rsid w:val="00A3470D"/>
    <w:rsid w:val="00A35A99"/>
    <w:rsid w:val="00A35FD6"/>
    <w:rsid w:val="00A367B8"/>
    <w:rsid w:val="00A37456"/>
    <w:rsid w:val="00A37E70"/>
    <w:rsid w:val="00A4124B"/>
    <w:rsid w:val="00A4163A"/>
    <w:rsid w:val="00A429F7"/>
    <w:rsid w:val="00A437E1"/>
    <w:rsid w:val="00A44592"/>
    <w:rsid w:val="00A44DE8"/>
    <w:rsid w:val="00A45DD3"/>
    <w:rsid w:val="00A45F3D"/>
    <w:rsid w:val="00A4685E"/>
    <w:rsid w:val="00A50A2D"/>
    <w:rsid w:val="00A50CD4"/>
    <w:rsid w:val="00A51191"/>
    <w:rsid w:val="00A512F0"/>
    <w:rsid w:val="00A51632"/>
    <w:rsid w:val="00A516B3"/>
    <w:rsid w:val="00A529AD"/>
    <w:rsid w:val="00A52F91"/>
    <w:rsid w:val="00A534E8"/>
    <w:rsid w:val="00A54D4B"/>
    <w:rsid w:val="00A54FD2"/>
    <w:rsid w:val="00A551DE"/>
    <w:rsid w:val="00A564FE"/>
    <w:rsid w:val="00A56D62"/>
    <w:rsid w:val="00A56E1B"/>
    <w:rsid w:val="00A56F07"/>
    <w:rsid w:val="00A57437"/>
    <w:rsid w:val="00A5762C"/>
    <w:rsid w:val="00A57CD9"/>
    <w:rsid w:val="00A600B9"/>
    <w:rsid w:val="00A600FC"/>
    <w:rsid w:val="00A60109"/>
    <w:rsid w:val="00A60665"/>
    <w:rsid w:val="00A60BCA"/>
    <w:rsid w:val="00A61B61"/>
    <w:rsid w:val="00A626FF"/>
    <w:rsid w:val="00A6276B"/>
    <w:rsid w:val="00A63130"/>
    <w:rsid w:val="00A6323C"/>
    <w:rsid w:val="00A638DA"/>
    <w:rsid w:val="00A65B41"/>
    <w:rsid w:val="00A65CC2"/>
    <w:rsid w:val="00A65D32"/>
    <w:rsid w:val="00A65E00"/>
    <w:rsid w:val="00A66A78"/>
    <w:rsid w:val="00A6702A"/>
    <w:rsid w:val="00A712F3"/>
    <w:rsid w:val="00A7257F"/>
    <w:rsid w:val="00A734F7"/>
    <w:rsid w:val="00A73E8C"/>
    <w:rsid w:val="00A7436E"/>
    <w:rsid w:val="00A74E96"/>
    <w:rsid w:val="00A752EC"/>
    <w:rsid w:val="00A753BD"/>
    <w:rsid w:val="00A756F6"/>
    <w:rsid w:val="00A75A8E"/>
    <w:rsid w:val="00A75B40"/>
    <w:rsid w:val="00A764EA"/>
    <w:rsid w:val="00A77996"/>
    <w:rsid w:val="00A8180E"/>
    <w:rsid w:val="00A824DD"/>
    <w:rsid w:val="00A835CF"/>
    <w:rsid w:val="00A83676"/>
    <w:rsid w:val="00A83AB8"/>
    <w:rsid w:val="00A83AC0"/>
    <w:rsid w:val="00A83B7B"/>
    <w:rsid w:val="00A83D35"/>
    <w:rsid w:val="00A84274"/>
    <w:rsid w:val="00A84D0D"/>
    <w:rsid w:val="00A850F3"/>
    <w:rsid w:val="00A85BA2"/>
    <w:rsid w:val="00A864E3"/>
    <w:rsid w:val="00A9057E"/>
    <w:rsid w:val="00A915AB"/>
    <w:rsid w:val="00A91CC9"/>
    <w:rsid w:val="00A93482"/>
    <w:rsid w:val="00A9379B"/>
    <w:rsid w:val="00A94574"/>
    <w:rsid w:val="00A94D40"/>
    <w:rsid w:val="00A95855"/>
    <w:rsid w:val="00A95936"/>
    <w:rsid w:val="00A95BFE"/>
    <w:rsid w:val="00A96265"/>
    <w:rsid w:val="00A97084"/>
    <w:rsid w:val="00AA0AF6"/>
    <w:rsid w:val="00AA1C2C"/>
    <w:rsid w:val="00AA1F8D"/>
    <w:rsid w:val="00AA2E09"/>
    <w:rsid w:val="00AA35F6"/>
    <w:rsid w:val="00AA4C21"/>
    <w:rsid w:val="00AA50EF"/>
    <w:rsid w:val="00AA51F5"/>
    <w:rsid w:val="00AA65EA"/>
    <w:rsid w:val="00AA667C"/>
    <w:rsid w:val="00AA6E91"/>
    <w:rsid w:val="00AA7218"/>
    <w:rsid w:val="00AA7225"/>
    <w:rsid w:val="00AA7439"/>
    <w:rsid w:val="00AA7EB9"/>
    <w:rsid w:val="00AB047E"/>
    <w:rsid w:val="00AB0B0A"/>
    <w:rsid w:val="00AB0BB7"/>
    <w:rsid w:val="00AB21BC"/>
    <w:rsid w:val="00AB22C6"/>
    <w:rsid w:val="00AB2AD0"/>
    <w:rsid w:val="00AB3045"/>
    <w:rsid w:val="00AB46E4"/>
    <w:rsid w:val="00AB5907"/>
    <w:rsid w:val="00AB5996"/>
    <w:rsid w:val="00AB61B1"/>
    <w:rsid w:val="00AB67FC"/>
    <w:rsid w:val="00AB6F35"/>
    <w:rsid w:val="00AB730A"/>
    <w:rsid w:val="00AB7542"/>
    <w:rsid w:val="00AB797D"/>
    <w:rsid w:val="00AB7E7D"/>
    <w:rsid w:val="00AC00F2"/>
    <w:rsid w:val="00AC023A"/>
    <w:rsid w:val="00AC1468"/>
    <w:rsid w:val="00AC23F2"/>
    <w:rsid w:val="00AC2818"/>
    <w:rsid w:val="00AC31B5"/>
    <w:rsid w:val="00AC35D7"/>
    <w:rsid w:val="00AC396B"/>
    <w:rsid w:val="00AC44D3"/>
    <w:rsid w:val="00AC4EA1"/>
    <w:rsid w:val="00AC4F1A"/>
    <w:rsid w:val="00AC5381"/>
    <w:rsid w:val="00AC549F"/>
    <w:rsid w:val="00AC5920"/>
    <w:rsid w:val="00AC5C71"/>
    <w:rsid w:val="00AC5C97"/>
    <w:rsid w:val="00AC6F57"/>
    <w:rsid w:val="00AC77E4"/>
    <w:rsid w:val="00AD081C"/>
    <w:rsid w:val="00AD0E65"/>
    <w:rsid w:val="00AD1D3A"/>
    <w:rsid w:val="00AD1E39"/>
    <w:rsid w:val="00AD2B07"/>
    <w:rsid w:val="00AD2BF2"/>
    <w:rsid w:val="00AD2C46"/>
    <w:rsid w:val="00AD3CF0"/>
    <w:rsid w:val="00AD48CF"/>
    <w:rsid w:val="00AD4E14"/>
    <w:rsid w:val="00AD4E90"/>
    <w:rsid w:val="00AD5422"/>
    <w:rsid w:val="00AD6885"/>
    <w:rsid w:val="00AD6AC0"/>
    <w:rsid w:val="00AE02DF"/>
    <w:rsid w:val="00AE09A5"/>
    <w:rsid w:val="00AE0D9C"/>
    <w:rsid w:val="00AE161A"/>
    <w:rsid w:val="00AE2390"/>
    <w:rsid w:val="00AE2A05"/>
    <w:rsid w:val="00AE356D"/>
    <w:rsid w:val="00AE4179"/>
    <w:rsid w:val="00AE4425"/>
    <w:rsid w:val="00AE4E4A"/>
    <w:rsid w:val="00AE4FBE"/>
    <w:rsid w:val="00AE6257"/>
    <w:rsid w:val="00AE635F"/>
    <w:rsid w:val="00AE650F"/>
    <w:rsid w:val="00AE6555"/>
    <w:rsid w:val="00AE70C1"/>
    <w:rsid w:val="00AE7224"/>
    <w:rsid w:val="00AE763B"/>
    <w:rsid w:val="00AE7D16"/>
    <w:rsid w:val="00AF1F96"/>
    <w:rsid w:val="00AF29E9"/>
    <w:rsid w:val="00AF2B62"/>
    <w:rsid w:val="00AF32DD"/>
    <w:rsid w:val="00AF347E"/>
    <w:rsid w:val="00AF3735"/>
    <w:rsid w:val="00AF395B"/>
    <w:rsid w:val="00AF48DC"/>
    <w:rsid w:val="00AF4CAA"/>
    <w:rsid w:val="00AF525E"/>
    <w:rsid w:val="00AF5715"/>
    <w:rsid w:val="00AF571A"/>
    <w:rsid w:val="00AF60A0"/>
    <w:rsid w:val="00AF641B"/>
    <w:rsid w:val="00AF67FC"/>
    <w:rsid w:val="00AF6F46"/>
    <w:rsid w:val="00AF74BA"/>
    <w:rsid w:val="00AF7DF5"/>
    <w:rsid w:val="00AF7F83"/>
    <w:rsid w:val="00B00271"/>
    <w:rsid w:val="00B006E5"/>
    <w:rsid w:val="00B015C7"/>
    <w:rsid w:val="00B024C2"/>
    <w:rsid w:val="00B04228"/>
    <w:rsid w:val="00B047E1"/>
    <w:rsid w:val="00B04926"/>
    <w:rsid w:val="00B066F8"/>
    <w:rsid w:val="00B07700"/>
    <w:rsid w:val="00B07D8F"/>
    <w:rsid w:val="00B07FBF"/>
    <w:rsid w:val="00B10B8F"/>
    <w:rsid w:val="00B10D8F"/>
    <w:rsid w:val="00B110F6"/>
    <w:rsid w:val="00B11504"/>
    <w:rsid w:val="00B11C5E"/>
    <w:rsid w:val="00B12282"/>
    <w:rsid w:val="00B123E1"/>
    <w:rsid w:val="00B13921"/>
    <w:rsid w:val="00B1416F"/>
    <w:rsid w:val="00B14C00"/>
    <w:rsid w:val="00B1528C"/>
    <w:rsid w:val="00B15383"/>
    <w:rsid w:val="00B15754"/>
    <w:rsid w:val="00B16ACD"/>
    <w:rsid w:val="00B17D85"/>
    <w:rsid w:val="00B21487"/>
    <w:rsid w:val="00B22EC9"/>
    <w:rsid w:val="00B232D1"/>
    <w:rsid w:val="00B232F8"/>
    <w:rsid w:val="00B23A3D"/>
    <w:rsid w:val="00B24DB5"/>
    <w:rsid w:val="00B24DB8"/>
    <w:rsid w:val="00B255C9"/>
    <w:rsid w:val="00B25E83"/>
    <w:rsid w:val="00B2689D"/>
    <w:rsid w:val="00B26CC8"/>
    <w:rsid w:val="00B26F28"/>
    <w:rsid w:val="00B27183"/>
    <w:rsid w:val="00B27527"/>
    <w:rsid w:val="00B27F35"/>
    <w:rsid w:val="00B27F55"/>
    <w:rsid w:val="00B30891"/>
    <w:rsid w:val="00B31169"/>
    <w:rsid w:val="00B31365"/>
    <w:rsid w:val="00B31E7E"/>
    <w:rsid w:val="00B31F9E"/>
    <w:rsid w:val="00B320DB"/>
    <w:rsid w:val="00B3268F"/>
    <w:rsid w:val="00B32C2C"/>
    <w:rsid w:val="00B32C56"/>
    <w:rsid w:val="00B331B6"/>
    <w:rsid w:val="00B33A1A"/>
    <w:rsid w:val="00B33E6C"/>
    <w:rsid w:val="00B34467"/>
    <w:rsid w:val="00B352D3"/>
    <w:rsid w:val="00B35C8F"/>
    <w:rsid w:val="00B36B36"/>
    <w:rsid w:val="00B36CBA"/>
    <w:rsid w:val="00B371CC"/>
    <w:rsid w:val="00B375ED"/>
    <w:rsid w:val="00B37E47"/>
    <w:rsid w:val="00B4031F"/>
    <w:rsid w:val="00B41CD9"/>
    <w:rsid w:val="00B41D53"/>
    <w:rsid w:val="00B42398"/>
    <w:rsid w:val="00B427E6"/>
    <w:rsid w:val="00B428A6"/>
    <w:rsid w:val="00B430FC"/>
    <w:rsid w:val="00B43E1F"/>
    <w:rsid w:val="00B45C88"/>
    <w:rsid w:val="00B45FBC"/>
    <w:rsid w:val="00B47A6C"/>
    <w:rsid w:val="00B47F6C"/>
    <w:rsid w:val="00B50D80"/>
    <w:rsid w:val="00B51A7D"/>
    <w:rsid w:val="00B51D49"/>
    <w:rsid w:val="00B52420"/>
    <w:rsid w:val="00B5256A"/>
    <w:rsid w:val="00B526A3"/>
    <w:rsid w:val="00B53590"/>
    <w:rsid w:val="00B535C2"/>
    <w:rsid w:val="00B54486"/>
    <w:rsid w:val="00B546B5"/>
    <w:rsid w:val="00B546BF"/>
    <w:rsid w:val="00B54C30"/>
    <w:rsid w:val="00B55269"/>
    <w:rsid w:val="00B55544"/>
    <w:rsid w:val="00B55E97"/>
    <w:rsid w:val="00B565EC"/>
    <w:rsid w:val="00B57FFB"/>
    <w:rsid w:val="00B62732"/>
    <w:rsid w:val="00B631A1"/>
    <w:rsid w:val="00B63446"/>
    <w:rsid w:val="00B63A27"/>
    <w:rsid w:val="00B64161"/>
    <w:rsid w:val="00B642FC"/>
    <w:rsid w:val="00B64BE5"/>
    <w:rsid w:val="00B64D26"/>
    <w:rsid w:val="00B64FBB"/>
    <w:rsid w:val="00B656EA"/>
    <w:rsid w:val="00B65909"/>
    <w:rsid w:val="00B67B14"/>
    <w:rsid w:val="00B709C6"/>
    <w:rsid w:val="00B70E22"/>
    <w:rsid w:val="00B71EB6"/>
    <w:rsid w:val="00B71EC3"/>
    <w:rsid w:val="00B74956"/>
    <w:rsid w:val="00B74AA4"/>
    <w:rsid w:val="00B758A3"/>
    <w:rsid w:val="00B77062"/>
    <w:rsid w:val="00B774CB"/>
    <w:rsid w:val="00B774F7"/>
    <w:rsid w:val="00B80402"/>
    <w:rsid w:val="00B809AF"/>
    <w:rsid w:val="00B80B9A"/>
    <w:rsid w:val="00B81BEE"/>
    <w:rsid w:val="00B81BF8"/>
    <w:rsid w:val="00B8234C"/>
    <w:rsid w:val="00B826FF"/>
    <w:rsid w:val="00B830B7"/>
    <w:rsid w:val="00B844EF"/>
    <w:rsid w:val="00B848EA"/>
    <w:rsid w:val="00B84B2B"/>
    <w:rsid w:val="00B858E6"/>
    <w:rsid w:val="00B85C22"/>
    <w:rsid w:val="00B86973"/>
    <w:rsid w:val="00B86DBA"/>
    <w:rsid w:val="00B87174"/>
    <w:rsid w:val="00B87849"/>
    <w:rsid w:val="00B9028D"/>
    <w:rsid w:val="00B90500"/>
    <w:rsid w:val="00B91492"/>
    <w:rsid w:val="00B9176C"/>
    <w:rsid w:val="00B92484"/>
    <w:rsid w:val="00B93044"/>
    <w:rsid w:val="00B935A4"/>
    <w:rsid w:val="00B944A6"/>
    <w:rsid w:val="00B94809"/>
    <w:rsid w:val="00B94DBA"/>
    <w:rsid w:val="00B95A3C"/>
    <w:rsid w:val="00B965E2"/>
    <w:rsid w:val="00B974B6"/>
    <w:rsid w:val="00B97B94"/>
    <w:rsid w:val="00B97F3C"/>
    <w:rsid w:val="00BA18FA"/>
    <w:rsid w:val="00BA2317"/>
    <w:rsid w:val="00BA25C1"/>
    <w:rsid w:val="00BA38E1"/>
    <w:rsid w:val="00BA45A1"/>
    <w:rsid w:val="00BA4D1A"/>
    <w:rsid w:val="00BA4EC7"/>
    <w:rsid w:val="00BA50AF"/>
    <w:rsid w:val="00BA561A"/>
    <w:rsid w:val="00BA5B80"/>
    <w:rsid w:val="00BA6A78"/>
    <w:rsid w:val="00BA6B22"/>
    <w:rsid w:val="00BA7F03"/>
    <w:rsid w:val="00BB0C45"/>
    <w:rsid w:val="00BB0DC6"/>
    <w:rsid w:val="00BB15E4"/>
    <w:rsid w:val="00BB16B0"/>
    <w:rsid w:val="00BB1E19"/>
    <w:rsid w:val="00BB21D1"/>
    <w:rsid w:val="00BB24C4"/>
    <w:rsid w:val="00BB32F2"/>
    <w:rsid w:val="00BB4338"/>
    <w:rsid w:val="00BB4B4C"/>
    <w:rsid w:val="00BB60A5"/>
    <w:rsid w:val="00BB6C0E"/>
    <w:rsid w:val="00BB73BF"/>
    <w:rsid w:val="00BB7721"/>
    <w:rsid w:val="00BB7B38"/>
    <w:rsid w:val="00BB7B3B"/>
    <w:rsid w:val="00BB7DB1"/>
    <w:rsid w:val="00BC0447"/>
    <w:rsid w:val="00BC11E5"/>
    <w:rsid w:val="00BC2ED7"/>
    <w:rsid w:val="00BC4BC6"/>
    <w:rsid w:val="00BC4DF4"/>
    <w:rsid w:val="00BC52FD"/>
    <w:rsid w:val="00BC58A7"/>
    <w:rsid w:val="00BC6E62"/>
    <w:rsid w:val="00BC7443"/>
    <w:rsid w:val="00BC7B58"/>
    <w:rsid w:val="00BD0648"/>
    <w:rsid w:val="00BD09AC"/>
    <w:rsid w:val="00BD1040"/>
    <w:rsid w:val="00BD34AA"/>
    <w:rsid w:val="00BD6540"/>
    <w:rsid w:val="00BD708A"/>
    <w:rsid w:val="00BD7281"/>
    <w:rsid w:val="00BE0C44"/>
    <w:rsid w:val="00BE0D86"/>
    <w:rsid w:val="00BE11D9"/>
    <w:rsid w:val="00BE1536"/>
    <w:rsid w:val="00BE15FE"/>
    <w:rsid w:val="00BE1B8B"/>
    <w:rsid w:val="00BE2A18"/>
    <w:rsid w:val="00BE2C01"/>
    <w:rsid w:val="00BE3A17"/>
    <w:rsid w:val="00BE41EC"/>
    <w:rsid w:val="00BE56FB"/>
    <w:rsid w:val="00BE6685"/>
    <w:rsid w:val="00BE7019"/>
    <w:rsid w:val="00BE7856"/>
    <w:rsid w:val="00BF2E29"/>
    <w:rsid w:val="00BF2E7B"/>
    <w:rsid w:val="00BF2EAF"/>
    <w:rsid w:val="00BF3DDE"/>
    <w:rsid w:val="00BF44F3"/>
    <w:rsid w:val="00BF616D"/>
    <w:rsid w:val="00BF6589"/>
    <w:rsid w:val="00BF6F7F"/>
    <w:rsid w:val="00BF70EE"/>
    <w:rsid w:val="00BF7226"/>
    <w:rsid w:val="00C00647"/>
    <w:rsid w:val="00C00B5D"/>
    <w:rsid w:val="00C00FB7"/>
    <w:rsid w:val="00C01FCD"/>
    <w:rsid w:val="00C02764"/>
    <w:rsid w:val="00C02841"/>
    <w:rsid w:val="00C03C24"/>
    <w:rsid w:val="00C0462B"/>
    <w:rsid w:val="00C04B76"/>
    <w:rsid w:val="00C04CEF"/>
    <w:rsid w:val="00C04EF8"/>
    <w:rsid w:val="00C0519F"/>
    <w:rsid w:val="00C05366"/>
    <w:rsid w:val="00C058B7"/>
    <w:rsid w:val="00C0662F"/>
    <w:rsid w:val="00C1052C"/>
    <w:rsid w:val="00C10C69"/>
    <w:rsid w:val="00C11237"/>
    <w:rsid w:val="00C11943"/>
    <w:rsid w:val="00C12621"/>
    <w:rsid w:val="00C12E96"/>
    <w:rsid w:val="00C13229"/>
    <w:rsid w:val="00C137F7"/>
    <w:rsid w:val="00C14763"/>
    <w:rsid w:val="00C14DE3"/>
    <w:rsid w:val="00C15E29"/>
    <w:rsid w:val="00C16141"/>
    <w:rsid w:val="00C16707"/>
    <w:rsid w:val="00C16E8E"/>
    <w:rsid w:val="00C179CB"/>
    <w:rsid w:val="00C17A6F"/>
    <w:rsid w:val="00C21461"/>
    <w:rsid w:val="00C21571"/>
    <w:rsid w:val="00C2171A"/>
    <w:rsid w:val="00C21BF9"/>
    <w:rsid w:val="00C229E5"/>
    <w:rsid w:val="00C2363F"/>
    <w:rsid w:val="00C236C8"/>
    <w:rsid w:val="00C25258"/>
    <w:rsid w:val="00C260B1"/>
    <w:rsid w:val="00C26517"/>
    <w:rsid w:val="00C26C86"/>
    <w:rsid w:val="00C26E56"/>
    <w:rsid w:val="00C31406"/>
    <w:rsid w:val="00C31476"/>
    <w:rsid w:val="00C314F2"/>
    <w:rsid w:val="00C34CAD"/>
    <w:rsid w:val="00C35085"/>
    <w:rsid w:val="00C35F74"/>
    <w:rsid w:val="00C36590"/>
    <w:rsid w:val="00C37194"/>
    <w:rsid w:val="00C37E44"/>
    <w:rsid w:val="00C37F56"/>
    <w:rsid w:val="00C4019A"/>
    <w:rsid w:val="00C40347"/>
    <w:rsid w:val="00C40637"/>
    <w:rsid w:val="00C40F6C"/>
    <w:rsid w:val="00C417B7"/>
    <w:rsid w:val="00C42C7C"/>
    <w:rsid w:val="00C43469"/>
    <w:rsid w:val="00C44426"/>
    <w:rsid w:val="00C445F3"/>
    <w:rsid w:val="00C44A92"/>
    <w:rsid w:val="00C451F4"/>
    <w:rsid w:val="00C45EB1"/>
    <w:rsid w:val="00C46616"/>
    <w:rsid w:val="00C473C9"/>
    <w:rsid w:val="00C50FD0"/>
    <w:rsid w:val="00C51475"/>
    <w:rsid w:val="00C5196F"/>
    <w:rsid w:val="00C5335D"/>
    <w:rsid w:val="00C536A1"/>
    <w:rsid w:val="00C540E6"/>
    <w:rsid w:val="00C54847"/>
    <w:rsid w:val="00C54A3A"/>
    <w:rsid w:val="00C54F7B"/>
    <w:rsid w:val="00C55566"/>
    <w:rsid w:val="00C55636"/>
    <w:rsid w:val="00C55772"/>
    <w:rsid w:val="00C55DD8"/>
    <w:rsid w:val="00C55F19"/>
    <w:rsid w:val="00C563C7"/>
    <w:rsid w:val="00C56448"/>
    <w:rsid w:val="00C575E4"/>
    <w:rsid w:val="00C62421"/>
    <w:rsid w:val="00C62A50"/>
    <w:rsid w:val="00C6314C"/>
    <w:rsid w:val="00C63328"/>
    <w:rsid w:val="00C63D20"/>
    <w:rsid w:val="00C6410E"/>
    <w:rsid w:val="00C644B2"/>
    <w:rsid w:val="00C64CA2"/>
    <w:rsid w:val="00C6653A"/>
    <w:rsid w:val="00C667BE"/>
    <w:rsid w:val="00C66A08"/>
    <w:rsid w:val="00C6766B"/>
    <w:rsid w:val="00C7005D"/>
    <w:rsid w:val="00C7194F"/>
    <w:rsid w:val="00C71D18"/>
    <w:rsid w:val="00C72223"/>
    <w:rsid w:val="00C72C62"/>
    <w:rsid w:val="00C736A3"/>
    <w:rsid w:val="00C73C83"/>
    <w:rsid w:val="00C73D0F"/>
    <w:rsid w:val="00C7515C"/>
    <w:rsid w:val="00C755F2"/>
    <w:rsid w:val="00C76417"/>
    <w:rsid w:val="00C770B7"/>
    <w:rsid w:val="00C7726F"/>
    <w:rsid w:val="00C772C8"/>
    <w:rsid w:val="00C776C7"/>
    <w:rsid w:val="00C806E9"/>
    <w:rsid w:val="00C81000"/>
    <w:rsid w:val="00C8113D"/>
    <w:rsid w:val="00C81BB5"/>
    <w:rsid w:val="00C81FFB"/>
    <w:rsid w:val="00C82185"/>
    <w:rsid w:val="00C823DA"/>
    <w:rsid w:val="00C8259F"/>
    <w:rsid w:val="00C82746"/>
    <w:rsid w:val="00C8312F"/>
    <w:rsid w:val="00C8361D"/>
    <w:rsid w:val="00C84C47"/>
    <w:rsid w:val="00C858A4"/>
    <w:rsid w:val="00C86AFA"/>
    <w:rsid w:val="00C87F47"/>
    <w:rsid w:val="00C929B2"/>
    <w:rsid w:val="00C92C98"/>
    <w:rsid w:val="00C95DB1"/>
    <w:rsid w:val="00C965BC"/>
    <w:rsid w:val="00C96775"/>
    <w:rsid w:val="00C96D8E"/>
    <w:rsid w:val="00C9713D"/>
    <w:rsid w:val="00C9733F"/>
    <w:rsid w:val="00CA00C1"/>
    <w:rsid w:val="00CA0986"/>
    <w:rsid w:val="00CA0CC8"/>
    <w:rsid w:val="00CA11B4"/>
    <w:rsid w:val="00CA17EF"/>
    <w:rsid w:val="00CA1C0A"/>
    <w:rsid w:val="00CA1DAE"/>
    <w:rsid w:val="00CA2466"/>
    <w:rsid w:val="00CA5F28"/>
    <w:rsid w:val="00CA5F82"/>
    <w:rsid w:val="00CA731A"/>
    <w:rsid w:val="00CA7F07"/>
    <w:rsid w:val="00CB12DD"/>
    <w:rsid w:val="00CB18D0"/>
    <w:rsid w:val="00CB1C8A"/>
    <w:rsid w:val="00CB1D30"/>
    <w:rsid w:val="00CB1FEE"/>
    <w:rsid w:val="00CB24F5"/>
    <w:rsid w:val="00CB2663"/>
    <w:rsid w:val="00CB286B"/>
    <w:rsid w:val="00CB2C44"/>
    <w:rsid w:val="00CB394D"/>
    <w:rsid w:val="00CB3BBE"/>
    <w:rsid w:val="00CB4945"/>
    <w:rsid w:val="00CB4984"/>
    <w:rsid w:val="00CB5578"/>
    <w:rsid w:val="00CB59E9"/>
    <w:rsid w:val="00CB7065"/>
    <w:rsid w:val="00CB773B"/>
    <w:rsid w:val="00CC0D6A"/>
    <w:rsid w:val="00CC0F7F"/>
    <w:rsid w:val="00CC19F8"/>
    <w:rsid w:val="00CC3064"/>
    <w:rsid w:val="00CC337A"/>
    <w:rsid w:val="00CC3831"/>
    <w:rsid w:val="00CC3E3D"/>
    <w:rsid w:val="00CC462C"/>
    <w:rsid w:val="00CC4993"/>
    <w:rsid w:val="00CC4F3E"/>
    <w:rsid w:val="00CC519B"/>
    <w:rsid w:val="00CC5E45"/>
    <w:rsid w:val="00CC6D2B"/>
    <w:rsid w:val="00CD08B9"/>
    <w:rsid w:val="00CD12C1"/>
    <w:rsid w:val="00CD1537"/>
    <w:rsid w:val="00CD214E"/>
    <w:rsid w:val="00CD2213"/>
    <w:rsid w:val="00CD3110"/>
    <w:rsid w:val="00CD46FA"/>
    <w:rsid w:val="00CD4A9C"/>
    <w:rsid w:val="00CD4D1E"/>
    <w:rsid w:val="00CD5973"/>
    <w:rsid w:val="00CD5B13"/>
    <w:rsid w:val="00CD64C7"/>
    <w:rsid w:val="00CD670C"/>
    <w:rsid w:val="00CD6B01"/>
    <w:rsid w:val="00CD70D1"/>
    <w:rsid w:val="00CD768E"/>
    <w:rsid w:val="00CE01F8"/>
    <w:rsid w:val="00CE0E7F"/>
    <w:rsid w:val="00CE18FF"/>
    <w:rsid w:val="00CE1DB0"/>
    <w:rsid w:val="00CE31A6"/>
    <w:rsid w:val="00CE3559"/>
    <w:rsid w:val="00CE35CB"/>
    <w:rsid w:val="00CE3E15"/>
    <w:rsid w:val="00CE5EF8"/>
    <w:rsid w:val="00CE67D4"/>
    <w:rsid w:val="00CE67E2"/>
    <w:rsid w:val="00CE721C"/>
    <w:rsid w:val="00CE770F"/>
    <w:rsid w:val="00CF09AA"/>
    <w:rsid w:val="00CF13EE"/>
    <w:rsid w:val="00CF2497"/>
    <w:rsid w:val="00CF4813"/>
    <w:rsid w:val="00CF4CFD"/>
    <w:rsid w:val="00CF5233"/>
    <w:rsid w:val="00CF523B"/>
    <w:rsid w:val="00CF5F8A"/>
    <w:rsid w:val="00CF6C2B"/>
    <w:rsid w:val="00CF6E62"/>
    <w:rsid w:val="00CF70F5"/>
    <w:rsid w:val="00CF7721"/>
    <w:rsid w:val="00CF7C70"/>
    <w:rsid w:val="00CF7E3B"/>
    <w:rsid w:val="00D01B23"/>
    <w:rsid w:val="00D029B8"/>
    <w:rsid w:val="00D02BF5"/>
    <w:rsid w:val="00D02F60"/>
    <w:rsid w:val="00D030F1"/>
    <w:rsid w:val="00D033A8"/>
    <w:rsid w:val="00D0464E"/>
    <w:rsid w:val="00D04A96"/>
    <w:rsid w:val="00D05713"/>
    <w:rsid w:val="00D05DB2"/>
    <w:rsid w:val="00D05EBA"/>
    <w:rsid w:val="00D0617B"/>
    <w:rsid w:val="00D069E8"/>
    <w:rsid w:val="00D06A87"/>
    <w:rsid w:val="00D06B8E"/>
    <w:rsid w:val="00D06DD8"/>
    <w:rsid w:val="00D0738A"/>
    <w:rsid w:val="00D079CF"/>
    <w:rsid w:val="00D07A7B"/>
    <w:rsid w:val="00D07BBE"/>
    <w:rsid w:val="00D10AEF"/>
    <w:rsid w:val="00D10E06"/>
    <w:rsid w:val="00D10EB7"/>
    <w:rsid w:val="00D11563"/>
    <w:rsid w:val="00D13CDD"/>
    <w:rsid w:val="00D13DC6"/>
    <w:rsid w:val="00D13E15"/>
    <w:rsid w:val="00D15197"/>
    <w:rsid w:val="00D15C7A"/>
    <w:rsid w:val="00D160DB"/>
    <w:rsid w:val="00D161B7"/>
    <w:rsid w:val="00D1654B"/>
    <w:rsid w:val="00D16820"/>
    <w:rsid w:val="00D169C8"/>
    <w:rsid w:val="00D1793F"/>
    <w:rsid w:val="00D2168F"/>
    <w:rsid w:val="00D21EBA"/>
    <w:rsid w:val="00D22AF5"/>
    <w:rsid w:val="00D22C92"/>
    <w:rsid w:val="00D235EA"/>
    <w:rsid w:val="00D247A9"/>
    <w:rsid w:val="00D24B3A"/>
    <w:rsid w:val="00D24D84"/>
    <w:rsid w:val="00D258D2"/>
    <w:rsid w:val="00D25D26"/>
    <w:rsid w:val="00D266AF"/>
    <w:rsid w:val="00D26BCB"/>
    <w:rsid w:val="00D26BED"/>
    <w:rsid w:val="00D31878"/>
    <w:rsid w:val="00D318C1"/>
    <w:rsid w:val="00D31D73"/>
    <w:rsid w:val="00D31EE3"/>
    <w:rsid w:val="00D32721"/>
    <w:rsid w:val="00D328DC"/>
    <w:rsid w:val="00D32DAB"/>
    <w:rsid w:val="00D33387"/>
    <w:rsid w:val="00D349DA"/>
    <w:rsid w:val="00D34F75"/>
    <w:rsid w:val="00D3597B"/>
    <w:rsid w:val="00D364DF"/>
    <w:rsid w:val="00D36550"/>
    <w:rsid w:val="00D3687F"/>
    <w:rsid w:val="00D370A5"/>
    <w:rsid w:val="00D375E2"/>
    <w:rsid w:val="00D402FB"/>
    <w:rsid w:val="00D40A20"/>
    <w:rsid w:val="00D40D76"/>
    <w:rsid w:val="00D411C3"/>
    <w:rsid w:val="00D4131A"/>
    <w:rsid w:val="00D4221E"/>
    <w:rsid w:val="00D4249F"/>
    <w:rsid w:val="00D42E7D"/>
    <w:rsid w:val="00D43776"/>
    <w:rsid w:val="00D44910"/>
    <w:rsid w:val="00D45B70"/>
    <w:rsid w:val="00D46001"/>
    <w:rsid w:val="00D47D7A"/>
    <w:rsid w:val="00D47F71"/>
    <w:rsid w:val="00D50366"/>
    <w:rsid w:val="00D50ABD"/>
    <w:rsid w:val="00D50E24"/>
    <w:rsid w:val="00D51D66"/>
    <w:rsid w:val="00D51DA4"/>
    <w:rsid w:val="00D5223B"/>
    <w:rsid w:val="00D52A67"/>
    <w:rsid w:val="00D53535"/>
    <w:rsid w:val="00D53C4D"/>
    <w:rsid w:val="00D54AE8"/>
    <w:rsid w:val="00D54EA9"/>
    <w:rsid w:val="00D55290"/>
    <w:rsid w:val="00D57791"/>
    <w:rsid w:val="00D6046A"/>
    <w:rsid w:val="00D60712"/>
    <w:rsid w:val="00D6088A"/>
    <w:rsid w:val="00D617B2"/>
    <w:rsid w:val="00D6181B"/>
    <w:rsid w:val="00D61DF2"/>
    <w:rsid w:val="00D62854"/>
    <w:rsid w:val="00D62870"/>
    <w:rsid w:val="00D63C5D"/>
    <w:rsid w:val="00D64752"/>
    <w:rsid w:val="00D6490C"/>
    <w:rsid w:val="00D652FF"/>
    <w:rsid w:val="00D655D9"/>
    <w:rsid w:val="00D65872"/>
    <w:rsid w:val="00D65ED0"/>
    <w:rsid w:val="00D6684D"/>
    <w:rsid w:val="00D676F3"/>
    <w:rsid w:val="00D67B7E"/>
    <w:rsid w:val="00D70E90"/>
    <w:rsid w:val="00D70EF5"/>
    <w:rsid w:val="00D71024"/>
    <w:rsid w:val="00D7182A"/>
    <w:rsid w:val="00D71A25"/>
    <w:rsid w:val="00D71FCF"/>
    <w:rsid w:val="00D72850"/>
    <w:rsid w:val="00D72A54"/>
    <w:rsid w:val="00D72CC1"/>
    <w:rsid w:val="00D72D32"/>
    <w:rsid w:val="00D72D6C"/>
    <w:rsid w:val="00D73178"/>
    <w:rsid w:val="00D73304"/>
    <w:rsid w:val="00D738FD"/>
    <w:rsid w:val="00D73C7C"/>
    <w:rsid w:val="00D758B5"/>
    <w:rsid w:val="00D76C7E"/>
    <w:rsid w:val="00D76EC9"/>
    <w:rsid w:val="00D774AC"/>
    <w:rsid w:val="00D80E7D"/>
    <w:rsid w:val="00D81037"/>
    <w:rsid w:val="00D81397"/>
    <w:rsid w:val="00D81DFD"/>
    <w:rsid w:val="00D8206D"/>
    <w:rsid w:val="00D831B8"/>
    <w:rsid w:val="00D84352"/>
    <w:rsid w:val="00D844C1"/>
    <w:rsid w:val="00D848B9"/>
    <w:rsid w:val="00D84CE4"/>
    <w:rsid w:val="00D84F73"/>
    <w:rsid w:val="00D8509E"/>
    <w:rsid w:val="00D86443"/>
    <w:rsid w:val="00D86B16"/>
    <w:rsid w:val="00D86F9D"/>
    <w:rsid w:val="00D87A80"/>
    <w:rsid w:val="00D90E69"/>
    <w:rsid w:val="00D91368"/>
    <w:rsid w:val="00D9264D"/>
    <w:rsid w:val="00D92CF7"/>
    <w:rsid w:val="00D93106"/>
    <w:rsid w:val="00D93282"/>
    <w:rsid w:val="00D933E9"/>
    <w:rsid w:val="00D94150"/>
    <w:rsid w:val="00D946CB"/>
    <w:rsid w:val="00D9505D"/>
    <w:rsid w:val="00D953D0"/>
    <w:rsid w:val="00D959F5"/>
    <w:rsid w:val="00D95DC4"/>
    <w:rsid w:val="00D96884"/>
    <w:rsid w:val="00D96AE2"/>
    <w:rsid w:val="00D97B53"/>
    <w:rsid w:val="00DA0096"/>
    <w:rsid w:val="00DA1F71"/>
    <w:rsid w:val="00DA334F"/>
    <w:rsid w:val="00DA3806"/>
    <w:rsid w:val="00DA3FDD"/>
    <w:rsid w:val="00DA6166"/>
    <w:rsid w:val="00DA6423"/>
    <w:rsid w:val="00DA7017"/>
    <w:rsid w:val="00DA7028"/>
    <w:rsid w:val="00DA70A8"/>
    <w:rsid w:val="00DB0572"/>
    <w:rsid w:val="00DB0BD3"/>
    <w:rsid w:val="00DB16CB"/>
    <w:rsid w:val="00DB1AD2"/>
    <w:rsid w:val="00DB1CF2"/>
    <w:rsid w:val="00DB2B58"/>
    <w:rsid w:val="00DB34F8"/>
    <w:rsid w:val="00DB5206"/>
    <w:rsid w:val="00DB5E99"/>
    <w:rsid w:val="00DB6276"/>
    <w:rsid w:val="00DB63F5"/>
    <w:rsid w:val="00DB6B6D"/>
    <w:rsid w:val="00DB74C5"/>
    <w:rsid w:val="00DB7B76"/>
    <w:rsid w:val="00DB7C72"/>
    <w:rsid w:val="00DC0E7F"/>
    <w:rsid w:val="00DC1655"/>
    <w:rsid w:val="00DC18C4"/>
    <w:rsid w:val="00DC1C6B"/>
    <w:rsid w:val="00DC1D19"/>
    <w:rsid w:val="00DC22D9"/>
    <w:rsid w:val="00DC2C2E"/>
    <w:rsid w:val="00DC48AA"/>
    <w:rsid w:val="00DC4AF0"/>
    <w:rsid w:val="00DC4EF7"/>
    <w:rsid w:val="00DC58EC"/>
    <w:rsid w:val="00DC59F6"/>
    <w:rsid w:val="00DC5B44"/>
    <w:rsid w:val="00DC65CB"/>
    <w:rsid w:val="00DC765C"/>
    <w:rsid w:val="00DC7740"/>
    <w:rsid w:val="00DC7886"/>
    <w:rsid w:val="00DC78CC"/>
    <w:rsid w:val="00DD0413"/>
    <w:rsid w:val="00DD0CF2"/>
    <w:rsid w:val="00DD18E6"/>
    <w:rsid w:val="00DD2B87"/>
    <w:rsid w:val="00DD2D31"/>
    <w:rsid w:val="00DD2D42"/>
    <w:rsid w:val="00DD2EEB"/>
    <w:rsid w:val="00DD327E"/>
    <w:rsid w:val="00DD620D"/>
    <w:rsid w:val="00DE0224"/>
    <w:rsid w:val="00DE1473"/>
    <w:rsid w:val="00DE1554"/>
    <w:rsid w:val="00DE15AD"/>
    <w:rsid w:val="00DE1D30"/>
    <w:rsid w:val="00DE2901"/>
    <w:rsid w:val="00DE2C4C"/>
    <w:rsid w:val="00DE31F6"/>
    <w:rsid w:val="00DE34DA"/>
    <w:rsid w:val="00DE43AD"/>
    <w:rsid w:val="00DE53C4"/>
    <w:rsid w:val="00DE566A"/>
    <w:rsid w:val="00DE590F"/>
    <w:rsid w:val="00DE5FFB"/>
    <w:rsid w:val="00DE632D"/>
    <w:rsid w:val="00DE7DC1"/>
    <w:rsid w:val="00DF075F"/>
    <w:rsid w:val="00DF089B"/>
    <w:rsid w:val="00DF0910"/>
    <w:rsid w:val="00DF0C27"/>
    <w:rsid w:val="00DF0DAC"/>
    <w:rsid w:val="00DF30AC"/>
    <w:rsid w:val="00DF3F7E"/>
    <w:rsid w:val="00DF61F9"/>
    <w:rsid w:val="00DF6D83"/>
    <w:rsid w:val="00DF6F71"/>
    <w:rsid w:val="00DF7648"/>
    <w:rsid w:val="00E005A2"/>
    <w:rsid w:val="00E005BA"/>
    <w:rsid w:val="00E00E29"/>
    <w:rsid w:val="00E016A5"/>
    <w:rsid w:val="00E01BDD"/>
    <w:rsid w:val="00E01FC8"/>
    <w:rsid w:val="00E0264E"/>
    <w:rsid w:val="00E02BAB"/>
    <w:rsid w:val="00E0301E"/>
    <w:rsid w:val="00E03625"/>
    <w:rsid w:val="00E04CEB"/>
    <w:rsid w:val="00E04FFD"/>
    <w:rsid w:val="00E05493"/>
    <w:rsid w:val="00E05D28"/>
    <w:rsid w:val="00E060BC"/>
    <w:rsid w:val="00E065BE"/>
    <w:rsid w:val="00E06A2E"/>
    <w:rsid w:val="00E07A25"/>
    <w:rsid w:val="00E10805"/>
    <w:rsid w:val="00E11420"/>
    <w:rsid w:val="00E11B7D"/>
    <w:rsid w:val="00E12A0F"/>
    <w:rsid w:val="00E132FB"/>
    <w:rsid w:val="00E13609"/>
    <w:rsid w:val="00E14EC7"/>
    <w:rsid w:val="00E14FA3"/>
    <w:rsid w:val="00E165B7"/>
    <w:rsid w:val="00E170B7"/>
    <w:rsid w:val="00E17294"/>
    <w:rsid w:val="00E17561"/>
    <w:rsid w:val="00E177DD"/>
    <w:rsid w:val="00E17D40"/>
    <w:rsid w:val="00E17E22"/>
    <w:rsid w:val="00E20900"/>
    <w:rsid w:val="00E20C7F"/>
    <w:rsid w:val="00E22993"/>
    <w:rsid w:val="00E2396E"/>
    <w:rsid w:val="00E24728"/>
    <w:rsid w:val="00E2563E"/>
    <w:rsid w:val="00E26814"/>
    <w:rsid w:val="00E276AC"/>
    <w:rsid w:val="00E317EB"/>
    <w:rsid w:val="00E32E00"/>
    <w:rsid w:val="00E335A1"/>
    <w:rsid w:val="00E341DF"/>
    <w:rsid w:val="00E34A35"/>
    <w:rsid w:val="00E34F47"/>
    <w:rsid w:val="00E36A06"/>
    <w:rsid w:val="00E3733E"/>
    <w:rsid w:val="00E37A08"/>
    <w:rsid w:val="00E37C2F"/>
    <w:rsid w:val="00E40DE2"/>
    <w:rsid w:val="00E41C28"/>
    <w:rsid w:val="00E42212"/>
    <w:rsid w:val="00E42D5D"/>
    <w:rsid w:val="00E4340F"/>
    <w:rsid w:val="00E45D88"/>
    <w:rsid w:val="00E462E6"/>
    <w:rsid w:val="00E46308"/>
    <w:rsid w:val="00E50001"/>
    <w:rsid w:val="00E50BA1"/>
    <w:rsid w:val="00E51E17"/>
    <w:rsid w:val="00E52DAB"/>
    <w:rsid w:val="00E52EAE"/>
    <w:rsid w:val="00E539B0"/>
    <w:rsid w:val="00E53CB5"/>
    <w:rsid w:val="00E5405E"/>
    <w:rsid w:val="00E540CB"/>
    <w:rsid w:val="00E540E0"/>
    <w:rsid w:val="00E549E7"/>
    <w:rsid w:val="00E54EA1"/>
    <w:rsid w:val="00E55994"/>
    <w:rsid w:val="00E56ECF"/>
    <w:rsid w:val="00E604B1"/>
    <w:rsid w:val="00E60606"/>
    <w:rsid w:val="00E60C66"/>
    <w:rsid w:val="00E612FA"/>
    <w:rsid w:val="00E6164D"/>
    <w:rsid w:val="00E618C9"/>
    <w:rsid w:val="00E61F99"/>
    <w:rsid w:val="00E62317"/>
    <w:rsid w:val="00E62774"/>
    <w:rsid w:val="00E62C3C"/>
    <w:rsid w:val="00E6307C"/>
    <w:rsid w:val="00E636FA"/>
    <w:rsid w:val="00E65385"/>
    <w:rsid w:val="00E65C6D"/>
    <w:rsid w:val="00E66C50"/>
    <w:rsid w:val="00E677F3"/>
    <w:rsid w:val="00E679D3"/>
    <w:rsid w:val="00E67A57"/>
    <w:rsid w:val="00E67EF3"/>
    <w:rsid w:val="00E702BB"/>
    <w:rsid w:val="00E7087E"/>
    <w:rsid w:val="00E71208"/>
    <w:rsid w:val="00E71444"/>
    <w:rsid w:val="00E71807"/>
    <w:rsid w:val="00E71A02"/>
    <w:rsid w:val="00E71C91"/>
    <w:rsid w:val="00E720A1"/>
    <w:rsid w:val="00E72B4A"/>
    <w:rsid w:val="00E72D0C"/>
    <w:rsid w:val="00E72F50"/>
    <w:rsid w:val="00E73061"/>
    <w:rsid w:val="00E73792"/>
    <w:rsid w:val="00E75862"/>
    <w:rsid w:val="00E75DDA"/>
    <w:rsid w:val="00E76262"/>
    <w:rsid w:val="00E76E64"/>
    <w:rsid w:val="00E773E8"/>
    <w:rsid w:val="00E77C77"/>
    <w:rsid w:val="00E810F1"/>
    <w:rsid w:val="00E819EB"/>
    <w:rsid w:val="00E82FB2"/>
    <w:rsid w:val="00E83ADD"/>
    <w:rsid w:val="00E8414C"/>
    <w:rsid w:val="00E845DE"/>
    <w:rsid w:val="00E84F38"/>
    <w:rsid w:val="00E84FE3"/>
    <w:rsid w:val="00E8517E"/>
    <w:rsid w:val="00E853A4"/>
    <w:rsid w:val="00E85497"/>
    <w:rsid w:val="00E85548"/>
    <w:rsid w:val="00E85623"/>
    <w:rsid w:val="00E8595F"/>
    <w:rsid w:val="00E85981"/>
    <w:rsid w:val="00E8601C"/>
    <w:rsid w:val="00E86E23"/>
    <w:rsid w:val="00E86FCD"/>
    <w:rsid w:val="00E871F2"/>
    <w:rsid w:val="00E87441"/>
    <w:rsid w:val="00E9181B"/>
    <w:rsid w:val="00E91FAE"/>
    <w:rsid w:val="00E93D62"/>
    <w:rsid w:val="00E95CBD"/>
    <w:rsid w:val="00E96085"/>
    <w:rsid w:val="00E96450"/>
    <w:rsid w:val="00E96A15"/>
    <w:rsid w:val="00E96D01"/>
    <w:rsid w:val="00E96E3F"/>
    <w:rsid w:val="00E97A00"/>
    <w:rsid w:val="00EA030C"/>
    <w:rsid w:val="00EA13A8"/>
    <w:rsid w:val="00EA20C4"/>
    <w:rsid w:val="00EA270C"/>
    <w:rsid w:val="00EA2DA3"/>
    <w:rsid w:val="00EA2DF6"/>
    <w:rsid w:val="00EA311B"/>
    <w:rsid w:val="00EA3409"/>
    <w:rsid w:val="00EA4112"/>
    <w:rsid w:val="00EA4974"/>
    <w:rsid w:val="00EA4FF2"/>
    <w:rsid w:val="00EA532E"/>
    <w:rsid w:val="00EA5898"/>
    <w:rsid w:val="00EA5A82"/>
    <w:rsid w:val="00EA5E3A"/>
    <w:rsid w:val="00EA6B58"/>
    <w:rsid w:val="00EB06D9"/>
    <w:rsid w:val="00EB0A75"/>
    <w:rsid w:val="00EB1038"/>
    <w:rsid w:val="00EB111D"/>
    <w:rsid w:val="00EB192B"/>
    <w:rsid w:val="00EB19ED"/>
    <w:rsid w:val="00EB1CAB"/>
    <w:rsid w:val="00EB1E28"/>
    <w:rsid w:val="00EB3133"/>
    <w:rsid w:val="00EB4636"/>
    <w:rsid w:val="00EB5276"/>
    <w:rsid w:val="00EB6637"/>
    <w:rsid w:val="00EB69E7"/>
    <w:rsid w:val="00EB721D"/>
    <w:rsid w:val="00EB778F"/>
    <w:rsid w:val="00EB799E"/>
    <w:rsid w:val="00EB7ABC"/>
    <w:rsid w:val="00EB7C31"/>
    <w:rsid w:val="00EC05BB"/>
    <w:rsid w:val="00EC0A90"/>
    <w:rsid w:val="00EC0E33"/>
    <w:rsid w:val="00EC0F5A"/>
    <w:rsid w:val="00EC1C55"/>
    <w:rsid w:val="00EC2184"/>
    <w:rsid w:val="00EC25B0"/>
    <w:rsid w:val="00EC2618"/>
    <w:rsid w:val="00EC32B4"/>
    <w:rsid w:val="00EC4265"/>
    <w:rsid w:val="00EC4CEB"/>
    <w:rsid w:val="00EC63DD"/>
    <w:rsid w:val="00EC6541"/>
    <w:rsid w:val="00EC659E"/>
    <w:rsid w:val="00EC6612"/>
    <w:rsid w:val="00EC6EDF"/>
    <w:rsid w:val="00EC7034"/>
    <w:rsid w:val="00EC76EE"/>
    <w:rsid w:val="00EC7737"/>
    <w:rsid w:val="00EC795B"/>
    <w:rsid w:val="00ED1331"/>
    <w:rsid w:val="00ED1A8E"/>
    <w:rsid w:val="00ED2072"/>
    <w:rsid w:val="00ED2661"/>
    <w:rsid w:val="00ED2735"/>
    <w:rsid w:val="00ED2AE0"/>
    <w:rsid w:val="00ED300E"/>
    <w:rsid w:val="00ED5553"/>
    <w:rsid w:val="00ED5E36"/>
    <w:rsid w:val="00ED5EB9"/>
    <w:rsid w:val="00ED64E6"/>
    <w:rsid w:val="00ED65D3"/>
    <w:rsid w:val="00ED6961"/>
    <w:rsid w:val="00ED6DBD"/>
    <w:rsid w:val="00ED7852"/>
    <w:rsid w:val="00EE011C"/>
    <w:rsid w:val="00EE08DF"/>
    <w:rsid w:val="00EE1189"/>
    <w:rsid w:val="00EE2980"/>
    <w:rsid w:val="00EE2B37"/>
    <w:rsid w:val="00EE3324"/>
    <w:rsid w:val="00EE6079"/>
    <w:rsid w:val="00EE6CB5"/>
    <w:rsid w:val="00EE795F"/>
    <w:rsid w:val="00EE7A18"/>
    <w:rsid w:val="00EE7C81"/>
    <w:rsid w:val="00EF0B96"/>
    <w:rsid w:val="00EF3486"/>
    <w:rsid w:val="00EF3F68"/>
    <w:rsid w:val="00EF47AF"/>
    <w:rsid w:val="00EF53B6"/>
    <w:rsid w:val="00EF58AB"/>
    <w:rsid w:val="00EF5D69"/>
    <w:rsid w:val="00EF6D17"/>
    <w:rsid w:val="00EF79D8"/>
    <w:rsid w:val="00F000CD"/>
    <w:rsid w:val="00F001BA"/>
    <w:rsid w:val="00F00B73"/>
    <w:rsid w:val="00F02176"/>
    <w:rsid w:val="00F02401"/>
    <w:rsid w:val="00F02F57"/>
    <w:rsid w:val="00F03015"/>
    <w:rsid w:val="00F04A46"/>
    <w:rsid w:val="00F05409"/>
    <w:rsid w:val="00F06435"/>
    <w:rsid w:val="00F06C84"/>
    <w:rsid w:val="00F07900"/>
    <w:rsid w:val="00F10D62"/>
    <w:rsid w:val="00F1104E"/>
    <w:rsid w:val="00F115CA"/>
    <w:rsid w:val="00F117A1"/>
    <w:rsid w:val="00F13608"/>
    <w:rsid w:val="00F13CA8"/>
    <w:rsid w:val="00F13DF0"/>
    <w:rsid w:val="00F14817"/>
    <w:rsid w:val="00F14AD9"/>
    <w:rsid w:val="00F14EBA"/>
    <w:rsid w:val="00F14EDB"/>
    <w:rsid w:val="00F1510F"/>
    <w:rsid w:val="00F1533A"/>
    <w:rsid w:val="00F15E5A"/>
    <w:rsid w:val="00F160ED"/>
    <w:rsid w:val="00F16176"/>
    <w:rsid w:val="00F17EF9"/>
    <w:rsid w:val="00F17F0A"/>
    <w:rsid w:val="00F224C4"/>
    <w:rsid w:val="00F22A9B"/>
    <w:rsid w:val="00F2508F"/>
    <w:rsid w:val="00F25959"/>
    <w:rsid w:val="00F25B56"/>
    <w:rsid w:val="00F262F2"/>
    <w:rsid w:val="00F2668F"/>
    <w:rsid w:val="00F26985"/>
    <w:rsid w:val="00F2742F"/>
    <w:rsid w:val="00F2753B"/>
    <w:rsid w:val="00F3304B"/>
    <w:rsid w:val="00F33E5C"/>
    <w:rsid w:val="00F33F8B"/>
    <w:rsid w:val="00F340B2"/>
    <w:rsid w:val="00F34C0D"/>
    <w:rsid w:val="00F35C73"/>
    <w:rsid w:val="00F37CA1"/>
    <w:rsid w:val="00F37F7A"/>
    <w:rsid w:val="00F422B7"/>
    <w:rsid w:val="00F42BD5"/>
    <w:rsid w:val="00F43390"/>
    <w:rsid w:val="00F443B2"/>
    <w:rsid w:val="00F447A5"/>
    <w:rsid w:val="00F458D8"/>
    <w:rsid w:val="00F45E9F"/>
    <w:rsid w:val="00F47549"/>
    <w:rsid w:val="00F47979"/>
    <w:rsid w:val="00F50237"/>
    <w:rsid w:val="00F50273"/>
    <w:rsid w:val="00F50CAA"/>
    <w:rsid w:val="00F5180A"/>
    <w:rsid w:val="00F51BA0"/>
    <w:rsid w:val="00F52FC0"/>
    <w:rsid w:val="00F530B5"/>
    <w:rsid w:val="00F53126"/>
    <w:rsid w:val="00F53596"/>
    <w:rsid w:val="00F54B94"/>
    <w:rsid w:val="00F55099"/>
    <w:rsid w:val="00F55BA8"/>
    <w:rsid w:val="00F55DB1"/>
    <w:rsid w:val="00F55E5E"/>
    <w:rsid w:val="00F567B3"/>
    <w:rsid w:val="00F5691D"/>
    <w:rsid w:val="00F56ACA"/>
    <w:rsid w:val="00F600FE"/>
    <w:rsid w:val="00F61D91"/>
    <w:rsid w:val="00F62E4D"/>
    <w:rsid w:val="00F63660"/>
    <w:rsid w:val="00F63A1A"/>
    <w:rsid w:val="00F66B34"/>
    <w:rsid w:val="00F675B9"/>
    <w:rsid w:val="00F711C9"/>
    <w:rsid w:val="00F71373"/>
    <w:rsid w:val="00F71F44"/>
    <w:rsid w:val="00F720D1"/>
    <w:rsid w:val="00F722D1"/>
    <w:rsid w:val="00F72CC3"/>
    <w:rsid w:val="00F7332F"/>
    <w:rsid w:val="00F73954"/>
    <w:rsid w:val="00F73F6C"/>
    <w:rsid w:val="00F74339"/>
    <w:rsid w:val="00F746B1"/>
    <w:rsid w:val="00F74C59"/>
    <w:rsid w:val="00F74CBA"/>
    <w:rsid w:val="00F75C3A"/>
    <w:rsid w:val="00F764CA"/>
    <w:rsid w:val="00F76AD0"/>
    <w:rsid w:val="00F777BF"/>
    <w:rsid w:val="00F80775"/>
    <w:rsid w:val="00F80F64"/>
    <w:rsid w:val="00F8181C"/>
    <w:rsid w:val="00F81A58"/>
    <w:rsid w:val="00F81F96"/>
    <w:rsid w:val="00F827DB"/>
    <w:rsid w:val="00F82E30"/>
    <w:rsid w:val="00F831CB"/>
    <w:rsid w:val="00F83E93"/>
    <w:rsid w:val="00F8489A"/>
    <w:rsid w:val="00F848A3"/>
    <w:rsid w:val="00F8490A"/>
    <w:rsid w:val="00F84ACF"/>
    <w:rsid w:val="00F84FA4"/>
    <w:rsid w:val="00F8535B"/>
    <w:rsid w:val="00F85742"/>
    <w:rsid w:val="00F85BF8"/>
    <w:rsid w:val="00F863F0"/>
    <w:rsid w:val="00F86D52"/>
    <w:rsid w:val="00F8712D"/>
    <w:rsid w:val="00F871CE"/>
    <w:rsid w:val="00F87802"/>
    <w:rsid w:val="00F92BA0"/>
    <w:rsid w:val="00F92C0A"/>
    <w:rsid w:val="00F93E13"/>
    <w:rsid w:val="00F93F78"/>
    <w:rsid w:val="00F9415B"/>
    <w:rsid w:val="00F96AC6"/>
    <w:rsid w:val="00F96C6F"/>
    <w:rsid w:val="00FA13C2"/>
    <w:rsid w:val="00FA2F24"/>
    <w:rsid w:val="00FA40B8"/>
    <w:rsid w:val="00FA4A0D"/>
    <w:rsid w:val="00FA55A8"/>
    <w:rsid w:val="00FA5FFF"/>
    <w:rsid w:val="00FA7F91"/>
    <w:rsid w:val="00FB062D"/>
    <w:rsid w:val="00FB070D"/>
    <w:rsid w:val="00FB0B75"/>
    <w:rsid w:val="00FB0C8C"/>
    <w:rsid w:val="00FB121C"/>
    <w:rsid w:val="00FB1224"/>
    <w:rsid w:val="00FB1481"/>
    <w:rsid w:val="00FB17DA"/>
    <w:rsid w:val="00FB1967"/>
    <w:rsid w:val="00FB1CDD"/>
    <w:rsid w:val="00FB2156"/>
    <w:rsid w:val="00FB2296"/>
    <w:rsid w:val="00FB2C2F"/>
    <w:rsid w:val="00FB305C"/>
    <w:rsid w:val="00FB3271"/>
    <w:rsid w:val="00FB3CBE"/>
    <w:rsid w:val="00FB43F9"/>
    <w:rsid w:val="00FB47A8"/>
    <w:rsid w:val="00FB504B"/>
    <w:rsid w:val="00FB62C7"/>
    <w:rsid w:val="00FB6B57"/>
    <w:rsid w:val="00FB770F"/>
    <w:rsid w:val="00FC02EB"/>
    <w:rsid w:val="00FC1152"/>
    <w:rsid w:val="00FC2E3D"/>
    <w:rsid w:val="00FC3BDE"/>
    <w:rsid w:val="00FC447E"/>
    <w:rsid w:val="00FC48A9"/>
    <w:rsid w:val="00FC6478"/>
    <w:rsid w:val="00FC72C5"/>
    <w:rsid w:val="00FC78FD"/>
    <w:rsid w:val="00FC7B60"/>
    <w:rsid w:val="00FD0449"/>
    <w:rsid w:val="00FD15D5"/>
    <w:rsid w:val="00FD1DBE"/>
    <w:rsid w:val="00FD25A7"/>
    <w:rsid w:val="00FD27B6"/>
    <w:rsid w:val="00FD2E78"/>
    <w:rsid w:val="00FD33CA"/>
    <w:rsid w:val="00FD3689"/>
    <w:rsid w:val="00FD3B3C"/>
    <w:rsid w:val="00FD42A3"/>
    <w:rsid w:val="00FD452F"/>
    <w:rsid w:val="00FD4E01"/>
    <w:rsid w:val="00FD4F3D"/>
    <w:rsid w:val="00FD54B3"/>
    <w:rsid w:val="00FD580A"/>
    <w:rsid w:val="00FD7468"/>
    <w:rsid w:val="00FD7CE0"/>
    <w:rsid w:val="00FE0B3B"/>
    <w:rsid w:val="00FE1BE2"/>
    <w:rsid w:val="00FE254C"/>
    <w:rsid w:val="00FE45C7"/>
    <w:rsid w:val="00FE4F34"/>
    <w:rsid w:val="00FE5CCB"/>
    <w:rsid w:val="00FE6EC7"/>
    <w:rsid w:val="00FE730A"/>
    <w:rsid w:val="00FE795F"/>
    <w:rsid w:val="00FF0682"/>
    <w:rsid w:val="00FF09C1"/>
    <w:rsid w:val="00FF0C8A"/>
    <w:rsid w:val="00FF123D"/>
    <w:rsid w:val="00FF1516"/>
    <w:rsid w:val="00FF1DD7"/>
    <w:rsid w:val="00FF2A38"/>
    <w:rsid w:val="00FF3368"/>
    <w:rsid w:val="00FF397C"/>
    <w:rsid w:val="00FF4453"/>
    <w:rsid w:val="00FF4E25"/>
    <w:rsid w:val="00FF514D"/>
    <w:rsid w:val="00FF5AFD"/>
    <w:rsid w:val="00FF60F6"/>
    <w:rsid w:val="00FF6280"/>
    <w:rsid w:val="00FF6726"/>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47E078"/>
  <w15:docId w15:val="{32393DB3-68C2-4979-BB5E-711BD4431F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semiHidden="1"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C2618"/>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qFormat/>
    <w:rsid w:val="009E3072"/>
    <w:pPr>
      <w:widowControl/>
      <w:tabs>
        <w:tab w:val="num" w:pos="567"/>
      </w:tabs>
      <w:autoSpaceDE/>
      <w:autoSpaceDN/>
      <w:adjustRightInd/>
      <w:spacing w:before="60" w:line="200" w:lineRule="atLeast"/>
      <w:ind w:left="567" w:hanging="567"/>
      <w:jc w:val="both"/>
      <w:outlineLvl w:val="1"/>
    </w:pPr>
    <w:rPr>
      <w:rFonts w:ascii="Arial" w:eastAsia="Times New Roman" w:hAnsi="Arial" w:cs="Times New Roman"/>
      <w:sz w:val="18"/>
      <w:lang w:val="en-GB"/>
    </w:rPr>
  </w:style>
  <w:style w:type="paragraph" w:styleId="Nagwek3">
    <w:name w:val="heading 3"/>
    <w:basedOn w:val="Normalny"/>
    <w:next w:val="Normalny"/>
    <w:link w:val="Nagwek3Znak"/>
    <w:qFormat/>
    <w:rsid w:val="009E3072"/>
    <w:pPr>
      <w:keepNext/>
      <w:widowControl/>
      <w:tabs>
        <w:tab w:val="num" w:pos="720"/>
      </w:tabs>
      <w:autoSpaceDE/>
      <w:autoSpaceDN/>
      <w:adjustRightInd/>
      <w:spacing w:before="240" w:after="60" w:line="200" w:lineRule="atLeast"/>
      <w:jc w:val="both"/>
      <w:outlineLvl w:val="2"/>
    </w:pPr>
    <w:rPr>
      <w:rFonts w:ascii="Arial" w:eastAsia="Times New Roman" w:hAnsi="Arial" w:cs="Times New Roman"/>
      <w:lang w:val="en-GB"/>
    </w:rPr>
  </w:style>
  <w:style w:type="paragraph" w:styleId="Nagwek4">
    <w:name w:val="heading 4"/>
    <w:basedOn w:val="Normalny"/>
    <w:next w:val="Normalny"/>
    <w:link w:val="Nagwek4Znak"/>
    <w:qFormat/>
    <w:rsid w:val="009E3072"/>
    <w:pPr>
      <w:keepNext/>
      <w:widowControl/>
      <w:tabs>
        <w:tab w:val="num" w:pos="0"/>
      </w:tabs>
      <w:autoSpaceDE/>
      <w:autoSpaceDN/>
      <w:adjustRightInd/>
      <w:spacing w:before="240" w:after="60" w:line="200" w:lineRule="atLeast"/>
      <w:jc w:val="both"/>
      <w:outlineLvl w:val="3"/>
    </w:pPr>
    <w:rPr>
      <w:rFonts w:ascii="Arial" w:eastAsia="Times New Roman" w:hAnsi="Arial" w:cs="Times New Roman"/>
      <w:b/>
      <w:lang w:val="en-GB"/>
    </w:rPr>
  </w:style>
  <w:style w:type="paragraph" w:styleId="Nagwek5">
    <w:name w:val="heading 5"/>
    <w:basedOn w:val="Normalny"/>
    <w:next w:val="Normalny"/>
    <w:link w:val="Nagwek5Znak"/>
    <w:qFormat/>
    <w:rsid w:val="009E3072"/>
    <w:pPr>
      <w:widowControl/>
      <w:tabs>
        <w:tab w:val="num" w:pos="0"/>
      </w:tabs>
      <w:autoSpaceDE/>
      <w:autoSpaceDN/>
      <w:adjustRightInd/>
      <w:spacing w:before="240" w:after="60" w:line="200" w:lineRule="atLeast"/>
      <w:jc w:val="both"/>
      <w:outlineLvl w:val="4"/>
    </w:pPr>
    <w:rPr>
      <w:rFonts w:ascii="Arial" w:eastAsia="Times New Roman" w:hAnsi="Arial" w:cs="Times New Roman"/>
      <w:sz w:val="22"/>
      <w:lang w:val="en-GB"/>
    </w:rPr>
  </w:style>
  <w:style w:type="paragraph" w:styleId="Nagwek6">
    <w:name w:val="heading 6"/>
    <w:basedOn w:val="Normalny"/>
    <w:next w:val="Normalny"/>
    <w:link w:val="Nagwek6Znak"/>
    <w:qFormat/>
    <w:rsid w:val="009E3072"/>
    <w:pPr>
      <w:widowControl/>
      <w:tabs>
        <w:tab w:val="num" w:pos="0"/>
      </w:tabs>
      <w:autoSpaceDE/>
      <w:autoSpaceDN/>
      <w:adjustRightInd/>
      <w:spacing w:before="240" w:after="60" w:line="200" w:lineRule="atLeast"/>
      <w:jc w:val="both"/>
      <w:outlineLvl w:val="5"/>
    </w:pPr>
    <w:rPr>
      <w:rFonts w:eastAsia="Times New Roman" w:cs="Times New Roman"/>
      <w:i/>
      <w:sz w:val="22"/>
      <w:lang w:val="en-GB"/>
    </w:rPr>
  </w:style>
  <w:style w:type="paragraph" w:styleId="Nagwek7">
    <w:name w:val="heading 7"/>
    <w:basedOn w:val="Normalny"/>
    <w:next w:val="Normalny"/>
    <w:link w:val="Nagwek7Znak"/>
    <w:qFormat/>
    <w:rsid w:val="009E3072"/>
    <w:pPr>
      <w:widowControl/>
      <w:tabs>
        <w:tab w:val="num" w:pos="0"/>
      </w:tabs>
      <w:autoSpaceDE/>
      <w:autoSpaceDN/>
      <w:adjustRightInd/>
      <w:spacing w:before="240" w:after="60" w:line="200" w:lineRule="atLeast"/>
      <w:jc w:val="both"/>
      <w:outlineLvl w:val="6"/>
    </w:pPr>
    <w:rPr>
      <w:rFonts w:ascii="Arial" w:eastAsia="Times New Roman" w:hAnsi="Arial" w:cs="Times New Roman"/>
      <w:sz w:val="20"/>
      <w:lang w:val="en-GB"/>
    </w:rPr>
  </w:style>
  <w:style w:type="paragraph" w:styleId="Nagwek8">
    <w:name w:val="heading 8"/>
    <w:basedOn w:val="Normalny"/>
    <w:next w:val="Normalny"/>
    <w:link w:val="Nagwek8Znak"/>
    <w:qFormat/>
    <w:rsid w:val="009E3072"/>
    <w:pPr>
      <w:widowControl/>
      <w:tabs>
        <w:tab w:val="num" w:pos="0"/>
      </w:tabs>
      <w:autoSpaceDE/>
      <w:autoSpaceDN/>
      <w:adjustRightInd/>
      <w:spacing w:before="240" w:after="60" w:line="200" w:lineRule="atLeast"/>
      <w:jc w:val="both"/>
      <w:outlineLvl w:val="7"/>
    </w:pPr>
    <w:rPr>
      <w:rFonts w:ascii="Arial" w:eastAsia="Times New Roman" w:hAnsi="Arial" w:cs="Times New Roman"/>
      <w:i/>
      <w:sz w:val="20"/>
      <w:lang w:val="en-GB"/>
    </w:rPr>
  </w:style>
  <w:style w:type="paragraph" w:styleId="Nagwek9">
    <w:name w:val="heading 9"/>
    <w:basedOn w:val="Normalny"/>
    <w:next w:val="Normalny"/>
    <w:link w:val="Nagwek9Znak"/>
    <w:qFormat/>
    <w:rsid w:val="009E3072"/>
    <w:pPr>
      <w:widowControl/>
      <w:tabs>
        <w:tab w:val="num" w:pos="0"/>
      </w:tabs>
      <w:autoSpaceDE/>
      <w:autoSpaceDN/>
      <w:adjustRightInd/>
      <w:spacing w:before="240" w:after="60" w:line="200" w:lineRule="atLeast"/>
      <w:jc w:val="both"/>
      <w:outlineLvl w:val="8"/>
    </w:pPr>
    <w:rPr>
      <w:rFonts w:ascii="Arial" w:eastAsia="Times New Roman" w:hAnsi="Arial" w:cs="Times New Roman"/>
      <w:b/>
      <w:i/>
      <w:sz w:val="18"/>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semiHidden/>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6536D6"/>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customStyle="1" w:styleId="Nagwek2Znak">
    <w:name w:val="Nagłówek 2 Znak"/>
    <w:basedOn w:val="Domylnaczcionkaakapitu"/>
    <w:link w:val="Nagwek2"/>
    <w:rsid w:val="009E3072"/>
    <w:rPr>
      <w:rFonts w:ascii="Arial" w:hAnsi="Arial"/>
      <w:sz w:val="18"/>
      <w:szCs w:val="20"/>
      <w:lang w:val="en-GB"/>
    </w:rPr>
  </w:style>
  <w:style w:type="character" w:customStyle="1" w:styleId="Nagwek3Znak">
    <w:name w:val="Nagłówek 3 Znak"/>
    <w:basedOn w:val="Domylnaczcionkaakapitu"/>
    <w:link w:val="Nagwek3"/>
    <w:rsid w:val="009E3072"/>
    <w:rPr>
      <w:rFonts w:ascii="Arial" w:hAnsi="Arial"/>
      <w:szCs w:val="20"/>
      <w:lang w:val="en-GB"/>
    </w:rPr>
  </w:style>
  <w:style w:type="character" w:customStyle="1" w:styleId="Nagwek4Znak">
    <w:name w:val="Nagłówek 4 Znak"/>
    <w:basedOn w:val="Domylnaczcionkaakapitu"/>
    <w:link w:val="Nagwek4"/>
    <w:rsid w:val="009E3072"/>
    <w:rPr>
      <w:rFonts w:ascii="Arial" w:hAnsi="Arial"/>
      <w:b/>
      <w:szCs w:val="20"/>
      <w:lang w:val="en-GB"/>
    </w:rPr>
  </w:style>
  <w:style w:type="character" w:customStyle="1" w:styleId="Nagwek5Znak">
    <w:name w:val="Nagłówek 5 Znak"/>
    <w:basedOn w:val="Domylnaczcionkaakapitu"/>
    <w:link w:val="Nagwek5"/>
    <w:rsid w:val="009E3072"/>
    <w:rPr>
      <w:rFonts w:ascii="Arial" w:hAnsi="Arial"/>
      <w:sz w:val="22"/>
      <w:szCs w:val="20"/>
      <w:lang w:val="en-GB"/>
    </w:rPr>
  </w:style>
  <w:style w:type="character" w:customStyle="1" w:styleId="Nagwek6Znak">
    <w:name w:val="Nagłówek 6 Znak"/>
    <w:basedOn w:val="Domylnaczcionkaakapitu"/>
    <w:link w:val="Nagwek6"/>
    <w:rsid w:val="009E3072"/>
    <w:rPr>
      <w:rFonts w:ascii="Times New Roman" w:hAnsi="Times New Roman"/>
      <w:i/>
      <w:sz w:val="22"/>
      <w:szCs w:val="20"/>
      <w:lang w:val="en-GB"/>
    </w:rPr>
  </w:style>
  <w:style w:type="character" w:customStyle="1" w:styleId="Nagwek7Znak">
    <w:name w:val="Nagłówek 7 Znak"/>
    <w:basedOn w:val="Domylnaczcionkaakapitu"/>
    <w:link w:val="Nagwek7"/>
    <w:rsid w:val="009E3072"/>
    <w:rPr>
      <w:rFonts w:ascii="Arial" w:hAnsi="Arial"/>
      <w:sz w:val="20"/>
      <w:szCs w:val="20"/>
      <w:lang w:val="en-GB"/>
    </w:rPr>
  </w:style>
  <w:style w:type="character" w:customStyle="1" w:styleId="Nagwek8Znak">
    <w:name w:val="Nagłówek 8 Znak"/>
    <w:basedOn w:val="Domylnaczcionkaakapitu"/>
    <w:link w:val="Nagwek8"/>
    <w:rsid w:val="009E3072"/>
    <w:rPr>
      <w:rFonts w:ascii="Arial" w:hAnsi="Arial"/>
      <w:i/>
      <w:sz w:val="20"/>
      <w:szCs w:val="20"/>
      <w:lang w:val="en-GB"/>
    </w:rPr>
  </w:style>
  <w:style w:type="character" w:customStyle="1" w:styleId="Nagwek9Znak">
    <w:name w:val="Nagłówek 9 Znak"/>
    <w:basedOn w:val="Domylnaczcionkaakapitu"/>
    <w:link w:val="Nagwek9"/>
    <w:rsid w:val="009E3072"/>
    <w:rPr>
      <w:rFonts w:ascii="Arial" w:hAnsi="Arial"/>
      <w:b/>
      <w:i/>
      <w:sz w:val="18"/>
      <w:szCs w:val="20"/>
      <w:lang w:val="en-GB"/>
    </w:rPr>
  </w:style>
  <w:style w:type="character" w:styleId="Hipercze">
    <w:name w:val="Hyperlink"/>
    <w:uiPriority w:val="99"/>
    <w:rsid w:val="009E3072"/>
    <w:rPr>
      <w:color w:val="0000FF"/>
      <w:u w:val="single"/>
    </w:rPr>
  </w:style>
  <w:style w:type="paragraph" w:styleId="Tekstprzypisukocowego">
    <w:name w:val="endnote text"/>
    <w:basedOn w:val="Normalny"/>
    <w:link w:val="TekstprzypisukocowegoZnak"/>
    <w:semiHidden/>
    <w:rsid w:val="009E3072"/>
    <w:pPr>
      <w:widowControl/>
      <w:autoSpaceDE/>
      <w:autoSpaceDN/>
      <w:adjustRightInd/>
      <w:spacing w:line="240" w:lineRule="auto"/>
    </w:pPr>
    <w:rPr>
      <w:rFonts w:eastAsia="Times New Roman" w:cs="Times New Roman"/>
      <w:sz w:val="20"/>
    </w:rPr>
  </w:style>
  <w:style w:type="character" w:customStyle="1" w:styleId="TekstprzypisukocowegoZnak">
    <w:name w:val="Tekst przypisu końcowego Znak"/>
    <w:basedOn w:val="Domylnaczcionkaakapitu"/>
    <w:link w:val="Tekstprzypisukocowego"/>
    <w:semiHidden/>
    <w:rsid w:val="009E3072"/>
    <w:rPr>
      <w:rFonts w:ascii="Times New Roman" w:hAnsi="Times New Roman"/>
      <w:sz w:val="20"/>
      <w:szCs w:val="20"/>
    </w:rPr>
  </w:style>
  <w:style w:type="paragraph" w:styleId="Tekstpodstawowywcity3">
    <w:name w:val="Body Text Indent 3"/>
    <w:basedOn w:val="Normalny"/>
    <w:link w:val="Tekstpodstawowywcity3Znak"/>
    <w:rsid w:val="009E3072"/>
    <w:pPr>
      <w:widowControl/>
      <w:autoSpaceDE/>
      <w:autoSpaceDN/>
      <w:adjustRightInd/>
      <w:ind w:left="567"/>
      <w:jc w:val="both"/>
    </w:pPr>
    <w:rPr>
      <w:rFonts w:eastAsia="Times New Roman" w:cs="Times New Roman"/>
      <w:color w:val="0D182F"/>
      <w:szCs w:val="18"/>
    </w:rPr>
  </w:style>
  <w:style w:type="character" w:customStyle="1" w:styleId="Tekstpodstawowywcity3Znak">
    <w:name w:val="Tekst podstawowy wcięty 3 Znak"/>
    <w:basedOn w:val="Domylnaczcionkaakapitu"/>
    <w:link w:val="Tekstpodstawowywcity3"/>
    <w:rsid w:val="009E3072"/>
    <w:rPr>
      <w:rFonts w:ascii="Times New Roman" w:hAnsi="Times New Roman"/>
      <w:color w:val="0D182F"/>
      <w:szCs w:val="18"/>
    </w:rPr>
  </w:style>
  <w:style w:type="paragraph" w:styleId="Tekstpodstawowy">
    <w:name w:val="Body Text"/>
    <w:basedOn w:val="Normalny"/>
    <w:link w:val="TekstpodstawowyZnak"/>
    <w:rsid w:val="009E3072"/>
    <w:pPr>
      <w:widowControl/>
      <w:autoSpaceDE/>
      <w:autoSpaceDN/>
      <w:adjustRightInd/>
      <w:spacing w:after="120" w:line="240" w:lineRule="auto"/>
    </w:pPr>
    <w:rPr>
      <w:rFonts w:eastAsia="Times New Roman" w:cs="Times New Roman"/>
      <w:szCs w:val="24"/>
    </w:rPr>
  </w:style>
  <w:style w:type="character" w:customStyle="1" w:styleId="TekstpodstawowyZnak">
    <w:name w:val="Tekst podstawowy Znak"/>
    <w:basedOn w:val="Domylnaczcionkaakapitu"/>
    <w:link w:val="Tekstpodstawowy"/>
    <w:rsid w:val="009E3072"/>
    <w:rPr>
      <w:rFonts w:ascii="Times New Roman" w:hAnsi="Times New Roman"/>
    </w:rPr>
  </w:style>
  <w:style w:type="paragraph" w:styleId="Tekstblokowy">
    <w:name w:val="Block Text"/>
    <w:basedOn w:val="Normalny"/>
    <w:rsid w:val="009E3072"/>
    <w:pPr>
      <w:widowControl/>
      <w:autoSpaceDE/>
      <w:autoSpaceDN/>
      <w:adjustRightInd/>
      <w:spacing w:line="240" w:lineRule="auto"/>
      <w:ind w:left="900" w:right="-468"/>
      <w:jc w:val="both"/>
    </w:pPr>
    <w:rPr>
      <w:rFonts w:eastAsia="Times New Roman" w:cs="Times New Roman"/>
    </w:rPr>
  </w:style>
  <w:style w:type="character" w:styleId="Uwydatnienie">
    <w:name w:val="Emphasis"/>
    <w:uiPriority w:val="20"/>
    <w:qFormat/>
    <w:rsid w:val="009E3072"/>
    <w:rPr>
      <w:i/>
      <w:iCs/>
    </w:rPr>
  </w:style>
  <w:style w:type="paragraph" w:styleId="Tytu">
    <w:name w:val="Title"/>
    <w:basedOn w:val="Normalny"/>
    <w:link w:val="TytuZnak"/>
    <w:qFormat/>
    <w:rsid w:val="009E3072"/>
    <w:pPr>
      <w:widowControl/>
      <w:autoSpaceDE/>
      <w:autoSpaceDN/>
      <w:adjustRightInd/>
      <w:spacing w:before="120" w:line="400" w:lineRule="atLeast"/>
      <w:jc w:val="center"/>
      <w:outlineLvl w:val="0"/>
    </w:pPr>
    <w:rPr>
      <w:rFonts w:ascii="Arial" w:eastAsia="Times New Roman" w:hAnsi="Arial" w:cs="Times New Roman"/>
      <w:b/>
      <w:caps/>
      <w:color w:val="000080"/>
      <w:kern w:val="28"/>
      <w:sz w:val="28"/>
      <w:lang w:val="en-GB"/>
    </w:rPr>
  </w:style>
  <w:style w:type="character" w:customStyle="1" w:styleId="TytuZnak">
    <w:name w:val="Tytuł Znak"/>
    <w:basedOn w:val="Domylnaczcionkaakapitu"/>
    <w:link w:val="Tytu"/>
    <w:rsid w:val="009E3072"/>
    <w:rPr>
      <w:rFonts w:ascii="Arial" w:hAnsi="Arial"/>
      <w:b/>
      <w:caps/>
      <w:color w:val="000080"/>
      <w:kern w:val="28"/>
      <w:sz w:val="28"/>
      <w:szCs w:val="20"/>
      <w:lang w:val="en-GB"/>
    </w:rPr>
  </w:style>
  <w:style w:type="paragraph" w:styleId="Listanumerowana">
    <w:name w:val="List Number"/>
    <w:basedOn w:val="Normalny"/>
    <w:rsid w:val="009E3072"/>
    <w:pPr>
      <w:widowControl/>
      <w:tabs>
        <w:tab w:val="num" w:pos="709"/>
      </w:tabs>
      <w:autoSpaceDE/>
      <w:autoSpaceDN/>
      <w:adjustRightInd/>
      <w:spacing w:before="60" w:line="200" w:lineRule="atLeast"/>
      <w:ind w:left="709" w:hanging="425"/>
      <w:jc w:val="both"/>
    </w:pPr>
    <w:rPr>
      <w:rFonts w:ascii="Arial" w:eastAsia="Times New Roman" w:hAnsi="Arial" w:cs="Times New Roman"/>
      <w:sz w:val="18"/>
      <w:lang w:val="en-GB"/>
    </w:rPr>
  </w:style>
  <w:style w:type="character" w:styleId="Numerstrony">
    <w:name w:val="page number"/>
    <w:rsid w:val="009E3072"/>
    <w:rPr>
      <w:sz w:val="18"/>
    </w:rPr>
  </w:style>
  <w:style w:type="paragraph" w:styleId="Podtytu">
    <w:name w:val="Subtitle"/>
    <w:basedOn w:val="Normalny"/>
    <w:link w:val="PodtytuZnak"/>
    <w:qFormat/>
    <w:rsid w:val="009E3072"/>
    <w:pPr>
      <w:widowControl/>
      <w:autoSpaceDE/>
      <w:autoSpaceDN/>
      <w:adjustRightInd/>
      <w:spacing w:before="120" w:line="240" w:lineRule="atLeast"/>
      <w:jc w:val="center"/>
      <w:outlineLvl w:val="1"/>
    </w:pPr>
    <w:rPr>
      <w:rFonts w:ascii="Arial" w:eastAsia="Times New Roman" w:hAnsi="Arial" w:cs="Times New Roman"/>
      <w:b/>
      <w:color w:val="000080"/>
      <w:sz w:val="20"/>
      <w:lang w:val="en-GB"/>
    </w:rPr>
  </w:style>
  <w:style w:type="character" w:customStyle="1" w:styleId="PodtytuZnak">
    <w:name w:val="Podtytuł Znak"/>
    <w:basedOn w:val="Domylnaczcionkaakapitu"/>
    <w:link w:val="Podtytu"/>
    <w:rsid w:val="009E3072"/>
    <w:rPr>
      <w:rFonts w:ascii="Arial" w:hAnsi="Arial"/>
      <w:b/>
      <w:color w:val="000080"/>
      <w:sz w:val="20"/>
      <w:szCs w:val="20"/>
      <w:lang w:val="en-GB"/>
    </w:rPr>
  </w:style>
  <w:style w:type="paragraph" w:styleId="Tekstpodstawowy2">
    <w:name w:val="Body Text 2"/>
    <w:basedOn w:val="Normalny"/>
    <w:link w:val="Tekstpodstawowy2Znak"/>
    <w:rsid w:val="009E3072"/>
    <w:pPr>
      <w:widowControl/>
      <w:autoSpaceDE/>
      <w:autoSpaceDN/>
      <w:adjustRightInd/>
      <w:spacing w:line="240" w:lineRule="exact"/>
      <w:jc w:val="center"/>
    </w:pPr>
    <w:rPr>
      <w:rFonts w:ascii="Arial" w:eastAsia="Times New Roman" w:hAnsi="Arial" w:cs="Times New Roman"/>
      <w:b/>
      <w:color w:val="000080"/>
      <w:sz w:val="20"/>
      <w:lang w:val="en-GB"/>
    </w:rPr>
  </w:style>
  <w:style w:type="character" w:customStyle="1" w:styleId="Tekstpodstawowy2Znak">
    <w:name w:val="Tekst podstawowy 2 Znak"/>
    <w:basedOn w:val="Domylnaczcionkaakapitu"/>
    <w:link w:val="Tekstpodstawowy2"/>
    <w:rsid w:val="009E3072"/>
    <w:rPr>
      <w:rFonts w:ascii="Arial" w:hAnsi="Arial"/>
      <w:b/>
      <w:color w:val="000080"/>
      <w:sz w:val="20"/>
      <w:szCs w:val="20"/>
      <w:lang w:val="en-GB"/>
    </w:rPr>
  </w:style>
  <w:style w:type="paragraph" w:styleId="Tekstpodstawowywcity">
    <w:name w:val="Body Text Indent"/>
    <w:basedOn w:val="Normalny"/>
    <w:link w:val="TekstpodstawowywcityZnak"/>
    <w:rsid w:val="009E3072"/>
    <w:pPr>
      <w:widowControl/>
      <w:tabs>
        <w:tab w:val="left" w:pos="567"/>
      </w:tabs>
      <w:autoSpaceDE/>
      <w:autoSpaceDN/>
      <w:adjustRightInd/>
      <w:spacing w:before="240" w:line="200" w:lineRule="atLeast"/>
      <w:ind w:left="851" w:hanging="851"/>
      <w:jc w:val="both"/>
    </w:pPr>
    <w:rPr>
      <w:rFonts w:ascii="Arial" w:eastAsia="Times New Roman" w:hAnsi="Arial" w:cs="Times New Roman"/>
      <w:snapToGrid w:val="0"/>
      <w:sz w:val="18"/>
      <w:lang w:val="en-GB"/>
    </w:rPr>
  </w:style>
  <w:style w:type="character" w:customStyle="1" w:styleId="TekstpodstawowywcityZnak">
    <w:name w:val="Tekst podstawowy wcięty Znak"/>
    <w:basedOn w:val="Domylnaczcionkaakapitu"/>
    <w:link w:val="Tekstpodstawowywcity"/>
    <w:rsid w:val="009E3072"/>
    <w:rPr>
      <w:rFonts w:ascii="Arial" w:hAnsi="Arial"/>
      <w:snapToGrid w:val="0"/>
      <w:sz w:val="18"/>
      <w:szCs w:val="20"/>
      <w:lang w:val="en-GB"/>
    </w:rPr>
  </w:style>
  <w:style w:type="paragraph" w:styleId="Akapitzlist">
    <w:name w:val="List Paragraph"/>
    <w:basedOn w:val="Normalny"/>
    <w:uiPriority w:val="34"/>
    <w:qFormat/>
    <w:rsid w:val="009E3072"/>
    <w:pPr>
      <w:widowControl/>
      <w:autoSpaceDE/>
      <w:autoSpaceDN/>
      <w:adjustRightInd/>
      <w:spacing w:line="240" w:lineRule="auto"/>
      <w:ind w:left="708"/>
    </w:pPr>
    <w:rPr>
      <w:rFonts w:eastAsia="Times New Roman" w:cs="Times New Roman"/>
      <w:szCs w:val="24"/>
    </w:rPr>
  </w:style>
  <w:style w:type="character" w:styleId="Odwoanieprzypisukocowego">
    <w:name w:val="endnote reference"/>
    <w:semiHidden/>
    <w:rsid w:val="009E3072"/>
    <w:rPr>
      <w:vertAlign w:val="superscript"/>
    </w:rPr>
  </w:style>
  <w:style w:type="paragraph" w:styleId="Poprawka">
    <w:name w:val="Revision"/>
    <w:hidden/>
    <w:uiPriority w:val="99"/>
    <w:semiHidden/>
    <w:rsid w:val="009E3072"/>
    <w:pPr>
      <w:spacing w:line="240" w:lineRule="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33154">
      <w:bodyDiv w:val="1"/>
      <w:marLeft w:val="0"/>
      <w:marRight w:val="0"/>
      <w:marTop w:val="0"/>
      <w:marBottom w:val="0"/>
      <w:divBdr>
        <w:top w:val="none" w:sz="0" w:space="0" w:color="auto"/>
        <w:left w:val="none" w:sz="0" w:space="0" w:color="auto"/>
        <w:bottom w:val="none" w:sz="0" w:space="0" w:color="auto"/>
        <w:right w:val="none" w:sz="0" w:space="0" w:color="auto"/>
      </w:divBdr>
    </w:div>
    <w:div w:id="93984169">
      <w:bodyDiv w:val="1"/>
      <w:marLeft w:val="0"/>
      <w:marRight w:val="0"/>
      <w:marTop w:val="0"/>
      <w:marBottom w:val="0"/>
      <w:divBdr>
        <w:top w:val="none" w:sz="0" w:space="0" w:color="auto"/>
        <w:left w:val="none" w:sz="0" w:space="0" w:color="auto"/>
        <w:bottom w:val="none" w:sz="0" w:space="0" w:color="auto"/>
        <w:right w:val="none" w:sz="0" w:space="0" w:color="auto"/>
      </w:divBdr>
      <w:divsChild>
        <w:div w:id="309021116">
          <w:marLeft w:val="0"/>
          <w:marRight w:val="0"/>
          <w:marTop w:val="0"/>
          <w:marBottom w:val="0"/>
          <w:divBdr>
            <w:top w:val="none" w:sz="0" w:space="0" w:color="auto"/>
            <w:left w:val="none" w:sz="0" w:space="0" w:color="auto"/>
            <w:bottom w:val="none" w:sz="0" w:space="0" w:color="auto"/>
            <w:right w:val="none" w:sz="0" w:space="0" w:color="auto"/>
          </w:divBdr>
        </w:div>
        <w:div w:id="1575507904">
          <w:marLeft w:val="0"/>
          <w:marRight w:val="0"/>
          <w:marTop w:val="0"/>
          <w:marBottom w:val="0"/>
          <w:divBdr>
            <w:top w:val="none" w:sz="0" w:space="0" w:color="auto"/>
            <w:left w:val="none" w:sz="0" w:space="0" w:color="auto"/>
            <w:bottom w:val="none" w:sz="0" w:space="0" w:color="auto"/>
            <w:right w:val="none" w:sz="0" w:space="0" w:color="auto"/>
          </w:divBdr>
        </w:div>
      </w:divsChild>
    </w:div>
    <w:div w:id="177040054">
      <w:bodyDiv w:val="1"/>
      <w:marLeft w:val="0"/>
      <w:marRight w:val="0"/>
      <w:marTop w:val="0"/>
      <w:marBottom w:val="0"/>
      <w:divBdr>
        <w:top w:val="none" w:sz="0" w:space="0" w:color="auto"/>
        <w:left w:val="none" w:sz="0" w:space="0" w:color="auto"/>
        <w:bottom w:val="none" w:sz="0" w:space="0" w:color="auto"/>
        <w:right w:val="none" w:sz="0" w:space="0" w:color="auto"/>
      </w:divBdr>
    </w:div>
    <w:div w:id="194124198">
      <w:bodyDiv w:val="1"/>
      <w:marLeft w:val="0"/>
      <w:marRight w:val="0"/>
      <w:marTop w:val="0"/>
      <w:marBottom w:val="0"/>
      <w:divBdr>
        <w:top w:val="none" w:sz="0" w:space="0" w:color="auto"/>
        <w:left w:val="none" w:sz="0" w:space="0" w:color="auto"/>
        <w:bottom w:val="none" w:sz="0" w:space="0" w:color="auto"/>
        <w:right w:val="none" w:sz="0" w:space="0" w:color="auto"/>
      </w:divBdr>
    </w:div>
    <w:div w:id="258566179">
      <w:bodyDiv w:val="1"/>
      <w:marLeft w:val="0"/>
      <w:marRight w:val="0"/>
      <w:marTop w:val="0"/>
      <w:marBottom w:val="0"/>
      <w:divBdr>
        <w:top w:val="none" w:sz="0" w:space="0" w:color="auto"/>
        <w:left w:val="none" w:sz="0" w:space="0" w:color="auto"/>
        <w:bottom w:val="none" w:sz="0" w:space="0" w:color="auto"/>
        <w:right w:val="none" w:sz="0" w:space="0" w:color="auto"/>
      </w:divBdr>
      <w:divsChild>
        <w:div w:id="2085028601">
          <w:marLeft w:val="0"/>
          <w:marRight w:val="0"/>
          <w:marTop w:val="0"/>
          <w:marBottom w:val="0"/>
          <w:divBdr>
            <w:top w:val="none" w:sz="0" w:space="0" w:color="auto"/>
            <w:left w:val="none" w:sz="0" w:space="0" w:color="auto"/>
            <w:bottom w:val="none" w:sz="0" w:space="0" w:color="auto"/>
            <w:right w:val="none" w:sz="0" w:space="0" w:color="auto"/>
          </w:divBdr>
        </w:div>
      </w:divsChild>
    </w:div>
    <w:div w:id="273367795">
      <w:bodyDiv w:val="1"/>
      <w:marLeft w:val="0"/>
      <w:marRight w:val="0"/>
      <w:marTop w:val="0"/>
      <w:marBottom w:val="0"/>
      <w:divBdr>
        <w:top w:val="none" w:sz="0" w:space="0" w:color="auto"/>
        <w:left w:val="none" w:sz="0" w:space="0" w:color="auto"/>
        <w:bottom w:val="none" w:sz="0" w:space="0" w:color="auto"/>
        <w:right w:val="none" w:sz="0" w:space="0" w:color="auto"/>
      </w:divBdr>
      <w:divsChild>
        <w:div w:id="1392540454">
          <w:marLeft w:val="0"/>
          <w:marRight w:val="0"/>
          <w:marTop w:val="0"/>
          <w:marBottom w:val="0"/>
          <w:divBdr>
            <w:top w:val="none" w:sz="0" w:space="0" w:color="auto"/>
            <w:left w:val="none" w:sz="0" w:space="0" w:color="auto"/>
            <w:bottom w:val="none" w:sz="0" w:space="0" w:color="auto"/>
            <w:right w:val="none" w:sz="0" w:space="0" w:color="auto"/>
          </w:divBdr>
        </w:div>
      </w:divsChild>
    </w:div>
    <w:div w:id="337393328">
      <w:bodyDiv w:val="1"/>
      <w:marLeft w:val="0"/>
      <w:marRight w:val="0"/>
      <w:marTop w:val="0"/>
      <w:marBottom w:val="0"/>
      <w:divBdr>
        <w:top w:val="none" w:sz="0" w:space="0" w:color="auto"/>
        <w:left w:val="none" w:sz="0" w:space="0" w:color="auto"/>
        <w:bottom w:val="none" w:sz="0" w:space="0" w:color="auto"/>
        <w:right w:val="none" w:sz="0" w:space="0" w:color="auto"/>
      </w:divBdr>
      <w:divsChild>
        <w:div w:id="100954410">
          <w:marLeft w:val="0"/>
          <w:marRight w:val="0"/>
          <w:marTop w:val="0"/>
          <w:marBottom w:val="0"/>
          <w:divBdr>
            <w:top w:val="none" w:sz="0" w:space="0" w:color="auto"/>
            <w:left w:val="none" w:sz="0" w:space="0" w:color="auto"/>
            <w:bottom w:val="none" w:sz="0" w:space="0" w:color="auto"/>
            <w:right w:val="none" w:sz="0" w:space="0" w:color="auto"/>
          </w:divBdr>
          <w:divsChild>
            <w:div w:id="160974400">
              <w:marLeft w:val="0"/>
              <w:marRight w:val="0"/>
              <w:marTop w:val="0"/>
              <w:marBottom w:val="0"/>
              <w:divBdr>
                <w:top w:val="none" w:sz="0" w:space="0" w:color="auto"/>
                <w:left w:val="none" w:sz="0" w:space="0" w:color="auto"/>
                <w:bottom w:val="none" w:sz="0" w:space="0" w:color="auto"/>
                <w:right w:val="none" w:sz="0" w:space="0" w:color="auto"/>
              </w:divBdr>
              <w:divsChild>
                <w:div w:id="87897028">
                  <w:marLeft w:val="0"/>
                  <w:marRight w:val="0"/>
                  <w:marTop w:val="0"/>
                  <w:marBottom w:val="0"/>
                  <w:divBdr>
                    <w:top w:val="none" w:sz="0" w:space="0" w:color="auto"/>
                    <w:left w:val="none" w:sz="0" w:space="0" w:color="auto"/>
                    <w:bottom w:val="none" w:sz="0" w:space="0" w:color="auto"/>
                    <w:right w:val="none" w:sz="0" w:space="0" w:color="auto"/>
                  </w:divBdr>
                  <w:divsChild>
                    <w:div w:id="734399275">
                      <w:marLeft w:val="0"/>
                      <w:marRight w:val="0"/>
                      <w:marTop w:val="0"/>
                      <w:marBottom w:val="0"/>
                      <w:divBdr>
                        <w:top w:val="none" w:sz="0" w:space="0" w:color="auto"/>
                        <w:left w:val="none" w:sz="0" w:space="0" w:color="auto"/>
                        <w:bottom w:val="none" w:sz="0" w:space="0" w:color="auto"/>
                        <w:right w:val="none" w:sz="0" w:space="0" w:color="auto"/>
                      </w:divBdr>
                    </w:div>
                  </w:divsChild>
                </w:div>
                <w:div w:id="243535797">
                  <w:marLeft w:val="0"/>
                  <w:marRight w:val="0"/>
                  <w:marTop w:val="0"/>
                  <w:marBottom w:val="0"/>
                  <w:divBdr>
                    <w:top w:val="none" w:sz="0" w:space="0" w:color="auto"/>
                    <w:left w:val="none" w:sz="0" w:space="0" w:color="auto"/>
                    <w:bottom w:val="none" w:sz="0" w:space="0" w:color="auto"/>
                    <w:right w:val="none" w:sz="0" w:space="0" w:color="auto"/>
                  </w:divBdr>
                </w:div>
                <w:div w:id="1832673334">
                  <w:marLeft w:val="0"/>
                  <w:marRight w:val="0"/>
                  <w:marTop w:val="0"/>
                  <w:marBottom w:val="0"/>
                  <w:divBdr>
                    <w:top w:val="none" w:sz="0" w:space="0" w:color="auto"/>
                    <w:left w:val="none" w:sz="0" w:space="0" w:color="auto"/>
                    <w:bottom w:val="none" w:sz="0" w:space="0" w:color="auto"/>
                    <w:right w:val="none" w:sz="0" w:space="0" w:color="auto"/>
                  </w:divBdr>
                  <w:divsChild>
                    <w:div w:id="522133529">
                      <w:marLeft w:val="0"/>
                      <w:marRight w:val="0"/>
                      <w:marTop w:val="0"/>
                      <w:marBottom w:val="0"/>
                      <w:divBdr>
                        <w:top w:val="none" w:sz="0" w:space="0" w:color="auto"/>
                        <w:left w:val="none" w:sz="0" w:space="0" w:color="auto"/>
                        <w:bottom w:val="none" w:sz="0" w:space="0" w:color="auto"/>
                        <w:right w:val="none" w:sz="0" w:space="0" w:color="auto"/>
                      </w:divBdr>
                    </w:div>
                  </w:divsChild>
                </w:div>
                <w:div w:id="1254898222">
                  <w:marLeft w:val="0"/>
                  <w:marRight w:val="0"/>
                  <w:marTop w:val="0"/>
                  <w:marBottom w:val="0"/>
                  <w:divBdr>
                    <w:top w:val="none" w:sz="0" w:space="0" w:color="auto"/>
                    <w:left w:val="none" w:sz="0" w:space="0" w:color="auto"/>
                    <w:bottom w:val="none" w:sz="0" w:space="0" w:color="auto"/>
                    <w:right w:val="none" w:sz="0" w:space="0" w:color="auto"/>
                  </w:divBdr>
                  <w:divsChild>
                    <w:div w:id="2073574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105901">
              <w:marLeft w:val="0"/>
              <w:marRight w:val="0"/>
              <w:marTop w:val="0"/>
              <w:marBottom w:val="0"/>
              <w:divBdr>
                <w:top w:val="none" w:sz="0" w:space="0" w:color="auto"/>
                <w:left w:val="none" w:sz="0" w:space="0" w:color="auto"/>
                <w:bottom w:val="none" w:sz="0" w:space="0" w:color="auto"/>
                <w:right w:val="none" w:sz="0" w:space="0" w:color="auto"/>
              </w:divBdr>
              <w:divsChild>
                <w:div w:id="347369509">
                  <w:marLeft w:val="0"/>
                  <w:marRight w:val="0"/>
                  <w:marTop w:val="0"/>
                  <w:marBottom w:val="0"/>
                  <w:divBdr>
                    <w:top w:val="none" w:sz="0" w:space="0" w:color="auto"/>
                    <w:left w:val="none" w:sz="0" w:space="0" w:color="auto"/>
                    <w:bottom w:val="none" w:sz="0" w:space="0" w:color="auto"/>
                    <w:right w:val="none" w:sz="0" w:space="0" w:color="auto"/>
                  </w:divBdr>
                  <w:divsChild>
                    <w:div w:id="1112940110">
                      <w:marLeft w:val="0"/>
                      <w:marRight w:val="0"/>
                      <w:marTop w:val="0"/>
                      <w:marBottom w:val="0"/>
                      <w:divBdr>
                        <w:top w:val="none" w:sz="0" w:space="0" w:color="auto"/>
                        <w:left w:val="none" w:sz="0" w:space="0" w:color="auto"/>
                        <w:bottom w:val="none" w:sz="0" w:space="0" w:color="auto"/>
                        <w:right w:val="none" w:sz="0" w:space="0" w:color="auto"/>
                      </w:divBdr>
                    </w:div>
                  </w:divsChild>
                </w:div>
                <w:div w:id="835389156">
                  <w:marLeft w:val="0"/>
                  <w:marRight w:val="0"/>
                  <w:marTop w:val="0"/>
                  <w:marBottom w:val="0"/>
                  <w:divBdr>
                    <w:top w:val="none" w:sz="0" w:space="0" w:color="auto"/>
                    <w:left w:val="none" w:sz="0" w:space="0" w:color="auto"/>
                    <w:bottom w:val="none" w:sz="0" w:space="0" w:color="auto"/>
                    <w:right w:val="none" w:sz="0" w:space="0" w:color="auto"/>
                  </w:divBdr>
                </w:div>
                <w:div w:id="1150708642">
                  <w:marLeft w:val="0"/>
                  <w:marRight w:val="0"/>
                  <w:marTop w:val="0"/>
                  <w:marBottom w:val="0"/>
                  <w:divBdr>
                    <w:top w:val="none" w:sz="0" w:space="0" w:color="auto"/>
                    <w:left w:val="none" w:sz="0" w:space="0" w:color="auto"/>
                    <w:bottom w:val="none" w:sz="0" w:space="0" w:color="auto"/>
                    <w:right w:val="none" w:sz="0" w:space="0" w:color="auto"/>
                  </w:divBdr>
                  <w:divsChild>
                    <w:div w:id="1022169811">
                      <w:marLeft w:val="0"/>
                      <w:marRight w:val="0"/>
                      <w:marTop w:val="0"/>
                      <w:marBottom w:val="0"/>
                      <w:divBdr>
                        <w:top w:val="none" w:sz="0" w:space="0" w:color="auto"/>
                        <w:left w:val="none" w:sz="0" w:space="0" w:color="auto"/>
                        <w:bottom w:val="none" w:sz="0" w:space="0" w:color="auto"/>
                        <w:right w:val="none" w:sz="0" w:space="0" w:color="auto"/>
                      </w:divBdr>
                    </w:div>
                  </w:divsChild>
                </w:div>
                <w:div w:id="1374234335">
                  <w:marLeft w:val="0"/>
                  <w:marRight w:val="0"/>
                  <w:marTop w:val="0"/>
                  <w:marBottom w:val="0"/>
                  <w:divBdr>
                    <w:top w:val="none" w:sz="0" w:space="0" w:color="auto"/>
                    <w:left w:val="none" w:sz="0" w:space="0" w:color="auto"/>
                    <w:bottom w:val="none" w:sz="0" w:space="0" w:color="auto"/>
                    <w:right w:val="none" w:sz="0" w:space="0" w:color="auto"/>
                  </w:divBdr>
                  <w:divsChild>
                    <w:div w:id="1470397768">
                      <w:marLeft w:val="0"/>
                      <w:marRight w:val="0"/>
                      <w:marTop w:val="0"/>
                      <w:marBottom w:val="0"/>
                      <w:divBdr>
                        <w:top w:val="none" w:sz="0" w:space="0" w:color="auto"/>
                        <w:left w:val="none" w:sz="0" w:space="0" w:color="auto"/>
                        <w:bottom w:val="none" w:sz="0" w:space="0" w:color="auto"/>
                        <w:right w:val="none" w:sz="0" w:space="0" w:color="auto"/>
                      </w:divBdr>
                    </w:div>
                  </w:divsChild>
                </w:div>
                <w:div w:id="1688209720">
                  <w:marLeft w:val="0"/>
                  <w:marRight w:val="0"/>
                  <w:marTop w:val="0"/>
                  <w:marBottom w:val="0"/>
                  <w:divBdr>
                    <w:top w:val="none" w:sz="0" w:space="0" w:color="auto"/>
                    <w:left w:val="none" w:sz="0" w:space="0" w:color="auto"/>
                    <w:bottom w:val="none" w:sz="0" w:space="0" w:color="auto"/>
                    <w:right w:val="none" w:sz="0" w:space="0" w:color="auto"/>
                  </w:divBdr>
                  <w:divsChild>
                    <w:div w:id="18199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858611">
              <w:marLeft w:val="0"/>
              <w:marRight w:val="0"/>
              <w:marTop w:val="0"/>
              <w:marBottom w:val="0"/>
              <w:divBdr>
                <w:top w:val="none" w:sz="0" w:space="0" w:color="auto"/>
                <w:left w:val="none" w:sz="0" w:space="0" w:color="auto"/>
                <w:bottom w:val="none" w:sz="0" w:space="0" w:color="auto"/>
                <w:right w:val="none" w:sz="0" w:space="0" w:color="auto"/>
              </w:divBdr>
              <w:divsChild>
                <w:div w:id="750586502">
                  <w:marLeft w:val="0"/>
                  <w:marRight w:val="0"/>
                  <w:marTop w:val="0"/>
                  <w:marBottom w:val="0"/>
                  <w:divBdr>
                    <w:top w:val="none" w:sz="0" w:space="0" w:color="auto"/>
                    <w:left w:val="none" w:sz="0" w:space="0" w:color="auto"/>
                    <w:bottom w:val="none" w:sz="0" w:space="0" w:color="auto"/>
                    <w:right w:val="none" w:sz="0" w:space="0" w:color="auto"/>
                  </w:divBdr>
                </w:div>
              </w:divsChild>
            </w:div>
            <w:div w:id="818497322">
              <w:marLeft w:val="0"/>
              <w:marRight w:val="0"/>
              <w:marTop w:val="0"/>
              <w:marBottom w:val="0"/>
              <w:divBdr>
                <w:top w:val="none" w:sz="0" w:space="0" w:color="auto"/>
                <w:left w:val="none" w:sz="0" w:space="0" w:color="auto"/>
                <w:bottom w:val="none" w:sz="0" w:space="0" w:color="auto"/>
                <w:right w:val="none" w:sz="0" w:space="0" w:color="auto"/>
              </w:divBdr>
              <w:divsChild>
                <w:div w:id="921989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817962">
      <w:bodyDiv w:val="1"/>
      <w:marLeft w:val="0"/>
      <w:marRight w:val="0"/>
      <w:marTop w:val="0"/>
      <w:marBottom w:val="0"/>
      <w:divBdr>
        <w:top w:val="none" w:sz="0" w:space="0" w:color="auto"/>
        <w:left w:val="none" w:sz="0" w:space="0" w:color="auto"/>
        <w:bottom w:val="none" w:sz="0" w:space="0" w:color="auto"/>
        <w:right w:val="none" w:sz="0" w:space="0" w:color="auto"/>
      </w:divBdr>
    </w:div>
    <w:div w:id="501623664">
      <w:bodyDiv w:val="1"/>
      <w:marLeft w:val="0"/>
      <w:marRight w:val="0"/>
      <w:marTop w:val="0"/>
      <w:marBottom w:val="0"/>
      <w:divBdr>
        <w:top w:val="none" w:sz="0" w:space="0" w:color="auto"/>
        <w:left w:val="none" w:sz="0" w:space="0" w:color="auto"/>
        <w:bottom w:val="none" w:sz="0" w:space="0" w:color="auto"/>
        <w:right w:val="none" w:sz="0" w:space="0" w:color="auto"/>
      </w:divBdr>
    </w:div>
    <w:div w:id="501705996">
      <w:bodyDiv w:val="1"/>
      <w:marLeft w:val="0"/>
      <w:marRight w:val="0"/>
      <w:marTop w:val="0"/>
      <w:marBottom w:val="0"/>
      <w:divBdr>
        <w:top w:val="none" w:sz="0" w:space="0" w:color="auto"/>
        <w:left w:val="none" w:sz="0" w:space="0" w:color="auto"/>
        <w:bottom w:val="none" w:sz="0" w:space="0" w:color="auto"/>
        <w:right w:val="none" w:sz="0" w:space="0" w:color="auto"/>
      </w:divBdr>
      <w:divsChild>
        <w:div w:id="1935554658">
          <w:marLeft w:val="0"/>
          <w:marRight w:val="0"/>
          <w:marTop w:val="0"/>
          <w:marBottom w:val="0"/>
          <w:divBdr>
            <w:top w:val="none" w:sz="0" w:space="0" w:color="auto"/>
            <w:left w:val="none" w:sz="0" w:space="0" w:color="auto"/>
            <w:bottom w:val="none" w:sz="0" w:space="0" w:color="auto"/>
            <w:right w:val="none" w:sz="0" w:space="0" w:color="auto"/>
          </w:divBdr>
          <w:divsChild>
            <w:div w:id="187283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464417">
      <w:bodyDiv w:val="1"/>
      <w:marLeft w:val="0"/>
      <w:marRight w:val="0"/>
      <w:marTop w:val="0"/>
      <w:marBottom w:val="0"/>
      <w:divBdr>
        <w:top w:val="none" w:sz="0" w:space="0" w:color="auto"/>
        <w:left w:val="none" w:sz="0" w:space="0" w:color="auto"/>
        <w:bottom w:val="none" w:sz="0" w:space="0" w:color="auto"/>
        <w:right w:val="none" w:sz="0" w:space="0" w:color="auto"/>
      </w:divBdr>
    </w:div>
    <w:div w:id="554975433">
      <w:bodyDiv w:val="1"/>
      <w:marLeft w:val="0"/>
      <w:marRight w:val="0"/>
      <w:marTop w:val="0"/>
      <w:marBottom w:val="0"/>
      <w:divBdr>
        <w:top w:val="none" w:sz="0" w:space="0" w:color="auto"/>
        <w:left w:val="none" w:sz="0" w:space="0" w:color="auto"/>
        <w:bottom w:val="none" w:sz="0" w:space="0" w:color="auto"/>
        <w:right w:val="none" w:sz="0" w:space="0" w:color="auto"/>
      </w:divBdr>
    </w:div>
    <w:div w:id="694118347">
      <w:bodyDiv w:val="1"/>
      <w:marLeft w:val="0"/>
      <w:marRight w:val="0"/>
      <w:marTop w:val="0"/>
      <w:marBottom w:val="0"/>
      <w:divBdr>
        <w:top w:val="none" w:sz="0" w:space="0" w:color="auto"/>
        <w:left w:val="none" w:sz="0" w:space="0" w:color="auto"/>
        <w:bottom w:val="none" w:sz="0" w:space="0" w:color="auto"/>
        <w:right w:val="none" w:sz="0" w:space="0" w:color="auto"/>
      </w:divBdr>
      <w:divsChild>
        <w:div w:id="1368022567">
          <w:marLeft w:val="0"/>
          <w:marRight w:val="0"/>
          <w:marTop w:val="0"/>
          <w:marBottom w:val="0"/>
          <w:divBdr>
            <w:top w:val="none" w:sz="0" w:space="0" w:color="auto"/>
            <w:left w:val="none" w:sz="0" w:space="0" w:color="auto"/>
            <w:bottom w:val="none" w:sz="0" w:space="0" w:color="auto"/>
            <w:right w:val="none" w:sz="0" w:space="0" w:color="auto"/>
          </w:divBdr>
          <w:divsChild>
            <w:div w:id="542720359">
              <w:marLeft w:val="0"/>
              <w:marRight w:val="0"/>
              <w:marTop w:val="0"/>
              <w:marBottom w:val="0"/>
              <w:divBdr>
                <w:top w:val="none" w:sz="0" w:space="0" w:color="auto"/>
                <w:left w:val="none" w:sz="0" w:space="0" w:color="auto"/>
                <w:bottom w:val="none" w:sz="0" w:space="0" w:color="auto"/>
                <w:right w:val="none" w:sz="0" w:space="0" w:color="auto"/>
              </w:divBdr>
              <w:divsChild>
                <w:div w:id="254479271">
                  <w:marLeft w:val="0"/>
                  <w:marRight w:val="0"/>
                  <w:marTop w:val="0"/>
                  <w:marBottom w:val="0"/>
                  <w:divBdr>
                    <w:top w:val="none" w:sz="0" w:space="0" w:color="auto"/>
                    <w:left w:val="none" w:sz="0" w:space="0" w:color="auto"/>
                    <w:bottom w:val="none" w:sz="0" w:space="0" w:color="auto"/>
                    <w:right w:val="none" w:sz="0" w:space="0" w:color="auto"/>
                  </w:divBdr>
                  <w:divsChild>
                    <w:div w:id="545069228">
                      <w:marLeft w:val="0"/>
                      <w:marRight w:val="0"/>
                      <w:marTop w:val="0"/>
                      <w:marBottom w:val="0"/>
                      <w:divBdr>
                        <w:top w:val="none" w:sz="0" w:space="0" w:color="auto"/>
                        <w:left w:val="none" w:sz="0" w:space="0" w:color="auto"/>
                        <w:bottom w:val="none" w:sz="0" w:space="0" w:color="auto"/>
                        <w:right w:val="none" w:sz="0" w:space="0" w:color="auto"/>
                      </w:divBdr>
                    </w:div>
                  </w:divsChild>
                </w:div>
                <w:div w:id="1173452632">
                  <w:marLeft w:val="0"/>
                  <w:marRight w:val="0"/>
                  <w:marTop w:val="0"/>
                  <w:marBottom w:val="0"/>
                  <w:divBdr>
                    <w:top w:val="none" w:sz="0" w:space="0" w:color="auto"/>
                    <w:left w:val="none" w:sz="0" w:space="0" w:color="auto"/>
                    <w:bottom w:val="none" w:sz="0" w:space="0" w:color="auto"/>
                    <w:right w:val="none" w:sz="0" w:space="0" w:color="auto"/>
                  </w:divBdr>
                  <w:divsChild>
                    <w:div w:id="1862166167">
                      <w:marLeft w:val="0"/>
                      <w:marRight w:val="0"/>
                      <w:marTop w:val="0"/>
                      <w:marBottom w:val="0"/>
                      <w:divBdr>
                        <w:top w:val="none" w:sz="0" w:space="0" w:color="auto"/>
                        <w:left w:val="none" w:sz="0" w:space="0" w:color="auto"/>
                        <w:bottom w:val="none" w:sz="0" w:space="0" w:color="auto"/>
                        <w:right w:val="none" w:sz="0" w:space="0" w:color="auto"/>
                      </w:divBdr>
                    </w:div>
                  </w:divsChild>
                </w:div>
                <w:div w:id="1392728497">
                  <w:marLeft w:val="0"/>
                  <w:marRight w:val="0"/>
                  <w:marTop w:val="0"/>
                  <w:marBottom w:val="0"/>
                  <w:divBdr>
                    <w:top w:val="none" w:sz="0" w:space="0" w:color="auto"/>
                    <w:left w:val="none" w:sz="0" w:space="0" w:color="auto"/>
                    <w:bottom w:val="none" w:sz="0" w:space="0" w:color="auto"/>
                    <w:right w:val="none" w:sz="0" w:space="0" w:color="auto"/>
                  </w:divBdr>
                </w:div>
              </w:divsChild>
            </w:div>
            <w:div w:id="349844793">
              <w:marLeft w:val="0"/>
              <w:marRight w:val="0"/>
              <w:marTop w:val="0"/>
              <w:marBottom w:val="0"/>
              <w:divBdr>
                <w:top w:val="none" w:sz="0" w:space="0" w:color="auto"/>
                <w:left w:val="none" w:sz="0" w:space="0" w:color="auto"/>
                <w:bottom w:val="none" w:sz="0" w:space="0" w:color="auto"/>
                <w:right w:val="none" w:sz="0" w:space="0" w:color="auto"/>
              </w:divBdr>
              <w:divsChild>
                <w:div w:id="483161197">
                  <w:marLeft w:val="0"/>
                  <w:marRight w:val="0"/>
                  <w:marTop w:val="0"/>
                  <w:marBottom w:val="0"/>
                  <w:divBdr>
                    <w:top w:val="none" w:sz="0" w:space="0" w:color="auto"/>
                    <w:left w:val="none" w:sz="0" w:space="0" w:color="auto"/>
                    <w:bottom w:val="none" w:sz="0" w:space="0" w:color="auto"/>
                    <w:right w:val="none" w:sz="0" w:space="0" w:color="auto"/>
                  </w:divBdr>
                  <w:divsChild>
                    <w:div w:id="805271488">
                      <w:marLeft w:val="0"/>
                      <w:marRight w:val="0"/>
                      <w:marTop w:val="0"/>
                      <w:marBottom w:val="0"/>
                      <w:divBdr>
                        <w:top w:val="none" w:sz="0" w:space="0" w:color="auto"/>
                        <w:left w:val="none" w:sz="0" w:space="0" w:color="auto"/>
                        <w:bottom w:val="none" w:sz="0" w:space="0" w:color="auto"/>
                        <w:right w:val="none" w:sz="0" w:space="0" w:color="auto"/>
                      </w:divBdr>
                    </w:div>
                  </w:divsChild>
                </w:div>
                <w:div w:id="1764187440">
                  <w:marLeft w:val="0"/>
                  <w:marRight w:val="0"/>
                  <w:marTop w:val="0"/>
                  <w:marBottom w:val="0"/>
                  <w:divBdr>
                    <w:top w:val="none" w:sz="0" w:space="0" w:color="auto"/>
                    <w:left w:val="none" w:sz="0" w:space="0" w:color="auto"/>
                    <w:bottom w:val="none" w:sz="0" w:space="0" w:color="auto"/>
                    <w:right w:val="none" w:sz="0" w:space="0" w:color="auto"/>
                  </w:divBdr>
                  <w:divsChild>
                    <w:div w:id="723917688">
                      <w:marLeft w:val="0"/>
                      <w:marRight w:val="0"/>
                      <w:marTop w:val="0"/>
                      <w:marBottom w:val="0"/>
                      <w:divBdr>
                        <w:top w:val="none" w:sz="0" w:space="0" w:color="auto"/>
                        <w:left w:val="none" w:sz="0" w:space="0" w:color="auto"/>
                        <w:bottom w:val="none" w:sz="0" w:space="0" w:color="auto"/>
                        <w:right w:val="none" w:sz="0" w:space="0" w:color="auto"/>
                      </w:divBdr>
                    </w:div>
                  </w:divsChild>
                </w:div>
                <w:div w:id="853109097">
                  <w:marLeft w:val="0"/>
                  <w:marRight w:val="0"/>
                  <w:marTop w:val="0"/>
                  <w:marBottom w:val="0"/>
                  <w:divBdr>
                    <w:top w:val="none" w:sz="0" w:space="0" w:color="auto"/>
                    <w:left w:val="none" w:sz="0" w:space="0" w:color="auto"/>
                    <w:bottom w:val="none" w:sz="0" w:space="0" w:color="auto"/>
                    <w:right w:val="none" w:sz="0" w:space="0" w:color="auto"/>
                  </w:divBdr>
                  <w:divsChild>
                    <w:div w:id="2000425987">
                      <w:marLeft w:val="0"/>
                      <w:marRight w:val="0"/>
                      <w:marTop w:val="0"/>
                      <w:marBottom w:val="0"/>
                      <w:divBdr>
                        <w:top w:val="none" w:sz="0" w:space="0" w:color="auto"/>
                        <w:left w:val="none" w:sz="0" w:space="0" w:color="auto"/>
                        <w:bottom w:val="none" w:sz="0" w:space="0" w:color="auto"/>
                        <w:right w:val="none" w:sz="0" w:space="0" w:color="auto"/>
                      </w:divBdr>
                    </w:div>
                  </w:divsChild>
                </w:div>
                <w:div w:id="853298649">
                  <w:marLeft w:val="0"/>
                  <w:marRight w:val="0"/>
                  <w:marTop w:val="0"/>
                  <w:marBottom w:val="0"/>
                  <w:divBdr>
                    <w:top w:val="none" w:sz="0" w:space="0" w:color="auto"/>
                    <w:left w:val="none" w:sz="0" w:space="0" w:color="auto"/>
                    <w:bottom w:val="none" w:sz="0" w:space="0" w:color="auto"/>
                    <w:right w:val="none" w:sz="0" w:space="0" w:color="auto"/>
                  </w:divBdr>
                </w:div>
                <w:div w:id="1547326483">
                  <w:marLeft w:val="0"/>
                  <w:marRight w:val="0"/>
                  <w:marTop w:val="0"/>
                  <w:marBottom w:val="0"/>
                  <w:divBdr>
                    <w:top w:val="none" w:sz="0" w:space="0" w:color="auto"/>
                    <w:left w:val="none" w:sz="0" w:space="0" w:color="auto"/>
                    <w:bottom w:val="none" w:sz="0" w:space="0" w:color="auto"/>
                    <w:right w:val="none" w:sz="0" w:space="0" w:color="auto"/>
                  </w:divBdr>
                  <w:divsChild>
                    <w:div w:id="91417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9418827">
              <w:marLeft w:val="0"/>
              <w:marRight w:val="0"/>
              <w:marTop w:val="0"/>
              <w:marBottom w:val="0"/>
              <w:divBdr>
                <w:top w:val="none" w:sz="0" w:space="0" w:color="auto"/>
                <w:left w:val="none" w:sz="0" w:space="0" w:color="auto"/>
                <w:bottom w:val="none" w:sz="0" w:space="0" w:color="auto"/>
                <w:right w:val="none" w:sz="0" w:space="0" w:color="auto"/>
              </w:divBdr>
              <w:divsChild>
                <w:div w:id="119796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1511939">
      <w:bodyDiv w:val="1"/>
      <w:marLeft w:val="0"/>
      <w:marRight w:val="0"/>
      <w:marTop w:val="0"/>
      <w:marBottom w:val="0"/>
      <w:divBdr>
        <w:top w:val="none" w:sz="0" w:space="0" w:color="auto"/>
        <w:left w:val="none" w:sz="0" w:space="0" w:color="auto"/>
        <w:bottom w:val="none" w:sz="0" w:space="0" w:color="auto"/>
        <w:right w:val="none" w:sz="0" w:space="0" w:color="auto"/>
      </w:divBdr>
      <w:divsChild>
        <w:div w:id="1556506522">
          <w:marLeft w:val="0"/>
          <w:marRight w:val="0"/>
          <w:marTop w:val="0"/>
          <w:marBottom w:val="0"/>
          <w:divBdr>
            <w:top w:val="none" w:sz="0" w:space="0" w:color="auto"/>
            <w:left w:val="none" w:sz="0" w:space="0" w:color="auto"/>
            <w:bottom w:val="none" w:sz="0" w:space="0" w:color="auto"/>
            <w:right w:val="none" w:sz="0" w:space="0" w:color="auto"/>
          </w:divBdr>
          <w:divsChild>
            <w:div w:id="321279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78811">
      <w:bodyDiv w:val="1"/>
      <w:marLeft w:val="0"/>
      <w:marRight w:val="0"/>
      <w:marTop w:val="0"/>
      <w:marBottom w:val="0"/>
      <w:divBdr>
        <w:top w:val="none" w:sz="0" w:space="0" w:color="auto"/>
        <w:left w:val="none" w:sz="0" w:space="0" w:color="auto"/>
        <w:bottom w:val="none" w:sz="0" w:space="0" w:color="auto"/>
        <w:right w:val="none" w:sz="0" w:space="0" w:color="auto"/>
      </w:divBdr>
      <w:divsChild>
        <w:div w:id="107282843">
          <w:marLeft w:val="0"/>
          <w:marRight w:val="0"/>
          <w:marTop w:val="0"/>
          <w:marBottom w:val="0"/>
          <w:divBdr>
            <w:top w:val="none" w:sz="0" w:space="0" w:color="auto"/>
            <w:left w:val="none" w:sz="0" w:space="0" w:color="auto"/>
            <w:bottom w:val="none" w:sz="0" w:space="0" w:color="auto"/>
            <w:right w:val="none" w:sz="0" w:space="0" w:color="auto"/>
          </w:divBdr>
          <w:divsChild>
            <w:div w:id="638607016">
              <w:marLeft w:val="0"/>
              <w:marRight w:val="0"/>
              <w:marTop w:val="0"/>
              <w:marBottom w:val="0"/>
              <w:divBdr>
                <w:top w:val="none" w:sz="0" w:space="0" w:color="auto"/>
                <w:left w:val="none" w:sz="0" w:space="0" w:color="auto"/>
                <w:bottom w:val="none" w:sz="0" w:space="0" w:color="auto"/>
                <w:right w:val="none" w:sz="0" w:space="0" w:color="auto"/>
              </w:divBdr>
            </w:div>
          </w:divsChild>
        </w:div>
        <w:div w:id="118190498">
          <w:marLeft w:val="0"/>
          <w:marRight w:val="0"/>
          <w:marTop w:val="0"/>
          <w:marBottom w:val="0"/>
          <w:divBdr>
            <w:top w:val="none" w:sz="0" w:space="0" w:color="auto"/>
            <w:left w:val="none" w:sz="0" w:space="0" w:color="auto"/>
            <w:bottom w:val="none" w:sz="0" w:space="0" w:color="auto"/>
            <w:right w:val="none" w:sz="0" w:space="0" w:color="auto"/>
          </w:divBdr>
          <w:divsChild>
            <w:div w:id="397631644">
              <w:marLeft w:val="0"/>
              <w:marRight w:val="0"/>
              <w:marTop w:val="0"/>
              <w:marBottom w:val="0"/>
              <w:divBdr>
                <w:top w:val="none" w:sz="0" w:space="0" w:color="auto"/>
                <w:left w:val="none" w:sz="0" w:space="0" w:color="auto"/>
                <w:bottom w:val="none" w:sz="0" w:space="0" w:color="auto"/>
                <w:right w:val="none" w:sz="0" w:space="0" w:color="auto"/>
              </w:divBdr>
              <w:divsChild>
                <w:div w:id="702635962">
                  <w:marLeft w:val="0"/>
                  <w:marRight w:val="0"/>
                  <w:marTop w:val="0"/>
                  <w:marBottom w:val="0"/>
                  <w:divBdr>
                    <w:top w:val="none" w:sz="0" w:space="0" w:color="auto"/>
                    <w:left w:val="none" w:sz="0" w:space="0" w:color="auto"/>
                    <w:bottom w:val="none" w:sz="0" w:space="0" w:color="auto"/>
                    <w:right w:val="none" w:sz="0" w:space="0" w:color="auto"/>
                  </w:divBdr>
                  <w:divsChild>
                    <w:div w:id="115024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609239">
              <w:marLeft w:val="0"/>
              <w:marRight w:val="0"/>
              <w:marTop w:val="0"/>
              <w:marBottom w:val="0"/>
              <w:divBdr>
                <w:top w:val="none" w:sz="0" w:space="0" w:color="auto"/>
                <w:left w:val="none" w:sz="0" w:space="0" w:color="auto"/>
                <w:bottom w:val="none" w:sz="0" w:space="0" w:color="auto"/>
                <w:right w:val="none" w:sz="0" w:space="0" w:color="auto"/>
              </w:divBdr>
            </w:div>
            <w:div w:id="1551262857">
              <w:marLeft w:val="0"/>
              <w:marRight w:val="0"/>
              <w:marTop w:val="0"/>
              <w:marBottom w:val="0"/>
              <w:divBdr>
                <w:top w:val="none" w:sz="0" w:space="0" w:color="auto"/>
                <w:left w:val="none" w:sz="0" w:space="0" w:color="auto"/>
                <w:bottom w:val="none" w:sz="0" w:space="0" w:color="auto"/>
                <w:right w:val="none" w:sz="0" w:space="0" w:color="auto"/>
              </w:divBdr>
              <w:divsChild>
                <w:div w:id="1811749248">
                  <w:marLeft w:val="0"/>
                  <w:marRight w:val="0"/>
                  <w:marTop w:val="0"/>
                  <w:marBottom w:val="0"/>
                  <w:divBdr>
                    <w:top w:val="none" w:sz="0" w:space="0" w:color="auto"/>
                    <w:left w:val="none" w:sz="0" w:space="0" w:color="auto"/>
                    <w:bottom w:val="none" w:sz="0" w:space="0" w:color="auto"/>
                    <w:right w:val="none" w:sz="0" w:space="0" w:color="auto"/>
                  </w:divBdr>
                  <w:divsChild>
                    <w:div w:id="1657493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972150">
          <w:marLeft w:val="0"/>
          <w:marRight w:val="0"/>
          <w:marTop w:val="0"/>
          <w:marBottom w:val="0"/>
          <w:divBdr>
            <w:top w:val="none" w:sz="0" w:space="0" w:color="auto"/>
            <w:left w:val="none" w:sz="0" w:space="0" w:color="auto"/>
            <w:bottom w:val="none" w:sz="0" w:space="0" w:color="auto"/>
            <w:right w:val="none" w:sz="0" w:space="0" w:color="auto"/>
          </w:divBdr>
          <w:divsChild>
            <w:div w:id="1933471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896270">
      <w:bodyDiv w:val="1"/>
      <w:marLeft w:val="0"/>
      <w:marRight w:val="0"/>
      <w:marTop w:val="0"/>
      <w:marBottom w:val="0"/>
      <w:divBdr>
        <w:top w:val="none" w:sz="0" w:space="0" w:color="auto"/>
        <w:left w:val="none" w:sz="0" w:space="0" w:color="auto"/>
        <w:bottom w:val="none" w:sz="0" w:space="0" w:color="auto"/>
        <w:right w:val="none" w:sz="0" w:space="0" w:color="auto"/>
      </w:divBdr>
      <w:divsChild>
        <w:div w:id="1437825454">
          <w:marLeft w:val="0"/>
          <w:marRight w:val="0"/>
          <w:marTop w:val="0"/>
          <w:marBottom w:val="0"/>
          <w:divBdr>
            <w:top w:val="none" w:sz="0" w:space="0" w:color="auto"/>
            <w:left w:val="none" w:sz="0" w:space="0" w:color="auto"/>
            <w:bottom w:val="none" w:sz="0" w:space="0" w:color="auto"/>
            <w:right w:val="none" w:sz="0" w:space="0" w:color="auto"/>
          </w:divBdr>
        </w:div>
      </w:divsChild>
    </w:div>
    <w:div w:id="819004155">
      <w:bodyDiv w:val="1"/>
      <w:marLeft w:val="0"/>
      <w:marRight w:val="0"/>
      <w:marTop w:val="0"/>
      <w:marBottom w:val="0"/>
      <w:divBdr>
        <w:top w:val="none" w:sz="0" w:space="0" w:color="auto"/>
        <w:left w:val="none" w:sz="0" w:space="0" w:color="auto"/>
        <w:bottom w:val="none" w:sz="0" w:space="0" w:color="auto"/>
        <w:right w:val="none" w:sz="0" w:space="0" w:color="auto"/>
      </w:divBdr>
      <w:divsChild>
        <w:div w:id="877163749">
          <w:marLeft w:val="0"/>
          <w:marRight w:val="0"/>
          <w:marTop w:val="0"/>
          <w:marBottom w:val="0"/>
          <w:divBdr>
            <w:top w:val="none" w:sz="0" w:space="0" w:color="auto"/>
            <w:left w:val="none" w:sz="0" w:space="0" w:color="auto"/>
            <w:bottom w:val="none" w:sz="0" w:space="0" w:color="auto"/>
            <w:right w:val="none" w:sz="0" w:space="0" w:color="auto"/>
          </w:divBdr>
          <w:divsChild>
            <w:div w:id="822350634">
              <w:marLeft w:val="0"/>
              <w:marRight w:val="0"/>
              <w:marTop w:val="0"/>
              <w:marBottom w:val="0"/>
              <w:divBdr>
                <w:top w:val="none" w:sz="0" w:space="0" w:color="auto"/>
                <w:left w:val="none" w:sz="0" w:space="0" w:color="auto"/>
                <w:bottom w:val="none" w:sz="0" w:space="0" w:color="auto"/>
                <w:right w:val="none" w:sz="0" w:space="0" w:color="auto"/>
              </w:divBdr>
            </w:div>
          </w:divsChild>
        </w:div>
        <w:div w:id="1795174108">
          <w:marLeft w:val="0"/>
          <w:marRight w:val="0"/>
          <w:marTop w:val="0"/>
          <w:marBottom w:val="0"/>
          <w:divBdr>
            <w:top w:val="none" w:sz="0" w:space="0" w:color="auto"/>
            <w:left w:val="none" w:sz="0" w:space="0" w:color="auto"/>
            <w:bottom w:val="none" w:sz="0" w:space="0" w:color="auto"/>
            <w:right w:val="none" w:sz="0" w:space="0" w:color="auto"/>
          </w:divBdr>
          <w:divsChild>
            <w:div w:id="1382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276528">
      <w:bodyDiv w:val="1"/>
      <w:marLeft w:val="0"/>
      <w:marRight w:val="0"/>
      <w:marTop w:val="0"/>
      <w:marBottom w:val="0"/>
      <w:divBdr>
        <w:top w:val="none" w:sz="0" w:space="0" w:color="auto"/>
        <w:left w:val="none" w:sz="0" w:space="0" w:color="auto"/>
        <w:bottom w:val="none" w:sz="0" w:space="0" w:color="auto"/>
        <w:right w:val="none" w:sz="0" w:space="0" w:color="auto"/>
      </w:divBdr>
    </w:div>
    <w:div w:id="917788988">
      <w:bodyDiv w:val="1"/>
      <w:marLeft w:val="0"/>
      <w:marRight w:val="0"/>
      <w:marTop w:val="0"/>
      <w:marBottom w:val="0"/>
      <w:divBdr>
        <w:top w:val="none" w:sz="0" w:space="0" w:color="auto"/>
        <w:left w:val="none" w:sz="0" w:space="0" w:color="auto"/>
        <w:bottom w:val="none" w:sz="0" w:space="0" w:color="auto"/>
        <w:right w:val="none" w:sz="0" w:space="0" w:color="auto"/>
      </w:divBdr>
      <w:divsChild>
        <w:div w:id="2047560177">
          <w:marLeft w:val="0"/>
          <w:marRight w:val="0"/>
          <w:marTop w:val="0"/>
          <w:marBottom w:val="0"/>
          <w:divBdr>
            <w:top w:val="none" w:sz="0" w:space="0" w:color="auto"/>
            <w:left w:val="none" w:sz="0" w:space="0" w:color="auto"/>
            <w:bottom w:val="none" w:sz="0" w:space="0" w:color="auto"/>
            <w:right w:val="none" w:sz="0" w:space="0" w:color="auto"/>
          </w:divBdr>
        </w:div>
      </w:divsChild>
    </w:div>
    <w:div w:id="1048336125">
      <w:bodyDiv w:val="1"/>
      <w:marLeft w:val="0"/>
      <w:marRight w:val="0"/>
      <w:marTop w:val="0"/>
      <w:marBottom w:val="0"/>
      <w:divBdr>
        <w:top w:val="none" w:sz="0" w:space="0" w:color="auto"/>
        <w:left w:val="none" w:sz="0" w:space="0" w:color="auto"/>
        <w:bottom w:val="none" w:sz="0" w:space="0" w:color="auto"/>
        <w:right w:val="none" w:sz="0" w:space="0" w:color="auto"/>
      </w:divBdr>
      <w:divsChild>
        <w:div w:id="1750033860">
          <w:marLeft w:val="0"/>
          <w:marRight w:val="0"/>
          <w:marTop w:val="0"/>
          <w:marBottom w:val="0"/>
          <w:divBdr>
            <w:top w:val="none" w:sz="0" w:space="0" w:color="auto"/>
            <w:left w:val="none" w:sz="0" w:space="0" w:color="auto"/>
            <w:bottom w:val="none" w:sz="0" w:space="0" w:color="auto"/>
            <w:right w:val="none" w:sz="0" w:space="0" w:color="auto"/>
          </w:divBdr>
          <w:divsChild>
            <w:div w:id="1836342067">
              <w:marLeft w:val="0"/>
              <w:marRight w:val="0"/>
              <w:marTop w:val="0"/>
              <w:marBottom w:val="0"/>
              <w:divBdr>
                <w:top w:val="none" w:sz="0" w:space="0" w:color="auto"/>
                <w:left w:val="none" w:sz="0" w:space="0" w:color="auto"/>
                <w:bottom w:val="none" w:sz="0" w:space="0" w:color="auto"/>
                <w:right w:val="none" w:sz="0" w:space="0" w:color="auto"/>
              </w:divBdr>
              <w:divsChild>
                <w:div w:id="32035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420693">
          <w:marLeft w:val="0"/>
          <w:marRight w:val="0"/>
          <w:marTop w:val="0"/>
          <w:marBottom w:val="0"/>
          <w:divBdr>
            <w:top w:val="none" w:sz="0" w:space="0" w:color="auto"/>
            <w:left w:val="none" w:sz="0" w:space="0" w:color="auto"/>
            <w:bottom w:val="none" w:sz="0" w:space="0" w:color="auto"/>
            <w:right w:val="none" w:sz="0" w:space="0" w:color="auto"/>
          </w:divBdr>
        </w:div>
        <w:div w:id="1719469357">
          <w:marLeft w:val="0"/>
          <w:marRight w:val="0"/>
          <w:marTop w:val="0"/>
          <w:marBottom w:val="0"/>
          <w:divBdr>
            <w:top w:val="none" w:sz="0" w:space="0" w:color="auto"/>
            <w:left w:val="none" w:sz="0" w:space="0" w:color="auto"/>
            <w:bottom w:val="none" w:sz="0" w:space="0" w:color="auto"/>
            <w:right w:val="none" w:sz="0" w:space="0" w:color="auto"/>
          </w:divBdr>
          <w:divsChild>
            <w:div w:id="534511952">
              <w:marLeft w:val="0"/>
              <w:marRight w:val="0"/>
              <w:marTop w:val="0"/>
              <w:marBottom w:val="0"/>
              <w:divBdr>
                <w:top w:val="none" w:sz="0" w:space="0" w:color="auto"/>
                <w:left w:val="none" w:sz="0" w:space="0" w:color="auto"/>
                <w:bottom w:val="none" w:sz="0" w:space="0" w:color="auto"/>
                <w:right w:val="none" w:sz="0" w:space="0" w:color="auto"/>
              </w:divBdr>
              <w:divsChild>
                <w:div w:id="632713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9421498">
      <w:bodyDiv w:val="1"/>
      <w:marLeft w:val="0"/>
      <w:marRight w:val="0"/>
      <w:marTop w:val="0"/>
      <w:marBottom w:val="0"/>
      <w:divBdr>
        <w:top w:val="none" w:sz="0" w:space="0" w:color="auto"/>
        <w:left w:val="none" w:sz="0" w:space="0" w:color="auto"/>
        <w:bottom w:val="none" w:sz="0" w:space="0" w:color="auto"/>
        <w:right w:val="none" w:sz="0" w:space="0" w:color="auto"/>
      </w:divBdr>
      <w:divsChild>
        <w:div w:id="1539464901">
          <w:marLeft w:val="0"/>
          <w:marRight w:val="0"/>
          <w:marTop w:val="0"/>
          <w:marBottom w:val="0"/>
          <w:divBdr>
            <w:top w:val="none" w:sz="0" w:space="0" w:color="auto"/>
            <w:left w:val="none" w:sz="0" w:space="0" w:color="auto"/>
            <w:bottom w:val="none" w:sz="0" w:space="0" w:color="auto"/>
            <w:right w:val="none" w:sz="0" w:space="0" w:color="auto"/>
          </w:divBdr>
          <w:divsChild>
            <w:div w:id="1638146131">
              <w:marLeft w:val="0"/>
              <w:marRight w:val="0"/>
              <w:marTop w:val="0"/>
              <w:marBottom w:val="0"/>
              <w:divBdr>
                <w:top w:val="none" w:sz="0" w:space="0" w:color="auto"/>
                <w:left w:val="none" w:sz="0" w:space="0" w:color="auto"/>
                <w:bottom w:val="none" w:sz="0" w:space="0" w:color="auto"/>
                <w:right w:val="none" w:sz="0" w:space="0" w:color="auto"/>
              </w:divBdr>
              <w:divsChild>
                <w:div w:id="1737780090">
                  <w:marLeft w:val="0"/>
                  <w:marRight w:val="0"/>
                  <w:marTop w:val="0"/>
                  <w:marBottom w:val="0"/>
                  <w:divBdr>
                    <w:top w:val="none" w:sz="0" w:space="0" w:color="auto"/>
                    <w:left w:val="none" w:sz="0" w:space="0" w:color="auto"/>
                    <w:bottom w:val="none" w:sz="0" w:space="0" w:color="auto"/>
                    <w:right w:val="none" w:sz="0" w:space="0" w:color="auto"/>
                  </w:divBdr>
                  <w:divsChild>
                    <w:div w:id="119300929">
                      <w:marLeft w:val="0"/>
                      <w:marRight w:val="0"/>
                      <w:marTop w:val="0"/>
                      <w:marBottom w:val="0"/>
                      <w:divBdr>
                        <w:top w:val="none" w:sz="0" w:space="0" w:color="auto"/>
                        <w:left w:val="none" w:sz="0" w:space="0" w:color="auto"/>
                        <w:bottom w:val="none" w:sz="0" w:space="0" w:color="auto"/>
                        <w:right w:val="none" w:sz="0" w:space="0" w:color="auto"/>
                      </w:divBdr>
                    </w:div>
                  </w:divsChild>
                </w:div>
                <w:div w:id="1120681998">
                  <w:marLeft w:val="0"/>
                  <w:marRight w:val="0"/>
                  <w:marTop w:val="0"/>
                  <w:marBottom w:val="0"/>
                  <w:divBdr>
                    <w:top w:val="none" w:sz="0" w:space="0" w:color="auto"/>
                    <w:left w:val="none" w:sz="0" w:space="0" w:color="auto"/>
                    <w:bottom w:val="none" w:sz="0" w:space="0" w:color="auto"/>
                    <w:right w:val="none" w:sz="0" w:space="0" w:color="auto"/>
                  </w:divBdr>
                  <w:divsChild>
                    <w:div w:id="341979141">
                      <w:marLeft w:val="0"/>
                      <w:marRight w:val="0"/>
                      <w:marTop w:val="0"/>
                      <w:marBottom w:val="0"/>
                      <w:divBdr>
                        <w:top w:val="none" w:sz="0" w:space="0" w:color="auto"/>
                        <w:left w:val="none" w:sz="0" w:space="0" w:color="auto"/>
                        <w:bottom w:val="none" w:sz="0" w:space="0" w:color="auto"/>
                        <w:right w:val="none" w:sz="0" w:space="0" w:color="auto"/>
                      </w:divBdr>
                    </w:div>
                  </w:divsChild>
                </w:div>
                <w:div w:id="1814105623">
                  <w:marLeft w:val="0"/>
                  <w:marRight w:val="0"/>
                  <w:marTop w:val="0"/>
                  <w:marBottom w:val="0"/>
                  <w:divBdr>
                    <w:top w:val="none" w:sz="0" w:space="0" w:color="auto"/>
                    <w:left w:val="none" w:sz="0" w:space="0" w:color="auto"/>
                    <w:bottom w:val="none" w:sz="0" w:space="0" w:color="auto"/>
                    <w:right w:val="none" w:sz="0" w:space="0" w:color="auto"/>
                  </w:divBdr>
                  <w:divsChild>
                    <w:div w:id="443156874">
                      <w:marLeft w:val="0"/>
                      <w:marRight w:val="0"/>
                      <w:marTop w:val="0"/>
                      <w:marBottom w:val="0"/>
                      <w:divBdr>
                        <w:top w:val="none" w:sz="0" w:space="0" w:color="auto"/>
                        <w:left w:val="none" w:sz="0" w:space="0" w:color="auto"/>
                        <w:bottom w:val="none" w:sz="0" w:space="0" w:color="auto"/>
                        <w:right w:val="none" w:sz="0" w:space="0" w:color="auto"/>
                      </w:divBdr>
                    </w:div>
                  </w:divsChild>
                </w:div>
                <w:div w:id="1717003629">
                  <w:marLeft w:val="0"/>
                  <w:marRight w:val="0"/>
                  <w:marTop w:val="0"/>
                  <w:marBottom w:val="0"/>
                  <w:divBdr>
                    <w:top w:val="none" w:sz="0" w:space="0" w:color="auto"/>
                    <w:left w:val="none" w:sz="0" w:space="0" w:color="auto"/>
                    <w:bottom w:val="none" w:sz="0" w:space="0" w:color="auto"/>
                    <w:right w:val="none" w:sz="0" w:space="0" w:color="auto"/>
                  </w:divBdr>
                </w:div>
                <w:div w:id="1936009546">
                  <w:marLeft w:val="0"/>
                  <w:marRight w:val="0"/>
                  <w:marTop w:val="0"/>
                  <w:marBottom w:val="0"/>
                  <w:divBdr>
                    <w:top w:val="none" w:sz="0" w:space="0" w:color="auto"/>
                    <w:left w:val="none" w:sz="0" w:space="0" w:color="auto"/>
                    <w:bottom w:val="none" w:sz="0" w:space="0" w:color="auto"/>
                    <w:right w:val="none" w:sz="0" w:space="0" w:color="auto"/>
                  </w:divBdr>
                  <w:divsChild>
                    <w:div w:id="172263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48487">
              <w:marLeft w:val="0"/>
              <w:marRight w:val="0"/>
              <w:marTop w:val="0"/>
              <w:marBottom w:val="0"/>
              <w:divBdr>
                <w:top w:val="none" w:sz="0" w:space="0" w:color="auto"/>
                <w:left w:val="none" w:sz="0" w:space="0" w:color="auto"/>
                <w:bottom w:val="none" w:sz="0" w:space="0" w:color="auto"/>
                <w:right w:val="none" w:sz="0" w:space="0" w:color="auto"/>
              </w:divBdr>
              <w:divsChild>
                <w:div w:id="49947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547783">
      <w:bodyDiv w:val="1"/>
      <w:marLeft w:val="0"/>
      <w:marRight w:val="0"/>
      <w:marTop w:val="0"/>
      <w:marBottom w:val="0"/>
      <w:divBdr>
        <w:top w:val="none" w:sz="0" w:space="0" w:color="auto"/>
        <w:left w:val="none" w:sz="0" w:space="0" w:color="auto"/>
        <w:bottom w:val="none" w:sz="0" w:space="0" w:color="auto"/>
        <w:right w:val="none" w:sz="0" w:space="0" w:color="auto"/>
      </w:divBdr>
      <w:divsChild>
        <w:div w:id="1160389916">
          <w:marLeft w:val="0"/>
          <w:marRight w:val="0"/>
          <w:marTop w:val="0"/>
          <w:marBottom w:val="0"/>
          <w:divBdr>
            <w:top w:val="none" w:sz="0" w:space="0" w:color="auto"/>
            <w:left w:val="none" w:sz="0" w:space="0" w:color="auto"/>
            <w:bottom w:val="none" w:sz="0" w:space="0" w:color="auto"/>
            <w:right w:val="none" w:sz="0" w:space="0" w:color="auto"/>
          </w:divBdr>
          <w:divsChild>
            <w:div w:id="861748053">
              <w:marLeft w:val="0"/>
              <w:marRight w:val="0"/>
              <w:marTop w:val="0"/>
              <w:marBottom w:val="0"/>
              <w:divBdr>
                <w:top w:val="none" w:sz="0" w:space="0" w:color="auto"/>
                <w:left w:val="none" w:sz="0" w:space="0" w:color="auto"/>
                <w:bottom w:val="none" w:sz="0" w:space="0" w:color="auto"/>
                <w:right w:val="none" w:sz="0" w:space="0" w:color="auto"/>
              </w:divBdr>
              <w:divsChild>
                <w:div w:id="1520044334">
                  <w:marLeft w:val="0"/>
                  <w:marRight w:val="0"/>
                  <w:marTop w:val="0"/>
                  <w:marBottom w:val="0"/>
                  <w:divBdr>
                    <w:top w:val="none" w:sz="0" w:space="0" w:color="auto"/>
                    <w:left w:val="none" w:sz="0" w:space="0" w:color="auto"/>
                    <w:bottom w:val="none" w:sz="0" w:space="0" w:color="auto"/>
                    <w:right w:val="none" w:sz="0" w:space="0" w:color="auto"/>
                  </w:divBdr>
                  <w:divsChild>
                    <w:div w:id="1049379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157050">
          <w:marLeft w:val="0"/>
          <w:marRight w:val="0"/>
          <w:marTop w:val="0"/>
          <w:marBottom w:val="0"/>
          <w:divBdr>
            <w:top w:val="none" w:sz="0" w:space="0" w:color="auto"/>
            <w:left w:val="none" w:sz="0" w:space="0" w:color="auto"/>
            <w:bottom w:val="none" w:sz="0" w:space="0" w:color="auto"/>
            <w:right w:val="none" w:sz="0" w:space="0" w:color="auto"/>
          </w:divBdr>
        </w:div>
      </w:divsChild>
    </w:div>
    <w:div w:id="1124929510">
      <w:bodyDiv w:val="1"/>
      <w:marLeft w:val="0"/>
      <w:marRight w:val="0"/>
      <w:marTop w:val="0"/>
      <w:marBottom w:val="0"/>
      <w:divBdr>
        <w:top w:val="none" w:sz="0" w:space="0" w:color="auto"/>
        <w:left w:val="none" w:sz="0" w:space="0" w:color="auto"/>
        <w:bottom w:val="none" w:sz="0" w:space="0" w:color="auto"/>
        <w:right w:val="none" w:sz="0" w:space="0" w:color="auto"/>
      </w:divBdr>
    </w:div>
    <w:div w:id="1158156727">
      <w:bodyDiv w:val="1"/>
      <w:marLeft w:val="0"/>
      <w:marRight w:val="0"/>
      <w:marTop w:val="0"/>
      <w:marBottom w:val="0"/>
      <w:divBdr>
        <w:top w:val="none" w:sz="0" w:space="0" w:color="auto"/>
        <w:left w:val="none" w:sz="0" w:space="0" w:color="auto"/>
        <w:bottom w:val="none" w:sz="0" w:space="0" w:color="auto"/>
        <w:right w:val="none" w:sz="0" w:space="0" w:color="auto"/>
      </w:divBdr>
    </w:div>
    <w:div w:id="1172640692">
      <w:bodyDiv w:val="1"/>
      <w:marLeft w:val="0"/>
      <w:marRight w:val="0"/>
      <w:marTop w:val="0"/>
      <w:marBottom w:val="0"/>
      <w:divBdr>
        <w:top w:val="none" w:sz="0" w:space="0" w:color="auto"/>
        <w:left w:val="none" w:sz="0" w:space="0" w:color="auto"/>
        <w:bottom w:val="none" w:sz="0" w:space="0" w:color="auto"/>
        <w:right w:val="none" w:sz="0" w:space="0" w:color="auto"/>
      </w:divBdr>
      <w:divsChild>
        <w:div w:id="439112001">
          <w:marLeft w:val="0"/>
          <w:marRight w:val="0"/>
          <w:marTop w:val="0"/>
          <w:marBottom w:val="0"/>
          <w:divBdr>
            <w:top w:val="none" w:sz="0" w:space="0" w:color="auto"/>
            <w:left w:val="none" w:sz="0" w:space="0" w:color="auto"/>
            <w:bottom w:val="none" w:sz="0" w:space="0" w:color="auto"/>
            <w:right w:val="none" w:sz="0" w:space="0" w:color="auto"/>
          </w:divBdr>
          <w:divsChild>
            <w:div w:id="408814463">
              <w:marLeft w:val="0"/>
              <w:marRight w:val="0"/>
              <w:marTop w:val="0"/>
              <w:marBottom w:val="0"/>
              <w:divBdr>
                <w:top w:val="none" w:sz="0" w:space="0" w:color="auto"/>
                <w:left w:val="none" w:sz="0" w:space="0" w:color="auto"/>
                <w:bottom w:val="none" w:sz="0" w:space="0" w:color="auto"/>
                <w:right w:val="none" w:sz="0" w:space="0" w:color="auto"/>
              </w:divBdr>
              <w:divsChild>
                <w:div w:id="149148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512284">
          <w:marLeft w:val="0"/>
          <w:marRight w:val="0"/>
          <w:marTop w:val="0"/>
          <w:marBottom w:val="0"/>
          <w:divBdr>
            <w:top w:val="none" w:sz="0" w:space="0" w:color="auto"/>
            <w:left w:val="none" w:sz="0" w:space="0" w:color="auto"/>
            <w:bottom w:val="none" w:sz="0" w:space="0" w:color="auto"/>
            <w:right w:val="none" w:sz="0" w:space="0" w:color="auto"/>
          </w:divBdr>
          <w:divsChild>
            <w:div w:id="112191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043916">
      <w:bodyDiv w:val="1"/>
      <w:marLeft w:val="0"/>
      <w:marRight w:val="0"/>
      <w:marTop w:val="0"/>
      <w:marBottom w:val="0"/>
      <w:divBdr>
        <w:top w:val="none" w:sz="0" w:space="0" w:color="auto"/>
        <w:left w:val="none" w:sz="0" w:space="0" w:color="auto"/>
        <w:bottom w:val="none" w:sz="0" w:space="0" w:color="auto"/>
        <w:right w:val="none" w:sz="0" w:space="0" w:color="auto"/>
      </w:divBdr>
      <w:divsChild>
        <w:div w:id="481124761">
          <w:marLeft w:val="0"/>
          <w:marRight w:val="0"/>
          <w:marTop w:val="0"/>
          <w:marBottom w:val="0"/>
          <w:divBdr>
            <w:top w:val="none" w:sz="0" w:space="0" w:color="auto"/>
            <w:left w:val="none" w:sz="0" w:space="0" w:color="auto"/>
            <w:bottom w:val="none" w:sz="0" w:space="0" w:color="auto"/>
            <w:right w:val="none" w:sz="0" w:space="0" w:color="auto"/>
          </w:divBdr>
        </w:div>
      </w:divsChild>
    </w:div>
    <w:div w:id="1213495951">
      <w:bodyDiv w:val="1"/>
      <w:marLeft w:val="0"/>
      <w:marRight w:val="0"/>
      <w:marTop w:val="0"/>
      <w:marBottom w:val="0"/>
      <w:divBdr>
        <w:top w:val="none" w:sz="0" w:space="0" w:color="auto"/>
        <w:left w:val="none" w:sz="0" w:space="0" w:color="auto"/>
        <w:bottom w:val="none" w:sz="0" w:space="0" w:color="auto"/>
        <w:right w:val="none" w:sz="0" w:space="0" w:color="auto"/>
      </w:divBdr>
    </w:div>
    <w:div w:id="1234586976">
      <w:bodyDiv w:val="1"/>
      <w:marLeft w:val="0"/>
      <w:marRight w:val="0"/>
      <w:marTop w:val="0"/>
      <w:marBottom w:val="0"/>
      <w:divBdr>
        <w:top w:val="none" w:sz="0" w:space="0" w:color="auto"/>
        <w:left w:val="none" w:sz="0" w:space="0" w:color="auto"/>
        <w:bottom w:val="none" w:sz="0" w:space="0" w:color="auto"/>
        <w:right w:val="none" w:sz="0" w:space="0" w:color="auto"/>
      </w:divBdr>
    </w:div>
    <w:div w:id="1250113377">
      <w:bodyDiv w:val="1"/>
      <w:marLeft w:val="0"/>
      <w:marRight w:val="0"/>
      <w:marTop w:val="0"/>
      <w:marBottom w:val="0"/>
      <w:divBdr>
        <w:top w:val="none" w:sz="0" w:space="0" w:color="auto"/>
        <w:left w:val="none" w:sz="0" w:space="0" w:color="auto"/>
        <w:bottom w:val="none" w:sz="0" w:space="0" w:color="auto"/>
        <w:right w:val="none" w:sz="0" w:space="0" w:color="auto"/>
      </w:divBdr>
    </w:div>
    <w:div w:id="1259292202">
      <w:bodyDiv w:val="1"/>
      <w:marLeft w:val="0"/>
      <w:marRight w:val="0"/>
      <w:marTop w:val="0"/>
      <w:marBottom w:val="0"/>
      <w:divBdr>
        <w:top w:val="none" w:sz="0" w:space="0" w:color="auto"/>
        <w:left w:val="none" w:sz="0" w:space="0" w:color="auto"/>
        <w:bottom w:val="none" w:sz="0" w:space="0" w:color="auto"/>
        <w:right w:val="none" w:sz="0" w:space="0" w:color="auto"/>
      </w:divBdr>
    </w:div>
    <w:div w:id="1266498090">
      <w:bodyDiv w:val="1"/>
      <w:marLeft w:val="0"/>
      <w:marRight w:val="0"/>
      <w:marTop w:val="0"/>
      <w:marBottom w:val="0"/>
      <w:divBdr>
        <w:top w:val="none" w:sz="0" w:space="0" w:color="auto"/>
        <w:left w:val="none" w:sz="0" w:space="0" w:color="auto"/>
        <w:bottom w:val="none" w:sz="0" w:space="0" w:color="auto"/>
        <w:right w:val="none" w:sz="0" w:space="0" w:color="auto"/>
      </w:divBdr>
      <w:divsChild>
        <w:div w:id="1666081151">
          <w:marLeft w:val="0"/>
          <w:marRight w:val="0"/>
          <w:marTop w:val="0"/>
          <w:marBottom w:val="0"/>
          <w:divBdr>
            <w:top w:val="none" w:sz="0" w:space="0" w:color="auto"/>
            <w:left w:val="none" w:sz="0" w:space="0" w:color="auto"/>
            <w:bottom w:val="none" w:sz="0" w:space="0" w:color="auto"/>
            <w:right w:val="none" w:sz="0" w:space="0" w:color="auto"/>
          </w:divBdr>
          <w:divsChild>
            <w:div w:id="1417170892">
              <w:marLeft w:val="0"/>
              <w:marRight w:val="0"/>
              <w:marTop w:val="0"/>
              <w:marBottom w:val="0"/>
              <w:divBdr>
                <w:top w:val="none" w:sz="0" w:space="0" w:color="auto"/>
                <w:left w:val="none" w:sz="0" w:space="0" w:color="auto"/>
                <w:bottom w:val="none" w:sz="0" w:space="0" w:color="auto"/>
                <w:right w:val="none" w:sz="0" w:space="0" w:color="auto"/>
              </w:divBdr>
              <w:divsChild>
                <w:div w:id="58286186">
                  <w:marLeft w:val="0"/>
                  <w:marRight w:val="0"/>
                  <w:marTop w:val="0"/>
                  <w:marBottom w:val="0"/>
                  <w:divBdr>
                    <w:top w:val="none" w:sz="0" w:space="0" w:color="auto"/>
                    <w:left w:val="none" w:sz="0" w:space="0" w:color="auto"/>
                    <w:bottom w:val="none" w:sz="0" w:space="0" w:color="auto"/>
                    <w:right w:val="none" w:sz="0" w:space="0" w:color="auto"/>
                  </w:divBdr>
                  <w:divsChild>
                    <w:div w:id="2110932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29665">
              <w:marLeft w:val="0"/>
              <w:marRight w:val="0"/>
              <w:marTop w:val="0"/>
              <w:marBottom w:val="0"/>
              <w:divBdr>
                <w:top w:val="none" w:sz="0" w:space="0" w:color="auto"/>
                <w:left w:val="none" w:sz="0" w:space="0" w:color="auto"/>
                <w:bottom w:val="none" w:sz="0" w:space="0" w:color="auto"/>
                <w:right w:val="none" w:sz="0" w:space="0" w:color="auto"/>
              </w:divBdr>
              <w:divsChild>
                <w:div w:id="92437849">
                  <w:marLeft w:val="0"/>
                  <w:marRight w:val="0"/>
                  <w:marTop w:val="0"/>
                  <w:marBottom w:val="0"/>
                  <w:divBdr>
                    <w:top w:val="none" w:sz="0" w:space="0" w:color="auto"/>
                    <w:left w:val="none" w:sz="0" w:space="0" w:color="auto"/>
                    <w:bottom w:val="none" w:sz="0" w:space="0" w:color="auto"/>
                    <w:right w:val="none" w:sz="0" w:space="0" w:color="auto"/>
                  </w:divBdr>
                  <w:divsChild>
                    <w:div w:id="120193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331472">
              <w:marLeft w:val="0"/>
              <w:marRight w:val="0"/>
              <w:marTop w:val="0"/>
              <w:marBottom w:val="0"/>
              <w:divBdr>
                <w:top w:val="none" w:sz="0" w:space="0" w:color="auto"/>
                <w:left w:val="none" w:sz="0" w:space="0" w:color="auto"/>
                <w:bottom w:val="none" w:sz="0" w:space="0" w:color="auto"/>
                <w:right w:val="none" w:sz="0" w:space="0" w:color="auto"/>
              </w:divBdr>
              <w:divsChild>
                <w:div w:id="595137221">
                  <w:marLeft w:val="0"/>
                  <w:marRight w:val="0"/>
                  <w:marTop w:val="0"/>
                  <w:marBottom w:val="0"/>
                  <w:divBdr>
                    <w:top w:val="none" w:sz="0" w:space="0" w:color="auto"/>
                    <w:left w:val="none" w:sz="0" w:space="0" w:color="auto"/>
                    <w:bottom w:val="none" w:sz="0" w:space="0" w:color="auto"/>
                    <w:right w:val="none" w:sz="0" w:space="0" w:color="auto"/>
                  </w:divBdr>
                  <w:divsChild>
                    <w:div w:id="204954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6128613">
              <w:marLeft w:val="0"/>
              <w:marRight w:val="0"/>
              <w:marTop w:val="0"/>
              <w:marBottom w:val="0"/>
              <w:divBdr>
                <w:top w:val="none" w:sz="0" w:space="0" w:color="auto"/>
                <w:left w:val="none" w:sz="0" w:space="0" w:color="auto"/>
                <w:bottom w:val="none" w:sz="0" w:space="0" w:color="auto"/>
                <w:right w:val="none" w:sz="0" w:space="0" w:color="auto"/>
              </w:divBdr>
              <w:divsChild>
                <w:div w:id="1935018007">
                  <w:marLeft w:val="0"/>
                  <w:marRight w:val="0"/>
                  <w:marTop w:val="0"/>
                  <w:marBottom w:val="0"/>
                  <w:divBdr>
                    <w:top w:val="none" w:sz="0" w:space="0" w:color="auto"/>
                    <w:left w:val="none" w:sz="0" w:space="0" w:color="auto"/>
                    <w:bottom w:val="none" w:sz="0" w:space="0" w:color="auto"/>
                    <w:right w:val="none" w:sz="0" w:space="0" w:color="auto"/>
                  </w:divBdr>
                  <w:divsChild>
                    <w:div w:id="21824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637957">
              <w:marLeft w:val="0"/>
              <w:marRight w:val="0"/>
              <w:marTop w:val="0"/>
              <w:marBottom w:val="0"/>
              <w:divBdr>
                <w:top w:val="none" w:sz="0" w:space="0" w:color="auto"/>
                <w:left w:val="none" w:sz="0" w:space="0" w:color="auto"/>
                <w:bottom w:val="none" w:sz="0" w:space="0" w:color="auto"/>
                <w:right w:val="none" w:sz="0" w:space="0" w:color="auto"/>
              </w:divBdr>
              <w:divsChild>
                <w:div w:id="313683543">
                  <w:marLeft w:val="0"/>
                  <w:marRight w:val="0"/>
                  <w:marTop w:val="0"/>
                  <w:marBottom w:val="0"/>
                  <w:divBdr>
                    <w:top w:val="none" w:sz="0" w:space="0" w:color="auto"/>
                    <w:left w:val="none" w:sz="0" w:space="0" w:color="auto"/>
                    <w:bottom w:val="none" w:sz="0" w:space="0" w:color="auto"/>
                    <w:right w:val="none" w:sz="0" w:space="0" w:color="auto"/>
                  </w:divBdr>
                  <w:divsChild>
                    <w:div w:id="152485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289498">
              <w:marLeft w:val="0"/>
              <w:marRight w:val="0"/>
              <w:marTop w:val="0"/>
              <w:marBottom w:val="0"/>
              <w:divBdr>
                <w:top w:val="none" w:sz="0" w:space="0" w:color="auto"/>
                <w:left w:val="none" w:sz="0" w:space="0" w:color="auto"/>
                <w:bottom w:val="none" w:sz="0" w:space="0" w:color="auto"/>
                <w:right w:val="none" w:sz="0" w:space="0" w:color="auto"/>
              </w:divBdr>
              <w:divsChild>
                <w:div w:id="1187519747">
                  <w:marLeft w:val="0"/>
                  <w:marRight w:val="0"/>
                  <w:marTop w:val="0"/>
                  <w:marBottom w:val="0"/>
                  <w:divBdr>
                    <w:top w:val="none" w:sz="0" w:space="0" w:color="auto"/>
                    <w:left w:val="none" w:sz="0" w:space="0" w:color="auto"/>
                    <w:bottom w:val="none" w:sz="0" w:space="0" w:color="auto"/>
                    <w:right w:val="none" w:sz="0" w:space="0" w:color="auto"/>
                  </w:divBdr>
                  <w:divsChild>
                    <w:div w:id="60431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711801">
              <w:marLeft w:val="0"/>
              <w:marRight w:val="0"/>
              <w:marTop w:val="0"/>
              <w:marBottom w:val="0"/>
              <w:divBdr>
                <w:top w:val="none" w:sz="0" w:space="0" w:color="auto"/>
                <w:left w:val="none" w:sz="0" w:space="0" w:color="auto"/>
                <w:bottom w:val="none" w:sz="0" w:space="0" w:color="auto"/>
                <w:right w:val="none" w:sz="0" w:space="0" w:color="auto"/>
              </w:divBdr>
              <w:divsChild>
                <w:div w:id="2084060516">
                  <w:marLeft w:val="0"/>
                  <w:marRight w:val="0"/>
                  <w:marTop w:val="0"/>
                  <w:marBottom w:val="0"/>
                  <w:divBdr>
                    <w:top w:val="none" w:sz="0" w:space="0" w:color="auto"/>
                    <w:left w:val="none" w:sz="0" w:space="0" w:color="auto"/>
                    <w:bottom w:val="none" w:sz="0" w:space="0" w:color="auto"/>
                    <w:right w:val="none" w:sz="0" w:space="0" w:color="auto"/>
                  </w:divBdr>
                  <w:divsChild>
                    <w:div w:id="647173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966282">
              <w:marLeft w:val="0"/>
              <w:marRight w:val="0"/>
              <w:marTop w:val="0"/>
              <w:marBottom w:val="0"/>
              <w:divBdr>
                <w:top w:val="none" w:sz="0" w:space="0" w:color="auto"/>
                <w:left w:val="none" w:sz="0" w:space="0" w:color="auto"/>
                <w:bottom w:val="none" w:sz="0" w:space="0" w:color="auto"/>
                <w:right w:val="none" w:sz="0" w:space="0" w:color="auto"/>
              </w:divBdr>
              <w:divsChild>
                <w:div w:id="1168402695">
                  <w:marLeft w:val="0"/>
                  <w:marRight w:val="0"/>
                  <w:marTop w:val="0"/>
                  <w:marBottom w:val="0"/>
                  <w:divBdr>
                    <w:top w:val="none" w:sz="0" w:space="0" w:color="auto"/>
                    <w:left w:val="none" w:sz="0" w:space="0" w:color="auto"/>
                    <w:bottom w:val="none" w:sz="0" w:space="0" w:color="auto"/>
                    <w:right w:val="none" w:sz="0" w:space="0" w:color="auto"/>
                  </w:divBdr>
                  <w:divsChild>
                    <w:div w:id="8310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577565">
              <w:marLeft w:val="0"/>
              <w:marRight w:val="0"/>
              <w:marTop w:val="0"/>
              <w:marBottom w:val="0"/>
              <w:divBdr>
                <w:top w:val="none" w:sz="0" w:space="0" w:color="auto"/>
                <w:left w:val="none" w:sz="0" w:space="0" w:color="auto"/>
                <w:bottom w:val="none" w:sz="0" w:space="0" w:color="auto"/>
                <w:right w:val="none" w:sz="0" w:space="0" w:color="auto"/>
              </w:divBdr>
            </w:div>
            <w:div w:id="1433622995">
              <w:marLeft w:val="0"/>
              <w:marRight w:val="0"/>
              <w:marTop w:val="0"/>
              <w:marBottom w:val="0"/>
              <w:divBdr>
                <w:top w:val="none" w:sz="0" w:space="0" w:color="auto"/>
                <w:left w:val="none" w:sz="0" w:space="0" w:color="auto"/>
                <w:bottom w:val="none" w:sz="0" w:space="0" w:color="auto"/>
                <w:right w:val="none" w:sz="0" w:space="0" w:color="auto"/>
              </w:divBdr>
              <w:divsChild>
                <w:div w:id="1022053120">
                  <w:marLeft w:val="0"/>
                  <w:marRight w:val="0"/>
                  <w:marTop w:val="0"/>
                  <w:marBottom w:val="0"/>
                  <w:divBdr>
                    <w:top w:val="none" w:sz="0" w:space="0" w:color="auto"/>
                    <w:left w:val="none" w:sz="0" w:space="0" w:color="auto"/>
                    <w:bottom w:val="none" w:sz="0" w:space="0" w:color="auto"/>
                    <w:right w:val="none" w:sz="0" w:space="0" w:color="auto"/>
                  </w:divBdr>
                  <w:divsChild>
                    <w:div w:id="210935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361854">
              <w:marLeft w:val="0"/>
              <w:marRight w:val="0"/>
              <w:marTop w:val="0"/>
              <w:marBottom w:val="0"/>
              <w:divBdr>
                <w:top w:val="none" w:sz="0" w:space="0" w:color="auto"/>
                <w:left w:val="none" w:sz="0" w:space="0" w:color="auto"/>
                <w:bottom w:val="none" w:sz="0" w:space="0" w:color="auto"/>
                <w:right w:val="none" w:sz="0" w:space="0" w:color="auto"/>
              </w:divBdr>
              <w:divsChild>
                <w:div w:id="1173448474">
                  <w:marLeft w:val="0"/>
                  <w:marRight w:val="0"/>
                  <w:marTop w:val="0"/>
                  <w:marBottom w:val="0"/>
                  <w:divBdr>
                    <w:top w:val="none" w:sz="0" w:space="0" w:color="auto"/>
                    <w:left w:val="none" w:sz="0" w:space="0" w:color="auto"/>
                    <w:bottom w:val="none" w:sz="0" w:space="0" w:color="auto"/>
                    <w:right w:val="none" w:sz="0" w:space="0" w:color="auto"/>
                  </w:divBdr>
                  <w:divsChild>
                    <w:div w:id="132161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7366791">
          <w:marLeft w:val="0"/>
          <w:marRight w:val="0"/>
          <w:marTop w:val="0"/>
          <w:marBottom w:val="0"/>
          <w:divBdr>
            <w:top w:val="none" w:sz="0" w:space="0" w:color="auto"/>
            <w:left w:val="none" w:sz="0" w:space="0" w:color="auto"/>
            <w:bottom w:val="none" w:sz="0" w:space="0" w:color="auto"/>
            <w:right w:val="none" w:sz="0" w:space="0" w:color="auto"/>
          </w:divBdr>
          <w:divsChild>
            <w:div w:id="1979608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560853">
      <w:bodyDiv w:val="1"/>
      <w:marLeft w:val="0"/>
      <w:marRight w:val="0"/>
      <w:marTop w:val="0"/>
      <w:marBottom w:val="0"/>
      <w:divBdr>
        <w:top w:val="none" w:sz="0" w:space="0" w:color="auto"/>
        <w:left w:val="none" w:sz="0" w:space="0" w:color="auto"/>
        <w:bottom w:val="none" w:sz="0" w:space="0" w:color="auto"/>
        <w:right w:val="none" w:sz="0" w:space="0" w:color="auto"/>
      </w:divBdr>
    </w:div>
    <w:div w:id="1343699326">
      <w:bodyDiv w:val="1"/>
      <w:marLeft w:val="0"/>
      <w:marRight w:val="0"/>
      <w:marTop w:val="0"/>
      <w:marBottom w:val="0"/>
      <w:divBdr>
        <w:top w:val="none" w:sz="0" w:space="0" w:color="auto"/>
        <w:left w:val="none" w:sz="0" w:space="0" w:color="auto"/>
        <w:bottom w:val="none" w:sz="0" w:space="0" w:color="auto"/>
        <w:right w:val="none" w:sz="0" w:space="0" w:color="auto"/>
      </w:divBdr>
      <w:divsChild>
        <w:div w:id="1762413295">
          <w:marLeft w:val="0"/>
          <w:marRight w:val="0"/>
          <w:marTop w:val="0"/>
          <w:marBottom w:val="0"/>
          <w:divBdr>
            <w:top w:val="none" w:sz="0" w:space="0" w:color="auto"/>
            <w:left w:val="none" w:sz="0" w:space="0" w:color="auto"/>
            <w:bottom w:val="none" w:sz="0" w:space="0" w:color="auto"/>
            <w:right w:val="none" w:sz="0" w:space="0" w:color="auto"/>
          </w:divBdr>
          <w:divsChild>
            <w:div w:id="32135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20221">
      <w:bodyDiv w:val="1"/>
      <w:marLeft w:val="0"/>
      <w:marRight w:val="0"/>
      <w:marTop w:val="0"/>
      <w:marBottom w:val="0"/>
      <w:divBdr>
        <w:top w:val="none" w:sz="0" w:space="0" w:color="auto"/>
        <w:left w:val="none" w:sz="0" w:space="0" w:color="auto"/>
        <w:bottom w:val="none" w:sz="0" w:space="0" w:color="auto"/>
        <w:right w:val="none" w:sz="0" w:space="0" w:color="auto"/>
      </w:divBdr>
      <w:divsChild>
        <w:div w:id="1214537630">
          <w:marLeft w:val="0"/>
          <w:marRight w:val="0"/>
          <w:marTop w:val="0"/>
          <w:marBottom w:val="0"/>
          <w:divBdr>
            <w:top w:val="none" w:sz="0" w:space="0" w:color="auto"/>
            <w:left w:val="none" w:sz="0" w:space="0" w:color="auto"/>
            <w:bottom w:val="none" w:sz="0" w:space="0" w:color="auto"/>
            <w:right w:val="none" w:sz="0" w:space="0" w:color="auto"/>
          </w:divBdr>
          <w:divsChild>
            <w:div w:id="205639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817593">
      <w:bodyDiv w:val="1"/>
      <w:marLeft w:val="0"/>
      <w:marRight w:val="0"/>
      <w:marTop w:val="0"/>
      <w:marBottom w:val="0"/>
      <w:divBdr>
        <w:top w:val="none" w:sz="0" w:space="0" w:color="auto"/>
        <w:left w:val="none" w:sz="0" w:space="0" w:color="auto"/>
        <w:bottom w:val="none" w:sz="0" w:space="0" w:color="auto"/>
        <w:right w:val="none" w:sz="0" w:space="0" w:color="auto"/>
      </w:divBdr>
    </w:div>
    <w:div w:id="1540049098">
      <w:bodyDiv w:val="1"/>
      <w:marLeft w:val="0"/>
      <w:marRight w:val="0"/>
      <w:marTop w:val="0"/>
      <w:marBottom w:val="0"/>
      <w:divBdr>
        <w:top w:val="none" w:sz="0" w:space="0" w:color="auto"/>
        <w:left w:val="none" w:sz="0" w:space="0" w:color="auto"/>
        <w:bottom w:val="none" w:sz="0" w:space="0" w:color="auto"/>
        <w:right w:val="none" w:sz="0" w:space="0" w:color="auto"/>
      </w:divBdr>
      <w:divsChild>
        <w:div w:id="1814369531">
          <w:marLeft w:val="0"/>
          <w:marRight w:val="0"/>
          <w:marTop w:val="0"/>
          <w:marBottom w:val="0"/>
          <w:divBdr>
            <w:top w:val="none" w:sz="0" w:space="0" w:color="auto"/>
            <w:left w:val="none" w:sz="0" w:space="0" w:color="auto"/>
            <w:bottom w:val="none" w:sz="0" w:space="0" w:color="auto"/>
            <w:right w:val="none" w:sz="0" w:space="0" w:color="auto"/>
          </w:divBdr>
        </w:div>
        <w:div w:id="1928685771">
          <w:marLeft w:val="0"/>
          <w:marRight w:val="0"/>
          <w:marTop w:val="0"/>
          <w:marBottom w:val="0"/>
          <w:divBdr>
            <w:top w:val="none" w:sz="0" w:space="0" w:color="auto"/>
            <w:left w:val="none" w:sz="0" w:space="0" w:color="auto"/>
            <w:bottom w:val="none" w:sz="0" w:space="0" w:color="auto"/>
            <w:right w:val="none" w:sz="0" w:space="0" w:color="auto"/>
          </w:divBdr>
        </w:div>
      </w:divsChild>
    </w:div>
    <w:div w:id="1596791646">
      <w:bodyDiv w:val="1"/>
      <w:marLeft w:val="0"/>
      <w:marRight w:val="0"/>
      <w:marTop w:val="0"/>
      <w:marBottom w:val="0"/>
      <w:divBdr>
        <w:top w:val="none" w:sz="0" w:space="0" w:color="auto"/>
        <w:left w:val="none" w:sz="0" w:space="0" w:color="auto"/>
        <w:bottom w:val="none" w:sz="0" w:space="0" w:color="auto"/>
        <w:right w:val="none" w:sz="0" w:space="0" w:color="auto"/>
      </w:divBdr>
      <w:divsChild>
        <w:div w:id="2088064682">
          <w:marLeft w:val="0"/>
          <w:marRight w:val="0"/>
          <w:marTop w:val="0"/>
          <w:marBottom w:val="0"/>
          <w:divBdr>
            <w:top w:val="none" w:sz="0" w:space="0" w:color="auto"/>
            <w:left w:val="none" w:sz="0" w:space="0" w:color="auto"/>
            <w:bottom w:val="none" w:sz="0" w:space="0" w:color="auto"/>
            <w:right w:val="none" w:sz="0" w:space="0" w:color="auto"/>
          </w:divBdr>
          <w:divsChild>
            <w:div w:id="166411629">
              <w:marLeft w:val="0"/>
              <w:marRight w:val="0"/>
              <w:marTop w:val="0"/>
              <w:marBottom w:val="0"/>
              <w:divBdr>
                <w:top w:val="none" w:sz="0" w:space="0" w:color="auto"/>
                <w:left w:val="none" w:sz="0" w:space="0" w:color="auto"/>
                <w:bottom w:val="none" w:sz="0" w:space="0" w:color="auto"/>
                <w:right w:val="none" w:sz="0" w:space="0" w:color="auto"/>
              </w:divBdr>
            </w:div>
            <w:div w:id="914359176">
              <w:marLeft w:val="0"/>
              <w:marRight w:val="0"/>
              <w:marTop w:val="0"/>
              <w:marBottom w:val="0"/>
              <w:divBdr>
                <w:top w:val="none" w:sz="0" w:space="0" w:color="auto"/>
                <w:left w:val="none" w:sz="0" w:space="0" w:color="auto"/>
                <w:bottom w:val="none" w:sz="0" w:space="0" w:color="auto"/>
                <w:right w:val="none" w:sz="0" w:space="0" w:color="auto"/>
              </w:divBdr>
              <w:divsChild>
                <w:div w:id="1055004808">
                  <w:marLeft w:val="0"/>
                  <w:marRight w:val="0"/>
                  <w:marTop w:val="0"/>
                  <w:marBottom w:val="0"/>
                  <w:divBdr>
                    <w:top w:val="none" w:sz="0" w:space="0" w:color="auto"/>
                    <w:left w:val="none" w:sz="0" w:space="0" w:color="auto"/>
                    <w:bottom w:val="none" w:sz="0" w:space="0" w:color="auto"/>
                    <w:right w:val="none" w:sz="0" w:space="0" w:color="auto"/>
                  </w:divBdr>
                  <w:divsChild>
                    <w:div w:id="31537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231566">
              <w:marLeft w:val="0"/>
              <w:marRight w:val="0"/>
              <w:marTop w:val="0"/>
              <w:marBottom w:val="0"/>
              <w:divBdr>
                <w:top w:val="none" w:sz="0" w:space="0" w:color="auto"/>
                <w:left w:val="none" w:sz="0" w:space="0" w:color="auto"/>
                <w:bottom w:val="none" w:sz="0" w:space="0" w:color="auto"/>
                <w:right w:val="none" w:sz="0" w:space="0" w:color="auto"/>
              </w:divBdr>
              <w:divsChild>
                <w:div w:id="1586572926">
                  <w:marLeft w:val="0"/>
                  <w:marRight w:val="0"/>
                  <w:marTop w:val="0"/>
                  <w:marBottom w:val="0"/>
                  <w:divBdr>
                    <w:top w:val="none" w:sz="0" w:space="0" w:color="auto"/>
                    <w:left w:val="none" w:sz="0" w:space="0" w:color="auto"/>
                    <w:bottom w:val="none" w:sz="0" w:space="0" w:color="auto"/>
                    <w:right w:val="none" w:sz="0" w:space="0" w:color="auto"/>
                  </w:divBdr>
                </w:div>
              </w:divsChild>
            </w:div>
            <w:div w:id="1054112846">
              <w:marLeft w:val="0"/>
              <w:marRight w:val="0"/>
              <w:marTop w:val="0"/>
              <w:marBottom w:val="0"/>
              <w:divBdr>
                <w:top w:val="none" w:sz="0" w:space="0" w:color="auto"/>
                <w:left w:val="none" w:sz="0" w:space="0" w:color="auto"/>
                <w:bottom w:val="none" w:sz="0" w:space="0" w:color="auto"/>
                <w:right w:val="none" w:sz="0" w:space="0" w:color="auto"/>
              </w:divBdr>
              <w:divsChild>
                <w:div w:id="1990747258">
                  <w:marLeft w:val="0"/>
                  <w:marRight w:val="0"/>
                  <w:marTop w:val="0"/>
                  <w:marBottom w:val="0"/>
                  <w:divBdr>
                    <w:top w:val="none" w:sz="0" w:space="0" w:color="auto"/>
                    <w:left w:val="none" w:sz="0" w:space="0" w:color="auto"/>
                    <w:bottom w:val="none" w:sz="0" w:space="0" w:color="auto"/>
                    <w:right w:val="none" w:sz="0" w:space="0" w:color="auto"/>
                  </w:divBdr>
                  <w:divsChild>
                    <w:div w:id="201275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5379091">
      <w:bodyDiv w:val="1"/>
      <w:marLeft w:val="0"/>
      <w:marRight w:val="0"/>
      <w:marTop w:val="0"/>
      <w:marBottom w:val="0"/>
      <w:divBdr>
        <w:top w:val="none" w:sz="0" w:space="0" w:color="auto"/>
        <w:left w:val="none" w:sz="0" w:space="0" w:color="auto"/>
        <w:bottom w:val="none" w:sz="0" w:space="0" w:color="auto"/>
        <w:right w:val="none" w:sz="0" w:space="0" w:color="auto"/>
      </w:divBdr>
    </w:div>
    <w:div w:id="1643463771">
      <w:bodyDiv w:val="1"/>
      <w:marLeft w:val="0"/>
      <w:marRight w:val="0"/>
      <w:marTop w:val="0"/>
      <w:marBottom w:val="0"/>
      <w:divBdr>
        <w:top w:val="none" w:sz="0" w:space="0" w:color="auto"/>
        <w:left w:val="none" w:sz="0" w:space="0" w:color="auto"/>
        <w:bottom w:val="none" w:sz="0" w:space="0" w:color="auto"/>
        <w:right w:val="none" w:sz="0" w:space="0" w:color="auto"/>
      </w:divBdr>
      <w:divsChild>
        <w:div w:id="1265721747">
          <w:marLeft w:val="0"/>
          <w:marRight w:val="0"/>
          <w:marTop w:val="0"/>
          <w:marBottom w:val="0"/>
          <w:divBdr>
            <w:top w:val="none" w:sz="0" w:space="0" w:color="auto"/>
            <w:left w:val="none" w:sz="0" w:space="0" w:color="auto"/>
            <w:bottom w:val="none" w:sz="0" w:space="0" w:color="auto"/>
            <w:right w:val="none" w:sz="0" w:space="0" w:color="auto"/>
          </w:divBdr>
          <w:divsChild>
            <w:div w:id="57647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334152">
      <w:bodyDiv w:val="1"/>
      <w:marLeft w:val="0"/>
      <w:marRight w:val="0"/>
      <w:marTop w:val="0"/>
      <w:marBottom w:val="0"/>
      <w:divBdr>
        <w:top w:val="none" w:sz="0" w:space="0" w:color="auto"/>
        <w:left w:val="none" w:sz="0" w:space="0" w:color="auto"/>
        <w:bottom w:val="none" w:sz="0" w:space="0" w:color="auto"/>
        <w:right w:val="none" w:sz="0" w:space="0" w:color="auto"/>
      </w:divBdr>
    </w:div>
    <w:div w:id="1674725030">
      <w:bodyDiv w:val="1"/>
      <w:marLeft w:val="0"/>
      <w:marRight w:val="0"/>
      <w:marTop w:val="0"/>
      <w:marBottom w:val="0"/>
      <w:divBdr>
        <w:top w:val="none" w:sz="0" w:space="0" w:color="auto"/>
        <w:left w:val="none" w:sz="0" w:space="0" w:color="auto"/>
        <w:bottom w:val="none" w:sz="0" w:space="0" w:color="auto"/>
        <w:right w:val="none" w:sz="0" w:space="0" w:color="auto"/>
      </w:divBdr>
    </w:div>
    <w:div w:id="1745226927">
      <w:bodyDiv w:val="1"/>
      <w:marLeft w:val="0"/>
      <w:marRight w:val="0"/>
      <w:marTop w:val="0"/>
      <w:marBottom w:val="0"/>
      <w:divBdr>
        <w:top w:val="none" w:sz="0" w:space="0" w:color="auto"/>
        <w:left w:val="none" w:sz="0" w:space="0" w:color="auto"/>
        <w:bottom w:val="none" w:sz="0" w:space="0" w:color="auto"/>
        <w:right w:val="none" w:sz="0" w:space="0" w:color="auto"/>
      </w:divBdr>
      <w:divsChild>
        <w:div w:id="952328534">
          <w:marLeft w:val="0"/>
          <w:marRight w:val="0"/>
          <w:marTop w:val="0"/>
          <w:marBottom w:val="0"/>
          <w:divBdr>
            <w:top w:val="none" w:sz="0" w:space="0" w:color="auto"/>
            <w:left w:val="none" w:sz="0" w:space="0" w:color="auto"/>
            <w:bottom w:val="none" w:sz="0" w:space="0" w:color="auto"/>
            <w:right w:val="none" w:sz="0" w:space="0" w:color="auto"/>
          </w:divBdr>
        </w:div>
        <w:div w:id="1219591135">
          <w:marLeft w:val="840"/>
          <w:marRight w:val="0"/>
          <w:marTop w:val="0"/>
          <w:marBottom w:val="0"/>
          <w:divBdr>
            <w:top w:val="none" w:sz="0" w:space="0" w:color="auto"/>
            <w:left w:val="none" w:sz="0" w:space="0" w:color="auto"/>
            <w:bottom w:val="none" w:sz="0" w:space="0" w:color="auto"/>
            <w:right w:val="none" w:sz="0" w:space="0" w:color="auto"/>
          </w:divBdr>
        </w:div>
        <w:div w:id="1325206485">
          <w:marLeft w:val="840"/>
          <w:marRight w:val="0"/>
          <w:marTop w:val="0"/>
          <w:marBottom w:val="0"/>
          <w:divBdr>
            <w:top w:val="none" w:sz="0" w:space="0" w:color="auto"/>
            <w:left w:val="none" w:sz="0" w:space="0" w:color="auto"/>
            <w:bottom w:val="none" w:sz="0" w:space="0" w:color="auto"/>
            <w:right w:val="none" w:sz="0" w:space="0" w:color="auto"/>
          </w:divBdr>
        </w:div>
      </w:divsChild>
    </w:div>
    <w:div w:id="1769695510">
      <w:bodyDiv w:val="1"/>
      <w:marLeft w:val="0"/>
      <w:marRight w:val="0"/>
      <w:marTop w:val="0"/>
      <w:marBottom w:val="0"/>
      <w:divBdr>
        <w:top w:val="none" w:sz="0" w:space="0" w:color="auto"/>
        <w:left w:val="none" w:sz="0" w:space="0" w:color="auto"/>
        <w:bottom w:val="none" w:sz="0" w:space="0" w:color="auto"/>
        <w:right w:val="none" w:sz="0" w:space="0" w:color="auto"/>
      </w:divBdr>
      <w:divsChild>
        <w:div w:id="501239322">
          <w:marLeft w:val="0"/>
          <w:marRight w:val="0"/>
          <w:marTop w:val="0"/>
          <w:marBottom w:val="0"/>
          <w:divBdr>
            <w:top w:val="none" w:sz="0" w:space="0" w:color="auto"/>
            <w:left w:val="none" w:sz="0" w:space="0" w:color="auto"/>
            <w:bottom w:val="none" w:sz="0" w:space="0" w:color="auto"/>
            <w:right w:val="none" w:sz="0" w:space="0" w:color="auto"/>
          </w:divBdr>
          <w:divsChild>
            <w:div w:id="281886091">
              <w:marLeft w:val="0"/>
              <w:marRight w:val="0"/>
              <w:marTop w:val="0"/>
              <w:marBottom w:val="0"/>
              <w:divBdr>
                <w:top w:val="none" w:sz="0" w:space="0" w:color="auto"/>
                <w:left w:val="none" w:sz="0" w:space="0" w:color="auto"/>
                <w:bottom w:val="none" w:sz="0" w:space="0" w:color="auto"/>
                <w:right w:val="none" w:sz="0" w:space="0" w:color="auto"/>
              </w:divBdr>
            </w:div>
          </w:divsChild>
        </w:div>
        <w:div w:id="1794859068">
          <w:marLeft w:val="0"/>
          <w:marRight w:val="0"/>
          <w:marTop w:val="0"/>
          <w:marBottom w:val="0"/>
          <w:divBdr>
            <w:top w:val="none" w:sz="0" w:space="0" w:color="auto"/>
            <w:left w:val="none" w:sz="0" w:space="0" w:color="auto"/>
            <w:bottom w:val="none" w:sz="0" w:space="0" w:color="auto"/>
            <w:right w:val="none" w:sz="0" w:space="0" w:color="auto"/>
          </w:divBdr>
          <w:divsChild>
            <w:div w:id="140387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615297">
      <w:bodyDiv w:val="1"/>
      <w:marLeft w:val="0"/>
      <w:marRight w:val="0"/>
      <w:marTop w:val="0"/>
      <w:marBottom w:val="0"/>
      <w:divBdr>
        <w:top w:val="none" w:sz="0" w:space="0" w:color="auto"/>
        <w:left w:val="none" w:sz="0" w:space="0" w:color="auto"/>
        <w:bottom w:val="none" w:sz="0" w:space="0" w:color="auto"/>
        <w:right w:val="none" w:sz="0" w:space="0" w:color="auto"/>
      </w:divBdr>
    </w:div>
    <w:div w:id="1873574094">
      <w:bodyDiv w:val="1"/>
      <w:marLeft w:val="0"/>
      <w:marRight w:val="0"/>
      <w:marTop w:val="0"/>
      <w:marBottom w:val="0"/>
      <w:divBdr>
        <w:top w:val="none" w:sz="0" w:space="0" w:color="auto"/>
        <w:left w:val="none" w:sz="0" w:space="0" w:color="auto"/>
        <w:bottom w:val="none" w:sz="0" w:space="0" w:color="auto"/>
        <w:right w:val="none" w:sz="0" w:space="0" w:color="auto"/>
      </w:divBdr>
      <w:divsChild>
        <w:div w:id="806699642">
          <w:marLeft w:val="0"/>
          <w:marRight w:val="0"/>
          <w:marTop w:val="0"/>
          <w:marBottom w:val="0"/>
          <w:divBdr>
            <w:top w:val="none" w:sz="0" w:space="0" w:color="auto"/>
            <w:left w:val="none" w:sz="0" w:space="0" w:color="auto"/>
            <w:bottom w:val="none" w:sz="0" w:space="0" w:color="auto"/>
            <w:right w:val="none" w:sz="0" w:space="0" w:color="auto"/>
          </w:divBdr>
        </w:div>
      </w:divsChild>
    </w:div>
    <w:div w:id="1875382473">
      <w:bodyDiv w:val="1"/>
      <w:marLeft w:val="0"/>
      <w:marRight w:val="0"/>
      <w:marTop w:val="0"/>
      <w:marBottom w:val="0"/>
      <w:divBdr>
        <w:top w:val="none" w:sz="0" w:space="0" w:color="auto"/>
        <w:left w:val="none" w:sz="0" w:space="0" w:color="auto"/>
        <w:bottom w:val="none" w:sz="0" w:space="0" w:color="auto"/>
        <w:right w:val="none" w:sz="0" w:space="0" w:color="auto"/>
      </w:divBdr>
      <w:divsChild>
        <w:div w:id="1839073577">
          <w:marLeft w:val="0"/>
          <w:marRight w:val="0"/>
          <w:marTop w:val="0"/>
          <w:marBottom w:val="0"/>
          <w:divBdr>
            <w:top w:val="none" w:sz="0" w:space="0" w:color="auto"/>
            <w:left w:val="none" w:sz="0" w:space="0" w:color="auto"/>
            <w:bottom w:val="none" w:sz="0" w:space="0" w:color="auto"/>
            <w:right w:val="none" w:sz="0" w:space="0" w:color="auto"/>
          </w:divBdr>
        </w:div>
      </w:divsChild>
    </w:div>
    <w:div w:id="1922636818">
      <w:bodyDiv w:val="1"/>
      <w:marLeft w:val="0"/>
      <w:marRight w:val="0"/>
      <w:marTop w:val="0"/>
      <w:marBottom w:val="0"/>
      <w:divBdr>
        <w:top w:val="none" w:sz="0" w:space="0" w:color="auto"/>
        <w:left w:val="none" w:sz="0" w:space="0" w:color="auto"/>
        <w:bottom w:val="none" w:sz="0" w:space="0" w:color="auto"/>
        <w:right w:val="none" w:sz="0" w:space="0" w:color="auto"/>
      </w:divBdr>
      <w:divsChild>
        <w:div w:id="319429745">
          <w:marLeft w:val="0"/>
          <w:marRight w:val="0"/>
          <w:marTop w:val="0"/>
          <w:marBottom w:val="0"/>
          <w:divBdr>
            <w:top w:val="none" w:sz="0" w:space="0" w:color="auto"/>
            <w:left w:val="none" w:sz="0" w:space="0" w:color="auto"/>
            <w:bottom w:val="none" w:sz="0" w:space="0" w:color="auto"/>
            <w:right w:val="none" w:sz="0" w:space="0" w:color="auto"/>
          </w:divBdr>
          <w:divsChild>
            <w:div w:id="1851794692">
              <w:marLeft w:val="0"/>
              <w:marRight w:val="0"/>
              <w:marTop w:val="0"/>
              <w:marBottom w:val="0"/>
              <w:divBdr>
                <w:top w:val="none" w:sz="0" w:space="0" w:color="auto"/>
                <w:left w:val="none" w:sz="0" w:space="0" w:color="auto"/>
                <w:bottom w:val="none" w:sz="0" w:space="0" w:color="auto"/>
                <w:right w:val="none" w:sz="0" w:space="0" w:color="auto"/>
              </w:divBdr>
              <w:divsChild>
                <w:div w:id="675156105">
                  <w:marLeft w:val="0"/>
                  <w:marRight w:val="0"/>
                  <w:marTop w:val="0"/>
                  <w:marBottom w:val="0"/>
                  <w:divBdr>
                    <w:top w:val="none" w:sz="0" w:space="0" w:color="auto"/>
                    <w:left w:val="none" w:sz="0" w:space="0" w:color="auto"/>
                    <w:bottom w:val="none" w:sz="0" w:space="0" w:color="auto"/>
                    <w:right w:val="none" w:sz="0" w:space="0" w:color="auto"/>
                  </w:divBdr>
                  <w:divsChild>
                    <w:div w:id="72626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3346455">
              <w:marLeft w:val="0"/>
              <w:marRight w:val="0"/>
              <w:marTop w:val="0"/>
              <w:marBottom w:val="0"/>
              <w:divBdr>
                <w:top w:val="none" w:sz="0" w:space="0" w:color="auto"/>
                <w:left w:val="none" w:sz="0" w:space="0" w:color="auto"/>
                <w:bottom w:val="none" w:sz="0" w:space="0" w:color="auto"/>
                <w:right w:val="none" w:sz="0" w:space="0" w:color="auto"/>
              </w:divBdr>
              <w:divsChild>
                <w:div w:id="119885785">
                  <w:marLeft w:val="0"/>
                  <w:marRight w:val="0"/>
                  <w:marTop w:val="0"/>
                  <w:marBottom w:val="0"/>
                  <w:divBdr>
                    <w:top w:val="none" w:sz="0" w:space="0" w:color="auto"/>
                    <w:left w:val="none" w:sz="0" w:space="0" w:color="auto"/>
                    <w:bottom w:val="none" w:sz="0" w:space="0" w:color="auto"/>
                    <w:right w:val="none" w:sz="0" w:space="0" w:color="auto"/>
                  </w:divBdr>
                  <w:divsChild>
                    <w:div w:id="52425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541576">
              <w:marLeft w:val="0"/>
              <w:marRight w:val="0"/>
              <w:marTop w:val="0"/>
              <w:marBottom w:val="0"/>
              <w:divBdr>
                <w:top w:val="none" w:sz="0" w:space="0" w:color="auto"/>
                <w:left w:val="none" w:sz="0" w:space="0" w:color="auto"/>
                <w:bottom w:val="none" w:sz="0" w:space="0" w:color="auto"/>
                <w:right w:val="none" w:sz="0" w:space="0" w:color="auto"/>
              </w:divBdr>
              <w:divsChild>
                <w:div w:id="1825462950">
                  <w:marLeft w:val="0"/>
                  <w:marRight w:val="0"/>
                  <w:marTop w:val="0"/>
                  <w:marBottom w:val="0"/>
                  <w:divBdr>
                    <w:top w:val="none" w:sz="0" w:space="0" w:color="auto"/>
                    <w:left w:val="none" w:sz="0" w:space="0" w:color="auto"/>
                    <w:bottom w:val="none" w:sz="0" w:space="0" w:color="auto"/>
                    <w:right w:val="none" w:sz="0" w:space="0" w:color="auto"/>
                  </w:divBdr>
                  <w:divsChild>
                    <w:div w:id="26210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2700984">
              <w:marLeft w:val="0"/>
              <w:marRight w:val="0"/>
              <w:marTop w:val="0"/>
              <w:marBottom w:val="0"/>
              <w:divBdr>
                <w:top w:val="none" w:sz="0" w:space="0" w:color="auto"/>
                <w:left w:val="none" w:sz="0" w:space="0" w:color="auto"/>
                <w:bottom w:val="none" w:sz="0" w:space="0" w:color="auto"/>
                <w:right w:val="none" w:sz="0" w:space="0" w:color="auto"/>
              </w:divBdr>
            </w:div>
          </w:divsChild>
        </w:div>
        <w:div w:id="204952437">
          <w:marLeft w:val="0"/>
          <w:marRight w:val="0"/>
          <w:marTop w:val="0"/>
          <w:marBottom w:val="0"/>
          <w:divBdr>
            <w:top w:val="none" w:sz="0" w:space="0" w:color="auto"/>
            <w:left w:val="none" w:sz="0" w:space="0" w:color="auto"/>
            <w:bottom w:val="none" w:sz="0" w:space="0" w:color="auto"/>
            <w:right w:val="none" w:sz="0" w:space="0" w:color="auto"/>
          </w:divBdr>
          <w:divsChild>
            <w:div w:id="1207717867">
              <w:marLeft w:val="0"/>
              <w:marRight w:val="0"/>
              <w:marTop w:val="0"/>
              <w:marBottom w:val="0"/>
              <w:divBdr>
                <w:top w:val="none" w:sz="0" w:space="0" w:color="auto"/>
                <w:left w:val="none" w:sz="0" w:space="0" w:color="auto"/>
                <w:bottom w:val="none" w:sz="0" w:space="0" w:color="auto"/>
                <w:right w:val="none" w:sz="0" w:space="0" w:color="auto"/>
              </w:divBdr>
            </w:div>
          </w:divsChild>
        </w:div>
        <w:div w:id="666785020">
          <w:marLeft w:val="0"/>
          <w:marRight w:val="0"/>
          <w:marTop w:val="0"/>
          <w:marBottom w:val="0"/>
          <w:divBdr>
            <w:top w:val="none" w:sz="0" w:space="0" w:color="auto"/>
            <w:left w:val="none" w:sz="0" w:space="0" w:color="auto"/>
            <w:bottom w:val="none" w:sz="0" w:space="0" w:color="auto"/>
            <w:right w:val="none" w:sz="0" w:space="0" w:color="auto"/>
          </w:divBdr>
          <w:divsChild>
            <w:div w:id="79541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70539">
      <w:bodyDiv w:val="1"/>
      <w:marLeft w:val="0"/>
      <w:marRight w:val="0"/>
      <w:marTop w:val="0"/>
      <w:marBottom w:val="0"/>
      <w:divBdr>
        <w:top w:val="none" w:sz="0" w:space="0" w:color="auto"/>
        <w:left w:val="none" w:sz="0" w:space="0" w:color="auto"/>
        <w:bottom w:val="none" w:sz="0" w:space="0" w:color="auto"/>
        <w:right w:val="none" w:sz="0" w:space="0" w:color="auto"/>
      </w:divBdr>
      <w:divsChild>
        <w:div w:id="264508203">
          <w:marLeft w:val="0"/>
          <w:marRight w:val="0"/>
          <w:marTop w:val="0"/>
          <w:marBottom w:val="0"/>
          <w:divBdr>
            <w:top w:val="none" w:sz="0" w:space="0" w:color="auto"/>
            <w:left w:val="none" w:sz="0" w:space="0" w:color="auto"/>
            <w:bottom w:val="none" w:sz="0" w:space="0" w:color="auto"/>
            <w:right w:val="none" w:sz="0" w:space="0" w:color="auto"/>
          </w:divBdr>
          <w:divsChild>
            <w:div w:id="1864440154">
              <w:marLeft w:val="0"/>
              <w:marRight w:val="0"/>
              <w:marTop w:val="0"/>
              <w:marBottom w:val="0"/>
              <w:divBdr>
                <w:top w:val="none" w:sz="0" w:space="0" w:color="auto"/>
                <w:left w:val="none" w:sz="0" w:space="0" w:color="auto"/>
                <w:bottom w:val="none" w:sz="0" w:space="0" w:color="auto"/>
                <w:right w:val="none" w:sz="0" w:space="0" w:color="auto"/>
              </w:divBdr>
            </w:div>
          </w:divsChild>
        </w:div>
        <w:div w:id="1275862414">
          <w:marLeft w:val="0"/>
          <w:marRight w:val="0"/>
          <w:marTop w:val="0"/>
          <w:marBottom w:val="0"/>
          <w:divBdr>
            <w:top w:val="none" w:sz="0" w:space="0" w:color="auto"/>
            <w:left w:val="none" w:sz="0" w:space="0" w:color="auto"/>
            <w:bottom w:val="none" w:sz="0" w:space="0" w:color="auto"/>
            <w:right w:val="none" w:sz="0" w:space="0" w:color="auto"/>
          </w:divBdr>
          <w:divsChild>
            <w:div w:id="453714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2433">
      <w:bodyDiv w:val="1"/>
      <w:marLeft w:val="0"/>
      <w:marRight w:val="0"/>
      <w:marTop w:val="0"/>
      <w:marBottom w:val="0"/>
      <w:divBdr>
        <w:top w:val="none" w:sz="0" w:space="0" w:color="auto"/>
        <w:left w:val="none" w:sz="0" w:space="0" w:color="auto"/>
        <w:bottom w:val="none" w:sz="0" w:space="0" w:color="auto"/>
        <w:right w:val="none" w:sz="0" w:space="0" w:color="auto"/>
      </w:divBdr>
    </w:div>
    <w:div w:id="1987273964">
      <w:bodyDiv w:val="1"/>
      <w:marLeft w:val="0"/>
      <w:marRight w:val="0"/>
      <w:marTop w:val="0"/>
      <w:marBottom w:val="0"/>
      <w:divBdr>
        <w:top w:val="none" w:sz="0" w:space="0" w:color="auto"/>
        <w:left w:val="none" w:sz="0" w:space="0" w:color="auto"/>
        <w:bottom w:val="none" w:sz="0" w:space="0" w:color="auto"/>
        <w:right w:val="none" w:sz="0" w:space="0" w:color="auto"/>
      </w:divBdr>
    </w:div>
    <w:div w:id="2026205037">
      <w:bodyDiv w:val="1"/>
      <w:marLeft w:val="0"/>
      <w:marRight w:val="0"/>
      <w:marTop w:val="0"/>
      <w:marBottom w:val="0"/>
      <w:divBdr>
        <w:top w:val="none" w:sz="0" w:space="0" w:color="auto"/>
        <w:left w:val="none" w:sz="0" w:space="0" w:color="auto"/>
        <w:bottom w:val="none" w:sz="0" w:space="0" w:color="auto"/>
        <w:right w:val="none" w:sz="0" w:space="0" w:color="auto"/>
      </w:divBdr>
      <w:divsChild>
        <w:div w:id="538132868">
          <w:marLeft w:val="0"/>
          <w:marRight w:val="0"/>
          <w:marTop w:val="0"/>
          <w:marBottom w:val="0"/>
          <w:divBdr>
            <w:top w:val="none" w:sz="0" w:space="0" w:color="auto"/>
            <w:left w:val="none" w:sz="0" w:space="0" w:color="auto"/>
            <w:bottom w:val="none" w:sz="0" w:space="0" w:color="auto"/>
            <w:right w:val="none" w:sz="0" w:space="0" w:color="auto"/>
          </w:divBdr>
          <w:divsChild>
            <w:div w:id="1068725217">
              <w:marLeft w:val="0"/>
              <w:marRight w:val="0"/>
              <w:marTop w:val="0"/>
              <w:marBottom w:val="0"/>
              <w:divBdr>
                <w:top w:val="none" w:sz="0" w:space="0" w:color="auto"/>
                <w:left w:val="none" w:sz="0" w:space="0" w:color="auto"/>
                <w:bottom w:val="none" w:sz="0" w:space="0" w:color="auto"/>
                <w:right w:val="none" w:sz="0" w:space="0" w:color="auto"/>
              </w:divBdr>
              <w:divsChild>
                <w:div w:id="263224160">
                  <w:marLeft w:val="720"/>
                  <w:marRight w:val="0"/>
                  <w:marTop w:val="0"/>
                  <w:marBottom w:val="0"/>
                  <w:divBdr>
                    <w:top w:val="none" w:sz="0" w:space="0" w:color="auto"/>
                    <w:left w:val="none" w:sz="0" w:space="0" w:color="auto"/>
                    <w:bottom w:val="none" w:sz="0" w:space="0" w:color="auto"/>
                    <w:right w:val="none" w:sz="0" w:space="0" w:color="auto"/>
                  </w:divBdr>
                </w:div>
              </w:divsChild>
            </w:div>
            <w:div w:id="1827932534">
              <w:marLeft w:val="0"/>
              <w:marRight w:val="0"/>
              <w:marTop w:val="0"/>
              <w:marBottom w:val="0"/>
              <w:divBdr>
                <w:top w:val="none" w:sz="0" w:space="0" w:color="auto"/>
                <w:left w:val="none" w:sz="0" w:space="0" w:color="auto"/>
                <w:bottom w:val="none" w:sz="0" w:space="0" w:color="auto"/>
                <w:right w:val="none" w:sz="0" w:space="0" w:color="auto"/>
              </w:divBdr>
              <w:divsChild>
                <w:div w:id="539516437">
                  <w:marLeft w:val="720"/>
                  <w:marRight w:val="0"/>
                  <w:marTop w:val="0"/>
                  <w:marBottom w:val="0"/>
                  <w:divBdr>
                    <w:top w:val="none" w:sz="0" w:space="0" w:color="auto"/>
                    <w:left w:val="none" w:sz="0" w:space="0" w:color="auto"/>
                    <w:bottom w:val="none" w:sz="0" w:space="0" w:color="auto"/>
                    <w:right w:val="none" w:sz="0" w:space="0" w:color="auto"/>
                  </w:divBdr>
                </w:div>
              </w:divsChild>
            </w:div>
            <w:div w:id="162026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9783">
      <w:bodyDiv w:val="1"/>
      <w:marLeft w:val="0"/>
      <w:marRight w:val="0"/>
      <w:marTop w:val="0"/>
      <w:marBottom w:val="0"/>
      <w:divBdr>
        <w:top w:val="none" w:sz="0" w:space="0" w:color="auto"/>
        <w:left w:val="none" w:sz="0" w:space="0" w:color="auto"/>
        <w:bottom w:val="none" w:sz="0" w:space="0" w:color="auto"/>
        <w:right w:val="none" w:sz="0" w:space="0" w:color="auto"/>
      </w:divBdr>
      <w:divsChild>
        <w:div w:id="1205288107">
          <w:marLeft w:val="0"/>
          <w:marRight w:val="0"/>
          <w:marTop w:val="0"/>
          <w:marBottom w:val="0"/>
          <w:divBdr>
            <w:top w:val="none" w:sz="0" w:space="0" w:color="auto"/>
            <w:left w:val="none" w:sz="0" w:space="0" w:color="auto"/>
            <w:bottom w:val="none" w:sz="0" w:space="0" w:color="auto"/>
            <w:right w:val="none" w:sz="0" w:space="0" w:color="auto"/>
          </w:divBdr>
          <w:divsChild>
            <w:div w:id="158349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329664">
      <w:bodyDiv w:val="1"/>
      <w:marLeft w:val="0"/>
      <w:marRight w:val="0"/>
      <w:marTop w:val="0"/>
      <w:marBottom w:val="0"/>
      <w:divBdr>
        <w:top w:val="none" w:sz="0" w:space="0" w:color="auto"/>
        <w:left w:val="none" w:sz="0" w:space="0" w:color="auto"/>
        <w:bottom w:val="none" w:sz="0" w:space="0" w:color="auto"/>
        <w:right w:val="none" w:sz="0" w:space="0" w:color="auto"/>
      </w:divBdr>
      <w:divsChild>
        <w:div w:id="234631562">
          <w:marLeft w:val="0"/>
          <w:marRight w:val="0"/>
          <w:marTop w:val="0"/>
          <w:marBottom w:val="0"/>
          <w:divBdr>
            <w:top w:val="none" w:sz="0" w:space="0" w:color="auto"/>
            <w:left w:val="none" w:sz="0" w:space="0" w:color="auto"/>
            <w:bottom w:val="none" w:sz="0" w:space="0" w:color="auto"/>
            <w:right w:val="none" w:sz="0" w:space="0" w:color="auto"/>
          </w:divBdr>
          <w:divsChild>
            <w:div w:id="767850888">
              <w:marLeft w:val="0"/>
              <w:marRight w:val="0"/>
              <w:marTop w:val="0"/>
              <w:marBottom w:val="0"/>
              <w:divBdr>
                <w:top w:val="none" w:sz="0" w:space="0" w:color="auto"/>
                <w:left w:val="none" w:sz="0" w:space="0" w:color="auto"/>
                <w:bottom w:val="none" w:sz="0" w:space="0" w:color="auto"/>
                <w:right w:val="none" w:sz="0" w:space="0" w:color="auto"/>
              </w:divBdr>
            </w:div>
          </w:divsChild>
        </w:div>
        <w:div w:id="737443362">
          <w:marLeft w:val="0"/>
          <w:marRight w:val="0"/>
          <w:marTop w:val="0"/>
          <w:marBottom w:val="0"/>
          <w:divBdr>
            <w:top w:val="none" w:sz="0" w:space="0" w:color="auto"/>
            <w:left w:val="none" w:sz="0" w:space="0" w:color="auto"/>
            <w:bottom w:val="none" w:sz="0" w:space="0" w:color="auto"/>
            <w:right w:val="none" w:sz="0" w:space="0" w:color="auto"/>
          </w:divBdr>
          <w:divsChild>
            <w:div w:id="373652129">
              <w:marLeft w:val="0"/>
              <w:marRight w:val="0"/>
              <w:marTop w:val="0"/>
              <w:marBottom w:val="0"/>
              <w:divBdr>
                <w:top w:val="none" w:sz="0" w:space="0" w:color="auto"/>
                <w:left w:val="none" w:sz="0" w:space="0" w:color="auto"/>
                <w:bottom w:val="none" w:sz="0" w:space="0" w:color="auto"/>
                <w:right w:val="none" w:sz="0" w:space="0" w:color="auto"/>
              </w:divBdr>
            </w:div>
          </w:divsChild>
        </w:div>
        <w:div w:id="1013649737">
          <w:marLeft w:val="0"/>
          <w:marRight w:val="0"/>
          <w:marTop w:val="0"/>
          <w:marBottom w:val="0"/>
          <w:divBdr>
            <w:top w:val="none" w:sz="0" w:space="0" w:color="auto"/>
            <w:left w:val="none" w:sz="0" w:space="0" w:color="auto"/>
            <w:bottom w:val="none" w:sz="0" w:space="0" w:color="auto"/>
            <w:right w:val="none" w:sz="0" w:space="0" w:color="auto"/>
          </w:divBdr>
          <w:divsChild>
            <w:div w:id="407070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binkowska\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C1A324A-32AF-4C97-AA49-9D13C94DF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34</TotalTime>
  <Pages>39</Pages>
  <Words>10886</Words>
  <Characters>65318</Characters>
  <Application>Microsoft Office Word</Application>
  <DocSecurity>0</DocSecurity>
  <Lines>544</Lines>
  <Paragraphs>152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Trafisz Kinga</dc:creator>
  <cp:lastModifiedBy>Binkowska Joanna</cp:lastModifiedBy>
  <cp:revision>4</cp:revision>
  <cp:lastPrinted>2012-04-23T06:39:00Z</cp:lastPrinted>
  <dcterms:created xsi:type="dcterms:W3CDTF">2022-10-12T15:30:00Z</dcterms:created>
  <dcterms:modified xsi:type="dcterms:W3CDTF">2022-10-14T07:36:00Z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