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CD73CF" w14:textId="77777777" w:rsidR="00604DB6" w:rsidRPr="00CB2927" w:rsidRDefault="00161BCD">
      <w:pPr>
        <w:pStyle w:val="Teksttreci0"/>
        <w:spacing w:after="280" w:line="240" w:lineRule="auto"/>
        <w:ind w:left="8500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  <w:u w:val="single"/>
        </w:rPr>
        <w:t>Projekt</w:t>
      </w:r>
    </w:p>
    <w:p w14:paraId="13E0C24A" w14:textId="77777777" w:rsidR="00604DB6" w:rsidRPr="00CB2927" w:rsidRDefault="00161BCD">
      <w:pPr>
        <w:pStyle w:val="Teksttreci0"/>
        <w:jc w:val="center"/>
        <w:rPr>
          <w:color w:val="auto"/>
          <w:sz w:val="22"/>
          <w:szCs w:val="22"/>
        </w:rPr>
      </w:pPr>
      <w:r w:rsidRPr="00CB2927">
        <w:rPr>
          <w:b/>
          <w:bCs/>
          <w:color w:val="auto"/>
          <w:sz w:val="22"/>
          <w:szCs w:val="22"/>
        </w:rPr>
        <w:t>USTAWA</w:t>
      </w:r>
    </w:p>
    <w:p w14:paraId="308A4E8D" w14:textId="77777777" w:rsidR="00604DB6" w:rsidRPr="00CB2927" w:rsidRDefault="00161BCD">
      <w:pPr>
        <w:pStyle w:val="Teksttreci0"/>
        <w:jc w:val="center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z dnia ( ...)</w:t>
      </w:r>
    </w:p>
    <w:p w14:paraId="668C4F29" w14:textId="6E841380" w:rsidR="00D015F2" w:rsidRPr="00CB2927" w:rsidRDefault="00D015F2" w:rsidP="00464208">
      <w:pPr>
        <w:pStyle w:val="Teksttreci0"/>
        <w:spacing w:line="403" w:lineRule="auto"/>
        <w:contextualSpacing/>
        <w:jc w:val="center"/>
        <w:rPr>
          <w:b/>
          <w:bCs/>
          <w:color w:val="auto"/>
          <w:sz w:val="22"/>
          <w:szCs w:val="22"/>
        </w:rPr>
      </w:pPr>
      <w:r w:rsidRPr="00CB2927">
        <w:rPr>
          <w:b/>
          <w:bCs/>
          <w:color w:val="auto"/>
          <w:sz w:val="22"/>
          <w:szCs w:val="22"/>
        </w:rPr>
        <w:t xml:space="preserve">o zmianie </w:t>
      </w:r>
      <w:r w:rsidR="00464208" w:rsidRPr="00CB2927">
        <w:rPr>
          <w:b/>
          <w:bCs/>
          <w:color w:val="auto"/>
          <w:sz w:val="22"/>
          <w:szCs w:val="22"/>
        </w:rPr>
        <w:t>ustawy o zasadach zarządzania mieniem państwowym oraz ustawy o zasadach kształtowania wynagrodzeń osób kierujących niektórymi spółkami</w:t>
      </w:r>
    </w:p>
    <w:p w14:paraId="73D55355" w14:textId="77777777" w:rsidR="00D015F2" w:rsidRPr="00CB2927" w:rsidRDefault="00D015F2" w:rsidP="00D015F2">
      <w:pPr>
        <w:pStyle w:val="Teksttreci0"/>
        <w:spacing w:line="403" w:lineRule="auto"/>
        <w:contextualSpacing/>
        <w:jc w:val="center"/>
        <w:rPr>
          <w:b/>
          <w:bCs/>
          <w:color w:val="auto"/>
          <w:sz w:val="22"/>
          <w:szCs w:val="22"/>
        </w:rPr>
      </w:pPr>
    </w:p>
    <w:p w14:paraId="68E8663C" w14:textId="62ED5E22" w:rsidR="00604DB6" w:rsidRPr="00CB2927" w:rsidRDefault="00161BCD">
      <w:pPr>
        <w:pStyle w:val="Teksttreci0"/>
        <w:spacing w:line="403" w:lineRule="auto"/>
        <w:jc w:val="both"/>
        <w:rPr>
          <w:color w:val="auto"/>
          <w:sz w:val="22"/>
          <w:szCs w:val="22"/>
        </w:rPr>
      </w:pPr>
      <w:r w:rsidRPr="00CB2927">
        <w:rPr>
          <w:b/>
          <w:bCs/>
          <w:color w:val="auto"/>
          <w:sz w:val="22"/>
          <w:szCs w:val="22"/>
        </w:rPr>
        <w:t xml:space="preserve">Art. 1. </w:t>
      </w:r>
      <w:r w:rsidRPr="00CB2927">
        <w:rPr>
          <w:color w:val="auto"/>
          <w:sz w:val="22"/>
          <w:szCs w:val="22"/>
        </w:rPr>
        <w:t>W ustawie z dnia 16 grudnia 2016 r</w:t>
      </w:r>
      <w:bookmarkStart w:id="0" w:name="_Hlk117252044"/>
      <w:r w:rsidRPr="00CB2927">
        <w:rPr>
          <w:color w:val="auto"/>
          <w:sz w:val="22"/>
          <w:szCs w:val="22"/>
        </w:rPr>
        <w:t xml:space="preserve">. o zasadach zarządzania mieniem państwowym </w:t>
      </w:r>
      <w:bookmarkEnd w:id="0"/>
      <w:r w:rsidRPr="00CB2927">
        <w:rPr>
          <w:color w:val="auto"/>
          <w:sz w:val="22"/>
          <w:szCs w:val="22"/>
        </w:rPr>
        <w:t>(Dz. U. z 202</w:t>
      </w:r>
      <w:r w:rsidR="00464208" w:rsidRPr="00CB2927">
        <w:rPr>
          <w:color w:val="auto"/>
          <w:sz w:val="22"/>
          <w:szCs w:val="22"/>
        </w:rPr>
        <w:t>1</w:t>
      </w:r>
      <w:r w:rsidRPr="00CB2927">
        <w:rPr>
          <w:color w:val="auto"/>
          <w:sz w:val="22"/>
          <w:szCs w:val="22"/>
        </w:rPr>
        <w:t xml:space="preserve"> r. poz. </w:t>
      </w:r>
      <w:r w:rsidR="00464208" w:rsidRPr="00CB2927">
        <w:rPr>
          <w:color w:val="auto"/>
          <w:sz w:val="22"/>
          <w:szCs w:val="22"/>
        </w:rPr>
        <w:t>1933 oraz z 2022 r. poz. 807, 872, 1459 i 1512</w:t>
      </w:r>
      <w:r w:rsidRPr="00CB2927">
        <w:rPr>
          <w:color w:val="auto"/>
          <w:sz w:val="22"/>
          <w:szCs w:val="22"/>
        </w:rPr>
        <w:t>) wprowadza się następujące zmiany:</w:t>
      </w:r>
    </w:p>
    <w:p w14:paraId="293531C7" w14:textId="68B34675" w:rsidR="00DE69E5" w:rsidRPr="00CB2927" w:rsidRDefault="00E10CA2" w:rsidP="00E10CA2">
      <w:pPr>
        <w:pStyle w:val="Teksttreci0"/>
        <w:numPr>
          <w:ilvl w:val="0"/>
          <w:numId w:val="1"/>
        </w:numPr>
        <w:spacing w:line="403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w art. 13 </w:t>
      </w:r>
      <w:r w:rsidR="00464208" w:rsidRPr="00CB2927">
        <w:rPr>
          <w:color w:val="auto"/>
          <w:sz w:val="22"/>
          <w:szCs w:val="22"/>
        </w:rPr>
        <w:t xml:space="preserve">w </w:t>
      </w:r>
      <w:r w:rsidRPr="00CB2927">
        <w:rPr>
          <w:color w:val="auto"/>
          <w:sz w:val="22"/>
          <w:szCs w:val="22"/>
        </w:rPr>
        <w:t>ust. 1</w:t>
      </w:r>
      <w:r w:rsidR="00464208" w:rsidRPr="00CB2927">
        <w:rPr>
          <w:color w:val="auto"/>
          <w:sz w:val="22"/>
          <w:szCs w:val="22"/>
        </w:rPr>
        <w:t xml:space="preserve"> w pkt 30 kropkę zastępuje się średnikiem i</w:t>
      </w:r>
      <w:r w:rsidRPr="00CB2927">
        <w:rPr>
          <w:color w:val="auto"/>
          <w:sz w:val="22"/>
          <w:szCs w:val="22"/>
        </w:rPr>
        <w:t xml:space="preserve"> dodaje się pkt 31</w:t>
      </w:r>
      <w:r w:rsidR="00464208" w:rsidRPr="00CB2927">
        <w:rPr>
          <w:color w:val="auto"/>
          <w:sz w:val="22"/>
          <w:szCs w:val="22"/>
        </w:rPr>
        <w:t>-</w:t>
      </w:r>
      <w:r w:rsidR="00DE69E5" w:rsidRPr="00CB2927">
        <w:rPr>
          <w:color w:val="auto"/>
          <w:sz w:val="22"/>
          <w:szCs w:val="22"/>
        </w:rPr>
        <w:t>3</w:t>
      </w:r>
      <w:r w:rsidR="006C1A80" w:rsidRPr="00CB2927">
        <w:rPr>
          <w:color w:val="auto"/>
          <w:sz w:val="22"/>
          <w:szCs w:val="22"/>
        </w:rPr>
        <w:t>3</w:t>
      </w:r>
      <w:r w:rsidR="00DE69E5" w:rsidRPr="00CB2927">
        <w:rPr>
          <w:color w:val="auto"/>
          <w:sz w:val="22"/>
          <w:szCs w:val="22"/>
        </w:rPr>
        <w:t xml:space="preserve"> w brzmieniu:</w:t>
      </w:r>
    </w:p>
    <w:p w14:paraId="38C26209" w14:textId="2758F47D" w:rsidR="00DE69E5" w:rsidRPr="00CB2927" w:rsidRDefault="00DE69E5" w:rsidP="00DE69E5">
      <w:pPr>
        <w:pStyle w:val="Teksttreci0"/>
        <w:spacing w:line="403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„31) PSE Polskie Sieci Elektroenergetyczne Spółka Akcyjna z siedzibą w Konstancinie-Jeziorn</w:t>
      </w:r>
      <w:r w:rsidR="00343746" w:rsidRPr="00CB2927">
        <w:rPr>
          <w:color w:val="auto"/>
          <w:sz w:val="22"/>
          <w:szCs w:val="22"/>
        </w:rPr>
        <w:t>ie</w:t>
      </w:r>
      <w:r w:rsidR="00A81CB3" w:rsidRPr="00CB2927">
        <w:rPr>
          <w:color w:val="auto"/>
          <w:sz w:val="22"/>
          <w:szCs w:val="22"/>
        </w:rPr>
        <w:t>;</w:t>
      </w:r>
    </w:p>
    <w:p w14:paraId="1437B642" w14:textId="75D62CC2" w:rsidR="00DE69E5" w:rsidRPr="00CB2927" w:rsidRDefault="00DE69E5" w:rsidP="00DE69E5">
      <w:pPr>
        <w:pStyle w:val="Teksttreci0"/>
        <w:spacing w:line="403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3</w:t>
      </w:r>
      <w:r w:rsidR="006C1A80" w:rsidRPr="00CB2927">
        <w:rPr>
          <w:color w:val="auto"/>
          <w:sz w:val="22"/>
          <w:szCs w:val="22"/>
        </w:rPr>
        <w:t>2</w:t>
      </w:r>
      <w:r w:rsidRPr="00CB2927">
        <w:rPr>
          <w:color w:val="auto"/>
          <w:sz w:val="22"/>
          <w:szCs w:val="22"/>
        </w:rPr>
        <w:t>) Operator Gazociągów Przesyłowych Gaz-System Spółka Akcyjna z siedzibą w Warszawie</w:t>
      </w:r>
      <w:r w:rsidR="00A81CB3" w:rsidRPr="00CB2927">
        <w:rPr>
          <w:color w:val="auto"/>
          <w:sz w:val="22"/>
          <w:szCs w:val="22"/>
        </w:rPr>
        <w:t>;</w:t>
      </w:r>
    </w:p>
    <w:p w14:paraId="3857C44A" w14:textId="45C2BC3B" w:rsidR="00DE69E5" w:rsidRPr="00CB2927" w:rsidRDefault="00DE69E5" w:rsidP="00DE69E5">
      <w:pPr>
        <w:pStyle w:val="Teksttreci0"/>
        <w:spacing w:line="403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3</w:t>
      </w:r>
      <w:r w:rsidR="006C1A80" w:rsidRPr="00CB2927">
        <w:rPr>
          <w:color w:val="auto"/>
          <w:sz w:val="22"/>
          <w:szCs w:val="22"/>
        </w:rPr>
        <w:t>3</w:t>
      </w:r>
      <w:r w:rsidRPr="00CB2927">
        <w:rPr>
          <w:color w:val="auto"/>
          <w:sz w:val="22"/>
          <w:szCs w:val="22"/>
        </w:rPr>
        <w:t>) Tarchomińskie Zakłady Farmaceutyczne POLFA Spółka Akcyjna z siedzibą w Warszawie</w:t>
      </w:r>
      <w:r w:rsidR="00464208" w:rsidRPr="00CB2927">
        <w:rPr>
          <w:color w:val="auto"/>
          <w:sz w:val="22"/>
          <w:szCs w:val="22"/>
        </w:rPr>
        <w:t>.</w:t>
      </w:r>
      <w:r w:rsidR="006C1A80" w:rsidRPr="00CB2927">
        <w:rPr>
          <w:color w:val="auto"/>
          <w:sz w:val="22"/>
          <w:szCs w:val="22"/>
        </w:rPr>
        <w:t>”</w:t>
      </w:r>
    </w:p>
    <w:p w14:paraId="36A70CF9" w14:textId="69565A18" w:rsidR="00604DB6" w:rsidRPr="00CB2927" w:rsidRDefault="00854EB4">
      <w:pPr>
        <w:pStyle w:val="Teksttreci0"/>
        <w:numPr>
          <w:ilvl w:val="0"/>
          <w:numId w:val="1"/>
        </w:numPr>
        <w:tabs>
          <w:tab w:val="left" w:pos="350"/>
        </w:tabs>
        <w:jc w:val="both"/>
        <w:rPr>
          <w:color w:val="auto"/>
          <w:sz w:val="22"/>
          <w:szCs w:val="22"/>
        </w:rPr>
      </w:pPr>
      <w:bookmarkStart w:id="1" w:name="bookmark0"/>
      <w:bookmarkEnd w:id="1"/>
      <w:r w:rsidRPr="00CB2927">
        <w:rPr>
          <w:color w:val="auto"/>
          <w:sz w:val="22"/>
          <w:szCs w:val="22"/>
        </w:rPr>
        <w:t>po art. 18a doda</w:t>
      </w:r>
      <w:r w:rsidR="00161BCD" w:rsidRPr="00CB2927">
        <w:rPr>
          <w:color w:val="auto"/>
          <w:sz w:val="22"/>
          <w:szCs w:val="22"/>
        </w:rPr>
        <w:t>je się art. 18b w brzmieniu:</w:t>
      </w:r>
    </w:p>
    <w:p w14:paraId="30CB4BAC" w14:textId="27972CF2" w:rsidR="00464208" w:rsidRPr="00CB2927" w:rsidRDefault="00464208" w:rsidP="00464208">
      <w:pPr>
        <w:pStyle w:val="Teksttreci0"/>
        <w:tabs>
          <w:tab w:val="left" w:pos="350"/>
        </w:tabs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„Art.</w:t>
      </w:r>
      <w:r w:rsidR="00ED4364" w:rsidRPr="00CB2927">
        <w:rPr>
          <w:color w:val="auto"/>
          <w:sz w:val="22"/>
          <w:szCs w:val="22"/>
        </w:rPr>
        <w:t xml:space="preserve"> 18 b.</w:t>
      </w:r>
    </w:p>
    <w:p w14:paraId="41A98BFE" w14:textId="0F8F41F1" w:rsidR="00604DB6" w:rsidRPr="00CB2927" w:rsidRDefault="00854EB4">
      <w:pPr>
        <w:pStyle w:val="Teksttreci0"/>
        <w:numPr>
          <w:ilvl w:val="0"/>
          <w:numId w:val="2"/>
        </w:numPr>
        <w:tabs>
          <w:tab w:val="left" w:pos="721"/>
        </w:tabs>
        <w:spacing w:line="403" w:lineRule="auto"/>
        <w:ind w:left="720" w:hanging="360"/>
        <w:jc w:val="both"/>
        <w:rPr>
          <w:color w:val="auto"/>
          <w:sz w:val="22"/>
          <w:szCs w:val="22"/>
        </w:rPr>
      </w:pPr>
      <w:bookmarkStart w:id="2" w:name="bookmark1"/>
      <w:bookmarkEnd w:id="2"/>
      <w:r w:rsidRPr="00CB2927">
        <w:rPr>
          <w:color w:val="auto"/>
          <w:sz w:val="22"/>
          <w:szCs w:val="22"/>
        </w:rPr>
        <w:t xml:space="preserve">Spółki wskazane w art. 13 ust. 1 pkt </w:t>
      </w:r>
      <w:r w:rsidR="000D727E" w:rsidRPr="00CB2927">
        <w:rPr>
          <w:color w:val="auto"/>
          <w:sz w:val="22"/>
          <w:szCs w:val="22"/>
        </w:rPr>
        <w:t>12,</w:t>
      </w:r>
      <w:r w:rsidRPr="00CB2927">
        <w:rPr>
          <w:color w:val="auto"/>
          <w:sz w:val="22"/>
          <w:szCs w:val="22"/>
        </w:rPr>
        <w:t xml:space="preserve"> </w:t>
      </w:r>
      <w:r w:rsidR="00AF7176" w:rsidRPr="00CB2927">
        <w:rPr>
          <w:color w:val="auto"/>
          <w:sz w:val="22"/>
          <w:szCs w:val="22"/>
        </w:rPr>
        <w:t>23</w:t>
      </w:r>
      <w:r w:rsidR="00464208" w:rsidRPr="00CB2927">
        <w:rPr>
          <w:color w:val="auto"/>
          <w:sz w:val="22"/>
          <w:szCs w:val="22"/>
        </w:rPr>
        <w:t xml:space="preserve"> i</w:t>
      </w:r>
      <w:r w:rsidR="00DE69E5" w:rsidRPr="00CB2927">
        <w:rPr>
          <w:color w:val="auto"/>
          <w:sz w:val="22"/>
          <w:szCs w:val="22"/>
        </w:rPr>
        <w:t xml:space="preserve"> 31-3</w:t>
      </w:r>
      <w:r w:rsidR="006C1A80" w:rsidRPr="00CB2927">
        <w:rPr>
          <w:color w:val="auto"/>
          <w:sz w:val="22"/>
          <w:szCs w:val="22"/>
        </w:rPr>
        <w:t>3</w:t>
      </w:r>
      <w:r w:rsidR="00161BCD" w:rsidRPr="00CB2927">
        <w:rPr>
          <w:color w:val="auto"/>
          <w:sz w:val="22"/>
          <w:szCs w:val="22"/>
        </w:rPr>
        <w:t xml:space="preserve"> uznaje się za spółk</w:t>
      </w:r>
      <w:r w:rsidR="00AF7176" w:rsidRPr="00CB2927">
        <w:rPr>
          <w:color w:val="auto"/>
          <w:sz w:val="22"/>
          <w:szCs w:val="22"/>
        </w:rPr>
        <w:t>i</w:t>
      </w:r>
      <w:r w:rsidR="00161BCD" w:rsidRPr="00CB2927">
        <w:rPr>
          <w:color w:val="auto"/>
          <w:sz w:val="22"/>
          <w:szCs w:val="22"/>
        </w:rPr>
        <w:t xml:space="preserve"> o strategicznym znaczeniu dla bezpieczeństwa państwa</w:t>
      </w:r>
      <w:r w:rsidR="00E50682" w:rsidRPr="00CB2927">
        <w:rPr>
          <w:color w:val="auto"/>
          <w:sz w:val="22"/>
          <w:szCs w:val="22"/>
        </w:rPr>
        <w:t xml:space="preserve"> i regionu</w:t>
      </w:r>
      <w:r w:rsidR="00161BCD" w:rsidRPr="00CB2927">
        <w:rPr>
          <w:color w:val="auto"/>
          <w:sz w:val="22"/>
          <w:szCs w:val="22"/>
        </w:rPr>
        <w:t>.</w:t>
      </w:r>
    </w:p>
    <w:p w14:paraId="206C5974" w14:textId="53AB0392" w:rsidR="00604DB6" w:rsidRPr="00CB2927" w:rsidRDefault="000B102E">
      <w:pPr>
        <w:pStyle w:val="Teksttreci0"/>
        <w:numPr>
          <w:ilvl w:val="0"/>
          <w:numId w:val="2"/>
        </w:numPr>
        <w:tabs>
          <w:tab w:val="left" w:pos="721"/>
        </w:tabs>
        <w:spacing w:line="406" w:lineRule="auto"/>
        <w:ind w:left="720" w:hanging="360"/>
        <w:jc w:val="both"/>
        <w:rPr>
          <w:color w:val="auto"/>
          <w:sz w:val="22"/>
          <w:szCs w:val="22"/>
        </w:rPr>
      </w:pPr>
      <w:bookmarkStart w:id="3" w:name="bookmark2"/>
      <w:bookmarkEnd w:id="3"/>
      <w:r w:rsidRPr="00CB2927">
        <w:rPr>
          <w:color w:val="auto"/>
          <w:sz w:val="22"/>
          <w:szCs w:val="22"/>
        </w:rPr>
        <w:t xml:space="preserve">Kadencja </w:t>
      </w:r>
      <w:r w:rsidR="00AA0155">
        <w:rPr>
          <w:color w:val="auto"/>
          <w:sz w:val="22"/>
          <w:szCs w:val="22"/>
        </w:rPr>
        <w:t>organów nadzorczych</w:t>
      </w:r>
      <w:r w:rsidRPr="00CB2927">
        <w:rPr>
          <w:color w:val="auto"/>
          <w:sz w:val="22"/>
          <w:szCs w:val="22"/>
        </w:rPr>
        <w:t xml:space="preserve"> i </w:t>
      </w:r>
      <w:r w:rsidR="00AA0155">
        <w:rPr>
          <w:color w:val="auto"/>
          <w:sz w:val="22"/>
          <w:szCs w:val="22"/>
        </w:rPr>
        <w:t>organó</w:t>
      </w:r>
      <w:r w:rsidR="00AA0155">
        <w:rPr>
          <w:color w:val="auto"/>
          <w:sz w:val="22"/>
          <w:szCs w:val="22"/>
        </w:rPr>
        <w:fldChar w:fldCharType="begin"/>
      </w:r>
      <w:r w:rsidR="00AA0155">
        <w:rPr>
          <w:color w:val="auto"/>
          <w:sz w:val="22"/>
          <w:szCs w:val="22"/>
        </w:rPr>
        <w:instrText xml:space="preserve"> LISTNUM </w:instrText>
      </w:r>
      <w:r w:rsidR="00AA0155">
        <w:rPr>
          <w:color w:val="auto"/>
          <w:sz w:val="22"/>
          <w:szCs w:val="22"/>
        </w:rPr>
        <w:fldChar w:fldCharType="end"/>
      </w:r>
      <w:r w:rsidR="00AA0155">
        <w:rPr>
          <w:color w:val="auto"/>
          <w:sz w:val="22"/>
          <w:szCs w:val="22"/>
        </w:rPr>
        <w:t xml:space="preserve">w zarządzających </w:t>
      </w:r>
      <w:r w:rsidR="00537B18" w:rsidRPr="00CB2927">
        <w:rPr>
          <w:color w:val="auto"/>
          <w:sz w:val="22"/>
          <w:szCs w:val="22"/>
        </w:rPr>
        <w:t>s</w:t>
      </w:r>
      <w:r w:rsidRPr="00CB2927">
        <w:rPr>
          <w:color w:val="auto"/>
          <w:sz w:val="22"/>
          <w:szCs w:val="22"/>
        </w:rPr>
        <w:t>pół</w:t>
      </w:r>
      <w:r w:rsidR="00AF7176" w:rsidRPr="00CB2927">
        <w:rPr>
          <w:color w:val="auto"/>
          <w:sz w:val="22"/>
          <w:szCs w:val="22"/>
        </w:rPr>
        <w:t>ek, o których</w:t>
      </w:r>
      <w:r w:rsidRPr="00CB2927">
        <w:rPr>
          <w:color w:val="auto"/>
          <w:sz w:val="22"/>
          <w:szCs w:val="22"/>
        </w:rPr>
        <w:t xml:space="preserve"> mowa w ust. 1 </w:t>
      </w:r>
      <w:r w:rsidR="00292C34" w:rsidRPr="00CB2927">
        <w:rPr>
          <w:color w:val="auto"/>
          <w:sz w:val="22"/>
          <w:szCs w:val="22"/>
        </w:rPr>
        <w:t xml:space="preserve">jest wspólna i </w:t>
      </w:r>
      <w:r w:rsidRPr="00CB2927">
        <w:rPr>
          <w:color w:val="auto"/>
          <w:sz w:val="22"/>
          <w:szCs w:val="22"/>
        </w:rPr>
        <w:t>trwa 5 lat.</w:t>
      </w:r>
    </w:p>
    <w:p w14:paraId="77B08A3C" w14:textId="3CA61488" w:rsidR="005D0D27" w:rsidRPr="00CB2927" w:rsidRDefault="00AF7176" w:rsidP="005D0D27">
      <w:pPr>
        <w:pStyle w:val="Teksttreci0"/>
        <w:numPr>
          <w:ilvl w:val="0"/>
          <w:numId w:val="2"/>
        </w:numPr>
        <w:tabs>
          <w:tab w:val="left" w:pos="721"/>
        </w:tabs>
        <w:ind w:left="720" w:hanging="360"/>
        <w:jc w:val="both"/>
        <w:rPr>
          <w:color w:val="auto"/>
          <w:sz w:val="22"/>
          <w:szCs w:val="22"/>
        </w:rPr>
      </w:pPr>
      <w:bookmarkStart w:id="4" w:name="bookmark3"/>
      <w:bookmarkEnd w:id="4"/>
      <w:r w:rsidRPr="00CB2927">
        <w:rPr>
          <w:color w:val="auto"/>
          <w:sz w:val="22"/>
          <w:szCs w:val="22"/>
        </w:rPr>
        <w:t xml:space="preserve">Odwołanie </w:t>
      </w:r>
      <w:bookmarkStart w:id="5" w:name="_Hlk117252991"/>
      <w:r w:rsidRPr="00CB2927">
        <w:rPr>
          <w:color w:val="auto"/>
          <w:sz w:val="22"/>
          <w:szCs w:val="22"/>
        </w:rPr>
        <w:t xml:space="preserve">członków </w:t>
      </w:r>
      <w:r w:rsidR="00ED4364" w:rsidRPr="00CB2927">
        <w:rPr>
          <w:color w:val="auto"/>
          <w:sz w:val="22"/>
          <w:szCs w:val="22"/>
        </w:rPr>
        <w:t>organów nadzorczych</w:t>
      </w:r>
      <w:r w:rsidRPr="00CB2927">
        <w:rPr>
          <w:color w:val="auto"/>
          <w:sz w:val="22"/>
          <w:szCs w:val="22"/>
        </w:rPr>
        <w:t xml:space="preserve"> </w:t>
      </w:r>
      <w:r w:rsidR="00464208" w:rsidRPr="00CB2927">
        <w:rPr>
          <w:color w:val="auto"/>
          <w:sz w:val="22"/>
          <w:szCs w:val="22"/>
        </w:rPr>
        <w:t>oraz</w:t>
      </w:r>
      <w:r w:rsidR="005D0D27" w:rsidRPr="00CB2927">
        <w:rPr>
          <w:color w:val="auto"/>
          <w:sz w:val="22"/>
          <w:szCs w:val="22"/>
        </w:rPr>
        <w:t xml:space="preserve"> odwołanie </w:t>
      </w:r>
      <w:r w:rsidR="00464208" w:rsidRPr="00CB2927">
        <w:rPr>
          <w:color w:val="auto"/>
          <w:sz w:val="22"/>
          <w:szCs w:val="22"/>
        </w:rPr>
        <w:t>i</w:t>
      </w:r>
      <w:r w:rsidR="005D0D27" w:rsidRPr="00CB2927">
        <w:rPr>
          <w:color w:val="auto"/>
          <w:sz w:val="22"/>
          <w:szCs w:val="22"/>
        </w:rPr>
        <w:t xml:space="preserve"> zawieszenie w czynnościach</w:t>
      </w:r>
      <w:r w:rsidRPr="00CB2927">
        <w:rPr>
          <w:color w:val="auto"/>
          <w:sz w:val="22"/>
          <w:szCs w:val="22"/>
        </w:rPr>
        <w:t xml:space="preserve"> </w:t>
      </w:r>
      <w:r w:rsidR="007E056A" w:rsidRPr="00CB2927">
        <w:rPr>
          <w:color w:val="auto"/>
          <w:sz w:val="22"/>
          <w:szCs w:val="22"/>
        </w:rPr>
        <w:t>członków</w:t>
      </w:r>
      <w:r w:rsidR="00ED4364" w:rsidRPr="00CB2927">
        <w:rPr>
          <w:color w:val="auto"/>
          <w:sz w:val="22"/>
          <w:szCs w:val="22"/>
        </w:rPr>
        <w:t xml:space="preserve"> organów zarządzających</w:t>
      </w:r>
      <w:r w:rsidRPr="00CB2927">
        <w:rPr>
          <w:color w:val="auto"/>
          <w:sz w:val="22"/>
          <w:szCs w:val="22"/>
        </w:rPr>
        <w:t xml:space="preserve">, </w:t>
      </w:r>
      <w:bookmarkEnd w:id="5"/>
      <w:r w:rsidRPr="00CB2927">
        <w:rPr>
          <w:color w:val="auto"/>
          <w:sz w:val="22"/>
          <w:szCs w:val="22"/>
        </w:rPr>
        <w:t>spółek o których mowa w ust. 1</w:t>
      </w:r>
      <w:r w:rsidR="00ED4364" w:rsidRPr="00CB2927">
        <w:rPr>
          <w:color w:val="auto"/>
          <w:sz w:val="22"/>
          <w:szCs w:val="22"/>
        </w:rPr>
        <w:t>,</w:t>
      </w:r>
      <w:r w:rsidRPr="00CB2927">
        <w:rPr>
          <w:color w:val="auto"/>
          <w:sz w:val="22"/>
          <w:szCs w:val="22"/>
        </w:rPr>
        <w:t xml:space="preserve"> może nastąpić wyłącznie po uzyskaniu uprzedniej pozytywnej opinii Rady d</w:t>
      </w:r>
      <w:r w:rsidR="00464208" w:rsidRPr="00CB2927">
        <w:rPr>
          <w:color w:val="auto"/>
          <w:sz w:val="22"/>
          <w:szCs w:val="22"/>
        </w:rPr>
        <w:t>o spraw</w:t>
      </w:r>
      <w:r w:rsidRPr="00CB2927">
        <w:rPr>
          <w:color w:val="auto"/>
          <w:sz w:val="22"/>
          <w:szCs w:val="22"/>
        </w:rPr>
        <w:t xml:space="preserve"> </w:t>
      </w:r>
      <w:r w:rsidR="00464208" w:rsidRPr="00CB2927">
        <w:rPr>
          <w:color w:val="auto"/>
          <w:sz w:val="22"/>
          <w:szCs w:val="22"/>
        </w:rPr>
        <w:t>b</w:t>
      </w:r>
      <w:r w:rsidR="005D0D27" w:rsidRPr="00CB2927">
        <w:rPr>
          <w:color w:val="auto"/>
          <w:sz w:val="22"/>
          <w:szCs w:val="22"/>
        </w:rPr>
        <w:t>ezpie</w:t>
      </w:r>
      <w:r w:rsidRPr="00CB2927">
        <w:rPr>
          <w:color w:val="auto"/>
          <w:sz w:val="22"/>
          <w:szCs w:val="22"/>
        </w:rPr>
        <w:t xml:space="preserve">czeństwa </w:t>
      </w:r>
      <w:r w:rsidR="00464208" w:rsidRPr="00CB2927">
        <w:rPr>
          <w:color w:val="auto"/>
          <w:sz w:val="22"/>
          <w:szCs w:val="22"/>
        </w:rPr>
        <w:t>s</w:t>
      </w:r>
      <w:r w:rsidR="007E056A" w:rsidRPr="00CB2927">
        <w:rPr>
          <w:color w:val="auto"/>
          <w:sz w:val="22"/>
          <w:szCs w:val="22"/>
        </w:rPr>
        <w:t>trategicznego</w:t>
      </w:r>
      <w:r w:rsidR="00E1604B" w:rsidRPr="00CB2927">
        <w:rPr>
          <w:color w:val="auto"/>
          <w:sz w:val="22"/>
          <w:szCs w:val="22"/>
        </w:rPr>
        <w:t>,</w:t>
      </w:r>
      <w:r w:rsidR="00147A04" w:rsidRPr="00CB2927">
        <w:rPr>
          <w:color w:val="auto"/>
          <w:sz w:val="22"/>
          <w:szCs w:val="22"/>
        </w:rPr>
        <w:t xml:space="preserve"> </w:t>
      </w:r>
      <w:r w:rsidR="00E1604B" w:rsidRPr="00CB2927">
        <w:rPr>
          <w:color w:val="auto"/>
          <w:sz w:val="22"/>
          <w:szCs w:val="22"/>
        </w:rPr>
        <w:t>o</w:t>
      </w:r>
      <w:r w:rsidR="00147A04" w:rsidRPr="00CB2927">
        <w:rPr>
          <w:color w:val="auto"/>
          <w:sz w:val="22"/>
          <w:szCs w:val="22"/>
        </w:rPr>
        <w:t xml:space="preserve"> której mowa w art. 23b</w:t>
      </w:r>
      <w:r w:rsidRPr="00CB2927">
        <w:rPr>
          <w:color w:val="auto"/>
          <w:sz w:val="22"/>
          <w:szCs w:val="22"/>
        </w:rPr>
        <w:t>.</w:t>
      </w:r>
      <w:r w:rsidR="00ED4364" w:rsidRPr="00CB2927">
        <w:rPr>
          <w:color w:val="auto"/>
          <w:sz w:val="22"/>
          <w:szCs w:val="22"/>
        </w:rPr>
        <w:t>”;</w:t>
      </w:r>
      <w:r w:rsidRPr="00CB2927">
        <w:rPr>
          <w:color w:val="auto"/>
          <w:sz w:val="22"/>
          <w:szCs w:val="22"/>
        </w:rPr>
        <w:t xml:space="preserve"> </w:t>
      </w:r>
    </w:p>
    <w:p w14:paraId="4AB40A7F" w14:textId="26C611D6" w:rsidR="0019685D" w:rsidRPr="00CB2927" w:rsidRDefault="00ED4364" w:rsidP="0019685D">
      <w:pPr>
        <w:pStyle w:val="Teksttreci0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p</w:t>
      </w:r>
      <w:r w:rsidR="00D621F9" w:rsidRPr="00CB2927">
        <w:rPr>
          <w:color w:val="auto"/>
          <w:sz w:val="22"/>
          <w:szCs w:val="22"/>
        </w:rPr>
        <w:t>o rozdziale 3 dodaje się rozdział 3a w brzmieniu</w:t>
      </w:r>
      <w:r w:rsidR="0019685D" w:rsidRPr="00CB2927">
        <w:rPr>
          <w:color w:val="auto"/>
          <w:sz w:val="22"/>
          <w:szCs w:val="22"/>
        </w:rPr>
        <w:t>:</w:t>
      </w:r>
    </w:p>
    <w:p w14:paraId="780376C9" w14:textId="62B4D792" w:rsidR="00D621F9" w:rsidRPr="00CB2927" w:rsidRDefault="00D621F9" w:rsidP="00D621F9">
      <w:pPr>
        <w:pStyle w:val="Teksttreci0"/>
        <w:tabs>
          <w:tab w:val="left" w:pos="426"/>
        </w:tabs>
        <w:ind w:left="284"/>
        <w:jc w:val="center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„Rozdział 3a</w:t>
      </w:r>
    </w:p>
    <w:p w14:paraId="37F0F641" w14:textId="301573DE" w:rsidR="00D621F9" w:rsidRPr="00CB2927" w:rsidRDefault="00D621F9" w:rsidP="00D621F9">
      <w:pPr>
        <w:pStyle w:val="Teksttreci0"/>
        <w:tabs>
          <w:tab w:val="left" w:pos="426"/>
        </w:tabs>
        <w:ind w:left="284"/>
        <w:jc w:val="center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Rada d</w:t>
      </w:r>
      <w:r w:rsidR="007304FA" w:rsidRPr="00CB2927">
        <w:rPr>
          <w:color w:val="auto"/>
          <w:sz w:val="22"/>
          <w:szCs w:val="22"/>
        </w:rPr>
        <w:t xml:space="preserve">o </w:t>
      </w:r>
      <w:r w:rsidRPr="00CB2927">
        <w:rPr>
          <w:color w:val="auto"/>
          <w:sz w:val="22"/>
          <w:szCs w:val="22"/>
        </w:rPr>
        <w:t>s</w:t>
      </w:r>
      <w:r w:rsidR="007304FA" w:rsidRPr="00CB2927">
        <w:rPr>
          <w:color w:val="auto"/>
          <w:sz w:val="22"/>
          <w:szCs w:val="22"/>
        </w:rPr>
        <w:t>praw</w:t>
      </w:r>
      <w:r w:rsidRPr="00CB2927">
        <w:rPr>
          <w:color w:val="auto"/>
          <w:sz w:val="22"/>
          <w:szCs w:val="22"/>
        </w:rPr>
        <w:t xml:space="preserve"> </w:t>
      </w:r>
      <w:r w:rsidR="00ED4364" w:rsidRPr="00CB2927">
        <w:rPr>
          <w:color w:val="auto"/>
          <w:sz w:val="22"/>
          <w:szCs w:val="22"/>
        </w:rPr>
        <w:t>b</w:t>
      </w:r>
      <w:r w:rsidRPr="00CB2927">
        <w:rPr>
          <w:color w:val="auto"/>
          <w:sz w:val="22"/>
          <w:szCs w:val="22"/>
        </w:rPr>
        <w:t xml:space="preserve">ezpieczeństwa </w:t>
      </w:r>
      <w:r w:rsidR="00ED4364" w:rsidRPr="00CB2927">
        <w:rPr>
          <w:color w:val="auto"/>
          <w:sz w:val="22"/>
          <w:szCs w:val="22"/>
        </w:rPr>
        <w:t>s</w:t>
      </w:r>
      <w:r w:rsidRPr="00CB2927">
        <w:rPr>
          <w:color w:val="auto"/>
          <w:sz w:val="22"/>
          <w:szCs w:val="22"/>
        </w:rPr>
        <w:t>trategicznego</w:t>
      </w:r>
      <w:r w:rsidR="007E056A" w:rsidRPr="00CB2927">
        <w:rPr>
          <w:color w:val="auto"/>
          <w:sz w:val="22"/>
          <w:szCs w:val="22"/>
        </w:rPr>
        <w:t xml:space="preserve"> </w:t>
      </w:r>
    </w:p>
    <w:p w14:paraId="3223F18F" w14:textId="420AE75C" w:rsidR="00D621F9" w:rsidRPr="00CB2927" w:rsidRDefault="00D621F9">
      <w:pPr>
        <w:pStyle w:val="Teksttreci0"/>
        <w:spacing w:line="389" w:lineRule="auto"/>
        <w:jc w:val="both"/>
        <w:rPr>
          <w:color w:val="auto"/>
          <w:sz w:val="22"/>
          <w:szCs w:val="22"/>
        </w:rPr>
      </w:pPr>
      <w:bookmarkStart w:id="6" w:name="bookmark4"/>
      <w:bookmarkEnd w:id="6"/>
      <w:r w:rsidRPr="00CB2927">
        <w:rPr>
          <w:color w:val="auto"/>
          <w:sz w:val="22"/>
          <w:szCs w:val="22"/>
        </w:rPr>
        <w:t>Art. 23b</w:t>
      </w:r>
      <w:r w:rsidR="00ED4364" w:rsidRPr="00CB2927">
        <w:rPr>
          <w:color w:val="auto"/>
          <w:sz w:val="22"/>
          <w:szCs w:val="22"/>
        </w:rPr>
        <w:t>.</w:t>
      </w:r>
    </w:p>
    <w:p w14:paraId="27F6BB8A" w14:textId="0872FFF9" w:rsidR="000B5688" w:rsidRPr="00CB2927" w:rsidRDefault="00D621F9" w:rsidP="000B5688">
      <w:pPr>
        <w:pStyle w:val="Teksttreci0"/>
        <w:numPr>
          <w:ilvl w:val="0"/>
          <w:numId w:val="6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Do zadań Rady do spraw </w:t>
      </w:r>
      <w:r w:rsidR="00ED4364" w:rsidRPr="00CB2927">
        <w:rPr>
          <w:color w:val="auto"/>
          <w:sz w:val="22"/>
          <w:szCs w:val="22"/>
        </w:rPr>
        <w:t>b</w:t>
      </w:r>
      <w:r w:rsidRPr="00CB2927">
        <w:rPr>
          <w:color w:val="auto"/>
          <w:sz w:val="22"/>
          <w:szCs w:val="22"/>
        </w:rPr>
        <w:t xml:space="preserve">ezpieczeństwa </w:t>
      </w:r>
      <w:r w:rsidR="00ED4364" w:rsidRPr="00CB2927">
        <w:rPr>
          <w:color w:val="auto"/>
          <w:sz w:val="22"/>
          <w:szCs w:val="22"/>
        </w:rPr>
        <w:t>s</w:t>
      </w:r>
      <w:r w:rsidR="00800C21" w:rsidRPr="00CB2927">
        <w:rPr>
          <w:color w:val="auto"/>
          <w:sz w:val="22"/>
          <w:szCs w:val="22"/>
        </w:rPr>
        <w:t>trategicznego należy wy</w:t>
      </w:r>
      <w:r w:rsidR="00ED4364" w:rsidRPr="00CB2927">
        <w:rPr>
          <w:color w:val="auto"/>
          <w:sz w:val="22"/>
          <w:szCs w:val="22"/>
        </w:rPr>
        <w:t>dawanie</w:t>
      </w:r>
      <w:r w:rsidR="00800C21" w:rsidRPr="00CB2927">
        <w:rPr>
          <w:color w:val="auto"/>
          <w:sz w:val="22"/>
          <w:szCs w:val="22"/>
        </w:rPr>
        <w:t xml:space="preserve"> opinii w sprawie odwołania </w:t>
      </w:r>
      <w:bookmarkStart w:id="7" w:name="_Hlk117255554"/>
      <w:r w:rsidR="00ED4364" w:rsidRPr="00CB2927">
        <w:rPr>
          <w:color w:val="auto"/>
          <w:sz w:val="22"/>
          <w:szCs w:val="22"/>
        </w:rPr>
        <w:t xml:space="preserve">członków organów nadzorczych oraz odwołania i zawieszenia w czynnościach członków organów zarządzających </w:t>
      </w:r>
      <w:bookmarkEnd w:id="7"/>
      <w:r w:rsidR="00800C21" w:rsidRPr="00CB2927">
        <w:rPr>
          <w:color w:val="auto"/>
          <w:sz w:val="22"/>
          <w:szCs w:val="22"/>
        </w:rPr>
        <w:t xml:space="preserve">spółek, o których mowa w </w:t>
      </w:r>
      <w:r w:rsidR="000B5688" w:rsidRPr="00CB2927">
        <w:rPr>
          <w:color w:val="auto"/>
          <w:sz w:val="22"/>
          <w:szCs w:val="22"/>
        </w:rPr>
        <w:t>ar</w:t>
      </w:r>
      <w:r w:rsidR="003B1146" w:rsidRPr="00CB2927">
        <w:rPr>
          <w:color w:val="auto"/>
          <w:sz w:val="22"/>
          <w:szCs w:val="22"/>
        </w:rPr>
        <w:t>t</w:t>
      </w:r>
      <w:r w:rsidR="000B5688" w:rsidRPr="00CB2927">
        <w:rPr>
          <w:color w:val="auto"/>
          <w:sz w:val="22"/>
          <w:szCs w:val="22"/>
        </w:rPr>
        <w:t>. 18b ust. 1.</w:t>
      </w:r>
    </w:p>
    <w:p w14:paraId="331E72A3" w14:textId="77777777" w:rsidR="00462844" w:rsidRDefault="003B1146" w:rsidP="00D779B3">
      <w:pPr>
        <w:pStyle w:val="Teksttreci0"/>
        <w:numPr>
          <w:ilvl w:val="0"/>
          <w:numId w:val="6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Wniosek o wydanie opinii, o której mowa w ust. 1 zawiera</w:t>
      </w:r>
      <w:r w:rsidR="00462844">
        <w:rPr>
          <w:color w:val="auto"/>
          <w:sz w:val="22"/>
          <w:szCs w:val="22"/>
        </w:rPr>
        <w:t>:</w:t>
      </w:r>
    </w:p>
    <w:p w14:paraId="1D6C532A" w14:textId="7485F255" w:rsidR="00462844" w:rsidRPr="00462844" w:rsidRDefault="00D779B3" w:rsidP="00462844">
      <w:pPr>
        <w:pStyle w:val="Teksttreci0"/>
        <w:numPr>
          <w:ilvl w:val="0"/>
          <w:numId w:val="18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lastRenderedPageBreak/>
        <w:t xml:space="preserve"> </w:t>
      </w:r>
      <w:r w:rsidR="00462844" w:rsidRPr="00CB2927">
        <w:rPr>
          <w:color w:val="auto"/>
          <w:sz w:val="22"/>
          <w:szCs w:val="22"/>
        </w:rPr>
        <w:t>I</w:t>
      </w:r>
      <w:r w:rsidRPr="00CB2927">
        <w:rPr>
          <w:color w:val="auto"/>
          <w:sz w:val="22"/>
          <w:szCs w:val="22"/>
        </w:rPr>
        <w:t>mię</w:t>
      </w:r>
      <w:r w:rsidR="00462844">
        <w:rPr>
          <w:color w:val="auto"/>
          <w:sz w:val="22"/>
          <w:szCs w:val="22"/>
        </w:rPr>
        <w:t xml:space="preserve"> i</w:t>
      </w:r>
      <w:r w:rsidR="002C05D7" w:rsidRPr="00CB2927">
        <w:rPr>
          <w:color w:val="auto"/>
          <w:sz w:val="22"/>
          <w:szCs w:val="22"/>
        </w:rPr>
        <w:t xml:space="preserve"> </w:t>
      </w:r>
      <w:r w:rsidRPr="00CB2927">
        <w:rPr>
          <w:color w:val="auto"/>
          <w:sz w:val="22"/>
          <w:szCs w:val="22"/>
        </w:rPr>
        <w:t>nazwisko</w:t>
      </w:r>
      <w:r w:rsidR="00462844">
        <w:rPr>
          <w:color w:val="auto"/>
          <w:sz w:val="22"/>
          <w:szCs w:val="22"/>
        </w:rPr>
        <w:t xml:space="preserve"> oraz </w:t>
      </w:r>
      <w:r w:rsidR="00462844" w:rsidRPr="00462844">
        <w:rPr>
          <w:color w:val="auto"/>
          <w:sz w:val="22"/>
          <w:szCs w:val="22"/>
        </w:rPr>
        <w:t>numer PESEL, a w przypadku gdy dana osoba nie posiada numeru PESEL - serię i numer dokumentu potwierdzającego tożsamość;</w:t>
      </w:r>
    </w:p>
    <w:p w14:paraId="3C32C032" w14:textId="7B62C4BB" w:rsidR="00462844" w:rsidRDefault="00D779B3" w:rsidP="00462844">
      <w:pPr>
        <w:pStyle w:val="Teksttreci0"/>
        <w:numPr>
          <w:ilvl w:val="0"/>
          <w:numId w:val="18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pełnioną funkcję członka </w:t>
      </w:r>
      <w:r w:rsidR="00462844">
        <w:rPr>
          <w:color w:val="auto"/>
          <w:sz w:val="22"/>
          <w:szCs w:val="22"/>
        </w:rPr>
        <w:t>organu zarządzającego</w:t>
      </w:r>
      <w:r w:rsidRPr="00CB2927">
        <w:rPr>
          <w:color w:val="auto"/>
          <w:sz w:val="22"/>
          <w:szCs w:val="22"/>
        </w:rPr>
        <w:t xml:space="preserve"> lub członka </w:t>
      </w:r>
      <w:r w:rsidR="00462844">
        <w:rPr>
          <w:color w:val="auto"/>
          <w:sz w:val="22"/>
          <w:szCs w:val="22"/>
        </w:rPr>
        <w:t>organu nadzorczego oraz firmę i siedzibę podmiotu, w której osoba objęta wnioskiem sprawuję tę funkcję;</w:t>
      </w:r>
    </w:p>
    <w:p w14:paraId="07E0CB60" w14:textId="65CD124D" w:rsidR="00462844" w:rsidRDefault="00D779B3" w:rsidP="00462844">
      <w:pPr>
        <w:pStyle w:val="Teksttreci0"/>
        <w:numPr>
          <w:ilvl w:val="0"/>
          <w:numId w:val="18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wskazanie wnioskodawcy</w:t>
      </w:r>
      <w:r w:rsidR="00462844">
        <w:rPr>
          <w:color w:val="auto"/>
          <w:sz w:val="22"/>
          <w:szCs w:val="22"/>
        </w:rPr>
        <w:t>;</w:t>
      </w:r>
    </w:p>
    <w:p w14:paraId="4E46D8C6" w14:textId="074405F1" w:rsidR="003B1146" w:rsidRDefault="00D779B3" w:rsidP="00462844">
      <w:pPr>
        <w:pStyle w:val="Teksttreci0"/>
        <w:numPr>
          <w:ilvl w:val="0"/>
          <w:numId w:val="18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uzasadnienie</w:t>
      </w:r>
      <w:r w:rsidR="00552059" w:rsidRPr="00CB2927">
        <w:rPr>
          <w:color w:val="auto"/>
          <w:sz w:val="22"/>
          <w:szCs w:val="22"/>
        </w:rPr>
        <w:t xml:space="preserve"> wniosku</w:t>
      </w:r>
      <w:r w:rsidR="00462844">
        <w:rPr>
          <w:color w:val="auto"/>
          <w:sz w:val="22"/>
          <w:szCs w:val="22"/>
        </w:rPr>
        <w:t>;</w:t>
      </w:r>
    </w:p>
    <w:p w14:paraId="061E2939" w14:textId="30EC65EA" w:rsidR="00462844" w:rsidRDefault="00462844" w:rsidP="00462844">
      <w:pPr>
        <w:pStyle w:val="Teksttreci0"/>
        <w:numPr>
          <w:ilvl w:val="0"/>
          <w:numId w:val="18"/>
        </w:numPr>
        <w:spacing w:line="389" w:lineRule="auto"/>
        <w:jc w:val="both"/>
        <w:rPr>
          <w:color w:val="auto"/>
          <w:sz w:val="22"/>
          <w:szCs w:val="22"/>
        </w:rPr>
      </w:pPr>
      <w:r w:rsidRPr="00462844">
        <w:rPr>
          <w:color w:val="auto"/>
          <w:sz w:val="22"/>
          <w:szCs w:val="22"/>
        </w:rPr>
        <w:t>podpis złożony w imieniu wnioskodawcy.</w:t>
      </w:r>
    </w:p>
    <w:p w14:paraId="2D106CE1" w14:textId="679BF7C8" w:rsidR="00CB2927" w:rsidRPr="00462844" w:rsidRDefault="00CB2927" w:rsidP="00462844">
      <w:pPr>
        <w:pStyle w:val="Akapitzlist"/>
        <w:numPr>
          <w:ilvl w:val="0"/>
          <w:numId w:val="6"/>
        </w:numPr>
        <w:spacing w:after="100" w:line="389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462844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Rada do spraw bezpieczeństwa strategicznego w terminie 7 dni od dnia otrzymania wniosku, wydaje opinię </w:t>
      </w:r>
      <w:r w:rsidR="00AA0155">
        <w:rPr>
          <w:rFonts w:ascii="Times New Roman" w:eastAsia="Times New Roman" w:hAnsi="Times New Roman" w:cs="Times New Roman"/>
          <w:color w:val="auto"/>
          <w:sz w:val="22"/>
          <w:szCs w:val="22"/>
        </w:rPr>
        <w:t>w sprawach</w:t>
      </w:r>
      <w:r w:rsidRPr="00462844">
        <w:rPr>
          <w:rFonts w:ascii="Times New Roman" w:eastAsia="Times New Roman" w:hAnsi="Times New Roman" w:cs="Times New Roman"/>
          <w:color w:val="auto"/>
          <w:sz w:val="22"/>
          <w:szCs w:val="22"/>
        </w:rPr>
        <w:t>, o których mowa w art. 18b ust. 3, na wniosek uprawnionego podmiotu.</w:t>
      </w:r>
      <w:r w:rsidR="00AA0155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Przepisy art. 25 ust. 3a </w:t>
      </w:r>
      <w:r w:rsidR="00DE39F4">
        <w:rPr>
          <w:rFonts w:ascii="Times New Roman" w:eastAsia="Times New Roman" w:hAnsi="Times New Roman" w:cs="Times New Roman"/>
          <w:color w:val="auto"/>
          <w:sz w:val="22"/>
          <w:szCs w:val="22"/>
        </w:rPr>
        <w:t>- 5</w:t>
      </w:r>
      <w:r w:rsidR="00AA0155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stosuje się odpowiednio.</w:t>
      </w:r>
    </w:p>
    <w:p w14:paraId="7004C72E" w14:textId="771D4921" w:rsidR="00361B3D" w:rsidRPr="00CB2927" w:rsidRDefault="00361B3D" w:rsidP="00462844">
      <w:pPr>
        <w:pStyle w:val="Teksttreci0"/>
        <w:numPr>
          <w:ilvl w:val="0"/>
          <w:numId w:val="6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Podmiotem uprawnionym do złożenia wniosku, o którym mowa w ust. 2</w:t>
      </w:r>
      <w:r w:rsidR="00ED2A43">
        <w:rPr>
          <w:color w:val="auto"/>
          <w:sz w:val="22"/>
          <w:szCs w:val="22"/>
        </w:rPr>
        <w:t xml:space="preserve"> </w:t>
      </w:r>
      <w:r w:rsidRPr="00CB2927">
        <w:rPr>
          <w:color w:val="auto"/>
          <w:sz w:val="22"/>
          <w:szCs w:val="22"/>
        </w:rPr>
        <w:t>jest:</w:t>
      </w:r>
    </w:p>
    <w:p w14:paraId="025A23DB" w14:textId="2CA985EE" w:rsidR="00361B3D" w:rsidRPr="00CB2927" w:rsidRDefault="00361B3D" w:rsidP="00361B3D">
      <w:pPr>
        <w:pStyle w:val="Teksttreci0"/>
        <w:numPr>
          <w:ilvl w:val="0"/>
          <w:numId w:val="17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w przypadku odwołania członka </w:t>
      </w:r>
      <w:r w:rsidR="00AA0155">
        <w:rPr>
          <w:color w:val="auto"/>
          <w:sz w:val="22"/>
          <w:szCs w:val="22"/>
        </w:rPr>
        <w:t>organu nadzorczego</w:t>
      </w:r>
      <w:r w:rsidRPr="00CB2927">
        <w:rPr>
          <w:color w:val="auto"/>
          <w:sz w:val="22"/>
          <w:szCs w:val="22"/>
        </w:rPr>
        <w:t xml:space="preserve"> – akcjonariusz posiadający prawo do żądania umieszczenia spraw w porządku obrad lub podmiot uprawniony do odwołania,</w:t>
      </w:r>
    </w:p>
    <w:p w14:paraId="651E3457" w14:textId="7B4ABBB0" w:rsidR="00361B3D" w:rsidRPr="00CB2927" w:rsidRDefault="00361B3D" w:rsidP="00361B3D">
      <w:pPr>
        <w:pStyle w:val="Teksttreci0"/>
        <w:numPr>
          <w:ilvl w:val="0"/>
          <w:numId w:val="17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 w przypadku odwołania</w:t>
      </w:r>
      <w:r w:rsidR="00E52CFB">
        <w:rPr>
          <w:color w:val="auto"/>
          <w:sz w:val="22"/>
          <w:szCs w:val="22"/>
        </w:rPr>
        <w:t xml:space="preserve"> lub zawieszenia</w:t>
      </w:r>
      <w:r w:rsidRPr="00CB2927">
        <w:rPr>
          <w:color w:val="auto"/>
          <w:sz w:val="22"/>
          <w:szCs w:val="22"/>
        </w:rPr>
        <w:t xml:space="preserve"> członka </w:t>
      </w:r>
      <w:r w:rsidR="00DE39F4">
        <w:rPr>
          <w:color w:val="auto"/>
          <w:sz w:val="22"/>
          <w:szCs w:val="22"/>
        </w:rPr>
        <w:t>organu zarządzającego</w:t>
      </w:r>
      <w:r w:rsidRPr="00CB2927">
        <w:rPr>
          <w:color w:val="auto"/>
          <w:sz w:val="22"/>
          <w:szCs w:val="22"/>
        </w:rPr>
        <w:t xml:space="preserve"> – </w:t>
      </w:r>
      <w:r w:rsidR="00DE39F4">
        <w:rPr>
          <w:color w:val="auto"/>
          <w:sz w:val="22"/>
          <w:szCs w:val="22"/>
        </w:rPr>
        <w:t>organ nadzorczy</w:t>
      </w:r>
      <w:r w:rsidRPr="00CB2927">
        <w:rPr>
          <w:color w:val="auto"/>
          <w:sz w:val="22"/>
          <w:szCs w:val="22"/>
        </w:rPr>
        <w:t xml:space="preserve"> spółki lub jej przewodniczący.</w:t>
      </w:r>
    </w:p>
    <w:p w14:paraId="48C29E8F" w14:textId="49E28D18" w:rsidR="00D779B3" w:rsidRPr="00CB2927" w:rsidRDefault="00D779B3" w:rsidP="00462844">
      <w:pPr>
        <w:pStyle w:val="Teksttreci0"/>
        <w:numPr>
          <w:ilvl w:val="0"/>
          <w:numId w:val="6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Rada do spraw </w:t>
      </w:r>
      <w:r w:rsidR="00552059" w:rsidRPr="00CB2927">
        <w:rPr>
          <w:color w:val="auto"/>
          <w:sz w:val="22"/>
          <w:szCs w:val="22"/>
        </w:rPr>
        <w:t>b</w:t>
      </w:r>
      <w:r w:rsidRPr="00CB2927">
        <w:rPr>
          <w:color w:val="auto"/>
          <w:sz w:val="22"/>
          <w:szCs w:val="22"/>
        </w:rPr>
        <w:t xml:space="preserve">ezpieczeństwa </w:t>
      </w:r>
      <w:r w:rsidR="00552059" w:rsidRPr="00CB2927">
        <w:rPr>
          <w:color w:val="auto"/>
          <w:sz w:val="22"/>
          <w:szCs w:val="22"/>
        </w:rPr>
        <w:t>s</w:t>
      </w:r>
      <w:r w:rsidRPr="00CB2927">
        <w:rPr>
          <w:color w:val="auto"/>
          <w:sz w:val="22"/>
          <w:szCs w:val="22"/>
        </w:rPr>
        <w:t>trategicznego wydając opinię</w:t>
      </w:r>
      <w:r w:rsidR="00552059" w:rsidRPr="00CB2927">
        <w:rPr>
          <w:color w:val="auto"/>
          <w:sz w:val="22"/>
          <w:szCs w:val="22"/>
        </w:rPr>
        <w:t>, o której mowa w ust. 1,</w:t>
      </w:r>
      <w:r w:rsidR="002C05D7" w:rsidRPr="00CB2927">
        <w:rPr>
          <w:color w:val="auto"/>
          <w:sz w:val="22"/>
          <w:szCs w:val="22"/>
        </w:rPr>
        <w:t xml:space="preserve"> ocenia czy przesłanki zawarte w uzasadnieniu </w:t>
      </w:r>
      <w:r w:rsidR="00DE39F4">
        <w:rPr>
          <w:color w:val="auto"/>
          <w:sz w:val="22"/>
          <w:szCs w:val="22"/>
        </w:rPr>
        <w:t xml:space="preserve">wniosku, o którym mowa w ust. 2 </w:t>
      </w:r>
      <w:r w:rsidR="002C05D7" w:rsidRPr="00CB2927">
        <w:rPr>
          <w:color w:val="auto"/>
          <w:sz w:val="22"/>
          <w:szCs w:val="22"/>
        </w:rPr>
        <w:t xml:space="preserve">stanowią wystarczającą podstawę do odwołania </w:t>
      </w:r>
      <w:r w:rsidR="00361B3D" w:rsidRPr="00CB2927">
        <w:rPr>
          <w:color w:val="auto"/>
          <w:sz w:val="22"/>
          <w:szCs w:val="22"/>
        </w:rPr>
        <w:t>członków organów nadzorczych oraz odwołania lub zawieszenia w czynnościach członków organów zarządzających</w:t>
      </w:r>
      <w:r w:rsidR="002C05D7" w:rsidRPr="00CB2927">
        <w:rPr>
          <w:color w:val="auto"/>
          <w:sz w:val="22"/>
          <w:szCs w:val="22"/>
        </w:rPr>
        <w:t>.</w:t>
      </w:r>
      <w:r w:rsidR="00B50B53" w:rsidRPr="00CB2927">
        <w:rPr>
          <w:color w:val="auto"/>
          <w:sz w:val="22"/>
          <w:szCs w:val="22"/>
        </w:rPr>
        <w:t xml:space="preserve"> Przy wydawaniu opinii</w:t>
      </w:r>
      <w:r w:rsidR="00DE118C" w:rsidRPr="00CB2927">
        <w:rPr>
          <w:color w:val="auto"/>
          <w:sz w:val="22"/>
          <w:szCs w:val="22"/>
        </w:rPr>
        <w:t xml:space="preserve"> w sprawie odwołania lub zawieszenia w czynnościach członków organów zarządzających</w:t>
      </w:r>
      <w:r w:rsidR="00B50B53" w:rsidRPr="00CB2927">
        <w:rPr>
          <w:color w:val="auto"/>
          <w:sz w:val="22"/>
          <w:szCs w:val="22"/>
        </w:rPr>
        <w:t xml:space="preserve"> bierze się pod uwagę w</w:t>
      </w:r>
      <w:r w:rsidR="006C1A80" w:rsidRPr="00CB2927">
        <w:rPr>
          <w:color w:val="auto"/>
          <w:sz w:val="22"/>
          <w:szCs w:val="22"/>
        </w:rPr>
        <w:t> </w:t>
      </w:r>
      <w:r w:rsidR="00B50B53" w:rsidRPr="00CB2927">
        <w:rPr>
          <w:color w:val="auto"/>
          <w:sz w:val="22"/>
          <w:szCs w:val="22"/>
        </w:rPr>
        <w:t xml:space="preserve">szczególności </w:t>
      </w:r>
      <w:r w:rsidR="00965F1C" w:rsidRPr="00CB2927">
        <w:rPr>
          <w:color w:val="auto"/>
          <w:sz w:val="22"/>
          <w:szCs w:val="22"/>
        </w:rPr>
        <w:t>stopień realizacji celów zarządczych i strategii spółki, wynik ekonomiczny</w:t>
      </w:r>
      <w:r w:rsidR="00801E3E" w:rsidRPr="00CB2927">
        <w:rPr>
          <w:color w:val="auto"/>
          <w:sz w:val="22"/>
          <w:szCs w:val="22"/>
        </w:rPr>
        <w:t xml:space="preserve"> oraz ocenę prowadzonych inwestycji.</w:t>
      </w:r>
    </w:p>
    <w:p w14:paraId="49370F34" w14:textId="5375C116" w:rsidR="00361B3D" w:rsidRPr="00ED2A43" w:rsidRDefault="00361B3D" w:rsidP="00462844">
      <w:pPr>
        <w:pStyle w:val="Akapitzlist"/>
        <w:numPr>
          <w:ilvl w:val="0"/>
          <w:numId w:val="6"/>
        </w:numPr>
        <w:spacing w:after="100" w:line="389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CB2927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W sprawach wymagających rozstrzygnięcia Rada do spraw bezpieczeństwa strategicznego podejmuje uchwały. Uchwały są podejmowane większością trzech czwartych głosów w obecności co najmniej czterech piątych składu Rady. </w:t>
      </w:r>
    </w:p>
    <w:p w14:paraId="73221A39" w14:textId="77777777" w:rsidR="00B50B53" w:rsidRPr="00CB2927" w:rsidRDefault="002C05D7" w:rsidP="002C05D7">
      <w:pPr>
        <w:pStyle w:val="Teksttreci0"/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Art. 23c </w:t>
      </w:r>
    </w:p>
    <w:p w14:paraId="3F8566A3" w14:textId="77B7E617" w:rsidR="000B5688" w:rsidRPr="00CB2927" w:rsidRDefault="000B5688" w:rsidP="00B50B53">
      <w:pPr>
        <w:pStyle w:val="Teksttreci0"/>
        <w:numPr>
          <w:ilvl w:val="0"/>
          <w:numId w:val="12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W skład Rady do spraw </w:t>
      </w:r>
      <w:r w:rsidR="00DE118C" w:rsidRPr="00CB2927">
        <w:rPr>
          <w:color w:val="auto"/>
          <w:sz w:val="22"/>
          <w:szCs w:val="22"/>
        </w:rPr>
        <w:t>b</w:t>
      </w:r>
      <w:r w:rsidRPr="00CB2927">
        <w:rPr>
          <w:color w:val="auto"/>
          <w:sz w:val="22"/>
          <w:szCs w:val="22"/>
        </w:rPr>
        <w:t xml:space="preserve">ezpieczeństwa </w:t>
      </w:r>
      <w:r w:rsidR="00DE118C" w:rsidRPr="00CB2927">
        <w:rPr>
          <w:color w:val="auto"/>
          <w:sz w:val="22"/>
          <w:szCs w:val="22"/>
        </w:rPr>
        <w:t>s</w:t>
      </w:r>
      <w:r w:rsidRPr="00CB2927">
        <w:rPr>
          <w:color w:val="auto"/>
          <w:sz w:val="22"/>
          <w:szCs w:val="22"/>
        </w:rPr>
        <w:t xml:space="preserve">trategicznego wchodzi </w:t>
      </w:r>
      <w:r w:rsidR="003D675B" w:rsidRPr="00CB2927">
        <w:rPr>
          <w:color w:val="auto"/>
          <w:sz w:val="22"/>
          <w:szCs w:val="22"/>
        </w:rPr>
        <w:t>5</w:t>
      </w:r>
      <w:r w:rsidR="007E056A" w:rsidRPr="00CB2927">
        <w:rPr>
          <w:color w:val="auto"/>
          <w:sz w:val="22"/>
          <w:szCs w:val="22"/>
        </w:rPr>
        <w:t xml:space="preserve"> </w:t>
      </w:r>
      <w:r w:rsidRPr="00CB2927">
        <w:rPr>
          <w:color w:val="auto"/>
          <w:sz w:val="22"/>
          <w:szCs w:val="22"/>
        </w:rPr>
        <w:t>członków</w:t>
      </w:r>
      <w:r w:rsidR="007E056A" w:rsidRPr="00CB2927">
        <w:rPr>
          <w:color w:val="auto"/>
          <w:sz w:val="22"/>
          <w:szCs w:val="22"/>
        </w:rPr>
        <w:t xml:space="preserve"> </w:t>
      </w:r>
      <w:r w:rsidRPr="00CB2927">
        <w:rPr>
          <w:color w:val="auto"/>
          <w:sz w:val="22"/>
          <w:szCs w:val="22"/>
        </w:rPr>
        <w:t>powoływanych przez:</w:t>
      </w:r>
    </w:p>
    <w:p w14:paraId="7BBF5C52" w14:textId="18E2BB0B" w:rsidR="00BB5899" w:rsidRPr="00CB2927" w:rsidRDefault="000B5688" w:rsidP="000B5688">
      <w:pPr>
        <w:pStyle w:val="Teksttreci0"/>
        <w:numPr>
          <w:ilvl w:val="0"/>
          <w:numId w:val="7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Sejm </w:t>
      </w:r>
      <w:r w:rsidR="00BB5899" w:rsidRPr="00CB2927">
        <w:rPr>
          <w:color w:val="auto"/>
          <w:sz w:val="22"/>
          <w:szCs w:val="22"/>
        </w:rPr>
        <w:t>– trzech członków,</w:t>
      </w:r>
    </w:p>
    <w:p w14:paraId="77459F36" w14:textId="77777777" w:rsidR="00BB5899" w:rsidRPr="00CB2927" w:rsidRDefault="00BB5899" w:rsidP="000B5688">
      <w:pPr>
        <w:pStyle w:val="Teksttreci0"/>
        <w:numPr>
          <w:ilvl w:val="0"/>
          <w:numId w:val="7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Senat – </w:t>
      </w:r>
      <w:r w:rsidR="003D675B" w:rsidRPr="00CB2927">
        <w:rPr>
          <w:color w:val="auto"/>
          <w:sz w:val="22"/>
          <w:szCs w:val="22"/>
        </w:rPr>
        <w:t>jeden członek</w:t>
      </w:r>
      <w:r w:rsidRPr="00CB2927">
        <w:rPr>
          <w:color w:val="auto"/>
          <w:sz w:val="22"/>
          <w:szCs w:val="22"/>
        </w:rPr>
        <w:t>,</w:t>
      </w:r>
    </w:p>
    <w:p w14:paraId="44F9CA56" w14:textId="5B426BE8" w:rsidR="00D621F9" w:rsidRPr="00CB2927" w:rsidRDefault="00BB5899" w:rsidP="000B5688">
      <w:pPr>
        <w:pStyle w:val="Teksttreci0"/>
        <w:numPr>
          <w:ilvl w:val="0"/>
          <w:numId w:val="7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Prezydenta Rzeczypospolitej Polskiej – jeden członek.</w:t>
      </w:r>
      <w:r w:rsidR="000B5688" w:rsidRPr="00CB2927">
        <w:rPr>
          <w:color w:val="auto"/>
          <w:sz w:val="22"/>
          <w:szCs w:val="22"/>
        </w:rPr>
        <w:t xml:space="preserve"> </w:t>
      </w:r>
    </w:p>
    <w:p w14:paraId="175CC81C" w14:textId="276D0265" w:rsidR="00B649A4" w:rsidRPr="00CB2927" w:rsidRDefault="00B649A4" w:rsidP="00B649A4">
      <w:pPr>
        <w:pStyle w:val="Teksttreci0"/>
        <w:numPr>
          <w:ilvl w:val="0"/>
          <w:numId w:val="12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Członkiem Rady do spraw </w:t>
      </w:r>
      <w:r w:rsidR="00DD4AD9" w:rsidRPr="00CB2927">
        <w:rPr>
          <w:color w:val="auto"/>
          <w:sz w:val="22"/>
          <w:szCs w:val="22"/>
        </w:rPr>
        <w:t>b</w:t>
      </w:r>
      <w:r w:rsidRPr="00CB2927">
        <w:rPr>
          <w:color w:val="auto"/>
          <w:sz w:val="22"/>
          <w:szCs w:val="22"/>
        </w:rPr>
        <w:t xml:space="preserve">ezpieczeństwa </w:t>
      </w:r>
      <w:r w:rsidR="00DD4AD9" w:rsidRPr="00CB2927">
        <w:rPr>
          <w:color w:val="auto"/>
          <w:sz w:val="22"/>
          <w:szCs w:val="22"/>
        </w:rPr>
        <w:t>s</w:t>
      </w:r>
      <w:r w:rsidRPr="00CB2927">
        <w:rPr>
          <w:color w:val="auto"/>
          <w:sz w:val="22"/>
          <w:szCs w:val="22"/>
        </w:rPr>
        <w:t>trategicznego może być osoba, która:</w:t>
      </w:r>
      <w:bookmarkStart w:id="8" w:name="_GoBack"/>
      <w:bookmarkEnd w:id="8"/>
    </w:p>
    <w:p w14:paraId="52A6A621" w14:textId="2B9A14B7" w:rsidR="00B649A4" w:rsidRPr="00CB2927" w:rsidRDefault="00B649A4" w:rsidP="00B649A4">
      <w:pPr>
        <w:pStyle w:val="Teksttreci0"/>
        <w:numPr>
          <w:ilvl w:val="0"/>
          <w:numId w:val="16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lastRenderedPageBreak/>
        <w:t>posiada pełną zdolność do czynności prawnych</w:t>
      </w:r>
      <w:r w:rsidR="0011480D" w:rsidRPr="00CB2927">
        <w:rPr>
          <w:color w:val="auto"/>
          <w:sz w:val="22"/>
          <w:szCs w:val="22"/>
        </w:rPr>
        <w:t>;</w:t>
      </w:r>
    </w:p>
    <w:p w14:paraId="5521D266" w14:textId="77EBC965" w:rsidR="00B649A4" w:rsidRPr="00CB2927" w:rsidRDefault="00B649A4" w:rsidP="00B649A4">
      <w:pPr>
        <w:pStyle w:val="Teksttreci0"/>
        <w:numPr>
          <w:ilvl w:val="0"/>
          <w:numId w:val="16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korzysta z pełni praw publicznych</w:t>
      </w:r>
      <w:r w:rsidR="0011480D" w:rsidRPr="00CB2927">
        <w:rPr>
          <w:color w:val="auto"/>
          <w:sz w:val="22"/>
          <w:szCs w:val="22"/>
        </w:rPr>
        <w:t>;</w:t>
      </w:r>
    </w:p>
    <w:p w14:paraId="3EF95001" w14:textId="6B996CB2" w:rsidR="00B649A4" w:rsidRPr="00CB2927" w:rsidRDefault="00B649A4" w:rsidP="00B649A4">
      <w:pPr>
        <w:pStyle w:val="Teksttreci0"/>
        <w:numPr>
          <w:ilvl w:val="0"/>
          <w:numId w:val="16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nie została skazana prawomocnym wyrokiem za umyślne przestępstwo lub umyślne przestępstwo skarbowe</w:t>
      </w:r>
      <w:r w:rsidR="0011480D" w:rsidRPr="00CB2927">
        <w:rPr>
          <w:color w:val="auto"/>
          <w:sz w:val="22"/>
          <w:szCs w:val="22"/>
        </w:rPr>
        <w:t>;</w:t>
      </w:r>
    </w:p>
    <w:p w14:paraId="6D4C8011" w14:textId="5ACD49ED" w:rsidR="00B649A4" w:rsidRPr="00CB2927" w:rsidRDefault="00B649A4" w:rsidP="00B649A4">
      <w:pPr>
        <w:pStyle w:val="Teksttreci0"/>
        <w:numPr>
          <w:ilvl w:val="0"/>
          <w:numId w:val="16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posiada wiedzę, umiejętności i doświadczenie  odpowiednie do pełnieni</w:t>
      </w:r>
      <w:r w:rsidR="00E0241D" w:rsidRPr="00CB2927">
        <w:rPr>
          <w:color w:val="auto"/>
          <w:sz w:val="22"/>
          <w:szCs w:val="22"/>
        </w:rPr>
        <w:t>a</w:t>
      </w:r>
      <w:r w:rsidRPr="00CB2927">
        <w:rPr>
          <w:color w:val="auto"/>
          <w:sz w:val="22"/>
          <w:szCs w:val="22"/>
        </w:rPr>
        <w:t xml:space="preserve"> funkcji w Radzie do </w:t>
      </w:r>
      <w:r w:rsidR="00DE39F4">
        <w:rPr>
          <w:color w:val="auto"/>
          <w:sz w:val="22"/>
          <w:szCs w:val="22"/>
        </w:rPr>
        <w:t>s</w:t>
      </w:r>
      <w:r w:rsidRPr="00CB2927">
        <w:rPr>
          <w:color w:val="auto"/>
          <w:sz w:val="22"/>
          <w:szCs w:val="22"/>
        </w:rPr>
        <w:t xml:space="preserve">praw </w:t>
      </w:r>
      <w:r w:rsidR="00DD4AD9" w:rsidRPr="00CB2927">
        <w:rPr>
          <w:color w:val="auto"/>
          <w:sz w:val="22"/>
          <w:szCs w:val="22"/>
        </w:rPr>
        <w:t>b</w:t>
      </w:r>
      <w:r w:rsidRPr="00CB2927">
        <w:rPr>
          <w:color w:val="auto"/>
          <w:sz w:val="22"/>
          <w:szCs w:val="22"/>
        </w:rPr>
        <w:t xml:space="preserve">ezpieczeństwa </w:t>
      </w:r>
      <w:r w:rsidR="00DD4AD9" w:rsidRPr="00CB2927">
        <w:rPr>
          <w:color w:val="auto"/>
          <w:sz w:val="22"/>
          <w:szCs w:val="22"/>
        </w:rPr>
        <w:t>s</w:t>
      </w:r>
      <w:r w:rsidRPr="00CB2927">
        <w:rPr>
          <w:color w:val="auto"/>
          <w:sz w:val="22"/>
          <w:szCs w:val="22"/>
        </w:rPr>
        <w:t xml:space="preserve">trategicznego i wykonywania powierzonych jej obowiązków oraz daje rękojmię </w:t>
      </w:r>
      <w:r w:rsidR="0011480D" w:rsidRPr="00CB2927">
        <w:rPr>
          <w:color w:val="auto"/>
          <w:sz w:val="22"/>
          <w:szCs w:val="22"/>
        </w:rPr>
        <w:t>należytego wykonywania tych obowiązków;</w:t>
      </w:r>
    </w:p>
    <w:p w14:paraId="18B5C6EF" w14:textId="48C51FBB" w:rsidR="008D1580" w:rsidRPr="00CB2927" w:rsidRDefault="008D1580" w:rsidP="00B649A4">
      <w:pPr>
        <w:pStyle w:val="Teksttreci0"/>
        <w:numPr>
          <w:ilvl w:val="0"/>
          <w:numId w:val="16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spełnia wymogi, o których mowa w art. 19 ust. 1</w:t>
      </w:r>
      <w:r w:rsidR="00DE118C" w:rsidRPr="00CB2927">
        <w:rPr>
          <w:color w:val="auto"/>
          <w:sz w:val="22"/>
          <w:szCs w:val="22"/>
        </w:rPr>
        <w:t>-3 i 5</w:t>
      </w:r>
      <w:r w:rsidR="00DD4AD9" w:rsidRPr="00CB2927">
        <w:rPr>
          <w:color w:val="auto"/>
          <w:sz w:val="22"/>
          <w:szCs w:val="22"/>
        </w:rPr>
        <w:t xml:space="preserve"> z wyłączeniem posiadania pozytywnej opinii Rady do spraw spółek z udziałem Skarbu Państwa i państwowych osób prawnych.</w:t>
      </w:r>
    </w:p>
    <w:p w14:paraId="2671BDE6" w14:textId="42ABFC68" w:rsidR="00392CFD" w:rsidRPr="00CB2927" w:rsidRDefault="00392CFD" w:rsidP="00801E3E">
      <w:pPr>
        <w:pStyle w:val="Teksttreci0"/>
        <w:numPr>
          <w:ilvl w:val="0"/>
          <w:numId w:val="12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Na pierwszym posiedzeniu Rada do spraw Bezpieczeństwa Strategicznego wybiera ze swojego grona Przewodniczącego Rady. </w:t>
      </w:r>
      <w:r w:rsidR="00801E3E" w:rsidRPr="00CB2927">
        <w:rPr>
          <w:color w:val="auto"/>
          <w:sz w:val="22"/>
          <w:szCs w:val="22"/>
        </w:rPr>
        <w:t>Przewodniczący Rady organizuje pracę Rady i kieruje jej pracami.</w:t>
      </w:r>
    </w:p>
    <w:p w14:paraId="3DD4187D" w14:textId="52CAF867" w:rsidR="007B69A9" w:rsidRPr="00CB2927" w:rsidRDefault="007E056A" w:rsidP="00B50B53">
      <w:pPr>
        <w:pStyle w:val="Teksttreci0"/>
        <w:numPr>
          <w:ilvl w:val="0"/>
          <w:numId w:val="12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Kadencja członków Rady do spraw </w:t>
      </w:r>
      <w:r w:rsidR="00DD4AD9" w:rsidRPr="00CB2927">
        <w:rPr>
          <w:color w:val="auto"/>
          <w:sz w:val="22"/>
          <w:szCs w:val="22"/>
        </w:rPr>
        <w:t>b</w:t>
      </w:r>
      <w:r w:rsidRPr="00CB2927">
        <w:rPr>
          <w:color w:val="auto"/>
          <w:sz w:val="22"/>
          <w:szCs w:val="22"/>
        </w:rPr>
        <w:t xml:space="preserve">ezpieczeństwa </w:t>
      </w:r>
      <w:r w:rsidR="00DD4AD9" w:rsidRPr="00CB2927">
        <w:rPr>
          <w:color w:val="auto"/>
          <w:sz w:val="22"/>
          <w:szCs w:val="22"/>
        </w:rPr>
        <w:t>s</w:t>
      </w:r>
      <w:r w:rsidRPr="00CB2927">
        <w:rPr>
          <w:color w:val="auto"/>
          <w:sz w:val="22"/>
          <w:szCs w:val="22"/>
        </w:rPr>
        <w:t xml:space="preserve">trategicznego </w:t>
      </w:r>
      <w:r w:rsidR="007B69A9" w:rsidRPr="00CB2927">
        <w:rPr>
          <w:color w:val="auto"/>
          <w:sz w:val="22"/>
          <w:szCs w:val="22"/>
        </w:rPr>
        <w:t xml:space="preserve">trwa </w:t>
      </w:r>
      <w:r w:rsidR="00BB30C1" w:rsidRPr="00CB2927">
        <w:rPr>
          <w:color w:val="auto"/>
          <w:sz w:val="22"/>
          <w:szCs w:val="22"/>
        </w:rPr>
        <w:t>6</w:t>
      </w:r>
      <w:r w:rsidR="007B69A9" w:rsidRPr="00CB2927">
        <w:rPr>
          <w:color w:val="auto"/>
          <w:sz w:val="22"/>
          <w:szCs w:val="22"/>
        </w:rPr>
        <w:t xml:space="preserve"> lat. </w:t>
      </w:r>
      <w:r w:rsidRPr="00CB2927">
        <w:rPr>
          <w:color w:val="auto"/>
          <w:sz w:val="22"/>
          <w:szCs w:val="22"/>
        </w:rPr>
        <w:t>Członkostwo w</w:t>
      </w:r>
      <w:r w:rsidR="00B34DBA" w:rsidRPr="00CB2927">
        <w:rPr>
          <w:color w:val="auto"/>
          <w:sz w:val="22"/>
          <w:szCs w:val="22"/>
        </w:rPr>
        <w:t> </w:t>
      </w:r>
      <w:r w:rsidRPr="00CB2927">
        <w:rPr>
          <w:color w:val="auto"/>
          <w:sz w:val="22"/>
          <w:szCs w:val="22"/>
        </w:rPr>
        <w:t xml:space="preserve">Radzie do spraw </w:t>
      </w:r>
      <w:r w:rsidR="00DD4AD9" w:rsidRPr="00CB2927">
        <w:rPr>
          <w:color w:val="auto"/>
          <w:sz w:val="22"/>
          <w:szCs w:val="22"/>
        </w:rPr>
        <w:t>b</w:t>
      </w:r>
      <w:r w:rsidRPr="00CB2927">
        <w:rPr>
          <w:color w:val="auto"/>
          <w:sz w:val="22"/>
          <w:szCs w:val="22"/>
        </w:rPr>
        <w:t xml:space="preserve">ezpieczeństwa </w:t>
      </w:r>
      <w:r w:rsidR="00DD4AD9" w:rsidRPr="00CB2927">
        <w:rPr>
          <w:color w:val="auto"/>
          <w:sz w:val="22"/>
          <w:szCs w:val="22"/>
        </w:rPr>
        <w:t>s</w:t>
      </w:r>
      <w:r w:rsidRPr="00CB2927">
        <w:rPr>
          <w:color w:val="auto"/>
          <w:sz w:val="22"/>
          <w:szCs w:val="22"/>
        </w:rPr>
        <w:t>trategicznego</w:t>
      </w:r>
      <w:r w:rsidR="007B69A9" w:rsidRPr="00CB2927">
        <w:rPr>
          <w:color w:val="auto"/>
          <w:sz w:val="22"/>
          <w:szCs w:val="22"/>
        </w:rPr>
        <w:t xml:space="preserve"> ustaje z chwilą:</w:t>
      </w:r>
    </w:p>
    <w:p w14:paraId="0CBC45AF" w14:textId="77777777" w:rsidR="007E056A" w:rsidRPr="00CB2927" w:rsidRDefault="007B69A9" w:rsidP="007B69A9">
      <w:pPr>
        <w:pStyle w:val="Teksttreci0"/>
        <w:numPr>
          <w:ilvl w:val="0"/>
          <w:numId w:val="8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złożenia rezygnacji,</w:t>
      </w:r>
    </w:p>
    <w:p w14:paraId="2DCA0EFC" w14:textId="77777777" w:rsidR="007B69A9" w:rsidRPr="00CB2927" w:rsidRDefault="007B69A9" w:rsidP="007B69A9">
      <w:pPr>
        <w:pStyle w:val="Teksttreci0"/>
        <w:numPr>
          <w:ilvl w:val="0"/>
          <w:numId w:val="8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śmierci, </w:t>
      </w:r>
    </w:p>
    <w:p w14:paraId="4097B95F" w14:textId="77777777" w:rsidR="00B34DBA" w:rsidRPr="00CB2927" w:rsidRDefault="007B69A9" w:rsidP="007B69A9">
      <w:pPr>
        <w:pStyle w:val="Teksttreci0"/>
        <w:numPr>
          <w:ilvl w:val="0"/>
          <w:numId w:val="8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upływu kadencji</w:t>
      </w:r>
      <w:r w:rsidR="00B34DBA" w:rsidRPr="00CB2927">
        <w:rPr>
          <w:color w:val="auto"/>
          <w:sz w:val="22"/>
          <w:szCs w:val="22"/>
        </w:rPr>
        <w:t>,</w:t>
      </w:r>
    </w:p>
    <w:p w14:paraId="3BADAD2B" w14:textId="4FA865C1" w:rsidR="00D621F9" w:rsidRPr="00CB2927" w:rsidRDefault="00B34DBA" w:rsidP="007B69A9">
      <w:pPr>
        <w:pStyle w:val="Teksttreci0"/>
        <w:numPr>
          <w:ilvl w:val="0"/>
          <w:numId w:val="8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skazania prawomocnym wyrokiem za umyślne przestępstwo lub umyślne przestępstwo skarbowe.</w:t>
      </w:r>
      <w:r w:rsidR="007B69A9" w:rsidRPr="00CB2927">
        <w:rPr>
          <w:color w:val="auto"/>
          <w:sz w:val="22"/>
          <w:szCs w:val="22"/>
        </w:rPr>
        <w:t xml:space="preserve"> </w:t>
      </w:r>
    </w:p>
    <w:p w14:paraId="06601220" w14:textId="109A01A9" w:rsidR="0050405F" w:rsidRDefault="00E74519" w:rsidP="00E74519">
      <w:pPr>
        <w:pStyle w:val="Teksttreci0"/>
        <w:numPr>
          <w:ilvl w:val="0"/>
          <w:numId w:val="12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Za udział w pracach Rady do spraw </w:t>
      </w:r>
      <w:r w:rsidR="00085B3D" w:rsidRPr="00CB2927">
        <w:rPr>
          <w:color w:val="auto"/>
          <w:sz w:val="22"/>
          <w:szCs w:val="22"/>
        </w:rPr>
        <w:t>b</w:t>
      </w:r>
      <w:r w:rsidRPr="00CB2927">
        <w:rPr>
          <w:color w:val="auto"/>
          <w:sz w:val="22"/>
          <w:szCs w:val="22"/>
        </w:rPr>
        <w:t xml:space="preserve">ezpieczeństwa </w:t>
      </w:r>
      <w:r w:rsidR="00085B3D" w:rsidRPr="00CB2927">
        <w:rPr>
          <w:color w:val="auto"/>
          <w:sz w:val="22"/>
          <w:szCs w:val="22"/>
        </w:rPr>
        <w:t>s</w:t>
      </w:r>
      <w:r w:rsidRPr="00CB2927">
        <w:rPr>
          <w:color w:val="auto"/>
          <w:sz w:val="22"/>
          <w:szCs w:val="22"/>
        </w:rPr>
        <w:t>trategicznego nie przysługuje wynagrodzenie.</w:t>
      </w:r>
    </w:p>
    <w:p w14:paraId="0FD3CA2C" w14:textId="43CE389B" w:rsidR="00DE39F4" w:rsidRDefault="00DE39F4" w:rsidP="00E74519">
      <w:pPr>
        <w:pStyle w:val="Teksttreci0"/>
        <w:numPr>
          <w:ilvl w:val="0"/>
          <w:numId w:val="12"/>
        </w:numPr>
        <w:spacing w:line="389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Członkom</w:t>
      </w:r>
      <w:r w:rsidRPr="00DE39F4">
        <w:rPr>
          <w:color w:val="auto"/>
          <w:sz w:val="22"/>
          <w:szCs w:val="22"/>
        </w:rPr>
        <w:t xml:space="preserve"> Rady </w:t>
      </w:r>
      <w:r>
        <w:rPr>
          <w:color w:val="auto"/>
          <w:sz w:val="22"/>
          <w:szCs w:val="22"/>
        </w:rPr>
        <w:t xml:space="preserve">do spraw bezpieczeństwa strategicznego </w:t>
      </w:r>
      <w:r w:rsidRPr="00DE39F4">
        <w:rPr>
          <w:color w:val="auto"/>
          <w:sz w:val="22"/>
          <w:szCs w:val="22"/>
        </w:rPr>
        <w:t xml:space="preserve">przysługuje zwrot kosztów podróży i noclegów obejmujący zwrot kosztów przejazdów, dojazdów środkami komunikacji miejscowej, noclegów oraz innych niezbędnych udokumentowanych wydatków. </w:t>
      </w:r>
    </w:p>
    <w:p w14:paraId="5F89AB21" w14:textId="4CBD28D1" w:rsidR="00E74519" w:rsidRPr="00DE39F4" w:rsidRDefault="00E74519" w:rsidP="00DE39F4">
      <w:pPr>
        <w:pStyle w:val="Teksttreci0"/>
        <w:spacing w:line="389" w:lineRule="auto"/>
        <w:ind w:left="360"/>
        <w:jc w:val="both"/>
        <w:rPr>
          <w:color w:val="auto"/>
          <w:sz w:val="22"/>
          <w:szCs w:val="22"/>
        </w:rPr>
      </w:pPr>
      <w:r w:rsidRPr="00DE39F4">
        <w:rPr>
          <w:color w:val="auto"/>
          <w:sz w:val="22"/>
          <w:szCs w:val="22"/>
        </w:rPr>
        <w:t>Art. 23 d</w:t>
      </w:r>
    </w:p>
    <w:p w14:paraId="28CC627B" w14:textId="595E6CE5" w:rsidR="002B2CDA" w:rsidRDefault="00E74519" w:rsidP="002B2CDA">
      <w:pPr>
        <w:pStyle w:val="Teksttreci0"/>
        <w:numPr>
          <w:ilvl w:val="0"/>
          <w:numId w:val="14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Obsługę administracyjno-biurową </w:t>
      </w:r>
      <w:bookmarkStart w:id="9" w:name="_Hlk117256980"/>
      <w:r w:rsidRPr="00CB2927">
        <w:rPr>
          <w:color w:val="auto"/>
          <w:sz w:val="22"/>
          <w:szCs w:val="22"/>
        </w:rPr>
        <w:t xml:space="preserve">Rady do spraw </w:t>
      </w:r>
      <w:r w:rsidR="00DD4AD9" w:rsidRPr="00CB2927">
        <w:rPr>
          <w:color w:val="auto"/>
          <w:sz w:val="22"/>
          <w:szCs w:val="22"/>
        </w:rPr>
        <w:t>b</w:t>
      </w:r>
      <w:r w:rsidRPr="00CB2927">
        <w:rPr>
          <w:color w:val="auto"/>
          <w:sz w:val="22"/>
          <w:szCs w:val="22"/>
        </w:rPr>
        <w:t xml:space="preserve">ezpieczeństwa </w:t>
      </w:r>
      <w:r w:rsidR="00DD4AD9" w:rsidRPr="00CB2927">
        <w:rPr>
          <w:color w:val="auto"/>
          <w:sz w:val="22"/>
          <w:szCs w:val="22"/>
        </w:rPr>
        <w:t>s</w:t>
      </w:r>
      <w:r w:rsidRPr="00CB2927">
        <w:rPr>
          <w:color w:val="auto"/>
          <w:sz w:val="22"/>
          <w:szCs w:val="22"/>
        </w:rPr>
        <w:t xml:space="preserve">trategicznego </w:t>
      </w:r>
      <w:bookmarkEnd w:id="9"/>
      <w:r w:rsidRPr="00CB2927">
        <w:rPr>
          <w:color w:val="auto"/>
          <w:sz w:val="22"/>
          <w:szCs w:val="22"/>
        </w:rPr>
        <w:t>zapewnia Kancelaria Sejmu.</w:t>
      </w:r>
    </w:p>
    <w:p w14:paraId="16847E30" w14:textId="6044D519" w:rsidR="00DE39F4" w:rsidRPr="00CB2927" w:rsidRDefault="00DE39F4" w:rsidP="002B2CDA">
      <w:pPr>
        <w:pStyle w:val="Teksttreci0"/>
        <w:numPr>
          <w:ilvl w:val="0"/>
          <w:numId w:val="14"/>
        </w:numPr>
        <w:spacing w:line="389" w:lineRule="auto"/>
        <w:jc w:val="both"/>
        <w:rPr>
          <w:color w:val="auto"/>
          <w:sz w:val="22"/>
          <w:szCs w:val="22"/>
        </w:rPr>
      </w:pPr>
      <w:r w:rsidRPr="00DE39F4">
        <w:rPr>
          <w:color w:val="auto"/>
          <w:sz w:val="22"/>
          <w:szCs w:val="22"/>
        </w:rPr>
        <w:t>Koszty działania Rady</w:t>
      </w:r>
      <w:r>
        <w:rPr>
          <w:color w:val="auto"/>
          <w:sz w:val="22"/>
          <w:szCs w:val="22"/>
        </w:rPr>
        <w:t xml:space="preserve"> do spraw bezpieczeństwa strategicznego, w tym koszty związane  z obsługą, o której mowa w ust. 1,</w:t>
      </w:r>
      <w:r w:rsidRPr="00DE39F4">
        <w:rPr>
          <w:color w:val="auto"/>
          <w:sz w:val="22"/>
          <w:szCs w:val="22"/>
        </w:rPr>
        <w:t xml:space="preserve"> są pokrywane z części budżetu państwa, któr</w:t>
      </w:r>
      <w:r>
        <w:rPr>
          <w:color w:val="auto"/>
          <w:sz w:val="22"/>
          <w:szCs w:val="22"/>
        </w:rPr>
        <w:t>ej</w:t>
      </w:r>
      <w:r w:rsidRPr="00DE39F4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dysponentem jest Szef Kancelarii Sejmu</w:t>
      </w:r>
      <w:r w:rsidRPr="00DE39F4">
        <w:rPr>
          <w:color w:val="auto"/>
          <w:sz w:val="22"/>
          <w:szCs w:val="22"/>
        </w:rPr>
        <w:t>.</w:t>
      </w:r>
    </w:p>
    <w:p w14:paraId="4D803275" w14:textId="424F2734" w:rsidR="00E74519" w:rsidRPr="00CB2927" w:rsidRDefault="002B2CDA" w:rsidP="002B2CDA">
      <w:pPr>
        <w:pStyle w:val="Teksttreci0"/>
        <w:numPr>
          <w:ilvl w:val="0"/>
          <w:numId w:val="14"/>
        </w:numPr>
        <w:spacing w:line="389" w:lineRule="auto"/>
        <w:jc w:val="both"/>
        <w:rPr>
          <w:color w:val="auto"/>
          <w:sz w:val="22"/>
          <w:szCs w:val="22"/>
        </w:rPr>
      </w:pPr>
      <w:bookmarkStart w:id="10" w:name="_Hlk117497068"/>
      <w:r w:rsidRPr="00CB2927">
        <w:rPr>
          <w:color w:val="auto"/>
          <w:sz w:val="22"/>
          <w:szCs w:val="22"/>
        </w:rPr>
        <w:t xml:space="preserve">Rada do spraw bezpieczeństwa strategicznego uchwala regulamin </w:t>
      </w:r>
      <w:r>
        <w:rPr>
          <w:color w:val="auto"/>
          <w:sz w:val="22"/>
          <w:szCs w:val="22"/>
        </w:rPr>
        <w:t>Rady określający szczegółowy tryb prac Rady.</w:t>
      </w:r>
    </w:p>
    <w:bookmarkEnd w:id="10"/>
    <w:p w14:paraId="16AC6602" w14:textId="77777777" w:rsidR="00361B3D" w:rsidRPr="00CB2927" w:rsidRDefault="00361B3D" w:rsidP="00361B3D">
      <w:pPr>
        <w:pStyle w:val="Teksttreci0"/>
        <w:spacing w:line="389" w:lineRule="auto"/>
        <w:ind w:left="720"/>
        <w:jc w:val="both"/>
        <w:rPr>
          <w:color w:val="auto"/>
          <w:sz w:val="22"/>
          <w:szCs w:val="22"/>
        </w:rPr>
      </w:pPr>
    </w:p>
    <w:p w14:paraId="30CF3223" w14:textId="5ED4C696" w:rsidR="00C70962" w:rsidRPr="00CB2927" w:rsidRDefault="00C70962" w:rsidP="00361B3D">
      <w:pPr>
        <w:pStyle w:val="Teksttreci0"/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b/>
          <w:bCs/>
          <w:color w:val="auto"/>
          <w:sz w:val="22"/>
          <w:szCs w:val="22"/>
        </w:rPr>
        <w:t>Art. 2.</w:t>
      </w:r>
      <w:r w:rsidRPr="00CB2927">
        <w:rPr>
          <w:color w:val="auto"/>
          <w:sz w:val="22"/>
          <w:szCs w:val="22"/>
        </w:rPr>
        <w:t xml:space="preserve"> W ustawie z dnia 9 czerwca 2016 r</w:t>
      </w:r>
      <w:bookmarkStart w:id="11" w:name="_Hlk117252306"/>
      <w:r w:rsidRPr="00CB2927">
        <w:rPr>
          <w:color w:val="auto"/>
          <w:sz w:val="22"/>
          <w:szCs w:val="22"/>
        </w:rPr>
        <w:t xml:space="preserve">. o zasadach kształtowania wynagrodzeń osób kierujących niektórymi spółkami </w:t>
      </w:r>
      <w:bookmarkEnd w:id="11"/>
      <w:r w:rsidRPr="00CB2927">
        <w:rPr>
          <w:color w:val="auto"/>
          <w:sz w:val="22"/>
          <w:szCs w:val="22"/>
        </w:rPr>
        <w:t xml:space="preserve">(Dz. U. z 2020 r. poz. 1907) wprowadza się następujące zmiany: </w:t>
      </w:r>
    </w:p>
    <w:p w14:paraId="17C330F3" w14:textId="324D9F4B" w:rsidR="00C70962" w:rsidRPr="00CB2927" w:rsidRDefault="00C70962" w:rsidP="00C70962">
      <w:pPr>
        <w:pStyle w:val="Teksttreci0"/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1) </w:t>
      </w:r>
      <w:r w:rsidR="00967003" w:rsidRPr="00CB2927">
        <w:rPr>
          <w:color w:val="auto"/>
          <w:sz w:val="22"/>
          <w:szCs w:val="22"/>
        </w:rPr>
        <w:t>w</w:t>
      </w:r>
      <w:r w:rsidRPr="00CB2927">
        <w:rPr>
          <w:color w:val="auto"/>
          <w:sz w:val="22"/>
          <w:szCs w:val="22"/>
        </w:rPr>
        <w:t xml:space="preserve"> art. 7 </w:t>
      </w:r>
      <w:r w:rsidR="00967003" w:rsidRPr="00CB2927">
        <w:rPr>
          <w:color w:val="auto"/>
          <w:sz w:val="22"/>
          <w:szCs w:val="22"/>
        </w:rPr>
        <w:t xml:space="preserve">dotychczasową treść oznacza się jako ust. 1 i </w:t>
      </w:r>
      <w:r w:rsidRPr="00CB2927">
        <w:rPr>
          <w:color w:val="auto"/>
          <w:sz w:val="22"/>
          <w:szCs w:val="22"/>
        </w:rPr>
        <w:t xml:space="preserve">dodaje się </w:t>
      </w:r>
      <w:r w:rsidR="00967003" w:rsidRPr="00CB2927">
        <w:rPr>
          <w:color w:val="auto"/>
          <w:sz w:val="22"/>
          <w:szCs w:val="22"/>
        </w:rPr>
        <w:t>ust. 2</w:t>
      </w:r>
      <w:r w:rsidRPr="00CB2927">
        <w:rPr>
          <w:color w:val="auto"/>
          <w:sz w:val="22"/>
          <w:szCs w:val="22"/>
        </w:rPr>
        <w:t xml:space="preserve"> w brzmieniu:</w:t>
      </w:r>
    </w:p>
    <w:p w14:paraId="363991A6" w14:textId="6629B849" w:rsidR="00C70962" w:rsidRPr="00CB2927" w:rsidRDefault="00C70962" w:rsidP="00C70962">
      <w:pPr>
        <w:pStyle w:val="Teksttreci0"/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„</w:t>
      </w:r>
      <w:r w:rsidR="00967003" w:rsidRPr="00CB2927">
        <w:rPr>
          <w:color w:val="auto"/>
          <w:sz w:val="22"/>
          <w:szCs w:val="22"/>
        </w:rPr>
        <w:t>2.</w:t>
      </w:r>
      <w:r w:rsidR="00C66960" w:rsidRPr="00CB2927">
        <w:rPr>
          <w:color w:val="auto"/>
          <w:sz w:val="22"/>
          <w:szCs w:val="22"/>
        </w:rPr>
        <w:t xml:space="preserve"> </w:t>
      </w:r>
      <w:r w:rsidRPr="00CB2927">
        <w:rPr>
          <w:color w:val="auto"/>
          <w:sz w:val="22"/>
          <w:szCs w:val="22"/>
        </w:rPr>
        <w:t xml:space="preserve">Wysokość odprawy przyznawanej członkowi organu zarządzającego spółki, o której mowa w </w:t>
      </w:r>
      <w:bookmarkStart w:id="12" w:name="_Hlk117256294"/>
      <w:r w:rsidRPr="00CB2927">
        <w:rPr>
          <w:color w:val="auto"/>
          <w:sz w:val="22"/>
          <w:szCs w:val="22"/>
        </w:rPr>
        <w:t>art. 1</w:t>
      </w:r>
      <w:r w:rsidR="00967003" w:rsidRPr="00CB2927">
        <w:rPr>
          <w:color w:val="auto"/>
          <w:sz w:val="22"/>
          <w:szCs w:val="22"/>
        </w:rPr>
        <w:t xml:space="preserve">3 </w:t>
      </w:r>
      <w:r w:rsidRPr="00CB2927">
        <w:rPr>
          <w:color w:val="auto"/>
          <w:sz w:val="22"/>
          <w:szCs w:val="22"/>
        </w:rPr>
        <w:t xml:space="preserve">ust. </w:t>
      </w:r>
      <w:r w:rsidR="00967003" w:rsidRPr="00CB2927">
        <w:rPr>
          <w:color w:val="auto"/>
          <w:sz w:val="22"/>
          <w:szCs w:val="22"/>
        </w:rPr>
        <w:t>1 pkt 12, 23 i 31-35</w:t>
      </w:r>
      <w:bookmarkEnd w:id="12"/>
      <w:r w:rsidRPr="00CB2927">
        <w:rPr>
          <w:color w:val="auto"/>
          <w:sz w:val="22"/>
          <w:szCs w:val="22"/>
        </w:rPr>
        <w:t xml:space="preserve"> ustawy z dnia 16 grudnia 2016 r. o zasadach zarządzania mieniem państwowym może wynosić nie więcej niż jednokrotność części stałej wynagrodzenia.” </w:t>
      </w:r>
    </w:p>
    <w:p w14:paraId="5995700F" w14:textId="77777777" w:rsidR="00C70962" w:rsidRPr="00CB2927" w:rsidRDefault="00C70962" w:rsidP="00C70962">
      <w:pPr>
        <w:pStyle w:val="Teksttreci0"/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2) w art. 8 dodaje się ust. 3 w brzmieniu:</w:t>
      </w:r>
    </w:p>
    <w:p w14:paraId="34851340" w14:textId="53A4ECC2" w:rsidR="00C70962" w:rsidRDefault="00C70962" w:rsidP="00C70962">
      <w:pPr>
        <w:pStyle w:val="Teksttreci0"/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„</w:t>
      </w:r>
      <w:r w:rsidR="00C66960" w:rsidRPr="00CB2927">
        <w:rPr>
          <w:color w:val="auto"/>
          <w:sz w:val="22"/>
          <w:szCs w:val="22"/>
        </w:rPr>
        <w:t xml:space="preserve">3. </w:t>
      </w:r>
      <w:r w:rsidRPr="00CB2927">
        <w:rPr>
          <w:color w:val="auto"/>
          <w:sz w:val="22"/>
          <w:szCs w:val="22"/>
        </w:rPr>
        <w:t xml:space="preserve">Wysokość odszkodowania, o którym mowa w ust. 2, przyznawanego członkowi organu zarządzającego spółki, o której mowa w </w:t>
      </w:r>
      <w:r w:rsidR="00967003" w:rsidRPr="00CB2927">
        <w:rPr>
          <w:color w:val="auto"/>
          <w:sz w:val="22"/>
          <w:szCs w:val="22"/>
        </w:rPr>
        <w:t>art. 13 ust. 1 pkt 12, 23 i 31-35</w:t>
      </w:r>
      <w:r w:rsidRPr="00CB2927">
        <w:rPr>
          <w:color w:val="auto"/>
          <w:sz w:val="22"/>
          <w:szCs w:val="22"/>
        </w:rPr>
        <w:t xml:space="preserve"> ustawy z dnia 16 grudnia 2016 r. o zasadach zarządzania mieniem państwowym nie może być wyższa niż 75% wynagrodzenia miesięcznego podstawowego otrzymanego przez członka organu zarządzającego przed ustaniem pełnienia funkcji.”</w:t>
      </w:r>
    </w:p>
    <w:p w14:paraId="13514C9F" w14:textId="77777777" w:rsidR="00AA0155" w:rsidRDefault="00AA0155" w:rsidP="00AA0155">
      <w:pPr>
        <w:pStyle w:val="Teksttreci0"/>
        <w:spacing w:line="389" w:lineRule="auto"/>
        <w:jc w:val="both"/>
        <w:rPr>
          <w:color w:val="auto"/>
          <w:sz w:val="22"/>
          <w:szCs w:val="22"/>
        </w:rPr>
      </w:pPr>
      <w:r w:rsidRPr="00EC2E91">
        <w:rPr>
          <w:b/>
          <w:bCs/>
          <w:color w:val="auto"/>
          <w:sz w:val="22"/>
          <w:szCs w:val="22"/>
        </w:rPr>
        <w:t>Art. 3</w:t>
      </w:r>
      <w:r>
        <w:rPr>
          <w:color w:val="auto"/>
          <w:sz w:val="22"/>
          <w:szCs w:val="22"/>
        </w:rPr>
        <w:t xml:space="preserve"> 1. Sejm, Senat i Prezydent RP powołują członków Rady do spraw bezpieczeństwa strategicznego w terminie 30 dni od dnia wejścia w życie niniejszej ustawy.  </w:t>
      </w:r>
    </w:p>
    <w:p w14:paraId="27974B05" w14:textId="77777777" w:rsidR="00AA0155" w:rsidRDefault="00AA0155" w:rsidP="00AA0155">
      <w:pPr>
        <w:pStyle w:val="Teksttreci0"/>
        <w:spacing w:line="389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Marszałek Sejmu zwoła pierwsze posiedzenia Rady do spraw bezpieczeństwa strategicznego w terminie 7 dni od dnia upływu terminu, o którym mowa w ust. 1. </w:t>
      </w:r>
    </w:p>
    <w:p w14:paraId="1633FC03" w14:textId="10ABBDA6" w:rsidR="00AA0155" w:rsidRPr="00AA0155" w:rsidRDefault="00AA0155" w:rsidP="00AA0155">
      <w:pPr>
        <w:pStyle w:val="Teksttreci0"/>
        <w:spacing w:line="389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</w:t>
      </w:r>
      <w:r w:rsidRPr="00CB2927">
        <w:rPr>
          <w:color w:val="auto"/>
          <w:sz w:val="22"/>
          <w:szCs w:val="22"/>
        </w:rPr>
        <w:t>Rada do spraw bezpieczeństwa strategicznego na pierwszym posiedzeniu uchwal</w:t>
      </w:r>
      <w:r>
        <w:rPr>
          <w:color w:val="auto"/>
          <w:sz w:val="22"/>
          <w:szCs w:val="22"/>
        </w:rPr>
        <w:t>i</w:t>
      </w:r>
      <w:r w:rsidRPr="00CB2927">
        <w:rPr>
          <w:color w:val="auto"/>
          <w:sz w:val="22"/>
          <w:szCs w:val="22"/>
        </w:rPr>
        <w:t xml:space="preserve"> regulamin </w:t>
      </w:r>
      <w:r>
        <w:rPr>
          <w:color w:val="auto"/>
          <w:sz w:val="22"/>
          <w:szCs w:val="22"/>
        </w:rPr>
        <w:t>Rady określający szczegółowy tryb prac Rady.</w:t>
      </w:r>
    </w:p>
    <w:p w14:paraId="74524776" w14:textId="413BEC1C" w:rsidR="00C66960" w:rsidRPr="00CB2927" w:rsidRDefault="00161BCD" w:rsidP="00C66960">
      <w:pPr>
        <w:pStyle w:val="Teksttreci0"/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b/>
          <w:bCs/>
          <w:color w:val="auto"/>
          <w:sz w:val="22"/>
          <w:szCs w:val="22"/>
        </w:rPr>
        <w:t xml:space="preserve">Art. </w:t>
      </w:r>
      <w:r w:rsidR="00EC2E91">
        <w:rPr>
          <w:b/>
          <w:bCs/>
          <w:color w:val="auto"/>
          <w:sz w:val="22"/>
          <w:szCs w:val="22"/>
        </w:rPr>
        <w:t>4</w:t>
      </w:r>
      <w:r w:rsidRPr="00CB2927">
        <w:rPr>
          <w:b/>
          <w:bCs/>
          <w:color w:val="auto"/>
          <w:sz w:val="22"/>
          <w:szCs w:val="22"/>
        </w:rPr>
        <w:t xml:space="preserve">. </w:t>
      </w:r>
      <w:r w:rsidRPr="00CB2927">
        <w:rPr>
          <w:color w:val="auto"/>
          <w:sz w:val="22"/>
          <w:szCs w:val="22"/>
        </w:rPr>
        <w:t xml:space="preserve">1. </w:t>
      </w:r>
      <w:r w:rsidR="000B102E" w:rsidRPr="00CB2927">
        <w:rPr>
          <w:color w:val="auto"/>
          <w:sz w:val="22"/>
          <w:szCs w:val="22"/>
        </w:rPr>
        <w:t xml:space="preserve">Z dniem wejścia w życie niniejszej ustawy </w:t>
      </w:r>
      <w:r w:rsidR="00967003" w:rsidRPr="00CB2927">
        <w:rPr>
          <w:color w:val="auto"/>
          <w:sz w:val="22"/>
          <w:szCs w:val="22"/>
        </w:rPr>
        <w:t>wygasają mandaty</w:t>
      </w:r>
      <w:r w:rsidR="00292C34" w:rsidRPr="00CB2927">
        <w:rPr>
          <w:color w:val="auto"/>
          <w:sz w:val="22"/>
          <w:szCs w:val="22"/>
        </w:rPr>
        <w:t xml:space="preserve"> członków </w:t>
      </w:r>
      <w:r w:rsidR="00EC2E91">
        <w:rPr>
          <w:color w:val="auto"/>
          <w:sz w:val="22"/>
          <w:szCs w:val="22"/>
        </w:rPr>
        <w:t>organów nadzorczych</w:t>
      </w:r>
      <w:r w:rsidR="00055E3B" w:rsidRPr="00CB2927">
        <w:rPr>
          <w:color w:val="auto"/>
          <w:sz w:val="22"/>
          <w:szCs w:val="22"/>
        </w:rPr>
        <w:t xml:space="preserve"> i</w:t>
      </w:r>
      <w:r w:rsidR="00292C34" w:rsidRPr="00CB2927">
        <w:rPr>
          <w:color w:val="auto"/>
          <w:sz w:val="22"/>
          <w:szCs w:val="22"/>
        </w:rPr>
        <w:t xml:space="preserve"> </w:t>
      </w:r>
      <w:r w:rsidR="00EC2E91">
        <w:rPr>
          <w:color w:val="auto"/>
          <w:sz w:val="22"/>
          <w:szCs w:val="22"/>
        </w:rPr>
        <w:t>organów zarządzających</w:t>
      </w:r>
      <w:r w:rsidR="00292C34" w:rsidRPr="00CB2927">
        <w:rPr>
          <w:color w:val="auto"/>
          <w:sz w:val="22"/>
          <w:szCs w:val="22"/>
        </w:rPr>
        <w:t xml:space="preserve"> spół</w:t>
      </w:r>
      <w:r w:rsidR="000B5688" w:rsidRPr="00CB2927">
        <w:rPr>
          <w:color w:val="auto"/>
          <w:sz w:val="22"/>
          <w:szCs w:val="22"/>
        </w:rPr>
        <w:t>ek</w:t>
      </w:r>
      <w:r w:rsidR="00D27D59" w:rsidRPr="00CB2927">
        <w:rPr>
          <w:color w:val="auto"/>
          <w:sz w:val="22"/>
          <w:szCs w:val="22"/>
        </w:rPr>
        <w:t>,</w:t>
      </w:r>
      <w:r w:rsidR="00292C34" w:rsidRPr="00CB2927">
        <w:rPr>
          <w:color w:val="auto"/>
          <w:sz w:val="22"/>
          <w:szCs w:val="22"/>
        </w:rPr>
        <w:t xml:space="preserve"> o któ</w:t>
      </w:r>
      <w:r w:rsidR="000B5688" w:rsidRPr="00CB2927">
        <w:rPr>
          <w:color w:val="auto"/>
          <w:sz w:val="22"/>
          <w:szCs w:val="22"/>
        </w:rPr>
        <w:t>rych</w:t>
      </w:r>
      <w:r w:rsidR="00292C34" w:rsidRPr="00CB2927">
        <w:rPr>
          <w:color w:val="auto"/>
          <w:sz w:val="22"/>
          <w:szCs w:val="22"/>
        </w:rPr>
        <w:t xml:space="preserve"> mowa w art.</w:t>
      </w:r>
      <w:r w:rsidR="00967003" w:rsidRPr="00CB2927">
        <w:rPr>
          <w:color w:val="auto"/>
          <w:sz w:val="22"/>
          <w:szCs w:val="22"/>
        </w:rPr>
        <w:t xml:space="preserve"> 13 ust. 1 pkt 12, 23 i 31-35 ustawy zmienianej w art. 1, powołanych przed dniem wejścia w życie niniejszej ustawy</w:t>
      </w:r>
      <w:r w:rsidR="00055E3B" w:rsidRPr="00CB2927">
        <w:rPr>
          <w:color w:val="auto"/>
          <w:sz w:val="22"/>
          <w:szCs w:val="22"/>
        </w:rPr>
        <w:t xml:space="preserve"> i z mocy prawa rozpoczyna się</w:t>
      </w:r>
      <w:r w:rsidR="000B102E" w:rsidRPr="00CB2927">
        <w:rPr>
          <w:color w:val="auto"/>
          <w:sz w:val="22"/>
          <w:szCs w:val="22"/>
        </w:rPr>
        <w:t xml:space="preserve"> kadencja, </w:t>
      </w:r>
      <w:r w:rsidR="002A5789" w:rsidRPr="00CB2927">
        <w:rPr>
          <w:color w:val="auto"/>
          <w:sz w:val="22"/>
          <w:szCs w:val="22"/>
        </w:rPr>
        <w:t xml:space="preserve">o </w:t>
      </w:r>
      <w:r w:rsidR="000B102E" w:rsidRPr="00CB2927">
        <w:rPr>
          <w:color w:val="auto"/>
          <w:sz w:val="22"/>
          <w:szCs w:val="22"/>
        </w:rPr>
        <w:t xml:space="preserve">której mowa </w:t>
      </w:r>
      <w:r w:rsidR="00292C34" w:rsidRPr="00CB2927">
        <w:rPr>
          <w:color w:val="auto"/>
          <w:sz w:val="22"/>
          <w:szCs w:val="22"/>
        </w:rPr>
        <w:t>w art. 18b ust. 2 ustawy zmienianej w art. 1.</w:t>
      </w:r>
    </w:p>
    <w:p w14:paraId="575EC171" w14:textId="30E38610" w:rsidR="0050405F" w:rsidRPr="00CB2927" w:rsidRDefault="0050405F" w:rsidP="003017DD">
      <w:pPr>
        <w:pStyle w:val="Teksttreci0"/>
        <w:numPr>
          <w:ilvl w:val="0"/>
          <w:numId w:val="5"/>
        </w:numPr>
        <w:spacing w:line="389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Z tytułu zakończenia kadencji, o którym mowa w ust. 1 członkom </w:t>
      </w:r>
      <w:r w:rsidR="00EC2E91">
        <w:rPr>
          <w:color w:val="auto"/>
          <w:sz w:val="22"/>
          <w:szCs w:val="22"/>
        </w:rPr>
        <w:t>organów</w:t>
      </w:r>
      <w:r w:rsidR="00EC2E91">
        <w:rPr>
          <w:color w:val="auto"/>
          <w:sz w:val="22"/>
          <w:szCs w:val="22"/>
        </w:rPr>
        <w:fldChar w:fldCharType="begin"/>
      </w:r>
      <w:r w:rsidR="00EC2E91">
        <w:rPr>
          <w:color w:val="auto"/>
          <w:sz w:val="22"/>
          <w:szCs w:val="22"/>
        </w:rPr>
        <w:instrText xml:space="preserve"> LISTNUM </w:instrText>
      </w:r>
      <w:r w:rsidR="00EC2E91">
        <w:rPr>
          <w:color w:val="auto"/>
          <w:sz w:val="22"/>
          <w:szCs w:val="22"/>
        </w:rPr>
        <w:fldChar w:fldCharType="end"/>
      </w:r>
      <w:r w:rsidR="00EC2E91">
        <w:rPr>
          <w:color w:val="auto"/>
          <w:sz w:val="22"/>
          <w:szCs w:val="22"/>
        </w:rPr>
        <w:t xml:space="preserve"> zarządzających</w:t>
      </w:r>
      <w:r w:rsidRPr="00CB2927">
        <w:rPr>
          <w:color w:val="auto"/>
          <w:sz w:val="22"/>
          <w:szCs w:val="22"/>
        </w:rPr>
        <w:t xml:space="preserve"> nie przysługuje odprawa.</w:t>
      </w:r>
    </w:p>
    <w:p w14:paraId="009173D7" w14:textId="77777777" w:rsidR="00C741AE" w:rsidRPr="00CB2927" w:rsidRDefault="00C741AE">
      <w:pPr>
        <w:pStyle w:val="Teksttreci0"/>
        <w:numPr>
          <w:ilvl w:val="0"/>
          <w:numId w:val="5"/>
        </w:numPr>
        <w:tabs>
          <w:tab w:val="left" w:pos="342"/>
        </w:tabs>
        <w:spacing w:line="394" w:lineRule="auto"/>
        <w:jc w:val="both"/>
        <w:rPr>
          <w:color w:val="auto"/>
          <w:sz w:val="22"/>
          <w:szCs w:val="22"/>
        </w:rPr>
      </w:pPr>
      <w:bookmarkStart w:id="13" w:name="bookmark9"/>
      <w:bookmarkEnd w:id="13"/>
      <w:r w:rsidRPr="00CB2927">
        <w:rPr>
          <w:color w:val="auto"/>
          <w:sz w:val="22"/>
          <w:szCs w:val="22"/>
        </w:rPr>
        <w:t>W okresie 6 miesięcy od dnia wejścia w życie niniejszej ustawy, spółk</w:t>
      </w:r>
      <w:r w:rsidR="005D0D27" w:rsidRPr="00CB2927">
        <w:rPr>
          <w:color w:val="auto"/>
          <w:sz w:val="22"/>
          <w:szCs w:val="22"/>
        </w:rPr>
        <w:t>i</w:t>
      </w:r>
      <w:r w:rsidRPr="00CB2927">
        <w:rPr>
          <w:color w:val="auto"/>
          <w:sz w:val="22"/>
          <w:szCs w:val="22"/>
        </w:rPr>
        <w:t>, o któr</w:t>
      </w:r>
      <w:r w:rsidR="005D0D27" w:rsidRPr="00CB2927">
        <w:rPr>
          <w:color w:val="auto"/>
          <w:sz w:val="22"/>
          <w:szCs w:val="22"/>
        </w:rPr>
        <w:t>ych</w:t>
      </w:r>
      <w:r w:rsidRPr="00CB2927">
        <w:rPr>
          <w:color w:val="auto"/>
          <w:sz w:val="22"/>
          <w:szCs w:val="22"/>
        </w:rPr>
        <w:t xml:space="preserve"> mowa w art. 18b ust. 1 </w:t>
      </w:r>
      <w:r w:rsidR="004250E1" w:rsidRPr="00CB2927">
        <w:rPr>
          <w:color w:val="auto"/>
          <w:sz w:val="22"/>
          <w:szCs w:val="22"/>
        </w:rPr>
        <w:t>u</w:t>
      </w:r>
      <w:r w:rsidRPr="00CB2927">
        <w:rPr>
          <w:color w:val="auto"/>
          <w:sz w:val="22"/>
          <w:szCs w:val="22"/>
        </w:rPr>
        <w:t>s</w:t>
      </w:r>
      <w:r w:rsidR="005D0D27" w:rsidRPr="00CB2927">
        <w:rPr>
          <w:color w:val="auto"/>
          <w:sz w:val="22"/>
          <w:szCs w:val="22"/>
        </w:rPr>
        <w:t>tawy zmienianej w art. 1 podejmą</w:t>
      </w:r>
      <w:r w:rsidRPr="00CB2927">
        <w:rPr>
          <w:color w:val="auto"/>
          <w:sz w:val="22"/>
          <w:szCs w:val="22"/>
        </w:rPr>
        <w:t xml:space="preserve"> działania mające na celu</w:t>
      </w:r>
      <w:r w:rsidR="005D0D27" w:rsidRPr="00CB2927">
        <w:rPr>
          <w:color w:val="auto"/>
          <w:sz w:val="22"/>
          <w:szCs w:val="22"/>
        </w:rPr>
        <w:t xml:space="preserve"> dostosowanie treści statutu tych spółek</w:t>
      </w:r>
      <w:r w:rsidRPr="00CB2927">
        <w:rPr>
          <w:color w:val="auto"/>
          <w:sz w:val="22"/>
          <w:szCs w:val="22"/>
        </w:rPr>
        <w:t xml:space="preserve"> do przepisó</w:t>
      </w:r>
      <w:r w:rsidRPr="00CB2927">
        <w:rPr>
          <w:color w:val="auto"/>
          <w:sz w:val="22"/>
          <w:szCs w:val="22"/>
        </w:rPr>
        <w:fldChar w:fldCharType="begin"/>
      </w:r>
      <w:r w:rsidRPr="00CB2927">
        <w:rPr>
          <w:color w:val="auto"/>
          <w:sz w:val="22"/>
          <w:szCs w:val="22"/>
        </w:rPr>
        <w:instrText xml:space="preserve"> LISTNUM </w:instrText>
      </w:r>
      <w:r w:rsidRPr="00CB2927">
        <w:rPr>
          <w:color w:val="auto"/>
          <w:sz w:val="22"/>
          <w:szCs w:val="22"/>
        </w:rPr>
        <w:fldChar w:fldCharType="end">
          <w:numberingChange w:id="14" w:author="Autor" w:original=""/>
        </w:fldChar>
      </w:r>
      <w:r w:rsidRPr="00CB2927">
        <w:rPr>
          <w:color w:val="auto"/>
          <w:sz w:val="22"/>
          <w:szCs w:val="22"/>
        </w:rPr>
        <w:t xml:space="preserve">w prawa wprowadzonych niniejszą ustawą. </w:t>
      </w:r>
    </w:p>
    <w:p w14:paraId="6715AB76" w14:textId="08E119C0" w:rsidR="00604DB6" w:rsidRPr="00CB2927" w:rsidRDefault="00161BCD">
      <w:pPr>
        <w:pStyle w:val="Teksttreci0"/>
        <w:spacing w:line="394" w:lineRule="auto"/>
        <w:jc w:val="both"/>
        <w:rPr>
          <w:color w:val="auto"/>
          <w:sz w:val="22"/>
          <w:szCs w:val="22"/>
        </w:rPr>
      </w:pPr>
      <w:bookmarkStart w:id="15" w:name="bookmark10"/>
      <w:bookmarkStart w:id="16" w:name="bookmark11"/>
      <w:bookmarkEnd w:id="15"/>
      <w:bookmarkEnd w:id="16"/>
      <w:r w:rsidRPr="00CB2927">
        <w:rPr>
          <w:b/>
          <w:bCs/>
          <w:color w:val="auto"/>
          <w:sz w:val="22"/>
          <w:szCs w:val="22"/>
        </w:rPr>
        <w:t xml:space="preserve">Art. </w:t>
      </w:r>
      <w:r w:rsidR="00EC2E91">
        <w:rPr>
          <w:b/>
          <w:bCs/>
          <w:color w:val="auto"/>
          <w:sz w:val="22"/>
          <w:szCs w:val="22"/>
        </w:rPr>
        <w:t>5</w:t>
      </w:r>
      <w:r w:rsidRPr="00CB2927">
        <w:rPr>
          <w:b/>
          <w:bCs/>
          <w:color w:val="auto"/>
          <w:sz w:val="22"/>
          <w:szCs w:val="22"/>
        </w:rPr>
        <w:t xml:space="preserve">. </w:t>
      </w:r>
      <w:r w:rsidRPr="00CB2927">
        <w:rPr>
          <w:color w:val="auto"/>
          <w:sz w:val="22"/>
          <w:szCs w:val="22"/>
        </w:rPr>
        <w:t>Ustawa wchodzi w życie po upływie 14 dni od dnia ogłoszenia.</w:t>
      </w:r>
    </w:p>
    <w:p w14:paraId="406FF01F" w14:textId="37893861" w:rsidR="00E94926" w:rsidRDefault="00E94926">
      <w:pPr>
        <w:pStyle w:val="Teksttreci0"/>
        <w:spacing w:line="394" w:lineRule="auto"/>
        <w:jc w:val="both"/>
        <w:rPr>
          <w:color w:val="auto"/>
          <w:sz w:val="22"/>
          <w:szCs w:val="22"/>
        </w:rPr>
      </w:pPr>
    </w:p>
    <w:p w14:paraId="2644A3DA" w14:textId="324EA808" w:rsidR="00DC7665" w:rsidRDefault="00DC7665">
      <w:pPr>
        <w:pStyle w:val="Teksttreci0"/>
        <w:spacing w:line="394" w:lineRule="auto"/>
        <w:jc w:val="both"/>
        <w:rPr>
          <w:color w:val="auto"/>
          <w:sz w:val="22"/>
          <w:szCs w:val="22"/>
        </w:rPr>
      </w:pPr>
    </w:p>
    <w:p w14:paraId="0E90F97A" w14:textId="77777777" w:rsidR="00DC7665" w:rsidRPr="00CB2927" w:rsidRDefault="00DC7665">
      <w:pPr>
        <w:pStyle w:val="Teksttreci0"/>
        <w:spacing w:line="394" w:lineRule="auto"/>
        <w:jc w:val="both"/>
        <w:rPr>
          <w:color w:val="auto"/>
          <w:sz w:val="22"/>
          <w:szCs w:val="22"/>
        </w:rPr>
      </w:pPr>
    </w:p>
    <w:sectPr w:rsidR="00DC7665" w:rsidRPr="00CB2927" w:rsidSect="00396605">
      <w:footerReference w:type="even" r:id="rId8"/>
      <w:footerReference w:type="default" r:id="rId9"/>
      <w:pgSz w:w="11900" w:h="16840"/>
      <w:pgMar w:top="851" w:right="1284" w:bottom="1360" w:left="1371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264B4" w14:textId="77777777" w:rsidR="003D3504" w:rsidRDefault="003D3504">
      <w:r>
        <w:separator/>
      </w:r>
    </w:p>
  </w:endnote>
  <w:endnote w:type="continuationSeparator" w:id="0">
    <w:p w14:paraId="64648678" w14:textId="77777777" w:rsidR="003D3504" w:rsidRDefault="003D3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533273" w14:textId="4CA0F7C7" w:rsidR="00E94926" w:rsidRDefault="00E94926">
    <w:pPr>
      <w:pStyle w:val="Stopka"/>
      <w:jc w:val="right"/>
    </w:pPr>
  </w:p>
  <w:p w14:paraId="5BA62E8F" w14:textId="77777777" w:rsidR="00604DB6" w:rsidRDefault="00604DB6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5C7744" w14:textId="77777777" w:rsidR="00604DB6" w:rsidRDefault="00604DB6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07D966" w14:textId="77777777" w:rsidR="003D3504" w:rsidRDefault="003D3504"/>
  </w:footnote>
  <w:footnote w:type="continuationSeparator" w:id="0">
    <w:p w14:paraId="63B4B448" w14:textId="77777777" w:rsidR="003D3504" w:rsidRDefault="003D350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65F1D"/>
    <w:multiLevelType w:val="hybridMultilevel"/>
    <w:tmpl w:val="3AB47504"/>
    <w:lvl w:ilvl="0" w:tplc="F24C16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368B"/>
    <w:multiLevelType w:val="hybridMultilevel"/>
    <w:tmpl w:val="D1CE62FA"/>
    <w:lvl w:ilvl="0" w:tplc="1D84A9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16B94"/>
    <w:multiLevelType w:val="hybridMultilevel"/>
    <w:tmpl w:val="A0A68FA0"/>
    <w:lvl w:ilvl="0" w:tplc="B57E4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51D96"/>
    <w:multiLevelType w:val="hybridMultilevel"/>
    <w:tmpl w:val="E7D0BAE2"/>
    <w:lvl w:ilvl="0" w:tplc="DE4A74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5F6EB5"/>
    <w:multiLevelType w:val="hybridMultilevel"/>
    <w:tmpl w:val="963E3936"/>
    <w:lvl w:ilvl="0" w:tplc="DC3A3D14">
      <w:start w:val="1"/>
      <w:numFmt w:val="decimal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394A62"/>
    <w:multiLevelType w:val="hybridMultilevel"/>
    <w:tmpl w:val="C8AC0DC8"/>
    <w:lvl w:ilvl="0" w:tplc="94146F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C37C6A"/>
    <w:multiLevelType w:val="hybridMultilevel"/>
    <w:tmpl w:val="79C64416"/>
    <w:lvl w:ilvl="0" w:tplc="8572E1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F862D4"/>
    <w:multiLevelType w:val="hybridMultilevel"/>
    <w:tmpl w:val="B4E4436E"/>
    <w:lvl w:ilvl="0" w:tplc="810AFF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890F8B"/>
    <w:multiLevelType w:val="hybridMultilevel"/>
    <w:tmpl w:val="470C1B56"/>
    <w:lvl w:ilvl="0" w:tplc="BB0E9F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657463"/>
    <w:multiLevelType w:val="multilevel"/>
    <w:tmpl w:val="4C281F8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7D7182"/>
    <w:multiLevelType w:val="hybridMultilevel"/>
    <w:tmpl w:val="EB22162C"/>
    <w:lvl w:ilvl="0" w:tplc="6D6C5D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92096D"/>
    <w:multiLevelType w:val="hybridMultilevel"/>
    <w:tmpl w:val="115AF3B2"/>
    <w:lvl w:ilvl="0" w:tplc="3EBAC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2B18E4"/>
    <w:multiLevelType w:val="multilevel"/>
    <w:tmpl w:val="E578C2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920362"/>
    <w:multiLevelType w:val="hybridMultilevel"/>
    <w:tmpl w:val="C59A5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013C6"/>
    <w:multiLevelType w:val="multilevel"/>
    <w:tmpl w:val="8ECC9DB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9F5990"/>
    <w:multiLevelType w:val="multilevel"/>
    <w:tmpl w:val="950685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F834705"/>
    <w:multiLevelType w:val="multilevel"/>
    <w:tmpl w:val="C00034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BBE0605"/>
    <w:multiLevelType w:val="hybridMultilevel"/>
    <w:tmpl w:val="C060CCC4"/>
    <w:lvl w:ilvl="0" w:tplc="DE32E6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2"/>
  </w:num>
  <w:num w:numId="3">
    <w:abstractNumId w:val="14"/>
  </w:num>
  <w:num w:numId="4">
    <w:abstractNumId w:val="16"/>
  </w:num>
  <w:num w:numId="5">
    <w:abstractNumId w:val="9"/>
  </w:num>
  <w:num w:numId="6">
    <w:abstractNumId w:val="13"/>
  </w:num>
  <w:num w:numId="7">
    <w:abstractNumId w:val="3"/>
  </w:num>
  <w:num w:numId="8">
    <w:abstractNumId w:val="8"/>
  </w:num>
  <w:num w:numId="9">
    <w:abstractNumId w:val="7"/>
  </w:num>
  <w:num w:numId="10">
    <w:abstractNumId w:val="4"/>
  </w:num>
  <w:num w:numId="11">
    <w:abstractNumId w:val="17"/>
  </w:num>
  <w:num w:numId="12">
    <w:abstractNumId w:val="2"/>
  </w:num>
  <w:num w:numId="13">
    <w:abstractNumId w:val="11"/>
  </w:num>
  <w:num w:numId="14">
    <w:abstractNumId w:val="0"/>
  </w:num>
  <w:num w:numId="15">
    <w:abstractNumId w:val="1"/>
  </w:num>
  <w:num w:numId="16">
    <w:abstractNumId w:val="10"/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B6"/>
    <w:rsid w:val="00055E3B"/>
    <w:rsid w:val="00085B3D"/>
    <w:rsid w:val="000B102E"/>
    <w:rsid w:val="000B5688"/>
    <w:rsid w:val="000D7248"/>
    <w:rsid w:val="000D727E"/>
    <w:rsid w:val="000F7246"/>
    <w:rsid w:val="0011283D"/>
    <w:rsid w:val="0011480D"/>
    <w:rsid w:val="00147A04"/>
    <w:rsid w:val="00150B20"/>
    <w:rsid w:val="00160F5D"/>
    <w:rsid w:val="00161BCD"/>
    <w:rsid w:val="00170FA2"/>
    <w:rsid w:val="0019685D"/>
    <w:rsid w:val="001E69B6"/>
    <w:rsid w:val="00260854"/>
    <w:rsid w:val="002619E1"/>
    <w:rsid w:val="00284FC3"/>
    <w:rsid w:val="00292C34"/>
    <w:rsid w:val="002A5789"/>
    <w:rsid w:val="002B2CDA"/>
    <w:rsid w:val="002B42DC"/>
    <w:rsid w:val="002C05D7"/>
    <w:rsid w:val="003017DD"/>
    <w:rsid w:val="00343746"/>
    <w:rsid w:val="00361B3D"/>
    <w:rsid w:val="00384F82"/>
    <w:rsid w:val="00392CFD"/>
    <w:rsid w:val="00396605"/>
    <w:rsid w:val="003B1146"/>
    <w:rsid w:val="003B1EAD"/>
    <w:rsid w:val="003B4C9F"/>
    <w:rsid w:val="003D08C2"/>
    <w:rsid w:val="003D3504"/>
    <w:rsid w:val="003D675B"/>
    <w:rsid w:val="003E270E"/>
    <w:rsid w:val="003F3460"/>
    <w:rsid w:val="00401091"/>
    <w:rsid w:val="004250E1"/>
    <w:rsid w:val="00462844"/>
    <w:rsid w:val="00464208"/>
    <w:rsid w:val="00482737"/>
    <w:rsid w:val="0050405F"/>
    <w:rsid w:val="00517C23"/>
    <w:rsid w:val="00522B25"/>
    <w:rsid w:val="0053589C"/>
    <w:rsid w:val="00537B18"/>
    <w:rsid w:val="00546D4E"/>
    <w:rsid w:val="00552059"/>
    <w:rsid w:val="005572CA"/>
    <w:rsid w:val="0057251C"/>
    <w:rsid w:val="00583F31"/>
    <w:rsid w:val="005A0913"/>
    <w:rsid w:val="005D0D27"/>
    <w:rsid w:val="00604DB6"/>
    <w:rsid w:val="00652C1A"/>
    <w:rsid w:val="00670DF9"/>
    <w:rsid w:val="006A1D58"/>
    <w:rsid w:val="006B3F5B"/>
    <w:rsid w:val="006C1A80"/>
    <w:rsid w:val="006D3AE7"/>
    <w:rsid w:val="006D7B04"/>
    <w:rsid w:val="006F35AF"/>
    <w:rsid w:val="007304FA"/>
    <w:rsid w:val="00781D6B"/>
    <w:rsid w:val="007855CD"/>
    <w:rsid w:val="007A757C"/>
    <w:rsid w:val="007B69A9"/>
    <w:rsid w:val="007C5589"/>
    <w:rsid w:val="007D7F1B"/>
    <w:rsid w:val="007E056A"/>
    <w:rsid w:val="007E13E9"/>
    <w:rsid w:val="00800C21"/>
    <w:rsid w:val="00801E3E"/>
    <w:rsid w:val="00854EB4"/>
    <w:rsid w:val="00862C3C"/>
    <w:rsid w:val="008D1580"/>
    <w:rsid w:val="008F1BD7"/>
    <w:rsid w:val="009076CA"/>
    <w:rsid w:val="00921F90"/>
    <w:rsid w:val="009451D4"/>
    <w:rsid w:val="0096305C"/>
    <w:rsid w:val="00965F1C"/>
    <w:rsid w:val="00967003"/>
    <w:rsid w:val="00A2276C"/>
    <w:rsid w:val="00A27FA2"/>
    <w:rsid w:val="00A81CB3"/>
    <w:rsid w:val="00AA0155"/>
    <w:rsid w:val="00AB3D7D"/>
    <w:rsid w:val="00AB4C7F"/>
    <w:rsid w:val="00AD7C18"/>
    <w:rsid w:val="00AF7176"/>
    <w:rsid w:val="00B12AA0"/>
    <w:rsid w:val="00B204EE"/>
    <w:rsid w:val="00B33B2F"/>
    <w:rsid w:val="00B34DBA"/>
    <w:rsid w:val="00B50B53"/>
    <w:rsid w:val="00B649A4"/>
    <w:rsid w:val="00BB30C1"/>
    <w:rsid w:val="00BB5899"/>
    <w:rsid w:val="00BE3E39"/>
    <w:rsid w:val="00C50E52"/>
    <w:rsid w:val="00C66960"/>
    <w:rsid w:val="00C70962"/>
    <w:rsid w:val="00C741AE"/>
    <w:rsid w:val="00C774A7"/>
    <w:rsid w:val="00C8208A"/>
    <w:rsid w:val="00C86743"/>
    <w:rsid w:val="00CB2927"/>
    <w:rsid w:val="00CE095B"/>
    <w:rsid w:val="00D015F2"/>
    <w:rsid w:val="00D27D59"/>
    <w:rsid w:val="00D621F9"/>
    <w:rsid w:val="00D75ABD"/>
    <w:rsid w:val="00D75E34"/>
    <w:rsid w:val="00D779B3"/>
    <w:rsid w:val="00D94F34"/>
    <w:rsid w:val="00DA70B9"/>
    <w:rsid w:val="00DB7781"/>
    <w:rsid w:val="00DC65F4"/>
    <w:rsid w:val="00DC7665"/>
    <w:rsid w:val="00DD4AD9"/>
    <w:rsid w:val="00DE118C"/>
    <w:rsid w:val="00DE39F4"/>
    <w:rsid w:val="00DE69E5"/>
    <w:rsid w:val="00E0241D"/>
    <w:rsid w:val="00E10CA2"/>
    <w:rsid w:val="00E1604B"/>
    <w:rsid w:val="00E220C5"/>
    <w:rsid w:val="00E50682"/>
    <w:rsid w:val="00E52CFB"/>
    <w:rsid w:val="00E74519"/>
    <w:rsid w:val="00E94926"/>
    <w:rsid w:val="00EC2E91"/>
    <w:rsid w:val="00EC5A18"/>
    <w:rsid w:val="00ED2A43"/>
    <w:rsid w:val="00ED4364"/>
    <w:rsid w:val="00F10BFB"/>
    <w:rsid w:val="00F10FC9"/>
    <w:rsid w:val="00F471BB"/>
    <w:rsid w:val="00F97949"/>
    <w:rsid w:val="00FD3765"/>
    <w:rsid w:val="00FE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E80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Teksttreci0">
    <w:name w:val="Tekst treści"/>
    <w:basedOn w:val="Normalny"/>
    <w:link w:val="Teksttreci"/>
    <w:pPr>
      <w:spacing w:after="100" w:line="398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5E3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5E3B"/>
    <w:rPr>
      <w:rFonts w:ascii="Segoe U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E1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13E9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E1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13E9"/>
    <w:rPr>
      <w:color w:val="000000"/>
    </w:rPr>
  </w:style>
  <w:style w:type="paragraph" w:styleId="Akapitzlist">
    <w:name w:val="List Paragraph"/>
    <w:basedOn w:val="Normalny"/>
    <w:uiPriority w:val="34"/>
    <w:qFormat/>
    <w:rsid w:val="00361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73EE8-1781-4145-82AC-4BA925CEA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1124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2022-10-24T08:16:00Z</dcterms:created>
  <dcterms:modified xsi:type="dcterms:W3CDTF">2022-10-24T12:41:00Z</dcterms:modified>
</cp:coreProperties>
</file>