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B13268" w14:textId="77777777" w:rsidR="00856868" w:rsidRPr="00856868" w:rsidRDefault="00856868" w:rsidP="00A308C8">
      <w:pPr>
        <w:pStyle w:val="ARTartustawynprozporzdzenia"/>
        <w:ind w:firstLine="0"/>
        <w:jc w:val="center"/>
      </w:pPr>
      <w:bookmarkStart w:id="0" w:name="_GoBack"/>
      <w:bookmarkEnd w:id="0"/>
      <w:r w:rsidRPr="00856868">
        <w:t>UZASADNIENIE</w:t>
      </w:r>
    </w:p>
    <w:p w14:paraId="38E7A78F" w14:textId="7FC768F2" w:rsidR="00856868" w:rsidRPr="00856868" w:rsidRDefault="00856868" w:rsidP="00AE77B1">
      <w:pPr>
        <w:pStyle w:val="ARTartustawynprozporzdzenia"/>
        <w:spacing w:before="360"/>
      </w:pPr>
      <w:r w:rsidRPr="00856868">
        <w:t>Niniejszy projekt ustawy o zmianie ustawy o paszach oraz ustawy o odpadach nowelizuje ustawę z dnia 22 lipca 2006 r. o paszach (Dz. U. z 2021 r. poz. 278, z późn. zm.), zwaną dalej „ustawą o paszach”</w:t>
      </w:r>
      <w:r w:rsidR="00BB2EE1">
        <w:t>,</w:t>
      </w:r>
      <w:r w:rsidRPr="00856868">
        <w:t xml:space="preserve"> oraz ustawę z dnia 14 grudnia 2012 r. o odpadach (Dz. U. z 2022 r. poz.</w:t>
      </w:r>
      <w:r w:rsidR="00AE77B1">
        <w:t> </w:t>
      </w:r>
      <w:r w:rsidRPr="00856868">
        <w:t>699, z późn. zm.), zwaną dalej „ustawą o odpadach”.</w:t>
      </w:r>
    </w:p>
    <w:p w14:paraId="2A13E261" w14:textId="05FB11D2" w:rsidR="00856868" w:rsidRPr="00856868" w:rsidRDefault="00856868" w:rsidP="00856868">
      <w:pPr>
        <w:pStyle w:val="ARTartustawynprozporzdzenia"/>
      </w:pPr>
      <w:r w:rsidRPr="00856868">
        <w:t>Zasadniczym powodem podjęcia prac nad nowelizacją ustawy o paszach jest konieczność wdrożenia do prawa krajowego przepisów rozporządzenia Parlamentu Europejskiego i Rady (UE) 2019/4 z dnia 11 grudnia 2018 r. w sprawie wytwarzania, wprowadzania na rynek i stosowania paszy leczniczej, zmieniającego rozporządzenie (WE) nr 183/2005 Parlamentu Europejskiego i Rady oraz uchylającego dyrektywę Rady 90/167/EWG (Dz. U</w:t>
      </w:r>
      <w:r w:rsidR="00AE77B1">
        <w:t>rz</w:t>
      </w:r>
      <w:r w:rsidRPr="00856868">
        <w:t>. UE L 4 z</w:t>
      </w:r>
      <w:r w:rsidR="004F5D65">
        <w:t> </w:t>
      </w:r>
      <w:r w:rsidRPr="00856868">
        <w:t>07.01.2019, str. 1, z późn. zm.), zwanego dalej „rozporządzeniem 2019/4”, oraz potrzeba utrzymania silnej pozycji Polski w zakresie konkurencyjności polskich produktów pochodzenia zwierzęcego na rynkach zagranicznych.</w:t>
      </w:r>
    </w:p>
    <w:p w14:paraId="57E07D60" w14:textId="2977543A" w:rsidR="00856868" w:rsidRPr="00856868" w:rsidRDefault="00856868" w:rsidP="00856868">
      <w:pPr>
        <w:pStyle w:val="ARTartustawynprozporzdzenia"/>
      </w:pPr>
      <w:r w:rsidRPr="00856868">
        <w:t>Obecnie kwestie pasz leczniczych reguluje ustawa o paszach, która transponowała przepisy zawarte w dyrektywie Rady 90/167/EWG z dnia 26 marca 1990 r. ustanawiającej warunki przygotowania, wprowadzania do obrotu i użycia pasz leczniczych we Wspólnocie (Dz. Urz. WE L 92 z 07.04.1990, str. 42; Dz. Urz. UE Polskie wydanie specjalne, rozdz. 3, t.</w:t>
      </w:r>
      <w:r w:rsidR="00AE77B1">
        <w:t> </w:t>
      </w:r>
      <w:r w:rsidRPr="00856868">
        <w:t>10, str. 57), zwanej dalej „dyrektywą Rady 90/167/EWG”.</w:t>
      </w:r>
    </w:p>
    <w:p w14:paraId="5A36B96B" w14:textId="77777777" w:rsidR="00856868" w:rsidRPr="00856868" w:rsidRDefault="00856868" w:rsidP="00856868">
      <w:pPr>
        <w:pStyle w:val="ARTartustawynprozporzdzenia"/>
      </w:pPr>
      <w:r w:rsidRPr="00856868">
        <w:t>Dyrektywa ta weszła w życie przed utworzeniem rynku wewnętrznego, a jej treść nigdy nie była w znacznym stopniu zmieniana. W wyniku krajowej transpozycji tego aktu prawnego państwa członkowskie zyskały możliwość swobodnego wdrażania przepisów prawnych, lecz taka elastyczność doprowadziła do rozbieżnej interpretacji przepisów.</w:t>
      </w:r>
    </w:p>
    <w:p w14:paraId="00742D25" w14:textId="77777777" w:rsidR="00856868" w:rsidRPr="00856868" w:rsidRDefault="00856868" w:rsidP="00856868">
      <w:pPr>
        <w:pStyle w:val="ARTartustawynprozporzdzenia"/>
      </w:pPr>
      <w:r w:rsidRPr="00856868">
        <w:t xml:space="preserve">Rozporządzenie 2019/4 ma na celu zapewnienie wysokiego poziomu ochrony zdrowia ludzi i zwierząt, dostarczenie odpowiednich informacji użytkownikom oraz poprawę skuteczności funkcjonowania rynku wewnętrznego w zakresie wytwarzania, wprowadzania na rynek i stosowania paszy leczniczej przez zharmonizowanie – z zachowaniem wysokiego poziomu bezpieczeństwa – procedur wytwarzania, wprowadzania na rynek i stosowania paszy leczniczej oraz produktów pośrednich w Unii Europejskiej, a także odzwierciedlenie postępu technicznego w tej dziedzinie. </w:t>
      </w:r>
    </w:p>
    <w:p w14:paraId="03F48DCE" w14:textId="35ADE946" w:rsidR="00856868" w:rsidRPr="00856868" w:rsidRDefault="00856868" w:rsidP="00856868">
      <w:pPr>
        <w:pStyle w:val="ARTartustawynprozporzdzenia"/>
      </w:pPr>
      <w:r w:rsidRPr="00856868">
        <w:lastRenderedPageBreak/>
        <w:t>Ponadto rozporządzenie 2019/4 doprecyzowuje, że paszę leczniczą można wytwarzać jedynie z weterynaryjnych produktów leczniczych, dopuszczonych na podstawie przepisów dotyczących weterynaryjnych produktów leczniczych. W rozporządzeniu tym określono również warunki, jakie muszą spełniać podmioty działające na rynku pasz</w:t>
      </w:r>
      <w:r w:rsidR="00AE77B1">
        <w:t>,</w:t>
      </w:r>
      <w:r w:rsidRPr="00856868">
        <w:t xml:space="preserve"> oraz przepisy, zgodnie z którymi mogą wytwarzać paszę leczniczą. Określono w nim także zasady dotyczące włączania weterynaryjnych produktów leczniczych do paszy leczniczej w sposób zapewniający homogeniczność oraz wymogi służące zapobieganiu zanieczyszczeniu krzyżowemu paszy niedocelowej substancjami czynnymi, pochodzącymi z weterynaryjnych produktów leczniczych.</w:t>
      </w:r>
    </w:p>
    <w:p w14:paraId="57F0D581" w14:textId="77777777" w:rsidR="00856868" w:rsidRPr="00856868" w:rsidRDefault="00856868" w:rsidP="00856868">
      <w:pPr>
        <w:pStyle w:val="ARTartustawynprozporzdzenia"/>
      </w:pPr>
      <w:r w:rsidRPr="00856868">
        <w:t>Przepisy zawarte w rozporządzeniu 2019/4 co do zasady są zbieżne z obowiązującymi przepisami w Polsce i nie będą miały w sposób znaczący wpływu na funkcjonowanie przedsiębiorstw.</w:t>
      </w:r>
    </w:p>
    <w:p w14:paraId="4D3B87A4" w14:textId="1F9CC6C3" w:rsidR="00856868" w:rsidRPr="00856868" w:rsidRDefault="00856868" w:rsidP="00856868">
      <w:pPr>
        <w:pStyle w:val="ARTartustawynprozporzdzenia"/>
      </w:pPr>
      <w:r w:rsidRPr="00856868">
        <w:t>W art. 1 pkt. 2 projektowanej ustawy przewiduje się zmiany w art. 1 ustawy o paszach</w:t>
      </w:r>
      <w:r w:rsidR="00AE77B1">
        <w:t>;</w:t>
      </w:r>
      <w:r w:rsidRPr="00856868">
        <w:t xml:space="preserve"> przepis ten określa właściwość organów w zakresie wytwarzania, wprowadzania na rynek i stosowania pasz leczniczych oraz urzędowej kontroli tych pasz. Projektowana zmiana jest wynikową uchylenia pkt 4 w art. 1 ustawy o paszach, zgodnie z którym ustawa o paszach określa zasady wytwarzania i stosowania pasz leczniczych, obrotu nimi, a także wymagania dotyczące ich jakości i sposobów sprawowania </w:t>
      </w:r>
      <w:r w:rsidR="00AE77B1">
        <w:t xml:space="preserve">nadzoru </w:t>
      </w:r>
      <w:r w:rsidRPr="00856868">
        <w:t>nad jakością tych pasz oraz ich urzędowej kontroli. W wyniku zaproponowanej zmiany zakres określony w art. 1 pkt 1 ustawy o paszach nie będzie obejmował sprawowania nadzoru nad jakością pasz leczniczych, ponieważ materię w zakresie sprawowania nadzoru nad kontrolą jakości pasz leczniczych reguluje sekcja 2 i sekcja 4 załącznika I rozporządzenia 2019/4.</w:t>
      </w:r>
    </w:p>
    <w:p w14:paraId="7FCF8DFE" w14:textId="7A0D4688" w:rsidR="00856868" w:rsidRPr="00856868" w:rsidRDefault="00856868" w:rsidP="00856868">
      <w:pPr>
        <w:pStyle w:val="ARTartustawynprozporzdzenia"/>
      </w:pPr>
      <w:r w:rsidRPr="00856868">
        <w:t>W art. 16 zmienianej ustawy o paszach (art. 1 pkt 5 projektu ustawy) wskazano, że wojewódzki lekarz weterynarii jest właściwym organem w zakresie urzędowych kontroli pasz leczniczych.</w:t>
      </w:r>
    </w:p>
    <w:p w14:paraId="58874D4C" w14:textId="5C81D84B" w:rsidR="00856868" w:rsidRPr="00856868" w:rsidRDefault="00856868" w:rsidP="00856868">
      <w:pPr>
        <w:pStyle w:val="ARTartustawynprozporzdzenia"/>
      </w:pPr>
      <w:r w:rsidRPr="00856868">
        <w:t xml:space="preserve">Zgodnie z proponowanymi przepisami wojewódzki lekarz weterynarii, w drodze decyzji administracyjnej, zatwierdza zakład zajmujący się wytwarzaniem, przechowywaniem, transportem lub wprowadzaniem na rynek pasz leczniczych lub produktów pośrednich. Wniosek o zatwierdzenie zakładu składa się do wojewódzkiego lekarza weterynarii właściwego ze względu na miejsce położenia zakładu, a w przypadku mobilnych wytwórni pasz </w:t>
      </w:r>
      <w:r w:rsidR="007F1430">
        <w:t>–</w:t>
      </w:r>
      <w:r w:rsidRPr="00856868">
        <w:t xml:space="preserve"> ze względu na siedzibę wnioskodawcy.</w:t>
      </w:r>
    </w:p>
    <w:p w14:paraId="59AD388C" w14:textId="4549DCD2" w:rsidR="00856868" w:rsidRPr="00856868" w:rsidRDefault="00856868" w:rsidP="00856868">
      <w:pPr>
        <w:pStyle w:val="ARTartustawynprozporzdzenia"/>
      </w:pPr>
      <w:r w:rsidRPr="00856868">
        <w:lastRenderedPageBreak/>
        <w:t>Wniosek o zatwierdzenie zakładu składa się w terminie co najmniej 30 dni przed rozpoczęciem planowanej działalności.</w:t>
      </w:r>
    </w:p>
    <w:p w14:paraId="655F27D3" w14:textId="77777777" w:rsidR="00856868" w:rsidRPr="00856868" w:rsidRDefault="00856868" w:rsidP="00856868">
      <w:pPr>
        <w:pStyle w:val="ARTartustawynprozporzdzenia"/>
      </w:pPr>
      <w:r w:rsidRPr="00856868">
        <w:t xml:space="preserve">Wojewódzki lekarz weterynarii, wydając decyzję administracyjną o zatwierdzeniu zakładu, nadaje mu indywidualny numer identyfikacyjny. </w:t>
      </w:r>
    </w:p>
    <w:p w14:paraId="0E87C91C" w14:textId="4981B00A" w:rsidR="00856868" w:rsidRPr="00856868" w:rsidRDefault="00856868" w:rsidP="00856868">
      <w:pPr>
        <w:pStyle w:val="ARTartustawynprozporzdzenia"/>
      </w:pPr>
      <w:r w:rsidRPr="00856868">
        <w:t>Rozporządzenie 2019/4 dopuszcza możliwość wytwarzania pasz leczniczych w</w:t>
      </w:r>
      <w:r w:rsidR="007F1430">
        <w:t> </w:t>
      </w:r>
      <w:r w:rsidRPr="00856868">
        <w:t>mobilnych wytwórniach pasz leczniczych. Do tej pory na rynku krajowym nie funkcjonowały takie podmioty, dlatego też w dodanym art. 16a zmienianej ustawy (art. 1 pkt 6 projektu ustawy) wskazano, że w przypadku gdy mobilna wytwórnia pasz posiada zatwierdzenie w innym niż Polska kraju Unii Europejskiej, a wprowadza paszę leczniczą na terytorium Rzeczypospolitej Polskiej, zawiadamia o tym fakcie powiatowego lekarza weterynarii właściwego ze względu na miejsce wprowadzenia do obrotu paszy leczniczej.</w:t>
      </w:r>
    </w:p>
    <w:p w14:paraId="111D95EB" w14:textId="2431C67E" w:rsidR="00856868" w:rsidRPr="00856868" w:rsidRDefault="00856868" w:rsidP="00AA2394">
      <w:pPr>
        <w:pStyle w:val="ARTartustawynprozporzdzenia"/>
      </w:pPr>
      <w:r w:rsidRPr="00856868">
        <w:t>Tak jak w obecnie obowiązującej ustawie o paszach, w dodanym art. 16b zmienianej ustawy (art. 1 pkt 6 projektu ustawy) wskazano wojewódzkiego lekarza weterynarii do prowadzenia, na obszarze swojej właściwości, rejestrów oraz wykazów zakładów zatwierdzonych zgodnie z art. 13 ust. 1 rozporządzenia 2019/4. Natomiast Główny Lekarz Weterynarii będzie prowadzić krajowy wykaz zakładów zatwierdzonych, który będzie ogłaszany na stronie internetowej administrowanej przez Główny Inspektorat Weterynarii.</w:t>
      </w:r>
    </w:p>
    <w:p w14:paraId="370D22DA" w14:textId="7C538A96" w:rsidR="00856868" w:rsidRPr="00856868" w:rsidRDefault="00856868" w:rsidP="00856868">
      <w:pPr>
        <w:pStyle w:val="ARTartustawynprozporzdzenia"/>
      </w:pPr>
      <w:r w:rsidRPr="00856868">
        <w:t>Zgodnie z art. 13 ust. 2 rozporządzenia 2019/4 w art. 20 zmienianej ustawy (art. 1 pkt 8 projektu ustawy) określono podmioty, które aby funkcjonować na rynku pasz leczniczych, nie wymagają zatwierdzenia. Warunkiem rozpoczęcia dzi</w:t>
      </w:r>
      <w:r w:rsidR="007F1430">
        <w:t>ałal</w:t>
      </w:r>
      <w:r w:rsidRPr="00856868">
        <w:t>ności przez te podmioty jest obowiązek rejestracji, która polega na złożeniu wniosku do wojewódzkiego lekarza weterynarii wraz z zapewnieniem o spełnianiu wymogów określonych w rozporządzeniu 2019/4.</w:t>
      </w:r>
    </w:p>
    <w:p w14:paraId="0DFECDCE" w14:textId="2357065F" w:rsidR="00856868" w:rsidRPr="00856868" w:rsidRDefault="00856868" w:rsidP="00856868">
      <w:pPr>
        <w:pStyle w:val="ARTartustawynprozporzdzenia"/>
      </w:pPr>
      <w:r w:rsidRPr="00856868">
        <w:t>Wojewódzki lekarz weterynarii wydaje decyzję administracyjną w sprawie wpisu na listę prowadzoną zgodnie z art. 19 ust. 1 rozporządzenia nr 183/2005 i nadaje podmiotowi indywidualny numer identyfikacyjny, o którym mowa w art. 19 ust. 2 rozporządzenia nr</w:t>
      </w:r>
      <w:r w:rsidR="007F1430">
        <w:t> </w:t>
      </w:r>
      <w:r w:rsidRPr="00856868">
        <w:t>183/2005. Wojewódzki lekarz weterynarii odmawia wpisu na listę, jeżeli z wniosku wynika, że podmiot nie zapewni wymogów, o których mowa w art. 20 ust. 2</w:t>
      </w:r>
      <w:r w:rsidR="00BB2EE1">
        <w:t xml:space="preserve"> ustawy o paszach</w:t>
      </w:r>
      <w:r w:rsidRPr="00856868">
        <w:t xml:space="preserve">, lub skreśla podmiot z listy, jeżeli z przeprowadzonej kontroli będzie wynikało, że podmiot nie spełnia </w:t>
      </w:r>
      <w:r w:rsidR="00CA5A8E">
        <w:t xml:space="preserve">ww. </w:t>
      </w:r>
      <w:r w:rsidRPr="00856868">
        <w:t xml:space="preserve">wymogów. </w:t>
      </w:r>
    </w:p>
    <w:p w14:paraId="7F0F2D16" w14:textId="2BF8986D" w:rsidR="00856868" w:rsidRPr="00856868" w:rsidRDefault="00856868" w:rsidP="00856868">
      <w:pPr>
        <w:pStyle w:val="ARTartustawynprozporzdzenia"/>
      </w:pPr>
      <w:r w:rsidRPr="00856868">
        <w:lastRenderedPageBreak/>
        <w:t>Ponadto w art. 1 pkt 10 projektu ustawy dodano art. 21a, w którym wskazano, że organem właściwym do przeprowadzania kontroli urzędowych podmiotów, które zajmują się wytwarzaniem, przechowywaniem, transportem lub wprowadzaniem do obrotu paszy leczniczej lub produktów pośrednich, oraz podmiotami, które prowadzą wyłącznie działalność handlową i nie przechowują paszy leczniczej lub produktów pośrednich w sw</w:t>
      </w:r>
      <w:r w:rsidR="007F1430">
        <w:t>oi</w:t>
      </w:r>
      <w:r w:rsidRPr="00856868">
        <w:t>ch obiektach, jest wojewódzki lekarz weterynarii.</w:t>
      </w:r>
    </w:p>
    <w:p w14:paraId="04419025" w14:textId="77777777" w:rsidR="00856868" w:rsidRPr="00856868" w:rsidRDefault="00856868" w:rsidP="00856868">
      <w:pPr>
        <w:pStyle w:val="ARTartustawynprozporzdzenia"/>
      </w:pPr>
      <w:r w:rsidRPr="00856868">
        <w:t xml:space="preserve">W projekcie ustawy uchylono art. 17–19 oraz art. 22, ponieważ artykuły te stanowiły wdrożenie dyrektywy Rady 90/167/EWG. </w:t>
      </w:r>
    </w:p>
    <w:p w14:paraId="62439C41" w14:textId="40317853" w:rsidR="00856868" w:rsidRPr="00856868" w:rsidRDefault="00856868" w:rsidP="00856868">
      <w:pPr>
        <w:pStyle w:val="ARTartustawynprozporzdzenia"/>
      </w:pPr>
      <w:r w:rsidRPr="00856868">
        <w:t xml:space="preserve">Zakres rzeczowy określony w art. 17 i </w:t>
      </w:r>
      <w:r w:rsidR="007F1430">
        <w:t xml:space="preserve">art. </w:t>
      </w:r>
      <w:r w:rsidRPr="00856868">
        <w:t xml:space="preserve">18 dotyczący zatwierdzania i funkcjonowania zakładów wytwarzających pasze lecznicze przeznaczonych do obrotu lub na użytek własny został uregulowany w art. 4–13 rozporządzenia 2019/4 oraz w załącznikach od I do IV rozporządzenia 2019/4. </w:t>
      </w:r>
    </w:p>
    <w:p w14:paraId="56CE4806" w14:textId="77777777" w:rsidR="00856868" w:rsidRPr="00856868" w:rsidRDefault="00856868" w:rsidP="00856868">
      <w:pPr>
        <w:pStyle w:val="ARTartustawynprozporzdzenia"/>
      </w:pPr>
      <w:r w:rsidRPr="00856868">
        <w:t>Regulacje w zakresie urzędowej kontroli pasz opisane w uchylonym art. 19 ustawy znalazły odzwierciedlenie w zmienionym art. 16 i dodanych art. 16a i 16b projektowanej ustawy.</w:t>
      </w:r>
    </w:p>
    <w:p w14:paraId="42ADE2EC" w14:textId="71ADF606" w:rsidR="00856868" w:rsidRPr="00856868" w:rsidRDefault="00856868" w:rsidP="00856868">
      <w:pPr>
        <w:pStyle w:val="ARTartustawynprozporzdzenia"/>
      </w:pPr>
      <w:r w:rsidRPr="00856868">
        <w:t>Kwestie dotyczące wystawiania przez lekarza weterynarii zlecenia na paszę leczniczą oraz stosowanie pasz leczniczych zawarte w uchylonym art. 22 ustawy o paszach zostały opisane w rozdziale IV rozporządzenia 2019/4 – recepta i stosowanie, a także w załączniku V do tego rozporządzenia, w którym zostało doprecyzowane, jakie elementy powinna zawierać recepta weterynaryjna na paszę leczniczą.</w:t>
      </w:r>
    </w:p>
    <w:p w14:paraId="23E76249" w14:textId="7AFC51B4" w:rsidR="00856868" w:rsidRPr="00856868" w:rsidRDefault="00856868" w:rsidP="00856868">
      <w:pPr>
        <w:pStyle w:val="ARTartustawynprozporzdzenia"/>
      </w:pPr>
      <w:r w:rsidRPr="00856868">
        <w:t>Zgodnie z obowiązkiem nałożonym na państwa członkowskie przez art. 18 rozporządzenia 2019/4 wprowadzono system gromadzenia i usuwania niezużytych lub przeterminowanych pasz leczniczych i produktów pośrednich.</w:t>
      </w:r>
    </w:p>
    <w:p w14:paraId="7EB2493B" w14:textId="033F87BB" w:rsidR="00856868" w:rsidRPr="00856868" w:rsidRDefault="00856868" w:rsidP="00856868">
      <w:pPr>
        <w:pStyle w:val="ARTartustawynprozporzdzenia"/>
      </w:pPr>
      <w:r w:rsidRPr="00856868">
        <w:t>W dodanym art. 22a zmienianej ustawy (art. 1 pkt 12 projektu ustawy) przyjęto, że podmioty, które stosują paszę leczniczą w swoich gospodarstwach</w:t>
      </w:r>
      <w:r w:rsidR="007F1430">
        <w:t>,</w:t>
      </w:r>
      <w:r w:rsidRPr="00856868">
        <w:t xml:space="preserve"> i podmioty prowadzące handel detaliczny paszą leczniczą dla zwierząt domowych oraz posiadacze zwierząt futerkowych przekazują niezużytą lub przeterminowaną paszę leczniczą podmiotom, które jedynie transportują lub przechowują paszę leczniczą lub produkty pośrednie wyłącznie w</w:t>
      </w:r>
      <w:r w:rsidR="007F1430">
        <w:t> </w:t>
      </w:r>
      <w:r w:rsidRPr="00856868">
        <w:t>zaplombowanych opakowaniach lub pojemnikach</w:t>
      </w:r>
      <w:r w:rsidR="007F1430">
        <w:t>,</w:t>
      </w:r>
      <w:r w:rsidRPr="00856868">
        <w:t xml:space="preserve"> lub podmiotom, które zajmują się wytwarzaniem, przechowywaniem, transportem lub wprowadzaniem na rynek paszy leczniczej lub produktów pośrednich.</w:t>
      </w:r>
    </w:p>
    <w:p w14:paraId="18B05DEA" w14:textId="77777777" w:rsidR="00856868" w:rsidRPr="00856868" w:rsidRDefault="00856868" w:rsidP="00856868">
      <w:pPr>
        <w:pStyle w:val="ARTartustawynprozporzdzenia"/>
      </w:pPr>
      <w:r w:rsidRPr="00856868">
        <w:lastRenderedPageBreak/>
        <w:t>Natomiast posiadacze zwierząt domowych przekazują niezużytą lub przeterminowaną paszę leczniczą podmiotom prowadzącym handel detaliczny paszą leczniczą dla zwierząt domowych.</w:t>
      </w:r>
    </w:p>
    <w:p w14:paraId="410F88B0" w14:textId="3CD76ADD" w:rsidR="00856868" w:rsidRPr="00856868" w:rsidRDefault="00856868" w:rsidP="00856868">
      <w:pPr>
        <w:pStyle w:val="ARTartustawynprozporzdzenia"/>
      </w:pPr>
      <w:r w:rsidRPr="00856868">
        <w:t>Podmioty działające na rynku pasz zajmujące się wytwarzaniem, przechowywaniem transportem lub wprowadzaniem na rynek paszy leczniczej lub produktów pośrednich oraz podmioty, które jedynie transportują lub przechowują paszę leczniczą lub produkty pośrednie wyłącznie w zaplombowanych opakowaniach lub pojemnikach</w:t>
      </w:r>
      <w:r w:rsidR="007F1430">
        <w:t>,</w:t>
      </w:r>
      <w:r w:rsidRPr="00856868">
        <w:t xml:space="preserve"> przekazują niezużyte lub przeterminowane pasze lecznicze lub produkty pośrednie do zakładu unieszkodliwiającego odpady weterynaryjne.</w:t>
      </w:r>
    </w:p>
    <w:p w14:paraId="0BFBA800" w14:textId="32C7E5FD" w:rsidR="00856868" w:rsidRPr="00856868" w:rsidRDefault="00856868" w:rsidP="00856868">
      <w:pPr>
        <w:pStyle w:val="ARTartustawynprozporzdzenia"/>
      </w:pPr>
      <w:r w:rsidRPr="00856868">
        <w:t>Zgodnie z przepisami rozporządzenia Ministra Rolnictwa i Rozwoju Wsi z dnia 1 lutego 2007 r. w sprawie szczegółowych wymagań przy wytwarzaniu i obrocie paszami leczniczymi przeznaczonymi do obrotu i produktami pośrednimi (Dz. U. poz. 183) wytwórnie pasz leczniczych przeznaczonych do obrotu muszą prowadzić wewnętrzną kontrolę jakości i</w:t>
      </w:r>
      <w:r w:rsidR="007F1430">
        <w:t> </w:t>
      </w:r>
      <w:r w:rsidRPr="00856868">
        <w:t>przestrzegania zasad higieny w procesie wytwarzania pasz leczniczych przeznaczonych do obrotu i produktów pośrednich, obejmującą m.in. sposób postępowania z paszami leczniczymi przeznaczonymi do obrotu oraz produktami pośrednimi, niespełniającymi wymagań jakościowych. Zatem wytwórnie pasz leczniczych przeznaczonych do obrotu muszą mieć opracowany sposób postępowania z paszami, które nie mogą zostać ponownie przetworzone i</w:t>
      </w:r>
      <w:r w:rsidR="007F1430">
        <w:t> </w:t>
      </w:r>
      <w:r w:rsidRPr="00856868">
        <w:t>muszą podlegać unieszkodliwieniu. Inspekcja Weterynaryjna</w:t>
      </w:r>
      <w:r w:rsidR="007F1430">
        <w:t>,</w:t>
      </w:r>
      <w:r w:rsidRPr="00856868">
        <w:t xml:space="preserve"> przeprowadzając kontrolę w</w:t>
      </w:r>
      <w:r w:rsidR="007F1430">
        <w:t> </w:t>
      </w:r>
      <w:r w:rsidRPr="00856868">
        <w:t>wytwórniach pasz leczniczych</w:t>
      </w:r>
      <w:r w:rsidR="007F1430">
        <w:t>,</w:t>
      </w:r>
      <w:r w:rsidRPr="00856868">
        <w:t xml:space="preserve"> sprawdza, czy podmiot posiada aktualną umowę z zakładem unieszkodliwiającym odpady o kodzie 18 02 08 – leki inne niż cytotoksyczne i cytostatyczne. Ponieważ pasza lecznicza składa się z homogenicznej mieszanki przynajmniej jednego weterynaryjnego produkt</w:t>
      </w:r>
      <w:r w:rsidR="007F1430">
        <w:t>u</w:t>
      </w:r>
      <w:r w:rsidRPr="00856868">
        <w:t xml:space="preserve"> leczniczego lub produktu pośredniego oraz materiałów paszowych lub mieszanek paszowych</w:t>
      </w:r>
      <w:r w:rsidR="00FC52CF">
        <w:t>,</w:t>
      </w:r>
      <w:r w:rsidRPr="00856868">
        <w:t xml:space="preserve"> a zawartość produktu leczniczego musi osiągać stężenie terapeutyczne </w:t>
      </w:r>
      <w:r w:rsidR="00FC52CF">
        <w:t>–</w:t>
      </w:r>
      <w:r w:rsidRPr="00856868">
        <w:t xml:space="preserve"> traktowana jest jako produkt leczniczy weterynaryjny o specyficznym sposobie podania.</w:t>
      </w:r>
    </w:p>
    <w:p w14:paraId="5068B63B" w14:textId="77777777" w:rsidR="00856868" w:rsidRPr="00856868" w:rsidRDefault="00856868" w:rsidP="00856868">
      <w:pPr>
        <w:pStyle w:val="ARTartustawynprozporzdzenia"/>
      </w:pPr>
      <w:r w:rsidRPr="00856868">
        <w:t>Koszty gospodarowania niezużytymi lub przeterminowanymi paszami leczniczymi lub produktami pośrednimi ponosi podmiot, który nie zużył paszy leczniczej u zwierząt, dla których została wystawiona recepta na paszę leczniczą, bądź u którego pasza lecznicza lub produkty pośrednie straciły ważność do stosowania.</w:t>
      </w:r>
    </w:p>
    <w:p w14:paraId="5C23D20B" w14:textId="77777777" w:rsidR="00856868" w:rsidRPr="00856868" w:rsidRDefault="00856868" w:rsidP="00856868">
      <w:pPr>
        <w:pStyle w:val="ARTartustawynprozporzdzenia"/>
      </w:pPr>
      <w:r w:rsidRPr="00856868">
        <w:t>W projektowanym art. 22a ust. 7 ustawy o paszach określono organ właściwy do przeprowadzania konsultacji, o których mowa w art. 18 akapit 2 rozporządzenia 2019/4.</w:t>
      </w:r>
    </w:p>
    <w:p w14:paraId="653DDD51" w14:textId="39CED821" w:rsidR="00856868" w:rsidRPr="00856868" w:rsidRDefault="00856868" w:rsidP="00856868">
      <w:pPr>
        <w:pStyle w:val="ARTartustawynprozporzdzenia"/>
      </w:pPr>
      <w:r w:rsidRPr="00856868">
        <w:lastRenderedPageBreak/>
        <w:t>Aby zapewnić wykonanie akapitu 3 art. 18 rozporządzenia 2019/4, w art. 22a ust. 8 ustawy (art. 1 pkt 12 projektu ustawy) wskazano, że Główny Lekarz Weterynarii na stronie internetowej administrowanej przez Główny Inspektorat Weterynarii umieszcza listę podmiotów, którym można przekazać niezużyte lub przeterminowane pasze lecznicze oraz produkty pośrednie. Lista ta będzie zawierała podmioty wpisane do krajowego wykazu, o którym mowa w art. 16b ust. 3 ustawy (art. 1 pkt 6 projektu ustawy), oraz podmioty wpisane na krajową listę, o której mowa w art. 21 ust. 8 ustawy (art. 1 pkt 9 projektu ustawy). Lista podmiotów, którym można przekazać niezużyte lub przeterminowane pasze lecznicze oraz produkty pośrednie</w:t>
      </w:r>
      <w:r w:rsidR="00FC52CF">
        <w:t>,</w:t>
      </w:r>
      <w:r w:rsidRPr="00856868">
        <w:t xml:space="preserve"> zawiera numer identyfikacyjny, o którym mowa w art. 19 ust. 2 rozporządzenia nr 183/2005, oraz dane, o których mowa w art. 10 ust. 2 pkt 1 ustawy o paszach.</w:t>
      </w:r>
    </w:p>
    <w:p w14:paraId="116046CB" w14:textId="4F462CD3" w:rsidR="00856868" w:rsidRPr="00856868" w:rsidRDefault="00856868" w:rsidP="00856868">
      <w:pPr>
        <w:pStyle w:val="ARTartustawynprozporzdzenia"/>
      </w:pPr>
      <w:r w:rsidRPr="00856868">
        <w:t>Mając na uwadze obowiązek nałożony art. 22 rozporządzenia 2019/4 na państwa członkowskie, dodano w art. 53 ust. 1 zmienianej ustawy (art. 1 pkt 13 projektu ustawy) przepisy karne za naruszenie wymogów rozporządzenia 2019/4 dotyczących: niezłożenia zawiadomienia, o którym mowa w art. 13 ust. 14 rozporządzenia 2019/4, nieprzekazywania lub nieprzyjmowania niezużytych lub przeterminowanych pasz leczniczych zgodnie z art. 22a ust.</w:t>
      </w:r>
      <w:r w:rsidR="00D23833">
        <w:t> </w:t>
      </w:r>
      <w:r w:rsidRPr="00856868">
        <w:t xml:space="preserve">1 i 2, nieprzyjmowania przez podmioty, o których mowa w art. 13 ust. 1, ust. 2 lit. c oraz ust. 5 rozporządzenia 2019/4, z wyłączeniem posiadaczy zwierząt futerkowych, niezużytych lub przeterminowanych pasz leczniczych od podmiotów, o których mowa w art. 13 ust. 2 lit. a i ust. 5 rozporządzenia 2019/4, oraz od posiadaczy zwierząt domowych, a także reklamy pasz leczniczych i produktów pośrednich z naruszeniem art. 11 rozporządzenia 2019/4. Za naruszenie powyższych przepisów grozi kara grzywny, a w sprawach o naruszenie orzeka się na podstawie przepisów ustawy z dnia 24 sierpnia 2001 r. </w:t>
      </w:r>
      <w:r w:rsidR="00FC52CF">
        <w:t>–</w:t>
      </w:r>
      <w:r w:rsidRPr="00856868">
        <w:t xml:space="preserve"> Kodeks postępowania w sprawach o wykroczenia (Dz. U. z 2022 r. poz. 1124).</w:t>
      </w:r>
    </w:p>
    <w:p w14:paraId="35888F78" w14:textId="52D05605" w:rsidR="00856868" w:rsidRPr="00856868" w:rsidRDefault="00856868" w:rsidP="00856868">
      <w:pPr>
        <w:pStyle w:val="ARTartustawynprozporzdzenia"/>
      </w:pPr>
      <w:r w:rsidRPr="00856868">
        <w:t>Kolejnym celem projektowanej ustawy jest przesunięcie terminu wejścia w życie przepisu zawartego w art. 15 ust. 1 pkt 4 ustawy o paszach, w którym ustanowiony został zakaz wytwarzania, wprowadzania do obrotu i stosowania w żywieniu zwierząt na terytorium Rzecz</w:t>
      </w:r>
      <w:r w:rsidR="00B653EE">
        <w:t>y</w:t>
      </w:r>
      <w:r w:rsidRPr="00856868">
        <w:t>pospolitej Polskiej pasz genetycznie zmodyfikowanych oraz organizmów genetycznie zmodyfikowanych przeznaczonych do użytku paszowego z dnia 1 stycznia 2023 r. na dzień 1</w:t>
      </w:r>
      <w:r w:rsidR="00B653EE">
        <w:t> </w:t>
      </w:r>
      <w:r w:rsidRPr="00856868">
        <w:t>stycznia 202</w:t>
      </w:r>
      <w:r w:rsidR="00922511">
        <w:t>4</w:t>
      </w:r>
      <w:r w:rsidRPr="00856868">
        <w:t xml:space="preserve"> r. </w:t>
      </w:r>
    </w:p>
    <w:p w14:paraId="52F4D180" w14:textId="74CE55E4" w:rsidR="00856868" w:rsidRPr="00856868" w:rsidRDefault="00856868" w:rsidP="00856868">
      <w:pPr>
        <w:pStyle w:val="ARTartustawynprozporzdzenia"/>
      </w:pPr>
      <w:r w:rsidRPr="00856868">
        <w:t>W Polsce dostępne są wysokobiałkowe materiały paszowe</w:t>
      </w:r>
      <w:r w:rsidR="00B653EE">
        <w:t>,</w:t>
      </w:r>
      <w:r w:rsidRPr="00856868">
        <w:t xml:space="preserve"> takie jak np. śruta i makuchy słonecznikowe, suszone wywary gorzelniane (DDGS), hydrolizaty białkowe, białko </w:t>
      </w:r>
      <w:r w:rsidRPr="00856868">
        <w:lastRenderedPageBreak/>
        <w:t xml:space="preserve">ziemniaczane, mączka guar i inne niezawierające produktów genetycznie modyfikowanych, jednak producenci pasz mają swobodę w stosowaniu wszystkich materiałów paszowych wymienionych w katalogu materiałów paszowych, tj. w rozporządzeniu Komisji (UE) 2017/1017 z dnia 15 czerwca 2017 r. zmieniającym rozporządzenie Komisji (UE) nr 68/2013 w sprawie katalogu materiałów paszowych (Dz. Urz. UE L 159 z 21.06.2017, str. 48, z późn. zm.), co jest zgodne z przepisami Traktatu o funkcjonowaniu Unii Europejskiej (Dz. Urz. C 326 z 26.10.2012, str. 1), zwanego dalej „TFUE”, ponieważ zakazane jest stosowanie między państwami członkowskimi ograniczeń ilościowych w przywozie towarów oraz wszelkich środków o skutku równoważnym. Zgodnie z zasadą „swobodnego przepływu towarów” produkty zatwierdzone zgodnie z procedurami Unii Europejskiej muszą być dopuszczone do obrotu we wszystkich państwach Unii Europejskiej. </w:t>
      </w:r>
    </w:p>
    <w:p w14:paraId="1515EC5A" w14:textId="2AC2007E" w:rsidR="00856868" w:rsidRPr="00856868" w:rsidRDefault="00856868" w:rsidP="00856868">
      <w:pPr>
        <w:pStyle w:val="ARTartustawynprozporzdzenia"/>
      </w:pPr>
      <w:r w:rsidRPr="00856868">
        <w:t>Zgodnie z krajowymi regulacjami i przepisami Unii Europejskiej w zakresie pasz, wytwarzane, wprowadzane do obrotu i stosowane w żywieniu zwierząt pasze, tj. materiały paszowe, dodatki, premiksy i mieszanki paszowe</w:t>
      </w:r>
      <w:r w:rsidR="00B653EE">
        <w:t>,</w:t>
      </w:r>
      <w:r w:rsidRPr="00856868">
        <w:t xml:space="preserve"> powinny być bezpieczne dla zdrowia ludzi, zwierząt oraz dla środowiska. W związku z powyższym pasze genetycznie zmodyfikowane nie mogą: </w:t>
      </w:r>
    </w:p>
    <w:p w14:paraId="0518EBCD" w14:textId="29E92E80" w:rsidR="00856868" w:rsidRPr="00856868" w:rsidRDefault="00856868" w:rsidP="00BF2BCF">
      <w:pPr>
        <w:pStyle w:val="ARTartustawynprozporzdzenia"/>
        <w:numPr>
          <w:ilvl w:val="0"/>
          <w:numId w:val="7"/>
        </w:numPr>
      </w:pPr>
      <w:r w:rsidRPr="00856868">
        <w:t xml:space="preserve">wywierać szkodliwych skutków dla zdrowia ludzi, zwierząt lub środowiska naturalnego; </w:t>
      </w:r>
    </w:p>
    <w:p w14:paraId="281AC64E" w14:textId="39DCA4B1" w:rsidR="00856868" w:rsidRPr="00856868" w:rsidRDefault="00856868" w:rsidP="00BF2BCF">
      <w:pPr>
        <w:pStyle w:val="ARTartustawynprozporzdzenia"/>
        <w:numPr>
          <w:ilvl w:val="0"/>
          <w:numId w:val="7"/>
        </w:numPr>
      </w:pPr>
      <w:r w:rsidRPr="00856868">
        <w:t xml:space="preserve">być oznakowane w sposób wprowadzający użytkownika w błąd; </w:t>
      </w:r>
    </w:p>
    <w:p w14:paraId="263665F8" w14:textId="60A6FCFB" w:rsidR="00856868" w:rsidRPr="00856868" w:rsidRDefault="00856868" w:rsidP="00BF2BCF">
      <w:pPr>
        <w:pStyle w:val="ARTartustawynprozporzdzenia"/>
        <w:numPr>
          <w:ilvl w:val="0"/>
          <w:numId w:val="7"/>
        </w:numPr>
      </w:pPr>
      <w:r w:rsidRPr="00856868">
        <w:t xml:space="preserve">szkodzić ani wprowadzać konsumenta w błąd z powodu pogorszenia szczególnych cech produktów zwierzęcych; </w:t>
      </w:r>
    </w:p>
    <w:p w14:paraId="0FF2A773" w14:textId="01440B7E" w:rsidR="00856868" w:rsidRPr="00856868" w:rsidRDefault="00856868" w:rsidP="00BF2BCF">
      <w:pPr>
        <w:pStyle w:val="ARTartustawynprozporzdzenia"/>
        <w:numPr>
          <w:ilvl w:val="0"/>
          <w:numId w:val="7"/>
        </w:numPr>
      </w:pPr>
      <w:r w:rsidRPr="00856868">
        <w:t xml:space="preserve">odbiegać od paszy przeznaczonej do zastąpienia w takim stopniu, że jej tradycyjne spożycie nie powoduje szkodliwych skutków odżywczych dla zwierząt lub ludzi. </w:t>
      </w:r>
    </w:p>
    <w:p w14:paraId="6B0E9DC6" w14:textId="76B113DC" w:rsidR="00856868" w:rsidRPr="00856868" w:rsidRDefault="00856868" w:rsidP="00856868">
      <w:pPr>
        <w:pStyle w:val="ARTartustawynprozporzdzenia"/>
      </w:pPr>
      <w:r w:rsidRPr="00856868">
        <w:t xml:space="preserve">W świetle powyższego pasze genetycznie modyfikowane nie mogą być wprowadzane do obrotu, przetwarzane lub stosowane w żywieniu zwierząt, jeżeli nie zostało wydane dla nich stosowne zezwolenie Komisji Europejskiej, która ustanawia i prowadzi ogólnodostępny wspólnotowy rejestr genetycznie zmodyfikowanej żywności i paszy. Warunkiem uzyskania takiego zezwolenia jest przeprowadzenie cyklu badań potwierdzających bezpieczeństwo tych produktów oraz spełnienie innych uwarunkowań określających m.in. metody pobierania próbek, wykrywanie czy monitorowanie. </w:t>
      </w:r>
    </w:p>
    <w:p w14:paraId="2AC79B35" w14:textId="4B265FE0" w:rsidR="00856868" w:rsidRPr="00856868" w:rsidRDefault="00856868" w:rsidP="00856868">
      <w:pPr>
        <w:pStyle w:val="ARTartustawynprozporzdzenia"/>
      </w:pPr>
      <w:r w:rsidRPr="00856868">
        <w:t xml:space="preserve">Realizacja przepisu art. 15 ust. 1 pkt 4 ustawy o paszach, w którym ustanowiony został zakaz wprowadzania do obrotu na terytorium Rzeczypospolitej Polskiej pasz pochodzących z </w:t>
      </w:r>
      <w:r w:rsidRPr="00856868">
        <w:lastRenderedPageBreak/>
        <w:t>roślin genetycznie modyfikowanych oraz organizmów genetycznie modyfikowanych przeznaczonych do użytku paszowego</w:t>
      </w:r>
      <w:r w:rsidR="007C75FA">
        <w:t>,</w:t>
      </w:r>
      <w:r w:rsidRPr="00856868">
        <w:t xml:space="preserve"> wymaga czasu w celu znalezienia zastępczych, wysokobiałkowych składników porównywalnych przede wszystkim pod względem jakościowym i ekonomicznym do importowanej soi. Wprowadzenie tych komponentów do pasz wymaga uwzględnienia zawartości białka, jego wartości odżywczej oraz związanych z tym efektów uzyskiwanych w żywieniu zwierząt gospodarskich, a także dostępności na rynku dużych partii jednolitego surowca. </w:t>
      </w:r>
    </w:p>
    <w:p w14:paraId="469A17D8" w14:textId="4EE5E10A" w:rsidR="00856868" w:rsidRPr="00856868" w:rsidRDefault="00856868" w:rsidP="00856868">
      <w:pPr>
        <w:pStyle w:val="ARTartustawynprozporzdzenia"/>
      </w:pPr>
      <w:r w:rsidRPr="00856868">
        <w:t>Analiza bilansu paszowego w Polsce wskazuje, że w naszej strefie klimatycznej obecn</w:t>
      </w:r>
      <w:r w:rsidR="000A48ED">
        <w:t>ie</w:t>
      </w:r>
      <w:r w:rsidRPr="00856868">
        <w:t xml:space="preserve"> praktycznie nie ma alternatywnych pasz wysokobiałkowych mogących całkowicie zastąpić importowaną śrutę sojową. Całkowite zastąpienie białka sojowego krajowymi nasionami roślin strączkowych będzie trudne ze względu na graniczne udziały tych pasz w dietach (dopuszczalne ilości), szczególnie w mieszankach paszowych dla młodego drobiu i młodych świń, a także ze względu na nadmierną zawartość węglowodanów strukturalnych (włókna) oraz substancji antyżywieniowych (alkaloidy, taniny). </w:t>
      </w:r>
    </w:p>
    <w:p w14:paraId="2091A046" w14:textId="63F7248E" w:rsidR="00856868" w:rsidRPr="00856868" w:rsidRDefault="00856868" w:rsidP="00856868">
      <w:pPr>
        <w:pStyle w:val="ARTartustawynprozporzdzenia"/>
      </w:pPr>
      <w:r w:rsidRPr="00856868">
        <w:t xml:space="preserve">Przekroczenie dopuszczalnych udziałów roślin strączkowych w dietach dla zwierząt obniża efektywność produkcji i jej ekonomiczne skutki oraz może negatywnie wpływać na zdrowie zwierząt. W stosunku do obecnego poziomu ich zużycia są jednak pewne możliwości zwiększenia wykorzystania krajowych roślin strączkowych w żywieniu zwierząt na większą skalę niż dotychczas, ale pod warunkiem że będą one dostępne na rynku w wystarczającej ilości. </w:t>
      </w:r>
    </w:p>
    <w:p w14:paraId="0DBE5900" w14:textId="1B425951" w:rsidR="00856868" w:rsidRPr="00856868" w:rsidRDefault="00856868" w:rsidP="00856868">
      <w:pPr>
        <w:pStyle w:val="ARTartustawynprozporzdzenia"/>
      </w:pPr>
      <w:r w:rsidRPr="00856868">
        <w:t xml:space="preserve">Projekt ustawy jest też reakcją na wywołaną przez Rosję wojnę z Ukrainą, a zmiany zmierzają do zaspokojenia potrzeb żywieniowych ludzi </w:t>
      </w:r>
      <w:r w:rsidR="000A48ED">
        <w:t>–</w:t>
      </w:r>
      <w:r w:rsidRPr="00856868">
        <w:t xml:space="preserve"> zachowania bezpieczeństwa białkowego do celów paszowych, czyli płynności i stabilizacji na rynku pasz oraz utrzymania silnej pozycji Polski w Unii Europejskiej i na rynkach państw trzecich, wynikającej z konkurencyjności rodzimych produktów pochodzenia zwierzęcego. </w:t>
      </w:r>
    </w:p>
    <w:p w14:paraId="5A6917FC" w14:textId="44EA90B7" w:rsidR="00856868" w:rsidRPr="00856868" w:rsidRDefault="00856868" w:rsidP="00856868">
      <w:pPr>
        <w:pStyle w:val="ARTartustawynprozporzdzenia"/>
      </w:pPr>
      <w:r w:rsidRPr="00856868">
        <w:t>Projektowane rozwiązanie jest też odpowiedzią na długoterminową inicjatywę Komisji Europejskiej, która potrzebę odbudowy rynku roślin białkowych oficjalnie ogłosiła</w:t>
      </w:r>
      <w:r w:rsidR="000A48ED">
        <w:t>,</w:t>
      </w:r>
      <w:r w:rsidRPr="00856868">
        <w:t xml:space="preserve"> publikując Sprawozdanie Komisji dla Rady i Parlamentu Europejskiego w sprawie rozwoju produkcji białek roślinnych w UE (COM (2018) 757), wskazując </w:t>
      </w:r>
      <w:r w:rsidR="000A48ED">
        <w:t xml:space="preserve">ją </w:t>
      </w:r>
      <w:r w:rsidRPr="00856868">
        <w:t>jako jedno z kluczowych zagadnień w</w:t>
      </w:r>
      <w:r w:rsidR="000A48ED">
        <w:t> </w:t>
      </w:r>
      <w:r w:rsidRPr="00856868">
        <w:t xml:space="preserve">Strategii „od pola do stołu” na rzecz sprawiedliwego zdrowego i przyjaznego środowisku systemu żywnościowego COM(2020) 381 </w:t>
      </w:r>
      <w:r w:rsidR="000A48ED">
        <w:t>–</w:t>
      </w:r>
      <w:r w:rsidRPr="00856868">
        <w:t xml:space="preserve"> wersja końcowa. </w:t>
      </w:r>
    </w:p>
    <w:p w14:paraId="0CCA073A" w14:textId="786DC3C3" w:rsidR="00856868" w:rsidRPr="00856868" w:rsidRDefault="00856868" w:rsidP="00856868">
      <w:pPr>
        <w:pStyle w:val="ARTartustawynprozporzdzenia"/>
      </w:pPr>
      <w:r w:rsidRPr="00856868">
        <w:lastRenderedPageBreak/>
        <w:t>Konieczność systematycznego zwiększania areału upraw roślin białkowych w Unii Europejskiej została wskazana również jako niezbędne źródło europejskiego białka w</w:t>
      </w:r>
      <w:r w:rsidR="009C4A80">
        <w:t> </w:t>
      </w:r>
      <w:r w:rsidRPr="00856868">
        <w:t>produkcji pasz i sukcesywnego uniezależniania od dostaw zewnętrznych w europejskiej produkcji zwierzęcej. Jednak wyniki badań programu wieloletniego Ministra Rolnictwa i</w:t>
      </w:r>
      <w:r w:rsidR="009C4A80">
        <w:t> </w:t>
      </w:r>
      <w:r w:rsidRPr="00856868">
        <w:t>Rozwoju Wsi prowadzonego w latach 2011</w:t>
      </w:r>
      <w:r w:rsidR="004E4916">
        <w:t>–</w:t>
      </w:r>
      <w:r w:rsidRPr="00856868">
        <w:t>2015 ,,Ulepszenie krajowych źródeł białka roślinnego, ich produkcji, systemu obrotu i wykorzystania w paszach” oraz kończącego się w</w:t>
      </w:r>
      <w:r w:rsidR="009C4A80">
        <w:t> </w:t>
      </w:r>
      <w:r w:rsidRPr="00856868">
        <w:t>roku 2020 programu wieloletniego na lata 2016</w:t>
      </w:r>
      <w:r w:rsidR="004E4916">
        <w:t>–</w:t>
      </w:r>
      <w:r w:rsidRPr="00856868">
        <w:t>2020 ,,Zwiększanie wykorzystania krajowego białka paszowego dla produkcji wysokiej jakości produktów zwierzęcych w</w:t>
      </w:r>
      <w:r w:rsidR="009C4A80">
        <w:t> </w:t>
      </w:r>
      <w:r w:rsidRPr="00856868">
        <w:t>warunkach zrównoważonego rozwoju” pokazały, ż</w:t>
      </w:r>
      <w:r w:rsidR="004E4916">
        <w:t>e</w:t>
      </w:r>
      <w:r w:rsidRPr="00856868">
        <w:t xml:space="preserve"> wciąż jest wiele barier, które przekładają się wprost na popyt krajowych surowców białkowych. Głównymi ograniczeniami, poza zmiennością i niestabilnością plonowania, są przede wszystkim problemy związane z potrzebą stałych, regularnych i ustandaryzowanych jakościowo dostaw surowca, które mogłyby zapewnić ciągłość produkcji, co przy tak dużym rozproszeniu terytorialnym gospodarstw rolnych jest obecnie niemożliwe.</w:t>
      </w:r>
    </w:p>
    <w:p w14:paraId="3D83E608" w14:textId="521A2681" w:rsidR="00856868" w:rsidRPr="00856868" w:rsidRDefault="00856868" w:rsidP="00856868">
      <w:pPr>
        <w:pStyle w:val="ARTartustawynprozporzdzenia"/>
      </w:pPr>
      <w:r w:rsidRPr="00856868">
        <w:t>W roku 2020 w Programie Rozwoju Obszarów Wiejskich na lata 2014</w:t>
      </w:r>
      <w:r w:rsidR="004E4916">
        <w:t>–2</w:t>
      </w:r>
      <w:r w:rsidRPr="00856868">
        <w:t xml:space="preserve">020 uruchomiono wsparcie, jakie mogli otrzymać producenci gotowej paszy dla zwierząt gospodarskich w ramach poddziałania „Wsparcie inwestycji w przetwarzanie produktów rolnych, obrót nimi lub ich rozwój”. Pomocą objęto inwestycje dotyczące przetwórstwa i wprowadzania do obrotu na poziomie handlu hurtowego produktów rolnych, tj. produktów wymienionych w Załączniku nr 1 do TFUE z wyłączeniem produktów rybnych, przy czym produkt będący wynikiem przetwarzania powinien być również produktem rolnym. W naborze wniosków premiowane są m.in. operacje dotyczące działalności gospodarczej sklasyfikowanej w Polskiej Klasyfikacji Działalności (PKD) pod numerem 10.91.Z </w:t>
      </w:r>
      <w:r w:rsidR="004E4916">
        <w:t>–</w:t>
      </w:r>
      <w:r w:rsidRPr="00856868">
        <w:t xml:space="preserve"> Produkcja gotowej paszy dla zwierząt gospodarskich, a 100% kosztów kwalifikowalnych realizacji tej operacji dotyczy produkcji pasz, które:</w:t>
      </w:r>
    </w:p>
    <w:p w14:paraId="081C8FF6" w14:textId="62A09FF0" w:rsidR="00856868" w:rsidRPr="00856868" w:rsidRDefault="00856868" w:rsidP="004E4916">
      <w:pPr>
        <w:pStyle w:val="ARTartustawynprozporzdzenia"/>
        <w:numPr>
          <w:ilvl w:val="0"/>
          <w:numId w:val="9"/>
        </w:numPr>
      </w:pPr>
      <w:r w:rsidRPr="00856868">
        <w:t>będą oznakowane jako wolne od organizmów genetycznie zmodyfikowanych w rozumieniu art. 3 pkt 13 ustawy z dnia 22 czerwca 2001 r. o mikroorganizmach i organizmach genetycznie zmodyfikowanych (Dz. U. z 2022 r. poz. 546) przez umieszczenie zgodnie z ustawą z dnia 13 czerwca 2019 r. o oznakowaniu produktów wytworzonych bez wykorzystania organizmów genetycznie zmodyfikowanych jako wolnych od tych organizmów (Dz. U. 2021 r. poz. 763):</w:t>
      </w:r>
    </w:p>
    <w:p w14:paraId="4ACB75AE" w14:textId="5D6CD519" w:rsidR="00856868" w:rsidRPr="00856868" w:rsidRDefault="00856868" w:rsidP="004E4916">
      <w:pPr>
        <w:pStyle w:val="ARTartustawynprozporzdzenia"/>
        <w:numPr>
          <w:ilvl w:val="1"/>
          <w:numId w:val="9"/>
        </w:numPr>
      </w:pPr>
      <w:r w:rsidRPr="00856868">
        <w:t>na opakowaniu lub etykiecie znaku graficznego z określeniem „bez GMO”,</w:t>
      </w:r>
    </w:p>
    <w:p w14:paraId="7A6E7F94" w14:textId="333817AB" w:rsidR="00856868" w:rsidRPr="00856868" w:rsidRDefault="00856868" w:rsidP="004E4916">
      <w:pPr>
        <w:pStyle w:val="ARTartustawynprozporzdzenia"/>
        <w:numPr>
          <w:ilvl w:val="1"/>
          <w:numId w:val="9"/>
        </w:numPr>
      </w:pPr>
      <w:r w:rsidRPr="00856868">
        <w:lastRenderedPageBreak/>
        <w:t>w dokumentacji towarzyszącej paszy określenia „bez GMO” lub</w:t>
      </w:r>
    </w:p>
    <w:p w14:paraId="7C215C21" w14:textId="09F0D111" w:rsidR="00856868" w:rsidRPr="00856868" w:rsidRDefault="00856868" w:rsidP="004E4916">
      <w:pPr>
        <w:pStyle w:val="ARTartustawynprozporzdzenia"/>
        <w:numPr>
          <w:ilvl w:val="1"/>
          <w:numId w:val="9"/>
        </w:numPr>
      </w:pPr>
      <w:r w:rsidRPr="00856868">
        <w:t>na wywieszce dotyczącej paszy informacji o oznakowaniu tej paszy jako wolnej od GMO (w tej grupie pasz będą rośliny rodzimej produkcji, tj. kukurydza, rzepak oraz soja) lub</w:t>
      </w:r>
    </w:p>
    <w:p w14:paraId="26D8587F" w14:textId="769139C3" w:rsidR="00856868" w:rsidRPr="00856868" w:rsidRDefault="00856868" w:rsidP="004E4916">
      <w:pPr>
        <w:pStyle w:val="ARTartustawynprozporzdzenia"/>
        <w:numPr>
          <w:ilvl w:val="0"/>
          <w:numId w:val="9"/>
        </w:numPr>
      </w:pPr>
      <w:r w:rsidRPr="00856868">
        <w:t>zawierają, składają się lub zostały wyprodukowane z organizmów, dla których nie istnieją odpowiedniki wpisane do wspólnotowego rejestru genetycznie zmodyfikowanej żywności i paszy prowadzonego przez Komisję Europejską na podstawie art. 28 rozporządzenia (WE) nr 1829/2003 Parlamentu Europejskiego i Rady z dnia 22 września 2003 r. w sprawie genetycznie zmodyfikowanej żywności i paszy (Dz. Urz. L 268 z 18.10.2003, str. 1, z późn. zm.) (w tej grupie znajdują się rośliny strączkowe, tj. groch, bobik czy łubin).</w:t>
      </w:r>
    </w:p>
    <w:p w14:paraId="54C7D960" w14:textId="112DBF44" w:rsidR="00856868" w:rsidRPr="00856868" w:rsidRDefault="00856868" w:rsidP="00856868">
      <w:pPr>
        <w:pStyle w:val="ARTartustawynprozporzdzenia"/>
      </w:pPr>
      <w:r w:rsidRPr="00856868">
        <w:t>Wsparcie w zakresie produkcji pasz, w tym pasz bez GMO w ramach przedmiotowego poddziałania, jest adresowane do osoby fizycznej, osoby prawnej lub jednostki organizacyjnej nieposiadającej osobowości prawnej, które posiadają zarejestrowaną działalność w zakresie przetwórstwa lub wprowadzania do obrotu produktów rolnych, działające jako przedsiębiorca wykonujący działalność jako mikro</w:t>
      </w:r>
      <w:r w:rsidR="004E4916">
        <w:t>-</w:t>
      </w:r>
      <w:r w:rsidRPr="00856868">
        <w:t>, małe lub średnie przedsiębiorstwo.</w:t>
      </w:r>
    </w:p>
    <w:p w14:paraId="11EB1E88" w14:textId="77777777" w:rsidR="00856868" w:rsidRPr="00856868" w:rsidRDefault="00856868" w:rsidP="00856868">
      <w:pPr>
        <w:pStyle w:val="ARTartustawynprozporzdzenia"/>
      </w:pPr>
      <w:r w:rsidRPr="00856868">
        <w:t xml:space="preserve">W nowej perspektywie finansowej WPR po roku 2020 zaplanowano uruchomienie instrumentów w zakresie wsparcia działań inwestycyjnych i modernizacji gospodarstw rolnych w związku z produkcją żywności i pasz opartych na roślinach białkowych oraz wsparcie dla tworzenia krótkich łańcuchów dostaw i integracji producentów rolnych z przemysłem spożywczym i paszowym w związku z produkcją i przetwórstwem roślin białkowych. </w:t>
      </w:r>
    </w:p>
    <w:p w14:paraId="03FEF50B" w14:textId="58196700" w:rsidR="00856868" w:rsidRPr="00856868" w:rsidRDefault="004E4916" w:rsidP="00856868">
      <w:pPr>
        <w:pStyle w:val="ARTartustawynprozporzdzenia"/>
      </w:pPr>
      <w:r>
        <w:t>O</w:t>
      </w:r>
      <w:r w:rsidR="00856868" w:rsidRPr="00856868">
        <w:t>becn</w:t>
      </w:r>
      <w:r>
        <w:t>ie</w:t>
      </w:r>
      <w:r w:rsidR="00856868" w:rsidRPr="00856868">
        <w:t xml:space="preserve"> wraz z ewentualnym wprowadzeniem zakazu GMO przewiduje się problemy związane z zaopatrzeniem sektora paszowego w wystarczającą ilość pasz wolnych od GMO. Wprawdzie Polska jest obecnie najtańszym producentem kurcząt w Unii Europejskiej, to wzrost kosztów produkcji znacznie zmniejszy naszą konkurencyjność cenowo-kosztową, zwłaszcza że w żadnym innym państwie członkowskim nie wprowadzono dotychczas zakazu stosowania soi GM, co może znacznie ograniczyć opłacalność i krajowe możliwości produkcyjne tego sektora, a w konsekwencji również eksport. Dlatego, z uwagi na brak, w chwili obecnej, dostępności wystarczającej ilości krajowych surowców wysokobiałkowych potrzebnych do zaspokojenia potrzeb przemysłu paszowego, zaproponowano w projekcie ustawy przesunięcie terminu wejścia w życie zakazu stosowania pasz z udziałem surowców GM, uwzględniając konieczność ochrony konkurencyjności krajowej produkcji. </w:t>
      </w:r>
      <w:r w:rsidR="00856868" w:rsidRPr="00856868">
        <w:lastRenderedPageBreak/>
        <w:t>Natychmiastowe i bezkompromisowe wycofanie soi GM z produkcji będzie wprost związane ze wzrostem cen pasz, a co za tym idzie wzrostem cen mięsa i jego przetworów (głównie drobiu) i wyraźną utratą konkurencyjności w tej dziedzinie wewnątrz Unii Europejskiej, spadkiem eksportu oraz potencjalnym zwiększeniem przywozu żywności na polski rynek z innych krajów Unii Europejskiej i pogorszeniem sytuacji tej części polskich konsumentów, dla których cena ma kluczowe znaczenie.</w:t>
      </w:r>
    </w:p>
    <w:p w14:paraId="670B4BDC" w14:textId="1BEB4AB6" w:rsidR="00856868" w:rsidRPr="00856868" w:rsidRDefault="00856868" w:rsidP="00856868">
      <w:pPr>
        <w:pStyle w:val="ARTartustawynprozporzdzenia"/>
      </w:pPr>
      <w:r w:rsidRPr="00856868">
        <w:t>Art. 2 projektu ustawy dodaje pkt 12 w art. 45 w ust. 1 ustawy z dnia 14 grudnia 2012 r. o odpadach (Dz. U. z 2022 r. poz. 699, z późn. zm.)</w:t>
      </w:r>
      <w:r w:rsidR="001B3CDA">
        <w:t>,</w:t>
      </w:r>
      <w:r w:rsidRPr="00856868">
        <w:t xml:space="preserve"> rozszerzając katalog podmiotów, które są zwolnione z obowiązku bezwzględnego posiadania zezwolenia na zbieranie odpadów. Przyjmowanie niezużytych bądź przeterminowanych pasz leczniczych lub produktów pośrednich przez powyższe podmioty będzie uznan</w:t>
      </w:r>
      <w:r w:rsidR="001B3CDA">
        <w:t>e</w:t>
      </w:r>
      <w:r w:rsidRPr="00856868">
        <w:t xml:space="preserve"> jako nieprofesjonalna działalność w zakresie zbierania odpadów. Proponowana zmiana ma na celu usprawnienie funkcjonowania systemu gromadzenia lub usuwania niezużytych lub przeterminowanych pasz leczniczych lub produktów pośrednich, a także obniżenie kosztów gospodarowania niezużytymi bądź przeterminowanymi paszami leczniczymi lub produktami pośrednimi.</w:t>
      </w:r>
    </w:p>
    <w:p w14:paraId="376A1ED9" w14:textId="2C9DF79E" w:rsidR="00856868" w:rsidRPr="00856868" w:rsidRDefault="00856868" w:rsidP="00856868">
      <w:pPr>
        <w:pStyle w:val="ARTartustawynprozporzdzenia"/>
      </w:pPr>
      <w:r w:rsidRPr="00856868">
        <w:t>Ponadto lista podmiotów prowadzona przez Głównego Lekarza Weterynarii na podstawie przepisów obowiązującej ustawy o paszach pozostaje tą samą listą (art. 3 projektu ustawy). Natomiast postępowania w sprawach o wpis na listę, które zostały wszczęte i niez</w:t>
      </w:r>
      <w:r w:rsidR="00E65A5A">
        <w:t xml:space="preserve">akończone </w:t>
      </w:r>
      <w:r w:rsidRPr="00856868">
        <w:t>wydaniem ostatecznej decyzji administracyjnej w sprawie wpisu na tę listę przed dniem wejścia w życie ustawy, będą rozpatrywane na podstawie przepisów nadanych niniejszą ustawą.</w:t>
      </w:r>
    </w:p>
    <w:p w14:paraId="7D2E4232" w14:textId="77777777" w:rsidR="00856868" w:rsidRPr="00856868" w:rsidRDefault="00856868" w:rsidP="00856868">
      <w:pPr>
        <w:pStyle w:val="ARTartustawynprozporzdzenia"/>
      </w:pPr>
      <w:r w:rsidRPr="00856868">
        <w:t>Projektowana ustawa wchodzi w życie po upływie 14 dni od dnia ogłoszenia, z wyjątkiem art. 1 pkt 14, który wchodzi w życie z dniem 1 stycznia 2023 r.</w:t>
      </w:r>
    </w:p>
    <w:p w14:paraId="72AE706C" w14:textId="77777777" w:rsidR="00856868" w:rsidRPr="00856868" w:rsidRDefault="00856868" w:rsidP="00856868">
      <w:pPr>
        <w:pStyle w:val="ARTartustawynprozporzdzenia"/>
      </w:pPr>
      <w:r w:rsidRPr="00856868">
        <w:t xml:space="preserve">Projekt ustawy nie podlega notyfikacji w trybie przewidzianym w rozporządzeniu Rady Ministrów z dnia 23 grudnia 2002 r. w sprawie sposobu funkcjonowania krajowego systemu notyfikacji norm i aktów prawnych (Dz. U. poz. 2039, z późn. zm.). </w:t>
      </w:r>
    </w:p>
    <w:p w14:paraId="291BCD9B" w14:textId="43313786" w:rsidR="00856868" w:rsidRPr="00856868" w:rsidRDefault="00856868" w:rsidP="00856868">
      <w:pPr>
        <w:pStyle w:val="ARTartustawynprozporzdzenia"/>
      </w:pPr>
      <w:r w:rsidRPr="00856868">
        <w:t>Projektowana ustawa nie wymaga przedłożenia właściwym instytucjom i organom Unii Europejskiej, w tym Europejskiemu Bankowi Centralnemu</w:t>
      </w:r>
      <w:r w:rsidR="00E65A5A">
        <w:t>,</w:t>
      </w:r>
      <w:r w:rsidRPr="00856868">
        <w:t xml:space="preserve"> w celu uzyskania opinii, dokonania konsultacji lub uzgodnienia, o których mowa w § 39 uchwały nr 190 Rady Ministrów z dnia 29 października 2013 r. – Regulamin pracy Rady Ministrów (M.P. z 2022 r. poz. 348). </w:t>
      </w:r>
    </w:p>
    <w:p w14:paraId="2AAB7C37" w14:textId="29C5384C" w:rsidR="00856868" w:rsidRPr="00856868" w:rsidRDefault="00856868" w:rsidP="00856868">
      <w:pPr>
        <w:pStyle w:val="ARTartustawynprozporzdzenia"/>
      </w:pPr>
      <w:r w:rsidRPr="00856868">
        <w:lastRenderedPageBreak/>
        <w:t>Zgodnie z art. 5 ustawy z dnia 7 lipca 2005 r. o działalności lobbingowej w procesie stanowienia prawa (Dz. U. z 2017 r. poz. 248) oraz § 52 uchwały nr 190 Rady Ministrów z dnia 29 października 2013 r. – Regulamin pracy Rady Ministrów projekt ustawy został udostępniony w Biuletynie Informacji Publicznej Rządowego Centrum Legislacji, w zakładce Rządowy Proces Legislacyjny, z dniem skierowania do uzgodnień międzyresortowych i konsultacji społecznych.</w:t>
      </w:r>
      <w:r w:rsidRPr="00856868">
        <w:tab/>
      </w:r>
    </w:p>
    <w:p w14:paraId="0FC919B5" w14:textId="77777777" w:rsidR="00856868" w:rsidRPr="00856868" w:rsidRDefault="00856868" w:rsidP="00856868">
      <w:pPr>
        <w:pStyle w:val="ARTartustawynprozporzdzenia"/>
      </w:pPr>
      <w:r w:rsidRPr="00856868">
        <w:t>Projekt ustawy jest zgodny z prawem Unii Europejskiej.</w:t>
      </w:r>
    </w:p>
    <w:p w14:paraId="30EBF26C" w14:textId="77777777" w:rsidR="00856868" w:rsidRPr="00856868" w:rsidRDefault="00856868" w:rsidP="00856868">
      <w:pPr>
        <w:pStyle w:val="ARTartustawynprozporzdzenia"/>
      </w:pPr>
      <w:r w:rsidRPr="00856868">
        <w:t>Projekt ustawy został wpisany do Wykazu prac legislacyjnych i programowych Rady Ministrów pod numerem UC114.</w:t>
      </w:r>
    </w:p>
    <w:p w14:paraId="19EC3225" w14:textId="5DF1E3A3" w:rsidR="001C058B" w:rsidRPr="00A06FC6" w:rsidRDefault="001C058B" w:rsidP="00A63776"/>
    <w:sectPr w:rsidR="001C058B" w:rsidRPr="00A06FC6" w:rsidSect="001C058B">
      <w:footerReference w:type="default" r:id="rId10"/>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9795EB" w14:textId="77777777" w:rsidR="00394376" w:rsidRDefault="00394376">
      <w:pPr>
        <w:spacing w:after="0" w:line="240" w:lineRule="auto"/>
      </w:pPr>
      <w:r>
        <w:separator/>
      </w:r>
    </w:p>
  </w:endnote>
  <w:endnote w:type="continuationSeparator" w:id="0">
    <w:p w14:paraId="51AB0A2F" w14:textId="77777777" w:rsidR="00394376" w:rsidRDefault="0039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66108"/>
      <w:docPartObj>
        <w:docPartGallery w:val="Page Numbers (Bottom of Page)"/>
        <w:docPartUnique/>
      </w:docPartObj>
    </w:sdtPr>
    <w:sdtEndPr>
      <w:rPr>
        <w:sz w:val="24"/>
      </w:rPr>
    </w:sdtEndPr>
    <w:sdtContent>
      <w:p w14:paraId="2762CFA7" w14:textId="48F73EAA" w:rsidR="00AE77B1" w:rsidRPr="00AE77B1" w:rsidRDefault="00AE77B1">
        <w:pPr>
          <w:pStyle w:val="Stopka"/>
          <w:jc w:val="center"/>
          <w:rPr>
            <w:sz w:val="24"/>
          </w:rPr>
        </w:pPr>
        <w:r w:rsidRPr="00AE77B1">
          <w:rPr>
            <w:sz w:val="24"/>
          </w:rPr>
          <w:fldChar w:fldCharType="begin"/>
        </w:r>
        <w:r w:rsidRPr="00AE77B1">
          <w:rPr>
            <w:sz w:val="24"/>
          </w:rPr>
          <w:instrText>PAGE   \* MERGEFORMAT</w:instrText>
        </w:r>
        <w:r w:rsidRPr="00AE77B1">
          <w:rPr>
            <w:sz w:val="24"/>
          </w:rPr>
          <w:fldChar w:fldCharType="separate"/>
        </w:r>
        <w:r w:rsidR="00A208ED">
          <w:rPr>
            <w:noProof/>
            <w:sz w:val="24"/>
          </w:rPr>
          <w:t>2</w:t>
        </w:r>
        <w:r w:rsidRPr="00AE77B1">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345BDF" w14:textId="77777777" w:rsidR="00394376" w:rsidRDefault="00394376">
      <w:pPr>
        <w:spacing w:after="0" w:line="240" w:lineRule="auto"/>
      </w:pPr>
      <w:r>
        <w:separator/>
      </w:r>
    </w:p>
  </w:footnote>
  <w:footnote w:type="continuationSeparator" w:id="0">
    <w:p w14:paraId="71A37540" w14:textId="77777777" w:rsidR="00394376" w:rsidRDefault="003943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470770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2E49610B"/>
    <w:multiLevelType w:val="hybridMultilevel"/>
    <w:tmpl w:val="482AE7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27F621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A33AE7"/>
    <w:multiLevelType w:val="hybridMultilevel"/>
    <w:tmpl w:val="DDFCB9A4"/>
    <w:lvl w:ilvl="0" w:tplc="994A206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459E7087"/>
    <w:multiLevelType w:val="hybridMultilevel"/>
    <w:tmpl w:val="56322D28"/>
    <w:lvl w:ilvl="0" w:tplc="994A20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72461F5"/>
    <w:multiLevelType w:val="hybridMultilevel"/>
    <w:tmpl w:val="6A023B56"/>
    <w:lvl w:ilvl="0" w:tplc="3320C3B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15:restartNumberingAfterBreak="0">
    <w:nsid w:val="50A467EA"/>
    <w:multiLevelType w:val="hybridMultilevel"/>
    <w:tmpl w:val="9476E3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87B39C4"/>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1A8178A"/>
    <w:multiLevelType w:val="hybridMultilevel"/>
    <w:tmpl w:val="4456098A"/>
    <w:lvl w:ilvl="0" w:tplc="B3FAEC78">
      <w:start w:val="1"/>
      <w:numFmt w:val="decimal"/>
      <w:lvlText w:val="%1)"/>
      <w:lvlJc w:val="left"/>
      <w:pPr>
        <w:ind w:left="880" w:hanging="37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3"/>
  </w:num>
  <w:num w:numId="2">
    <w:abstractNumId w:val="0"/>
  </w:num>
  <w:num w:numId="3">
    <w:abstractNumId w:val="1"/>
  </w:num>
  <w:num w:numId="4">
    <w:abstractNumId w:val="7"/>
  </w:num>
  <w:num w:numId="5">
    <w:abstractNumId w:val="4"/>
  </w:num>
  <w:num w:numId="6">
    <w:abstractNumId w:val="5"/>
  </w:num>
  <w:num w:numId="7">
    <w:abstractNumId w:val="2"/>
  </w:num>
  <w:num w:numId="8">
    <w:abstractNumId w:val="9"/>
  </w:num>
  <w:num w:numId="9">
    <w:abstractNumId w:val="8"/>
  </w:num>
  <w:num w:numId="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22C"/>
    <w:rsid w:val="00001896"/>
    <w:rsid w:val="00006356"/>
    <w:rsid w:val="00010030"/>
    <w:rsid w:val="000130B6"/>
    <w:rsid w:val="0001796F"/>
    <w:rsid w:val="00026F97"/>
    <w:rsid w:val="000301AD"/>
    <w:rsid w:val="000354C2"/>
    <w:rsid w:val="0004449F"/>
    <w:rsid w:val="00051FF9"/>
    <w:rsid w:val="00057271"/>
    <w:rsid w:val="00086249"/>
    <w:rsid w:val="00094448"/>
    <w:rsid w:val="00097D79"/>
    <w:rsid w:val="000A1B81"/>
    <w:rsid w:val="000A48ED"/>
    <w:rsid w:val="000C0C61"/>
    <w:rsid w:val="000D33A6"/>
    <w:rsid w:val="000E59BB"/>
    <w:rsid w:val="000F3169"/>
    <w:rsid w:val="0010195B"/>
    <w:rsid w:val="00120568"/>
    <w:rsid w:val="001234C0"/>
    <w:rsid w:val="00137DA5"/>
    <w:rsid w:val="001417CC"/>
    <w:rsid w:val="00150F6F"/>
    <w:rsid w:val="00154606"/>
    <w:rsid w:val="00160638"/>
    <w:rsid w:val="001661D5"/>
    <w:rsid w:val="00167F78"/>
    <w:rsid w:val="001771F6"/>
    <w:rsid w:val="001940BC"/>
    <w:rsid w:val="00194C08"/>
    <w:rsid w:val="001A1293"/>
    <w:rsid w:val="001B3CDA"/>
    <w:rsid w:val="001B4B5D"/>
    <w:rsid w:val="001B7D65"/>
    <w:rsid w:val="001C058B"/>
    <w:rsid w:val="001D4ADC"/>
    <w:rsid w:val="001F1413"/>
    <w:rsid w:val="00200571"/>
    <w:rsid w:val="00200D89"/>
    <w:rsid w:val="002033BF"/>
    <w:rsid w:val="002067FA"/>
    <w:rsid w:val="002072EB"/>
    <w:rsid w:val="00207E11"/>
    <w:rsid w:val="00216517"/>
    <w:rsid w:val="00221DDA"/>
    <w:rsid w:val="00235677"/>
    <w:rsid w:val="00245979"/>
    <w:rsid w:val="00250001"/>
    <w:rsid w:val="00275FBC"/>
    <w:rsid w:val="00284BED"/>
    <w:rsid w:val="00292312"/>
    <w:rsid w:val="0029290B"/>
    <w:rsid w:val="00296A31"/>
    <w:rsid w:val="002C7658"/>
    <w:rsid w:val="002D3390"/>
    <w:rsid w:val="002F62C1"/>
    <w:rsid w:val="00310E7D"/>
    <w:rsid w:val="00317997"/>
    <w:rsid w:val="00330838"/>
    <w:rsid w:val="003361FE"/>
    <w:rsid w:val="00345F11"/>
    <w:rsid w:val="003468F7"/>
    <w:rsid w:val="0035162D"/>
    <w:rsid w:val="003675AD"/>
    <w:rsid w:val="0038489C"/>
    <w:rsid w:val="00385E7D"/>
    <w:rsid w:val="00390618"/>
    <w:rsid w:val="00391B97"/>
    <w:rsid w:val="00394376"/>
    <w:rsid w:val="003A46AC"/>
    <w:rsid w:val="003B2E5A"/>
    <w:rsid w:val="003B5BBC"/>
    <w:rsid w:val="003D1BED"/>
    <w:rsid w:val="003D6967"/>
    <w:rsid w:val="003E5589"/>
    <w:rsid w:val="003F1F46"/>
    <w:rsid w:val="003F2A3F"/>
    <w:rsid w:val="00410AD9"/>
    <w:rsid w:val="00412741"/>
    <w:rsid w:val="00437AAD"/>
    <w:rsid w:val="004726B2"/>
    <w:rsid w:val="0048071C"/>
    <w:rsid w:val="00480799"/>
    <w:rsid w:val="004819F4"/>
    <w:rsid w:val="00487835"/>
    <w:rsid w:val="00491A73"/>
    <w:rsid w:val="00492774"/>
    <w:rsid w:val="004B5219"/>
    <w:rsid w:val="004C6EB4"/>
    <w:rsid w:val="004E4916"/>
    <w:rsid w:val="004F5D65"/>
    <w:rsid w:val="004F5DAA"/>
    <w:rsid w:val="00505276"/>
    <w:rsid w:val="00510931"/>
    <w:rsid w:val="005110A1"/>
    <w:rsid w:val="00511462"/>
    <w:rsid w:val="00514795"/>
    <w:rsid w:val="00520F91"/>
    <w:rsid w:val="005330D0"/>
    <w:rsid w:val="0053539A"/>
    <w:rsid w:val="00551209"/>
    <w:rsid w:val="00556886"/>
    <w:rsid w:val="00576441"/>
    <w:rsid w:val="0058167C"/>
    <w:rsid w:val="00581CC7"/>
    <w:rsid w:val="00582B97"/>
    <w:rsid w:val="00597363"/>
    <w:rsid w:val="00597366"/>
    <w:rsid w:val="005A5E02"/>
    <w:rsid w:val="005B43C3"/>
    <w:rsid w:val="005C4023"/>
    <w:rsid w:val="005C438D"/>
    <w:rsid w:val="005D5F64"/>
    <w:rsid w:val="005E78BD"/>
    <w:rsid w:val="005F1892"/>
    <w:rsid w:val="005F1BC3"/>
    <w:rsid w:val="005F4F67"/>
    <w:rsid w:val="00604359"/>
    <w:rsid w:val="00611D41"/>
    <w:rsid w:val="006161E0"/>
    <w:rsid w:val="006203B1"/>
    <w:rsid w:val="00630EA3"/>
    <w:rsid w:val="00633B72"/>
    <w:rsid w:val="0064140C"/>
    <w:rsid w:val="00654CA7"/>
    <w:rsid w:val="0067273E"/>
    <w:rsid w:val="00680064"/>
    <w:rsid w:val="00685A75"/>
    <w:rsid w:val="00695425"/>
    <w:rsid w:val="00695F18"/>
    <w:rsid w:val="006B2F60"/>
    <w:rsid w:val="006B35D1"/>
    <w:rsid w:val="006B3F3F"/>
    <w:rsid w:val="006C24B3"/>
    <w:rsid w:val="006E3F9B"/>
    <w:rsid w:val="00711791"/>
    <w:rsid w:val="00711CA1"/>
    <w:rsid w:val="0071293B"/>
    <w:rsid w:val="00720F18"/>
    <w:rsid w:val="00734448"/>
    <w:rsid w:val="0076126A"/>
    <w:rsid w:val="0077521E"/>
    <w:rsid w:val="00781324"/>
    <w:rsid w:val="007A56C2"/>
    <w:rsid w:val="007C75FA"/>
    <w:rsid w:val="007D4835"/>
    <w:rsid w:val="007F1430"/>
    <w:rsid w:val="007F224D"/>
    <w:rsid w:val="00806F51"/>
    <w:rsid w:val="00810E01"/>
    <w:rsid w:val="00811653"/>
    <w:rsid w:val="00811BB6"/>
    <w:rsid w:val="008213D2"/>
    <w:rsid w:val="00826104"/>
    <w:rsid w:val="0083575D"/>
    <w:rsid w:val="008366FE"/>
    <w:rsid w:val="00840647"/>
    <w:rsid w:val="00840F9F"/>
    <w:rsid w:val="00842CD1"/>
    <w:rsid w:val="008502BB"/>
    <w:rsid w:val="00856868"/>
    <w:rsid w:val="00856F8A"/>
    <w:rsid w:val="00870232"/>
    <w:rsid w:val="00874FC8"/>
    <w:rsid w:val="0087704F"/>
    <w:rsid w:val="008A26A2"/>
    <w:rsid w:val="008B72D9"/>
    <w:rsid w:val="008B7874"/>
    <w:rsid w:val="008C47B2"/>
    <w:rsid w:val="008C6D90"/>
    <w:rsid w:val="008D40FB"/>
    <w:rsid w:val="008D44F1"/>
    <w:rsid w:val="008E43FB"/>
    <w:rsid w:val="008F74FA"/>
    <w:rsid w:val="00900D8F"/>
    <w:rsid w:val="00904B20"/>
    <w:rsid w:val="00921B28"/>
    <w:rsid w:val="00922511"/>
    <w:rsid w:val="009800D0"/>
    <w:rsid w:val="0098239D"/>
    <w:rsid w:val="00991DC5"/>
    <w:rsid w:val="009A25FF"/>
    <w:rsid w:val="009A4005"/>
    <w:rsid w:val="009B6671"/>
    <w:rsid w:val="009C06FB"/>
    <w:rsid w:val="009C4A80"/>
    <w:rsid w:val="009F7B91"/>
    <w:rsid w:val="00A004EB"/>
    <w:rsid w:val="00A124FD"/>
    <w:rsid w:val="00A208ED"/>
    <w:rsid w:val="00A27447"/>
    <w:rsid w:val="00A308C8"/>
    <w:rsid w:val="00A40C79"/>
    <w:rsid w:val="00A47B80"/>
    <w:rsid w:val="00A5196C"/>
    <w:rsid w:val="00A6147D"/>
    <w:rsid w:val="00A63776"/>
    <w:rsid w:val="00A665EE"/>
    <w:rsid w:val="00A66C6F"/>
    <w:rsid w:val="00A70B1B"/>
    <w:rsid w:val="00A70E7C"/>
    <w:rsid w:val="00A71832"/>
    <w:rsid w:val="00A768E5"/>
    <w:rsid w:val="00A80242"/>
    <w:rsid w:val="00A8235B"/>
    <w:rsid w:val="00A901AC"/>
    <w:rsid w:val="00A9171F"/>
    <w:rsid w:val="00A94E49"/>
    <w:rsid w:val="00AA0699"/>
    <w:rsid w:val="00AA2394"/>
    <w:rsid w:val="00AB3F29"/>
    <w:rsid w:val="00AB6006"/>
    <w:rsid w:val="00AC6349"/>
    <w:rsid w:val="00AD6868"/>
    <w:rsid w:val="00AE77B1"/>
    <w:rsid w:val="00AF23C2"/>
    <w:rsid w:val="00AF2B3D"/>
    <w:rsid w:val="00B0556F"/>
    <w:rsid w:val="00B1003A"/>
    <w:rsid w:val="00B1408A"/>
    <w:rsid w:val="00B2283E"/>
    <w:rsid w:val="00B245EF"/>
    <w:rsid w:val="00B24CC9"/>
    <w:rsid w:val="00B543DA"/>
    <w:rsid w:val="00B5653B"/>
    <w:rsid w:val="00B57FFB"/>
    <w:rsid w:val="00B63420"/>
    <w:rsid w:val="00B653EE"/>
    <w:rsid w:val="00B7215D"/>
    <w:rsid w:val="00B75E33"/>
    <w:rsid w:val="00B863CF"/>
    <w:rsid w:val="00B93D87"/>
    <w:rsid w:val="00B94FCF"/>
    <w:rsid w:val="00B96C07"/>
    <w:rsid w:val="00BA5146"/>
    <w:rsid w:val="00BA518D"/>
    <w:rsid w:val="00BA55EB"/>
    <w:rsid w:val="00BA5F5A"/>
    <w:rsid w:val="00BB2EE1"/>
    <w:rsid w:val="00BB4269"/>
    <w:rsid w:val="00BC400E"/>
    <w:rsid w:val="00BC44F8"/>
    <w:rsid w:val="00BE05CA"/>
    <w:rsid w:val="00BF2BCF"/>
    <w:rsid w:val="00C03C29"/>
    <w:rsid w:val="00C16563"/>
    <w:rsid w:val="00C212CF"/>
    <w:rsid w:val="00C3105A"/>
    <w:rsid w:val="00C41575"/>
    <w:rsid w:val="00C43768"/>
    <w:rsid w:val="00C4582C"/>
    <w:rsid w:val="00C523AD"/>
    <w:rsid w:val="00C6122C"/>
    <w:rsid w:val="00C61EDB"/>
    <w:rsid w:val="00C66697"/>
    <w:rsid w:val="00C81CC2"/>
    <w:rsid w:val="00C82110"/>
    <w:rsid w:val="00C84488"/>
    <w:rsid w:val="00C84569"/>
    <w:rsid w:val="00C96E91"/>
    <w:rsid w:val="00CA5A8E"/>
    <w:rsid w:val="00CA6EC2"/>
    <w:rsid w:val="00CC01F4"/>
    <w:rsid w:val="00CC2F1B"/>
    <w:rsid w:val="00CC62AC"/>
    <w:rsid w:val="00CD02A4"/>
    <w:rsid w:val="00CD5312"/>
    <w:rsid w:val="00CD6530"/>
    <w:rsid w:val="00CF1446"/>
    <w:rsid w:val="00CF7C8A"/>
    <w:rsid w:val="00D0229E"/>
    <w:rsid w:val="00D07B49"/>
    <w:rsid w:val="00D158C3"/>
    <w:rsid w:val="00D21B37"/>
    <w:rsid w:val="00D23833"/>
    <w:rsid w:val="00D3257F"/>
    <w:rsid w:val="00D532E1"/>
    <w:rsid w:val="00D76D41"/>
    <w:rsid w:val="00D82AED"/>
    <w:rsid w:val="00DA3410"/>
    <w:rsid w:val="00DC3772"/>
    <w:rsid w:val="00DC4483"/>
    <w:rsid w:val="00DD42E3"/>
    <w:rsid w:val="00DD4D57"/>
    <w:rsid w:val="00DD5E2D"/>
    <w:rsid w:val="00DE1AE5"/>
    <w:rsid w:val="00DE2667"/>
    <w:rsid w:val="00DF1457"/>
    <w:rsid w:val="00DF1B2F"/>
    <w:rsid w:val="00DF5947"/>
    <w:rsid w:val="00DF7D42"/>
    <w:rsid w:val="00E1149C"/>
    <w:rsid w:val="00E34346"/>
    <w:rsid w:val="00E34D32"/>
    <w:rsid w:val="00E4329F"/>
    <w:rsid w:val="00E43348"/>
    <w:rsid w:val="00E51031"/>
    <w:rsid w:val="00E65A5A"/>
    <w:rsid w:val="00E66EF1"/>
    <w:rsid w:val="00E74C26"/>
    <w:rsid w:val="00E7687A"/>
    <w:rsid w:val="00E82429"/>
    <w:rsid w:val="00E86E56"/>
    <w:rsid w:val="00EA6123"/>
    <w:rsid w:val="00EC1A78"/>
    <w:rsid w:val="00EC2AFC"/>
    <w:rsid w:val="00EC3D43"/>
    <w:rsid w:val="00EC60DA"/>
    <w:rsid w:val="00EE0624"/>
    <w:rsid w:val="00EE65BF"/>
    <w:rsid w:val="00EF7EEB"/>
    <w:rsid w:val="00F01647"/>
    <w:rsid w:val="00F066D2"/>
    <w:rsid w:val="00F17AF6"/>
    <w:rsid w:val="00F206C7"/>
    <w:rsid w:val="00F312BE"/>
    <w:rsid w:val="00F31DFA"/>
    <w:rsid w:val="00F32280"/>
    <w:rsid w:val="00F37EEF"/>
    <w:rsid w:val="00F52DF8"/>
    <w:rsid w:val="00F625BF"/>
    <w:rsid w:val="00F72BCF"/>
    <w:rsid w:val="00F80B7A"/>
    <w:rsid w:val="00F869B9"/>
    <w:rsid w:val="00F878CC"/>
    <w:rsid w:val="00F91C0B"/>
    <w:rsid w:val="00F93F9B"/>
    <w:rsid w:val="00FA0270"/>
    <w:rsid w:val="00FA2AA9"/>
    <w:rsid w:val="00FC13EE"/>
    <w:rsid w:val="00FC52CF"/>
    <w:rsid w:val="00FD79D5"/>
    <w:rsid w:val="00FE16BC"/>
    <w:rsid w:val="00FE6BE3"/>
    <w:rsid w:val="00FF24E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8A45C"/>
  <w15:docId w15:val="{FEF38305-5667-4755-90C4-215620606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A1776"/>
    <w:pPr>
      <w:spacing w:after="200" w:line="276" w:lineRule="auto"/>
    </w:pPr>
    <w:rPr>
      <w:rFonts w:asciiTheme="minorHAnsi" w:eastAsiaTheme="minorHAnsi" w:hAnsiTheme="minorHAnsi" w:cstheme="minorBidi"/>
      <w:sz w:val="22"/>
      <w:szCs w:val="22"/>
      <w:lang w:eastAsia="en-US"/>
    </w:rPr>
  </w:style>
  <w:style w:type="paragraph" w:styleId="Nagwek1">
    <w:name w:val="heading 1"/>
    <w:basedOn w:val="Normalny"/>
    <w:next w:val="Normalny"/>
    <w:link w:val="Nagwek1Znak"/>
    <w:qFormat/>
    <w:rsid w:val="00E9206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nhideWhenUsed/>
    <w:qFormat/>
    <w:rsid w:val="00C125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99"/>
    <w:qFormat/>
    <w:rsid w:val="00E92063"/>
    <w:pPr>
      <w:ind w:left="1497"/>
    </w:pPr>
  </w:style>
  <w:style w:type="paragraph" w:customStyle="1" w:styleId="ZTIRwPKTzmtirwpktartykuempunktem">
    <w:name w:val="Z/TIR_w_PKT – zm. tir. w pkt artykułem (punktem)"/>
    <w:basedOn w:val="TIRtiret"/>
    <w:uiPriority w:val="99"/>
    <w:qFormat/>
    <w:rsid w:val="00E92063"/>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99"/>
    <w:qFormat/>
    <w:rsid w:val="00E92063"/>
    <w:pPr>
      <w:ind w:left="1021"/>
    </w:pPr>
  </w:style>
  <w:style w:type="paragraph" w:customStyle="1" w:styleId="2TIRpodwjnytiret">
    <w:name w:val="2TIR – podwójny tiret"/>
    <w:basedOn w:val="TIRtiret"/>
    <w:uiPriority w:val="99"/>
    <w:qFormat/>
    <w:rsid w:val="00E92063"/>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E92063"/>
    <w:pPr>
      <w:tabs>
        <w:tab w:val="center" w:pos="4536"/>
        <w:tab w:val="right" w:pos="9072"/>
      </w:tabs>
      <w:suppressAutoHyphens/>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kern w:val="1"/>
      <w:lang w:eastAsia="ar-SA"/>
    </w:rPr>
  </w:style>
  <w:style w:type="paragraph" w:styleId="Stopka">
    <w:name w:val="footer"/>
    <w:basedOn w:val="Normalny"/>
    <w:link w:val="StopkaZnak"/>
    <w:uiPriority w:val="99"/>
    <w:rsid w:val="00E92063"/>
    <w:pPr>
      <w:tabs>
        <w:tab w:val="center" w:pos="4536"/>
        <w:tab w:val="right" w:pos="9072"/>
      </w:tabs>
      <w:suppressAutoHyphens/>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kern w:val="1"/>
      <w:lang w:eastAsia="ar-SA"/>
    </w:rPr>
  </w:style>
  <w:style w:type="paragraph" w:styleId="Tekstdymka">
    <w:name w:val="Balloon Text"/>
    <w:basedOn w:val="Normalny"/>
    <w:link w:val="TekstdymkaZnak"/>
    <w:uiPriority w:val="99"/>
    <w:semiHidden/>
    <w:rsid w:val="00E92063"/>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hAnsi="Tahoma" w:cs="Tahoma"/>
      <w:kern w:val="1"/>
      <w:szCs w:val="16"/>
      <w:lang w:eastAsia="ar-SA"/>
    </w:rPr>
  </w:style>
  <w:style w:type="paragraph" w:customStyle="1" w:styleId="ARTartustawynprozporzdzenia">
    <w:name w:val="ART(§) – art. ustawy (§ np. rozporządzenia)"/>
    <w:uiPriority w:val="99"/>
    <w:qFormat/>
    <w:rsid w:val="00E92063"/>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99"/>
    <w:qFormat/>
    <w:rsid w:val="00E92063"/>
    <w:pPr>
      <w:ind w:left="1497"/>
    </w:pPr>
  </w:style>
  <w:style w:type="paragraph" w:customStyle="1" w:styleId="ZTIRwLITzmtirwlitartykuempunktem">
    <w:name w:val="Z/TIR_w_LIT – zm. tir. w lit. artykułem (punktem)"/>
    <w:basedOn w:val="TIRtiret"/>
    <w:uiPriority w:val="99"/>
    <w:qFormat/>
    <w:rsid w:val="00E92063"/>
  </w:style>
  <w:style w:type="paragraph" w:customStyle="1" w:styleId="ZCZWSPTIRwLITzmczciwsptirwlitartykuempunktem">
    <w:name w:val="Z/CZ_WSP_TIR_w_LIT – zm. części wsp. tir. w lit. artykułem (punktem)"/>
    <w:basedOn w:val="CZWSPTIRczwsplnatiret"/>
    <w:next w:val="ZLITzmlitartykuempunktem"/>
    <w:uiPriority w:val="99"/>
    <w:qFormat/>
    <w:rsid w:val="00E92063"/>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qFormat/>
    <w:rsid w:val="00E92063"/>
    <w:pPr>
      <w:widowControl w:val="0"/>
      <w:suppressAutoHyphens/>
    </w:pPr>
    <w:rPr>
      <w:kern w:val="1"/>
      <w:lang w:eastAsia="ar-SA"/>
    </w:rPr>
  </w:style>
  <w:style w:type="paragraph" w:customStyle="1" w:styleId="ZPKTzmpktartykuempunktem">
    <w:name w:val="Z/PKT – zm. pkt artykułem (punktem)"/>
    <w:basedOn w:val="PKTpunkt"/>
    <w:uiPriority w:val="99"/>
    <w:qFormat/>
    <w:rsid w:val="00E92063"/>
    <w:pPr>
      <w:ind w:left="1020"/>
    </w:pPr>
  </w:style>
  <w:style w:type="paragraph" w:customStyle="1" w:styleId="ZARTzmartartykuempunktem">
    <w:name w:val="Z/ART(§) – zm. art. (§) artykułem (punktem)"/>
    <w:basedOn w:val="ARTartustawynprozporzdzenia"/>
    <w:uiPriority w:val="99"/>
    <w:qFormat/>
    <w:rsid w:val="00E92063"/>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E92063"/>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99"/>
    <w:qFormat/>
    <w:rsid w:val="00E92063"/>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99"/>
    <w:qFormat/>
    <w:rsid w:val="00E92063"/>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E92063"/>
    <w:rPr>
      <w:bCs/>
    </w:rPr>
  </w:style>
  <w:style w:type="paragraph" w:customStyle="1" w:styleId="OZNRODZAKTUtznustawalubrozporzdzenieiorganwydajcy">
    <w:name w:val="OZN_RODZ_AKTU – tzn. ustawa lub rozporządzenie i organ wydający"/>
    <w:next w:val="DATAAKTUdatauchwalenialubwydaniaaktu"/>
    <w:uiPriority w:val="99"/>
    <w:qFormat/>
    <w:rsid w:val="00E92063"/>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99"/>
    <w:qFormat/>
    <w:rsid w:val="00E92063"/>
    <w:pPr>
      <w:spacing w:before="0"/>
    </w:pPr>
    <w:rPr>
      <w:bCs/>
    </w:rPr>
  </w:style>
  <w:style w:type="paragraph" w:customStyle="1" w:styleId="PKTpunkt">
    <w:name w:val="PKT – punkt"/>
    <w:uiPriority w:val="99"/>
    <w:qFormat/>
    <w:rsid w:val="00E92063"/>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99"/>
    <w:qFormat/>
    <w:rsid w:val="00E92063"/>
    <w:pPr>
      <w:ind w:left="0" w:firstLine="0"/>
    </w:pPr>
  </w:style>
  <w:style w:type="paragraph" w:customStyle="1" w:styleId="LITlitera">
    <w:name w:val="LIT – litera"/>
    <w:basedOn w:val="PKTpunkt"/>
    <w:uiPriority w:val="99"/>
    <w:qFormat/>
    <w:rsid w:val="00E92063"/>
    <w:pPr>
      <w:ind w:left="986" w:hanging="476"/>
    </w:pPr>
  </w:style>
  <w:style w:type="paragraph" w:customStyle="1" w:styleId="CZWSPLITczwsplnaliter">
    <w:name w:val="CZ_WSP_LIT – część wspólna liter"/>
    <w:basedOn w:val="LITlitera"/>
    <w:next w:val="USTustnpkodeksu"/>
    <w:uiPriority w:val="99"/>
    <w:qFormat/>
    <w:rsid w:val="00E92063"/>
    <w:pPr>
      <w:ind w:left="510" w:firstLine="0"/>
    </w:pPr>
    <w:rPr>
      <w:szCs w:val="24"/>
    </w:rPr>
  </w:style>
  <w:style w:type="paragraph" w:customStyle="1" w:styleId="TIRtiret">
    <w:name w:val="TIR – tiret"/>
    <w:basedOn w:val="LITlitera"/>
    <w:uiPriority w:val="99"/>
    <w:qFormat/>
    <w:rsid w:val="00E92063"/>
    <w:pPr>
      <w:ind w:left="1384" w:hanging="397"/>
    </w:pPr>
  </w:style>
  <w:style w:type="paragraph" w:customStyle="1" w:styleId="CZWSPTIRczwsplnatiret">
    <w:name w:val="CZ_WSP_TIR – część wspólna tiret"/>
    <w:basedOn w:val="TIRtiret"/>
    <w:next w:val="USTustnpkodeksu"/>
    <w:uiPriority w:val="99"/>
    <w:qFormat/>
    <w:rsid w:val="00E92063"/>
    <w:pPr>
      <w:ind w:left="987" w:firstLine="0"/>
    </w:pPr>
  </w:style>
  <w:style w:type="paragraph" w:customStyle="1" w:styleId="CYTcytatnpprzysigi">
    <w:name w:val="CYT – cytat np. przysięgi"/>
    <w:basedOn w:val="USTustnpkodeksu"/>
    <w:next w:val="USTustnpkodeksu"/>
    <w:uiPriority w:val="99"/>
    <w:qFormat/>
    <w:rsid w:val="00E92063"/>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E92063"/>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99"/>
    <w:qFormat/>
    <w:rsid w:val="00E92063"/>
  </w:style>
  <w:style w:type="paragraph" w:customStyle="1" w:styleId="ZLITCZWSPTIRwLITzmczciwsptirwlitliter">
    <w:name w:val="Z_LIT/CZ_WSP_TIR_w_LIT – zm. części wsp. tir. w lit. literą"/>
    <w:basedOn w:val="CZWSPTIRczwsplnatiret"/>
    <w:next w:val="LITlitera"/>
    <w:uiPriority w:val="99"/>
    <w:qFormat/>
    <w:rsid w:val="00E92063"/>
    <w:pPr>
      <w:ind w:left="1463"/>
    </w:pPr>
  </w:style>
  <w:style w:type="paragraph" w:customStyle="1" w:styleId="ZLITTIRwLITzmtirwlitliter">
    <w:name w:val="Z_LIT/TIR_w_LIT – zm. tir. w lit. literą"/>
    <w:basedOn w:val="TIRtiret"/>
    <w:uiPriority w:val="99"/>
    <w:qFormat/>
    <w:rsid w:val="00E92063"/>
    <w:pPr>
      <w:ind w:left="1860"/>
    </w:pPr>
  </w:style>
  <w:style w:type="paragraph" w:customStyle="1" w:styleId="TYTDZOZNoznaczenietytuulubdziau">
    <w:name w:val="TYT(DZ)_OZN – oznaczenie tytułu lub działu"/>
    <w:next w:val="Normalny"/>
    <w:uiPriority w:val="99"/>
    <w:qFormat/>
    <w:rsid w:val="00E92063"/>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99"/>
    <w:qFormat/>
    <w:rsid w:val="00E92063"/>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99"/>
    <w:qFormat/>
    <w:rsid w:val="00E92063"/>
    <w:pPr>
      <w:spacing w:before="0"/>
      <w:ind w:left="510"/>
    </w:pPr>
  </w:style>
  <w:style w:type="paragraph" w:customStyle="1" w:styleId="ZTYTDZPRZEDMzmprzedmtytuulubdziauartykuempunktem">
    <w:name w:val="Z/TYT(DZ)_PRZEDM – zm. przedm. tytułu lub działu artykułem (punktem)"/>
    <w:next w:val="ZARTzmartartykuempunktem"/>
    <w:uiPriority w:val="99"/>
    <w:qFormat/>
    <w:rsid w:val="00E92063"/>
    <w:pPr>
      <w:keepNext/>
      <w:suppressAutoHyphens/>
      <w:ind w:left="510"/>
      <w:jc w:val="center"/>
    </w:pPr>
    <w:rPr>
      <w:szCs w:val="26"/>
    </w:rPr>
  </w:style>
  <w:style w:type="paragraph" w:customStyle="1" w:styleId="ZTIRzmtirartykuempunktem">
    <w:name w:val="Z/TIR – zm. tir. artykułem (punktem)"/>
    <w:basedOn w:val="TIRtiret"/>
    <w:next w:val="PKTpunkt"/>
    <w:uiPriority w:val="99"/>
    <w:qFormat/>
    <w:rsid w:val="00E92063"/>
    <w:pPr>
      <w:ind w:left="907"/>
    </w:pPr>
  </w:style>
  <w:style w:type="paragraph" w:customStyle="1" w:styleId="ZCZWSPPKTzmczciwsppktartykuempunktem">
    <w:name w:val="Z/CZ_WSP_PKT – zm. części wsp. pkt artykułem (punktem)"/>
    <w:basedOn w:val="CZWSPPKTczwsplnapunktw"/>
    <w:next w:val="ZARTzmartartykuempunktem"/>
    <w:uiPriority w:val="99"/>
    <w:qFormat/>
    <w:rsid w:val="00E92063"/>
    <w:pPr>
      <w:ind w:left="510"/>
    </w:pPr>
  </w:style>
  <w:style w:type="paragraph" w:customStyle="1" w:styleId="ZZLITzmianazmlit">
    <w:name w:val="ZZ/LIT – zmiana zm. lit."/>
    <w:basedOn w:val="ZZPKTzmianazmpkt"/>
    <w:uiPriority w:val="99"/>
    <w:qFormat/>
    <w:rsid w:val="00E92063"/>
    <w:pPr>
      <w:ind w:left="2370" w:hanging="476"/>
    </w:pPr>
  </w:style>
  <w:style w:type="paragraph" w:customStyle="1" w:styleId="ZZTIRzmianazmtir">
    <w:name w:val="ZZ/TIR – zmiana zm. tir."/>
    <w:basedOn w:val="ZZLITzmianazmlit"/>
    <w:uiPriority w:val="99"/>
    <w:qFormat/>
    <w:rsid w:val="00E92063"/>
    <w:pPr>
      <w:ind w:left="2291" w:hanging="397"/>
    </w:pPr>
  </w:style>
  <w:style w:type="paragraph" w:customStyle="1" w:styleId="ZROZDZODDZOZNzmoznrozdzoddzartykuempunktem">
    <w:name w:val="Z/ROZDZ(ODDZ)_OZN – zm. ozn. rozdz. (oddz.) artykułem (punktem)"/>
    <w:next w:val="ZROZDZODDZPRZEDMzmprzedmrozdzoddzartykuempunktem"/>
    <w:uiPriority w:val="99"/>
    <w:qFormat/>
    <w:rsid w:val="00E92063"/>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99"/>
    <w:qFormat/>
    <w:rsid w:val="00E92063"/>
    <w:pPr>
      <w:ind w:left="987"/>
    </w:pPr>
  </w:style>
  <w:style w:type="paragraph" w:customStyle="1" w:styleId="ZLITPKTzmpktliter">
    <w:name w:val="Z_LIT/PKT – zm. pkt literą"/>
    <w:basedOn w:val="PKTpunkt"/>
    <w:uiPriority w:val="99"/>
    <w:qFormat/>
    <w:rsid w:val="00E92063"/>
    <w:pPr>
      <w:ind w:left="1497"/>
    </w:pPr>
  </w:style>
  <w:style w:type="paragraph" w:customStyle="1" w:styleId="ZZCZWSPPKTzmianazmczciwsppkt">
    <w:name w:val="ZZ/CZ_WSP_PKT – zmiana. zm. części wsp. pkt"/>
    <w:basedOn w:val="ZZARTzmianazmart"/>
    <w:next w:val="ZPKTzmpktartykuempunktem"/>
    <w:uiPriority w:val="99"/>
    <w:qFormat/>
    <w:rsid w:val="00E92063"/>
    <w:pPr>
      <w:ind w:firstLine="0"/>
    </w:pPr>
  </w:style>
  <w:style w:type="paragraph" w:customStyle="1" w:styleId="ZLITLITzmlitliter">
    <w:name w:val="Z_LIT/LIT – zm. lit. literą"/>
    <w:basedOn w:val="LITlitera"/>
    <w:uiPriority w:val="99"/>
    <w:qFormat/>
    <w:rsid w:val="00E92063"/>
    <w:pPr>
      <w:ind w:left="1463"/>
    </w:pPr>
  </w:style>
  <w:style w:type="paragraph" w:customStyle="1" w:styleId="ZLITCZWSPPKTzmczciwsppktliter">
    <w:name w:val="Z_LIT/CZ_WSP_PKT – zm. części wsp. pkt literą"/>
    <w:basedOn w:val="CZWSPLITczwsplnaliter"/>
    <w:next w:val="LITlitera"/>
    <w:uiPriority w:val="99"/>
    <w:qFormat/>
    <w:rsid w:val="00E92063"/>
    <w:pPr>
      <w:ind w:left="987"/>
    </w:pPr>
  </w:style>
  <w:style w:type="paragraph" w:customStyle="1" w:styleId="ZLITTIRzmtirliter">
    <w:name w:val="Z_LIT/TIR – zm. tir. literą"/>
    <w:basedOn w:val="TIRtiret"/>
    <w:uiPriority w:val="99"/>
    <w:qFormat/>
    <w:rsid w:val="00E92063"/>
  </w:style>
  <w:style w:type="paragraph" w:customStyle="1" w:styleId="ZZCZWSPLITwPKTzmianazmczciwsplitwpkt">
    <w:name w:val="ZZ/CZ_WSP_LIT_w_PKT – zmiana zm. części wsp. lit. w pkt"/>
    <w:basedOn w:val="ZZLITwPKTzmianazmlitwpkt"/>
    <w:uiPriority w:val="99"/>
    <w:qFormat/>
    <w:rsid w:val="00E92063"/>
    <w:pPr>
      <w:ind w:left="2404" w:firstLine="0"/>
    </w:pPr>
  </w:style>
  <w:style w:type="paragraph" w:customStyle="1" w:styleId="ZLITLITwPKTzmlitwpktliter">
    <w:name w:val="Z_LIT/LIT_w_PKT – zm. lit. w pkt literą"/>
    <w:basedOn w:val="LITlitera"/>
    <w:uiPriority w:val="99"/>
    <w:qFormat/>
    <w:rsid w:val="00E92063"/>
    <w:pPr>
      <w:ind w:left="1973"/>
    </w:pPr>
  </w:style>
  <w:style w:type="paragraph" w:customStyle="1" w:styleId="ZLITCZWSPLITwPKTzmczciwsplitwpktliter">
    <w:name w:val="Z_LIT/CZ_WSP_LIT_w_PKT – zm. części wsp. lit. w pkt literą"/>
    <w:basedOn w:val="CZWSPLITczwsplnaliter"/>
    <w:next w:val="LITlitera"/>
    <w:uiPriority w:val="99"/>
    <w:qFormat/>
    <w:rsid w:val="00E92063"/>
    <w:pPr>
      <w:ind w:left="1497"/>
    </w:pPr>
  </w:style>
  <w:style w:type="paragraph" w:customStyle="1" w:styleId="ZLITTIRwPKTzmtirwpktliter">
    <w:name w:val="Z_LIT/TIR_w_PKT – zm. tir. w pkt literą"/>
    <w:basedOn w:val="TIRtiret"/>
    <w:uiPriority w:val="99"/>
    <w:qFormat/>
    <w:rsid w:val="00E92063"/>
    <w:pPr>
      <w:ind w:left="2370"/>
    </w:pPr>
  </w:style>
  <w:style w:type="paragraph" w:customStyle="1" w:styleId="ZLITCZWSPTIRwPKTzmczciwsptirwpktliter">
    <w:name w:val="Z_LIT/CZ_WSP_TIR_w_PKT – zm. części wsp. tir. w pkt literą"/>
    <w:basedOn w:val="CZWSPTIRczwsplnatiret"/>
    <w:next w:val="LITlitera"/>
    <w:uiPriority w:val="99"/>
    <w:qFormat/>
    <w:rsid w:val="00E92063"/>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99"/>
    <w:qFormat/>
    <w:rsid w:val="00E92063"/>
    <w:pPr>
      <w:ind w:left="1859"/>
    </w:pPr>
  </w:style>
  <w:style w:type="paragraph" w:customStyle="1" w:styleId="ZTIRCZWSPPKTzmczciwsppkttiret">
    <w:name w:val="Z_TIR/CZ_WSP_PKT – zm. części wsp. pkt tiret"/>
    <w:basedOn w:val="CZWSPLITczwsplnaliter"/>
    <w:next w:val="TIRtiret"/>
    <w:uiPriority w:val="99"/>
    <w:qFormat/>
    <w:rsid w:val="00E92063"/>
    <w:pPr>
      <w:ind w:left="1383"/>
    </w:pPr>
  </w:style>
  <w:style w:type="paragraph" w:customStyle="1" w:styleId="ZTIRTIRzmtirtiret">
    <w:name w:val="Z_TIR/TIR – zm. tir. tiret"/>
    <w:basedOn w:val="TIRtiret"/>
    <w:uiPriority w:val="99"/>
    <w:qFormat/>
    <w:rsid w:val="00E92063"/>
    <w:pPr>
      <w:ind w:left="1780"/>
    </w:pPr>
  </w:style>
  <w:style w:type="paragraph" w:customStyle="1" w:styleId="ZZCZWSPTIRwPKTzmianazmczciwsptirwpkt">
    <w:name w:val="ZZ/CZ_WSP_TIR_w_PKT – zmiana zm. części wsp. tir. w pkt"/>
    <w:basedOn w:val="ZZTIRwPKTzmianazmtirwpkt"/>
    <w:uiPriority w:val="99"/>
    <w:qFormat/>
    <w:rsid w:val="00E92063"/>
    <w:pPr>
      <w:ind w:left="2880" w:firstLine="0"/>
    </w:pPr>
  </w:style>
  <w:style w:type="paragraph" w:customStyle="1" w:styleId="ZZTIRwLITzmianazmtirwlit">
    <w:name w:val="ZZ/TIR_w_LIT – zmiana zm. tir. w lit."/>
    <w:basedOn w:val="ZZTIRzmianazmtir"/>
    <w:uiPriority w:val="99"/>
    <w:qFormat/>
    <w:rsid w:val="00E92063"/>
    <w:pPr>
      <w:ind w:left="2767"/>
    </w:pPr>
  </w:style>
  <w:style w:type="paragraph" w:customStyle="1" w:styleId="ZTIRTIRwLITzmtirwlittiret">
    <w:name w:val="Z_TIR/TIR_w_LIT – zm. tir. w lit. tiret"/>
    <w:basedOn w:val="TIRtiret"/>
    <w:uiPriority w:val="99"/>
    <w:qFormat/>
    <w:rsid w:val="00E92063"/>
    <w:pPr>
      <w:ind w:left="2257"/>
    </w:pPr>
  </w:style>
  <w:style w:type="paragraph" w:customStyle="1" w:styleId="ZTIRCZWSPTIRwLITzmczciwsptirwlittiret">
    <w:name w:val="Z_TIR/CZ_WSP_TIR_w_LIT – zm. części wsp. tir. w lit. tiret"/>
    <w:basedOn w:val="CZWSPTIRczwsplnatiret"/>
    <w:next w:val="TIRtiret"/>
    <w:uiPriority w:val="99"/>
    <w:qFormat/>
    <w:rsid w:val="00E92063"/>
    <w:pPr>
      <w:ind w:left="1860"/>
    </w:pPr>
  </w:style>
  <w:style w:type="paragraph" w:customStyle="1" w:styleId="CZWSP2TIRczwsplnapodwjnychtiret">
    <w:name w:val="CZ_WSP_2TIR – część wspólna podwójnych tiret"/>
    <w:basedOn w:val="CZWSPTIRczwsplnatiret"/>
    <w:next w:val="TIRtiret"/>
    <w:uiPriority w:val="99"/>
    <w:qFormat/>
    <w:rsid w:val="00E92063"/>
    <w:pPr>
      <w:ind w:left="1780"/>
    </w:pPr>
  </w:style>
  <w:style w:type="paragraph" w:customStyle="1" w:styleId="Z2TIRzmpodwtirartykuempunktem">
    <w:name w:val="Z/2TIR – zm. podw. tir. artykułem (punktem)"/>
    <w:basedOn w:val="TIRtiret"/>
    <w:uiPriority w:val="99"/>
    <w:qFormat/>
    <w:rsid w:val="00E92063"/>
    <w:pPr>
      <w:ind w:left="907"/>
    </w:pPr>
  </w:style>
  <w:style w:type="paragraph" w:customStyle="1" w:styleId="ZZCZWSPTIRwLITzmianazmczciwsptirwlit">
    <w:name w:val="ZZ/CZ_WSP_TIR_w_LIT – zmiana zm. części wsp. tir. w lit."/>
    <w:basedOn w:val="ZZTIRwLITzmianazmtirwlit"/>
    <w:uiPriority w:val="99"/>
    <w:qFormat/>
    <w:rsid w:val="00E92063"/>
    <w:pPr>
      <w:ind w:left="2370" w:firstLine="0"/>
    </w:pPr>
  </w:style>
  <w:style w:type="paragraph" w:customStyle="1" w:styleId="ZLIT2TIRzmpodwtirliter">
    <w:name w:val="Z_LIT/2TIR – zm. podw. tir. literą"/>
    <w:basedOn w:val="TIRtiret"/>
    <w:uiPriority w:val="99"/>
    <w:qFormat/>
    <w:rsid w:val="00E92063"/>
  </w:style>
  <w:style w:type="paragraph" w:customStyle="1" w:styleId="ZTIR2TIRzmpodwtirtiret">
    <w:name w:val="Z_TIR/2TIR – zm. podw. tir. tiret"/>
    <w:basedOn w:val="TIRtiret"/>
    <w:uiPriority w:val="99"/>
    <w:qFormat/>
    <w:rsid w:val="00E92063"/>
    <w:pPr>
      <w:ind w:left="1780"/>
    </w:pPr>
  </w:style>
  <w:style w:type="paragraph" w:customStyle="1" w:styleId="Z2TIRCZWSPLITzmczciwsplitpodwjnymtiret">
    <w:name w:val="Z_2TIR/CZ_WSP_LIT – zm. części wsp. lit. podwójnym tiret"/>
    <w:basedOn w:val="CZWSPTIRczwsplnatiret"/>
    <w:next w:val="2TIRpodwjnytiret"/>
    <w:uiPriority w:val="99"/>
    <w:qFormat/>
    <w:rsid w:val="00E92063"/>
    <w:pPr>
      <w:ind w:left="1780"/>
    </w:pPr>
  </w:style>
  <w:style w:type="paragraph" w:customStyle="1" w:styleId="Z2TIRwPKTzmpodwtirwpktartykuempunktem">
    <w:name w:val="Z/2TIR_w_PKT – zm. podw. tir. w pkt artykułem (punktem)"/>
    <w:basedOn w:val="TIRtiret"/>
    <w:next w:val="ZPKTzmpktartykuempunktem"/>
    <w:uiPriority w:val="99"/>
    <w:qFormat/>
    <w:rsid w:val="00E92063"/>
    <w:pPr>
      <w:ind w:left="2291"/>
    </w:pPr>
  </w:style>
  <w:style w:type="paragraph" w:customStyle="1" w:styleId="ZTIRPKTzmpkttiret">
    <w:name w:val="Z_TIR/PKT – zm. pkt tiret"/>
    <w:basedOn w:val="PKTpunkt"/>
    <w:uiPriority w:val="99"/>
    <w:qFormat/>
    <w:rsid w:val="00E92063"/>
    <w:pPr>
      <w:ind w:left="1893"/>
    </w:pPr>
  </w:style>
  <w:style w:type="paragraph" w:customStyle="1" w:styleId="ZTIRLITwPKTzmlitwpkttiret">
    <w:name w:val="Z_TIR/LIT_w_PKT – zm. lit. w pkt tiret"/>
    <w:basedOn w:val="LITlitera"/>
    <w:uiPriority w:val="99"/>
    <w:qFormat/>
    <w:rsid w:val="00E92063"/>
    <w:pPr>
      <w:ind w:left="2336"/>
    </w:pPr>
  </w:style>
  <w:style w:type="paragraph" w:customStyle="1" w:styleId="ZTIRCZWSPLITwPKTzmczciwsplitwpkttiret">
    <w:name w:val="Z_TIR/CZ_WSP_LIT_w_PKT – zm. części wsp. lit. w pkt tiret"/>
    <w:basedOn w:val="CZWSPLITczwsplnaliter"/>
    <w:uiPriority w:val="99"/>
    <w:qFormat/>
    <w:rsid w:val="00E92063"/>
    <w:pPr>
      <w:ind w:left="1860"/>
    </w:pPr>
  </w:style>
  <w:style w:type="paragraph" w:customStyle="1" w:styleId="ZTIR2TIRwLITzmpodwtirwlittiret">
    <w:name w:val="Z_TIR/2TIR_w_LIT – zm. podw. tir. w lit. tiret"/>
    <w:basedOn w:val="TIRtiret"/>
    <w:uiPriority w:val="99"/>
    <w:qFormat/>
    <w:rsid w:val="00E92063"/>
    <w:pPr>
      <w:ind w:left="2654"/>
    </w:pPr>
  </w:style>
  <w:style w:type="paragraph" w:customStyle="1" w:styleId="ZTIRCZWSP2TIRwLITzmczciwsppodwtirwlittiret">
    <w:name w:val="Z_TIR/CZ_WSP_2TIR_w_LIT – zm. części wsp. podw. tir. w lit. tiret"/>
    <w:basedOn w:val="CZWSPTIRczwsplnatiret"/>
    <w:next w:val="TIRtiret"/>
    <w:uiPriority w:val="99"/>
    <w:qFormat/>
    <w:rsid w:val="00E92063"/>
    <w:pPr>
      <w:ind w:left="2257"/>
    </w:pPr>
  </w:style>
  <w:style w:type="paragraph" w:customStyle="1" w:styleId="ZTIR2TIRwTIRzmpodwtirwtirtiret">
    <w:name w:val="Z_TIR/2TIR_w_TIR – zm. podw. tir. w tir. tiret"/>
    <w:basedOn w:val="TIRtiret"/>
    <w:uiPriority w:val="99"/>
    <w:qFormat/>
    <w:rsid w:val="00E92063"/>
    <w:pPr>
      <w:ind w:left="2177"/>
    </w:pPr>
  </w:style>
  <w:style w:type="paragraph" w:customStyle="1" w:styleId="ZTIRCZWSP2TIRwTIRzmczciwsppodwtirwtirtiret">
    <w:name w:val="Z_TIR/CZ_WSP_2TIR_w_TIR – zm. części wsp. podw. tir. w tir. tiret"/>
    <w:basedOn w:val="CZWSPTIRczwsplnatiret"/>
    <w:uiPriority w:val="99"/>
    <w:qFormat/>
    <w:rsid w:val="00E92063"/>
    <w:pPr>
      <w:ind w:left="1780"/>
    </w:pPr>
  </w:style>
  <w:style w:type="paragraph" w:customStyle="1" w:styleId="Z2TIRLITzmlitpodwjnymtiret">
    <w:name w:val="Z_2TIR/LIT – zm. lit. podwójnym tiret"/>
    <w:basedOn w:val="LITlitera"/>
    <w:uiPriority w:val="99"/>
    <w:qFormat/>
    <w:rsid w:val="00E92063"/>
    <w:pPr>
      <w:ind w:left="2256"/>
    </w:pPr>
  </w:style>
  <w:style w:type="paragraph" w:customStyle="1" w:styleId="ZZ2TIRwTIRzmianazmpodwtirwtir">
    <w:name w:val="ZZ/2TIR_w_TIR – zmiana zm. podw. tir. w tir."/>
    <w:basedOn w:val="ZZCZWSP2TIRzmianazmczciwsppodwtir"/>
    <w:uiPriority w:val="99"/>
    <w:qFormat/>
    <w:rsid w:val="00E92063"/>
    <w:pPr>
      <w:ind w:left="2688" w:hanging="397"/>
    </w:pPr>
  </w:style>
  <w:style w:type="paragraph" w:customStyle="1" w:styleId="ZZ2TIRwLITzmianazmpodwtirwlit">
    <w:name w:val="ZZ/2TIR_w_LIT – zmiana zm. podw. tir. w lit."/>
    <w:basedOn w:val="ZZ2TIRwTIRzmianazmpodwtirwtir"/>
    <w:uiPriority w:val="99"/>
    <w:qFormat/>
    <w:rsid w:val="00E92063"/>
    <w:pPr>
      <w:ind w:left="3164"/>
    </w:pPr>
  </w:style>
  <w:style w:type="paragraph" w:customStyle="1" w:styleId="Z2TIRTIRwLITzmtirwlitpodwjnymtiret">
    <w:name w:val="Z_2TIR/TIR_w_LIT – zm. tir. w lit. podwójnym tiret"/>
    <w:basedOn w:val="TIRtiret"/>
    <w:uiPriority w:val="99"/>
    <w:qFormat/>
    <w:rsid w:val="00E92063"/>
    <w:pPr>
      <w:ind w:left="2654"/>
    </w:pPr>
  </w:style>
  <w:style w:type="paragraph" w:customStyle="1" w:styleId="Z2TIRCZWSPTIRwLITzmczciwsptirwlitpodwjnymtiret">
    <w:name w:val="Z_2TIR/CZ_WSP_TIR_w_LIT – zm. części wsp. tir. w lit. podwójnym tiret"/>
    <w:basedOn w:val="CZWSPTIRczwsplnatiret"/>
    <w:next w:val="2TIRpodwjnytiret"/>
    <w:uiPriority w:val="99"/>
    <w:qFormat/>
    <w:rsid w:val="00E92063"/>
    <w:pPr>
      <w:ind w:left="2257"/>
    </w:pPr>
  </w:style>
  <w:style w:type="paragraph" w:customStyle="1" w:styleId="ZZ2TIRwPKTzmianazmpodwtirwpkt">
    <w:name w:val="ZZ/2TIR_w_PKT – zmiana zm. podw. tir. w pkt"/>
    <w:basedOn w:val="ZZ2TIRwLITzmianazmpodwtirwlit"/>
    <w:uiPriority w:val="99"/>
    <w:qFormat/>
    <w:rsid w:val="00E92063"/>
    <w:pPr>
      <w:ind w:left="3674"/>
    </w:pPr>
  </w:style>
  <w:style w:type="paragraph" w:customStyle="1" w:styleId="ZZCZWSP2TIRwTIRzmianazmczciwsppodwtirwtir">
    <w:name w:val="ZZ/CZ_WSP_2TIR_w_TIR – zmiana zm. części wsp. podw. tir. w tir."/>
    <w:basedOn w:val="ZZ2TIRwLITzmianazmpodwtirwlit"/>
    <w:uiPriority w:val="99"/>
    <w:qFormat/>
    <w:rsid w:val="00E92063"/>
    <w:pPr>
      <w:ind w:left="2291" w:firstLine="0"/>
    </w:pPr>
  </w:style>
  <w:style w:type="paragraph" w:customStyle="1" w:styleId="Z2TIR2TIRwTIRzmpodwtirwtirpodwjnymtiret">
    <w:name w:val="Z_2TIR/2TIR_w_TIR – zm. podw. tir. w tir. podwójnym tiret"/>
    <w:basedOn w:val="TIRtiret"/>
    <w:uiPriority w:val="99"/>
    <w:qFormat/>
    <w:rsid w:val="00E92063"/>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99"/>
    <w:qFormat/>
    <w:rsid w:val="00E92063"/>
    <w:pPr>
      <w:ind w:left="2177"/>
    </w:pPr>
  </w:style>
  <w:style w:type="paragraph" w:customStyle="1" w:styleId="Z2TIR2TIRwLITzmpodwtirwlitpodwjnymtiret">
    <w:name w:val="Z_2TIR/2TIR_w_LIT – zm. podw. tir. w lit. podwójnym tiret"/>
    <w:basedOn w:val="TIRtiret"/>
    <w:uiPriority w:val="99"/>
    <w:qFormat/>
    <w:rsid w:val="00E92063"/>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99"/>
    <w:qFormat/>
    <w:rsid w:val="00E92063"/>
    <w:pPr>
      <w:ind w:left="2654"/>
    </w:pPr>
  </w:style>
  <w:style w:type="paragraph" w:customStyle="1" w:styleId="ZCZCIKSIGIzmozniprzedmczciksigiartykuempunktem">
    <w:name w:val="Z/CZĘŚCI(KSIĘGI) – zm. ozn. i przedm. części (księgi) artykułem (punktem)"/>
    <w:basedOn w:val="CZKSIGAoznaczenieiprzedmiotczcilubksigi"/>
    <w:uiPriority w:val="99"/>
    <w:qFormat/>
    <w:rsid w:val="00E92063"/>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99"/>
    <w:qFormat/>
    <w:rsid w:val="00E92063"/>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qFormat/>
    <w:rsid w:val="005E2BDA"/>
    <w:rPr>
      <w:rFonts w:ascii="Times" w:eastAsia="Times New Roman" w:hAnsi="Times" w:cs="Times"/>
      <w:szCs w:val="24"/>
    </w:rPr>
  </w:style>
  <w:style w:type="character" w:customStyle="1" w:styleId="TekstkomentarzaZnak">
    <w:name w:val="Tekst komentarza Znak"/>
    <w:basedOn w:val="Domylnaczcionkaakapitu"/>
    <w:link w:val="Tekstkomentarza"/>
    <w:uiPriority w:val="99"/>
    <w:semiHidden/>
    <w:rsid w:val="004504C0"/>
    <w:rPr>
      <w:rFonts w:cs="Times"/>
    </w:rPr>
  </w:style>
  <w:style w:type="paragraph" w:styleId="Tematkomentarza">
    <w:name w:val="annotation subject"/>
    <w:basedOn w:val="Tekstkomentarza"/>
    <w:next w:val="Tekstkomentarza"/>
    <w:link w:val="TematkomentarzaZnak"/>
    <w:uiPriority w:val="99"/>
    <w:semiHidden/>
    <w:rsid w:val="00E92063"/>
    <w:rPr>
      <w:rFonts w:cs="Times New Roman"/>
      <w:b/>
      <w:bCs/>
    </w:rPr>
  </w:style>
  <w:style w:type="character" w:customStyle="1" w:styleId="TematkomentarzaZnak">
    <w:name w:val="Temat komentarza Znak"/>
    <w:basedOn w:val="TekstkomentarzaZnak"/>
    <w:link w:val="Tematkomentarza"/>
    <w:uiPriority w:val="99"/>
    <w:semiHidden/>
    <w:rsid w:val="004504C0"/>
    <w:rPr>
      <w:rFonts w:cs="Times"/>
      <w:b/>
      <w:bCs/>
    </w:rPr>
  </w:style>
  <w:style w:type="paragraph" w:customStyle="1" w:styleId="ZZARTzmianazmart">
    <w:name w:val="ZZ/ART(§) – zmiana zm. art. (§)"/>
    <w:basedOn w:val="ZARTzmartartykuempunktem"/>
    <w:uiPriority w:val="99"/>
    <w:qFormat/>
    <w:rsid w:val="00E92063"/>
    <w:pPr>
      <w:ind w:left="1894"/>
    </w:pPr>
  </w:style>
  <w:style w:type="paragraph" w:customStyle="1" w:styleId="ZZPKTzmianazmpkt">
    <w:name w:val="ZZ/PKT – zmiana zm. pkt"/>
    <w:basedOn w:val="ZPKTzmpktartykuempunktem"/>
    <w:uiPriority w:val="99"/>
    <w:qFormat/>
    <w:rsid w:val="00E92063"/>
    <w:pPr>
      <w:ind w:left="2404"/>
    </w:pPr>
  </w:style>
  <w:style w:type="paragraph" w:customStyle="1" w:styleId="ZZLITwPKTzmianazmlitwpkt">
    <w:name w:val="ZZ/LIT_w_PKT – zmiana zm. lit. w pkt"/>
    <w:basedOn w:val="ZLITwPKTzmlitwpktartykuempunktem"/>
    <w:uiPriority w:val="99"/>
    <w:qFormat/>
    <w:rsid w:val="00E92063"/>
    <w:pPr>
      <w:ind w:left="2880"/>
    </w:pPr>
  </w:style>
  <w:style w:type="paragraph" w:customStyle="1" w:styleId="ZZTIRwPKTzmianazmtirwpkt">
    <w:name w:val="ZZ/TIR_w_PKT – zmiana zm. tir. w pkt"/>
    <w:basedOn w:val="ZTIRwPKTzmtirwpktartykuempunktem"/>
    <w:uiPriority w:val="99"/>
    <w:qFormat/>
    <w:rsid w:val="00E92063"/>
    <w:pPr>
      <w:ind w:left="3277"/>
    </w:pPr>
  </w:style>
  <w:style w:type="paragraph" w:customStyle="1" w:styleId="ZZWMATFIZCHEMzmwzorumatfizlubchem">
    <w:name w:val="ZZ/W_MAT(FIZ|CHEM) – zm. wzoru mat. (fiz. lub chem.)"/>
    <w:basedOn w:val="ZWMATFIZCHEMzmwzorumatfizlubchemartykuempunktem"/>
    <w:uiPriority w:val="99"/>
    <w:qFormat/>
    <w:rsid w:val="00E92063"/>
    <w:pPr>
      <w:ind w:left="2404"/>
    </w:pPr>
  </w:style>
  <w:style w:type="paragraph" w:customStyle="1" w:styleId="ODNONIKtreodnonika">
    <w:name w:val="ODNOŚNIK – treść odnośnika"/>
    <w:uiPriority w:val="99"/>
    <w:qFormat/>
    <w:rsid w:val="00E92063"/>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99"/>
    <w:qFormat/>
    <w:rsid w:val="00E92063"/>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99"/>
    <w:qFormat/>
    <w:rsid w:val="00E92063"/>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99"/>
    <w:qFormat/>
    <w:rsid w:val="00E92063"/>
    <w:rPr>
      <w:rFonts w:ascii="Times New Roman" w:hAnsi="Times New Roman"/>
    </w:rPr>
  </w:style>
  <w:style w:type="paragraph" w:customStyle="1" w:styleId="ZTIRTIRwPKTzmtirwpkttiret">
    <w:name w:val="Z_TIR/TIR_w_PKT – zm. tir. w pkt tiret"/>
    <w:basedOn w:val="ZTIRTIRwLITzmtirwlittiret"/>
    <w:uiPriority w:val="99"/>
    <w:qFormat/>
    <w:rsid w:val="00E92063"/>
    <w:pPr>
      <w:ind w:left="2733"/>
    </w:pPr>
  </w:style>
  <w:style w:type="paragraph" w:customStyle="1" w:styleId="ZTIRCZWSPTIRwPKTzmczciwsptirtiret">
    <w:name w:val="Z_TIR/CZ_WSP_TIR_w_PKT – zm. części wsp. tir. tiret"/>
    <w:basedOn w:val="ZTIRTIRwPKTzmtirwpkttiret"/>
    <w:next w:val="TIRtiret"/>
    <w:uiPriority w:val="99"/>
    <w:qFormat/>
    <w:rsid w:val="00E92063"/>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99"/>
    <w:qFormat/>
    <w:rsid w:val="00E92063"/>
    <w:pPr>
      <w:ind w:left="510" w:firstLine="0"/>
    </w:pPr>
  </w:style>
  <w:style w:type="paragraph" w:customStyle="1" w:styleId="ROZDZODDZOZNoznaczenierozdziauluboddziau">
    <w:name w:val="ROZDZ(ODDZ)_OZN – oznaczenie rozdziału lub oddziału"/>
    <w:next w:val="ARTartustawynprozporzdzenia"/>
    <w:uiPriority w:val="99"/>
    <w:qFormat/>
    <w:rsid w:val="00E92063"/>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99"/>
    <w:qFormat/>
    <w:rsid w:val="00E92063"/>
    <w:pPr>
      <w:ind w:left="2177"/>
    </w:pPr>
  </w:style>
  <w:style w:type="paragraph" w:customStyle="1" w:styleId="Z2TIRTIRzmtirpodwjnymtiret">
    <w:name w:val="Z_2TIR/TIR – zm. tir. podwójnym tiret"/>
    <w:basedOn w:val="TIRtiret"/>
    <w:uiPriority w:val="99"/>
    <w:qFormat/>
    <w:rsid w:val="00E92063"/>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99"/>
    <w:qFormat/>
    <w:rsid w:val="00E92063"/>
    <w:pPr>
      <w:ind w:left="1021"/>
    </w:pPr>
  </w:style>
  <w:style w:type="paragraph" w:customStyle="1" w:styleId="ZLITSKARNzmsankcjikarnejliter">
    <w:name w:val="Z_LIT/S_KARN – zm. sankcji karnej literą"/>
    <w:basedOn w:val="ZSKARNzmsankcjikarnejwszczeglnociwKodeksiekarnym"/>
    <w:uiPriority w:val="99"/>
    <w:qFormat/>
    <w:rsid w:val="00E92063"/>
    <w:pPr>
      <w:ind w:left="1497"/>
    </w:pPr>
  </w:style>
  <w:style w:type="paragraph" w:customStyle="1" w:styleId="ZCYTzmcytatunpprzysigiartykuempunktem">
    <w:name w:val="Z/CYT – zm. cytatu np. przysięgi artykułem (punktem)"/>
    <w:basedOn w:val="CYTcytatnpprzysigi"/>
    <w:next w:val="ZUSTzmustartykuempunktem"/>
    <w:uiPriority w:val="99"/>
    <w:qFormat/>
    <w:rsid w:val="00E92063"/>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99"/>
    <w:qFormat/>
    <w:rsid w:val="00E92063"/>
    <w:pPr>
      <w:ind w:left="1894" w:firstLine="0"/>
    </w:pPr>
  </w:style>
  <w:style w:type="paragraph" w:customStyle="1" w:styleId="Z2TIRwLITzmpodwtirwlitartykuempunktem">
    <w:name w:val="Z/2TIR_w_LIT – zm. podw. tir. w lit. artykułem (punktem)"/>
    <w:basedOn w:val="Z2TIRwPKTzmpodwtirwpktartykuempunktem"/>
    <w:uiPriority w:val="99"/>
    <w:qFormat/>
    <w:rsid w:val="00E92063"/>
    <w:pPr>
      <w:ind w:left="1780"/>
    </w:pPr>
  </w:style>
  <w:style w:type="paragraph" w:customStyle="1" w:styleId="Z2TIRwTIRzmpodwtirwtirartykuempunktem">
    <w:name w:val="Z/2TIR_w_TIR – zm. podw. tir. w tir. artykułem (punktem)"/>
    <w:basedOn w:val="Z2TIRwLITzmpodwtirwlitartykuempunktem"/>
    <w:uiPriority w:val="99"/>
    <w:qFormat/>
    <w:rsid w:val="00E92063"/>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99"/>
    <w:qFormat/>
    <w:rsid w:val="00E92063"/>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99"/>
    <w:qFormat/>
    <w:rsid w:val="00E92063"/>
    <w:pPr>
      <w:ind w:left="1383" w:firstLine="0"/>
    </w:pPr>
  </w:style>
  <w:style w:type="paragraph" w:customStyle="1" w:styleId="ZZCZWSP2TIRzmianazmczciwsppodwtir">
    <w:name w:val="ZZ/CZ_WSP_2TIR – zmiana zm. części wsp. podw. tir."/>
    <w:basedOn w:val="ZZTIRzmianazmtir"/>
    <w:next w:val="ZZUSTzmianazmust"/>
    <w:uiPriority w:val="99"/>
    <w:qFormat/>
    <w:rsid w:val="00E92063"/>
    <w:pPr>
      <w:ind w:left="1894" w:firstLine="0"/>
    </w:pPr>
  </w:style>
  <w:style w:type="paragraph" w:customStyle="1" w:styleId="PKTODNONIKApunktodnonika">
    <w:name w:val="PKT_ODNOŚNIKA – punkt odnośnika"/>
    <w:basedOn w:val="ODNONIKtreodnonika"/>
    <w:uiPriority w:val="99"/>
    <w:qFormat/>
    <w:rsid w:val="00E92063"/>
    <w:pPr>
      <w:ind w:left="568"/>
    </w:pPr>
  </w:style>
  <w:style w:type="paragraph" w:customStyle="1" w:styleId="ZODNONIKAzmtekstuodnonikaartykuempunktem">
    <w:name w:val="Z/ODNOŚNIKA – zm. tekstu odnośnika artykułem (punktem)"/>
    <w:basedOn w:val="ODNONIKtreodnonika"/>
    <w:uiPriority w:val="99"/>
    <w:qFormat/>
    <w:rsid w:val="00E92063"/>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99"/>
    <w:qFormat/>
    <w:rsid w:val="00E92063"/>
    <w:pPr>
      <w:ind w:left="1304"/>
    </w:pPr>
  </w:style>
  <w:style w:type="paragraph" w:customStyle="1" w:styleId="ZPKTODNONIKAzmpktodnonikaartykuempunktem">
    <w:name w:val="Z/PKT_ODNOŚNIKA – zm. pkt odnośnika artykułem (punktem)"/>
    <w:basedOn w:val="ZODNONIKAzmtekstuodnonikaartykuempunktem"/>
    <w:uiPriority w:val="99"/>
    <w:qFormat/>
    <w:rsid w:val="00E92063"/>
  </w:style>
  <w:style w:type="paragraph" w:customStyle="1" w:styleId="ZLIT2TIRwTIRzmpodwtirwtirliter">
    <w:name w:val="Z_LIT/2TIR_w_TIR – zm. podw. tir. w tir. literą"/>
    <w:basedOn w:val="ZLIT2TIRzmpodwtirliter"/>
    <w:uiPriority w:val="99"/>
    <w:qFormat/>
    <w:rsid w:val="00E92063"/>
    <w:pPr>
      <w:ind w:left="1780"/>
    </w:pPr>
  </w:style>
  <w:style w:type="paragraph" w:customStyle="1" w:styleId="ZLIT2TIRwLITzmpodwtirwlitliter">
    <w:name w:val="Z_LIT/2TIR_w_LIT – zm. podw. tir. w lit. literą"/>
    <w:basedOn w:val="ZLIT2TIRwTIRzmpodwtirwtirliter"/>
    <w:uiPriority w:val="99"/>
    <w:qFormat/>
    <w:rsid w:val="00E92063"/>
    <w:pPr>
      <w:ind w:left="2257"/>
    </w:pPr>
  </w:style>
  <w:style w:type="paragraph" w:customStyle="1" w:styleId="ZLIT2TIRwPKTzmpodwtirwpktliter">
    <w:name w:val="Z_LIT/2TIR_w_PKT – zm. podw. tir. w pkt literą"/>
    <w:basedOn w:val="ZLIT2TIRwLITzmpodwtirwlitliter"/>
    <w:uiPriority w:val="99"/>
    <w:qFormat/>
    <w:rsid w:val="00E92063"/>
    <w:pPr>
      <w:ind w:left="2767"/>
    </w:pPr>
  </w:style>
  <w:style w:type="paragraph" w:customStyle="1" w:styleId="ZLITCZWSP2TIRwTIRzmczciwsppodwtirwtirliter">
    <w:name w:val="Z_LIT/CZ_WSP_2TIR_w_TIR – zm. części wsp. podw. tir. w tir. literą"/>
    <w:basedOn w:val="ZLIT2TIRwTIRzmpodwtirwtirliter"/>
    <w:next w:val="LITlitera"/>
    <w:uiPriority w:val="99"/>
    <w:qFormat/>
    <w:rsid w:val="00E92063"/>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99"/>
    <w:qFormat/>
    <w:rsid w:val="00E92063"/>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99"/>
    <w:qFormat/>
    <w:rsid w:val="00E92063"/>
    <w:pPr>
      <w:ind w:left="2370" w:firstLine="0"/>
    </w:pPr>
  </w:style>
  <w:style w:type="paragraph" w:customStyle="1" w:styleId="ZTIR2TIRwPKTzmpodwtirwpkttiret">
    <w:name w:val="Z_TIR/2TIR_w_PKT – zm. podw. tir. w pkt tiret"/>
    <w:basedOn w:val="ZTIR2TIRwLITzmpodwtirwlittiret"/>
    <w:uiPriority w:val="99"/>
    <w:qFormat/>
    <w:rsid w:val="00E92063"/>
    <w:pPr>
      <w:ind w:left="3164"/>
    </w:pPr>
  </w:style>
  <w:style w:type="paragraph" w:customStyle="1" w:styleId="ZTIRCZWSP2TIRwPKTzmczciwsppodwtirwpkttiret">
    <w:name w:val="Z_TIR/CZ_WSP_2TIR_w_PKT – zm. części wsp. podw. tir. w pkt tiret"/>
    <w:basedOn w:val="ZTIR2TIRwPKTzmpodwtirwpkttiret"/>
    <w:next w:val="TIRtiret"/>
    <w:uiPriority w:val="99"/>
    <w:qFormat/>
    <w:rsid w:val="00E92063"/>
    <w:pPr>
      <w:ind w:left="2767" w:firstLine="0"/>
    </w:pPr>
  </w:style>
  <w:style w:type="paragraph" w:customStyle="1" w:styleId="ZZCZWSP2TIRwLITzmianazmczciwsppodwtirwlit">
    <w:name w:val="ZZ/CZ_WSP_2TIR_w_LIT – zmiana zm. części wsp. podw. tir. w lit."/>
    <w:basedOn w:val="ZZ2TIRwLITzmianazmpodwtirwlit"/>
    <w:uiPriority w:val="99"/>
    <w:qFormat/>
    <w:rsid w:val="00E92063"/>
    <w:pPr>
      <w:ind w:left="2767"/>
    </w:pPr>
  </w:style>
  <w:style w:type="paragraph" w:customStyle="1" w:styleId="ZZCZWSP2TIRwPKTzmianazmczciwsppodwtirwpkt">
    <w:name w:val="ZZ/CZ_WSP_2TIR_w_PKT – zmiana zm. części wsp. podw. tir. w pkt"/>
    <w:basedOn w:val="ZZ2TIRwLITzmianazmpodwtirwlit"/>
    <w:uiPriority w:val="99"/>
    <w:qFormat/>
    <w:rsid w:val="00E92063"/>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99"/>
    <w:qFormat/>
    <w:rsid w:val="00E92063"/>
  </w:style>
  <w:style w:type="paragraph" w:customStyle="1" w:styleId="ZLITCZWSP2TIRzmczciwsppodwtirliter">
    <w:name w:val="Z_LIT/CZ_WSP_2TIR – zm. części wsp. podw. tir. literą"/>
    <w:basedOn w:val="ZLITCZWSPPKTzmczciwsppktliter"/>
    <w:next w:val="LITlitera"/>
    <w:uiPriority w:val="99"/>
    <w:qFormat/>
    <w:rsid w:val="00E92063"/>
  </w:style>
  <w:style w:type="paragraph" w:customStyle="1" w:styleId="ZTIRCZWSP2TIRzmczciwsppodwtirtiret">
    <w:name w:val="Z_TIR/CZ_WSP_2TIR – zm. części wsp. podw. tir. tiret"/>
    <w:basedOn w:val="ZLITCZWSP2TIRzmczciwsppodwtirliter"/>
    <w:next w:val="TIRtiret"/>
    <w:uiPriority w:val="99"/>
    <w:qFormat/>
    <w:rsid w:val="00E92063"/>
  </w:style>
  <w:style w:type="paragraph" w:customStyle="1" w:styleId="ZZ2TIRzmianazmpodwtir">
    <w:name w:val="ZZ/2TIR – zmiana zm. podw. tir."/>
    <w:basedOn w:val="ZZCZWSP2TIRzmianazmczciwsppodwtir"/>
    <w:uiPriority w:val="99"/>
    <w:qFormat/>
    <w:rsid w:val="00E92063"/>
    <w:pPr>
      <w:ind w:left="2291" w:hanging="397"/>
    </w:pPr>
  </w:style>
  <w:style w:type="paragraph" w:customStyle="1" w:styleId="ZCZWSPLITzmczciwsplitartykuempunktem">
    <w:name w:val="Z/CZ_WSP_LIT – zm. części wsp. lit. artykułem (punktem)"/>
    <w:basedOn w:val="ZCZWSPPKTzmczciwsppktartykuempunktem"/>
    <w:next w:val="PKTpunkt"/>
    <w:uiPriority w:val="99"/>
    <w:qFormat/>
    <w:rsid w:val="00E92063"/>
  </w:style>
  <w:style w:type="paragraph" w:customStyle="1" w:styleId="ZCZWSPTIRzmczciwsptirartykuempunktem">
    <w:name w:val="Z/CZ_WSP_TIR – zm. części wsp. tir. artykułem (punktem)"/>
    <w:basedOn w:val="ZCZWSPPKTzmczciwsppktartykuempunktem"/>
    <w:next w:val="PKTpunkt"/>
    <w:uiPriority w:val="99"/>
    <w:qFormat/>
    <w:rsid w:val="00E92063"/>
  </w:style>
  <w:style w:type="paragraph" w:customStyle="1" w:styleId="ZLITCZWSPLITzmczciwsplitliter">
    <w:name w:val="Z_LIT/CZ_WSP_LIT – zm. części wsp. lit. literą"/>
    <w:basedOn w:val="ZLITCZWSPPKTzmczciwsppktliter"/>
    <w:next w:val="LITlitera"/>
    <w:uiPriority w:val="99"/>
    <w:qFormat/>
    <w:rsid w:val="00E92063"/>
  </w:style>
  <w:style w:type="paragraph" w:customStyle="1" w:styleId="ZLITCZWSPTIRzmczciwsptirliter">
    <w:name w:val="Z_LIT/CZ_WSP_TIR – zm. części wsp. tir. literą"/>
    <w:basedOn w:val="ZLITCZWSPPKTzmczciwsppktliter"/>
    <w:next w:val="LITlitera"/>
    <w:uiPriority w:val="99"/>
    <w:qFormat/>
    <w:rsid w:val="00E92063"/>
  </w:style>
  <w:style w:type="paragraph" w:customStyle="1" w:styleId="ZTIRCZWSPLITzmczciwsplittiret">
    <w:name w:val="Z_TIR/CZ_WSP_LIT – zm. części wsp. lit. tiret"/>
    <w:basedOn w:val="ZTIRCZWSPPKTzmczciwsppkttiret"/>
    <w:next w:val="TIRtiret"/>
    <w:uiPriority w:val="99"/>
    <w:qFormat/>
    <w:rsid w:val="00E92063"/>
  </w:style>
  <w:style w:type="paragraph" w:customStyle="1" w:styleId="ZTIRCZWSPTIRzmczciwsptirtiret">
    <w:name w:val="Z_TIR/CZ_WSP_TIR – zm. części wsp. tir. tiret"/>
    <w:basedOn w:val="ZTIRCZWSPPKTzmczciwsppkttiret"/>
    <w:next w:val="TIRtiret"/>
    <w:uiPriority w:val="99"/>
    <w:qFormat/>
    <w:rsid w:val="00E92063"/>
  </w:style>
  <w:style w:type="paragraph" w:customStyle="1" w:styleId="ZZCZWSPLITzmianazmczciwsplit">
    <w:name w:val="ZZ/CZ_WSP_LIT – zmiana. zm. części wsp. lit."/>
    <w:basedOn w:val="ZZCZWSPPKTzmianazmczciwsppkt"/>
    <w:uiPriority w:val="99"/>
    <w:qFormat/>
    <w:rsid w:val="00E92063"/>
  </w:style>
  <w:style w:type="paragraph" w:customStyle="1" w:styleId="ZZCZWSPTIRzmianazmczciwsptir">
    <w:name w:val="ZZ/CZ_WSP_TIR – zmiana. zm. części wsp. tir."/>
    <w:basedOn w:val="ZZCZWSPPKTzmianazmczciwsppkt"/>
    <w:uiPriority w:val="99"/>
    <w:qFormat/>
    <w:rsid w:val="00E92063"/>
  </w:style>
  <w:style w:type="paragraph" w:customStyle="1" w:styleId="Z2TIRCZWSPTIRzmczciwsptirpodwjnymtiret">
    <w:name w:val="Z_2TIR/CZ_WSP_TIR – zm. części wsp. tir. podwójnym tiret"/>
    <w:basedOn w:val="Z2TIRCZWSPLITzmczciwsplitpodwjnymtiret"/>
    <w:next w:val="2TIRpodwjnytiret"/>
    <w:uiPriority w:val="99"/>
    <w:qFormat/>
    <w:rsid w:val="00E92063"/>
  </w:style>
  <w:style w:type="paragraph" w:customStyle="1" w:styleId="Z2TIRCZWSP2TIRzmczciwsppodwtirpodwjnymtiret">
    <w:name w:val="Z_2TIR/CZ_WSP_2TIR – zm. części wsp. podw. tir. podwójnym tiret"/>
    <w:basedOn w:val="Z2TIRCZWSPLITzmczciwsplitpodwjnymtiret"/>
    <w:next w:val="2TIRpodwjnytiret"/>
    <w:uiPriority w:val="99"/>
    <w:qFormat/>
    <w:rsid w:val="00E92063"/>
  </w:style>
  <w:style w:type="paragraph" w:customStyle="1" w:styleId="ZUSTzmustartykuempunktem">
    <w:name w:val="Z/UST(§) – zm. ust. (§) artykułem (punktem)"/>
    <w:basedOn w:val="ZARTzmartartykuempunktem"/>
    <w:uiPriority w:val="99"/>
    <w:qFormat/>
    <w:rsid w:val="00E92063"/>
  </w:style>
  <w:style w:type="paragraph" w:customStyle="1" w:styleId="ZZUSTzmianazmust">
    <w:name w:val="ZZ/UST(§) – zmiana zm. ust. (§)"/>
    <w:basedOn w:val="ZZARTzmianazmart"/>
    <w:uiPriority w:val="99"/>
    <w:qFormat/>
    <w:rsid w:val="00E92063"/>
  </w:style>
  <w:style w:type="paragraph" w:customStyle="1" w:styleId="TYTDZPRZEDMprzedmiotregulacjitytuulubdziau">
    <w:name w:val="TYT(DZ)_PRZEDM – przedmiot regulacji tytułu lub działu"/>
    <w:next w:val="ARTartustawynprozporzdzenia"/>
    <w:uiPriority w:val="99"/>
    <w:qFormat/>
    <w:rsid w:val="00E92063"/>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99"/>
    <w:qFormat/>
    <w:rsid w:val="00E92063"/>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99"/>
    <w:qFormat/>
    <w:rsid w:val="00E92063"/>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99"/>
    <w:qFormat/>
    <w:rsid w:val="00E92063"/>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99"/>
    <w:qFormat/>
    <w:rsid w:val="00E92063"/>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99"/>
    <w:qFormat/>
    <w:rsid w:val="00E92063"/>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99"/>
    <w:qFormat/>
    <w:rsid w:val="00E92063"/>
    <w:pPr>
      <w:ind w:left="1894"/>
    </w:pPr>
  </w:style>
  <w:style w:type="paragraph" w:customStyle="1" w:styleId="P1wTABELIpoziom1numeracjiwtabeli">
    <w:name w:val="P1_w_TABELI – poziom 1 numeracji w tabeli"/>
    <w:basedOn w:val="PKTpunkt"/>
    <w:uiPriority w:val="99"/>
    <w:qFormat/>
    <w:rsid w:val="00E92063"/>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99"/>
    <w:qFormat/>
    <w:rsid w:val="00E92063"/>
    <w:pPr>
      <w:ind w:left="0" w:firstLine="0"/>
    </w:pPr>
  </w:style>
  <w:style w:type="paragraph" w:customStyle="1" w:styleId="P2wTABELIpoziom2numeracjiwtabeli">
    <w:name w:val="P2_w_TABELI – poziom 2 numeracji w tabeli"/>
    <w:basedOn w:val="P1wTABELIpoziom1numeracjiwtabeli"/>
    <w:uiPriority w:val="99"/>
    <w:qFormat/>
    <w:rsid w:val="00E92063"/>
    <w:pPr>
      <w:ind w:left="794"/>
    </w:pPr>
  </w:style>
  <w:style w:type="paragraph" w:customStyle="1" w:styleId="P3wTABELIpoziom3numeracjiwtabeli">
    <w:name w:val="P3_w_TABELI – poziom 3 numeracji w tabeli"/>
    <w:basedOn w:val="P2wTABELIpoziom2numeracjiwtabeli"/>
    <w:uiPriority w:val="99"/>
    <w:qFormat/>
    <w:rsid w:val="00E92063"/>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99"/>
    <w:qFormat/>
    <w:rsid w:val="00E92063"/>
    <w:pPr>
      <w:ind w:left="397"/>
    </w:pPr>
  </w:style>
  <w:style w:type="paragraph" w:customStyle="1" w:styleId="CZWSPP3wTABELIczwsppoziomu3numeracjiwtabeli">
    <w:name w:val="CZ_WSP_P3_w_TABELI – część wsp. poziomu 3 numeracji w tabeli"/>
    <w:basedOn w:val="CZWSPP2wTABELIczwsppoziomu2numeracjiwtabeli"/>
    <w:uiPriority w:val="99"/>
    <w:qFormat/>
    <w:rsid w:val="00E92063"/>
    <w:pPr>
      <w:ind w:left="794"/>
    </w:pPr>
  </w:style>
  <w:style w:type="paragraph" w:customStyle="1" w:styleId="CZWSPP4wTABELIczwsppoziomu4numeracjiwtabeli">
    <w:name w:val="CZ_WSP_P4_w_TABELI – część wsp. poziomu 4 numeracji w tabeli"/>
    <w:basedOn w:val="CZWSPP3wTABELIczwsppoziomu3numeracjiwtabeli"/>
    <w:uiPriority w:val="99"/>
    <w:qFormat/>
    <w:rsid w:val="00E92063"/>
    <w:pPr>
      <w:ind w:left="1191"/>
    </w:pPr>
  </w:style>
  <w:style w:type="paragraph" w:customStyle="1" w:styleId="P4wTABELIpoziom4numeracjiwtabeli">
    <w:name w:val="P4_w_TABELI – poziom 4 numeracji w tabeli"/>
    <w:basedOn w:val="P3wTABELIpoziom3numeracjiwtabeli"/>
    <w:uiPriority w:val="99"/>
    <w:qFormat/>
    <w:rsid w:val="00E92063"/>
    <w:pPr>
      <w:ind w:left="1588"/>
    </w:pPr>
  </w:style>
  <w:style w:type="paragraph" w:customStyle="1" w:styleId="TYTTABELItytutabeli">
    <w:name w:val="TYT_TABELI – tytuł tabeli"/>
    <w:basedOn w:val="TYTDZOZNoznaczenietytuulubdziau"/>
    <w:uiPriority w:val="99"/>
    <w:qFormat/>
    <w:rsid w:val="00E92063"/>
    <w:rPr>
      <w:b/>
    </w:rPr>
  </w:style>
  <w:style w:type="paragraph" w:customStyle="1" w:styleId="OZNPROJEKTUwskazaniedatylubwersjiprojektu">
    <w:name w:val="OZN_PROJEKTU – wskazanie daty lub wersji projektu"/>
    <w:next w:val="OZNRODZAKTUtznustawalubrozporzdzenieiorganwydajcy"/>
    <w:uiPriority w:val="99"/>
    <w:qFormat/>
    <w:rsid w:val="00E92063"/>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99"/>
    <w:qFormat/>
    <w:rsid w:val="00E92063"/>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99"/>
    <w:qFormat/>
    <w:rsid w:val="00E92063"/>
    <w:pPr>
      <w:ind w:left="0" w:right="4820"/>
      <w:jc w:val="left"/>
    </w:pPr>
  </w:style>
  <w:style w:type="paragraph" w:customStyle="1" w:styleId="TEKSTwporozumieniu">
    <w:name w:val="TEKST&quot;w porozumieniu:&quot;"/>
    <w:next w:val="NAZORGWPOROZUMIENIUnazwaorganuwporozumieniuzktrymaktjestwydawany"/>
    <w:uiPriority w:val="99"/>
    <w:qFormat/>
    <w:rsid w:val="00E92063"/>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99"/>
    <w:qFormat/>
    <w:rsid w:val="00E92063"/>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99"/>
    <w:qFormat/>
    <w:rsid w:val="00E92063"/>
    <w:pPr>
      <w:ind w:left="510" w:firstLine="0"/>
    </w:pPr>
  </w:style>
  <w:style w:type="paragraph" w:customStyle="1" w:styleId="NOTATKILEGISLATORA">
    <w:name w:val="NOTATKI_LEGISLATORA"/>
    <w:basedOn w:val="Normalny"/>
    <w:uiPriority w:val="99"/>
    <w:qFormat/>
    <w:rsid w:val="00E92063"/>
    <w:rPr>
      <w:b/>
      <w:i/>
    </w:rPr>
  </w:style>
  <w:style w:type="paragraph" w:customStyle="1" w:styleId="OZNZACZNIKAwskazanienrzacznika">
    <w:name w:val="OZN_ZAŁĄCZNIKA – wskazanie nr załącznika"/>
    <w:basedOn w:val="OZNPROJEKTUwskazaniedatylubwersjiprojektu"/>
    <w:uiPriority w:val="99"/>
    <w:qFormat/>
    <w:rsid w:val="00E92063"/>
    <w:pPr>
      <w:keepNext/>
    </w:pPr>
    <w:rPr>
      <w:b/>
      <w:u w:val="none"/>
    </w:rPr>
  </w:style>
  <w:style w:type="paragraph" w:customStyle="1" w:styleId="OZNPARAFYADNOTACJE">
    <w:name w:val="OZN_PARAFY(ADNOTACJE)"/>
    <w:basedOn w:val="ODNONIKtreodnonika"/>
    <w:uiPriority w:val="99"/>
    <w:qFormat/>
    <w:rsid w:val="00E92063"/>
  </w:style>
  <w:style w:type="paragraph" w:customStyle="1" w:styleId="TEKSTZacznikido">
    <w:name w:val="TEKST&quot;Załącznik(i) do ...&quot;"/>
    <w:uiPriority w:val="99"/>
    <w:qFormat/>
    <w:rsid w:val="00E92063"/>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99"/>
    <w:qFormat/>
    <w:rsid w:val="00E92063"/>
    <w:pPr>
      <w:ind w:left="851"/>
    </w:pPr>
  </w:style>
  <w:style w:type="paragraph" w:customStyle="1" w:styleId="CZWSPLITODNONIKAczwspliterodnonika">
    <w:name w:val="CZ_WSP_LIT_ODNOŚNIKA – część wsp. liter odnośnika"/>
    <w:basedOn w:val="LITODNONIKAliteraodnonika"/>
    <w:uiPriority w:val="99"/>
    <w:qFormat/>
    <w:rsid w:val="00E92063"/>
    <w:pPr>
      <w:ind w:left="567" w:firstLine="0"/>
    </w:pPr>
  </w:style>
  <w:style w:type="paragraph" w:customStyle="1" w:styleId="PKTOTJpunktobwieszczeniatekstujednolitegonp1">
    <w:name w:val="PKT_OTJ – punkt obwieszczenia tekstu jednolitego np. &quot;1.&quot;"/>
    <w:basedOn w:val="ARTartustawynprozporzdzenia"/>
    <w:uiPriority w:val="99"/>
    <w:semiHidden/>
    <w:qFormat/>
    <w:rsid w:val="00E92063"/>
    <w:pPr>
      <w:ind w:left="-510"/>
    </w:pPr>
  </w:style>
  <w:style w:type="paragraph" w:customStyle="1" w:styleId="PPKTOTJpodpunktwobwieszczeniutekstujednolitegonp1">
    <w:name w:val="PPKT_OTJ – podpunkt w obwieszczeniu tekstu jednolitego np. &quot;1)&quot;"/>
    <w:basedOn w:val="PKTOTJpunktobwieszczeniatekstujednolitegonp1"/>
    <w:uiPriority w:val="99"/>
    <w:semiHidden/>
    <w:qFormat/>
    <w:rsid w:val="00E92063"/>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E92063"/>
    <w:pPr>
      <w:ind w:left="-510" w:firstLine="0"/>
    </w:pPr>
  </w:style>
  <w:style w:type="paragraph" w:customStyle="1" w:styleId="TEKSTOBWIESZCZENIENAZWAORGANUWYDAJCEGOOTJ">
    <w:name w:val="TEKST&quot;OBWIESZCZENIE&quot;(NAZWA_ORGANU_WYDAJĄCEGO_OTJ)"/>
    <w:basedOn w:val="OZNRODZAKTUtznustawalubrozporzdzenieiorganwydajcy"/>
    <w:uiPriority w:val="99"/>
    <w:semiHidden/>
    <w:qFormat/>
    <w:rsid w:val="00E92063"/>
    <w:pPr>
      <w:ind w:left="-510"/>
    </w:pPr>
  </w:style>
  <w:style w:type="paragraph" w:customStyle="1" w:styleId="DATAOTJdatawydaniaobwieszczeniatekstujednolitego">
    <w:name w:val="DATA_OTJ – data wydania obwieszczenia tekstu jednolitego"/>
    <w:basedOn w:val="DATAAKTUdatauchwalenialubwydaniaaktu"/>
    <w:uiPriority w:val="99"/>
    <w:semiHidden/>
    <w:qFormat/>
    <w:rsid w:val="00E92063"/>
    <w:pPr>
      <w:ind w:left="-510"/>
    </w:pPr>
  </w:style>
  <w:style w:type="paragraph" w:customStyle="1" w:styleId="TYTUOTJprzedmiotobwieszczeniatekstujednolitego">
    <w:name w:val="TYTUŁ_OTJ – przedmiot obwieszczenia tekstu jednolitego"/>
    <w:basedOn w:val="TYTUAKTUprzedmiotregulacjiustawylubrozporzdzenia"/>
    <w:uiPriority w:val="99"/>
    <w:semiHidden/>
    <w:qFormat/>
    <w:rsid w:val="00E92063"/>
    <w:pPr>
      <w:ind w:left="-510"/>
    </w:pPr>
  </w:style>
  <w:style w:type="paragraph" w:customStyle="1" w:styleId="ZLITODNONIKAzmlitodnonikaartykuempunktem">
    <w:name w:val="Z/LIT_ODNOŚNIKA – zm. lit. odnośnika artykułem (punktem)"/>
    <w:basedOn w:val="ZPKTODNONIKAzmpktodnonikaartykuempunktem"/>
    <w:next w:val="PKTpunkt"/>
    <w:uiPriority w:val="99"/>
    <w:qFormat/>
    <w:rsid w:val="00E92063"/>
  </w:style>
  <w:style w:type="paragraph" w:customStyle="1" w:styleId="ZLITwPKTODNONIKAzmlitwpktodnonikaartykuempunktem">
    <w:name w:val="Z/LIT_w_PKT_ODNOŚNIKA – zm. lit. w pkt odnośnika artykułem (punktem)"/>
    <w:basedOn w:val="ZLITODNONIKAzmlitodnonikaartykuempunktem"/>
    <w:uiPriority w:val="99"/>
    <w:qFormat/>
    <w:rsid w:val="00E92063"/>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99"/>
    <w:qFormat/>
    <w:rsid w:val="00E92063"/>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99"/>
    <w:qFormat/>
    <w:rsid w:val="00E92063"/>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99"/>
    <w:qFormat/>
    <w:rsid w:val="00E92063"/>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99"/>
    <w:qFormat/>
    <w:rsid w:val="00E92063"/>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99"/>
    <w:qFormat/>
    <w:rsid w:val="00E92063"/>
    <w:pPr>
      <w:ind w:left="1304"/>
    </w:pPr>
  </w:style>
  <w:style w:type="paragraph" w:customStyle="1" w:styleId="ZDANIENASTNOWYWIERSZnpzddrugienowywierszwust">
    <w:name w:val="ZDANIE_NAST_NOWY_WIERSZ – np. zd. drugie (nowy wiersz) w ust."/>
    <w:basedOn w:val="CZWSPPKTczwsplnapunktw"/>
    <w:next w:val="USTustnpkodeksu"/>
    <w:uiPriority w:val="99"/>
    <w:qFormat/>
    <w:rsid w:val="00E92063"/>
  </w:style>
  <w:style w:type="paragraph" w:customStyle="1" w:styleId="ZZFRAGzmianazmfragmentunpzdania">
    <w:name w:val="ZZ/FRAG – zmiana zm. fragmentu (np. zdania)"/>
    <w:basedOn w:val="ZZCZWSPPKTzmianazmczciwsppkt"/>
    <w:uiPriority w:val="99"/>
    <w:qFormat/>
    <w:rsid w:val="00E92063"/>
  </w:style>
  <w:style w:type="paragraph" w:customStyle="1" w:styleId="Z2TIRPKTzmpktpodwjnymtiret">
    <w:name w:val="Z_2TIR/PKT – zm. pkt podwójnym tiret"/>
    <w:basedOn w:val="Z2TIRLITzmlitpodwjnymtiret"/>
    <w:uiPriority w:val="99"/>
    <w:qFormat/>
    <w:rsid w:val="00E92063"/>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99"/>
    <w:qFormat/>
    <w:rsid w:val="00E92063"/>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99"/>
    <w:qFormat/>
    <w:rsid w:val="00E92063"/>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99"/>
    <w:qFormat/>
    <w:rsid w:val="00E92063"/>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99"/>
    <w:qFormat/>
    <w:rsid w:val="00E92063"/>
    <w:pPr>
      <w:ind w:left="1780" w:firstLine="510"/>
    </w:pPr>
  </w:style>
  <w:style w:type="paragraph" w:customStyle="1" w:styleId="Z2TIRUSTzmustpodwjnymtiret">
    <w:name w:val="Z_2TIR/UST(§) – zm. ust. (§) podwójnym tiret"/>
    <w:basedOn w:val="Z2TIRPKTzmpktpodwjnymtiret"/>
    <w:uiPriority w:val="99"/>
    <w:qFormat/>
    <w:rsid w:val="00E92063"/>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99"/>
    <w:qFormat/>
    <w:rsid w:val="00E92063"/>
    <w:pPr>
      <w:ind w:left="3164" w:firstLine="0"/>
    </w:pPr>
  </w:style>
  <w:style w:type="paragraph" w:customStyle="1" w:styleId="Z2TIRCZWSPPKTzmczciwsppktpodwjnymtiret">
    <w:name w:val="Z_2TIR/CZ_WSP_PKT – zm. części wsp. pkt podwójnym tiret"/>
    <w:basedOn w:val="Z2TIRPKTzmpktpodwjnymtiret"/>
    <w:uiPriority w:val="99"/>
    <w:qFormat/>
    <w:rsid w:val="00E92063"/>
    <w:pPr>
      <w:ind w:left="1780" w:firstLine="0"/>
    </w:pPr>
  </w:style>
  <w:style w:type="paragraph" w:customStyle="1" w:styleId="Z2TIRCZWSPLITwPKTzmczciwsplitwpktpodwjnymtiret">
    <w:name w:val="Z_2TIR/CZ_WSP_LIT_w_PKT – zm. części wsp. lit. w pkt podwójnym tiret"/>
    <w:basedOn w:val="Z2TIRLITwPKTzmlitwpktpodwjnymtiret"/>
    <w:uiPriority w:val="99"/>
    <w:qFormat/>
    <w:rsid w:val="00E92063"/>
    <w:pPr>
      <w:ind w:left="2291" w:firstLine="0"/>
    </w:pPr>
  </w:style>
  <w:style w:type="paragraph" w:customStyle="1" w:styleId="Z2TIRCZWSPTIRwPKTzmczciwsptirwpktpodwjnymtiret">
    <w:name w:val="Z_2TIR/CZ_WSP_TIR_w_PKT – zm. części wsp. tir. w pkt podwójnym tiret"/>
    <w:basedOn w:val="Z2TIRTIRwPKTzmtirwpktpodwjnymtiret"/>
    <w:uiPriority w:val="99"/>
    <w:qFormat/>
    <w:rsid w:val="00E92063"/>
    <w:pPr>
      <w:ind w:left="2767" w:firstLine="0"/>
    </w:pPr>
  </w:style>
  <w:style w:type="paragraph" w:customStyle="1" w:styleId="ZLITARTzmartliter">
    <w:name w:val="Z_LIT/ART(§) – zm. art. (§) literą"/>
    <w:basedOn w:val="ZLITUSTzmustliter"/>
    <w:uiPriority w:val="99"/>
    <w:qFormat/>
    <w:rsid w:val="00E92063"/>
    <w:rPr>
      <w:rFonts w:ascii="Times New Roman" w:hAnsi="Times New Roman"/>
    </w:rPr>
  </w:style>
  <w:style w:type="paragraph" w:customStyle="1" w:styleId="ZTIRARTzmarttiret">
    <w:name w:val="Z_TIR/ART(§) – zm. art. (§) tiret"/>
    <w:basedOn w:val="ZTIRPKTzmpkttiret"/>
    <w:uiPriority w:val="99"/>
    <w:qFormat/>
    <w:rsid w:val="00E92063"/>
    <w:pPr>
      <w:ind w:left="1383" w:firstLine="510"/>
    </w:pPr>
    <w:rPr>
      <w:rFonts w:ascii="Times New Roman" w:hAnsi="Times New Roman"/>
    </w:rPr>
  </w:style>
  <w:style w:type="paragraph" w:customStyle="1" w:styleId="ZTIRUSTzmusttiret">
    <w:name w:val="Z_TIR/UST(§) – zm. ust. (§) tiret"/>
    <w:basedOn w:val="ZTIRARTzmarttiret"/>
    <w:uiPriority w:val="99"/>
    <w:qFormat/>
    <w:rsid w:val="00E92063"/>
  </w:style>
  <w:style w:type="paragraph" w:customStyle="1" w:styleId="ZLITKSIGIzmozniprzedmksigiliter">
    <w:name w:val="Z_LIT/KSIĘGI – zm. ozn. i przedm. księgi literą"/>
    <w:basedOn w:val="ZCZCIKSIGIzmozniprzedmczciksigiartykuempunktem"/>
    <w:uiPriority w:val="99"/>
    <w:qFormat/>
    <w:rsid w:val="00E92063"/>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99"/>
    <w:qFormat/>
    <w:rsid w:val="00E92063"/>
    <w:pPr>
      <w:ind w:left="987"/>
    </w:pPr>
  </w:style>
  <w:style w:type="paragraph" w:customStyle="1" w:styleId="ZLITTYTDZPRZEDMzmprzedmtytuudziauliter">
    <w:name w:val="Z_LIT/TYT(DZ)_PRZEDM – zm. przedm. tytułu (działu) literą"/>
    <w:basedOn w:val="ZTYTDZPRZEDMzmprzedmtytuulubdziauartykuempunktem"/>
    <w:uiPriority w:val="99"/>
    <w:qFormat/>
    <w:rsid w:val="00E92063"/>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99"/>
    <w:qFormat/>
    <w:rsid w:val="00E92063"/>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99"/>
    <w:qFormat/>
    <w:rsid w:val="00E92063"/>
    <w:pPr>
      <w:ind w:left="987"/>
    </w:pPr>
  </w:style>
  <w:style w:type="paragraph" w:customStyle="1" w:styleId="ZTIRDZOZNzmozndziautiret">
    <w:name w:val="Z_TIR/DZ_OZN – zm. ozn. działu tiret"/>
    <w:basedOn w:val="ZLITTYTDZOZNzmozntytuudziauliter"/>
    <w:next w:val="ZTIRDZPRZEDMzmprzedmdziautiret"/>
    <w:uiPriority w:val="99"/>
    <w:qFormat/>
    <w:rsid w:val="00E92063"/>
    <w:pPr>
      <w:ind w:left="1383"/>
    </w:pPr>
  </w:style>
  <w:style w:type="paragraph" w:customStyle="1" w:styleId="ZTIRDZPRZEDMzmprzedmdziautiret">
    <w:name w:val="Z_TIR/DZ_PRZEDM – zm. przedm. działu tiret"/>
    <w:basedOn w:val="ZLITTYTDZPRZEDMzmprzedmtytuudziauliter"/>
    <w:uiPriority w:val="99"/>
    <w:qFormat/>
    <w:rsid w:val="00E92063"/>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99"/>
    <w:qFormat/>
    <w:rsid w:val="00E92063"/>
    <w:pPr>
      <w:ind w:left="1383"/>
    </w:pPr>
  </w:style>
  <w:style w:type="paragraph" w:customStyle="1" w:styleId="ZTIRROZDZODDZPRZEDMzmprzedmrozdzoddztiret">
    <w:name w:val="Z_TIR/ROZDZ(ODDZ)_PRZEDM – zm. przedm. rozdz. (oddz.) tiret"/>
    <w:basedOn w:val="ZLITROZDZODDZPRZEDMzmprzedmrozdzoddzliter"/>
    <w:uiPriority w:val="99"/>
    <w:qFormat/>
    <w:rsid w:val="00E92063"/>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99"/>
    <w:qFormat/>
    <w:rsid w:val="00E92063"/>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99"/>
    <w:qFormat/>
    <w:rsid w:val="00E92063"/>
    <w:pPr>
      <w:ind w:left="1780"/>
    </w:pPr>
  </w:style>
  <w:style w:type="character" w:customStyle="1" w:styleId="IGindeksgrny">
    <w:name w:val="_IG_ – indeks górny"/>
    <w:basedOn w:val="Domylnaczcionkaakapitu"/>
    <w:uiPriority w:val="99"/>
    <w:qFormat/>
    <w:rsid w:val="00E92063"/>
    <w:rPr>
      <w:b w:val="0"/>
      <w:i w:val="0"/>
      <w:vanish w:val="0"/>
      <w:spacing w:val="0"/>
      <w:vertAlign w:val="superscript"/>
    </w:rPr>
  </w:style>
  <w:style w:type="character" w:customStyle="1" w:styleId="IDindeksdolny">
    <w:name w:val="_ID_ – indeks dolny"/>
    <w:basedOn w:val="Domylnaczcionkaakapitu"/>
    <w:uiPriority w:val="99"/>
    <w:qFormat/>
    <w:rsid w:val="00E92063"/>
    <w:rPr>
      <w:b w:val="0"/>
      <w:i w:val="0"/>
      <w:vanish w:val="0"/>
      <w:spacing w:val="0"/>
      <w:vertAlign w:val="subscript"/>
    </w:rPr>
  </w:style>
  <w:style w:type="character" w:customStyle="1" w:styleId="IDPindeksdolnyipogrubienie">
    <w:name w:val="_ID_P_ – indeks dolny i pogrubienie"/>
    <w:basedOn w:val="Domylnaczcionkaakapitu"/>
    <w:uiPriority w:val="99"/>
    <w:qFormat/>
    <w:rsid w:val="00E92063"/>
    <w:rPr>
      <w:b/>
      <w:vanish w:val="0"/>
      <w:spacing w:val="0"/>
      <w:vertAlign w:val="subscript"/>
    </w:rPr>
  </w:style>
  <w:style w:type="character" w:customStyle="1" w:styleId="IDKindeksdolnyikursywa">
    <w:name w:val="_ID_K_ – indeks dolny i kursywa"/>
    <w:basedOn w:val="Domylnaczcionkaakapitu"/>
    <w:uiPriority w:val="99"/>
    <w:qFormat/>
    <w:rsid w:val="00E92063"/>
    <w:rPr>
      <w:i/>
      <w:vanish w:val="0"/>
      <w:spacing w:val="0"/>
      <w:vertAlign w:val="subscript"/>
    </w:rPr>
  </w:style>
  <w:style w:type="character" w:customStyle="1" w:styleId="IGPindeksgrnyipogrubienie">
    <w:name w:val="_IG_P_ – indeks górny i pogrubienie"/>
    <w:basedOn w:val="Domylnaczcionkaakapitu"/>
    <w:uiPriority w:val="99"/>
    <w:qFormat/>
    <w:rsid w:val="00E92063"/>
    <w:rPr>
      <w:b/>
      <w:vanish w:val="0"/>
      <w:spacing w:val="0"/>
      <w:vertAlign w:val="superscript"/>
    </w:rPr>
  </w:style>
  <w:style w:type="character" w:customStyle="1" w:styleId="IGKindeksgrnyikursywa">
    <w:name w:val="_IG_K_ – indeks górny i kursywa"/>
    <w:basedOn w:val="Domylnaczcionkaakapitu"/>
    <w:uiPriority w:val="99"/>
    <w:qFormat/>
    <w:rsid w:val="00E92063"/>
    <w:rPr>
      <w:i/>
      <w:vanish w:val="0"/>
      <w:spacing w:val="0"/>
      <w:vertAlign w:val="superscript"/>
    </w:rPr>
  </w:style>
  <w:style w:type="character" w:customStyle="1" w:styleId="IGPKindeksgrnyipogrubieniekursywa">
    <w:name w:val="_IG_P_K_ – indeks górny i pogrubienie kursywa"/>
    <w:basedOn w:val="Domylnaczcionkaakapitu"/>
    <w:uiPriority w:val="99"/>
    <w:qFormat/>
    <w:rsid w:val="00E92063"/>
    <w:rPr>
      <w:b/>
      <w:i/>
      <w:vanish w:val="0"/>
      <w:spacing w:val="0"/>
      <w:vertAlign w:val="superscript"/>
    </w:rPr>
  </w:style>
  <w:style w:type="character" w:customStyle="1" w:styleId="IDPKindeksdolnyipogrugieniekursywa">
    <w:name w:val="_ID_P_K_ – indeks dolny i pogrugienie kursywa"/>
    <w:basedOn w:val="Domylnaczcionkaakapitu"/>
    <w:uiPriority w:val="99"/>
    <w:qFormat/>
    <w:rsid w:val="00E92063"/>
    <w:rPr>
      <w:b/>
      <w:i/>
      <w:vanish w:val="0"/>
      <w:spacing w:val="0"/>
      <w:vertAlign w:val="subscript"/>
    </w:rPr>
  </w:style>
  <w:style w:type="character" w:customStyle="1" w:styleId="Ppogrubienie">
    <w:name w:val="_P_ – pogrubienie"/>
    <w:basedOn w:val="Domylnaczcionkaakapitu"/>
    <w:uiPriority w:val="99"/>
    <w:qFormat/>
    <w:rsid w:val="00E92063"/>
    <w:rPr>
      <w:b/>
    </w:rPr>
  </w:style>
  <w:style w:type="character" w:customStyle="1" w:styleId="Kkursywa">
    <w:name w:val="_K_ – kursywa"/>
    <w:basedOn w:val="Domylnaczcionkaakapitu"/>
    <w:uiPriority w:val="99"/>
    <w:qFormat/>
    <w:rsid w:val="00E92063"/>
    <w:rPr>
      <w:i/>
    </w:rPr>
  </w:style>
  <w:style w:type="character" w:customStyle="1" w:styleId="PKpogrubieniekursywa">
    <w:name w:val="_P_K_ – pogrubienie kursywa"/>
    <w:basedOn w:val="Domylnaczcionkaakapitu"/>
    <w:uiPriority w:val="99"/>
    <w:qFormat/>
    <w:rsid w:val="00E92063"/>
    <w:rPr>
      <w:b/>
      <w:i/>
    </w:rPr>
  </w:style>
  <w:style w:type="character" w:customStyle="1" w:styleId="TEKSTOZNACZONYWDOKUMENCIERDOWYMJAKOUKRYTY">
    <w:name w:val="_TEKST_OZNACZONY_W_DOKUMENCIE_ŹRÓDŁOWYM_JAKO_UKRYTY_"/>
    <w:basedOn w:val="Domylnaczcionkaakapitu"/>
    <w:uiPriority w:val="99"/>
    <w:unhideWhenUsed/>
    <w:qFormat/>
    <w:rsid w:val="00E92063"/>
    <w:rPr>
      <w:vanish w:val="0"/>
      <w:color w:val="FF0000"/>
      <w:u w:val="single" w:color="FF0000"/>
    </w:rPr>
  </w:style>
  <w:style w:type="character" w:customStyle="1" w:styleId="BEZWERSALIKW">
    <w:name w:val="_BEZ_WERSALIKÓW_"/>
    <w:basedOn w:val="Domylnaczcionkaakapitu"/>
    <w:uiPriority w:val="99"/>
    <w:qFormat/>
    <w:rsid w:val="00E92063"/>
    <w:rPr>
      <w:caps/>
    </w:rPr>
  </w:style>
  <w:style w:type="character" w:customStyle="1" w:styleId="IIGPindeksgrnyindeksugrnegoipogrubienie">
    <w:name w:val="_IIG_P_ – indeks górny indeksu górnego i pogrubienie"/>
    <w:basedOn w:val="Domylnaczcionkaakapitu"/>
    <w:uiPriority w:val="99"/>
    <w:qFormat/>
    <w:rsid w:val="00E92063"/>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99"/>
    <w:qFormat/>
    <w:rsid w:val="00E92063"/>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99"/>
    <w:qFormat/>
    <w:rsid w:val="00E92063"/>
    <w:pPr>
      <w:spacing w:line="240" w:lineRule="auto"/>
      <w:ind w:left="283" w:hanging="170"/>
    </w:pPr>
    <w:rPr>
      <w:sz w:val="20"/>
    </w:rPr>
  </w:style>
  <w:style w:type="paragraph" w:customStyle="1" w:styleId="TEKSTwTABELItekstzwcitympierwwierszem">
    <w:name w:val="TEKST_w_TABELI – tekst z wciętym pierw. wierszem"/>
    <w:basedOn w:val="Normalny"/>
    <w:uiPriority w:val="99"/>
    <w:qFormat/>
    <w:rsid w:val="00E92063"/>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99"/>
    <w:qFormat/>
    <w:rsid w:val="00E92063"/>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99"/>
    <w:qFormat/>
    <w:rsid w:val="00E92063"/>
    <w:pPr>
      <w:ind w:left="1894"/>
    </w:pPr>
  </w:style>
  <w:style w:type="paragraph" w:customStyle="1" w:styleId="ZZSKARNzmianazmsankcjikarnej">
    <w:name w:val="ZZ/S_KARN – zmiana zm. sankcji karnej"/>
    <w:basedOn w:val="ZZFRAGzmianazmfragmentunpzdania"/>
    <w:uiPriority w:val="99"/>
    <w:qFormat/>
    <w:rsid w:val="00E92063"/>
    <w:pPr>
      <w:ind w:left="2404"/>
    </w:pPr>
  </w:style>
  <w:style w:type="paragraph" w:customStyle="1" w:styleId="Z2TIRSKARNzmianasankcjikarnejpodwjnymtiret">
    <w:name w:val="Z_2TIR/S_KARN – zmiana sankcji karnej podwójnym tiret"/>
    <w:basedOn w:val="Z2TIRARTzmartpodwjnymtiret"/>
    <w:next w:val="Z2TIRARTzmartpodwjnymtiret"/>
    <w:uiPriority w:val="99"/>
    <w:qFormat/>
    <w:rsid w:val="00E92063"/>
    <w:pPr>
      <w:ind w:left="2291" w:firstLine="0"/>
    </w:pPr>
  </w:style>
  <w:style w:type="paragraph" w:customStyle="1" w:styleId="WMATFIZCHEMwzrmatfizlubchem">
    <w:name w:val="W_MAT(FIZ|CHEM) – wzór mat. (fiz. lub chem.)"/>
    <w:uiPriority w:val="99"/>
    <w:qFormat/>
    <w:rsid w:val="00E92063"/>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99"/>
    <w:qFormat/>
    <w:rsid w:val="00E92063"/>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99"/>
    <w:qFormat/>
    <w:rsid w:val="00E92063"/>
    <w:pPr>
      <w:ind w:left="1815"/>
    </w:pPr>
  </w:style>
  <w:style w:type="paragraph" w:customStyle="1" w:styleId="ZZLEGWMATFIZCHEMzmlegendywzorumatfizlubchem">
    <w:name w:val="ZZ/LEG_W_MAT(FIZ|CHEM) – zm. legendy wzoru mat. (fiz. lub chem.)"/>
    <w:basedOn w:val="ZLEGWMATFIZCHEMzmlegendywzorumatfizlubchemartykuempunktem"/>
    <w:uiPriority w:val="99"/>
    <w:qFormat/>
    <w:rsid w:val="00E92063"/>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99"/>
    <w:qFormat/>
    <w:rsid w:val="00E92063"/>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99"/>
    <w:qFormat/>
    <w:rsid w:val="00E92063"/>
    <w:pPr>
      <w:ind w:left="987"/>
    </w:pPr>
  </w:style>
  <w:style w:type="paragraph" w:customStyle="1" w:styleId="ZTIRWMATFIZCHEMzmwzorumatfizlubchemtiret">
    <w:name w:val="Z_TIR/W_MAT(FIZ|CHEM) – zm. wzoru mat. (fiz. lub chem.) tiret"/>
    <w:basedOn w:val="ZLITWMATFIZCHEMzmwzorumatfizlubchemliter"/>
    <w:next w:val="ZTIRUSTzmusttiret"/>
    <w:uiPriority w:val="99"/>
    <w:qFormat/>
    <w:rsid w:val="00E92063"/>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99"/>
    <w:qFormat/>
    <w:rsid w:val="00E92063"/>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9"/>
    <w:qFormat/>
    <w:rsid w:val="00E92063"/>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9"/>
    <w:qFormat/>
    <w:rsid w:val="00E92063"/>
    <w:pPr>
      <w:ind w:left="3085"/>
    </w:pPr>
  </w:style>
  <w:style w:type="paragraph" w:customStyle="1" w:styleId="ZLITCYTzmcytatunpprzysigiliter">
    <w:name w:val="Z_LIT/CYT – zm. cytatu np. przysięgi literą"/>
    <w:basedOn w:val="ZCYTzmcytatunpprzysigiartykuempunktem"/>
    <w:uiPriority w:val="99"/>
    <w:qFormat/>
    <w:rsid w:val="00E92063"/>
    <w:pPr>
      <w:ind w:left="1497"/>
    </w:pPr>
  </w:style>
  <w:style w:type="paragraph" w:customStyle="1" w:styleId="ZTIRCYTzmcytatunpprzysigitiret">
    <w:name w:val="Z_TIR/CYT – zm. cytatu np. przysięgi tiret"/>
    <w:basedOn w:val="ZLITCYTzmcytatunpprzysigiliter"/>
    <w:next w:val="ZTIRUSTzmusttiret"/>
    <w:uiPriority w:val="99"/>
    <w:qFormat/>
    <w:rsid w:val="00E92063"/>
    <w:pPr>
      <w:ind w:left="1894"/>
    </w:pPr>
  </w:style>
  <w:style w:type="paragraph" w:customStyle="1" w:styleId="Z2TIRCYTzmcytatunpprzysigipodwjnymtiret">
    <w:name w:val="Z_2TIR/CYT – zm. cytatu np. przysięgi podwójnym tiret"/>
    <w:basedOn w:val="ZTIRCYTzmcytatunpprzysigitiret"/>
    <w:next w:val="Z2TIRUSTzmustpodwjnymtiret"/>
    <w:uiPriority w:val="99"/>
    <w:qFormat/>
    <w:rsid w:val="00E92063"/>
    <w:pPr>
      <w:ind w:left="2291"/>
    </w:pPr>
  </w:style>
  <w:style w:type="paragraph" w:customStyle="1" w:styleId="ZZCYTzmianazmcytatunpprzysigi">
    <w:name w:val="ZZ/CYT – zmiana zm. cytatu np. przysięgi"/>
    <w:basedOn w:val="ZZFRAGzmianazmfragmentunpzdania"/>
    <w:next w:val="ZZUSTzmianazmust"/>
    <w:uiPriority w:val="99"/>
    <w:qFormat/>
    <w:rsid w:val="00E92063"/>
    <w:pPr>
      <w:ind w:left="2404"/>
    </w:pPr>
  </w:style>
  <w:style w:type="paragraph" w:customStyle="1" w:styleId="Z2TIRFRAGMzmnpwprdowyliczeniapodwjnymtiret">
    <w:name w:val="Z_2TIR/FRAGM – zm. np. wpr. do wyliczenia podwójnym tiret"/>
    <w:basedOn w:val="ZTIRFRAGMzmnpwprdowyliczeniatiret"/>
    <w:next w:val="2TIRpodwjnytiret"/>
    <w:uiPriority w:val="99"/>
    <w:qFormat/>
    <w:rsid w:val="00E92063"/>
    <w:pPr>
      <w:ind w:left="1780"/>
    </w:pPr>
  </w:style>
  <w:style w:type="table" w:styleId="Tabela-Siatka">
    <w:name w:val="Table Grid"/>
    <w:basedOn w:val="Standardowy"/>
    <w:uiPriority w:val="99"/>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uiPriority w:val="99"/>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unhideWhenUsed/>
    <w:rsid w:val="00957E3A"/>
    <w:rPr>
      <w:color w:val="0000FF"/>
      <w:u w:val="single"/>
    </w:rPr>
  </w:style>
  <w:style w:type="paragraph" w:styleId="Poprawka">
    <w:name w:val="Revision"/>
    <w:hidden/>
    <w:uiPriority w:val="99"/>
    <w:semiHidden/>
    <w:rsid w:val="00E92063"/>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B8160B"/>
    <w:pPr>
      <w:ind w:left="720"/>
      <w:contextualSpacing/>
    </w:pPr>
  </w:style>
  <w:style w:type="character" w:customStyle="1" w:styleId="Nagwek3Znak">
    <w:name w:val="Nagłówek 3 Znak"/>
    <w:basedOn w:val="Domylnaczcionkaakapitu"/>
    <w:link w:val="Nagwek3"/>
    <w:rsid w:val="00C1258B"/>
    <w:rPr>
      <w:rFonts w:asciiTheme="majorHAnsi" w:eastAsiaTheme="majorEastAsia" w:hAnsiTheme="majorHAnsi" w:cstheme="majorBidi"/>
      <w:color w:val="243F60" w:themeColor="accent1" w:themeShade="7F"/>
      <w:lang w:eastAsia="en-US"/>
    </w:rPr>
  </w:style>
  <w:style w:type="paragraph" w:styleId="Tekstprzypisukocowego">
    <w:name w:val="endnote text"/>
    <w:basedOn w:val="Normalny"/>
    <w:link w:val="TekstprzypisukocowegoZnak"/>
    <w:uiPriority w:val="99"/>
    <w:semiHidden/>
    <w:unhideWhenUsed/>
    <w:rsid w:val="008A7A8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A7A80"/>
    <w:rPr>
      <w:rFonts w:asciiTheme="minorHAnsi" w:eastAsiaTheme="minorHAnsi" w:hAnsiTheme="minorHAnsi" w:cstheme="minorBidi"/>
      <w:sz w:val="20"/>
      <w:szCs w:val="20"/>
      <w:lang w:eastAsia="en-US"/>
    </w:rPr>
  </w:style>
  <w:style w:type="character" w:styleId="Odwoanieprzypisukocowego">
    <w:name w:val="endnote reference"/>
    <w:basedOn w:val="Domylnaczcionkaakapitu"/>
    <w:uiPriority w:val="99"/>
    <w:semiHidden/>
    <w:unhideWhenUsed/>
    <w:rsid w:val="008A7A80"/>
    <w:rPr>
      <w:vertAlign w:val="superscript"/>
    </w:rPr>
  </w:style>
  <w:style w:type="paragraph" w:styleId="NormalnyWeb">
    <w:name w:val="Normal (Web)"/>
    <w:basedOn w:val="Normalny"/>
    <w:uiPriority w:val="99"/>
    <w:semiHidden/>
    <w:rsid w:val="00A06FC6"/>
    <w:pPr>
      <w:spacing w:before="100" w:beforeAutospacing="1" w:after="100" w:afterAutospacing="1" w:line="240" w:lineRule="auto"/>
    </w:pPr>
    <w:rPr>
      <w:rFonts w:ascii="Calibri" w:eastAsia="Times New Roman" w:hAnsi="Calibri" w:cs="Calibri"/>
      <w:sz w:val="24"/>
      <w:szCs w:val="24"/>
      <w:lang w:eastAsia="pl-PL"/>
    </w:rPr>
  </w:style>
  <w:style w:type="character" w:customStyle="1" w:styleId="highlight">
    <w:name w:val="highlight"/>
    <w:basedOn w:val="Domylnaczcionkaakapitu"/>
    <w:uiPriority w:val="99"/>
    <w:rsid w:val="00A06FC6"/>
  </w:style>
  <w:style w:type="paragraph" w:customStyle="1" w:styleId="artartustawynprozporzdzenia0">
    <w:name w:val="artartustawynprozporzdzenia"/>
    <w:basedOn w:val="Normalny"/>
    <w:uiPriority w:val="99"/>
    <w:rsid w:val="00A06FC6"/>
    <w:pPr>
      <w:autoSpaceDE w:val="0"/>
      <w:autoSpaceDN w:val="0"/>
      <w:spacing w:before="120" w:after="0" w:line="360" w:lineRule="auto"/>
      <w:ind w:firstLine="510"/>
      <w:jc w:val="both"/>
    </w:pPr>
    <w:rPr>
      <w:rFonts w:ascii="Times" w:eastAsia="Times New Roman" w:hAnsi="Times" w:cs="Times"/>
      <w:sz w:val="24"/>
      <w:szCs w:val="24"/>
      <w:lang w:eastAsia="pl-PL"/>
    </w:rPr>
  </w:style>
  <w:style w:type="paragraph" w:customStyle="1" w:styleId="Default">
    <w:name w:val="Default"/>
    <w:uiPriority w:val="99"/>
    <w:rsid w:val="00A06FC6"/>
    <w:pPr>
      <w:autoSpaceDE w:val="0"/>
      <w:autoSpaceDN w:val="0"/>
      <w:adjustRightInd w:val="0"/>
      <w:spacing w:line="240" w:lineRule="auto"/>
    </w:pPr>
    <w:rPr>
      <w:rFonts w:ascii="Calibri" w:hAnsi="Calibri" w:cs="Calibri"/>
      <w:color w:val="000000"/>
    </w:rPr>
  </w:style>
  <w:style w:type="character" w:styleId="Uwydatnienie">
    <w:name w:val="Emphasis"/>
    <w:basedOn w:val="Domylnaczcionkaakapitu"/>
    <w:uiPriority w:val="20"/>
    <w:qFormat/>
    <w:rsid w:val="00487835"/>
    <w:rPr>
      <w:i/>
      <w:iCs/>
    </w:rPr>
  </w:style>
  <w:style w:type="numbering" w:customStyle="1" w:styleId="Bezlisty1">
    <w:name w:val="Bez listy1"/>
    <w:next w:val="Bezlisty"/>
    <w:uiPriority w:val="99"/>
    <w:semiHidden/>
    <w:unhideWhenUsed/>
    <w:rsid w:val="00711791"/>
  </w:style>
  <w:style w:type="table" w:customStyle="1" w:styleId="Tabela-Siatka1">
    <w:name w:val="Tabela - Siatka1"/>
    <w:basedOn w:val="Standardowy"/>
    <w:next w:val="Tabela-Siatka"/>
    <w:uiPriority w:val="99"/>
    <w:rsid w:val="00711791"/>
    <w:pPr>
      <w:spacing w:line="240" w:lineRule="auto"/>
    </w:pPr>
    <w:rPr>
      <w:rFonts w:ascii="Calibri" w:eastAsia="Calibri" w:hAnsi="Calibri"/>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711791"/>
    <w:rPr>
      <w:color w:val="800080"/>
      <w:u w:val="single"/>
    </w:rPr>
  </w:style>
  <w:style w:type="paragraph" w:styleId="Listapunktowana">
    <w:name w:val="List Bullet"/>
    <w:basedOn w:val="Normalny"/>
    <w:uiPriority w:val="99"/>
    <w:unhideWhenUsed/>
    <w:rsid w:val="00711791"/>
    <w:pPr>
      <w:numPr>
        <w:numId w:val="2"/>
      </w:numPr>
      <w:spacing w:after="0"/>
      <w:contextualSpacing/>
    </w:pPr>
    <w:rPr>
      <w:rFonts w:ascii="Calibri" w:eastAsia="Calibri" w:hAnsi="Calibri" w:cs="Times New Roman"/>
    </w:rPr>
  </w:style>
  <w:style w:type="character" w:customStyle="1" w:styleId="Nierozpoznanawzmianka1">
    <w:name w:val="Nierozpoznana wzmianka1"/>
    <w:basedOn w:val="Domylnaczcionkaakapitu"/>
    <w:uiPriority w:val="99"/>
    <w:semiHidden/>
    <w:unhideWhenUsed/>
    <w:rsid w:val="00711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329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LegislatorInfo xmlns="http://schemas.microsoft.com/vsto/legislator-magic-premium">
  <ZipxFilePath>C:\Users\DProkopiak\Documents\Projekt ustawy o paszach 15.12.2021r. do uzg. zew_.zipx</ZipxFilePath>
</Legislator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49144C9-E794-4B62-9D66-5D982FA6E468}">
  <ds:schemaRefs>
    <ds:schemaRef ds:uri="http://schemas.microsoft.com/vsto/legislator-magic-premium"/>
  </ds:schemaRefs>
</ds:datastoreItem>
</file>

<file path=customXml/itemProps3.xml><?xml version="1.0" encoding="utf-8"?>
<ds:datastoreItem xmlns:ds="http://schemas.openxmlformats.org/officeDocument/2006/customXml" ds:itemID="{66361775-0E79-444F-B603-A67F7A24A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3862</Words>
  <Characters>23173</Characters>
  <Application>Microsoft Office Word</Application>
  <DocSecurity>0</DocSecurity>
  <Lines>193</Lines>
  <Paragraphs>53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Tomczak Dominik</dc:creator>
  <cp:lastModifiedBy>Czarnecka Grażyna</cp:lastModifiedBy>
  <cp:revision>4</cp:revision>
  <cp:lastPrinted>2022-09-14T11:58:00Z</cp:lastPrinted>
  <dcterms:created xsi:type="dcterms:W3CDTF">2022-11-04T07:22:00Z</dcterms:created>
  <dcterms:modified xsi:type="dcterms:W3CDTF">2022-11-04T11:02:00Z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ogłoszenia">
    <vt:lpwstr>&lt;data ogłoszenia&gt;</vt:lpwstr>
  </property>
  <property fmtid="{D5CDD505-2E9C-101B-9397-08002B2CF9AE}" pid="3" name="Data wydania obwieszczenia">
    <vt:lpwstr>&lt;data wydania obwieszczenia&gt;</vt:lpwstr>
  </property>
</Properties>
</file>