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438DF7" w14:textId="77777777" w:rsidR="006B45FD" w:rsidRPr="00A536CD" w:rsidRDefault="008644C5" w:rsidP="00BA133A">
      <w:pPr>
        <w:spacing w:before="120" w:after="120"/>
        <w:jc w:val="center"/>
        <w:rPr>
          <w:rFonts w:ascii="Times" w:hAnsi="Times" w:cs="Times"/>
          <w:b/>
          <w:color w:val="000000" w:themeColor="text1"/>
          <w:szCs w:val="24"/>
        </w:rPr>
      </w:pPr>
      <w:bookmarkStart w:id="0" w:name="_GoBack"/>
      <w:bookmarkEnd w:id="0"/>
      <w:r w:rsidRPr="00A536CD">
        <w:rPr>
          <w:rFonts w:ascii="Times" w:hAnsi="Times" w:cs="Times"/>
          <w:b/>
          <w:color w:val="000000" w:themeColor="text1"/>
          <w:szCs w:val="24"/>
        </w:rPr>
        <w:t>UZASADNIENIE</w:t>
      </w:r>
    </w:p>
    <w:sdt>
      <w:sdtPr>
        <w:rPr>
          <w:rFonts w:ascii="Times" w:eastAsiaTheme="minorEastAsia" w:hAnsi="Times" w:cs="Times"/>
          <w:b w:val="0"/>
          <w:bCs w:val="0"/>
          <w:color w:val="000000" w:themeColor="text1"/>
          <w:sz w:val="24"/>
          <w:szCs w:val="24"/>
        </w:rPr>
        <w:id w:val="1642694901"/>
        <w:docPartObj>
          <w:docPartGallery w:val="Table of Contents"/>
          <w:docPartUnique/>
        </w:docPartObj>
      </w:sdtPr>
      <w:sdtEndPr/>
      <w:sdtContent>
        <w:p w14:paraId="01AA2D34" w14:textId="77777777" w:rsidR="006B45FD" w:rsidRPr="00A536CD" w:rsidRDefault="006B45FD" w:rsidP="00BA133A">
          <w:pPr>
            <w:pStyle w:val="Nagwekspisutreci"/>
            <w:shd w:val="clear" w:color="auto" w:fill="FFFFFF" w:themeFill="background1"/>
            <w:spacing w:before="120" w:after="120" w:line="360" w:lineRule="auto"/>
            <w:jc w:val="both"/>
            <w:rPr>
              <w:rFonts w:ascii="Times" w:hAnsi="Times" w:cs="Times"/>
              <w:color w:val="000000" w:themeColor="text1"/>
              <w:sz w:val="24"/>
              <w:szCs w:val="24"/>
            </w:rPr>
          </w:pPr>
          <w:r w:rsidRPr="00A536CD">
            <w:rPr>
              <w:rFonts w:ascii="Times" w:hAnsi="Times" w:cs="Times"/>
              <w:color w:val="000000" w:themeColor="text1"/>
              <w:sz w:val="24"/>
              <w:szCs w:val="24"/>
            </w:rPr>
            <w:t>Spis treści</w:t>
          </w:r>
        </w:p>
        <w:p w14:paraId="3213074B" w14:textId="1F05493D" w:rsidR="00772D95" w:rsidRDefault="008932A1">
          <w:pPr>
            <w:pStyle w:val="Spistreci1"/>
            <w:rPr>
              <w:rFonts w:asciiTheme="minorHAnsi" w:hAnsiTheme="minorHAnsi" w:cstheme="minorBidi"/>
              <w:noProof/>
              <w:sz w:val="22"/>
              <w:szCs w:val="22"/>
            </w:rPr>
          </w:pPr>
          <w:r w:rsidRPr="00A536CD">
            <w:rPr>
              <w:rFonts w:ascii="Times" w:hAnsi="Times" w:cs="Times"/>
              <w:color w:val="000000" w:themeColor="text1"/>
              <w:szCs w:val="24"/>
            </w:rPr>
            <w:fldChar w:fldCharType="begin"/>
          </w:r>
          <w:r w:rsidR="006B45FD" w:rsidRPr="00A536CD">
            <w:rPr>
              <w:rFonts w:ascii="Times" w:hAnsi="Times" w:cs="Times"/>
              <w:color w:val="000000" w:themeColor="text1"/>
              <w:szCs w:val="24"/>
            </w:rPr>
            <w:instrText xml:space="preserve"> TOC \o "1-3" \h \z \u </w:instrText>
          </w:r>
          <w:r w:rsidRPr="00A536CD">
            <w:rPr>
              <w:rFonts w:ascii="Times" w:hAnsi="Times" w:cs="Times"/>
              <w:color w:val="000000" w:themeColor="text1"/>
              <w:szCs w:val="24"/>
            </w:rPr>
            <w:fldChar w:fldCharType="separate"/>
          </w:r>
          <w:hyperlink w:anchor="_Toc120091382" w:history="1">
            <w:r w:rsidR="00772D95" w:rsidRPr="00146562">
              <w:rPr>
                <w:rStyle w:val="Hipercze"/>
                <w:rFonts w:ascii="Times" w:hAnsi="Times" w:cs="Times"/>
                <w:noProof/>
              </w:rPr>
              <w:t>1.</w:t>
            </w:r>
            <w:r w:rsidR="00772D95">
              <w:rPr>
                <w:rFonts w:asciiTheme="minorHAnsi" w:hAnsiTheme="minorHAnsi" w:cstheme="minorBidi"/>
                <w:noProof/>
                <w:sz w:val="22"/>
                <w:szCs w:val="22"/>
              </w:rPr>
              <w:tab/>
            </w:r>
            <w:r w:rsidR="00772D95" w:rsidRPr="00146562">
              <w:rPr>
                <w:rStyle w:val="Hipercze"/>
                <w:rFonts w:ascii="Times" w:hAnsi="Times" w:cs="Times"/>
                <w:noProof/>
              </w:rPr>
              <w:t>Cel i potrzeba ustawy</w:t>
            </w:r>
            <w:r w:rsidR="00772D95">
              <w:rPr>
                <w:noProof/>
                <w:webHidden/>
              </w:rPr>
              <w:tab/>
            </w:r>
            <w:r w:rsidR="00772D95">
              <w:rPr>
                <w:noProof/>
                <w:webHidden/>
              </w:rPr>
              <w:fldChar w:fldCharType="begin"/>
            </w:r>
            <w:r w:rsidR="00772D95">
              <w:rPr>
                <w:noProof/>
                <w:webHidden/>
              </w:rPr>
              <w:instrText xml:space="preserve"> PAGEREF _Toc120091382 \h </w:instrText>
            </w:r>
            <w:r w:rsidR="00772D95">
              <w:rPr>
                <w:noProof/>
                <w:webHidden/>
              </w:rPr>
            </w:r>
            <w:r w:rsidR="00772D95">
              <w:rPr>
                <w:noProof/>
                <w:webHidden/>
              </w:rPr>
              <w:fldChar w:fldCharType="separate"/>
            </w:r>
            <w:r w:rsidR="00772D95">
              <w:rPr>
                <w:noProof/>
                <w:webHidden/>
              </w:rPr>
              <w:t>3</w:t>
            </w:r>
            <w:r w:rsidR="00772D95">
              <w:rPr>
                <w:noProof/>
                <w:webHidden/>
              </w:rPr>
              <w:fldChar w:fldCharType="end"/>
            </w:r>
          </w:hyperlink>
        </w:p>
        <w:p w14:paraId="1F0B8AA3" w14:textId="74358601" w:rsidR="00772D95" w:rsidRDefault="0079130A">
          <w:pPr>
            <w:pStyle w:val="Spistreci1"/>
            <w:rPr>
              <w:rFonts w:asciiTheme="minorHAnsi" w:hAnsiTheme="minorHAnsi" w:cstheme="minorBidi"/>
              <w:noProof/>
              <w:sz w:val="22"/>
              <w:szCs w:val="22"/>
            </w:rPr>
          </w:pPr>
          <w:hyperlink w:anchor="_Toc120091383" w:history="1">
            <w:r w:rsidR="00772D95" w:rsidRPr="00146562">
              <w:rPr>
                <w:rStyle w:val="Hipercze"/>
                <w:rFonts w:ascii="Times" w:hAnsi="Times" w:cs="Times"/>
                <w:noProof/>
              </w:rPr>
              <w:t>2.</w:t>
            </w:r>
            <w:r w:rsidR="00772D95">
              <w:rPr>
                <w:rFonts w:asciiTheme="minorHAnsi" w:hAnsiTheme="minorHAnsi" w:cstheme="minorBidi"/>
                <w:noProof/>
                <w:sz w:val="22"/>
                <w:szCs w:val="22"/>
              </w:rPr>
              <w:tab/>
            </w:r>
            <w:r w:rsidR="00772D95" w:rsidRPr="00146562">
              <w:rPr>
                <w:rStyle w:val="Hipercze"/>
                <w:rFonts w:ascii="Times" w:hAnsi="Times" w:cs="Times"/>
                <w:noProof/>
              </w:rPr>
              <w:t>Projektowane zmiany</w:t>
            </w:r>
            <w:r w:rsidR="00772D95">
              <w:rPr>
                <w:noProof/>
                <w:webHidden/>
              </w:rPr>
              <w:tab/>
            </w:r>
            <w:r w:rsidR="00772D95">
              <w:rPr>
                <w:noProof/>
                <w:webHidden/>
              </w:rPr>
              <w:fldChar w:fldCharType="begin"/>
            </w:r>
            <w:r w:rsidR="00772D95">
              <w:rPr>
                <w:noProof/>
                <w:webHidden/>
              </w:rPr>
              <w:instrText xml:space="preserve"> PAGEREF _Toc120091383 \h </w:instrText>
            </w:r>
            <w:r w:rsidR="00772D95">
              <w:rPr>
                <w:noProof/>
                <w:webHidden/>
              </w:rPr>
            </w:r>
            <w:r w:rsidR="00772D95">
              <w:rPr>
                <w:noProof/>
                <w:webHidden/>
              </w:rPr>
              <w:fldChar w:fldCharType="separate"/>
            </w:r>
            <w:r w:rsidR="00772D95">
              <w:rPr>
                <w:noProof/>
                <w:webHidden/>
              </w:rPr>
              <w:t>6</w:t>
            </w:r>
            <w:r w:rsidR="00772D95">
              <w:rPr>
                <w:noProof/>
                <w:webHidden/>
              </w:rPr>
              <w:fldChar w:fldCharType="end"/>
            </w:r>
          </w:hyperlink>
        </w:p>
        <w:p w14:paraId="18D24025" w14:textId="6E8AF0F5" w:rsidR="00772D95" w:rsidRDefault="0079130A">
          <w:pPr>
            <w:pStyle w:val="Spistreci2"/>
            <w:rPr>
              <w:rFonts w:asciiTheme="minorHAnsi" w:hAnsiTheme="minorHAnsi" w:cstheme="minorBidi"/>
              <w:noProof/>
              <w:sz w:val="22"/>
              <w:szCs w:val="22"/>
            </w:rPr>
          </w:pPr>
          <w:hyperlink w:anchor="_Toc120091384" w:history="1">
            <w:r w:rsidR="00772D95" w:rsidRPr="00146562">
              <w:rPr>
                <w:rStyle w:val="Hipercze"/>
                <w:rFonts w:ascii="Times" w:hAnsi="Times" w:cs="Times"/>
                <w:noProof/>
              </w:rPr>
              <w:t>Rozdział 1. Przepisy ogólne</w:t>
            </w:r>
            <w:r w:rsidR="00772D95">
              <w:rPr>
                <w:noProof/>
                <w:webHidden/>
              </w:rPr>
              <w:tab/>
            </w:r>
            <w:r w:rsidR="00772D95">
              <w:rPr>
                <w:noProof/>
                <w:webHidden/>
              </w:rPr>
              <w:fldChar w:fldCharType="begin"/>
            </w:r>
            <w:r w:rsidR="00772D95">
              <w:rPr>
                <w:noProof/>
                <w:webHidden/>
              </w:rPr>
              <w:instrText xml:space="preserve"> PAGEREF _Toc120091384 \h </w:instrText>
            </w:r>
            <w:r w:rsidR="00772D95">
              <w:rPr>
                <w:noProof/>
                <w:webHidden/>
              </w:rPr>
            </w:r>
            <w:r w:rsidR="00772D95">
              <w:rPr>
                <w:noProof/>
                <w:webHidden/>
              </w:rPr>
              <w:fldChar w:fldCharType="separate"/>
            </w:r>
            <w:r w:rsidR="00772D95">
              <w:rPr>
                <w:noProof/>
                <w:webHidden/>
              </w:rPr>
              <w:t>12</w:t>
            </w:r>
            <w:r w:rsidR="00772D95">
              <w:rPr>
                <w:noProof/>
                <w:webHidden/>
              </w:rPr>
              <w:fldChar w:fldCharType="end"/>
            </w:r>
          </w:hyperlink>
        </w:p>
        <w:p w14:paraId="54F3965E" w14:textId="7BD2C85C" w:rsidR="00772D95" w:rsidRDefault="0079130A">
          <w:pPr>
            <w:pStyle w:val="Spistreci2"/>
            <w:rPr>
              <w:rFonts w:asciiTheme="minorHAnsi" w:hAnsiTheme="minorHAnsi" w:cstheme="minorBidi"/>
              <w:noProof/>
              <w:sz w:val="22"/>
              <w:szCs w:val="22"/>
            </w:rPr>
          </w:pPr>
          <w:hyperlink w:anchor="_Toc120091385" w:history="1">
            <w:r w:rsidR="00772D95" w:rsidRPr="00146562">
              <w:rPr>
                <w:rStyle w:val="Hipercze"/>
                <w:rFonts w:ascii="Times" w:hAnsi="Times" w:cs="Times"/>
                <w:noProof/>
              </w:rPr>
              <w:t>Rozdział 2. Fundator</w:t>
            </w:r>
            <w:r w:rsidR="00772D95">
              <w:rPr>
                <w:noProof/>
                <w:webHidden/>
              </w:rPr>
              <w:tab/>
            </w:r>
            <w:r w:rsidR="00772D95">
              <w:rPr>
                <w:noProof/>
                <w:webHidden/>
              </w:rPr>
              <w:fldChar w:fldCharType="begin"/>
            </w:r>
            <w:r w:rsidR="00772D95">
              <w:rPr>
                <w:noProof/>
                <w:webHidden/>
              </w:rPr>
              <w:instrText xml:space="preserve"> PAGEREF _Toc120091385 \h </w:instrText>
            </w:r>
            <w:r w:rsidR="00772D95">
              <w:rPr>
                <w:noProof/>
                <w:webHidden/>
              </w:rPr>
            </w:r>
            <w:r w:rsidR="00772D95">
              <w:rPr>
                <w:noProof/>
                <w:webHidden/>
              </w:rPr>
              <w:fldChar w:fldCharType="separate"/>
            </w:r>
            <w:r w:rsidR="00772D95">
              <w:rPr>
                <w:noProof/>
                <w:webHidden/>
              </w:rPr>
              <w:t>17</w:t>
            </w:r>
            <w:r w:rsidR="00772D95">
              <w:rPr>
                <w:noProof/>
                <w:webHidden/>
              </w:rPr>
              <w:fldChar w:fldCharType="end"/>
            </w:r>
          </w:hyperlink>
        </w:p>
        <w:p w14:paraId="1FDC8691" w14:textId="67351815" w:rsidR="00772D95" w:rsidRDefault="0079130A">
          <w:pPr>
            <w:pStyle w:val="Spistreci2"/>
            <w:rPr>
              <w:rFonts w:asciiTheme="minorHAnsi" w:hAnsiTheme="minorHAnsi" w:cstheme="minorBidi"/>
              <w:noProof/>
              <w:sz w:val="22"/>
              <w:szCs w:val="22"/>
            </w:rPr>
          </w:pPr>
          <w:hyperlink w:anchor="_Toc120091386" w:history="1">
            <w:r w:rsidR="00772D95" w:rsidRPr="00146562">
              <w:rPr>
                <w:rStyle w:val="Hipercze"/>
                <w:rFonts w:ascii="Times" w:hAnsi="Times" w:cs="Times"/>
                <w:noProof/>
              </w:rPr>
              <w:t>Rozdział 3. Majątek fundacji rodzinnej</w:t>
            </w:r>
            <w:r w:rsidR="00772D95">
              <w:rPr>
                <w:noProof/>
                <w:webHidden/>
              </w:rPr>
              <w:tab/>
            </w:r>
            <w:r w:rsidR="00772D95">
              <w:rPr>
                <w:noProof/>
                <w:webHidden/>
              </w:rPr>
              <w:fldChar w:fldCharType="begin"/>
            </w:r>
            <w:r w:rsidR="00772D95">
              <w:rPr>
                <w:noProof/>
                <w:webHidden/>
              </w:rPr>
              <w:instrText xml:space="preserve"> PAGEREF _Toc120091386 \h </w:instrText>
            </w:r>
            <w:r w:rsidR="00772D95">
              <w:rPr>
                <w:noProof/>
                <w:webHidden/>
              </w:rPr>
            </w:r>
            <w:r w:rsidR="00772D95">
              <w:rPr>
                <w:noProof/>
                <w:webHidden/>
              </w:rPr>
              <w:fldChar w:fldCharType="separate"/>
            </w:r>
            <w:r w:rsidR="00772D95">
              <w:rPr>
                <w:noProof/>
                <w:webHidden/>
              </w:rPr>
              <w:t>19</w:t>
            </w:r>
            <w:r w:rsidR="00772D95">
              <w:rPr>
                <w:noProof/>
                <w:webHidden/>
              </w:rPr>
              <w:fldChar w:fldCharType="end"/>
            </w:r>
          </w:hyperlink>
        </w:p>
        <w:p w14:paraId="6A232A29" w14:textId="72DA751F" w:rsidR="00772D95" w:rsidRDefault="0079130A">
          <w:pPr>
            <w:pStyle w:val="Spistreci2"/>
            <w:rPr>
              <w:rFonts w:asciiTheme="minorHAnsi" w:hAnsiTheme="minorHAnsi" w:cstheme="minorBidi"/>
              <w:noProof/>
              <w:sz w:val="22"/>
              <w:szCs w:val="22"/>
            </w:rPr>
          </w:pPr>
          <w:hyperlink w:anchor="_Toc120091387" w:history="1">
            <w:r w:rsidR="00772D95" w:rsidRPr="00146562">
              <w:rPr>
                <w:rStyle w:val="Hipercze"/>
                <w:rFonts w:ascii="Times" w:hAnsi="Times" w:cs="Times"/>
                <w:noProof/>
              </w:rPr>
              <w:t>Rozdział 4. Powstanie fundacji rodzinnej</w:t>
            </w:r>
            <w:r w:rsidR="00772D95">
              <w:rPr>
                <w:noProof/>
                <w:webHidden/>
              </w:rPr>
              <w:tab/>
            </w:r>
            <w:r w:rsidR="00772D95">
              <w:rPr>
                <w:noProof/>
                <w:webHidden/>
              </w:rPr>
              <w:fldChar w:fldCharType="begin"/>
            </w:r>
            <w:r w:rsidR="00772D95">
              <w:rPr>
                <w:noProof/>
                <w:webHidden/>
              </w:rPr>
              <w:instrText xml:space="preserve"> PAGEREF _Toc120091387 \h </w:instrText>
            </w:r>
            <w:r w:rsidR="00772D95">
              <w:rPr>
                <w:noProof/>
                <w:webHidden/>
              </w:rPr>
            </w:r>
            <w:r w:rsidR="00772D95">
              <w:rPr>
                <w:noProof/>
                <w:webHidden/>
              </w:rPr>
              <w:fldChar w:fldCharType="separate"/>
            </w:r>
            <w:r w:rsidR="00772D95">
              <w:rPr>
                <w:noProof/>
                <w:webHidden/>
              </w:rPr>
              <w:t>20</w:t>
            </w:r>
            <w:r w:rsidR="00772D95">
              <w:rPr>
                <w:noProof/>
                <w:webHidden/>
              </w:rPr>
              <w:fldChar w:fldCharType="end"/>
            </w:r>
          </w:hyperlink>
        </w:p>
        <w:p w14:paraId="62155DA7" w14:textId="56462EEE" w:rsidR="00772D95" w:rsidRDefault="0079130A">
          <w:pPr>
            <w:pStyle w:val="Spistreci2"/>
            <w:rPr>
              <w:rFonts w:asciiTheme="minorHAnsi" w:hAnsiTheme="minorHAnsi" w:cstheme="minorBidi"/>
              <w:noProof/>
              <w:sz w:val="22"/>
              <w:szCs w:val="22"/>
            </w:rPr>
          </w:pPr>
          <w:hyperlink w:anchor="_Toc120091388" w:history="1">
            <w:r w:rsidR="00772D95" w:rsidRPr="00146562">
              <w:rPr>
                <w:rStyle w:val="Hipercze"/>
                <w:rFonts w:ascii="Times" w:hAnsi="Times" w:cs="Times"/>
                <w:noProof/>
              </w:rPr>
              <w:t>Rozdział 5. Statut i spis majątku</w:t>
            </w:r>
            <w:r w:rsidR="00772D95">
              <w:rPr>
                <w:noProof/>
                <w:webHidden/>
              </w:rPr>
              <w:tab/>
            </w:r>
            <w:r w:rsidR="00772D95">
              <w:rPr>
                <w:noProof/>
                <w:webHidden/>
              </w:rPr>
              <w:fldChar w:fldCharType="begin"/>
            </w:r>
            <w:r w:rsidR="00772D95">
              <w:rPr>
                <w:noProof/>
                <w:webHidden/>
              </w:rPr>
              <w:instrText xml:space="preserve"> PAGEREF _Toc120091388 \h </w:instrText>
            </w:r>
            <w:r w:rsidR="00772D95">
              <w:rPr>
                <w:noProof/>
                <w:webHidden/>
              </w:rPr>
            </w:r>
            <w:r w:rsidR="00772D95">
              <w:rPr>
                <w:noProof/>
                <w:webHidden/>
              </w:rPr>
              <w:fldChar w:fldCharType="separate"/>
            </w:r>
            <w:r w:rsidR="00772D95">
              <w:rPr>
                <w:noProof/>
                <w:webHidden/>
              </w:rPr>
              <w:t>22</w:t>
            </w:r>
            <w:r w:rsidR="00772D95">
              <w:rPr>
                <w:noProof/>
                <w:webHidden/>
              </w:rPr>
              <w:fldChar w:fldCharType="end"/>
            </w:r>
          </w:hyperlink>
        </w:p>
        <w:p w14:paraId="68B6CC0C" w14:textId="04C19A45" w:rsidR="00772D95" w:rsidRDefault="0079130A">
          <w:pPr>
            <w:pStyle w:val="Spistreci2"/>
            <w:rPr>
              <w:rFonts w:asciiTheme="minorHAnsi" w:hAnsiTheme="minorHAnsi" w:cstheme="minorBidi"/>
              <w:noProof/>
              <w:sz w:val="22"/>
              <w:szCs w:val="22"/>
            </w:rPr>
          </w:pPr>
          <w:hyperlink w:anchor="_Toc120091389" w:history="1">
            <w:r w:rsidR="00772D95" w:rsidRPr="00146562">
              <w:rPr>
                <w:rStyle w:val="Hipercze"/>
                <w:rFonts w:ascii="Times" w:hAnsi="Times" w:cs="Times"/>
                <w:noProof/>
              </w:rPr>
              <w:t>Rozdział 6. Beneficjent i lista beneficjentów</w:t>
            </w:r>
            <w:r w:rsidR="00772D95">
              <w:rPr>
                <w:noProof/>
                <w:webHidden/>
              </w:rPr>
              <w:tab/>
            </w:r>
            <w:r w:rsidR="00772D95">
              <w:rPr>
                <w:noProof/>
                <w:webHidden/>
              </w:rPr>
              <w:fldChar w:fldCharType="begin"/>
            </w:r>
            <w:r w:rsidR="00772D95">
              <w:rPr>
                <w:noProof/>
                <w:webHidden/>
              </w:rPr>
              <w:instrText xml:space="preserve"> PAGEREF _Toc120091389 \h </w:instrText>
            </w:r>
            <w:r w:rsidR="00772D95">
              <w:rPr>
                <w:noProof/>
                <w:webHidden/>
              </w:rPr>
            </w:r>
            <w:r w:rsidR="00772D95">
              <w:rPr>
                <w:noProof/>
                <w:webHidden/>
              </w:rPr>
              <w:fldChar w:fldCharType="separate"/>
            </w:r>
            <w:r w:rsidR="00772D95">
              <w:rPr>
                <w:noProof/>
                <w:webHidden/>
              </w:rPr>
              <w:t>24</w:t>
            </w:r>
            <w:r w:rsidR="00772D95">
              <w:rPr>
                <w:noProof/>
                <w:webHidden/>
              </w:rPr>
              <w:fldChar w:fldCharType="end"/>
            </w:r>
          </w:hyperlink>
        </w:p>
        <w:p w14:paraId="47BED647" w14:textId="63530AF6" w:rsidR="00772D95" w:rsidRDefault="0079130A">
          <w:pPr>
            <w:pStyle w:val="Spistreci2"/>
            <w:rPr>
              <w:rFonts w:asciiTheme="minorHAnsi" w:hAnsiTheme="minorHAnsi" w:cstheme="minorBidi"/>
              <w:noProof/>
              <w:sz w:val="22"/>
              <w:szCs w:val="22"/>
            </w:rPr>
          </w:pPr>
          <w:hyperlink w:anchor="_Toc120091390" w:history="1">
            <w:r w:rsidR="00772D95" w:rsidRPr="00146562">
              <w:rPr>
                <w:rStyle w:val="Hipercze"/>
                <w:rFonts w:ascii="Times" w:hAnsi="Times" w:cs="Times"/>
                <w:noProof/>
              </w:rPr>
              <w:t>Rozdział 7. Organy fundacji rodzinnej</w:t>
            </w:r>
            <w:r w:rsidR="00772D95">
              <w:rPr>
                <w:noProof/>
                <w:webHidden/>
              </w:rPr>
              <w:tab/>
            </w:r>
            <w:r w:rsidR="00772D95">
              <w:rPr>
                <w:noProof/>
                <w:webHidden/>
              </w:rPr>
              <w:fldChar w:fldCharType="begin"/>
            </w:r>
            <w:r w:rsidR="00772D95">
              <w:rPr>
                <w:noProof/>
                <w:webHidden/>
              </w:rPr>
              <w:instrText xml:space="preserve"> PAGEREF _Toc120091390 \h </w:instrText>
            </w:r>
            <w:r w:rsidR="00772D95">
              <w:rPr>
                <w:noProof/>
                <w:webHidden/>
              </w:rPr>
            </w:r>
            <w:r w:rsidR="00772D95">
              <w:rPr>
                <w:noProof/>
                <w:webHidden/>
              </w:rPr>
              <w:fldChar w:fldCharType="separate"/>
            </w:r>
            <w:r w:rsidR="00772D95">
              <w:rPr>
                <w:noProof/>
                <w:webHidden/>
              </w:rPr>
              <w:t>29</w:t>
            </w:r>
            <w:r w:rsidR="00772D95">
              <w:rPr>
                <w:noProof/>
                <w:webHidden/>
              </w:rPr>
              <w:fldChar w:fldCharType="end"/>
            </w:r>
          </w:hyperlink>
        </w:p>
        <w:p w14:paraId="7F2F4D89" w14:textId="05BB04CD" w:rsidR="00772D95" w:rsidRDefault="0079130A">
          <w:pPr>
            <w:pStyle w:val="Spistreci3"/>
            <w:rPr>
              <w:rFonts w:asciiTheme="minorHAnsi" w:hAnsiTheme="minorHAnsi" w:cstheme="minorBidi"/>
              <w:noProof/>
              <w:sz w:val="22"/>
              <w:szCs w:val="22"/>
            </w:rPr>
          </w:pPr>
          <w:hyperlink w:anchor="_Toc120091391" w:history="1">
            <w:r w:rsidR="00772D95" w:rsidRPr="00146562">
              <w:rPr>
                <w:rStyle w:val="Hipercze"/>
                <w:rFonts w:ascii="Times" w:hAnsi="Times" w:cs="Times"/>
                <w:noProof/>
              </w:rPr>
              <w:t>Oddział 1. Przepisy ogólne</w:t>
            </w:r>
            <w:r w:rsidR="00772D95">
              <w:rPr>
                <w:noProof/>
                <w:webHidden/>
              </w:rPr>
              <w:tab/>
            </w:r>
            <w:r w:rsidR="00772D95">
              <w:rPr>
                <w:noProof/>
                <w:webHidden/>
              </w:rPr>
              <w:fldChar w:fldCharType="begin"/>
            </w:r>
            <w:r w:rsidR="00772D95">
              <w:rPr>
                <w:noProof/>
                <w:webHidden/>
              </w:rPr>
              <w:instrText xml:space="preserve"> PAGEREF _Toc120091391 \h </w:instrText>
            </w:r>
            <w:r w:rsidR="00772D95">
              <w:rPr>
                <w:noProof/>
                <w:webHidden/>
              </w:rPr>
            </w:r>
            <w:r w:rsidR="00772D95">
              <w:rPr>
                <w:noProof/>
                <w:webHidden/>
              </w:rPr>
              <w:fldChar w:fldCharType="separate"/>
            </w:r>
            <w:r w:rsidR="00772D95">
              <w:rPr>
                <w:noProof/>
                <w:webHidden/>
              </w:rPr>
              <w:t>29</w:t>
            </w:r>
            <w:r w:rsidR="00772D95">
              <w:rPr>
                <w:noProof/>
                <w:webHidden/>
              </w:rPr>
              <w:fldChar w:fldCharType="end"/>
            </w:r>
          </w:hyperlink>
        </w:p>
        <w:p w14:paraId="54BE889D" w14:textId="6F6B56C6" w:rsidR="00772D95" w:rsidRDefault="0079130A">
          <w:pPr>
            <w:pStyle w:val="Spistreci3"/>
            <w:rPr>
              <w:rFonts w:asciiTheme="minorHAnsi" w:hAnsiTheme="minorHAnsi" w:cstheme="minorBidi"/>
              <w:noProof/>
              <w:sz w:val="22"/>
              <w:szCs w:val="22"/>
            </w:rPr>
          </w:pPr>
          <w:hyperlink w:anchor="_Toc120091392" w:history="1">
            <w:r w:rsidR="00772D95" w:rsidRPr="00146562">
              <w:rPr>
                <w:rStyle w:val="Hipercze"/>
                <w:rFonts w:ascii="Times" w:hAnsi="Times" w:cs="Times"/>
                <w:noProof/>
              </w:rPr>
              <w:t>Oddział 2. Zarząd</w:t>
            </w:r>
            <w:r w:rsidR="00772D95">
              <w:rPr>
                <w:noProof/>
                <w:webHidden/>
              </w:rPr>
              <w:tab/>
            </w:r>
            <w:r w:rsidR="00772D95">
              <w:rPr>
                <w:noProof/>
                <w:webHidden/>
              </w:rPr>
              <w:fldChar w:fldCharType="begin"/>
            </w:r>
            <w:r w:rsidR="00772D95">
              <w:rPr>
                <w:noProof/>
                <w:webHidden/>
              </w:rPr>
              <w:instrText xml:space="preserve"> PAGEREF _Toc120091392 \h </w:instrText>
            </w:r>
            <w:r w:rsidR="00772D95">
              <w:rPr>
                <w:noProof/>
                <w:webHidden/>
              </w:rPr>
            </w:r>
            <w:r w:rsidR="00772D95">
              <w:rPr>
                <w:noProof/>
                <w:webHidden/>
              </w:rPr>
              <w:fldChar w:fldCharType="separate"/>
            </w:r>
            <w:r w:rsidR="00772D95">
              <w:rPr>
                <w:noProof/>
                <w:webHidden/>
              </w:rPr>
              <w:t>32</w:t>
            </w:r>
            <w:r w:rsidR="00772D95">
              <w:rPr>
                <w:noProof/>
                <w:webHidden/>
              </w:rPr>
              <w:fldChar w:fldCharType="end"/>
            </w:r>
          </w:hyperlink>
        </w:p>
        <w:p w14:paraId="2C8BD504" w14:textId="63A496CE" w:rsidR="00772D95" w:rsidRDefault="0079130A">
          <w:pPr>
            <w:pStyle w:val="Spistreci3"/>
            <w:rPr>
              <w:rFonts w:asciiTheme="minorHAnsi" w:hAnsiTheme="minorHAnsi" w:cstheme="minorBidi"/>
              <w:noProof/>
              <w:sz w:val="22"/>
              <w:szCs w:val="22"/>
            </w:rPr>
          </w:pPr>
          <w:hyperlink w:anchor="_Toc120091393" w:history="1">
            <w:r w:rsidR="00772D95" w:rsidRPr="00146562">
              <w:rPr>
                <w:rStyle w:val="Hipercze"/>
                <w:rFonts w:ascii="Times" w:hAnsi="Times" w:cs="Times"/>
                <w:noProof/>
              </w:rPr>
              <w:t>Oddział 3. Rada nadzorcza</w:t>
            </w:r>
            <w:r w:rsidR="00772D95">
              <w:rPr>
                <w:noProof/>
                <w:webHidden/>
              </w:rPr>
              <w:tab/>
            </w:r>
            <w:r w:rsidR="00772D95">
              <w:rPr>
                <w:noProof/>
                <w:webHidden/>
              </w:rPr>
              <w:fldChar w:fldCharType="begin"/>
            </w:r>
            <w:r w:rsidR="00772D95">
              <w:rPr>
                <w:noProof/>
                <w:webHidden/>
              </w:rPr>
              <w:instrText xml:space="preserve"> PAGEREF _Toc120091393 \h </w:instrText>
            </w:r>
            <w:r w:rsidR="00772D95">
              <w:rPr>
                <w:noProof/>
                <w:webHidden/>
              </w:rPr>
            </w:r>
            <w:r w:rsidR="00772D95">
              <w:rPr>
                <w:noProof/>
                <w:webHidden/>
              </w:rPr>
              <w:fldChar w:fldCharType="separate"/>
            </w:r>
            <w:r w:rsidR="00772D95">
              <w:rPr>
                <w:noProof/>
                <w:webHidden/>
              </w:rPr>
              <w:t>35</w:t>
            </w:r>
            <w:r w:rsidR="00772D95">
              <w:rPr>
                <w:noProof/>
                <w:webHidden/>
              </w:rPr>
              <w:fldChar w:fldCharType="end"/>
            </w:r>
          </w:hyperlink>
        </w:p>
        <w:p w14:paraId="0B77B619" w14:textId="766979BA" w:rsidR="00772D95" w:rsidRDefault="0079130A">
          <w:pPr>
            <w:pStyle w:val="Spistreci3"/>
            <w:rPr>
              <w:rFonts w:asciiTheme="minorHAnsi" w:hAnsiTheme="minorHAnsi" w:cstheme="minorBidi"/>
              <w:noProof/>
              <w:sz w:val="22"/>
              <w:szCs w:val="22"/>
            </w:rPr>
          </w:pPr>
          <w:hyperlink w:anchor="_Toc120091394" w:history="1">
            <w:r w:rsidR="00772D95" w:rsidRPr="00146562">
              <w:rPr>
                <w:rStyle w:val="Hipercze"/>
                <w:rFonts w:ascii="Times" w:hAnsi="Times" w:cs="Times"/>
                <w:noProof/>
              </w:rPr>
              <w:t>Oddział 4. Zgromadzenie beneficjentów</w:t>
            </w:r>
            <w:r w:rsidR="00772D95">
              <w:rPr>
                <w:noProof/>
                <w:webHidden/>
              </w:rPr>
              <w:tab/>
            </w:r>
            <w:r w:rsidR="00772D95">
              <w:rPr>
                <w:noProof/>
                <w:webHidden/>
              </w:rPr>
              <w:fldChar w:fldCharType="begin"/>
            </w:r>
            <w:r w:rsidR="00772D95">
              <w:rPr>
                <w:noProof/>
                <w:webHidden/>
              </w:rPr>
              <w:instrText xml:space="preserve"> PAGEREF _Toc120091394 \h </w:instrText>
            </w:r>
            <w:r w:rsidR="00772D95">
              <w:rPr>
                <w:noProof/>
                <w:webHidden/>
              </w:rPr>
            </w:r>
            <w:r w:rsidR="00772D95">
              <w:rPr>
                <w:noProof/>
                <w:webHidden/>
              </w:rPr>
              <w:fldChar w:fldCharType="separate"/>
            </w:r>
            <w:r w:rsidR="00772D95">
              <w:rPr>
                <w:noProof/>
                <w:webHidden/>
              </w:rPr>
              <w:t>36</w:t>
            </w:r>
            <w:r w:rsidR="00772D95">
              <w:rPr>
                <w:noProof/>
                <w:webHidden/>
              </w:rPr>
              <w:fldChar w:fldCharType="end"/>
            </w:r>
          </w:hyperlink>
        </w:p>
        <w:p w14:paraId="0A91A70A" w14:textId="55A03692" w:rsidR="00772D95" w:rsidRDefault="0079130A">
          <w:pPr>
            <w:pStyle w:val="Spistreci2"/>
            <w:rPr>
              <w:rFonts w:asciiTheme="minorHAnsi" w:hAnsiTheme="minorHAnsi" w:cstheme="minorBidi"/>
              <w:noProof/>
              <w:sz w:val="22"/>
              <w:szCs w:val="22"/>
            </w:rPr>
          </w:pPr>
          <w:hyperlink w:anchor="_Toc120091395" w:history="1">
            <w:r w:rsidR="00772D95" w:rsidRPr="00146562">
              <w:rPr>
                <w:rStyle w:val="Hipercze"/>
                <w:rFonts w:ascii="Times" w:hAnsi="Times" w:cs="Times"/>
                <w:noProof/>
              </w:rPr>
              <w:t>Rozdział 8. Odpowiedzialność cywilnoprawna</w:t>
            </w:r>
            <w:r w:rsidR="00772D95">
              <w:rPr>
                <w:noProof/>
                <w:webHidden/>
              </w:rPr>
              <w:tab/>
            </w:r>
            <w:r w:rsidR="00772D95">
              <w:rPr>
                <w:noProof/>
                <w:webHidden/>
              </w:rPr>
              <w:fldChar w:fldCharType="begin"/>
            </w:r>
            <w:r w:rsidR="00772D95">
              <w:rPr>
                <w:noProof/>
                <w:webHidden/>
              </w:rPr>
              <w:instrText xml:space="preserve"> PAGEREF _Toc120091395 \h </w:instrText>
            </w:r>
            <w:r w:rsidR="00772D95">
              <w:rPr>
                <w:noProof/>
                <w:webHidden/>
              </w:rPr>
            </w:r>
            <w:r w:rsidR="00772D95">
              <w:rPr>
                <w:noProof/>
                <w:webHidden/>
              </w:rPr>
              <w:fldChar w:fldCharType="separate"/>
            </w:r>
            <w:r w:rsidR="00772D95">
              <w:rPr>
                <w:noProof/>
                <w:webHidden/>
              </w:rPr>
              <w:t>38</w:t>
            </w:r>
            <w:r w:rsidR="00772D95">
              <w:rPr>
                <w:noProof/>
                <w:webHidden/>
              </w:rPr>
              <w:fldChar w:fldCharType="end"/>
            </w:r>
          </w:hyperlink>
        </w:p>
        <w:p w14:paraId="10C1E8D4" w14:textId="772404D9" w:rsidR="00772D95" w:rsidRDefault="0079130A">
          <w:pPr>
            <w:pStyle w:val="Spistreci2"/>
            <w:rPr>
              <w:rFonts w:asciiTheme="minorHAnsi" w:hAnsiTheme="minorHAnsi" w:cstheme="minorBidi"/>
              <w:noProof/>
              <w:sz w:val="22"/>
              <w:szCs w:val="22"/>
            </w:rPr>
          </w:pPr>
          <w:hyperlink w:anchor="_Toc120091396" w:history="1">
            <w:r w:rsidR="00772D95" w:rsidRPr="00146562">
              <w:rPr>
                <w:rStyle w:val="Hipercze"/>
                <w:rFonts w:ascii="Times" w:hAnsi="Times" w:cs="Times"/>
                <w:noProof/>
              </w:rPr>
              <w:t>Rozdział 9. Audyt</w:t>
            </w:r>
            <w:r w:rsidR="00772D95">
              <w:rPr>
                <w:noProof/>
                <w:webHidden/>
              </w:rPr>
              <w:tab/>
            </w:r>
            <w:r w:rsidR="00772D95">
              <w:rPr>
                <w:noProof/>
                <w:webHidden/>
              </w:rPr>
              <w:fldChar w:fldCharType="begin"/>
            </w:r>
            <w:r w:rsidR="00772D95">
              <w:rPr>
                <w:noProof/>
                <w:webHidden/>
              </w:rPr>
              <w:instrText xml:space="preserve"> PAGEREF _Toc120091396 \h </w:instrText>
            </w:r>
            <w:r w:rsidR="00772D95">
              <w:rPr>
                <w:noProof/>
                <w:webHidden/>
              </w:rPr>
            </w:r>
            <w:r w:rsidR="00772D95">
              <w:rPr>
                <w:noProof/>
                <w:webHidden/>
              </w:rPr>
              <w:fldChar w:fldCharType="separate"/>
            </w:r>
            <w:r w:rsidR="00772D95">
              <w:rPr>
                <w:noProof/>
                <w:webHidden/>
              </w:rPr>
              <w:t>39</w:t>
            </w:r>
            <w:r w:rsidR="00772D95">
              <w:rPr>
                <w:noProof/>
                <w:webHidden/>
              </w:rPr>
              <w:fldChar w:fldCharType="end"/>
            </w:r>
          </w:hyperlink>
        </w:p>
        <w:p w14:paraId="7A0DB759" w14:textId="28664BF5" w:rsidR="00772D95" w:rsidRDefault="0079130A">
          <w:pPr>
            <w:pStyle w:val="Spistreci2"/>
            <w:rPr>
              <w:rFonts w:asciiTheme="minorHAnsi" w:hAnsiTheme="minorHAnsi" w:cstheme="minorBidi"/>
              <w:noProof/>
              <w:sz w:val="22"/>
              <w:szCs w:val="22"/>
            </w:rPr>
          </w:pPr>
          <w:hyperlink w:anchor="_Toc120091397" w:history="1">
            <w:r w:rsidR="00772D95" w:rsidRPr="00146562">
              <w:rPr>
                <w:rStyle w:val="Hipercze"/>
                <w:rFonts w:ascii="Times" w:hAnsi="Times" w:cs="Times"/>
                <w:noProof/>
              </w:rPr>
              <w:t>Rozdział 10. Kontrola sądowa i obowiązek informacyjny</w:t>
            </w:r>
            <w:r w:rsidR="00772D95">
              <w:rPr>
                <w:noProof/>
                <w:webHidden/>
              </w:rPr>
              <w:tab/>
            </w:r>
            <w:r w:rsidR="00772D95">
              <w:rPr>
                <w:noProof/>
                <w:webHidden/>
              </w:rPr>
              <w:fldChar w:fldCharType="begin"/>
            </w:r>
            <w:r w:rsidR="00772D95">
              <w:rPr>
                <w:noProof/>
                <w:webHidden/>
              </w:rPr>
              <w:instrText xml:space="preserve"> PAGEREF _Toc120091397 \h </w:instrText>
            </w:r>
            <w:r w:rsidR="00772D95">
              <w:rPr>
                <w:noProof/>
                <w:webHidden/>
              </w:rPr>
            </w:r>
            <w:r w:rsidR="00772D95">
              <w:rPr>
                <w:noProof/>
                <w:webHidden/>
              </w:rPr>
              <w:fldChar w:fldCharType="separate"/>
            </w:r>
            <w:r w:rsidR="00772D95">
              <w:rPr>
                <w:noProof/>
                <w:webHidden/>
              </w:rPr>
              <w:t>40</w:t>
            </w:r>
            <w:r w:rsidR="00772D95">
              <w:rPr>
                <w:noProof/>
                <w:webHidden/>
              </w:rPr>
              <w:fldChar w:fldCharType="end"/>
            </w:r>
          </w:hyperlink>
        </w:p>
        <w:p w14:paraId="7B3FC338" w14:textId="3F4F4B67" w:rsidR="00772D95" w:rsidRDefault="0079130A">
          <w:pPr>
            <w:pStyle w:val="Spistreci2"/>
            <w:rPr>
              <w:rFonts w:asciiTheme="minorHAnsi" w:hAnsiTheme="minorHAnsi" w:cstheme="minorBidi"/>
              <w:noProof/>
              <w:sz w:val="22"/>
              <w:szCs w:val="22"/>
            </w:rPr>
          </w:pPr>
          <w:hyperlink w:anchor="_Toc120091398" w:history="1">
            <w:r w:rsidR="00772D95" w:rsidRPr="00146562">
              <w:rPr>
                <w:rStyle w:val="Hipercze"/>
                <w:rFonts w:ascii="Times" w:hAnsi="Times" w:cs="Times"/>
                <w:noProof/>
              </w:rPr>
              <w:t>Rozdział 11. Rozwiązanie i likwidacja fundacji rodzinnej</w:t>
            </w:r>
            <w:r w:rsidR="00772D95">
              <w:rPr>
                <w:noProof/>
                <w:webHidden/>
              </w:rPr>
              <w:tab/>
            </w:r>
            <w:r w:rsidR="00772D95">
              <w:rPr>
                <w:noProof/>
                <w:webHidden/>
              </w:rPr>
              <w:fldChar w:fldCharType="begin"/>
            </w:r>
            <w:r w:rsidR="00772D95">
              <w:rPr>
                <w:noProof/>
                <w:webHidden/>
              </w:rPr>
              <w:instrText xml:space="preserve"> PAGEREF _Toc120091398 \h </w:instrText>
            </w:r>
            <w:r w:rsidR="00772D95">
              <w:rPr>
                <w:noProof/>
                <w:webHidden/>
              </w:rPr>
            </w:r>
            <w:r w:rsidR="00772D95">
              <w:rPr>
                <w:noProof/>
                <w:webHidden/>
              </w:rPr>
              <w:fldChar w:fldCharType="separate"/>
            </w:r>
            <w:r w:rsidR="00772D95">
              <w:rPr>
                <w:noProof/>
                <w:webHidden/>
              </w:rPr>
              <w:t>41</w:t>
            </w:r>
            <w:r w:rsidR="00772D95">
              <w:rPr>
                <w:noProof/>
                <w:webHidden/>
              </w:rPr>
              <w:fldChar w:fldCharType="end"/>
            </w:r>
          </w:hyperlink>
        </w:p>
        <w:p w14:paraId="58313F24" w14:textId="6953A57D" w:rsidR="00772D95" w:rsidRDefault="0079130A">
          <w:pPr>
            <w:pStyle w:val="Spistreci2"/>
            <w:rPr>
              <w:rFonts w:asciiTheme="minorHAnsi" w:hAnsiTheme="minorHAnsi" w:cstheme="minorBidi"/>
              <w:noProof/>
              <w:sz w:val="22"/>
              <w:szCs w:val="22"/>
            </w:rPr>
          </w:pPr>
          <w:hyperlink w:anchor="_Toc120091399" w:history="1">
            <w:r w:rsidR="00772D95" w:rsidRPr="00146562">
              <w:rPr>
                <w:rStyle w:val="Hipercze"/>
                <w:rFonts w:ascii="Times" w:hAnsi="Times" w:cs="Times"/>
                <w:noProof/>
              </w:rPr>
              <w:t>Rozdział 12. Rejestr fundacji rodzinnych</w:t>
            </w:r>
            <w:r w:rsidR="00772D95">
              <w:rPr>
                <w:noProof/>
                <w:webHidden/>
              </w:rPr>
              <w:tab/>
            </w:r>
            <w:r w:rsidR="00772D95">
              <w:rPr>
                <w:noProof/>
                <w:webHidden/>
              </w:rPr>
              <w:fldChar w:fldCharType="begin"/>
            </w:r>
            <w:r w:rsidR="00772D95">
              <w:rPr>
                <w:noProof/>
                <w:webHidden/>
              </w:rPr>
              <w:instrText xml:space="preserve"> PAGEREF _Toc120091399 \h </w:instrText>
            </w:r>
            <w:r w:rsidR="00772D95">
              <w:rPr>
                <w:noProof/>
                <w:webHidden/>
              </w:rPr>
            </w:r>
            <w:r w:rsidR="00772D95">
              <w:rPr>
                <w:noProof/>
                <w:webHidden/>
              </w:rPr>
              <w:fldChar w:fldCharType="separate"/>
            </w:r>
            <w:r w:rsidR="00772D95">
              <w:rPr>
                <w:noProof/>
                <w:webHidden/>
              </w:rPr>
              <w:t>44</w:t>
            </w:r>
            <w:r w:rsidR="00772D95">
              <w:rPr>
                <w:noProof/>
                <w:webHidden/>
              </w:rPr>
              <w:fldChar w:fldCharType="end"/>
            </w:r>
          </w:hyperlink>
        </w:p>
        <w:p w14:paraId="74503565" w14:textId="47697E0E" w:rsidR="00772D95" w:rsidRDefault="0079130A">
          <w:pPr>
            <w:pStyle w:val="Spistreci2"/>
            <w:rPr>
              <w:rFonts w:asciiTheme="minorHAnsi" w:hAnsiTheme="minorHAnsi" w:cstheme="minorBidi"/>
              <w:noProof/>
              <w:sz w:val="22"/>
              <w:szCs w:val="22"/>
            </w:rPr>
          </w:pPr>
          <w:hyperlink w:anchor="_Toc120091400" w:history="1">
            <w:r w:rsidR="00772D95" w:rsidRPr="00146562">
              <w:rPr>
                <w:rStyle w:val="Hipercze"/>
                <w:rFonts w:ascii="Times" w:hAnsi="Times" w:cs="Times"/>
                <w:noProof/>
              </w:rPr>
              <w:t>Rozdział 13. Przepis karny</w:t>
            </w:r>
            <w:r w:rsidR="00772D95">
              <w:rPr>
                <w:noProof/>
                <w:webHidden/>
              </w:rPr>
              <w:tab/>
            </w:r>
            <w:r w:rsidR="00772D95">
              <w:rPr>
                <w:noProof/>
                <w:webHidden/>
              </w:rPr>
              <w:fldChar w:fldCharType="begin"/>
            </w:r>
            <w:r w:rsidR="00772D95">
              <w:rPr>
                <w:noProof/>
                <w:webHidden/>
              </w:rPr>
              <w:instrText xml:space="preserve"> PAGEREF _Toc120091400 \h </w:instrText>
            </w:r>
            <w:r w:rsidR="00772D95">
              <w:rPr>
                <w:noProof/>
                <w:webHidden/>
              </w:rPr>
            </w:r>
            <w:r w:rsidR="00772D95">
              <w:rPr>
                <w:noProof/>
                <w:webHidden/>
              </w:rPr>
              <w:fldChar w:fldCharType="separate"/>
            </w:r>
            <w:r w:rsidR="00772D95">
              <w:rPr>
                <w:noProof/>
                <w:webHidden/>
              </w:rPr>
              <w:t>46</w:t>
            </w:r>
            <w:r w:rsidR="00772D95">
              <w:rPr>
                <w:noProof/>
                <w:webHidden/>
              </w:rPr>
              <w:fldChar w:fldCharType="end"/>
            </w:r>
          </w:hyperlink>
        </w:p>
        <w:p w14:paraId="441D646B" w14:textId="6AA51916" w:rsidR="00772D95" w:rsidRDefault="0079130A">
          <w:pPr>
            <w:pStyle w:val="Spistreci2"/>
            <w:rPr>
              <w:rFonts w:asciiTheme="minorHAnsi" w:hAnsiTheme="minorHAnsi" w:cstheme="minorBidi"/>
              <w:noProof/>
              <w:sz w:val="22"/>
              <w:szCs w:val="22"/>
            </w:rPr>
          </w:pPr>
          <w:hyperlink w:anchor="_Toc120091401" w:history="1">
            <w:r w:rsidR="00772D95" w:rsidRPr="00146562">
              <w:rPr>
                <w:rStyle w:val="Hipercze"/>
                <w:rFonts w:ascii="Times" w:hAnsi="Times" w:cs="Times"/>
                <w:noProof/>
              </w:rPr>
              <w:t>Rozdział 14. Zmiany w przepisach</w:t>
            </w:r>
            <w:r w:rsidR="00772D95">
              <w:rPr>
                <w:noProof/>
                <w:webHidden/>
              </w:rPr>
              <w:tab/>
            </w:r>
            <w:r w:rsidR="00772D95">
              <w:rPr>
                <w:noProof/>
                <w:webHidden/>
              </w:rPr>
              <w:fldChar w:fldCharType="begin"/>
            </w:r>
            <w:r w:rsidR="00772D95">
              <w:rPr>
                <w:noProof/>
                <w:webHidden/>
              </w:rPr>
              <w:instrText xml:space="preserve"> PAGEREF _Toc120091401 \h </w:instrText>
            </w:r>
            <w:r w:rsidR="00772D95">
              <w:rPr>
                <w:noProof/>
                <w:webHidden/>
              </w:rPr>
            </w:r>
            <w:r w:rsidR="00772D95">
              <w:rPr>
                <w:noProof/>
                <w:webHidden/>
              </w:rPr>
              <w:fldChar w:fldCharType="separate"/>
            </w:r>
            <w:r w:rsidR="00772D95">
              <w:rPr>
                <w:noProof/>
                <w:webHidden/>
              </w:rPr>
              <w:t>47</w:t>
            </w:r>
            <w:r w:rsidR="00772D95">
              <w:rPr>
                <w:noProof/>
                <w:webHidden/>
              </w:rPr>
              <w:fldChar w:fldCharType="end"/>
            </w:r>
          </w:hyperlink>
        </w:p>
        <w:p w14:paraId="36A2391C" w14:textId="26322002" w:rsidR="00772D95" w:rsidRDefault="0079130A">
          <w:pPr>
            <w:pStyle w:val="Spistreci3"/>
            <w:rPr>
              <w:rFonts w:asciiTheme="minorHAnsi" w:hAnsiTheme="minorHAnsi" w:cstheme="minorBidi"/>
              <w:noProof/>
              <w:sz w:val="22"/>
              <w:szCs w:val="22"/>
            </w:rPr>
          </w:pPr>
          <w:hyperlink w:anchor="_Toc120091402" w:history="1">
            <w:r w:rsidR="00772D95" w:rsidRPr="00146562">
              <w:rPr>
                <w:rStyle w:val="Hipercze"/>
                <w:rFonts w:ascii="Times" w:hAnsi="Times" w:cs="Times"/>
                <w:noProof/>
              </w:rPr>
              <w:t>Zmiany w ustawie z dnia 23 kwietnia 1964 r. – Kodeks cywilny</w:t>
            </w:r>
            <w:r w:rsidR="00772D95">
              <w:rPr>
                <w:noProof/>
                <w:webHidden/>
              </w:rPr>
              <w:tab/>
            </w:r>
            <w:r w:rsidR="00772D95">
              <w:rPr>
                <w:noProof/>
                <w:webHidden/>
              </w:rPr>
              <w:fldChar w:fldCharType="begin"/>
            </w:r>
            <w:r w:rsidR="00772D95">
              <w:rPr>
                <w:noProof/>
                <w:webHidden/>
              </w:rPr>
              <w:instrText xml:space="preserve"> PAGEREF _Toc120091402 \h </w:instrText>
            </w:r>
            <w:r w:rsidR="00772D95">
              <w:rPr>
                <w:noProof/>
                <w:webHidden/>
              </w:rPr>
            </w:r>
            <w:r w:rsidR="00772D95">
              <w:rPr>
                <w:noProof/>
                <w:webHidden/>
              </w:rPr>
              <w:fldChar w:fldCharType="separate"/>
            </w:r>
            <w:r w:rsidR="00772D95">
              <w:rPr>
                <w:noProof/>
                <w:webHidden/>
              </w:rPr>
              <w:t>47</w:t>
            </w:r>
            <w:r w:rsidR="00772D95">
              <w:rPr>
                <w:noProof/>
                <w:webHidden/>
              </w:rPr>
              <w:fldChar w:fldCharType="end"/>
            </w:r>
          </w:hyperlink>
        </w:p>
        <w:p w14:paraId="0875B1A8" w14:textId="2528D907" w:rsidR="00772D95" w:rsidRDefault="0079130A">
          <w:pPr>
            <w:pStyle w:val="Spistreci3"/>
            <w:rPr>
              <w:rFonts w:asciiTheme="minorHAnsi" w:hAnsiTheme="minorHAnsi" w:cstheme="minorBidi"/>
              <w:noProof/>
              <w:sz w:val="22"/>
              <w:szCs w:val="22"/>
            </w:rPr>
          </w:pPr>
          <w:hyperlink w:anchor="_Toc120091403" w:history="1">
            <w:r w:rsidR="00772D95" w:rsidRPr="00146562">
              <w:rPr>
                <w:rStyle w:val="Hipercze"/>
                <w:rFonts w:ascii="Times" w:hAnsi="Times" w:cs="Times"/>
                <w:noProof/>
              </w:rPr>
              <w:t>Zmiany w ustawie z dnia 17 listopada 1964 r. – Kodeks postępowania cywilnego</w:t>
            </w:r>
            <w:r w:rsidR="00772D95">
              <w:rPr>
                <w:noProof/>
                <w:webHidden/>
              </w:rPr>
              <w:tab/>
            </w:r>
            <w:r w:rsidR="00772D95">
              <w:rPr>
                <w:noProof/>
                <w:webHidden/>
              </w:rPr>
              <w:fldChar w:fldCharType="begin"/>
            </w:r>
            <w:r w:rsidR="00772D95">
              <w:rPr>
                <w:noProof/>
                <w:webHidden/>
              </w:rPr>
              <w:instrText xml:space="preserve"> PAGEREF _Toc120091403 \h </w:instrText>
            </w:r>
            <w:r w:rsidR="00772D95">
              <w:rPr>
                <w:noProof/>
                <w:webHidden/>
              </w:rPr>
            </w:r>
            <w:r w:rsidR="00772D95">
              <w:rPr>
                <w:noProof/>
                <w:webHidden/>
              </w:rPr>
              <w:fldChar w:fldCharType="separate"/>
            </w:r>
            <w:r w:rsidR="00772D95">
              <w:rPr>
                <w:noProof/>
                <w:webHidden/>
              </w:rPr>
              <w:t>55</w:t>
            </w:r>
            <w:r w:rsidR="00772D95">
              <w:rPr>
                <w:noProof/>
                <w:webHidden/>
              </w:rPr>
              <w:fldChar w:fldCharType="end"/>
            </w:r>
          </w:hyperlink>
        </w:p>
        <w:p w14:paraId="262D1C46" w14:textId="7DFE51C1" w:rsidR="00772D95" w:rsidRDefault="0079130A">
          <w:pPr>
            <w:pStyle w:val="Spistreci3"/>
            <w:rPr>
              <w:rFonts w:asciiTheme="minorHAnsi" w:hAnsiTheme="minorHAnsi" w:cstheme="minorBidi"/>
              <w:noProof/>
              <w:sz w:val="22"/>
              <w:szCs w:val="22"/>
            </w:rPr>
          </w:pPr>
          <w:hyperlink w:anchor="_Toc120091404" w:history="1">
            <w:r w:rsidR="00772D95" w:rsidRPr="00146562">
              <w:rPr>
                <w:rStyle w:val="Hipercze"/>
                <w:rFonts w:ascii="Times" w:hAnsi="Times" w:cs="Times"/>
                <w:noProof/>
              </w:rPr>
              <w:t>Zmiany w ustawie z dnia 28 lipca 1983 r. o podatku od spadków i darowizn</w:t>
            </w:r>
            <w:r w:rsidR="00772D95">
              <w:rPr>
                <w:noProof/>
                <w:webHidden/>
              </w:rPr>
              <w:tab/>
            </w:r>
            <w:r w:rsidR="00772D95">
              <w:rPr>
                <w:noProof/>
                <w:webHidden/>
              </w:rPr>
              <w:fldChar w:fldCharType="begin"/>
            </w:r>
            <w:r w:rsidR="00772D95">
              <w:rPr>
                <w:noProof/>
                <w:webHidden/>
              </w:rPr>
              <w:instrText xml:space="preserve"> PAGEREF _Toc120091404 \h </w:instrText>
            </w:r>
            <w:r w:rsidR="00772D95">
              <w:rPr>
                <w:noProof/>
                <w:webHidden/>
              </w:rPr>
            </w:r>
            <w:r w:rsidR="00772D95">
              <w:rPr>
                <w:noProof/>
                <w:webHidden/>
              </w:rPr>
              <w:fldChar w:fldCharType="separate"/>
            </w:r>
            <w:r w:rsidR="00772D95">
              <w:rPr>
                <w:noProof/>
                <w:webHidden/>
              </w:rPr>
              <w:t>56</w:t>
            </w:r>
            <w:r w:rsidR="00772D95">
              <w:rPr>
                <w:noProof/>
                <w:webHidden/>
              </w:rPr>
              <w:fldChar w:fldCharType="end"/>
            </w:r>
          </w:hyperlink>
        </w:p>
        <w:p w14:paraId="2BA283A5" w14:textId="18938F87" w:rsidR="00772D95" w:rsidRDefault="0079130A">
          <w:pPr>
            <w:pStyle w:val="Spistreci3"/>
            <w:rPr>
              <w:rFonts w:asciiTheme="minorHAnsi" w:hAnsiTheme="minorHAnsi" w:cstheme="minorBidi"/>
              <w:noProof/>
              <w:sz w:val="22"/>
              <w:szCs w:val="22"/>
            </w:rPr>
          </w:pPr>
          <w:hyperlink w:anchor="_Toc120091405" w:history="1">
            <w:r w:rsidR="00772D95" w:rsidRPr="00146562">
              <w:rPr>
                <w:rStyle w:val="Hipercze"/>
                <w:rFonts w:ascii="Times" w:hAnsi="Times" w:cs="Times"/>
                <w:noProof/>
              </w:rPr>
              <w:t>Zmiany w ustawie z dnia 26 lipca 1991 r. o podatku dochodowym od osób fizycznych</w:t>
            </w:r>
            <w:r w:rsidR="00772D95">
              <w:rPr>
                <w:noProof/>
                <w:webHidden/>
              </w:rPr>
              <w:tab/>
            </w:r>
            <w:r w:rsidR="00772D95">
              <w:rPr>
                <w:noProof/>
                <w:webHidden/>
              </w:rPr>
              <w:fldChar w:fldCharType="begin"/>
            </w:r>
            <w:r w:rsidR="00772D95">
              <w:rPr>
                <w:noProof/>
                <w:webHidden/>
              </w:rPr>
              <w:instrText xml:space="preserve"> PAGEREF _Toc120091405 \h </w:instrText>
            </w:r>
            <w:r w:rsidR="00772D95">
              <w:rPr>
                <w:noProof/>
                <w:webHidden/>
              </w:rPr>
            </w:r>
            <w:r w:rsidR="00772D95">
              <w:rPr>
                <w:noProof/>
                <w:webHidden/>
              </w:rPr>
              <w:fldChar w:fldCharType="separate"/>
            </w:r>
            <w:r w:rsidR="00772D95">
              <w:rPr>
                <w:noProof/>
                <w:webHidden/>
              </w:rPr>
              <w:t>56</w:t>
            </w:r>
            <w:r w:rsidR="00772D95">
              <w:rPr>
                <w:noProof/>
                <w:webHidden/>
              </w:rPr>
              <w:fldChar w:fldCharType="end"/>
            </w:r>
          </w:hyperlink>
        </w:p>
        <w:p w14:paraId="14A11F18" w14:textId="74E96164" w:rsidR="00772D95" w:rsidRDefault="0079130A">
          <w:pPr>
            <w:pStyle w:val="Spistreci3"/>
            <w:rPr>
              <w:rFonts w:asciiTheme="minorHAnsi" w:hAnsiTheme="minorHAnsi" w:cstheme="minorBidi"/>
              <w:noProof/>
              <w:sz w:val="22"/>
              <w:szCs w:val="22"/>
            </w:rPr>
          </w:pPr>
          <w:hyperlink w:anchor="_Toc120091406" w:history="1">
            <w:r w:rsidR="00772D95" w:rsidRPr="00146562">
              <w:rPr>
                <w:rStyle w:val="Hipercze"/>
                <w:rFonts w:ascii="Times" w:hAnsi="Times" w:cs="Times"/>
                <w:noProof/>
              </w:rPr>
              <w:t xml:space="preserve">Zmiany w ustawie z dnia 15 lutego 1992 r. o podatku dochodowym od osób </w:t>
            </w:r>
            <w:r w:rsidR="00772D95" w:rsidRPr="00146562">
              <w:rPr>
                <w:rStyle w:val="Hipercze"/>
                <w:rFonts w:ascii="Times" w:hAnsi="Times" w:cs="Times"/>
                <w:noProof/>
              </w:rPr>
              <w:lastRenderedPageBreak/>
              <w:t>prawnych</w:t>
            </w:r>
            <w:r w:rsidR="00772D95">
              <w:rPr>
                <w:noProof/>
                <w:webHidden/>
              </w:rPr>
              <w:tab/>
            </w:r>
            <w:r w:rsidR="00772D95">
              <w:rPr>
                <w:noProof/>
                <w:webHidden/>
              </w:rPr>
              <w:fldChar w:fldCharType="begin"/>
            </w:r>
            <w:r w:rsidR="00772D95">
              <w:rPr>
                <w:noProof/>
                <w:webHidden/>
              </w:rPr>
              <w:instrText xml:space="preserve"> PAGEREF _Toc120091406 \h </w:instrText>
            </w:r>
            <w:r w:rsidR="00772D95">
              <w:rPr>
                <w:noProof/>
                <w:webHidden/>
              </w:rPr>
            </w:r>
            <w:r w:rsidR="00772D95">
              <w:rPr>
                <w:noProof/>
                <w:webHidden/>
              </w:rPr>
              <w:fldChar w:fldCharType="separate"/>
            </w:r>
            <w:r w:rsidR="00772D95">
              <w:rPr>
                <w:noProof/>
                <w:webHidden/>
              </w:rPr>
              <w:t>59</w:t>
            </w:r>
            <w:r w:rsidR="00772D95">
              <w:rPr>
                <w:noProof/>
                <w:webHidden/>
              </w:rPr>
              <w:fldChar w:fldCharType="end"/>
            </w:r>
          </w:hyperlink>
        </w:p>
        <w:p w14:paraId="0432A082" w14:textId="14120F6E" w:rsidR="00772D95" w:rsidRDefault="0079130A">
          <w:pPr>
            <w:pStyle w:val="Spistreci3"/>
            <w:rPr>
              <w:rFonts w:asciiTheme="minorHAnsi" w:hAnsiTheme="minorHAnsi" w:cstheme="minorBidi"/>
              <w:noProof/>
              <w:sz w:val="22"/>
              <w:szCs w:val="22"/>
            </w:rPr>
          </w:pPr>
          <w:hyperlink w:anchor="_Toc120091407" w:history="1">
            <w:r w:rsidR="00772D95" w:rsidRPr="00146562">
              <w:rPr>
                <w:rStyle w:val="Hipercze"/>
                <w:rFonts w:ascii="Times" w:hAnsi="Times" w:cs="Times"/>
                <w:noProof/>
              </w:rPr>
              <w:t>Zmiana w ustawie z dnia 29 sierpnia 1997 r. ‒ Ordynacja podatkowa</w:t>
            </w:r>
            <w:r w:rsidR="00772D95">
              <w:rPr>
                <w:noProof/>
                <w:webHidden/>
              </w:rPr>
              <w:tab/>
            </w:r>
            <w:r w:rsidR="00772D95">
              <w:rPr>
                <w:noProof/>
                <w:webHidden/>
              </w:rPr>
              <w:fldChar w:fldCharType="begin"/>
            </w:r>
            <w:r w:rsidR="00772D95">
              <w:rPr>
                <w:noProof/>
                <w:webHidden/>
              </w:rPr>
              <w:instrText xml:space="preserve"> PAGEREF _Toc120091407 \h </w:instrText>
            </w:r>
            <w:r w:rsidR="00772D95">
              <w:rPr>
                <w:noProof/>
                <w:webHidden/>
              </w:rPr>
            </w:r>
            <w:r w:rsidR="00772D95">
              <w:rPr>
                <w:noProof/>
                <w:webHidden/>
              </w:rPr>
              <w:fldChar w:fldCharType="separate"/>
            </w:r>
            <w:r w:rsidR="00772D95">
              <w:rPr>
                <w:noProof/>
                <w:webHidden/>
              </w:rPr>
              <w:t>60</w:t>
            </w:r>
            <w:r w:rsidR="00772D95">
              <w:rPr>
                <w:noProof/>
                <w:webHidden/>
              </w:rPr>
              <w:fldChar w:fldCharType="end"/>
            </w:r>
          </w:hyperlink>
        </w:p>
        <w:p w14:paraId="254444F7" w14:textId="77626DCD" w:rsidR="00772D95" w:rsidRDefault="0079130A">
          <w:pPr>
            <w:pStyle w:val="Spistreci3"/>
            <w:rPr>
              <w:rFonts w:asciiTheme="minorHAnsi" w:hAnsiTheme="minorHAnsi" w:cstheme="minorBidi"/>
              <w:noProof/>
              <w:sz w:val="22"/>
              <w:szCs w:val="22"/>
            </w:rPr>
          </w:pPr>
          <w:hyperlink w:anchor="_Toc120091408" w:history="1">
            <w:r w:rsidR="00772D95" w:rsidRPr="00146562">
              <w:rPr>
                <w:rStyle w:val="Hipercze"/>
                <w:rFonts w:ascii="Times" w:hAnsi="Times" w:cs="Times"/>
                <w:noProof/>
              </w:rPr>
              <w:t>Zmiany w ustawie z dnia 13 października 1998 r. o systemie ubezpieczeń społecznych</w:t>
            </w:r>
            <w:r w:rsidR="00772D95">
              <w:rPr>
                <w:noProof/>
                <w:webHidden/>
              </w:rPr>
              <w:tab/>
            </w:r>
            <w:r w:rsidR="00772D95">
              <w:rPr>
                <w:noProof/>
                <w:webHidden/>
              </w:rPr>
              <w:fldChar w:fldCharType="begin"/>
            </w:r>
            <w:r w:rsidR="00772D95">
              <w:rPr>
                <w:noProof/>
                <w:webHidden/>
              </w:rPr>
              <w:instrText xml:space="preserve"> PAGEREF _Toc120091408 \h </w:instrText>
            </w:r>
            <w:r w:rsidR="00772D95">
              <w:rPr>
                <w:noProof/>
                <w:webHidden/>
              </w:rPr>
            </w:r>
            <w:r w:rsidR="00772D95">
              <w:rPr>
                <w:noProof/>
                <w:webHidden/>
              </w:rPr>
              <w:fldChar w:fldCharType="separate"/>
            </w:r>
            <w:r w:rsidR="00772D95">
              <w:rPr>
                <w:noProof/>
                <w:webHidden/>
              </w:rPr>
              <w:t>61</w:t>
            </w:r>
            <w:r w:rsidR="00772D95">
              <w:rPr>
                <w:noProof/>
                <w:webHidden/>
              </w:rPr>
              <w:fldChar w:fldCharType="end"/>
            </w:r>
          </w:hyperlink>
        </w:p>
        <w:p w14:paraId="471671E0" w14:textId="2F8C6875" w:rsidR="00772D95" w:rsidRDefault="0079130A">
          <w:pPr>
            <w:pStyle w:val="Spistreci3"/>
            <w:rPr>
              <w:rFonts w:asciiTheme="minorHAnsi" w:hAnsiTheme="minorHAnsi" w:cstheme="minorBidi"/>
              <w:noProof/>
              <w:sz w:val="22"/>
              <w:szCs w:val="22"/>
            </w:rPr>
          </w:pPr>
          <w:hyperlink w:anchor="_Toc120091409" w:history="1">
            <w:r w:rsidR="00772D95" w:rsidRPr="00146562">
              <w:rPr>
                <w:rStyle w:val="Hipercze"/>
                <w:rFonts w:ascii="Times" w:hAnsi="Times" w:cs="Times"/>
                <w:noProof/>
              </w:rPr>
              <w:t>Zmiany w ustawie z dnia 11 kwietnia 2003 r. o kształtowaniu ustroju rolnego</w:t>
            </w:r>
            <w:r w:rsidR="00772D95">
              <w:rPr>
                <w:noProof/>
                <w:webHidden/>
              </w:rPr>
              <w:tab/>
            </w:r>
            <w:r w:rsidR="00772D95">
              <w:rPr>
                <w:noProof/>
                <w:webHidden/>
              </w:rPr>
              <w:fldChar w:fldCharType="begin"/>
            </w:r>
            <w:r w:rsidR="00772D95">
              <w:rPr>
                <w:noProof/>
                <w:webHidden/>
              </w:rPr>
              <w:instrText xml:space="preserve"> PAGEREF _Toc120091409 \h </w:instrText>
            </w:r>
            <w:r w:rsidR="00772D95">
              <w:rPr>
                <w:noProof/>
                <w:webHidden/>
              </w:rPr>
            </w:r>
            <w:r w:rsidR="00772D95">
              <w:rPr>
                <w:noProof/>
                <w:webHidden/>
              </w:rPr>
              <w:fldChar w:fldCharType="separate"/>
            </w:r>
            <w:r w:rsidR="00772D95">
              <w:rPr>
                <w:noProof/>
                <w:webHidden/>
              </w:rPr>
              <w:t>61</w:t>
            </w:r>
            <w:r w:rsidR="00772D95">
              <w:rPr>
                <w:noProof/>
                <w:webHidden/>
              </w:rPr>
              <w:fldChar w:fldCharType="end"/>
            </w:r>
          </w:hyperlink>
        </w:p>
        <w:p w14:paraId="431B766A" w14:textId="0F31EF4E" w:rsidR="00772D95" w:rsidRDefault="0079130A">
          <w:pPr>
            <w:pStyle w:val="Spistreci3"/>
            <w:rPr>
              <w:rFonts w:asciiTheme="minorHAnsi" w:hAnsiTheme="minorHAnsi" w:cstheme="minorBidi"/>
              <w:noProof/>
              <w:sz w:val="22"/>
              <w:szCs w:val="22"/>
            </w:rPr>
          </w:pPr>
          <w:hyperlink w:anchor="_Toc120091410" w:history="1">
            <w:r w:rsidR="00772D95" w:rsidRPr="00146562">
              <w:rPr>
                <w:rStyle w:val="Hipercze"/>
                <w:rFonts w:ascii="Times" w:hAnsi="Times" w:cs="Times"/>
                <w:noProof/>
              </w:rPr>
              <w:t>Zmiany w ustawie z dnia 28 lipca 2005 r. o kosztach sądowych w sprawach cywilnych</w:t>
            </w:r>
            <w:r w:rsidR="00772D95">
              <w:rPr>
                <w:noProof/>
                <w:webHidden/>
              </w:rPr>
              <w:tab/>
            </w:r>
            <w:r w:rsidR="00772D95">
              <w:rPr>
                <w:noProof/>
                <w:webHidden/>
              </w:rPr>
              <w:fldChar w:fldCharType="begin"/>
            </w:r>
            <w:r w:rsidR="00772D95">
              <w:rPr>
                <w:noProof/>
                <w:webHidden/>
              </w:rPr>
              <w:instrText xml:space="preserve"> PAGEREF _Toc120091410 \h </w:instrText>
            </w:r>
            <w:r w:rsidR="00772D95">
              <w:rPr>
                <w:noProof/>
                <w:webHidden/>
              </w:rPr>
            </w:r>
            <w:r w:rsidR="00772D95">
              <w:rPr>
                <w:noProof/>
                <w:webHidden/>
              </w:rPr>
              <w:fldChar w:fldCharType="separate"/>
            </w:r>
            <w:r w:rsidR="00772D95">
              <w:rPr>
                <w:noProof/>
                <w:webHidden/>
              </w:rPr>
              <w:t>62</w:t>
            </w:r>
            <w:r w:rsidR="00772D95">
              <w:rPr>
                <w:noProof/>
                <w:webHidden/>
              </w:rPr>
              <w:fldChar w:fldCharType="end"/>
            </w:r>
          </w:hyperlink>
        </w:p>
        <w:p w14:paraId="0F9AAAC2" w14:textId="2BC734BD" w:rsidR="00772D95" w:rsidRDefault="0079130A">
          <w:pPr>
            <w:pStyle w:val="Spistreci3"/>
            <w:rPr>
              <w:rFonts w:asciiTheme="minorHAnsi" w:hAnsiTheme="minorHAnsi" w:cstheme="minorBidi"/>
              <w:noProof/>
              <w:sz w:val="22"/>
              <w:szCs w:val="22"/>
            </w:rPr>
          </w:pPr>
          <w:hyperlink w:anchor="_Toc120091411" w:history="1">
            <w:r w:rsidR="00772D95" w:rsidRPr="00146562">
              <w:rPr>
                <w:rStyle w:val="Hipercze"/>
                <w:rFonts w:ascii="Times" w:hAnsi="Times" w:cs="Times"/>
                <w:noProof/>
              </w:rPr>
              <w:t>Zmiany w ustawie z dnia 13 lipca 2006 r. o ochronie roszczeń pracowniczych w razie niewypłacalności pracodawcy</w:t>
            </w:r>
            <w:r w:rsidR="00772D95">
              <w:rPr>
                <w:noProof/>
                <w:webHidden/>
              </w:rPr>
              <w:tab/>
            </w:r>
            <w:r w:rsidR="00772D95">
              <w:rPr>
                <w:noProof/>
                <w:webHidden/>
              </w:rPr>
              <w:fldChar w:fldCharType="begin"/>
            </w:r>
            <w:r w:rsidR="00772D95">
              <w:rPr>
                <w:noProof/>
                <w:webHidden/>
              </w:rPr>
              <w:instrText xml:space="preserve"> PAGEREF _Toc120091411 \h </w:instrText>
            </w:r>
            <w:r w:rsidR="00772D95">
              <w:rPr>
                <w:noProof/>
                <w:webHidden/>
              </w:rPr>
            </w:r>
            <w:r w:rsidR="00772D95">
              <w:rPr>
                <w:noProof/>
                <w:webHidden/>
              </w:rPr>
              <w:fldChar w:fldCharType="separate"/>
            </w:r>
            <w:r w:rsidR="00772D95">
              <w:rPr>
                <w:noProof/>
                <w:webHidden/>
              </w:rPr>
              <w:t>63</w:t>
            </w:r>
            <w:r w:rsidR="00772D95">
              <w:rPr>
                <w:noProof/>
                <w:webHidden/>
              </w:rPr>
              <w:fldChar w:fldCharType="end"/>
            </w:r>
          </w:hyperlink>
        </w:p>
        <w:p w14:paraId="3B959DAF" w14:textId="3CCCF4B4" w:rsidR="00772D95" w:rsidRDefault="0079130A">
          <w:pPr>
            <w:pStyle w:val="Spistreci3"/>
            <w:rPr>
              <w:rFonts w:asciiTheme="minorHAnsi" w:hAnsiTheme="minorHAnsi" w:cstheme="minorBidi"/>
              <w:noProof/>
              <w:sz w:val="22"/>
              <w:szCs w:val="22"/>
            </w:rPr>
          </w:pPr>
          <w:hyperlink w:anchor="_Toc120091412" w:history="1">
            <w:r w:rsidR="00772D95" w:rsidRPr="00146562">
              <w:rPr>
                <w:rStyle w:val="Hipercze"/>
                <w:rFonts w:ascii="Times" w:hAnsi="Times" w:cs="Times"/>
                <w:noProof/>
              </w:rPr>
              <w:t>Zmiany w ustawie z dnia 1 marca 2018 r. o przeciwdziałaniu praniu pieniędzy oraz finansowaniu terroryzmu</w:t>
            </w:r>
            <w:r w:rsidR="00772D95">
              <w:rPr>
                <w:noProof/>
                <w:webHidden/>
              </w:rPr>
              <w:tab/>
            </w:r>
            <w:r w:rsidR="00772D95">
              <w:rPr>
                <w:noProof/>
                <w:webHidden/>
              </w:rPr>
              <w:fldChar w:fldCharType="begin"/>
            </w:r>
            <w:r w:rsidR="00772D95">
              <w:rPr>
                <w:noProof/>
                <w:webHidden/>
              </w:rPr>
              <w:instrText xml:space="preserve"> PAGEREF _Toc120091412 \h </w:instrText>
            </w:r>
            <w:r w:rsidR="00772D95">
              <w:rPr>
                <w:noProof/>
                <w:webHidden/>
              </w:rPr>
            </w:r>
            <w:r w:rsidR="00772D95">
              <w:rPr>
                <w:noProof/>
                <w:webHidden/>
              </w:rPr>
              <w:fldChar w:fldCharType="separate"/>
            </w:r>
            <w:r w:rsidR="00772D95">
              <w:rPr>
                <w:noProof/>
                <w:webHidden/>
              </w:rPr>
              <w:t>63</w:t>
            </w:r>
            <w:r w:rsidR="00772D95">
              <w:rPr>
                <w:noProof/>
                <w:webHidden/>
              </w:rPr>
              <w:fldChar w:fldCharType="end"/>
            </w:r>
          </w:hyperlink>
        </w:p>
        <w:p w14:paraId="75CF07CE" w14:textId="407B4251" w:rsidR="00772D95" w:rsidRDefault="0079130A">
          <w:pPr>
            <w:pStyle w:val="Spistreci2"/>
            <w:rPr>
              <w:rFonts w:asciiTheme="minorHAnsi" w:hAnsiTheme="minorHAnsi" w:cstheme="minorBidi"/>
              <w:noProof/>
              <w:sz w:val="22"/>
              <w:szCs w:val="22"/>
            </w:rPr>
          </w:pPr>
          <w:hyperlink w:anchor="_Toc120091413" w:history="1">
            <w:r w:rsidR="00772D95" w:rsidRPr="00146562">
              <w:rPr>
                <w:rStyle w:val="Hipercze"/>
                <w:rFonts w:ascii="Times" w:hAnsi="Times" w:cs="Times"/>
                <w:noProof/>
              </w:rPr>
              <w:t>Rozdział 15. Przepisy przejściowe i dostosowujące</w:t>
            </w:r>
            <w:r w:rsidR="00772D95">
              <w:rPr>
                <w:noProof/>
                <w:webHidden/>
              </w:rPr>
              <w:tab/>
            </w:r>
            <w:r w:rsidR="00772D95">
              <w:rPr>
                <w:noProof/>
                <w:webHidden/>
              </w:rPr>
              <w:fldChar w:fldCharType="begin"/>
            </w:r>
            <w:r w:rsidR="00772D95">
              <w:rPr>
                <w:noProof/>
                <w:webHidden/>
              </w:rPr>
              <w:instrText xml:space="preserve"> PAGEREF _Toc120091413 \h </w:instrText>
            </w:r>
            <w:r w:rsidR="00772D95">
              <w:rPr>
                <w:noProof/>
                <w:webHidden/>
              </w:rPr>
            </w:r>
            <w:r w:rsidR="00772D95">
              <w:rPr>
                <w:noProof/>
                <w:webHidden/>
              </w:rPr>
              <w:fldChar w:fldCharType="separate"/>
            </w:r>
            <w:r w:rsidR="00772D95">
              <w:rPr>
                <w:noProof/>
                <w:webHidden/>
              </w:rPr>
              <w:t>64</w:t>
            </w:r>
            <w:r w:rsidR="00772D95">
              <w:rPr>
                <w:noProof/>
                <w:webHidden/>
              </w:rPr>
              <w:fldChar w:fldCharType="end"/>
            </w:r>
          </w:hyperlink>
        </w:p>
        <w:p w14:paraId="226B63BF" w14:textId="31BCF3A5" w:rsidR="00772D95" w:rsidRDefault="0079130A">
          <w:pPr>
            <w:pStyle w:val="Spistreci2"/>
            <w:rPr>
              <w:rFonts w:asciiTheme="minorHAnsi" w:hAnsiTheme="minorHAnsi" w:cstheme="minorBidi"/>
              <w:noProof/>
              <w:sz w:val="22"/>
              <w:szCs w:val="22"/>
            </w:rPr>
          </w:pPr>
          <w:hyperlink w:anchor="_Toc120091414" w:history="1">
            <w:r w:rsidR="00772D95" w:rsidRPr="00146562">
              <w:rPr>
                <w:rStyle w:val="Hipercze"/>
                <w:rFonts w:ascii="Times" w:hAnsi="Times" w:cs="Times"/>
                <w:noProof/>
              </w:rPr>
              <w:t>Rozdział 16. Przepis końcowy</w:t>
            </w:r>
            <w:r w:rsidR="00772D95">
              <w:rPr>
                <w:noProof/>
                <w:webHidden/>
              </w:rPr>
              <w:tab/>
            </w:r>
            <w:r w:rsidR="00772D95">
              <w:rPr>
                <w:noProof/>
                <w:webHidden/>
              </w:rPr>
              <w:fldChar w:fldCharType="begin"/>
            </w:r>
            <w:r w:rsidR="00772D95">
              <w:rPr>
                <w:noProof/>
                <w:webHidden/>
              </w:rPr>
              <w:instrText xml:space="preserve"> PAGEREF _Toc120091414 \h </w:instrText>
            </w:r>
            <w:r w:rsidR="00772D95">
              <w:rPr>
                <w:noProof/>
                <w:webHidden/>
              </w:rPr>
            </w:r>
            <w:r w:rsidR="00772D95">
              <w:rPr>
                <w:noProof/>
                <w:webHidden/>
              </w:rPr>
              <w:fldChar w:fldCharType="separate"/>
            </w:r>
            <w:r w:rsidR="00772D95">
              <w:rPr>
                <w:noProof/>
                <w:webHidden/>
              </w:rPr>
              <w:t>65</w:t>
            </w:r>
            <w:r w:rsidR="00772D95">
              <w:rPr>
                <w:noProof/>
                <w:webHidden/>
              </w:rPr>
              <w:fldChar w:fldCharType="end"/>
            </w:r>
          </w:hyperlink>
        </w:p>
        <w:p w14:paraId="0CDE5E3F" w14:textId="3AAE637C" w:rsidR="00772D95" w:rsidRDefault="0079130A">
          <w:pPr>
            <w:pStyle w:val="Spistreci1"/>
            <w:rPr>
              <w:rFonts w:asciiTheme="minorHAnsi" w:hAnsiTheme="minorHAnsi" w:cstheme="minorBidi"/>
              <w:noProof/>
              <w:sz w:val="22"/>
              <w:szCs w:val="22"/>
            </w:rPr>
          </w:pPr>
          <w:hyperlink w:anchor="_Toc120091415" w:history="1">
            <w:r w:rsidR="00772D95" w:rsidRPr="00146562">
              <w:rPr>
                <w:rStyle w:val="Hipercze"/>
                <w:rFonts w:ascii="Times" w:hAnsi="Times" w:cs="Times"/>
                <w:noProof/>
              </w:rPr>
              <w:t>3.</w:t>
            </w:r>
            <w:r w:rsidR="00772D95">
              <w:rPr>
                <w:rFonts w:asciiTheme="minorHAnsi" w:hAnsiTheme="minorHAnsi" w:cstheme="minorBidi"/>
                <w:noProof/>
                <w:sz w:val="22"/>
                <w:szCs w:val="22"/>
              </w:rPr>
              <w:tab/>
            </w:r>
            <w:r w:rsidR="00772D95" w:rsidRPr="00146562">
              <w:rPr>
                <w:rStyle w:val="Hipercze"/>
                <w:rFonts w:ascii="Times" w:hAnsi="Times" w:cs="Times"/>
                <w:noProof/>
              </w:rPr>
              <w:t>Skutki społeczno-gospodarcze</w:t>
            </w:r>
            <w:r w:rsidR="00772D95">
              <w:rPr>
                <w:noProof/>
                <w:webHidden/>
              </w:rPr>
              <w:tab/>
            </w:r>
            <w:r w:rsidR="00772D95">
              <w:rPr>
                <w:noProof/>
                <w:webHidden/>
              </w:rPr>
              <w:fldChar w:fldCharType="begin"/>
            </w:r>
            <w:r w:rsidR="00772D95">
              <w:rPr>
                <w:noProof/>
                <w:webHidden/>
              </w:rPr>
              <w:instrText xml:space="preserve"> PAGEREF _Toc120091415 \h </w:instrText>
            </w:r>
            <w:r w:rsidR="00772D95">
              <w:rPr>
                <w:noProof/>
                <w:webHidden/>
              </w:rPr>
            </w:r>
            <w:r w:rsidR="00772D95">
              <w:rPr>
                <w:noProof/>
                <w:webHidden/>
              </w:rPr>
              <w:fldChar w:fldCharType="separate"/>
            </w:r>
            <w:r w:rsidR="00772D95">
              <w:rPr>
                <w:noProof/>
                <w:webHidden/>
              </w:rPr>
              <w:t>65</w:t>
            </w:r>
            <w:r w:rsidR="00772D95">
              <w:rPr>
                <w:noProof/>
                <w:webHidden/>
              </w:rPr>
              <w:fldChar w:fldCharType="end"/>
            </w:r>
          </w:hyperlink>
        </w:p>
        <w:p w14:paraId="49D251C8" w14:textId="59C8446E" w:rsidR="00772D95" w:rsidRDefault="0079130A">
          <w:pPr>
            <w:pStyle w:val="Spistreci1"/>
            <w:rPr>
              <w:rFonts w:asciiTheme="minorHAnsi" w:hAnsiTheme="minorHAnsi" w:cstheme="minorBidi"/>
              <w:noProof/>
              <w:sz w:val="22"/>
              <w:szCs w:val="22"/>
            </w:rPr>
          </w:pPr>
          <w:hyperlink w:anchor="_Toc120091416" w:history="1">
            <w:r w:rsidR="00772D95" w:rsidRPr="00146562">
              <w:rPr>
                <w:rStyle w:val="Hipercze"/>
                <w:rFonts w:ascii="Times" w:hAnsi="Times" w:cs="Times"/>
                <w:noProof/>
              </w:rPr>
              <w:t>4.</w:t>
            </w:r>
            <w:r w:rsidR="00772D95">
              <w:rPr>
                <w:rFonts w:asciiTheme="minorHAnsi" w:hAnsiTheme="minorHAnsi" w:cstheme="minorBidi"/>
                <w:noProof/>
                <w:sz w:val="22"/>
                <w:szCs w:val="22"/>
              </w:rPr>
              <w:tab/>
            </w:r>
            <w:r w:rsidR="00772D95" w:rsidRPr="00146562">
              <w:rPr>
                <w:rStyle w:val="Hipercze"/>
                <w:rFonts w:ascii="Times" w:hAnsi="Times" w:cs="Times"/>
                <w:noProof/>
              </w:rPr>
              <w:t>Realizacja art. 66 Prawa przedsiębiorców oraz ocena przewidywanego wpływu projektu ustawy na działalność mikroprzedsiębiorców oraz małych i średnich przedsiębiorców</w:t>
            </w:r>
            <w:r w:rsidR="00772D95">
              <w:rPr>
                <w:noProof/>
                <w:webHidden/>
              </w:rPr>
              <w:tab/>
            </w:r>
            <w:r w:rsidR="00772D95">
              <w:rPr>
                <w:noProof/>
                <w:webHidden/>
              </w:rPr>
              <w:fldChar w:fldCharType="begin"/>
            </w:r>
            <w:r w:rsidR="00772D95">
              <w:rPr>
                <w:noProof/>
                <w:webHidden/>
              </w:rPr>
              <w:instrText xml:space="preserve"> PAGEREF _Toc120091416 \h </w:instrText>
            </w:r>
            <w:r w:rsidR="00772D95">
              <w:rPr>
                <w:noProof/>
                <w:webHidden/>
              </w:rPr>
            </w:r>
            <w:r w:rsidR="00772D95">
              <w:rPr>
                <w:noProof/>
                <w:webHidden/>
              </w:rPr>
              <w:fldChar w:fldCharType="separate"/>
            </w:r>
            <w:r w:rsidR="00772D95">
              <w:rPr>
                <w:noProof/>
                <w:webHidden/>
              </w:rPr>
              <w:t>65</w:t>
            </w:r>
            <w:r w:rsidR="00772D95">
              <w:rPr>
                <w:noProof/>
                <w:webHidden/>
              </w:rPr>
              <w:fldChar w:fldCharType="end"/>
            </w:r>
          </w:hyperlink>
        </w:p>
        <w:p w14:paraId="249836A8" w14:textId="5A9748D6" w:rsidR="00772D95" w:rsidRDefault="0079130A">
          <w:pPr>
            <w:pStyle w:val="Spistreci1"/>
            <w:rPr>
              <w:rFonts w:asciiTheme="minorHAnsi" w:hAnsiTheme="minorHAnsi" w:cstheme="minorBidi"/>
              <w:noProof/>
              <w:sz w:val="22"/>
              <w:szCs w:val="22"/>
            </w:rPr>
          </w:pPr>
          <w:hyperlink w:anchor="_Toc120091417" w:history="1">
            <w:r w:rsidR="00772D95" w:rsidRPr="00146562">
              <w:rPr>
                <w:rStyle w:val="Hipercze"/>
                <w:rFonts w:ascii="Times" w:hAnsi="Times" w:cs="Times"/>
                <w:noProof/>
              </w:rPr>
              <w:t>5.</w:t>
            </w:r>
            <w:r w:rsidR="00772D95">
              <w:rPr>
                <w:rFonts w:asciiTheme="minorHAnsi" w:hAnsiTheme="minorHAnsi" w:cstheme="minorBidi"/>
                <w:noProof/>
                <w:sz w:val="22"/>
                <w:szCs w:val="22"/>
              </w:rPr>
              <w:tab/>
            </w:r>
            <w:r w:rsidR="00772D95" w:rsidRPr="00146562">
              <w:rPr>
                <w:rStyle w:val="Hipercze"/>
                <w:rFonts w:ascii="Times" w:hAnsi="Times" w:cs="Times"/>
                <w:noProof/>
              </w:rPr>
              <w:t>Pozostałe kwestie</w:t>
            </w:r>
            <w:r w:rsidR="00772D95">
              <w:rPr>
                <w:noProof/>
                <w:webHidden/>
              </w:rPr>
              <w:tab/>
            </w:r>
            <w:r w:rsidR="00772D95">
              <w:rPr>
                <w:noProof/>
                <w:webHidden/>
              </w:rPr>
              <w:fldChar w:fldCharType="begin"/>
            </w:r>
            <w:r w:rsidR="00772D95">
              <w:rPr>
                <w:noProof/>
                <w:webHidden/>
              </w:rPr>
              <w:instrText xml:space="preserve"> PAGEREF _Toc120091417 \h </w:instrText>
            </w:r>
            <w:r w:rsidR="00772D95">
              <w:rPr>
                <w:noProof/>
                <w:webHidden/>
              </w:rPr>
            </w:r>
            <w:r w:rsidR="00772D95">
              <w:rPr>
                <w:noProof/>
                <w:webHidden/>
              </w:rPr>
              <w:fldChar w:fldCharType="separate"/>
            </w:r>
            <w:r w:rsidR="00772D95">
              <w:rPr>
                <w:noProof/>
                <w:webHidden/>
              </w:rPr>
              <w:t>66</w:t>
            </w:r>
            <w:r w:rsidR="00772D95">
              <w:rPr>
                <w:noProof/>
                <w:webHidden/>
              </w:rPr>
              <w:fldChar w:fldCharType="end"/>
            </w:r>
          </w:hyperlink>
        </w:p>
        <w:p w14:paraId="236235B7" w14:textId="67AEA594" w:rsidR="00785ADD" w:rsidRPr="00A536CD" w:rsidRDefault="008932A1"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b/>
              <w:bCs/>
              <w:color w:val="000000" w:themeColor="text1"/>
              <w:szCs w:val="24"/>
            </w:rPr>
            <w:fldChar w:fldCharType="end"/>
          </w:r>
        </w:p>
      </w:sdtContent>
    </w:sdt>
    <w:p w14:paraId="39EE6A89" w14:textId="1689111D" w:rsidR="006B45FD" w:rsidRPr="00A536CD" w:rsidRDefault="006B45FD" w:rsidP="00BA133A">
      <w:pPr>
        <w:widowControl/>
        <w:shd w:val="clear" w:color="auto" w:fill="FFFFFF" w:themeFill="background1"/>
        <w:autoSpaceDE/>
        <w:autoSpaceDN/>
        <w:adjustRightInd/>
        <w:spacing w:before="120" w:after="120"/>
        <w:rPr>
          <w:rFonts w:ascii="Times" w:hAnsi="Times" w:cs="Times"/>
          <w:color w:val="000000" w:themeColor="text1"/>
          <w:szCs w:val="24"/>
        </w:rPr>
      </w:pPr>
      <w:r w:rsidRPr="00A536CD">
        <w:rPr>
          <w:rFonts w:ascii="Times" w:hAnsi="Times" w:cs="Times"/>
          <w:color w:val="000000" w:themeColor="text1"/>
          <w:szCs w:val="24"/>
        </w:rPr>
        <w:br w:type="page"/>
      </w:r>
    </w:p>
    <w:p w14:paraId="0A79DED1" w14:textId="77777777" w:rsidR="006B45FD" w:rsidRPr="00A536CD" w:rsidRDefault="006B45FD" w:rsidP="00BA133A">
      <w:pPr>
        <w:pStyle w:val="Nagwek1"/>
        <w:numPr>
          <w:ilvl w:val="0"/>
          <w:numId w:val="2"/>
        </w:numPr>
        <w:shd w:val="clear" w:color="auto" w:fill="FFFFFF" w:themeFill="background1"/>
        <w:spacing w:before="120" w:after="120"/>
        <w:ind w:left="426" w:hanging="426"/>
        <w:rPr>
          <w:rFonts w:ascii="Times" w:hAnsi="Times" w:cs="Times"/>
          <w:color w:val="000000" w:themeColor="text1"/>
          <w:sz w:val="24"/>
          <w:szCs w:val="24"/>
        </w:rPr>
      </w:pPr>
      <w:bookmarkStart w:id="1" w:name="_Toc120091382"/>
      <w:r w:rsidRPr="00A536CD">
        <w:rPr>
          <w:rFonts w:ascii="Times" w:hAnsi="Times" w:cs="Times"/>
          <w:color w:val="000000" w:themeColor="text1"/>
          <w:sz w:val="24"/>
          <w:szCs w:val="24"/>
        </w:rPr>
        <w:lastRenderedPageBreak/>
        <w:t>Cel i potrzeba ustawy</w:t>
      </w:r>
      <w:bookmarkEnd w:id="1"/>
    </w:p>
    <w:p w14:paraId="0065B1A0" w14:textId="77777777"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Z szacunków środowiska firm rodzinnych wynika, że w Polsce blisko 830 tys. firm to firmy rodzinne, które generują przychód o łącznej wartości 322 mld zł w skali roku, a tym samym ich wkład w budowę PKB kształtuje się na poziomie ok. 18%</w:t>
      </w:r>
      <w:r w:rsidRPr="00A536CD">
        <w:rPr>
          <w:rStyle w:val="Odwoanieprzypisudolnego"/>
          <w:rFonts w:ascii="Times" w:hAnsi="Times" w:cs="Times"/>
          <w:color w:val="000000" w:themeColor="text1"/>
          <w:szCs w:val="24"/>
        </w:rPr>
        <w:footnoteReference w:id="1"/>
      </w:r>
      <w:r w:rsidRPr="00A536CD">
        <w:rPr>
          <w:rFonts w:ascii="Times" w:hAnsi="Times" w:cs="Times"/>
          <w:color w:val="000000" w:themeColor="text1"/>
          <w:szCs w:val="24"/>
        </w:rPr>
        <w:t>.</w:t>
      </w:r>
    </w:p>
    <w:p w14:paraId="585BF55B" w14:textId="77777777"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Z danych Instytutu Biznesu Rodzinnego wynika, że w przeciągu najbliższych pięciu lat sukcesję planuje ok. 57% firm rodzinnych. Przy czym tylko 8,1% następców przedsiębiorców deklaruje chęć poprowadzenia firmy stworzonej przez rodziców</w:t>
      </w:r>
      <w:r w:rsidRPr="00A536CD">
        <w:rPr>
          <w:rStyle w:val="Odwoanieprzypisudolnego"/>
          <w:rFonts w:ascii="Times" w:hAnsi="Times" w:cs="Times"/>
          <w:color w:val="000000" w:themeColor="text1"/>
          <w:szCs w:val="24"/>
        </w:rPr>
        <w:footnoteReference w:id="2"/>
      </w:r>
      <w:r w:rsidRPr="00A536CD">
        <w:rPr>
          <w:rFonts w:ascii="Times" w:hAnsi="Times" w:cs="Times"/>
          <w:color w:val="000000" w:themeColor="text1"/>
          <w:szCs w:val="24"/>
        </w:rPr>
        <w:t>. Aby przeprowadzić skutecznie proces sukcesji, przedsiębiorcy muszą posiadać następców, którzy będą w stanie oraz będą chcieli dalej poprowadzić biznes, lub co najmniej sprawować w nim funkcje właścicielskie, powierzając zarządzanie profesjonalnemu zarządowi. Nie zawsze ten warunek jest możliwy do spełnienia.</w:t>
      </w:r>
    </w:p>
    <w:p w14:paraId="5AE080AC" w14:textId="77777777"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Trudności w zaplanowaniu sukcesji często wynikają także z liczebności potencjalnych następców prawnych. W rodzinach wielodzietnych najczęściej dochodzi do podziału następców na tych, którzy przejmą biznes i tych, który dostaną „rekompensatę” np. w postaci nieruchomości czy środków pieniężnych. Problemem może być także sprawna komunikacja i mechanizm podejmowania decyzji w rodzinie.</w:t>
      </w:r>
    </w:p>
    <w:p w14:paraId="71B51BD3" w14:textId="77777777"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W przypadku braku sukcesora albo braku porozumienia pomiędzy członkami rodziny, właściciele przedsiębiorstw często decydują się na sprzedaż firmy. Prowadzi to do utraty rodzinnego charakteru firmy. Widoczny jest coraz wyraźniej trend wykupywania przedsiębiorstw przez obcokrajowców, zainteresowanych nie tylko przejęciem firmy posiadającej ugruntowaną strukturę organizacyjną, ale – co ważniejsze – renomę na rynku.</w:t>
      </w:r>
    </w:p>
    <w:p w14:paraId="4BF96995" w14:textId="601EADD9"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W aktualnym stanie prawnym nestorzy firm rodzinnych mają ograniczone możliwości przekazania swojego biznesu. Mogą korzystać z rozwiązań zawartych w przepisach Kodeksu cywilnego</w:t>
      </w:r>
      <w:r w:rsidR="00785ADD" w:rsidRPr="00A536CD">
        <w:rPr>
          <w:rFonts w:ascii="Times" w:hAnsi="Times" w:cs="Times"/>
          <w:color w:val="000000" w:themeColor="text1"/>
          <w:szCs w:val="24"/>
        </w:rPr>
        <w:t xml:space="preserve"> (</w:t>
      </w:r>
      <w:r w:rsidR="009D0C7B" w:rsidRPr="00A536CD">
        <w:rPr>
          <w:rFonts w:ascii="Times" w:hAnsi="Times" w:cs="Times"/>
          <w:color w:val="000000" w:themeColor="text1"/>
          <w:szCs w:val="24"/>
        </w:rPr>
        <w:t>dalej też „KC”</w:t>
      </w:r>
      <w:r w:rsidR="00785ADD" w:rsidRPr="00A536CD">
        <w:rPr>
          <w:rFonts w:ascii="Times" w:hAnsi="Times" w:cs="Times"/>
          <w:color w:val="000000" w:themeColor="text1"/>
          <w:szCs w:val="24"/>
        </w:rPr>
        <w:t>)</w:t>
      </w:r>
      <w:r w:rsidRPr="00A536CD">
        <w:rPr>
          <w:rFonts w:ascii="Times" w:hAnsi="Times" w:cs="Times"/>
          <w:color w:val="000000" w:themeColor="text1"/>
          <w:szCs w:val="24"/>
        </w:rPr>
        <w:t xml:space="preserve"> oraz Kodeksu spółek handlowych</w:t>
      </w:r>
      <w:r w:rsidR="00785ADD" w:rsidRPr="00A536CD">
        <w:rPr>
          <w:rFonts w:ascii="Times" w:hAnsi="Times" w:cs="Times"/>
          <w:color w:val="000000" w:themeColor="text1"/>
          <w:szCs w:val="24"/>
        </w:rPr>
        <w:t xml:space="preserve"> (</w:t>
      </w:r>
      <w:r w:rsidR="008417BC" w:rsidRPr="00A536CD">
        <w:rPr>
          <w:rFonts w:ascii="Times" w:hAnsi="Times" w:cs="Times"/>
          <w:color w:val="000000" w:themeColor="text1"/>
          <w:szCs w:val="24"/>
        </w:rPr>
        <w:t>dalej też „KSH”</w:t>
      </w:r>
      <w:r w:rsidR="00785ADD" w:rsidRPr="00A536CD">
        <w:rPr>
          <w:rFonts w:ascii="Times" w:hAnsi="Times" w:cs="Times"/>
          <w:color w:val="000000" w:themeColor="text1"/>
          <w:szCs w:val="24"/>
        </w:rPr>
        <w:t>)</w:t>
      </w:r>
      <w:r w:rsidRPr="00A536CD">
        <w:rPr>
          <w:rFonts w:ascii="Times" w:hAnsi="Times" w:cs="Times"/>
          <w:color w:val="000000" w:themeColor="text1"/>
          <w:szCs w:val="24"/>
        </w:rPr>
        <w:t>.</w:t>
      </w:r>
    </w:p>
    <w:p w14:paraId="3A5463C1" w14:textId="77777777"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Obecnie często właściciele firm decydują się darować albo przekazać w spadku swoje przedsiębiorstwo wybranej osobie albo osobom. Zapewnia to jednak sukcesję tylko w drugim pokoleniu. Nie mają natomiast wpływu na dalszą przyszłość przedsiębiorstwa i zgromadzonego dzięki niemu majątkowi.</w:t>
      </w:r>
    </w:p>
    <w:p w14:paraId="5283A8CC" w14:textId="25860742"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W przypadku udziałów w spółkach osobowych dochodzi jeszcze jeden istotny aspekt </w:t>
      </w:r>
      <w:r w:rsidRPr="00A536CD">
        <w:rPr>
          <w:rFonts w:ascii="Times" w:hAnsi="Times" w:cs="Times"/>
          <w:color w:val="000000" w:themeColor="text1"/>
          <w:szCs w:val="24"/>
        </w:rPr>
        <w:lastRenderedPageBreak/>
        <w:t>ograniczeń w swobodzie dysponowania udziałem w spółce. Zmiana wspólnika jest dopuszczalna tylko wtedy, gdy umowa spółki to przewiduje i</w:t>
      </w:r>
      <w:r w:rsidR="009146D9" w:rsidRPr="00A536CD">
        <w:rPr>
          <w:rFonts w:ascii="Times" w:hAnsi="Times" w:cs="Times"/>
          <w:color w:val="000000" w:themeColor="text1"/>
          <w:szCs w:val="24"/>
        </w:rPr>
        <w:t> </w:t>
      </w:r>
      <w:r w:rsidRPr="00A536CD">
        <w:rPr>
          <w:rFonts w:ascii="Times" w:hAnsi="Times" w:cs="Times"/>
          <w:color w:val="000000" w:themeColor="text1"/>
          <w:szCs w:val="24"/>
        </w:rPr>
        <w:t>wspólnicy wyrażą zgodę na nowego wspólnika. Sukcesję mogą więc zablokować inni wspólnicy.</w:t>
      </w:r>
    </w:p>
    <w:p w14:paraId="1FEF711A" w14:textId="07C73D9C"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W przypadku spółki z ograniczoną odpowiedzialnością wspólnicy mogą umówić się, że wstąpienie do spółki spadkobiercy zmarłego wspólnika jest ograniczone albo wyłączone (art. 183 § 1 </w:t>
      </w:r>
      <w:r w:rsidR="008417BC" w:rsidRPr="00A536CD">
        <w:rPr>
          <w:rFonts w:ascii="Times" w:hAnsi="Times" w:cs="Times"/>
          <w:color w:val="000000" w:themeColor="text1"/>
          <w:szCs w:val="24"/>
        </w:rPr>
        <w:t>KSH</w:t>
      </w:r>
      <w:r w:rsidRPr="00A536CD">
        <w:rPr>
          <w:rFonts w:ascii="Times" w:hAnsi="Times" w:cs="Times"/>
          <w:color w:val="000000" w:themeColor="text1"/>
          <w:szCs w:val="24"/>
        </w:rPr>
        <w:t xml:space="preserve">). Dodatkowo można ograniczyć albo wyłączyć możliwość podziału udziałów między spadkobiercami (art. 183 § 2 </w:t>
      </w:r>
      <w:r w:rsidR="006504C7" w:rsidRPr="00A536CD">
        <w:rPr>
          <w:rFonts w:ascii="Times" w:hAnsi="Times" w:cs="Times"/>
          <w:color w:val="000000" w:themeColor="text1"/>
          <w:szCs w:val="24"/>
        </w:rPr>
        <w:t>KSH</w:t>
      </w:r>
      <w:r w:rsidRPr="00A536CD">
        <w:rPr>
          <w:rFonts w:ascii="Times" w:hAnsi="Times" w:cs="Times"/>
          <w:color w:val="000000" w:themeColor="text1"/>
          <w:szCs w:val="24"/>
        </w:rPr>
        <w:t>). Obostrzeń podobnych jak w spółkach z</w:t>
      </w:r>
      <w:r w:rsidR="009271E2" w:rsidRPr="00A536CD">
        <w:rPr>
          <w:rFonts w:ascii="Times" w:hAnsi="Times" w:cs="Times"/>
          <w:color w:val="000000" w:themeColor="text1"/>
          <w:szCs w:val="24"/>
        </w:rPr>
        <w:t> </w:t>
      </w:r>
      <w:r w:rsidRPr="00A536CD">
        <w:rPr>
          <w:rFonts w:ascii="Times" w:hAnsi="Times" w:cs="Times"/>
          <w:color w:val="000000" w:themeColor="text1"/>
          <w:szCs w:val="24"/>
        </w:rPr>
        <w:t xml:space="preserve">ograniczoną odpowiedzialnością nie ma w spółkach akcyjnych. </w:t>
      </w:r>
      <w:r w:rsidRPr="00A536CD">
        <w:rPr>
          <w:rFonts w:ascii="Times" w:hAnsi="Times" w:cs="Times"/>
          <w:color w:val="000000" w:themeColor="text1"/>
          <w:szCs w:val="24"/>
          <w:shd w:val="clear" w:color="auto" w:fill="FFFFFF"/>
        </w:rPr>
        <w:t xml:space="preserve">Nawet w przypadku spółki akcyjnej, gdy jej akcje są dziedziczone </w:t>
      </w:r>
      <w:r w:rsidR="004D5021" w:rsidRPr="00A536CD">
        <w:rPr>
          <w:rFonts w:ascii="Times" w:hAnsi="Times" w:cs="Times"/>
          <w:color w:val="000000" w:themeColor="text1"/>
          <w:szCs w:val="24"/>
          <w:shd w:val="clear" w:color="auto" w:fill="FFFFFF"/>
        </w:rPr>
        <w:t>przez </w:t>
      </w:r>
      <w:r w:rsidRPr="00A536CD">
        <w:rPr>
          <w:rFonts w:ascii="Times" w:hAnsi="Times" w:cs="Times"/>
          <w:color w:val="000000" w:themeColor="text1"/>
          <w:szCs w:val="24"/>
          <w:shd w:val="clear" w:color="auto" w:fill="FFFFFF"/>
        </w:rPr>
        <w:t xml:space="preserve">więcej niż jednego spadkobiercę, stają się one przedmiotem wspólnym </w:t>
      </w:r>
      <w:r w:rsidR="004D5021" w:rsidRPr="00A536CD">
        <w:rPr>
          <w:rFonts w:ascii="Times" w:hAnsi="Times" w:cs="Times"/>
          <w:color w:val="000000" w:themeColor="text1"/>
          <w:szCs w:val="24"/>
          <w:shd w:val="clear" w:color="auto" w:fill="FFFFFF"/>
        </w:rPr>
        <w:t>dla </w:t>
      </w:r>
      <w:r w:rsidRPr="00A536CD">
        <w:rPr>
          <w:rFonts w:ascii="Times" w:hAnsi="Times" w:cs="Times"/>
          <w:color w:val="000000" w:themeColor="text1"/>
          <w:szCs w:val="24"/>
          <w:shd w:val="clear" w:color="auto" w:fill="FFFFFF"/>
        </w:rPr>
        <w:t>spadkobierców. Posiadanie akcji przez kilk</w:t>
      </w:r>
      <w:r w:rsidR="00545D5A">
        <w:rPr>
          <w:rFonts w:ascii="Times" w:hAnsi="Times" w:cs="Times"/>
          <w:color w:val="000000" w:themeColor="text1"/>
          <w:szCs w:val="24"/>
          <w:shd w:val="clear" w:color="auto" w:fill="FFFFFF"/>
        </w:rPr>
        <w:t>a</w:t>
      </w:r>
      <w:r w:rsidRPr="00A536CD">
        <w:rPr>
          <w:rFonts w:ascii="Times" w:hAnsi="Times" w:cs="Times"/>
          <w:color w:val="000000" w:themeColor="text1"/>
          <w:szCs w:val="24"/>
          <w:shd w:val="clear" w:color="auto" w:fill="FFFFFF"/>
        </w:rPr>
        <w:t xml:space="preserve"> osób ma charakter ułamkowy i podlega odpowiednim przepisom o współwłasności w</w:t>
      </w:r>
      <w:r w:rsidR="009271E2" w:rsidRPr="00A536CD">
        <w:rPr>
          <w:rFonts w:ascii="Times" w:hAnsi="Times" w:cs="Times"/>
          <w:color w:val="000000" w:themeColor="text1"/>
          <w:szCs w:val="24"/>
          <w:shd w:val="clear" w:color="auto" w:fill="FFFFFF"/>
        </w:rPr>
        <w:t> </w:t>
      </w:r>
      <w:r w:rsidRPr="00A536CD">
        <w:rPr>
          <w:rFonts w:ascii="Times" w:hAnsi="Times" w:cs="Times"/>
          <w:color w:val="000000" w:themeColor="text1"/>
          <w:szCs w:val="24"/>
          <w:shd w:val="clear" w:color="auto" w:fill="FFFFFF"/>
        </w:rPr>
        <w:t>częściach ułamkowych. Odmienne uregulowanie kwestii związanych z dziedziczeniem akcji, możliwe jest jedynie poprzez sporządzenie testamentu, zawierającego stosowne rozporządzenia, zgodne z wolą wspólnika. Nie zapewnia to jednak trwałości samego biznesu. Następcy prawni mają nieograniczone prawo rozporządzać odziedziczonymi prawami.</w:t>
      </w:r>
    </w:p>
    <w:p w14:paraId="3FD2C7DD" w14:textId="368CD3BE"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Niekiedy dla zapewnienia sukcesji wykorzystuje się rozwiązania holdingowe. Budowa złożonych struktur i utrzymanie sieci powiązań wymaga jednak znacznych kosztów. Co więcej, nie gwarantuje to zachowania w pełni rodzinnego charakteru prowadzonego przedsiębiorstwa.</w:t>
      </w:r>
    </w:p>
    <w:p w14:paraId="144A45D3" w14:textId="77777777"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Dla przedsiębiorstw o dużej skali działalności i mających perspektywy rozwoju otwarta jest także ścieżka giełdowa. Pozwala ona na stopniową zmianę struktury właścicielskiej, w kierunku większego udziału inwestorów – zarówno indywidualnych, jak i instytucjonalnych, takich jak np. fundusze inwestycyjne. Pomimo niewątpliwych zalet, nie jest to jednak scenariusz pozwalający na szybkie rozwiązanie problemu sukcesji, lecz raczej pewien długoterminowy proces rozwoju firmy. Jest to co do zasady narzędzie skierowane do największych spółek, które spełnią wymagania oferty publicznej.</w:t>
      </w:r>
    </w:p>
    <w:p w14:paraId="00656FA5" w14:textId="332009AD"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Analiza powyższych rozwiązań prowadzi do wniosku, że polskie prawo przede wszystkim koncentruje się na ochronie jednostkowych interesów spadkobierców (prawo spadkowe, prawo rodzinne) lub wspólników spółek (prawo spółek handlowych). </w:t>
      </w:r>
      <w:r w:rsidR="0090432F" w:rsidRPr="00A536CD">
        <w:rPr>
          <w:rFonts w:ascii="Times" w:hAnsi="Times" w:cs="Times"/>
          <w:color w:val="000000" w:themeColor="text1"/>
          <w:szCs w:val="24"/>
        </w:rPr>
        <w:t>Tego </w:t>
      </w:r>
      <w:r w:rsidRPr="00A536CD">
        <w:rPr>
          <w:rFonts w:ascii="Times" w:hAnsi="Times" w:cs="Times"/>
          <w:color w:val="000000" w:themeColor="text1"/>
          <w:szCs w:val="24"/>
        </w:rPr>
        <w:t>typu rozwiązania</w:t>
      </w:r>
      <w:r w:rsidR="009271E2" w:rsidRPr="00A536CD">
        <w:rPr>
          <w:rFonts w:ascii="Times" w:hAnsi="Times" w:cs="Times"/>
          <w:color w:val="000000" w:themeColor="text1"/>
          <w:szCs w:val="24"/>
        </w:rPr>
        <w:t xml:space="preserve"> </w:t>
      </w:r>
      <w:r w:rsidRPr="00A536CD">
        <w:rPr>
          <w:rFonts w:ascii="Times" w:hAnsi="Times" w:cs="Times"/>
          <w:color w:val="000000" w:themeColor="text1"/>
          <w:szCs w:val="24"/>
        </w:rPr>
        <w:t>nie gwarantują stabilności prowadzenia biznesu zgodnie z wolą założyciela firmy.</w:t>
      </w:r>
    </w:p>
    <w:p w14:paraId="4E78C510" w14:textId="763AFE4C" w:rsidR="006B45FD" w:rsidRPr="00A536CD" w:rsidRDefault="006B45FD" w:rsidP="00BA133A">
      <w:pPr>
        <w:shd w:val="clear" w:color="auto" w:fill="FFFFFF" w:themeFill="background1"/>
        <w:spacing w:before="120" w:after="120"/>
        <w:jc w:val="both"/>
        <w:rPr>
          <w:rFonts w:ascii="Times" w:eastAsia="Times New Roman" w:hAnsi="Times" w:cs="Times"/>
          <w:color w:val="000000" w:themeColor="text1"/>
          <w:szCs w:val="24"/>
        </w:rPr>
      </w:pPr>
      <w:r w:rsidRPr="00A536CD">
        <w:rPr>
          <w:rFonts w:ascii="Times" w:eastAsia="Times New Roman" w:hAnsi="Times" w:cs="Times"/>
          <w:color w:val="000000" w:themeColor="text1"/>
          <w:szCs w:val="24"/>
        </w:rPr>
        <w:t xml:space="preserve">Nie mamy więc w polskim porządku prawnym wystarczających instrumentów </w:t>
      </w:r>
      <w:r w:rsidRPr="00A536CD">
        <w:rPr>
          <w:rFonts w:ascii="Times" w:eastAsia="Times New Roman" w:hAnsi="Times" w:cs="Times"/>
          <w:color w:val="000000" w:themeColor="text1"/>
          <w:szCs w:val="24"/>
        </w:rPr>
        <w:lastRenderedPageBreak/>
        <w:t>zapewniających ochronę przed podziałem (rozdrobnieniem) majątku powstałego w związku z prowadzoną działalnością gospodarczą po przeprowadzeniu sukcesji ani za życia</w:t>
      </w:r>
      <w:r w:rsidR="0058656A" w:rsidRPr="00A536CD">
        <w:rPr>
          <w:rFonts w:ascii="Times" w:eastAsia="Times New Roman" w:hAnsi="Times" w:cs="Times"/>
          <w:color w:val="000000" w:themeColor="text1"/>
          <w:szCs w:val="24"/>
        </w:rPr>
        <w:t>,</w:t>
      </w:r>
      <w:r w:rsidRPr="00A536CD">
        <w:rPr>
          <w:rFonts w:ascii="Times" w:eastAsia="Times New Roman" w:hAnsi="Times" w:cs="Times"/>
          <w:color w:val="000000" w:themeColor="text1"/>
          <w:szCs w:val="24"/>
        </w:rPr>
        <w:t xml:space="preserve"> ani po śmierci właściciela. Problem ten dotyczy także przypadków, gdy rodzina lub inni następcy prawni właściciela chcą kontynuować przedsiębiorczą działalność nestora. Brak rozwiązań w tym zakresie jest dostrzegalny przede wszystkim wśród osób, które chciałyby zadbać o przyszłość zgromadzonego majątku w perspektywie dłuższej niż dwóch pokoleń.</w:t>
      </w:r>
    </w:p>
    <w:p w14:paraId="0A2CD288" w14:textId="2EE66D94" w:rsidR="006B45FD" w:rsidRPr="00A536CD" w:rsidRDefault="006B45FD" w:rsidP="00BA133A">
      <w:pPr>
        <w:shd w:val="clear" w:color="auto" w:fill="FFFFFF" w:themeFill="background1"/>
        <w:spacing w:before="120" w:after="120"/>
        <w:jc w:val="both"/>
        <w:rPr>
          <w:rFonts w:ascii="Times" w:eastAsia="Times New Roman" w:hAnsi="Times" w:cs="Times"/>
          <w:bCs/>
          <w:color w:val="000000" w:themeColor="text1"/>
          <w:szCs w:val="24"/>
        </w:rPr>
      </w:pPr>
      <w:r w:rsidRPr="00A536CD">
        <w:rPr>
          <w:rFonts w:ascii="Times" w:eastAsia="Times New Roman" w:hAnsi="Times" w:cs="Times"/>
          <w:color w:val="000000" w:themeColor="text1"/>
          <w:szCs w:val="24"/>
        </w:rPr>
        <w:t>Aby unikać znanego w świecie scenariusza</w:t>
      </w:r>
      <w:r w:rsidRPr="00A536CD">
        <w:rPr>
          <w:rStyle w:val="Odwoanieprzypisudolnego"/>
          <w:rFonts w:ascii="Times" w:eastAsia="Times New Roman" w:hAnsi="Times" w:cs="Times"/>
          <w:color w:val="000000" w:themeColor="text1"/>
          <w:szCs w:val="24"/>
        </w:rPr>
        <w:footnoteReference w:id="3"/>
      </w:r>
      <w:r w:rsidRPr="00A536CD">
        <w:rPr>
          <w:rFonts w:ascii="Times" w:eastAsia="Times New Roman" w:hAnsi="Times" w:cs="Times"/>
          <w:bCs/>
          <w:color w:val="000000" w:themeColor="text1"/>
          <w:szCs w:val="24"/>
        </w:rPr>
        <w:t>, w którym dzieci dzielą się majątkiem rodziców, a następnie ich potomkowie dzielą dalej majątek na coraz mniejsze części i realizują jedynie własne plany co do przeznaczenia otrzymanego majątku, w tym także te niezwiązane z biznesem albo podyktowane sytuacjami losowymi, jest potrzeby mechanizm integracji majątku (akumulacji kapitału) i zarządzania nim w sposób pozwalający na zachowanie aktywności w</w:t>
      </w:r>
      <w:r w:rsidR="0058656A" w:rsidRPr="00A536CD">
        <w:rPr>
          <w:rFonts w:ascii="Times" w:eastAsia="Times New Roman" w:hAnsi="Times" w:cs="Times"/>
          <w:bCs/>
          <w:color w:val="000000" w:themeColor="text1"/>
          <w:szCs w:val="24"/>
        </w:rPr>
        <w:t> </w:t>
      </w:r>
      <w:r w:rsidRPr="00A536CD">
        <w:rPr>
          <w:rFonts w:ascii="Times" w:eastAsia="Times New Roman" w:hAnsi="Times" w:cs="Times"/>
          <w:bCs/>
          <w:color w:val="000000" w:themeColor="text1"/>
          <w:szCs w:val="24"/>
        </w:rPr>
        <w:t>sferze gospodarczej i dostarczanie środków utrzymania przyszłym pokoleniom.</w:t>
      </w:r>
    </w:p>
    <w:p w14:paraId="7495537D" w14:textId="77777777" w:rsidR="006B45FD" w:rsidRPr="00A536CD" w:rsidRDefault="006B45FD" w:rsidP="00BA133A">
      <w:pPr>
        <w:shd w:val="clear" w:color="auto" w:fill="FFFFFF" w:themeFill="background1"/>
        <w:spacing w:before="120" w:after="120"/>
        <w:jc w:val="both"/>
        <w:rPr>
          <w:rFonts w:ascii="Times" w:eastAsia="Times New Roman" w:hAnsi="Times" w:cs="Times"/>
          <w:bCs/>
          <w:color w:val="000000" w:themeColor="text1"/>
          <w:szCs w:val="24"/>
        </w:rPr>
      </w:pPr>
      <w:r w:rsidRPr="00A536CD">
        <w:rPr>
          <w:rFonts w:ascii="Times" w:eastAsia="Times New Roman" w:hAnsi="Times" w:cs="Times"/>
          <w:bCs/>
          <w:color w:val="000000" w:themeColor="text1"/>
          <w:szCs w:val="24"/>
        </w:rPr>
        <w:t xml:space="preserve">Dotychczasowym rozwiązaniem, z którego korzystają właściciele firm rodzinnych w Polsce, aby zapewnić nierozerwalność majątku, są fundusze inwestycyjne gromadzące rodzinne aktywa. </w:t>
      </w:r>
      <w:r w:rsidRPr="00A536CD">
        <w:rPr>
          <w:rFonts w:ascii="Times" w:hAnsi="Times" w:cs="Times"/>
          <w:color w:val="000000" w:themeColor="text1"/>
          <w:szCs w:val="24"/>
        </w:rPr>
        <w:t>Nie jest to jednak rozwiązanie odpowiadające np. na potrzebę zabezpieczenia stałych środków na bieżące koszty życia dla członków rodziny.</w:t>
      </w:r>
    </w:p>
    <w:p w14:paraId="1FB0E96F" w14:textId="7F5D6764" w:rsidR="006B45FD" w:rsidRPr="00A536CD" w:rsidRDefault="006B45FD" w:rsidP="00BA133A">
      <w:pPr>
        <w:shd w:val="clear" w:color="auto" w:fill="FFFFFF" w:themeFill="background1"/>
        <w:spacing w:before="120" w:after="120"/>
        <w:jc w:val="both"/>
        <w:rPr>
          <w:rFonts w:ascii="Times" w:eastAsia="Times New Roman" w:hAnsi="Times" w:cs="Times"/>
          <w:bCs/>
          <w:color w:val="000000" w:themeColor="text1"/>
          <w:szCs w:val="24"/>
        </w:rPr>
      </w:pPr>
      <w:r w:rsidRPr="00A536CD">
        <w:rPr>
          <w:rFonts w:ascii="Times" w:eastAsia="Times New Roman" w:hAnsi="Times" w:cs="Times"/>
          <w:bCs/>
          <w:color w:val="000000" w:themeColor="text1"/>
          <w:szCs w:val="24"/>
        </w:rPr>
        <w:t xml:space="preserve">Polscy przedsiębiorcy decydują się niekiedy </w:t>
      </w:r>
      <w:r w:rsidR="00A84F76" w:rsidRPr="00A536CD">
        <w:rPr>
          <w:rFonts w:ascii="Times" w:eastAsia="Times New Roman" w:hAnsi="Times" w:cs="Times"/>
          <w:bCs/>
          <w:color w:val="000000" w:themeColor="text1"/>
          <w:szCs w:val="24"/>
        </w:rPr>
        <w:t xml:space="preserve">na </w:t>
      </w:r>
      <w:r w:rsidRPr="00A536CD">
        <w:rPr>
          <w:rFonts w:ascii="Times" w:eastAsia="Times New Roman" w:hAnsi="Times" w:cs="Times"/>
          <w:bCs/>
          <w:color w:val="000000" w:themeColor="text1"/>
          <w:szCs w:val="24"/>
        </w:rPr>
        <w:t>przeniesienie majątku do</w:t>
      </w:r>
      <w:r w:rsidR="0058656A" w:rsidRPr="00A536CD">
        <w:rPr>
          <w:rFonts w:ascii="Times" w:eastAsia="Times New Roman" w:hAnsi="Times" w:cs="Times"/>
          <w:bCs/>
          <w:color w:val="000000" w:themeColor="text1"/>
          <w:szCs w:val="24"/>
        </w:rPr>
        <w:t> </w:t>
      </w:r>
      <w:r w:rsidRPr="00A536CD">
        <w:rPr>
          <w:rFonts w:ascii="Times" w:eastAsia="Times New Roman" w:hAnsi="Times" w:cs="Times"/>
          <w:bCs/>
          <w:color w:val="000000" w:themeColor="text1"/>
          <w:szCs w:val="24"/>
        </w:rPr>
        <w:t xml:space="preserve">zagranicznych fundacji lub trustów. Prowadzi to do „emigracji majątku”. </w:t>
      </w:r>
      <w:r w:rsidRPr="00A536CD">
        <w:rPr>
          <w:rFonts w:ascii="Times" w:hAnsi="Times" w:cs="Times"/>
          <w:color w:val="000000" w:themeColor="text1"/>
          <w:spacing w:val="-2"/>
          <w:szCs w:val="24"/>
        </w:rPr>
        <w:t>Zagraniczne fundacje rodzinne (prywatne) są popularnym narzędzi</w:t>
      </w:r>
      <w:r w:rsidR="00A84F76" w:rsidRPr="00A536CD">
        <w:rPr>
          <w:rFonts w:ascii="Times" w:hAnsi="Times" w:cs="Times"/>
          <w:color w:val="000000" w:themeColor="text1"/>
          <w:spacing w:val="-2"/>
          <w:szCs w:val="24"/>
        </w:rPr>
        <w:t>em</w:t>
      </w:r>
      <w:r w:rsidRPr="00A536CD">
        <w:rPr>
          <w:rFonts w:ascii="Times" w:hAnsi="Times" w:cs="Times"/>
          <w:color w:val="000000" w:themeColor="text1"/>
          <w:spacing w:val="-2"/>
          <w:szCs w:val="24"/>
        </w:rPr>
        <w:t xml:space="preserve"> sukcesji firmy rodzinnej</w:t>
      </w:r>
      <w:r w:rsidRPr="00A536CD">
        <w:rPr>
          <w:rStyle w:val="Odwoanieprzypisudolnego"/>
          <w:rFonts w:ascii="Times" w:hAnsi="Times" w:cs="Times"/>
          <w:color w:val="000000" w:themeColor="text1"/>
          <w:spacing w:val="-2"/>
          <w:szCs w:val="24"/>
        </w:rPr>
        <w:footnoteReference w:id="4"/>
      </w:r>
      <w:r w:rsidRPr="00A536CD">
        <w:rPr>
          <w:rFonts w:ascii="Times" w:hAnsi="Times" w:cs="Times"/>
          <w:color w:val="000000" w:themeColor="text1"/>
          <w:spacing w:val="-2"/>
          <w:szCs w:val="24"/>
        </w:rPr>
        <w:t>.</w:t>
      </w:r>
    </w:p>
    <w:p w14:paraId="60F80716" w14:textId="77777777" w:rsidR="006B45FD" w:rsidRPr="00A536CD" w:rsidRDefault="006B45FD" w:rsidP="00BA133A">
      <w:pPr>
        <w:shd w:val="clear" w:color="auto" w:fill="FFFFFF" w:themeFill="background1"/>
        <w:spacing w:before="120" w:after="120"/>
        <w:jc w:val="both"/>
        <w:rPr>
          <w:rFonts w:ascii="Times" w:eastAsia="Times New Roman" w:hAnsi="Times" w:cs="Times"/>
          <w:bCs/>
          <w:color w:val="000000" w:themeColor="text1"/>
          <w:szCs w:val="24"/>
        </w:rPr>
      </w:pPr>
      <w:r w:rsidRPr="00A536CD">
        <w:rPr>
          <w:rFonts w:ascii="Times" w:eastAsia="Times New Roman" w:hAnsi="Times" w:cs="Times"/>
          <w:bCs/>
          <w:color w:val="000000" w:themeColor="text1"/>
          <w:szCs w:val="24"/>
        </w:rPr>
        <w:t>Jednym z narzędzi wykorzystywanych w celu zachowania rodzinnego biznesu jest także tzw. konstytucja rodzinna. Jest to dokument lub zestaw dokumentów, określający powiązania między biznesem a rodziną, przy uwzględnieniu relacji rodzinnych, biznesu i prywatnego majątku. Jest to więc sposób na ustalenie swoistego ładu korporacyjnego rodziny posiadającej firmę rodzinną, przy założeniu że wszyscy członkowie rodziny akceptują postanowienia konstytucji rodzinnej.</w:t>
      </w:r>
    </w:p>
    <w:p w14:paraId="2634C6F0" w14:textId="54863E42" w:rsidR="006B45FD" w:rsidRPr="00A536CD" w:rsidRDefault="006B45FD" w:rsidP="00BA133A">
      <w:pPr>
        <w:shd w:val="clear" w:color="auto" w:fill="FFFFFF" w:themeFill="background1"/>
        <w:spacing w:before="120" w:after="120"/>
        <w:jc w:val="both"/>
        <w:rPr>
          <w:rFonts w:ascii="Times" w:eastAsia="Times New Roman" w:hAnsi="Times" w:cs="Times"/>
          <w:bCs/>
          <w:color w:val="000000" w:themeColor="text1"/>
          <w:szCs w:val="24"/>
        </w:rPr>
      </w:pPr>
      <w:r w:rsidRPr="00A536CD">
        <w:rPr>
          <w:rFonts w:ascii="Times" w:eastAsia="Times New Roman" w:hAnsi="Times" w:cs="Times"/>
          <w:bCs/>
          <w:color w:val="000000" w:themeColor="text1"/>
          <w:szCs w:val="24"/>
        </w:rPr>
        <w:t xml:space="preserve">Celem </w:t>
      </w:r>
      <w:r w:rsidR="00C103E1" w:rsidRPr="00A536CD">
        <w:rPr>
          <w:rFonts w:ascii="Times" w:eastAsia="Times New Roman" w:hAnsi="Times" w:cs="Times"/>
          <w:bCs/>
          <w:color w:val="000000" w:themeColor="text1"/>
          <w:szCs w:val="24"/>
        </w:rPr>
        <w:t xml:space="preserve">projektu </w:t>
      </w:r>
      <w:r w:rsidRPr="00A536CD">
        <w:rPr>
          <w:rFonts w:ascii="Times" w:eastAsia="Times New Roman" w:hAnsi="Times" w:cs="Times"/>
          <w:bCs/>
          <w:color w:val="000000" w:themeColor="text1"/>
          <w:szCs w:val="24"/>
        </w:rPr>
        <w:t xml:space="preserve">ustawy jest więc kompleksowe wzmocnienie narzędzi prawnych do przeprowadzenia procesów sukcesyjnych poprzez dodatnie do systemu prawa instytucji służącej do </w:t>
      </w:r>
      <w:r w:rsidR="00126220" w:rsidRPr="00A536CD">
        <w:rPr>
          <w:rFonts w:ascii="Times" w:eastAsia="Times New Roman" w:hAnsi="Times" w:cs="Times"/>
          <w:bCs/>
          <w:color w:val="000000" w:themeColor="text1"/>
          <w:szCs w:val="24"/>
        </w:rPr>
        <w:t xml:space="preserve">gromadzenia </w:t>
      </w:r>
      <w:r w:rsidRPr="00A536CD">
        <w:rPr>
          <w:rFonts w:ascii="Times" w:eastAsia="Times New Roman" w:hAnsi="Times" w:cs="Times"/>
          <w:bCs/>
          <w:color w:val="000000" w:themeColor="text1"/>
          <w:szCs w:val="24"/>
        </w:rPr>
        <w:t xml:space="preserve">rodzinnego majątku, pozwalającego na zatrzymanie kapitału w </w:t>
      </w:r>
      <w:r w:rsidRPr="00A536CD">
        <w:rPr>
          <w:rFonts w:ascii="Times" w:eastAsia="Times New Roman" w:hAnsi="Times" w:cs="Times"/>
          <w:bCs/>
          <w:color w:val="000000" w:themeColor="text1"/>
          <w:szCs w:val="24"/>
        </w:rPr>
        <w:lastRenderedPageBreak/>
        <w:t>kraju na wiele pokoleń oraz zwiększenie potencjału krajowych inwestycji. Fundacja rodzinna ma minimalizować ryzyko nieudanej sukcesji i</w:t>
      </w:r>
      <w:r w:rsidR="009271E2" w:rsidRPr="00A536CD">
        <w:rPr>
          <w:rFonts w:ascii="Times" w:eastAsia="Times New Roman" w:hAnsi="Times" w:cs="Times"/>
          <w:bCs/>
          <w:color w:val="000000" w:themeColor="text1"/>
          <w:szCs w:val="24"/>
        </w:rPr>
        <w:t> </w:t>
      </w:r>
      <w:r w:rsidRPr="00A536CD">
        <w:rPr>
          <w:rFonts w:ascii="Times" w:eastAsia="Times New Roman" w:hAnsi="Times" w:cs="Times"/>
          <w:bCs/>
          <w:color w:val="000000" w:themeColor="text1"/>
          <w:szCs w:val="24"/>
        </w:rPr>
        <w:t>gwarantować kontynuację działalności biznesowej. Przekazanie majątku, w tym firmy rodzinnej, fundacji rodzinnej ma chronić go przed podziałem, umożliwić jego pomnażanie, a więc także czerpanie z niego korzyści, które będzie można przeznaczyć na pokrycie kosztów utrzymania osób wskazanych przez fundatora.</w:t>
      </w:r>
      <w:r w:rsidR="005C6606" w:rsidRPr="00A536CD">
        <w:rPr>
          <w:rFonts w:ascii="Times" w:eastAsia="Times New Roman" w:hAnsi="Times" w:cs="Times"/>
          <w:bCs/>
          <w:color w:val="000000" w:themeColor="text1"/>
          <w:szCs w:val="24"/>
        </w:rPr>
        <w:t xml:space="preserve"> Kluczowe jest bowiem zapewnienie ciągłości przedsiębiorstwa prywatnego, w szczególności dla celów zabezpieczenia rodziny. </w:t>
      </w:r>
      <w:r w:rsidR="005C6606" w:rsidRPr="00A536CD">
        <w:rPr>
          <w:rFonts w:ascii="Times" w:hAnsi="Times" w:cs="Times"/>
          <w:color w:val="000000" w:themeColor="text1"/>
          <w:szCs w:val="24"/>
        </w:rPr>
        <w:t>Istotne jest przy tym, aby fundacja rodzinna była w stanie zaspokajać potrzeby beneficjentów, którzy co do zasady będą członkami rodziny. Mogą to być jednak również inne osoby. Niektórzy mogą nie być w stanie kontynuować działalności firmy, dlatego w</w:t>
      </w:r>
      <w:r w:rsidR="00F3666F" w:rsidRPr="00A536CD">
        <w:rPr>
          <w:rFonts w:ascii="Times" w:hAnsi="Times" w:cs="Times"/>
          <w:color w:val="000000" w:themeColor="text1"/>
          <w:szCs w:val="24"/>
        </w:rPr>
        <w:t> </w:t>
      </w:r>
      <w:r w:rsidR="005C6606" w:rsidRPr="00A536CD">
        <w:rPr>
          <w:rFonts w:ascii="Times" w:hAnsi="Times" w:cs="Times"/>
          <w:color w:val="000000" w:themeColor="text1"/>
          <w:szCs w:val="24"/>
        </w:rPr>
        <w:t>celu zachowania jej ciągłości może okazać się niezbędne zaangażowanie innych osób.</w:t>
      </w:r>
    </w:p>
    <w:p w14:paraId="51C0A6E6" w14:textId="77777777" w:rsidR="006B45FD" w:rsidRDefault="006B45FD" w:rsidP="00BA133A">
      <w:pPr>
        <w:shd w:val="clear" w:color="auto" w:fill="FFFFFF" w:themeFill="background1"/>
        <w:spacing w:before="120" w:after="120"/>
        <w:jc w:val="both"/>
        <w:rPr>
          <w:rFonts w:ascii="Times" w:hAnsi="Times" w:cs="Times"/>
          <w:color w:val="000000" w:themeColor="text1"/>
          <w:spacing w:val="-2"/>
          <w:szCs w:val="24"/>
        </w:rPr>
      </w:pPr>
      <w:r w:rsidRPr="00A536CD">
        <w:rPr>
          <w:rFonts w:ascii="Times" w:hAnsi="Times" w:cs="Times"/>
          <w:color w:val="000000" w:themeColor="text1"/>
          <w:spacing w:val="-2"/>
          <w:szCs w:val="24"/>
        </w:rPr>
        <w:t xml:space="preserve">Ustawa jest odpowiedzią na </w:t>
      </w:r>
      <w:r w:rsidR="00AE6056" w:rsidRPr="00A536CD">
        <w:rPr>
          <w:rFonts w:ascii="Times" w:hAnsi="Times" w:cs="Times"/>
          <w:color w:val="000000" w:themeColor="text1"/>
          <w:spacing w:val="-2"/>
          <w:szCs w:val="24"/>
        </w:rPr>
        <w:t xml:space="preserve">postulaty </w:t>
      </w:r>
      <w:r w:rsidRPr="00A536CD">
        <w:rPr>
          <w:rFonts w:ascii="Times" w:hAnsi="Times" w:cs="Times"/>
          <w:color w:val="000000" w:themeColor="text1"/>
          <w:spacing w:val="-2"/>
          <w:szCs w:val="24"/>
        </w:rPr>
        <w:t>zgłaszane przez środowisko firm rodzinnych</w:t>
      </w:r>
      <w:r w:rsidRPr="00A536CD">
        <w:rPr>
          <w:rStyle w:val="Odwoanieprzypisudolnego"/>
          <w:rFonts w:ascii="Times" w:hAnsi="Times" w:cs="Times"/>
          <w:color w:val="000000" w:themeColor="text1"/>
          <w:spacing w:val="-2"/>
          <w:szCs w:val="24"/>
        </w:rPr>
        <w:footnoteReference w:id="5"/>
      </w:r>
      <w:r w:rsidRPr="00A536CD">
        <w:rPr>
          <w:rFonts w:ascii="Times" w:hAnsi="Times" w:cs="Times"/>
          <w:color w:val="000000" w:themeColor="text1"/>
          <w:spacing w:val="-2"/>
          <w:szCs w:val="24"/>
        </w:rPr>
        <w:t xml:space="preserve"> wprowadzenia do polskiego systemu prawnego nowej instytucji ułatwiającej wielopokoleniową sukcesję oraz pozwalającej pogodzić interesy związane z działalnością gospodarczą i interesy prywatne.</w:t>
      </w:r>
    </w:p>
    <w:p w14:paraId="28368EE3" w14:textId="77777777" w:rsidR="00380D26" w:rsidRPr="00A536CD" w:rsidRDefault="00380D26" w:rsidP="00BA133A">
      <w:pPr>
        <w:shd w:val="clear" w:color="auto" w:fill="FFFFFF" w:themeFill="background1"/>
        <w:spacing w:before="120" w:after="120"/>
        <w:jc w:val="both"/>
        <w:rPr>
          <w:rFonts w:ascii="Times" w:hAnsi="Times" w:cs="Times"/>
          <w:color w:val="000000" w:themeColor="text1"/>
          <w:szCs w:val="24"/>
        </w:rPr>
      </w:pPr>
    </w:p>
    <w:p w14:paraId="66CFAADB" w14:textId="77777777" w:rsidR="006B45FD" w:rsidRPr="00A536CD" w:rsidRDefault="006B45FD" w:rsidP="00BA133A">
      <w:pPr>
        <w:pStyle w:val="Nagwek1"/>
        <w:numPr>
          <w:ilvl w:val="0"/>
          <w:numId w:val="2"/>
        </w:numPr>
        <w:shd w:val="clear" w:color="auto" w:fill="FFFFFF" w:themeFill="background1"/>
        <w:spacing w:before="120" w:after="120"/>
        <w:ind w:left="426" w:hanging="426"/>
        <w:rPr>
          <w:rFonts w:ascii="Times" w:hAnsi="Times" w:cs="Times"/>
          <w:color w:val="000000" w:themeColor="text1"/>
          <w:sz w:val="24"/>
          <w:szCs w:val="24"/>
        </w:rPr>
      </w:pPr>
      <w:bookmarkStart w:id="2" w:name="_Toc120091383"/>
      <w:r w:rsidRPr="00A536CD">
        <w:rPr>
          <w:rFonts w:ascii="Times" w:hAnsi="Times" w:cs="Times"/>
          <w:color w:val="000000" w:themeColor="text1"/>
          <w:sz w:val="24"/>
          <w:szCs w:val="24"/>
        </w:rPr>
        <w:t>Projektowane zmiany</w:t>
      </w:r>
      <w:bookmarkEnd w:id="2"/>
    </w:p>
    <w:p w14:paraId="5075A185" w14:textId="0FDD05B2" w:rsidR="008450C6" w:rsidRPr="00A536CD" w:rsidRDefault="006B45FD" w:rsidP="00BA133A">
      <w:pPr>
        <w:shd w:val="clear" w:color="auto" w:fill="FFFFFF" w:themeFill="background1"/>
        <w:snapToGrid w:val="0"/>
        <w:spacing w:before="120" w:after="120"/>
        <w:jc w:val="both"/>
        <w:rPr>
          <w:rFonts w:ascii="Times" w:hAnsi="Times" w:cs="Times"/>
          <w:color w:val="000000" w:themeColor="text1"/>
          <w:szCs w:val="24"/>
        </w:rPr>
      </w:pPr>
      <w:r w:rsidRPr="00A536CD">
        <w:rPr>
          <w:rFonts w:ascii="Times" w:hAnsi="Times" w:cs="Times"/>
          <w:color w:val="000000" w:themeColor="text1"/>
          <w:szCs w:val="24"/>
        </w:rPr>
        <w:t>Projekt ustawy o fundacji rodzinnej reguluje kwestie organizacji</w:t>
      </w:r>
      <w:r w:rsidR="00441555">
        <w:rPr>
          <w:rFonts w:ascii="Times" w:hAnsi="Times" w:cs="Times"/>
          <w:color w:val="000000" w:themeColor="text1"/>
          <w:szCs w:val="24"/>
        </w:rPr>
        <w:t xml:space="preserve"> i </w:t>
      </w:r>
      <w:r w:rsidRPr="00A536CD">
        <w:rPr>
          <w:rFonts w:ascii="Times" w:hAnsi="Times" w:cs="Times"/>
          <w:color w:val="000000" w:themeColor="text1"/>
          <w:szCs w:val="24"/>
        </w:rPr>
        <w:t>funkcjonowania</w:t>
      </w:r>
      <w:r w:rsidR="00441555">
        <w:rPr>
          <w:rFonts w:ascii="Times" w:hAnsi="Times" w:cs="Times"/>
          <w:color w:val="000000" w:themeColor="text1"/>
          <w:szCs w:val="24"/>
        </w:rPr>
        <w:t xml:space="preserve"> </w:t>
      </w:r>
      <w:r w:rsidRPr="00A536CD">
        <w:rPr>
          <w:rFonts w:ascii="Times" w:hAnsi="Times" w:cs="Times"/>
          <w:color w:val="000000" w:themeColor="text1"/>
          <w:szCs w:val="24"/>
        </w:rPr>
        <w:t>fundacji rodzinnej</w:t>
      </w:r>
      <w:r w:rsidR="00441555">
        <w:rPr>
          <w:rFonts w:ascii="Times" w:hAnsi="Times" w:cs="Times"/>
          <w:color w:val="000000" w:themeColor="text1"/>
          <w:szCs w:val="24"/>
        </w:rPr>
        <w:t xml:space="preserve">, w tym </w:t>
      </w:r>
      <w:r w:rsidRPr="00A536CD">
        <w:rPr>
          <w:rFonts w:ascii="Times" w:hAnsi="Times" w:cs="Times"/>
          <w:color w:val="000000" w:themeColor="text1"/>
          <w:szCs w:val="24"/>
        </w:rPr>
        <w:t xml:space="preserve">prawa i obowiązki fundatora i beneficjenta. Uzupełniająco wprowadza się także zmiany w zakresie prawa do zachowku oraz reguły opodatkowania w związku z </w:t>
      </w:r>
      <w:r w:rsidR="005C6606" w:rsidRPr="00A536CD">
        <w:rPr>
          <w:rFonts w:ascii="Times" w:hAnsi="Times" w:cs="Times"/>
          <w:color w:val="000000" w:themeColor="text1"/>
          <w:szCs w:val="24"/>
        </w:rPr>
        <w:t>ustanowieniem</w:t>
      </w:r>
      <w:r w:rsidR="00545D5A">
        <w:rPr>
          <w:rFonts w:ascii="Times" w:hAnsi="Times" w:cs="Times"/>
          <w:color w:val="000000" w:themeColor="text1"/>
          <w:szCs w:val="24"/>
        </w:rPr>
        <w:t>,</w:t>
      </w:r>
      <w:r w:rsidR="00DE5022">
        <w:rPr>
          <w:rFonts w:ascii="Times" w:hAnsi="Times" w:cs="Times"/>
          <w:color w:val="000000" w:themeColor="text1"/>
          <w:szCs w:val="24"/>
        </w:rPr>
        <w:t xml:space="preserve"> </w:t>
      </w:r>
      <w:r w:rsidRPr="00A536CD">
        <w:rPr>
          <w:rFonts w:ascii="Times" w:hAnsi="Times" w:cs="Times"/>
          <w:color w:val="000000" w:themeColor="text1"/>
          <w:szCs w:val="24"/>
        </w:rPr>
        <w:t xml:space="preserve">działalnością </w:t>
      </w:r>
      <w:r w:rsidR="0020701C">
        <w:rPr>
          <w:rFonts w:ascii="Times" w:hAnsi="Times" w:cs="Times"/>
          <w:color w:val="000000" w:themeColor="text1"/>
          <w:szCs w:val="24"/>
        </w:rPr>
        <w:t xml:space="preserve">i rozwiązaniem </w:t>
      </w:r>
      <w:r w:rsidRPr="00A536CD">
        <w:rPr>
          <w:rFonts w:ascii="Times" w:hAnsi="Times" w:cs="Times"/>
          <w:color w:val="000000" w:themeColor="text1"/>
          <w:szCs w:val="24"/>
        </w:rPr>
        <w:t>fundacji rodzinnej.</w:t>
      </w:r>
    </w:p>
    <w:p w14:paraId="47DA8394" w14:textId="52DAACEF" w:rsidR="006B45FD" w:rsidRPr="00A536CD" w:rsidRDefault="006B45FD" w:rsidP="00BA133A">
      <w:pPr>
        <w:shd w:val="clear" w:color="auto" w:fill="FFFFFF" w:themeFill="background1"/>
        <w:snapToGrid w:val="0"/>
        <w:spacing w:before="120" w:after="120"/>
        <w:jc w:val="both"/>
        <w:rPr>
          <w:rFonts w:ascii="Times" w:hAnsi="Times" w:cs="Times"/>
          <w:color w:val="000000" w:themeColor="text1"/>
          <w:szCs w:val="24"/>
        </w:rPr>
      </w:pPr>
      <w:r w:rsidRPr="00A536CD">
        <w:rPr>
          <w:rFonts w:ascii="Times" w:hAnsi="Times" w:cs="Times"/>
          <w:color w:val="000000" w:themeColor="text1"/>
          <w:szCs w:val="24"/>
        </w:rPr>
        <w:t>Uwzględniając przepisy § 18 i § 19 rozporządzenia Prezesa Rady Ministrów z</w:t>
      </w:r>
      <w:r w:rsidR="00A00964" w:rsidRPr="00A536CD">
        <w:rPr>
          <w:rFonts w:ascii="Times" w:hAnsi="Times" w:cs="Times"/>
          <w:color w:val="000000" w:themeColor="text1"/>
          <w:szCs w:val="24"/>
        </w:rPr>
        <w:t> </w:t>
      </w:r>
      <w:r w:rsidRPr="00A536CD">
        <w:rPr>
          <w:rFonts w:ascii="Times" w:hAnsi="Times" w:cs="Times"/>
          <w:color w:val="000000" w:themeColor="text1"/>
          <w:szCs w:val="24"/>
        </w:rPr>
        <w:t>dnia 20 czerwca 2002 r. w sprawie „Zasad techniki prawodawczej”</w:t>
      </w:r>
      <w:r w:rsidR="00A00964" w:rsidRPr="00A536CD">
        <w:rPr>
          <w:rFonts w:ascii="Times" w:hAnsi="Times" w:cs="Times"/>
          <w:color w:val="000000" w:themeColor="text1"/>
          <w:szCs w:val="24"/>
        </w:rPr>
        <w:t>,</w:t>
      </w:r>
      <w:r w:rsidRPr="00A536CD">
        <w:rPr>
          <w:rFonts w:ascii="Times" w:hAnsi="Times" w:cs="Times"/>
          <w:color w:val="000000" w:themeColor="text1"/>
          <w:szCs w:val="24"/>
        </w:rPr>
        <w:t xml:space="preserve"> tytuł projektowanej ustawy w</w:t>
      </w:r>
      <w:r w:rsidR="008450C6" w:rsidRPr="00A536CD">
        <w:rPr>
          <w:rFonts w:ascii="Times" w:hAnsi="Times" w:cs="Times"/>
          <w:color w:val="000000" w:themeColor="text1"/>
          <w:szCs w:val="24"/>
        </w:rPr>
        <w:t> </w:t>
      </w:r>
      <w:r w:rsidRPr="00A536CD">
        <w:rPr>
          <w:rFonts w:ascii="Times" w:hAnsi="Times" w:cs="Times"/>
          <w:color w:val="000000" w:themeColor="text1"/>
          <w:szCs w:val="24"/>
        </w:rPr>
        <w:t xml:space="preserve">sposób opisowy, zwięźle informuje o zakresie przedmiotowym </w:t>
      </w:r>
      <w:r w:rsidR="007566A5" w:rsidRPr="00A536CD">
        <w:rPr>
          <w:rFonts w:ascii="Times" w:hAnsi="Times" w:cs="Times"/>
          <w:color w:val="000000" w:themeColor="text1"/>
          <w:szCs w:val="24"/>
        </w:rPr>
        <w:t xml:space="preserve">projektu </w:t>
      </w:r>
      <w:r w:rsidRPr="00A536CD">
        <w:rPr>
          <w:rFonts w:ascii="Times" w:hAnsi="Times" w:cs="Times"/>
          <w:color w:val="000000" w:themeColor="text1"/>
          <w:szCs w:val="24"/>
        </w:rPr>
        <w:t>ustawy</w:t>
      </w:r>
      <w:r w:rsidR="00AE6056" w:rsidRPr="00A536CD">
        <w:rPr>
          <w:rFonts w:ascii="Times" w:hAnsi="Times" w:cs="Times"/>
          <w:color w:val="000000" w:themeColor="text1"/>
          <w:szCs w:val="24"/>
        </w:rPr>
        <w:t>,</w:t>
      </w:r>
      <w:r w:rsidRPr="00A536CD">
        <w:rPr>
          <w:rFonts w:ascii="Times" w:hAnsi="Times" w:cs="Times"/>
          <w:color w:val="000000" w:themeColor="text1"/>
          <w:szCs w:val="24"/>
        </w:rPr>
        <w:t xml:space="preserve"> odwołując się do nazwy wprowadzanego podmiotu.</w:t>
      </w:r>
    </w:p>
    <w:p w14:paraId="219D2F99" w14:textId="0F1A0D16"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Nazwa nowej instytucji została zaczerpnięta z nazw analogicznych instytucji w</w:t>
      </w:r>
      <w:r w:rsidR="003963E3" w:rsidRPr="00A536CD">
        <w:rPr>
          <w:rFonts w:ascii="Times" w:hAnsi="Times" w:cs="Times"/>
          <w:color w:val="000000" w:themeColor="text1"/>
          <w:szCs w:val="24"/>
        </w:rPr>
        <w:t> </w:t>
      </w:r>
      <w:r w:rsidRPr="00A536CD">
        <w:rPr>
          <w:rFonts w:ascii="Times" w:hAnsi="Times" w:cs="Times"/>
          <w:color w:val="000000" w:themeColor="text1"/>
          <w:szCs w:val="24"/>
        </w:rPr>
        <w:t>innych krajach (</w:t>
      </w:r>
      <w:r w:rsidR="00114F0D" w:rsidRPr="00A536CD">
        <w:rPr>
          <w:rFonts w:ascii="Times" w:hAnsi="Times" w:cs="Times"/>
          <w:color w:val="000000" w:themeColor="text1"/>
          <w:szCs w:val="24"/>
        </w:rPr>
        <w:t>np. Szwajcaria, Niemcy, Dania).</w:t>
      </w:r>
      <w:r w:rsidR="003963E3" w:rsidRPr="00A536CD">
        <w:rPr>
          <w:rFonts w:ascii="Times" w:hAnsi="Times" w:cs="Times"/>
          <w:color w:val="000000" w:themeColor="text1"/>
          <w:szCs w:val="24"/>
        </w:rPr>
        <w:t xml:space="preserve"> </w:t>
      </w:r>
      <w:r w:rsidR="008450C6" w:rsidRPr="00A536CD">
        <w:rPr>
          <w:rFonts w:ascii="Times" w:hAnsi="Times" w:cs="Times"/>
          <w:color w:val="000000" w:themeColor="text1"/>
          <w:szCs w:val="24"/>
        </w:rPr>
        <w:t>J</w:t>
      </w:r>
      <w:r w:rsidRPr="00A536CD">
        <w:rPr>
          <w:rFonts w:ascii="Times" w:hAnsi="Times" w:cs="Times"/>
          <w:color w:val="000000" w:themeColor="text1"/>
          <w:szCs w:val="24"/>
        </w:rPr>
        <w:t xml:space="preserve">est adekwatna do struktury organizacyjnej </w:t>
      </w:r>
      <w:r w:rsidRPr="00A536CD">
        <w:rPr>
          <w:rFonts w:ascii="Times" w:hAnsi="Times" w:cs="Times"/>
          <w:color w:val="000000" w:themeColor="text1"/>
          <w:szCs w:val="24"/>
        </w:rPr>
        <w:lastRenderedPageBreak/>
        <w:t xml:space="preserve">(podmiot posiadający majątek, który nie dzieli się na udziały) oraz celów jakie ma spełniać (zabezpieczenie majątku przed utratą i zarządzanie nim, a także przeznaczanie majątku i dochodów z tego majątku zgodnie z </w:t>
      </w:r>
      <w:r w:rsidR="000254D4" w:rsidRPr="00A536CD">
        <w:rPr>
          <w:rFonts w:ascii="Times" w:hAnsi="Times" w:cs="Times"/>
          <w:color w:val="000000" w:themeColor="text1"/>
          <w:szCs w:val="24"/>
        </w:rPr>
        <w:t>wolą fundatora osobom trzecim).</w:t>
      </w:r>
    </w:p>
    <w:p w14:paraId="2637CA9D" w14:textId="232745AC"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Wyraz „fundacja” pochodzi z języka łacińskiego („</w:t>
      </w:r>
      <w:proofErr w:type="spellStart"/>
      <w:r w:rsidRPr="00A536CD">
        <w:rPr>
          <w:rFonts w:ascii="Times" w:hAnsi="Times" w:cs="Times"/>
          <w:color w:val="000000" w:themeColor="text1"/>
          <w:szCs w:val="24"/>
        </w:rPr>
        <w:t>fun</w:t>
      </w:r>
      <w:r w:rsidR="00AE6056" w:rsidRPr="00A536CD">
        <w:rPr>
          <w:rFonts w:ascii="Times" w:hAnsi="Times" w:cs="Times"/>
          <w:color w:val="000000" w:themeColor="text1"/>
          <w:szCs w:val="24"/>
        </w:rPr>
        <w:t>d</w:t>
      </w:r>
      <w:r w:rsidRPr="00A536CD">
        <w:rPr>
          <w:rFonts w:ascii="Times" w:hAnsi="Times" w:cs="Times"/>
          <w:color w:val="000000" w:themeColor="text1"/>
          <w:szCs w:val="24"/>
        </w:rPr>
        <w:t>atio</w:t>
      </w:r>
      <w:proofErr w:type="spellEnd"/>
      <w:r w:rsidRPr="00A536CD">
        <w:rPr>
          <w:rFonts w:ascii="Times" w:hAnsi="Times" w:cs="Times"/>
          <w:color w:val="000000" w:themeColor="text1"/>
          <w:szCs w:val="24"/>
        </w:rPr>
        <w:t>” – złożenie, fundament i „</w:t>
      </w:r>
      <w:proofErr w:type="spellStart"/>
      <w:r w:rsidRPr="00A536CD">
        <w:rPr>
          <w:rFonts w:ascii="Times" w:hAnsi="Times" w:cs="Times"/>
          <w:color w:val="000000" w:themeColor="text1"/>
          <w:szCs w:val="24"/>
        </w:rPr>
        <w:t>fundare</w:t>
      </w:r>
      <w:proofErr w:type="spellEnd"/>
      <w:r w:rsidRPr="00A536CD">
        <w:rPr>
          <w:rFonts w:ascii="Times" w:hAnsi="Times" w:cs="Times"/>
          <w:color w:val="000000" w:themeColor="text1"/>
          <w:szCs w:val="24"/>
        </w:rPr>
        <w:t>” – umocnić, utwierdzić, założyć fundament”, „</w:t>
      </w:r>
      <w:proofErr w:type="spellStart"/>
      <w:r w:rsidRPr="00A536CD">
        <w:rPr>
          <w:rFonts w:ascii="Times" w:hAnsi="Times" w:cs="Times"/>
          <w:color w:val="000000" w:themeColor="text1"/>
          <w:szCs w:val="24"/>
        </w:rPr>
        <w:t>fundus</w:t>
      </w:r>
      <w:proofErr w:type="spellEnd"/>
      <w:r w:rsidRPr="00A536CD">
        <w:rPr>
          <w:rFonts w:ascii="Times" w:hAnsi="Times" w:cs="Times"/>
          <w:color w:val="000000" w:themeColor="text1"/>
          <w:szCs w:val="24"/>
        </w:rPr>
        <w:t xml:space="preserve">” – majątek, grunt, posiadłość). Od czasów starożytnych w prawie </w:t>
      </w:r>
      <w:r w:rsidR="00114F0D" w:rsidRPr="00A536CD">
        <w:rPr>
          <w:rFonts w:ascii="Times" w:hAnsi="Times" w:cs="Times"/>
          <w:color w:val="000000" w:themeColor="text1"/>
          <w:szCs w:val="24"/>
        </w:rPr>
        <w:t>rzymskim (wiernie recypowanym w </w:t>
      </w:r>
      <w:r w:rsidRPr="00A536CD">
        <w:rPr>
          <w:rFonts w:ascii="Times" w:hAnsi="Times" w:cs="Times"/>
          <w:color w:val="000000" w:themeColor="text1"/>
          <w:szCs w:val="24"/>
        </w:rPr>
        <w:t>prawie polskim) używa</w:t>
      </w:r>
      <w:r w:rsidR="00AE6056" w:rsidRPr="00A536CD">
        <w:rPr>
          <w:rFonts w:ascii="Times" w:hAnsi="Times" w:cs="Times"/>
          <w:color w:val="000000" w:themeColor="text1"/>
          <w:szCs w:val="24"/>
        </w:rPr>
        <w:t xml:space="preserve"> się </w:t>
      </w:r>
      <w:r w:rsidRPr="00A536CD">
        <w:rPr>
          <w:rFonts w:ascii="Times" w:hAnsi="Times" w:cs="Times"/>
          <w:color w:val="000000" w:themeColor="text1"/>
          <w:szCs w:val="24"/>
        </w:rPr>
        <w:t>go dla określenia formy prawnej, której istotę stanowi kapitał przeznaczony na określony cel i posiadający reguły dysponowania tym kapitałem, najczęściej na podstawie statutu. Pierwsze znane w p</w:t>
      </w:r>
      <w:r w:rsidR="00114F0D" w:rsidRPr="00A536CD">
        <w:rPr>
          <w:rFonts w:ascii="Times" w:hAnsi="Times" w:cs="Times"/>
          <w:color w:val="000000" w:themeColor="text1"/>
          <w:szCs w:val="24"/>
        </w:rPr>
        <w:t>rawie fundacje były tworzone w </w:t>
      </w:r>
      <w:r w:rsidRPr="00A536CD">
        <w:rPr>
          <w:rFonts w:ascii="Times" w:hAnsi="Times" w:cs="Times"/>
          <w:color w:val="000000" w:themeColor="text1"/>
          <w:szCs w:val="24"/>
        </w:rPr>
        <w:t>celach prywatnych, rodzinnych. Znacznie później fundacje stały się podmiotami działającymi w celach dobroczynnych. Ponadto nawet w czasach dwudziestolecia międzywojenne</w:t>
      </w:r>
      <w:r w:rsidR="00AE6056" w:rsidRPr="00A536CD">
        <w:rPr>
          <w:rFonts w:ascii="Times" w:hAnsi="Times" w:cs="Times"/>
          <w:color w:val="000000" w:themeColor="text1"/>
          <w:szCs w:val="24"/>
        </w:rPr>
        <w:t>go</w:t>
      </w:r>
      <w:r w:rsidRPr="00A536CD">
        <w:rPr>
          <w:rFonts w:ascii="Times" w:hAnsi="Times" w:cs="Times"/>
          <w:color w:val="000000" w:themeColor="text1"/>
          <w:szCs w:val="24"/>
        </w:rPr>
        <w:t xml:space="preserve"> w XX w., gdy na ziemiach polskich ugruntowane i powszechne były już działalności dobroczynne, fundacje mogły być tworzone nie tylko dla tych działalności, ale także dla celów prywatnych, w prakty</w:t>
      </w:r>
      <w:r w:rsidR="00114F0D" w:rsidRPr="00A536CD">
        <w:rPr>
          <w:rFonts w:ascii="Times" w:hAnsi="Times" w:cs="Times"/>
          <w:color w:val="000000" w:themeColor="text1"/>
          <w:szCs w:val="24"/>
        </w:rPr>
        <w:t>ce głównie rodzinnych (Dekret z </w:t>
      </w:r>
      <w:r w:rsidRPr="00A536CD">
        <w:rPr>
          <w:rFonts w:ascii="Times" w:hAnsi="Times" w:cs="Times"/>
          <w:color w:val="000000" w:themeColor="text1"/>
          <w:szCs w:val="24"/>
        </w:rPr>
        <w:t>dnia 7 lutego 1919 r. o</w:t>
      </w:r>
      <w:r w:rsidR="003963E3" w:rsidRPr="00A536CD">
        <w:rPr>
          <w:rFonts w:ascii="Times" w:hAnsi="Times" w:cs="Times"/>
          <w:color w:val="000000" w:themeColor="text1"/>
          <w:szCs w:val="24"/>
        </w:rPr>
        <w:t> </w:t>
      </w:r>
      <w:r w:rsidRPr="00A536CD">
        <w:rPr>
          <w:rFonts w:ascii="Times" w:hAnsi="Times" w:cs="Times"/>
          <w:color w:val="000000" w:themeColor="text1"/>
          <w:szCs w:val="24"/>
        </w:rPr>
        <w:t xml:space="preserve">fundacjach i o zatwierdzaniu </w:t>
      </w:r>
      <w:r w:rsidR="00114F0D" w:rsidRPr="00A536CD">
        <w:rPr>
          <w:rFonts w:ascii="Times" w:hAnsi="Times" w:cs="Times"/>
          <w:color w:val="000000" w:themeColor="text1"/>
          <w:szCs w:val="24"/>
        </w:rPr>
        <w:t>darowizn i zapisów był jednym z </w:t>
      </w:r>
      <w:r w:rsidRPr="00A536CD">
        <w:rPr>
          <w:rFonts w:ascii="Times" w:hAnsi="Times" w:cs="Times"/>
          <w:color w:val="000000" w:themeColor="text1"/>
          <w:szCs w:val="24"/>
        </w:rPr>
        <w:t>pierwszych aktów prawnych odrodzonego państwa polskiego</w:t>
      </w:r>
      <w:r w:rsidRPr="00A536CD">
        <w:rPr>
          <w:rStyle w:val="Odwoanieprzypisudolnego"/>
          <w:rFonts w:ascii="Times" w:hAnsi="Times" w:cs="Times"/>
          <w:color w:val="000000" w:themeColor="text1"/>
          <w:szCs w:val="24"/>
        </w:rPr>
        <w:footnoteReference w:id="6"/>
      </w:r>
      <w:r w:rsidRPr="00A536CD">
        <w:rPr>
          <w:rFonts w:ascii="Times" w:hAnsi="Times" w:cs="Times"/>
          <w:color w:val="000000" w:themeColor="text1"/>
          <w:szCs w:val="24"/>
        </w:rPr>
        <w:t>).</w:t>
      </w:r>
    </w:p>
    <w:p w14:paraId="4564AE32" w14:textId="10DDF59F"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Zerwanie z tradycją prawa polskiego, nawiązującego do prawa rzymskiego oraz odpowiadającego rozwiązaniom prawnym w innych krajach europejskich obowiązującym do dzisiaj, było skutkiem wprowadzenia po II wojnie światowej </w:t>
      </w:r>
      <w:r w:rsidR="003963E3" w:rsidRPr="00A536CD">
        <w:rPr>
          <w:rFonts w:ascii="Times" w:hAnsi="Times" w:cs="Times"/>
          <w:color w:val="000000" w:themeColor="text1"/>
          <w:szCs w:val="24"/>
        </w:rPr>
        <w:t>z</w:t>
      </w:r>
      <w:r w:rsidRPr="00A536CD">
        <w:rPr>
          <w:rFonts w:ascii="Times" w:hAnsi="Times" w:cs="Times"/>
          <w:color w:val="000000" w:themeColor="text1"/>
          <w:szCs w:val="24"/>
        </w:rPr>
        <w:t>mian ustrojowych państwa.</w:t>
      </w:r>
    </w:p>
    <w:p w14:paraId="1706C4EE" w14:textId="4A7AF4BB" w:rsidR="000316B3"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Nazwa „fundacja rodzinna” nawiązuje więc do </w:t>
      </w:r>
      <w:r w:rsidR="00123D7C" w:rsidRPr="00A536CD">
        <w:rPr>
          <w:rFonts w:ascii="Times" w:hAnsi="Times" w:cs="Times"/>
          <w:color w:val="000000" w:themeColor="text1"/>
          <w:szCs w:val="24"/>
        </w:rPr>
        <w:t>ugruntowanych</w:t>
      </w:r>
      <w:r w:rsidRPr="00A536CD">
        <w:rPr>
          <w:rFonts w:ascii="Times" w:hAnsi="Times" w:cs="Times"/>
          <w:color w:val="000000" w:themeColor="text1"/>
          <w:szCs w:val="24"/>
        </w:rPr>
        <w:t xml:space="preserve"> tradycji prawnych. W wymiarze praktycznym zapewnia identyfikację tego podmiotu także dla osób korzystających lub rozważających skorzystanie z fundacji zagranicznych. Dla zapewnienia dostatecznego odróżnieni</w:t>
      </w:r>
      <w:r w:rsidR="00B97866" w:rsidRPr="00A536CD">
        <w:rPr>
          <w:rFonts w:ascii="Times" w:hAnsi="Times" w:cs="Times"/>
          <w:color w:val="000000" w:themeColor="text1"/>
          <w:szCs w:val="24"/>
        </w:rPr>
        <w:t>a</w:t>
      </w:r>
      <w:r w:rsidRPr="00A536CD">
        <w:rPr>
          <w:rFonts w:ascii="Times" w:hAnsi="Times" w:cs="Times"/>
          <w:color w:val="000000" w:themeColor="text1"/>
          <w:szCs w:val="24"/>
        </w:rPr>
        <w:t xml:space="preserve"> fundacji, </w:t>
      </w:r>
      <w:r w:rsidR="00B97866" w:rsidRPr="00A536CD">
        <w:rPr>
          <w:rFonts w:ascii="Times" w:hAnsi="Times" w:cs="Times"/>
          <w:color w:val="000000" w:themeColor="text1"/>
          <w:szCs w:val="24"/>
        </w:rPr>
        <w:t xml:space="preserve">z użyciem </w:t>
      </w:r>
      <w:r w:rsidRPr="00A536CD">
        <w:rPr>
          <w:rFonts w:ascii="Times" w:hAnsi="Times" w:cs="Times"/>
          <w:color w:val="000000" w:themeColor="text1"/>
          <w:szCs w:val="24"/>
        </w:rPr>
        <w:t>dod</w:t>
      </w:r>
      <w:r w:rsidR="00114F0D" w:rsidRPr="00A536CD">
        <w:rPr>
          <w:rFonts w:ascii="Times" w:hAnsi="Times" w:cs="Times"/>
          <w:color w:val="000000" w:themeColor="text1"/>
          <w:szCs w:val="24"/>
        </w:rPr>
        <w:t>atkowego oznaczenia „rodzinna”.</w:t>
      </w:r>
    </w:p>
    <w:p w14:paraId="79BD9202" w14:textId="5D34B24D"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Zadaniem nowej instytucji będzie realizacja celów określonych przez fundatora, w oparciu o przekazany przez niego majątek</w:t>
      </w:r>
      <w:r w:rsidR="00114F0D" w:rsidRPr="00A536CD">
        <w:rPr>
          <w:rFonts w:ascii="Times" w:hAnsi="Times" w:cs="Times"/>
          <w:color w:val="000000" w:themeColor="text1"/>
          <w:szCs w:val="24"/>
        </w:rPr>
        <w:t>.</w:t>
      </w:r>
      <w:r w:rsidRPr="00A536CD">
        <w:rPr>
          <w:rFonts w:ascii="Times" w:hAnsi="Times" w:cs="Times"/>
          <w:color w:val="000000" w:themeColor="text1"/>
          <w:szCs w:val="24"/>
        </w:rPr>
        <w:t xml:space="preserve"> </w:t>
      </w:r>
      <w:r w:rsidR="00114F0D" w:rsidRPr="00A536CD">
        <w:rPr>
          <w:rFonts w:ascii="Times" w:hAnsi="Times" w:cs="Times"/>
          <w:color w:val="000000" w:themeColor="text1"/>
          <w:szCs w:val="24"/>
        </w:rPr>
        <w:t>Pozwoli to</w:t>
      </w:r>
      <w:r w:rsidRPr="00A536CD">
        <w:rPr>
          <w:rFonts w:ascii="Times" w:hAnsi="Times" w:cs="Times"/>
          <w:color w:val="000000" w:themeColor="text1"/>
          <w:szCs w:val="24"/>
        </w:rPr>
        <w:t xml:space="preserve"> budować ład rodzinny</w:t>
      </w:r>
      <w:r w:rsidR="004836BB" w:rsidRPr="00A536CD">
        <w:rPr>
          <w:rFonts w:ascii="Times" w:hAnsi="Times" w:cs="Times"/>
          <w:color w:val="000000" w:themeColor="text1"/>
          <w:szCs w:val="24"/>
        </w:rPr>
        <w:t xml:space="preserve">, </w:t>
      </w:r>
      <w:r w:rsidR="0090432F" w:rsidRPr="00A536CD">
        <w:rPr>
          <w:rFonts w:ascii="Times" w:hAnsi="Times" w:cs="Times"/>
          <w:color w:val="000000" w:themeColor="text1"/>
          <w:szCs w:val="24"/>
        </w:rPr>
        <w:t>co </w:t>
      </w:r>
      <w:r w:rsidR="004836BB" w:rsidRPr="00A536CD">
        <w:rPr>
          <w:rFonts w:ascii="Times" w:hAnsi="Times" w:cs="Times"/>
          <w:color w:val="000000" w:themeColor="text1"/>
          <w:szCs w:val="24"/>
        </w:rPr>
        <w:t>szczególnie dotyczy</w:t>
      </w:r>
      <w:r w:rsidRPr="00A536CD">
        <w:rPr>
          <w:rFonts w:ascii="Times" w:hAnsi="Times" w:cs="Times"/>
          <w:color w:val="000000" w:themeColor="text1"/>
          <w:szCs w:val="24"/>
        </w:rPr>
        <w:t xml:space="preserve"> rodzin związanych z biznesem</w:t>
      </w:r>
      <w:r w:rsidR="004836BB" w:rsidRPr="00A536CD">
        <w:rPr>
          <w:rFonts w:ascii="Times" w:hAnsi="Times" w:cs="Times"/>
          <w:color w:val="000000" w:themeColor="text1"/>
          <w:szCs w:val="24"/>
        </w:rPr>
        <w:t>,</w:t>
      </w:r>
      <w:r w:rsidRPr="00A536CD">
        <w:rPr>
          <w:rFonts w:ascii="Times" w:hAnsi="Times" w:cs="Times"/>
          <w:color w:val="000000" w:themeColor="text1"/>
          <w:szCs w:val="24"/>
        </w:rPr>
        <w:t xml:space="preserve"> oraz</w:t>
      </w:r>
      <w:r w:rsidR="00114F0D" w:rsidRPr="00A536CD">
        <w:rPr>
          <w:rFonts w:ascii="Times" w:hAnsi="Times" w:cs="Times"/>
          <w:color w:val="000000" w:themeColor="text1"/>
          <w:szCs w:val="24"/>
        </w:rPr>
        <w:t xml:space="preserve"> będzie służyć</w:t>
      </w:r>
      <w:r w:rsidRPr="00A536CD">
        <w:rPr>
          <w:rFonts w:ascii="Times" w:hAnsi="Times" w:cs="Times"/>
          <w:color w:val="000000" w:themeColor="text1"/>
          <w:szCs w:val="24"/>
        </w:rPr>
        <w:t xml:space="preserve"> akumulacj</w:t>
      </w:r>
      <w:r w:rsidR="00114F0D" w:rsidRPr="00A536CD">
        <w:rPr>
          <w:rFonts w:ascii="Times" w:hAnsi="Times" w:cs="Times"/>
          <w:color w:val="000000" w:themeColor="text1"/>
          <w:szCs w:val="24"/>
        </w:rPr>
        <w:t>i</w:t>
      </w:r>
      <w:r w:rsidRPr="00A536CD">
        <w:rPr>
          <w:rFonts w:ascii="Times" w:hAnsi="Times" w:cs="Times"/>
          <w:color w:val="000000" w:themeColor="text1"/>
          <w:szCs w:val="24"/>
        </w:rPr>
        <w:t xml:space="preserve"> kapitału. To z kolei zwiększa szanse na podjęcie aktywności inwestycyjnej. Cele działania fundacji rodzinnej muszą być prawnie dopuszczalne. Fundatorowi pozostawia się przy tym dużą elastyczność w</w:t>
      </w:r>
      <w:r w:rsidR="003963E3" w:rsidRPr="00A536CD">
        <w:rPr>
          <w:rFonts w:ascii="Times" w:hAnsi="Times" w:cs="Times"/>
          <w:color w:val="000000" w:themeColor="text1"/>
          <w:szCs w:val="24"/>
        </w:rPr>
        <w:t> </w:t>
      </w:r>
      <w:r w:rsidRPr="00A536CD">
        <w:rPr>
          <w:rFonts w:ascii="Times" w:hAnsi="Times" w:cs="Times"/>
          <w:color w:val="000000" w:themeColor="text1"/>
          <w:szCs w:val="24"/>
        </w:rPr>
        <w:t>określeniu szczegółowych celów oraz nakreśleniu wizji działalności fundacji rodzinnej.</w:t>
      </w:r>
    </w:p>
    <w:p w14:paraId="36A631AC" w14:textId="2DBC90A1" w:rsidR="00621CD5"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Fundatorem będzie mogła być wyłącznie osoba fizyczna mająca pełną zdolność </w:t>
      </w:r>
      <w:r w:rsidRPr="00A536CD">
        <w:rPr>
          <w:rFonts w:ascii="Times" w:hAnsi="Times" w:cs="Times"/>
          <w:color w:val="000000" w:themeColor="text1"/>
          <w:szCs w:val="24"/>
        </w:rPr>
        <w:lastRenderedPageBreak/>
        <w:t xml:space="preserve">do czynności prawnych, która </w:t>
      </w:r>
      <w:r w:rsidR="00A959A7" w:rsidRPr="00A536CD">
        <w:rPr>
          <w:rFonts w:ascii="Times" w:hAnsi="Times" w:cs="Times"/>
          <w:color w:val="000000" w:themeColor="text1"/>
          <w:szCs w:val="24"/>
        </w:rPr>
        <w:t xml:space="preserve">przekaże </w:t>
      </w:r>
      <w:r w:rsidRPr="00A536CD">
        <w:rPr>
          <w:rFonts w:ascii="Times" w:hAnsi="Times" w:cs="Times"/>
          <w:color w:val="000000" w:themeColor="text1"/>
          <w:szCs w:val="24"/>
        </w:rPr>
        <w:t>aktywa fundacji rodzinnej (całość albo część majątku fundatora w zależności od jego woli). Fundacja rodzinna będzie mogła być założona przez więcej niż jedną osobę, także przez o</w:t>
      </w:r>
      <w:r w:rsidR="00A63EBF" w:rsidRPr="00A536CD">
        <w:rPr>
          <w:rFonts w:ascii="Times" w:hAnsi="Times" w:cs="Times"/>
          <w:color w:val="000000" w:themeColor="text1"/>
          <w:szCs w:val="24"/>
        </w:rPr>
        <w:t>soby niespokrewnione. Wyjątki w </w:t>
      </w:r>
      <w:r w:rsidRPr="00A536CD">
        <w:rPr>
          <w:rFonts w:ascii="Times" w:hAnsi="Times" w:cs="Times"/>
          <w:color w:val="000000" w:themeColor="text1"/>
          <w:szCs w:val="24"/>
        </w:rPr>
        <w:t>tym zakresie będ</w:t>
      </w:r>
      <w:r w:rsidR="00A959A7" w:rsidRPr="00A536CD">
        <w:rPr>
          <w:rFonts w:ascii="Times" w:hAnsi="Times" w:cs="Times"/>
          <w:color w:val="000000" w:themeColor="text1"/>
          <w:szCs w:val="24"/>
        </w:rPr>
        <w:t>ą</w:t>
      </w:r>
      <w:r w:rsidRPr="00A536CD">
        <w:rPr>
          <w:rFonts w:ascii="Times" w:hAnsi="Times" w:cs="Times"/>
          <w:color w:val="000000" w:themeColor="text1"/>
          <w:szCs w:val="24"/>
        </w:rPr>
        <w:t xml:space="preserve"> wprowadzane jedynie w</w:t>
      </w:r>
      <w:r w:rsidR="003963E3" w:rsidRPr="00A536CD">
        <w:rPr>
          <w:rFonts w:ascii="Times" w:hAnsi="Times" w:cs="Times"/>
          <w:color w:val="000000" w:themeColor="text1"/>
          <w:szCs w:val="24"/>
        </w:rPr>
        <w:t> </w:t>
      </w:r>
      <w:r w:rsidRPr="00A536CD">
        <w:rPr>
          <w:rFonts w:ascii="Times" w:hAnsi="Times" w:cs="Times"/>
          <w:color w:val="000000" w:themeColor="text1"/>
          <w:szCs w:val="24"/>
        </w:rPr>
        <w:t xml:space="preserve">przypadku </w:t>
      </w:r>
      <w:r w:rsidR="005C6606" w:rsidRPr="00A536CD">
        <w:rPr>
          <w:rFonts w:ascii="Times" w:hAnsi="Times" w:cs="Times"/>
          <w:color w:val="000000" w:themeColor="text1"/>
          <w:szCs w:val="24"/>
        </w:rPr>
        <w:t xml:space="preserve">ustanawiania </w:t>
      </w:r>
      <w:r w:rsidRPr="00A536CD">
        <w:rPr>
          <w:rFonts w:ascii="Times" w:hAnsi="Times" w:cs="Times"/>
          <w:color w:val="000000" w:themeColor="text1"/>
          <w:szCs w:val="24"/>
        </w:rPr>
        <w:t>fundacji rodzinnej na podstawie testamentu (polskie prawo spadkowe dopuszcza możliwość sporządzenia testamentu jedynie przez jednego spadkodawcę).</w:t>
      </w:r>
    </w:p>
    <w:p w14:paraId="60C0BC46" w14:textId="7F36B6F4" w:rsidR="008C6BC7" w:rsidRPr="00A536CD" w:rsidRDefault="00621CD5"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Fundacja rodzinna będzie spełniała na rzecz </w:t>
      </w:r>
      <w:r w:rsidR="00943C32">
        <w:rPr>
          <w:rFonts w:ascii="Times" w:hAnsi="Times" w:cs="Times"/>
          <w:color w:val="000000" w:themeColor="text1"/>
          <w:szCs w:val="24"/>
        </w:rPr>
        <w:t>wskazanych</w:t>
      </w:r>
      <w:r w:rsidR="00943C32" w:rsidRPr="00A536CD">
        <w:rPr>
          <w:rFonts w:ascii="Times" w:hAnsi="Times" w:cs="Times"/>
          <w:color w:val="000000" w:themeColor="text1"/>
          <w:szCs w:val="24"/>
        </w:rPr>
        <w:t xml:space="preserve"> </w:t>
      </w:r>
      <w:r w:rsidRPr="00A536CD">
        <w:rPr>
          <w:rFonts w:ascii="Times" w:hAnsi="Times" w:cs="Times"/>
          <w:color w:val="000000" w:themeColor="text1"/>
          <w:szCs w:val="24"/>
        </w:rPr>
        <w:t xml:space="preserve">przez jej fundatora beneficjentów </w:t>
      </w:r>
      <w:r w:rsidR="00364FFA" w:rsidRPr="00A536CD">
        <w:rPr>
          <w:rFonts w:ascii="Times" w:hAnsi="Times" w:cs="Times"/>
          <w:color w:val="000000" w:themeColor="text1"/>
          <w:szCs w:val="24"/>
        </w:rPr>
        <w:t xml:space="preserve">określone </w:t>
      </w:r>
      <w:r w:rsidRPr="00A536CD">
        <w:rPr>
          <w:rFonts w:ascii="Times" w:hAnsi="Times" w:cs="Times"/>
          <w:color w:val="000000" w:themeColor="text1"/>
          <w:szCs w:val="24"/>
        </w:rPr>
        <w:t xml:space="preserve">świadczenia. </w:t>
      </w:r>
      <w:r w:rsidR="006B45FD" w:rsidRPr="00A536CD">
        <w:rPr>
          <w:rFonts w:ascii="Times" w:hAnsi="Times" w:cs="Times"/>
          <w:color w:val="000000" w:themeColor="text1"/>
          <w:szCs w:val="24"/>
        </w:rPr>
        <w:t>Beneficjentem, a więc osobą odnoszącą</w:t>
      </w:r>
      <w:r w:rsidR="00943C32">
        <w:rPr>
          <w:rFonts w:ascii="Times" w:hAnsi="Times" w:cs="Times"/>
          <w:color w:val="000000" w:themeColor="text1"/>
          <w:szCs w:val="24"/>
        </w:rPr>
        <w:t xml:space="preserve"> </w:t>
      </w:r>
      <w:r w:rsidR="006B45FD" w:rsidRPr="00A536CD">
        <w:rPr>
          <w:rFonts w:ascii="Times" w:hAnsi="Times" w:cs="Times"/>
          <w:color w:val="000000" w:themeColor="text1"/>
          <w:szCs w:val="24"/>
        </w:rPr>
        <w:t>korzyści zgodnie z wolą fundatora, będzie mogła być osoba fizyczna</w:t>
      </w:r>
      <w:r w:rsidR="005C6606" w:rsidRPr="00A536CD">
        <w:rPr>
          <w:rFonts w:ascii="Times" w:hAnsi="Times" w:cs="Times"/>
          <w:color w:val="000000" w:themeColor="text1"/>
          <w:szCs w:val="24"/>
        </w:rPr>
        <w:t>,</w:t>
      </w:r>
      <w:r w:rsidR="006B45FD" w:rsidRPr="00A536CD">
        <w:rPr>
          <w:rFonts w:ascii="Times" w:hAnsi="Times" w:cs="Times"/>
          <w:color w:val="000000" w:themeColor="text1"/>
          <w:szCs w:val="24"/>
        </w:rPr>
        <w:t xml:space="preserve"> organizacja </w:t>
      </w:r>
      <w:r w:rsidR="00C90309" w:rsidRPr="00A536CD">
        <w:rPr>
          <w:rFonts w:ascii="Times" w:hAnsi="Times" w:cs="Times"/>
          <w:color w:val="000000" w:themeColor="text1"/>
          <w:szCs w:val="24"/>
        </w:rPr>
        <w:t xml:space="preserve">pozarządowa prowadząca działalność </w:t>
      </w:r>
      <w:r w:rsidR="006B45FD" w:rsidRPr="00A536CD">
        <w:rPr>
          <w:rFonts w:ascii="Times" w:hAnsi="Times" w:cs="Times"/>
          <w:color w:val="000000" w:themeColor="text1"/>
          <w:szCs w:val="24"/>
        </w:rPr>
        <w:t>pożytku publicznego</w:t>
      </w:r>
      <w:r w:rsidR="005C6606" w:rsidRPr="00A536CD">
        <w:rPr>
          <w:rFonts w:ascii="Times" w:hAnsi="Times" w:cs="Times"/>
          <w:color w:val="000000" w:themeColor="text1"/>
          <w:szCs w:val="24"/>
        </w:rPr>
        <w:t xml:space="preserve"> albo fundator fundacji rodzinnej</w:t>
      </w:r>
      <w:r w:rsidR="006B45FD" w:rsidRPr="00A536CD">
        <w:rPr>
          <w:rFonts w:ascii="Times" w:hAnsi="Times" w:cs="Times"/>
          <w:color w:val="000000" w:themeColor="text1"/>
          <w:szCs w:val="24"/>
        </w:rPr>
        <w:t>. Ustawa nie przewiduje wymogu pokrewieństwa między fundatorem a</w:t>
      </w:r>
      <w:r w:rsidR="009C75EC" w:rsidRPr="00A536CD">
        <w:rPr>
          <w:rFonts w:ascii="Times" w:hAnsi="Times" w:cs="Times"/>
          <w:color w:val="000000" w:themeColor="text1"/>
          <w:szCs w:val="24"/>
        </w:rPr>
        <w:t> </w:t>
      </w:r>
      <w:r w:rsidR="006B45FD" w:rsidRPr="00A536CD">
        <w:rPr>
          <w:rFonts w:ascii="Times" w:hAnsi="Times" w:cs="Times"/>
          <w:color w:val="000000" w:themeColor="text1"/>
          <w:szCs w:val="24"/>
        </w:rPr>
        <w:t>beneficjentem.</w:t>
      </w:r>
    </w:p>
    <w:p w14:paraId="5D03C56F" w14:textId="01FD00D7" w:rsidR="008C6BC7"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Majątek fundacji rodzinnej powstały na skutek wyposażenia jej przez fundatora </w:t>
      </w:r>
      <w:r w:rsidR="00123D7C" w:rsidRPr="00A536CD">
        <w:rPr>
          <w:rFonts w:ascii="Times" w:hAnsi="Times" w:cs="Times"/>
          <w:color w:val="000000" w:themeColor="text1"/>
          <w:szCs w:val="24"/>
        </w:rPr>
        <w:t xml:space="preserve">będzie </w:t>
      </w:r>
      <w:r w:rsidRPr="00A536CD">
        <w:rPr>
          <w:rFonts w:ascii="Times" w:hAnsi="Times" w:cs="Times"/>
          <w:color w:val="000000" w:themeColor="text1"/>
          <w:szCs w:val="24"/>
        </w:rPr>
        <w:t>stanowi</w:t>
      </w:r>
      <w:r w:rsidR="00123D7C" w:rsidRPr="00A536CD">
        <w:rPr>
          <w:rFonts w:ascii="Times" w:hAnsi="Times" w:cs="Times"/>
          <w:color w:val="000000" w:themeColor="text1"/>
          <w:szCs w:val="24"/>
        </w:rPr>
        <w:t>ć</w:t>
      </w:r>
      <w:r w:rsidRPr="00A536CD">
        <w:rPr>
          <w:rFonts w:ascii="Times" w:hAnsi="Times" w:cs="Times"/>
          <w:color w:val="000000" w:themeColor="text1"/>
          <w:szCs w:val="24"/>
        </w:rPr>
        <w:t xml:space="preserve"> fundusz </w:t>
      </w:r>
      <w:r w:rsidR="00123D7C" w:rsidRPr="00A536CD">
        <w:rPr>
          <w:rFonts w:ascii="Times" w:hAnsi="Times" w:cs="Times"/>
          <w:color w:val="000000" w:themeColor="text1"/>
          <w:szCs w:val="24"/>
        </w:rPr>
        <w:t>założycielski,</w:t>
      </w:r>
      <w:r w:rsidRPr="00A536CD">
        <w:rPr>
          <w:rFonts w:ascii="Times" w:hAnsi="Times" w:cs="Times"/>
          <w:color w:val="000000" w:themeColor="text1"/>
          <w:szCs w:val="24"/>
        </w:rPr>
        <w:t xml:space="preserve"> którego wartość nie powinna być niższa niż 100 000 zł, zarówno przy u</w:t>
      </w:r>
      <w:r w:rsidR="009B75F0" w:rsidRPr="00A536CD">
        <w:rPr>
          <w:rFonts w:ascii="Times" w:hAnsi="Times" w:cs="Times"/>
          <w:color w:val="000000" w:themeColor="text1"/>
          <w:szCs w:val="24"/>
        </w:rPr>
        <w:t>stanowieniu</w:t>
      </w:r>
      <w:r w:rsidRPr="00A536CD">
        <w:rPr>
          <w:rFonts w:ascii="Times" w:hAnsi="Times" w:cs="Times"/>
          <w:color w:val="000000" w:themeColor="text1"/>
          <w:szCs w:val="24"/>
        </w:rPr>
        <w:t xml:space="preserve"> fundacji rodzinnej jak i później, w</w:t>
      </w:r>
      <w:r w:rsidR="00715759" w:rsidRPr="00A536CD">
        <w:rPr>
          <w:rFonts w:ascii="Times" w:hAnsi="Times" w:cs="Times"/>
          <w:color w:val="000000" w:themeColor="text1"/>
          <w:szCs w:val="24"/>
        </w:rPr>
        <w:t> </w:t>
      </w:r>
      <w:r w:rsidRPr="00A536CD">
        <w:rPr>
          <w:rFonts w:ascii="Times" w:hAnsi="Times" w:cs="Times"/>
          <w:color w:val="000000" w:themeColor="text1"/>
          <w:szCs w:val="24"/>
        </w:rPr>
        <w:t>trakcie jej działalności.</w:t>
      </w:r>
    </w:p>
    <w:p w14:paraId="74BA24C3" w14:textId="6F52FD13" w:rsidR="006B45FD" w:rsidRPr="00A536CD" w:rsidRDefault="009B75F0"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Fundacja rodzinna będzie mogła otrzymać darowiznę. Należy przy tym zwrócić uwagę na brak ryzyka związanego z wnoszeniem darowizn przez dowolne osoby, w tym przy przekazywaniu darowizny przez spółki zależne od fundacji rodzinnej. </w:t>
      </w:r>
      <w:r w:rsidR="006B45FD" w:rsidRPr="00A536CD">
        <w:rPr>
          <w:rFonts w:ascii="Times" w:hAnsi="Times" w:cs="Times"/>
          <w:color w:val="000000" w:themeColor="text1"/>
          <w:szCs w:val="24"/>
        </w:rPr>
        <w:t>Przez dokonanie darowizny darczyńca nie będzie stawał się fundatorem. Ma</w:t>
      </w:r>
      <w:r w:rsidR="00715759" w:rsidRPr="00A536CD">
        <w:rPr>
          <w:rFonts w:ascii="Times" w:hAnsi="Times" w:cs="Times"/>
          <w:color w:val="000000" w:themeColor="text1"/>
          <w:szCs w:val="24"/>
        </w:rPr>
        <w:t> </w:t>
      </w:r>
      <w:r w:rsidR="006B45FD" w:rsidRPr="00A536CD">
        <w:rPr>
          <w:rFonts w:ascii="Times" w:hAnsi="Times" w:cs="Times"/>
          <w:color w:val="000000" w:themeColor="text1"/>
          <w:szCs w:val="24"/>
        </w:rPr>
        <w:t>to</w:t>
      </w:r>
      <w:r w:rsidR="00715759" w:rsidRPr="00A536CD">
        <w:rPr>
          <w:rFonts w:ascii="Times" w:hAnsi="Times" w:cs="Times"/>
          <w:color w:val="000000" w:themeColor="text1"/>
          <w:szCs w:val="24"/>
        </w:rPr>
        <w:t> </w:t>
      </w:r>
      <w:r w:rsidR="006B45FD" w:rsidRPr="00A536CD">
        <w:rPr>
          <w:rFonts w:ascii="Times" w:hAnsi="Times" w:cs="Times"/>
          <w:color w:val="000000" w:themeColor="text1"/>
          <w:szCs w:val="24"/>
        </w:rPr>
        <w:t>umożliwić łączenie majątku, w szczególności w przypadku współwłasności.</w:t>
      </w:r>
    </w:p>
    <w:p w14:paraId="24214D32" w14:textId="697DCB66"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Oprócz dokumentu </w:t>
      </w:r>
      <w:r w:rsidR="003A1B6B" w:rsidRPr="00A536CD">
        <w:rPr>
          <w:rFonts w:ascii="Times" w:hAnsi="Times" w:cs="Times"/>
          <w:color w:val="000000" w:themeColor="text1"/>
          <w:szCs w:val="24"/>
        </w:rPr>
        <w:t>ustanawiającego</w:t>
      </w:r>
      <w:r w:rsidRPr="00A536CD">
        <w:rPr>
          <w:rFonts w:ascii="Times" w:hAnsi="Times" w:cs="Times"/>
          <w:color w:val="000000" w:themeColor="text1"/>
          <w:szCs w:val="24"/>
        </w:rPr>
        <w:t xml:space="preserve"> fundację rodzinną, tj. aktu założycielskiego albo testamentu, najistotniejszą rolę będzie odgrywa</w:t>
      </w:r>
      <w:r w:rsidR="00181D4C">
        <w:rPr>
          <w:rFonts w:ascii="Times" w:hAnsi="Times" w:cs="Times"/>
          <w:color w:val="000000" w:themeColor="text1"/>
          <w:szCs w:val="24"/>
        </w:rPr>
        <w:t>ł</w:t>
      </w:r>
      <w:r w:rsidRPr="00A536CD">
        <w:rPr>
          <w:rFonts w:ascii="Times" w:hAnsi="Times" w:cs="Times"/>
          <w:color w:val="000000" w:themeColor="text1"/>
          <w:szCs w:val="24"/>
        </w:rPr>
        <w:t xml:space="preserve"> statut. Zostaną w nim uregulowane najważniejsze aspekty dotyczące funkcjonowania fundacji rodzinnej oraz ustanowionych w niej organów. Dodatkowe kwestie organizacyjne będą mogły być regulowane w regulaminie </w:t>
      </w:r>
      <w:r w:rsidR="00123D7C" w:rsidRPr="00A536CD">
        <w:rPr>
          <w:rFonts w:ascii="Times" w:hAnsi="Times" w:cs="Times"/>
          <w:color w:val="000000" w:themeColor="text1"/>
          <w:szCs w:val="24"/>
        </w:rPr>
        <w:t>lub regulaminach, w zależności od woli fundatora i członków organów fundacji rodzinnej.</w:t>
      </w:r>
    </w:p>
    <w:p w14:paraId="05BA2FAE" w14:textId="11405DD5" w:rsidR="002C38A6"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Organem zarządzającym dla fundacji rodzinnej będzie zarząd. Będzie on</w:t>
      </w:r>
      <w:r w:rsidR="002C38A6" w:rsidRPr="00A536CD">
        <w:rPr>
          <w:rFonts w:ascii="Times" w:hAnsi="Times" w:cs="Times"/>
          <w:color w:val="000000" w:themeColor="text1"/>
          <w:szCs w:val="24"/>
        </w:rPr>
        <w:t> </w:t>
      </w:r>
      <w:r w:rsidRPr="00A536CD">
        <w:rPr>
          <w:rFonts w:ascii="Times" w:hAnsi="Times" w:cs="Times"/>
          <w:color w:val="000000" w:themeColor="text1"/>
          <w:szCs w:val="24"/>
        </w:rPr>
        <w:t xml:space="preserve">odpowiadał </w:t>
      </w:r>
      <w:r w:rsidR="00597173" w:rsidRPr="00A536CD">
        <w:rPr>
          <w:rFonts w:ascii="Times" w:hAnsi="Times" w:cs="Times"/>
          <w:color w:val="000000" w:themeColor="text1"/>
          <w:szCs w:val="24"/>
        </w:rPr>
        <w:t xml:space="preserve">m.in. </w:t>
      </w:r>
      <w:r w:rsidRPr="00A536CD">
        <w:rPr>
          <w:rFonts w:ascii="Times" w:hAnsi="Times" w:cs="Times"/>
          <w:color w:val="000000" w:themeColor="text1"/>
          <w:szCs w:val="24"/>
        </w:rPr>
        <w:t>za realizację celów fundacji rodzinnej</w:t>
      </w:r>
      <w:r w:rsidR="00BF465C" w:rsidRPr="00A536CD">
        <w:rPr>
          <w:rFonts w:ascii="Times" w:hAnsi="Times" w:cs="Times"/>
          <w:color w:val="000000" w:themeColor="text1"/>
          <w:szCs w:val="24"/>
        </w:rPr>
        <w:t xml:space="preserve"> oraz</w:t>
      </w:r>
      <w:r w:rsidRPr="00A536CD">
        <w:rPr>
          <w:rFonts w:ascii="Times" w:hAnsi="Times" w:cs="Times"/>
          <w:color w:val="000000" w:themeColor="text1"/>
          <w:szCs w:val="24"/>
        </w:rPr>
        <w:t xml:space="preserve"> </w:t>
      </w:r>
      <w:r w:rsidR="009B75F0" w:rsidRPr="00A536CD">
        <w:rPr>
          <w:rFonts w:ascii="Times" w:hAnsi="Times" w:cs="Times"/>
          <w:color w:val="000000" w:themeColor="text1"/>
          <w:szCs w:val="24"/>
        </w:rPr>
        <w:t>podejmowanie czynności związanych z</w:t>
      </w:r>
      <w:r w:rsidR="00597173" w:rsidRPr="00A536CD">
        <w:rPr>
          <w:rFonts w:ascii="Times" w:hAnsi="Times" w:cs="Times"/>
          <w:color w:val="000000" w:themeColor="text1"/>
          <w:szCs w:val="24"/>
        </w:rPr>
        <w:t> </w:t>
      </w:r>
      <w:r w:rsidR="009B75F0" w:rsidRPr="00A536CD">
        <w:rPr>
          <w:rFonts w:ascii="Times" w:hAnsi="Times" w:cs="Times"/>
          <w:color w:val="000000" w:themeColor="text1"/>
          <w:szCs w:val="24"/>
        </w:rPr>
        <w:t xml:space="preserve">zapewnieniem płynności finansowej i jej wypłacalności. </w:t>
      </w:r>
      <w:r w:rsidRPr="00A536CD">
        <w:rPr>
          <w:rFonts w:ascii="Times" w:hAnsi="Times" w:cs="Times"/>
          <w:color w:val="000000" w:themeColor="text1"/>
          <w:szCs w:val="24"/>
        </w:rPr>
        <w:t xml:space="preserve">Proponowane rozwiązanie nie wyklucza, aby zarząd był organem jednoosobowym – dzięki temu fundacją </w:t>
      </w:r>
      <w:r w:rsidR="006956CB" w:rsidRPr="00A536CD">
        <w:rPr>
          <w:rFonts w:ascii="Times" w:hAnsi="Times" w:cs="Times"/>
          <w:color w:val="000000" w:themeColor="text1"/>
          <w:szCs w:val="24"/>
        </w:rPr>
        <w:t xml:space="preserve">rodzinną </w:t>
      </w:r>
      <w:r w:rsidRPr="00A536CD">
        <w:rPr>
          <w:rFonts w:ascii="Times" w:hAnsi="Times" w:cs="Times"/>
          <w:color w:val="000000" w:themeColor="text1"/>
          <w:szCs w:val="24"/>
        </w:rPr>
        <w:t>będzie mógł zarządzać jeden menadżer.</w:t>
      </w:r>
    </w:p>
    <w:p w14:paraId="2CCD15C2" w14:textId="2CBCEEE3" w:rsidR="00597173"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Co do zasady fakultatywnym organem </w:t>
      </w:r>
      <w:r w:rsidR="00DF399C">
        <w:rPr>
          <w:rFonts w:ascii="Times" w:hAnsi="Times" w:cs="Times"/>
          <w:color w:val="000000" w:themeColor="text1"/>
          <w:szCs w:val="24"/>
        </w:rPr>
        <w:t xml:space="preserve">fundacji rodzinnej </w:t>
      </w:r>
      <w:r w:rsidRPr="00A536CD">
        <w:rPr>
          <w:rFonts w:ascii="Times" w:hAnsi="Times" w:cs="Times"/>
          <w:color w:val="000000" w:themeColor="text1"/>
          <w:szCs w:val="24"/>
        </w:rPr>
        <w:t>jest organ nadzoru – rada</w:t>
      </w:r>
      <w:r w:rsidR="00020617" w:rsidRPr="00A536CD">
        <w:rPr>
          <w:rFonts w:ascii="Times" w:hAnsi="Times" w:cs="Times"/>
          <w:color w:val="000000" w:themeColor="text1"/>
          <w:szCs w:val="24"/>
        </w:rPr>
        <w:t xml:space="preserve"> nadzorcza</w:t>
      </w:r>
      <w:r w:rsidRPr="00A536CD">
        <w:rPr>
          <w:rFonts w:ascii="Times" w:hAnsi="Times" w:cs="Times"/>
          <w:color w:val="000000" w:themeColor="text1"/>
          <w:szCs w:val="24"/>
        </w:rPr>
        <w:t xml:space="preserve">. </w:t>
      </w:r>
      <w:r w:rsidR="007654BB" w:rsidRPr="00A536CD">
        <w:rPr>
          <w:rFonts w:ascii="Times" w:hAnsi="Times" w:cs="Times"/>
          <w:color w:val="000000" w:themeColor="text1"/>
          <w:szCs w:val="24"/>
        </w:rPr>
        <w:t xml:space="preserve">Obowiązek powołania rady </w:t>
      </w:r>
      <w:r w:rsidR="00020617" w:rsidRPr="00A536CD">
        <w:rPr>
          <w:rFonts w:ascii="Times" w:hAnsi="Times" w:cs="Times"/>
          <w:color w:val="000000" w:themeColor="text1"/>
          <w:szCs w:val="24"/>
        </w:rPr>
        <w:t xml:space="preserve">nadzorczej </w:t>
      </w:r>
      <w:r w:rsidR="007654BB" w:rsidRPr="00A536CD">
        <w:rPr>
          <w:rFonts w:ascii="Times" w:hAnsi="Times" w:cs="Times"/>
          <w:color w:val="000000" w:themeColor="text1"/>
          <w:szCs w:val="24"/>
        </w:rPr>
        <w:t xml:space="preserve">powstanie, gdy liczba beneficjentów przekroczy 25 osób. </w:t>
      </w:r>
      <w:r w:rsidRPr="00A536CD">
        <w:rPr>
          <w:rFonts w:ascii="Times" w:hAnsi="Times" w:cs="Times"/>
          <w:color w:val="000000" w:themeColor="text1"/>
          <w:szCs w:val="24"/>
        </w:rPr>
        <w:t>Członkiem rady</w:t>
      </w:r>
      <w:r w:rsidR="00020617" w:rsidRPr="00A536CD">
        <w:rPr>
          <w:rFonts w:ascii="Times" w:hAnsi="Times" w:cs="Times"/>
          <w:color w:val="000000" w:themeColor="text1"/>
          <w:szCs w:val="24"/>
        </w:rPr>
        <w:t xml:space="preserve"> nadzorczej</w:t>
      </w:r>
      <w:r w:rsidRPr="00A536CD">
        <w:rPr>
          <w:rFonts w:ascii="Times" w:hAnsi="Times" w:cs="Times"/>
          <w:color w:val="000000" w:themeColor="text1"/>
          <w:szCs w:val="24"/>
        </w:rPr>
        <w:t xml:space="preserve"> </w:t>
      </w:r>
      <w:r w:rsidR="007654BB" w:rsidRPr="00A536CD">
        <w:rPr>
          <w:rFonts w:ascii="Times" w:hAnsi="Times" w:cs="Times"/>
          <w:color w:val="000000" w:themeColor="text1"/>
          <w:szCs w:val="24"/>
        </w:rPr>
        <w:t xml:space="preserve">będzie mogła </w:t>
      </w:r>
      <w:r w:rsidRPr="00A536CD">
        <w:rPr>
          <w:rFonts w:ascii="Times" w:hAnsi="Times" w:cs="Times"/>
          <w:color w:val="000000" w:themeColor="text1"/>
          <w:szCs w:val="24"/>
        </w:rPr>
        <w:t xml:space="preserve">być osoba fizyczna </w:t>
      </w:r>
      <w:r w:rsidRPr="00A536CD">
        <w:rPr>
          <w:rFonts w:ascii="Times" w:hAnsi="Times" w:cs="Times"/>
          <w:color w:val="000000" w:themeColor="text1"/>
          <w:szCs w:val="24"/>
        </w:rPr>
        <w:lastRenderedPageBreak/>
        <w:t xml:space="preserve">posiadająca pełną </w:t>
      </w:r>
      <w:r w:rsidR="00CA78D7" w:rsidRPr="00A536CD">
        <w:rPr>
          <w:rFonts w:ascii="Times" w:hAnsi="Times" w:cs="Times"/>
          <w:color w:val="000000" w:themeColor="text1"/>
          <w:szCs w:val="24"/>
        </w:rPr>
        <w:t>zdolność do czynności prawnych.</w:t>
      </w:r>
    </w:p>
    <w:p w14:paraId="72866708" w14:textId="2011D553" w:rsidR="00C172F6" w:rsidRPr="00A536CD" w:rsidRDefault="00597173"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Projekt przewiduje również </w:t>
      </w:r>
      <w:r w:rsidR="003B6F51" w:rsidRPr="00A536CD">
        <w:rPr>
          <w:rFonts w:ascii="Times" w:hAnsi="Times" w:cs="Times"/>
          <w:color w:val="000000" w:themeColor="text1"/>
          <w:szCs w:val="24"/>
        </w:rPr>
        <w:t xml:space="preserve">obowiązek ustanowienia </w:t>
      </w:r>
      <w:r w:rsidRPr="00A536CD">
        <w:rPr>
          <w:rFonts w:ascii="Times" w:hAnsi="Times" w:cs="Times"/>
          <w:color w:val="000000" w:themeColor="text1"/>
          <w:szCs w:val="24"/>
        </w:rPr>
        <w:t>zgromadzenia beneficjen</w:t>
      </w:r>
      <w:r w:rsidR="00147879">
        <w:rPr>
          <w:rFonts w:ascii="Times" w:hAnsi="Times" w:cs="Times"/>
          <w:color w:val="000000" w:themeColor="text1"/>
          <w:szCs w:val="24"/>
        </w:rPr>
        <w:t>tów</w:t>
      </w:r>
      <w:r w:rsidRPr="00A536CD">
        <w:rPr>
          <w:rFonts w:ascii="Times" w:hAnsi="Times" w:cs="Times"/>
          <w:color w:val="000000" w:themeColor="text1"/>
          <w:szCs w:val="24"/>
        </w:rPr>
        <w:t>, którego głównym celem będzie zachowanie ciągłości funkcjonowania pozostałych organów, a tym samym właściwego działania fundacji rodzinnej.</w:t>
      </w:r>
    </w:p>
    <w:p w14:paraId="07F45F1D" w14:textId="6E1E98EC"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Beneficjenci, jednocześnie sprawujący funkcję w organach fundacji rodzinnej, będą obowiązani do przestrzegania statutu oraz uwzględniania woli fundatora, w</w:t>
      </w:r>
      <w:r w:rsidR="00C172F6" w:rsidRPr="00A536CD">
        <w:rPr>
          <w:rFonts w:ascii="Times" w:hAnsi="Times" w:cs="Times"/>
          <w:color w:val="000000" w:themeColor="text1"/>
          <w:szCs w:val="24"/>
        </w:rPr>
        <w:t> </w:t>
      </w:r>
      <w:r w:rsidRPr="00A536CD">
        <w:rPr>
          <w:rFonts w:ascii="Times" w:hAnsi="Times" w:cs="Times"/>
          <w:color w:val="000000" w:themeColor="text1"/>
          <w:szCs w:val="24"/>
        </w:rPr>
        <w:t>takim samym stopniu jak członkowie tych organów nieposiadający praw beneficjenta. Oczywistym przy tym wydaje się zakaz jednoczesnego pełnieni</w:t>
      </w:r>
      <w:r w:rsidR="00B870E0" w:rsidRPr="00A536CD">
        <w:rPr>
          <w:rFonts w:ascii="Times" w:hAnsi="Times" w:cs="Times"/>
          <w:color w:val="000000" w:themeColor="text1"/>
          <w:szCs w:val="24"/>
        </w:rPr>
        <w:t>a</w:t>
      </w:r>
      <w:r w:rsidRPr="00A536CD">
        <w:rPr>
          <w:rFonts w:ascii="Times" w:hAnsi="Times" w:cs="Times"/>
          <w:color w:val="000000" w:themeColor="text1"/>
          <w:szCs w:val="24"/>
        </w:rPr>
        <w:t xml:space="preserve"> funkcji w organie zarządzającym </w:t>
      </w:r>
      <w:r w:rsidR="007654BB" w:rsidRPr="00A536CD">
        <w:rPr>
          <w:rFonts w:ascii="Times" w:hAnsi="Times" w:cs="Times"/>
          <w:color w:val="000000" w:themeColor="text1"/>
          <w:szCs w:val="24"/>
        </w:rPr>
        <w:t xml:space="preserve">oraz </w:t>
      </w:r>
      <w:r w:rsidRPr="00A536CD">
        <w:rPr>
          <w:rFonts w:ascii="Times" w:hAnsi="Times" w:cs="Times"/>
          <w:color w:val="000000" w:themeColor="text1"/>
          <w:szCs w:val="24"/>
        </w:rPr>
        <w:t>w organie nadzorczym.</w:t>
      </w:r>
    </w:p>
    <w:p w14:paraId="04ABB960" w14:textId="3A3B4862" w:rsidR="006B45FD" w:rsidRPr="00A536CD" w:rsidRDefault="009A73C8"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Wpis </w:t>
      </w:r>
      <w:r w:rsidR="006B45FD" w:rsidRPr="00A536CD">
        <w:rPr>
          <w:rFonts w:ascii="Times" w:hAnsi="Times" w:cs="Times"/>
          <w:color w:val="000000" w:themeColor="text1"/>
          <w:szCs w:val="24"/>
        </w:rPr>
        <w:t xml:space="preserve">fundacji rodzinnej </w:t>
      </w:r>
      <w:r w:rsidRPr="00A536CD">
        <w:rPr>
          <w:rFonts w:ascii="Times" w:hAnsi="Times" w:cs="Times"/>
          <w:color w:val="000000" w:themeColor="text1"/>
          <w:szCs w:val="24"/>
        </w:rPr>
        <w:t xml:space="preserve">do rejestru fundacji rodzinnych </w:t>
      </w:r>
      <w:r w:rsidR="006B45FD" w:rsidRPr="00A536CD">
        <w:rPr>
          <w:rFonts w:ascii="Times" w:hAnsi="Times" w:cs="Times"/>
          <w:color w:val="000000" w:themeColor="text1"/>
          <w:szCs w:val="24"/>
        </w:rPr>
        <w:t xml:space="preserve">umożliwi uzyskanie przez </w:t>
      </w:r>
      <w:r w:rsidR="00B870E0" w:rsidRPr="00A536CD">
        <w:rPr>
          <w:rFonts w:ascii="Times" w:hAnsi="Times" w:cs="Times"/>
          <w:color w:val="000000" w:themeColor="text1"/>
          <w:szCs w:val="24"/>
        </w:rPr>
        <w:t xml:space="preserve">nią </w:t>
      </w:r>
      <w:r w:rsidR="006B45FD" w:rsidRPr="00A536CD">
        <w:rPr>
          <w:rFonts w:ascii="Times" w:hAnsi="Times" w:cs="Times"/>
          <w:color w:val="000000" w:themeColor="text1"/>
          <w:szCs w:val="24"/>
        </w:rPr>
        <w:t xml:space="preserve">osobowości prawnej. Zgłoszenia </w:t>
      </w:r>
      <w:r w:rsidR="009B75F0" w:rsidRPr="00A536CD">
        <w:rPr>
          <w:rFonts w:ascii="Times" w:hAnsi="Times" w:cs="Times"/>
          <w:color w:val="000000" w:themeColor="text1"/>
          <w:szCs w:val="24"/>
        </w:rPr>
        <w:t xml:space="preserve">ustanowienia </w:t>
      </w:r>
      <w:r w:rsidRPr="00A536CD">
        <w:rPr>
          <w:rFonts w:ascii="Times" w:hAnsi="Times" w:cs="Times"/>
          <w:color w:val="000000" w:themeColor="text1"/>
          <w:szCs w:val="24"/>
        </w:rPr>
        <w:t xml:space="preserve">fundacji rodzinnej będzie </w:t>
      </w:r>
      <w:r w:rsidR="006B45FD" w:rsidRPr="00A536CD">
        <w:rPr>
          <w:rFonts w:ascii="Times" w:hAnsi="Times" w:cs="Times"/>
          <w:color w:val="000000" w:themeColor="text1"/>
          <w:szCs w:val="24"/>
        </w:rPr>
        <w:t xml:space="preserve">dokonywać fundator, a </w:t>
      </w:r>
      <w:r w:rsidRPr="00A536CD">
        <w:rPr>
          <w:rFonts w:ascii="Times" w:hAnsi="Times" w:cs="Times"/>
          <w:color w:val="000000" w:themeColor="text1"/>
          <w:szCs w:val="24"/>
        </w:rPr>
        <w:t xml:space="preserve">w przypadku </w:t>
      </w:r>
      <w:r w:rsidR="009B75F0" w:rsidRPr="00A536CD">
        <w:rPr>
          <w:rFonts w:ascii="Times" w:hAnsi="Times" w:cs="Times"/>
          <w:color w:val="000000" w:themeColor="text1"/>
          <w:szCs w:val="24"/>
        </w:rPr>
        <w:t>ustanowienia</w:t>
      </w:r>
      <w:r w:rsidR="008C6BC7" w:rsidRPr="00A536CD">
        <w:rPr>
          <w:rFonts w:ascii="Times" w:hAnsi="Times" w:cs="Times"/>
          <w:color w:val="000000" w:themeColor="text1"/>
          <w:szCs w:val="24"/>
        </w:rPr>
        <w:t xml:space="preserve"> </w:t>
      </w:r>
      <w:r w:rsidRPr="00A536CD">
        <w:rPr>
          <w:rFonts w:ascii="Times" w:hAnsi="Times" w:cs="Times"/>
          <w:color w:val="000000" w:themeColor="text1"/>
          <w:szCs w:val="24"/>
        </w:rPr>
        <w:t>fundacji rodzinnej w</w:t>
      </w:r>
      <w:r w:rsidR="007A298A" w:rsidRPr="00A536CD">
        <w:rPr>
          <w:rFonts w:ascii="Times" w:hAnsi="Times" w:cs="Times"/>
          <w:color w:val="000000" w:themeColor="text1"/>
          <w:szCs w:val="24"/>
        </w:rPr>
        <w:t> </w:t>
      </w:r>
      <w:r w:rsidRPr="00A536CD">
        <w:rPr>
          <w:rFonts w:ascii="Times" w:hAnsi="Times" w:cs="Times"/>
          <w:color w:val="000000" w:themeColor="text1"/>
          <w:szCs w:val="24"/>
        </w:rPr>
        <w:t xml:space="preserve">testamencie – </w:t>
      </w:r>
      <w:r w:rsidR="006B45FD" w:rsidRPr="00A536CD">
        <w:rPr>
          <w:rFonts w:ascii="Times" w:hAnsi="Times" w:cs="Times"/>
          <w:color w:val="000000" w:themeColor="text1"/>
          <w:szCs w:val="24"/>
        </w:rPr>
        <w:t xml:space="preserve">zarząd. </w:t>
      </w:r>
      <w:r w:rsidR="00CA78D7" w:rsidRPr="00A536CD">
        <w:rPr>
          <w:rFonts w:ascii="Times" w:hAnsi="Times" w:cs="Times"/>
          <w:color w:val="000000" w:themeColor="text1"/>
          <w:szCs w:val="24"/>
        </w:rPr>
        <w:t>W </w:t>
      </w:r>
      <w:r w:rsidR="001D6290" w:rsidRPr="00A536CD">
        <w:rPr>
          <w:rFonts w:ascii="Times" w:hAnsi="Times" w:cs="Times"/>
          <w:color w:val="000000" w:themeColor="text1"/>
          <w:szCs w:val="24"/>
        </w:rPr>
        <w:t>r</w:t>
      </w:r>
      <w:r w:rsidR="006B45FD" w:rsidRPr="00A536CD">
        <w:rPr>
          <w:rFonts w:ascii="Times" w:hAnsi="Times" w:cs="Times"/>
          <w:color w:val="000000" w:themeColor="text1"/>
          <w:szCs w:val="24"/>
        </w:rPr>
        <w:t>ejestr</w:t>
      </w:r>
      <w:r w:rsidR="001D6290" w:rsidRPr="00A536CD">
        <w:rPr>
          <w:rFonts w:ascii="Times" w:hAnsi="Times" w:cs="Times"/>
          <w:color w:val="000000" w:themeColor="text1"/>
          <w:szCs w:val="24"/>
        </w:rPr>
        <w:t>ze ujawnione</w:t>
      </w:r>
      <w:r w:rsidR="006B45FD" w:rsidRPr="00A536CD">
        <w:rPr>
          <w:rFonts w:ascii="Times" w:hAnsi="Times" w:cs="Times"/>
          <w:color w:val="000000" w:themeColor="text1"/>
          <w:szCs w:val="24"/>
        </w:rPr>
        <w:t xml:space="preserve"> </w:t>
      </w:r>
      <w:r w:rsidR="001D6290" w:rsidRPr="00A536CD">
        <w:rPr>
          <w:rFonts w:ascii="Times" w:hAnsi="Times" w:cs="Times"/>
          <w:color w:val="000000" w:themeColor="text1"/>
          <w:szCs w:val="24"/>
        </w:rPr>
        <w:t xml:space="preserve">będą </w:t>
      </w:r>
      <w:r w:rsidR="006B45FD" w:rsidRPr="00A536CD">
        <w:rPr>
          <w:rFonts w:ascii="Times" w:hAnsi="Times" w:cs="Times"/>
          <w:color w:val="000000" w:themeColor="text1"/>
          <w:szCs w:val="24"/>
        </w:rPr>
        <w:t>dane o fundacji rodzinnej</w:t>
      </w:r>
      <w:r w:rsidR="001D6290" w:rsidRPr="00A536CD">
        <w:rPr>
          <w:rFonts w:ascii="Times" w:hAnsi="Times" w:cs="Times"/>
          <w:color w:val="000000" w:themeColor="text1"/>
          <w:szCs w:val="24"/>
        </w:rPr>
        <w:t>, które w związku z koniecznością zgłaszania przez zarząd ich zmian powinny pozostawać aktualne</w:t>
      </w:r>
      <w:r w:rsidR="006B45FD" w:rsidRPr="00A536CD">
        <w:rPr>
          <w:rFonts w:ascii="Times" w:hAnsi="Times" w:cs="Times"/>
          <w:color w:val="000000" w:themeColor="text1"/>
          <w:szCs w:val="24"/>
        </w:rPr>
        <w:t>.</w:t>
      </w:r>
    </w:p>
    <w:p w14:paraId="5999F8DC" w14:textId="190481E3" w:rsidR="001E7FD3"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Fundacja rodzinna będzie ponosić odpowiedzialność solidarną za zobowiązania fundatora powstałe przed </w:t>
      </w:r>
      <w:r w:rsidR="009B75F0" w:rsidRPr="00A536CD">
        <w:rPr>
          <w:rFonts w:ascii="Times" w:hAnsi="Times" w:cs="Times"/>
          <w:color w:val="000000" w:themeColor="text1"/>
          <w:szCs w:val="24"/>
        </w:rPr>
        <w:t xml:space="preserve">ustanowieniem </w:t>
      </w:r>
      <w:r w:rsidRPr="00A536CD">
        <w:rPr>
          <w:rFonts w:ascii="Times" w:hAnsi="Times" w:cs="Times"/>
          <w:color w:val="000000" w:themeColor="text1"/>
          <w:szCs w:val="24"/>
        </w:rPr>
        <w:t>fundacji rodzinnej</w:t>
      </w:r>
      <w:r w:rsidR="001E7FD3" w:rsidRPr="00A536CD">
        <w:rPr>
          <w:rFonts w:ascii="Times" w:hAnsi="Times" w:cs="Times"/>
          <w:color w:val="000000" w:themeColor="text1"/>
          <w:szCs w:val="24"/>
        </w:rPr>
        <w:t>.</w:t>
      </w:r>
      <w:r w:rsidR="00C009C5" w:rsidRPr="00A536CD">
        <w:rPr>
          <w:rFonts w:ascii="Times" w:hAnsi="Times" w:cs="Times"/>
          <w:color w:val="000000" w:themeColor="text1"/>
          <w:szCs w:val="24"/>
        </w:rPr>
        <w:t xml:space="preserve"> </w:t>
      </w:r>
      <w:r w:rsidRPr="00A536CD">
        <w:rPr>
          <w:rFonts w:ascii="Times" w:hAnsi="Times" w:cs="Times"/>
          <w:color w:val="000000" w:themeColor="text1"/>
          <w:szCs w:val="24"/>
        </w:rPr>
        <w:t xml:space="preserve">Fundacja rodzinna będzie mogła odpowiadać za </w:t>
      </w:r>
      <w:r w:rsidR="008C07AC">
        <w:rPr>
          <w:rFonts w:ascii="Times" w:hAnsi="Times" w:cs="Times"/>
          <w:color w:val="000000" w:themeColor="text1"/>
          <w:szCs w:val="24"/>
        </w:rPr>
        <w:t>obowiązki</w:t>
      </w:r>
      <w:r w:rsidRPr="00A536CD">
        <w:rPr>
          <w:rFonts w:ascii="Times" w:hAnsi="Times" w:cs="Times"/>
          <w:color w:val="000000" w:themeColor="text1"/>
          <w:szCs w:val="24"/>
        </w:rPr>
        <w:t xml:space="preserve"> alimentacyjne fundatora powstałe </w:t>
      </w:r>
      <w:r w:rsidR="002F72DF" w:rsidRPr="00A536CD">
        <w:rPr>
          <w:rFonts w:ascii="Times" w:hAnsi="Times" w:cs="Times"/>
          <w:color w:val="000000" w:themeColor="text1"/>
          <w:szCs w:val="24"/>
        </w:rPr>
        <w:t xml:space="preserve">zarówno przed jak i </w:t>
      </w:r>
      <w:r w:rsidRPr="00A536CD">
        <w:rPr>
          <w:rFonts w:ascii="Times" w:hAnsi="Times" w:cs="Times"/>
          <w:color w:val="000000" w:themeColor="text1"/>
          <w:szCs w:val="24"/>
        </w:rPr>
        <w:t xml:space="preserve">po </w:t>
      </w:r>
      <w:r w:rsidR="009B75F0" w:rsidRPr="00A536CD">
        <w:rPr>
          <w:rFonts w:ascii="Times" w:hAnsi="Times" w:cs="Times"/>
          <w:color w:val="000000" w:themeColor="text1"/>
          <w:szCs w:val="24"/>
        </w:rPr>
        <w:t xml:space="preserve">ustanowieniu </w:t>
      </w:r>
      <w:r w:rsidRPr="00A536CD">
        <w:rPr>
          <w:rFonts w:ascii="Times" w:hAnsi="Times" w:cs="Times"/>
          <w:color w:val="000000" w:themeColor="text1"/>
          <w:szCs w:val="24"/>
        </w:rPr>
        <w:t xml:space="preserve">fundacji rodzinnej, gdy egzekucja z jego majątku będzie bezskuteczna (subsydiarna odpowiedzialność). </w:t>
      </w:r>
      <w:r w:rsidR="004572F4" w:rsidRPr="00A536CD">
        <w:rPr>
          <w:rFonts w:ascii="Times" w:eastAsia="Times New Roman" w:hAnsi="Times" w:cs="Times"/>
          <w:color w:val="000000" w:themeColor="text1"/>
          <w:szCs w:val="24"/>
        </w:rPr>
        <w:t>Fundacja rodzinna</w:t>
      </w:r>
      <w:r w:rsidR="00C009C5" w:rsidRPr="00A536CD">
        <w:rPr>
          <w:rFonts w:ascii="Times" w:eastAsia="Times New Roman" w:hAnsi="Times" w:cs="Times"/>
          <w:color w:val="000000" w:themeColor="text1"/>
          <w:szCs w:val="24"/>
        </w:rPr>
        <w:t xml:space="preserve"> będzie więc</w:t>
      </w:r>
      <w:r w:rsidR="004572F4" w:rsidRPr="00A536CD">
        <w:rPr>
          <w:rFonts w:ascii="Times" w:eastAsia="Times New Roman" w:hAnsi="Times" w:cs="Times"/>
          <w:color w:val="000000" w:themeColor="text1"/>
          <w:szCs w:val="24"/>
        </w:rPr>
        <w:t xml:space="preserve"> odpowiada</w:t>
      </w:r>
      <w:r w:rsidR="00C009C5" w:rsidRPr="00A536CD">
        <w:rPr>
          <w:rFonts w:ascii="Times" w:eastAsia="Times New Roman" w:hAnsi="Times" w:cs="Times"/>
          <w:color w:val="000000" w:themeColor="text1"/>
          <w:szCs w:val="24"/>
        </w:rPr>
        <w:t>ć</w:t>
      </w:r>
      <w:r w:rsidR="004572F4" w:rsidRPr="00A536CD">
        <w:rPr>
          <w:rFonts w:ascii="Times" w:eastAsia="Times New Roman" w:hAnsi="Times" w:cs="Times"/>
          <w:color w:val="000000" w:themeColor="text1"/>
          <w:szCs w:val="24"/>
        </w:rPr>
        <w:t xml:space="preserve"> za zaległe, bieżące i przyszłe zobowiązania fundatora wobec osoby objętej obowiązkiem alimentacyjnym. </w:t>
      </w:r>
      <w:r w:rsidRPr="00A536CD">
        <w:rPr>
          <w:rFonts w:ascii="Times" w:hAnsi="Times" w:cs="Times"/>
          <w:color w:val="000000" w:themeColor="text1"/>
          <w:szCs w:val="24"/>
        </w:rPr>
        <w:t>Roszczenia osób, wobec których fundatora obciąża</w:t>
      </w:r>
      <w:r w:rsidR="003B6F51" w:rsidRPr="00A536CD">
        <w:rPr>
          <w:rFonts w:ascii="Times" w:hAnsi="Times" w:cs="Times"/>
          <w:color w:val="000000" w:themeColor="text1"/>
          <w:szCs w:val="24"/>
        </w:rPr>
        <w:t xml:space="preserve"> </w:t>
      </w:r>
      <w:r w:rsidR="008C07AC">
        <w:rPr>
          <w:rFonts w:ascii="Times" w:hAnsi="Times" w:cs="Times"/>
          <w:color w:val="000000" w:themeColor="text1"/>
          <w:szCs w:val="24"/>
        </w:rPr>
        <w:t>obowiązek alimentacyjny</w:t>
      </w:r>
      <w:r w:rsidRPr="00A536CD">
        <w:rPr>
          <w:rFonts w:ascii="Times" w:hAnsi="Times" w:cs="Times"/>
          <w:color w:val="000000" w:themeColor="text1"/>
          <w:szCs w:val="24"/>
        </w:rPr>
        <w:t xml:space="preserve">, </w:t>
      </w:r>
      <w:r w:rsidR="00C009C5" w:rsidRPr="00A536CD">
        <w:rPr>
          <w:rFonts w:ascii="Times" w:hAnsi="Times" w:cs="Times"/>
          <w:color w:val="000000" w:themeColor="text1"/>
          <w:szCs w:val="24"/>
        </w:rPr>
        <w:t>niezależnie od tego czy są beneficjentami czy nie</w:t>
      </w:r>
      <w:r w:rsidR="00195CF1">
        <w:rPr>
          <w:rFonts w:ascii="Times" w:hAnsi="Times" w:cs="Times"/>
          <w:color w:val="000000" w:themeColor="text1"/>
          <w:szCs w:val="24"/>
        </w:rPr>
        <w:t>,</w:t>
      </w:r>
      <w:r w:rsidR="00C009C5" w:rsidRPr="00A536CD">
        <w:rPr>
          <w:rFonts w:ascii="Times" w:hAnsi="Times" w:cs="Times"/>
          <w:color w:val="000000" w:themeColor="text1"/>
          <w:szCs w:val="24"/>
        </w:rPr>
        <w:t xml:space="preserve"> </w:t>
      </w:r>
      <w:r w:rsidRPr="00A536CD">
        <w:rPr>
          <w:rFonts w:ascii="Times" w:hAnsi="Times" w:cs="Times"/>
          <w:color w:val="000000" w:themeColor="text1"/>
          <w:szCs w:val="24"/>
        </w:rPr>
        <w:t>będą zaspokajane w</w:t>
      </w:r>
      <w:r w:rsidR="007A298A" w:rsidRPr="00A536CD">
        <w:rPr>
          <w:rFonts w:ascii="Times" w:hAnsi="Times" w:cs="Times"/>
          <w:color w:val="000000" w:themeColor="text1"/>
          <w:szCs w:val="24"/>
        </w:rPr>
        <w:t> </w:t>
      </w:r>
      <w:r w:rsidRPr="00A536CD">
        <w:rPr>
          <w:rFonts w:ascii="Times" w:hAnsi="Times" w:cs="Times"/>
          <w:color w:val="000000" w:themeColor="text1"/>
          <w:szCs w:val="24"/>
        </w:rPr>
        <w:t xml:space="preserve">pierwszej kolejności. </w:t>
      </w:r>
      <w:r w:rsidR="001E7FD3" w:rsidRPr="00A536CD">
        <w:rPr>
          <w:rFonts w:ascii="Times" w:hAnsi="Times" w:cs="Times"/>
          <w:color w:val="000000" w:themeColor="text1"/>
          <w:szCs w:val="24"/>
        </w:rPr>
        <w:t xml:space="preserve">Odpowiedzialność fundacji </w:t>
      </w:r>
      <w:r w:rsidR="00CA78D7" w:rsidRPr="00A536CD">
        <w:rPr>
          <w:rFonts w:ascii="Times" w:hAnsi="Times" w:cs="Times"/>
          <w:color w:val="000000" w:themeColor="text1"/>
          <w:szCs w:val="24"/>
        </w:rPr>
        <w:t xml:space="preserve">rodzinnej </w:t>
      </w:r>
      <w:r w:rsidR="001E7FD3" w:rsidRPr="00A536CD">
        <w:rPr>
          <w:rFonts w:ascii="Times" w:hAnsi="Times" w:cs="Times"/>
          <w:color w:val="000000" w:themeColor="text1"/>
          <w:szCs w:val="24"/>
        </w:rPr>
        <w:t xml:space="preserve">jest </w:t>
      </w:r>
      <w:r w:rsidR="00C009C5" w:rsidRPr="00A536CD">
        <w:rPr>
          <w:rFonts w:ascii="Times" w:hAnsi="Times" w:cs="Times"/>
          <w:color w:val="000000" w:themeColor="text1"/>
          <w:szCs w:val="24"/>
        </w:rPr>
        <w:t xml:space="preserve">przy tym </w:t>
      </w:r>
      <w:r w:rsidR="001E7FD3" w:rsidRPr="00A536CD">
        <w:rPr>
          <w:rFonts w:ascii="Times" w:hAnsi="Times" w:cs="Times"/>
          <w:color w:val="000000" w:themeColor="text1"/>
          <w:szCs w:val="24"/>
        </w:rPr>
        <w:t>ograniczona do wartości mienia wniesionego przez fundatora.</w:t>
      </w:r>
    </w:p>
    <w:p w14:paraId="02ECF9F3" w14:textId="5409AF73"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Projektowane przepisy przewidują również mechanizmy zakończenia działania fundacji rodzinnej i jej likwidacji zbliżone do rozwiązań znanych w prawie spółek. Fundacj</w:t>
      </w:r>
      <w:r w:rsidR="00BC5D7D" w:rsidRPr="00A536CD">
        <w:rPr>
          <w:rFonts w:ascii="Times" w:hAnsi="Times" w:cs="Times"/>
          <w:color w:val="000000" w:themeColor="text1"/>
          <w:szCs w:val="24"/>
        </w:rPr>
        <w:t>a rodzinna ulegnie rozwiązaniu</w:t>
      </w:r>
      <w:r w:rsidRPr="00A536CD">
        <w:rPr>
          <w:rFonts w:ascii="Times" w:hAnsi="Times" w:cs="Times"/>
          <w:color w:val="000000" w:themeColor="text1"/>
          <w:szCs w:val="24"/>
        </w:rPr>
        <w:t xml:space="preserve"> w przypadku, gdy </w:t>
      </w:r>
      <w:r w:rsidR="00BC5D7D" w:rsidRPr="00A536CD">
        <w:rPr>
          <w:rFonts w:ascii="Times" w:hAnsi="Times" w:cs="Times"/>
          <w:color w:val="000000" w:themeColor="text1"/>
          <w:szCs w:val="24"/>
        </w:rPr>
        <w:t xml:space="preserve">właściwe organy </w:t>
      </w:r>
      <w:r w:rsidRPr="00A536CD">
        <w:rPr>
          <w:rFonts w:ascii="Times" w:hAnsi="Times" w:cs="Times"/>
          <w:color w:val="000000" w:themeColor="text1"/>
          <w:szCs w:val="24"/>
        </w:rPr>
        <w:t>fundacji</w:t>
      </w:r>
      <w:r w:rsidR="00BC5D7D" w:rsidRPr="00A536CD">
        <w:rPr>
          <w:rFonts w:ascii="Times" w:hAnsi="Times" w:cs="Times"/>
          <w:color w:val="000000" w:themeColor="text1"/>
          <w:szCs w:val="24"/>
        </w:rPr>
        <w:t xml:space="preserve"> </w:t>
      </w:r>
      <w:r w:rsidR="00CA78D7" w:rsidRPr="00A536CD">
        <w:rPr>
          <w:rFonts w:ascii="Times" w:hAnsi="Times" w:cs="Times"/>
          <w:color w:val="000000" w:themeColor="text1"/>
          <w:szCs w:val="24"/>
        </w:rPr>
        <w:t xml:space="preserve">rodzinnej </w:t>
      </w:r>
      <w:r w:rsidR="00BC5D7D" w:rsidRPr="00A536CD">
        <w:rPr>
          <w:rFonts w:ascii="Times" w:hAnsi="Times" w:cs="Times"/>
          <w:color w:val="000000" w:themeColor="text1"/>
          <w:szCs w:val="24"/>
        </w:rPr>
        <w:t>podejmą stosowną uchwałę w tym zakresie</w:t>
      </w:r>
      <w:r w:rsidRPr="00A536CD">
        <w:rPr>
          <w:rFonts w:ascii="Times" w:hAnsi="Times" w:cs="Times"/>
          <w:color w:val="000000" w:themeColor="text1"/>
          <w:szCs w:val="24"/>
        </w:rPr>
        <w:t>. W wyjątkowych przypadkach fundację rodzinną będzie mógł rozwiązać sąd.</w:t>
      </w:r>
    </w:p>
    <w:p w14:paraId="138AE736" w14:textId="607DE3DC"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Przesądzona zostanie możliwość zrzeczenia się </w:t>
      </w:r>
      <w:r w:rsidR="002A19C9" w:rsidRPr="00A536CD">
        <w:rPr>
          <w:rFonts w:ascii="Times" w:hAnsi="Times" w:cs="Times"/>
          <w:color w:val="000000" w:themeColor="text1"/>
          <w:szCs w:val="24"/>
        </w:rPr>
        <w:t xml:space="preserve">prawa do </w:t>
      </w:r>
      <w:r w:rsidRPr="00A536CD">
        <w:rPr>
          <w:rFonts w:ascii="Times" w:hAnsi="Times" w:cs="Times"/>
          <w:color w:val="000000" w:themeColor="text1"/>
          <w:szCs w:val="24"/>
        </w:rPr>
        <w:t>zachowku</w:t>
      </w:r>
      <w:r w:rsidR="00E35639" w:rsidRPr="00A536CD">
        <w:rPr>
          <w:rFonts w:ascii="Times" w:hAnsi="Times" w:cs="Times"/>
          <w:color w:val="000000" w:themeColor="text1"/>
          <w:szCs w:val="24"/>
        </w:rPr>
        <w:t xml:space="preserve"> (także w</w:t>
      </w:r>
      <w:r w:rsidR="007A298A" w:rsidRPr="00A536CD">
        <w:rPr>
          <w:rFonts w:ascii="Times" w:hAnsi="Times" w:cs="Times"/>
          <w:color w:val="000000" w:themeColor="text1"/>
          <w:szCs w:val="24"/>
        </w:rPr>
        <w:t> </w:t>
      </w:r>
      <w:r w:rsidR="00E35639" w:rsidRPr="00A536CD">
        <w:rPr>
          <w:rFonts w:ascii="Times" w:hAnsi="Times" w:cs="Times"/>
          <w:color w:val="000000" w:themeColor="text1"/>
          <w:szCs w:val="24"/>
        </w:rPr>
        <w:t>części)</w:t>
      </w:r>
      <w:r w:rsidRPr="00A536CD">
        <w:rPr>
          <w:rFonts w:ascii="Times" w:hAnsi="Times" w:cs="Times"/>
          <w:color w:val="000000" w:themeColor="text1"/>
          <w:szCs w:val="24"/>
        </w:rPr>
        <w:t xml:space="preserve"> </w:t>
      </w:r>
      <w:r w:rsidR="00C009C5" w:rsidRPr="00A536CD">
        <w:rPr>
          <w:rFonts w:ascii="Times" w:hAnsi="Times" w:cs="Times"/>
          <w:color w:val="000000" w:themeColor="text1"/>
          <w:szCs w:val="24"/>
        </w:rPr>
        <w:t>oraz </w:t>
      </w:r>
      <w:r w:rsidRPr="00A536CD">
        <w:rPr>
          <w:rFonts w:ascii="Times" w:hAnsi="Times" w:cs="Times"/>
          <w:color w:val="000000" w:themeColor="text1"/>
          <w:szCs w:val="24"/>
        </w:rPr>
        <w:t>wprowadzona możliwość rozłożenia na raty, odroczenia terminu płatności, a nawet obniżenia wysokości zachowku</w:t>
      </w:r>
      <w:r w:rsidR="00C640A9" w:rsidRPr="00A536CD">
        <w:rPr>
          <w:rFonts w:ascii="Times" w:hAnsi="Times" w:cs="Times"/>
          <w:color w:val="000000" w:themeColor="text1"/>
          <w:szCs w:val="24"/>
        </w:rPr>
        <w:t>, przy uwzględnieniu sytuacji osobistej</w:t>
      </w:r>
      <w:r w:rsidR="001D169A" w:rsidRPr="00A536CD">
        <w:rPr>
          <w:rFonts w:ascii="Times" w:hAnsi="Times" w:cs="Times"/>
          <w:color w:val="000000" w:themeColor="text1"/>
          <w:szCs w:val="24"/>
        </w:rPr>
        <w:t xml:space="preserve"> oraz</w:t>
      </w:r>
      <w:r w:rsidR="00C640A9" w:rsidRPr="00A536CD">
        <w:rPr>
          <w:rFonts w:ascii="Times" w:hAnsi="Times" w:cs="Times"/>
          <w:color w:val="000000" w:themeColor="text1"/>
          <w:szCs w:val="24"/>
        </w:rPr>
        <w:t xml:space="preserve"> majątkowej uprawnionego do zachowku</w:t>
      </w:r>
      <w:r w:rsidR="001D169A" w:rsidRPr="00A536CD">
        <w:rPr>
          <w:rFonts w:ascii="Times" w:hAnsi="Times" w:cs="Times"/>
          <w:color w:val="000000" w:themeColor="text1"/>
          <w:szCs w:val="24"/>
        </w:rPr>
        <w:t xml:space="preserve">, jak także </w:t>
      </w:r>
      <w:r w:rsidR="00C640A9" w:rsidRPr="00A536CD">
        <w:rPr>
          <w:rFonts w:ascii="Times" w:hAnsi="Times" w:cs="Times"/>
          <w:color w:val="000000" w:themeColor="text1"/>
          <w:szCs w:val="24"/>
        </w:rPr>
        <w:t xml:space="preserve">obowiązanego do zaspokojenia roszczenia z tytułu </w:t>
      </w:r>
      <w:r w:rsidR="00C640A9" w:rsidRPr="00A536CD">
        <w:rPr>
          <w:rFonts w:ascii="Times" w:hAnsi="Times" w:cs="Times"/>
          <w:color w:val="000000" w:themeColor="text1"/>
          <w:szCs w:val="24"/>
        </w:rPr>
        <w:lastRenderedPageBreak/>
        <w:t>zachowku</w:t>
      </w:r>
      <w:r w:rsidR="002857A8" w:rsidRPr="00A536CD">
        <w:rPr>
          <w:rFonts w:ascii="Times" w:hAnsi="Times" w:cs="Times"/>
          <w:color w:val="000000" w:themeColor="text1"/>
          <w:szCs w:val="24"/>
        </w:rPr>
        <w:t xml:space="preserve">. </w:t>
      </w:r>
      <w:r w:rsidRPr="00A536CD">
        <w:rPr>
          <w:rFonts w:ascii="Times" w:hAnsi="Times" w:cs="Times"/>
          <w:color w:val="000000" w:themeColor="text1"/>
          <w:szCs w:val="24"/>
        </w:rPr>
        <w:t>Ponadto świadczenia otrzymane od fundacji rodzinnej przez uprawnionego obniżą wartość zachowku</w:t>
      </w:r>
      <w:r w:rsidR="00CA78D7" w:rsidRPr="00A536CD">
        <w:rPr>
          <w:rFonts w:ascii="Times" w:hAnsi="Times" w:cs="Times"/>
          <w:color w:val="000000" w:themeColor="text1"/>
          <w:szCs w:val="24"/>
        </w:rPr>
        <w:t>,</w:t>
      </w:r>
      <w:r w:rsidRPr="00A536CD">
        <w:rPr>
          <w:rFonts w:ascii="Times" w:hAnsi="Times" w:cs="Times"/>
          <w:color w:val="000000" w:themeColor="text1"/>
          <w:szCs w:val="24"/>
        </w:rPr>
        <w:t xml:space="preserve"> a otrzymany zachowek pomniejszy wartość</w:t>
      </w:r>
      <w:r w:rsidR="00C009C5" w:rsidRPr="00A536CD">
        <w:rPr>
          <w:rFonts w:ascii="Times" w:hAnsi="Times" w:cs="Times"/>
          <w:color w:val="000000" w:themeColor="text1"/>
          <w:szCs w:val="24"/>
        </w:rPr>
        <w:t xml:space="preserve"> przyszłych</w:t>
      </w:r>
      <w:r w:rsidRPr="00A536CD">
        <w:rPr>
          <w:rFonts w:ascii="Times" w:hAnsi="Times" w:cs="Times"/>
          <w:color w:val="000000" w:themeColor="text1"/>
          <w:szCs w:val="24"/>
        </w:rPr>
        <w:t xml:space="preserve"> świadczeń przysługujących beneficjentowi od</w:t>
      </w:r>
      <w:r w:rsidR="007A298A" w:rsidRPr="00A536CD">
        <w:rPr>
          <w:rFonts w:ascii="Times" w:hAnsi="Times" w:cs="Times"/>
          <w:color w:val="000000" w:themeColor="text1"/>
          <w:szCs w:val="24"/>
        </w:rPr>
        <w:t> </w:t>
      </w:r>
      <w:r w:rsidRPr="00A536CD">
        <w:rPr>
          <w:rFonts w:ascii="Times" w:hAnsi="Times" w:cs="Times"/>
          <w:color w:val="000000" w:themeColor="text1"/>
          <w:szCs w:val="24"/>
        </w:rPr>
        <w:t>fundacji rodzinnej.</w:t>
      </w:r>
    </w:p>
    <w:p w14:paraId="52B5E283" w14:textId="3BD72B52" w:rsidR="00C009C5" w:rsidRPr="00A536CD" w:rsidRDefault="00C009C5"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Fundacja rodzinna będzie odpowiadać za zapłatę zachowku jako spadkobierca (jeśli otrzyma spadek po fundatorze albo innej osobie) i jako obdarowany (jeśli otrzyma darowiznę od fundatora albo innej osoby). Fundacja będzie ponadto odpowiadać za zachowek z tytułu wniesienia przez fundatora będącego spadkodawcą funduszu założycielskiego, o ile wniesienie to nastąpi w ciągu 10 lat przed śmiercią fundatora. Podobnie osoby, które otrzymają mienie </w:t>
      </w:r>
      <w:r w:rsidR="00674621">
        <w:rPr>
          <w:color w:val="000000"/>
          <w:spacing w:val="-2"/>
        </w:rPr>
        <w:t>w związku z rozwiązaniem</w:t>
      </w:r>
      <w:r w:rsidR="00674621" w:rsidRPr="000A2495">
        <w:rPr>
          <w:color w:val="000000"/>
          <w:spacing w:val="-2"/>
        </w:rPr>
        <w:t xml:space="preserve"> </w:t>
      </w:r>
      <w:r w:rsidRPr="00A536CD">
        <w:rPr>
          <w:rFonts w:ascii="Times" w:hAnsi="Times" w:cs="Times"/>
          <w:color w:val="000000" w:themeColor="text1"/>
          <w:szCs w:val="24"/>
        </w:rPr>
        <w:t xml:space="preserve">fundacji rodzinnej, będą odpowiadać za zachowek, o ile mienie to zostanie im przekazane w ciągu 10 lat przed śmiercią fundatora. Odpowiedzialność fundacji rodzinnej i osób, które otrzymały mienie </w:t>
      </w:r>
      <w:r w:rsidR="00674621">
        <w:rPr>
          <w:color w:val="000000"/>
          <w:spacing w:val="-2"/>
        </w:rPr>
        <w:t>w związku z rozwiązaniem</w:t>
      </w:r>
      <w:r w:rsidR="00674621" w:rsidRPr="000A2495">
        <w:rPr>
          <w:color w:val="000000"/>
          <w:spacing w:val="-2"/>
        </w:rPr>
        <w:t xml:space="preserve"> </w:t>
      </w:r>
      <w:r w:rsidRPr="00A536CD">
        <w:rPr>
          <w:rFonts w:ascii="Times" w:hAnsi="Times" w:cs="Times"/>
          <w:color w:val="000000" w:themeColor="text1"/>
          <w:szCs w:val="24"/>
        </w:rPr>
        <w:t>fundacji rodzinnej, będzie zbliżona do odpowiedzialności osób, które otrzymały od spadkodawcy darowiznę.</w:t>
      </w:r>
    </w:p>
    <w:p w14:paraId="0D8C4B74" w14:textId="78FE5FE2" w:rsidR="00C009C5" w:rsidRPr="00A536CD" w:rsidRDefault="00C009C5" w:rsidP="00BA133A">
      <w:pPr>
        <w:shd w:val="clear" w:color="auto" w:fill="FFFFFF" w:themeFill="background1"/>
        <w:tabs>
          <w:tab w:val="left" w:pos="-720"/>
          <w:tab w:val="left" w:pos="0"/>
          <w:tab w:val="left" w:pos="720"/>
          <w:tab w:val="left" w:pos="1440"/>
          <w:tab w:val="left" w:pos="2160"/>
          <w:tab w:val="left" w:pos="2880"/>
          <w:tab w:val="left" w:pos="3600"/>
          <w:tab w:val="left" w:pos="4320"/>
        </w:tabs>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Przedłożony projekt wprowadza </w:t>
      </w:r>
      <w:r w:rsidR="00380D26">
        <w:rPr>
          <w:rFonts w:ascii="Times" w:hAnsi="Times" w:cs="Times"/>
          <w:color w:val="000000" w:themeColor="text1"/>
          <w:szCs w:val="24"/>
        </w:rPr>
        <w:t xml:space="preserve">m.in. </w:t>
      </w:r>
      <w:r w:rsidRPr="00A536CD">
        <w:rPr>
          <w:rFonts w:ascii="Times" w:hAnsi="Times" w:cs="Times"/>
          <w:color w:val="000000" w:themeColor="text1"/>
          <w:szCs w:val="24"/>
        </w:rPr>
        <w:t>zmiany w ustawie z dnia:</w:t>
      </w:r>
    </w:p>
    <w:p w14:paraId="5A374A93" w14:textId="001103B7" w:rsidR="00C009C5" w:rsidRPr="00A536CD" w:rsidRDefault="00C009C5" w:rsidP="00BA133A">
      <w:pPr>
        <w:numPr>
          <w:ilvl w:val="0"/>
          <w:numId w:val="10"/>
        </w:numPr>
        <w:shd w:val="clear" w:color="auto" w:fill="FFFFFF" w:themeFill="background1"/>
        <w:tabs>
          <w:tab w:val="left" w:pos="-720"/>
          <w:tab w:val="left" w:pos="0"/>
          <w:tab w:val="left" w:pos="720"/>
          <w:tab w:val="left" w:pos="1440"/>
          <w:tab w:val="left" w:pos="2160"/>
          <w:tab w:val="left" w:pos="2880"/>
          <w:tab w:val="left" w:pos="3600"/>
          <w:tab w:val="left" w:pos="4320"/>
        </w:tabs>
        <w:spacing w:before="120" w:after="120"/>
        <w:jc w:val="both"/>
        <w:rPr>
          <w:rFonts w:ascii="Times" w:hAnsi="Times" w:cs="Times"/>
          <w:color w:val="000000" w:themeColor="text1"/>
          <w:szCs w:val="24"/>
        </w:rPr>
      </w:pPr>
      <w:r w:rsidRPr="00A536CD">
        <w:rPr>
          <w:rFonts w:ascii="Times" w:hAnsi="Times" w:cs="Times"/>
          <w:color w:val="000000" w:themeColor="text1"/>
          <w:szCs w:val="24"/>
        </w:rPr>
        <w:t>28 lipca 1983 r. o podatku od spadków i darowizn (Dz. U. z 2021 r. poz. 1043</w:t>
      </w:r>
      <w:r w:rsidR="00181D4C">
        <w:rPr>
          <w:rFonts w:ascii="Times" w:hAnsi="Times" w:cs="Times"/>
          <w:color w:val="000000" w:themeColor="text1"/>
          <w:szCs w:val="24"/>
        </w:rPr>
        <w:t xml:space="preserve">, z </w:t>
      </w:r>
      <w:proofErr w:type="spellStart"/>
      <w:r w:rsidR="00181D4C">
        <w:rPr>
          <w:rFonts w:ascii="Times" w:hAnsi="Times" w:cs="Times"/>
          <w:color w:val="000000" w:themeColor="text1"/>
          <w:szCs w:val="24"/>
        </w:rPr>
        <w:t>późn</w:t>
      </w:r>
      <w:proofErr w:type="spellEnd"/>
      <w:r w:rsidR="00181D4C">
        <w:rPr>
          <w:rFonts w:ascii="Times" w:hAnsi="Times" w:cs="Times"/>
          <w:color w:val="000000" w:themeColor="text1"/>
          <w:szCs w:val="24"/>
        </w:rPr>
        <w:t>.</w:t>
      </w:r>
      <w:r w:rsidR="00DE5022">
        <w:rPr>
          <w:rFonts w:ascii="Times" w:hAnsi="Times" w:cs="Times"/>
          <w:color w:val="000000" w:themeColor="text1"/>
          <w:szCs w:val="24"/>
        </w:rPr>
        <w:t xml:space="preserve"> </w:t>
      </w:r>
      <w:r w:rsidR="00181D4C">
        <w:rPr>
          <w:rFonts w:ascii="Times" w:hAnsi="Times" w:cs="Times"/>
          <w:color w:val="000000" w:themeColor="text1"/>
          <w:szCs w:val="24"/>
        </w:rPr>
        <w:t>zm.</w:t>
      </w:r>
      <w:r w:rsidRPr="00A536CD">
        <w:rPr>
          <w:rFonts w:ascii="Times" w:hAnsi="Times" w:cs="Times"/>
          <w:color w:val="000000" w:themeColor="text1"/>
          <w:szCs w:val="24"/>
        </w:rPr>
        <w:t>),</w:t>
      </w:r>
    </w:p>
    <w:p w14:paraId="1634D467" w14:textId="77777777" w:rsidR="00C009C5" w:rsidRPr="00A536CD" w:rsidRDefault="00C009C5" w:rsidP="00BA133A">
      <w:pPr>
        <w:numPr>
          <w:ilvl w:val="0"/>
          <w:numId w:val="10"/>
        </w:numPr>
        <w:shd w:val="clear" w:color="auto" w:fill="FFFFFF" w:themeFill="background1"/>
        <w:tabs>
          <w:tab w:val="left" w:pos="-720"/>
          <w:tab w:val="left" w:pos="0"/>
          <w:tab w:val="left" w:pos="720"/>
          <w:tab w:val="left" w:pos="1440"/>
          <w:tab w:val="left" w:pos="2160"/>
          <w:tab w:val="left" w:pos="2880"/>
          <w:tab w:val="left" w:pos="3600"/>
          <w:tab w:val="left" w:pos="4320"/>
        </w:tabs>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15 lutego 1992 r. o podatku dochodowym od osób prawnych (Dz. U. z 2021 r. poz. 1800, z </w:t>
      </w:r>
      <w:proofErr w:type="spellStart"/>
      <w:r w:rsidRPr="00A536CD">
        <w:rPr>
          <w:rFonts w:ascii="Times" w:hAnsi="Times" w:cs="Times"/>
          <w:color w:val="000000" w:themeColor="text1"/>
          <w:szCs w:val="24"/>
        </w:rPr>
        <w:t>późn</w:t>
      </w:r>
      <w:proofErr w:type="spellEnd"/>
      <w:r w:rsidRPr="00A536CD">
        <w:rPr>
          <w:rFonts w:ascii="Times" w:hAnsi="Times" w:cs="Times"/>
          <w:color w:val="000000" w:themeColor="text1"/>
          <w:szCs w:val="24"/>
        </w:rPr>
        <w:t>. zm.), dalej: „ustawa CIT”,</w:t>
      </w:r>
    </w:p>
    <w:p w14:paraId="03C53595" w14:textId="718ACE2C" w:rsidR="00C009C5" w:rsidRPr="00A536CD" w:rsidRDefault="00C009C5" w:rsidP="00BA133A">
      <w:pPr>
        <w:numPr>
          <w:ilvl w:val="0"/>
          <w:numId w:val="10"/>
        </w:numPr>
        <w:shd w:val="clear" w:color="auto" w:fill="FFFFFF" w:themeFill="background1"/>
        <w:tabs>
          <w:tab w:val="left" w:pos="-720"/>
          <w:tab w:val="left" w:pos="0"/>
          <w:tab w:val="left" w:pos="720"/>
          <w:tab w:val="left" w:pos="1440"/>
          <w:tab w:val="left" w:pos="2160"/>
          <w:tab w:val="left" w:pos="2880"/>
          <w:tab w:val="left" w:pos="3600"/>
          <w:tab w:val="left" w:pos="4320"/>
        </w:tabs>
        <w:spacing w:before="120" w:after="120"/>
        <w:jc w:val="both"/>
        <w:rPr>
          <w:rFonts w:ascii="Times" w:hAnsi="Times" w:cs="Times"/>
          <w:color w:val="000000" w:themeColor="text1"/>
          <w:szCs w:val="24"/>
        </w:rPr>
      </w:pPr>
      <w:r w:rsidRPr="00A536CD">
        <w:rPr>
          <w:rFonts w:ascii="Times" w:hAnsi="Times" w:cs="Times"/>
          <w:color w:val="000000" w:themeColor="text1"/>
          <w:szCs w:val="24"/>
        </w:rPr>
        <w:t>26 lipca 1991 r. o podatku dochodowym</w:t>
      </w:r>
      <w:r w:rsidR="00DE5022">
        <w:rPr>
          <w:rFonts w:ascii="Times" w:hAnsi="Times" w:cs="Times"/>
          <w:color w:val="000000" w:themeColor="text1"/>
          <w:szCs w:val="24"/>
        </w:rPr>
        <w:t xml:space="preserve"> </w:t>
      </w:r>
      <w:r w:rsidRPr="00A536CD">
        <w:rPr>
          <w:rFonts w:ascii="Times" w:hAnsi="Times" w:cs="Times"/>
          <w:color w:val="000000" w:themeColor="text1"/>
          <w:szCs w:val="24"/>
        </w:rPr>
        <w:t xml:space="preserve">od osób fizycznych (Dz. U. z 2021 r. poz. 1128, z </w:t>
      </w:r>
      <w:proofErr w:type="spellStart"/>
      <w:r w:rsidRPr="00A536CD">
        <w:rPr>
          <w:rFonts w:ascii="Times" w:hAnsi="Times" w:cs="Times"/>
          <w:color w:val="000000" w:themeColor="text1"/>
          <w:szCs w:val="24"/>
        </w:rPr>
        <w:t>późn</w:t>
      </w:r>
      <w:proofErr w:type="spellEnd"/>
      <w:r w:rsidRPr="00A536CD">
        <w:rPr>
          <w:rFonts w:ascii="Times" w:hAnsi="Times" w:cs="Times"/>
          <w:color w:val="000000" w:themeColor="text1"/>
          <w:szCs w:val="24"/>
        </w:rPr>
        <w:t>. zm.), dalej: „ustawa PIT”.</w:t>
      </w:r>
    </w:p>
    <w:p w14:paraId="6BB9220E" w14:textId="7BDC1AC1" w:rsidR="00ED602F" w:rsidRPr="00A536CD" w:rsidRDefault="00ED602F" w:rsidP="00BA133A">
      <w:pPr>
        <w:shd w:val="clear" w:color="auto" w:fill="FFFFFF" w:themeFill="background1"/>
        <w:tabs>
          <w:tab w:val="left" w:pos="-720"/>
          <w:tab w:val="left" w:pos="0"/>
          <w:tab w:val="left" w:pos="720"/>
          <w:tab w:val="left" w:pos="1440"/>
          <w:tab w:val="left" w:pos="2160"/>
          <w:tab w:val="left" w:pos="2880"/>
          <w:tab w:val="left" w:pos="3600"/>
          <w:tab w:val="left" w:pos="4320"/>
        </w:tabs>
        <w:spacing w:before="120" w:after="120"/>
        <w:jc w:val="both"/>
        <w:rPr>
          <w:rFonts w:ascii="Times" w:hAnsi="Times" w:cs="Times"/>
          <w:color w:val="000000" w:themeColor="text1"/>
          <w:szCs w:val="24"/>
        </w:rPr>
      </w:pPr>
      <w:r>
        <w:rPr>
          <w:rFonts w:eastAsiaTheme="minorHAnsi" w:cs="Times New Roman"/>
          <w:color w:val="000000"/>
          <w:szCs w:val="24"/>
          <w:lang w:eastAsia="en-US"/>
        </w:rPr>
        <w:t>Do zmian tych należy wprowadzenie wyłączenia z opodatkowania podatkiem od spadków i darowizn nabycia przez osoby fizyczne będące beneficjentami (w tym fundatorami) własności rzeczy lub praw majątkowych będących przedmiotem świadczenia otrzymanego od fundacji rodzinnej (fundacji rodzinnej w organizacji) oraz stanowiących mienie otrzymane w związku z ich rozwiązaniem, jeżeli następować będzie na podstawie tytułu określonego w ustawie o podatku od spadków i darowizn.</w:t>
      </w:r>
    </w:p>
    <w:p w14:paraId="52D4CBE5" w14:textId="27298D6F" w:rsidR="006B45FD" w:rsidRPr="00A536CD" w:rsidRDefault="00FD2217" w:rsidP="00BA133A">
      <w:pPr>
        <w:shd w:val="clear" w:color="auto" w:fill="FFFFFF" w:themeFill="background1"/>
        <w:tabs>
          <w:tab w:val="left" w:pos="-720"/>
          <w:tab w:val="left" w:pos="0"/>
          <w:tab w:val="left" w:pos="720"/>
          <w:tab w:val="left" w:pos="1440"/>
          <w:tab w:val="left" w:pos="2160"/>
          <w:tab w:val="left" w:pos="2880"/>
          <w:tab w:val="left" w:pos="3600"/>
          <w:tab w:val="left" w:pos="4320"/>
        </w:tabs>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W zakresie opodatkowania fundacji rodzinnej należy wskazać następujące aspekty. </w:t>
      </w:r>
      <w:r w:rsidR="00C17E7C" w:rsidRPr="00A536CD">
        <w:rPr>
          <w:rFonts w:ascii="Times" w:hAnsi="Times" w:cs="Times"/>
          <w:color w:val="000000" w:themeColor="text1"/>
          <w:szCs w:val="24"/>
        </w:rPr>
        <w:t xml:space="preserve">Nabycie </w:t>
      </w:r>
      <w:r w:rsidR="006B45FD" w:rsidRPr="00A536CD">
        <w:rPr>
          <w:rFonts w:ascii="Times" w:hAnsi="Times" w:cs="Times"/>
          <w:color w:val="000000" w:themeColor="text1"/>
          <w:szCs w:val="24"/>
        </w:rPr>
        <w:t xml:space="preserve">przez osoby fizyczne </w:t>
      </w:r>
      <w:r w:rsidR="0090432F" w:rsidRPr="00A536CD">
        <w:rPr>
          <w:rFonts w:ascii="Times" w:hAnsi="Times" w:cs="Times"/>
          <w:color w:val="000000" w:themeColor="text1"/>
          <w:szCs w:val="24"/>
        </w:rPr>
        <w:t>od </w:t>
      </w:r>
      <w:r w:rsidR="006B45FD" w:rsidRPr="00A536CD">
        <w:rPr>
          <w:rFonts w:ascii="Times" w:hAnsi="Times" w:cs="Times"/>
          <w:color w:val="000000" w:themeColor="text1"/>
          <w:szCs w:val="24"/>
        </w:rPr>
        <w:t xml:space="preserve">fundacji rodzinnej świadczeń oraz mienia </w:t>
      </w:r>
      <w:r w:rsidR="00674621">
        <w:rPr>
          <w:color w:val="000000"/>
          <w:spacing w:val="-2"/>
        </w:rPr>
        <w:t>w związku z rozwiązaniem</w:t>
      </w:r>
      <w:r w:rsidR="00674621" w:rsidRPr="000A2495">
        <w:rPr>
          <w:color w:val="000000"/>
          <w:spacing w:val="-2"/>
        </w:rPr>
        <w:t xml:space="preserve"> </w:t>
      </w:r>
      <w:r w:rsidR="006B45FD" w:rsidRPr="00A536CD">
        <w:rPr>
          <w:rFonts w:ascii="Times" w:hAnsi="Times" w:cs="Times"/>
          <w:color w:val="000000" w:themeColor="text1"/>
          <w:szCs w:val="24"/>
        </w:rPr>
        <w:t>fundacji rodzinnej</w:t>
      </w:r>
      <w:r w:rsidRPr="00A536CD">
        <w:rPr>
          <w:rFonts w:ascii="Times" w:hAnsi="Times" w:cs="Times"/>
          <w:color w:val="000000" w:themeColor="text1"/>
          <w:szCs w:val="24"/>
        </w:rPr>
        <w:t xml:space="preserve"> będzie opodatkowane podatkiem dochodowym </w:t>
      </w:r>
      <w:r w:rsidR="00C009C5" w:rsidRPr="00A536CD">
        <w:rPr>
          <w:rFonts w:ascii="Times" w:hAnsi="Times" w:cs="Times"/>
          <w:color w:val="000000" w:themeColor="text1"/>
          <w:szCs w:val="24"/>
        </w:rPr>
        <w:t>od </w:t>
      </w:r>
      <w:r w:rsidRPr="00A536CD">
        <w:rPr>
          <w:rFonts w:ascii="Times" w:hAnsi="Times" w:cs="Times"/>
          <w:color w:val="000000" w:themeColor="text1"/>
          <w:szCs w:val="24"/>
        </w:rPr>
        <w:t>osób fizycznych</w:t>
      </w:r>
      <w:r w:rsidR="004E40E3" w:rsidRPr="00A536CD">
        <w:rPr>
          <w:rFonts w:ascii="Times" w:hAnsi="Times" w:cs="Times"/>
          <w:color w:val="000000" w:themeColor="text1"/>
          <w:szCs w:val="24"/>
        </w:rPr>
        <w:t>, w wysokości uzależnionej od stopnia pokrewieństwa beneficjenta z</w:t>
      </w:r>
      <w:r w:rsidR="009C75EC" w:rsidRPr="00A536CD">
        <w:rPr>
          <w:rFonts w:ascii="Times" w:hAnsi="Times" w:cs="Times"/>
          <w:color w:val="000000" w:themeColor="text1"/>
          <w:szCs w:val="24"/>
        </w:rPr>
        <w:t> </w:t>
      </w:r>
      <w:r w:rsidR="004E40E3" w:rsidRPr="00A536CD">
        <w:rPr>
          <w:rFonts w:ascii="Times" w:hAnsi="Times" w:cs="Times"/>
          <w:color w:val="000000" w:themeColor="text1"/>
          <w:szCs w:val="24"/>
        </w:rPr>
        <w:t>fundatorem (</w:t>
      </w:r>
      <w:r w:rsidR="008A066D" w:rsidRPr="00A536CD">
        <w:rPr>
          <w:rFonts w:ascii="Times" w:hAnsi="Times" w:cs="Times"/>
          <w:color w:val="000000" w:themeColor="text1"/>
          <w:szCs w:val="24"/>
        </w:rPr>
        <w:t xml:space="preserve">zwolnienie w przypadku fundatora oraz osób </w:t>
      </w:r>
      <w:r w:rsidR="00EF13CD" w:rsidRPr="00A536CD">
        <w:rPr>
          <w:rFonts w:ascii="Times" w:hAnsi="Times" w:cs="Times"/>
          <w:color w:val="000000" w:themeColor="text1"/>
          <w:szCs w:val="24"/>
        </w:rPr>
        <w:t xml:space="preserve">bliskich </w:t>
      </w:r>
      <w:r w:rsidR="008A066D" w:rsidRPr="00A536CD">
        <w:rPr>
          <w:rFonts w:ascii="Times" w:hAnsi="Times" w:cs="Times"/>
          <w:color w:val="000000" w:themeColor="text1"/>
          <w:szCs w:val="24"/>
        </w:rPr>
        <w:t>należących do</w:t>
      </w:r>
      <w:r w:rsidR="00C009C5" w:rsidRPr="00A536CD">
        <w:rPr>
          <w:rFonts w:ascii="Times" w:hAnsi="Times" w:cs="Times"/>
          <w:color w:val="000000" w:themeColor="text1"/>
          <w:szCs w:val="24"/>
        </w:rPr>
        <w:t> </w:t>
      </w:r>
      <w:r w:rsidR="008A066D" w:rsidRPr="00A536CD">
        <w:rPr>
          <w:rFonts w:ascii="Times" w:hAnsi="Times" w:cs="Times"/>
          <w:color w:val="000000" w:themeColor="text1"/>
          <w:szCs w:val="24"/>
        </w:rPr>
        <w:t xml:space="preserve">tzw. „grupy zero” </w:t>
      </w:r>
      <w:r w:rsidR="006B017C" w:rsidRPr="00A536CD">
        <w:rPr>
          <w:rFonts w:ascii="Times" w:hAnsi="Times" w:cs="Times"/>
          <w:color w:val="000000" w:themeColor="text1"/>
          <w:szCs w:val="24"/>
        </w:rPr>
        <w:t xml:space="preserve">w stosunku do </w:t>
      </w:r>
      <w:r w:rsidR="008A066D" w:rsidRPr="00A536CD">
        <w:rPr>
          <w:rFonts w:ascii="Times" w:hAnsi="Times" w:cs="Times"/>
          <w:color w:val="000000" w:themeColor="text1"/>
          <w:szCs w:val="24"/>
        </w:rPr>
        <w:t>fundatora, określonej w ustawie o podatku od</w:t>
      </w:r>
      <w:r w:rsidR="00C009C5" w:rsidRPr="00A536CD">
        <w:rPr>
          <w:rFonts w:ascii="Times" w:hAnsi="Times" w:cs="Times"/>
          <w:color w:val="000000" w:themeColor="text1"/>
          <w:szCs w:val="24"/>
        </w:rPr>
        <w:t> </w:t>
      </w:r>
      <w:r w:rsidR="008A066D" w:rsidRPr="00A536CD">
        <w:rPr>
          <w:rFonts w:ascii="Times" w:hAnsi="Times" w:cs="Times"/>
          <w:color w:val="000000" w:themeColor="text1"/>
          <w:szCs w:val="24"/>
        </w:rPr>
        <w:t xml:space="preserve">spadków </w:t>
      </w:r>
      <w:r w:rsidR="004D5021" w:rsidRPr="00A536CD">
        <w:rPr>
          <w:rFonts w:ascii="Times" w:hAnsi="Times" w:cs="Times"/>
          <w:color w:val="000000" w:themeColor="text1"/>
          <w:szCs w:val="24"/>
        </w:rPr>
        <w:lastRenderedPageBreak/>
        <w:t>i </w:t>
      </w:r>
      <w:r w:rsidR="008A066D" w:rsidRPr="00A536CD">
        <w:rPr>
          <w:rFonts w:ascii="Times" w:hAnsi="Times" w:cs="Times"/>
          <w:color w:val="000000" w:themeColor="text1"/>
          <w:szCs w:val="24"/>
        </w:rPr>
        <w:t>darowizn</w:t>
      </w:r>
      <w:r w:rsidR="00C009C5" w:rsidRPr="00A536CD">
        <w:rPr>
          <w:rFonts w:ascii="Times" w:hAnsi="Times" w:cs="Times"/>
          <w:color w:val="000000" w:themeColor="text1"/>
          <w:szCs w:val="24"/>
        </w:rPr>
        <w:t xml:space="preserve">, tj. małżonka, zstępnego, wstępnego, pasierba, rodzeństwo, ojczyma </w:t>
      </w:r>
      <w:r w:rsidR="004D5021" w:rsidRPr="00A536CD">
        <w:rPr>
          <w:rFonts w:ascii="Times" w:hAnsi="Times" w:cs="Times"/>
          <w:color w:val="000000" w:themeColor="text1"/>
          <w:szCs w:val="24"/>
        </w:rPr>
        <w:t>i </w:t>
      </w:r>
      <w:r w:rsidR="00C009C5" w:rsidRPr="00A536CD">
        <w:rPr>
          <w:rFonts w:ascii="Times" w:hAnsi="Times" w:cs="Times"/>
          <w:color w:val="000000" w:themeColor="text1"/>
          <w:szCs w:val="24"/>
        </w:rPr>
        <w:t>macochę</w:t>
      </w:r>
      <w:r w:rsidR="004E40E3" w:rsidRPr="00A536CD">
        <w:rPr>
          <w:rFonts w:ascii="Times" w:hAnsi="Times" w:cs="Times"/>
          <w:color w:val="000000" w:themeColor="text1"/>
          <w:szCs w:val="24"/>
        </w:rPr>
        <w:t>, 15%</w:t>
      </w:r>
      <w:r w:rsidR="008A066D" w:rsidRPr="00A536CD">
        <w:rPr>
          <w:rFonts w:ascii="Times" w:hAnsi="Times" w:cs="Times"/>
          <w:color w:val="000000" w:themeColor="text1"/>
          <w:szCs w:val="24"/>
        </w:rPr>
        <w:t xml:space="preserve"> w przypadku pozostałych osób</w:t>
      </w:r>
      <w:r w:rsidR="00405318" w:rsidRPr="00A536CD">
        <w:rPr>
          <w:rFonts w:ascii="Times" w:hAnsi="Times" w:cs="Times"/>
          <w:color w:val="000000" w:themeColor="text1"/>
          <w:szCs w:val="24"/>
        </w:rPr>
        <w:t>)</w:t>
      </w:r>
      <w:r w:rsidR="006B45FD" w:rsidRPr="00A536CD">
        <w:rPr>
          <w:rFonts w:ascii="Times" w:hAnsi="Times" w:cs="Times"/>
          <w:color w:val="000000" w:themeColor="text1"/>
          <w:szCs w:val="24"/>
        </w:rPr>
        <w:t xml:space="preserve">. </w:t>
      </w:r>
      <w:r w:rsidR="008A066D" w:rsidRPr="00A536CD">
        <w:rPr>
          <w:rFonts w:ascii="Times" w:hAnsi="Times" w:cs="Times"/>
          <w:color w:val="000000" w:themeColor="text1"/>
          <w:szCs w:val="24"/>
        </w:rPr>
        <w:t xml:space="preserve">Zwolniona z podatku </w:t>
      </w:r>
      <w:r w:rsidR="00EF13CD" w:rsidRPr="00A536CD">
        <w:rPr>
          <w:rFonts w:ascii="Times" w:hAnsi="Times" w:cs="Times"/>
          <w:color w:val="000000" w:themeColor="text1"/>
          <w:szCs w:val="24"/>
        </w:rPr>
        <w:t xml:space="preserve">dochodowego </w:t>
      </w:r>
      <w:r w:rsidR="004D5021" w:rsidRPr="00A536CD">
        <w:rPr>
          <w:rFonts w:ascii="Times" w:hAnsi="Times" w:cs="Times"/>
          <w:color w:val="000000" w:themeColor="text1"/>
          <w:szCs w:val="24"/>
        </w:rPr>
        <w:t>od </w:t>
      </w:r>
      <w:r w:rsidR="00EF13CD" w:rsidRPr="00A536CD">
        <w:rPr>
          <w:rFonts w:ascii="Times" w:hAnsi="Times" w:cs="Times"/>
          <w:color w:val="000000" w:themeColor="text1"/>
          <w:szCs w:val="24"/>
        </w:rPr>
        <w:t xml:space="preserve">osób fizycznych </w:t>
      </w:r>
      <w:r w:rsidR="008A066D" w:rsidRPr="00A536CD">
        <w:rPr>
          <w:rFonts w:ascii="Times" w:hAnsi="Times" w:cs="Times"/>
          <w:color w:val="000000" w:themeColor="text1"/>
          <w:szCs w:val="24"/>
        </w:rPr>
        <w:t xml:space="preserve">zostanie tylko część </w:t>
      </w:r>
      <w:r w:rsidR="00934F85">
        <w:rPr>
          <w:rFonts w:ascii="Times" w:hAnsi="Times" w:cs="Times"/>
          <w:color w:val="000000" w:themeColor="text1"/>
          <w:szCs w:val="24"/>
        </w:rPr>
        <w:t xml:space="preserve">takiego </w:t>
      </w:r>
      <w:r w:rsidR="008A066D" w:rsidRPr="00A536CD">
        <w:rPr>
          <w:rFonts w:ascii="Times" w:hAnsi="Times" w:cs="Times"/>
          <w:color w:val="000000" w:themeColor="text1"/>
          <w:szCs w:val="24"/>
        </w:rPr>
        <w:t xml:space="preserve">świadczenia </w:t>
      </w:r>
      <w:r w:rsidR="00934F85">
        <w:rPr>
          <w:rFonts w:ascii="Times" w:hAnsi="Times" w:cs="Times"/>
          <w:color w:val="000000" w:themeColor="text1"/>
          <w:szCs w:val="24"/>
        </w:rPr>
        <w:t>lub</w:t>
      </w:r>
      <w:r w:rsidR="00EF13CD" w:rsidRPr="00A536CD">
        <w:rPr>
          <w:rFonts w:ascii="Times" w:hAnsi="Times" w:cs="Times"/>
          <w:color w:val="000000" w:themeColor="text1"/>
          <w:szCs w:val="24"/>
        </w:rPr>
        <w:t xml:space="preserve"> mienia</w:t>
      </w:r>
      <w:r w:rsidR="00934F85">
        <w:rPr>
          <w:rFonts w:ascii="Times" w:hAnsi="Times" w:cs="Times"/>
          <w:color w:val="000000" w:themeColor="text1"/>
          <w:szCs w:val="24"/>
        </w:rPr>
        <w:t xml:space="preserve"> </w:t>
      </w:r>
      <w:r w:rsidR="00EF13CD" w:rsidRPr="00A536CD">
        <w:rPr>
          <w:rFonts w:ascii="Times" w:hAnsi="Times" w:cs="Times"/>
          <w:color w:val="000000" w:themeColor="text1"/>
          <w:szCs w:val="24"/>
        </w:rPr>
        <w:t xml:space="preserve">nabytego przez fundatora lub osobę należącą do „grupy zero” </w:t>
      </w:r>
      <w:r w:rsidR="006B017C" w:rsidRPr="00A536CD">
        <w:rPr>
          <w:rFonts w:ascii="Times" w:hAnsi="Times" w:cs="Times"/>
          <w:color w:val="000000" w:themeColor="text1"/>
          <w:szCs w:val="24"/>
        </w:rPr>
        <w:t xml:space="preserve">w stosunku </w:t>
      </w:r>
      <w:r w:rsidR="004D5021" w:rsidRPr="00A536CD">
        <w:rPr>
          <w:rFonts w:ascii="Times" w:hAnsi="Times" w:cs="Times"/>
          <w:color w:val="000000" w:themeColor="text1"/>
          <w:szCs w:val="24"/>
        </w:rPr>
        <w:t>do </w:t>
      </w:r>
      <w:r w:rsidR="00EF13CD" w:rsidRPr="00A536CD">
        <w:rPr>
          <w:rFonts w:ascii="Times" w:hAnsi="Times" w:cs="Times"/>
          <w:color w:val="000000" w:themeColor="text1"/>
          <w:szCs w:val="24"/>
        </w:rPr>
        <w:t>fundatora, odpowiadająca</w:t>
      </w:r>
      <w:r w:rsidR="0020701C">
        <w:rPr>
          <w:rFonts w:ascii="Times" w:hAnsi="Times" w:cs="Times"/>
          <w:color w:val="000000" w:themeColor="text1"/>
          <w:szCs w:val="24"/>
        </w:rPr>
        <w:t xml:space="preserve"> aktualnej</w:t>
      </w:r>
      <w:r w:rsidR="00EF13CD" w:rsidRPr="00A536CD">
        <w:rPr>
          <w:rFonts w:ascii="Times" w:hAnsi="Times" w:cs="Times"/>
          <w:color w:val="000000" w:themeColor="text1"/>
          <w:szCs w:val="24"/>
        </w:rPr>
        <w:t xml:space="preserve"> proporcji właściwej dla tego fundatora, zamieszczonej </w:t>
      </w:r>
      <w:r w:rsidR="004D5021" w:rsidRPr="00A536CD">
        <w:rPr>
          <w:rFonts w:ascii="Times" w:hAnsi="Times" w:cs="Times"/>
          <w:color w:val="000000" w:themeColor="text1"/>
          <w:szCs w:val="24"/>
        </w:rPr>
        <w:t>w </w:t>
      </w:r>
      <w:r w:rsidR="00EF13CD" w:rsidRPr="00A536CD">
        <w:rPr>
          <w:rFonts w:ascii="Times" w:hAnsi="Times" w:cs="Times"/>
          <w:color w:val="000000" w:themeColor="text1"/>
          <w:szCs w:val="24"/>
        </w:rPr>
        <w:t xml:space="preserve">spisie majątku. </w:t>
      </w:r>
      <w:r w:rsidR="001E7FD3" w:rsidRPr="00A536CD">
        <w:rPr>
          <w:rFonts w:ascii="Times" w:hAnsi="Times" w:cs="Times"/>
          <w:color w:val="000000" w:themeColor="text1"/>
          <w:szCs w:val="24"/>
        </w:rPr>
        <w:t xml:space="preserve">Fundacja rodzinna będzie z kolei podatnikiem </w:t>
      </w:r>
      <w:r w:rsidR="008C585E" w:rsidRPr="00A536CD">
        <w:rPr>
          <w:rFonts w:ascii="Times" w:hAnsi="Times" w:cs="Times"/>
          <w:color w:val="000000" w:themeColor="text1"/>
          <w:szCs w:val="24"/>
        </w:rPr>
        <w:t xml:space="preserve">wprowadzanego </w:t>
      </w:r>
      <w:r w:rsidR="004D5021" w:rsidRPr="00A536CD">
        <w:rPr>
          <w:rFonts w:ascii="Times" w:hAnsi="Times" w:cs="Times"/>
          <w:color w:val="000000" w:themeColor="text1"/>
          <w:szCs w:val="24"/>
        </w:rPr>
        <w:t>w </w:t>
      </w:r>
      <w:r w:rsidR="008C585E" w:rsidRPr="00A536CD">
        <w:rPr>
          <w:rFonts w:ascii="Times" w:hAnsi="Times" w:cs="Times"/>
          <w:color w:val="000000" w:themeColor="text1"/>
          <w:szCs w:val="24"/>
        </w:rPr>
        <w:t xml:space="preserve">ustawie o podatku dochodowym od osób prawnych </w:t>
      </w:r>
      <w:r w:rsidR="001E7FD3" w:rsidRPr="00A536CD">
        <w:rPr>
          <w:rFonts w:ascii="Times" w:hAnsi="Times" w:cs="Times"/>
          <w:color w:val="000000" w:themeColor="text1"/>
          <w:szCs w:val="24"/>
        </w:rPr>
        <w:t>podatk</w:t>
      </w:r>
      <w:r w:rsidR="00CA78D7" w:rsidRPr="00A536CD">
        <w:rPr>
          <w:rFonts w:ascii="Times" w:hAnsi="Times" w:cs="Times"/>
          <w:color w:val="000000" w:themeColor="text1"/>
          <w:szCs w:val="24"/>
        </w:rPr>
        <w:t xml:space="preserve">u dochodowego </w:t>
      </w:r>
      <w:r w:rsidR="004D5021" w:rsidRPr="00A536CD">
        <w:rPr>
          <w:rFonts w:ascii="Times" w:hAnsi="Times" w:cs="Times"/>
          <w:color w:val="000000" w:themeColor="text1"/>
          <w:szCs w:val="24"/>
        </w:rPr>
        <w:t>od</w:t>
      </w:r>
      <w:r w:rsidR="00934F85">
        <w:rPr>
          <w:rFonts w:ascii="Times" w:hAnsi="Times" w:cs="Times"/>
          <w:color w:val="000000" w:themeColor="text1"/>
          <w:szCs w:val="24"/>
        </w:rPr>
        <w:t xml:space="preserve"> przekazanego lub postawionego do dyspozycji przez fundację rodzinną bezpośrednio lub pośrednio</w:t>
      </w:r>
      <w:r w:rsidR="004D5021" w:rsidRPr="00A536CD">
        <w:rPr>
          <w:rFonts w:ascii="Times" w:hAnsi="Times" w:cs="Times"/>
          <w:color w:val="000000" w:themeColor="text1"/>
          <w:szCs w:val="24"/>
        </w:rPr>
        <w:t> </w:t>
      </w:r>
      <w:r w:rsidR="00E7114E" w:rsidRPr="00A536CD">
        <w:rPr>
          <w:rFonts w:ascii="Times" w:hAnsi="Times" w:cs="Times"/>
          <w:color w:val="000000" w:themeColor="text1"/>
          <w:szCs w:val="24"/>
        </w:rPr>
        <w:t xml:space="preserve">świadczenia oraz mienia </w:t>
      </w:r>
      <w:r w:rsidR="00674621">
        <w:rPr>
          <w:color w:val="000000"/>
          <w:spacing w:val="-2"/>
        </w:rPr>
        <w:t>w związku z rozwiązaniem</w:t>
      </w:r>
      <w:r w:rsidR="00674621" w:rsidRPr="000A2495">
        <w:rPr>
          <w:color w:val="000000"/>
          <w:spacing w:val="-2"/>
        </w:rPr>
        <w:t xml:space="preserve"> </w:t>
      </w:r>
      <w:r w:rsidR="00E7114E" w:rsidRPr="00A536CD">
        <w:rPr>
          <w:rFonts w:ascii="Times" w:hAnsi="Times" w:cs="Times"/>
          <w:color w:val="000000" w:themeColor="text1"/>
          <w:szCs w:val="24"/>
        </w:rPr>
        <w:t>fundacji rodzinnej</w:t>
      </w:r>
      <w:r w:rsidR="008C585E" w:rsidRPr="00A536CD">
        <w:rPr>
          <w:rFonts w:ascii="Times" w:hAnsi="Times" w:cs="Times"/>
          <w:color w:val="000000" w:themeColor="text1"/>
          <w:szCs w:val="24"/>
        </w:rPr>
        <w:t xml:space="preserve"> w wysokości 15%.</w:t>
      </w:r>
    </w:p>
    <w:p w14:paraId="2C64E369" w14:textId="4A78A6EE" w:rsidR="00594AE3" w:rsidRPr="00A536CD" w:rsidRDefault="00594AE3" w:rsidP="00BC2B8D">
      <w:pPr>
        <w:jc w:val="both"/>
        <w:rPr>
          <w:color w:val="000000" w:themeColor="text1"/>
        </w:rPr>
      </w:pPr>
      <w:r w:rsidRPr="00A536CD">
        <w:rPr>
          <w:color w:val="000000" w:themeColor="text1"/>
        </w:rPr>
        <w:t>Przyjęta dla celów podatku CIT 15% stawka podatku i analogicznie dla celów podatku PIT stawka w tej samej wysokości, zostały określone w oparciu o przeprowadzone analizy oraz kalkulacje</w:t>
      </w:r>
      <w:r w:rsidR="0020701C">
        <w:rPr>
          <w:color w:val="000000" w:themeColor="text1"/>
        </w:rPr>
        <w:t xml:space="preserve">, w tym uwzględniające </w:t>
      </w:r>
      <w:r w:rsidRPr="00A536CD">
        <w:rPr>
          <w:color w:val="000000" w:themeColor="text1"/>
        </w:rPr>
        <w:t>rozwiązania obowiązujące w</w:t>
      </w:r>
      <w:r w:rsidR="004D5021" w:rsidRPr="00A536CD">
        <w:rPr>
          <w:color w:val="000000" w:themeColor="text1"/>
        </w:rPr>
        <w:t> </w:t>
      </w:r>
      <w:r w:rsidRPr="00A536CD">
        <w:rPr>
          <w:color w:val="000000" w:themeColor="text1"/>
        </w:rPr>
        <w:t>innych krajach. Przykładowo, w przypadku dywidend uzyskiwanych z innego kraju, właściwa stawka wynika z właściwej umowy o unikaniu podwójnego opodatkowania (w</w:t>
      </w:r>
      <w:r w:rsidR="004D5021" w:rsidRPr="00A536CD">
        <w:rPr>
          <w:color w:val="000000" w:themeColor="text1"/>
        </w:rPr>
        <w:t> </w:t>
      </w:r>
      <w:r w:rsidRPr="00A536CD">
        <w:rPr>
          <w:color w:val="000000" w:themeColor="text1"/>
        </w:rPr>
        <w:t>świetle postanowień Modelowej konwencji o unikaniu podwójnego opodatkowania, na której wzorowane są te umowy, stawka taka również może wynosić do 15%). Jednocześnie zauważyć należy, że przyjęcie stawki na poziomie 15% nie powoduje, iż</w:t>
      </w:r>
      <w:r w:rsidR="004D5021" w:rsidRPr="00A536CD">
        <w:rPr>
          <w:color w:val="000000" w:themeColor="text1"/>
        </w:rPr>
        <w:t> </w:t>
      </w:r>
      <w:r w:rsidRPr="00A536CD">
        <w:rPr>
          <w:color w:val="000000" w:themeColor="text1"/>
        </w:rPr>
        <w:t>nowe zasady opodatkowania podatkami dochodowymi, przewidziane w projekcie ustawy, byłyby nadmiernie korzystne, co mogłoby skutkować wykorzystywaniem instytucji fundacji rodzinnej do ewentualnych mechanizmów optymalizacyjnych.</w:t>
      </w:r>
    </w:p>
    <w:p w14:paraId="14C27008" w14:textId="34D02267" w:rsidR="00C46B63" w:rsidRPr="00A536CD" w:rsidRDefault="009F2B38" w:rsidP="00BA133A">
      <w:pPr>
        <w:spacing w:before="120" w:after="120"/>
        <w:jc w:val="both"/>
        <w:rPr>
          <w:rFonts w:ascii="Times" w:hAnsi="Times" w:cs="Times"/>
          <w:color w:val="000000" w:themeColor="text1"/>
          <w:szCs w:val="24"/>
        </w:rPr>
      </w:pPr>
      <w:r w:rsidRPr="00A536CD">
        <w:rPr>
          <w:rFonts w:ascii="Times" w:hAnsi="Times" w:cs="Times"/>
          <w:color w:val="000000" w:themeColor="text1"/>
          <w:szCs w:val="24"/>
        </w:rPr>
        <w:t>Stąd o</w:t>
      </w:r>
      <w:r w:rsidR="00C46B63" w:rsidRPr="00A536CD">
        <w:rPr>
          <w:rFonts w:ascii="Times" w:hAnsi="Times" w:cs="Times"/>
          <w:color w:val="000000" w:themeColor="text1"/>
          <w:szCs w:val="24"/>
        </w:rPr>
        <w:t>podatkowanie fundacji rodzinnej i beneficjentów nie będzie znacząco odbiegać od</w:t>
      </w:r>
      <w:r w:rsidR="00DC745B" w:rsidRPr="00A536CD">
        <w:rPr>
          <w:rFonts w:ascii="Times" w:hAnsi="Times" w:cs="Times"/>
          <w:color w:val="000000" w:themeColor="text1"/>
          <w:szCs w:val="24"/>
        </w:rPr>
        <w:t> </w:t>
      </w:r>
      <w:r w:rsidR="00C46B63" w:rsidRPr="00A536CD">
        <w:rPr>
          <w:rFonts w:ascii="Times" w:hAnsi="Times" w:cs="Times"/>
          <w:color w:val="000000" w:themeColor="text1"/>
          <w:szCs w:val="24"/>
        </w:rPr>
        <w:t xml:space="preserve">poziomu opodatkowania dochodów i innych przysporzeń majątkowych, gdyby fundacji rodzinnej nie powołano. Fundacja rodzinna nie będzie korzystała z żadnych nadzwyczajnych preferencji podatkowych, niedostępnych dla podmiotów (również gospodarczych) znajdujących się w analogicznej sytuacji. Nie należy w tych kategoriach oceniać zwolnienia w ustawie o podatku dochodowym od osób fizycznych, albowiem jest ono wzorowane na istniejącym już zwolnieniu dla osób z tzw. „grupy zero”, o której mowa w ustawie o podatku od spadków i darowizn. </w:t>
      </w:r>
      <w:r w:rsidR="00DB6102">
        <w:rPr>
          <w:rFonts w:ascii="Times" w:hAnsi="Times" w:cs="Times"/>
          <w:color w:val="000000" w:themeColor="text1"/>
          <w:szCs w:val="24"/>
        </w:rPr>
        <w:t xml:space="preserve">W przypadku pozostałych beneficjentów będących osobami fizycznymi </w:t>
      </w:r>
      <w:r w:rsidR="00C46B63" w:rsidRPr="00A536CD">
        <w:rPr>
          <w:rFonts w:ascii="Times" w:hAnsi="Times" w:cs="Times"/>
          <w:color w:val="000000" w:themeColor="text1"/>
          <w:szCs w:val="24"/>
        </w:rPr>
        <w:t>ich</w:t>
      </w:r>
      <w:r w:rsidR="00DC745B" w:rsidRPr="00A536CD">
        <w:rPr>
          <w:rFonts w:ascii="Times" w:hAnsi="Times" w:cs="Times"/>
          <w:color w:val="000000" w:themeColor="text1"/>
          <w:szCs w:val="24"/>
        </w:rPr>
        <w:t> </w:t>
      </w:r>
      <w:r w:rsidR="00C46B63" w:rsidRPr="00A536CD">
        <w:rPr>
          <w:rFonts w:ascii="Times" w:hAnsi="Times" w:cs="Times"/>
          <w:color w:val="000000" w:themeColor="text1"/>
          <w:szCs w:val="24"/>
        </w:rPr>
        <w:t>świadczenie zostanie objęte zarówno 15% CIT, jak i 15% PIT. Również przesunięcie zapłaty podatku na gruncie ustawy o podatku dochodowym od osób prawnych do momentu przekazania</w:t>
      </w:r>
      <w:r w:rsidR="00934F85">
        <w:rPr>
          <w:rFonts w:ascii="Times" w:hAnsi="Times" w:cs="Times"/>
          <w:color w:val="000000" w:themeColor="text1"/>
          <w:szCs w:val="24"/>
        </w:rPr>
        <w:t xml:space="preserve"> lub postawienia do dyspozycji</w:t>
      </w:r>
      <w:r w:rsidR="00C46B63" w:rsidRPr="00A536CD">
        <w:rPr>
          <w:rFonts w:ascii="Times" w:hAnsi="Times" w:cs="Times"/>
          <w:color w:val="000000" w:themeColor="text1"/>
          <w:szCs w:val="24"/>
        </w:rPr>
        <w:t xml:space="preserve"> świadczenia lub mienia </w:t>
      </w:r>
      <w:r w:rsidR="00674621">
        <w:rPr>
          <w:color w:val="000000"/>
          <w:spacing w:val="-2"/>
        </w:rPr>
        <w:t>w związku z rozwiązaniem</w:t>
      </w:r>
      <w:r w:rsidR="00674621" w:rsidRPr="000A2495">
        <w:rPr>
          <w:color w:val="000000"/>
          <w:spacing w:val="-2"/>
        </w:rPr>
        <w:t xml:space="preserve"> </w:t>
      </w:r>
      <w:r w:rsidR="00C46B63" w:rsidRPr="00A536CD">
        <w:rPr>
          <w:rFonts w:ascii="Times" w:hAnsi="Times" w:cs="Times"/>
          <w:color w:val="000000" w:themeColor="text1"/>
          <w:szCs w:val="24"/>
        </w:rPr>
        <w:t>fundacji rodzinnej nie stanowi samo w sobie wyjątkowej preferencji, biorąc pod uwagę, że</w:t>
      </w:r>
      <w:r w:rsidR="00DC745B" w:rsidRPr="00A536CD">
        <w:rPr>
          <w:rFonts w:ascii="Times" w:hAnsi="Times" w:cs="Times"/>
          <w:color w:val="000000" w:themeColor="text1"/>
          <w:szCs w:val="24"/>
        </w:rPr>
        <w:t> </w:t>
      </w:r>
      <w:r w:rsidR="00DB6102">
        <w:rPr>
          <w:rFonts w:ascii="Times" w:hAnsi="Times" w:cs="Times"/>
          <w:color w:val="000000" w:themeColor="text1"/>
          <w:szCs w:val="24"/>
        </w:rPr>
        <w:t>znane są już w prawie podatkowym rozwiązania</w:t>
      </w:r>
      <w:r w:rsidR="00C46B63" w:rsidRPr="00A536CD">
        <w:rPr>
          <w:rFonts w:ascii="Times" w:hAnsi="Times" w:cs="Times"/>
          <w:color w:val="000000" w:themeColor="text1"/>
          <w:szCs w:val="24"/>
        </w:rPr>
        <w:t xml:space="preserve"> zakłada</w:t>
      </w:r>
      <w:r w:rsidR="00DB6102">
        <w:rPr>
          <w:rFonts w:ascii="Times" w:hAnsi="Times" w:cs="Times"/>
          <w:color w:val="000000" w:themeColor="text1"/>
          <w:szCs w:val="24"/>
        </w:rPr>
        <w:t>jące</w:t>
      </w:r>
      <w:r w:rsidR="00C46B63" w:rsidRPr="00A536CD">
        <w:rPr>
          <w:rFonts w:ascii="Times" w:hAnsi="Times" w:cs="Times"/>
          <w:color w:val="000000" w:themeColor="text1"/>
          <w:szCs w:val="24"/>
        </w:rPr>
        <w:t xml:space="preserve"> płacenie podatku wyłącznie od dystrybucji zysków, brak </w:t>
      </w:r>
      <w:r w:rsidR="00C46B63" w:rsidRPr="00A536CD">
        <w:rPr>
          <w:rFonts w:ascii="Times" w:hAnsi="Times" w:cs="Times"/>
          <w:color w:val="000000" w:themeColor="text1"/>
          <w:szCs w:val="24"/>
        </w:rPr>
        <w:lastRenderedPageBreak/>
        <w:t>obowiązku płacenia zaliczek, rozliczania kosztów czy</w:t>
      </w:r>
      <w:r w:rsidR="00DC745B" w:rsidRPr="00A536CD">
        <w:rPr>
          <w:rFonts w:ascii="Times" w:hAnsi="Times" w:cs="Times"/>
          <w:color w:val="000000" w:themeColor="text1"/>
          <w:szCs w:val="24"/>
        </w:rPr>
        <w:t> </w:t>
      </w:r>
      <w:r w:rsidR="00C46B63" w:rsidRPr="00A536CD">
        <w:rPr>
          <w:rFonts w:ascii="Times" w:hAnsi="Times" w:cs="Times"/>
          <w:color w:val="000000" w:themeColor="text1"/>
          <w:szCs w:val="24"/>
        </w:rPr>
        <w:t>amortyzacji. Reasumując, oceniany całościowo model opodatkowania fundacji rodzinnej realizuje postulat neutralności oraz jest zgodny z przepisami o pomocy publicznej.</w:t>
      </w:r>
    </w:p>
    <w:p w14:paraId="1451D197" w14:textId="36F950BC" w:rsidR="00A15A2C" w:rsidRPr="00A536CD" w:rsidRDefault="00A15A2C" w:rsidP="00BA133A">
      <w:pPr>
        <w:spacing w:before="120" w:after="120"/>
        <w:jc w:val="both"/>
        <w:rPr>
          <w:rFonts w:ascii="Times" w:hAnsi="Times" w:cs="Times"/>
          <w:color w:val="000000" w:themeColor="text1"/>
          <w:szCs w:val="24"/>
        </w:rPr>
      </w:pPr>
      <w:r w:rsidRPr="00A536CD">
        <w:rPr>
          <w:rFonts w:ascii="Times" w:hAnsi="Times" w:cs="Times"/>
          <w:color w:val="000000" w:themeColor="text1"/>
          <w:szCs w:val="24"/>
        </w:rPr>
        <w:t>Skutki podatkowe w zakresie VAT transakcji i zdarzeń dokonywanych w związku z wprowadzeniem do systemu prawnego fundacji rodzinnej będą określane w konkretnych stanach faktycznych w oparciu o istniejące krajowe przepisy o VAT z uwzględnieniem regulacji wynikających z dyrektywy VAT i innych przepisów unijnych. Ustawa nie wprowadza zmian w tym zakresie.</w:t>
      </w:r>
    </w:p>
    <w:p w14:paraId="181EB514" w14:textId="40528CA5" w:rsidR="006956CB" w:rsidRPr="00A536CD" w:rsidRDefault="00C103E1" w:rsidP="00BA133A">
      <w:pPr>
        <w:shd w:val="clear" w:color="auto" w:fill="FFFFFF" w:themeFill="background1"/>
        <w:spacing w:before="120" w:after="120"/>
        <w:jc w:val="both"/>
        <w:rPr>
          <w:rFonts w:ascii="Times" w:hAnsi="Times" w:cs="Times"/>
          <w:color w:val="000000" w:themeColor="text1"/>
          <w:szCs w:val="24"/>
        </w:rPr>
      </w:pPr>
      <w:bookmarkStart w:id="3" w:name="_Hlk112923357"/>
      <w:r w:rsidRPr="00A536CD">
        <w:rPr>
          <w:rFonts w:ascii="Times" w:hAnsi="Times" w:cs="Times"/>
          <w:color w:val="000000" w:themeColor="text1"/>
          <w:szCs w:val="24"/>
        </w:rPr>
        <w:t>Projekt u</w:t>
      </w:r>
      <w:r w:rsidR="006956CB" w:rsidRPr="00A536CD">
        <w:rPr>
          <w:rFonts w:ascii="Times" w:hAnsi="Times" w:cs="Times"/>
          <w:color w:val="000000" w:themeColor="text1"/>
          <w:szCs w:val="24"/>
        </w:rPr>
        <w:t>staw</w:t>
      </w:r>
      <w:r w:rsidRPr="00A536CD">
        <w:rPr>
          <w:rFonts w:ascii="Times" w:hAnsi="Times" w:cs="Times"/>
          <w:color w:val="000000" w:themeColor="text1"/>
          <w:szCs w:val="24"/>
        </w:rPr>
        <w:t>y</w:t>
      </w:r>
      <w:r w:rsidR="006956CB" w:rsidRPr="00A536CD">
        <w:rPr>
          <w:rFonts w:ascii="Times" w:hAnsi="Times" w:cs="Times"/>
          <w:color w:val="000000" w:themeColor="text1"/>
          <w:szCs w:val="24"/>
        </w:rPr>
        <w:t xml:space="preserve"> wprowadza także zmiany w ustawie </w:t>
      </w:r>
      <w:r w:rsidR="00B31376" w:rsidRPr="00A536CD">
        <w:rPr>
          <w:rFonts w:ascii="Times" w:hAnsi="Times" w:cs="Times"/>
          <w:color w:val="000000" w:themeColor="text1"/>
          <w:szCs w:val="24"/>
        </w:rPr>
        <w:t xml:space="preserve">z dnia 1 marca 2018 r. </w:t>
      </w:r>
      <w:r w:rsidR="006956CB" w:rsidRPr="00A536CD">
        <w:rPr>
          <w:rFonts w:ascii="Times" w:hAnsi="Times" w:cs="Times"/>
          <w:color w:val="000000" w:themeColor="text1"/>
          <w:szCs w:val="24"/>
        </w:rPr>
        <w:t>o</w:t>
      </w:r>
      <w:r w:rsidR="00B31376" w:rsidRPr="00A536CD">
        <w:rPr>
          <w:rFonts w:ascii="Times" w:hAnsi="Times" w:cs="Times"/>
          <w:color w:val="000000" w:themeColor="text1"/>
          <w:szCs w:val="24"/>
        </w:rPr>
        <w:t> </w:t>
      </w:r>
      <w:r w:rsidR="006956CB" w:rsidRPr="00A536CD">
        <w:rPr>
          <w:rFonts w:ascii="Times" w:hAnsi="Times" w:cs="Times"/>
          <w:color w:val="000000" w:themeColor="text1"/>
          <w:szCs w:val="24"/>
        </w:rPr>
        <w:t>przeciwdziałaniu praniu pieniędzy oraz finansowaniu terroryzmu w zakresie definicji trustu i beneficjenta rzeczywistego. Dzięki temu przepisy ustawy znajdą zastosowanie również do fundacji rodzinnej</w:t>
      </w:r>
      <w:r w:rsidR="00F715F5" w:rsidRPr="00A536CD">
        <w:rPr>
          <w:rFonts w:ascii="Times" w:hAnsi="Times" w:cs="Times"/>
          <w:color w:val="000000" w:themeColor="text1"/>
          <w:szCs w:val="24"/>
        </w:rPr>
        <w:t>.</w:t>
      </w:r>
    </w:p>
    <w:p w14:paraId="6D1570AB" w14:textId="77777777" w:rsidR="006B45F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Poniżej znajduje się szczegółowy opis projektowanych przepisów i zmian wprowadzanych w ustawach odrębnych.</w:t>
      </w:r>
    </w:p>
    <w:p w14:paraId="084CA938" w14:textId="77777777" w:rsidR="00380D26" w:rsidRPr="00A536CD" w:rsidRDefault="00380D26" w:rsidP="00BA133A">
      <w:pPr>
        <w:shd w:val="clear" w:color="auto" w:fill="FFFFFF" w:themeFill="background1"/>
        <w:spacing w:before="120" w:after="120"/>
        <w:jc w:val="both"/>
        <w:rPr>
          <w:rFonts w:ascii="Times" w:hAnsi="Times" w:cs="Times"/>
          <w:color w:val="000000" w:themeColor="text1"/>
          <w:szCs w:val="24"/>
        </w:rPr>
      </w:pPr>
    </w:p>
    <w:p w14:paraId="6A9036FF" w14:textId="77777777" w:rsidR="006B45FD" w:rsidRPr="00A536CD" w:rsidRDefault="006B45FD" w:rsidP="00BA133A">
      <w:pPr>
        <w:pStyle w:val="Nagwek2"/>
        <w:shd w:val="clear" w:color="auto" w:fill="FFFFFF" w:themeFill="background1"/>
        <w:spacing w:before="120" w:after="120"/>
        <w:rPr>
          <w:rFonts w:ascii="Times" w:hAnsi="Times" w:cs="Times"/>
          <w:color w:val="000000" w:themeColor="text1"/>
          <w:sz w:val="24"/>
          <w:szCs w:val="24"/>
        </w:rPr>
      </w:pPr>
      <w:bookmarkStart w:id="4" w:name="_Toc120091384"/>
      <w:bookmarkEnd w:id="3"/>
      <w:r w:rsidRPr="00A536CD">
        <w:rPr>
          <w:rFonts w:ascii="Times" w:hAnsi="Times" w:cs="Times"/>
          <w:color w:val="000000" w:themeColor="text1"/>
          <w:sz w:val="24"/>
          <w:szCs w:val="24"/>
        </w:rPr>
        <w:t>Rozdział 1. Przepisy ogólne</w:t>
      </w:r>
      <w:bookmarkEnd w:id="4"/>
    </w:p>
    <w:p w14:paraId="399ABD9D" w14:textId="1222ED55"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W systemie praw mających swoje źródła lub recepcje w prawie rzymskim, fundacje są utożsamiane z korporacjami (łac. </w:t>
      </w:r>
      <w:proofErr w:type="spellStart"/>
      <w:r w:rsidRPr="00A536CD">
        <w:rPr>
          <w:rFonts w:ascii="Times" w:hAnsi="Times" w:cs="Times"/>
          <w:i/>
          <w:color w:val="000000" w:themeColor="text1"/>
          <w:szCs w:val="24"/>
        </w:rPr>
        <w:t>universitas</w:t>
      </w:r>
      <w:proofErr w:type="spellEnd"/>
      <w:r w:rsidRPr="00A536CD">
        <w:rPr>
          <w:rFonts w:ascii="Times" w:hAnsi="Times" w:cs="Times"/>
          <w:i/>
          <w:color w:val="000000" w:themeColor="text1"/>
          <w:szCs w:val="24"/>
        </w:rPr>
        <w:t xml:space="preserve"> </w:t>
      </w:r>
      <w:proofErr w:type="spellStart"/>
      <w:r w:rsidRPr="00A536CD">
        <w:rPr>
          <w:rFonts w:ascii="Times" w:hAnsi="Times" w:cs="Times"/>
          <w:i/>
          <w:color w:val="000000" w:themeColor="text1"/>
          <w:szCs w:val="24"/>
        </w:rPr>
        <w:t>personarum</w:t>
      </w:r>
      <w:proofErr w:type="spellEnd"/>
      <w:r w:rsidRPr="00A536CD">
        <w:rPr>
          <w:rFonts w:ascii="Times" w:hAnsi="Times" w:cs="Times"/>
          <w:color w:val="000000" w:themeColor="text1"/>
          <w:szCs w:val="24"/>
        </w:rPr>
        <w:t xml:space="preserve">) i stanową odrębną kategorię osób prawnych (łac. </w:t>
      </w:r>
      <w:proofErr w:type="spellStart"/>
      <w:r w:rsidRPr="00A536CD">
        <w:rPr>
          <w:rFonts w:ascii="Times" w:hAnsi="Times" w:cs="Times"/>
          <w:i/>
          <w:color w:val="000000" w:themeColor="text1"/>
          <w:szCs w:val="24"/>
        </w:rPr>
        <w:t>universitas</w:t>
      </w:r>
      <w:proofErr w:type="spellEnd"/>
      <w:r w:rsidRPr="00A536CD">
        <w:rPr>
          <w:rFonts w:ascii="Times" w:hAnsi="Times" w:cs="Times"/>
          <w:i/>
          <w:color w:val="000000" w:themeColor="text1"/>
          <w:szCs w:val="24"/>
        </w:rPr>
        <w:t xml:space="preserve"> </w:t>
      </w:r>
      <w:proofErr w:type="spellStart"/>
      <w:r w:rsidRPr="00A536CD">
        <w:rPr>
          <w:rFonts w:ascii="Times" w:hAnsi="Times" w:cs="Times"/>
          <w:i/>
          <w:color w:val="000000" w:themeColor="text1"/>
          <w:szCs w:val="24"/>
        </w:rPr>
        <w:t>bonorum</w:t>
      </w:r>
      <w:proofErr w:type="spellEnd"/>
      <w:r w:rsidRPr="00A536CD">
        <w:rPr>
          <w:rFonts w:ascii="Times" w:hAnsi="Times" w:cs="Times"/>
          <w:color w:val="000000" w:themeColor="text1"/>
          <w:szCs w:val="24"/>
        </w:rPr>
        <w:t>). Regulacja fundacji rodzinnej będzie częścią prawa prywatnego. Mimo tego, że pomiędzy fundacją rodzinną a spółkami handlowymi można dostrzec pewne podobieństwa i wspólne cechy, takie jak kwestia osobowości prawnej czy działanie za pośrednictwem organów, to fundację rodzinną, jako podmiot nieposiadający udziałowców, należy wyraźnie odróżnić od spółek handlowych.</w:t>
      </w:r>
    </w:p>
    <w:p w14:paraId="60F7A095" w14:textId="2415D02D" w:rsidR="00B0442C" w:rsidRPr="00A536CD" w:rsidRDefault="00B0442C"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Fundacji rodzinnej nie należy również utożsamiać z fundacjami publicznymi, dlatego w</w:t>
      </w:r>
      <w:r w:rsidR="009C75EC" w:rsidRPr="00A536CD">
        <w:rPr>
          <w:rFonts w:ascii="Times" w:hAnsi="Times" w:cs="Times"/>
          <w:color w:val="000000" w:themeColor="text1"/>
          <w:szCs w:val="24"/>
        </w:rPr>
        <w:t> </w:t>
      </w:r>
      <w:r w:rsidRPr="00A536CD">
        <w:rPr>
          <w:rFonts w:ascii="Times" w:hAnsi="Times" w:cs="Times"/>
          <w:color w:val="000000" w:themeColor="text1"/>
          <w:szCs w:val="24"/>
        </w:rPr>
        <w:t>przepisie jasno wskazano, że ustawa z dnia 6 kwietnia 1984 r. o fundacjach nie będzie miała zastosowania.</w:t>
      </w:r>
    </w:p>
    <w:p w14:paraId="720F4EA8" w14:textId="3A91C0C5" w:rsidR="006F3083" w:rsidRPr="00A536CD" w:rsidRDefault="006B45FD" w:rsidP="00BC2B8D">
      <w:pPr>
        <w:widowControl/>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Z uwagi na charakter wprowadzanego do porządku prawnego podmiotu oraz jego autonomiczność, w sprawach nieuregulowanych w nowej ustawie zastosowanie znajdą przepisy Kodeksu cywilnego, a w przypadku gdy wymaga tego właściwość (natura) stosunku prawnego fundacji rodzinnej, przepisy Kodeksu cywilnego będą stosowane odpowiednio.</w:t>
      </w:r>
    </w:p>
    <w:p w14:paraId="3EB29AFF" w14:textId="34DAE0B3" w:rsidR="00A41DAA" w:rsidRPr="00A536CD" w:rsidRDefault="006B45FD" w:rsidP="00BA133A">
      <w:pPr>
        <w:pStyle w:val="ARTartustawynprozporzdzenia"/>
        <w:spacing w:after="120"/>
        <w:ind w:firstLine="0"/>
        <w:rPr>
          <w:rFonts w:cs="Times"/>
          <w:color w:val="000000" w:themeColor="text1"/>
          <w:szCs w:val="24"/>
        </w:rPr>
      </w:pPr>
      <w:r w:rsidRPr="00A536CD">
        <w:rPr>
          <w:rFonts w:cs="Times"/>
          <w:color w:val="000000" w:themeColor="text1"/>
          <w:szCs w:val="24"/>
        </w:rPr>
        <w:lastRenderedPageBreak/>
        <w:t xml:space="preserve">Fundacja rodzinna będzie zarządzać majątkiem w oparciu o mienie, jakie przekaże jej fundator </w:t>
      </w:r>
      <w:r w:rsidR="00F10305" w:rsidRPr="00A536CD">
        <w:rPr>
          <w:rFonts w:cs="Times"/>
          <w:color w:val="000000" w:themeColor="text1"/>
          <w:szCs w:val="24"/>
        </w:rPr>
        <w:t>lub</w:t>
      </w:r>
      <w:r w:rsidRPr="00A536CD">
        <w:rPr>
          <w:rFonts w:cs="Times"/>
          <w:color w:val="000000" w:themeColor="text1"/>
          <w:szCs w:val="24"/>
        </w:rPr>
        <w:t xml:space="preserve"> inne osoby oraz wypracowane zyski, majątek nabyty w</w:t>
      </w:r>
      <w:r w:rsidR="00E443FD" w:rsidRPr="00A536CD">
        <w:rPr>
          <w:rFonts w:cs="Times"/>
          <w:color w:val="000000" w:themeColor="text1"/>
          <w:szCs w:val="24"/>
        </w:rPr>
        <w:t> </w:t>
      </w:r>
      <w:r w:rsidRPr="00A536CD">
        <w:rPr>
          <w:rFonts w:cs="Times"/>
          <w:color w:val="000000" w:themeColor="text1"/>
          <w:szCs w:val="24"/>
        </w:rPr>
        <w:t>zamian za</w:t>
      </w:r>
      <w:r w:rsidR="005F5975" w:rsidRPr="00A536CD">
        <w:rPr>
          <w:rFonts w:cs="Times"/>
          <w:color w:val="000000" w:themeColor="text1"/>
          <w:szCs w:val="24"/>
        </w:rPr>
        <w:t> </w:t>
      </w:r>
      <w:r w:rsidRPr="00A536CD">
        <w:rPr>
          <w:rFonts w:cs="Times"/>
          <w:color w:val="000000" w:themeColor="text1"/>
          <w:szCs w:val="24"/>
        </w:rPr>
        <w:t>majątek dotychczas posiadany itp. Podstawowym zadaniem będzie także ochron</w:t>
      </w:r>
      <w:bookmarkStart w:id="5" w:name="_Hlk526935827"/>
      <w:r w:rsidRPr="00A536CD">
        <w:rPr>
          <w:rFonts w:cs="Times"/>
          <w:color w:val="000000" w:themeColor="text1"/>
          <w:szCs w:val="24"/>
        </w:rPr>
        <w:t xml:space="preserve">a posiadanego </w:t>
      </w:r>
      <w:r w:rsidR="00F10305" w:rsidRPr="00A536CD">
        <w:rPr>
          <w:rFonts w:cs="Times"/>
          <w:color w:val="000000" w:themeColor="text1"/>
          <w:szCs w:val="24"/>
        </w:rPr>
        <w:t xml:space="preserve">majątku </w:t>
      </w:r>
      <w:r w:rsidRPr="00A536CD">
        <w:rPr>
          <w:rFonts w:cs="Times"/>
          <w:color w:val="000000" w:themeColor="text1"/>
          <w:szCs w:val="24"/>
        </w:rPr>
        <w:t xml:space="preserve">przed utratą czy zmniejszeniem wartości. </w:t>
      </w:r>
    </w:p>
    <w:p w14:paraId="24C91A11" w14:textId="7A898E31" w:rsidR="003B6F51" w:rsidRPr="00A536CD" w:rsidRDefault="006B45FD" w:rsidP="00BA133A">
      <w:pPr>
        <w:pStyle w:val="ARTartustawynprozporzdzenia"/>
        <w:spacing w:after="120"/>
        <w:ind w:firstLine="0"/>
        <w:rPr>
          <w:rFonts w:cs="Times"/>
          <w:color w:val="000000" w:themeColor="text1"/>
          <w:szCs w:val="24"/>
        </w:rPr>
      </w:pPr>
      <w:r w:rsidRPr="00A536CD">
        <w:rPr>
          <w:rFonts w:cs="Times"/>
          <w:color w:val="000000" w:themeColor="text1"/>
          <w:szCs w:val="24"/>
        </w:rPr>
        <w:t>Fundacja rodzinna będzie miała specyficznie określoną rolę w zakresie zobowiązań wobec beneficjentów i osób trzecich. Po pierwsze, będzie miała obowiązek spełniać świadczenia na rzecz beneficjenta</w:t>
      </w:r>
      <w:r w:rsidR="003B6F51" w:rsidRPr="00A536CD">
        <w:rPr>
          <w:rFonts w:cs="Times"/>
          <w:color w:val="000000" w:themeColor="text1"/>
          <w:szCs w:val="24"/>
        </w:rPr>
        <w:t xml:space="preserve">, tj. przenosić na niego </w:t>
      </w:r>
      <w:r w:rsidR="00441555">
        <w:rPr>
          <w:rFonts w:cs="Times"/>
          <w:color w:val="000000" w:themeColor="text1"/>
          <w:szCs w:val="24"/>
        </w:rPr>
        <w:t>składniki majątkowe, w tym środki pieniężne, rzeczy lub prawa</w:t>
      </w:r>
      <w:r w:rsidR="00E6046F">
        <w:rPr>
          <w:rFonts w:cs="Times"/>
          <w:color w:val="000000" w:themeColor="text1"/>
          <w:szCs w:val="24"/>
        </w:rPr>
        <w:t>,</w:t>
      </w:r>
      <w:r w:rsidR="003B6F51" w:rsidRPr="00A536CD">
        <w:rPr>
          <w:rFonts w:cs="Times"/>
          <w:color w:val="000000" w:themeColor="text1"/>
          <w:szCs w:val="24"/>
        </w:rPr>
        <w:t xml:space="preserve"> albo oddać je</w:t>
      </w:r>
      <w:r w:rsidR="00380D26">
        <w:rPr>
          <w:rFonts w:cs="Times"/>
          <w:color w:val="000000" w:themeColor="text1"/>
          <w:szCs w:val="24"/>
        </w:rPr>
        <w:t> </w:t>
      </w:r>
      <w:r w:rsidR="003B6F51" w:rsidRPr="00A536CD">
        <w:rPr>
          <w:rFonts w:cs="Times"/>
          <w:color w:val="000000" w:themeColor="text1"/>
          <w:szCs w:val="24"/>
        </w:rPr>
        <w:t>beneficjentowi do korzystania zgodnie z wolą fundatora wyrażoną w statucie oraz</w:t>
      </w:r>
      <w:r w:rsidR="00380D26">
        <w:rPr>
          <w:rFonts w:cs="Times"/>
          <w:color w:val="000000" w:themeColor="text1"/>
          <w:szCs w:val="24"/>
        </w:rPr>
        <w:t> </w:t>
      </w:r>
      <w:r w:rsidR="003B6F51" w:rsidRPr="00A536CD">
        <w:rPr>
          <w:rFonts w:cs="Times"/>
          <w:color w:val="000000" w:themeColor="text1"/>
          <w:szCs w:val="24"/>
        </w:rPr>
        <w:t>informacjami zawartymi w liście beneficjentów.</w:t>
      </w:r>
      <w:r w:rsidRPr="00A536CD">
        <w:rPr>
          <w:rFonts w:cs="Times"/>
          <w:color w:val="000000" w:themeColor="text1"/>
          <w:szCs w:val="24"/>
        </w:rPr>
        <w:t xml:space="preserve"> </w:t>
      </w:r>
      <w:r w:rsidR="003B6F51" w:rsidRPr="00A536CD">
        <w:rPr>
          <w:rFonts w:cs="Times"/>
          <w:color w:val="000000" w:themeColor="text1"/>
          <w:szCs w:val="24"/>
        </w:rPr>
        <w:t>W</w:t>
      </w:r>
      <w:r w:rsidRPr="00A536CD">
        <w:rPr>
          <w:rFonts w:cs="Times"/>
          <w:color w:val="000000" w:themeColor="text1"/>
          <w:szCs w:val="24"/>
        </w:rPr>
        <w:t xml:space="preserve"> szczególności </w:t>
      </w:r>
      <w:r w:rsidR="003B6F51" w:rsidRPr="00A536CD">
        <w:rPr>
          <w:rFonts w:cs="Times"/>
          <w:color w:val="000000" w:themeColor="text1"/>
          <w:szCs w:val="24"/>
        </w:rPr>
        <w:t>będzie mogło to</w:t>
      </w:r>
      <w:r w:rsidR="00380D26">
        <w:rPr>
          <w:rFonts w:cs="Times"/>
          <w:color w:val="000000" w:themeColor="text1"/>
          <w:szCs w:val="24"/>
        </w:rPr>
        <w:t> </w:t>
      </w:r>
      <w:r w:rsidR="003B6F51" w:rsidRPr="00A536CD">
        <w:rPr>
          <w:rFonts w:cs="Times"/>
          <w:color w:val="000000" w:themeColor="text1"/>
          <w:szCs w:val="24"/>
        </w:rPr>
        <w:t>być</w:t>
      </w:r>
      <w:r w:rsidRPr="00A536CD">
        <w:rPr>
          <w:rFonts w:cs="Times"/>
          <w:color w:val="000000" w:themeColor="text1"/>
          <w:szCs w:val="24"/>
        </w:rPr>
        <w:t xml:space="preserve"> </w:t>
      </w:r>
      <w:r w:rsidR="00F10305" w:rsidRPr="00A536CD">
        <w:rPr>
          <w:rFonts w:cs="Times"/>
          <w:color w:val="000000" w:themeColor="text1"/>
          <w:szCs w:val="24"/>
        </w:rPr>
        <w:t xml:space="preserve">pokrycie </w:t>
      </w:r>
      <w:r w:rsidRPr="00A536CD">
        <w:rPr>
          <w:rFonts w:cs="Times"/>
          <w:color w:val="000000" w:themeColor="text1"/>
          <w:szCs w:val="24"/>
        </w:rPr>
        <w:t>koszt</w:t>
      </w:r>
      <w:r w:rsidR="00F10305" w:rsidRPr="00A536CD">
        <w:rPr>
          <w:rFonts w:cs="Times"/>
          <w:color w:val="000000" w:themeColor="text1"/>
          <w:szCs w:val="24"/>
        </w:rPr>
        <w:t>ów</w:t>
      </w:r>
      <w:r w:rsidRPr="00A536CD">
        <w:rPr>
          <w:rFonts w:cs="Times"/>
          <w:color w:val="000000" w:themeColor="text1"/>
          <w:szCs w:val="24"/>
        </w:rPr>
        <w:t xml:space="preserve"> utrzymania lub kształcenia</w:t>
      </w:r>
      <w:bookmarkEnd w:id="5"/>
      <w:r w:rsidR="003B6F51" w:rsidRPr="00A536CD">
        <w:rPr>
          <w:rFonts w:cs="Times"/>
          <w:color w:val="000000" w:themeColor="text1"/>
          <w:szCs w:val="24"/>
        </w:rPr>
        <w:t xml:space="preserve"> beneficjenta</w:t>
      </w:r>
      <w:r w:rsidR="00744162" w:rsidRPr="00A536CD">
        <w:rPr>
          <w:rFonts w:cs="Times"/>
          <w:color w:val="000000" w:themeColor="text1"/>
          <w:szCs w:val="24"/>
        </w:rPr>
        <w:t>. W</w:t>
      </w:r>
      <w:r w:rsidR="00F10305" w:rsidRPr="00A536CD">
        <w:rPr>
          <w:rFonts w:cs="Times"/>
          <w:color w:val="000000" w:themeColor="text1"/>
          <w:szCs w:val="24"/>
        </w:rPr>
        <w:t xml:space="preserve"> przypadku organizacji</w:t>
      </w:r>
      <w:r w:rsidR="001663CE" w:rsidRPr="00A536CD">
        <w:rPr>
          <w:rFonts w:cs="Times"/>
          <w:color w:val="000000" w:themeColor="text1"/>
          <w:szCs w:val="24"/>
        </w:rPr>
        <w:t xml:space="preserve"> pozarządowych </w:t>
      </w:r>
      <w:r w:rsidR="00744162" w:rsidRPr="00A536CD">
        <w:rPr>
          <w:rFonts w:cs="Times"/>
          <w:color w:val="000000" w:themeColor="text1"/>
          <w:szCs w:val="24"/>
        </w:rPr>
        <w:t xml:space="preserve">świadczenie może być </w:t>
      </w:r>
      <w:r w:rsidR="00733A7D" w:rsidRPr="00A536CD">
        <w:rPr>
          <w:rFonts w:cs="Times"/>
          <w:color w:val="000000" w:themeColor="text1"/>
          <w:szCs w:val="24"/>
        </w:rPr>
        <w:t>prze</w:t>
      </w:r>
      <w:r w:rsidR="00744162" w:rsidRPr="00A536CD">
        <w:rPr>
          <w:rFonts w:cs="Times"/>
          <w:color w:val="000000" w:themeColor="text1"/>
          <w:szCs w:val="24"/>
        </w:rPr>
        <w:t>znaczone na</w:t>
      </w:r>
      <w:r w:rsidR="00F10305" w:rsidRPr="00A536CD">
        <w:rPr>
          <w:rFonts w:cs="Times"/>
          <w:color w:val="000000" w:themeColor="text1"/>
          <w:szCs w:val="24"/>
        </w:rPr>
        <w:t xml:space="preserve"> wsparcie </w:t>
      </w:r>
      <w:r w:rsidR="00303737">
        <w:rPr>
          <w:rFonts w:cs="Times"/>
          <w:color w:val="000000" w:themeColor="text1"/>
          <w:szCs w:val="24"/>
        </w:rPr>
        <w:t>działalności pożytku publicznego, o której mowa w art. 4 ustawy o działalności pożytku publicznego i wolontariacie</w:t>
      </w:r>
      <w:r w:rsidRPr="00A536CD">
        <w:rPr>
          <w:rFonts w:cs="Times"/>
          <w:color w:val="000000" w:themeColor="text1"/>
          <w:szCs w:val="24"/>
        </w:rPr>
        <w:t xml:space="preserve">. </w:t>
      </w:r>
    </w:p>
    <w:p w14:paraId="4F2E995D" w14:textId="22EDAF98" w:rsidR="001E7FD3" w:rsidRPr="00A536CD" w:rsidRDefault="006B45FD" w:rsidP="00BA133A">
      <w:pPr>
        <w:pStyle w:val="ARTartustawynprozporzdzenia"/>
        <w:spacing w:after="120"/>
        <w:ind w:firstLine="0"/>
        <w:rPr>
          <w:rFonts w:cs="Times"/>
          <w:color w:val="000000" w:themeColor="text1"/>
          <w:szCs w:val="24"/>
        </w:rPr>
      </w:pPr>
      <w:r w:rsidRPr="00A536CD">
        <w:rPr>
          <w:rFonts w:cs="Times"/>
          <w:color w:val="000000" w:themeColor="text1"/>
          <w:szCs w:val="24"/>
        </w:rPr>
        <w:t xml:space="preserve">Po drugie, </w:t>
      </w:r>
      <w:r w:rsidR="003B6F51" w:rsidRPr="00A536CD">
        <w:rPr>
          <w:rFonts w:cs="Times"/>
          <w:color w:val="000000" w:themeColor="text1"/>
          <w:szCs w:val="24"/>
        </w:rPr>
        <w:t xml:space="preserve">fundacja rodzinna </w:t>
      </w:r>
      <w:r w:rsidRPr="00A536CD">
        <w:rPr>
          <w:rFonts w:cs="Times"/>
          <w:color w:val="000000" w:themeColor="text1"/>
          <w:szCs w:val="24"/>
        </w:rPr>
        <w:t>będzie mogła zaciągać zobowiązania wyłącznie w celu zapewnienia bieżącej działalności, np. z tytułu wynagrodzenia za pracę w organach, najmu powierzchni biurow</w:t>
      </w:r>
      <w:r w:rsidR="00CA78D7" w:rsidRPr="00A536CD">
        <w:rPr>
          <w:rFonts w:cs="Times"/>
          <w:color w:val="000000" w:themeColor="text1"/>
          <w:szCs w:val="24"/>
        </w:rPr>
        <w:t>ej, obsługi rachunku bankowego.</w:t>
      </w:r>
    </w:p>
    <w:p w14:paraId="6A49431A" w14:textId="35AFFDCD" w:rsidR="007B5BED" w:rsidRPr="00A536CD" w:rsidRDefault="007B5BE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Stosownie do art. 41 KC </w:t>
      </w:r>
      <w:bookmarkStart w:id="6" w:name="highlightHit_2"/>
      <w:bookmarkEnd w:id="6"/>
      <w:r w:rsidRPr="00A536CD">
        <w:rPr>
          <w:rStyle w:val="highlight"/>
          <w:rFonts w:ascii="Times" w:hAnsi="Times" w:cs="Times"/>
          <w:color w:val="000000" w:themeColor="text1"/>
          <w:szCs w:val="24"/>
        </w:rPr>
        <w:t>siedzi</w:t>
      </w:r>
      <w:r w:rsidRPr="00A536CD">
        <w:rPr>
          <w:rFonts w:ascii="Times" w:hAnsi="Times" w:cs="Times"/>
          <w:color w:val="000000" w:themeColor="text1"/>
          <w:szCs w:val="24"/>
        </w:rPr>
        <w:t xml:space="preserve">bą fundacji rodzinnej będzie miejscowość, w której </w:t>
      </w:r>
      <w:r w:rsidR="00C009C5" w:rsidRPr="00A536CD">
        <w:rPr>
          <w:rFonts w:ascii="Times" w:hAnsi="Times" w:cs="Times"/>
          <w:color w:val="000000" w:themeColor="text1"/>
          <w:szCs w:val="24"/>
        </w:rPr>
        <w:t>jej </w:t>
      </w:r>
      <w:r w:rsidRPr="00A536CD">
        <w:rPr>
          <w:rFonts w:ascii="Times" w:hAnsi="Times" w:cs="Times"/>
          <w:color w:val="000000" w:themeColor="text1"/>
          <w:szCs w:val="24"/>
        </w:rPr>
        <w:t xml:space="preserve">zarząd będzie mieć </w:t>
      </w:r>
      <w:bookmarkStart w:id="7" w:name="highlightHit_3"/>
      <w:bookmarkEnd w:id="7"/>
      <w:r w:rsidRPr="00A536CD">
        <w:rPr>
          <w:rStyle w:val="highlight"/>
          <w:rFonts w:ascii="Times" w:hAnsi="Times" w:cs="Times"/>
          <w:color w:val="000000" w:themeColor="text1"/>
          <w:szCs w:val="24"/>
        </w:rPr>
        <w:t>siedzi</w:t>
      </w:r>
      <w:r w:rsidRPr="00A536CD">
        <w:rPr>
          <w:rFonts w:ascii="Times" w:hAnsi="Times" w:cs="Times"/>
          <w:color w:val="000000" w:themeColor="text1"/>
          <w:szCs w:val="24"/>
        </w:rPr>
        <w:t>bę, chyba że statut będzie stanowił inaczej.</w:t>
      </w:r>
    </w:p>
    <w:p w14:paraId="789FA558" w14:textId="3BA8705F" w:rsidR="007B5BED" w:rsidRPr="00A536CD" w:rsidRDefault="007B5BED"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 xml:space="preserve">Nazwa fundacji rodzinnej będzie mogła być obrana dowolnie i będzie zawierać dodatkowe oznaczenie „Fundacja Rodzinna”. Dopuszczalne będzie używanie w obrocie skrótu „F.R.”. Zarówno dodatkowego oznaczenia w nazwie „Fundacja Rodzinna”, </w:t>
      </w:r>
      <w:r w:rsidR="00C009C5" w:rsidRPr="00A536CD">
        <w:rPr>
          <w:rFonts w:cs="Times"/>
          <w:color w:val="000000" w:themeColor="text1"/>
          <w:szCs w:val="24"/>
        </w:rPr>
        <w:t>jak </w:t>
      </w:r>
      <w:r w:rsidRPr="00A536CD">
        <w:rPr>
          <w:rFonts w:cs="Times"/>
          <w:color w:val="000000" w:themeColor="text1"/>
          <w:szCs w:val="24"/>
        </w:rPr>
        <w:t>i</w:t>
      </w:r>
      <w:r w:rsidR="009C75EC" w:rsidRPr="00A536CD">
        <w:rPr>
          <w:rFonts w:cs="Times"/>
          <w:color w:val="000000" w:themeColor="text1"/>
          <w:szCs w:val="24"/>
        </w:rPr>
        <w:t> </w:t>
      </w:r>
      <w:r w:rsidRPr="00A536CD">
        <w:rPr>
          <w:rFonts w:cs="Times"/>
          <w:color w:val="000000" w:themeColor="text1"/>
          <w:szCs w:val="24"/>
        </w:rPr>
        <w:t>skrótu „F.R.” będzie mogła używać jedynie fundacja rodzinna. Do nazwy fundacji rodzinnej powinny znaleźć zastosowanie odpowiednio przepisy Kodeksu cywilnego o</w:t>
      </w:r>
      <w:r w:rsidR="009C75EC" w:rsidRPr="00A536CD">
        <w:rPr>
          <w:rFonts w:cs="Times"/>
          <w:color w:val="000000" w:themeColor="text1"/>
          <w:szCs w:val="24"/>
        </w:rPr>
        <w:t> </w:t>
      </w:r>
      <w:r w:rsidRPr="00A536CD">
        <w:rPr>
          <w:rFonts w:cs="Times"/>
          <w:color w:val="000000" w:themeColor="text1"/>
          <w:szCs w:val="24"/>
        </w:rPr>
        <w:t>firmie. Przede wszystkim nazwa fundacji rodzinnej nie powinna wprowadzać w błąd ani naruszać praw osób trzecich.</w:t>
      </w:r>
    </w:p>
    <w:p w14:paraId="5B23E1B2" w14:textId="6E7A079E" w:rsidR="007B5BED" w:rsidRPr="00A536CD" w:rsidRDefault="007B5BED"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Podobnie jak większość osób prawnych, fundacja rodzinna będzie nabywała osobowość prawną z chwilą wpisu do rejestru fundacji rodzinnych</w:t>
      </w:r>
      <w:r w:rsidR="003B6F51" w:rsidRPr="00A536CD">
        <w:rPr>
          <w:rFonts w:cs="Times"/>
          <w:color w:val="000000" w:themeColor="text1"/>
          <w:szCs w:val="24"/>
        </w:rPr>
        <w:t xml:space="preserve"> prowadzonego przez Sąd Okręgowy w Piotrkowie Trybunalskim</w:t>
      </w:r>
      <w:r w:rsidRPr="00A536CD">
        <w:rPr>
          <w:rFonts w:cs="Times"/>
          <w:color w:val="000000" w:themeColor="text1"/>
          <w:szCs w:val="24"/>
        </w:rPr>
        <w:t>.</w:t>
      </w:r>
    </w:p>
    <w:p w14:paraId="49BE53AF" w14:textId="3CB319EF" w:rsidR="007653C3" w:rsidRPr="00A536CD" w:rsidRDefault="001E7FD3" w:rsidP="00BA133A">
      <w:pPr>
        <w:pStyle w:val="ARTartustawynprozporzdzenia"/>
        <w:spacing w:after="120"/>
        <w:ind w:firstLine="0"/>
        <w:rPr>
          <w:rFonts w:cs="Times"/>
          <w:color w:val="000000" w:themeColor="text1"/>
          <w:szCs w:val="24"/>
        </w:rPr>
      </w:pPr>
      <w:r w:rsidRPr="00A536CD">
        <w:rPr>
          <w:rFonts w:cs="Times"/>
          <w:color w:val="000000" w:themeColor="text1"/>
          <w:szCs w:val="24"/>
        </w:rPr>
        <w:t>Fundacja rodzinna co do zasady nie będzie mogła wykonywać działalności gospodarczej w rozumieniu art. 3 ustawy z dnia 6 marca 2018 r. – Prawo przedsiębi</w:t>
      </w:r>
      <w:r w:rsidR="0090432F" w:rsidRPr="00A536CD">
        <w:rPr>
          <w:rFonts w:cs="Times"/>
          <w:color w:val="000000" w:themeColor="text1"/>
          <w:szCs w:val="24"/>
        </w:rPr>
        <w:t>o</w:t>
      </w:r>
      <w:r w:rsidRPr="00A536CD">
        <w:rPr>
          <w:rFonts w:cs="Times"/>
          <w:color w:val="000000" w:themeColor="text1"/>
          <w:szCs w:val="24"/>
        </w:rPr>
        <w:t xml:space="preserve">rców. Wyjątek ma stanowić działalność polegająca na: zbywaniu mienia, o ile mienie to nie zostało nabyte wyłącznie w celu dalszego zbycia, najmie, dzierżawie lub udostępnianiu </w:t>
      </w:r>
      <w:r w:rsidR="00441555">
        <w:rPr>
          <w:rFonts w:cs="Times"/>
          <w:color w:val="000000" w:themeColor="text1"/>
          <w:szCs w:val="24"/>
        </w:rPr>
        <w:t xml:space="preserve">mienia do korzystania </w:t>
      </w:r>
      <w:r w:rsidRPr="00A536CD">
        <w:rPr>
          <w:rFonts w:cs="Times"/>
          <w:color w:val="000000" w:themeColor="text1"/>
          <w:szCs w:val="24"/>
        </w:rPr>
        <w:t xml:space="preserve">na innej podstawie, przystępowaniu i uczestnictwie w spółkach handlowych, </w:t>
      </w:r>
      <w:r w:rsidRPr="00A536CD">
        <w:rPr>
          <w:rFonts w:cs="Times"/>
          <w:color w:val="000000" w:themeColor="text1"/>
          <w:szCs w:val="24"/>
        </w:rPr>
        <w:lastRenderedPageBreak/>
        <w:t>funduszach inwestycyjnych, spółdzielniach oraz podmiotach o podobnym charakterze mających swoją siedzibę w kraju lub za</w:t>
      </w:r>
      <w:r w:rsidR="004658B3">
        <w:rPr>
          <w:rFonts w:cs="Times"/>
          <w:color w:val="000000" w:themeColor="text1"/>
          <w:szCs w:val="24"/>
        </w:rPr>
        <w:t xml:space="preserve"> </w:t>
      </w:r>
      <w:r w:rsidRPr="00A536CD">
        <w:rPr>
          <w:rFonts w:cs="Times"/>
          <w:color w:val="000000" w:themeColor="text1"/>
          <w:szCs w:val="24"/>
        </w:rPr>
        <w:t>granicą, nabywaniu i zbywaniu papierów wartościowych, instrumentów pochodnych i praw o podobnym charakterze, udzielaniu wybranym podmiotom pożyczek, obrocie zagranicznymi środkami płatniczymi należącymi do fundacji rodzinnej w celu dokonywania płatności związanych z</w:t>
      </w:r>
      <w:r w:rsidR="0090432F" w:rsidRPr="00A536CD">
        <w:rPr>
          <w:rFonts w:cs="Times"/>
          <w:color w:val="000000" w:themeColor="text1"/>
          <w:szCs w:val="24"/>
        </w:rPr>
        <w:t> </w:t>
      </w:r>
      <w:r w:rsidRPr="00A536CD">
        <w:rPr>
          <w:rFonts w:cs="Times"/>
          <w:color w:val="000000" w:themeColor="text1"/>
          <w:szCs w:val="24"/>
        </w:rPr>
        <w:t>działalnością fundacji rodzinnej, w tym wypłatą świadczeń beneficjentowi</w:t>
      </w:r>
      <w:r w:rsidR="004658B3">
        <w:rPr>
          <w:rFonts w:cs="Times"/>
          <w:color w:val="000000" w:themeColor="text1"/>
          <w:szCs w:val="24"/>
        </w:rPr>
        <w:t>,</w:t>
      </w:r>
      <w:r w:rsidRPr="00A536CD">
        <w:rPr>
          <w:rFonts w:cs="Times"/>
          <w:color w:val="000000" w:themeColor="text1"/>
          <w:szCs w:val="24"/>
        </w:rPr>
        <w:t xml:space="preserve"> lub</w:t>
      </w:r>
      <w:r w:rsidR="0090432F" w:rsidRPr="00A536CD">
        <w:rPr>
          <w:rFonts w:cs="Times"/>
          <w:color w:val="000000" w:themeColor="text1"/>
          <w:szCs w:val="24"/>
        </w:rPr>
        <w:t> </w:t>
      </w:r>
      <w:r w:rsidRPr="00A536CD">
        <w:rPr>
          <w:rFonts w:cs="Times"/>
          <w:color w:val="000000" w:themeColor="text1"/>
          <w:szCs w:val="24"/>
        </w:rPr>
        <w:t>prowadzeniu przedsiębiorstwa</w:t>
      </w:r>
      <w:r w:rsidR="005E26E0" w:rsidRPr="00A536CD">
        <w:rPr>
          <w:rFonts w:cs="Times"/>
          <w:color w:val="000000" w:themeColor="text1"/>
          <w:szCs w:val="24"/>
        </w:rPr>
        <w:t xml:space="preserve"> w ramach gospodarstwa rolnego.</w:t>
      </w:r>
    </w:p>
    <w:p w14:paraId="4F6B4167" w14:textId="48715113" w:rsidR="00187113" w:rsidRPr="00A536CD" w:rsidRDefault="00187113" w:rsidP="00BA133A">
      <w:pPr>
        <w:spacing w:before="120" w:after="120"/>
        <w:jc w:val="both"/>
        <w:rPr>
          <w:rFonts w:cs="Times New Roman"/>
          <w:color w:val="000000" w:themeColor="text1"/>
          <w:szCs w:val="24"/>
        </w:rPr>
      </w:pPr>
      <w:r w:rsidRPr="00A536CD">
        <w:rPr>
          <w:rFonts w:cs="Times New Roman"/>
          <w:color w:val="000000" w:themeColor="text1"/>
          <w:szCs w:val="24"/>
        </w:rPr>
        <w:t xml:space="preserve">W tym miejscu należy </w:t>
      </w:r>
      <w:r w:rsidR="005D07B3" w:rsidRPr="00A536CD">
        <w:rPr>
          <w:rFonts w:cs="Times New Roman"/>
          <w:color w:val="000000" w:themeColor="text1"/>
          <w:szCs w:val="24"/>
        </w:rPr>
        <w:t>zwrócić uwagę</w:t>
      </w:r>
      <w:r w:rsidRPr="00A536CD">
        <w:rPr>
          <w:rFonts w:cs="Times New Roman"/>
          <w:color w:val="000000" w:themeColor="text1"/>
          <w:szCs w:val="24"/>
        </w:rPr>
        <w:t xml:space="preserve">, że </w:t>
      </w:r>
      <w:r w:rsidR="00C009C5" w:rsidRPr="00A536CD">
        <w:rPr>
          <w:rFonts w:cs="Times New Roman"/>
          <w:color w:val="000000" w:themeColor="text1"/>
          <w:szCs w:val="24"/>
        </w:rPr>
        <w:t xml:space="preserve">ustawa nie wprowadza zakazu nabycia przez fundację rodzinną przedsiębiorstwa osoby fizycznej. </w:t>
      </w:r>
      <w:r w:rsidR="0020701C">
        <w:rPr>
          <w:rFonts w:cs="Times New Roman"/>
          <w:color w:val="000000" w:themeColor="text1"/>
          <w:szCs w:val="24"/>
        </w:rPr>
        <w:t>Jednak ograniczenia</w:t>
      </w:r>
      <w:r w:rsidR="00C009C5" w:rsidRPr="00A536CD">
        <w:rPr>
          <w:rFonts w:cs="Times New Roman"/>
          <w:color w:val="000000" w:themeColor="text1"/>
          <w:szCs w:val="24"/>
        </w:rPr>
        <w:t xml:space="preserve"> w prowadzeniu działalności gospodarczej spowodują, że przedsiębiorstwo takie nie będzie mogło być prowadzone w przypadkach innych niż przewidziane w ustawie. Oznacza to, że fundacja </w:t>
      </w:r>
      <w:r w:rsidR="003B6F51" w:rsidRPr="00A536CD">
        <w:rPr>
          <w:rFonts w:cs="Times New Roman"/>
          <w:color w:val="000000" w:themeColor="text1"/>
          <w:szCs w:val="24"/>
        </w:rPr>
        <w:t xml:space="preserve">rodzinna </w:t>
      </w:r>
      <w:r w:rsidR="00C009C5" w:rsidRPr="00A536CD">
        <w:rPr>
          <w:rFonts w:cs="Times New Roman"/>
          <w:color w:val="000000" w:themeColor="text1"/>
          <w:szCs w:val="24"/>
        </w:rPr>
        <w:t xml:space="preserve">będzie musiała dokonać </w:t>
      </w:r>
      <w:r w:rsidRPr="00A536CD">
        <w:rPr>
          <w:rFonts w:cs="Times New Roman"/>
          <w:color w:val="000000" w:themeColor="text1"/>
          <w:szCs w:val="24"/>
        </w:rPr>
        <w:t>aportu przedsiębiorstwa</w:t>
      </w:r>
      <w:r w:rsidR="00C009C5" w:rsidRPr="00A536CD">
        <w:rPr>
          <w:rFonts w:cs="Times New Roman"/>
          <w:color w:val="000000" w:themeColor="text1"/>
          <w:szCs w:val="24"/>
        </w:rPr>
        <w:t xml:space="preserve"> albo jego składników</w:t>
      </w:r>
      <w:r w:rsidRPr="00A536CD">
        <w:rPr>
          <w:rFonts w:cs="Times New Roman"/>
          <w:color w:val="000000" w:themeColor="text1"/>
          <w:szCs w:val="24"/>
        </w:rPr>
        <w:t xml:space="preserve"> </w:t>
      </w:r>
      <w:r w:rsidR="00DC745B" w:rsidRPr="00A536CD">
        <w:rPr>
          <w:rFonts w:cs="Times New Roman"/>
          <w:color w:val="000000" w:themeColor="text1"/>
          <w:szCs w:val="24"/>
        </w:rPr>
        <w:t>do </w:t>
      </w:r>
      <w:r w:rsidRPr="00A536CD">
        <w:rPr>
          <w:rFonts w:cs="Times New Roman"/>
          <w:color w:val="000000" w:themeColor="text1"/>
          <w:szCs w:val="24"/>
        </w:rPr>
        <w:t>spółki</w:t>
      </w:r>
      <w:r w:rsidR="00B44CE0" w:rsidRPr="00A536CD">
        <w:rPr>
          <w:rFonts w:cs="Times New Roman"/>
          <w:color w:val="000000" w:themeColor="text1"/>
          <w:szCs w:val="24"/>
        </w:rPr>
        <w:t>,</w:t>
      </w:r>
      <w:r w:rsidR="00DE5022">
        <w:rPr>
          <w:rFonts w:cs="Times New Roman"/>
          <w:color w:val="000000" w:themeColor="text1"/>
          <w:szCs w:val="24"/>
        </w:rPr>
        <w:t xml:space="preserve"> </w:t>
      </w:r>
      <w:r w:rsidR="00C009C5" w:rsidRPr="00A536CD">
        <w:rPr>
          <w:rFonts w:cs="Times New Roman"/>
          <w:color w:val="000000" w:themeColor="text1"/>
          <w:szCs w:val="24"/>
        </w:rPr>
        <w:t>wydzierżawić je albo dokonać innych czynności pozwalających na korzystanie z przedsiębiorstwa. Rozwiązanie to nie powinno wpływać na kwestie</w:t>
      </w:r>
      <w:r w:rsidR="00B44CE0" w:rsidRPr="00A536CD">
        <w:rPr>
          <w:rFonts w:cs="Times New Roman"/>
          <w:color w:val="000000" w:themeColor="text1"/>
          <w:szCs w:val="24"/>
        </w:rPr>
        <w:t xml:space="preserve"> </w:t>
      </w:r>
      <w:r w:rsidRPr="00A536CD">
        <w:rPr>
          <w:rFonts w:cs="Times New Roman"/>
          <w:color w:val="000000" w:themeColor="text1"/>
          <w:szCs w:val="24"/>
        </w:rPr>
        <w:t>ubezpiecze</w:t>
      </w:r>
      <w:r w:rsidR="00C009C5" w:rsidRPr="00A536CD">
        <w:rPr>
          <w:rFonts w:cs="Times New Roman"/>
          <w:color w:val="000000" w:themeColor="text1"/>
          <w:szCs w:val="24"/>
        </w:rPr>
        <w:t>ń</w:t>
      </w:r>
      <w:r w:rsidRPr="00A536CD">
        <w:rPr>
          <w:rFonts w:cs="Times New Roman"/>
          <w:color w:val="000000" w:themeColor="text1"/>
          <w:szCs w:val="24"/>
        </w:rPr>
        <w:t xml:space="preserve"> </w:t>
      </w:r>
      <w:r w:rsidR="00DC745B" w:rsidRPr="00A536CD">
        <w:rPr>
          <w:rFonts w:cs="Times New Roman"/>
          <w:color w:val="000000" w:themeColor="text1"/>
          <w:szCs w:val="24"/>
        </w:rPr>
        <w:t>z </w:t>
      </w:r>
      <w:r w:rsidRPr="00A536CD">
        <w:rPr>
          <w:rFonts w:cs="Times New Roman"/>
          <w:color w:val="000000" w:themeColor="text1"/>
          <w:szCs w:val="24"/>
        </w:rPr>
        <w:t xml:space="preserve">tytułu prowadzenia pozarolniczej działalności. W przypadku utworzenia spółki kapitałowej powstaje nowa osoba prawna, która ponosi odpowiedzialność za swoje zobowiązania, również składkowe. Z kolei dotychczasowy przedsiębiorca, </w:t>
      </w:r>
      <w:r w:rsidR="00C009C5" w:rsidRPr="00A536CD">
        <w:rPr>
          <w:rFonts w:cs="Times New Roman"/>
          <w:color w:val="000000" w:themeColor="text1"/>
          <w:szCs w:val="24"/>
        </w:rPr>
        <w:t>jako</w:t>
      </w:r>
      <w:r w:rsidRPr="00A536CD">
        <w:rPr>
          <w:rFonts w:cs="Times New Roman"/>
          <w:color w:val="000000" w:themeColor="text1"/>
          <w:szCs w:val="24"/>
        </w:rPr>
        <w:t xml:space="preserve"> nowy wspólnik</w:t>
      </w:r>
      <w:r w:rsidR="00C009C5" w:rsidRPr="00A536CD">
        <w:rPr>
          <w:rFonts w:cs="Times New Roman"/>
          <w:color w:val="000000" w:themeColor="text1"/>
          <w:szCs w:val="24"/>
        </w:rPr>
        <w:t>, członek organu spółki czy pracownik będzie podlegać obowiązkom ubezpieczeniowym na ogólnych zasadach. Warto także zwrócić uwagę, że przynajmniej w pierwszym okresie obowiązywania ustawy, w pierwszej kolejności założeniem fundacji rodzinnej będ</w:t>
      </w:r>
      <w:r w:rsidR="00B44CE0" w:rsidRPr="00A536CD">
        <w:rPr>
          <w:rFonts w:cs="Times New Roman"/>
          <w:color w:val="000000" w:themeColor="text1"/>
          <w:szCs w:val="24"/>
        </w:rPr>
        <w:t>ą</w:t>
      </w:r>
      <w:r w:rsidR="00C009C5" w:rsidRPr="00A536CD">
        <w:rPr>
          <w:rFonts w:cs="Times New Roman"/>
          <w:color w:val="000000" w:themeColor="text1"/>
          <w:szCs w:val="24"/>
        </w:rPr>
        <w:t xml:space="preserve"> zainteresowani przedsiębiorcy, którzy chcą wycofać się z aktywnego prowadzenia działalności gospodarczej z uwagi na podeszły wiek. </w:t>
      </w:r>
    </w:p>
    <w:p w14:paraId="1ACA4921" w14:textId="1892ACE0" w:rsidR="007B5BED" w:rsidRPr="00A536CD" w:rsidRDefault="007B5BED" w:rsidP="00BA133A">
      <w:pPr>
        <w:pStyle w:val="ARTartustawynprozporzdzenia"/>
        <w:spacing w:after="120"/>
        <w:ind w:firstLine="0"/>
        <w:rPr>
          <w:rFonts w:cs="Times"/>
          <w:color w:val="000000" w:themeColor="text1"/>
          <w:szCs w:val="24"/>
        </w:rPr>
      </w:pPr>
      <w:r w:rsidRPr="00A536CD">
        <w:rPr>
          <w:rFonts w:cs="Times"/>
          <w:color w:val="000000" w:themeColor="text1"/>
          <w:szCs w:val="24"/>
        </w:rPr>
        <w:t xml:space="preserve">W celu zachowania transparentności, w przypadku gdy stroną </w:t>
      </w:r>
      <w:r w:rsidR="007D4E86">
        <w:rPr>
          <w:rFonts w:cs="Times"/>
          <w:color w:val="000000" w:themeColor="text1"/>
          <w:szCs w:val="24"/>
        </w:rPr>
        <w:t xml:space="preserve">płatności związanej z wykonywaną działalnością fundacji rodzinnej jest beneficjent, jej </w:t>
      </w:r>
      <w:r w:rsidRPr="00A536CD">
        <w:rPr>
          <w:rFonts w:cs="Times"/>
          <w:color w:val="000000" w:themeColor="text1"/>
          <w:szCs w:val="24"/>
        </w:rPr>
        <w:t>dokonywanie lub przyjmowanie powinno następować za pośrednictwem rachunku bankowego.</w:t>
      </w:r>
      <w:r w:rsidR="00744162" w:rsidRPr="00A536CD">
        <w:rPr>
          <w:rFonts w:cs="Times"/>
          <w:color w:val="000000" w:themeColor="text1"/>
          <w:szCs w:val="24"/>
        </w:rPr>
        <w:t xml:space="preserve"> Fundacja rodzinna </w:t>
      </w:r>
      <w:r w:rsidR="0054457D">
        <w:rPr>
          <w:rFonts w:cs="Times"/>
          <w:color w:val="000000" w:themeColor="text1"/>
          <w:szCs w:val="24"/>
        </w:rPr>
        <w:t>wykonująca</w:t>
      </w:r>
      <w:r w:rsidR="00744162" w:rsidRPr="00A536CD">
        <w:rPr>
          <w:rFonts w:cs="Times"/>
          <w:color w:val="000000" w:themeColor="text1"/>
          <w:szCs w:val="24"/>
        </w:rPr>
        <w:t xml:space="preserve"> działalność gospodarczą w dopuszczalnym zakresie będzie także podlegać obowiązkom przedsiębiorców dokonywania</w:t>
      </w:r>
      <w:r w:rsidR="0020701C">
        <w:rPr>
          <w:rFonts w:cs="Times"/>
          <w:color w:val="000000" w:themeColor="text1"/>
          <w:szCs w:val="24"/>
        </w:rPr>
        <w:t xml:space="preserve"> lub przyjmowania</w:t>
      </w:r>
      <w:r w:rsidR="00744162" w:rsidRPr="00A536CD">
        <w:rPr>
          <w:rFonts w:cs="Times"/>
          <w:color w:val="000000" w:themeColor="text1"/>
          <w:szCs w:val="24"/>
        </w:rPr>
        <w:t xml:space="preserve"> płatności bezgotówkowych.</w:t>
      </w:r>
    </w:p>
    <w:p w14:paraId="49171B73" w14:textId="77777777" w:rsidR="006B45FD" w:rsidRPr="00A536CD" w:rsidRDefault="006B45FD"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Dla zapewnienia łatwej identyfikacji fundacji rodzinnej w relacjach z innymi podmiotami</w:t>
      </w:r>
      <w:r w:rsidR="001E7FD3" w:rsidRPr="00A536CD">
        <w:rPr>
          <w:rFonts w:cs="Times"/>
          <w:color w:val="000000" w:themeColor="text1"/>
          <w:szCs w:val="24"/>
        </w:rPr>
        <w:t xml:space="preserve"> tak jak beneficjenci i sąd rejestrowy</w:t>
      </w:r>
      <w:r w:rsidRPr="00A536CD">
        <w:rPr>
          <w:rFonts w:cs="Times"/>
          <w:color w:val="000000" w:themeColor="text1"/>
          <w:szCs w:val="24"/>
        </w:rPr>
        <w:t xml:space="preserve">, fundacja rodzinna będzie miała obowiązek </w:t>
      </w:r>
      <w:r w:rsidR="0090432F" w:rsidRPr="00A536CD">
        <w:rPr>
          <w:rFonts w:cs="Times"/>
          <w:color w:val="000000" w:themeColor="text1"/>
          <w:szCs w:val="24"/>
        </w:rPr>
        <w:t>w </w:t>
      </w:r>
      <w:r w:rsidRPr="00A536CD">
        <w:rPr>
          <w:rFonts w:cs="Times"/>
          <w:color w:val="000000" w:themeColor="text1"/>
          <w:szCs w:val="24"/>
        </w:rPr>
        <w:t>oświadczeniach podawać swoją nazwę, siedzibę i adres, numer, pod którym jest wpisana do rejestru fundacji rodzinnych oraz numer identyfikacji podatkowej (NIP).</w:t>
      </w:r>
    </w:p>
    <w:p w14:paraId="1684E6CB" w14:textId="426CCF08" w:rsidR="006B45FD" w:rsidRPr="00A536CD" w:rsidRDefault="006B45FD" w:rsidP="00BA133A">
      <w:pPr>
        <w:pStyle w:val="PKTpunkt"/>
        <w:shd w:val="clear" w:color="auto" w:fill="FFFFFF" w:themeFill="background1"/>
        <w:spacing w:before="120" w:after="120"/>
        <w:ind w:left="0" w:firstLine="0"/>
        <w:rPr>
          <w:rFonts w:cs="Times"/>
          <w:color w:val="000000" w:themeColor="text1"/>
          <w:szCs w:val="24"/>
        </w:rPr>
      </w:pPr>
      <w:r w:rsidRPr="00A536CD">
        <w:rPr>
          <w:rFonts w:cs="Times"/>
          <w:color w:val="000000" w:themeColor="text1"/>
          <w:szCs w:val="24"/>
        </w:rPr>
        <w:lastRenderedPageBreak/>
        <w:t>Jednym z podstawowych założeń jest, aby przekazanie majątku do fundacji rodzinnej nie pogarszało sytuacji wierzycieli fundatora w związku z zaciągniętymi przez niego zobowiązaniami cywilnoprawnymi. Fundacja rodzinna będzie więc odpowiadała solidarnie z fundatorem za jego zobowiązania powstałe przed jej</w:t>
      </w:r>
      <w:r w:rsidR="009B75F0" w:rsidRPr="00A536CD">
        <w:rPr>
          <w:rFonts w:cs="Times"/>
          <w:color w:val="000000" w:themeColor="text1"/>
          <w:szCs w:val="24"/>
        </w:rPr>
        <w:t xml:space="preserve"> ustanowieniem</w:t>
      </w:r>
      <w:r w:rsidR="00C009C5" w:rsidRPr="00A536CD">
        <w:rPr>
          <w:rFonts w:cs="Times"/>
          <w:color w:val="000000" w:themeColor="text1"/>
          <w:szCs w:val="24"/>
        </w:rPr>
        <w:t xml:space="preserve"> (dotyczy to także </w:t>
      </w:r>
      <w:r w:rsidR="008C07AC">
        <w:rPr>
          <w:rFonts w:cs="Times"/>
          <w:color w:val="000000" w:themeColor="text1"/>
          <w:szCs w:val="24"/>
        </w:rPr>
        <w:t>obowiązk</w:t>
      </w:r>
      <w:r w:rsidR="007D4E86">
        <w:rPr>
          <w:rFonts w:cs="Times"/>
          <w:color w:val="000000" w:themeColor="text1"/>
          <w:szCs w:val="24"/>
        </w:rPr>
        <w:t>u</w:t>
      </w:r>
      <w:r w:rsidR="00C009C5" w:rsidRPr="00A536CD">
        <w:rPr>
          <w:rFonts w:cs="Times"/>
          <w:color w:val="000000" w:themeColor="text1"/>
          <w:szCs w:val="24"/>
        </w:rPr>
        <w:t xml:space="preserve"> alimentacyjn</w:t>
      </w:r>
      <w:r w:rsidR="007D4E86">
        <w:rPr>
          <w:rFonts w:cs="Times"/>
          <w:color w:val="000000" w:themeColor="text1"/>
          <w:szCs w:val="24"/>
        </w:rPr>
        <w:t>ego</w:t>
      </w:r>
      <w:r w:rsidR="00C009C5" w:rsidRPr="00A536CD">
        <w:rPr>
          <w:rFonts w:cs="Times"/>
          <w:color w:val="000000" w:themeColor="text1"/>
          <w:szCs w:val="24"/>
        </w:rPr>
        <w:t xml:space="preserve"> fundatora)</w:t>
      </w:r>
      <w:r w:rsidRPr="00A536CD">
        <w:rPr>
          <w:rFonts w:cs="Times"/>
          <w:color w:val="000000" w:themeColor="text1"/>
          <w:szCs w:val="24"/>
        </w:rPr>
        <w:t xml:space="preserve">, z tym jednak zastrzeżeniem, </w:t>
      </w:r>
      <w:r w:rsidR="00C009C5" w:rsidRPr="00A536CD">
        <w:rPr>
          <w:rFonts w:cs="Times"/>
          <w:color w:val="000000" w:themeColor="text1"/>
          <w:szCs w:val="24"/>
        </w:rPr>
        <w:t>że </w:t>
      </w:r>
      <w:r w:rsidRPr="00A536CD">
        <w:rPr>
          <w:rFonts w:cs="Times"/>
          <w:color w:val="000000" w:themeColor="text1"/>
          <w:szCs w:val="24"/>
        </w:rPr>
        <w:t>odpowiedzialność fundacji rodzinnej będzie ograniczać się do wartości mienia przekazanego przez fundatora według stanu w chwili nabycia, a według cen w chwili zaspokojenia wierzyciela. Odpowiedzialności tej nie można bez zgody wierzyciela wyłączyć ani ograniczyć. Zakres odpowiedzialności fundacji rodzinnej w tym zakresie będzie analogiczny jak w przypadku zbycia przedsiębiorstwa (por. art. 55</w:t>
      </w:r>
      <w:r w:rsidRPr="00A536CD">
        <w:rPr>
          <w:rFonts w:cs="Times"/>
          <w:color w:val="000000" w:themeColor="text1"/>
          <w:szCs w:val="24"/>
          <w:vertAlign w:val="superscript"/>
        </w:rPr>
        <w:t xml:space="preserve">4 </w:t>
      </w:r>
      <w:r w:rsidR="00C72256" w:rsidRPr="00A536CD">
        <w:rPr>
          <w:rFonts w:cs="Times"/>
          <w:color w:val="000000" w:themeColor="text1"/>
          <w:szCs w:val="24"/>
        </w:rPr>
        <w:t>KC</w:t>
      </w:r>
      <w:r w:rsidR="00432578" w:rsidRPr="00A536CD">
        <w:rPr>
          <w:rFonts w:cs="Times"/>
          <w:color w:val="000000" w:themeColor="text1"/>
          <w:szCs w:val="24"/>
        </w:rPr>
        <w:t>).</w:t>
      </w:r>
    </w:p>
    <w:p w14:paraId="0396AF53" w14:textId="77777777" w:rsidR="006B45FD" w:rsidRPr="00A536CD" w:rsidRDefault="006B45FD" w:rsidP="00BA133A">
      <w:pPr>
        <w:pStyle w:val="NormalnyWeb"/>
        <w:shd w:val="clear" w:color="auto" w:fill="FFFFFF" w:themeFill="background1"/>
        <w:spacing w:before="120" w:beforeAutospacing="0" w:after="120" w:afterAutospacing="0" w:line="360" w:lineRule="auto"/>
        <w:jc w:val="both"/>
        <w:rPr>
          <w:rFonts w:ascii="Times" w:eastAsiaTheme="minorEastAsia" w:hAnsi="Times" w:cs="Times"/>
          <w:bCs/>
          <w:color w:val="000000" w:themeColor="text1"/>
        </w:rPr>
      </w:pPr>
      <w:r w:rsidRPr="00A536CD">
        <w:rPr>
          <w:rFonts w:ascii="Times" w:eastAsiaTheme="minorEastAsia" w:hAnsi="Times" w:cs="Times"/>
          <w:bCs/>
          <w:color w:val="000000" w:themeColor="text1"/>
        </w:rPr>
        <w:t>Rozwiązanie to ma na celu ochronę wierzycieli, którzy mogą dochodzić zaspokojenia swoich roszczeń bezpośrednio od fundacji rodzinnej jako nabywcy mienia bez</w:t>
      </w:r>
      <w:r w:rsidR="00562531" w:rsidRPr="00A536CD">
        <w:rPr>
          <w:rFonts w:ascii="Times" w:eastAsiaTheme="minorEastAsia" w:hAnsi="Times" w:cs="Times"/>
          <w:bCs/>
          <w:color w:val="000000" w:themeColor="text1"/>
        </w:rPr>
        <w:t> </w:t>
      </w:r>
      <w:r w:rsidRPr="00A536CD">
        <w:rPr>
          <w:rFonts w:ascii="Times" w:eastAsiaTheme="minorEastAsia" w:hAnsi="Times" w:cs="Times"/>
          <w:bCs/>
          <w:color w:val="000000" w:themeColor="text1"/>
        </w:rPr>
        <w:t>uprzedniego skarżenia czynności zbywcy jako dłużnika (fundatora) dokonanej być może na ich szkodę.</w:t>
      </w:r>
    </w:p>
    <w:p w14:paraId="46D0B1C2" w14:textId="77777777" w:rsidR="006B45FD" w:rsidRPr="00A536CD" w:rsidRDefault="006B45FD" w:rsidP="00BA133A">
      <w:pPr>
        <w:pStyle w:val="NormalnyWeb"/>
        <w:shd w:val="clear" w:color="auto" w:fill="FFFFFF" w:themeFill="background1"/>
        <w:spacing w:before="120" w:beforeAutospacing="0" w:after="120" w:afterAutospacing="0" w:line="360" w:lineRule="auto"/>
        <w:jc w:val="both"/>
        <w:rPr>
          <w:rFonts w:ascii="Times" w:eastAsiaTheme="minorEastAsia" w:hAnsi="Times" w:cs="Times"/>
          <w:bCs/>
          <w:color w:val="000000" w:themeColor="text1"/>
        </w:rPr>
      </w:pPr>
      <w:r w:rsidRPr="00A536CD">
        <w:rPr>
          <w:rFonts w:ascii="Times" w:eastAsiaTheme="minorEastAsia" w:hAnsi="Times" w:cs="Times"/>
          <w:bCs/>
          <w:color w:val="000000" w:themeColor="text1"/>
        </w:rPr>
        <w:t xml:space="preserve">W odniesieniu do zobowiązań z tytułu umów handlowych, np. zobowiązania do zapłaty za dostarczony towar lub zobowiązania do dostarczenia towaru lub wykonania usługi, oznacza to, że fundacja rodzinna przystąpi do pierwotnego długu (zobowiązania) fundatora wobec kontrahenta. W konsekwencji w stosunku do kontrahenta występują dwa podmioty solidarnie zobowiązane (por. </w:t>
      </w:r>
      <w:r w:rsidRPr="00A536CD">
        <w:rPr>
          <w:rFonts w:ascii="Times" w:eastAsiaTheme="minorEastAsia" w:hAnsi="Times" w:cs="Times"/>
          <w:bCs/>
          <w:i/>
          <w:color w:val="000000" w:themeColor="text1"/>
        </w:rPr>
        <w:t>per analogiam</w:t>
      </w:r>
      <w:r w:rsidRPr="00A536CD">
        <w:rPr>
          <w:rFonts w:ascii="Times" w:eastAsiaTheme="minorEastAsia" w:hAnsi="Times" w:cs="Times"/>
          <w:bCs/>
          <w:color w:val="000000" w:themeColor="text1"/>
        </w:rPr>
        <w:t xml:space="preserve"> np. wyrok SN z 15 czerwca 2010</w:t>
      </w:r>
      <w:r w:rsidR="00664520" w:rsidRPr="00A536CD">
        <w:rPr>
          <w:rFonts w:ascii="Times" w:eastAsiaTheme="minorEastAsia" w:hAnsi="Times" w:cs="Times"/>
          <w:bCs/>
          <w:color w:val="000000" w:themeColor="text1"/>
        </w:rPr>
        <w:t> </w:t>
      </w:r>
      <w:r w:rsidRPr="00A536CD">
        <w:rPr>
          <w:rFonts w:ascii="Times" w:eastAsiaTheme="minorEastAsia" w:hAnsi="Times" w:cs="Times"/>
          <w:bCs/>
          <w:color w:val="000000" w:themeColor="text1"/>
        </w:rPr>
        <w:t>r., II CSK 2/10).</w:t>
      </w:r>
    </w:p>
    <w:p w14:paraId="4F403891" w14:textId="77777777" w:rsidR="006B45FD" w:rsidRPr="00A536CD" w:rsidRDefault="006B45FD" w:rsidP="00BA133A">
      <w:pPr>
        <w:pStyle w:val="NormalnyWeb"/>
        <w:shd w:val="clear" w:color="auto" w:fill="FFFFFF" w:themeFill="background1"/>
        <w:spacing w:before="120" w:beforeAutospacing="0" w:after="120" w:afterAutospacing="0" w:line="360" w:lineRule="auto"/>
        <w:jc w:val="both"/>
        <w:rPr>
          <w:rFonts w:ascii="Times" w:eastAsiaTheme="minorEastAsia" w:hAnsi="Times" w:cs="Times"/>
          <w:bCs/>
          <w:color w:val="000000" w:themeColor="text1"/>
        </w:rPr>
      </w:pPr>
      <w:r w:rsidRPr="00A536CD">
        <w:rPr>
          <w:rFonts w:ascii="Times" w:eastAsiaTheme="minorEastAsia" w:hAnsi="Times" w:cs="Times"/>
          <w:bCs/>
          <w:color w:val="000000" w:themeColor="text1"/>
        </w:rPr>
        <w:t xml:space="preserve">W celu przejęcia zobowiązań fundatora (wstąpienia na jego miejsce) niezbędne będzie uzyskanie zgody wierzyciela na zwolnienie fundatora z długu (por. </w:t>
      </w:r>
      <w:r w:rsidRPr="00A536CD">
        <w:rPr>
          <w:rFonts w:ascii="Times" w:eastAsiaTheme="minorEastAsia" w:hAnsi="Times" w:cs="Times"/>
          <w:bCs/>
          <w:i/>
          <w:color w:val="000000" w:themeColor="text1"/>
        </w:rPr>
        <w:t>per analogiam</w:t>
      </w:r>
      <w:r w:rsidRPr="00A536CD">
        <w:rPr>
          <w:rFonts w:ascii="Times" w:eastAsiaTheme="minorEastAsia" w:hAnsi="Times" w:cs="Times"/>
          <w:bCs/>
          <w:color w:val="000000" w:themeColor="text1"/>
        </w:rPr>
        <w:t xml:space="preserve"> wyrok SN z 4 kwietnia 2007 r., V CSK 3/07).</w:t>
      </w:r>
    </w:p>
    <w:p w14:paraId="6DC6EB63" w14:textId="77777777" w:rsidR="006B45FD" w:rsidRPr="00A536CD" w:rsidRDefault="006B45FD" w:rsidP="00BA133A">
      <w:pPr>
        <w:pStyle w:val="NormalnyWeb"/>
        <w:shd w:val="clear" w:color="auto" w:fill="FFFFFF" w:themeFill="background1"/>
        <w:spacing w:before="120" w:beforeAutospacing="0" w:after="120" w:afterAutospacing="0" w:line="360" w:lineRule="auto"/>
        <w:jc w:val="both"/>
        <w:rPr>
          <w:rFonts w:ascii="Times" w:eastAsiaTheme="minorEastAsia" w:hAnsi="Times" w:cs="Times"/>
          <w:bCs/>
          <w:color w:val="000000" w:themeColor="text1"/>
        </w:rPr>
      </w:pPr>
      <w:r w:rsidRPr="00A536CD">
        <w:rPr>
          <w:rFonts w:ascii="Times" w:eastAsiaTheme="minorEastAsia" w:hAnsi="Times" w:cs="Times"/>
          <w:bCs/>
          <w:color w:val="000000" w:themeColor="text1"/>
        </w:rPr>
        <w:t>Chodzi przy tym o zobowiązania istniejące w chwili zbycia mienia. Będą to więc zobowiązania wymagalne, jak i niewymagalne.</w:t>
      </w:r>
    </w:p>
    <w:p w14:paraId="03413792" w14:textId="77777777" w:rsidR="006B45FD" w:rsidRPr="00A536CD" w:rsidRDefault="006B45FD" w:rsidP="00BA133A">
      <w:pPr>
        <w:pStyle w:val="NormalnyWeb"/>
        <w:shd w:val="clear" w:color="auto" w:fill="FFFFFF" w:themeFill="background1"/>
        <w:spacing w:before="120" w:beforeAutospacing="0" w:after="120" w:afterAutospacing="0" w:line="360" w:lineRule="auto"/>
        <w:jc w:val="both"/>
        <w:rPr>
          <w:rFonts w:ascii="Times" w:eastAsiaTheme="minorEastAsia" w:hAnsi="Times" w:cs="Times"/>
          <w:bCs/>
          <w:color w:val="000000" w:themeColor="text1"/>
        </w:rPr>
      </w:pPr>
      <w:r w:rsidRPr="00A536CD">
        <w:rPr>
          <w:rFonts w:ascii="Times" w:eastAsiaTheme="minorEastAsia" w:hAnsi="Times" w:cs="Times"/>
          <w:bCs/>
          <w:color w:val="000000" w:themeColor="text1"/>
        </w:rPr>
        <w:t>W umowach fundatora z kontrahentami nie będą stosowane postanowienia o zakazie cesji (</w:t>
      </w:r>
      <w:r w:rsidRPr="00A536CD">
        <w:rPr>
          <w:rFonts w:ascii="Times" w:eastAsiaTheme="minorEastAsia" w:hAnsi="Times" w:cs="Times"/>
          <w:bCs/>
          <w:i/>
          <w:color w:val="000000" w:themeColor="text1"/>
        </w:rPr>
        <w:t xml:space="preserve">pacta de non </w:t>
      </w:r>
      <w:proofErr w:type="spellStart"/>
      <w:r w:rsidRPr="00A536CD">
        <w:rPr>
          <w:rFonts w:ascii="Times" w:eastAsiaTheme="minorEastAsia" w:hAnsi="Times" w:cs="Times"/>
          <w:bCs/>
          <w:i/>
          <w:color w:val="000000" w:themeColor="text1"/>
        </w:rPr>
        <w:t>cedendo</w:t>
      </w:r>
      <w:proofErr w:type="spellEnd"/>
      <w:r w:rsidR="00432578" w:rsidRPr="00A536CD">
        <w:rPr>
          <w:rFonts w:ascii="Times" w:eastAsiaTheme="minorEastAsia" w:hAnsi="Times" w:cs="Times"/>
          <w:bCs/>
          <w:color w:val="000000" w:themeColor="text1"/>
        </w:rPr>
        <w:t>).</w:t>
      </w:r>
    </w:p>
    <w:p w14:paraId="77FD803A" w14:textId="01DCD95F" w:rsidR="006B45FD" w:rsidRPr="00A536CD" w:rsidRDefault="006B45FD" w:rsidP="00BA133A">
      <w:pPr>
        <w:pStyle w:val="NormalnyWeb"/>
        <w:shd w:val="clear" w:color="auto" w:fill="FFFFFF" w:themeFill="background1"/>
        <w:spacing w:before="120" w:beforeAutospacing="0" w:after="120" w:afterAutospacing="0" w:line="360" w:lineRule="auto"/>
        <w:jc w:val="both"/>
        <w:rPr>
          <w:rFonts w:ascii="Times" w:eastAsiaTheme="minorEastAsia" w:hAnsi="Times" w:cs="Times"/>
          <w:b/>
          <w:bCs/>
          <w:color w:val="000000" w:themeColor="text1"/>
        </w:rPr>
      </w:pPr>
      <w:r w:rsidRPr="00A536CD">
        <w:rPr>
          <w:rFonts w:ascii="Times" w:hAnsi="Times" w:cs="Times"/>
          <w:color w:val="000000" w:themeColor="text1"/>
        </w:rPr>
        <w:t>Przy ocenie zakresu odpowiedzialności określonego „do wartości mienia wniesionego przez fundatora według stanu w chwili nabycia, a według cen w</w:t>
      </w:r>
      <w:r w:rsidR="00F14F32" w:rsidRPr="00A536CD">
        <w:rPr>
          <w:rFonts w:ascii="Times" w:hAnsi="Times" w:cs="Times"/>
          <w:color w:val="000000" w:themeColor="text1"/>
        </w:rPr>
        <w:t> </w:t>
      </w:r>
      <w:r w:rsidRPr="00A536CD">
        <w:rPr>
          <w:rFonts w:ascii="Times" w:hAnsi="Times" w:cs="Times"/>
          <w:color w:val="000000" w:themeColor="text1"/>
        </w:rPr>
        <w:t>chwili zaspokojenia wierzyciela” pomocny będzie dorobek doktryny i</w:t>
      </w:r>
      <w:r w:rsidR="00F14F32" w:rsidRPr="00A536CD">
        <w:rPr>
          <w:rFonts w:ascii="Times" w:hAnsi="Times" w:cs="Times"/>
          <w:color w:val="000000" w:themeColor="text1"/>
        </w:rPr>
        <w:t> </w:t>
      </w:r>
      <w:r w:rsidRPr="00A536CD">
        <w:rPr>
          <w:rFonts w:ascii="Times" w:hAnsi="Times" w:cs="Times"/>
          <w:color w:val="000000" w:themeColor="text1"/>
        </w:rPr>
        <w:t xml:space="preserve">orzecznictwa dotyczący odpowiedzialności określonej w </w:t>
      </w:r>
      <w:r w:rsidR="00664520" w:rsidRPr="00A536CD">
        <w:rPr>
          <w:rFonts w:ascii="Times" w:hAnsi="Times" w:cs="Times"/>
          <w:color w:val="000000" w:themeColor="text1"/>
        </w:rPr>
        <w:t>art. 40 § 2, art. 55</w:t>
      </w:r>
      <w:r w:rsidR="00664520" w:rsidRPr="00A536CD">
        <w:rPr>
          <w:rFonts w:ascii="Times" w:hAnsi="Times" w:cs="Times"/>
          <w:color w:val="000000" w:themeColor="text1"/>
          <w:vertAlign w:val="superscript"/>
        </w:rPr>
        <w:t xml:space="preserve">4 </w:t>
      </w:r>
      <w:r w:rsidR="00664520" w:rsidRPr="00A536CD">
        <w:rPr>
          <w:rFonts w:ascii="Times" w:hAnsi="Times" w:cs="Times"/>
          <w:color w:val="000000" w:themeColor="text1"/>
        </w:rPr>
        <w:t>i</w:t>
      </w:r>
      <w:r w:rsidR="00F14F32" w:rsidRPr="00A536CD">
        <w:rPr>
          <w:rFonts w:ascii="Times" w:hAnsi="Times" w:cs="Times"/>
          <w:color w:val="000000" w:themeColor="text1"/>
        </w:rPr>
        <w:t> </w:t>
      </w:r>
      <w:r w:rsidR="00664520" w:rsidRPr="00A536CD">
        <w:rPr>
          <w:rFonts w:ascii="Times" w:hAnsi="Times" w:cs="Times"/>
          <w:color w:val="000000" w:themeColor="text1"/>
        </w:rPr>
        <w:t>art.</w:t>
      </w:r>
      <w:r w:rsidR="00F14F32" w:rsidRPr="00A536CD">
        <w:rPr>
          <w:rFonts w:ascii="Times" w:hAnsi="Times" w:cs="Times"/>
          <w:color w:val="000000" w:themeColor="text1"/>
        </w:rPr>
        <w:t> </w:t>
      </w:r>
      <w:r w:rsidR="00664520" w:rsidRPr="00A536CD">
        <w:rPr>
          <w:rFonts w:ascii="Times" w:hAnsi="Times" w:cs="Times"/>
          <w:color w:val="000000" w:themeColor="text1"/>
        </w:rPr>
        <w:t>1031</w:t>
      </w:r>
      <w:r w:rsidR="00664520" w:rsidRPr="00A536CD">
        <w:rPr>
          <w:rFonts w:ascii="Times" w:hAnsi="Times" w:cs="Times"/>
          <w:color w:val="000000" w:themeColor="text1"/>
          <w:vertAlign w:val="superscript"/>
        </w:rPr>
        <w:t xml:space="preserve">1 </w:t>
      </w:r>
      <w:r w:rsidR="00664520" w:rsidRPr="00A536CD">
        <w:rPr>
          <w:rFonts w:ascii="Times" w:hAnsi="Times" w:cs="Times"/>
          <w:color w:val="000000" w:themeColor="text1"/>
        </w:rPr>
        <w:t>§ 3</w:t>
      </w:r>
      <w:r w:rsidR="006D4B4D" w:rsidRPr="00A536CD">
        <w:rPr>
          <w:rFonts w:ascii="Times" w:hAnsi="Times" w:cs="Times"/>
          <w:color w:val="000000" w:themeColor="text1"/>
        </w:rPr>
        <w:t xml:space="preserve"> </w:t>
      </w:r>
      <w:r w:rsidR="005F22BB" w:rsidRPr="00A536CD">
        <w:rPr>
          <w:rFonts w:ascii="Times" w:hAnsi="Times" w:cs="Times"/>
          <w:color w:val="000000" w:themeColor="text1"/>
        </w:rPr>
        <w:t>KC</w:t>
      </w:r>
      <w:r w:rsidRPr="00A536CD">
        <w:rPr>
          <w:rFonts w:ascii="Times" w:hAnsi="Times" w:cs="Times"/>
          <w:color w:val="000000" w:themeColor="text1"/>
        </w:rPr>
        <w:t>.</w:t>
      </w:r>
    </w:p>
    <w:p w14:paraId="532D2702" w14:textId="3E466764" w:rsidR="006B45FD" w:rsidRPr="00A536CD" w:rsidRDefault="006B45FD" w:rsidP="00BA133A">
      <w:pPr>
        <w:pStyle w:val="PKTpunkt"/>
        <w:shd w:val="clear" w:color="auto" w:fill="FFFFFF" w:themeFill="background1"/>
        <w:spacing w:before="120" w:after="120"/>
        <w:ind w:left="0" w:firstLine="0"/>
        <w:rPr>
          <w:rFonts w:cs="Times"/>
          <w:color w:val="000000" w:themeColor="text1"/>
          <w:szCs w:val="24"/>
        </w:rPr>
      </w:pPr>
      <w:r w:rsidRPr="00A536CD">
        <w:rPr>
          <w:rFonts w:cs="Times"/>
          <w:color w:val="000000" w:themeColor="text1"/>
          <w:szCs w:val="24"/>
        </w:rPr>
        <w:t>Odpowiedzialność za inne niż cywilnoprawne zobowiązania będzie mogła być wprowadzona na podstawie innych przepisów.</w:t>
      </w:r>
    </w:p>
    <w:p w14:paraId="11C768C2" w14:textId="77777777" w:rsidR="0028231C" w:rsidRPr="00A536CD" w:rsidRDefault="006B45FD" w:rsidP="0028231C">
      <w:pPr>
        <w:shd w:val="clear" w:color="auto" w:fill="FFFFFF" w:themeFill="background1"/>
        <w:spacing w:before="120" w:after="120"/>
        <w:jc w:val="both"/>
        <w:rPr>
          <w:rFonts w:eastAsiaTheme="minorHAnsi" w:cs="Times New Roman"/>
          <w:color w:val="000000" w:themeColor="text1"/>
          <w:szCs w:val="24"/>
          <w:lang w:eastAsia="en-US"/>
        </w:rPr>
      </w:pPr>
      <w:r w:rsidRPr="00A536CD">
        <w:rPr>
          <w:rFonts w:cs="Times"/>
          <w:color w:val="000000" w:themeColor="text1"/>
          <w:szCs w:val="24"/>
        </w:rPr>
        <w:lastRenderedPageBreak/>
        <w:t xml:space="preserve">Szczególna odpowiedzialność fundacji rodzinnej będzie dotyczyć </w:t>
      </w:r>
      <w:r w:rsidR="00ED5983" w:rsidRPr="00A536CD">
        <w:rPr>
          <w:rFonts w:cs="Times"/>
          <w:color w:val="000000" w:themeColor="text1"/>
          <w:szCs w:val="24"/>
        </w:rPr>
        <w:t xml:space="preserve">zobowiązań obciążających fundatora </w:t>
      </w:r>
      <w:r w:rsidRPr="00A536CD">
        <w:rPr>
          <w:rFonts w:cs="Times"/>
          <w:color w:val="000000" w:themeColor="text1"/>
          <w:szCs w:val="24"/>
        </w:rPr>
        <w:t>wynikających z obowiązku alimentac</w:t>
      </w:r>
      <w:r w:rsidR="00ED5983" w:rsidRPr="00A536CD">
        <w:rPr>
          <w:rFonts w:cs="Times"/>
          <w:color w:val="000000" w:themeColor="text1"/>
          <w:szCs w:val="24"/>
        </w:rPr>
        <w:t>yjnego</w:t>
      </w:r>
      <w:r w:rsidRPr="00A536CD">
        <w:rPr>
          <w:rFonts w:cs="Times"/>
          <w:color w:val="000000" w:themeColor="text1"/>
          <w:szCs w:val="24"/>
        </w:rPr>
        <w:t xml:space="preserve"> w</w:t>
      </w:r>
      <w:r w:rsidR="009D4E4F" w:rsidRPr="00A536CD">
        <w:rPr>
          <w:rFonts w:cs="Times"/>
          <w:color w:val="000000" w:themeColor="text1"/>
          <w:szCs w:val="24"/>
        </w:rPr>
        <w:t> </w:t>
      </w:r>
      <w:r w:rsidRPr="00A536CD">
        <w:rPr>
          <w:rFonts w:cs="Times"/>
          <w:color w:val="000000" w:themeColor="text1"/>
          <w:szCs w:val="24"/>
        </w:rPr>
        <w:t>rozumieniu działu III Kodeksu rodzinnego i opiekuńczego, tj. dotycz</w:t>
      </w:r>
      <w:r w:rsidR="00ED5983" w:rsidRPr="00A536CD">
        <w:rPr>
          <w:rFonts w:cs="Times"/>
          <w:color w:val="000000" w:themeColor="text1"/>
          <w:szCs w:val="24"/>
        </w:rPr>
        <w:t>ącego</w:t>
      </w:r>
      <w:r w:rsidRPr="00A536CD">
        <w:rPr>
          <w:rFonts w:cs="Times"/>
          <w:color w:val="000000" w:themeColor="text1"/>
          <w:szCs w:val="24"/>
        </w:rPr>
        <w:t xml:space="preserve"> jedynie krewnych w linii prostej, rodzeństwa oraz w niektórych przypadkach małżonka fundatora.</w:t>
      </w:r>
      <w:r w:rsidR="0028231C" w:rsidRPr="00A536CD">
        <w:rPr>
          <w:color w:val="000000" w:themeColor="text1"/>
        </w:rPr>
        <w:t xml:space="preserve"> </w:t>
      </w:r>
    </w:p>
    <w:p w14:paraId="3CA49A7C" w14:textId="420F682F" w:rsidR="0028231C" w:rsidRPr="00A536CD" w:rsidRDefault="0028231C" w:rsidP="0028231C">
      <w:pPr>
        <w:shd w:val="clear" w:color="auto" w:fill="FFFFFF" w:themeFill="background1"/>
        <w:spacing w:before="120" w:after="120"/>
        <w:jc w:val="both"/>
        <w:rPr>
          <w:rFonts w:cs="Times New Roman"/>
          <w:color w:val="000000" w:themeColor="text1"/>
          <w:szCs w:val="24"/>
        </w:rPr>
      </w:pPr>
      <w:r w:rsidRPr="00A536CD">
        <w:rPr>
          <w:rFonts w:eastAsiaTheme="minorHAnsi" w:cs="Times New Roman"/>
          <w:color w:val="000000" w:themeColor="text1"/>
          <w:szCs w:val="24"/>
          <w:lang w:eastAsia="en-US"/>
        </w:rPr>
        <w:t xml:space="preserve">Fundacja rodzinna odpowiada solidarnie z fundatorem za jego zobowiązania powstałe przed jej ustanowieniem, a więc również za </w:t>
      </w:r>
      <w:r w:rsidR="008C07AC">
        <w:rPr>
          <w:rFonts w:eastAsiaTheme="minorHAnsi" w:cs="Times New Roman"/>
          <w:color w:val="000000" w:themeColor="text1"/>
          <w:szCs w:val="24"/>
          <w:lang w:eastAsia="en-US"/>
        </w:rPr>
        <w:t>obowiązki</w:t>
      </w:r>
      <w:r w:rsidRPr="00A536CD">
        <w:rPr>
          <w:rFonts w:eastAsiaTheme="minorHAnsi" w:cs="Times New Roman"/>
          <w:color w:val="000000" w:themeColor="text1"/>
          <w:szCs w:val="24"/>
          <w:lang w:eastAsia="en-US"/>
        </w:rPr>
        <w:t xml:space="preserve"> alimentacyjne. Odpowiada ona </w:t>
      </w:r>
      <w:r w:rsidR="004D5021" w:rsidRPr="00A536CD">
        <w:rPr>
          <w:rFonts w:eastAsiaTheme="minorHAnsi" w:cs="Times New Roman"/>
          <w:color w:val="000000" w:themeColor="text1"/>
          <w:szCs w:val="24"/>
          <w:lang w:eastAsia="en-US"/>
        </w:rPr>
        <w:t>ponadto</w:t>
      </w:r>
      <w:r w:rsidRPr="00A536CD">
        <w:rPr>
          <w:rFonts w:eastAsiaTheme="minorHAnsi" w:cs="Times New Roman"/>
          <w:color w:val="000000" w:themeColor="text1"/>
          <w:szCs w:val="24"/>
          <w:lang w:eastAsia="en-US"/>
        </w:rPr>
        <w:t xml:space="preserve"> za wykonanie powstałego po jej ustanowieniu obowiązku alimentacyjnego obciążającego fundatora.</w:t>
      </w:r>
    </w:p>
    <w:p w14:paraId="3B1669B9" w14:textId="2A3F5D3B" w:rsidR="00C009C5" w:rsidRPr="00A536CD" w:rsidRDefault="006B45FD" w:rsidP="00BA133A">
      <w:pPr>
        <w:pStyle w:val="PKTpunkt"/>
        <w:shd w:val="clear" w:color="auto" w:fill="FFFFFF" w:themeFill="background1"/>
        <w:spacing w:before="120" w:after="120"/>
        <w:ind w:left="0" w:firstLine="0"/>
        <w:rPr>
          <w:rFonts w:cs="Times"/>
          <w:color w:val="000000" w:themeColor="text1"/>
          <w:szCs w:val="24"/>
        </w:rPr>
      </w:pPr>
      <w:r w:rsidRPr="00A536CD">
        <w:rPr>
          <w:rFonts w:cs="Times"/>
          <w:color w:val="000000" w:themeColor="text1"/>
          <w:szCs w:val="24"/>
        </w:rPr>
        <w:t xml:space="preserve">W przypadku gdy egzekucja z majątku fundatora </w:t>
      </w:r>
      <w:r w:rsidR="008C07AC">
        <w:rPr>
          <w:rFonts w:cs="Times"/>
          <w:color w:val="000000" w:themeColor="text1"/>
          <w:szCs w:val="24"/>
        </w:rPr>
        <w:t>obowiązków</w:t>
      </w:r>
      <w:r w:rsidRPr="00A536CD">
        <w:rPr>
          <w:rFonts w:cs="Times"/>
          <w:color w:val="000000" w:themeColor="text1"/>
          <w:szCs w:val="24"/>
        </w:rPr>
        <w:t xml:space="preserve"> alimentacyjnych powstałych już </w:t>
      </w:r>
      <w:r w:rsidR="0090432F" w:rsidRPr="00A536CD">
        <w:rPr>
          <w:rFonts w:cs="Times"/>
          <w:color w:val="000000" w:themeColor="text1"/>
          <w:szCs w:val="24"/>
        </w:rPr>
        <w:t>po </w:t>
      </w:r>
      <w:r w:rsidR="009B75F0" w:rsidRPr="00A536CD">
        <w:rPr>
          <w:rFonts w:cs="Times"/>
          <w:color w:val="000000" w:themeColor="text1"/>
          <w:szCs w:val="24"/>
        </w:rPr>
        <w:t xml:space="preserve">ustanowieniu </w:t>
      </w:r>
      <w:r w:rsidRPr="00A536CD">
        <w:rPr>
          <w:rFonts w:cs="Times"/>
          <w:color w:val="000000" w:themeColor="text1"/>
          <w:szCs w:val="24"/>
        </w:rPr>
        <w:t>fundacji rodzinnej okaże się bezskuteczna, uprawniony będzie mógł prowadzić egzekucję z majątku fundacji rodzinnej. Będzie to więc subsydiarna odpowiedzialność fundacji rodzinnej. Do</w:t>
      </w:r>
      <w:r w:rsidR="009D4E4F" w:rsidRPr="00A536CD">
        <w:rPr>
          <w:rFonts w:cs="Times"/>
          <w:color w:val="000000" w:themeColor="text1"/>
          <w:szCs w:val="24"/>
        </w:rPr>
        <w:t> </w:t>
      </w:r>
      <w:r w:rsidRPr="00A536CD">
        <w:rPr>
          <w:rFonts w:cs="Times"/>
          <w:color w:val="000000" w:themeColor="text1"/>
          <w:szCs w:val="24"/>
        </w:rPr>
        <w:t>wniesienia powództwa przeciwko fundacji rodzinnej nie będzie konieczne ostateczne ustalenie, że egzekucja z majątku fundatora jest bezskuteczna. Taka konstrukcja odpowiedzialności jest znana np. dla wspólnika spółki jawnej (art</w:t>
      </w:r>
      <w:r w:rsidR="00CD201E" w:rsidRPr="00A536CD">
        <w:rPr>
          <w:rFonts w:cs="Times"/>
          <w:color w:val="000000" w:themeColor="text1"/>
          <w:szCs w:val="24"/>
        </w:rPr>
        <w:t xml:space="preserve">. 31 </w:t>
      </w:r>
      <w:r w:rsidR="009D4E4F" w:rsidRPr="00A536CD">
        <w:rPr>
          <w:rFonts w:cs="Times"/>
          <w:color w:val="000000" w:themeColor="text1"/>
          <w:szCs w:val="24"/>
        </w:rPr>
        <w:t>KSH</w:t>
      </w:r>
      <w:r w:rsidR="00CD201E" w:rsidRPr="00A536CD">
        <w:rPr>
          <w:rFonts w:cs="Times"/>
          <w:color w:val="000000" w:themeColor="text1"/>
          <w:szCs w:val="24"/>
        </w:rPr>
        <w:t>).</w:t>
      </w:r>
      <w:r w:rsidR="001E7FD3" w:rsidRPr="00A536CD">
        <w:rPr>
          <w:rFonts w:cs="Times"/>
          <w:color w:val="000000" w:themeColor="text1"/>
          <w:szCs w:val="24"/>
        </w:rPr>
        <w:t xml:space="preserve"> </w:t>
      </w:r>
    </w:p>
    <w:p w14:paraId="26523EAA" w14:textId="2296B4EB" w:rsidR="0028231C" w:rsidRPr="00A536CD" w:rsidRDefault="001E7FD3" w:rsidP="00BA133A">
      <w:pPr>
        <w:pStyle w:val="PKTpunkt"/>
        <w:shd w:val="clear" w:color="auto" w:fill="FFFFFF" w:themeFill="background1"/>
        <w:spacing w:before="120" w:after="120"/>
        <w:ind w:left="0" w:firstLine="0"/>
        <w:rPr>
          <w:rFonts w:cs="Times"/>
          <w:color w:val="000000" w:themeColor="text1"/>
          <w:szCs w:val="24"/>
        </w:rPr>
      </w:pPr>
      <w:r w:rsidRPr="00A536CD">
        <w:rPr>
          <w:rFonts w:cs="Times"/>
          <w:color w:val="000000" w:themeColor="text1"/>
          <w:szCs w:val="24"/>
        </w:rPr>
        <w:t>Odpowiedzialność fundacji rodzinnej będzie przy tym ograniczona do wartości mienia wniesionego przez fundatora.</w:t>
      </w:r>
    </w:p>
    <w:p w14:paraId="2BA89BF4" w14:textId="6226A068" w:rsidR="00F811A9" w:rsidRDefault="00F811A9" w:rsidP="00BA133A">
      <w:pPr>
        <w:pStyle w:val="NormalnyWeb"/>
        <w:spacing w:before="120" w:beforeAutospacing="0" w:after="120" w:afterAutospacing="0" w:line="360" w:lineRule="auto"/>
        <w:jc w:val="both"/>
        <w:rPr>
          <w:color w:val="000000" w:themeColor="text1"/>
        </w:rPr>
      </w:pPr>
      <w:r w:rsidRPr="00A536CD">
        <w:rPr>
          <w:color w:val="000000" w:themeColor="text1"/>
        </w:rPr>
        <w:t>Należy wskazać, że charakter odpowiedzialności fundacji rodzinnej pozwala na zwrotne dochodzenie zobowiązań</w:t>
      </w:r>
      <w:r w:rsidR="00C009C5" w:rsidRPr="00A536CD">
        <w:rPr>
          <w:color w:val="000000" w:themeColor="text1"/>
        </w:rPr>
        <w:t xml:space="preserve"> realizowanych za fundatora jako dłużnika solidarnego albo dłużnika ponoszącego odpowiedzialność subsydiarną</w:t>
      </w:r>
      <w:r w:rsidR="00B44CE0" w:rsidRPr="00A536CD">
        <w:rPr>
          <w:color w:val="000000" w:themeColor="text1"/>
        </w:rPr>
        <w:t xml:space="preserve">. </w:t>
      </w:r>
      <w:r w:rsidR="00C009C5" w:rsidRPr="00A536CD">
        <w:rPr>
          <w:color w:val="000000" w:themeColor="text1"/>
        </w:rPr>
        <w:t>W odniesieniu do </w:t>
      </w:r>
      <w:r w:rsidR="008C07AC">
        <w:rPr>
          <w:color w:val="000000" w:themeColor="text1"/>
        </w:rPr>
        <w:t xml:space="preserve">obowiązków </w:t>
      </w:r>
      <w:r w:rsidR="00C009C5" w:rsidRPr="00A536CD">
        <w:rPr>
          <w:color w:val="000000" w:themeColor="text1"/>
        </w:rPr>
        <w:t xml:space="preserve">alimentacyjnych </w:t>
      </w:r>
      <w:r w:rsidR="006D5021" w:rsidRPr="00A536CD">
        <w:rPr>
          <w:color w:val="000000" w:themeColor="text1"/>
        </w:rPr>
        <w:t>–</w:t>
      </w:r>
      <w:r w:rsidR="00C009C5" w:rsidRPr="00A536CD">
        <w:rPr>
          <w:color w:val="000000" w:themeColor="text1"/>
        </w:rPr>
        <w:t xml:space="preserve"> o</w:t>
      </w:r>
      <w:r w:rsidRPr="00A536CD">
        <w:rPr>
          <w:color w:val="000000" w:themeColor="text1"/>
        </w:rPr>
        <w:t xml:space="preserve">soba dostarczająca drugiemu środków utrzymania lub wychowania, która nie jest do tego zobowiązana albo będąc zobowiązana z tego powodu, że uzyskanie na czas </w:t>
      </w:r>
      <w:r w:rsidR="008C07AC">
        <w:rPr>
          <w:color w:val="000000" w:themeColor="text1"/>
        </w:rPr>
        <w:t>obowiązków</w:t>
      </w:r>
      <w:r w:rsidRPr="00A536CD">
        <w:rPr>
          <w:color w:val="000000" w:themeColor="text1"/>
        </w:rPr>
        <w:t xml:space="preserve"> alimentacyjnych od osoby zobowiązanej w</w:t>
      </w:r>
      <w:r w:rsidR="00C009C5" w:rsidRPr="00A536CD">
        <w:rPr>
          <w:color w:val="000000" w:themeColor="text1"/>
        </w:rPr>
        <w:t> </w:t>
      </w:r>
      <w:r w:rsidRPr="00A536CD">
        <w:rPr>
          <w:color w:val="000000" w:themeColor="text1"/>
        </w:rPr>
        <w:t>bliższej lub tej samej kolejności byłoby dla uprawnionego niemożliwe lub połączone z</w:t>
      </w:r>
      <w:r w:rsidR="00C009C5" w:rsidRPr="00A536CD">
        <w:rPr>
          <w:color w:val="000000" w:themeColor="text1"/>
        </w:rPr>
        <w:t> </w:t>
      </w:r>
      <w:r w:rsidRPr="00A536CD">
        <w:rPr>
          <w:color w:val="000000" w:themeColor="text1"/>
        </w:rPr>
        <w:t xml:space="preserve">nadmiernymi trudnościami, posiada możliwość żądania zwrotu od osoby, która powinna była </w:t>
      </w:r>
      <w:r w:rsidR="00DC745B" w:rsidRPr="00A536CD">
        <w:rPr>
          <w:color w:val="000000" w:themeColor="text1"/>
        </w:rPr>
        <w:t>te </w:t>
      </w:r>
      <w:r w:rsidRPr="00A536CD">
        <w:rPr>
          <w:color w:val="000000" w:themeColor="text1"/>
        </w:rPr>
        <w:t xml:space="preserve">świadczenia spełnić (art. 140 ustawy z dnia </w:t>
      </w:r>
      <w:r w:rsidR="000D3F81" w:rsidRPr="00A536CD">
        <w:rPr>
          <w:color w:val="000000" w:themeColor="text1"/>
        </w:rPr>
        <w:t xml:space="preserve">25 lutego 1964 r. </w:t>
      </w:r>
      <w:r w:rsidR="006D5021" w:rsidRPr="00A536CD">
        <w:rPr>
          <w:color w:val="000000" w:themeColor="text1"/>
        </w:rPr>
        <w:t>–</w:t>
      </w:r>
      <w:r w:rsidR="00C009C5" w:rsidRPr="00A536CD">
        <w:rPr>
          <w:color w:val="000000" w:themeColor="text1"/>
        </w:rPr>
        <w:t xml:space="preserve"> </w:t>
      </w:r>
      <w:r w:rsidR="000D3F81" w:rsidRPr="00A536CD">
        <w:rPr>
          <w:color w:val="000000" w:themeColor="text1"/>
        </w:rPr>
        <w:t xml:space="preserve">Kodeks rodzinny </w:t>
      </w:r>
      <w:r w:rsidR="00DC745B" w:rsidRPr="00A536CD">
        <w:rPr>
          <w:color w:val="000000" w:themeColor="text1"/>
        </w:rPr>
        <w:t>i </w:t>
      </w:r>
      <w:r w:rsidR="000D3F81" w:rsidRPr="00A536CD">
        <w:rPr>
          <w:color w:val="000000" w:themeColor="text1"/>
        </w:rPr>
        <w:t>opiekuńczy</w:t>
      </w:r>
      <w:r w:rsidRPr="00A536CD">
        <w:rPr>
          <w:color w:val="000000" w:themeColor="text1"/>
        </w:rPr>
        <w:t xml:space="preserve">). </w:t>
      </w:r>
      <w:r w:rsidR="00C009C5" w:rsidRPr="00A536CD">
        <w:rPr>
          <w:color w:val="000000" w:themeColor="text1"/>
        </w:rPr>
        <w:t>W</w:t>
      </w:r>
      <w:r w:rsidRPr="00A536CD">
        <w:rPr>
          <w:color w:val="000000" w:themeColor="text1"/>
        </w:rPr>
        <w:t> przypadku fundacji rodzinnej</w:t>
      </w:r>
      <w:r w:rsidR="00C009C5" w:rsidRPr="00A536CD">
        <w:rPr>
          <w:color w:val="000000" w:themeColor="text1"/>
        </w:rPr>
        <w:t xml:space="preserve"> można także rozważać możliwość zastosowania na zasadzie analogii poglądu jaki</w:t>
      </w:r>
      <w:r w:rsidRPr="00A536CD">
        <w:rPr>
          <w:color w:val="000000" w:themeColor="text1"/>
        </w:rPr>
        <w:t xml:space="preserve"> przedstawił Sąd Najwyższy (</w:t>
      </w:r>
      <w:r w:rsidRPr="00A536CD">
        <w:rPr>
          <w:rStyle w:val="markedcontent"/>
          <w:rFonts w:eastAsiaTheme="majorEastAsia"/>
          <w:color w:val="000000" w:themeColor="text1"/>
        </w:rPr>
        <w:t>sygn. akt III CZP 108/12), który wskazał, że</w:t>
      </w:r>
      <w:r w:rsidR="00C009C5" w:rsidRPr="00A536CD">
        <w:rPr>
          <w:rStyle w:val="markedcontent"/>
          <w:rFonts w:eastAsiaTheme="majorEastAsia"/>
          <w:color w:val="000000" w:themeColor="text1"/>
        </w:rPr>
        <w:t> </w:t>
      </w:r>
      <w:r w:rsidRPr="00A536CD">
        <w:rPr>
          <w:color w:val="000000" w:themeColor="text1"/>
        </w:rPr>
        <w:t xml:space="preserve">wspólnikowi spółki jawnej, który zaspokoił roszczenie wierzyciela spółki przysługuje roszczenie regresowe w stosunku do spółki, jak </w:t>
      </w:r>
      <w:r w:rsidR="00DC745B" w:rsidRPr="00A536CD">
        <w:rPr>
          <w:color w:val="000000" w:themeColor="text1"/>
        </w:rPr>
        <w:t>i </w:t>
      </w:r>
      <w:r w:rsidRPr="00A536CD">
        <w:rPr>
          <w:color w:val="000000" w:themeColor="text1"/>
        </w:rPr>
        <w:t xml:space="preserve">pozostałych wspólników. Fundacja rodzinna, podobnie jak spółka jawna, na której koncentruje się wspomniana uchwała Sądu Najwyższego, posiada osobowość prawną. Stąd fundacji rodzinnej będzie przysługiwało roszczenie regresowe. </w:t>
      </w:r>
    </w:p>
    <w:p w14:paraId="00C7B3E3" w14:textId="77777777" w:rsidR="00380D26" w:rsidRPr="00A536CD" w:rsidRDefault="00380D26" w:rsidP="00BA133A">
      <w:pPr>
        <w:pStyle w:val="NormalnyWeb"/>
        <w:spacing w:before="120" w:beforeAutospacing="0" w:after="120" w:afterAutospacing="0" w:line="360" w:lineRule="auto"/>
        <w:jc w:val="both"/>
        <w:rPr>
          <w:color w:val="000000" w:themeColor="text1"/>
        </w:rPr>
      </w:pPr>
    </w:p>
    <w:p w14:paraId="22B197FC" w14:textId="77777777" w:rsidR="006B45FD" w:rsidRPr="00A536CD" w:rsidRDefault="006B45FD" w:rsidP="00BA133A">
      <w:pPr>
        <w:pStyle w:val="Nagwek2"/>
        <w:shd w:val="clear" w:color="auto" w:fill="FFFFFF" w:themeFill="background1"/>
        <w:spacing w:before="120" w:after="120"/>
        <w:rPr>
          <w:rFonts w:ascii="Times" w:hAnsi="Times" w:cs="Times"/>
          <w:color w:val="000000" w:themeColor="text1"/>
          <w:sz w:val="24"/>
          <w:szCs w:val="24"/>
        </w:rPr>
      </w:pPr>
      <w:bookmarkStart w:id="8" w:name="_Toc120091385"/>
      <w:r w:rsidRPr="00A536CD">
        <w:rPr>
          <w:rFonts w:ascii="Times" w:hAnsi="Times" w:cs="Times"/>
          <w:color w:val="000000" w:themeColor="text1"/>
          <w:sz w:val="24"/>
          <w:szCs w:val="24"/>
        </w:rPr>
        <w:t>Rozdział 2. Fundator</w:t>
      </w:r>
      <w:bookmarkEnd w:id="8"/>
    </w:p>
    <w:p w14:paraId="12205C84" w14:textId="1C3B951B" w:rsidR="006B45FD" w:rsidRPr="00A536CD" w:rsidRDefault="006B45FD"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 xml:space="preserve">Fundatorem fundacji rodzinnej </w:t>
      </w:r>
      <w:r w:rsidR="00020617" w:rsidRPr="00A536CD">
        <w:rPr>
          <w:rFonts w:cs="Times"/>
          <w:color w:val="000000" w:themeColor="text1"/>
          <w:szCs w:val="24"/>
        </w:rPr>
        <w:t>jest</w:t>
      </w:r>
      <w:r w:rsidRPr="00A536CD">
        <w:rPr>
          <w:rFonts w:cs="Times"/>
          <w:color w:val="000000" w:themeColor="text1"/>
          <w:szCs w:val="24"/>
        </w:rPr>
        <w:t xml:space="preserve"> wyłącznie osoba fizyczna</w:t>
      </w:r>
      <w:r w:rsidR="00163CF5" w:rsidRPr="00A536CD">
        <w:rPr>
          <w:rFonts w:cs="Times"/>
          <w:color w:val="000000" w:themeColor="text1"/>
          <w:szCs w:val="24"/>
        </w:rPr>
        <w:t xml:space="preserve"> posiadająca</w:t>
      </w:r>
      <w:r w:rsidRPr="00A536CD">
        <w:rPr>
          <w:rFonts w:cs="Times"/>
          <w:color w:val="000000" w:themeColor="text1"/>
          <w:szCs w:val="24"/>
        </w:rPr>
        <w:t xml:space="preserve"> pełną zdolność do czynności prawnych</w:t>
      </w:r>
      <w:r w:rsidR="00054613" w:rsidRPr="00A536CD">
        <w:rPr>
          <w:rFonts w:cs="Times"/>
          <w:color w:val="000000" w:themeColor="text1"/>
          <w:szCs w:val="24"/>
        </w:rPr>
        <w:t>, która złożyła oświadczenie o ustanowieniu fundacji rodzinnej w</w:t>
      </w:r>
      <w:r w:rsidR="00DC745B" w:rsidRPr="00A536CD">
        <w:rPr>
          <w:rFonts w:cs="Times"/>
          <w:color w:val="000000" w:themeColor="text1"/>
          <w:szCs w:val="24"/>
        </w:rPr>
        <w:t> </w:t>
      </w:r>
      <w:r w:rsidR="00054613" w:rsidRPr="00A536CD">
        <w:rPr>
          <w:rFonts w:cs="Times"/>
          <w:color w:val="000000" w:themeColor="text1"/>
          <w:szCs w:val="24"/>
        </w:rPr>
        <w:t>akcie założycielskim albo w testamencie</w:t>
      </w:r>
      <w:r w:rsidRPr="00A536CD">
        <w:rPr>
          <w:rFonts w:cs="Times"/>
          <w:color w:val="000000" w:themeColor="text1"/>
          <w:szCs w:val="24"/>
        </w:rPr>
        <w:t>. Ograniczenie kręgu osób mogących być fundatorami do osób fizycznych wynika z roli, jaką ma pełnić fundacja rodzinna, tj</w:t>
      </w:r>
      <w:r w:rsidR="00DC745B" w:rsidRPr="00A536CD">
        <w:rPr>
          <w:rFonts w:cs="Times"/>
          <w:color w:val="000000" w:themeColor="text1"/>
          <w:szCs w:val="24"/>
        </w:rPr>
        <w:t>. </w:t>
      </w:r>
      <w:r w:rsidRPr="00A536CD">
        <w:rPr>
          <w:rFonts w:cs="Times"/>
          <w:color w:val="000000" w:themeColor="text1"/>
          <w:szCs w:val="24"/>
        </w:rPr>
        <w:t>zarządzania majątkiem należącym niegdyś do tej osoby i zrealizowania wybranych celów prywatnych.</w:t>
      </w:r>
      <w:r w:rsidR="00E80C0B" w:rsidRPr="00A536CD">
        <w:rPr>
          <w:rFonts w:cs="Times"/>
          <w:color w:val="000000" w:themeColor="text1"/>
          <w:szCs w:val="24"/>
        </w:rPr>
        <w:t xml:space="preserve"> Należy jednak uwzględnić w tym zakresie także osoby fizyczne, których centrum interesów osobistych lub gospodarczych znajduje się poza granicami Polski.</w:t>
      </w:r>
    </w:p>
    <w:p w14:paraId="7E89EFBE" w14:textId="787328B3" w:rsidR="00E80C0B" w:rsidRPr="00A536CD" w:rsidRDefault="00E80C0B"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Badania Instytutu Badań Rynku, Konsumpcji i Koniunktur Państwowy Instytut Badawczy</w:t>
      </w:r>
      <w:r w:rsidR="008E19AA" w:rsidRPr="00A536CD">
        <w:rPr>
          <w:rFonts w:cs="Times"/>
          <w:color w:val="000000" w:themeColor="text1"/>
          <w:szCs w:val="24"/>
          <w:vertAlign w:val="superscript"/>
        </w:rPr>
        <w:footnoteReference w:id="7"/>
      </w:r>
      <w:r w:rsidRPr="00A536CD">
        <w:rPr>
          <w:rFonts w:cs="Times"/>
          <w:color w:val="000000" w:themeColor="text1"/>
          <w:szCs w:val="24"/>
        </w:rPr>
        <w:t xml:space="preserve"> (dalej: IBKK-PIB) potwierdzają, że coraz większa liczba przedstawicieli Polonii i Polaków za granicą wypracowała skuteczny i</w:t>
      </w:r>
      <w:r w:rsidR="00163CF5" w:rsidRPr="00A536CD">
        <w:rPr>
          <w:rFonts w:cs="Times"/>
          <w:color w:val="000000" w:themeColor="text1"/>
          <w:szCs w:val="24"/>
        </w:rPr>
        <w:t> </w:t>
      </w:r>
      <w:r w:rsidRPr="00A536CD">
        <w:rPr>
          <w:rFonts w:cs="Times"/>
          <w:color w:val="000000" w:themeColor="text1"/>
          <w:szCs w:val="24"/>
        </w:rPr>
        <w:t>przynoszący wymierne korzyści ekonomiczne model prowadzenia działalności gospodarczej lub prowadzenia interesów życiowych, a od czasu transformacji ustrojowej w Polsce istotnie wzrosła dynamika współpracy z naszym krajem. Jak wynika z raportu IBKK-PIB, przedsiębiorstwa z kapitałem polonijnym są</w:t>
      </w:r>
      <w:r w:rsidR="00163CF5" w:rsidRPr="00A536CD">
        <w:rPr>
          <w:rFonts w:cs="Times"/>
          <w:color w:val="000000" w:themeColor="text1"/>
          <w:szCs w:val="24"/>
        </w:rPr>
        <w:t> </w:t>
      </w:r>
      <w:r w:rsidRPr="00A536CD">
        <w:rPr>
          <w:rFonts w:cs="Times"/>
          <w:color w:val="000000" w:themeColor="text1"/>
          <w:szCs w:val="24"/>
        </w:rPr>
        <w:t>w</w:t>
      </w:r>
      <w:r w:rsidR="00163CF5" w:rsidRPr="00A536CD">
        <w:rPr>
          <w:rFonts w:cs="Times"/>
          <w:color w:val="000000" w:themeColor="text1"/>
          <w:szCs w:val="24"/>
        </w:rPr>
        <w:t> </w:t>
      </w:r>
      <w:r w:rsidRPr="00A536CD">
        <w:rPr>
          <w:rFonts w:cs="Times"/>
          <w:color w:val="000000" w:themeColor="text1"/>
          <w:szCs w:val="24"/>
        </w:rPr>
        <w:t>XXI</w:t>
      </w:r>
      <w:r w:rsidR="00163CF5" w:rsidRPr="00A536CD">
        <w:rPr>
          <w:rFonts w:cs="Times"/>
          <w:color w:val="000000" w:themeColor="text1"/>
          <w:szCs w:val="24"/>
        </w:rPr>
        <w:t> </w:t>
      </w:r>
      <w:r w:rsidRPr="00A536CD">
        <w:rPr>
          <w:rFonts w:cs="Times"/>
          <w:color w:val="000000" w:themeColor="text1"/>
          <w:szCs w:val="24"/>
        </w:rPr>
        <w:t>w.</w:t>
      </w:r>
      <w:r w:rsidR="00163CF5" w:rsidRPr="00A536CD">
        <w:rPr>
          <w:rFonts w:cs="Times"/>
          <w:color w:val="000000" w:themeColor="text1"/>
          <w:szCs w:val="24"/>
        </w:rPr>
        <w:t> </w:t>
      </w:r>
      <w:r w:rsidRPr="00A536CD">
        <w:rPr>
          <w:rFonts w:cs="Times"/>
          <w:color w:val="000000" w:themeColor="text1"/>
          <w:szCs w:val="24"/>
        </w:rPr>
        <w:t>obecne na wszystkich kontynentach. Raport wskazuje, że kapitał płynący do Polski z zagranicy w postaci bezpośrednich inwestycji był istotnym czynnikiem wzrostu gospodarczego osiągniętego przez nasz kraj w minionych 25 latach. Według danych ankiety przeprowadzonej przez</w:t>
      </w:r>
      <w:r w:rsidR="00380D26">
        <w:rPr>
          <w:rFonts w:cs="Times"/>
          <w:color w:val="000000" w:themeColor="text1"/>
          <w:szCs w:val="24"/>
        </w:rPr>
        <w:t> </w:t>
      </w:r>
      <w:r w:rsidRPr="00A536CD">
        <w:rPr>
          <w:rFonts w:cs="Times"/>
          <w:color w:val="000000" w:themeColor="text1"/>
          <w:szCs w:val="24"/>
        </w:rPr>
        <w:t>IBKK-PIB w 2018 r. wynika, że w grupie mikroprzedsiębiorstw, firmy z kapitałem polonijnym stanowiły blisko połowę zbioru (49%). Udział procentowy firm z kapitałem polonijnym w</w:t>
      </w:r>
      <w:r w:rsidR="00163CF5" w:rsidRPr="00A536CD">
        <w:rPr>
          <w:rFonts w:cs="Times"/>
          <w:color w:val="000000" w:themeColor="text1"/>
          <w:szCs w:val="24"/>
        </w:rPr>
        <w:t> </w:t>
      </w:r>
      <w:r w:rsidRPr="00A536CD">
        <w:rPr>
          <w:rFonts w:cs="Times"/>
          <w:color w:val="000000" w:themeColor="text1"/>
          <w:szCs w:val="24"/>
        </w:rPr>
        <w:t>grupie przedsiębiorstw małych i średnich wyniósł dla obu kategorii 29%. Natomiast w grupie przedsiębiorstw dużych firmy z kapitałem polonijnym stanowiły 31%. Z kolei w grupie firm, dla których nie została określona ich</w:t>
      </w:r>
      <w:r w:rsidR="00163CF5" w:rsidRPr="00A536CD">
        <w:rPr>
          <w:rFonts w:cs="Times"/>
          <w:color w:val="000000" w:themeColor="text1"/>
          <w:szCs w:val="24"/>
        </w:rPr>
        <w:t> </w:t>
      </w:r>
      <w:r w:rsidRPr="00A536CD">
        <w:rPr>
          <w:rFonts w:cs="Times"/>
          <w:color w:val="000000" w:themeColor="text1"/>
          <w:szCs w:val="24"/>
        </w:rPr>
        <w:t>wielkość firmy z</w:t>
      </w:r>
      <w:r w:rsidR="00530CA4" w:rsidRPr="00A536CD">
        <w:rPr>
          <w:rFonts w:cs="Times"/>
          <w:color w:val="000000" w:themeColor="text1"/>
          <w:szCs w:val="24"/>
        </w:rPr>
        <w:t> </w:t>
      </w:r>
      <w:r w:rsidRPr="00A536CD">
        <w:rPr>
          <w:rFonts w:cs="Times"/>
          <w:color w:val="000000" w:themeColor="text1"/>
          <w:szCs w:val="24"/>
        </w:rPr>
        <w:t>kapitałem polonijnym stanowiły 41%. Przywołany raport pokazuje, że polska diaspora charakteryzuje się przedsiębiorczością, co ma znaczenie w kontekście projektowanej regulacji.</w:t>
      </w:r>
    </w:p>
    <w:p w14:paraId="0CBF4A48" w14:textId="38868A5C" w:rsidR="00E35639" w:rsidRPr="00A536CD" w:rsidRDefault="00E80C0B" w:rsidP="00BA133A">
      <w:pPr>
        <w:spacing w:before="120" w:after="120"/>
        <w:jc w:val="both"/>
        <w:rPr>
          <w:rFonts w:ascii="Times" w:hAnsi="Times" w:cs="Times"/>
          <w:color w:val="000000" w:themeColor="text1"/>
          <w:szCs w:val="24"/>
        </w:rPr>
      </w:pPr>
      <w:r w:rsidRPr="00A536CD">
        <w:rPr>
          <w:rFonts w:ascii="Times" w:hAnsi="Times" w:cs="Times"/>
          <w:color w:val="000000" w:themeColor="text1"/>
          <w:szCs w:val="24"/>
        </w:rPr>
        <w:t>Mając na uwadze liczebność polskiej diaspory za granicą i odnoszone przez nią sukcesy biznesowe lub sukcesy z wykonywania wolnych zawodów, celowe wydaje się umożliwienie korzystania z instrumentów projektowanej ustawy.</w:t>
      </w:r>
    </w:p>
    <w:p w14:paraId="2191622F" w14:textId="780438D7" w:rsidR="00E35639" w:rsidRPr="00A536CD" w:rsidRDefault="00E80C0B" w:rsidP="00BA133A">
      <w:pPr>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Uprawnienie do bycia fundatorem fundacji rodzinnej przysługuje także cudzoziemcom, </w:t>
      </w:r>
      <w:r w:rsidRPr="00A536CD">
        <w:rPr>
          <w:rFonts w:ascii="Times" w:hAnsi="Times" w:cs="Times"/>
          <w:color w:val="000000" w:themeColor="text1"/>
          <w:szCs w:val="24"/>
        </w:rPr>
        <w:lastRenderedPageBreak/>
        <w:t>ponieważ zdolność fundowania osób fizycznych wynikająca z</w:t>
      </w:r>
      <w:r w:rsidR="00B91EC9" w:rsidRPr="00A536CD">
        <w:rPr>
          <w:rFonts w:ascii="Times" w:hAnsi="Times" w:cs="Times"/>
          <w:color w:val="000000" w:themeColor="text1"/>
          <w:szCs w:val="24"/>
        </w:rPr>
        <w:t> </w:t>
      </w:r>
      <w:r w:rsidRPr="00A536CD">
        <w:rPr>
          <w:rFonts w:ascii="Times" w:hAnsi="Times" w:cs="Times"/>
          <w:color w:val="000000" w:themeColor="text1"/>
          <w:szCs w:val="24"/>
        </w:rPr>
        <w:t xml:space="preserve">posiadanej przez nie zdolności do czynności prawnych ustalana </w:t>
      </w:r>
      <w:r w:rsidR="007653C3" w:rsidRPr="00A536CD">
        <w:rPr>
          <w:rFonts w:ascii="Times" w:hAnsi="Times" w:cs="Times"/>
          <w:color w:val="000000" w:themeColor="text1"/>
          <w:szCs w:val="24"/>
        </w:rPr>
        <w:t>jest na</w:t>
      </w:r>
      <w:r w:rsidR="00B91EC9" w:rsidRPr="00A536CD">
        <w:rPr>
          <w:rFonts w:ascii="Times" w:hAnsi="Times" w:cs="Times"/>
          <w:color w:val="000000" w:themeColor="text1"/>
          <w:szCs w:val="24"/>
        </w:rPr>
        <w:t> </w:t>
      </w:r>
      <w:r w:rsidR="007653C3" w:rsidRPr="00A536CD">
        <w:rPr>
          <w:rFonts w:ascii="Times" w:hAnsi="Times" w:cs="Times"/>
          <w:color w:val="000000" w:themeColor="text1"/>
          <w:szCs w:val="24"/>
        </w:rPr>
        <w:t>podstawie przepisów Kodeksu cywilnego</w:t>
      </w:r>
      <w:r w:rsidRPr="00A536CD">
        <w:rPr>
          <w:rFonts w:ascii="Times" w:hAnsi="Times" w:cs="Times"/>
          <w:color w:val="000000" w:themeColor="text1"/>
          <w:szCs w:val="24"/>
        </w:rPr>
        <w:t xml:space="preserve"> lub prawa ojczystego w przypadku obcokrajowców </w:t>
      </w:r>
      <w:r w:rsidR="008E19AA" w:rsidRPr="00A536CD">
        <w:rPr>
          <w:rFonts w:ascii="Times" w:hAnsi="Times" w:cs="Times"/>
          <w:color w:val="000000" w:themeColor="text1"/>
          <w:szCs w:val="24"/>
        </w:rPr>
        <w:t xml:space="preserve">– </w:t>
      </w:r>
      <w:r w:rsidRPr="00A536CD">
        <w:rPr>
          <w:rFonts w:ascii="Times" w:hAnsi="Times" w:cs="Times"/>
          <w:color w:val="000000" w:themeColor="text1"/>
          <w:szCs w:val="24"/>
        </w:rPr>
        <w:t>art. 11 ust. 1 ustawy z</w:t>
      </w:r>
      <w:r w:rsidR="00530CA4" w:rsidRPr="00A536CD">
        <w:rPr>
          <w:rFonts w:ascii="Times" w:hAnsi="Times" w:cs="Times"/>
          <w:color w:val="000000" w:themeColor="text1"/>
          <w:szCs w:val="24"/>
        </w:rPr>
        <w:t> </w:t>
      </w:r>
      <w:r w:rsidRPr="00A536CD">
        <w:rPr>
          <w:rFonts w:ascii="Times" w:hAnsi="Times" w:cs="Times"/>
          <w:color w:val="000000" w:themeColor="text1"/>
          <w:szCs w:val="24"/>
        </w:rPr>
        <w:t xml:space="preserve">dnia 4 lutego 2011 r. </w:t>
      </w:r>
      <w:r w:rsidR="008E19AA" w:rsidRPr="00A536CD">
        <w:rPr>
          <w:rFonts w:ascii="Times" w:hAnsi="Times" w:cs="Times"/>
          <w:color w:val="000000" w:themeColor="text1"/>
          <w:szCs w:val="24"/>
        </w:rPr>
        <w:t xml:space="preserve">– </w:t>
      </w:r>
      <w:r w:rsidRPr="00A536CD">
        <w:rPr>
          <w:rFonts w:ascii="Times" w:hAnsi="Times" w:cs="Times"/>
          <w:color w:val="000000" w:themeColor="text1"/>
          <w:szCs w:val="24"/>
        </w:rPr>
        <w:t>Prawo prywatne międzynarodowe. Ponadto przepisy prawa prywatnego międzynarodowego przewidują, że jeżeli osoba fizyczna dokonuje czynności prawnej w zakresie prowadzonego przez siebie przedsiębiorstwa, wystarczy, że ma ona zdolność do dokonania tej czynności według prawa państwa, w którym przedsiębiorstwo jest prowadzone.</w:t>
      </w:r>
    </w:p>
    <w:p w14:paraId="11312D32" w14:textId="7585C9ED" w:rsidR="008E19AA" w:rsidRPr="00A536CD" w:rsidRDefault="008F5DC2" w:rsidP="00BA133A">
      <w:pPr>
        <w:pStyle w:val="ARTartustawynprozporzdzenia"/>
        <w:spacing w:after="120"/>
        <w:ind w:firstLine="0"/>
        <w:rPr>
          <w:rFonts w:cs="Times"/>
          <w:color w:val="000000" w:themeColor="text1"/>
          <w:szCs w:val="24"/>
        </w:rPr>
      </w:pPr>
      <w:bookmarkStart w:id="9" w:name="_Hlk112920009"/>
      <w:r w:rsidRPr="00A536CD">
        <w:rPr>
          <w:rFonts w:cs="Times"/>
          <w:color w:val="000000" w:themeColor="text1"/>
          <w:szCs w:val="24"/>
        </w:rPr>
        <w:t>F</w:t>
      </w:r>
      <w:r w:rsidR="006B45FD" w:rsidRPr="00A536CD">
        <w:rPr>
          <w:rFonts w:cs="Times"/>
          <w:color w:val="000000" w:themeColor="text1"/>
          <w:szCs w:val="24"/>
        </w:rPr>
        <w:t>undację rodzinną</w:t>
      </w:r>
      <w:r w:rsidRPr="00A536CD">
        <w:rPr>
          <w:rFonts w:cs="Times"/>
          <w:color w:val="000000" w:themeColor="text1"/>
          <w:szCs w:val="24"/>
        </w:rPr>
        <w:t xml:space="preserve"> może </w:t>
      </w:r>
      <w:r w:rsidR="006B45FD" w:rsidRPr="00A536CD">
        <w:rPr>
          <w:rFonts w:cs="Times"/>
          <w:color w:val="000000" w:themeColor="text1"/>
          <w:szCs w:val="24"/>
        </w:rPr>
        <w:t xml:space="preserve">założyć </w:t>
      </w:r>
      <w:r w:rsidR="00C009C5" w:rsidRPr="00A536CD">
        <w:rPr>
          <w:rFonts w:cs="Times"/>
          <w:color w:val="000000" w:themeColor="text1"/>
          <w:szCs w:val="24"/>
        </w:rPr>
        <w:t xml:space="preserve">także </w:t>
      </w:r>
      <w:r w:rsidR="006B45FD" w:rsidRPr="00A536CD">
        <w:rPr>
          <w:rFonts w:cs="Times"/>
          <w:color w:val="000000" w:themeColor="text1"/>
          <w:szCs w:val="24"/>
        </w:rPr>
        <w:t xml:space="preserve">więcej osób. Z uwagi jednak </w:t>
      </w:r>
      <w:r w:rsidR="00C009C5" w:rsidRPr="00A536CD">
        <w:rPr>
          <w:rFonts w:cs="Times"/>
          <w:color w:val="000000" w:themeColor="text1"/>
          <w:szCs w:val="24"/>
        </w:rPr>
        <w:t>na </w:t>
      </w:r>
      <w:r w:rsidR="006B45FD" w:rsidRPr="00A536CD">
        <w:rPr>
          <w:rFonts w:cs="Times"/>
          <w:color w:val="000000" w:themeColor="text1"/>
          <w:szCs w:val="24"/>
        </w:rPr>
        <w:t>dopuszczalność sporządzania testamentu wyłącznie przez jedną osobę</w:t>
      </w:r>
      <w:r w:rsidR="006B45FD" w:rsidRPr="00A536CD">
        <w:rPr>
          <w:rStyle w:val="Odwoanieprzypisudolnego"/>
          <w:rFonts w:cs="Times"/>
          <w:color w:val="000000" w:themeColor="text1"/>
          <w:szCs w:val="24"/>
        </w:rPr>
        <w:footnoteReference w:id="8"/>
      </w:r>
      <w:r w:rsidR="006B45FD" w:rsidRPr="00A536CD">
        <w:rPr>
          <w:rFonts w:cs="Times"/>
          <w:color w:val="000000" w:themeColor="text1"/>
          <w:szCs w:val="24"/>
        </w:rPr>
        <w:t xml:space="preserve">, fundacja rodzinna tworzona </w:t>
      </w:r>
      <w:r w:rsidR="00DC745B" w:rsidRPr="00A536CD">
        <w:rPr>
          <w:rFonts w:cs="Times"/>
          <w:color w:val="000000" w:themeColor="text1"/>
          <w:szCs w:val="24"/>
        </w:rPr>
        <w:t>w </w:t>
      </w:r>
      <w:r w:rsidR="006B45FD" w:rsidRPr="00A536CD">
        <w:rPr>
          <w:rFonts w:cs="Times"/>
          <w:color w:val="000000" w:themeColor="text1"/>
          <w:szCs w:val="24"/>
        </w:rPr>
        <w:t xml:space="preserve">testamencie będzie mogła mieć tylko jednego fundatora. </w:t>
      </w:r>
      <w:bookmarkEnd w:id="9"/>
      <w:r w:rsidR="006B45FD" w:rsidRPr="00A536CD">
        <w:rPr>
          <w:rFonts w:cs="Times"/>
          <w:color w:val="000000" w:themeColor="text1"/>
          <w:szCs w:val="24"/>
        </w:rPr>
        <w:t xml:space="preserve">Pozwoli </w:t>
      </w:r>
      <w:r w:rsidR="00C009C5" w:rsidRPr="00A536CD">
        <w:rPr>
          <w:rFonts w:cs="Times"/>
          <w:color w:val="000000" w:themeColor="text1"/>
          <w:szCs w:val="24"/>
        </w:rPr>
        <w:t>to </w:t>
      </w:r>
      <w:r w:rsidR="006B45FD" w:rsidRPr="00A536CD">
        <w:rPr>
          <w:rFonts w:cs="Times"/>
          <w:color w:val="000000" w:themeColor="text1"/>
          <w:szCs w:val="24"/>
        </w:rPr>
        <w:t xml:space="preserve">na pozyskanie przez fundację rodzinną całości bądź większości praw do danego prawa majątkowego </w:t>
      </w:r>
      <w:r w:rsidR="00DC745B" w:rsidRPr="00A536CD">
        <w:rPr>
          <w:rFonts w:cs="Times"/>
          <w:color w:val="000000" w:themeColor="text1"/>
          <w:szCs w:val="24"/>
        </w:rPr>
        <w:t>lub </w:t>
      </w:r>
      <w:r w:rsidR="006B45FD" w:rsidRPr="00A536CD">
        <w:rPr>
          <w:rFonts w:cs="Times"/>
          <w:color w:val="000000" w:themeColor="text1"/>
          <w:szCs w:val="24"/>
        </w:rPr>
        <w:t>rzeczy.</w:t>
      </w:r>
    </w:p>
    <w:p w14:paraId="2C638F59" w14:textId="1A3ACEA8" w:rsidR="00A41BE3" w:rsidRPr="00A536CD" w:rsidRDefault="006B45FD"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 xml:space="preserve">Rola i wpływ fundatora na fundację rodzinną zależą do indywidualnych decyzji fundatora i jego woli. </w:t>
      </w:r>
      <w:r w:rsidR="00A41BE3" w:rsidRPr="00A536CD">
        <w:rPr>
          <w:rFonts w:cs="Times"/>
          <w:color w:val="000000" w:themeColor="text1"/>
          <w:szCs w:val="24"/>
        </w:rPr>
        <w:t xml:space="preserve">Status fundatora i wiążące się z nim prawa i obowiązki będą niezbywalne. </w:t>
      </w:r>
      <w:r w:rsidR="00C009C5" w:rsidRPr="00A536CD">
        <w:rPr>
          <w:rFonts w:cs="Times"/>
          <w:color w:val="000000" w:themeColor="text1"/>
          <w:szCs w:val="24"/>
        </w:rPr>
        <w:t>Co </w:t>
      </w:r>
      <w:r w:rsidR="000D6A71" w:rsidRPr="00A536CD">
        <w:rPr>
          <w:rFonts w:cs="Times"/>
          <w:color w:val="000000" w:themeColor="text1"/>
          <w:szCs w:val="24"/>
        </w:rPr>
        <w:t>do zasady</w:t>
      </w:r>
      <w:r w:rsidR="00100E12" w:rsidRPr="00A536CD">
        <w:rPr>
          <w:rFonts w:cs="Times"/>
          <w:color w:val="000000" w:themeColor="text1"/>
          <w:szCs w:val="24"/>
        </w:rPr>
        <w:t>, po</w:t>
      </w:r>
      <w:r w:rsidR="000D6A71" w:rsidRPr="00A536CD">
        <w:rPr>
          <w:rFonts w:cs="Times"/>
          <w:color w:val="000000" w:themeColor="text1"/>
          <w:szCs w:val="24"/>
        </w:rPr>
        <w:t xml:space="preserve"> </w:t>
      </w:r>
      <w:r w:rsidRPr="00A536CD">
        <w:rPr>
          <w:rFonts w:cs="Times"/>
          <w:color w:val="000000" w:themeColor="text1"/>
          <w:szCs w:val="24"/>
        </w:rPr>
        <w:t>założeniu fundacji rodzinnej jego rola w</w:t>
      </w:r>
      <w:r w:rsidR="00974FC3" w:rsidRPr="00A536CD">
        <w:rPr>
          <w:rFonts w:cs="Times"/>
          <w:color w:val="000000" w:themeColor="text1"/>
          <w:szCs w:val="24"/>
        </w:rPr>
        <w:t> </w:t>
      </w:r>
      <w:r w:rsidRPr="00A536CD">
        <w:rPr>
          <w:rFonts w:cs="Times"/>
          <w:color w:val="000000" w:themeColor="text1"/>
          <w:szCs w:val="24"/>
        </w:rPr>
        <w:t>wybranych aspektach ulega wyczerpaniu, a po jego śmierci definitywnie kończy się.</w:t>
      </w:r>
      <w:r w:rsidR="00A41BE3" w:rsidRPr="00A536CD">
        <w:rPr>
          <w:rFonts w:cs="Times"/>
          <w:color w:val="000000" w:themeColor="text1"/>
          <w:szCs w:val="24"/>
        </w:rPr>
        <w:t xml:space="preserve"> Oznacza to, że w przypadku śmierci fundatora „funkcja” ta nie zostanie przeniesiona na jego następców prawnych.</w:t>
      </w:r>
    </w:p>
    <w:p w14:paraId="7741AB72" w14:textId="04680C86" w:rsidR="00A41BE3" w:rsidRPr="00A536CD" w:rsidRDefault="00A41BE3"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Projekt dopuszcza jednak możliwość powierzenia w statucie innym osobom wykonywania praw i obowiązków fundatora</w:t>
      </w:r>
      <w:r w:rsidR="00566CB3">
        <w:rPr>
          <w:rFonts w:cs="Times"/>
          <w:color w:val="000000" w:themeColor="text1"/>
          <w:szCs w:val="24"/>
        </w:rPr>
        <w:t>, określając przy tym zakres tego powierzenia</w:t>
      </w:r>
      <w:r w:rsidRPr="00A536CD">
        <w:rPr>
          <w:rFonts w:cs="Times"/>
          <w:color w:val="000000" w:themeColor="text1"/>
          <w:szCs w:val="24"/>
        </w:rPr>
        <w:t xml:space="preserve">. Przyjęte rozwiązanie jest niezbędne </w:t>
      </w:r>
      <w:r w:rsidR="00C009C5" w:rsidRPr="00A536CD">
        <w:rPr>
          <w:rFonts w:cs="Times"/>
          <w:color w:val="000000" w:themeColor="text1"/>
          <w:szCs w:val="24"/>
        </w:rPr>
        <w:t>na </w:t>
      </w:r>
      <w:r w:rsidRPr="00A536CD">
        <w:rPr>
          <w:rFonts w:cs="Times"/>
          <w:color w:val="000000" w:themeColor="text1"/>
          <w:szCs w:val="24"/>
        </w:rPr>
        <w:t xml:space="preserve">wypadek ewentualnej niemożności realizacji niektórych zadań osobiście </w:t>
      </w:r>
      <w:r w:rsidR="00DC745B" w:rsidRPr="00A536CD">
        <w:rPr>
          <w:rFonts w:cs="Times"/>
          <w:color w:val="000000" w:themeColor="text1"/>
          <w:szCs w:val="24"/>
        </w:rPr>
        <w:t>przez </w:t>
      </w:r>
      <w:r w:rsidRPr="00A536CD">
        <w:rPr>
          <w:rFonts w:cs="Times"/>
          <w:color w:val="000000" w:themeColor="text1"/>
          <w:szCs w:val="24"/>
        </w:rPr>
        <w:t>fundatora, np. z powodu choroby, czy też braku woli dalszego angażowania się w</w:t>
      </w:r>
      <w:r w:rsidR="00D37032" w:rsidRPr="00A536CD">
        <w:rPr>
          <w:rFonts w:cs="Times"/>
          <w:color w:val="000000" w:themeColor="text1"/>
          <w:szCs w:val="24"/>
        </w:rPr>
        <w:t> </w:t>
      </w:r>
      <w:r w:rsidRPr="00A536CD">
        <w:rPr>
          <w:rFonts w:cs="Times"/>
          <w:color w:val="000000" w:themeColor="text1"/>
          <w:szCs w:val="24"/>
        </w:rPr>
        <w:t>bieżącą działalność fundacji rodzinnej. Przy czym, jak już wskazano powyżej, wskazana w statucie osoba nie staje się z tego tytułu fundatorem.</w:t>
      </w:r>
    </w:p>
    <w:p w14:paraId="6B8E21CD" w14:textId="634F2C56" w:rsidR="00A41BE3" w:rsidRPr="00A536CD" w:rsidRDefault="00A41BE3"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W przypadku utworzenia fundacji rodzinnej przez więcej niż jednego fundatora, mogą oni ustalić w statucie zasady wykonywania przysługujących im praw i</w:t>
      </w:r>
      <w:r w:rsidR="00D37032" w:rsidRPr="00A536CD">
        <w:rPr>
          <w:rFonts w:cs="Times"/>
          <w:color w:val="000000" w:themeColor="text1"/>
          <w:szCs w:val="24"/>
        </w:rPr>
        <w:t> </w:t>
      </w:r>
      <w:r w:rsidRPr="00A536CD">
        <w:rPr>
          <w:rFonts w:cs="Times"/>
          <w:color w:val="000000" w:themeColor="text1"/>
          <w:szCs w:val="24"/>
        </w:rPr>
        <w:t>obowiązków</w:t>
      </w:r>
      <w:r w:rsidR="00BE5C3B" w:rsidRPr="00A536CD">
        <w:rPr>
          <w:rFonts w:cs="Times"/>
          <w:color w:val="000000" w:themeColor="text1"/>
          <w:szCs w:val="24"/>
        </w:rPr>
        <w:t>, np</w:t>
      </w:r>
      <w:r w:rsidR="00DC745B" w:rsidRPr="00A536CD">
        <w:rPr>
          <w:rFonts w:cs="Times"/>
          <w:color w:val="000000" w:themeColor="text1"/>
          <w:szCs w:val="24"/>
        </w:rPr>
        <w:t>. </w:t>
      </w:r>
      <w:r w:rsidR="00BE5C3B" w:rsidRPr="00A536CD">
        <w:rPr>
          <w:rFonts w:cs="Times"/>
          <w:color w:val="000000" w:themeColor="text1"/>
          <w:szCs w:val="24"/>
        </w:rPr>
        <w:t>powierzając ich wykonywanie jednemu z fundatorów albo niektórym fundatorom</w:t>
      </w:r>
      <w:r w:rsidRPr="00A536CD">
        <w:rPr>
          <w:rFonts w:cs="Times"/>
          <w:color w:val="000000" w:themeColor="text1"/>
          <w:szCs w:val="24"/>
        </w:rPr>
        <w:t>. Jeżeli jednak nie zostanie to inaczej określone, powinni wykonywać swoje prawa i obowiązki wspólnie, a zmiana beneficjenta lub jego uprawnień, będzie mogła być dokonana za zgodą pozostałych fundatorów.</w:t>
      </w:r>
    </w:p>
    <w:p w14:paraId="5C1A2A80" w14:textId="4E0B8013" w:rsidR="006B45FD" w:rsidRPr="00A536CD" w:rsidRDefault="006B45FD" w:rsidP="00BA133A">
      <w:pPr>
        <w:pStyle w:val="USTustnpkodeksu"/>
        <w:shd w:val="clear" w:color="auto" w:fill="FFFFFF" w:themeFill="background1"/>
        <w:spacing w:before="120" w:after="120"/>
        <w:ind w:firstLine="0"/>
        <w:rPr>
          <w:rFonts w:cs="Times"/>
          <w:color w:val="000000" w:themeColor="text1"/>
          <w:szCs w:val="24"/>
        </w:rPr>
      </w:pPr>
      <w:r w:rsidRPr="00A536CD">
        <w:rPr>
          <w:rFonts w:cs="Times"/>
          <w:color w:val="000000" w:themeColor="text1"/>
          <w:szCs w:val="24"/>
        </w:rPr>
        <w:t>Wspólne wykonywanie praw podlega zasadom znanym dla współwłasności rzeczy, określonych w Kodeksie cywilnym. W orzecznictwie przyjmuje się, że</w:t>
      </w:r>
      <w:r w:rsidR="00D37032" w:rsidRPr="00A536CD">
        <w:rPr>
          <w:rFonts w:cs="Times"/>
          <w:color w:val="000000" w:themeColor="text1"/>
          <w:szCs w:val="24"/>
        </w:rPr>
        <w:t> </w:t>
      </w:r>
      <w:r w:rsidRPr="00A536CD">
        <w:rPr>
          <w:rFonts w:cs="Times"/>
          <w:color w:val="000000" w:themeColor="text1"/>
          <w:szCs w:val="24"/>
        </w:rPr>
        <w:t xml:space="preserve">„wobec braku </w:t>
      </w:r>
      <w:r w:rsidRPr="00A536CD">
        <w:rPr>
          <w:rFonts w:cs="Times"/>
          <w:color w:val="000000" w:themeColor="text1"/>
          <w:szCs w:val="24"/>
        </w:rPr>
        <w:lastRenderedPageBreak/>
        <w:t>w</w:t>
      </w:r>
      <w:r w:rsidR="00530CA4" w:rsidRPr="00A536CD">
        <w:rPr>
          <w:rFonts w:cs="Times"/>
          <w:color w:val="000000" w:themeColor="text1"/>
          <w:szCs w:val="24"/>
        </w:rPr>
        <w:t> </w:t>
      </w:r>
      <w:r w:rsidRPr="00A536CD">
        <w:rPr>
          <w:rFonts w:cs="Times"/>
          <w:color w:val="000000" w:themeColor="text1"/>
          <w:szCs w:val="24"/>
        </w:rPr>
        <w:t>naszym ustawodawstwie przepisów, które by normowały instytucję wspólności praw, przepisy o współwłasności należy stosować w drodze analogii do wspólności innych praw niż prawo własności”</w:t>
      </w:r>
      <w:r w:rsidRPr="00A536CD">
        <w:rPr>
          <w:rStyle w:val="Odwoanieprzypisudolnego"/>
          <w:rFonts w:cs="Times"/>
          <w:color w:val="000000" w:themeColor="text1"/>
          <w:szCs w:val="24"/>
        </w:rPr>
        <w:footnoteReference w:id="9"/>
      </w:r>
      <w:r w:rsidRPr="00A536CD">
        <w:rPr>
          <w:rFonts w:cs="Times"/>
          <w:color w:val="000000" w:themeColor="text1"/>
          <w:szCs w:val="24"/>
        </w:rPr>
        <w:t>.</w:t>
      </w:r>
    </w:p>
    <w:p w14:paraId="72DD58DF" w14:textId="4E2B77F9" w:rsidR="006B45FD" w:rsidRDefault="006B45FD" w:rsidP="00BA133A">
      <w:pPr>
        <w:pStyle w:val="USTustnpkodeksu"/>
        <w:shd w:val="clear" w:color="auto" w:fill="FFFFFF" w:themeFill="background1"/>
        <w:spacing w:before="120" w:after="120"/>
        <w:ind w:firstLine="0"/>
        <w:rPr>
          <w:rFonts w:cs="Times"/>
          <w:color w:val="000000" w:themeColor="text1"/>
          <w:szCs w:val="24"/>
        </w:rPr>
      </w:pPr>
      <w:r w:rsidRPr="00A536CD">
        <w:rPr>
          <w:rFonts w:cs="Times"/>
          <w:color w:val="000000" w:themeColor="text1"/>
          <w:szCs w:val="24"/>
        </w:rPr>
        <w:t xml:space="preserve">Przeniesienie mienia na fundację rodzinną przerywa związek między tym mieniem a jego dotychczasowym właścicielem, dlatego fundator nie odpowiada za zobowiązania fundacji rodzinnej. </w:t>
      </w:r>
      <w:r w:rsidR="00176277" w:rsidRPr="00A536CD">
        <w:rPr>
          <w:rFonts w:cs="Times"/>
          <w:color w:val="000000" w:themeColor="text1"/>
          <w:szCs w:val="24"/>
        </w:rPr>
        <w:t>O</w:t>
      </w:r>
      <w:r w:rsidRPr="00A536CD">
        <w:rPr>
          <w:rFonts w:cs="Times"/>
          <w:color w:val="000000" w:themeColor="text1"/>
          <w:szCs w:val="24"/>
        </w:rPr>
        <w:t xml:space="preserve">d momentu nabycia mienia </w:t>
      </w:r>
      <w:r w:rsidR="00176277" w:rsidRPr="00A536CD">
        <w:rPr>
          <w:rFonts w:cs="Times"/>
          <w:color w:val="000000" w:themeColor="text1"/>
          <w:szCs w:val="24"/>
        </w:rPr>
        <w:t xml:space="preserve">fundacja rodzinna samodzielnie </w:t>
      </w:r>
      <w:r w:rsidRPr="00A536CD">
        <w:rPr>
          <w:rFonts w:cs="Times"/>
          <w:color w:val="000000" w:themeColor="text1"/>
          <w:szCs w:val="24"/>
        </w:rPr>
        <w:t xml:space="preserve">odpowiada </w:t>
      </w:r>
      <w:r w:rsidR="00DC745B" w:rsidRPr="00A536CD">
        <w:rPr>
          <w:rFonts w:cs="Times"/>
          <w:color w:val="000000" w:themeColor="text1"/>
          <w:szCs w:val="24"/>
        </w:rPr>
        <w:t>za </w:t>
      </w:r>
      <w:r w:rsidR="00C009C5" w:rsidRPr="00A536CD">
        <w:rPr>
          <w:rFonts w:cs="Times"/>
          <w:color w:val="000000" w:themeColor="text1"/>
          <w:szCs w:val="24"/>
        </w:rPr>
        <w:t>to </w:t>
      </w:r>
      <w:r w:rsidR="00176277" w:rsidRPr="00A536CD">
        <w:rPr>
          <w:rFonts w:cs="Times"/>
          <w:color w:val="000000" w:themeColor="text1"/>
          <w:szCs w:val="24"/>
        </w:rPr>
        <w:t xml:space="preserve">mienie </w:t>
      </w:r>
      <w:r w:rsidRPr="00A536CD">
        <w:rPr>
          <w:rFonts w:cs="Times"/>
          <w:color w:val="000000" w:themeColor="text1"/>
          <w:szCs w:val="24"/>
        </w:rPr>
        <w:t>i związane z nim albo własną aktywnością zobowiązania.</w:t>
      </w:r>
    </w:p>
    <w:p w14:paraId="13A03D68" w14:textId="77777777" w:rsidR="00380D26" w:rsidRPr="00A536CD" w:rsidRDefault="00380D26" w:rsidP="00BA133A">
      <w:pPr>
        <w:pStyle w:val="USTustnpkodeksu"/>
        <w:shd w:val="clear" w:color="auto" w:fill="FFFFFF" w:themeFill="background1"/>
        <w:spacing w:before="120" w:after="120"/>
        <w:ind w:firstLine="0"/>
        <w:rPr>
          <w:rFonts w:cs="Times"/>
          <w:color w:val="000000" w:themeColor="text1"/>
          <w:szCs w:val="24"/>
        </w:rPr>
      </w:pPr>
    </w:p>
    <w:p w14:paraId="30A76430" w14:textId="77777777" w:rsidR="006B45FD" w:rsidRPr="00A536CD" w:rsidRDefault="006B45FD" w:rsidP="00BA133A">
      <w:pPr>
        <w:pStyle w:val="Nagwek2"/>
        <w:shd w:val="clear" w:color="auto" w:fill="FFFFFF" w:themeFill="background1"/>
        <w:spacing w:before="120" w:after="120"/>
        <w:rPr>
          <w:rFonts w:ascii="Times" w:hAnsi="Times" w:cs="Times"/>
          <w:color w:val="000000" w:themeColor="text1"/>
          <w:sz w:val="24"/>
          <w:szCs w:val="24"/>
        </w:rPr>
      </w:pPr>
      <w:bookmarkStart w:id="10" w:name="_Toc120091386"/>
      <w:r w:rsidRPr="00A536CD">
        <w:rPr>
          <w:rFonts w:ascii="Times" w:hAnsi="Times" w:cs="Times"/>
          <w:color w:val="000000" w:themeColor="text1"/>
          <w:sz w:val="24"/>
          <w:szCs w:val="24"/>
        </w:rPr>
        <w:t>Rozdział 3. Majątek fundacji rodzinnej</w:t>
      </w:r>
      <w:bookmarkEnd w:id="10"/>
    </w:p>
    <w:p w14:paraId="20BB64F9" w14:textId="767ADA6B" w:rsidR="006B45FD" w:rsidRPr="00A536CD" w:rsidRDefault="006B45FD"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Majątek fundacji rodzinnej, rozumiany jako aktywa, będzie stanowić mienie w rozumieniu Kodeks</w:t>
      </w:r>
      <w:r w:rsidR="00176277" w:rsidRPr="00A536CD">
        <w:rPr>
          <w:rFonts w:cs="Times"/>
          <w:color w:val="000000" w:themeColor="text1"/>
          <w:szCs w:val="24"/>
        </w:rPr>
        <w:t>u</w:t>
      </w:r>
      <w:r w:rsidRPr="00A536CD">
        <w:rPr>
          <w:rFonts w:cs="Times"/>
          <w:color w:val="000000" w:themeColor="text1"/>
          <w:szCs w:val="24"/>
        </w:rPr>
        <w:t xml:space="preserve"> cywiln</w:t>
      </w:r>
      <w:r w:rsidR="00176277" w:rsidRPr="00A536CD">
        <w:rPr>
          <w:rFonts w:cs="Times"/>
          <w:color w:val="000000" w:themeColor="text1"/>
          <w:szCs w:val="24"/>
        </w:rPr>
        <w:t>ego</w:t>
      </w:r>
      <w:r w:rsidRPr="00A536CD">
        <w:rPr>
          <w:rFonts w:cs="Times"/>
          <w:color w:val="000000" w:themeColor="text1"/>
          <w:szCs w:val="24"/>
        </w:rPr>
        <w:t>.</w:t>
      </w:r>
    </w:p>
    <w:p w14:paraId="2821631D" w14:textId="2FE57128" w:rsidR="00C009C5" w:rsidRPr="00A536CD" w:rsidRDefault="006B45FD"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 xml:space="preserve">Wyposażenie fundacji rodzinnej w początkowe aktywa będzie zadaniem fundatora, który przeniesie mienie przeznaczone na realizację celów fundacji rodzinnej i tym samym zasili początkowo fundusz </w:t>
      </w:r>
      <w:r w:rsidR="000D6A71" w:rsidRPr="00A536CD">
        <w:rPr>
          <w:rFonts w:cs="Times"/>
          <w:color w:val="000000" w:themeColor="text1"/>
          <w:szCs w:val="24"/>
        </w:rPr>
        <w:t>założycielski</w:t>
      </w:r>
      <w:r w:rsidRPr="00A536CD">
        <w:rPr>
          <w:rFonts w:cs="Times"/>
          <w:color w:val="000000" w:themeColor="text1"/>
          <w:szCs w:val="24"/>
        </w:rPr>
        <w:t>. Wartość aktywów fundacji rodzinnej nie powinna być niższa niż 100 000 zł.</w:t>
      </w:r>
      <w:r w:rsidR="00DE5022">
        <w:rPr>
          <w:rFonts w:cs="Times"/>
          <w:color w:val="000000" w:themeColor="text1"/>
          <w:szCs w:val="24"/>
        </w:rPr>
        <w:t xml:space="preserve"> </w:t>
      </w:r>
      <w:r w:rsidR="00744162" w:rsidRPr="00A536CD">
        <w:rPr>
          <w:rFonts w:cs="Times"/>
          <w:color w:val="000000" w:themeColor="text1"/>
          <w:szCs w:val="24"/>
        </w:rPr>
        <w:t>Jeżeli wynikająca z zatwierdzonego sprawozdania finansowego wartość aktywów fundacji rodzinnej będzie niższa niż wartość jej zobowiązań, zysk za</w:t>
      </w:r>
      <w:r w:rsidR="00DC745B" w:rsidRPr="00A536CD">
        <w:rPr>
          <w:rFonts w:cs="Times"/>
          <w:color w:val="000000" w:themeColor="text1"/>
          <w:szCs w:val="24"/>
        </w:rPr>
        <w:t> </w:t>
      </w:r>
      <w:r w:rsidR="00744162" w:rsidRPr="00A536CD">
        <w:rPr>
          <w:rFonts w:cs="Times"/>
          <w:color w:val="000000" w:themeColor="text1"/>
          <w:szCs w:val="24"/>
        </w:rPr>
        <w:t>ten rok obrotowy będzie przeznaczany na pokrycie przyszłych strat fundacji. Rozwiązanie to ma na celu, podobnie jak w przypadku spółek handlowych, chronić płynność finansową fundacji rodzinnej.</w:t>
      </w:r>
      <w:bookmarkStart w:id="11" w:name="mip55273271"/>
      <w:bookmarkStart w:id="12" w:name="mip55273272"/>
      <w:bookmarkStart w:id="13" w:name="mip55273273"/>
      <w:bookmarkStart w:id="14" w:name="mip55273274"/>
      <w:bookmarkEnd w:id="11"/>
      <w:bookmarkEnd w:id="12"/>
      <w:bookmarkEnd w:id="13"/>
      <w:bookmarkEnd w:id="14"/>
    </w:p>
    <w:p w14:paraId="09286339" w14:textId="2D4891C0" w:rsidR="009D4D01" w:rsidRPr="00A536CD" w:rsidRDefault="009D4D01"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Wartość mienia wniesionego do fundacji rodzinnej będzie rozumiana jako wartość rynkowa składników wnoszonego mienia</w:t>
      </w:r>
      <w:r w:rsidR="005D7B17" w:rsidRPr="00A536CD">
        <w:rPr>
          <w:rFonts w:cs="Times"/>
          <w:color w:val="000000" w:themeColor="text1"/>
          <w:szCs w:val="24"/>
        </w:rPr>
        <w:t xml:space="preserve"> w innej postaci niż środki pieniężne</w:t>
      </w:r>
      <w:r w:rsidRPr="00A536CD">
        <w:rPr>
          <w:rFonts w:cs="Times"/>
          <w:color w:val="000000" w:themeColor="text1"/>
          <w:szCs w:val="24"/>
        </w:rPr>
        <w:t xml:space="preserve">, ustalona na dzień wniesienia mienia, zgodnie z zasadami określonymi w ustawie z dnia 15 lutego 1992 r. o podatku dochodowym od osób prawnych. </w:t>
      </w:r>
      <w:r w:rsidR="005D7B17" w:rsidRPr="00A536CD">
        <w:rPr>
          <w:rFonts w:cs="Times"/>
          <w:color w:val="000000" w:themeColor="text1"/>
          <w:szCs w:val="24"/>
        </w:rPr>
        <w:t>Wartość</w:t>
      </w:r>
      <w:r w:rsidR="004A5911" w:rsidRPr="00A536CD">
        <w:rPr>
          <w:rFonts w:cs="Times"/>
          <w:color w:val="000000" w:themeColor="text1"/>
          <w:szCs w:val="24"/>
        </w:rPr>
        <w:t xml:space="preserve"> tę</w:t>
      </w:r>
      <w:r w:rsidR="005D7B17" w:rsidRPr="00A536CD">
        <w:rPr>
          <w:rFonts w:cs="Times"/>
          <w:color w:val="000000" w:themeColor="text1"/>
          <w:szCs w:val="24"/>
        </w:rPr>
        <w:t xml:space="preserve"> w postaci walut obcych przelicza się na złote </w:t>
      </w:r>
      <w:r w:rsidR="004A5911" w:rsidRPr="00A536CD">
        <w:rPr>
          <w:rFonts w:cs="Times"/>
          <w:color w:val="000000" w:themeColor="text1"/>
          <w:szCs w:val="24"/>
        </w:rPr>
        <w:t>zgodnie z średnim kursem</w:t>
      </w:r>
      <w:r w:rsidR="005D7B17" w:rsidRPr="00A536CD">
        <w:rPr>
          <w:rFonts w:cs="Times"/>
          <w:color w:val="000000" w:themeColor="text1"/>
          <w:szCs w:val="24"/>
        </w:rPr>
        <w:t xml:space="preserve"> walut obcych ogłaszan</w:t>
      </w:r>
      <w:r w:rsidR="004A5911" w:rsidRPr="00A536CD">
        <w:rPr>
          <w:rFonts w:cs="Times"/>
          <w:color w:val="000000" w:themeColor="text1"/>
          <w:szCs w:val="24"/>
        </w:rPr>
        <w:t>ym</w:t>
      </w:r>
      <w:r w:rsidR="005D7B17" w:rsidRPr="00A536CD">
        <w:rPr>
          <w:rFonts w:cs="Times"/>
          <w:color w:val="000000" w:themeColor="text1"/>
          <w:szCs w:val="24"/>
        </w:rPr>
        <w:t xml:space="preserve"> przez Narodowy Bank Polski z ostatniego dnia roboczego poprzedzającego dzień wniesienia mienia.</w:t>
      </w:r>
    </w:p>
    <w:p w14:paraId="6D732B11" w14:textId="0CF6222E" w:rsidR="009D4D01" w:rsidRDefault="009D4D01"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bCs/>
          <w:color w:val="000000" w:themeColor="text1"/>
          <w:szCs w:val="24"/>
        </w:rPr>
        <w:t>Ponadto f</w:t>
      </w:r>
      <w:r w:rsidRPr="00A536CD">
        <w:rPr>
          <w:rFonts w:cs="Times"/>
          <w:color w:val="000000" w:themeColor="text1"/>
          <w:szCs w:val="24"/>
        </w:rPr>
        <w:t>undacji rodzinnej nie będzie wolno zwracać fundatorowi mienia wniesionego na pokrycie funduszu założycielskiego, za</w:t>
      </w:r>
      <w:r w:rsidR="00784C4A" w:rsidRPr="00A536CD">
        <w:rPr>
          <w:rFonts w:cs="Times"/>
          <w:color w:val="000000" w:themeColor="text1"/>
          <w:szCs w:val="24"/>
        </w:rPr>
        <w:t xml:space="preserve"> wyjątkiem przypadków </w:t>
      </w:r>
      <w:r w:rsidR="00476CE5">
        <w:rPr>
          <w:rFonts w:cs="Times"/>
          <w:color w:val="000000" w:themeColor="text1"/>
          <w:szCs w:val="24"/>
        </w:rPr>
        <w:t>określ</w:t>
      </w:r>
      <w:r w:rsidR="00784C4A" w:rsidRPr="00A536CD">
        <w:rPr>
          <w:rFonts w:cs="Times"/>
          <w:color w:val="000000" w:themeColor="text1"/>
          <w:szCs w:val="24"/>
        </w:rPr>
        <w:t xml:space="preserve">onych </w:t>
      </w:r>
      <w:r w:rsidR="00AC68B6" w:rsidRPr="00A536CD">
        <w:rPr>
          <w:rFonts w:cs="Times"/>
          <w:color w:val="000000" w:themeColor="text1"/>
          <w:szCs w:val="24"/>
        </w:rPr>
        <w:t>w </w:t>
      </w:r>
      <w:r w:rsidR="00784C4A" w:rsidRPr="00A536CD">
        <w:rPr>
          <w:rFonts w:cs="Times"/>
          <w:color w:val="000000" w:themeColor="text1"/>
          <w:szCs w:val="24"/>
        </w:rPr>
        <w:t>ustawie.</w:t>
      </w:r>
    </w:p>
    <w:p w14:paraId="66B95133" w14:textId="77777777" w:rsidR="00380D26" w:rsidRPr="00A536CD" w:rsidRDefault="00380D26" w:rsidP="00BA133A">
      <w:pPr>
        <w:pStyle w:val="ARTartustawynprozporzdzenia"/>
        <w:shd w:val="clear" w:color="auto" w:fill="FFFFFF" w:themeFill="background1"/>
        <w:spacing w:after="120"/>
        <w:ind w:firstLine="0"/>
        <w:rPr>
          <w:rFonts w:cs="Times"/>
          <w:color w:val="000000" w:themeColor="text1"/>
          <w:szCs w:val="24"/>
        </w:rPr>
      </w:pPr>
    </w:p>
    <w:p w14:paraId="68C298B4" w14:textId="4CC1C877" w:rsidR="006B45FD" w:rsidRPr="00A536CD" w:rsidRDefault="006B45FD" w:rsidP="00BA133A">
      <w:pPr>
        <w:pStyle w:val="Nagwek2"/>
        <w:shd w:val="clear" w:color="auto" w:fill="FFFFFF" w:themeFill="background1"/>
        <w:spacing w:before="120" w:after="120"/>
        <w:rPr>
          <w:rFonts w:ascii="Times" w:hAnsi="Times" w:cs="Times"/>
          <w:color w:val="000000" w:themeColor="text1"/>
          <w:sz w:val="24"/>
          <w:szCs w:val="24"/>
        </w:rPr>
      </w:pPr>
      <w:bookmarkStart w:id="15" w:name="_Toc120091387"/>
      <w:r w:rsidRPr="00A536CD">
        <w:rPr>
          <w:rFonts w:ascii="Times" w:hAnsi="Times" w:cs="Times"/>
          <w:color w:val="000000" w:themeColor="text1"/>
          <w:sz w:val="24"/>
          <w:szCs w:val="24"/>
        </w:rPr>
        <w:lastRenderedPageBreak/>
        <w:t xml:space="preserve">Rozdział 4. </w:t>
      </w:r>
      <w:r w:rsidR="00633424" w:rsidRPr="00A536CD">
        <w:rPr>
          <w:rFonts w:ascii="Times" w:hAnsi="Times" w:cs="Times"/>
          <w:color w:val="000000" w:themeColor="text1"/>
          <w:sz w:val="24"/>
          <w:szCs w:val="24"/>
        </w:rPr>
        <w:t>Powstanie</w:t>
      </w:r>
      <w:r w:rsidR="009B75F0" w:rsidRPr="00A536CD">
        <w:rPr>
          <w:rFonts w:ascii="Times" w:hAnsi="Times" w:cs="Times"/>
          <w:color w:val="000000" w:themeColor="text1"/>
          <w:sz w:val="24"/>
          <w:szCs w:val="24"/>
        </w:rPr>
        <w:t xml:space="preserve"> </w:t>
      </w:r>
      <w:r w:rsidRPr="00A536CD">
        <w:rPr>
          <w:rFonts w:ascii="Times" w:hAnsi="Times" w:cs="Times"/>
          <w:color w:val="000000" w:themeColor="text1"/>
          <w:sz w:val="24"/>
          <w:szCs w:val="24"/>
        </w:rPr>
        <w:t>fundacji rodzinnej</w:t>
      </w:r>
      <w:bookmarkEnd w:id="15"/>
    </w:p>
    <w:p w14:paraId="0C692AA1" w14:textId="6C9FD9D1" w:rsidR="006B45FD" w:rsidRPr="00A536CD" w:rsidRDefault="00B51BFA" w:rsidP="00BA133A">
      <w:pPr>
        <w:pStyle w:val="ARTartustawynprozporzdzenia"/>
        <w:shd w:val="clear" w:color="auto" w:fill="FFFFFF" w:themeFill="background1"/>
        <w:spacing w:after="120"/>
        <w:ind w:firstLine="0"/>
        <w:rPr>
          <w:rFonts w:cs="Times"/>
          <w:color w:val="000000" w:themeColor="text1"/>
          <w:szCs w:val="24"/>
        </w:rPr>
      </w:pPr>
      <w:r w:rsidRPr="00A536CD">
        <w:rPr>
          <w:rStyle w:val="Ppogrubienie"/>
          <w:rFonts w:cs="Times"/>
          <w:b w:val="0"/>
          <w:color w:val="000000" w:themeColor="text1"/>
          <w:szCs w:val="24"/>
        </w:rPr>
        <w:t>Powstanie</w:t>
      </w:r>
      <w:r w:rsidR="00783CC2" w:rsidRPr="00A536CD">
        <w:rPr>
          <w:rStyle w:val="Ppogrubienie"/>
          <w:rFonts w:cs="Times"/>
          <w:b w:val="0"/>
          <w:color w:val="000000" w:themeColor="text1"/>
          <w:szCs w:val="24"/>
        </w:rPr>
        <w:t xml:space="preserve"> </w:t>
      </w:r>
      <w:r w:rsidR="006B45FD" w:rsidRPr="00A536CD">
        <w:rPr>
          <w:rStyle w:val="Ppogrubienie"/>
          <w:rFonts w:cs="Times"/>
          <w:b w:val="0"/>
          <w:color w:val="000000" w:themeColor="text1"/>
          <w:szCs w:val="24"/>
        </w:rPr>
        <w:t xml:space="preserve">fundacji rodzinnej będzie polegało na dokonaniu typowych czynności, znanych w naszym prawie, dla </w:t>
      </w:r>
      <w:r w:rsidR="00FD705A" w:rsidRPr="00A536CD">
        <w:rPr>
          <w:rStyle w:val="Ppogrubienie"/>
          <w:rFonts w:cs="Times"/>
          <w:b w:val="0"/>
          <w:color w:val="000000" w:themeColor="text1"/>
          <w:szCs w:val="24"/>
        </w:rPr>
        <w:t xml:space="preserve">utworzenia </w:t>
      </w:r>
      <w:r w:rsidR="006B45FD" w:rsidRPr="00A536CD">
        <w:rPr>
          <w:rStyle w:val="Ppogrubienie"/>
          <w:rFonts w:cs="Times"/>
          <w:b w:val="0"/>
          <w:color w:val="000000" w:themeColor="text1"/>
          <w:szCs w:val="24"/>
        </w:rPr>
        <w:t>osoby prawnej</w:t>
      </w:r>
      <w:r w:rsidR="006B45FD" w:rsidRPr="00A536CD">
        <w:rPr>
          <w:rFonts w:cs="Times"/>
          <w:b/>
          <w:color w:val="000000" w:themeColor="text1"/>
          <w:szCs w:val="24"/>
        </w:rPr>
        <w:t>.</w:t>
      </w:r>
      <w:r w:rsidR="006B45FD" w:rsidRPr="00A536CD">
        <w:rPr>
          <w:rFonts w:cs="Times"/>
          <w:color w:val="000000" w:themeColor="text1"/>
          <w:szCs w:val="24"/>
        </w:rPr>
        <w:t xml:space="preserve"> Do </w:t>
      </w:r>
      <w:r w:rsidRPr="00A536CD">
        <w:rPr>
          <w:rFonts w:cs="Times"/>
          <w:color w:val="000000" w:themeColor="text1"/>
          <w:szCs w:val="24"/>
        </w:rPr>
        <w:t>powstania</w:t>
      </w:r>
      <w:r w:rsidR="00783CC2" w:rsidRPr="00A536CD">
        <w:rPr>
          <w:rFonts w:cs="Times"/>
          <w:color w:val="000000" w:themeColor="text1"/>
          <w:szCs w:val="24"/>
        </w:rPr>
        <w:t xml:space="preserve"> </w:t>
      </w:r>
      <w:r w:rsidR="006B45FD" w:rsidRPr="00A536CD">
        <w:rPr>
          <w:rFonts w:cs="Times"/>
          <w:color w:val="000000" w:themeColor="text1"/>
          <w:szCs w:val="24"/>
        </w:rPr>
        <w:t>fundacji rodzinnej będzie konieczne:</w:t>
      </w:r>
    </w:p>
    <w:p w14:paraId="399511EB" w14:textId="77777777" w:rsidR="006B45FD" w:rsidRPr="00A536CD" w:rsidRDefault="006B45FD" w:rsidP="00BA133A">
      <w:pPr>
        <w:pStyle w:val="PKTpunkt"/>
        <w:shd w:val="clear" w:color="auto" w:fill="FFFFFF" w:themeFill="background1"/>
        <w:spacing w:before="120" w:after="120"/>
        <w:rPr>
          <w:rFonts w:cs="Times"/>
          <w:color w:val="000000" w:themeColor="text1"/>
          <w:szCs w:val="24"/>
        </w:rPr>
      </w:pPr>
      <w:r w:rsidRPr="00A536CD">
        <w:rPr>
          <w:rFonts w:cs="Times"/>
          <w:color w:val="000000" w:themeColor="text1"/>
          <w:szCs w:val="24"/>
        </w:rPr>
        <w:t>1)</w:t>
      </w:r>
      <w:r w:rsidRPr="00A536CD">
        <w:rPr>
          <w:rFonts w:cs="Times"/>
          <w:color w:val="000000" w:themeColor="text1"/>
          <w:szCs w:val="24"/>
        </w:rPr>
        <w:tab/>
        <w:t>złożeni</w:t>
      </w:r>
      <w:r w:rsidR="001A3CFB" w:rsidRPr="00A536CD">
        <w:rPr>
          <w:rFonts w:cs="Times"/>
          <w:color w:val="000000" w:themeColor="text1"/>
          <w:szCs w:val="24"/>
        </w:rPr>
        <w:t>e</w:t>
      </w:r>
      <w:r w:rsidRPr="00A536CD">
        <w:rPr>
          <w:rFonts w:cs="Times"/>
          <w:color w:val="000000" w:themeColor="text1"/>
          <w:szCs w:val="24"/>
        </w:rPr>
        <w:t xml:space="preserve"> oświadczenia o u</w:t>
      </w:r>
      <w:r w:rsidR="009B75F0" w:rsidRPr="00A536CD">
        <w:rPr>
          <w:rFonts w:cs="Times"/>
          <w:color w:val="000000" w:themeColor="text1"/>
          <w:szCs w:val="24"/>
        </w:rPr>
        <w:t>stanowieniu</w:t>
      </w:r>
      <w:r w:rsidRPr="00A536CD">
        <w:rPr>
          <w:rFonts w:cs="Times"/>
          <w:color w:val="000000" w:themeColor="text1"/>
          <w:szCs w:val="24"/>
        </w:rPr>
        <w:t xml:space="preserve"> fundacji rodzinnej</w:t>
      </w:r>
      <w:r w:rsidR="009B75F0" w:rsidRPr="00A536CD">
        <w:rPr>
          <w:rFonts w:cs="Times"/>
          <w:color w:val="000000" w:themeColor="text1"/>
          <w:szCs w:val="24"/>
        </w:rPr>
        <w:t xml:space="preserve"> w akcie założycielskim albo w testamencie</w:t>
      </w:r>
      <w:r w:rsidRPr="00A536CD">
        <w:rPr>
          <w:rFonts w:cs="Times"/>
          <w:color w:val="000000" w:themeColor="text1"/>
          <w:szCs w:val="24"/>
        </w:rPr>
        <w:t>;</w:t>
      </w:r>
    </w:p>
    <w:p w14:paraId="26DD3D63" w14:textId="77777777" w:rsidR="006B45FD" w:rsidRPr="00A536CD" w:rsidRDefault="006B45FD" w:rsidP="00BA133A">
      <w:pPr>
        <w:pStyle w:val="PKTpunkt"/>
        <w:shd w:val="clear" w:color="auto" w:fill="FFFFFF" w:themeFill="background1"/>
        <w:spacing w:before="120" w:after="120"/>
        <w:rPr>
          <w:rFonts w:cs="Times"/>
          <w:color w:val="000000" w:themeColor="text1"/>
          <w:szCs w:val="24"/>
        </w:rPr>
      </w:pPr>
      <w:r w:rsidRPr="00A536CD">
        <w:rPr>
          <w:rFonts w:cs="Times"/>
          <w:color w:val="000000" w:themeColor="text1"/>
          <w:szCs w:val="24"/>
        </w:rPr>
        <w:t>2)</w:t>
      </w:r>
      <w:bookmarkStart w:id="16" w:name="mip55497833"/>
      <w:bookmarkEnd w:id="16"/>
      <w:r w:rsidRPr="00A536CD">
        <w:rPr>
          <w:rFonts w:cs="Times"/>
          <w:color w:val="000000" w:themeColor="text1"/>
          <w:szCs w:val="24"/>
        </w:rPr>
        <w:tab/>
        <w:t>usta</w:t>
      </w:r>
      <w:r w:rsidR="009B75F0" w:rsidRPr="00A536CD">
        <w:rPr>
          <w:rFonts w:cs="Times"/>
          <w:color w:val="000000" w:themeColor="text1"/>
          <w:szCs w:val="24"/>
        </w:rPr>
        <w:t>lenie statutu</w:t>
      </w:r>
      <w:r w:rsidRPr="00A536CD">
        <w:rPr>
          <w:rFonts w:cs="Times"/>
          <w:color w:val="000000" w:themeColor="text1"/>
          <w:szCs w:val="24"/>
        </w:rPr>
        <w:t>;</w:t>
      </w:r>
    </w:p>
    <w:p w14:paraId="1088D0B7" w14:textId="6B0EB4E8" w:rsidR="006B45FD" w:rsidRPr="00A536CD" w:rsidRDefault="006B45FD" w:rsidP="00BA133A">
      <w:pPr>
        <w:pStyle w:val="PKTpunkt"/>
        <w:shd w:val="clear" w:color="auto" w:fill="FFFFFF" w:themeFill="background1"/>
        <w:spacing w:before="120" w:after="120"/>
        <w:rPr>
          <w:rFonts w:cs="Times"/>
          <w:color w:val="000000" w:themeColor="text1"/>
          <w:szCs w:val="24"/>
        </w:rPr>
      </w:pPr>
      <w:bookmarkStart w:id="17" w:name="mip55497835"/>
      <w:bookmarkEnd w:id="17"/>
      <w:r w:rsidRPr="00A536CD">
        <w:rPr>
          <w:rFonts w:cs="Times"/>
          <w:color w:val="000000" w:themeColor="text1"/>
          <w:szCs w:val="24"/>
        </w:rPr>
        <w:t>3)</w:t>
      </w:r>
      <w:r w:rsidRPr="00A536CD">
        <w:rPr>
          <w:rFonts w:cs="Times"/>
          <w:color w:val="000000" w:themeColor="text1"/>
          <w:szCs w:val="24"/>
        </w:rPr>
        <w:tab/>
      </w:r>
      <w:r w:rsidR="009B75F0" w:rsidRPr="00A536CD">
        <w:rPr>
          <w:rFonts w:cs="Times"/>
          <w:color w:val="000000" w:themeColor="text1"/>
          <w:szCs w:val="24"/>
        </w:rPr>
        <w:t xml:space="preserve">sporządzenie </w:t>
      </w:r>
      <w:r w:rsidR="00366F99" w:rsidRPr="00A536CD">
        <w:rPr>
          <w:rFonts w:cs="Times"/>
          <w:color w:val="000000" w:themeColor="text1"/>
          <w:szCs w:val="24"/>
        </w:rPr>
        <w:t>spisu majątku</w:t>
      </w:r>
      <w:r w:rsidRPr="00A536CD">
        <w:rPr>
          <w:rFonts w:cs="Times"/>
          <w:color w:val="000000" w:themeColor="text1"/>
          <w:szCs w:val="24"/>
        </w:rPr>
        <w:t>;</w:t>
      </w:r>
    </w:p>
    <w:p w14:paraId="6BBBB679" w14:textId="329C183C" w:rsidR="009B75F0" w:rsidRPr="00A536CD" w:rsidRDefault="009B75F0" w:rsidP="00BA133A">
      <w:pPr>
        <w:pStyle w:val="PKTpunkt"/>
        <w:shd w:val="clear" w:color="auto" w:fill="FFFFFF" w:themeFill="background1"/>
        <w:spacing w:before="120" w:after="120"/>
        <w:rPr>
          <w:rFonts w:cs="Times"/>
          <w:color w:val="000000" w:themeColor="text1"/>
          <w:szCs w:val="24"/>
        </w:rPr>
      </w:pPr>
      <w:r w:rsidRPr="00A536CD">
        <w:rPr>
          <w:rFonts w:cs="Times"/>
          <w:color w:val="000000" w:themeColor="text1"/>
          <w:szCs w:val="24"/>
        </w:rPr>
        <w:t>4)</w:t>
      </w:r>
      <w:r w:rsidRPr="00A536CD">
        <w:rPr>
          <w:rFonts w:cs="Times"/>
          <w:color w:val="000000" w:themeColor="text1"/>
          <w:szCs w:val="24"/>
        </w:rPr>
        <w:tab/>
        <w:t>ustanowienie organów fundacji rodzinnej wymaganych przez ustawę albo statut;</w:t>
      </w:r>
    </w:p>
    <w:p w14:paraId="1B54306D" w14:textId="6C0B1B9C" w:rsidR="009B75F0" w:rsidRPr="00A536CD" w:rsidRDefault="009B75F0" w:rsidP="00BA133A">
      <w:pPr>
        <w:pStyle w:val="PKTpunkt"/>
        <w:shd w:val="clear" w:color="auto" w:fill="FFFFFF" w:themeFill="background1"/>
        <w:spacing w:before="120" w:after="120"/>
        <w:rPr>
          <w:rFonts w:cs="Times"/>
          <w:color w:val="000000" w:themeColor="text1"/>
          <w:szCs w:val="24"/>
        </w:rPr>
      </w:pPr>
      <w:r w:rsidRPr="00A536CD">
        <w:rPr>
          <w:rFonts w:cs="Times"/>
          <w:color w:val="000000" w:themeColor="text1"/>
          <w:szCs w:val="24"/>
        </w:rPr>
        <w:t>5)</w:t>
      </w:r>
      <w:r w:rsidRPr="00A536CD">
        <w:rPr>
          <w:rFonts w:cs="Times"/>
          <w:color w:val="000000" w:themeColor="text1"/>
          <w:szCs w:val="24"/>
        </w:rPr>
        <w:tab/>
        <w:t>wniesienie funduszu założycielskiego</w:t>
      </w:r>
      <w:r w:rsidR="000B2EDD" w:rsidRPr="00A536CD">
        <w:rPr>
          <w:rFonts w:cs="Times"/>
          <w:color w:val="000000" w:themeColor="text1"/>
          <w:szCs w:val="24"/>
        </w:rPr>
        <w:t xml:space="preserve"> </w:t>
      </w:r>
      <w:r w:rsidR="000B2EDD" w:rsidRPr="00A536CD">
        <w:rPr>
          <w:color w:val="000000" w:themeColor="text1"/>
        </w:rPr>
        <w:t xml:space="preserve">przed wpisaniem do rejestru fundacji rodzinnych w przypadku ustanowienia fundacji rodzinnej w akcie założycielskim albo </w:t>
      </w:r>
      <w:r w:rsidR="00B51BFA" w:rsidRPr="00A536CD">
        <w:rPr>
          <w:color w:val="000000" w:themeColor="text1"/>
        </w:rPr>
        <w:t>wniesienie</w:t>
      </w:r>
      <w:r w:rsidR="000B2EDD" w:rsidRPr="00A536CD">
        <w:rPr>
          <w:color w:val="000000" w:themeColor="text1"/>
        </w:rPr>
        <w:t xml:space="preserve"> funduszu założycielskiego w ciągu dwóch lat od wpisania</w:t>
      </w:r>
      <w:r w:rsidR="00566CB3">
        <w:rPr>
          <w:color w:val="000000" w:themeColor="text1"/>
        </w:rPr>
        <w:t xml:space="preserve"> fundacji rodzinnej</w:t>
      </w:r>
      <w:r w:rsidR="000B2EDD" w:rsidRPr="00A536CD">
        <w:rPr>
          <w:color w:val="000000" w:themeColor="text1"/>
        </w:rPr>
        <w:t xml:space="preserve"> </w:t>
      </w:r>
      <w:r w:rsidR="00DC745B" w:rsidRPr="00A536CD">
        <w:rPr>
          <w:color w:val="000000" w:themeColor="text1"/>
        </w:rPr>
        <w:t>do </w:t>
      </w:r>
      <w:r w:rsidR="000B2EDD" w:rsidRPr="00A536CD">
        <w:rPr>
          <w:color w:val="000000" w:themeColor="text1"/>
        </w:rPr>
        <w:t xml:space="preserve">rejestru fundacji rodzinnych </w:t>
      </w:r>
      <w:r w:rsidR="00476CE5">
        <w:rPr>
          <w:color w:val="000000" w:themeColor="text1"/>
        </w:rPr>
        <w:t xml:space="preserve">– </w:t>
      </w:r>
      <w:r w:rsidR="000B2EDD" w:rsidRPr="00A536CD">
        <w:rPr>
          <w:color w:val="000000" w:themeColor="text1"/>
        </w:rPr>
        <w:t xml:space="preserve">w przypadku ustanowienia fundacji rodzinnej </w:t>
      </w:r>
      <w:r w:rsidR="00DC745B" w:rsidRPr="00A536CD">
        <w:rPr>
          <w:color w:val="000000" w:themeColor="text1"/>
        </w:rPr>
        <w:t>w </w:t>
      </w:r>
      <w:r w:rsidR="000B2EDD" w:rsidRPr="00A536CD">
        <w:rPr>
          <w:color w:val="000000" w:themeColor="text1"/>
        </w:rPr>
        <w:t>testamencie</w:t>
      </w:r>
      <w:r w:rsidRPr="00A536CD">
        <w:rPr>
          <w:rFonts w:cs="Times"/>
          <w:color w:val="000000" w:themeColor="text1"/>
          <w:szCs w:val="24"/>
        </w:rPr>
        <w:t>;</w:t>
      </w:r>
    </w:p>
    <w:p w14:paraId="07D291CE" w14:textId="77777777" w:rsidR="006B45FD" w:rsidRPr="00A536CD" w:rsidRDefault="009B75F0" w:rsidP="00BA133A">
      <w:pPr>
        <w:pStyle w:val="PKTpunkt"/>
        <w:shd w:val="clear" w:color="auto" w:fill="FFFFFF" w:themeFill="background1"/>
        <w:spacing w:before="120" w:after="120"/>
        <w:rPr>
          <w:rFonts w:cs="Times"/>
          <w:color w:val="000000" w:themeColor="text1"/>
          <w:szCs w:val="24"/>
        </w:rPr>
      </w:pPr>
      <w:bookmarkStart w:id="18" w:name="mip55497836"/>
      <w:bookmarkEnd w:id="18"/>
      <w:r w:rsidRPr="00A536CD">
        <w:rPr>
          <w:rFonts w:cs="Times"/>
          <w:color w:val="000000" w:themeColor="text1"/>
          <w:szCs w:val="24"/>
        </w:rPr>
        <w:t>6</w:t>
      </w:r>
      <w:r w:rsidR="006B45FD" w:rsidRPr="00A536CD">
        <w:rPr>
          <w:rFonts w:cs="Times"/>
          <w:color w:val="000000" w:themeColor="text1"/>
          <w:szCs w:val="24"/>
        </w:rPr>
        <w:t>)</w:t>
      </w:r>
      <w:r w:rsidR="006B45FD" w:rsidRPr="00A536CD">
        <w:rPr>
          <w:rFonts w:cs="Times"/>
          <w:color w:val="000000" w:themeColor="text1"/>
          <w:szCs w:val="24"/>
        </w:rPr>
        <w:tab/>
        <w:t>wpis do rejestru fundacji rodzinnych.</w:t>
      </w:r>
    </w:p>
    <w:p w14:paraId="343034E6" w14:textId="4C0282C3" w:rsidR="006B45FD" w:rsidRPr="00A536CD" w:rsidRDefault="006B45FD"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 xml:space="preserve">Fundację rodzinną będzie można utworzyć na podstawie oświadczenia fundatora na dwa sposoby: w akcie założycielskim albo w testamencie. W celu zapewnienia bezpieczeństwa obrotu, ale także mając na względzie reguły przenoszenia własności określonych rzeczy i praw, </w:t>
      </w:r>
      <w:r w:rsidR="00B51BFA" w:rsidRPr="00A536CD">
        <w:rPr>
          <w:rFonts w:cs="Times"/>
          <w:color w:val="000000" w:themeColor="text1"/>
          <w:szCs w:val="24"/>
        </w:rPr>
        <w:t xml:space="preserve">sporządzenie </w:t>
      </w:r>
      <w:r w:rsidRPr="00A536CD">
        <w:rPr>
          <w:rFonts w:cs="Times"/>
          <w:color w:val="000000" w:themeColor="text1"/>
          <w:szCs w:val="24"/>
        </w:rPr>
        <w:t>a</w:t>
      </w:r>
      <w:r w:rsidR="00B51BFA" w:rsidRPr="00A536CD">
        <w:rPr>
          <w:rFonts w:cs="Times"/>
          <w:color w:val="000000" w:themeColor="text1"/>
          <w:szCs w:val="24"/>
        </w:rPr>
        <w:t>ktu</w:t>
      </w:r>
      <w:r w:rsidRPr="00A536CD">
        <w:rPr>
          <w:rFonts w:cs="Times"/>
          <w:color w:val="000000" w:themeColor="text1"/>
          <w:szCs w:val="24"/>
        </w:rPr>
        <w:t xml:space="preserve"> </w:t>
      </w:r>
      <w:r w:rsidR="00B51BFA" w:rsidRPr="00A536CD">
        <w:rPr>
          <w:rFonts w:cs="Times"/>
          <w:color w:val="000000" w:themeColor="text1"/>
          <w:szCs w:val="24"/>
        </w:rPr>
        <w:t>założycielskiego</w:t>
      </w:r>
      <w:r w:rsidRPr="00A536CD">
        <w:rPr>
          <w:rFonts w:cs="Times"/>
          <w:color w:val="000000" w:themeColor="text1"/>
          <w:szCs w:val="24"/>
        </w:rPr>
        <w:t xml:space="preserve"> </w:t>
      </w:r>
      <w:r w:rsidR="00B51BFA" w:rsidRPr="00A536CD">
        <w:rPr>
          <w:rFonts w:cs="Times"/>
          <w:color w:val="000000" w:themeColor="text1"/>
          <w:szCs w:val="24"/>
        </w:rPr>
        <w:t>i</w:t>
      </w:r>
      <w:r w:rsidRPr="00A536CD">
        <w:rPr>
          <w:rFonts w:cs="Times"/>
          <w:color w:val="000000" w:themeColor="text1"/>
          <w:szCs w:val="24"/>
        </w:rPr>
        <w:t xml:space="preserve"> testamen</w:t>
      </w:r>
      <w:r w:rsidR="00B51BFA" w:rsidRPr="00A536CD">
        <w:rPr>
          <w:rFonts w:cs="Times"/>
          <w:color w:val="000000" w:themeColor="text1"/>
          <w:szCs w:val="24"/>
        </w:rPr>
        <w:t>tu</w:t>
      </w:r>
      <w:r w:rsidRPr="00A536CD">
        <w:rPr>
          <w:rFonts w:cs="Times"/>
          <w:color w:val="000000" w:themeColor="text1"/>
          <w:szCs w:val="24"/>
        </w:rPr>
        <w:t xml:space="preserve"> będzie wymagało zachowania formy aktu notarialnego pod rygorem nieważności</w:t>
      </w:r>
      <w:r w:rsidR="005E28D1" w:rsidRPr="00A536CD">
        <w:rPr>
          <w:rFonts w:cs="Times"/>
          <w:color w:val="000000" w:themeColor="text1"/>
          <w:szCs w:val="24"/>
        </w:rPr>
        <w:t>.</w:t>
      </w:r>
    </w:p>
    <w:p w14:paraId="386A23B6" w14:textId="712817F4" w:rsidR="006B45FD" w:rsidRPr="00A536CD" w:rsidRDefault="006B45FD"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Zastrzeżenie specjalnej formy prawnej dla</w:t>
      </w:r>
      <w:r w:rsidR="00562531" w:rsidRPr="00A536CD">
        <w:rPr>
          <w:rFonts w:cs="Times"/>
          <w:color w:val="000000" w:themeColor="text1"/>
          <w:szCs w:val="24"/>
        </w:rPr>
        <w:t> </w:t>
      </w:r>
      <w:r w:rsidRPr="00A536CD">
        <w:rPr>
          <w:rFonts w:cs="Times"/>
          <w:color w:val="000000" w:themeColor="text1"/>
          <w:szCs w:val="24"/>
        </w:rPr>
        <w:t>tej</w:t>
      </w:r>
      <w:r w:rsidR="00562531" w:rsidRPr="00A536CD">
        <w:rPr>
          <w:rFonts w:cs="Times"/>
          <w:color w:val="000000" w:themeColor="text1"/>
          <w:szCs w:val="24"/>
        </w:rPr>
        <w:t> </w:t>
      </w:r>
      <w:r w:rsidRPr="00A536CD">
        <w:rPr>
          <w:rFonts w:cs="Times"/>
          <w:color w:val="000000" w:themeColor="text1"/>
          <w:szCs w:val="24"/>
        </w:rPr>
        <w:t xml:space="preserve">czynności jest podyktowane potrzebą eliminacji </w:t>
      </w:r>
      <w:proofErr w:type="spellStart"/>
      <w:r w:rsidRPr="00A536CD">
        <w:rPr>
          <w:rFonts w:cs="Times"/>
          <w:color w:val="000000" w:themeColor="text1"/>
          <w:szCs w:val="24"/>
        </w:rPr>
        <w:t>ryzyk</w:t>
      </w:r>
      <w:proofErr w:type="spellEnd"/>
      <w:r w:rsidRPr="00A536CD">
        <w:rPr>
          <w:rFonts w:cs="Times"/>
          <w:color w:val="000000" w:themeColor="text1"/>
          <w:szCs w:val="24"/>
        </w:rPr>
        <w:t xml:space="preserve"> związanych z możliwością kwestionowania, np. przez spadkobierców, woli </w:t>
      </w:r>
      <w:r w:rsidR="005E28D1" w:rsidRPr="00A536CD">
        <w:rPr>
          <w:rFonts w:cs="Times"/>
          <w:color w:val="000000" w:themeColor="text1"/>
          <w:szCs w:val="24"/>
        </w:rPr>
        <w:t xml:space="preserve">ustanowienia </w:t>
      </w:r>
      <w:r w:rsidRPr="00A536CD">
        <w:rPr>
          <w:rFonts w:cs="Times"/>
          <w:color w:val="000000" w:themeColor="text1"/>
          <w:szCs w:val="24"/>
        </w:rPr>
        <w:t>fundacji rodzinnej przez spadkodawcę</w:t>
      </w:r>
      <w:r w:rsidR="00691A2A" w:rsidRPr="00A536CD">
        <w:rPr>
          <w:rFonts w:cs="Times"/>
          <w:color w:val="000000" w:themeColor="text1"/>
          <w:szCs w:val="24"/>
        </w:rPr>
        <w:t>,</w:t>
      </w:r>
      <w:r w:rsidRPr="00A536CD">
        <w:rPr>
          <w:rFonts w:cs="Times"/>
          <w:color w:val="000000" w:themeColor="text1"/>
          <w:szCs w:val="24"/>
        </w:rPr>
        <w:t xml:space="preserve"> a co za tym idzie</w:t>
      </w:r>
      <w:r w:rsidR="00691A2A" w:rsidRPr="00A536CD">
        <w:rPr>
          <w:rFonts w:cs="Times"/>
          <w:color w:val="000000" w:themeColor="text1"/>
          <w:szCs w:val="24"/>
        </w:rPr>
        <w:t>,</w:t>
      </w:r>
      <w:r w:rsidRPr="00A536CD">
        <w:rPr>
          <w:rFonts w:cs="Times"/>
          <w:color w:val="000000" w:themeColor="text1"/>
          <w:szCs w:val="24"/>
        </w:rPr>
        <w:t xml:space="preserve"> przekazania jej mienia, które w przypadku odwołania oświadczenia przypadłoby spadkobiercom.</w:t>
      </w:r>
    </w:p>
    <w:p w14:paraId="5AE8D3E2" w14:textId="56F8863E" w:rsidR="006B45FD" w:rsidRPr="00A536CD" w:rsidRDefault="006B45FD"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 xml:space="preserve">Złożoność procesu </w:t>
      </w:r>
      <w:r w:rsidR="005E28D1" w:rsidRPr="00A536CD">
        <w:rPr>
          <w:rFonts w:cs="Times"/>
          <w:color w:val="000000" w:themeColor="text1"/>
          <w:szCs w:val="24"/>
        </w:rPr>
        <w:t>ustanowienia</w:t>
      </w:r>
      <w:r w:rsidRPr="00A536CD">
        <w:rPr>
          <w:rFonts w:cs="Times"/>
          <w:color w:val="000000" w:themeColor="text1"/>
          <w:szCs w:val="24"/>
        </w:rPr>
        <w:t xml:space="preserve"> fundacji rodzinnej i przeprowadzenia czynności ze swej natury rozciągniętych w czasie uzasadnia przyjęcie, że z chwilą </w:t>
      </w:r>
      <w:r w:rsidR="00FA18B4" w:rsidRPr="00A536CD">
        <w:rPr>
          <w:rFonts w:cs="Times"/>
          <w:color w:val="000000" w:themeColor="text1"/>
          <w:szCs w:val="24"/>
        </w:rPr>
        <w:t xml:space="preserve">sporządzenia aktu założycielskiego albo </w:t>
      </w:r>
      <w:r w:rsidR="000B2EDD" w:rsidRPr="00A536CD">
        <w:rPr>
          <w:rFonts w:cs="Times"/>
          <w:color w:val="000000" w:themeColor="text1"/>
          <w:szCs w:val="24"/>
        </w:rPr>
        <w:t>ogłoszenia testamentu</w:t>
      </w:r>
      <w:r w:rsidR="007E5B6C" w:rsidRPr="00A536CD">
        <w:rPr>
          <w:rFonts w:cs="Times"/>
          <w:color w:val="000000" w:themeColor="text1"/>
          <w:szCs w:val="24"/>
        </w:rPr>
        <w:t xml:space="preserve"> </w:t>
      </w:r>
      <w:r w:rsidRPr="00A536CD">
        <w:rPr>
          <w:rFonts w:cs="Times"/>
          <w:color w:val="000000" w:themeColor="text1"/>
          <w:szCs w:val="24"/>
        </w:rPr>
        <w:t>powstaje fundacja rodzinna w</w:t>
      </w:r>
      <w:r w:rsidR="00575601" w:rsidRPr="00A536CD">
        <w:rPr>
          <w:rFonts w:cs="Times"/>
          <w:color w:val="000000" w:themeColor="text1"/>
          <w:szCs w:val="24"/>
        </w:rPr>
        <w:t> </w:t>
      </w:r>
      <w:r w:rsidRPr="00A536CD">
        <w:rPr>
          <w:rFonts w:cs="Times"/>
          <w:color w:val="000000" w:themeColor="text1"/>
          <w:szCs w:val="24"/>
        </w:rPr>
        <w:t>organizacji.</w:t>
      </w:r>
      <w:bookmarkStart w:id="19" w:name="mip55497868"/>
      <w:bookmarkEnd w:id="19"/>
      <w:r w:rsidRPr="00A536CD">
        <w:rPr>
          <w:rFonts w:cs="Times"/>
          <w:color w:val="000000" w:themeColor="text1"/>
          <w:szCs w:val="24"/>
        </w:rPr>
        <w:t xml:space="preserve"> Fundacja rodzinna w organizacji jest reprezentowana przez fundatora albo pełnomocnika powołanego przez fundatora, oraz w przypadkach wskazanych w ustawie – przez zarząd.</w:t>
      </w:r>
    </w:p>
    <w:p w14:paraId="31156BFB" w14:textId="6C0CAA92" w:rsidR="006B45FD" w:rsidRPr="00A536CD" w:rsidRDefault="006B45FD" w:rsidP="00BA133A">
      <w:pPr>
        <w:pStyle w:val="USTustnpkodeksu"/>
        <w:shd w:val="clear" w:color="auto" w:fill="FFFFFF" w:themeFill="background1"/>
        <w:spacing w:before="120" w:after="120"/>
        <w:ind w:firstLine="0"/>
        <w:rPr>
          <w:rFonts w:cs="Times"/>
          <w:color w:val="000000" w:themeColor="text1"/>
          <w:szCs w:val="24"/>
        </w:rPr>
      </w:pPr>
      <w:bookmarkStart w:id="20" w:name="mip55497869"/>
      <w:bookmarkEnd w:id="20"/>
      <w:r w:rsidRPr="00A536CD">
        <w:rPr>
          <w:rFonts w:cs="Times"/>
          <w:color w:val="000000" w:themeColor="text1"/>
          <w:szCs w:val="24"/>
        </w:rPr>
        <w:t xml:space="preserve">Odpowiedzialność tych osób ustanie wobec fundacji rodzinnej z chwilą zatwierdzenia ich czynności uchwałą zarządu, a w przypadku czynności zarządu – z chwilą zatwierdzenia </w:t>
      </w:r>
      <w:r w:rsidRPr="00A536CD">
        <w:rPr>
          <w:rFonts w:cs="Times"/>
          <w:color w:val="000000" w:themeColor="text1"/>
          <w:szCs w:val="24"/>
        </w:rPr>
        <w:lastRenderedPageBreak/>
        <w:t>jego czynności przez fundatora, radę</w:t>
      </w:r>
      <w:r w:rsidR="00020617" w:rsidRPr="00A536CD">
        <w:rPr>
          <w:rFonts w:cs="Times"/>
          <w:color w:val="000000" w:themeColor="text1"/>
          <w:szCs w:val="24"/>
        </w:rPr>
        <w:t xml:space="preserve"> nadzorczą</w:t>
      </w:r>
      <w:r w:rsidRPr="00A536CD">
        <w:rPr>
          <w:rFonts w:cs="Times"/>
          <w:color w:val="000000" w:themeColor="text1"/>
          <w:szCs w:val="24"/>
        </w:rPr>
        <w:t xml:space="preserve"> albo zgromadzenie beneficjentów</w:t>
      </w:r>
      <w:bookmarkStart w:id="21" w:name="mip55497870"/>
      <w:bookmarkEnd w:id="21"/>
      <w:r w:rsidRPr="00A536CD">
        <w:rPr>
          <w:rFonts w:cs="Times"/>
          <w:color w:val="000000" w:themeColor="text1"/>
          <w:szCs w:val="24"/>
        </w:rPr>
        <w:t xml:space="preserve">. Takie podejście nawiązuje do regulacji obowiązujących w </w:t>
      </w:r>
      <w:r w:rsidR="006745A1" w:rsidRPr="00A536CD">
        <w:rPr>
          <w:rFonts w:cs="Times"/>
          <w:color w:val="000000" w:themeColor="text1"/>
          <w:szCs w:val="24"/>
        </w:rPr>
        <w:t>KSH</w:t>
      </w:r>
      <w:r w:rsidRPr="00A536CD">
        <w:rPr>
          <w:rFonts w:cs="Times"/>
          <w:color w:val="000000" w:themeColor="text1"/>
          <w:szCs w:val="24"/>
        </w:rPr>
        <w:t xml:space="preserve"> dla spółek kapitałowych.</w:t>
      </w:r>
    </w:p>
    <w:p w14:paraId="61712059" w14:textId="11D4ECC1" w:rsidR="00691A2A" w:rsidRPr="00A536CD" w:rsidRDefault="006B45FD" w:rsidP="00BA133A">
      <w:pPr>
        <w:pStyle w:val="USTustnpkodeksu"/>
        <w:shd w:val="clear" w:color="auto" w:fill="FFFFFF" w:themeFill="background1"/>
        <w:spacing w:before="120" w:after="120"/>
        <w:ind w:firstLine="0"/>
        <w:rPr>
          <w:rFonts w:cs="Times"/>
          <w:color w:val="000000" w:themeColor="text1"/>
          <w:szCs w:val="24"/>
        </w:rPr>
      </w:pPr>
      <w:r w:rsidRPr="00A536CD">
        <w:rPr>
          <w:rFonts w:cs="Times"/>
          <w:color w:val="000000" w:themeColor="text1"/>
          <w:szCs w:val="24"/>
        </w:rPr>
        <w:t xml:space="preserve">Niepodjęcie czynności niezbędnych do rejestracji fundacji rodzinnej </w:t>
      </w:r>
      <w:r w:rsidR="0077139E" w:rsidRPr="00A536CD">
        <w:rPr>
          <w:rFonts w:cs="Times"/>
          <w:color w:val="000000" w:themeColor="text1"/>
          <w:szCs w:val="24"/>
        </w:rPr>
        <w:t xml:space="preserve">w organizacji </w:t>
      </w:r>
      <w:r w:rsidRPr="00A536CD">
        <w:rPr>
          <w:rFonts w:cs="Times"/>
          <w:color w:val="000000" w:themeColor="text1"/>
          <w:szCs w:val="24"/>
        </w:rPr>
        <w:t>bądź brak możliwości jej rejestracji będzie skutkował jej rozwiązaniem. Jeżeli więc</w:t>
      </w:r>
      <w:r w:rsidR="008C6BC7" w:rsidRPr="00A536CD">
        <w:rPr>
          <w:rFonts w:cs="Times"/>
          <w:color w:val="000000" w:themeColor="text1"/>
          <w:szCs w:val="24"/>
        </w:rPr>
        <w:t xml:space="preserve"> </w:t>
      </w:r>
      <w:r w:rsidRPr="00A536CD">
        <w:rPr>
          <w:rFonts w:cs="Times"/>
          <w:color w:val="000000" w:themeColor="text1"/>
          <w:szCs w:val="24"/>
        </w:rPr>
        <w:t>fundacj</w:t>
      </w:r>
      <w:r w:rsidR="005E28D1" w:rsidRPr="00A536CD">
        <w:rPr>
          <w:rFonts w:cs="Times"/>
          <w:color w:val="000000" w:themeColor="text1"/>
          <w:szCs w:val="24"/>
        </w:rPr>
        <w:t>a</w:t>
      </w:r>
      <w:r w:rsidRPr="00A536CD">
        <w:rPr>
          <w:rFonts w:cs="Times"/>
          <w:color w:val="000000" w:themeColor="text1"/>
          <w:szCs w:val="24"/>
        </w:rPr>
        <w:t xml:space="preserve"> rodzinn</w:t>
      </w:r>
      <w:r w:rsidR="005E28D1" w:rsidRPr="00A536CD">
        <w:rPr>
          <w:rFonts w:cs="Times"/>
          <w:color w:val="000000" w:themeColor="text1"/>
          <w:szCs w:val="24"/>
        </w:rPr>
        <w:t>a</w:t>
      </w:r>
      <w:r w:rsidRPr="00A536CD">
        <w:rPr>
          <w:rFonts w:cs="Times"/>
          <w:color w:val="000000" w:themeColor="text1"/>
          <w:szCs w:val="24"/>
        </w:rPr>
        <w:t xml:space="preserve"> nie został</w:t>
      </w:r>
      <w:r w:rsidR="005E28D1" w:rsidRPr="00A536CD">
        <w:rPr>
          <w:rFonts w:cs="Times"/>
          <w:color w:val="000000" w:themeColor="text1"/>
          <w:szCs w:val="24"/>
        </w:rPr>
        <w:t>a</w:t>
      </w:r>
      <w:r w:rsidR="00286ACC" w:rsidRPr="00A536CD">
        <w:rPr>
          <w:rFonts w:cs="Times"/>
          <w:color w:val="000000" w:themeColor="text1"/>
          <w:szCs w:val="24"/>
        </w:rPr>
        <w:t xml:space="preserve"> wpisana do rejestru fundacji rodzinnych </w:t>
      </w:r>
      <w:r w:rsidRPr="00A536CD">
        <w:rPr>
          <w:rFonts w:cs="Times"/>
          <w:color w:val="000000" w:themeColor="text1"/>
          <w:szCs w:val="24"/>
        </w:rPr>
        <w:t>w</w:t>
      </w:r>
      <w:r w:rsidR="00575601" w:rsidRPr="00A536CD">
        <w:rPr>
          <w:rFonts w:cs="Times"/>
          <w:color w:val="000000" w:themeColor="text1"/>
          <w:szCs w:val="24"/>
        </w:rPr>
        <w:t> </w:t>
      </w:r>
      <w:r w:rsidRPr="00A536CD">
        <w:rPr>
          <w:rFonts w:cs="Times"/>
          <w:color w:val="000000" w:themeColor="text1"/>
          <w:szCs w:val="24"/>
        </w:rPr>
        <w:t xml:space="preserve">terminie </w:t>
      </w:r>
      <w:r w:rsidR="00440EAC" w:rsidRPr="00A536CD">
        <w:rPr>
          <w:rFonts w:cs="Times"/>
          <w:color w:val="000000" w:themeColor="text1"/>
          <w:szCs w:val="24"/>
        </w:rPr>
        <w:t>sześciu miesięcy</w:t>
      </w:r>
      <w:r w:rsidR="00286ACC" w:rsidRPr="00A536CD">
        <w:rPr>
          <w:rFonts w:cs="Times"/>
          <w:color w:val="000000" w:themeColor="text1"/>
          <w:szCs w:val="24"/>
        </w:rPr>
        <w:t xml:space="preserve"> </w:t>
      </w:r>
      <w:r w:rsidRPr="00A536CD">
        <w:rPr>
          <w:rFonts w:cs="Times"/>
          <w:color w:val="000000" w:themeColor="text1"/>
          <w:szCs w:val="24"/>
        </w:rPr>
        <w:t xml:space="preserve">od dnia sporządzenia aktu założycielskiego </w:t>
      </w:r>
      <w:r w:rsidR="00440EAC" w:rsidRPr="00A536CD">
        <w:rPr>
          <w:rFonts w:cs="Times"/>
          <w:color w:val="000000" w:themeColor="text1"/>
          <w:szCs w:val="24"/>
        </w:rPr>
        <w:t>albo</w:t>
      </w:r>
      <w:r w:rsidR="00BC6A54" w:rsidRPr="00A536CD">
        <w:rPr>
          <w:rFonts w:cs="Times"/>
          <w:color w:val="000000" w:themeColor="text1"/>
          <w:szCs w:val="24"/>
        </w:rPr>
        <w:t xml:space="preserve"> ogłoszenia testamentu albo</w:t>
      </w:r>
      <w:r w:rsidRPr="00A536CD">
        <w:rPr>
          <w:rFonts w:cs="Times"/>
          <w:color w:val="000000" w:themeColor="text1"/>
          <w:szCs w:val="24"/>
        </w:rPr>
        <w:t xml:space="preserve"> jeżeli postanowienie sądu odmawiające zarejestrowania stało się prawomocne, fundacja rodzinna </w:t>
      </w:r>
      <w:r w:rsidR="0077139E" w:rsidRPr="00A536CD">
        <w:rPr>
          <w:rFonts w:cs="Times"/>
          <w:color w:val="000000" w:themeColor="text1"/>
          <w:szCs w:val="24"/>
        </w:rPr>
        <w:t xml:space="preserve">w organizacji </w:t>
      </w:r>
      <w:r w:rsidRPr="00A536CD">
        <w:rPr>
          <w:rFonts w:cs="Times"/>
          <w:color w:val="000000" w:themeColor="text1"/>
          <w:szCs w:val="24"/>
        </w:rPr>
        <w:t>z mocy prawa ulega rozwiązaniu.</w:t>
      </w:r>
      <w:r w:rsidR="0077139E" w:rsidRPr="00A536CD">
        <w:rPr>
          <w:rFonts w:cs="Times"/>
          <w:color w:val="000000" w:themeColor="text1"/>
          <w:szCs w:val="24"/>
        </w:rPr>
        <w:t xml:space="preserve"> Jeśli taka fundacja rodzinna w </w:t>
      </w:r>
      <w:r w:rsidRPr="00A536CD">
        <w:rPr>
          <w:rFonts w:cs="Times"/>
          <w:color w:val="000000" w:themeColor="text1"/>
          <w:szCs w:val="24"/>
        </w:rPr>
        <w:t>organizacji nie jest w stanie niezwłocznie pokryć w</w:t>
      </w:r>
      <w:r w:rsidR="00575601" w:rsidRPr="00A536CD">
        <w:rPr>
          <w:rFonts w:cs="Times"/>
          <w:color w:val="000000" w:themeColor="text1"/>
          <w:szCs w:val="24"/>
        </w:rPr>
        <w:t> </w:t>
      </w:r>
      <w:r w:rsidRPr="00A536CD">
        <w:rPr>
          <w:rFonts w:cs="Times"/>
          <w:color w:val="000000" w:themeColor="text1"/>
          <w:szCs w:val="24"/>
        </w:rPr>
        <w:t>pełni wierzytelności beneficjentów i osób trzecich, zarząd dokona likwidacji. W</w:t>
      </w:r>
      <w:r w:rsidR="00575601" w:rsidRPr="00A536CD">
        <w:rPr>
          <w:rFonts w:cs="Times"/>
          <w:color w:val="000000" w:themeColor="text1"/>
          <w:szCs w:val="24"/>
        </w:rPr>
        <w:t> </w:t>
      </w:r>
      <w:r w:rsidRPr="00A536CD">
        <w:rPr>
          <w:rFonts w:cs="Times"/>
          <w:color w:val="000000" w:themeColor="text1"/>
          <w:szCs w:val="24"/>
        </w:rPr>
        <w:t>pr</w:t>
      </w:r>
      <w:r w:rsidR="0077139E" w:rsidRPr="00A536CD">
        <w:rPr>
          <w:rFonts w:cs="Times"/>
          <w:color w:val="000000" w:themeColor="text1"/>
          <w:szCs w:val="24"/>
        </w:rPr>
        <w:t>zypadku gdy fundacja rodzinna w </w:t>
      </w:r>
      <w:r w:rsidRPr="00A536CD">
        <w:rPr>
          <w:rFonts w:cs="Times"/>
          <w:color w:val="000000" w:themeColor="text1"/>
          <w:szCs w:val="24"/>
        </w:rPr>
        <w:t>organizacji nie ma zarządu, fundator, zgromadzenie beneficjentów albo sąd rejestrowy ustanawia likwidatora albo likwidatorów</w:t>
      </w:r>
      <w:bookmarkStart w:id="22" w:name="mip55495518"/>
      <w:bookmarkEnd w:id="22"/>
      <w:r w:rsidRPr="00A536CD">
        <w:rPr>
          <w:rFonts w:cs="Times"/>
          <w:color w:val="000000" w:themeColor="text1"/>
          <w:szCs w:val="24"/>
        </w:rPr>
        <w:t xml:space="preserve">. Likwidacja fundacji rodzinnej w organizacji </w:t>
      </w:r>
      <w:bookmarkStart w:id="23" w:name="mip55495519"/>
      <w:bookmarkEnd w:id="23"/>
      <w:r w:rsidRPr="00A536CD">
        <w:rPr>
          <w:rFonts w:cs="Times"/>
          <w:color w:val="000000" w:themeColor="text1"/>
          <w:szCs w:val="24"/>
        </w:rPr>
        <w:t>będzie przebiegać tak samo jak likwidacja samej fundacji rodzinnej. W celu umożliwienia zaspokojenia wierzycieli</w:t>
      </w:r>
      <w:r w:rsidR="00691A2A" w:rsidRPr="00A536CD">
        <w:rPr>
          <w:rFonts w:cs="Times"/>
          <w:color w:val="000000" w:themeColor="text1"/>
          <w:szCs w:val="24"/>
        </w:rPr>
        <w:t>,</w:t>
      </w:r>
      <w:r w:rsidRPr="00A536CD">
        <w:rPr>
          <w:rFonts w:cs="Times"/>
          <w:color w:val="000000" w:themeColor="text1"/>
          <w:szCs w:val="24"/>
        </w:rPr>
        <w:t xml:space="preserve"> likwidatorzy ogłoszą jednokrotnie o otwarciu likwidacji, wzywając wierzycieli do zgłoszenia ich wierzytelności w terminie miesiąca od dnia ogłoszenia.</w:t>
      </w:r>
      <w:bookmarkStart w:id="24" w:name="mip55495520"/>
      <w:bookmarkEnd w:id="24"/>
      <w:r w:rsidRPr="00A536CD">
        <w:rPr>
          <w:rFonts w:cs="Times"/>
          <w:color w:val="000000" w:themeColor="text1"/>
          <w:szCs w:val="24"/>
        </w:rPr>
        <w:t xml:space="preserve"> Dniem rozwiązania fundacji rodzinnej w organizacji jest dzień zatwierdzenia przez zgromadzenie beneficjentów sprawozdania likwidacyjnego. Wszystkie sprawy rejestrowe związane z</w:t>
      </w:r>
      <w:r w:rsidR="000E0A98" w:rsidRPr="00A536CD">
        <w:rPr>
          <w:rFonts w:cs="Times"/>
          <w:color w:val="000000" w:themeColor="text1"/>
          <w:szCs w:val="24"/>
        </w:rPr>
        <w:t> </w:t>
      </w:r>
      <w:r w:rsidRPr="00A536CD">
        <w:rPr>
          <w:rFonts w:cs="Times"/>
          <w:color w:val="000000" w:themeColor="text1"/>
          <w:szCs w:val="24"/>
        </w:rPr>
        <w:t>likwidacją fundacji rodzinnej w</w:t>
      </w:r>
      <w:r w:rsidR="00575601" w:rsidRPr="00A536CD">
        <w:rPr>
          <w:rFonts w:cs="Times"/>
          <w:color w:val="000000" w:themeColor="text1"/>
          <w:szCs w:val="24"/>
        </w:rPr>
        <w:t> </w:t>
      </w:r>
      <w:r w:rsidRPr="00A536CD">
        <w:rPr>
          <w:rFonts w:cs="Times"/>
          <w:color w:val="000000" w:themeColor="text1"/>
          <w:szCs w:val="24"/>
        </w:rPr>
        <w:t>organizacji należą do sądu rejestrowego</w:t>
      </w:r>
      <w:r w:rsidR="00286ACC" w:rsidRPr="00A536CD">
        <w:rPr>
          <w:rFonts w:ascii="Times New Roman" w:hAnsi="Times New Roman" w:cs="Times New Roman"/>
          <w:color w:val="000000" w:themeColor="text1"/>
          <w:szCs w:val="24"/>
        </w:rPr>
        <w:t>.</w:t>
      </w:r>
      <w:r w:rsidR="00466447" w:rsidRPr="00A536CD">
        <w:rPr>
          <w:rFonts w:ascii="Times New Roman" w:hAnsi="Times New Roman" w:cs="Times New Roman"/>
          <w:color w:val="000000" w:themeColor="text1"/>
          <w:szCs w:val="24"/>
        </w:rPr>
        <w:t xml:space="preserve"> </w:t>
      </w:r>
    </w:p>
    <w:p w14:paraId="783A9F83" w14:textId="0211D291" w:rsidR="00380D26" w:rsidRDefault="00380D26" w:rsidP="000C3FDC">
      <w:pPr>
        <w:pStyle w:val="ARTartustawynprozporzdzenia"/>
        <w:ind w:firstLine="0"/>
        <w:rPr>
          <w:rFonts w:cs="Times"/>
          <w:color w:val="000000" w:themeColor="text1"/>
          <w:szCs w:val="24"/>
        </w:rPr>
      </w:pPr>
      <w:r w:rsidRPr="00380D26">
        <w:rPr>
          <w:rFonts w:cs="Times"/>
          <w:color w:val="000000" w:themeColor="text1"/>
          <w:szCs w:val="24"/>
        </w:rPr>
        <w:t>Jeżeli w ramach działalności fundacji rodzinnej w organizacji doszło do przetwarzania danych osobowych, np. w związku z tworzeniem listy beneficjentów, w przypadku rozwiązania fundacji rodzinnej w organizacji zarząd albo likwidator będą zobowiązani do</w:t>
      </w:r>
      <w:r>
        <w:rPr>
          <w:rFonts w:cs="Times"/>
          <w:color w:val="000000" w:themeColor="text1"/>
          <w:szCs w:val="24"/>
        </w:rPr>
        <w:t> </w:t>
      </w:r>
      <w:r w:rsidRPr="00380D26">
        <w:rPr>
          <w:rFonts w:cs="Times"/>
          <w:color w:val="000000" w:themeColor="text1"/>
          <w:szCs w:val="24"/>
        </w:rPr>
        <w:t>niezwłocznego usunięcia tych danych. Zgodnie bowiem z zasadą ograniczenia przechowywania danych określoną w art. 5 ust. 1 lit. e RODO, dane osobowe muszą być przechowywane w formie umożliwiającej identyfikację osoby, której dotyczą, przez okres nie dłuższy, niż jest to niezbędne do celów, w których dane te są przetwarzane.</w:t>
      </w:r>
      <w:r>
        <w:rPr>
          <w:rFonts w:cs="Times"/>
          <w:color w:val="000000" w:themeColor="text1"/>
          <w:szCs w:val="24"/>
        </w:rPr>
        <w:t xml:space="preserve"> </w:t>
      </w:r>
    </w:p>
    <w:p w14:paraId="32748215" w14:textId="61DDE9E1" w:rsidR="000C3FDC" w:rsidRPr="00A536CD" w:rsidRDefault="009630D5" w:rsidP="00BC2B8D">
      <w:pPr>
        <w:pStyle w:val="ARTartustawynprozporzdzenia"/>
        <w:ind w:firstLine="0"/>
        <w:rPr>
          <w:color w:val="000000" w:themeColor="text1"/>
        </w:rPr>
      </w:pPr>
      <w:r w:rsidRPr="009630D5">
        <w:rPr>
          <w:color w:val="000000" w:themeColor="text1"/>
        </w:rPr>
        <w:t>Oświadczenie o ustanowieniu fundacji rodzinnej podlega ocenie pod kątem jego</w:t>
      </w:r>
      <w:r>
        <w:rPr>
          <w:color w:val="000000" w:themeColor="text1"/>
        </w:rPr>
        <w:t> </w:t>
      </w:r>
      <w:r w:rsidRPr="009630D5">
        <w:rPr>
          <w:color w:val="000000" w:themeColor="text1"/>
        </w:rPr>
        <w:t xml:space="preserve">ważności. Może to dotyczyć oceny ważności oświadczenia złożonego w akcie założycielskim i w testamencie. Jednocześnie fundacja rodzinna nabywa osobowość prawną wraz z wpisem do rejestru fundacji rodzinnych (wpis konstytutywny). Uwzględniając powyższe okoliczności jest uzasadnione rozstrzygnięcie w przepisie kwestii ważności czynności prawnych dokonanych przez fundację rodzinną w przypadku nieważności oświadczenia o jej ustanowieniu. Przyjęto, że nieważność tego oświadczenia nie będzie wpływać na ważność czynności prawnych dokonanych przez zarejestrowaną fundację rodzinną. Celem </w:t>
      </w:r>
      <w:r w:rsidRPr="009630D5">
        <w:rPr>
          <w:color w:val="000000" w:themeColor="text1"/>
        </w:rPr>
        <w:lastRenderedPageBreak/>
        <w:t>tej regulacji jest stabilizacja stosunków prawnych i ochrona słusznych interesów osób trzecich. Podobne rozwiązanie obowiązuje w odniesieniu do</w:t>
      </w:r>
      <w:r>
        <w:rPr>
          <w:color w:val="000000" w:themeColor="text1"/>
        </w:rPr>
        <w:t> </w:t>
      </w:r>
      <w:r w:rsidRPr="009630D5">
        <w:rPr>
          <w:color w:val="000000" w:themeColor="text1"/>
        </w:rPr>
        <w:t>spółek handlowych (art. 21 § 6 KSH stanowi, że orzeczenie o rozwiązaniu spółki kapitałowej nie wpływa na ważność czynności prawnych zarejestrowanej spółki).</w:t>
      </w:r>
    </w:p>
    <w:p w14:paraId="255EFE13" w14:textId="58BE8DF6" w:rsidR="006B45FD" w:rsidRPr="00A536CD" w:rsidRDefault="006B45FD" w:rsidP="00BA133A">
      <w:pPr>
        <w:pStyle w:val="Nagwek2"/>
        <w:shd w:val="clear" w:color="auto" w:fill="FFFFFF" w:themeFill="background1"/>
        <w:spacing w:before="120" w:after="120"/>
        <w:rPr>
          <w:rFonts w:ascii="Times" w:hAnsi="Times" w:cs="Times"/>
          <w:color w:val="000000" w:themeColor="text1"/>
          <w:sz w:val="24"/>
          <w:szCs w:val="24"/>
        </w:rPr>
      </w:pPr>
      <w:bookmarkStart w:id="25" w:name="_Toc52373464"/>
      <w:bookmarkStart w:id="26" w:name="_Toc120091388"/>
      <w:r w:rsidRPr="00A536CD">
        <w:rPr>
          <w:rFonts w:ascii="Times" w:hAnsi="Times" w:cs="Times"/>
          <w:color w:val="000000" w:themeColor="text1"/>
          <w:sz w:val="24"/>
          <w:szCs w:val="24"/>
        </w:rPr>
        <w:t xml:space="preserve">Rozdział 5. </w:t>
      </w:r>
      <w:bookmarkEnd w:id="25"/>
      <w:r w:rsidRPr="00A536CD">
        <w:rPr>
          <w:rFonts w:ascii="Times" w:hAnsi="Times" w:cs="Times"/>
          <w:color w:val="000000" w:themeColor="text1"/>
          <w:sz w:val="24"/>
          <w:szCs w:val="24"/>
        </w:rPr>
        <w:t>Statut</w:t>
      </w:r>
      <w:r w:rsidR="00510F80">
        <w:rPr>
          <w:rFonts w:ascii="Times" w:hAnsi="Times" w:cs="Times"/>
          <w:color w:val="000000" w:themeColor="text1"/>
          <w:sz w:val="24"/>
          <w:szCs w:val="24"/>
        </w:rPr>
        <w:t xml:space="preserve"> i</w:t>
      </w:r>
      <w:r w:rsidRPr="00A536CD">
        <w:rPr>
          <w:rFonts w:ascii="Times" w:hAnsi="Times" w:cs="Times"/>
          <w:color w:val="000000" w:themeColor="text1"/>
          <w:sz w:val="24"/>
          <w:szCs w:val="24"/>
        </w:rPr>
        <w:t xml:space="preserve"> </w:t>
      </w:r>
      <w:r w:rsidR="00854155" w:rsidRPr="00A536CD">
        <w:rPr>
          <w:rFonts w:ascii="Times" w:hAnsi="Times" w:cs="Times"/>
          <w:color w:val="000000" w:themeColor="text1"/>
          <w:sz w:val="24"/>
          <w:szCs w:val="24"/>
        </w:rPr>
        <w:t>spis majątku</w:t>
      </w:r>
      <w:bookmarkEnd w:id="26"/>
    </w:p>
    <w:p w14:paraId="4845E197" w14:textId="5FFC1864" w:rsidR="006B45FD" w:rsidRPr="00A536CD" w:rsidRDefault="006B45FD" w:rsidP="00BA133A">
      <w:pPr>
        <w:pStyle w:val="ARTartustawynprozporzdzenia"/>
        <w:shd w:val="clear" w:color="auto" w:fill="FFFFFF" w:themeFill="background1"/>
        <w:spacing w:after="120"/>
        <w:ind w:firstLine="0"/>
        <w:rPr>
          <w:rFonts w:cs="Times"/>
          <w:color w:val="000000" w:themeColor="text1"/>
          <w:szCs w:val="24"/>
        </w:rPr>
      </w:pPr>
      <w:r w:rsidRPr="00A536CD">
        <w:rPr>
          <w:rStyle w:val="Ppogrubienie"/>
          <w:rFonts w:cs="Times"/>
          <w:b w:val="0"/>
          <w:color w:val="000000" w:themeColor="text1"/>
          <w:szCs w:val="24"/>
        </w:rPr>
        <w:t>Podstawowe zasady działalności fundacji rodzinnej będzie określał statut ustalony przez</w:t>
      </w:r>
      <w:r w:rsidRPr="00A536CD">
        <w:rPr>
          <w:rStyle w:val="Ppogrubienie"/>
          <w:rFonts w:cs="Times"/>
          <w:color w:val="000000" w:themeColor="text1"/>
          <w:szCs w:val="24"/>
        </w:rPr>
        <w:t xml:space="preserve"> </w:t>
      </w:r>
      <w:r w:rsidRPr="00A536CD">
        <w:rPr>
          <w:rFonts w:cs="Times"/>
          <w:color w:val="000000" w:themeColor="text1"/>
          <w:szCs w:val="24"/>
        </w:rPr>
        <w:t>fundatora. Statut</w:t>
      </w:r>
      <w:r w:rsidR="006E43CE" w:rsidRPr="00A536CD">
        <w:rPr>
          <w:rFonts w:cs="Times"/>
          <w:color w:val="000000" w:themeColor="text1"/>
          <w:szCs w:val="24"/>
        </w:rPr>
        <w:t xml:space="preserve"> </w:t>
      </w:r>
      <w:r w:rsidRPr="00A536CD">
        <w:rPr>
          <w:rFonts w:cs="Times"/>
          <w:color w:val="000000" w:themeColor="text1"/>
          <w:szCs w:val="24"/>
        </w:rPr>
        <w:t>wymaga zachowania formy aktu notarialnego pod rygorem nieważności. W praktyce można założyć, że oba te dokumenty będą sporządzane równocześnie.</w:t>
      </w:r>
    </w:p>
    <w:p w14:paraId="3BEC2AA8" w14:textId="77777777" w:rsidR="006B45FD" w:rsidRPr="00A536CD" w:rsidRDefault="001A3CFB" w:rsidP="00BA133A">
      <w:pPr>
        <w:pStyle w:val="USTustnpkodeksu"/>
        <w:shd w:val="clear" w:color="auto" w:fill="FFFFFF" w:themeFill="background1"/>
        <w:spacing w:before="120" w:after="120"/>
        <w:ind w:firstLine="0"/>
        <w:rPr>
          <w:rFonts w:cs="Times"/>
          <w:color w:val="000000" w:themeColor="text1"/>
          <w:szCs w:val="24"/>
        </w:rPr>
      </w:pPr>
      <w:r w:rsidRPr="00A536CD">
        <w:rPr>
          <w:rFonts w:cs="Times"/>
          <w:color w:val="000000" w:themeColor="text1"/>
          <w:szCs w:val="24"/>
        </w:rPr>
        <w:t>W s</w:t>
      </w:r>
      <w:r w:rsidR="006B45FD" w:rsidRPr="00A536CD">
        <w:rPr>
          <w:rFonts w:cs="Times"/>
          <w:color w:val="000000" w:themeColor="text1"/>
          <w:szCs w:val="24"/>
        </w:rPr>
        <w:t>tatu</w:t>
      </w:r>
      <w:r w:rsidRPr="00A536CD">
        <w:rPr>
          <w:rFonts w:cs="Times"/>
          <w:color w:val="000000" w:themeColor="text1"/>
          <w:szCs w:val="24"/>
        </w:rPr>
        <w:t>cie</w:t>
      </w:r>
      <w:r w:rsidR="006B45FD" w:rsidRPr="00A536CD">
        <w:rPr>
          <w:rFonts w:cs="Times"/>
          <w:color w:val="000000" w:themeColor="text1"/>
          <w:szCs w:val="24"/>
        </w:rPr>
        <w:t xml:space="preserve"> zostaną określone:</w:t>
      </w:r>
    </w:p>
    <w:p w14:paraId="6E2D4FD6" w14:textId="77777777" w:rsidR="006B45FD" w:rsidRPr="00A536CD" w:rsidRDefault="006B45FD" w:rsidP="00BA133A">
      <w:pPr>
        <w:pStyle w:val="PKTpunkt"/>
        <w:shd w:val="clear" w:color="auto" w:fill="FFFFFF" w:themeFill="background1"/>
        <w:spacing w:before="120" w:after="120"/>
        <w:rPr>
          <w:rFonts w:cs="Times"/>
          <w:color w:val="000000" w:themeColor="text1"/>
          <w:szCs w:val="24"/>
        </w:rPr>
      </w:pPr>
      <w:r w:rsidRPr="00A536CD">
        <w:rPr>
          <w:rFonts w:cs="Times"/>
          <w:color w:val="000000" w:themeColor="text1"/>
          <w:szCs w:val="24"/>
        </w:rPr>
        <w:t>1)</w:t>
      </w:r>
      <w:r w:rsidRPr="00A536CD">
        <w:rPr>
          <w:rFonts w:cs="Times"/>
          <w:color w:val="000000" w:themeColor="text1"/>
          <w:szCs w:val="24"/>
        </w:rPr>
        <w:tab/>
        <w:t>nazwa fundacji rodzinnej;</w:t>
      </w:r>
    </w:p>
    <w:p w14:paraId="5B5CB8A8" w14:textId="77777777" w:rsidR="006B45FD" w:rsidRPr="00A536CD" w:rsidRDefault="006B45FD" w:rsidP="00BA133A">
      <w:pPr>
        <w:pStyle w:val="PKTpunkt"/>
        <w:shd w:val="clear" w:color="auto" w:fill="FFFFFF" w:themeFill="background1"/>
        <w:spacing w:before="120" w:after="120"/>
        <w:rPr>
          <w:rFonts w:cs="Times"/>
          <w:color w:val="000000" w:themeColor="text1"/>
          <w:szCs w:val="24"/>
        </w:rPr>
      </w:pPr>
      <w:r w:rsidRPr="00A536CD">
        <w:rPr>
          <w:rFonts w:cs="Times"/>
          <w:color w:val="000000" w:themeColor="text1"/>
          <w:szCs w:val="24"/>
        </w:rPr>
        <w:t>2)</w:t>
      </w:r>
      <w:r w:rsidRPr="00A536CD">
        <w:rPr>
          <w:rFonts w:cs="Times"/>
          <w:color w:val="000000" w:themeColor="text1"/>
          <w:szCs w:val="24"/>
        </w:rPr>
        <w:tab/>
        <w:t>siedziba fundacji rodzinnej;</w:t>
      </w:r>
    </w:p>
    <w:p w14:paraId="0F24DEE0" w14:textId="79BC2171" w:rsidR="006B45FD" w:rsidRPr="00A536CD" w:rsidRDefault="006B45FD" w:rsidP="00BA133A">
      <w:pPr>
        <w:pStyle w:val="PKTpunkt"/>
        <w:shd w:val="clear" w:color="auto" w:fill="FFFFFF" w:themeFill="background1"/>
        <w:spacing w:before="120" w:after="120"/>
        <w:rPr>
          <w:rFonts w:cs="Times"/>
          <w:color w:val="000000" w:themeColor="text1"/>
          <w:szCs w:val="24"/>
        </w:rPr>
      </w:pPr>
      <w:r w:rsidRPr="00A536CD">
        <w:rPr>
          <w:rFonts w:cs="Times"/>
          <w:color w:val="000000" w:themeColor="text1"/>
          <w:szCs w:val="24"/>
        </w:rPr>
        <w:t>3)</w:t>
      </w:r>
      <w:r w:rsidRPr="00A536CD">
        <w:rPr>
          <w:rFonts w:cs="Times"/>
          <w:color w:val="000000" w:themeColor="text1"/>
          <w:szCs w:val="24"/>
        </w:rPr>
        <w:tab/>
      </w:r>
      <w:r w:rsidR="00CF5A09" w:rsidRPr="00A536CD">
        <w:rPr>
          <w:rFonts w:cs="Times"/>
          <w:color w:val="000000" w:themeColor="text1"/>
          <w:szCs w:val="24"/>
        </w:rPr>
        <w:t xml:space="preserve">szczegółowy </w:t>
      </w:r>
      <w:r w:rsidRPr="00A536CD">
        <w:rPr>
          <w:rFonts w:cs="Times"/>
          <w:color w:val="000000" w:themeColor="text1"/>
          <w:szCs w:val="24"/>
        </w:rPr>
        <w:t>cel fundacji rodzinnej;</w:t>
      </w:r>
    </w:p>
    <w:p w14:paraId="1486E2B0" w14:textId="77777777" w:rsidR="006B45FD" w:rsidRPr="00A536CD" w:rsidRDefault="006B45FD" w:rsidP="00BA133A">
      <w:pPr>
        <w:pStyle w:val="PKTpunkt"/>
        <w:shd w:val="clear" w:color="auto" w:fill="FFFFFF" w:themeFill="background1"/>
        <w:spacing w:before="120" w:after="120"/>
        <w:rPr>
          <w:rFonts w:cs="Times"/>
          <w:color w:val="000000" w:themeColor="text1"/>
          <w:szCs w:val="24"/>
        </w:rPr>
      </w:pPr>
      <w:r w:rsidRPr="00A536CD">
        <w:rPr>
          <w:rFonts w:cs="Times"/>
          <w:color w:val="000000" w:themeColor="text1"/>
          <w:szCs w:val="24"/>
        </w:rPr>
        <w:t>4)</w:t>
      </w:r>
      <w:r w:rsidRPr="00A536CD">
        <w:rPr>
          <w:rFonts w:cs="Times"/>
          <w:color w:val="000000" w:themeColor="text1"/>
          <w:szCs w:val="24"/>
        </w:rPr>
        <w:tab/>
      </w:r>
      <w:r w:rsidR="00991E1B" w:rsidRPr="00A536CD">
        <w:rPr>
          <w:rFonts w:cs="Times"/>
          <w:color w:val="000000" w:themeColor="text1"/>
          <w:szCs w:val="24"/>
        </w:rPr>
        <w:t>sposób określenia beneficjenta</w:t>
      </w:r>
      <w:r w:rsidR="000D6A71" w:rsidRPr="00A536CD">
        <w:rPr>
          <w:rFonts w:cs="Times"/>
          <w:color w:val="000000" w:themeColor="text1"/>
          <w:szCs w:val="24"/>
        </w:rPr>
        <w:t xml:space="preserve"> i jego uprawnień</w:t>
      </w:r>
      <w:r w:rsidRPr="00A536CD">
        <w:rPr>
          <w:rFonts w:cs="Times"/>
          <w:color w:val="000000" w:themeColor="text1"/>
          <w:szCs w:val="24"/>
        </w:rPr>
        <w:t>;</w:t>
      </w:r>
    </w:p>
    <w:p w14:paraId="15B32CF7" w14:textId="0048F246" w:rsidR="00CF5A09" w:rsidRPr="00A536CD" w:rsidRDefault="00CF5A09" w:rsidP="00BA133A">
      <w:pPr>
        <w:pStyle w:val="PKTpunkt"/>
        <w:shd w:val="clear" w:color="auto" w:fill="FFFFFF" w:themeFill="background1"/>
        <w:spacing w:before="120" w:after="120"/>
        <w:rPr>
          <w:rFonts w:cs="Times"/>
          <w:color w:val="000000" w:themeColor="text1"/>
          <w:szCs w:val="24"/>
        </w:rPr>
      </w:pPr>
      <w:r w:rsidRPr="00A536CD">
        <w:rPr>
          <w:rFonts w:cs="Times"/>
          <w:color w:val="000000" w:themeColor="text1"/>
          <w:szCs w:val="24"/>
        </w:rPr>
        <w:t>5)</w:t>
      </w:r>
      <w:r w:rsidRPr="00A536CD">
        <w:rPr>
          <w:rFonts w:cs="Times"/>
          <w:color w:val="000000" w:themeColor="text1"/>
          <w:szCs w:val="24"/>
        </w:rPr>
        <w:tab/>
        <w:t>zasady prowadzenia listy beneficjentów;</w:t>
      </w:r>
    </w:p>
    <w:p w14:paraId="15D0CDF5" w14:textId="09831F7B" w:rsidR="006B45FD" w:rsidRPr="00A536CD" w:rsidRDefault="00CF5A09" w:rsidP="00BA133A">
      <w:pPr>
        <w:pStyle w:val="PKTpunkt"/>
        <w:shd w:val="clear" w:color="auto" w:fill="FFFFFF" w:themeFill="background1"/>
        <w:spacing w:before="120" w:after="120"/>
        <w:rPr>
          <w:rFonts w:cs="Times"/>
          <w:color w:val="000000" w:themeColor="text1"/>
          <w:szCs w:val="24"/>
        </w:rPr>
      </w:pPr>
      <w:r w:rsidRPr="00A536CD">
        <w:rPr>
          <w:rFonts w:cs="Times"/>
          <w:color w:val="000000" w:themeColor="text1"/>
          <w:szCs w:val="24"/>
        </w:rPr>
        <w:t>6</w:t>
      </w:r>
      <w:r w:rsidR="006B45FD" w:rsidRPr="00A536CD">
        <w:rPr>
          <w:rFonts w:cs="Times"/>
          <w:color w:val="000000" w:themeColor="text1"/>
          <w:szCs w:val="24"/>
        </w:rPr>
        <w:t>)</w:t>
      </w:r>
      <w:r w:rsidR="006B45FD" w:rsidRPr="00A536CD">
        <w:rPr>
          <w:rFonts w:cs="Times"/>
          <w:color w:val="000000" w:themeColor="text1"/>
          <w:szCs w:val="24"/>
        </w:rPr>
        <w:tab/>
      </w:r>
      <w:r w:rsidR="009449E2" w:rsidRPr="00A536CD">
        <w:rPr>
          <w:rFonts w:cs="Times"/>
          <w:color w:val="000000" w:themeColor="text1"/>
          <w:szCs w:val="24"/>
        </w:rPr>
        <w:t>zasady, w tym szczegółowy tryb, zrzeczenia się uprawnień przez beneficjenta</w:t>
      </w:r>
      <w:r w:rsidR="006B45FD" w:rsidRPr="00A536CD">
        <w:rPr>
          <w:rFonts w:cs="Times"/>
          <w:color w:val="000000" w:themeColor="text1"/>
          <w:szCs w:val="24"/>
        </w:rPr>
        <w:t>;</w:t>
      </w:r>
    </w:p>
    <w:p w14:paraId="0679FBC3" w14:textId="065B6012" w:rsidR="006B45FD" w:rsidRPr="00A536CD" w:rsidRDefault="00CF5A09" w:rsidP="00BA133A">
      <w:pPr>
        <w:pStyle w:val="PKTpunkt"/>
        <w:shd w:val="clear" w:color="auto" w:fill="FFFFFF" w:themeFill="background1"/>
        <w:spacing w:before="120" w:after="120"/>
        <w:rPr>
          <w:rFonts w:cs="Times"/>
          <w:color w:val="000000" w:themeColor="text1"/>
          <w:szCs w:val="24"/>
        </w:rPr>
      </w:pPr>
      <w:r w:rsidRPr="00A536CD">
        <w:rPr>
          <w:rFonts w:cs="Times"/>
          <w:color w:val="000000" w:themeColor="text1"/>
          <w:szCs w:val="24"/>
        </w:rPr>
        <w:t>7</w:t>
      </w:r>
      <w:r w:rsidR="006B45FD" w:rsidRPr="00A536CD">
        <w:rPr>
          <w:rFonts w:cs="Times"/>
          <w:color w:val="000000" w:themeColor="text1"/>
          <w:szCs w:val="24"/>
        </w:rPr>
        <w:t>)</w:t>
      </w:r>
      <w:r w:rsidR="006B45FD" w:rsidRPr="00A536CD">
        <w:rPr>
          <w:rFonts w:cs="Times"/>
          <w:color w:val="000000" w:themeColor="text1"/>
          <w:szCs w:val="24"/>
        </w:rPr>
        <w:tab/>
        <w:t>czas trwania fundacji rodzinnej, jeżeli jest oznaczony;</w:t>
      </w:r>
    </w:p>
    <w:p w14:paraId="10BC0D75" w14:textId="189CE886" w:rsidR="006B45FD" w:rsidRPr="00A536CD" w:rsidRDefault="00CF5A09" w:rsidP="00BA133A">
      <w:pPr>
        <w:pStyle w:val="PKTpunkt"/>
        <w:shd w:val="clear" w:color="auto" w:fill="FFFFFF" w:themeFill="background1"/>
        <w:spacing w:before="120" w:after="120"/>
        <w:rPr>
          <w:rFonts w:cs="Times"/>
          <w:color w:val="000000" w:themeColor="text1"/>
          <w:szCs w:val="24"/>
        </w:rPr>
      </w:pPr>
      <w:r w:rsidRPr="00A536CD">
        <w:rPr>
          <w:rFonts w:cs="Times"/>
          <w:color w:val="000000" w:themeColor="text1"/>
          <w:szCs w:val="24"/>
        </w:rPr>
        <w:t>8</w:t>
      </w:r>
      <w:r w:rsidR="006B45FD" w:rsidRPr="00A536CD">
        <w:rPr>
          <w:rFonts w:cs="Times"/>
          <w:color w:val="000000" w:themeColor="text1"/>
          <w:szCs w:val="24"/>
        </w:rPr>
        <w:t>)</w:t>
      </w:r>
      <w:r w:rsidR="006B45FD" w:rsidRPr="00A536CD">
        <w:rPr>
          <w:rFonts w:cs="Times"/>
          <w:color w:val="000000" w:themeColor="text1"/>
          <w:szCs w:val="24"/>
        </w:rPr>
        <w:tab/>
      </w:r>
      <w:r w:rsidR="00465C93">
        <w:rPr>
          <w:rFonts w:cs="Times"/>
          <w:color w:val="000000" w:themeColor="text1"/>
          <w:szCs w:val="24"/>
        </w:rPr>
        <w:t xml:space="preserve">wartość </w:t>
      </w:r>
      <w:r w:rsidR="00045642" w:rsidRPr="00A536CD">
        <w:rPr>
          <w:rFonts w:cs="Times"/>
          <w:color w:val="000000" w:themeColor="text1"/>
          <w:szCs w:val="24"/>
        </w:rPr>
        <w:t>fundusz</w:t>
      </w:r>
      <w:r w:rsidR="00465C93">
        <w:rPr>
          <w:rFonts w:cs="Times"/>
          <w:color w:val="000000" w:themeColor="text1"/>
          <w:szCs w:val="24"/>
        </w:rPr>
        <w:t>u</w:t>
      </w:r>
      <w:r w:rsidR="00045642" w:rsidRPr="00A536CD">
        <w:rPr>
          <w:rFonts w:cs="Times"/>
          <w:color w:val="000000" w:themeColor="text1"/>
          <w:szCs w:val="24"/>
        </w:rPr>
        <w:t xml:space="preserve"> założycielski</w:t>
      </w:r>
      <w:r w:rsidR="00465C93">
        <w:rPr>
          <w:rFonts w:cs="Times"/>
          <w:color w:val="000000" w:themeColor="text1"/>
          <w:szCs w:val="24"/>
        </w:rPr>
        <w:t>ego;</w:t>
      </w:r>
    </w:p>
    <w:p w14:paraId="1F3D46B3" w14:textId="56911B2C" w:rsidR="006B45FD" w:rsidRPr="00A536CD" w:rsidRDefault="006B45FD" w:rsidP="00BA133A">
      <w:pPr>
        <w:pStyle w:val="PKTpunkt"/>
        <w:shd w:val="clear" w:color="auto" w:fill="FFFFFF" w:themeFill="background1"/>
        <w:spacing w:before="120" w:after="120"/>
        <w:rPr>
          <w:rFonts w:cs="Times"/>
          <w:color w:val="000000" w:themeColor="text1"/>
          <w:szCs w:val="24"/>
        </w:rPr>
      </w:pPr>
      <w:r w:rsidRPr="00A536CD">
        <w:rPr>
          <w:rFonts w:cs="Times"/>
          <w:color w:val="000000" w:themeColor="text1"/>
          <w:szCs w:val="24"/>
        </w:rPr>
        <w:t>9)</w:t>
      </w:r>
      <w:r w:rsidRPr="00A536CD">
        <w:rPr>
          <w:rFonts w:cs="Times"/>
          <w:color w:val="000000" w:themeColor="text1"/>
          <w:szCs w:val="24"/>
        </w:rPr>
        <w:tab/>
        <w:t xml:space="preserve">zasady powoływania, odwoływania oraz uprawnienia i obowiązki członków </w:t>
      </w:r>
      <w:r w:rsidR="000D6A71" w:rsidRPr="00A536CD">
        <w:rPr>
          <w:rFonts w:cs="Times"/>
          <w:color w:val="000000" w:themeColor="text1"/>
          <w:szCs w:val="24"/>
        </w:rPr>
        <w:t>organów</w:t>
      </w:r>
      <w:r w:rsidRPr="00A536CD">
        <w:rPr>
          <w:rFonts w:cs="Times"/>
          <w:color w:val="000000" w:themeColor="text1"/>
          <w:szCs w:val="24"/>
        </w:rPr>
        <w:t>, a także zasady reprezentacji fundacji rodzinnej przez zarząd</w:t>
      </w:r>
      <w:r w:rsidR="002552A4" w:rsidRPr="00A536CD">
        <w:rPr>
          <w:rFonts w:cs="Times"/>
          <w:color w:val="000000" w:themeColor="text1"/>
          <w:szCs w:val="24"/>
        </w:rPr>
        <w:t xml:space="preserve"> albo przez inne organy w przypadkach wskazanych w ustawie</w:t>
      </w:r>
      <w:r w:rsidRPr="00A536CD">
        <w:rPr>
          <w:rFonts w:cs="Times"/>
          <w:color w:val="000000" w:themeColor="text1"/>
          <w:szCs w:val="24"/>
        </w:rPr>
        <w:t>;</w:t>
      </w:r>
    </w:p>
    <w:p w14:paraId="1744880F" w14:textId="0297BD82" w:rsidR="00FD705A" w:rsidRPr="00A536CD" w:rsidRDefault="006B45FD" w:rsidP="00BA133A">
      <w:pPr>
        <w:pStyle w:val="PKTpunkt"/>
        <w:shd w:val="clear" w:color="auto" w:fill="FFFFFF" w:themeFill="background1"/>
        <w:spacing w:before="120" w:after="120"/>
        <w:rPr>
          <w:rFonts w:cs="Times"/>
          <w:color w:val="000000" w:themeColor="text1"/>
          <w:szCs w:val="24"/>
        </w:rPr>
      </w:pPr>
      <w:r w:rsidRPr="00A536CD">
        <w:rPr>
          <w:rFonts w:cs="Times"/>
          <w:color w:val="000000" w:themeColor="text1"/>
          <w:szCs w:val="24"/>
        </w:rPr>
        <w:t>10)</w:t>
      </w:r>
      <w:r w:rsidRPr="00A536CD">
        <w:rPr>
          <w:rFonts w:cs="Times"/>
          <w:color w:val="000000" w:themeColor="text1"/>
          <w:szCs w:val="24"/>
        </w:rPr>
        <w:tab/>
      </w:r>
      <w:r w:rsidR="00FD705A" w:rsidRPr="00A536CD">
        <w:rPr>
          <w:rFonts w:cs="Times"/>
          <w:color w:val="000000" w:themeColor="text1"/>
          <w:szCs w:val="24"/>
        </w:rPr>
        <w:t>co najmniej jednego beneficjenta uprawnionego do uczestnictwa w zgromadzeniu beneficjentów;</w:t>
      </w:r>
    </w:p>
    <w:p w14:paraId="0CCE16AD" w14:textId="42AD8E24" w:rsidR="006B45FD" w:rsidRPr="00A536CD" w:rsidRDefault="00FD705A" w:rsidP="00BA133A">
      <w:pPr>
        <w:pStyle w:val="PKTpunkt"/>
        <w:shd w:val="clear" w:color="auto" w:fill="FFFFFF" w:themeFill="background1"/>
        <w:spacing w:before="120" w:after="120"/>
        <w:rPr>
          <w:rFonts w:cs="Times"/>
          <w:color w:val="000000" w:themeColor="text1"/>
          <w:szCs w:val="24"/>
        </w:rPr>
      </w:pPr>
      <w:r w:rsidRPr="00A536CD">
        <w:rPr>
          <w:rFonts w:cs="Times"/>
          <w:color w:val="000000" w:themeColor="text1"/>
          <w:szCs w:val="24"/>
        </w:rPr>
        <w:t xml:space="preserve">11) </w:t>
      </w:r>
      <w:r w:rsidR="00934200" w:rsidRPr="00A536CD">
        <w:rPr>
          <w:rFonts w:cs="Times"/>
          <w:color w:val="000000" w:themeColor="text1"/>
          <w:szCs w:val="24"/>
        </w:rPr>
        <w:tab/>
      </w:r>
      <w:r w:rsidR="006B45FD" w:rsidRPr="00A536CD">
        <w:rPr>
          <w:rFonts w:cs="Times"/>
          <w:color w:val="000000" w:themeColor="text1"/>
          <w:szCs w:val="24"/>
        </w:rPr>
        <w:t>zasady zmiany statutu;</w:t>
      </w:r>
    </w:p>
    <w:p w14:paraId="59488F90" w14:textId="00986BA7" w:rsidR="006B45FD" w:rsidRPr="00A536CD" w:rsidRDefault="006B45FD" w:rsidP="00BA133A">
      <w:pPr>
        <w:pStyle w:val="PKTpunkt"/>
        <w:shd w:val="clear" w:color="auto" w:fill="FFFFFF" w:themeFill="background1"/>
        <w:spacing w:before="120" w:after="120"/>
        <w:rPr>
          <w:rFonts w:cs="Times"/>
          <w:color w:val="000000" w:themeColor="text1"/>
          <w:szCs w:val="24"/>
        </w:rPr>
      </w:pPr>
      <w:bookmarkStart w:id="27" w:name="_Hlk523925053"/>
      <w:r w:rsidRPr="00A536CD">
        <w:rPr>
          <w:rFonts w:cs="Times"/>
          <w:color w:val="000000" w:themeColor="text1"/>
          <w:szCs w:val="24"/>
        </w:rPr>
        <w:t>1</w:t>
      </w:r>
      <w:r w:rsidR="00FD705A" w:rsidRPr="00A536CD">
        <w:rPr>
          <w:rFonts w:cs="Times"/>
          <w:color w:val="000000" w:themeColor="text1"/>
          <w:szCs w:val="24"/>
        </w:rPr>
        <w:t>2</w:t>
      </w:r>
      <w:r w:rsidRPr="00A536CD">
        <w:rPr>
          <w:rFonts w:cs="Times"/>
          <w:color w:val="000000" w:themeColor="text1"/>
          <w:szCs w:val="24"/>
        </w:rPr>
        <w:t>)</w:t>
      </w:r>
      <w:r w:rsidRPr="00A536CD">
        <w:rPr>
          <w:rFonts w:cs="Times"/>
          <w:color w:val="000000" w:themeColor="text1"/>
          <w:szCs w:val="24"/>
        </w:rPr>
        <w:tab/>
      </w:r>
      <w:bookmarkStart w:id="28" w:name="_Hlk523925741"/>
      <w:bookmarkEnd w:id="27"/>
      <w:r w:rsidRPr="00A536CD">
        <w:rPr>
          <w:rFonts w:cs="Times"/>
          <w:color w:val="000000" w:themeColor="text1"/>
          <w:szCs w:val="24"/>
        </w:rPr>
        <w:t>przeznaczenie majątku fundacji rodzinnej po jej</w:t>
      </w:r>
      <w:r w:rsidR="009803DB" w:rsidRPr="00A536CD">
        <w:rPr>
          <w:rFonts w:cs="Times"/>
          <w:color w:val="000000" w:themeColor="text1"/>
          <w:szCs w:val="24"/>
        </w:rPr>
        <w:t xml:space="preserve"> rozwiązaniu</w:t>
      </w:r>
      <w:bookmarkEnd w:id="28"/>
      <w:r w:rsidR="00CF5A09" w:rsidRPr="00A536CD">
        <w:rPr>
          <w:rFonts w:cs="Times"/>
          <w:color w:val="000000" w:themeColor="text1"/>
          <w:szCs w:val="24"/>
        </w:rPr>
        <w:t xml:space="preserve">, w tym określenie beneficjenta uprawnionego do mienia </w:t>
      </w:r>
      <w:r w:rsidR="00674621">
        <w:rPr>
          <w:rFonts w:ascii="Times New Roman" w:hAnsi="Times New Roman"/>
          <w:color w:val="000000"/>
          <w:spacing w:val="-2"/>
        </w:rPr>
        <w:t>w związku z rozwiązaniem</w:t>
      </w:r>
      <w:r w:rsidR="00674621" w:rsidRPr="000A2495">
        <w:rPr>
          <w:rFonts w:ascii="Times New Roman" w:hAnsi="Times New Roman"/>
          <w:color w:val="000000"/>
          <w:spacing w:val="-2"/>
        </w:rPr>
        <w:t xml:space="preserve"> </w:t>
      </w:r>
      <w:r w:rsidR="00CF5A09" w:rsidRPr="00A536CD">
        <w:rPr>
          <w:rFonts w:cs="Times"/>
          <w:color w:val="000000" w:themeColor="text1"/>
          <w:szCs w:val="24"/>
        </w:rPr>
        <w:t>fundacji rodzinnej.</w:t>
      </w:r>
    </w:p>
    <w:p w14:paraId="4FB8614D" w14:textId="17CC4433" w:rsidR="006B45FD" w:rsidRPr="00A536CD" w:rsidRDefault="006B45FD" w:rsidP="00BA133A">
      <w:pPr>
        <w:pStyle w:val="PKTpunkt"/>
        <w:shd w:val="clear" w:color="auto" w:fill="FFFFFF" w:themeFill="background1"/>
        <w:spacing w:before="120" w:after="120"/>
        <w:rPr>
          <w:rFonts w:cs="Times"/>
          <w:color w:val="000000" w:themeColor="text1"/>
          <w:szCs w:val="24"/>
        </w:rPr>
      </w:pPr>
      <w:r w:rsidRPr="00A536CD">
        <w:rPr>
          <w:rFonts w:cs="Times"/>
          <w:color w:val="000000" w:themeColor="text1"/>
          <w:szCs w:val="24"/>
        </w:rPr>
        <w:t>W statucie będzie można regulować także inne</w:t>
      </w:r>
      <w:r w:rsidR="00465C93">
        <w:rPr>
          <w:rFonts w:cs="Times"/>
          <w:color w:val="000000" w:themeColor="text1"/>
          <w:szCs w:val="24"/>
        </w:rPr>
        <w:t xml:space="preserve"> sprawy</w:t>
      </w:r>
      <w:r w:rsidRPr="00A536CD">
        <w:rPr>
          <w:rFonts w:cs="Times"/>
          <w:color w:val="000000" w:themeColor="text1"/>
          <w:szCs w:val="24"/>
        </w:rPr>
        <w:t>, np.:</w:t>
      </w:r>
    </w:p>
    <w:p w14:paraId="6F79A694" w14:textId="143241B2" w:rsidR="006B45FD" w:rsidRPr="00A536CD" w:rsidRDefault="006B45FD" w:rsidP="00BA133A">
      <w:pPr>
        <w:pStyle w:val="PKTpunkt"/>
        <w:shd w:val="clear" w:color="auto" w:fill="FFFFFF" w:themeFill="background1"/>
        <w:spacing w:before="120" w:after="120"/>
        <w:rPr>
          <w:rFonts w:cs="Times"/>
          <w:color w:val="000000" w:themeColor="text1"/>
          <w:szCs w:val="24"/>
        </w:rPr>
      </w:pPr>
      <w:r w:rsidRPr="00A536CD">
        <w:rPr>
          <w:rFonts w:cs="Times"/>
          <w:color w:val="000000" w:themeColor="text1"/>
          <w:szCs w:val="24"/>
        </w:rPr>
        <w:t>1)</w:t>
      </w:r>
      <w:r w:rsidRPr="00A536CD">
        <w:rPr>
          <w:rFonts w:cs="Times"/>
          <w:color w:val="000000" w:themeColor="text1"/>
          <w:szCs w:val="24"/>
        </w:rPr>
        <w:tab/>
      </w:r>
      <w:r w:rsidR="00515AE5" w:rsidRPr="00A536CD">
        <w:rPr>
          <w:rFonts w:cs="Times"/>
          <w:color w:val="000000" w:themeColor="text1"/>
          <w:szCs w:val="24"/>
        </w:rPr>
        <w:t>zasady współpracy lub współdziałania organów fundacji rodzinnej;</w:t>
      </w:r>
    </w:p>
    <w:p w14:paraId="28F87347" w14:textId="238292D6" w:rsidR="006B45FD" w:rsidRPr="00A536CD" w:rsidRDefault="006B45FD" w:rsidP="00BA133A">
      <w:pPr>
        <w:pStyle w:val="PKTpunkt"/>
        <w:shd w:val="clear" w:color="auto" w:fill="FFFFFF" w:themeFill="background1"/>
        <w:spacing w:before="120" w:after="120"/>
        <w:rPr>
          <w:rFonts w:cs="Times"/>
          <w:color w:val="000000" w:themeColor="text1"/>
          <w:szCs w:val="24"/>
        </w:rPr>
      </w:pPr>
      <w:r w:rsidRPr="00A536CD">
        <w:rPr>
          <w:rFonts w:cs="Times"/>
          <w:color w:val="000000" w:themeColor="text1"/>
          <w:szCs w:val="24"/>
        </w:rPr>
        <w:t>2)</w:t>
      </w:r>
      <w:r w:rsidRPr="00A536CD">
        <w:rPr>
          <w:rFonts w:cs="Times"/>
          <w:color w:val="000000" w:themeColor="text1"/>
          <w:szCs w:val="24"/>
        </w:rPr>
        <w:tab/>
      </w:r>
      <w:r w:rsidR="00465C93">
        <w:rPr>
          <w:rFonts w:cs="Times"/>
          <w:color w:val="000000" w:themeColor="text1"/>
          <w:szCs w:val="24"/>
        </w:rPr>
        <w:t xml:space="preserve">szczegółowe </w:t>
      </w:r>
      <w:r w:rsidRPr="00A536CD">
        <w:rPr>
          <w:rFonts w:cs="Times"/>
          <w:color w:val="000000" w:themeColor="text1"/>
          <w:szCs w:val="24"/>
        </w:rPr>
        <w:t>zasady likwidacji fundacji rodzinnej;</w:t>
      </w:r>
    </w:p>
    <w:p w14:paraId="5E6B39D7" w14:textId="12610A82" w:rsidR="006B45FD" w:rsidRPr="00A536CD" w:rsidRDefault="006B45FD" w:rsidP="00BA133A">
      <w:pPr>
        <w:pStyle w:val="PKTpunkt"/>
        <w:shd w:val="clear" w:color="auto" w:fill="FFFFFF" w:themeFill="background1"/>
        <w:spacing w:before="120" w:after="120"/>
        <w:rPr>
          <w:rFonts w:cs="Times"/>
          <w:color w:val="000000" w:themeColor="text1"/>
          <w:szCs w:val="24"/>
        </w:rPr>
      </w:pPr>
      <w:r w:rsidRPr="00A536CD">
        <w:rPr>
          <w:rFonts w:cs="Times"/>
          <w:color w:val="000000" w:themeColor="text1"/>
          <w:szCs w:val="24"/>
        </w:rPr>
        <w:t>3)</w:t>
      </w:r>
      <w:r w:rsidRPr="00A536CD">
        <w:rPr>
          <w:rFonts w:cs="Times"/>
          <w:color w:val="000000" w:themeColor="text1"/>
          <w:szCs w:val="24"/>
        </w:rPr>
        <w:tab/>
      </w:r>
      <w:r w:rsidR="009449E2" w:rsidRPr="00A536CD">
        <w:rPr>
          <w:rFonts w:cs="Times"/>
          <w:color w:val="000000" w:themeColor="text1"/>
          <w:szCs w:val="24"/>
        </w:rPr>
        <w:t>wytyczne</w:t>
      </w:r>
      <w:r w:rsidR="00465C93">
        <w:rPr>
          <w:rFonts w:cs="Times"/>
          <w:color w:val="000000" w:themeColor="text1"/>
          <w:szCs w:val="24"/>
        </w:rPr>
        <w:t xml:space="preserve"> dotyczące</w:t>
      </w:r>
      <w:r w:rsidR="009449E2" w:rsidRPr="00A536CD">
        <w:rPr>
          <w:rFonts w:cs="Times"/>
          <w:color w:val="000000" w:themeColor="text1"/>
          <w:szCs w:val="24"/>
        </w:rPr>
        <w:t xml:space="preserve"> inwestowania majątku fundacji rodzinnej</w:t>
      </w:r>
      <w:r w:rsidRPr="00A536CD">
        <w:rPr>
          <w:rFonts w:cs="Times"/>
          <w:color w:val="000000" w:themeColor="text1"/>
          <w:szCs w:val="24"/>
        </w:rPr>
        <w:t>.</w:t>
      </w:r>
    </w:p>
    <w:p w14:paraId="6FA966A8" w14:textId="65E13154" w:rsidR="00515AE5" w:rsidRPr="00A536CD" w:rsidRDefault="009D7102" w:rsidP="00BA133A">
      <w:pPr>
        <w:pStyle w:val="USTustnpkodeksu"/>
        <w:shd w:val="clear" w:color="auto" w:fill="FFFFFF" w:themeFill="background1"/>
        <w:spacing w:before="120" w:after="120"/>
        <w:ind w:firstLine="0"/>
        <w:rPr>
          <w:rFonts w:cs="Times"/>
          <w:color w:val="000000" w:themeColor="text1"/>
          <w:szCs w:val="24"/>
        </w:rPr>
      </w:pPr>
      <w:r w:rsidRPr="00A536CD">
        <w:rPr>
          <w:rFonts w:cs="Times"/>
          <w:color w:val="000000" w:themeColor="text1"/>
          <w:szCs w:val="24"/>
        </w:rPr>
        <w:lastRenderedPageBreak/>
        <w:t>Wnosząc majątek do fundacji rodzinnej</w:t>
      </w:r>
      <w:r w:rsidR="002D343E">
        <w:rPr>
          <w:rFonts w:cs="Times"/>
          <w:color w:val="000000" w:themeColor="text1"/>
          <w:szCs w:val="24"/>
        </w:rPr>
        <w:t xml:space="preserve"> na pokrycie funduszu założycielskiego,</w:t>
      </w:r>
      <w:r w:rsidRPr="00A536CD">
        <w:rPr>
          <w:rFonts w:cs="Times"/>
          <w:color w:val="000000" w:themeColor="text1"/>
          <w:szCs w:val="24"/>
        </w:rPr>
        <w:t xml:space="preserve"> fundator powinien również sporządzić spis majątku w formie pisemnej. W trakcie funkcjonowania fundacji rodzinnej, spis majątku będzie aktualizowany przez zarząd</w:t>
      </w:r>
      <w:r w:rsidR="000C3FDC" w:rsidRPr="00A536CD">
        <w:rPr>
          <w:rFonts w:cs="Times"/>
          <w:color w:val="000000" w:themeColor="text1"/>
          <w:szCs w:val="24"/>
        </w:rPr>
        <w:t xml:space="preserve"> na koniec każdego roku obrotowego</w:t>
      </w:r>
      <w:r w:rsidRPr="00A536CD">
        <w:rPr>
          <w:rFonts w:cs="Times"/>
          <w:color w:val="000000" w:themeColor="text1"/>
          <w:szCs w:val="24"/>
        </w:rPr>
        <w:t xml:space="preserve">. W spisie majątku powinny być wymienione rzeczy </w:t>
      </w:r>
      <w:r w:rsidR="00BC6A54" w:rsidRPr="00A536CD">
        <w:rPr>
          <w:rFonts w:cs="Times"/>
          <w:color w:val="000000" w:themeColor="text1"/>
          <w:szCs w:val="24"/>
        </w:rPr>
        <w:t>lub</w:t>
      </w:r>
      <w:r w:rsidRPr="00A536CD">
        <w:rPr>
          <w:rFonts w:cs="Times"/>
          <w:color w:val="000000" w:themeColor="text1"/>
          <w:szCs w:val="24"/>
        </w:rPr>
        <w:t xml:space="preserve"> prawa majątkowe wniesione przez fundatora</w:t>
      </w:r>
      <w:r w:rsidR="00555E5E" w:rsidRPr="00A536CD">
        <w:rPr>
          <w:rFonts w:cs="Times"/>
          <w:color w:val="000000" w:themeColor="text1"/>
          <w:szCs w:val="24"/>
        </w:rPr>
        <w:t xml:space="preserve"> albo osoby inne niż fundator</w:t>
      </w:r>
      <w:r w:rsidRPr="00A536CD">
        <w:rPr>
          <w:rFonts w:cs="Times"/>
          <w:color w:val="000000" w:themeColor="text1"/>
          <w:szCs w:val="24"/>
        </w:rPr>
        <w:t xml:space="preserve"> zarówno przy ustanawianiu fundacji rodzinnej, jak i w trakcie jej funkcjonowania. Każda rzecz i prawo powinny </w:t>
      </w:r>
      <w:r w:rsidR="00555E5E" w:rsidRPr="00A536CD">
        <w:rPr>
          <w:rFonts w:cs="Times"/>
          <w:color w:val="000000" w:themeColor="text1"/>
          <w:szCs w:val="24"/>
        </w:rPr>
        <w:t xml:space="preserve">wskazywać </w:t>
      </w:r>
      <w:r w:rsidR="002D343E">
        <w:rPr>
          <w:rFonts w:cs="Times"/>
          <w:color w:val="000000" w:themeColor="text1"/>
          <w:szCs w:val="24"/>
        </w:rPr>
        <w:t>osobę</w:t>
      </w:r>
      <w:r w:rsidR="00555E5E" w:rsidRPr="00A536CD">
        <w:rPr>
          <w:rFonts w:cs="Times"/>
          <w:color w:val="000000" w:themeColor="text1"/>
          <w:szCs w:val="24"/>
        </w:rPr>
        <w:t xml:space="preserve"> wnosząc</w:t>
      </w:r>
      <w:r w:rsidR="002D343E">
        <w:rPr>
          <w:rFonts w:cs="Times"/>
          <w:color w:val="000000" w:themeColor="text1"/>
          <w:szCs w:val="24"/>
        </w:rPr>
        <w:t>ą</w:t>
      </w:r>
      <w:r w:rsidR="00555E5E" w:rsidRPr="00A536CD">
        <w:rPr>
          <w:rFonts w:cs="Times"/>
          <w:color w:val="000000" w:themeColor="text1"/>
          <w:szCs w:val="24"/>
        </w:rPr>
        <w:t xml:space="preserve"> mienie oraz </w:t>
      </w:r>
      <w:r w:rsidRPr="00A536CD">
        <w:rPr>
          <w:rFonts w:cs="Times"/>
          <w:color w:val="000000" w:themeColor="text1"/>
          <w:szCs w:val="24"/>
        </w:rPr>
        <w:t>mieć określoną wartość</w:t>
      </w:r>
      <w:r w:rsidR="004A3B3E" w:rsidRPr="00A536CD">
        <w:rPr>
          <w:rFonts w:cs="Times"/>
          <w:color w:val="000000" w:themeColor="text1"/>
          <w:szCs w:val="24"/>
        </w:rPr>
        <w:t xml:space="preserve"> i rodzaj</w:t>
      </w:r>
      <w:r w:rsidRPr="00A536CD">
        <w:rPr>
          <w:rFonts w:cs="Times"/>
          <w:color w:val="000000" w:themeColor="text1"/>
          <w:szCs w:val="24"/>
        </w:rPr>
        <w:t xml:space="preserve"> </w:t>
      </w:r>
      <w:r w:rsidR="002D343E">
        <w:rPr>
          <w:rFonts w:cs="Times"/>
          <w:color w:val="000000" w:themeColor="text1"/>
          <w:szCs w:val="24"/>
        </w:rPr>
        <w:t xml:space="preserve">każdego z wniesionych składników mienia </w:t>
      </w:r>
      <w:r w:rsidRPr="00A536CD">
        <w:rPr>
          <w:rFonts w:cs="Times"/>
          <w:color w:val="000000" w:themeColor="text1"/>
          <w:szCs w:val="24"/>
        </w:rPr>
        <w:t>według stanu i cen z chwili wniesienia.</w:t>
      </w:r>
    </w:p>
    <w:p w14:paraId="091E631C" w14:textId="3BF40141" w:rsidR="00784C4A" w:rsidRPr="00A536CD" w:rsidRDefault="00784C4A" w:rsidP="00BA133A">
      <w:pPr>
        <w:pStyle w:val="USTustnpkodeksu"/>
        <w:shd w:val="clear" w:color="auto" w:fill="FFFFFF" w:themeFill="background1"/>
        <w:spacing w:before="120" w:after="120"/>
        <w:ind w:firstLine="0"/>
        <w:rPr>
          <w:rFonts w:cs="Times"/>
          <w:color w:val="000000" w:themeColor="text1"/>
          <w:szCs w:val="24"/>
        </w:rPr>
      </w:pPr>
      <w:r w:rsidRPr="00A536CD">
        <w:rPr>
          <w:rFonts w:cs="Times"/>
          <w:color w:val="000000" w:themeColor="text1"/>
          <w:szCs w:val="24"/>
        </w:rPr>
        <w:t>W spisie majątku będzie zamieszczana informacj</w:t>
      </w:r>
      <w:r w:rsidR="00555E5E" w:rsidRPr="00A536CD">
        <w:rPr>
          <w:rFonts w:cs="Times"/>
          <w:color w:val="000000" w:themeColor="text1"/>
          <w:szCs w:val="24"/>
        </w:rPr>
        <w:t>a</w:t>
      </w:r>
      <w:r w:rsidRPr="00A536CD">
        <w:rPr>
          <w:rFonts w:cs="Times"/>
          <w:color w:val="000000" w:themeColor="text1"/>
          <w:szCs w:val="24"/>
        </w:rPr>
        <w:t xml:space="preserve"> o aktualnych proporcjach przypadających na każdego z fundatorów oraz fundację rodzinną, ponieważ część otrzymanego przez beneficjenta</w:t>
      </w:r>
      <w:r w:rsidR="0020701C">
        <w:rPr>
          <w:rFonts w:cs="Times"/>
          <w:color w:val="000000" w:themeColor="text1"/>
          <w:szCs w:val="24"/>
        </w:rPr>
        <w:t xml:space="preserve"> (w tym fundatora będącego jednocześnie beneficjentem)</w:t>
      </w:r>
      <w:r w:rsidRPr="00A536CD">
        <w:rPr>
          <w:rFonts w:cs="Times"/>
          <w:color w:val="000000" w:themeColor="text1"/>
          <w:szCs w:val="24"/>
        </w:rPr>
        <w:t xml:space="preserve"> świadczenia od fundacji rodzinnej odpowiadająca proporcji przypadającej na tego fundatora lub beneficjenta</w:t>
      </w:r>
      <w:r w:rsidR="0020701C">
        <w:rPr>
          <w:rFonts w:cs="Times"/>
          <w:color w:val="000000" w:themeColor="text1"/>
          <w:szCs w:val="24"/>
        </w:rPr>
        <w:t xml:space="preserve"> zaliczanego do tzw. „grupy zero” tego fundatora w</w:t>
      </w:r>
      <w:r w:rsidR="00E6046F">
        <w:rPr>
          <w:rFonts w:cs="Times"/>
          <w:color w:val="000000" w:themeColor="text1"/>
          <w:szCs w:val="24"/>
        </w:rPr>
        <w:t> </w:t>
      </w:r>
      <w:r w:rsidR="0020701C">
        <w:rPr>
          <w:rFonts w:cs="Times"/>
          <w:color w:val="000000" w:themeColor="text1"/>
          <w:szCs w:val="24"/>
        </w:rPr>
        <w:t>rozumieniu ustawy o podatku od spadków i darowizn</w:t>
      </w:r>
      <w:r w:rsidRPr="00A536CD">
        <w:rPr>
          <w:rFonts w:cs="Times"/>
          <w:color w:val="000000" w:themeColor="text1"/>
          <w:szCs w:val="24"/>
        </w:rPr>
        <w:t xml:space="preserve"> będzie zwolniona z podatku dochodowego od osób fizycznych.</w:t>
      </w:r>
      <w:r w:rsidR="002E1DDB" w:rsidRPr="00A536CD">
        <w:rPr>
          <w:rFonts w:cs="Times"/>
          <w:color w:val="000000" w:themeColor="text1"/>
          <w:szCs w:val="24"/>
        </w:rPr>
        <w:t xml:space="preserve"> Proporcja ta będzie określana </w:t>
      </w:r>
      <w:r w:rsidR="00DC745B" w:rsidRPr="00A536CD">
        <w:rPr>
          <w:rFonts w:cs="Times"/>
          <w:color w:val="000000" w:themeColor="text1"/>
          <w:szCs w:val="24"/>
        </w:rPr>
        <w:t>w </w:t>
      </w:r>
      <w:r w:rsidR="002E1DDB" w:rsidRPr="00A536CD">
        <w:rPr>
          <w:rFonts w:cs="Times"/>
          <w:color w:val="000000" w:themeColor="text1"/>
          <w:szCs w:val="24"/>
        </w:rPr>
        <w:t>części w jakiej pozostaje suma wartości składników mienia wniesionego do fundacji rodzinnej przypadająca na tego fundatora lub fundację rodzinną do wartości sumy mienia wniesionych przez wszystkich fundatorów i fundację rodzinną.</w:t>
      </w:r>
      <w:r w:rsidR="00934F85">
        <w:rPr>
          <w:rFonts w:cs="Times"/>
          <w:color w:val="000000" w:themeColor="text1"/>
          <w:szCs w:val="24"/>
        </w:rPr>
        <w:t xml:space="preserve"> Analogicznie, również część przychodów fundatora albo osoby będącej w stosunku do fundatora osobą zaliczaną do tzw. „grupy zero” tego fundatora w rozumieniu ustawy o podatku od spadków i</w:t>
      </w:r>
      <w:r w:rsidR="00E6046F">
        <w:rPr>
          <w:rFonts w:cs="Times"/>
          <w:color w:val="000000" w:themeColor="text1"/>
          <w:szCs w:val="24"/>
        </w:rPr>
        <w:t> </w:t>
      </w:r>
      <w:r w:rsidR="00934F85">
        <w:rPr>
          <w:rFonts w:cs="Times"/>
          <w:color w:val="000000" w:themeColor="text1"/>
          <w:szCs w:val="24"/>
        </w:rPr>
        <w:t xml:space="preserve">darowizn będzie zwolniona z </w:t>
      </w:r>
      <w:r w:rsidR="00934F85" w:rsidRPr="00A536CD">
        <w:rPr>
          <w:rFonts w:cs="Times"/>
          <w:color w:val="000000" w:themeColor="text1"/>
          <w:szCs w:val="24"/>
        </w:rPr>
        <w:t>podatku dochodowego od osób fizycznych</w:t>
      </w:r>
      <w:r w:rsidR="00934F85">
        <w:rPr>
          <w:rFonts w:cs="Times"/>
          <w:color w:val="000000" w:themeColor="text1"/>
          <w:szCs w:val="24"/>
        </w:rPr>
        <w:t xml:space="preserve"> w tej samej proporcji.</w:t>
      </w:r>
    </w:p>
    <w:p w14:paraId="5B0651AC" w14:textId="77777777" w:rsidR="000C3FDC" w:rsidRPr="00A536CD" w:rsidRDefault="000C3FDC" w:rsidP="000C3FDC">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 xml:space="preserve">Nabycie nowych składników majątkowych przez fundację rodzinną nie będzie podlegać ograniczeniom. Należy zwrócić uwagę na brak </w:t>
      </w:r>
      <w:proofErr w:type="spellStart"/>
      <w:r w:rsidRPr="00A536CD">
        <w:rPr>
          <w:rFonts w:cs="Times"/>
          <w:color w:val="000000" w:themeColor="text1"/>
          <w:szCs w:val="24"/>
        </w:rPr>
        <w:t>ryzyk</w:t>
      </w:r>
      <w:proofErr w:type="spellEnd"/>
      <w:r w:rsidRPr="00A536CD">
        <w:rPr>
          <w:rFonts w:cs="Times"/>
          <w:color w:val="000000" w:themeColor="text1"/>
          <w:szCs w:val="24"/>
        </w:rPr>
        <w:t xml:space="preserve"> związanych z wnoszeniem darowizn przez dowolne osoby, w tym przy przekazywaniu darowizny przez spółki zależne od fundacji rodzinnej.</w:t>
      </w:r>
    </w:p>
    <w:p w14:paraId="1C780C47" w14:textId="3677DBEB" w:rsidR="000C3FDC" w:rsidRPr="00A536CD" w:rsidRDefault="000C3FDC" w:rsidP="000C3FDC">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W przypadku gdy fundacja rodzinna będzie nabywać mienie pochodzące z majątku wspólnego małżonków, zastosowanie znajdzie art. 37 § 1 Kodeksu rodzinnego i</w:t>
      </w:r>
      <w:r w:rsidR="00DC745B" w:rsidRPr="00A536CD">
        <w:rPr>
          <w:rFonts w:cs="Times"/>
          <w:color w:val="000000" w:themeColor="text1"/>
          <w:szCs w:val="24"/>
        </w:rPr>
        <w:t> </w:t>
      </w:r>
      <w:r w:rsidRPr="00A536CD">
        <w:rPr>
          <w:rFonts w:cs="Times"/>
          <w:color w:val="000000" w:themeColor="text1"/>
          <w:szCs w:val="24"/>
        </w:rPr>
        <w:t>opiekuńczego, zgodnie z którym zgoda drugiego małżonka jest potrzebna do dokonania czynności prawnej prowadzącej do zbycia, obciążenia, odpłatnego nabycia nieruchomości lub użytkowania wieczystego, jak również prowadzącej do oddania nieruchomości do</w:t>
      </w:r>
      <w:r w:rsidR="00DC745B" w:rsidRPr="00A536CD">
        <w:rPr>
          <w:rFonts w:cs="Times"/>
          <w:color w:val="000000" w:themeColor="text1"/>
          <w:szCs w:val="24"/>
        </w:rPr>
        <w:t> </w:t>
      </w:r>
      <w:r w:rsidRPr="00A536CD">
        <w:rPr>
          <w:rFonts w:cs="Times"/>
          <w:color w:val="000000" w:themeColor="text1"/>
          <w:szCs w:val="24"/>
        </w:rPr>
        <w:t xml:space="preserve">używania lub pobierania z niej pożytków, czynności prawnej prowadzącej do zbycia, obciążenia, odpłatnego nabycia prawa rzeczowego, którego przedmiotem jest budynek lub lokal, czynności prawnej prowadzącej do zbycia, obciążenia, odpłatnego nabycia </w:t>
      </w:r>
      <w:r w:rsidRPr="00A536CD">
        <w:rPr>
          <w:rFonts w:cs="Times"/>
          <w:color w:val="000000" w:themeColor="text1"/>
          <w:szCs w:val="24"/>
        </w:rPr>
        <w:lastRenderedPageBreak/>
        <w:t>i</w:t>
      </w:r>
      <w:r w:rsidR="00DC745B" w:rsidRPr="00A536CD">
        <w:rPr>
          <w:rFonts w:cs="Times"/>
          <w:color w:val="000000" w:themeColor="text1"/>
          <w:szCs w:val="24"/>
        </w:rPr>
        <w:t> </w:t>
      </w:r>
      <w:r w:rsidRPr="00A536CD">
        <w:rPr>
          <w:rFonts w:cs="Times"/>
          <w:color w:val="000000" w:themeColor="text1"/>
          <w:szCs w:val="24"/>
        </w:rPr>
        <w:t xml:space="preserve">wydzierżawienia gospodarstwa rolnego lub przedsiębiorstwa oraz </w:t>
      </w:r>
      <w:hyperlink r:id="rId8" w:history="1">
        <w:r w:rsidRPr="00A536CD">
          <w:rPr>
            <w:rStyle w:val="Hipercze"/>
            <w:rFonts w:cs="Times"/>
            <w:color w:val="000000" w:themeColor="text1"/>
            <w:szCs w:val="24"/>
            <w:u w:val="none"/>
          </w:rPr>
          <w:t>darowizny</w:t>
        </w:r>
      </w:hyperlink>
      <w:r w:rsidRPr="00A536CD">
        <w:rPr>
          <w:rFonts w:cs="Times"/>
          <w:color w:val="000000" w:themeColor="text1"/>
          <w:szCs w:val="24"/>
        </w:rPr>
        <w:t xml:space="preserve"> z majątku wspólnego, z wyjątkiem drobnych darowizn zwyczajowo przyjętych. Wniesienie funduszu założycielskiego będzie traktowane jak darowizna.</w:t>
      </w:r>
    </w:p>
    <w:p w14:paraId="26E8498B" w14:textId="33DEE9B5" w:rsidR="000C3FDC" w:rsidRPr="00A536CD" w:rsidRDefault="000C3FDC" w:rsidP="00BC2B8D">
      <w:pPr>
        <w:pStyle w:val="ARTartustawynprozporzdzenia"/>
        <w:shd w:val="clear" w:color="auto" w:fill="FFFFFF" w:themeFill="background1"/>
        <w:spacing w:after="120"/>
        <w:ind w:firstLine="0"/>
        <w:rPr>
          <w:rFonts w:cs="Times"/>
          <w:color w:val="000000" w:themeColor="text1"/>
          <w:szCs w:val="24"/>
        </w:rPr>
      </w:pPr>
      <w:r w:rsidRPr="00A536CD">
        <w:rPr>
          <w:rFonts w:cs="Times"/>
          <w:bCs/>
          <w:color w:val="000000" w:themeColor="text1"/>
          <w:szCs w:val="24"/>
        </w:rPr>
        <w:t xml:space="preserve">W zakresie majątku fundacji rodzinnej jest uzasadnione jednak monitorowanie źródeł pochodzenia mienia </w:t>
      </w:r>
      <w:r w:rsidRPr="00A536CD">
        <w:rPr>
          <w:rFonts w:cs="Times"/>
          <w:color w:val="000000" w:themeColor="text1"/>
          <w:szCs w:val="24"/>
        </w:rPr>
        <w:t xml:space="preserve">przekazywanego do fundacji rodzinnej w drodze darowizny albo spadku. W przypadku gdy mienie zostanie wniesione przez </w:t>
      </w:r>
      <w:r w:rsidRPr="00A536CD">
        <w:rPr>
          <w:rFonts w:cs="Times"/>
          <w:bCs/>
          <w:color w:val="000000" w:themeColor="text1"/>
          <w:szCs w:val="24"/>
        </w:rPr>
        <w:t>fundatora lub jego małżonka, zstępnych, wstępnych lub rodzeństwo będzie uważane za wniesione przez fundatora. W pozostałych przypadkach będzie uważane za wniesione przez fundację rodzinną. Traktowanie mienia wniesionego przez małżonka, zstępnych, wstępnych lub rodzeństwo fundatora tak samo jak mienia wniesionego przez samego fundatora pozwoli beneficjentom z „grupy zero” uzyskać większą korzyść z tytułu zwolnienia z podatku dochodowego od osób fizycznych, niż by to miało miejsce, gdyby mienie to było traktowane jak mienie wniesione przez fundację rodzinną. Część świadczenia otrzymywanego przez beneficjenta odpowiadająca proporcji obliczonej dla fundacji rodzinnej i zamieszczonej w spisie majątku nie będzie bowiem zwolniona z podatku dochodowego od osób fizycznych.</w:t>
      </w:r>
      <w:r w:rsidR="00934F85">
        <w:rPr>
          <w:rFonts w:cs="Times"/>
          <w:bCs/>
          <w:color w:val="000000" w:themeColor="text1"/>
          <w:szCs w:val="24"/>
        </w:rPr>
        <w:t xml:space="preserve"> Analogicznie, reguła umożliwiająca traktowanie mienia wniesionego </w:t>
      </w:r>
      <w:r w:rsidR="00934F85" w:rsidRPr="00651E02">
        <w:rPr>
          <w:rFonts w:cs="Times"/>
          <w:bCs/>
          <w:color w:val="000000" w:themeColor="text1"/>
          <w:szCs w:val="24"/>
        </w:rPr>
        <w:t>przez małżonka, zstępnych, wstępnych lub rodzeństwo fundatora tak samo jak</w:t>
      </w:r>
      <w:r w:rsidR="00E6046F">
        <w:rPr>
          <w:rFonts w:cs="Times"/>
          <w:bCs/>
          <w:color w:val="000000" w:themeColor="text1"/>
          <w:szCs w:val="24"/>
        </w:rPr>
        <w:t> </w:t>
      </w:r>
      <w:r w:rsidR="00934F85" w:rsidRPr="00651E02">
        <w:rPr>
          <w:rFonts w:cs="Times"/>
          <w:bCs/>
          <w:color w:val="000000" w:themeColor="text1"/>
          <w:szCs w:val="24"/>
        </w:rPr>
        <w:t>mienia wniesionego przez samego fundatora</w:t>
      </w:r>
      <w:r w:rsidR="00934F85">
        <w:rPr>
          <w:rFonts w:cs="Times"/>
          <w:bCs/>
          <w:color w:val="000000" w:themeColor="text1"/>
          <w:szCs w:val="24"/>
        </w:rPr>
        <w:t xml:space="preserve"> zwiększy również korzyści uprawnionych do otrzymania mienia w </w:t>
      </w:r>
      <w:r w:rsidR="00934F85" w:rsidRPr="00651E02">
        <w:rPr>
          <w:rFonts w:cs="Times"/>
          <w:bCs/>
          <w:color w:val="000000" w:themeColor="text1"/>
          <w:szCs w:val="24"/>
        </w:rPr>
        <w:t>związku z rozwiązaniem fundacji rodzinnej</w:t>
      </w:r>
      <w:r w:rsidR="00934F85">
        <w:rPr>
          <w:rFonts w:cs="Times"/>
          <w:bCs/>
          <w:color w:val="000000" w:themeColor="text1"/>
          <w:szCs w:val="24"/>
        </w:rPr>
        <w:t xml:space="preserve"> fundatora albo osoby będącej w stosunku do fundatora osobą zaliczaną do tzw. „grupy zero”.</w:t>
      </w:r>
    </w:p>
    <w:p w14:paraId="63868B66" w14:textId="65A04FF7" w:rsidR="00AC68B6" w:rsidRPr="00A536CD" w:rsidRDefault="00AC68B6" w:rsidP="00BC2B8D">
      <w:pPr>
        <w:pStyle w:val="ARTartustawynprozporzdzenia"/>
        <w:shd w:val="clear" w:color="auto" w:fill="FFFFFF" w:themeFill="background1"/>
        <w:spacing w:after="120"/>
        <w:ind w:firstLine="0"/>
        <w:rPr>
          <w:rFonts w:cs="Times"/>
          <w:color w:val="000000" w:themeColor="text1"/>
          <w:szCs w:val="24"/>
        </w:rPr>
      </w:pPr>
      <w:r w:rsidRPr="00A536CD">
        <w:rPr>
          <w:rFonts w:cs="Times"/>
          <w:bCs/>
          <w:color w:val="000000" w:themeColor="text1"/>
          <w:szCs w:val="24"/>
        </w:rPr>
        <w:t xml:space="preserve">Rozwiązanie przyjęte dla celów podatkowych nie ma przy tym wpływu na określenie strony dokonującej czynności prawnej ani zakresu jej odpowiedzialności w kontekście praw wynikających z prawa prywatnego, w tym także </w:t>
      </w:r>
      <w:proofErr w:type="spellStart"/>
      <w:r w:rsidR="009630D5" w:rsidRPr="009630D5">
        <w:rPr>
          <w:rFonts w:cs="Times"/>
          <w:bCs/>
          <w:i/>
          <w:iCs/>
          <w:color w:val="000000" w:themeColor="text1"/>
          <w:szCs w:val="24"/>
        </w:rPr>
        <w:t>actio</w:t>
      </w:r>
      <w:proofErr w:type="spellEnd"/>
      <w:r w:rsidR="009630D5" w:rsidRPr="009630D5">
        <w:rPr>
          <w:rFonts w:cs="Times"/>
          <w:bCs/>
          <w:i/>
          <w:iCs/>
          <w:color w:val="000000" w:themeColor="text1"/>
          <w:szCs w:val="24"/>
        </w:rPr>
        <w:t xml:space="preserve"> </w:t>
      </w:r>
      <w:proofErr w:type="spellStart"/>
      <w:r w:rsidR="009630D5" w:rsidRPr="009630D5">
        <w:rPr>
          <w:rFonts w:cs="Times"/>
          <w:bCs/>
          <w:i/>
          <w:iCs/>
          <w:color w:val="000000" w:themeColor="text1"/>
          <w:szCs w:val="24"/>
        </w:rPr>
        <w:t>Pauliana</w:t>
      </w:r>
      <w:proofErr w:type="spellEnd"/>
      <w:r w:rsidRPr="00A536CD">
        <w:rPr>
          <w:rFonts w:cs="Times"/>
          <w:bCs/>
          <w:color w:val="000000" w:themeColor="text1"/>
          <w:szCs w:val="24"/>
        </w:rPr>
        <w:t xml:space="preserve">. </w:t>
      </w:r>
    </w:p>
    <w:p w14:paraId="10533C25" w14:textId="735FFDEE" w:rsidR="00DC745B" w:rsidRPr="00A536CD" w:rsidRDefault="006B45FD" w:rsidP="00BA133A">
      <w:pPr>
        <w:pStyle w:val="USTustnpkodeksu"/>
        <w:shd w:val="clear" w:color="auto" w:fill="FFFFFF" w:themeFill="background1"/>
        <w:spacing w:before="120" w:after="120"/>
        <w:ind w:firstLine="0"/>
        <w:rPr>
          <w:rFonts w:cs="Times"/>
          <w:color w:val="000000" w:themeColor="text1"/>
          <w:szCs w:val="24"/>
        </w:rPr>
      </w:pPr>
      <w:r w:rsidRPr="00A536CD">
        <w:rPr>
          <w:rFonts w:cs="Times"/>
          <w:color w:val="000000" w:themeColor="text1"/>
          <w:szCs w:val="24"/>
        </w:rPr>
        <w:t>Fundator i beneficjent mogą skierować do organów fundacji rodzinnej</w:t>
      </w:r>
      <w:r w:rsidR="0065434F">
        <w:rPr>
          <w:rFonts w:cs="Times"/>
          <w:color w:val="000000" w:themeColor="text1"/>
          <w:szCs w:val="24"/>
        </w:rPr>
        <w:t xml:space="preserve"> uwagi, opinie lub zalecenia dotyczące jej działalności.</w:t>
      </w:r>
      <w:r w:rsidR="00DE5022">
        <w:rPr>
          <w:rFonts w:cs="Times"/>
          <w:color w:val="000000" w:themeColor="text1"/>
          <w:szCs w:val="24"/>
        </w:rPr>
        <w:t xml:space="preserve"> </w:t>
      </w:r>
      <w:r w:rsidR="0065434F">
        <w:rPr>
          <w:rFonts w:cs="Times"/>
          <w:color w:val="000000" w:themeColor="text1"/>
          <w:szCs w:val="24"/>
        </w:rPr>
        <w:t>M</w:t>
      </w:r>
      <w:r w:rsidRPr="00A536CD">
        <w:rPr>
          <w:rFonts w:cs="Times"/>
          <w:color w:val="000000" w:themeColor="text1"/>
          <w:szCs w:val="24"/>
        </w:rPr>
        <w:t>ogą</w:t>
      </w:r>
      <w:r w:rsidR="0065434F">
        <w:rPr>
          <w:rFonts w:cs="Times"/>
          <w:color w:val="000000" w:themeColor="text1"/>
          <w:szCs w:val="24"/>
        </w:rPr>
        <w:t xml:space="preserve"> one</w:t>
      </w:r>
      <w:r w:rsidRPr="00A536CD">
        <w:rPr>
          <w:rFonts w:cs="Times"/>
          <w:color w:val="000000" w:themeColor="text1"/>
          <w:szCs w:val="24"/>
        </w:rPr>
        <w:t xml:space="preserve"> zawierać np. zalecenia działania, spostrzeżenia co do skutków planowych działań, uwagi n</w:t>
      </w:r>
      <w:r w:rsidR="00FD3F02">
        <w:rPr>
          <w:rFonts w:cs="Times"/>
          <w:color w:val="000000" w:themeColor="text1"/>
          <w:szCs w:val="24"/>
        </w:rPr>
        <w:t xml:space="preserve">a </w:t>
      </w:r>
      <w:r w:rsidRPr="00A536CD">
        <w:rPr>
          <w:rFonts w:cs="Times"/>
          <w:color w:val="000000" w:themeColor="text1"/>
          <w:szCs w:val="24"/>
        </w:rPr>
        <w:t>t</w:t>
      </w:r>
      <w:r w:rsidR="00FD3F02">
        <w:rPr>
          <w:rFonts w:cs="Times"/>
          <w:color w:val="000000" w:themeColor="text1"/>
          <w:szCs w:val="24"/>
        </w:rPr>
        <w:t>emat</w:t>
      </w:r>
      <w:r w:rsidRPr="00A536CD">
        <w:rPr>
          <w:rFonts w:cs="Times"/>
          <w:color w:val="000000" w:themeColor="text1"/>
          <w:szCs w:val="24"/>
        </w:rPr>
        <w:t xml:space="preserve"> prawidłowości realizacji celów fundacji rodzinnej itp. </w:t>
      </w:r>
      <w:r w:rsidR="0065434F">
        <w:rPr>
          <w:rFonts w:cs="Times"/>
          <w:color w:val="000000" w:themeColor="text1"/>
          <w:szCs w:val="24"/>
        </w:rPr>
        <w:t>Należy zaznaczyć, że</w:t>
      </w:r>
      <w:r w:rsidRPr="00A536CD">
        <w:rPr>
          <w:rFonts w:cs="Times"/>
          <w:color w:val="000000" w:themeColor="text1"/>
          <w:szCs w:val="24"/>
        </w:rPr>
        <w:t xml:space="preserve"> nie wiąż</w:t>
      </w:r>
      <w:r w:rsidR="0065434F">
        <w:rPr>
          <w:rFonts w:cs="Times"/>
          <w:color w:val="000000" w:themeColor="text1"/>
          <w:szCs w:val="24"/>
        </w:rPr>
        <w:t>ą one</w:t>
      </w:r>
      <w:r w:rsidRPr="00A536CD">
        <w:rPr>
          <w:rFonts w:cs="Times"/>
          <w:color w:val="000000" w:themeColor="text1"/>
          <w:szCs w:val="24"/>
        </w:rPr>
        <w:t xml:space="preserve"> w</w:t>
      </w:r>
      <w:r w:rsidR="00515AE5" w:rsidRPr="00A536CD">
        <w:rPr>
          <w:rFonts w:cs="Times"/>
          <w:color w:val="000000" w:themeColor="text1"/>
          <w:szCs w:val="24"/>
        </w:rPr>
        <w:t> </w:t>
      </w:r>
      <w:r w:rsidRPr="00A536CD">
        <w:rPr>
          <w:rFonts w:cs="Times"/>
          <w:color w:val="000000" w:themeColor="text1"/>
          <w:szCs w:val="24"/>
        </w:rPr>
        <w:t xml:space="preserve">żaden sposób </w:t>
      </w:r>
      <w:r w:rsidR="00EE55E3" w:rsidRPr="00A536CD">
        <w:rPr>
          <w:rFonts w:cs="Times"/>
          <w:color w:val="000000" w:themeColor="text1"/>
          <w:szCs w:val="24"/>
        </w:rPr>
        <w:t>adresata</w:t>
      </w:r>
      <w:r w:rsidR="003A5DAC">
        <w:rPr>
          <w:rFonts w:cs="Times"/>
          <w:color w:val="000000" w:themeColor="text1"/>
          <w:szCs w:val="24"/>
        </w:rPr>
        <w:t>.</w:t>
      </w:r>
      <w:r w:rsidR="00EE55E3" w:rsidRPr="00A536CD">
        <w:rPr>
          <w:rFonts w:cs="Times"/>
          <w:color w:val="000000" w:themeColor="text1"/>
          <w:szCs w:val="24"/>
        </w:rPr>
        <w:t xml:space="preserve"> M</w:t>
      </w:r>
      <w:r w:rsidRPr="00A536CD">
        <w:rPr>
          <w:rFonts w:cs="Times"/>
          <w:color w:val="000000" w:themeColor="text1"/>
          <w:szCs w:val="24"/>
        </w:rPr>
        <w:t>o</w:t>
      </w:r>
      <w:r w:rsidR="00FD3F02">
        <w:rPr>
          <w:rFonts w:cs="Times"/>
          <w:color w:val="000000" w:themeColor="text1"/>
          <w:szCs w:val="24"/>
        </w:rPr>
        <w:t>gą</w:t>
      </w:r>
      <w:r w:rsidRPr="00A536CD">
        <w:rPr>
          <w:rFonts w:cs="Times"/>
          <w:color w:val="000000" w:themeColor="text1"/>
          <w:szCs w:val="24"/>
        </w:rPr>
        <w:t xml:space="preserve"> być jednak wskazówką dla osób odpowiadających </w:t>
      </w:r>
      <w:r w:rsidR="008870CD" w:rsidRPr="00A536CD">
        <w:rPr>
          <w:rFonts w:cs="Times"/>
          <w:color w:val="000000" w:themeColor="text1"/>
          <w:szCs w:val="24"/>
        </w:rPr>
        <w:t xml:space="preserve">za </w:t>
      </w:r>
      <w:r w:rsidRPr="00A536CD">
        <w:rPr>
          <w:rFonts w:cs="Times"/>
          <w:color w:val="000000" w:themeColor="text1"/>
          <w:szCs w:val="24"/>
        </w:rPr>
        <w:t>prowadzenie spraw fundacji rodzinnej.</w:t>
      </w:r>
    </w:p>
    <w:p w14:paraId="2F342316" w14:textId="3D2576A3" w:rsidR="006B45FD" w:rsidRPr="00A536CD" w:rsidRDefault="006B45FD" w:rsidP="00BA133A">
      <w:pPr>
        <w:pStyle w:val="Nagwek2"/>
        <w:shd w:val="clear" w:color="auto" w:fill="FFFFFF" w:themeFill="background1"/>
        <w:spacing w:before="120" w:after="120"/>
        <w:rPr>
          <w:rFonts w:ascii="Times" w:hAnsi="Times" w:cs="Times"/>
          <w:color w:val="000000" w:themeColor="text1"/>
          <w:sz w:val="24"/>
          <w:szCs w:val="24"/>
        </w:rPr>
      </w:pPr>
      <w:bookmarkStart w:id="29" w:name="_Toc120091389"/>
      <w:r w:rsidRPr="00A536CD">
        <w:rPr>
          <w:rFonts w:ascii="Times" w:hAnsi="Times" w:cs="Times"/>
          <w:color w:val="000000" w:themeColor="text1"/>
          <w:sz w:val="24"/>
          <w:szCs w:val="24"/>
        </w:rPr>
        <w:t>Rozdział 6. Beneficjent</w:t>
      </w:r>
      <w:r w:rsidR="004504CA" w:rsidRPr="00A536CD">
        <w:rPr>
          <w:rFonts w:ascii="Times" w:hAnsi="Times" w:cs="Times"/>
          <w:color w:val="000000" w:themeColor="text1"/>
          <w:sz w:val="24"/>
          <w:szCs w:val="24"/>
        </w:rPr>
        <w:t xml:space="preserve"> i lista beneficjentów</w:t>
      </w:r>
      <w:bookmarkEnd w:id="29"/>
    </w:p>
    <w:p w14:paraId="3CB834A6" w14:textId="5B211ECB" w:rsidR="009D7102" w:rsidRPr="00A536CD" w:rsidRDefault="004504CA" w:rsidP="00BA133A">
      <w:pPr>
        <w:pStyle w:val="ARTartustawynprozporzdzenia"/>
        <w:shd w:val="clear" w:color="auto" w:fill="FFFFFF" w:themeFill="background1"/>
        <w:spacing w:after="120"/>
        <w:ind w:firstLine="0"/>
        <w:rPr>
          <w:rStyle w:val="Ppogrubienie"/>
          <w:rFonts w:cs="Times"/>
          <w:b w:val="0"/>
          <w:color w:val="000000" w:themeColor="text1"/>
          <w:szCs w:val="24"/>
        </w:rPr>
      </w:pPr>
      <w:r w:rsidRPr="00A536CD">
        <w:rPr>
          <w:rStyle w:val="Ppogrubienie"/>
          <w:rFonts w:cs="Times"/>
          <w:b w:val="0"/>
          <w:color w:val="000000" w:themeColor="text1"/>
          <w:szCs w:val="24"/>
        </w:rPr>
        <w:t xml:space="preserve">Statut fundacji rodzinnej będzie określał beneficjentów, którzy będą mogli otrzymać świadczenie od fundacji rodzinnej lub mienie po jej </w:t>
      </w:r>
      <w:r w:rsidR="009D7102" w:rsidRPr="00A536CD">
        <w:rPr>
          <w:rStyle w:val="Ppogrubienie"/>
          <w:rFonts w:cs="Times"/>
          <w:b w:val="0"/>
          <w:color w:val="000000" w:themeColor="text1"/>
          <w:szCs w:val="24"/>
        </w:rPr>
        <w:t>rozwiązaniu</w:t>
      </w:r>
      <w:r w:rsidRPr="00A536CD">
        <w:rPr>
          <w:rStyle w:val="Ppogrubienie"/>
          <w:rFonts w:cs="Times"/>
          <w:b w:val="0"/>
          <w:color w:val="000000" w:themeColor="text1"/>
          <w:szCs w:val="24"/>
        </w:rPr>
        <w:t>.</w:t>
      </w:r>
    </w:p>
    <w:p w14:paraId="7E32BEB5" w14:textId="03576B97" w:rsidR="006B45FD" w:rsidRPr="00A536CD" w:rsidRDefault="009D7102" w:rsidP="00BA133A">
      <w:pPr>
        <w:pStyle w:val="ARTartustawynprozporzdzenia"/>
        <w:shd w:val="clear" w:color="auto" w:fill="FFFFFF" w:themeFill="background1"/>
        <w:spacing w:after="120"/>
        <w:ind w:firstLine="0"/>
        <w:rPr>
          <w:rFonts w:cs="Times"/>
          <w:b/>
          <w:color w:val="000000" w:themeColor="text1"/>
          <w:szCs w:val="24"/>
        </w:rPr>
      </w:pPr>
      <w:r w:rsidRPr="00A536CD">
        <w:rPr>
          <w:rStyle w:val="Ppogrubienie"/>
          <w:rFonts w:cs="Times"/>
          <w:b w:val="0"/>
          <w:color w:val="000000" w:themeColor="text1"/>
          <w:szCs w:val="24"/>
        </w:rPr>
        <w:lastRenderedPageBreak/>
        <w:t>Jak już wcześniej wskazano, k</w:t>
      </w:r>
      <w:r w:rsidR="006B45FD" w:rsidRPr="00A536CD">
        <w:rPr>
          <w:rStyle w:val="Ppogrubienie"/>
          <w:rFonts w:cs="Times"/>
          <w:b w:val="0"/>
          <w:color w:val="000000" w:themeColor="text1"/>
          <w:szCs w:val="24"/>
        </w:rPr>
        <w:t xml:space="preserve">rąg beneficjentów </w:t>
      </w:r>
      <w:r w:rsidR="004504CA" w:rsidRPr="00A536CD">
        <w:rPr>
          <w:rStyle w:val="Ppogrubienie"/>
          <w:rFonts w:cs="Times"/>
          <w:b w:val="0"/>
          <w:color w:val="000000" w:themeColor="text1"/>
          <w:szCs w:val="24"/>
        </w:rPr>
        <w:t xml:space="preserve">został </w:t>
      </w:r>
      <w:r w:rsidR="006B45FD" w:rsidRPr="00A536CD">
        <w:rPr>
          <w:rStyle w:val="Ppogrubienie"/>
          <w:rFonts w:cs="Times"/>
          <w:b w:val="0"/>
          <w:color w:val="000000" w:themeColor="text1"/>
          <w:szCs w:val="24"/>
        </w:rPr>
        <w:t>ograniczony do dwóch kategorii podmiotów:</w:t>
      </w:r>
    </w:p>
    <w:p w14:paraId="7BCB1D09" w14:textId="77777777" w:rsidR="006B45FD" w:rsidRPr="00A536CD" w:rsidRDefault="006B45FD" w:rsidP="00BA133A">
      <w:pPr>
        <w:pStyle w:val="ARTartustawynprozporzdzenia"/>
        <w:shd w:val="clear" w:color="auto" w:fill="FFFFFF" w:themeFill="background1"/>
        <w:tabs>
          <w:tab w:val="left" w:pos="567"/>
        </w:tabs>
        <w:spacing w:after="120"/>
        <w:ind w:firstLine="0"/>
        <w:rPr>
          <w:rFonts w:cs="Times"/>
          <w:color w:val="000000" w:themeColor="text1"/>
          <w:szCs w:val="24"/>
        </w:rPr>
      </w:pPr>
      <w:r w:rsidRPr="00A536CD">
        <w:rPr>
          <w:rFonts w:cs="Times"/>
          <w:color w:val="000000" w:themeColor="text1"/>
          <w:szCs w:val="24"/>
        </w:rPr>
        <w:t>1)</w:t>
      </w:r>
      <w:r w:rsidRPr="00A536CD">
        <w:rPr>
          <w:rFonts w:cs="Times"/>
          <w:color w:val="000000" w:themeColor="text1"/>
          <w:szCs w:val="24"/>
        </w:rPr>
        <w:tab/>
        <w:t>osób fizycznych;</w:t>
      </w:r>
    </w:p>
    <w:p w14:paraId="6615ADE9" w14:textId="450E84A1" w:rsidR="00FA18B4" w:rsidRPr="00A536CD" w:rsidRDefault="006B45FD" w:rsidP="000C3FDC">
      <w:pPr>
        <w:pStyle w:val="ARTartustawynprozporzdzenia"/>
        <w:shd w:val="clear" w:color="auto" w:fill="FFFFFF" w:themeFill="background1"/>
        <w:tabs>
          <w:tab w:val="left" w:pos="567"/>
        </w:tabs>
        <w:spacing w:after="120"/>
        <w:ind w:firstLine="0"/>
        <w:rPr>
          <w:rFonts w:cs="Times"/>
          <w:color w:val="000000" w:themeColor="text1"/>
          <w:szCs w:val="24"/>
        </w:rPr>
      </w:pPr>
      <w:r w:rsidRPr="00A536CD">
        <w:rPr>
          <w:rFonts w:cs="Times"/>
          <w:color w:val="000000" w:themeColor="text1"/>
          <w:szCs w:val="24"/>
        </w:rPr>
        <w:t>2)</w:t>
      </w:r>
      <w:r w:rsidRPr="00A536CD">
        <w:rPr>
          <w:rFonts w:cs="Times"/>
          <w:color w:val="000000" w:themeColor="text1"/>
          <w:szCs w:val="24"/>
        </w:rPr>
        <w:tab/>
        <w:t>organizacji</w:t>
      </w:r>
      <w:r w:rsidR="000D6A71" w:rsidRPr="00A536CD">
        <w:rPr>
          <w:rFonts w:cs="Times"/>
          <w:color w:val="000000" w:themeColor="text1"/>
          <w:szCs w:val="24"/>
        </w:rPr>
        <w:t xml:space="preserve"> pozarządowych prowadzących działalność</w:t>
      </w:r>
      <w:r w:rsidRPr="00A536CD">
        <w:rPr>
          <w:rFonts w:cs="Times"/>
          <w:color w:val="000000" w:themeColor="text1"/>
          <w:szCs w:val="24"/>
        </w:rPr>
        <w:t xml:space="preserve"> pożytku publicznego</w:t>
      </w:r>
      <w:r w:rsidR="00EE55E3" w:rsidRPr="00A536CD">
        <w:rPr>
          <w:rFonts w:cs="Times"/>
          <w:color w:val="000000" w:themeColor="text1"/>
          <w:szCs w:val="24"/>
        </w:rPr>
        <w:t xml:space="preserve">. </w:t>
      </w:r>
    </w:p>
    <w:p w14:paraId="30C3CCD5" w14:textId="6EF4FA06" w:rsidR="004504CA" w:rsidRPr="00A536CD" w:rsidRDefault="004504CA" w:rsidP="00BA133A">
      <w:pPr>
        <w:pStyle w:val="ARTartustawynprozporzdzenia"/>
        <w:shd w:val="clear" w:color="auto" w:fill="FFFFFF" w:themeFill="background1"/>
        <w:tabs>
          <w:tab w:val="left" w:pos="567"/>
        </w:tabs>
        <w:spacing w:after="120"/>
        <w:ind w:firstLine="0"/>
        <w:rPr>
          <w:rFonts w:cs="Times"/>
          <w:color w:val="000000" w:themeColor="text1"/>
          <w:szCs w:val="24"/>
        </w:rPr>
      </w:pPr>
      <w:r w:rsidRPr="00A536CD">
        <w:rPr>
          <w:rFonts w:cs="Times"/>
          <w:color w:val="000000" w:themeColor="text1"/>
          <w:szCs w:val="24"/>
        </w:rPr>
        <w:t>Należy podkreślić, że beneficjentem fundacji rodzinnej będzie mógł zostać fundator. Nie ma bowiem przeciwwskazań, by po wniesieniu majątku do fundacji rodzinnej, również otrzymywał od niej świadczenia, chociażby w celu zaspokojenia jego bieżących potrzeb.</w:t>
      </w:r>
      <w:r w:rsidR="00EE55E3" w:rsidRPr="00A536CD">
        <w:rPr>
          <w:rFonts w:cs="Times"/>
          <w:color w:val="000000" w:themeColor="text1"/>
          <w:szCs w:val="24"/>
        </w:rPr>
        <w:t xml:space="preserve"> Jest to rozwiązanie typowe dla zagranicznych fundacji rodzinnych (prywatnych) i</w:t>
      </w:r>
      <w:r w:rsidR="00DC745B" w:rsidRPr="00A536CD">
        <w:rPr>
          <w:rFonts w:cs="Times"/>
          <w:color w:val="000000" w:themeColor="text1"/>
          <w:szCs w:val="24"/>
        </w:rPr>
        <w:t> </w:t>
      </w:r>
      <w:r w:rsidR="00EE55E3" w:rsidRPr="00A536CD">
        <w:rPr>
          <w:rFonts w:cs="Times"/>
          <w:color w:val="000000" w:themeColor="text1"/>
          <w:szCs w:val="24"/>
        </w:rPr>
        <w:t>w</w:t>
      </w:r>
      <w:r w:rsidR="00DC745B" w:rsidRPr="00A536CD">
        <w:rPr>
          <w:rFonts w:cs="Times"/>
          <w:color w:val="000000" w:themeColor="text1"/>
          <w:szCs w:val="24"/>
        </w:rPr>
        <w:t> </w:t>
      </w:r>
      <w:r w:rsidR="00EE55E3" w:rsidRPr="00A536CD">
        <w:rPr>
          <w:rFonts w:cs="Times"/>
          <w:color w:val="000000" w:themeColor="text1"/>
          <w:szCs w:val="24"/>
        </w:rPr>
        <w:t>praktyce wiąże się z chęcią wycofania się z aktywności zawodowej (zarobkowej) fundatora, przy jednoczesnym zabezpieczeniu sobie środków na bieżące utrzymanie. Odpowiednio wcześniejsze przekazanie zarządzania majątkiem, w tym przede wszystkim biznesem, jest rozwiązaniem co do zasady zwiększającym efektywność procesu sukcesji.</w:t>
      </w:r>
    </w:p>
    <w:p w14:paraId="26743A1F" w14:textId="6935E7E3" w:rsidR="00655A45" w:rsidRPr="00A536CD" w:rsidRDefault="00655A45"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 xml:space="preserve">Oprócz ogólnego wskazania w statucie, </w:t>
      </w:r>
      <w:r w:rsidR="004504CA" w:rsidRPr="00A536CD">
        <w:rPr>
          <w:rFonts w:cs="Times"/>
          <w:color w:val="000000" w:themeColor="text1"/>
          <w:szCs w:val="24"/>
        </w:rPr>
        <w:t xml:space="preserve">szczegółowe </w:t>
      </w:r>
      <w:r w:rsidRPr="00A536CD">
        <w:rPr>
          <w:rFonts w:cs="Times"/>
          <w:color w:val="000000" w:themeColor="text1"/>
          <w:szCs w:val="24"/>
        </w:rPr>
        <w:t>dane dotyczące beneficjenta i jego uprawień określa się na liście beneficjentów. Wyrazem poszanowania prywatności i</w:t>
      </w:r>
      <w:r w:rsidR="004504CA" w:rsidRPr="00A536CD">
        <w:rPr>
          <w:rFonts w:cs="Times"/>
          <w:color w:val="000000" w:themeColor="text1"/>
          <w:szCs w:val="24"/>
        </w:rPr>
        <w:t> </w:t>
      </w:r>
      <w:r w:rsidRPr="00A536CD">
        <w:rPr>
          <w:rFonts w:cs="Times"/>
          <w:color w:val="000000" w:themeColor="text1"/>
          <w:szCs w:val="24"/>
        </w:rPr>
        <w:t>zachowania poufności będzie możliwość zastrzeżenia przez fundatora, w jakim zakresie lista beneficjentów może nie być jawna, np. dla pozostałych beneficjentów. Uprawnienie to nie dotyczy zachowania w tajemnicy tożsamości beneficjentów np. wobec organów administracji skarbowej, lecz poufności w relacjach prywatnoprawnych.</w:t>
      </w:r>
      <w:r w:rsidR="00380D26">
        <w:rPr>
          <w:rFonts w:cs="Times"/>
          <w:color w:val="000000" w:themeColor="text1"/>
          <w:szCs w:val="24"/>
        </w:rPr>
        <w:t xml:space="preserve"> Lista będzie zawierać dane niezbędne do realizacji świadczeń oraz wykonania obowiązków publicznoprawnych, stąd </w:t>
      </w:r>
      <w:r w:rsidR="0093049D">
        <w:rPr>
          <w:rFonts w:cs="Times"/>
          <w:color w:val="000000" w:themeColor="text1"/>
          <w:szCs w:val="24"/>
        </w:rPr>
        <w:t xml:space="preserve">np. </w:t>
      </w:r>
      <w:r w:rsidR="00380D26">
        <w:rPr>
          <w:rFonts w:cs="Times"/>
          <w:color w:val="000000" w:themeColor="text1"/>
          <w:szCs w:val="24"/>
        </w:rPr>
        <w:t xml:space="preserve">konieczne jest </w:t>
      </w:r>
      <w:r w:rsidR="0093049D">
        <w:rPr>
          <w:rFonts w:cs="Times"/>
          <w:color w:val="000000" w:themeColor="text1"/>
          <w:szCs w:val="24"/>
        </w:rPr>
        <w:t>przekazanie PESEL albo NIP beneficjenta albo innej danej pozwalającej na identyfikację beneficjenta. Wymogi w tym zakresie zostały ograniczone do minimum.</w:t>
      </w:r>
    </w:p>
    <w:p w14:paraId="53E678D3" w14:textId="32E31837" w:rsidR="00655A45" w:rsidRPr="00A536CD" w:rsidRDefault="004504CA" w:rsidP="00BA133A">
      <w:pPr>
        <w:pStyle w:val="USTustnpkodeksu"/>
        <w:shd w:val="clear" w:color="auto" w:fill="FFFFFF" w:themeFill="background1"/>
        <w:spacing w:before="120" w:after="120"/>
        <w:ind w:firstLine="0"/>
        <w:rPr>
          <w:rFonts w:cs="Times"/>
          <w:color w:val="000000" w:themeColor="text1"/>
          <w:szCs w:val="24"/>
        </w:rPr>
      </w:pPr>
      <w:r w:rsidRPr="00A536CD">
        <w:rPr>
          <w:rFonts w:cs="Times"/>
          <w:color w:val="000000" w:themeColor="text1"/>
          <w:szCs w:val="24"/>
        </w:rPr>
        <w:t xml:space="preserve">Do utworzenia i aktualizacji </w:t>
      </w:r>
      <w:r w:rsidR="00655A45" w:rsidRPr="00A536CD">
        <w:rPr>
          <w:rFonts w:cs="Times"/>
          <w:color w:val="000000" w:themeColor="text1"/>
          <w:szCs w:val="24"/>
        </w:rPr>
        <w:t>listy beneficjentów</w:t>
      </w:r>
      <w:r w:rsidRPr="00A536CD">
        <w:rPr>
          <w:rFonts w:cs="Times"/>
          <w:color w:val="000000" w:themeColor="text1"/>
          <w:szCs w:val="24"/>
        </w:rPr>
        <w:t xml:space="preserve"> w oparciu o informacje zawarte w</w:t>
      </w:r>
      <w:r w:rsidR="006E249C" w:rsidRPr="00A536CD">
        <w:rPr>
          <w:rFonts w:cs="Times"/>
          <w:color w:val="000000" w:themeColor="text1"/>
          <w:szCs w:val="24"/>
        </w:rPr>
        <w:t> </w:t>
      </w:r>
      <w:r w:rsidRPr="00A536CD">
        <w:rPr>
          <w:rFonts w:cs="Times"/>
          <w:color w:val="000000" w:themeColor="text1"/>
          <w:szCs w:val="24"/>
        </w:rPr>
        <w:t>statucie, a także realizacji świadczeń na jej podstawie</w:t>
      </w:r>
      <w:r w:rsidR="00655A45" w:rsidRPr="00A536CD">
        <w:rPr>
          <w:rFonts w:cs="Times"/>
          <w:color w:val="000000" w:themeColor="text1"/>
          <w:szCs w:val="24"/>
        </w:rPr>
        <w:t xml:space="preserve"> będzie </w:t>
      </w:r>
      <w:r w:rsidRPr="00A536CD">
        <w:rPr>
          <w:rFonts w:cs="Times"/>
          <w:color w:val="000000" w:themeColor="text1"/>
          <w:szCs w:val="24"/>
        </w:rPr>
        <w:t>zobowiązany</w:t>
      </w:r>
      <w:r w:rsidR="00655A45" w:rsidRPr="00A536CD">
        <w:rPr>
          <w:rFonts w:cs="Times"/>
          <w:color w:val="000000" w:themeColor="text1"/>
          <w:szCs w:val="24"/>
        </w:rPr>
        <w:t xml:space="preserve"> zarząd.</w:t>
      </w:r>
      <w:r w:rsidR="002C22A9">
        <w:rPr>
          <w:rFonts w:cs="Times"/>
          <w:color w:val="000000" w:themeColor="text1"/>
          <w:szCs w:val="24"/>
        </w:rPr>
        <w:t xml:space="preserve"> Lista beneficjentów powinna być tworzona, prowadzona i aktualizowana zgodnie z przepisami i statutem.</w:t>
      </w:r>
    </w:p>
    <w:p w14:paraId="4BB60E05" w14:textId="4083100E" w:rsidR="00655A45" w:rsidRPr="00A536CD" w:rsidRDefault="00655A45" w:rsidP="00BA133A">
      <w:pPr>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Obowiązki fundacji rodzinnej związane z przetwarzaniem danych osobowych dotyczą, </w:t>
      </w:r>
      <w:r w:rsidR="007A15FD" w:rsidRPr="00A536CD">
        <w:rPr>
          <w:rFonts w:ascii="Times" w:hAnsi="Times" w:cs="Times"/>
          <w:color w:val="000000" w:themeColor="text1"/>
          <w:szCs w:val="24"/>
        </w:rPr>
        <w:t>po </w:t>
      </w:r>
      <w:r w:rsidRPr="00A536CD">
        <w:rPr>
          <w:rFonts w:ascii="Times" w:hAnsi="Times" w:cs="Times"/>
          <w:color w:val="000000" w:themeColor="text1"/>
          <w:szCs w:val="24"/>
        </w:rPr>
        <w:t xml:space="preserve">pierwsze, zasad postępowania przy przetwarzaniu danych oraz, po drugie, praw osób fizycznych, których dane osobowe są przetwarzane. Przetwarzanie danych osobowych ograniczone zostało przez wymóg przestrzegania podstawowych zasad, do których zgodnie z </w:t>
      </w:r>
      <w:r w:rsidR="00D76E01" w:rsidRPr="00A536CD">
        <w:rPr>
          <w:rFonts w:ascii="Times" w:hAnsi="Times" w:cs="Times"/>
          <w:color w:val="000000" w:themeColor="text1"/>
          <w:szCs w:val="24"/>
        </w:rPr>
        <w:t>rozporządzeniem Parlamentu Europejskiego i Rady (UE) 2016/679 z dnia 27 kwietnia 2016 r. w</w:t>
      </w:r>
      <w:r w:rsidR="006E249C" w:rsidRPr="00A536CD">
        <w:rPr>
          <w:rFonts w:ascii="Times" w:hAnsi="Times" w:cs="Times"/>
          <w:color w:val="000000" w:themeColor="text1"/>
          <w:szCs w:val="24"/>
        </w:rPr>
        <w:t> </w:t>
      </w:r>
      <w:r w:rsidR="00D76E01" w:rsidRPr="00A536CD">
        <w:rPr>
          <w:rFonts w:ascii="Times" w:hAnsi="Times" w:cs="Times"/>
          <w:color w:val="000000" w:themeColor="text1"/>
          <w:szCs w:val="24"/>
        </w:rPr>
        <w:t xml:space="preserve">sprawie ochrony osób fizycznych w związku z przetwarzaniem danych osobowych i w sprawie swobodnego przepływu takich danych oraz uchylenia dyrektywy </w:t>
      </w:r>
      <w:r w:rsidR="00D76E01" w:rsidRPr="00A536CD">
        <w:rPr>
          <w:rFonts w:ascii="Times" w:hAnsi="Times" w:cs="Times"/>
          <w:color w:val="000000" w:themeColor="text1"/>
          <w:szCs w:val="24"/>
        </w:rPr>
        <w:lastRenderedPageBreak/>
        <w:t>95/46/WE (ogólne rozporządzenie o ochronie danych),</w:t>
      </w:r>
      <w:r w:rsidR="006E249C" w:rsidRPr="00A536CD">
        <w:rPr>
          <w:rFonts w:ascii="Times" w:hAnsi="Times" w:cs="Times"/>
          <w:color w:val="000000" w:themeColor="text1"/>
          <w:szCs w:val="24"/>
        </w:rPr>
        <w:t xml:space="preserve"> </w:t>
      </w:r>
      <w:r w:rsidR="00D76E01" w:rsidRPr="00A536CD">
        <w:rPr>
          <w:rFonts w:ascii="Times" w:hAnsi="Times" w:cs="Times"/>
          <w:color w:val="000000" w:themeColor="text1"/>
          <w:szCs w:val="24"/>
        </w:rPr>
        <w:t>dalej: RODO</w:t>
      </w:r>
      <w:r w:rsidR="006E249C" w:rsidRPr="00A536CD">
        <w:rPr>
          <w:rFonts w:ascii="Times" w:hAnsi="Times" w:cs="Times"/>
          <w:color w:val="000000" w:themeColor="text1"/>
          <w:szCs w:val="24"/>
        </w:rPr>
        <w:t>,</w:t>
      </w:r>
      <w:r w:rsidRPr="00A536CD">
        <w:rPr>
          <w:rFonts w:ascii="Times" w:hAnsi="Times" w:cs="Times"/>
          <w:color w:val="000000" w:themeColor="text1"/>
          <w:szCs w:val="24"/>
        </w:rPr>
        <w:t xml:space="preserve"> należą: </w:t>
      </w:r>
      <w:r w:rsidRPr="00A536CD">
        <w:rPr>
          <w:rFonts w:ascii="Times" w:hAnsi="Times" w:cs="Times"/>
          <w:bCs/>
          <w:color w:val="000000" w:themeColor="text1"/>
          <w:szCs w:val="24"/>
        </w:rPr>
        <w:t>legalność</w:t>
      </w:r>
      <w:r w:rsidRPr="00A536CD">
        <w:rPr>
          <w:rFonts w:ascii="Times" w:hAnsi="Times" w:cs="Times"/>
          <w:color w:val="000000" w:themeColor="text1"/>
          <w:szCs w:val="24"/>
        </w:rPr>
        <w:t xml:space="preserve"> (przetwarzanie danych musi odbywać się zgodnie z prawem, rzetelnie, uczciwie i w sposób przejrzysty dla osoby, której dane dotyczą), </w:t>
      </w:r>
      <w:r w:rsidRPr="00A536CD">
        <w:rPr>
          <w:rFonts w:ascii="Times" w:hAnsi="Times" w:cs="Times"/>
          <w:bCs/>
          <w:color w:val="000000" w:themeColor="text1"/>
          <w:szCs w:val="24"/>
        </w:rPr>
        <w:t>celowość</w:t>
      </w:r>
      <w:r w:rsidRPr="00A536CD">
        <w:rPr>
          <w:rFonts w:ascii="Times" w:hAnsi="Times" w:cs="Times"/>
          <w:color w:val="000000" w:themeColor="text1"/>
          <w:szCs w:val="24"/>
        </w:rPr>
        <w:t xml:space="preserve"> (fundacja rodzinna może przetwarzać dane tylko w ściśle określonym celu, który musi być konkretny, wyraźny i zgodny z prawem), </w:t>
      </w:r>
      <w:r w:rsidRPr="00A536CD">
        <w:rPr>
          <w:rFonts w:ascii="Times" w:hAnsi="Times" w:cs="Times"/>
          <w:bCs/>
          <w:color w:val="000000" w:themeColor="text1"/>
          <w:szCs w:val="24"/>
        </w:rPr>
        <w:t>adekwatność</w:t>
      </w:r>
      <w:r w:rsidRPr="00A536CD">
        <w:rPr>
          <w:rFonts w:ascii="Times" w:hAnsi="Times" w:cs="Times"/>
          <w:color w:val="000000" w:themeColor="text1"/>
          <w:szCs w:val="24"/>
        </w:rPr>
        <w:t xml:space="preserve"> (przetwarzanie danych możliwe jest tylko w</w:t>
      </w:r>
      <w:r w:rsidR="000E0A98" w:rsidRPr="00A536CD">
        <w:rPr>
          <w:rFonts w:ascii="Times" w:hAnsi="Times" w:cs="Times"/>
          <w:color w:val="000000" w:themeColor="text1"/>
          <w:szCs w:val="24"/>
        </w:rPr>
        <w:t> </w:t>
      </w:r>
      <w:r w:rsidRPr="00A536CD">
        <w:rPr>
          <w:rFonts w:ascii="Times" w:hAnsi="Times" w:cs="Times"/>
          <w:color w:val="000000" w:themeColor="text1"/>
          <w:szCs w:val="24"/>
        </w:rPr>
        <w:t>takim zakresie, w jakim jest to</w:t>
      </w:r>
      <w:r w:rsidR="006E249C" w:rsidRPr="00A536CD">
        <w:rPr>
          <w:rFonts w:ascii="Times" w:hAnsi="Times" w:cs="Times"/>
          <w:color w:val="000000" w:themeColor="text1"/>
          <w:szCs w:val="24"/>
        </w:rPr>
        <w:t> </w:t>
      </w:r>
      <w:r w:rsidRPr="00A536CD">
        <w:rPr>
          <w:rFonts w:ascii="Times" w:hAnsi="Times" w:cs="Times"/>
          <w:color w:val="000000" w:themeColor="text1"/>
          <w:szCs w:val="24"/>
        </w:rPr>
        <w:t xml:space="preserve">absolutnie niezbędne do osiągnięcia celu przetwarzania), </w:t>
      </w:r>
      <w:r w:rsidRPr="00A536CD">
        <w:rPr>
          <w:rFonts w:ascii="Times" w:hAnsi="Times" w:cs="Times"/>
          <w:bCs/>
          <w:color w:val="000000" w:themeColor="text1"/>
          <w:szCs w:val="24"/>
        </w:rPr>
        <w:t>prawidłowość</w:t>
      </w:r>
      <w:r w:rsidRPr="00A536CD">
        <w:rPr>
          <w:rFonts w:ascii="Times" w:hAnsi="Times" w:cs="Times"/>
          <w:color w:val="000000" w:themeColor="text1"/>
          <w:szCs w:val="24"/>
        </w:rPr>
        <w:t xml:space="preserve"> (fundacja rodzinna powinna podejmować działania, aby dane osobowe, które są nieprawidłowe w świetle celów ich przetwarzania, zostały niezwłocznie usunięte lub sprostowane), </w:t>
      </w:r>
      <w:r w:rsidRPr="00A536CD">
        <w:rPr>
          <w:rFonts w:ascii="Times" w:hAnsi="Times" w:cs="Times"/>
          <w:bCs/>
          <w:color w:val="000000" w:themeColor="text1"/>
          <w:szCs w:val="24"/>
        </w:rPr>
        <w:t>ograniczenie czasowe</w:t>
      </w:r>
      <w:r w:rsidRPr="00A536CD">
        <w:rPr>
          <w:rFonts w:ascii="Times" w:hAnsi="Times" w:cs="Times"/>
          <w:color w:val="000000" w:themeColor="text1"/>
          <w:szCs w:val="24"/>
        </w:rPr>
        <w:t xml:space="preserve"> (fundacja rodzinna nie może przechowywać danych przez czas dłuższy, niż jest to niezbędne do celów przetwarzania), </w:t>
      </w:r>
      <w:r w:rsidRPr="00A536CD">
        <w:rPr>
          <w:rFonts w:ascii="Times" w:hAnsi="Times" w:cs="Times"/>
          <w:bCs/>
          <w:color w:val="000000" w:themeColor="text1"/>
          <w:szCs w:val="24"/>
        </w:rPr>
        <w:t>integralność</w:t>
      </w:r>
      <w:r w:rsidRPr="00A536CD">
        <w:rPr>
          <w:rFonts w:ascii="Times" w:hAnsi="Times" w:cs="Times"/>
          <w:color w:val="000000" w:themeColor="text1"/>
          <w:szCs w:val="24"/>
        </w:rPr>
        <w:t xml:space="preserve"> (konieczność ochrony danych przed wyciekiem </w:t>
      </w:r>
      <w:r w:rsidR="007A15FD" w:rsidRPr="00A536CD">
        <w:rPr>
          <w:rFonts w:ascii="Times" w:hAnsi="Times" w:cs="Times"/>
          <w:color w:val="000000" w:themeColor="text1"/>
          <w:szCs w:val="24"/>
        </w:rPr>
        <w:t>czy </w:t>
      </w:r>
      <w:r w:rsidRPr="00A536CD">
        <w:rPr>
          <w:rFonts w:ascii="Times" w:hAnsi="Times" w:cs="Times"/>
          <w:color w:val="000000" w:themeColor="text1"/>
          <w:szCs w:val="24"/>
        </w:rPr>
        <w:t xml:space="preserve">dostępem osób nieupoważnionych przez wdrożenie odpowiednich środków technicznych i organizacyjnych), </w:t>
      </w:r>
      <w:r w:rsidRPr="00A536CD">
        <w:rPr>
          <w:rFonts w:ascii="Times" w:hAnsi="Times" w:cs="Times"/>
          <w:bCs/>
          <w:color w:val="000000" w:themeColor="text1"/>
          <w:szCs w:val="24"/>
        </w:rPr>
        <w:t>poufność</w:t>
      </w:r>
      <w:r w:rsidRPr="00A536CD">
        <w:rPr>
          <w:rFonts w:ascii="Times" w:hAnsi="Times" w:cs="Times"/>
          <w:color w:val="000000" w:themeColor="text1"/>
          <w:szCs w:val="24"/>
        </w:rPr>
        <w:t xml:space="preserve"> (obowiązek pełnego zabezpieczenia przetwarzanych danych) i </w:t>
      </w:r>
      <w:r w:rsidRPr="00A536CD">
        <w:rPr>
          <w:rFonts w:ascii="Times" w:hAnsi="Times" w:cs="Times"/>
          <w:bCs/>
          <w:color w:val="000000" w:themeColor="text1"/>
          <w:szCs w:val="24"/>
        </w:rPr>
        <w:t>rozliczalność</w:t>
      </w:r>
      <w:r w:rsidRPr="00A536CD">
        <w:rPr>
          <w:rFonts w:ascii="Times" w:hAnsi="Times" w:cs="Times"/>
          <w:color w:val="000000" w:themeColor="text1"/>
          <w:szCs w:val="24"/>
        </w:rPr>
        <w:t xml:space="preserve"> (obowiązek wykazania, że zasady i</w:t>
      </w:r>
      <w:r w:rsidR="006E249C" w:rsidRPr="00A536CD">
        <w:rPr>
          <w:rFonts w:ascii="Times" w:hAnsi="Times" w:cs="Times"/>
          <w:color w:val="000000" w:themeColor="text1"/>
          <w:szCs w:val="24"/>
        </w:rPr>
        <w:t> </w:t>
      </w:r>
      <w:r w:rsidRPr="00A536CD">
        <w:rPr>
          <w:rFonts w:ascii="Times" w:hAnsi="Times" w:cs="Times"/>
          <w:color w:val="000000" w:themeColor="text1"/>
          <w:szCs w:val="24"/>
        </w:rPr>
        <w:t xml:space="preserve">przepisy </w:t>
      </w:r>
      <w:r w:rsidR="007A15FD" w:rsidRPr="00A536CD">
        <w:rPr>
          <w:rFonts w:ascii="Times" w:hAnsi="Times" w:cs="Times"/>
          <w:color w:val="000000" w:themeColor="text1"/>
          <w:szCs w:val="24"/>
        </w:rPr>
        <w:t>o </w:t>
      </w:r>
      <w:r w:rsidRPr="00A536CD">
        <w:rPr>
          <w:rFonts w:ascii="Times" w:hAnsi="Times" w:cs="Times"/>
          <w:color w:val="000000" w:themeColor="text1"/>
          <w:szCs w:val="24"/>
        </w:rPr>
        <w:t>ochronie danych osobowych są przestrzegane).</w:t>
      </w:r>
    </w:p>
    <w:p w14:paraId="2244A7B7" w14:textId="77777777" w:rsidR="00655A45" w:rsidRPr="00A536CD" w:rsidRDefault="00655A45" w:rsidP="00BA133A">
      <w:pPr>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Wszelkie czynności fundacji rodzinnej związane z pozyskiwaniem danych osobowych, a następnie z ich przetwarzaniem i przechowywaniem, należy oceniać z perspektywy wymienionych powyżej zasad (tj. </w:t>
      </w:r>
      <w:hyperlink r:id="rId9" w:history="1">
        <w:r w:rsidRPr="00A536CD">
          <w:rPr>
            <w:rFonts w:ascii="Times" w:hAnsi="Times" w:cs="Times"/>
            <w:color w:val="000000" w:themeColor="text1"/>
            <w:szCs w:val="24"/>
          </w:rPr>
          <w:t>art. 5</w:t>
        </w:r>
      </w:hyperlink>
      <w:r w:rsidRPr="00A536CD">
        <w:rPr>
          <w:rFonts w:ascii="Times" w:hAnsi="Times" w:cs="Times"/>
          <w:color w:val="000000" w:themeColor="text1"/>
          <w:szCs w:val="24"/>
        </w:rPr>
        <w:t xml:space="preserve"> RODO).</w:t>
      </w:r>
    </w:p>
    <w:p w14:paraId="3EE2DF69" w14:textId="1142592A" w:rsidR="00655A45" w:rsidRPr="00A536CD" w:rsidRDefault="00655A45" w:rsidP="00BA133A">
      <w:pPr>
        <w:spacing w:before="120" w:after="120"/>
        <w:jc w:val="both"/>
        <w:rPr>
          <w:rFonts w:ascii="Times" w:hAnsi="Times" w:cs="Times"/>
          <w:color w:val="000000" w:themeColor="text1"/>
          <w:szCs w:val="24"/>
        </w:rPr>
      </w:pPr>
      <w:r w:rsidRPr="00A536CD">
        <w:rPr>
          <w:rFonts w:ascii="Times" w:hAnsi="Times" w:cs="Times"/>
          <w:color w:val="000000" w:themeColor="text1"/>
          <w:szCs w:val="24"/>
        </w:rPr>
        <w:t>Projektowane przepisy, określając zakres danych osobowych, jakich może żądać fundacja rodzinna, korespondują przede wszystkim z zasadą adekwatności (</w:t>
      </w:r>
      <w:hyperlink r:id="rId10" w:history="1">
        <w:r w:rsidRPr="00A536CD">
          <w:rPr>
            <w:rFonts w:ascii="Times" w:hAnsi="Times" w:cs="Times"/>
            <w:color w:val="000000" w:themeColor="text1"/>
            <w:szCs w:val="24"/>
          </w:rPr>
          <w:t>art. 5 ust. 1 lit. c</w:t>
        </w:r>
      </w:hyperlink>
      <w:r w:rsidR="00934200" w:rsidRPr="00A536CD">
        <w:rPr>
          <w:rFonts w:ascii="Times" w:hAnsi="Times" w:cs="Times"/>
          <w:color w:val="000000" w:themeColor="text1"/>
          <w:szCs w:val="24"/>
        </w:rPr>
        <w:t> </w:t>
      </w:r>
      <w:r w:rsidRPr="00A536CD">
        <w:rPr>
          <w:rFonts w:ascii="Times" w:hAnsi="Times" w:cs="Times"/>
          <w:color w:val="000000" w:themeColor="text1"/>
          <w:szCs w:val="24"/>
        </w:rPr>
        <w:t>RODO), która dopuszcza możliwość zbierania tylko danych niezbędnych do osiągnięcia celu przetwarzania. W omawianym przypadku celem tym jest realizacja zadań fundacji rodzinnej wynikających z projekt</w:t>
      </w:r>
      <w:r w:rsidR="00796502">
        <w:rPr>
          <w:rFonts w:ascii="Times" w:hAnsi="Times" w:cs="Times"/>
          <w:color w:val="000000" w:themeColor="text1"/>
          <w:szCs w:val="24"/>
        </w:rPr>
        <w:t>owanej</w:t>
      </w:r>
      <w:r w:rsidRPr="00A536CD">
        <w:rPr>
          <w:rFonts w:ascii="Times" w:hAnsi="Times" w:cs="Times"/>
          <w:color w:val="000000" w:themeColor="text1"/>
          <w:szCs w:val="24"/>
        </w:rPr>
        <w:t xml:space="preserve"> ustawy lub statutu, w szczególności sporządzanie listy beneficjentów przez zarząd oraz informowanie beneficjentów o przysługujących </w:t>
      </w:r>
      <w:r w:rsidR="007A15FD" w:rsidRPr="00A536CD">
        <w:rPr>
          <w:rFonts w:ascii="Times" w:hAnsi="Times" w:cs="Times"/>
          <w:color w:val="000000" w:themeColor="text1"/>
          <w:szCs w:val="24"/>
        </w:rPr>
        <w:t>im </w:t>
      </w:r>
      <w:r w:rsidRPr="00A536CD">
        <w:rPr>
          <w:rFonts w:ascii="Times" w:hAnsi="Times" w:cs="Times"/>
          <w:color w:val="000000" w:themeColor="text1"/>
          <w:szCs w:val="24"/>
        </w:rPr>
        <w:t>świadczeniach. Administratorem tych danych osobowych będzie fundacja rodzinna.</w:t>
      </w:r>
    </w:p>
    <w:p w14:paraId="20A1A75F" w14:textId="67D3C0E5" w:rsidR="00655A45" w:rsidRPr="00A536CD" w:rsidRDefault="00655A45" w:rsidP="00BA133A">
      <w:pPr>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Dane osobowe, co do zasady, będą udostępniane fundacji rodzinnej w formie oświadczenia beneficjenta. Należy </w:t>
      </w:r>
      <w:r w:rsidR="002B0B76" w:rsidRPr="00A536CD">
        <w:rPr>
          <w:rFonts w:ascii="Times" w:hAnsi="Times" w:cs="Times"/>
          <w:color w:val="000000" w:themeColor="text1"/>
          <w:szCs w:val="24"/>
        </w:rPr>
        <w:t>jednak</w:t>
      </w:r>
      <w:r w:rsidRPr="00A536CD">
        <w:rPr>
          <w:rFonts w:ascii="Times" w:hAnsi="Times" w:cs="Times"/>
          <w:color w:val="000000" w:themeColor="text1"/>
          <w:szCs w:val="24"/>
        </w:rPr>
        <w:t xml:space="preserve"> zaznaczyć, że niektóre dane mogą już być wcześniej wskazane przez fundatora</w:t>
      </w:r>
      <w:r w:rsidR="002B0B76" w:rsidRPr="00A536CD">
        <w:rPr>
          <w:rFonts w:ascii="Times" w:hAnsi="Times" w:cs="Times"/>
          <w:color w:val="000000" w:themeColor="text1"/>
          <w:szCs w:val="24"/>
        </w:rPr>
        <w:t xml:space="preserve"> w ramach określania beneficjentów w</w:t>
      </w:r>
      <w:r w:rsidR="006E249C" w:rsidRPr="00A536CD">
        <w:rPr>
          <w:rFonts w:ascii="Times" w:hAnsi="Times" w:cs="Times"/>
          <w:color w:val="000000" w:themeColor="text1"/>
          <w:szCs w:val="24"/>
        </w:rPr>
        <w:t> </w:t>
      </w:r>
      <w:r w:rsidR="002B0B76" w:rsidRPr="00A536CD">
        <w:rPr>
          <w:rFonts w:ascii="Times" w:hAnsi="Times" w:cs="Times"/>
          <w:color w:val="000000" w:themeColor="text1"/>
          <w:szCs w:val="24"/>
        </w:rPr>
        <w:t>statucie.</w:t>
      </w:r>
    </w:p>
    <w:p w14:paraId="749EB463" w14:textId="57FBD34A" w:rsidR="00655A45" w:rsidRPr="00A536CD" w:rsidRDefault="0093049D" w:rsidP="00BA133A">
      <w:pPr>
        <w:spacing w:before="120" w:after="120"/>
        <w:jc w:val="both"/>
        <w:rPr>
          <w:rFonts w:ascii="Times" w:hAnsi="Times" w:cs="Times"/>
          <w:color w:val="000000" w:themeColor="text1"/>
          <w:szCs w:val="24"/>
        </w:rPr>
      </w:pPr>
      <w:r w:rsidRPr="0093049D">
        <w:rPr>
          <w:rFonts w:ascii="Times" w:hAnsi="Times" w:cs="Times"/>
          <w:color w:val="000000" w:themeColor="text1"/>
          <w:szCs w:val="24"/>
        </w:rPr>
        <w:t>Aby w pełni umożliwić realizację woli fundatora i w jak największym stopniu zabezpieczyć interesy beneficjentów, niezbędne jest pozostawienie otwartego katalogu danych, które będą umieszczone na liście beneficjentów. Ich wymagany zakres będzie bowiem ustalany w oparciu o zasady realizacji świadczeń przewidziane przez fundatora w</w:t>
      </w:r>
      <w:r>
        <w:rPr>
          <w:rFonts w:ascii="Times" w:hAnsi="Times" w:cs="Times"/>
          <w:color w:val="000000" w:themeColor="text1"/>
          <w:szCs w:val="24"/>
        </w:rPr>
        <w:t> </w:t>
      </w:r>
      <w:r w:rsidRPr="0093049D">
        <w:rPr>
          <w:rFonts w:ascii="Times" w:hAnsi="Times" w:cs="Times"/>
          <w:color w:val="000000" w:themeColor="text1"/>
          <w:szCs w:val="24"/>
        </w:rPr>
        <w:t>statucie.</w:t>
      </w:r>
      <w:r>
        <w:rPr>
          <w:rFonts w:ascii="Times" w:hAnsi="Times" w:cs="Times"/>
          <w:color w:val="000000" w:themeColor="text1"/>
          <w:szCs w:val="24"/>
        </w:rPr>
        <w:t xml:space="preserve"> </w:t>
      </w:r>
      <w:r w:rsidR="00655A45" w:rsidRPr="00A536CD">
        <w:rPr>
          <w:rFonts w:ascii="Times" w:hAnsi="Times" w:cs="Times"/>
          <w:color w:val="000000" w:themeColor="text1"/>
          <w:szCs w:val="24"/>
        </w:rPr>
        <w:t xml:space="preserve">W przypadku gdy udzielenie świadczenia będzie uzależnione (zgodnie z wolą fundatora) od spełnienia określonego warunku, np. zdobycia wykształcenia, fundacja rodzinna będzie </w:t>
      </w:r>
      <w:r w:rsidR="00655A45" w:rsidRPr="00A536CD">
        <w:rPr>
          <w:rFonts w:ascii="Times" w:hAnsi="Times" w:cs="Times"/>
          <w:color w:val="000000" w:themeColor="text1"/>
          <w:szCs w:val="24"/>
        </w:rPr>
        <w:lastRenderedPageBreak/>
        <w:t>mogła żądać udokumentowania spełnienia tego warunku</w:t>
      </w:r>
      <w:r w:rsidR="00796502">
        <w:rPr>
          <w:rFonts w:ascii="Times" w:hAnsi="Times" w:cs="Times"/>
          <w:color w:val="000000" w:themeColor="text1"/>
          <w:szCs w:val="24"/>
        </w:rPr>
        <w:t xml:space="preserve"> w</w:t>
      </w:r>
      <w:r w:rsidR="00655A45" w:rsidRPr="00A536CD">
        <w:rPr>
          <w:rFonts w:ascii="Times" w:hAnsi="Times" w:cs="Times"/>
          <w:color w:val="000000" w:themeColor="text1"/>
          <w:szCs w:val="24"/>
        </w:rPr>
        <w:t> zakresie niezbędnym do jego potwierdzenia, np. poprzez udostępnienie kopii świadectwa ukończenia szkoły.</w:t>
      </w:r>
    </w:p>
    <w:p w14:paraId="0122F20C" w14:textId="3AFBC2B8" w:rsidR="00FF6B41" w:rsidRPr="00A536CD" w:rsidRDefault="00655A45" w:rsidP="00BA133A">
      <w:pPr>
        <w:pStyle w:val="USTustnpkodeksu"/>
        <w:shd w:val="clear" w:color="auto" w:fill="FFFFFF" w:themeFill="background1"/>
        <w:spacing w:before="120" w:after="120"/>
        <w:ind w:firstLine="0"/>
        <w:rPr>
          <w:rFonts w:cs="Times"/>
          <w:color w:val="000000" w:themeColor="text1"/>
          <w:szCs w:val="24"/>
        </w:rPr>
      </w:pPr>
      <w:r w:rsidRPr="00A536CD">
        <w:rPr>
          <w:rFonts w:cs="Times"/>
          <w:color w:val="000000" w:themeColor="text1"/>
          <w:szCs w:val="24"/>
        </w:rPr>
        <w:t xml:space="preserve">W tym zakresie może być też niezbędne przetwarzanie danych wrażliwych niektórych beneficjentów, np. w przypadku, gdy świadczenie będzie skierowane do osób chorych. W tym celu fundacja rodzinna będzie uprawniona również do przetwarzania tego typu danych, z wyjątkiem tych przewidzianych w art. 10 </w:t>
      </w:r>
      <w:r w:rsidR="00FF6B41" w:rsidRPr="00A536CD">
        <w:rPr>
          <w:rFonts w:cs="Times"/>
          <w:color w:val="000000" w:themeColor="text1"/>
          <w:szCs w:val="24"/>
        </w:rPr>
        <w:t xml:space="preserve">RODO </w:t>
      </w:r>
      <w:r w:rsidRPr="00A536CD">
        <w:rPr>
          <w:rFonts w:cs="Times"/>
          <w:color w:val="000000" w:themeColor="text1"/>
          <w:szCs w:val="24"/>
        </w:rPr>
        <w:t>tj. dotyczących wyroków skazujących oraz czynów zabronionych lub powiązanych środków bezpieczeństwa.</w:t>
      </w:r>
    </w:p>
    <w:p w14:paraId="077B21BF" w14:textId="32046FED" w:rsidR="00655A45" w:rsidRPr="00A536CD" w:rsidRDefault="00655A45" w:rsidP="00BA133A">
      <w:pPr>
        <w:pStyle w:val="USTustnpkodeksu"/>
        <w:shd w:val="clear" w:color="auto" w:fill="FFFFFF" w:themeFill="background1"/>
        <w:spacing w:before="120" w:after="120"/>
        <w:ind w:firstLine="0"/>
        <w:rPr>
          <w:rFonts w:cs="Times"/>
          <w:color w:val="000000" w:themeColor="text1"/>
          <w:szCs w:val="24"/>
        </w:rPr>
      </w:pPr>
      <w:r w:rsidRPr="00A536CD">
        <w:rPr>
          <w:rFonts w:cs="Times"/>
          <w:color w:val="000000" w:themeColor="text1"/>
          <w:szCs w:val="24"/>
        </w:rPr>
        <w:t xml:space="preserve">W zakresie retencji danych osobowych projekt przewiduje, że powinny być one przechowywane przez okres funkcjonowania fundacji rodzinnej. Dokumenty mogą być przechowywane w postaci papierowej lub elektronicznej w sposób gwarantujący zachowanie </w:t>
      </w:r>
      <w:r w:rsidR="00796502">
        <w:rPr>
          <w:rFonts w:cs="Times"/>
          <w:color w:val="000000" w:themeColor="text1"/>
          <w:szCs w:val="24"/>
        </w:rPr>
        <w:t xml:space="preserve">ich </w:t>
      </w:r>
      <w:r w:rsidRPr="00A536CD">
        <w:rPr>
          <w:rFonts w:cs="Times"/>
          <w:color w:val="000000" w:themeColor="text1"/>
          <w:szCs w:val="24"/>
        </w:rPr>
        <w:t>poufności, integralności, kompletności oraz dostępności, w warunkach niegrożących uszkodzeniem lub zniszczeniem. Z kolei w przypadku likwidacji fundacji rodzinnej, księgi i dokumenty będą oddane na przechowanie osobie wskazanej w statucie lub uchwale zgromadzenia beneficjentów. Jeżeli przechowawca nie zostanie wskazany w</w:t>
      </w:r>
      <w:r w:rsidR="000E0A98" w:rsidRPr="00A536CD">
        <w:rPr>
          <w:rFonts w:cs="Times"/>
          <w:color w:val="000000" w:themeColor="text1"/>
          <w:szCs w:val="24"/>
        </w:rPr>
        <w:t> </w:t>
      </w:r>
      <w:r w:rsidRPr="00A536CD">
        <w:rPr>
          <w:rFonts w:cs="Times"/>
          <w:color w:val="000000" w:themeColor="text1"/>
          <w:szCs w:val="24"/>
        </w:rPr>
        <w:t>statucie lub uchwale, wyznaczy go sąd rejestrowy.</w:t>
      </w:r>
    </w:p>
    <w:p w14:paraId="7CBACB38" w14:textId="0534D35F" w:rsidR="00FF6B41" w:rsidRPr="00A536CD" w:rsidRDefault="006B45FD"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Beneficjent uzyskuje uprawnienie do świadczeń od fundacji rodzinnej zgodnie z</w:t>
      </w:r>
      <w:r w:rsidR="002A2061" w:rsidRPr="00A536CD">
        <w:rPr>
          <w:rFonts w:cs="Times"/>
          <w:color w:val="000000" w:themeColor="text1"/>
          <w:szCs w:val="24"/>
        </w:rPr>
        <w:t> </w:t>
      </w:r>
      <w:r w:rsidRPr="00A536CD">
        <w:rPr>
          <w:rFonts w:cs="Times"/>
          <w:color w:val="000000" w:themeColor="text1"/>
          <w:szCs w:val="24"/>
        </w:rPr>
        <w:t xml:space="preserve">wolą fundatora wyrażoną w statucie. Określenie świadczeń przysługujących beneficjentowi jest wyłączną i swobodną decyzją fundatora. Można założyć, że co do zasady będą </w:t>
      </w:r>
      <w:r w:rsidR="00303737" w:rsidRPr="00A536CD">
        <w:rPr>
          <w:rFonts w:cs="Times"/>
          <w:color w:val="000000" w:themeColor="text1"/>
          <w:szCs w:val="24"/>
        </w:rPr>
        <w:t>to</w:t>
      </w:r>
      <w:r w:rsidR="00303737">
        <w:rPr>
          <w:rFonts w:cs="Times"/>
          <w:color w:val="000000" w:themeColor="text1"/>
          <w:szCs w:val="24"/>
        </w:rPr>
        <w:t> </w:t>
      </w:r>
      <w:r w:rsidRPr="00A536CD">
        <w:rPr>
          <w:rFonts w:cs="Times"/>
          <w:color w:val="000000" w:themeColor="text1"/>
          <w:szCs w:val="24"/>
        </w:rPr>
        <w:t xml:space="preserve">świadczenia pieniężne </w:t>
      </w:r>
      <w:r w:rsidR="0030443D" w:rsidRPr="00A536CD">
        <w:rPr>
          <w:rFonts w:cs="Times"/>
          <w:bCs/>
          <w:color w:val="000000" w:themeColor="text1"/>
          <w:szCs w:val="24"/>
        </w:rPr>
        <w:t>bądź niepieniężne, w szczególności świadczenia polegające na pokrywaniu kosztów utrzymania lub kształcenia, leczenia lub opieki</w:t>
      </w:r>
      <w:r w:rsidR="00303737">
        <w:rPr>
          <w:rFonts w:cs="Times"/>
          <w:bCs/>
          <w:color w:val="000000" w:themeColor="text1"/>
          <w:szCs w:val="24"/>
        </w:rPr>
        <w:t xml:space="preserve"> – w przypadku osób fizycznych</w:t>
      </w:r>
      <w:r w:rsidR="00796502">
        <w:rPr>
          <w:rFonts w:cs="Times"/>
          <w:bCs/>
          <w:color w:val="000000" w:themeColor="text1"/>
          <w:szCs w:val="24"/>
        </w:rPr>
        <w:t>,</w:t>
      </w:r>
      <w:r w:rsidR="00303737">
        <w:rPr>
          <w:rFonts w:cs="Times"/>
          <w:bCs/>
          <w:color w:val="000000" w:themeColor="text1"/>
          <w:szCs w:val="24"/>
        </w:rPr>
        <w:t xml:space="preserve"> lub wpieranie statutowej działalności pożytku publicznego – w przypadku organizacji pozarządowych</w:t>
      </w:r>
      <w:r w:rsidR="0030443D" w:rsidRPr="00A536CD">
        <w:rPr>
          <w:rFonts w:cs="Times"/>
          <w:bCs/>
          <w:color w:val="000000" w:themeColor="text1"/>
          <w:szCs w:val="24"/>
        </w:rPr>
        <w:t>.</w:t>
      </w:r>
      <w:r w:rsidRPr="00A536CD">
        <w:rPr>
          <w:rFonts w:cs="Times"/>
          <w:color w:val="000000" w:themeColor="text1"/>
          <w:szCs w:val="24"/>
        </w:rPr>
        <w:t xml:space="preserve"> Fundator będzie mógł dokonać zmian w</w:t>
      </w:r>
      <w:r w:rsidR="002A2061" w:rsidRPr="00A536CD">
        <w:rPr>
          <w:rFonts w:cs="Times"/>
          <w:color w:val="000000" w:themeColor="text1"/>
          <w:szCs w:val="24"/>
        </w:rPr>
        <w:t xml:space="preserve"> </w:t>
      </w:r>
      <w:r w:rsidRPr="00A536CD">
        <w:rPr>
          <w:rFonts w:cs="Times"/>
          <w:color w:val="000000" w:themeColor="text1"/>
          <w:szCs w:val="24"/>
        </w:rPr>
        <w:t xml:space="preserve">zakresie beneficjentów </w:t>
      </w:r>
      <w:r w:rsidR="00303737" w:rsidRPr="00A536CD">
        <w:rPr>
          <w:rFonts w:cs="Times"/>
          <w:color w:val="000000" w:themeColor="text1"/>
          <w:szCs w:val="24"/>
        </w:rPr>
        <w:t>i</w:t>
      </w:r>
      <w:r w:rsidR="00303737">
        <w:rPr>
          <w:rFonts w:cs="Times"/>
          <w:color w:val="000000" w:themeColor="text1"/>
          <w:szCs w:val="24"/>
        </w:rPr>
        <w:t> </w:t>
      </w:r>
      <w:r w:rsidRPr="00A536CD">
        <w:rPr>
          <w:rFonts w:cs="Times"/>
          <w:color w:val="000000" w:themeColor="text1"/>
          <w:szCs w:val="24"/>
        </w:rPr>
        <w:t>przysługujących im</w:t>
      </w:r>
      <w:r w:rsidR="00562531" w:rsidRPr="00A536CD">
        <w:rPr>
          <w:rFonts w:cs="Times"/>
          <w:color w:val="000000" w:themeColor="text1"/>
          <w:szCs w:val="24"/>
        </w:rPr>
        <w:t> </w:t>
      </w:r>
      <w:r w:rsidRPr="00A536CD">
        <w:rPr>
          <w:rFonts w:cs="Times"/>
          <w:color w:val="000000" w:themeColor="text1"/>
          <w:szCs w:val="24"/>
        </w:rPr>
        <w:t>świadczeń, bez ograniczeń, w tym także czasowych.</w:t>
      </w:r>
      <w:r w:rsidR="0030443D" w:rsidRPr="00A536CD">
        <w:rPr>
          <w:rFonts w:cs="Times"/>
          <w:color w:val="000000" w:themeColor="text1"/>
          <w:szCs w:val="24"/>
        </w:rPr>
        <w:t xml:space="preserve"> </w:t>
      </w:r>
      <w:r w:rsidR="00FF6B41" w:rsidRPr="00A536CD">
        <w:rPr>
          <w:rFonts w:cs="Times"/>
          <w:color w:val="000000" w:themeColor="text1"/>
          <w:szCs w:val="24"/>
        </w:rPr>
        <w:t>Należy mieć przy tym na</w:t>
      </w:r>
      <w:r w:rsidR="00C13129" w:rsidRPr="00A536CD">
        <w:rPr>
          <w:rFonts w:cs="Times"/>
          <w:color w:val="000000" w:themeColor="text1"/>
          <w:szCs w:val="24"/>
        </w:rPr>
        <w:t xml:space="preserve"> uwadze</w:t>
      </w:r>
      <w:r w:rsidR="00FF6B41" w:rsidRPr="00A536CD">
        <w:rPr>
          <w:rFonts w:cs="Times"/>
          <w:color w:val="000000" w:themeColor="text1"/>
          <w:szCs w:val="24"/>
        </w:rPr>
        <w:t xml:space="preserve"> wspomniane wcześniej ograniczenia w przypadku, gdy fundacja rodzinna będzie ustanawiana przez więcej niż jednego fundatora.</w:t>
      </w:r>
    </w:p>
    <w:p w14:paraId="5B6B0252" w14:textId="3FD704C5" w:rsidR="006E6D7A" w:rsidRPr="00A536CD" w:rsidRDefault="006E6D7A"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 xml:space="preserve">Fundator będzie mógł również zastrzec, że przedmioty przypadające </w:t>
      </w:r>
      <w:r w:rsidR="00C928C2" w:rsidRPr="00A536CD">
        <w:rPr>
          <w:rFonts w:cs="Times"/>
          <w:color w:val="000000" w:themeColor="text1"/>
          <w:szCs w:val="24"/>
        </w:rPr>
        <w:t>małoletniemu beneficjentowi</w:t>
      </w:r>
      <w:r w:rsidRPr="00A536CD">
        <w:rPr>
          <w:rFonts w:cs="Times"/>
          <w:color w:val="000000" w:themeColor="text1"/>
          <w:szCs w:val="24"/>
        </w:rPr>
        <w:t xml:space="preserve"> z</w:t>
      </w:r>
      <w:r w:rsidR="002A2061" w:rsidRPr="00A536CD">
        <w:rPr>
          <w:rFonts w:cs="Times"/>
          <w:color w:val="000000" w:themeColor="text1"/>
          <w:szCs w:val="24"/>
        </w:rPr>
        <w:t> </w:t>
      </w:r>
      <w:r w:rsidRPr="00A536CD">
        <w:rPr>
          <w:rFonts w:cs="Times"/>
          <w:color w:val="000000" w:themeColor="text1"/>
          <w:szCs w:val="24"/>
        </w:rPr>
        <w:t>tytułu świadczeń od fundacji rodzinnej nie będą objęte zarządem sprawowanym przez rodziców. W takim przypadku fundator powinien wyznaczyć zarządcę, a</w:t>
      </w:r>
      <w:r w:rsidR="002A2061" w:rsidRPr="00A536CD">
        <w:rPr>
          <w:rFonts w:cs="Times"/>
          <w:color w:val="000000" w:themeColor="text1"/>
          <w:szCs w:val="24"/>
        </w:rPr>
        <w:t> </w:t>
      </w:r>
      <w:r w:rsidRPr="00A536CD">
        <w:rPr>
          <w:rFonts w:cs="Times"/>
          <w:color w:val="000000" w:themeColor="text1"/>
          <w:szCs w:val="24"/>
        </w:rPr>
        <w:t xml:space="preserve">jeżeli tego nie dokona, sąd opiekuńczy powinien wyznaczyć kuratora </w:t>
      </w:r>
      <w:r w:rsidR="00303737" w:rsidRPr="00A536CD">
        <w:rPr>
          <w:rFonts w:cs="Times"/>
          <w:color w:val="000000" w:themeColor="text1"/>
          <w:szCs w:val="24"/>
        </w:rPr>
        <w:t>do</w:t>
      </w:r>
      <w:r w:rsidR="00303737">
        <w:rPr>
          <w:rFonts w:cs="Times"/>
          <w:color w:val="000000" w:themeColor="text1"/>
          <w:szCs w:val="24"/>
        </w:rPr>
        <w:t> </w:t>
      </w:r>
      <w:r w:rsidRPr="00A536CD">
        <w:rPr>
          <w:rFonts w:cs="Times"/>
          <w:color w:val="000000" w:themeColor="text1"/>
          <w:szCs w:val="24"/>
        </w:rPr>
        <w:t>sprawowania zarządu.</w:t>
      </w:r>
    </w:p>
    <w:p w14:paraId="438A1060" w14:textId="6EADF580" w:rsidR="00CC7C1B" w:rsidRPr="00A536CD" w:rsidRDefault="006B45FD"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Świadczenie od fundacji rodzinnej może być przyznane pod warunkiem albo</w:t>
      </w:r>
      <w:r w:rsidR="00562531" w:rsidRPr="00A536CD">
        <w:rPr>
          <w:rFonts w:cs="Times"/>
          <w:color w:val="000000" w:themeColor="text1"/>
          <w:szCs w:val="24"/>
        </w:rPr>
        <w:t> </w:t>
      </w:r>
      <w:r w:rsidRPr="00A536CD">
        <w:rPr>
          <w:rFonts w:cs="Times"/>
          <w:color w:val="000000" w:themeColor="text1"/>
          <w:szCs w:val="24"/>
        </w:rPr>
        <w:t>z zastrzeżeniem terminu, np. pod warunkiem ukończenia studiów, zawarcia związku małżeńskiego, ukończenia określonego wieku.</w:t>
      </w:r>
      <w:r w:rsidR="00CC7C1B" w:rsidRPr="00A536CD">
        <w:rPr>
          <w:rFonts w:cs="Times"/>
          <w:color w:val="000000" w:themeColor="text1"/>
          <w:szCs w:val="24"/>
        </w:rPr>
        <w:t xml:space="preserve"> </w:t>
      </w:r>
      <w:r w:rsidR="00CC7C1B" w:rsidRPr="00A536CD">
        <w:rPr>
          <w:rFonts w:ascii="Times New Roman" w:hAnsi="Times New Roman" w:cs="Times New Roman"/>
          <w:color w:val="000000" w:themeColor="text1"/>
          <w:szCs w:val="24"/>
        </w:rPr>
        <w:t xml:space="preserve">Świadczenie to jest realizowane </w:t>
      </w:r>
      <w:r w:rsidR="00303737" w:rsidRPr="00A536CD">
        <w:rPr>
          <w:rFonts w:ascii="Times New Roman" w:hAnsi="Times New Roman" w:cs="Times New Roman"/>
          <w:color w:val="000000" w:themeColor="text1"/>
          <w:szCs w:val="24"/>
        </w:rPr>
        <w:lastRenderedPageBreak/>
        <w:t>po</w:t>
      </w:r>
      <w:r w:rsidR="00303737">
        <w:rPr>
          <w:rFonts w:ascii="Times New Roman" w:hAnsi="Times New Roman" w:cs="Times New Roman"/>
          <w:color w:val="000000" w:themeColor="text1"/>
          <w:szCs w:val="24"/>
        </w:rPr>
        <w:t> </w:t>
      </w:r>
      <w:r w:rsidR="00CC7C1B" w:rsidRPr="00A536CD">
        <w:rPr>
          <w:rFonts w:ascii="Times New Roman" w:hAnsi="Times New Roman" w:cs="Times New Roman"/>
          <w:color w:val="000000" w:themeColor="text1"/>
          <w:szCs w:val="24"/>
        </w:rPr>
        <w:t>przedstawieniu przez beneficjenta albo osobę reprezentującą beneficjenta dokumentu tożsamości. Wskazana regulacja umożliwia</w:t>
      </w:r>
      <w:r w:rsidR="00FA18B4" w:rsidRPr="00A536CD">
        <w:rPr>
          <w:rFonts w:ascii="Times New Roman" w:hAnsi="Times New Roman" w:cs="Times New Roman"/>
          <w:color w:val="000000" w:themeColor="text1"/>
          <w:szCs w:val="24"/>
        </w:rPr>
        <w:t xml:space="preserve"> wiarygodne</w:t>
      </w:r>
      <w:r w:rsidR="00CC7C1B" w:rsidRPr="00A536CD">
        <w:rPr>
          <w:rFonts w:ascii="Times New Roman" w:hAnsi="Times New Roman" w:cs="Times New Roman"/>
          <w:color w:val="000000" w:themeColor="text1"/>
          <w:szCs w:val="24"/>
        </w:rPr>
        <w:t xml:space="preserve"> potwierdzenie tożsamości beneficjenta oraz </w:t>
      </w:r>
      <w:r w:rsidR="00CC7C1B" w:rsidRPr="00A536CD">
        <w:rPr>
          <w:rFonts w:ascii="Times New Roman" w:eastAsiaTheme="minorHAnsi" w:hAnsi="Times New Roman" w:cs="Times New Roman"/>
          <w:color w:val="000000" w:themeColor="text1"/>
          <w:szCs w:val="24"/>
          <w:lang w:eastAsia="en-US"/>
        </w:rPr>
        <w:t>zabezpieczenia fundacji rodzinnej przed ryzykiem przekazania świadczeń nieuprawnionej osobie. Dowód tożsamości będzie okazywany zarządowi –</w:t>
      </w:r>
      <w:r w:rsidR="00934200" w:rsidRPr="00A536CD">
        <w:rPr>
          <w:rFonts w:ascii="Times New Roman" w:eastAsiaTheme="minorHAnsi" w:hAnsi="Times New Roman" w:cs="Times New Roman"/>
          <w:color w:val="000000" w:themeColor="text1"/>
          <w:szCs w:val="24"/>
          <w:lang w:eastAsia="en-US"/>
        </w:rPr>
        <w:t xml:space="preserve"> </w:t>
      </w:r>
      <w:r w:rsidR="00CC7C1B" w:rsidRPr="00A536CD">
        <w:rPr>
          <w:rFonts w:ascii="Times New Roman" w:eastAsiaTheme="minorHAnsi" w:hAnsi="Times New Roman" w:cs="Times New Roman"/>
          <w:color w:val="000000" w:themeColor="text1"/>
          <w:szCs w:val="24"/>
          <w:lang w:eastAsia="en-US"/>
        </w:rPr>
        <w:t xml:space="preserve">jako podmiotowi, który reprezentuje fundację rodzinną. </w:t>
      </w:r>
    </w:p>
    <w:p w14:paraId="14F8581F" w14:textId="2FDC95C8" w:rsidR="00FE474D" w:rsidRPr="00A536CD" w:rsidRDefault="006B45FD" w:rsidP="00BC2B8D">
      <w:pPr>
        <w:pStyle w:val="USTustnpkodeksu"/>
        <w:ind w:firstLine="0"/>
        <w:rPr>
          <w:color w:val="000000" w:themeColor="text1"/>
        </w:rPr>
      </w:pPr>
      <w:r w:rsidRPr="00A536CD">
        <w:rPr>
          <w:rStyle w:val="Ppogrubienie"/>
          <w:rFonts w:cs="Times"/>
          <w:b w:val="0"/>
          <w:color w:val="000000" w:themeColor="text1"/>
          <w:szCs w:val="24"/>
        </w:rPr>
        <w:t>Istotną kwestią jest racjonalne gospodarowanie majątkiem fundacji rodzinnej, aby</w:t>
      </w:r>
      <w:r w:rsidR="00562531" w:rsidRPr="00A536CD">
        <w:rPr>
          <w:rStyle w:val="Ppogrubienie"/>
          <w:rFonts w:cs="Times"/>
          <w:b w:val="0"/>
          <w:color w:val="000000" w:themeColor="text1"/>
          <w:szCs w:val="24"/>
        </w:rPr>
        <w:t> </w:t>
      </w:r>
      <w:r w:rsidRPr="00A536CD">
        <w:rPr>
          <w:rStyle w:val="Ppogrubienie"/>
          <w:rFonts w:cs="Times"/>
          <w:b w:val="0"/>
          <w:color w:val="000000" w:themeColor="text1"/>
          <w:szCs w:val="24"/>
        </w:rPr>
        <w:t>uniknąć ryzyka jego szybkiego wyczerpania.</w:t>
      </w:r>
      <w:r w:rsidRPr="00A536CD">
        <w:rPr>
          <w:rStyle w:val="Ppogrubienie"/>
          <w:rFonts w:cs="Times"/>
          <w:color w:val="000000" w:themeColor="text1"/>
          <w:szCs w:val="24"/>
        </w:rPr>
        <w:t xml:space="preserve"> </w:t>
      </w:r>
      <w:r w:rsidRPr="00A536CD">
        <w:rPr>
          <w:rStyle w:val="Ppogrubienie"/>
          <w:rFonts w:cs="Times"/>
          <w:b w:val="0"/>
          <w:color w:val="000000" w:themeColor="text1"/>
          <w:szCs w:val="24"/>
        </w:rPr>
        <w:t>Dlatego</w:t>
      </w:r>
      <w:r w:rsidRPr="00A536CD">
        <w:rPr>
          <w:rStyle w:val="Ppogrubienie"/>
          <w:rFonts w:cs="Times"/>
          <w:color w:val="000000" w:themeColor="text1"/>
          <w:szCs w:val="24"/>
        </w:rPr>
        <w:t xml:space="preserve"> </w:t>
      </w:r>
      <w:r w:rsidRPr="00A536CD">
        <w:rPr>
          <w:rFonts w:cs="Times"/>
          <w:color w:val="000000" w:themeColor="text1"/>
          <w:szCs w:val="24"/>
        </w:rPr>
        <w:t>spełnienie świadczenia na</w:t>
      </w:r>
      <w:r w:rsidR="00562531" w:rsidRPr="00A536CD">
        <w:rPr>
          <w:rFonts w:cs="Times"/>
          <w:color w:val="000000" w:themeColor="text1"/>
          <w:szCs w:val="24"/>
        </w:rPr>
        <w:t> </w:t>
      </w:r>
      <w:r w:rsidRPr="00A536CD">
        <w:rPr>
          <w:rFonts w:cs="Times"/>
          <w:color w:val="000000" w:themeColor="text1"/>
          <w:szCs w:val="24"/>
        </w:rPr>
        <w:t>rzecz beneficjenta nie może zagrażać wypłacalności fundacji rodzinnej wobec jej</w:t>
      </w:r>
      <w:r w:rsidR="00562531" w:rsidRPr="00A536CD">
        <w:rPr>
          <w:rFonts w:cs="Times"/>
          <w:color w:val="000000" w:themeColor="text1"/>
          <w:szCs w:val="24"/>
        </w:rPr>
        <w:t> </w:t>
      </w:r>
      <w:r w:rsidRPr="00A536CD">
        <w:rPr>
          <w:rFonts w:cs="Times"/>
          <w:color w:val="000000" w:themeColor="text1"/>
          <w:szCs w:val="24"/>
        </w:rPr>
        <w:t>wierzycieli niebędących beneficjentami fundacji rodzinnej i każdorazowo jest uzależnione od</w:t>
      </w:r>
      <w:r w:rsidR="00100906" w:rsidRPr="00A536CD">
        <w:rPr>
          <w:rFonts w:cs="Times"/>
          <w:color w:val="000000" w:themeColor="text1"/>
          <w:szCs w:val="24"/>
        </w:rPr>
        <w:t> </w:t>
      </w:r>
      <w:r w:rsidRPr="00A536CD">
        <w:rPr>
          <w:rFonts w:cs="Times"/>
          <w:color w:val="000000" w:themeColor="text1"/>
          <w:szCs w:val="24"/>
        </w:rPr>
        <w:t xml:space="preserve">bieżącej sytuacji finansowej fundacji rodzinnej. </w:t>
      </w:r>
      <w:r w:rsidR="000C3FDC" w:rsidRPr="00A536CD">
        <w:rPr>
          <w:rFonts w:cs="Times"/>
          <w:color w:val="000000" w:themeColor="text1"/>
          <w:szCs w:val="24"/>
        </w:rPr>
        <w:t>Przy tym przez wypłacalność rozumie zdolność fundacji rodzinnej do wykonywania swoich wymagalnych zobowiązań pieniężnych, a opóźnienie w</w:t>
      </w:r>
      <w:r w:rsidR="00B30447">
        <w:rPr>
          <w:rFonts w:cs="Times"/>
          <w:color w:val="000000" w:themeColor="text1"/>
          <w:szCs w:val="24"/>
        </w:rPr>
        <w:t> </w:t>
      </w:r>
      <w:r w:rsidR="000C3FDC" w:rsidRPr="00A536CD">
        <w:rPr>
          <w:rFonts w:cs="Times"/>
          <w:color w:val="000000" w:themeColor="text1"/>
          <w:szCs w:val="24"/>
        </w:rPr>
        <w:t xml:space="preserve">ich wykonywaniu nie przekracza trzech miesięcy. </w:t>
      </w:r>
      <w:r w:rsidRPr="00A536CD">
        <w:rPr>
          <w:rFonts w:cs="Times"/>
          <w:color w:val="000000" w:themeColor="text1"/>
          <w:szCs w:val="24"/>
        </w:rPr>
        <w:t>Ochron</w:t>
      </w:r>
      <w:r w:rsidR="00C26B7F" w:rsidRPr="00A536CD">
        <w:rPr>
          <w:rFonts w:cs="Times"/>
          <w:color w:val="000000" w:themeColor="text1"/>
          <w:szCs w:val="24"/>
        </w:rPr>
        <w:t>ę</w:t>
      </w:r>
      <w:r w:rsidRPr="00A536CD">
        <w:rPr>
          <w:rFonts w:cs="Times"/>
          <w:color w:val="000000" w:themeColor="text1"/>
          <w:szCs w:val="24"/>
        </w:rPr>
        <w:t xml:space="preserve"> praw beneficjentów zapewnia zawieszenie biegu terminu spełnienia świadczenia do</w:t>
      </w:r>
      <w:r w:rsidR="00562531" w:rsidRPr="00A536CD">
        <w:rPr>
          <w:rFonts w:cs="Times"/>
          <w:color w:val="000000" w:themeColor="text1"/>
          <w:szCs w:val="24"/>
        </w:rPr>
        <w:t> </w:t>
      </w:r>
      <w:r w:rsidRPr="00A536CD">
        <w:rPr>
          <w:rFonts w:cs="Times"/>
          <w:color w:val="000000" w:themeColor="text1"/>
          <w:szCs w:val="24"/>
        </w:rPr>
        <w:t>czasu poprawy sytuacji finansowej fundacji rodzinnej.</w:t>
      </w:r>
      <w:r w:rsidR="00FE474D" w:rsidRPr="00A536CD">
        <w:rPr>
          <w:rFonts w:cs="Times"/>
          <w:color w:val="000000" w:themeColor="text1"/>
          <w:szCs w:val="24"/>
        </w:rPr>
        <w:t xml:space="preserve"> </w:t>
      </w:r>
    </w:p>
    <w:p w14:paraId="05973B29" w14:textId="77777777" w:rsidR="006B45FD" w:rsidRPr="00A536CD" w:rsidRDefault="006B45FD"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Uwzględniając zasady współżycia społecznego, w pierwszej kolejności fundacja rodzinna zaspokaja roszczenia osób, wobec których fundatora obciąża obowiązek alimentacyjny. Nie może to jednak prowadzić do pokrzywdzenia beneficjenta, wobec którego na fundatorze ciąży obowiązek alimentacyjny.</w:t>
      </w:r>
    </w:p>
    <w:p w14:paraId="15C5522A" w14:textId="77777777" w:rsidR="006B45FD" w:rsidRPr="00A536CD" w:rsidRDefault="00C26B7F" w:rsidP="00BA133A">
      <w:pPr>
        <w:pStyle w:val="ARTartustawynprozporzdzenia"/>
        <w:shd w:val="clear" w:color="auto" w:fill="FFFFFF" w:themeFill="background1"/>
        <w:spacing w:after="120"/>
        <w:ind w:firstLine="0"/>
        <w:rPr>
          <w:rFonts w:cs="Times"/>
          <w:color w:val="000000" w:themeColor="text1"/>
          <w:szCs w:val="24"/>
        </w:rPr>
      </w:pPr>
      <w:r w:rsidRPr="00A536CD">
        <w:rPr>
          <w:rStyle w:val="Ppogrubienie"/>
          <w:rFonts w:cs="Times"/>
          <w:b w:val="0"/>
          <w:color w:val="000000" w:themeColor="text1"/>
          <w:szCs w:val="24"/>
        </w:rPr>
        <w:t>W przypadku b</w:t>
      </w:r>
      <w:r w:rsidR="006B45FD" w:rsidRPr="00A536CD">
        <w:rPr>
          <w:rStyle w:val="Ppogrubienie"/>
          <w:rFonts w:cs="Times"/>
          <w:b w:val="0"/>
          <w:color w:val="000000" w:themeColor="text1"/>
          <w:szCs w:val="24"/>
        </w:rPr>
        <w:t>rak</w:t>
      </w:r>
      <w:r w:rsidRPr="00A536CD">
        <w:rPr>
          <w:rStyle w:val="Ppogrubienie"/>
          <w:rFonts w:cs="Times"/>
          <w:b w:val="0"/>
          <w:color w:val="000000" w:themeColor="text1"/>
          <w:szCs w:val="24"/>
        </w:rPr>
        <w:t>u</w:t>
      </w:r>
      <w:r w:rsidR="006B45FD" w:rsidRPr="00A536CD">
        <w:rPr>
          <w:rStyle w:val="Ppogrubienie"/>
          <w:rFonts w:cs="Times"/>
          <w:b w:val="0"/>
          <w:color w:val="000000" w:themeColor="text1"/>
          <w:szCs w:val="24"/>
        </w:rPr>
        <w:t xml:space="preserve"> </w:t>
      </w:r>
      <w:r w:rsidR="006B45FD" w:rsidRPr="00A536CD">
        <w:rPr>
          <w:rFonts w:cs="Times"/>
          <w:color w:val="000000" w:themeColor="text1"/>
          <w:szCs w:val="24"/>
        </w:rPr>
        <w:t>możliwości zaspokojenia bene</w:t>
      </w:r>
      <w:r w:rsidR="00797E87" w:rsidRPr="00A536CD">
        <w:rPr>
          <w:rFonts w:cs="Times"/>
          <w:color w:val="000000" w:themeColor="text1"/>
          <w:szCs w:val="24"/>
        </w:rPr>
        <w:t>ficjentów w pełnej wysokości, w </w:t>
      </w:r>
      <w:r w:rsidR="006B45FD" w:rsidRPr="00A536CD">
        <w:rPr>
          <w:rFonts w:cs="Times"/>
          <w:color w:val="000000" w:themeColor="text1"/>
          <w:szCs w:val="24"/>
        </w:rPr>
        <w:t>związku ze zobowiązaniami wobec osób trzecich, zarząd dokona miarkowania świadczeń, tak żeby nie pokrzywdzić żadnego z beneficjentów. Bieg terminu spełnienia świadczeń co</w:t>
      </w:r>
      <w:r w:rsidR="00562531" w:rsidRPr="00A536CD">
        <w:rPr>
          <w:rFonts w:cs="Times"/>
          <w:color w:val="000000" w:themeColor="text1"/>
          <w:szCs w:val="24"/>
        </w:rPr>
        <w:t> </w:t>
      </w:r>
      <w:r w:rsidR="006B45FD" w:rsidRPr="00A536CD">
        <w:rPr>
          <w:rFonts w:cs="Times"/>
          <w:color w:val="000000" w:themeColor="text1"/>
          <w:szCs w:val="24"/>
        </w:rPr>
        <w:t>do</w:t>
      </w:r>
      <w:r w:rsidR="00562531" w:rsidRPr="00A536CD">
        <w:rPr>
          <w:rFonts w:cs="Times"/>
          <w:color w:val="000000" w:themeColor="text1"/>
          <w:szCs w:val="24"/>
        </w:rPr>
        <w:t> </w:t>
      </w:r>
      <w:r w:rsidR="006B45FD" w:rsidRPr="00A536CD">
        <w:rPr>
          <w:rFonts w:cs="Times"/>
          <w:color w:val="000000" w:themeColor="text1"/>
          <w:szCs w:val="24"/>
        </w:rPr>
        <w:t>pozostałej kwoty ulega zawieszeniu do czasu poprawy sytuacji finansowej fundacji rodzinnej, podobnie jak w przypadku całkowitego wstrzymania świadczeń.</w:t>
      </w:r>
    </w:p>
    <w:p w14:paraId="4DEDC68F" w14:textId="675B4B60" w:rsidR="006B45FD" w:rsidRPr="00A536CD" w:rsidRDefault="006B45FD"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Beneficjent, jako osoba zainteresowana działalnością fundacji rodzinnej oraz stanem jej</w:t>
      </w:r>
      <w:r w:rsidR="00562531" w:rsidRPr="00A536CD">
        <w:rPr>
          <w:rFonts w:cs="Times"/>
          <w:color w:val="000000" w:themeColor="text1"/>
          <w:szCs w:val="24"/>
        </w:rPr>
        <w:t> </w:t>
      </w:r>
      <w:r w:rsidRPr="00A536CD">
        <w:rPr>
          <w:rFonts w:cs="Times"/>
          <w:color w:val="000000" w:themeColor="text1"/>
          <w:szCs w:val="24"/>
        </w:rPr>
        <w:t>majątku, ma prawo</w:t>
      </w:r>
      <w:r w:rsidR="008B1FA5" w:rsidRPr="00A536CD">
        <w:rPr>
          <w:rFonts w:cs="Times"/>
          <w:color w:val="000000" w:themeColor="text1"/>
          <w:szCs w:val="24"/>
        </w:rPr>
        <w:t xml:space="preserve"> do uzyskania informacji o jej działalności osobiście lub przez upoważnioną przez siebie osobę. Będzie mógł przede wszystkim przeglądać dokumenty i sporządzać z nich </w:t>
      </w:r>
      <w:r w:rsidR="00443C77">
        <w:rPr>
          <w:rFonts w:cs="Times"/>
          <w:color w:val="000000" w:themeColor="text1"/>
          <w:szCs w:val="24"/>
        </w:rPr>
        <w:t>kopię i notatki</w:t>
      </w:r>
      <w:r w:rsidR="008B1FA5" w:rsidRPr="00A536CD">
        <w:rPr>
          <w:rFonts w:cs="Times"/>
          <w:color w:val="000000" w:themeColor="text1"/>
          <w:szCs w:val="24"/>
        </w:rPr>
        <w:t xml:space="preserve">, a także żądać </w:t>
      </w:r>
      <w:r w:rsidR="00443C77">
        <w:rPr>
          <w:rFonts w:cs="Times"/>
          <w:color w:val="000000" w:themeColor="text1"/>
          <w:szCs w:val="24"/>
        </w:rPr>
        <w:t xml:space="preserve">przedstawienia </w:t>
      </w:r>
      <w:r w:rsidR="008B1FA5" w:rsidRPr="00A536CD">
        <w:rPr>
          <w:rFonts w:cs="Times"/>
          <w:color w:val="000000" w:themeColor="text1"/>
          <w:szCs w:val="24"/>
        </w:rPr>
        <w:t>wyjaśnień od</w:t>
      </w:r>
      <w:r w:rsidR="002A2061" w:rsidRPr="00A536CD">
        <w:rPr>
          <w:rFonts w:cs="Times"/>
          <w:color w:val="000000" w:themeColor="text1"/>
          <w:szCs w:val="24"/>
        </w:rPr>
        <w:t> </w:t>
      </w:r>
      <w:r w:rsidR="008B1FA5" w:rsidRPr="00A536CD">
        <w:rPr>
          <w:rFonts w:cs="Times"/>
          <w:color w:val="000000" w:themeColor="text1"/>
          <w:szCs w:val="24"/>
        </w:rPr>
        <w:t>zarządu. Udostępniając wskazane informacje należy mieć na uwadze konieczność ochrony danych osobowych innych osób, zwłaszcza beneficjentów</w:t>
      </w:r>
      <w:r w:rsidRPr="00A536CD">
        <w:rPr>
          <w:rFonts w:cs="Times"/>
          <w:color w:val="000000" w:themeColor="text1"/>
          <w:szCs w:val="24"/>
        </w:rPr>
        <w:t>.</w:t>
      </w:r>
    </w:p>
    <w:p w14:paraId="35E749B8" w14:textId="027684F3" w:rsidR="00E8371E" w:rsidRPr="00A536CD" w:rsidRDefault="006B45FD" w:rsidP="00BA133A">
      <w:pPr>
        <w:pStyle w:val="USTustnpkodeksu"/>
        <w:shd w:val="clear" w:color="auto" w:fill="FFFFFF" w:themeFill="background1"/>
        <w:spacing w:before="120" w:after="120"/>
        <w:ind w:firstLine="0"/>
        <w:rPr>
          <w:rFonts w:cs="Times"/>
          <w:color w:val="000000" w:themeColor="text1"/>
          <w:szCs w:val="24"/>
        </w:rPr>
      </w:pPr>
      <w:r w:rsidRPr="00A536CD">
        <w:rPr>
          <w:rFonts w:cs="Times"/>
          <w:color w:val="000000" w:themeColor="text1"/>
          <w:szCs w:val="24"/>
        </w:rPr>
        <w:t xml:space="preserve">Odmowa </w:t>
      </w:r>
      <w:r w:rsidR="000D6A71" w:rsidRPr="00A536CD">
        <w:rPr>
          <w:rFonts w:cs="Times"/>
          <w:color w:val="000000" w:themeColor="text1"/>
          <w:szCs w:val="24"/>
        </w:rPr>
        <w:t>dostępu do informacji</w:t>
      </w:r>
      <w:r w:rsidRPr="00A536CD">
        <w:rPr>
          <w:rFonts w:cs="Times"/>
          <w:color w:val="000000" w:themeColor="text1"/>
          <w:szCs w:val="24"/>
        </w:rPr>
        <w:t>, może nastąpić tylko wtedy, gdy istnieje uzasadniona obawa, że prawo to</w:t>
      </w:r>
      <w:r w:rsidR="00562531" w:rsidRPr="00A536CD">
        <w:rPr>
          <w:rFonts w:cs="Times"/>
          <w:color w:val="000000" w:themeColor="text1"/>
          <w:szCs w:val="24"/>
        </w:rPr>
        <w:t> </w:t>
      </w:r>
      <w:r w:rsidRPr="00A536CD">
        <w:rPr>
          <w:rFonts w:cs="Times"/>
          <w:color w:val="000000" w:themeColor="text1"/>
          <w:szCs w:val="24"/>
        </w:rPr>
        <w:t xml:space="preserve">zostanie wykorzystane przez beneficjenta w celach sprzecznych </w:t>
      </w:r>
      <w:r w:rsidR="005D6484" w:rsidRPr="00A536CD">
        <w:rPr>
          <w:rFonts w:cs="Times"/>
          <w:color w:val="000000" w:themeColor="text1"/>
          <w:szCs w:val="24"/>
        </w:rPr>
        <w:t>z </w:t>
      </w:r>
      <w:r w:rsidRPr="00A536CD">
        <w:rPr>
          <w:rFonts w:cs="Times"/>
          <w:color w:val="000000" w:themeColor="text1"/>
          <w:szCs w:val="24"/>
        </w:rPr>
        <w:t>interesem i cel</w:t>
      </w:r>
      <w:r w:rsidR="0020457B" w:rsidRPr="00A536CD">
        <w:rPr>
          <w:rFonts w:cs="Times"/>
          <w:color w:val="000000" w:themeColor="text1"/>
          <w:szCs w:val="24"/>
        </w:rPr>
        <w:t>em</w:t>
      </w:r>
      <w:r w:rsidRPr="00A536CD">
        <w:rPr>
          <w:rFonts w:cs="Times"/>
          <w:color w:val="000000" w:themeColor="text1"/>
          <w:szCs w:val="24"/>
        </w:rPr>
        <w:t xml:space="preserve"> fundacji rodzinnej. Odmowa </w:t>
      </w:r>
      <w:r w:rsidR="00E8371E" w:rsidRPr="00A536CD">
        <w:rPr>
          <w:rFonts w:cs="Times"/>
          <w:color w:val="000000" w:themeColor="text1"/>
          <w:szCs w:val="24"/>
        </w:rPr>
        <w:t xml:space="preserve">nie może dotyczyć jednak wglądu </w:t>
      </w:r>
      <w:r w:rsidR="00E8371E" w:rsidRPr="00A536CD">
        <w:rPr>
          <w:rFonts w:cs="Times"/>
          <w:color w:val="000000" w:themeColor="text1"/>
          <w:szCs w:val="24"/>
        </w:rPr>
        <w:lastRenderedPageBreak/>
        <w:t>do</w:t>
      </w:r>
      <w:r w:rsidR="00B30447">
        <w:rPr>
          <w:rFonts w:cs="Times"/>
          <w:color w:val="000000" w:themeColor="text1"/>
          <w:szCs w:val="24"/>
        </w:rPr>
        <w:t> </w:t>
      </w:r>
      <w:r w:rsidR="00E8371E" w:rsidRPr="00A536CD">
        <w:rPr>
          <w:rFonts w:cs="Times"/>
          <w:color w:val="000000" w:themeColor="text1"/>
          <w:szCs w:val="24"/>
        </w:rPr>
        <w:t>danych osobowych beneficjenta, żądającego wyjaśnień lub wglądu do dokumentów fundacji rodzinnej.</w:t>
      </w:r>
    </w:p>
    <w:p w14:paraId="0503F5A8" w14:textId="03AE0E60" w:rsidR="006B45FD" w:rsidRPr="00A536CD" w:rsidRDefault="00E8371E" w:rsidP="00BA133A">
      <w:pPr>
        <w:pStyle w:val="USTustnpkodeksu"/>
        <w:shd w:val="clear" w:color="auto" w:fill="FFFFFF" w:themeFill="background1"/>
        <w:spacing w:before="120" w:after="120"/>
        <w:ind w:firstLine="0"/>
        <w:rPr>
          <w:rFonts w:cs="Times"/>
          <w:color w:val="000000" w:themeColor="text1"/>
          <w:szCs w:val="24"/>
        </w:rPr>
      </w:pPr>
      <w:r w:rsidRPr="00A536CD">
        <w:rPr>
          <w:rFonts w:cs="Times"/>
          <w:color w:val="000000" w:themeColor="text1"/>
          <w:szCs w:val="24"/>
        </w:rPr>
        <w:t>W przypadku odmowy dostępu do informacji, beneficjent może złożyć wniosek do sądu rejestrowego o zobowiązanie zarządu do</w:t>
      </w:r>
      <w:r w:rsidR="00443C77">
        <w:rPr>
          <w:rFonts w:cs="Times"/>
          <w:color w:val="000000" w:themeColor="text1"/>
          <w:szCs w:val="24"/>
        </w:rPr>
        <w:t xml:space="preserve"> przedstawienia</w:t>
      </w:r>
      <w:r w:rsidR="00613A1F" w:rsidRPr="00A536CD">
        <w:rPr>
          <w:rFonts w:cs="Times"/>
          <w:color w:val="000000" w:themeColor="text1"/>
          <w:szCs w:val="24"/>
        </w:rPr>
        <w:t xml:space="preserve"> wyjaśnień lub </w:t>
      </w:r>
      <w:r w:rsidRPr="00A536CD">
        <w:rPr>
          <w:rFonts w:cs="Times"/>
          <w:color w:val="000000" w:themeColor="text1"/>
          <w:szCs w:val="24"/>
        </w:rPr>
        <w:t xml:space="preserve">udostępnienia </w:t>
      </w:r>
      <w:r w:rsidR="006B45FD" w:rsidRPr="00A536CD">
        <w:rPr>
          <w:rFonts w:cs="Times"/>
          <w:color w:val="000000" w:themeColor="text1"/>
          <w:szCs w:val="24"/>
        </w:rPr>
        <w:t>żądanych informacji. To uprawnienie można porównać do</w:t>
      </w:r>
      <w:r w:rsidR="00562531" w:rsidRPr="00A536CD">
        <w:rPr>
          <w:rFonts w:cs="Times"/>
          <w:color w:val="000000" w:themeColor="text1"/>
          <w:szCs w:val="24"/>
        </w:rPr>
        <w:t> </w:t>
      </w:r>
      <w:r w:rsidR="006B45FD" w:rsidRPr="00A536CD">
        <w:rPr>
          <w:rFonts w:cs="Times"/>
          <w:color w:val="000000" w:themeColor="text1"/>
          <w:szCs w:val="24"/>
        </w:rPr>
        <w:t>prawa wspólnika do zapoznania się z dokumentami i</w:t>
      </w:r>
      <w:r w:rsidR="000E0A98" w:rsidRPr="00A536CD">
        <w:rPr>
          <w:rFonts w:cs="Times"/>
          <w:color w:val="000000" w:themeColor="text1"/>
          <w:szCs w:val="24"/>
        </w:rPr>
        <w:t> </w:t>
      </w:r>
      <w:r w:rsidR="006B45FD" w:rsidRPr="00A536CD">
        <w:rPr>
          <w:rFonts w:cs="Times"/>
          <w:color w:val="000000" w:themeColor="text1"/>
          <w:szCs w:val="24"/>
        </w:rPr>
        <w:t xml:space="preserve">informacji </w:t>
      </w:r>
      <w:r w:rsidR="005D6484" w:rsidRPr="00A536CD">
        <w:rPr>
          <w:rFonts w:cs="Times"/>
          <w:color w:val="000000" w:themeColor="text1"/>
          <w:szCs w:val="24"/>
        </w:rPr>
        <w:t>o </w:t>
      </w:r>
      <w:r w:rsidR="006B45FD" w:rsidRPr="00A536CD">
        <w:rPr>
          <w:rFonts w:cs="Times"/>
          <w:color w:val="000000" w:themeColor="text1"/>
          <w:szCs w:val="24"/>
        </w:rPr>
        <w:t>spółce. Pełni ono zbliżoną funkcję</w:t>
      </w:r>
      <w:r w:rsidR="00E401E8" w:rsidRPr="00A536CD">
        <w:rPr>
          <w:rFonts w:cs="Times"/>
          <w:color w:val="000000" w:themeColor="text1"/>
          <w:szCs w:val="24"/>
        </w:rPr>
        <w:t xml:space="preserve"> do</w:t>
      </w:r>
      <w:r w:rsidR="006B45FD" w:rsidRPr="00A536CD">
        <w:rPr>
          <w:rFonts w:cs="Times"/>
          <w:color w:val="000000" w:themeColor="text1"/>
          <w:szCs w:val="24"/>
        </w:rPr>
        <w:t> praw</w:t>
      </w:r>
      <w:r w:rsidR="00E401E8" w:rsidRPr="00A536CD">
        <w:rPr>
          <w:rFonts w:cs="Times"/>
          <w:color w:val="000000" w:themeColor="text1"/>
          <w:szCs w:val="24"/>
        </w:rPr>
        <w:t>a</w:t>
      </w:r>
      <w:r w:rsidR="006B45FD" w:rsidRPr="00A536CD">
        <w:rPr>
          <w:rFonts w:cs="Times"/>
          <w:color w:val="000000" w:themeColor="text1"/>
          <w:szCs w:val="24"/>
        </w:rPr>
        <w:t xml:space="preserve"> indywidulanej kontroli.</w:t>
      </w:r>
    </w:p>
    <w:p w14:paraId="03F3F165" w14:textId="51A12E6F" w:rsidR="006B45FD" w:rsidRPr="00A536CD" w:rsidRDefault="006B45FD"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Beneficjent będzie mógł zrezygnować z</w:t>
      </w:r>
      <w:r w:rsidR="00E93D96" w:rsidRPr="00A536CD">
        <w:rPr>
          <w:rFonts w:cs="Times"/>
          <w:color w:val="000000" w:themeColor="text1"/>
          <w:szCs w:val="24"/>
        </w:rPr>
        <w:t xml:space="preserve"> niektórych albo wszystkich</w:t>
      </w:r>
      <w:r w:rsidRPr="00A536CD">
        <w:rPr>
          <w:rFonts w:cs="Times"/>
          <w:color w:val="000000" w:themeColor="text1"/>
          <w:szCs w:val="24"/>
        </w:rPr>
        <w:t xml:space="preserve"> świadczeń </w:t>
      </w:r>
      <w:r w:rsidR="00E93D96" w:rsidRPr="00A536CD">
        <w:rPr>
          <w:rFonts w:cs="Times"/>
          <w:color w:val="000000" w:themeColor="text1"/>
          <w:szCs w:val="24"/>
        </w:rPr>
        <w:t xml:space="preserve">lub </w:t>
      </w:r>
      <w:r w:rsidRPr="00A536CD">
        <w:rPr>
          <w:rFonts w:cs="Times"/>
          <w:color w:val="000000" w:themeColor="text1"/>
          <w:szCs w:val="24"/>
        </w:rPr>
        <w:t>zrzec się uprawnień beneficjenta. Zrzeczenie się wymaga zachowania formy pisemnej</w:t>
      </w:r>
      <w:r w:rsidR="00C92DA6" w:rsidRPr="00A536CD">
        <w:rPr>
          <w:rFonts w:cs="Times"/>
          <w:color w:val="000000" w:themeColor="text1"/>
          <w:szCs w:val="24"/>
        </w:rPr>
        <w:t xml:space="preserve"> z</w:t>
      </w:r>
      <w:r w:rsidR="000E0A98" w:rsidRPr="00A536CD">
        <w:rPr>
          <w:rFonts w:cs="Times"/>
          <w:color w:val="000000" w:themeColor="text1"/>
          <w:szCs w:val="24"/>
        </w:rPr>
        <w:t> </w:t>
      </w:r>
      <w:r w:rsidR="00C92DA6" w:rsidRPr="00A536CD">
        <w:rPr>
          <w:rFonts w:cs="Times"/>
          <w:color w:val="000000" w:themeColor="text1"/>
          <w:szCs w:val="24"/>
        </w:rPr>
        <w:t>podpisem notarialnie poświadczonym</w:t>
      </w:r>
      <w:r w:rsidR="00E6046F">
        <w:rPr>
          <w:rFonts w:cs="Times"/>
          <w:color w:val="000000" w:themeColor="text1"/>
          <w:szCs w:val="24"/>
        </w:rPr>
        <w:t>. Niezachowanie tej formy zgodnie z art. 73 § 2 Kodeksu cywilnego będzie skutkować nieważnością czynności.</w:t>
      </w:r>
      <w:r w:rsidR="007E0B07" w:rsidRPr="00A536CD">
        <w:rPr>
          <w:rFonts w:cs="Times"/>
          <w:color w:val="000000" w:themeColor="text1"/>
          <w:szCs w:val="24"/>
        </w:rPr>
        <w:t>.</w:t>
      </w:r>
      <w:r w:rsidRPr="00A536CD">
        <w:rPr>
          <w:rFonts w:cs="Times"/>
          <w:color w:val="000000" w:themeColor="text1"/>
          <w:szCs w:val="24"/>
        </w:rPr>
        <w:t xml:space="preserve"> </w:t>
      </w:r>
      <w:r w:rsidR="00F86078" w:rsidRPr="00A536CD">
        <w:rPr>
          <w:rFonts w:cs="Times"/>
          <w:color w:val="000000" w:themeColor="text1"/>
          <w:szCs w:val="24"/>
        </w:rPr>
        <w:t xml:space="preserve">Zrzeczenie się wszystkich uprawnień przez beneficjenta jest </w:t>
      </w:r>
      <w:r w:rsidR="00B13FAD" w:rsidRPr="00A536CD">
        <w:rPr>
          <w:rFonts w:cs="Times"/>
          <w:color w:val="000000" w:themeColor="text1"/>
          <w:szCs w:val="24"/>
        </w:rPr>
        <w:t>tożsame</w:t>
      </w:r>
      <w:r w:rsidR="00F86078" w:rsidRPr="00A536CD">
        <w:rPr>
          <w:rFonts w:cs="Times"/>
          <w:color w:val="000000" w:themeColor="text1"/>
          <w:szCs w:val="24"/>
        </w:rPr>
        <w:t xml:space="preserve"> ze zrzeczeniem się statusu beneficjenta.</w:t>
      </w:r>
    </w:p>
    <w:p w14:paraId="40806E7B" w14:textId="7DF7A4F7" w:rsidR="00C92DA6" w:rsidRPr="00A536CD" w:rsidRDefault="00E93D96" w:rsidP="00BA133A">
      <w:pPr>
        <w:pStyle w:val="ARTartustawynprozporzdzenia"/>
        <w:spacing w:after="120"/>
        <w:ind w:firstLine="0"/>
        <w:rPr>
          <w:rFonts w:cs="Times"/>
          <w:color w:val="000000" w:themeColor="text1"/>
          <w:szCs w:val="24"/>
        </w:rPr>
      </w:pPr>
      <w:r w:rsidRPr="00A536CD">
        <w:rPr>
          <w:rFonts w:cs="Times"/>
          <w:color w:val="000000" w:themeColor="text1"/>
          <w:szCs w:val="24"/>
        </w:rPr>
        <w:t xml:space="preserve">Jeżeli beneficjent otrzymałby </w:t>
      </w:r>
      <w:r w:rsidR="00C92DA6" w:rsidRPr="00A536CD">
        <w:rPr>
          <w:rFonts w:cs="Times"/>
          <w:color w:val="000000" w:themeColor="text1"/>
          <w:szCs w:val="24"/>
        </w:rPr>
        <w:t>świadczenie od fundacji rodzinnej</w:t>
      </w:r>
      <w:r w:rsidRPr="00A536CD">
        <w:rPr>
          <w:rFonts w:cs="Times"/>
          <w:color w:val="000000" w:themeColor="text1"/>
          <w:szCs w:val="24"/>
        </w:rPr>
        <w:t xml:space="preserve"> wbrew przepisom prawa lub postanowieniom statutu, będzie zobowiązany</w:t>
      </w:r>
      <w:r w:rsidR="002A2061" w:rsidRPr="00A536CD">
        <w:rPr>
          <w:rFonts w:cs="Times"/>
          <w:color w:val="000000" w:themeColor="text1"/>
          <w:szCs w:val="24"/>
        </w:rPr>
        <w:t xml:space="preserve"> </w:t>
      </w:r>
      <w:r w:rsidR="00C92DA6" w:rsidRPr="00A536CD">
        <w:rPr>
          <w:rFonts w:cs="Times"/>
          <w:color w:val="000000" w:themeColor="text1"/>
          <w:szCs w:val="24"/>
        </w:rPr>
        <w:t xml:space="preserve">do jego zwrotu. </w:t>
      </w:r>
      <w:r w:rsidRPr="00A536CD">
        <w:rPr>
          <w:rFonts w:cs="Times"/>
          <w:color w:val="000000" w:themeColor="text1"/>
          <w:szCs w:val="24"/>
        </w:rPr>
        <w:t>Za nieprawidłową realizację świadczenia odpowiedzialność ponoszą c</w:t>
      </w:r>
      <w:r w:rsidR="00C92DA6" w:rsidRPr="00A536CD">
        <w:rPr>
          <w:rFonts w:cs="Times"/>
          <w:color w:val="000000" w:themeColor="text1"/>
          <w:szCs w:val="24"/>
        </w:rPr>
        <w:t>złonkowie zarządu</w:t>
      </w:r>
      <w:r w:rsidRPr="00A536CD">
        <w:rPr>
          <w:rFonts w:cs="Times"/>
          <w:color w:val="000000" w:themeColor="text1"/>
          <w:szCs w:val="24"/>
        </w:rPr>
        <w:t xml:space="preserve"> – będą oni</w:t>
      </w:r>
      <w:r w:rsidR="00B30447">
        <w:rPr>
          <w:rFonts w:cs="Times"/>
          <w:color w:val="000000" w:themeColor="text1"/>
          <w:szCs w:val="24"/>
        </w:rPr>
        <w:t> </w:t>
      </w:r>
      <w:r w:rsidRPr="00A536CD">
        <w:rPr>
          <w:rFonts w:cs="Times"/>
          <w:color w:val="000000" w:themeColor="text1"/>
          <w:szCs w:val="24"/>
        </w:rPr>
        <w:t>zobowiązani do</w:t>
      </w:r>
      <w:r w:rsidR="00C92DA6" w:rsidRPr="00A536CD">
        <w:rPr>
          <w:rFonts w:cs="Times"/>
          <w:color w:val="000000" w:themeColor="text1"/>
          <w:szCs w:val="24"/>
        </w:rPr>
        <w:t xml:space="preserve"> jego zwrot</w:t>
      </w:r>
      <w:r w:rsidRPr="00A536CD">
        <w:rPr>
          <w:rFonts w:cs="Times"/>
          <w:color w:val="000000" w:themeColor="text1"/>
          <w:szCs w:val="24"/>
        </w:rPr>
        <w:t>u</w:t>
      </w:r>
      <w:r w:rsidR="00C92DA6" w:rsidRPr="00A536CD">
        <w:rPr>
          <w:rFonts w:cs="Times"/>
          <w:color w:val="000000" w:themeColor="text1"/>
          <w:szCs w:val="24"/>
        </w:rPr>
        <w:t xml:space="preserve"> solidarnie z tym beneficjentem</w:t>
      </w:r>
      <w:r w:rsidRPr="00A536CD">
        <w:rPr>
          <w:rFonts w:cs="Times"/>
          <w:color w:val="000000" w:themeColor="text1"/>
          <w:szCs w:val="24"/>
        </w:rPr>
        <w:t xml:space="preserve"> i nie ma możliwości zwolnienia ich od tej odpowiedzialności</w:t>
      </w:r>
      <w:r w:rsidR="00C92DA6" w:rsidRPr="00A536CD">
        <w:rPr>
          <w:rFonts w:cs="Times"/>
          <w:color w:val="000000" w:themeColor="text1"/>
          <w:szCs w:val="24"/>
        </w:rPr>
        <w:t xml:space="preserve">. </w:t>
      </w:r>
      <w:r w:rsidRPr="00A536CD">
        <w:rPr>
          <w:rFonts w:cs="Times"/>
          <w:color w:val="000000" w:themeColor="text1"/>
          <w:szCs w:val="24"/>
        </w:rPr>
        <w:t>R</w:t>
      </w:r>
      <w:r w:rsidR="00AF6657" w:rsidRPr="00A536CD">
        <w:rPr>
          <w:rFonts w:cs="Times"/>
          <w:color w:val="000000" w:themeColor="text1"/>
          <w:szCs w:val="24"/>
        </w:rPr>
        <w:t xml:space="preserve">oszczenia </w:t>
      </w:r>
      <w:r w:rsidRPr="00A536CD">
        <w:rPr>
          <w:rFonts w:cs="Times"/>
          <w:color w:val="000000" w:themeColor="text1"/>
          <w:szCs w:val="24"/>
        </w:rPr>
        <w:t xml:space="preserve">z tego tytułu </w:t>
      </w:r>
      <w:r w:rsidR="00C92DA6" w:rsidRPr="00A536CD">
        <w:rPr>
          <w:rFonts w:cs="Times"/>
          <w:color w:val="000000" w:themeColor="text1"/>
          <w:szCs w:val="24"/>
        </w:rPr>
        <w:t>przedawniają się z</w:t>
      </w:r>
      <w:r w:rsidR="000E0A98" w:rsidRPr="00A536CD">
        <w:rPr>
          <w:rFonts w:cs="Times"/>
          <w:color w:val="000000" w:themeColor="text1"/>
          <w:szCs w:val="24"/>
        </w:rPr>
        <w:t> </w:t>
      </w:r>
      <w:r w:rsidR="00C92DA6" w:rsidRPr="00A536CD">
        <w:rPr>
          <w:rFonts w:cs="Times"/>
          <w:color w:val="000000" w:themeColor="text1"/>
          <w:szCs w:val="24"/>
        </w:rPr>
        <w:t>upływem trzech lat, licząc od dnia wypłaty, z wyjątkiem roszczeń wobec beneficjenta, który wiedział o</w:t>
      </w:r>
      <w:r w:rsidR="00B30447">
        <w:rPr>
          <w:rFonts w:cs="Times"/>
          <w:color w:val="000000" w:themeColor="text1"/>
          <w:szCs w:val="24"/>
        </w:rPr>
        <w:t> </w:t>
      </w:r>
      <w:r w:rsidR="00C92DA6" w:rsidRPr="00A536CD">
        <w:rPr>
          <w:rFonts w:cs="Times"/>
          <w:color w:val="000000" w:themeColor="text1"/>
          <w:szCs w:val="24"/>
        </w:rPr>
        <w:t>bezprawności otrzymanej wypłaty.</w:t>
      </w:r>
    </w:p>
    <w:p w14:paraId="16802BFF" w14:textId="77777777" w:rsidR="00DC745B" w:rsidRPr="00772D95" w:rsidRDefault="00DC745B" w:rsidP="00772D95"/>
    <w:p w14:paraId="1A1B46C4" w14:textId="77777777" w:rsidR="006B45FD" w:rsidRPr="00A536CD" w:rsidRDefault="006B45FD" w:rsidP="00BA133A">
      <w:pPr>
        <w:pStyle w:val="Nagwek2"/>
        <w:shd w:val="clear" w:color="auto" w:fill="FFFFFF" w:themeFill="background1"/>
        <w:spacing w:before="120" w:after="120"/>
        <w:rPr>
          <w:rFonts w:ascii="Times" w:hAnsi="Times" w:cs="Times"/>
          <w:color w:val="000000" w:themeColor="text1"/>
          <w:sz w:val="24"/>
          <w:szCs w:val="24"/>
        </w:rPr>
      </w:pPr>
      <w:bookmarkStart w:id="30" w:name="_Toc120091390"/>
      <w:r w:rsidRPr="00A536CD">
        <w:rPr>
          <w:rFonts w:ascii="Times" w:hAnsi="Times" w:cs="Times"/>
          <w:color w:val="000000" w:themeColor="text1"/>
          <w:sz w:val="24"/>
          <w:szCs w:val="24"/>
        </w:rPr>
        <w:t>Rozdział 7. Organy fundacji rodzinnej</w:t>
      </w:r>
      <w:bookmarkEnd w:id="30"/>
    </w:p>
    <w:p w14:paraId="23769E21" w14:textId="77777777" w:rsidR="006B45FD" w:rsidRPr="00A536CD" w:rsidRDefault="006B45FD" w:rsidP="00BA133A">
      <w:pPr>
        <w:pStyle w:val="Nagwek3"/>
        <w:shd w:val="clear" w:color="auto" w:fill="FFFFFF" w:themeFill="background1"/>
        <w:spacing w:before="120" w:after="120"/>
        <w:rPr>
          <w:rFonts w:ascii="Times" w:hAnsi="Times" w:cs="Times"/>
          <w:color w:val="000000" w:themeColor="text1"/>
          <w:szCs w:val="24"/>
        </w:rPr>
      </w:pPr>
      <w:bookmarkStart w:id="31" w:name="_Toc120091391"/>
      <w:r w:rsidRPr="00A536CD">
        <w:rPr>
          <w:rFonts w:ascii="Times" w:hAnsi="Times" w:cs="Times"/>
          <w:color w:val="000000" w:themeColor="text1"/>
          <w:szCs w:val="24"/>
        </w:rPr>
        <w:t>Oddział 1. Przepisy ogólne</w:t>
      </w:r>
      <w:bookmarkEnd w:id="31"/>
    </w:p>
    <w:p w14:paraId="189D120F" w14:textId="007AD386"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Fundacja rodzinna, podobnie jak spółki prawa handlowego, będzie działać przez swoje organy. W ustawie wyodrębnione zostały przepisy ogólne, definiujące organy występujące w fundacji rodzinnej oraz regulujące wspólne dla nich zagadnienia. Przepisy te dotyczą więc przede wszystkim zasad wykonywania obowiązków, organizacji prac organu</w:t>
      </w:r>
      <w:r w:rsidR="00582E61">
        <w:rPr>
          <w:rFonts w:ascii="Times" w:hAnsi="Times" w:cs="Times"/>
          <w:color w:val="000000" w:themeColor="text1"/>
          <w:szCs w:val="24"/>
        </w:rPr>
        <w:t xml:space="preserve"> fundacji rodzinnej</w:t>
      </w:r>
      <w:r w:rsidRPr="00A536CD">
        <w:rPr>
          <w:rFonts w:ascii="Times" w:hAnsi="Times" w:cs="Times"/>
          <w:color w:val="000000" w:themeColor="text1"/>
          <w:szCs w:val="24"/>
        </w:rPr>
        <w:t>, sposobów podejmowania uchwał i</w:t>
      </w:r>
      <w:r w:rsidR="002A2061" w:rsidRPr="00A536CD">
        <w:rPr>
          <w:rFonts w:ascii="Times" w:hAnsi="Times" w:cs="Times"/>
          <w:color w:val="000000" w:themeColor="text1"/>
          <w:szCs w:val="24"/>
        </w:rPr>
        <w:t> </w:t>
      </w:r>
      <w:r w:rsidRPr="00A536CD">
        <w:rPr>
          <w:rFonts w:ascii="Times" w:hAnsi="Times" w:cs="Times"/>
          <w:color w:val="000000" w:themeColor="text1"/>
          <w:szCs w:val="24"/>
        </w:rPr>
        <w:t>przeprowadzania posiedzeń.</w:t>
      </w:r>
    </w:p>
    <w:p w14:paraId="5CCA9A85" w14:textId="040B3C14"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W fundacji rodzinnej przewidziano funkcjonowanie trzech organów: </w:t>
      </w:r>
      <w:r w:rsidR="00B6425A" w:rsidRPr="00A536CD">
        <w:rPr>
          <w:rFonts w:ascii="Times" w:hAnsi="Times" w:cs="Times"/>
          <w:color w:val="000000" w:themeColor="text1"/>
          <w:szCs w:val="24"/>
        </w:rPr>
        <w:t>zarządu</w:t>
      </w:r>
      <w:r w:rsidRPr="00A536CD">
        <w:rPr>
          <w:rFonts w:ascii="Times" w:hAnsi="Times" w:cs="Times"/>
          <w:color w:val="000000" w:themeColor="text1"/>
          <w:szCs w:val="24"/>
        </w:rPr>
        <w:t>, rady</w:t>
      </w:r>
      <w:r w:rsidR="00020617" w:rsidRPr="00A536CD">
        <w:rPr>
          <w:rFonts w:ascii="Times" w:hAnsi="Times" w:cs="Times"/>
          <w:color w:val="000000" w:themeColor="text1"/>
          <w:szCs w:val="24"/>
        </w:rPr>
        <w:t xml:space="preserve"> nadzorczej</w:t>
      </w:r>
      <w:r w:rsidRPr="00A536CD">
        <w:rPr>
          <w:rFonts w:ascii="Times" w:hAnsi="Times" w:cs="Times"/>
          <w:color w:val="000000" w:themeColor="text1"/>
          <w:szCs w:val="24"/>
        </w:rPr>
        <w:t xml:space="preserve"> oraz zgromadzenia beneficjentów. Podział taki ma przede wszystkim zapewnić sprawne zarządzanie fundacją rodzinną i wybór następców w przypadku wygaśnięcia mandatu członka danego organu</w:t>
      </w:r>
      <w:r w:rsidR="00582E61">
        <w:rPr>
          <w:rFonts w:ascii="Times" w:hAnsi="Times" w:cs="Times"/>
          <w:color w:val="000000" w:themeColor="text1"/>
          <w:szCs w:val="24"/>
        </w:rPr>
        <w:t xml:space="preserve"> fundacji rodzinnej</w:t>
      </w:r>
      <w:r w:rsidRPr="00A536CD">
        <w:rPr>
          <w:rFonts w:ascii="Times" w:hAnsi="Times" w:cs="Times"/>
          <w:color w:val="000000" w:themeColor="text1"/>
          <w:szCs w:val="24"/>
        </w:rPr>
        <w:t>.</w:t>
      </w:r>
    </w:p>
    <w:p w14:paraId="6396CEAF" w14:textId="4C2FA251"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W projektowanych przepisach przewidziana została kadencyjność organów</w:t>
      </w:r>
      <w:r w:rsidR="00582E61">
        <w:rPr>
          <w:rFonts w:ascii="Times" w:hAnsi="Times" w:cs="Times"/>
          <w:color w:val="000000" w:themeColor="text1"/>
          <w:szCs w:val="24"/>
        </w:rPr>
        <w:t xml:space="preserve"> fundacji </w:t>
      </w:r>
      <w:r w:rsidR="00582E61">
        <w:rPr>
          <w:rFonts w:ascii="Times" w:hAnsi="Times" w:cs="Times"/>
          <w:color w:val="000000" w:themeColor="text1"/>
          <w:szCs w:val="24"/>
        </w:rPr>
        <w:lastRenderedPageBreak/>
        <w:t>rodzinnej</w:t>
      </w:r>
      <w:r w:rsidRPr="00A536CD">
        <w:rPr>
          <w:rFonts w:ascii="Times" w:hAnsi="Times" w:cs="Times"/>
          <w:color w:val="000000" w:themeColor="text1"/>
          <w:szCs w:val="24"/>
        </w:rPr>
        <w:t>. Jeżeli w statucie nie przewidziano odmiennie, kadencję należy obliczać w pełnych latach obrotowych.</w:t>
      </w:r>
    </w:p>
    <w:p w14:paraId="2B83FEC5" w14:textId="35F6D60D" w:rsidR="00E8371E" w:rsidRPr="00A536CD" w:rsidRDefault="00E8371E"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Członkowie organów</w:t>
      </w:r>
      <w:r w:rsidR="00582E61">
        <w:rPr>
          <w:rFonts w:ascii="Times" w:hAnsi="Times" w:cs="Times"/>
          <w:color w:val="000000" w:themeColor="text1"/>
          <w:szCs w:val="24"/>
        </w:rPr>
        <w:t xml:space="preserve"> fundacji rodzinnej</w:t>
      </w:r>
      <w:r w:rsidRPr="00A536CD">
        <w:rPr>
          <w:rFonts w:ascii="Times" w:hAnsi="Times" w:cs="Times"/>
          <w:color w:val="000000" w:themeColor="text1"/>
          <w:szCs w:val="24"/>
        </w:rPr>
        <w:t xml:space="preserve"> będą musieli wyrazić zgodę na pełnienie funkcji w formie pisemnej. Wymóg ten będzie dotyczył nie tylko członków zarządu i rady</w:t>
      </w:r>
      <w:r w:rsidR="00020617" w:rsidRPr="00A536CD">
        <w:rPr>
          <w:rFonts w:ascii="Times" w:hAnsi="Times" w:cs="Times"/>
          <w:color w:val="000000" w:themeColor="text1"/>
          <w:szCs w:val="24"/>
        </w:rPr>
        <w:t xml:space="preserve"> nadzorczej</w:t>
      </w:r>
      <w:r w:rsidRPr="00A536CD">
        <w:rPr>
          <w:rFonts w:ascii="Times" w:hAnsi="Times" w:cs="Times"/>
          <w:color w:val="000000" w:themeColor="text1"/>
          <w:szCs w:val="24"/>
        </w:rPr>
        <w:t xml:space="preserve">, </w:t>
      </w:r>
      <w:r w:rsidR="00DC745B" w:rsidRPr="00A536CD">
        <w:rPr>
          <w:rFonts w:ascii="Times" w:hAnsi="Times" w:cs="Times"/>
          <w:color w:val="000000" w:themeColor="text1"/>
          <w:szCs w:val="24"/>
        </w:rPr>
        <w:t>ale </w:t>
      </w:r>
      <w:r w:rsidRPr="00A536CD">
        <w:rPr>
          <w:rFonts w:ascii="Times" w:hAnsi="Times" w:cs="Times"/>
          <w:color w:val="000000" w:themeColor="text1"/>
          <w:szCs w:val="24"/>
        </w:rPr>
        <w:t>również członków zgromadzenia beneficjentów. W skład tego organu nie będą bowiem wchodzić wszyscy beneficjenci, a tylko ci wyznaczeni do pełnienia funkcji. Koniecznym zatem wydaje się uzyskanie ich zgody na podejmowanie działań przewidzianych w ustawie i statucie.</w:t>
      </w:r>
    </w:p>
    <w:p w14:paraId="01D19453" w14:textId="2F7F29EC" w:rsidR="00F5735A"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W przypadku gdy organ</w:t>
      </w:r>
      <w:r w:rsidR="00582E61">
        <w:rPr>
          <w:rFonts w:ascii="Times" w:hAnsi="Times" w:cs="Times"/>
          <w:color w:val="000000" w:themeColor="text1"/>
          <w:szCs w:val="24"/>
        </w:rPr>
        <w:t xml:space="preserve"> fundacji rodzinnej</w:t>
      </w:r>
      <w:r w:rsidRPr="00A536CD">
        <w:rPr>
          <w:rFonts w:ascii="Times" w:hAnsi="Times" w:cs="Times"/>
          <w:color w:val="000000" w:themeColor="text1"/>
          <w:szCs w:val="24"/>
        </w:rPr>
        <w:t xml:space="preserve"> jest wieloosobowy, w przepisach wyrażono obowiązek należytego organizowania prac</w:t>
      </w:r>
      <w:r w:rsidR="00582E61">
        <w:rPr>
          <w:rFonts w:ascii="Times" w:hAnsi="Times" w:cs="Times"/>
          <w:color w:val="000000" w:themeColor="text1"/>
          <w:szCs w:val="24"/>
        </w:rPr>
        <w:t xml:space="preserve"> tego</w:t>
      </w:r>
      <w:r w:rsidRPr="00A536CD">
        <w:rPr>
          <w:rFonts w:ascii="Times" w:hAnsi="Times" w:cs="Times"/>
          <w:color w:val="000000" w:themeColor="text1"/>
          <w:szCs w:val="24"/>
        </w:rPr>
        <w:t xml:space="preserve"> organu przez jego przewodniczącego. W szczególności będzie możliwe uchwalenie regulaminu organu </w:t>
      </w:r>
      <w:r w:rsidR="00582E61">
        <w:rPr>
          <w:rFonts w:ascii="Times" w:hAnsi="Times" w:cs="Times"/>
          <w:color w:val="000000" w:themeColor="text1"/>
          <w:szCs w:val="24"/>
        </w:rPr>
        <w:t xml:space="preserve">fundacji rodzinnej </w:t>
      </w:r>
      <w:r w:rsidRPr="00A536CD">
        <w:rPr>
          <w:rFonts w:ascii="Times" w:hAnsi="Times" w:cs="Times"/>
          <w:color w:val="000000" w:themeColor="text1"/>
          <w:szCs w:val="24"/>
        </w:rPr>
        <w:t xml:space="preserve">określającego organizację i sposób wykonywania czynności, usprawniającego </w:t>
      </w:r>
      <w:r w:rsidR="00582E61">
        <w:rPr>
          <w:rFonts w:ascii="Times" w:hAnsi="Times" w:cs="Times"/>
          <w:color w:val="000000" w:themeColor="text1"/>
          <w:szCs w:val="24"/>
        </w:rPr>
        <w:t xml:space="preserve">jego </w:t>
      </w:r>
      <w:r w:rsidRPr="00A536CD">
        <w:rPr>
          <w:rFonts w:ascii="Times" w:hAnsi="Times" w:cs="Times"/>
          <w:color w:val="000000" w:themeColor="text1"/>
          <w:szCs w:val="24"/>
        </w:rPr>
        <w:t>funkcjonowanie.</w:t>
      </w:r>
    </w:p>
    <w:p w14:paraId="6033F5F0" w14:textId="3F1CC7D5" w:rsidR="00F5735A"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Aby umożliwić działalność organów</w:t>
      </w:r>
      <w:r w:rsidR="00B77FEC">
        <w:rPr>
          <w:rFonts w:ascii="Times" w:hAnsi="Times" w:cs="Times"/>
          <w:color w:val="000000" w:themeColor="text1"/>
          <w:szCs w:val="24"/>
        </w:rPr>
        <w:t xml:space="preserve"> fundacji rodzinnej</w:t>
      </w:r>
      <w:r w:rsidRPr="00A536CD">
        <w:rPr>
          <w:rFonts w:ascii="Times" w:hAnsi="Times" w:cs="Times"/>
          <w:color w:val="000000" w:themeColor="text1"/>
          <w:szCs w:val="24"/>
        </w:rPr>
        <w:t xml:space="preserve"> w różnych okolicznościach, proponuje się dopuszczenie szerokiego katalogu form prowadzenia posiedzeń i</w:t>
      </w:r>
      <w:r w:rsidR="00B30447">
        <w:rPr>
          <w:rFonts w:ascii="Times" w:hAnsi="Times" w:cs="Times"/>
          <w:color w:val="000000" w:themeColor="text1"/>
          <w:szCs w:val="24"/>
        </w:rPr>
        <w:t> </w:t>
      </w:r>
      <w:r w:rsidRPr="00A536CD">
        <w:rPr>
          <w:rFonts w:ascii="Times" w:hAnsi="Times" w:cs="Times"/>
          <w:color w:val="000000" w:themeColor="text1"/>
          <w:szCs w:val="24"/>
        </w:rPr>
        <w:t xml:space="preserve">głosowania. </w:t>
      </w:r>
      <w:r w:rsidR="00F5735A" w:rsidRPr="00A536CD">
        <w:rPr>
          <w:rFonts w:ascii="Times" w:hAnsi="Times" w:cs="Times"/>
          <w:color w:val="000000" w:themeColor="text1"/>
          <w:szCs w:val="24"/>
        </w:rPr>
        <w:t xml:space="preserve">W przepisach wskazano, że co do zasady miejscem posiedzeń organów </w:t>
      </w:r>
      <w:r w:rsidR="00B77FEC">
        <w:rPr>
          <w:rFonts w:ascii="Times" w:hAnsi="Times" w:cs="Times"/>
          <w:color w:val="000000" w:themeColor="text1"/>
          <w:szCs w:val="24"/>
        </w:rPr>
        <w:t xml:space="preserve">fundacji rodzinnej </w:t>
      </w:r>
      <w:r w:rsidR="00F5735A" w:rsidRPr="00A536CD">
        <w:rPr>
          <w:rFonts w:ascii="Times" w:hAnsi="Times" w:cs="Times"/>
          <w:color w:val="000000" w:themeColor="text1"/>
          <w:szCs w:val="24"/>
        </w:rPr>
        <w:t>będzie siedziba fundacji rodzinnej. Niemniej, zarówno statut, jak</w:t>
      </w:r>
      <w:r w:rsidR="00B30447">
        <w:rPr>
          <w:rFonts w:ascii="Times" w:hAnsi="Times" w:cs="Times"/>
          <w:color w:val="000000" w:themeColor="text1"/>
          <w:szCs w:val="24"/>
        </w:rPr>
        <w:t> </w:t>
      </w:r>
      <w:r w:rsidR="00F5735A" w:rsidRPr="00A536CD">
        <w:rPr>
          <w:rFonts w:ascii="Times" w:hAnsi="Times" w:cs="Times"/>
          <w:color w:val="000000" w:themeColor="text1"/>
          <w:szCs w:val="24"/>
        </w:rPr>
        <w:t>i</w:t>
      </w:r>
      <w:r w:rsidR="00B30447">
        <w:rPr>
          <w:rFonts w:ascii="Times" w:hAnsi="Times" w:cs="Times"/>
          <w:color w:val="000000" w:themeColor="text1"/>
          <w:szCs w:val="24"/>
        </w:rPr>
        <w:t> </w:t>
      </w:r>
      <w:r w:rsidR="00F5735A" w:rsidRPr="00A536CD">
        <w:rPr>
          <w:rFonts w:ascii="Times" w:hAnsi="Times" w:cs="Times"/>
          <w:color w:val="000000" w:themeColor="text1"/>
          <w:szCs w:val="24"/>
        </w:rPr>
        <w:t>członkowie danego organu</w:t>
      </w:r>
      <w:r w:rsidR="00B77FEC">
        <w:rPr>
          <w:rFonts w:ascii="Times" w:hAnsi="Times" w:cs="Times"/>
          <w:color w:val="000000" w:themeColor="text1"/>
          <w:szCs w:val="24"/>
        </w:rPr>
        <w:t xml:space="preserve"> fundacji rodzinnej</w:t>
      </w:r>
      <w:r w:rsidR="00F5735A" w:rsidRPr="00A536CD">
        <w:rPr>
          <w:rFonts w:ascii="Times" w:hAnsi="Times" w:cs="Times"/>
          <w:color w:val="000000" w:themeColor="text1"/>
          <w:szCs w:val="24"/>
        </w:rPr>
        <w:t xml:space="preserve"> mogą wskazać inne miejsca.</w:t>
      </w:r>
    </w:p>
    <w:p w14:paraId="446EE476" w14:textId="73D2E7EB" w:rsidR="006B45FD" w:rsidRPr="00A536CD" w:rsidRDefault="006245DC"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Co więcej, p</w:t>
      </w:r>
      <w:r w:rsidR="006B45FD" w:rsidRPr="00A536CD">
        <w:rPr>
          <w:rFonts w:ascii="Times" w:hAnsi="Times" w:cs="Times"/>
          <w:color w:val="000000" w:themeColor="text1"/>
          <w:szCs w:val="24"/>
        </w:rPr>
        <w:t>rzy</w:t>
      </w:r>
      <w:r w:rsidR="00562531" w:rsidRPr="00A536CD">
        <w:rPr>
          <w:rFonts w:ascii="Times" w:hAnsi="Times" w:cs="Times"/>
          <w:color w:val="000000" w:themeColor="text1"/>
          <w:szCs w:val="24"/>
        </w:rPr>
        <w:t> </w:t>
      </w:r>
      <w:r w:rsidR="006B45FD" w:rsidRPr="00A536CD">
        <w:rPr>
          <w:rFonts w:ascii="Times" w:hAnsi="Times" w:cs="Times"/>
          <w:color w:val="000000" w:themeColor="text1"/>
          <w:szCs w:val="24"/>
        </w:rPr>
        <w:t>obecnym rozwoju technologii nie wydaje się, aby fizyczna obecność członka organu</w:t>
      </w:r>
      <w:r w:rsidR="00B77FEC">
        <w:rPr>
          <w:rFonts w:ascii="Times" w:hAnsi="Times" w:cs="Times"/>
          <w:color w:val="000000" w:themeColor="text1"/>
          <w:szCs w:val="24"/>
        </w:rPr>
        <w:t xml:space="preserve"> fundacji rodzinnej</w:t>
      </w:r>
      <w:r w:rsidR="006B45FD" w:rsidRPr="00A536CD">
        <w:rPr>
          <w:rFonts w:ascii="Times" w:hAnsi="Times" w:cs="Times"/>
          <w:color w:val="000000" w:themeColor="text1"/>
          <w:szCs w:val="24"/>
        </w:rPr>
        <w:t xml:space="preserve"> podczas posiedzenia była niezbędna dla skutecznego działania. Rozwiązanie to uwzględnia także powszechny w obecnych czasach fakt zamieszkiwania lub</w:t>
      </w:r>
      <w:r w:rsidR="00562531" w:rsidRPr="00A536CD">
        <w:rPr>
          <w:rFonts w:ascii="Times" w:hAnsi="Times" w:cs="Times"/>
          <w:color w:val="000000" w:themeColor="text1"/>
          <w:szCs w:val="24"/>
        </w:rPr>
        <w:t> </w:t>
      </w:r>
      <w:r w:rsidR="006B45FD" w:rsidRPr="00A536CD">
        <w:rPr>
          <w:rFonts w:ascii="Times" w:hAnsi="Times" w:cs="Times"/>
          <w:color w:val="000000" w:themeColor="text1"/>
          <w:szCs w:val="24"/>
        </w:rPr>
        <w:t>przebywania przez osoby pełniące określone funkcje w</w:t>
      </w:r>
      <w:r w:rsidR="00F05DB3" w:rsidRPr="00A536CD">
        <w:rPr>
          <w:rFonts w:ascii="Times" w:hAnsi="Times" w:cs="Times"/>
          <w:color w:val="000000" w:themeColor="text1"/>
          <w:szCs w:val="24"/>
        </w:rPr>
        <w:t> </w:t>
      </w:r>
      <w:r w:rsidR="006B45FD" w:rsidRPr="00A536CD">
        <w:rPr>
          <w:rFonts w:ascii="Times" w:hAnsi="Times" w:cs="Times"/>
          <w:color w:val="000000" w:themeColor="text1"/>
          <w:szCs w:val="24"/>
        </w:rPr>
        <w:t>organie</w:t>
      </w:r>
      <w:r w:rsidR="00B77FEC">
        <w:rPr>
          <w:rFonts w:ascii="Times" w:hAnsi="Times" w:cs="Times"/>
          <w:color w:val="000000" w:themeColor="text1"/>
          <w:szCs w:val="24"/>
        </w:rPr>
        <w:t xml:space="preserve"> fundacji rodzinnej</w:t>
      </w:r>
      <w:r w:rsidR="006B45FD" w:rsidRPr="00A536CD">
        <w:rPr>
          <w:rFonts w:ascii="Times" w:hAnsi="Times" w:cs="Times"/>
          <w:color w:val="000000" w:themeColor="text1"/>
          <w:szCs w:val="24"/>
        </w:rPr>
        <w:t xml:space="preserve"> w różnych miejscowościach czy krajach.</w:t>
      </w:r>
    </w:p>
    <w:p w14:paraId="6D3F5F67" w14:textId="464E8127" w:rsidR="006245DC"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Dlatego też projektowane przepisy </w:t>
      </w:r>
      <w:r w:rsidR="006245DC" w:rsidRPr="00A536CD">
        <w:rPr>
          <w:rFonts w:ascii="Times" w:hAnsi="Times" w:cs="Times"/>
          <w:color w:val="000000" w:themeColor="text1"/>
          <w:szCs w:val="24"/>
        </w:rPr>
        <w:t>dopuszczają uczestnictwo</w:t>
      </w:r>
      <w:r w:rsidRPr="00A536CD">
        <w:rPr>
          <w:rFonts w:ascii="Times" w:hAnsi="Times" w:cs="Times"/>
          <w:color w:val="000000" w:themeColor="text1"/>
          <w:szCs w:val="24"/>
        </w:rPr>
        <w:t xml:space="preserve"> w posiedzeniach organów </w:t>
      </w:r>
      <w:r w:rsidR="00B77FEC">
        <w:rPr>
          <w:rFonts w:ascii="Times" w:hAnsi="Times" w:cs="Times"/>
          <w:color w:val="000000" w:themeColor="text1"/>
          <w:szCs w:val="24"/>
        </w:rPr>
        <w:t xml:space="preserve">fundacji rodzinnej </w:t>
      </w:r>
      <w:r w:rsidRPr="00A536CD">
        <w:rPr>
          <w:rFonts w:ascii="Times" w:hAnsi="Times" w:cs="Times"/>
          <w:color w:val="000000" w:themeColor="text1"/>
          <w:szCs w:val="24"/>
        </w:rPr>
        <w:t>przy wykorzystaniu środków komunikacji elektronicznej</w:t>
      </w:r>
      <w:r w:rsidR="006245DC" w:rsidRPr="00A536CD">
        <w:rPr>
          <w:rFonts w:ascii="Times" w:hAnsi="Times" w:cs="Times"/>
          <w:color w:val="000000" w:themeColor="text1"/>
          <w:szCs w:val="24"/>
        </w:rPr>
        <w:t>, z tym że w</w:t>
      </w:r>
      <w:r w:rsidR="00F05DB3" w:rsidRPr="00A536CD">
        <w:rPr>
          <w:rFonts w:ascii="Times" w:hAnsi="Times" w:cs="Times"/>
          <w:color w:val="000000" w:themeColor="text1"/>
          <w:szCs w:val="24"/>
        </w:rPr>
        <w:t> </w:t>
      </w:r>
      <w:r w:rsidR="006245DC" w:rsidRPr="00A536CD">
        <w:rPr>
          <w:rFonts w:ascii="Times" w:hAnsi="Times" w:cs="Times"/>
          <w:color w:val="000000" w:themeColor="text1"/>
          <w:szCs w:val="24"/>
        </w:rPr>
        <w:t>statucie można przyjąć odmienną zasadę</w:t>
      </w:r>
      <w:r w:rsidRPr="00A536CD">
        <w:rPr>
          <w:rFonts w:ascii="Times" w:hAnsi="Times" w:cs="Times"/>
          <w:color w:val="000000" w:themeColor="text1"/>
          <w:szCs w:val="24"/>
        </w:rPr>
        <w:t xml:space="preserve">. </w:t>
      </w:r>
      <w:r w:rsidR="0088491F" w:rsidRPr="00A536CD">
        <w:rPr>
          <w:rFonts w:ascii="Times" w:hAnsi="Times" w:cs="Times"/>
          <w:color w:val="000000" w:themeColor="text1"/>
          <w:szCs w:val="24"/>
        </w:rPr>
        <w:t>Konieczne będzie zapewnienie warunków umożliwiających uczestnictwo członków organu</w:t>
      </w:r>
      <w:r w:rsidR="00B77FEC">
        <w:rPr>
          <w:rFonts w:ascii="Times" w:hAnsi="Times" w:cs="Times"/>
          <w:color w:val="000000" w:themeColor="text1"/>
          <w:szCs w:val="24"/>
        </w:rPr>
        <w:t xml:space="preserve"> fundacji rodzinnej</w:t>
      </w:r>
      <w:r w:rsidR="0088491F" w:rsidRPr="00A536CD">
        <w:rPr>
          <w:rFonts w:ascii="Times" w:hAnsi="Times" w:cs="Times"/>
          <w:color w:val="000000" w:themeColor="text1"/>
          <w:szCs w:val="24"/>
        </w:rPr>
        <w:t xml:space="preserve"> w posiedzeniu w</w:t>
      </w:r>
      <w:r w:rsidR="00F05DB3" w:rsidRPr="00A536CD">
        <w:rPr>
          <w:rFonts w:ascii="Times" w:hAnsi="Times" w:cs="Times"/>
          <w:color w:val="000000" w:themeColor="text1"/>
          <w:szCs w:val="24"/>
        </w:rPr>
        <w:t> </w:t>
      </w:r>
      <w:r w:rsidR="0088491F" w:rsidRPr="00A536CD">
        <w:rPr>
          <w:rFonts w:ascii="Times" w:hAnsi="Times" w:cs="Times"/>
          <w:color w:val="000000" w:themeColor="text1"/>
          <w:szCs w:val="24"/>
        </w:rPr>
        <w:t>formie zdalnej, takich jak transmisja w</w:t>
      </w:r>
      <w:r w:rsidR="00ED454C" w:rsidRPr="00A536CD">
        <w:rPr>
          <w:rFonts w:ascii="Times" w:hAnsi="Times" w:cs="Times"/>
          <w:color w:val="000000" w:themeColor="text1"/>
          <w:szCs w:val="24"/>
        </w:rPr>
        <w:t> </w:t>
      </w:r>
      <w:r w:rsidR="0088491F" w:rsidRPr="00A536CD">
        <w:rPr>
          <w:rFonts w:ascii="Times" w:hAnsi="Times" w:cs="Times"/>
          <w:color w:val="000000" w:themeColor="text1"/>
          <w:szCs w:val="24"/>
        </w:rPr>
        <w:t>czasie rzeczywistym, możliwość dwustronnej komunikacji i wykonywania prawa głosu, zapewnienie bezpieczeństwa i właściwej identyfikacji uczestników.</w:t>
      </w:r>
      <w:r w:rsidR="00E8371E" w:rsidRPr="00A536CD">
        <w:rPr>
          <w:rFonts w:ascii="Times" w:hAnsi="Times" w:cs="Times"/>
          <w:color w:val="000000" w:themeColor="text1"/>
          <w:szCs w:val="24"/>
        </w:rPr>
        <w:t xml:space="preserve"> Szczeg</w:t>
      </w:r>
      <w:r w:rsidR="00E720B2" w:rsidRPr="00A536CD">
        <w:rPr>
          <w:rFonts w:ascii="Times" w:hAnsi="Times" w:cs="Times"/>
          <w:color w:val="000000" w:themeColor="text1"/>
          <w:szCs w:val="24"/>
        </w:rPr>
        <w:t>ó</w:t>
      </w:r>
      <w:r w:rsidR="00E8371E" w:rsidRPr="00A536CD">
        <w:rPr>
          <w:rFonts w:ascii="Times" w:hAnsi="Times" w:cs="Times"/>
          <w:color w:val="000000" w:themeColor="text1"/>
          <w:szCs w:val="24"/>
        </w:rPr>
        <w:t>łowe zasady uczestnictwa w posiedzeniach przy</w:t>
      </w:r>
      <w:r w:rsidR="00B30447">
        <w:rPr>
          <w:rFonts w:ascii="Times" w:hAnsi="Times" w:cs="Times"/>
          <w:color w:val="000000" w:themeColor="text1"/>
          <w:szCs w:val="24"/>
        </w:rPr>
        <w:t> </w:t>
      </w:r>
      <w:r w:rsidR="00E8371E" w:rsidRPr="00A536CD">
        <w:rPr>
          <w:rFonts w:ascii="Times" w:hAnsi="Times" w:cs="Times"/>
          <w:color w:val="000000" w:themeColor="text1"/>
          <w:szCs w:val="24"/>
        </w:rPr>
        <w:t>wykorzystaniu środków komunikacji elektronicznej należy określić w regulaminie organu</w:t>
      </w:r>
      <w:r w:rsidR="00B77FEC">
        <w:rPr>
          <w:rFonts w:ascii="Times" w:hAnsi="Times" w:cs="Times"/>
          <w:color w:val="000000" w:themeColor="text1"/>
          <w:szCs w:val="24"/>
        </w:rPr>
        <w:t xml:space="preserve"> fundacji rodzinnej</w:t>
      </w:r>
      <w:r w:rsidR="00E8371E" w:rsidRPr="00A536CD">
        <w:rPr>
          <w:rFonts w:ascii="Times" w:hAnsi="Times" w:cs="Times"/>
          <w:color w:val="000000" w:themeColor="text1"/>
          <w:szCs w:val="24"/>
        </w:rPr>
        <w:t>.</w:t>
      </w:r>
      <w:r w:rsidR="004A20B6" w:rsidRPr="00A536CD">
        <w:rPr>
          <w:rFonts w:ascii="Times" w:hAnsi="Times" w:cs="Times"/>
          <w:color w:val="000000" w:themeColor="text1"/>
          <w:szCs w:val="24"/>
        </w:rPr>
        <w:t xml:space="preserve"> W szczególności regulamin powinien uwzględniać zasady ochrony danych osobowych uczestników zdalnego posiedzenia.</w:t>
      </w:r>
    </w:p>
    <w:p w14:paraId="333BD8C5" w14:textId="5A6F0CB0" w:rsidR="0088491F" w:rsidRPr="00A536CD" w:rsidRDefault="0088491F"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lastRenderedPageBreak/>
        <w:t>Posiedzenia co do zasady powinny być zwoływane przez przewodniczącego organu</w:t>
      </w:r>
      <w:r w:rsidR="00B77FEC">
        <w:rPr>
          <w:rFonts w:ascii="Times" w:hAnsi="Times" w:cs="Times"/>
          <w:color w:val="000000" w:themeColor="text1"/>
          <w:szCs w:val="24"/>
        </w:rPr>
        <w:t xml:space="preserve"> fundacji rodzinnej</w:t>
      </w:r>
      <w:r w:rsidR="00F05DB3" w:rsidRPr="00A536CD">
        <w:rPr>
          <w:rFonts w:ascii="Times" w:hAnsi="Times" w:cs="Times"/>
          <w:color w:val="000000" w:themeColor="text1"/>
          <w:szCs w:val="24"/>
        </w:rPr>
        <w:t>.</w:t>
      </w:r>
      <w:r w:rsidRPr="00A536CD">
        <w:rPr>
          <w:rFonts w:ascii="Times" w:hAnsi="Times" w:cs="Times"/>
          <w:color w:val="000000" w:themeColor="text1"/>
          <w:szCs w:val="24"/>
        </w:rPr>
        <w:t xml:space="preserve"> Wyjątkiem są posiedzenia zgromadzenia beneficjentów, które z kolei będ</w:t>
      </w:r>
      <w:r w:rsidR="00D53A73">
        <w:rPr>
          <w:rFonts w:ascii="Times" w:hAnsi="Times" w:cs="Times"/>
          <w:color w:val="000000" w:themeColor="text1"/>
          <w:szCs w:val="24"/>
        </w:rPr>
        <w:t>ą</w:t>
      </w:r>
      <w:r w:rsidRPr="00A536CD">
        <w:rPr>
          <w:rFonts w:ascii="Times" w:hAnsi="Times" w:cs="Times"/>
          <w:color w:val="000000" w:themeColor="text1"/>
          <w:szCs w:val="24"/>
        </w:rPr>
        <w:t xml:space="preserve"> zwoływane przez zarząd. Zawiadomienie o posiedzeniu powinno wskazywać</w:t>
      </w:r>
      <w:r w:rsidR="00774D88" w:rsidRPr="00A536CD">
        <w:rPr>
          <w:rFonts w:ascii="Times" w:hAnsi="Times" w:cs="Times"/>
          <w:color w:val="000000" w:themeColor="text1"/>
          <w:szCs w:val="24"/>
        </w:rPr>
        <w:t xml:space="preserve"> przede wszystkim</w:t>
      </w:r>
      <w:r w:rsidRPr="00A536CD">
        <w:rPr>
          <w:rFonts w:ascii="Times" w:hAnsi="Times" w:cs="Times"/>
          <w:color w:val="000000" w:themeColor="text1"/>
          <w:szCs w:val="24"/>
        </w:rPr>
        <w:t xml:space="preserve"> dzień, godzinę i miejsce posiedzenia oraz porządek obrad. Inne kwestie, w tym zasady dotyczące sposobu uczestnictwa </w:t>
      </w:r>
      <w:r w:rsidR="00F05DB3" w:rsidRPr="00A536CD">
        <w:rPr>
          <w:rFonts w:ascii="Times" w:hAnsi="Times" w:cs="Times"/>
          <w:color w:val="000000" w:themeColor="text1"/>
          <w:szCs w:val="24"/>
        </w:rPr>
        <w:t>w </w:t>
      </w:r>
      <w:r w:rsidRPr="00A536CD">
        <w:rPr>
          <w:rFonts w:ascii="Times" w:hAnsi="Times" w:cs="Times"/>
          <w:color w:val="000000" w:themeColor="text1"/>
          <w:szCs w:val="24"/>
        </w:rPr>
        <w:t>posiedzeniu przy wykorzystaniu środków komunikacji elektronicznej organ</w:t>
      </w:r>
      <w:r w:rsidR="00B77FEC">
        <w:rPr>
          <w:rFonts w:ascii="Times" w:hAnsi="Times" w:cs="Times"/>
          <w:color w:val="000000" w:themeColor="text1"/>
          <w:szCs w:val="24"/>
        </w:rPr>
        <w:t xml:space="preserve"> fundacji rodzinnej</w:t>
      </w:r>
      <w:r w:rsidRPr="00A536CD">
        <w:rPr>
          <w:rFonts w:ascii="Times" w:hAnsi="Times" w:cs="Times"/>
          <w:color w:val="000000" w:themeColor="text1"/>
          <w:szCs w:val="24"/>
        </w:rPr>
        <w:t xml:space="preserve"> powinien określić w regulaminie</w:t>
      </w:r>
      <w:r w:rsidR="00B77FEC">
        <w:rPr>
          <w:rFonts w:ascii="Times" w:hAnsi="Times" w:cs="Times"/>
          <w:color w:val="000000" w:themeColor="text1"/>
          <w:szCs w:val="24"/>
        </w:rPr>
        <w:t xml:space="preserve"> tego</w:t>
      </w:r>
      <w:r w:rsidRPr="00A536CD">
        <w:rPr>
          <w:rFonts w:ascii="Times" w:hAnsi="Times" w:cs="Times"/>
          <w:color w:val="000000" w:themeColor="text1"/>
          <w:szCs w:val="24"/>
        </w:rPr>
        <w:t xml:space="preserve"> organu.</w:t>
      </w:r>
    </w:p>
    <w:p w14:paraId="19F7DC34" w14:textId="7A390C5F" w:rsidR="00720C3A" w:rsidRPr="00A536CD" w:rsidRDefault="00720C3A"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Posiedzenie organu</w:t>
      </w:r>
      <w:r w:rsidR="00571546">
        <w:rPr>
          <w:rFonts w:ascii="Times" w:hAnsi="Times" w:cs="Times"/>
          <w:color w:val="000000" w:themeColor="text1"/>
          <w:szCs w:val="24"/>
        </w:rPr>
        <w:t xml:space="preserve"> fundacji rodzinnej</w:t>
      </w:r>
      <w:r w:rsidRPr="00A536CD">
        <w:rPr>
          <w:rFonts w:ascii="Times" w:hAnsi="Times" w:cs="Times"/>
          <w:color w:val="000000" w:themeColor="text1"/>
          <w:szCs w:val="24"/>
        </w:rPr>
        <w:t xml:space="preserve"> może być zwołane również na żądanie członka </w:t>
      </w:r>
      <w:r w:rsidR="00571546">
        <w:rPr>
          <w:rFonts w:ascii="Times" w:hAnsi="Times" w:cs="Times"/>
          <w:color w:val="000000" w:themeColor="text1"/>
          <w:szCs w:val="24"/>
        </w:rPr>
        <w:t xml:space="preserve">tego </w:t>
      </w:r>
      <w:r w:rsidRPr="00A536CD">
        <w:rPr>
          <w:rFonts w:ascii="Times" w:hAnsi="Times" w:cs="Times"/>
          <w:color w:val="000000" w:themeColor="text1"/>
          <w:szCs w:val="24"/>
        </w:rPr>
        <w:t>organu w</w:t>
      </w:r>
      <w:r w:rsidR="00F05DB3" w:rsidRPr="00A536CD">
        <w:rPr>
          <w:rFonts w:ascii="Times" w:hAnsi="Times" w:cs="Times"/>
          <w:color w:val="000000" w:themeColor="text1"/>
          <w:szCs w:val="24"/>
        </w:rPr>
        <w:t> </w:t>
      </w:r>
      <w:r w:rsidRPr="00A536CD">
        <w:rPr>
          <w:rFonts w:ascii="Times" w:hAnsi="Times" w:cs="Times"/>
          <w:color w:val="000000" w:themeColor="text1"/>
          <w:szCs w:val="24"/>
        </w:rPr>
        <w:t xml:space="preserve">zakresie proponowanego przez niego porządku obrad lub w celu podjęcia określonej uchwały. Jeżeli przewodniczący organu </w:t>
      </w:r>
      <w:r w:rsidR="00571546">
        <w:rPr>
          <w:rFonts w:ascii="Times" w:hAnsi="Times" w:cs="Times"/>
          <w:color w:val="000000" w:themeColor="text1"/>
          <w:szCs w:val="24"/>
        </w:rPr>
        <w:t xml:space="preserve">fundacji rodzinnej </w:t>
      </w:r>
      <w:r w:rsidRPr="00A536CD">
        <w:rPr>
          <w:rFonts w:ascii="Times" w:hAnsi="Times" w:cs="Times"/>
          <w:color w:val="000000" w:themeColor="text1"/>
          <w:szCs w:val="24"/>
        </w:rPr>
        <w:t>nie podejmie odpowiednich kroków w terminie dwóch tygodni, członek organu</w:t>
      </w:r>
      <w:r w:rsidR="00571546">
        <w:rPr>
          <w:rFonts w:ascii="Times" w:hAnsi="Times" w:cs="Times"/>
          <w:color w:val="000000" w:themeColor="text1"/>
          <w:szCs w:val="24"/>
        </w:rPr>
        <w:t xml:space="preserve"> fundacji rodzinnej</w:t>
      </w:r>
      <w:r w:rsidRPr="00A536CD">
        <w:rPr>
          <w:rFonts w:ascii="Times" w:hAnsi="Times" w:cs="Times"/>
          <w:color w:val="000000" w:themeColor="text1"/>
          <w:szCs w:val="24"/>
        </w:rPr>
        <w:t xml:space="preserve"> może sam zwołać posiedzenie.</w:t>
      </w:r>
    </w:p>
    <w:p w14:paraId="54C77A2D" w14:textId="59FCD506" w:rsidR="006B45FD" w:rsidRPr="00A536CD" w:rsidRDefault="005913E3"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W zakresie podejmowania uchwał konieczne jest</w:t>
      </w:r>
      <w:r w:rsidR="006B45FD" w:rsidRPr="00A536CD">
        <w:rPr>
          <w:rFonts w:ascii="Times" w:hAnsi="Times" w:cs="Times"/>
          <w:color w:val="000000" w:themeColor="text1"/>
          <w:szCs w:val="24"/>
        </w:rPr>
        <w:t xml:space="preserve"> prawidłowe zawiadomienie o</w:t>
      </w:r>
      <w:r w:rsidR="00ED454C" w:rsidRPr="00A536CD">
        <w:rPr>
          <w:rFonts w:ascii="Times" w:hAnsi="Times" w:cs="Times"/>
          <w:color w:val="000000" w:themeColor="text1"/>
          <w:szCs w:val="24"/>
        </w:rPr>
        <w:t> </w:t>
      </w:r>
      <w:r w:rsidR="006B45FD" w:rsidRPr="00A536CD">
        <w:rPr>
          <w:rFonts w:ascii="Times" w:hAnsi="Times" w:cs="Times"/>
          <w:color w:val="000000" w:themeColor="text1"/>
          <w:szCs w:val="24"/>
        </w:rPr>
        <w:t>posiedzeniu organu</w:t>
      </w:r>
      <w:r w:rsidR="00EC1568">
        <w:rPr>
          <w:rFonts w:ascii="Times" w:hAnsi="Times" w:cs="Times"/>
          <w:color w:val="000000" w:themeColor="text1"/>
          <w:szCs w:val="24"/>
        </w:rPr>
        <w:t xml:space="preserve"> fundacji rodzinnej</w:t>
      </w:r>
      <w:r w:rsidR="006B45FD" w:rsidRPr="00A536CD">
        <w:rPr>
          <w:rFonts w:ascii="Times" w:hAnsi="Times" w:cs="Times"/>
          <w:color w:val="000000" w:themeColor="text1"/>
          <w:szCs w:val="24"/>
        </w:rPr>
        <w:t xml:space="preserve"> albo głosowaniu na piśmie albo przy wykorzystaniu środków bezpośredniego porozumiewania się na odległość</w:t>
      </w:r>
      <w:r w:rsidR="0088491F" w:rsidRPr="00A536CD">
        <w:rPr>
          <w:rFonts w:ascii="Times" w:hAnsi="Times" w:cs="Times"/>
          <w:color w:val="000000" w:themeColor="text1"/>
          <w:szCs w:val="24"/>
        </w:rPr>
        <w:t xml:space="preserve">. </w:t>
      </w:r>
      <w:r w:rsidR="006B45FD" w:rsidRPr="00A536CD">
        <w:rPr>
          <w:rFonts w:ascii="Times" w:hAnsi="Times" w:cs="Times"/>
          <w:color w:val="000000" w:themeColor="text1"/>
          <w:szCs w:val="24"/>
        </w:rPr>
        <w:t xml:space="preserve">Istotnym jest bowiem umożliwienie uczestnictwa w podejmowaniu uchwał również członków organów </w:t>
      </w:r>
      <w:r w:rsidR="00EC1568">
        <w:rPr>
          <w:rFonts w:ascii="Times" w:hAnsi="Times" w:cs="Times"/>
          <w:color w:val="000000" w:themeColor="text1"/>
          <w:szCs w:val="24"/>
        </w:rPr>
        <w:t xml:space="preserve">fundacji rodzinnej </w:t>
      </w:r>
      <w:r w:rsidR="006B45FD" w:rsidRPr="00A536CD">
        <w:rPr>
          <w:rFonts w:ascii="Times" w:hAnsi="Times" w:cs="Times"/>
          <w:color w:val="000000" w:themeColor="text1"/>
          <w:szCs w:val="24"/>
        </w:rPr>
        <w:t xml:space="preserve">nie mających </w:t>
      </w:r>
      <w:r w:rsidR="005D6484" w:rsidRPr="00A536CD">
        <w:rPr>
          <w:rFonts w:ascii="Times" w:hAnsi="Times" w:cs="Times"/>
          <w:color w:val="000000" w:themeColor="text1"/>
          <w:szCs w:val="24"/>
        </w:rPr>
        <w:t>z </w:t>
      </w:r>
      <w:r w:rsidR="006B45FD" w:rsidRPr="00A536CD">
        <w:rPr>
          <w:rFonts w:ascii="Times" w:hAnsi="Times" w:cs="Times"/>
          <w:color w:val="000000" w:themeColor="text1"/>
          <w:szCs w:val="24"/>
        </w:rPr>
        <w:t>różnych względów możliwości osobistego pojawienia się w</w:t>
      </w:r>
      <w:r w:rsidR="00F05DB3" w:rsidRPr="00A536CD">
        <w:rPr>
          <w:rFonts w:ascii="Times" w:hAnsi="Times" w:cs="Times"/>
          <w:color w:val="000000" w:themeColor="text1"/>
          <w:szCs w:val="24"/>
        </w:rPr>
        <w:t> </w:t>
      </w:r>
      <w:r w:rsidR="006B45FD" w:rsidRPr="00A536CD">
        <w:rPr>
          <w:rFonts w:ascii="Times" w:hAnsi="Times" w:cs="Times"/>
          <w:color w:val="000000" w:themeColor="text1"/>
          <w:szCs w:val="24"/>
        </w:rPr>
        <w:t xml:space="preserve">wyznaczonym miejscu, </w:t>
      </w:r>
      <w:r w:rsidR="005D6484" w:rsidRPr="00A536CD">
        <w:rPr>
          <w:rFonts w:ascii="Times" w:hAnsi="Times" w:cs="Times"/>
          <w:color w:val="000000" w:themeColor="text1"/>
          <w:szCs w:val="24"/>
        </w:rPr>
        <w:t>a </w:t>
      </w:r>
      <w:r w:rsidR="006B45FD" w:rsidRPr="00A536CD">
        <w:rPr>
          <w:rFonts w:ascii="Times" w:hAnsi="Times" w:cs="Times"/>
          <w:color w:val="000000" w:themeColor="text1"/>
          <w:szCs w:val="24"/>
        </w:rPr>
        <w:t>także tych, którzy biorą udział w procesie decyzyjnym w</w:t>
      </w:r>
      <w:r w:rsidR="00B30447">
        <w:rPr>
          <w:rFonts w:ascii="Times" w:hAnsi="Times" w:cs="Times"/>
          <w:color w:val="000000" w:themeColor="text1"/>
          <w:szCs w:val="24"/>
        </w:rPr>
        <w:t> </w:t>
      </w:r>
      <w:r w:rsidR="006B45FD" w:rsidRPr="00A536CD">
        <w:rPr>
          <w:rFonts w:ascii="Times" w:hAnsi="Times" w:cs="Times"/>
          <w:color w:val="000000" w:themeColor="text1"/>
          <w:szCs w:val="24"/>
        </w:rPr>
        <w:t>sposób zdalny, np. w formie telekonferencji.</w:t>
      </w:r>
    </w:p>
    <w:p w14:paraId="66CBC13D" w14:textId="45BB623C" w:rsidR="00F05DB3"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Regulacja ta będzie miała praktyczne znaczenie zwłaszcza w kontekście obliczania kworum – do podjęcia uchwały </w:t>
      </w:r>
      <w:r w:rsidR="0098155A" w:rsidRPr="00A536CD">
        <w:rPr>
          <w:rFonts w:ascii="Times" w:hAnsi="Times" w:cs="Times"/>
          <w:color w:val="000000" w:themeColor="text1"/>
          <w:szCs w:val="24"/>
        </w:rPr>
        <w:t xml:space="preserve">co do zasady </w:t>
      </w:r>
      <w:r w:rsidRPr="00A536CD">
        <w:rPr>
          <w:rFonts w:ascii="Times" w:hAnsi="Times" w:cs="Times"/>
          <w:color w:val="000000" w:themeColor="text1"/>
          <w:szCs w:val="24"/>
        </w:rPr>
        <w:t>wymagane jest uczestnictwo przynajmniej połowy członków danego organu</w:t>
      </w:r>
      <w:r w:rsidR="00EC1568">
        <w:rPr>
          <w:rFonts w:ascii="Times" w:hAnsi="Times" w:cs="Times"/>
          <w:color w:val="000000" w:themeColor="text1"/>
          <w:szCs w:val="24"/>
        </w:rPr>
        <w:t xml:space="preserve"> fundacji rodzinnej</w:t>
      </w:r>
      <w:r w:rsidRPr="00A536CD">
        <w:rPr>
          <w:rFonts w:ascii="Times" w:hAnsi="Times" w:cs="Times"/>
          <w:color w:val="000000" w:themeColor="text1"/>
          <w:szCs w:val="24"/>
        </w:rPr>
        <w:t>. Warunek ten zostanie więc spełniony również w</w:t>
      </w:r>
      <w:r w:rsidR="000E0A98" w:rsidRPr="00A536CD">
        <w:rPr>
          <w:rFonts w:ascii="Times" w:hAnsi="Times" w:cs="Times"/>
          <w:color w:val="000000" w:themeColor="text1"/>
          <w:szCs w:val="24"/>
        </w:rPr>
        <w:t> </w:t>
      </w:r>
      <w:r w:rsidRPr="00A536CD">
        <w:rPr>
          <w:rFonts w:ascii="Times" w:hAnsi="Times" w:cs="Times"/>
          <w:color w:val="000000" w:themeColor="text1"/>
          <w:szCs w:val="24"/>
        </w:rPr>
        <w:t>przypadku, gdy część głosów zostanie oddana pisemnie albo</w:t>
      </w:r>
      <w:r w:rsidR="00B30447">
        <w:rPr>
          <w:rFonts w:ascii="Times" w:hAnsi="Times" w:cs="Times"/>
          <w:color w:val="000000" w:themeColor="text1"/>
          <w:szCs w:val="24"/>
        </w:rPr>
        <w:t> </w:t>
      </w:r>
      <w:r w:rsidRPr="00A536CD">
        <w:rPr>
          <w:rFonts w:ascii="Times" w:hAnsi="Times" w:cs="Times"/>
          <w:color w:val="000000" w:themeColor="text1"/>
          <w:szCs w:val="24"/>
        </w:rPr>
        <w:t>przy</w:t>
      </w:r>
      <w:r w:rsidR="00B30447">
        <w:rPr>
          <w:rFonts w:ascii="Times" w:hAnsi="Times" w:cs="Times"/>
          <w:color w:val="000000" w:themeColor="text1"/>
          <w:szCs w:val="24"/>
        </w:rPr>
        <w:t> </w:t>
      </w:r>
      <w:r w:rsidRPr="00A536CD">
        <w:rPr>
          <w:rFonts w:ascii="Times" w:hAnsi="Times" w:cs="Times"/>
          <w:color w:val="000000" w:themeColor="text1"/>
          <w:szCs w:val="24"/>
        </w:rPr>
        <w:t>wykorzystaniu środków bezpośredniego porozumiewania się na odległość.</w:t>
      </w:r>
      <w:r w:rsidR="00816F93" w:rsidRPr="00A536CD">
        <w:rPr>
          <w:rFonts w:ascii="Times" w:hAnsi="Times" w:cs="Times"/>
          <w:color w:val="000000" w:themeColor="text1"/>
          <w:szCs w:val="24"/>
        </w:rPr>
        <w:t xml:space="preserve"> Podjęte uchwały powinny być uwzględnione w protokole wraz ze wskazaniem uczestników głosowania oraz wyniku głosowania.</w:t>
      </w:r>
    </w:p>
    <w:p w14:paraId="3619BD9C" w14:textId="44DCB42F" w:rsidR="006B45FD" w:rsidRPr="00A536CD" w:rsidRDefault="00816F93"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Uchwały</w:t>
      </w:r>
      <w:r w:rsidR="006B45FD" w:rsidRPr="00A536CD">
        <w:rPr>
          <w:rFonts w:ascii="Times" w:hAnsi="Times" w:cs="Times"/>
          <w:color w:val="000000" w:themeColor="text1"/>
          <w:szCs w:val="24"/>
        </w:rPr>
        <w:t xml:space="preserve"> </w:t>
      </w:r>
      <w:r w:rsidRPr="00A536CD">
        <w:rPr>
          <w:rFonts w:ascii="Times" w:hAnsi="Times" w:cs="Times"/>
          <w:color w:val="000000" w:themeColor="text1"/>
          <w:szCs w:val="24"/>
        </w:rPr>
        <w:t xml:space="preserve">co do zasady </w:t>
      </w:r>
      <w:r w:rsidR="006B45FD" w:rsidRPr="00A536CD">
        <w:rPr>
          <w:rFonts w:ascii="Times" w:hAnsi="Times" w:cs="Times"/>
          <w:color w:val="000000" w:themeColor="text1"/>
          <w:szCs w:val="24"/>
        </w:rPr>
        <w:t>zapadają bezwzględną większością głosów, a każdemu członkowi przysługuje jeden głos.</w:t>
      </w:r>
      <w:r w:rsidRPr="00A536CD">
        <w:rPr>
          <w:rFonts w:ascii="Times" w:hAnsi="Times" w:cs="Times"/>
          <w:color w:val="000000" w:themeColor="text1"/>
          <w:szCs w:val="24"/>
        </w:rPr>
        <w:t xml:space="preserve"> Jednakże w statucie można przyznać danemu członkowi organu </w:t>
      </w:r>
      <w:r w:rsidR="00EC1568">
        <w:rPr>
          <w:rFonts w:ascii="Times" w:hAnsi="Times" w:cs="Times"/>
          <w:color w:val="000000" w:themeColor="text1"/>
          <w:szCs w:val="24"/>
        </w:rPr>
        <w:t xml:space="preserve">fundacji rodzinnej </w:t>
      </w:r>
      <w:r w:rsidRPr="00A536CD">
        <w:rPr>
          <w:rFonts w:ascii="Times" w:hAnsi="Times" w:cs="Times"/>
          <w:color w:val="000000" w:themeColor="text1"/>
          <w:szCs w:val="24"/>
        </w:rPr>
        <w:t xml:space="preserve">uprzywilejowanie dotyczące prawa głosu. Przyjęte rozwiązanie może być szczególnie </w:t>
      </w:r>
      <w:r w:rsidR="007B3576" w:rsidRPr="00A536CD">
        <w:rPr>
          <w:rFonts w:ascii="Times" w:hAnsi="Times" w:cs="Times"/>
          <w:color w:val="000000" w:themeColor="text1"/>
          <w:szCs w:val="24"/>
        </w:rPr>
        <w:t>ważne</w:t>
      </w:r>
      <w:r w:rsidRPr="00A536CD">
        <w:rPr>
          <w:rFonts w:ascii="Times" w:hAnsi="Times" w:cs="Times"/>
          <w:color w:val="000000" w:themeColor="text1"/>
          <w:szCs w:val="24"/>
        </w:rPr>
        <w:t xml:space="preserve"> w sytuacji wielości fundatorów i skupieniu więcej niż jednej linii rodzinnej w</w:t>
      </w:r>
      <w:r w:rsidR="00513227" w:rsidRPr="00A536CD">
        <w:rPr>
          <w:rFonts w:ascii="Times" w:hAnsi="Times" w:cs="Times"/>
          <w:color w:val="000000" w:themeColor="text1"/>
          <w:szCs w:val="24"/>
        </w:rPr>
        <w:t> </w:t>
      </w:r>
      <w:r w:rsidRPr="00A536CD">
        <w:rPr>
          <w:rFonts w:ascii="Times" w:hAnsi="Times" w:cs="Times"/>
          <w:color w:val="000000" w:themeColor="text1"/>
          <w:szCs w:val="24"/>
        </w:rPr>
        <w:t xml:space="preserve">ramach jednej fundacji rodzinnej. </w:t>
      </w:r>
      <w:r w:rsidR="002966A9" w:rsidRPr="00A536CD">
        <w:rPr>
          <w:rFonts w:ascii="Times" w:hAnsi="Times" w:cs="Times"/>
          <w:color w:val="000000" w:themeColor="text1"/>
          <w:szCs w:val="24"/>
        </w:rPr>
        <w:t xml:space="preserve">Poza tym asymetryczność głosów może wynikać także z okoliczności biznesowych, wielkość majątku wnoszonego do fundacji rodzinnej przez poszczególne osoby lub linie rodzinne, czy też wewnętrznych </w:t>
      </w:r>
      <w:r w:rsidR="002966A9" w:rsidRPr="00A536CD">
        <w:rPr>
          <w:rFonts w:ascii="Times" w:hAnsi="Times" w:cs="Times"/>
          <w:color w:val="000000" w:themeColor="text1"/>
          <w:szCs w:val="24"/>
        </w:rPr>
        <w:lastRenderedPageBreak/>
        <w:t xml:space="preserve">uwarunkowań rodzinnych. </w:t>
      </w:r>
      <w:r w:rsidRPr="00A536CD">
        <w:rPr>
          <w:rFonts w:ascii="Times" w:hAnsi="Times" w:cs="Times"/>
          <w:color w:val="000000" w:themeColor="text1"/>
          <w:szCs w:val="24"/>
        </w:rPr>
        <w:t>Możliwość zastosowania przyjętego rozwiązania projektodawca dostrzega głównie w</w:t>
      </w:r>
      <w:r w:rsidR="00F05DB3" w:rsidRPr="00A536CD">
        <w:rPr>
          <w:rFonts w:ascii="Times" w:hAnsi="Times" w:cs="Times"/>
          <w:color w:val="000000" w:themeColor="text1"/>
          <w:szCs w:val="24"/>
        </w:rPr>
        <w:t> </w:t>
      </w:r>
      <w:r w:rsidRPr="00A536CD">
        <w:rPr>
          <w:rFonts w:ascii="Times" w:hAnsi="Times" w:cs="Times"/>
          <w:color w:val="000000" w:themeColor="text1"/>
          <w:szCs w:val="24"/>
        </w:rPr>
        <w:t>przypadku zgromadzenia beneficjentów. Niemniej dla</w:t>
      </w:r>
      <w:r w:rsidR="00B30447">
        <w:rPr>
          <w:rFonts w:ascii="Times" w:hAnsi="Times" w:cs="Times"/>
          <w:color w:val="000000" w:themeColor="text1"/>
          <w:szCs w:val="24"/>
        </w:rPr>
        <w:t> </w:t>
      </w:r>
      <w:r w:rsidRPr="00A536CD">
        <w:rPr>
          <w:rFonts w:ascii="Times" w:hAnsi="Times" w:cs="Times"/>
          <w:color w:val="000000" w:themeColor="text1"/>
          <w:szCs w:val="24"/>
        </w:rPr>
        <w:t>fundatora może być</w:t>
      </w:r>
      <w:r w:rsidR="007B3576" w:rsidRPr="00A536CD">
        <w:rPr>
          <w:rFonts w:ascii="Times" w:hAnsi="Times" w:cs="Times"/>
          <w:color w:val="000000" w:themeColor="text1"/>
          <w:szCs w:val="24"/>
        </w:rPr>
        <w:t xml:space="preserve"> istotne</w:t>
      </w:r>
      <w:r w:rsidRPr="00A536CD">
        <w:rPr>
          <w:rFonts w:ascii="Times" w:hAnsi="Times" w:cs="Times"/>
          <w:color w:val="000000" w:themeColor="text1"/>
          <w:szCs w:val="24"/>
        </w:rPr>
        <w:t>, aby wybrane przez niego osoby posiadały większy wpływ na</w:t>
      </w:r>
      <w:r w:rsidR="00F05DB3" w:rsidRPr="00A536CD">
        <w:rPr>
          <w:rFonts w:ascii="Times" w:hAnsi="Times" w:cs="Times"/>
          <w:color w:val="000000" w:themeColor="text1"/>
          <w:szCs w:val="24"/>
        </w:rPr>
        <w:t> </w:t>
      </w:r>
      <w:r w:rsidRPr="00A536CD">
        <w:rPr>
          <w:rFonts w:ascii="Times" w:hAnsi="Times" w:cs="Times"/>
          <w:color w:val="000000" w:themeColor="text1"/>
          <w:szCs w:val="24"/>
        </w:rPr>
        <w:t>funkcjonowanie fundacji rodzinnej aniżeli pozostałe</w:t>
      </w:r>
      <w:r w:rsidR="007B3576" w:rsidRPr="00A536CD">
        <w:rPr>
          <w:rFonts w:ascii="Times" w:hAnsi="Times" w:cs="Times"/>
          <w:color w:val="000000" w:themeColor="text1"/>
          <w:szCs w:val="24"/>
        </w:rPr>
        <w:t>, chociażby z</w:t>
      </w:r>
      <w:r w:rsidR="002966A9" w:rsidRPr="00A536CD">
        <w:rPr>
          <w:rFonts w:ascii="Times" w:hAnsi="Times" w:cs="Times"/>
          <w:color w:val="000000" w:themeColor="text1"/>
          <w:szCs w:val="24"/>
        </w:rPr>
        <w:t xml:space="preserve"> </w:t>
      </w:r>
      <w:r w:rsidR="007B3576" w:rsidRPr="00A536CD">
        <w:rPr>
          <w:rFonts w:ascii="Times" w:hAnsi="Times" w:cs="Times"/>
          <w:color w:val="000000" w:themeColor="text1"/>
          <w:szCs w:val="24"/>
        </w:rPr>
        <w:t>uwagi na</w:t>
      </w:r>
      <w:r w:rsidR="00F05DB3" w:rsidRPr="00A536CD">
        <w:rPr>
          <w:rFonts w:ascii="Times" w:hAnsi="Times" w:cs="Times"/>
          <w:color w:val="000000" w:themeColor="text1"/>
          <w:szCs w:val="24"/>
        </w:rPr>
        <w:t> </w:t>
      </w:r>
      <w:r w:rsidR="007B3576" w:rsidRPr="00A536CD">
        <w:rPr>
          <w:rFonts w:ascii="Times" w:hAnsi="Times" w:cs="Times"/>
          <w:color w:val="000000" w:themeColor="text1"/>
          <w:szCs w:val="24"/>
        </w:rPr>
        <w:t>większe dotychczasowe zaangażowanie w</w:t>
      </w:r>
      <w:r w:rsidR="00ED454C" w:rsidRPr="00A536CD">
        <w:rPr>
          <w:rFonts w:ascii="Times" w:hAnsi="Times" w:cs="Times"/>
          <w:color w:val="000000" w:themeColor="text1"/>
          <w:szCs w:val="24"/>
        </w:rPr>
        <w:t> </w:t>
      </w:r>
      <w:r w:rsidRPr="00A536CD">
        <w:rPr>
          <w:rFonts w:ascii="Times" w:hAnsi="Times" w:cs="Times"/>
          <w:color w:val="000000" w:themeColor="text1"/>
          <w:szCs w:val="24"/>
        </w:rPr>
        <w:t>rodzinny biznes</w:t>
      </w:r>
      <w:r w:rsidR="007B3576" w:rsidRPr="00A536CD">
        <w:rPr>
          <w:rFonts w:ascii="Times" w:hAnsi="Times" w:cs="Times"/>
          <w:color w:val="000000" w:themeColor="text1"/>
          <w:szCs w:val="24"/>
        </w:rPr>
        <w:t>.</w:t>
      </w:r>
    </w:p>
    <w:p w14:paraId="148BDA39" w14:textId="7E88D89A" w:rsidR="006B45FD" w:rsidRPr="00A536CD" w:rsidRDefault="005E0DD3" w:rsidP="00BC2B8D">
      <w:pPr>
        <w:pStyle w:val="USTustnpkodeksu"/>
        <w:ind w:firstLine="0"/>
        <w:rPr>
          <w:color w:val="000000" w:themeColor="text1"/>
        </w:rPr>
      </w:pPr>
      <w:r w:rsidRPr="00A536CD">
        <w:rPr>
          <w:rFonts w:cs="Times"/>
          <w:color w:val="000000" w:themeColor="text1"/>
          <w:szCs w:val="24"/>
        </w:rPr>
        <w:t xml:space="preserve">Przyjmuje się, że głosowania powinny być jawne. Jako że przedmiotem uchwał często mogą być sprawy personalne i osobiste, dla zapewnienia komfortu członkom organów </w:t>
      </w:r>
      <w:r w:rsidR="00144DAA">
        <w:rPr>
          <w:rFonts w:cs="Times"/>
          <w:color w:val="000000" w:themeColor="text1"/>
          <w:szCs w:val="24"/>
        </w:rPr>
        <w:t xml:space="preserve">fundacji rodzinnej </w:t>
      </w:r>
      <w:r w:rsidRPr="00A536CD">
        <w:rPr>
          <w:rFonts w:cs="Times"/>
          <w:color w:val="000000" w:themeColor="text1"/>
          <w:szCs w:val="24"/>
        </w:rPr>
        <w:t>przy podejmowaniu tego typu uchwał przepisy przewidują też możliwość zarządzenia głosowania tajnego.</w:t>
      </w:r>
      <w:r w:rsidR="00CD75BA" w:rsidRPr="00A536CD">
        <w:rPr>
          <w:rFonts w:cs="Times"/>
          <w:color w:val="000000" w:themeColor="text1"/>
          <w:szCs w:val="24"/>
        </w:rPr>
        <w:t xml:space="preserve"> </w:t>
      </w:r>
      <w:r w:rsidR="000C3FDC" w:rsidRPr="00A536CD">
        <w:rPr>
          <w:color w:val="000000" w:themeColor="text1"/>
        </w:rPr>
        <w:t>Ponadto t</w:t>
      </w:r>
      <w:r w:rsidR="00CD75BA" w:rsidRPr="00A536CD">
        <w:rPr>
          <w:color w:val="000000" w:themeColor="text1"/>
        </w:rPr>
        <w:t xml:space="preserve">ajne głosowanie </w:t>
      </w:r>
      <w:r w:rsidR="000C3FDC" w:rsidRPr="00A536CD">
        <w:rPr>
          <w:color w:val="000000" w:themeColor="text1"/>
        </w:rPr>
        <w:t>należy także przeprowadzić na</w:t>
      </w:r>
      <w:r w:rsidR="00CD75BA" w:rsidRPr="00A536CD">
        <w:rPr>
          <w:color w:val="000000" w:themeColor="text1"/>
        </w:rPr>
        <w:t xml:space="preserve"> żądanie choćby jednego z członków organu</w:t>
      </w:r>
      <w:r w:rsidR="00144DAA">
        <w:rPr>
          <w:color w:val="000000" w:themeColor="text1"/>
        </w:rPr>
        <w:t xml:space="preserve"> fundacji rodzinnej</w:t>
      </w:r>
      <w:r w:rsidR="00CD75BA" w:rsidRPr="00A536CD">
        <w:rPr>
          <w:color w:val="000000" w:themeColor="text1"/>
        </w:rPr>
        <w:t xml:space="preserve"> uczestniczącego w głosowaniu.</w:t>
      </w:r>
    </w:p>
    <w:p w14:paraId="543F7A4C" w14:textId="77777777" w:rsidR="006B45FD" w:rsidRPr="00A536CD" w:rsidRDefault="006B45FD" w:rsidP="00BA133A">
      <w:pPr>
        <w:pStyle w:val="Nagwek3"/>
        <w:shd w:val="clear" w:color="auto" w:fill="FFFFFF" w:themeFill="background1"/>
        <w:spacing w:before="120" w:after="120"/>
        <w:rPr>
          <w:rFonts w:ascii="Times" w:hAnsi="Times" w:cs="Times"/>
          <w:color w:val="000000" w:themeColor="text1"/>
          <w:szCs w:val="24"/>
        </w:rPr>
      </w:pPr>
      <w:bookmarkStart w:id="32" w:name="_Toc120091392"/>
      <w:r w:rsidRPr="00A536CD">
        <w:rPr>
          <w:rFonts w:ascii="Times" w:hAnsi="Times" w:cs="Times"/>
          <w:color w:val="000000" w:themeColor="text1"/>
          <w:szCs w:val="24"/>
        </w:rPr>
        <w:t>Oddział 2. Zarząd</w:t>
      </w:r>
      <w:bookmarkEnd w:id="32"/>
    </w:p>
    <w:p w14:paraId="22439B4A" w14:textId="1C674488"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Organem</w:t>
      </w:r>
      <w:r w:rsidR="00144DAA">
        <w:rPr>
          <w:rFonts w:ascii="Times" w:hAnsi="Times" w:cs="Times"/>
          <w:color w:val="000000" w:themeColor="text1"/>
          <w:szCs w:val="24"/>
        </w:rPr>
        <w:t xml:space="preserve"> fundacji rodzinnej</w:t>
      </w:r>
      <w:r w:rsidRPr="00A536CD">
        <w:rPr>
          <w:rFonts w:ascii="Times" w:hAnsi="Times" w:cs="Times"/>
          <w:color w:val="000000" w:themeColor="text1"/>
          <w:szCs w:val="24"/>
        </w:rPr>
        <w:t xml:space="preserve"> prowadzącym sprawy fundacji rodzinnej i reprezentującym ją</w:t>
      </w:r>
      <w:r w:rsidR="00F05DB3" w:rsidRPr="00A536CD">
        <w:rPr>
          <w:rFonts w:ascii="Times" w:hAnsi="Times" w:cs="Times"/>
          <w:color w:val="000000" w:themeColor="text1"/>
          <w:szCs w:val="24"/>
        </w:rPr>
        <w:t> </w:t>
      </w:r>
      <w:r w:rsidRPr="00A536CD">
        <w:rPr>
          <w:rFonts w:ascii="Times" w:hAnsi="Times" w:cs="Times"/>
          <w:color w:val="000000" w:themeColor="text1"/>
          <w:szCs w:val="24"/>
        </w:rPr>
        <w:t>na</w:t>
      </w:r>
      <w:r w:rsidR="00F05DB3" w:rsidRPr="00A536CD">
        <w:rPr>
          <w:rFonts w:ascii="Times" w:hAnsi="Times" w:cs="Times"/>
          <w:color w:val="000000" w:themeColor="text1"/>
          <w:szCs w:val="24"/>
        </w:rPr>
        <w:t> </w:t>
      </w:r>
      <w:r w:rsidRPr="00A536CD">
        <w:rPr>
          <w:rFonts w:ascii="Times" w:hAnsi="Times" w:cs="Times"/>
          <w:color w:val="000000" w:themeColor="text1"/>
          <w:szCs w:val="24"/>
        </w:rPr>
        <w:t>zewnątrz jest zarząd. To na tym organie będzie ciążyć odpowiedzialność za</w:t>
      </w:r>
      <w:r w:rsidR="00F05DB3" w:rsidRPr="00A536CD">
        <w:rPr>
          <w:rFonts w:ascii="Times" w:hAnsi="Times" w:cs="Times"/>
          <w:color w:val="000000" w:themeColor="text1"/>
          <w:szCs w:val="24"/>
        </w:rPr>
        <w:t> </w:t>
      </w:r>
      <w:r w:rsidRPr="00A536CD">
        <w:rPr>
          <w:rFonts w:ascii="Times" w:hAnsi="Times" w:cs="Times"/>
          <w:color w:val="000000" w:themeColor="text1"/>
          <w:szCs w:val="24"/>
        </w:rPr>
        <w:t xml:space="preserve">faktyczną realizację celów, </w:t>
      </w:r>
      <w:r w:rsidR="00317F42" w:rsidRPr="00A536CD">
        <w:rPr>
          <w:rFonts w:ascii="Times" w:hAnsi="Times" w:cs="Times"/>
          <w:color w:val="000000" w:themeColor="text1"/>
          <w:szCs w:val="24"/>
        </w:rPr>
        <w:t>dla których</w:t>
      </w:r>
      <w:r w:rsidRPr="00A536CD">
        <w:rPr>
          <w:rFonts w:ascii="Times" w:hAnsi="Times" w:cs="Times"/>
          <w:color w:val="000000" w:themeColor="text1"/>
          <w:szCs w:val="24"/>
        </w:rPr>
        <w:t xml:space="preserve"> fundacja rodzinna została utworzona. Będzie więc głównym pośrednikiem między fundacją rodzinną a beneficjentami, informującym i wykonującym ich uprawnienia</w:t>
      </w:r>
      <w:r w:rsidR="003617B5" w:rsidRPr="00A536CD">
        <w:rPr>
          <w:rFonts w:ascii="Times" w:hAnsi="Times" w:cs="Times"/>
          <w:color w:val="000000" w:themeColor="text1"/>
          <w:szCs w:val="24"/>
        </w:rPr>
        <w:t xml:space="preserve"> w oparciu o utworzoną listę beneficjentów</w:t>
      </w:r>
      <w:r w:rsidRPr="00A536CD">
        <w:rPr>
          <w:rFonts w:ascii="Times" w:hAnsi="Times" w:cs="Times"/>
          <w:color w:val="000000" w:themeColor="text1"/>
          <w:szCs w:val="24"/>
        </w:rPr>
        <w:t>.</w:t>
      </w:r>
      <w:r w:rsidR="003617B5" w:rsidRPr="00A536CD">
        <w:rPr>
          <w:rFonts w:ascii="Times" w:hAnsi="Times" w:cs="Times"/>
          <w:color w:val="000000" w:themeColor="text1"/>
          <w:szCs w:val="24"/>
        </w:rPr>
        <w:t xml:space="preserve"> </w:t>
      </w:r>
      <w:r w:rsidR="0093049D" w:rsidRPr="0093049D">
        <w:rPr>
          <w:rFonts w:ascii="Times" w:hAnsi="Times" w:cs="Times"/>
          <w:color w:val="000000" w:themeColor="text1"/>
          <w:szCs w:val="24"/>
        </w:rPr>
        <w:t>Będzie wykonywał także zada</w:t>
      </w:r>
      <w:r w:rsidR="0093049D">
        <w:rPr>
          <w:rFonts w:ascii="Times" w:hAnsi="Times" w:cs="Times"/>
          <w:color w:val="000000" w:themeColor="text1"/>
          <w:szCs w:val="24"/>
        </w:rPr>
        <w:t>nia fundacji rodzinnej związane</w:t>
      </w:r>
      <w:r w:rsidR="0093049D" w:rsidRPr="0093049D">
        <w:rPr>
          <w:rFonts w:ascii="Times" w:hAnsi="Times" w:cs="Times"/>
          <w:color w:val="000000" w:themeColor="text1"/>
          <w:szCs w:val="24"/>
        </w:rPr>
        <w:t xml:space="preserve"> </w:t>
      </w:r>
      <w:r w:rsidR="00D53A73">
        <w:rPr>
          <w:rFonts w:ascii="Times" w:hAnsi="Times" w:cs="Times"/>
          <w:color w:val="000000" w:themeColor="text1"/>
          <w:szCs w:val="24"/>
        </w:rPr>
        <w:t xml:space="preserve">z </w:t>
      </w:r>
      <w:r w:rsidR="0093049D" w:rsidRPr="0093049D">
        <w:rPr>
          <w:rFonts w:ascii="Times" w:hAnsi="Times" w:cs="Times"/>
          <w:color w:val="000000" w:themeColor="text1"/>
          <w:szCs w:val="24"/>
        </w:rPr>
        <w:t>ochroną danych osobowych jej beneficjentów, weryfikacją konieczności ich przetwarzania, aktualizacją listy beneficjentów oraz</w:t>
      </w:r>
      <w:r w:rsidR="0093049D">
        <w:rPr>
          <w:rFonts w:ascii="Times" w:hAnsi="Times" w:cs="Times"/>
          <w:color w:val="000000" w:themeColor="text1"/>
          <w:szCs w:val="24"/>
        </w:rPr>
        <w:t> </w:t>
      </w:r>
      <w:r w:rsidR="0093049D" w:rsidRPr="0093049D">
        <w:rPr>
          <w:rFonts w:ascii="Times" w:hAnsi="Times" w:cs="Times"/>
          <w:color w:val="000000" w:themeColor="text1"/>
          <w:szCs w:val="24"/>
        </w:rPr>
        <w:t>niezwłocznym usuwaniem danych zbędnych do realizacji zadań fundacji rodzinnej.</w:t>
      </w:r>
      <w:r w:rsidR="0093049D">
        <w:rPr>
          <w:rFonts w:ascii="Times" w:hAnsi="Times" w:cs="Times"/>
          <w:color w:val="000000" w:themeColor="text1"/>
          <w:szCs w:val="24"/>
        </w:rPr>
        <w:t xml:space="preserve"> </w:t>
      </w:r>
      <w:r w:rsidRPr="00A536CD">
        <w:rPr>
          <w:rFonts w:ascii="Times" w:hAnsi="Times" w:cs="Times"/>
          <w:color w:val="000000" w:themeColor="text1"/>
          <w:szCs w:val="24"/>
        </w:rPr>
        <w:t>Jednocześnie zarząd powinien dbać o płynność finansową oraz wypłacalność zarządzanej osoby prawnej.</w:t>
      </w:r>
    </w:p>
    <w:p w14:paraId="16A92C05" w14:textId="64BB60F3" w:rsidR="00E8371E" w:rsidRPr="00A536CD" w:rsidRDefault="00E8371E"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Fundacja rodzinna to osoba prawna tworzona w celu realizacji szczególnego zadania, jakim jest dysponowanie majątkiem zgodnie z wolą</w:t>
      </w:r>
      <w:r w:rsidR="0093049D">
        <w:rPr>
          <w:rFonts w:ascii="Times" w:hAnsi="Times" w:cs="Times"/>
          <w:color w:val="000000" w:themeColor="text1"/>
          <w:szCs w:val="24"/>
        </w:rPr>
        <w:t xml:space="preserve"> fundatora</w:t>
      </w:r>
      <w:r w:rsidRPr="00A536CD">
        <w:rPr>
          <w:rFonts w:ascii="Times" w:hAnsi="Times" w:cs="Times"/>
          <w:color w:val="000000" w:themeColor="text1"/>
          <w:szCs w:val="24"/>
        </w:rPr>
        <w:t>, również po jego śmierci. Członkowie zarządu będą mieć więc dostęp do danych takich jak: uprawnienia przysługujące i spełnione wobec poszczególnych beneficjentów, informacje przekazywane wspólnikowi spółki handlowej, której udziały</w:t>
      </w:r>
      <w:r w:rsidR="0093049D">
        <w:rPr>
          <w:rFonts w:ascii="Times" w:hAnsi="Times" w:cs="Times"/>
          <w:color w:val="000000" w:themeColor="text1"/>
          <w:szCs w:val="24"/>
        </w:rPr>
        <w:t>/akcje</w:t>
      </w:r>
      <w:r w:rsidRPr="00A536CD">
        <w:rPr>
          <w:rFonts w:ascii="Times" w:hAnsi="Times" w:cs="Times"/>
          <w:color w:val="000000" w:themeColor="text1"/>
          <w:szCs w:val="24"/>
        </w:rPr>
        <w:t xml:space="preserve"> będzie posiadać fundacja rodzinna. Również w przypadku wygaśnięcia mandatu </w:t>
      </w:r>
      <w:r w:rsidR="0093049D" w:rsidRPr="00A536CD">
        <w:rPr>
          <w:rFonts w:ascii="Times" w:hAnsi="Times" w:cs="Times"/>
          <w:color w:val="000000" w:themeColor="text1"/>
          <w:szCs w:val="24"/>
        </w:rPr>
        <w:t xml:space="preserve">jest </w:t>
      </w:r>
      <w:r w:rsidRPr="00A536CD">
        <w:rPr>
          <w:rFonts w:ascii="Times" w:hAnsi="Times" w:cs="Times"/>
          <w:color w:val="000000" w:themeColor="text1"/>
          <w:szCs w:val="24"/>
        </w:rPr>
        <w:t>niewskazane, aby</w:t>
      </w:r>
      <w:r w:rsidR="0093049D">
        <w:rPr>
          <w:rFonts w:ascii="Times" w:hAnsi="Times" w:cs="Times"/>
          <w:color w:val="000000" w:themeColor="text1"/>
          <w:szCs w:val="24"/>
        </w:rPr>
        <w:t> </w:t>
      </w:r>
      <w:r w:rsidRPr="00A536CD">
        <w:rPr>
          <w:rFonts w:ascii="Times" w:hAnsi="Times" w:cs="Times"/>
          <w:color w:val="000000" w:themeColor="text1"/>
          <w:szCs w:val="24"/>
        </w:rPr>
        <w:t>uzyskane dane mogły być przetwarzane do</w:t>
      </w:r>
      <w:r w:rsidR="00F05DB3" w:rsidRPr="00A536CD">
        <w:rPr>
          <w:rFonts w:ascii="Times" w:hAnsi="Times" w:cs="Times"/>
          <w:color w:val="000000" w:themeColor="text1"/>
          <w:szCs w:val="24"/>
        </w:rPr>
        <w:t> </w:t>
      </w:r>
      <w:r w:rsidRPr="00A536CD">
        <w:rPr>
          <w:rFonts w:ascii="Times" w:hAnsi="Times" w:cs="Times"/>
          <w:color w:val="000000" w:themeColor="text1"/>
          <w:szCs w:val="24"/>
        </w:rPr>
        <w:t>innych celów niż związanych z realizacją celów fundacji rodzinnej. Należy z</w:t>
      </w:r>
      <w:r w:rsidR="00F05DB3" w:rsidRPr="00A536CD">
        <w:rPr>
          <w:rFonts w:ascii="Times" w:hAnsi="Times" w:cs="Times"/>
          <w:color w:val="000000" w:themeColor="text1"/>
          <w:szCs w:val="24"/>
        </w:rPr>
        <w:t> </w:t>
      </w:r>
      <w:r w:rsidRPr="00A536CD">
        <w:rPr>
          <w:rFonts w:ascii="Times" w:hAnsi="Times" w:cs="Times"/>
          <w:color w:val="000000" w:themeColor="text1"/>
          <w:szCs w:val="24"/>
        </w:rPr>
        <w:t>całą mocą podkreślić konieczność dbałości o</w:t>
      </w:r>
      <w:r w:rsidR="0093049D">
        <w:rPr>
          <w:rFonts w:ascii="Times" w:hAnsi="Times" w:cs="Times"/>
          <w:color w:val="000000" w:themeColor="text1"/>
          <w:szCs w:val="24"/>
        </w:rPr>
        <w:t> </w:t>
      </w:r>
      <w:r w:rsidRPr="00A536CD">
        <w:rPr>
          <w:rFonts w:ascii="Times" w:hAnsi="Times" w:cs="Times"/>
          <w:color w:val="000000" w:themeColor="text1"/>
          <w:szCs w:val="24"/>
        </w:rPr>
        <w:t xml:space="preserve">bezpieczeństwo </w:t>
      </w:r>
      <w:r w:rsidR="0093049D">
        <w:rPr>
          <w:rFonts w:ascii="Times" w:hAnsi="Times" w:cs="Times"/>
          <w:color w:val="000000" w:themeColor="text1"/>
          <w:szCs w:val="24"/>
        </w:rPr>
        <w:t xml:space="preserve">w zakresie ochrony majątku i ochrony prywatności </w:t>
      </w:r>
      <w:r w:rsidRPr="00A536CD">
        <w:rPr>
          <w:rFonts w:ascii="Times" w:hAnsi="Times" w:cs="Times"/>
          <w:color w:val="000000" w:themeColor="text1"/>
          <w:szCs w:val="24"/>
        </w:rPr>
        <w:t>fundatora i</w:t>
      </w:r>
      <w:r w:rsidR="0093049D">
        <w:rPr>
          <w:rFonts w:ascii="Times" w:hAnsi="Times" w:cs="Times"/>
          <w:color w:val="000000" w:themeColor="text1"/>
          <w:szCs w:val="24"/>
        </w:rPr>
        <w:t> </w:t>
      </w:r>
      <w:r w:rsidRPr="00A536CD">
        <w:rPr>
          <w:rFonts w:ascii="Times" w:hAnsi="Times" w:cs="Times"/>
          <w:color w:val="000000" w:themeColor="text1"/>
          <w:szCs w:val="24"/>
        </w:rPr>
        <w:t xml:space="preserve">beneficjentów w związku z działalnością fundacji rodzinnej. Dlatego też w przepisach wskazano, że członkowie zarządu powinni dołożyć należytej staranności w wykonywaniu swoich obowiązków, dochować lojalności </w:t>
      </w:r>
      <w:r w:rsidRPr="00A536CD">
        <w:rPr>
          <w:rFonts w:ascii="Times" w:hAnsi="Times" w:cs="Times"/>
          <w:color w:val="000000" w:themeColor="text1"/>
          <w:szCs w:val="24"/>
        </w:rPr>
        <w:lastRenderedPageBreak/>
        <w:t>wobec fundacji rodzinnej, a także zachować poufność informacji w szczególności w</w:t>
      </w:r>
      <w:r w:rsidR="00F05DB3" w:rsidRPr="00A536CD">
        <w:rPr>
          <w:rFonts w:ascii="Times" w:hAnsi="Times" w:cs="Times"/>
          <w:color w:val="000000" w:themeColor="text1"/>
          <w:szCs w:val="24"/>
        </w:rPr>
        <w:t> </w:t>
      </w:r>
      <w:r w:rsidRPr="00A536CD">
        <w:rPr>
          <w:rFonts w:ascii="Times" w:hAnsi="Times" w:cs="Times"/>
          <w:color w:val="000000" w:themeColor="text1"/>
          <w:szCs w:val="24"/>
        </w:rPr>
        <w:t>zakresie przetwarzanych danych osobowych. Co</w:t>
      </w:r>
      <w:r w:rsidR="0093049D">
        <w:rPr>
          <w:rFonts w:ascii="Times" w:hAnsi="Times" w:cs="Times"/>
          <w:color w:val="000000" w:themeColor="text1"/>
          <w:szCs w:val="24"/>
        </w:rPr>
        <w:t> </w:t>
      </w:r>
      <w:r w:rsidRPr="00A536CD">
        <w:rPr>
          <w:rFonts w:ascii="Times" w:hAnsi="Times" w:cs="Times"/>
          <w:color w:val="000000" w:themeColor="text1"/>
          <w:szCs w:val="24"/>
        </w:rPr>
        <w:t>więcej, nie mogą ujawniać tajemnic fundacji rodzinnej, zarówno w trakcie, jak</w:t>
      </w:r>
      <w:r w:rsidR="0093049D">
        <w:rPr>
          <w:rFonts w:ascii="Times" w:hAnsi="Times" w:cs="Times"/>
          <w:color w:val="000000" w:themeColor="text1"/>
          <w:szCs w:val="24"/>
        </w:rPr>
        <w:t> </w:t>
      </w:r>
      <w:r w:rsidRPr="00A536CD">
        <w:rPr>
          <w:rFonts w:ascii="Times" w:hAnsi="Times" w:cs="Times"/>
          <w:color w:val="000000" w:themeColor="text1"/>
          <w:szCs w:val="24"/>
        </w:rPr>
        <w:t>i</w:t>
      </w:r>
      <w:r w:rsidR="0093049D">
        <w:rPr>
          <w:rFonts w:ascii="Times" w:hAnsi="Times" w:cs="Times"/>
          <w:color w:val="000000" w:themeColor="text1"/>
          <w:szCs w:val="24"/>
        </w:rPr>
        <w:t> </w:t>
      </w:r>
      <w:r w:rsidRPr="00A536CD">
        <w:rPr>
          <w:rFonts w:ascii="Times" w:hAnsi="Times" w:cs="Times"/>
          <w:color w:val="000000" w:themeColor="text1"/>
          <w:szCs w:val="24"/>
        </w:rPr>
        <w:t>po</w:t>
      </w:r>
      <w:r w:rsidR="0093049D">
        <w:rPr>
          <w:rFonts w:ascii="Times" w:hAnsi="Times" w:cs="Times"/>
          <w:color w:val="000000" w:themeColor="text1"/>
          <w:szCs w:val="24"/>
        </w:rPr>
        <w:t> </w:t>
      </w:r>
      <w:r w:rsidRPr="00A536CD">
        <w:rPr>
          <w:rFonts w:ascii="Times" w:hAnsi="Times" w:cs="Times"/>
          <w:color w:val="000000" w:themeColor="text1"/>
          <w:szCs w:val="24"/>
        </w:rPr>
        <w:t>zakończeniu pełnienia funkcji.</w:t>
      </w:r>
      <w:r w:rsidR="00CD75BA" w:rsidRPr="00A536CD">
        <w:rPr>
          <w:rFonts w:ascii="Times" w:hAnsi="Times" w:cs="Times"/>
          <w:color w:val="000000" w:themeColor="text1"/>
          <w:szCs w:val="24"/>
        </w:rPr>
        <w:t xml:space="preserve"> </w:t>
      </w:r>
    </w:p>
    <w:p w14:paraId="730A6FE4" w14:textId="25779664" w:rsidR="006B45FD" w:rsidRPr="00A536CD" w:rsidRDefault="000C3FDC"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W projekcie ustawy wprowadzono definicję</w:t>
      </w:r>
      <w:r w:rsidR="00DE5022">
        <w:rPr>
          <w:rFonts w:ascii="Times" w:hAnsi="Times" w:cs="Times"/>
          <w:color w:val="000000" w:themeColor="text1"/>
          <w:szCs w:val="24"/>
        </w:rPr>
        <w:t xml:space="preserve"> </w:t>
      </w:r>
      <w:r w:rsidRPr="00A536CD">
        <w:rPr>
          <w:rFonts w:ascii="Times" w:hAnsi="Times" w:cs="Times"/>
          <w:color w:val="000000" w:themeColor="text1"/>
          <w:szCs w:val="24"/>
        </w:rPr>
        <w:t>tajemnicy fundacji rodzinnej, która ma szerszy zakres niż zawarta w odrębnych przepisach tajemnica przedsiębiorstwa. Przez tajemnicę fundacji rodzinnej należy rozumieć informacje dotyczące kierunku inwestowania, organizacyjne, lub inne informacje posiadające wartość gospodarczą. Są to również informacje, które dotyczą beneficjentów, jednak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r w:rsidR="00C60059" w:rsidRPr="00A536CD">
        <w:rPr>
          <w:rFonts w:ascii="Times" w:hAnsi="Times" w:cs="Times"/>
          <w:color w:val="000000" w:themeColor="text1"/>
          <w:szCs w:val="24"/>
        </w:rPr>
        <w:t xml:space="preserve"> </w:t>
      </w:r>
      <w:r w:rsidR="006B45FD" w:rsidRPr="00A536CD">
        <w:rPr>
          <w:rFonts w:ascii="Times" w:hAnsi="Times" w:cs="Times"/>
          <w:color w:val="000000" w:themeColor="text1"/>
          <w:szCs w:val="24"/>
        </w:rPr>
        <w:t>Zarząd może być jedno- albo wieloosobowy. Nie wprowadza się ograniczenia co</w:t>
      </w:r>
      <w:r w:rsidR="00F05DB3" w:rsidRPr="00A536CD">
        <w:rPr>
          <w:rFonts w:ascii="Times" w:hAnsi="Times" w:cs="Times"/>
          <w:color w:val="000000" w:themeColor="text1"/>
          <w:szCs w:val="24"/>
        </w:rPr>
        <w:t> </w:t>
      </w:r>
      <w:r w:rsidR="006B45FD" w:rsidRPr="00A536CD">
        <w:rPr>
          <w:rFonts w:ascii="Times" w:hAnsi="Times" w:cs="Times"/>
          <w:color w:val="000000" w:themeColor="text1"/>
          <w:szCs w:val="24"/>
        </w:rPr>
        <w:t xml:space="preserve">do maksymalnej liczby członków tego organu. </w:t>
      </w:r>
      <w:r w:rsidR="003A7DCD" w:rsidRPr="00A536CD">
        <w:rPr>
          <w:rFonts w:ascii="Times" w:hAnsi="Times" w:cs="Times"/>
          <w:color w:val="000000" w:themeColor="text1"/>
          <w:szCs w:val="24"/>
        </w:rPr>
        <w:t>Dopuszczenie</w:t>
      </w:r>
      <w:r w:rsidR="006B45FD" w:rsidRPr="00A536CD">
        <w:rPr>
          <w:rFonts w:ascii="Times" w:hAnsi="Times" w:cs="Times"/>
          <w:color w:val="000000" w:themeColor="text1"/>
          <w:szCs w:val="24"/>
        </w:rPr>
        <w:t xml:space="preserve"> beneficjentów do</w:t>
      </w:r>
      <w:r w:rsidR="00F05DB3" w:rsidRPr="00A536CD">
        <w:rPr>
          <w:rFonts w:ascii="Times" w:hAnsi="Times" w:cs="Times"/>
          <w:color w:val="000000" w:themeColor="text1"/>
          <w:szCs w:val="24"/>
        </w:rPr>
        <w:t> </w:t>
      </w:r>
      <w:r w:rsidR="006B45FD" w:rsidRPr="00A536CD">
        <w:rPr>
          <w:rFonts w:ascii="Times" w:hAnsi="Times" w:cs="Times"/>
          <w:color w:val="000000" w:themeColor="text1"/>
          <w:szCs w:val="24"/>
        </w:rPr>
        <w:t>pełnienia funkcji w organach</w:t>
      </w:r>
      <w:r w:rsidR="008F5328">
        <w:rPr>
          <w:rFonts w:ascii="Times" w:hAnsi="Times" w:cs="Times"/>
          <w:color w:val="000000" w:themeColor="text1"/>
          <w:szCs w:val="24"/>
        </w:rPr>
        <w:t xml:space="preserve"> fundacji rodzinnej</w:t>
      </w:r>
      <w:r w:rsidR="006B45FD" w:rsidRPr="00A536CD">
        <w:rPr>
          <w:rFonts w:ascii="Times" w:hAnsi="Times" w:cs="Times"/>
          <w:color w:val="000000" w:themeColor="text1"/>
          <w:szCs w:val="24"/>
        </w:rPr>
        <w:t xml:space="preserve"> wydaje się rozwiązaniem korzystnym z tego względu, że to właśnie najbliższe grono fundatora będzie miało, co do zasady, najlepszą wiedzę na temat tego majątku i wartości, jakimi należy się kierować przy jego zarządzaniu. </w:t>
      </w:r>
      <w:r w:rsidR="003A7DCD" w:rsidRPr="00A536CD">
        <w:rPr>
          <w:rFonts w:ascii="Times" w:hAnsi="Times" w:cs="Times"/>
          <w:color w:val="000000" w:themeColor="text1"/>
          <w:szCs w:val="24"/>
        </w:rPr>
        <w:t xml:space="preserve">Niemniej fundator, wskazując </w:t>
      </w:r>
      <w:r w:rsidR="00790B05">
        <w:rPr>
          <w:rFonts w:ascii="Times" w:hAnsi="Times" w:cs="Times"/>
          <w:color w:val="000000" w:themeColor="text1"/>
          <w:szCs w:val="24"/>
        </w:rPr>
        <w:t xml:space="preserve">osobę albo </w:t>
      </w:r>
      <w:r w:rsidRPr="00A536CD">
        <w:rPr>
          <w:rFonts w:ascii="Times" w:hAnsi="Times" w:cs="Times"/>
          <w:color w:val="000000" w:themeColor="text1"/>
          <w:szCs w:val="24"/>
        </w:rPr>
        <w:t xml:space="preserve">osoby, które zostaną powołane do pełnienia funkcji </w:t>
      </w:r>
      <w:r w:rsidR="00790B05">
        <w:rPr>
          <w:rFonts w:ascii="Times" w:hAnsi="Times" w:cs="Times"/>
          <w:color w:val="000000" w:themeColor="text1"/>
          <w:szCs w:val="24"/>
        </w:rPr>
        <w:t>członka albo</w:t>
      </w:r>
      <w:r w:rsidR="00B30447">
        <w:rPr>
          <w:rFonts w:ascii="Times" w:hAnsi="Times" w:cs="Times"/>
          <w:color w:val="000000" w:themeColor="text1"/>
          <w:szCs w:val="24"/>
        </w:rPr>
        <w:t> </w:t>
      </w:r>
      <w:r w:rsidR="003A7DCD" w:rsidRPr="00A536CD">
        <w:rPr>
          <w:rFonts w:ascii="Times" w:hAnsi="Times" w:cs="Times"/>
          <w:color w:val="000000" w:themeColor="text1"/>
          <w:szCs w:val="24"/>
        </w:rPr>
        <w:t>członków</w:t>
      </w:r>
      <w:r w:rsidRPr="00A536CD">
        <w:rPr>
          <w:rFonts w:ascii="Times" w:hAnsi="Times" w:cs="Times"/>
          <w:color w:val="000000" w:themeColor="text1"/>
          <w:szCs w:val="24"/>
        </w:rPr>
        <w:t xml:space="preserve"> tego</w:t>
      </w:r>
      <w:r w:rsidR="003A7DCD" w:rsidRPr="00A536CD">
        <w:rPr>
          <w:rFonts w:ascii="Times" w:hAnsi="Times" w:cs="Times"/>
          <w:color w:val="000000" w:themeColor="text1"/>
          <w:szCs w:val="24"/>
        </w:rPr>
        <w:t xml:space="preserve"> organu, powinien mieć na uwadze</w:t>
      </w:r>
      <w:r w:rsidR="006B45FD" w:rsidRPr="00A536CD">
        <w:rPr>
          <w:rFonts w:ascii="Times" w:hAnsi="Times" w:cs="Times"/>
          <w:color w:val="000000" w:themeColor="text1"/>
          <w:szCs w:val="24"/>
        </w:rPr>
        <w:t xml:space="preserve"> </w:t>
      </w:r>
      <w:r w:rsidR="003A7DCD" w:rsidRPr="00A536CD">
        <w:rPr>
          <w:rFonts w:ascii="Times" w:hAnsi="Times" w:cs="Times"/>
          <w:color w:val="000000" w:themeColor="text1"/>
          <w:szCs w:val="24"/>
        </w:rPr>
        <w:t xml:space="preserve">redukcję </w:t>
      </w:r>
      <w:r w:rsidR="006B45FD" w:rsidRPr="00A536CD">
        <w:rPr>
          <w:rFonts w:ascii="Times" w:hAnsi="Times" w:cs="Times"/>
          <w:color w:val="000000" w:themeColor="text1"/>
          <w:szCs w:val="24"/>
        </w:rPr>
        <w:t>negatywn</w:t>
      </w:r>
      <w:r w:rsidR="003A7DCD" w:rsidRPr="00A536CD">
        <w:rPr>
          <w:rFonts w:ascii="Times" w:hAnsi="Times" w:cs="Times"/>
          <w:color w:val="000000" w:themeColor="text1"/>
          <w:szCs w:val="24"/>
        </w:rPr>
        <w:t>ego</w:t>
      </w:r>
      <w:r w:rsidR="006B45FD" w:rsidRPr="00A536CD">
        <w:rPr>
          <w:rFonts w:ascii="Times" w:hAnsi="Times" w:cs="Times"/>
          <w:color w:val="000000" w:themeColor="text1"/>
          <w:szCs w:val="24"/>
        </w:rPr>
        <w:t xml:space="preserve"> wpływ</w:t>
      </w:r>
      <w:r w:rsidR="003A7DCD" w:rsidRPr="00A536CD">
        <w:rPr>
          <w:rFonts w:ascii="Times" w:hAnsi="Times" w:cs="Times"/>
          <w:color w:val="000000" w:themeColor="text1"/>
          <w:szCs w:val="24"/>
        </w:rPr>
        <w:t>u</w:t>
      </w:r>
      <w:r w:rsidR="006B45FD" w:rsidRPr="00A536CD">
        <w:rPr>
          <w:rFonts w:ascii="Times" w:hAnsi="Times" w:cs="Times"/>
          <w:color w:val="000000" w:themeColor="text1"/>
          <w:szCs w:val="24"/>
        </w:rPr>
        <w:t xml:space="preserve"> ewentualnej sprzeczności interesów beneficjenta zasiadającego w organie </w:t>
      </w:r>
      <w:r w:rsidR="008F5328">
        <w:rPr>
          <w:rFonts w:ascii="Times" w:hAnsi="Times" w:cs="Times"/>
          <w:color w:val="000000" w:themeColor="text1"/>
          <w:szCs w:val="24"/>
        </w:rPr>
        <w:t xml:space="preserve">fundacji rodzinnej </w:t>
      </w:r>
      <w:r w:rsidR="006B45FD" w:rsidRPr="00A536CD">
        <w:rPr>
          <w:rFonts w:ascii="Times" w:hAnsi="Times" w:cs="Times"/>
          <w:color w:val="000000" w:themeColor="text1"/>
          <w:szCs w:val="24"/>
        </w:rPr>
        <w:t>z interesami pozostałych beneficjentów.</w:t>
      </w:r>
    </w:p>
    <w:p w14:paraId="727360E1" w14:textId="72F01AB9" w:rsidR="00C32135"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W polskim prawie nie ma ugruntowanej tradycji zasiadania w organach podmiotów zbiorowych osób prawnych</w:t>
      </w:r>
      <w:r w:rsidRPr="00A536CD">
        <w:rPr>
          <w:rFonts w:ascii="Times" w:hAnsi="Times" w:cs="Times"/>
          <w:color w:val="000000" w:themeColor="text1"/>
          <w:szCs w:val="24"/>
          <w:vertAlign w:val="superscript"/>
        </w:rPr>
        <w:footnoteReference w:id="10"/>
      </w:r>
      <w:r w:rsidRPr="00A536CD">
        <w:rPr>
          <w:rFonts w:ascii="Times" w:hAnsi="Times" w:cs="Times"/>
          <w:color w:val="000000" w:themeColor="text1"/>
          <w:szCs w:val="24"/>
        </w:rPr>
        <w:t xml:space="preserve">, dlatego funkcję członka zarządu może pełnić wyłącznie osoba fizyczna posiadająca pełną zdolność do czynności prawnych. </w:t>
      </w:r>
      <w:r w:rsidR="00E8371E" w:rsidRPr="00A536CD">
        <w:rPr>
          <w:rFonts w:ascii="Times" w:hAnsi="Times" w:cs="Times"/>
          <w:color w:val="000000" w:themeColor="text1"/>
          <w:szCs w:val="24"/>
        </w:rPr>
        <w:t xml:space="preserve">Ponadto członkiem zarządu nie będzie mogła być osoba skazana prawomocnym wyrokiem za przestępstwa określone w </w:t>
      </w:r>
      <w:r w:rsidR="00E6046F">
        <w:rPr>
          <w:rFonts w:ascii="Times" w:hAnsi="Times" w:cs="Times"/>
          <w:color w:val="000000" w:themeColor="text1"/>
          <w:szCs w:val="24"/>
        </w:rPr>
        <w:t xml:space="preserve">art. </w:t>
      </w:r>
      <w:r w:rsidR="00E6046F" w:rsidRPr="00E6046F">
        <w:rPr>
          <w:rFonts w:ascii="Times" w:hAnsi="Times" w:cs="Times"/>
          <w:color w:val="000000" w:themeColor="text1"/>
          <w:szCs w:val="24"/>
        </w:rPr>
        <w:t>228</w:t>
      </w:r>
      <w:r w:rsidR="00AE36A3" w:rsidRPr="00A536CD">
        <w:rPr>
          <w:rFonts w:ascii="Times" w:hAnsi="Times" w:cs="Times"/>
          <w:color w:val="000000" w:themeColor="text1"/>
          <w:szCs w:val="24"/>
        </w:rPr>
        <w:t>–</w:t>
      </w:r>
      <w:r w:rsidR="00E6046F">
        <w:rPr>
          <w:rFonts w:ascii="Times" w:hAnsi="Times" w:cs="Times"/>
          <w:color w:val="000000" w:themeColor="text1"/>
          <w:szCs w:val="24"/>
        </w:rPr>
        <w:t>231 i</w:t>
      </w:r>
      <w:r w:rsidR="00DE5022">
        <w:rPr>
          <w:rFonts w:ascii="Times" w:hAnsi="Times" w:cs="Times"/>
          <w:color w:val="000000" w:themeColor="text1"/>
          <w:szCs w:val="24"/>
        </w:rPr>
        <w:t xml:space="preserve"> </w:t>
      </w:r>
      <w:r w:rsidR="00E8371E" w:rsidRPr="00A536CD">
        <w:rPr>
          <w:rFonts w:ascii="Times" w:hAnsi="Times" w:cs="Times"/>
          <w:color w:val="000000" w:themeColor="text1"/>
          <w:szCs w:val="24"/>
        </w:rPr>
        <w:t>przepisach rozdziałów XXXIII</w:t>
      </w:r>
      <w:r w:rsidR="00AE36A3" w:rsidRPr="00AE36A3">
        <w:rPr>
          <w:rFonts w:ascii="Times" w:hAnsi="Times" w:cs="Times"/>
          <w:color w:val="000000" w:themeColor="text1"/>
          <w:szCs w:val="24"/>
        </w:rPr>
        <w:t>–</w:t>
      </w:r>
      <w:r w:rsidR="00E8371E" w:rsidRPr="00A536CD">
        <w:rPr>
          <w:rFonts w:ascii="Times" w:hAnsi="Times" w:cs="Times"/>
          <w:color w:val="000000" w:themeColor="text1"/>
          <w:szCs w:val="24"/>
        </w:rPr>
        <w:t>XXXVII Kodeksu karnego</w:t>
      </w:r>
      <w:r w:rsidR="00F05DB3" w:rsidRPr="00A536CD">
        <w:rPr>
          <w:rFonts w:ascii="Times" w:hAnsi="Times" w:cs="Times"/>
          <w:color w:val="000000" w:themeColor="text1"/>
          <w:szCs w:val="24"/>
        </w:rPr>
        <w:t>.</w:t>
      </w:r>
    </w:p>
    <w:p w14:paraId="4F589D09" w14:textId="53352713"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Co do zasady, statut powinien określać zakres uprawnień i obowiązków członków zarządu, a także zasady </w:t>
      </w:r>
      <w:r w:rsidR="00C60059" w:rsidRPr="00A536CD">
        <w:rPr>
          <w:rFonts w:ascii="Times" w:hAnsi="Times" w:cs="Times"/>
          <w:color w:val="000000" w:themeColor="text1"/>
          <w:szCs w:val="24"/>
        </w:rPr>
        <w:t>ich</w:t>
      </w:r>
      <w:r w:rsidRPr="00A536CD">
        <w:rPr>
          <w:rFonts w:ascii="Times" w:hAnsi="Times" w:cs="Times"/>
          <w:color w:val="000000" w:themeColor="text1"/>
          <w:szCs w:val="24"/>
        </w:rPr>
        <w:t xml:space="preserve"> reprezentacji. Natomiast wewnętrzne zasady działania mogą zostać określone w regulaminie organu</w:t>
      </w:r>
      <w:r w:rsidR="008F5328">
        <w:rPr>
          <w:rFonts w:ascii="Times" w:hAnsi="Times" w:cs="Times"/>
          <w:color w:val="000000" w:themeColor="text1"/>
          <w:szCs w:val="24"/>
        </w:rPr>
        <w:t xml:space="preserve"> fundacji rodzinnej</w:t>
      </w:r>
      <w:r w:rsidRPr="00A536CD">
        <w:rPr>
          <w:rFonts w:ascii="Times" w:hAnsi="Times" w:cs="Times"/>
          <w:color w:val="000000" w:themeColor="text1"/>
          <w:szCs w:val="24"/>
        </w:rPr>
        <w:t>. Z kolei projektowane przepisy określają ogólne zasady funkcjonowania organu</w:t>
      </w:r>
      <w:r w:rsidR="008F5328">
        <w:rPr>
          <w:rFonts w:ascii="Times" w:hAnsi="Times" w:cs="Times"/>
          <w:color w:val="000000" w:themeColor="text1"/>
          <w:szCs w:val="24"/>
        </w:rPr>
        <w:t xml:space="preserve"> fundacji rodzinnej</w:t>
      </w:r>
      <w:r w:rsidRPr="00A536CD">
        <w:rPr>
          <w:rFonts w:ascii="Times" w:hAnsi="Times" w:cs="Times"/>
          <w:color w:val="000000" w:themeColor="text1"/>
          <w:szCs w:val="24"/>
        </w:rPr>
        <w:t>, z tym że</w:t>
      </w:r>
      <w:r w:rsidR="00562531" w:rsidRPr="00A536CD">
        <w:rPr>
          <w:rFonts w:ascii="Times" w:hAnsi="Times" w:cs="Times"/>
          <w:color w:val="000000" w:themeColor="text1"/>
          <w:szCs w:val="24"/>
        </w:rPr>
        <w:t> </w:t>
      </w:r>
      <w:r w:rsidRPr="00A536CD">
        <w:rPr>
          <w:rFonts w:ascii="Times" w:hAnsi="Times" w:cs="Times"/>
          <w:color w:val="000000" w:themeColor="text1"/>
          <w:szCs w:val="24"/>
        </w:rPr>
        <w:t>we</w:t>
      </w:r>
      <w:r w:rsidR="00562531" w:rsidRPr="00A536CD">
        <w:rPr>
          <w:rFonts w:ascii="Times" w:hAnsi="Times" w:cs="Times"/>
          <w:color w:val="000000" w:themeColor="text1"/>
          <w:szCs w:val="24"/>
        </w:rPr>
        <w:t> </w:t>
      </w:r>
      <w:r w:rsidRPr="00A536CD">
        <w:rPr>
          <w:rFonts w:ascii="Times" w:hAnsi="Times" w:cs="Times"/>
          <w:color w:val="000000" w:themeColor="text1"/>
          <w:szCs w:val="24"/>
        </w:rPr>
        <w:t xml:space="preserve">wskazanych przypadkach statut może stanowić inaczej. Tak więc wszyscy </w:t>
      </w:r>
      <w:r w:rsidRPr="00A536CD">
        <w:rPr>
          <w:rFonts w:ascii="Times" w:hAnsi="Times" w:cs="Times"/>
          <w:color w:val="000000" w:themeColor="text1"/>
          <w:szCs w:val="24"/>
        </w:rPr>
        <w:lastRenderedPageBreak/>
        <w:t xml:space="preserve">członkowie </w:t>
      </w:r>
      <w:r w:rsidR="008F5328">
        <w:rPr>
          <w:rFonts w:ascii="Times" w:hAnsi="Times" w:cs="Times"/>
          <w:color w:val="000000" w:themeColor="text1"/>
          <w:szCs w:val="24"/>
        </w:rPr>
        <w:t xml:space="preserve">tego </w:t>
      </w:r>
      <w:r w:rsidRPr="00A536CD">
        <w:rPr>
          <w:rFonts w:ascii="Times" w:hAnsi="Times" w:cs="Times"/>
          <w:color w:val="000000" w:themeColor="text1"/>
          <w:szCs w:val="24"/>
        </w:rPr>
        <w:t xml:space="preserve">organu są obowiązani i uprawnieni </w:t>
      </w:r>
      <w:r w:rsidR="00DC745B" w:rsidRPr="00A536CD">
        <w:rPr>
          <w:rFonts w:ascii="Times" w:hAnsi="Times" w:cs="Times"/>
          <w:color w:val="000000" w:themeColor="text1"/>
          <w:szCs w:val="24"/>
        </w:rPr>
        <w:t>do </w:t>
      </w:r>
      <w:r w:rsidRPr="00A536CD">
        <w:rPr>
          <w:rFonts w:ascii="Times" w:hAnsi="Times" w:cs="Times"/>
          <w:color w:val="000000" w:themeColor="text1"/>
          <w:szCs w:val="24"/>
        </w:rPr>
        <w:t xml:space="preserve">wspólnego prowadzenia spraw fundacji rodzinnej. Mogą oni reprezentować fundację rodzinną we wszystkich czynnościach sądowych i pozasądowych. Prawo to nie może zostać skutecznie ograniczone wobec osób trzecich. Przyjmuje się, że jeśli nie zostało </w:t>
      </w:r>
      <w:r w:rsidR="00DC745B" w:rsidRPr="00A536CD">
        <w:rPr>
          <w:rFonts w:ascii="Times" w:hAnsi="Times" w:cs="Times"/>
          <w:color w:val="000000" w:themeColor="text1"/>
          <w:szCs w:val="24"/>
        </w:rPr>
        <w:t>to </w:t>
      </w:r>
      <w:r w:rsidRPr="00A536CD">
        <w:rPr>
          <w:rFonts w:ascii="Times" w:hAnsi="Times" w:cs="Times"/>
          <w:color w:val="000000" w:themeColor="text1"/>
          <w:szCs w:val="24"/>
        </w:rPr>
        <w:t>ustalone odmiennie w statucie, fundację rodzinną powinno reprezentować dwóch członków zarządu działających łącznie. Składanie oświadczeń i doręczenia pism są skuteczne wobec każdego z członków tego organu.</w:t>
      </w:r>
    </w:p>
    <w:p w14:paraId="158D4182" w14:textId="2D9EF1BE" w:rsidR="00E8371E" w:rsidRPr="00A536CD" w:rsidRDefault="00E8371E"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Aby uniknąć wątpliwości w zakresie sposobu podpisywania dokumentów przez fundację rodzinną, w przepisach przewidziano, że będą one podpisywane zgodnie ze sposobem reprezentacji, a jedynie w wyjątkowych przypadkach wymagane będzie złożenie podpisu przez wszystkich członków zarządu, np. w</w:t>
      </w:r>
      <w:r w:rsidR="00F05DB3" w:rsidRPr="00A536CD">
        <w:rPr>
          <w:rFonts w:ascii="Times" w:hAnsi="Times" w:cs="Times"/>
          <w:color w:val="000000" w:themeColor="text1"/>
          <w:szCs w:val="24"/>
        </w:rPr>
        <w:t> </w:t>
      </w:r>
      <w:r w:rsidRPr="00A536CD">
        <w:rPr>
          <w:rFonts w:ascii="Times" w:hAnsi="Times" w:cs="Times"/>
          <w:color w:val="000000" w:themeColor="text1"/>
          <w:szCs w:val="24"/>
        </w:rPr>
        <w:t xml:space="preserve">przypadku zgłoszenia fundacji rodzinnej </w:t>
      </w:r>
      <w:r w:rsidR="00DC745B" w:rsidRPr="00A536CD">
        <w:rPr>
          <w:rFonts w:ascii="Times" w:hAnsi="Times" w:cs="Times"/>
          <w:color w:val="000000" w:themeColor="text1"/>
          <w:szCs w:val="24"/>
        </w:rPr>
        <w:t>do </w:t>
      </w:r>
      <w:r w:rsidRPr="00A536CD">
        <w:rPr>
          <w:rFonts w:ascii="Times" w:hAnsi="Times" w:cs="Times"/>
          <w:color w:val="000000" w:themeColor="text1"/>
          <w:szCs w:val="24"/>
        </w:rPr>
        <w:t>rejestru fundacji rodzinnych.</w:t>
      </w:r>
    </w:p>
    <w:p w14:paraId="1927974D" w14:textId="50AA1924" w:rsidR="00354B39"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Ustawa określa trzyletnią kadencję członka zarządu, z tym że </w:t>
      </w:r>
      <w:r w:rsidR="00317F42" w:rsidRPr="00A536CD">
        <w:rPr>
          <w:rFonts w:ascii="Times" w:hAnsi="Times" w:cs="Times"/>
          <w:color w:val="000000" w:themeColor="text1"/>
          <w:szCs w:val="24"/>
        </w:rPr>
        <w:t>statut może stanowić inaczej</w:t>
      </w:r>
      <w:r w:rsidR="00A54B75" w:rsidRPr="00A536CD">
        <w:rPr>
          <w:rFonts w:ascii="Times" w:hAnsi="Times" w:cs="Times"/>
          <w:color w:val="000000" w:themeColor="text1"/>
          <w:szCs w:val="24"/>
        </w:rPr>
        <w:t>.</w:t>
      </w:r>
      <w:r w:rsidR="00317F42" w:rsidRPr="00A536CD">
        <w:rPr>
          <w:rFonts w:ascii="Times" w:hAnsi="Times" w:cs="Times"/>
          <w:color w:val="000000" w:themeColor="text1"/>
          <w:szCs w:val="24"/>
        </w:rPr>
        <w:t xml:space="preserve"> </w:t>
      </w:r>
      <w:r w:rsidR="00A54B75" w:rsidRPr="00A536CD">
        <w:rPr>
          <w:rFonts w:ascii="Times" w:hAnsi="Times" w:cs="Times"/>
          <w:color w:val="000000" w:themeColor="text1"/>
          <w:szCs w:val="24"/>
        </w:rPr>
        <w:t>Członek zarządu</w:t>
      </w:r>
      <w:r w:rsidR="00317F42" w:rsidRPr="00A536CD">
        <w:rPr>
          <w:rFonts w:ascii="Times" w:hAnsi="Times" w:cs="Times"/>
          <w:color w:val="000000" w:themeColor="text1"/>
          <w:szCs w:val="24"/>
        </w:rPr>
        <w:t xml:space="preserve"> </w:t>
      </w:r>
      <w:r w:rsidRPr="00A536CD">
        <w:rPr>
          <w:rFonts w:ascii="Times" w:hAnsi="Times" w:cs="Times"/>
          <w:color w:val="000000" w:themeColor="text1"/>
          <w:szCs w:val="24"/>
        </w:rPr>
        <w:t>może być powoływany na kolejne kadencje.</w:t>
      </w:r>
    </w:p>
    <w:p w14:paraId="6716C688" w14:textId="5D142440"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W celu zapewnienia kontynuacji funkcjonowania organu</w:t>
      </w:r>
      <w:r w:rsidR="008F5328">
        <w:rPr>
          <w:rFonts w:ascii="Times" w:hAnsi="Times" w:cs="Times"/>
          <w:color w:val="000000" w:themeColor="text1"/>
          <w:szCs w:val="24"/>
        </w:rPr>
        <w:t xml:space="preserve"> fundacji rodzinnej</w:t>
      </w:r>
      <w:r w:rsidRPr="00A536CD">
        <w:rPr>
          <w:rFonts w:ascii="Times" w:hAnsi="Times" w:cs="Times"/>
          <w:color w:val="000000" w:themeColor="text1"/>
          <w:szCs w:val="24"/>
        </w:rPr>
        <w:t xml:space="preserve"> proponuje się na</w:t>
      </w:r>
      <w:r w:rsidR="000254D4" w:rsidRPr="00A536CD">
        <w:rPr>
          <w:rFonts w:ascii="Times" w:hAnsi="Times" w:cs="Times"/>
          <w:color w:val="000000" w:themeColor="text1"/>
          <w:szCs w:val="24"/>
        </w:rPr>
        <w:t>stępujący schemat powoływania i </w:t>
      </w:r>
      <w:r w:rsidRPr="00A536CD">
        <w:rPr>
          <w:rFonts w:ascii="Times" w:hAnsi="Times" w:cs="Times"/>
          <w:color w:val="000000" w:themeColor="text1"/>
          <w:szCs w:val="24"/>
        </w:rPr>
        <w:t xml:space="preserve">odwoływania członków zarządu. W pierwszej kolejności uprawnienie </w:t>
      </w:r>
      <w:r w:rsidR="00272C3B" w:rsidRPr="00A536CD">
        <w:rPr>
          <w:rFonts w:ascii="Times" w:hAnsi="Times" w:cs="Times"/>
          <w:color w:val="000000" w:themeColor="text1"/>
          <w:szCs w:val="24"/>
        </w:rPr>
        <w:t>t</w:t>
      </w:r>
      <w:r w:rsidRPr="00A536CD">
        <w:rPr>
          <w:rFonts w:ascii="Times" w:hAnsi="Times" w:cs="Times"/>
          <w:color w:val="000000" w:themeColor="text1"/>
          <w:szCs w:val="24"/>
        </w:rPr>
        <w:t>o przysługuje fundatorowi</w:t>
      </w:r>
      <w:r w:rsidR="00272C3B" w:rsidRPr="00A536CD">
        <w:rPr>
          <w:rFonts w:ascii="Times" w:hAnsi="Times" w:cs="Times"/>
          <w:color w:val="000000" w:themeColor="text1"/>
          <w:szCs w:val="24"/>
        </w:rPr>
        <w:t xml:space="preserve"> albo wskazanej przez niego osobie</w:t>
      </w:r>
      <w:r w:rsidRPr="00A536CD">
        <w:rPr>
          <w:rFonts w:ascii="Times" w:hAnsi="Times" w:cs="Times"/>
          <w:color w:val="000000" w:themeColor="text1"/>
          <w:szCs w:val="24"/>
        </w:rPr>
        <w:t>. W</w:t>
      </w:r>
      <w:r w:rsidR="00B30447">
        <w:rPr>
          <w:rFonts w:ascii="Times" w:hAnsi="Times" w:cs="Times"/>
          <w:color w:val="000000" w:themeColor="text1"/>
          <w:szCs w:val="24"/>
        </w:rPr>
        <w:t> </w:t>
      </w:r>
      <w:r w:rsidRPr="00A536CD">
        <w:rPr>
          <w:rFonts w:ascii="Times" w:hAnsi="Times" w:cs="Times"/>
          <w:color w:val="000000" w:themeColor="text1"/>
          <w:szCs w:val="24"/>
        </w:rPr>
        <w:t>przypadku jego śmierci, kompetencję taką uzyskuje rada</w:t>
      </w:r>
      <w:r w:rsidR="00020617" w:rsidRPr="00A536CD">
        <w:rPr>
          <w:rFonts w:ascii="Times" w:hAnsi="Times" w:cs="Times"/>
          <w:color w:val="000000" w:themeColor="text1"/>
          <w:szCs w:val="24"/>
        </w:rPr>
        <w:t xml:space="preserve"> nadzorcza</w:t>
      </w:r>
      <w:r w:rsidRPr="00A536CD">
        <w:rPr>
          <w:rFonts w:ascii="Times" w:hAnsi="Times" w:cs="Times"/>
          <w:color w:val="000000" w:themeColor="text1"/>
          <w:szCs w:val="24"/>
        </w:rPr>
        <w:t>, jeżeli została ustanowiona. W</w:t>
      </w:r>
      <w:r w:rsidR="000E0A98" w:rsidRPr="00A536CD">
        <w:rPr>
          <w:rFonts w:ascii="Times" w:hAnsi="Times" w:cs="Times"/>
          <w:color w:val="000000" w:themeColor="text1"/>
          <w:szCs w:val="24"/>
        </w:rPr>
        <w:t> </w:t>
      </w:r>
      <w:r w:rsidR="00272C3B" w:rsidRPr="00A536CD">
        <w:rPr>
          <w:rFonts w:ascii="Times" w:hAnsi="Times" w:cs="Times"/>
          <w:color w:val="000000" w:themeColor="text1"/>
          <w:szCs w:val="24"/>
        </w:rPr>
        <w:t>przypadku śmierci fundatora i braku rady</w:t>
      </w:r>
      <w:r w:rsidR="00020617" w:rsidRPr="00A536CD">
        <w:rPr>
          <w:rFonts w:ascii="Times" w:hAnsi="Times" w:cs="Times"/>
          <w:color w:val="000000" w:themeColor="text1"/>
          <w:szCs w:val="24"/>
        </w:rPr>
        <w:t xml:space="preserve"> nadzorczej</w:t>
      </w:r>
      <w:r w:rsidR="00272C3B" w:rsidRPr="00A536CD">
        <w:rPr>
          <w:rFonts w:ascii="Times" w:hAnsi="Times" w:cs="Times"/>
          <w:color w:val="000000" w:themeColor="text1"/>
          <w:szCs w:val="24"/>
        </w:rPr>
        <w:t xml:space="preserve"> </w:t>
      </w:r>
      <w:r w:rsidRPr="00A536CD">
        <w:rPr>
          <w:rFonts w:ascii="Times" w:hAnsi="Times" w:cs="Times"/>
          <w:color w:val="000000" w:themeColor="text1"/>
          <w:szCs w:val="24"/>
        </w:rPr>
        <w:t>powyższego dokonać może zgromadzenie beneficjentów.</w:t>
      </w:r>
      <w:r w:rsidR="00E8371E" w:rsidRPr="00A536CD">
        <w:rPr>
          <w:rFonts w:ascii="Times" w:hAnsi="Times" w:cs="Times"/>
          <w:color w:val="000000" w:themeColor="text1"/>
          <w:szCs w:val="24"/>
        </w:rPr>
        <w:t xml:space="preserve"> W celu zapewnienia elastyczności w</w:t>
      </w:r>
      <w:r w:rsidR="00B30447">
        <w:rPr>
          <w:rFonts w:ascii="Times" w:hAnsi="Times" w:cs="Times"/>
          <w:color w:val="000000" w:themeColor="text1"/>
          <w:szCs w:val="24"/>
        </w:rPr>
        <w:t> </w:t>
      </w:r>
      <w:r w:rsidR="00E8371E" w:rsidRPr="00A536CD">
        <w:rPr>
          <w:rFonts w:ascii="Times" w:hAnsi="Times" w:cs="Times"/>
          <w:color w:val="000000" w:themeColor="text1"/>
          <w:szCs w:val="24"/>
        </w:rPr>
        <w:t>powyższym zakresie, przepisy przewidują możliwość odmiennej regulacji w statucie. Fundator będzie mógł zatem wyznaczyć np. konkretne osoby uprawnione do dokonywania zmian w zarządzie.</w:t>
      </w:r>
    </w:p>
    <w:p w14:paraId="6FCB32FC" w14:textId="1BD8E58E"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Ustawa wskazuje, kiedy wygasa mandat członka zarządu. Będzie to przede wszystkim upływ kadencji, ale też moment odwołania, śmierci lub rezygnacji z</w:t>
      </w:r>
      <w:r w:rsidR="005E74BD" w:rsidRPr="00A536CD">
        <w:rPr>
          <w:rFonts w:ascii="Times" w:hAnsi="Times" w:cs="Times"/>
          <w:color w:val="000000" w:themeColor="text1"/>
          <w:szCs w:val="24"/>
        </w:rPr>
        <w:t> </w:t>
      </w:r>
      <w:r w:rsidRPr="00A536CD">
        <w:rPr>
          <w:rFonts w:ascii="Times" w:hAnsi="Times" w:cs="Times"/>
          <w:color w:val="000000" w:themeColor="text1"/>
          <w:szCs w:val="24"/>
        </w:rPr>
        <w:t>pełnienia funkcji. Jeżeli statut nie stanowi inaczej, członek zarządu może być odwołany w każdym czasie. W przypadku jego rezygnacji, zastosowanie będą miały przepisu o wypowiedzeniu zlecenia przez przyjmującego zlecenie.</w:t>
      </w:r>
      <w:r w:rsidR="0002565B" w:rsidRPr="00A536CD">
        <w:rPr>
          <w:rFonts w:ascii="Times" w:hAnsi="Times" w:cs="Times"/>
          <w:color w:val="000000" w:themeColor="text1"/>
          <w:szCs w:val="24"/>
        </w:rPr>
        <w:t xml:space="preserve"> Odwołanie członka zarządu nie zwalnia go z obowiązku składania wyjaśnień w</w:t>
      </w:r>
      <w:r w:rsidR="005E74BD" w:rsidRPr="00A536CD">
        <w:rPr>
          <w:rFonts w:ascii="Times" w:hAnsi="Times" w:cs="Times"/>
          <w:color w:val="000000" w:themeColor="text1"/>
          <w:szCs w:val="24"/>
        </w:rPr>
        <w:t> </w:t>
      </w:r>
      <w:r w:rsidR="0002565B" w:rsidRPr="00A536CD">
        <w:rPr>
          <w:rFonts w:ascii="Times" w:hAnsi="Times" w:cs="Times"/>
          <w:color w:val="000000" w:themeColor="text1"/>
          <w:szCs w:val="24"/>
        </w:rPr>
        <w:t>toku przygotowania sprawozdania zarządu z działalności fundacji rodzinnej i</w:t>
      </w:r>
      <w:r w:rsidR="005E74BD" w:rsidRPr="00A536CD">
        <w:rPr>
          <w:rFonts w:ascii="Times" w:hAnsi="Times" w:cs="Times"/>
          <w:color w:val="000000" w:themeColor="text1"/>
          <w:szCs w:val="24"/>
        </w:rPr>
        <w:t> </w:t>
      </w:r>
      <w:r w:rsidR="0002565B" w:rsidRPr="00A536CD">
        <w:rPr>
          <w:rFonts w:ascii="Times" w:hAnsi="Times" w:cs="Times"/>
          <w:color w:val="000000" w:themeColor="text1"/>
          <w:szCs w:val="24"/>
        </w:rPr>
        <w:t xml:space="preserve">sprawozdania finansowego, obejmujących okres pełnienia przez niego funkcji. Ponadto przepisy dopuszczają udział </w:t>
      </w:r>
      <w:r w:rsidR="00354B39" w:rsidRPr="00A536CD">
        <w:rPr>
          <w:rFonts w:ascii="Times" w:hAnsi="Times" w:cs="Times"/>
          <w:color w:val="000000" w:themeColor="text1"/>
          <w:szCs w:val="24"/>
        </w:rPr>
        <w:t xml:space="preserve">byłego </w:t>
      </w:r>
      <w:r w:rsidR="0002565B" w:rsidRPr="00A536CD">
        <w:rPr>
          <w:rFonts w:ascii="Times" w:hAnsi="Times" w:cs="Times"/>
          <w:color w:val="000000" w:themeColor="text1"/>
          <w:szCs w:val="24"/>
        </w:rPr>
        <w:t xml:space="preserve">członka zarządu </w:t>
      </w:r>
      <w:r w:rsidR="00BE5A72" w:rsidRPr="00A536CD">
        <w:rPr>
          <w:rFonts w:ascii="Times" w:hAnsi="Times" w:cs="Times"/>
          <w:color w:val="000000" w:themeColor="text1"/>
          <w:szCs w:val="24"/>
        </w:rPr>
        <w:t>w posiedzeniu zgromadzenia beneficjentów, podczas którego zatwierdzane są sprawozdania zarządu z działalności fundacji rodzinnej oraz sprawozdania finansowe za</w:t>
      </w:r>
      <w:r w:rsidR="005E74BD" w:rsidRPr="00A536CD">
        <w:rPr>
          <w:rFonts w:ascii="Times" w:hAnsi="Times" w:cs="Times"/>
          <w:color w:val="000000" w:themeColor="text1"/>
          <w:szCs w:val="24"/>
        </w:rPr>
        <w:t> </w:t>
      </w:r>
      <w:r w:rsidR="00BE5A72" w:rsidRPr="00A536CD">
        <w:rPr>
          <w:rFonts w:ascii="Times" w:hAnsi="Times" w:cs="Times"/>
          <w:color w:val="000000" w:themeColor="text1"/>
          <w:szCs w:val="24"/>
        </w:rPr>
        <w:t>powyższy okres</w:t>
      </w:r>
      <w:r w:rsidR="00C82DA0" w:rsidRPr="00A536CD">
        <w:rPr>
          <w:rFonts w:ascii="Times" w:hAnsi="Times" w:cs="Times"/>
          <w:color w:val="000000" w:themeColor="text1"/>
          <w:szCs w:val="24"/>
        </w:rPr>
        <w:t xml:space="preserve">, chyba że uchwała </w:t>
      </w:r>
      <w:r w:rsidR="00C82DA0" w:rsidRPr="00A536CD">
        <w:rPr>
          <w:rFonts w:ascii="Times" w:hAnsi="Times" w:cs="Times"/>
          <w:color w:val="000000" w:themeColor="text1"/>
          <w:szCs w:val="24"/>
        </w:rPr>
        <w:lastRenderedPageBreak/>
        <w:t>zgromadzenia beneficjentów stanowi inaczej</w:t>
      </w:r>
      <w:r w:rsidR="00BE5A72" w:rsidRPr="00A536CD">
        <w:rPr>
          <w:rFonts w:ascii="Times" w:hAnsi="Times" w:cs="Times"/>
          <w:color w:val="000000" w:themeColor="text1"/>
          <w:szCs w:val="24"/>
        </w:rPr>
        <w:t>.</w:t>
      </w:r>
    </w:p>
    <w:p w14:paraId="616FD6BF" w14:textId="5C6AA372" w:rsidR="00EA31B4" w:rsidRPr="00A536CD" w:rsidRDefault="00EA31B4"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Członek zarządu będzie mógł pełnić swoją funkcję za wynagrodzeniem, bądź bez wynagrodzenia, przy czym będzie mógł uzyskać zwrot kosztów związanych z</w:t>
      </w:r>
      <w:r w:rsidR="005E74BD" w:rsidRPr="00A536CD">
        <w:rPr>
          <w:rFonts w:ascii="Times" w:hAnsi="Times" w:cs="Times"/>
          <w:color w:val="000000" w:themeColor="text1"/>
          <w:szCs w:val="24"/>
        </w:rPr>
        <w:t> </w:t>
      </w:r>
      <w:r w:rsidRPr="00A536CD">
        <w:rPr>
          <w:rFonts w:ascii="Times" w:hAnsi="Times" w:cs="Times"/>
          <w:color w:val="000000" w:themeColor="text1"/>
          <w:szCs w:val="24"/>
        </w:rPr>
        <w:t>udziałem w pracach zarządu.</w:t>
      </w:r>
    </w:p>
    <w:p w14:paraId="1A8E3821" w14:textId="6C4DA232"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Przy zawieraniu umów, a także w sporach z członkiem zarządu, fundację rodzinną reprezentuje rada</w:t>
      </w:r>
      <w:r w:rsidR="00020617" w:rsidRPr="00A536CD">
        <w:rPr>
          <w:rFonts w:ascii="Times" w:hAnsi="Times" w:cs="Times"/>
          <w:color w:val="000000" w:themeColor="text1"/>
          <w:szCs w:val="24"/>
        </w:rPr>
        <w:t xml:space="preserve"> nadzorcza</w:t>
      </w:r>
      <w:r w:rsidRPr="00A536CD">
        <w:rPr>
          <w:rFonts w:ascii="Times" w:hAnsi="Times" w:cs="Times"/>
          <w:color w:val="000000" w:themeColor="text1"/>
          <w:szCs w:val="24"/>
        </w:rPr>
        <w:t>, a w przypadku jej braku, pełnomocnik powołany uchwałą zgromadzenia beneficjentów. Wyjątek stanowi sytuacja, gdy członkiem zarządu jest beneficjent – w takim przypadku wymagane jest zachowanie formy aktu notarialnego.</w:t>
      </w:r>
      <w:r w:rsidR="00E8371E" w:rsidRPr="00A536CD">
        <w:rPr>
          <w:rFonts w:ascii="Times" w:hAnsi="Times" w:cs="Times"/>
          <w:color w:val="000000" w:themeColor="text1"/>
          <w:szCs w:val="24"/>
        </w:rPr>
        <w:t xml:space="preserve"> Przyjęcie takiego rozwiązania wydaje się być szczególnie uzasadnione w fundacji rodzinnej, gdzie przykładowo wolą fundatora może być, </w:t>
      </w:r>
      <w:r w:rsidR="00122F6E">
        <w:rPr>
          <w:rFonts w:ascii="Times" w:hAnsi="Times" w:cs="Times"/>
          <w:color w:val="000000" w:themeColor="text1"/>
          <w:szCs w:val="24"/>
        </w:rPr>
        <w:t>a</w:t>
      </w:r>
      <w:r w:rsidR="00E8371E" w:rsidRPr="00A536CD">
        <w:rPr>
          <w:rFonts w:ascii="Times" w:hAnsi="Times" w:cs="Times"/>
          <w:color w:val="000000" w:themeColor="text1"/>
          <w:szCs w:val="24"/>
        </w:rPr>
        <w:t xml:space="preserve">by jego dziecko zarządzało fundacją rodzinną i jednocześnie czerpało z niej korzyści jako beneficjent. Beneficjenta pełniącego funkcję członka zarządu będą obowiązywać takie same zasady </w:t>
      </w:r>
      <w:r w:rsidR="00DC745B" w:rsidRPr="00A536CD">
        <w:rPr>
          <w:rFonts w:ascii="Times" w:hAnsi="Times" w:cs="Times"/>
          <w:color w:val="000000" w:themeColor="text1"/>
          <w:szCs w:val="24"/>
        </w:rPr>
        <w:t>jak </w:t>
      </w:r>
      <w:r w:rsidR="00E8371E" w:rsidRPr="00A536CD">
        <w:rPr>
          <w:rFonts w:ascii="Times" w:hAnsi="Times" w:cs="Times"/>
          <w:color w:val="000000" w:themeColor="text1"/>
          <w:szCs w:val="24"/>
        </w:rPr>
        <w:t xml:space="preserve">pozostałych członków tego organu. Koniecznym jest jednak wprowadzenie regulacji, </w:t>
      </w:r>
      <w:r w:rsidR="00122F6E">
        <w:rPr>
          <w:rFonts w:ascii="Times" w:hAnsi="Times" w:cs="Times"/>
          <w:color w:val="000000" w:themeColor="text1"/>
          <w:szCs w:val="24"/>
        </w:rPr>
        <w:t>a</w:t>
      </w:r>
      <w:r w:rsidR="00E8371E" w:rsidRPr="00A536CD">
        <w:rPr>
          <w:rFonts w:ascii="Times" w:hAnsi="Times" w:cs="Times"/>
          <w:color w:val="000000" w:themeColor="text1"/>
          <w:szCs w:val="24"/>
        </w:rPr>
        <w:t>by w przypadku zawierania umowy albo w przypadku sporu osoba taka nie mogła jednocześnie decydować o wyborze pełnomocnika reprezentującego fundację rodzinną.</w:t>
      </w:r>
    </w:p>
    <w:p w14:paraId="5B7ED19E" w14:textId="515E30CC" w:rsidR="00354B39" w:rsidRPr="00A536CD" w:rsidRDefault="00354B39"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Należy jednak wskazać, że wymóg zachowania formy aktu notarialnego nie będzie dotyczył realizacji świadczeń beneficjentowi, który jednocześnie jest członkiem zarządu – następuje ona bowiem w oparciu o informacje zawarte w</w:t>
      </w:r>
      <w:r w:rsidR="005E74BD" w:rsidRPr="00A536CD">
        <w:rPr>
          <w:rFonts w:ascii="Times" w:hAnsi="Times" w:cs="Times"/>
          <w:color w:val="000000" w:themeColor="text1"/>
          <w:szCs w:val="24"/>
        </w:rPr>
        <w:t> </w:t>
      </w:r>
      <w:r w:rsidRPr="00A536CD">
        <w:rPr>
          <w:rFonts w:ascii="Times" w:hAnsi="Times" w:cs="Times"/>
          <w:color w:val="000000" w:themeColor="text1"/>
          <w:szCs w:val="24"/>
        </w:rPr>
        <w:t>liście beneficjentów.</w:t>
      </w:r>
    </w:p>
    <w:p w14:paraId="5D0BFC30" w14:textId="44B6BB2E" w:rsidR="006B45FD" w:rsidRPr="00A536CD" w:rsidRDefault="006B45FD" w:rsidP="00BA133A">
      <w:pPr>
        <w:pStyle w:val="Nagwek3"/>
        <w:shd w:val="clear" w:color="auto" w:fill="FFFFFF" w:themeFill="background1"/>
        <w:spacing w:before="120" w:after="120"/>
        <w:rPr>
          <w:rFonts w:ascii="Times" w:hAnsi="Times" w:cs="Times"/>
          <w:color w:val="000000" w:themeColor="text1"/>
          <w:szCs w:val="24"/>
        </w:rPr>
      </w:pPr>
      <w:bookmarkStart w:id="33" w:name="_Toc120091393"/>
      <w:r w:rsidRPr="00A536CD">
        <w:rPr>
          <w:rFonts w:ascii="Times" w:hAnsi="Times" w:cs="Times"/>
          <w:color w:val="000000" w:themeColor="text1"/>
          <w:szCs w:val="24"/>
        </w:rPr>
        <w:t>Oddział 3. Rada</w:t>
      </w:r>
      <w:r w:rsidR="00020617" w:rsidRPr="00A536CD">
        <w:rPr>
          <w:rFonts w:ascii="Times" w:hAnsi="Times" w:cs="Times"/>
          <w:color w:val="000000" w:themeColor="text1"/>
          <w:szCs w:val="24"/>
        </w:rPr>
        <w:t xml:space="preserve"> nadzorcza</w:t>
      </w:r>
      <w:bookmarkEnd w:id="33"/>
    </w:p>
    <w:p w14:paraId="2FD6B21A" w14:textId="6E7B9D78"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Rada</w:t>
      </w:r>
      <w:r w:rsidR="00020617" w:rsidRPr="00A536CD">
        <w:rPr>
          <w:rFonts w:ascii="Times" w:hAnsi="Times" w:cs="Times"/>
          <w:color w:val="000000" w:themeColor="text1"/>
          <w:szCs w:val="24"/>
        </w:rPr>
        <w:t xml:space="preserve"> nadzorcza</w:t>
      </w:r>
      <w:r w:rsidRPr="00A536CD">
        <w:rPr>
          <w:rFonts w:ascii="Times" w:hAnsi="Times" w:cs="Times"/>
          <w:color w:val="000000" w:themeColor="text1"/>
          <w:szCs w:val="24"/>
        </w:rPr>
        <w:t xml:space="preserve"> jest, co do zasady, fakultatywnym organem fundacji rodzinnej. Ze</w:t>
      </w:r>
      <w:r w:rsidR="00562531" w:rsidRPr="00A536CD">
        <w:rPr>
          <w:rFonts w:ascii="Times" w:hAnsi="Times" w:cs="Times"/>
          <w:color w:val="000000" w:themeColor="text1"/>
          <w:szCs w:val="24"/>
        </w:rPr>
        <w:t> </w:t>
      </w:r>
      <w:r w:rsidRPr="00A536CD">
        <w:rPr>
          <w:rFonts w:ascii="Times" w:hAnsi="Times" w:cs="Times"/>
          <w:color w:val="000000" w:themeColor="text1"/>
          <w:szCs w:val="24"/>
        </w:rPr>
        <w:t>względu na konieczność zachowania przejrzystości i uporządkowanego działania fundacji rodzinnej, projekt przewiduje obowiązek ustanowienia rady</w:t>
      </w:r>
      <w:r w:rsidR="00020617" w:rsidRPr="00A536CD">
        <w:rPr>
          <w:rFonts w:ascii="Times" w:hAnsi="Times" w:cs="Times"/>
          <w:color w:val="000000" w:themeColor="text1"/>
          <w:szCs w:val="24"/>
        </w:rPr>
        <w:t xml:space="preserve"> nadzorczej</w:t>
      </w:r>
      <w:r w:rsidRPr="00A536CD">
        <w:rPr>
          <w:rFonts w:ascii="Times" w:hAnsi="Times" w:cs="Times"/>
          <w:color w:val="000000" w:themeColor="text1"/>
          <w:szCs w:val="24"/>
        </w:rPr>
        <w:t xml:space="preserve"> w</w:t>
      </w:r>
      <w:r w:rsidR="00562531" w:rsidRPr="00A536CD">
        <w:rPr>
          <w:rFonts w:ascii="Times" w:hAnsi="Times" w:cs="Times"/>
          <w:color w:val="000000" w:themeColor="text1"/>
          <w:szCs w:val="24"/>
        </w:rPr>
        <w:t> </w:t>
      </w:r>
      <w:r w:rsidRPr="00A536CD">
        <w:rPr>
          <w:rFonts w:ascii="Times" w:hAnsi="Times" w:cs="Times"/>
          <w:color w:val="000000" w:themeColor="text1"/>
          <w:szCs w:val="24"/>
        </w:rPr>
        <w:t>przypadku, gdy liczba beneficjentów przekracza dwadzieścia pięć osób.</w:t>
      </w:r>
    </w:p>
    <w:p w14:paraId="5A7B622A" w14:textId="6E085F26"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Głównym zadaniem rady</w:t>
      </w:r>
      <w:r w:rsidR="00020617" w:rsidRPr="00A536CD">
        <w:rPr>
          <w:rFonts w:ascii="Times" w:hAnsi="Times" w:cs="Times"/>
          <w:color w:val="000000" w:themeColor="text1"/>
          <w:szCs w:val="24"/>
        </w:rPr>
        <w:t xml:space="preserve"> nadzorczej</w:t>
      </w:r>
      <w:r w:rsidRPr="00A536CD">
        <w:rPr>
          <w:rFonts w:ascii="Times" w:hAnsi="Times" w:cs="Times"/>
          <w:color w:val="000000" w:themeColor="text1"/>
          <w:szCs w:val="24"/>
        </w:rPr>
        <w:t xml:space="preserve"> jest sprawowanie nadzoru nad działalnością zarządu </w:t>
      </w:r>
      <w:r w:rsidR="00122F6E">
        <w:rPr>
          <w:rFonts w:ascii="Times" w:hAnsi="Times" w:cs="Times"/>
          <w:color w:val="000000" w:themeColor="text1"/>
          <w:szCs w:val="24"/>
        </w:rPr>
        <w:t xml:space="preserve">w zakresie </w:t>
      </w:r>
      <w:r w:rsidRPr="00A536CD">
        <w:rPr>
          <w:rFonts w:ascii="Times" w:hAnsi="Times" w:cs="Times"/>
          <w:color w:val="000000" w:themeColor="text1"/>
          <w:szCs w:val="24"/>
        </w:rPr>
        <w:t>zgodności z prawem oraz aktami obowiązującymi w</w:t>
      </w:r>
      <w:r w:rsidR="005E74BD" w:rsidRPr="00A536CD">
        <w:rPr>
          <w:rFonts w:ascii="Times" w:hAnsi="Times" w:cs="Times"/>
          <w:color w:val="000000" w:themeColor="text1"/>
          <w:szCs w:val="24"/>
        </w:rPr>
        <w:t> </w:t>
      </w:r>
      <w:r w:rsidRPr="00A536CD">
        <w:rPr>
          <w:rFonts w:ascii="Times" w:hAnsi="Times" w:cs="Times"/>
          <w:color w:val="000000" w:themeColor="text1"/>
          <w:szCs w:val="24"/>
        </w:rPr>
        <w:t>fundacji rodzinnej. W tym celu rada</w:t>
      </w:r>
      <w:r w:rsidR="00020617" w:rsidRPr="00A536CD">
        <w:rPr>
          <w:rFonts w:ascii="Times" w:hAnsi="Times" w:cs="Times"/>
          <w:color w:val="000000" w:themeColor="text1"/>
          <w:szCs w:val="24"/>
        </w:rPr>
        <w:t xml:space="preserve"> nadzorcza</w:t>
      </w:r>
      <w:r w:rsidRPr="00A536CD">
        <w:rPr>
          <w:rFonts w:ascii="Times" w:hAnsi="Times" w:cs="Times"/>
          <w:color w:val="000000" w:themeColor="text1"/>
          <w:szCs w:val="24"/>
        </w:rPr>
        <w:t xml:space="preserve"> może żądać niezwłocznego przedstawienia jej wszelkich informacji, dokumentów, sprawozdań i wyjaśnień dotyczących działalności fundacji rodzinnej. Zarząd lub inne osoby obowiązane, np. pełnomocnicy, powinny udzielić odpowiednich informacji w ciągu maksymalnie dwóch tygodni, chyba że rada </w:t>
      </w:r>
      <w:r w:rsidR="00020617" w:rsidRPr="00A536CD">
        <w:rPr>
          <w:rFonts w:ascii="Times" w:hAnsi="Times" w:cs="Times"/>
          <w:color w:val="000000" w:themeColor="text1"/>
          <w:szCs w:val="24"/>
        </w:rPr>
        <w:t xml:space="preserve">nadzorcza </w:t>
      </w:r>
      <w:r w:rsidRPr="00A536CD">
        <w:rPr>
          <w:rFonts w:ascii="Times" w:hAnsi="Times" w:cs="Times"/>
          <w:color w:val="000000" w:themeColor="text1"/>
          <w:szCs w:val="24"/>
        </w:rPr>
        <w:t>wyznaczy dłuższy termin.</w:t>
      </w:r>
    </w:p>
    <w:p w14:paraId="4A71D37A" w14:textId="18121389"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Z tego też względu ustawa nie dopuszcza możliwości jednoczesnego pełnienia funkcji członka zarządu i członka rady</w:t>
      </w:r>
      <w:r w:rsidR="00020617" w:rsidRPr="00A536CD">
        <w:rPr>
          <w:rFonts w:ascii="Times" w:hAnsi="Times" w:cs="Times"/>
          <w:color w:val="000000" w:themeColor="text1"/>
          <w:szCs w:val="24"/>
        </w:rPr>
        <w:t xml:space="preserve"> nadzorczej</w:t>
      </w:r>
      <w:r w:rsidRPr="00A536CD">
        <w:rPr>
          <w:rFonts w:ascii="Times" w:hAnsi="Times" w:cs="Times"/>
          <w:color w:val="000000" w:themeColor="text1"/>
          <w:szCs w:val="24"/>
        </w:rPr>
        <w:t xml:space="preserve">. Umożliwienie łączenia obu powyższych funkcji można przyrównać do sytuacji, w której członek zarządu spółki kapitałowej pełniłby </w:t>
      </w:r>
      <w:r w:rsidRPr="00A536CD">
        <w:rPr>
          <w:rFonts w:ascii="Times" w:hAnsi="Times" w:cs="Times"/>
          <w:color w:val="000000" w:themeColor="text1"/>
          <w:szCs w:val="24"/>
        </w:rPr>
        <w:lastRenderedPageBreak/>
        <w:t>jednocześnie funkcje członka rady nadzorczej tej spółki i dokonywał kontroli oraz oceny własnych decyzji.</w:t>
      </w:r>
    </w:p>
    <w:p w14:paraId="0BCAD095" w14:textId="1A0E1C84"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Statut może wskazać również inne kompetencje dla rady</w:t>
      </w:r>
      <w:r w:rsidR="00020617" w:rsidRPr="00A536CD">
        <w:rPr>
          <w:rFonts w:ascii="Times" w:hAnsi="Times" w:cs="Times"/>
          <w:color w:val="000000" w:themeColor="text1"/>
          <w:szCs w:val="24"/>
        </w:rPr>
        <w:t xml:space="preserve"> nadzorczej</w:t>
      </w:r>
      <w:r w:rsidRPr="00A536CD">
        <w:rPr>
          <w:rFonts w:ascii="Times" w:hAnsi="Times" w:cs="Times"/>
          <w:color w:val="000000" w:themeColor="text1"/>
          <w:szCs w:val="24"/>
        </w:rPr>
        <w:t>.</w:t>
      </w:r>
    </w:p>
    <w:p w14:paraId="7EB08EC2" w14:textId="02771FFB"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Kwestie pełnienia funkcji w radzie </w:t>
      </w:r>
      <w:r w:rsidR="00020617" w:rsidRPr="00A536CD">
        <w:rPr>
          <w:rFonts w:ascii="Times" w:hAnsi="Times" w:cs="Times"/>
          <w:color w:val="000000" w:themeColor="text1"/>
          <w:szCs w:val="24"/>
        </w:rPr>
        <w:t xml:space="preserve">nadzorczej </w:t>
      </w:r>
      <w:r w:rsidRPr="00A536CD">
        <w:rPr>
          <w:rFonts w:ascii="Times" w:hAnsi="Times" w:cs="Times"/>
          <w:color w:val="000000" w:themeColor="text1"/>
          <w:szCs w:val="24"/>
        </w:rPr>
        <w:t>są analogiczne jak w przypadku zarządu, z</w:t>
      </w:r>
      <w:r w:rsidR="00C60059" w:rsidRPr="00A536CD">
        <w:rPr>
          <w:rFonts w:ascii="Times" w:hAnsi="Times" w:cs="Times"/>
          <w:color w:val="000000" w:themeColor="text1"/>
          <w:szCs w:val="24"/>
        </w:rPr>
        <w:t> </w:t>
      </w:r>
      <w:r w:rsidRPr="00A536CD">
        <w:rPr>
          <w:rFonts w:ascii="Times" w:hAnsi="Times" w:cs="Times"/>
          <w:color w:val="000000" w:themeColor="text1"/>
          <w:szCs w:val="24"/>
        </w:rPr>
        <w:t xml:space="preserve">tym że kadencja członka tego organu trwa pięć lat. Statut może przewidywać inny okres trwania kadencji, </w:t>
      </w:r>
      <w:r w:rsidR="00EB4346" w:rsidRPr="00A536CD">
        <w:rPr>
          <w:rFonts w:ascii="Times" w:hAnsi="Times" w:cs="Times"/>
          <w:color w:val="000000" w:themeColor="text1"/>
          <w:szCs w:val="24"/>
        </w:rPr>
        <w:t xml:space="preserve">jednak </w:t>
      </w:r>
      <w:r w:rsidRPr="00A536CD">
        <w:rPr>
          <w:rFonts w:ascii="Times" w:hAnsi="Times" w:cs="Times"/>
          <w:color w:val="000000" w:themeColor="text1"/>
          <w:szCs w:val="24"/>
        </w:rPr>
        <w:t>istotnym jest, by kadencje zarządu i rady</w:t>
      </w:r>
      <w:r w:rsidR="00020617" w:rsidRPr="00A536CD">
        <w:rPr>
          <w:rFonts w:ascii="Times" w:hAnsi="Times" w:cs="Times"/>
          <w:color w:val="000000" w:themeColor="text1"/>
          <w:szCs w:val="24"/>
        </w:rPr>
        <w:t xml:space="preserve"> nadzorczej</w:t>
      </w:r>
      <w:r w:rsidRPr="00A536CD">
        <w:rPr>
          <w:rFonts w:ascii="Times" w:hAnsi="Times" w:cs="Times"/>
          <w:color w:val="000000" w:themeColor="text1"/>
          <w:szCs w:val="24"/>
        </w:rPr>
        <w:t xml:space="preserve"> nie pokrywały się. Po śmierci fundatora członków rady</w:t>
      </w:r>
      <w:r w:rsidR="00020617" w:rsidRPr="00A536CD">
        <w:rPr>
          <w:rFonts w:ascii="Times" w:hAnsi="Times" w:cs="Times"/>
          <w:color w:val="000000" w:themeColor="text1"/>
          <w:szCs w:val="24"/>
        </w:rPr>
        <w:t xml:space="preserve"> nadzorczej</w:t>
      </w:r>
      <w:r w:rsidRPr="00A536CD">
        <w:rPr>
          <w:rFonts w:ascii="Times" w:hAnsi="Times" w:cs="Times"/>
          <w:color w:val="000000" w:themeColor="text1"/>
          <w:szCs w:val="24"/>
        </w:rPr>
        <w:t xml:space="preserve"> powołuje zgromadzenie beneficjentów</w:t>
      </w:r>
      <w:r w:rsidR="00E8371E" w:rsidRPr="00A536CD">
        <w:rPr>
          <w:rFonts w:ascii="Times" w:hAnsi="Times" w:cs="Times"/>
          <w:color w:val="000000" w:themeColor="text1"/>
          <w:szCs w:val="24"/>
        </w:rPr>
        <w:t>, chyba że odmienna regulacja zostanie przewidziana w statucie</w:t>
      </w:r>
      <w:r w:rsidRPr="00A536CD">
        <w:rPr>
          <w:rFonts w:ascii="Times" w:hAnsi="Times" w:cs="Times"/>
          <w:color w:val="000000" w:themeColor="text1"/>
          <w:szCs w:val="24"/>
        </w:rPr>
        <w:t>.</w:t>
      </w:r>
    </w:p>
    <w:p w14:paraId="2F1294DC" w14:textId="77777777" w:rsidR="00C60059" w:rsidRPr="00A536CD" w:rsidRDefault="00C60059" w:rsidP="00BA133A">
      <w:pPr>
        <w:shd w:val="clear" w:color="auto" w:fill="FFFFFF" w:themeFill="background1"/>
        <w:spacing w:before="120" w:after="120"/>
        <w:jc w:val="both"/>
        <w:rPr>
          <w:rFonts w:ascii="Times" w:hAnsi="Times" w:cs="Times"/>
          <w:color w:val="000000" w:themeColor="text1"/>
          <w:szCs w:val="24"/>
        </w:rPr>
      </w:pPr>
    </w:p>
    <w:p w14:paraId="5661B63D" w14:textId="77777777" w:rsidR="006B45FD" w:rsidRPr="00A536CD" w:rsidRDefault="006B45FD" w:rsidP="00BA133A">
      <w:pPr>
        <w:pStyle w:val="Nagwek3"/>
        <w:shd w:val="clear" w:color="auto" w:fill="FFFFFF" w:themeFill="background1"/>
        <w:spacing w:before="120" w:after="120"/>
        <w:rPr>
          <w:rFonts w:ascii="Times" w:hAnsi="Times" w:cs="Times"/>
          <w:color w:val="000000" w:themeColor="text1"/>
          <w:szCs w:val="24"/>
        </w:rPr>
      </w:pPr>
      <w:bookmarkStart w:id="34" w:name="_Toc120091394"/>
      <w:r w:rsidRPr="00A536CD">
        <w:rPr>
          <w:rFonts w:ascii="Times" w:hAnsi="Times" w:cs="Times"/>
          <w:color w:val="000000" w:themeColor="text1"/>
          <w:szCs w:val="24"/>
        </w:rPr>
        <w:t>Oddział 4. Zgromadzenie beneficjentów</w:t>
      </w:r>
      <w:bookmarkEnd w:id="34"/>
    </w:p>
    <w:p w14:paraId="69F9BC34" w14:textId="1B3A191F" w:rsidR="00C55680" w:rsidRPr="00A536CD" w:rsidRDefault="000C3FDC"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Obligatoryjnym organem fundacji rodzinnej będzie zgromadzenie beneficjentów, ustanawiane w statucie przez fundatora. </w:t>
      </w:r>
      <w:r w:rsidR="006B45FD" w:rsidRPr="00A536CD">
        <w:rPr>
          <w:rFonts w:ascii="Times" w:hAnsi="Times" w:cs="Times"/>
          <w:color w:val="000000" w:themeColor="text1"/>
          <w:szCs w:val="24"/>
        </w:rPr>
        <w:t>W</w:t>
      </w:r>
      <w:r w:rsidR="00116C66" w:rsidRPr="00A536CD">
        <w:rPr>
          <w:rFonts w:ascii="Times" w:hAnsi="Times" w:cs="Times"/>
          <w:color w:val="000000" w:themeColor="text1"/>
          <w:szCs w:val="24"/>
        </w:rPr>
        <w:t> </w:t>
      </w:r>
      <w:r w:rsidR="006B45FD" w:rsidRPr="00A536CD">
        <w:rPr>
          <w:rFonts w:ascii="Times" w:hAnsi="Times" w:cs="Times"/>
          <w:color w:val="000000" w:themeColor="text1"/>
          <w:szCs w:val="24"/>
        </w:rPr>
        <w:t xml:space="preserve">zgromadzeniu beneficjentów będzie mógł wziąć udział każdy beneficjent, któremu w statucie przyznano uprawnienie </w:t>
      </w:r>
      <w:r w:rsidR="00DC745B" w:rsidRPr="00A536CD">
        <w:rPr>
          <w:rFonts w:ascii="Times" w:hAnsi="Times" w:cs="Times"/>
          <w:color w:val="000000" w:themeColor="text1"/>
          <w:szCs w:val="24"/>
        </w:rPr>
        <w:t>do </w:t>
      </w:r>
      <w:r w:rsidR="006B45FD" w:rsidRPr="00A536CD">
        <w:rPr>
          <w:rFonts w:ascii="Times" w:hAnsi="Times" w:cs="Times"/>
          <w:color w:val="000000" w:themeColor="text1"/>
          <w:szCs w:val="24"/>
        </w:rPr>
        <w:t xml:space="preserve">uczestnictwa </w:t>
      </w:r>
      <w:r w:rsidR="00A94148" w:rsidRPr="00A536CD">
        <w:rPr>
          <w:rFonts w:ascii="Times" w:hAnsi="Times" w:cs="Times"/>
          <w:color w:val="000000" w:themeColor="text1"/>
          <w:szCs w:val="24"/>
        </w:rPr>
        <w:t xml:space="preserve">w </w:t>
      </w:r>
      <w:r w:rsidR="006B45FD" w:rsidRPr="00A536CD">
        <w:rPr>
          <w:rFonts w:ascii="Times" w:hAnsi="Times" w:cs="Times"/>
          <w:color w:val="000000" w:themeColor="text1"/>
          <w:szCs w:val="24"/>
        </w:rPr>
        <w:t>nim. Decyzja w</w:t>
      </w:r>
      <w:r w:rsidR="005E74BD" w:rsidRPr="00A536CD">
        <w:rPr>
          <w:rFonts w:ascii="Times" w:hAnsi="Times" w:cs="Times"/>
          <w:color w:val="000000" w:themeColor="text1"/>
          <w:szCs w:val="24"/>
        </w:rPr>
        <w:t> </w:t>
      </w:r>
      <w:r w:rsidR="006B45FD" w:rsidRPr="00A536CD">
        <w:rPr>
          <w:rFonts w:ascii="Times" w:hAnsi="Times" w:cs="Times"/>
          <w:color w:val="000000" w:themeColor="text1"/>
          <w:szCs w:val="24"/>
        </w:rPr>
        <w:t xml:space="preserve">tym zakresie będzie należeć do fundatora. </w:t>
      </w:r>
      <w:r w:rsidR="00C55680" w:rsidRPr="00A536CD">
        <w:rPr>
          <w:rFonts w:ascii="Times" w:hAnsi="Times" w:cs="Times"/>
          <w:color w:val="000000" w:themeColor="text1"/>
          <w:szCs w:val="24"/>
        </w:rPr>
        <w:t>Projekt ustawy nie przewiduje obowiązku uczestnictwa w</w:t>
      </w:r>
      <w:r w:rsidR="000E0A98" w:rsidRPr="00A536CD">
        <w:rPr>
          <w:rFonts w:ascii="Times" w:hAnsi="Times" w:cs="Times"/>
          <w:color w:val="000000" w:themeColor="text1"/>
          <w:szCs w:val="24"/>
        </w:rPr>
        <w:t> </w:t>
      </w:r>
      <w:r w:rsidR="00C55680" w:rsidRPr="00A536CD">
        <w:rPr>
          <w:rFonts w:ascii="Times" w:hAnsi="Times" w:cs="Times"/>
          <w:color w:val="000000" w:themeColor="text1"/>
          <w:szCs w:val="24"/>
        </w:rPr>
        <w:t xml:space="preserve">zgromadzeniu beneficjentów wszystkich beneficjentów – taki obowiązek mógłby powodować praktyczne problemy </w:t>
      </w:r>
      <w:r w:rsidR="00DC745B" w:rsidRPr="00A536CD">
        <w:rPr>
          <w:rFonts w:ascii="Times" w:hAnsi="Times" w:cs="Times"/>
          <w:color w:val="000000" w:themeColor="text1"/>
          <w:szCs w:val="24"/>
        </w:rPr>
        <w:t>w </w:t>
      </w:r>
      <w:r w:rsidR="00C55680" w:rsidRPr="00A536CD">
        <w:rPr>
          <w:rFonts w:ascii="Times" w:hAnsi="Times" w:cs="Times"/>
          <w:color w:val="000000" w:themeColor="text1"/>
          <w:szCs w:val="24"/>
        </w:rPr>
        <w:t>funkcjonowaniu tego organu, jako że beneficjentami</w:t>
      </w:r>
      <w:r w:rsidR="00147879">
        <w:rPr>
          <w:rFonts w:ascii="Times" w:hAnsi="Times" w:cs="Times"/>
          <w:color w:val="000000" w:themeColor="text1"/>
          <w:szCs w:val="24"/>
        </w:rPr>
        <w:t xml:space="preserve"> mogą być przykładowo małoletni albo liczba beneficjentów może być tak duża, że podejmowanie decyzji będzie znacząco utrudnione. Ponadto fundację rodzinną tworzy się często w przypadkach, gdy dzieci (wszystkie bądź niektóre) fundatora nie angażują się w zarządzanie rodzinnym majątkiem z uwagi na brak zainteresowania taką działalnością albo brak wiedzy i umiejętności. Z tych względów jest uzasadnione umożliwienie fundatorowi dość swobodnego kształtowania grona beneficjentów, którzy będą zasiadać w zgromadzeniu beneficjentów i efektywnie wykonywać obowiązki w tym organie.</w:t>
      </w:r>
    </w:p>
    <w:p w14:paraId="79A551B3" w14:textId="7D138A05" w:rsidR="00E8371E"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Ustawa dopuszcza także udział i wykonywanie prawa głosu przez pełnomocnika. W</w:t>
      </w:r>
      <w:r w:rsidR="005E74BD" w:rsidRPr="00A536CD">
        <w:rPr>
          <w:rFonts w:ascii="Times" w:hAnsi="Times" w:cs="Times"/>
          <w:color w:val="000000" w:themeColor="text1"/>
          <w:szCs w:val="24"/>
        </w:rPr>
        <w:t> </w:t>
      </w:r>
      <w:r w:rsidRPr="00A536CD">
        <w:rPr>
          <w:rFonts w:ascii="Times" w:hAnsi="Times" w:cs="Times"/>
          <w:color w:val="000000" w:themeColor="text1"/>
          <w:szCs w:val="24"/>
        </w:rPr>
        <w:t xml:space="preserve">takim przypadku kopię pełnomocnictwa w formie dokumentowej należy dołączyć </w:t>
      </w:r>
      <w:r w:rsidR="00DC745B" w:rsidRPr="00A536CD">
        <w:rPr>
          <w:rFonts w:ascii="Times" w:hAnsi="Times" w:cs="Times"/>
          <w:color w:val="000000" w:themeColor="text1"/>
          <w:szCs w:val="24"/>
        </w:rPr>
        <w:t>do </w:t>
      </w:r>
      <w:r w:rsidRPr="00A536CD">
        <w:rPr>
          <w:rFonts w:ascii="Times" w:hAnsi="Times" w:cs="Times"/>
          <w:color w:val="000000" w:themeColor="text1"/>
          <w:szCs w:val="24"/>
        </w:rPr>
        <w:t>protokołu z posiedzenia zgromadzenia beneficjentów.</w:t>
      </w:r>
    </w:p>
    <w:p w14:paraId="563C2BD9" w14:textId="030C5974"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Zgromadzenie beneficjentów jest org</w:t>
      </w:r>
      <w:r w:rsidR="00147879">
        <w:rPr>
          <w:rFonts w:ascii="Times" w:hAnsi="Times" w:cs="Times"/>
          <w:color w:val="000000" w:themeColor="text1"/>
          <w:szCs w:val="24"/>
        </w:rPr>
        <w:t>anem</w:t>
      </w:r>
      <w:r w:rsidR="008F5328">
        <w:rPr>
          <w:rFonts w:ascii="Times" w:hAnsi="Times" w:cs="Times"/>
          <w:color w:val="000000" w:themeColor="text1"/>
          <w:szCs w:val="24"/>
        </w:rPr>
        <w:t xml:space="preserve"> fundacji rodzinnej</w:t>
      </w:r>
      <w:r w:rsidR="00147879">
        <w:rPr>
          <w:rFonts w:ascii="Times" w:hAnsi="Times" w:cs="Times"/>
          <w:color w:val="000000" w:themeColor="text1"/>
          <w:szCs w:val="24"/>
        </w:rPr>
        <w:t>, który d</w:t>
      </w:r>
      <w:r w:rsidRPr="00A536CD">
        <w:rPr>
          <w:rFonts w:ascii="Times" w:hAnsi="Times" w:cs="Times"/>
          <w:color w:val="000000" w:themeColor="text1"/>
          <w:szCs w:val="24"/>
        </w:rPr>
        <w:t>ziała w przypadku wystąpienia okoliczności faktycznych wymagających podjęcia decyzji przez beneficjentów. Jego</w:t>
      </w:r>
      <w:r w:rsidR="00147879">
        <w:rPr>
          <w:rFonts w:ascii="Times" w:hAnsi="Times" w:cs="Times"/>
          <w:color w:val="000000" w:themeColor="text1"/>
          <w:szCs w:val="24"/>
        </w:rPr>
        <w:t> </w:t>
      </w:r>
      <w:r w:rsidRPr="00A536CD">
        <w:rPr>
          <w:rFonts w:ascii="Times" w:hAnsi="Times" w:cs="Times"/>
          <w:color w:val="000000" w:themeColor="text1"/>
          <w:szCs w:val="24"/>
        </w:rPr>
        <w:t xml:space="preserve">zadaniem jest podejmowanie uchwał w konkretnych, ściśle określonych w ustawie bądź statucie sprawach, mających głównie zagwarantować ciągłość działalności fundacji rodzinnej. Nie należy więc przypisywać mu kompetencji </w:t>
      </w:r>
      <w:r w:rsidRPr="00A536CD">
        <w:rPr>
          <w:rFonts w:ascii="Times" w:hAnsi="Times" w:cs="Times"/>
          <w:color w:val="000000" w:themeColor="text1"/>
          <w:szCs w:val="24"/>
        </w:rPr>
        <w:lastRenderedPageBreak/>
        <w:t>przynależnych zgromadzeniu wspólników czy</w:t>
      </w:r>
      <w:r w:rsidR="00562531" w:rsidRPr="00A536CD">
        <w:rPr>
          <w:rFonts w:ascii="Times" w:hAnsi="Times" w:cs="Times"/>
          <w:color w:val="000000" w:themeColor="text1"/>
          <w:szCs w:val="24"/>
        </w:rPr>
        <w:t> </w:t>
      </w:r>
      <w:r w:rsidRPr="00A536CD">
        <w:rPr>
          <w:rFonts w:ascii="Times" w:hAnsi="Times" w:cs="Times"/>
          <w:color w:val="000000" w:themeColor="text1"/>
          <w:szCs w:val="24"/>
        </w:rPr>
        <w:t>walnego zgromadzenia w spółkach.</w:t>
      </w:r>
    </w:p>
    <w:p w14:paraId="5D6B0C5B" w14:textId="38D9BF45"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Przede wszystkim więc zadaniem zgromadzenia beneficjentów będzie uzupełnianie składu poszczególnych organów </w:t>
      </w:r>
      <w:r w:rsidR="008F5328">
        <w:rPr>
          <w:rFonts w:ascii="Times" w:hAnsi="Times" w:cs="Times"/>
          <w:color w:val="000000" w:themeColor="text1"/>
          <w:szCs w:val="24"/>
        </w:rPr>
        <w:t xml:space="preserve">fundacji rodzinnej </w:t>
      </w:r>
      <w:r w:rsidRPr="00A536CD">
        <w:rPr>
          <w:rFonts w:ascii="Times" w:hAnsi="Times" w:cs="Times"/>
          <w:color w:val="000000" w:themeColor="text1"/>
          <w:szCs w:val="24"/>
        </w:rPr>
        <w:t xml:space="preserve">i zatwierdzanie sprawozdania finansowego oraz wybór </w:t>
      </w:r>
      <w:r w:rsidR="008E1C59" w:rsidRPr="00A536CD">
        <w:rPr>
          <w:rFonts w:ascii="Times" w:hAnsi="Times" w:cs="Times"/>
          <w:color w:val="000000" w:themeColor="text1"/>
          <w:szCs w:val="24"/>
        </w:rPr>
        <w:t>firmy audytorskiej albo zespołu audytorów</w:t>
      </w:r>
      <w:r w:rsidRPr="00A536CD">
        <w:rPr>
          <w:rFonts w:ascii="Times" w:hAnsi="Times" w:cs="Times"/>
          <w:color w:val="000000" w:themeColor="text1"/>
          <w:szCs w:val="24"/>
        </w:rPr>
        <w:t>. Jeżeli w</w:t>
      </w:r>
      <w:r w:rsidR="005E74BD" w:rsidRPr="00A536CD">
        <w:rPr>
          <w:rFonts w:ascii="Times" w:hAnsi="Times" w:cs="Times"/>
          <w:color w:val="000000" w:themeColor="text1"/>
          <w:szCs w:val="24"/>
        </w:rPr>
        <w:t> </w:t>
      </w:r>
      <w:r w:rsidRPr="00A536CD">
        <w:rPr>
          <w:rFonts w:ascii="Times" w:hAnsi="Times" w:cs="Times"/>
          <w:color w:val="000000" w:themeColor="text1"/>
          <w:szCs w:val="24"/>
        </w:rPr>
        <w:t>fundacji rodzinnej ustanowiono radę</w:t>
      </w:r>
      <w:r w:rsidR="00020617" w:rsidRPr="00A536CD">
        <w:rPr>
          <w:rFonts w:ascii="Times" w:hAnsi="Times" w:cs="Times"/>
          <w:color w:val="000000" w:themeColor="text1"/>
          <w:szCs w:val="24"/>
        </w:rPr>
        <w:t xml:space="preserve"> nadzorczą</w:t>
      </w:r>
      <w:r w:rsidRPr="00A536CD">
        <w:rPr>
          <w:rFonts w:ascii="Times" w:hAnsi="Times" w:cs="Times"/>
          <w:color w:val="000000" w:themeColor="text1"/>
          <w:szCs w:val="24"/>
        </w:rPr>
        <w:t>, członków tego</w:t>
      </w:r>
      <w:r w:rsidR="00562531" w:rsidRPr="00A536CD">
        <w:rPr>
          <w:rFonts w:ascii="Times" w:hAnsi="Times" w:cs="Times"/>
          <w:color w:val="000000" w:themeColor="text1"/>
          <w:szCs w:val="24"/>
        </w:rPr>
        <w:t> </w:t>
      </w:r>
      <w:r w:rsidRPr="00A536CD">
        <w:rPr>
          <w:rFonts w:ascii="Times" w:hAnsi="Times" w:cs="Times"/>
          <w:color w:val="000000" w:themeColor="text1"/>
          <w:szCs w:val="24"/>
        </w:rPr>
        <w:t>organu po śmierci fundatora powołuje właśnie zgromadzenie beneficjentów. Analogiczna sytuacja będzie miała miejsce przy powoływaniu członków zarządu, w</w:t>
      </w:r>
      <w:r w:rsidR="00562531" w:rsidRPr="00A536CD">
        <w:rPr>
          <w:rFonts w:ascii="Times" w:hAnsi="Times" w:cs="Times"/>
          <w:color w:val="000000" w:themeColor="text1"/>
          <w:szCs w:val="24"/>
        </w:rPr>
        <w:t> </w:t>
      </w:r>
      <w:r w:rsidRPr="00A536CD">
        <w:rPr>
          <w:rFonts w:ascii="Times" w:hAnsi="Times" w:cs="Times"/>
          <w:color w:val="000000" w:themeColor="text1"/>
          <w:szCs w:val="24"/>
        </w:rPr>
        <w:t>przypadku gdy nie została ustanowiona rada</w:t>
      </w:r>
      <w:r w:rsidR="00020617" w:rsidRPr="00A536CD">
        <w:rPr>
          <w:rFonts w:ascii="Times" w:hAnsi="Times" w:cs="Times"/>
          <w:color w:val="000000" w:themeColor="text1"/>
          <w:szCs w:val="24"/>
        </w:rPr>
        <w:t xml:space="preserve"> nadzorcza</w:t>
      </w:r>
      <w:r w:rsidRPr="00A536CD">
        <w:rPr>
          <w:rFonts w:ascii="Times" w:hAnsi="Times" w:cs="Times"/>
          <w:color w:val="000000" w:themeColor="text1"/>
          <w:szCs w:val="24"/>
        </w:rPr>
        <w:t>.</w:t>
      </w:r>
    </w:p>
    <w:p w14:paraId="6EC5E7CE" w14:textId="77777777"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W związku z powyższym, w projektowanych przepisach przewidziano m.in. obowiązek zwołania zgromadzenia beneficjentów przez ostatniego członka zarządu, w przypadku gdy zamierza zrezygnować z pełnienia powierzonej mu funkcji. Działanie to umożliwi powołanie nowych członków organu zarządzającego i dalsze funkcjonowanie fundacji rodzinnej.</w:t>
      </w:r>
    </w:p>
    <w:p w14:paraId="395AC77E" w14:textId="5D4DAE2A" w:rsidR="006B45FD" w:rsidRPr="00A536CD" w:rsidRDefault="00EA1DCE"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Przepisy dopuszczają</w:t>
      </w:r>
      <w:r w:rsidR="006B45FD" w:rsidRPr="00A536CD">
        <w:rPr>
          <w:rFonts w:ascii="Times" w:hAnsi="Times" w:cs="Times"/>
          <w:color w:val="000000" w:themeColor="text1"/>
          <w:szCs w:val="24"/>
        </w:rPr>
        <w:t xml:space="preserve"> również możliwość </w:t>
      </w:r>
      <w:r w:rsidRPr="00A536CD">
        <w:rPr>
          <w:rFonts w:ascii="Times" w:hAnsi="Times" w:cs="Times"/>
          <w:color w:val="000000" w:themeColor="text1"/>
          <w:szCs w:val="24"/>
        </w:rPr>
        <w:t>wyznaczenia w statucie przypadków, w</w:t>
      </w:r>
      <w:r w:rsidR="005E74BD" w:rsidRPr="00A536CD">
        <w:rPr>
          <w:rFonts w:ascii="Times" w:hAnsi="Times" w:cs="Times"/>
          <w:color w:val="000000" w:themeColor="text1"/>
          <w:szCs w:val="24"/>
        </w:rPr>
        <w:t> </w:t>
      </w:r>
      <w:r w:rsidRPr="00A536CD">
        <w:rPr>
          <w:rFonts w:ascii="Times" w:hAnsi="Times" w:cs="Times"/>
          <w:color w:val="000000" w:themeColor="text1"/>
          <w:szCs w:val="24"/>
        </w:rPr>
        <w:t xml:space="preserve">których beneficjenci będą mogli żądać </w:t>
      </w:r>
      <w:r w:rsidR="006B45FD" w:rsidRPr="00A536CD">
        <w:rPr>
          <w:rFonts w:ascii="Times" w:hAnsi="Times" w:cs="Times"/>
          <w:color w:val="000000" w:themeColor="text1"/>
          <w:szCs w:val="24"/>
        </w:rPr>
        <w:t xml:space="preserve">zwołania </w:t>
      </w:r>
      <w:r w:rsidR="00E8371E" w:rsidRPr="00A536CD">
        <w:rPr>
          <w:rFonts w:ascii="Times" w:hAnsi="Times" w:cs="Times"/>
          <w:color w:val="000000" w:themeColor="text1"/>
          <w:szCs w:val="24"/>
        </w:rPr>
        <w:t xml:space="preserve">przez zarząd </w:t>
      </w:r>
      <w:r w:rsidR="006B45FD" w:rsidRPr="00A536CD">
        <w:rPr>
          <w:rFonts w:ascii="Times" w:hAnsi="Times" w:cs="Times"/>
          <w:color w:val="000000" w:themeColor="text1"/>
          <w:szCs w:val="24"/>
        </w:rPr>
        <w:t>zgromadzenia beneficjentów.</w:t>
      </w:r>
      <w:r w:rsidR="00346517">
        <w:rPr>
          <w:rFonts w:ascii="Times" w:hAnsi="Times" w:cs="Times"/>
          <w:color w:val="000000" w:themeColor="text1"/>
          <w:szCs w:val="24"/>
        </w:rPr>
        <w:t xml:space="preserve"> W</w:t>
      </w:r>
      <w:r w:rsidR="00B30447">
        <w:rPr>
          <w:rFonts w:ascii="Times" w:hAnsi="Times" w:cs="Times"/>
          <w:color w:val="000000" w:themeColor="text1"/>
          <w:szCs w:val="24"/>
        </w:rPr>
        <w:t> </w:t>
      </w:r>
      <w:r w:rsidR="00346517">
        <w:rPr>
          <w:rFonts w:ascii="Times" w:hAnsi="Times" w:cs="Times"/>
          <w:color w:val="000000" w:themeColor="text1"/>
          <w:szCs w:val="24"/>
        </w:rPr>
        <w:t>żądaniu należy określić proponowany porządek obra</w:t>
      </w:r>
      <w:r w:rsidR="00E6046F">
        <w:rPr>
          <w:rFonts w:ascii="Times" w:hAnsi="Times" w:cs="Times"/>
          <w:color w:val="000000" w:themeColor="text1"/>
          <w:szCs w:val="24"/>
        </w:rPr>
        <w:t>d</w:t>
      </w:r>
      <w:r w:rsidR="00346517">
        <w:rPr>
          <w:rFonts w:ascii="Times" w:hAnsi="Times" w:cs="Times"/>
          <w:color w:val="000000" w:themeColor="text1"/>
          <w:szCs w:val="24"/>
        </w:rPr>
        <w:t xml:space="preserve"> zgromadzenia beneficjentów.</w:t>
      </w:r>
      <w:r w:rsidR="00E8371E" w:rsidRPr="00A536CD">
        <w:rPr>
          <w:rFonts w:ascii="Times" w:hAnsi="Times" w:cs="Times"/>
          <w:color w:val="000000" w:themeColor="text1"/>
          <w:szCs w:val="24"/>
        </w:rPr>
        <w:t xml:space="preserve"> Jeżeli w ciągu dwóch tygodni od przedstawienia takiego żądania, zarząd nie zwoła zgromadzenia beneficjentów, możliwa będzie interwencja sądu rejestrowego. W ten sposób z jednej strony umożliwi to działanie zgromadzeniu beneficjentów w razie nieporozumień z zarządem, a z drugiej ograniczy zbyt częste i bezpodstawne zwoływanie zgromadzenia beneficjentów.</w:t>
      </w:r>
    </w:p>
    <w:p w14:paraId="12099606" w14:textId="658B741D" w:rsidR="00F85823" w:rsidRPr="00A536CD" w:rsidRDefault="005F6E7C"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Ponadto do obowiązków zgromadzenia beneficjentów będzie należeć rozpatrzenie i zatwierdzenie sprawozdania finansowego fundacji rodzinnej za </w:t>
      </w:r>
      <w:r w:rsidR="00346517">
        <w:rPr>
          <w:rFonts w:ascii="Times" w:hAnsi="Times" w:cs="Times"/>
          <w:color w:val="000000" w:themeColor="text1"/>
          <w:szCs w:val="24"/>
        </w:rPr>
        <w:t>poprzedni</w:t>
      </w:r>
      <w:r w:rsidRPr="00A536CD">
        <w:rPr>
          <w:rFonts w:ascii="Times" w:hAnsi="Times" w:cs="Times"/>
          <w:color w:val="000000" w:themeColor="text1"/>
          <w:szCs w:val="24"/>
        </w:rPr>
        <w:t xml:space="preserve"> rok obrotowy, udzielenie absolutorium członkom zarządu fundacji rodzinnej z</w:t>
      </w:r>
      <w:r w:rsidR="005E74BD" w:rsidRPr="00A536CD">
        <w:rPr>
          <w:rFonts w:ascii="Times" w:hAnsi="Times" w:cs="Times"/>
          <w:color w:val="000000" w:themeColor="text1"/>
          <w:szCs w:val="24"/>
        </w:rPr>
        <w:t> </w:t>
      </w:r>
      <w:r w:rsidRPr="00A536CD">
        <w:rPr>
          <w:rFonts w:ascii="Times" w:hAnsi="Times" w:cs="Times"/>
          <w:color w:val="000000" w:themeColor="text1"/>
          <w:szCs w:val="24"/>
        </w:rPr>
        <w:t>wykonania przez nich obowiązków</w:t>
      </w:r>
      <w:r w:rsidR="00E8371E" w:rsidRPr="00A536CD">
        <w:rPr>
          <w:rFonts w:ascii="Times" w:hAnsi="Times" w:cs="Times"/>
          <w:color w:val="000000" w:themeColor="text1"/>
          <w:szCs w:val="24"/>
        </w:rPr>
        <w:t>, podział lub pokrycie wyniku finansowego netto oraz wybór firmy audytorskiej</w:t>
      </w:r>
      <w:r w:rsidRPr="00A536CD">
        <w:rPr>
          <w:rFonts w:ascii="Times" w:hAnsi="Times" w:cs="Times"/>
          <w:color w:val="000000" w:themeColor="text1"/>
          <w:szCs w:val="24"/>
        </w:rPr>
        <w:t xml:space="preserve">. </w:t>
      </w:r>
      <w:r w:rsidR="006B45FD" w:rsidRPr="00A536CD">
        <w:rPr>
          <w:rFonts w:ascii="Times" w:hAnsi="Times" w:cs="Times"/>
          <w:color w:val="000000" w:themeColor="text1"/>
          <w:szCs w:val="24"/>
        </w:rPr>
        <w:t>Statut może przewidywać inne sytuacje, w</w:t>
      </w:r>
      <w:r w:rsidR="005E74BD" w:rsidRPr="00A536CD">
        <w:rPr>
          <w:rFonts w:ascii="Times" w:hAnsi="Times" w:cs="Times"/>
          <w:color w:val="000000" w:themeColor="text1"/>
          <w:szCs w:val="24"/>
        </w:rPr>
        <w:t> </w:t>
      </w:r>
      <w:r w:rsidR="006B45FD" w:rsidRPr="00A536CD">
        <w:rPr>
          <w:rFonts w:ascii="Times" w:hAnsi="Times" w:cs="Times"/>
          <w:color w:val="000000" w:themeColor="text1"/>
          <w:szCs w:val="24"/>
        </w:rPr>
        <w:t xml:space="preserve">przypadku których </w:t>
      </w:r>
      <w:r w:rsidR="00122F6E">
        <w:rPr>
          <w:rFonts w:ascii="Times" w:hAnsi="Times" w:cs="Times"/>
          <w:color w:val="000000" w:themeColor="text1"/>
          <w:szCs w:val="24"/>
        </w:rPr>
        <w:t xml:space="preserve">jest </w:t>
      </w:r>
      <w:r w:rsidR="006B45FD" w:rsidRPr="00A536CD">
        <w:rPr>
          <w:rFonts w:ascii="Times" w:hAnsi="Times" w:cs="Times"/>
          <w:color w:val="000000" w:themeColor="text1"/>
          <w:szCs w:val="24"/>
        </w:rPr>
        <w:t xml:space="preserve">wymagana uchwała zgromadzenia beneficjentów, zgodnie z wolą fundatora. Należy jednak podkreślić, że angażowanie zgromadzenia beneficjentów w bieżącą działalność fundacji rodzinnej nie jest celem </w:t>
      </w:r>
      <w:r w:rsidR="00C103E1" w:rsidRPr="00A536CD">
        <w:rPr>
          <w:rFonts w:ascii="Times" w:hAnsi="Times" w:cs="Times"/>
          <w:color w:val="000000" w:themeColor="text1"/>
          <w:szCs w:val="24"/>
        </w:rPr>
        <w:t xml:space="preserve">projektu </w:t>
      </w:r>
      <w:r w:rsidR="006B45FD" w:rsidRPr="00A536CD">
        <w:rPr>
          <w:rFonts w:ascii="Times" w:hAnsi="Times" w:cs="Times"/>
          <w:color w:val="000000" w:themeColor="text1"/>
          <w:szCs w:val="24"/>
        </w:rPr>
        <w:t>ustawy.</w:t>
      </w:r>
    </w:p>
    <w:p w14:paraId="6AA3F7C6" w14:textId="69DD8AD4" w:rsidR="006B45FD" w:rsidRPr="00A536CD" w:rsidRDefault="00F85823"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W przypadku zgromadzenia beneficjentów, w przeciwieństwie do pozostałych organów</w:t>
      </w:r>
      <w:r w:rsidR="008F5328">
        <w:rPr>
          <w:rFonts w:ascii="Times" w:hAnsi="Times" w:cs="Times"/>
          <w:color w:val="000000" w:themeColor="text1"/>
          <w:szCs w:val="24"/>
        </w:rPr>
        <w:t xml:space="preserve"> fundacji rodzinnej</w:t>
      </w:r>
      <w:r w:rsidRPr="00A536CD">
        <w:rPr>
          <w:rFonts w:ascii="Times" w:hAnsi="Times" w:cs="Times"/>
          <w:color w:val="000000" w:themeColor="text1"/>
          <w:szCs w:val="24"/>
        </w:rPr>
        <w:t xml:space="preserve">, nie jest konieczne zachowanie kworum. </w:t>
      </w:r>
      <w:r w:rsidR="00272C3B" w:rsidRPr="00A536CD">
        <w:rPr>
          <w:rFonts w:ascii="Times" w:hAnsi="Times" w:cs="Times"/>
          <w:color w:val="000000" w:themeColor="text1"/>
          <w:szCs w:val="24"/>
        </w:rPr>
        <w:t>Jeżeli statut nie stanowi inaczej, zgromadzenie beneficjentów jest ważne bez względu na liczbę reprezentowanych na nim głosów</w:t>
      </w:r>
      <w:r w:rsidR="005E74BD" w:rsidRPr="00A536CD">
        <w:rPr>
          <w:rFonts w:ascii="Times" w:hAnsi="Times" w:cs="Times"/>
          <w:color w:val="000000" w:themeColor="text1"/>
          <w:szCs w:val="24"/>
        </w:rPr>
        <w:t xml:space="preserve">. </w:t>
      </w:r>
      <w:r w:rsidRPr="00A536CD">
        <w:rPr>
          <w:rFonts w:ascii="Times" w:hAnsi="Times" w:cs="Times"/>
          <w:color w:val="000000" w:themeColor="text1"/>
          <w:szCs w:val="24"/>
        </w:rPr>
        <w:t>Jednakże w przypadku uchwał</w:t>
      </w:r>
      <w:r w:rsidR="00F56521" w:rsidRPr="00A536CD">
        <w:rPr>
          <w:rFonts w:ascii="Times" w:hAnsi="Times" w:cs="Times"/>
          <w:color w:val="000000" w:themeColor="text1"/>
          <w:szCs w:val="24"/>
        </w:rPr>
        <w:t xml:space="preserve"> o powołaniu lub odwołaniu członków </w:t>
      </w:r>
      <w:r w:rsidR="00F56521" w:rsidRPr="00A536CD">
        <w:rPr>
          <w:rFonts w:ascii="Times" w:hAnsi="Times" w:cs="Times"/>
          <w:color w:val="000000" w:themeColor="text1"/>
          <w:szCs w:val="24"/>
        </w:rPr>
        <w:lastRenderedPageBreak/>
        <w:t>zarządu lub rady</w:t>
      </w:r>
      <w:r w:rsidR="00020617" w:rsidRPr="00A536CD">
        <w:rPr>
          <w:rFonts w:ascii="Times" w:hAnsi="Times" w:cs="Times"/>
          <w:color w:val="000000" w:themeColor="text1"/>
          <w:szCs w:val="24"/>
        </w:rPr>
        <w:t xml:space="preserve"> nadzorczej</w:t>
      </w:r>
      <w:r w:rsidR="00F56521" w:rsidRPr="00A536CD">
        <w:rPr>
          <w:rFonts w:ascii="Times" w:hAnsi="Times" w:cs="Times"/>
          <w:color w:val="000000" w:themeColor="text1"/>
          <w:szCs w:val="24"/>
        </w:rPr>
        <w:t xml:space="preserve">, </w:t>
      </w:r>
      <w:r w:rsidRPr="00A536CD">
        <w:rPr>
          <w:rFonts w:ascii="Times" w:hAnsi="Times" w:cs="Times"/>
          <w:color w:val="000000" w:themeColor="text1"/>
          <w:szCs w:val="24"/>
        </w:rPr>
        <w:t>konieczne jest uczestnictwo w posiedzeniu</w:t>
      </w:r>
      <w:r w:rsidR="00E6046F">
        <w:rPr>
          <w:rFonts w:ascii="Times" w:hAnsi="Times" w:cs="Times"/>
          <w:color w:val="000000" w:themeColor="text1"/>
          <w:szCs w:val="24"/>
        </w:rPr>
        <w:t>,</w:t>
      </w:r>
      <w:r w:rsidRPr="00A536CD">
        <w:rPr>
          <w:rFonts w:ascii="Times" w:hAnsi="Times" w:cs="Times"/>
          <w:color w:val="000000" w:themeColor="text1"/>
          <w:szCs w:val="24"/>
        </w:rPr>
        <w:t xml:space="preserve"> </w:t>
      </w:r>
      <w:r w:rsidR="00F56521" w:rsidRPr="00A536CD">
        <w:rPr>
          <w:rFonts w:ascii="Times" w:hAnsi="Times" w:cs="Times"/>
          <w:color w:val="000000" w:themeColor="text1"/>
          <w:szCs w:val="24"/>
        </w:rPr>
        <w:t xml:space="preserve">jeżeli </w:t>
      </w:r>
      <w:r w:rsidR="00E6046F" w:rsidRPr="00A536CD">
        <w:rPr>
          <w:rFonts w:ascii="Times" w:hAnsi="Times" w:cs="Times"/>
          <w:color w:val="000000" w:themeColor="text1"/>
          <w:szCs w:val="24"/>
        </w:rPr>
        <w:t>w</w:t>
      </w:r>
      <w:r w:rsidR="00E6046F">
        <w:rPr>
          <w:rFonts w:ascii="Times" w:hAnsi="Times" w:cs="Times"/>
          <w:color w:val="000000" w:themeColor="text1"/>
          <w:szCs w:val="24"/>
        </w:rPr>
        <w:t> </w:t>
      </w:r>
      <w:r w:rsidR="00F56521" w:rsidRPr="00A536CD">
        <w:rPr>
          <w:rFonts w:ascii="Times" w:hAnsi="Times" w:cs="Times"/>
          <w:color w:val="000000" w:themeColor="text1"/>
          <w:szCs w:val="24"/>
        </w:rPr>
        <w:t>posiedzeniu</w:t>
      </w:r>
      <w:r w:rsidR="00C46397" w:rsidRPr="00A536CD">
        <w:rPr>
          <w:rFonts w:ascii="Times" w:hAnsi="Times" w:cs="Times"/>
          <w:color w:val="000000" w:themeColor="text1"/>
          <w:szCs w:val="24"/>
        </w:rPr>
        <w:t xml:space="preserve"> uczestniczyła</w:t>
      </w:r>
      <w:r w:rsidR="00F56521" w:rsidRPr="00A536CD">
        <w:rPr>
          <w:rFonts w:ascii="Times" w:hAnsi="Times" w:cs="Times"/>
          <w:color w:val="000000" w:themeColor="text1"/>
          <w:szCs w:val="24"/>
        </w:rPr>
        <w:t xml:space="preserve"> co najmniej połow</w:t>
      </w:r>
      <w:r w:rsidR="00C46397" w:rsidRPr="00A536CD">
        <w:rPr>
          <w:rFonts w:ascii="Times" w:hAnsi="Times" w:cs="Times"/>
          <w:color w:val="000000" w:themeColor="text1"/>
          <w:szCs w:val="24"/>
        </w:rPr>
        <w:t>a</w:t>
      </w:r>
      <w:r w:rsidR="00F56521" w:rsidRPr="00A536CD">
        <w:rPr>
          <w:rFonts w:ascii="Times" w:hAnsi="Times" w:cs="Times"/>
          <w:color w:val="000000" w:themeColor="text1"/>
          <w:szCs w:val="24"/>
        </w:rPr>
        <w:t xml:space="preserve"> jego członków.</w:t>
      </w:r>
    </w:p>
    <w:p w14:paraId="79616283" w14:textId="77777777" w:rsidR="00DC745B" w:rsidRPr="00772D95" w:rsidRDefault="00DC745B" w:rsidP="00772D95"/>
    <w:p w14:paraId="2F656051" w14:textId="0F8CA85D" w:rsidR="006B45FD" w:rsidRPr="00A536CD" w:rsidRDefault="00E8371E" w:rsidP="00BA133A">
      <w:pPr>
        <w:pStyle w:val="Nagwek2"/>
        <w:spacing w:before="120" w:after="120"/>
        <w:rPr>
          <w:rFonts w:ascii="Times" w:hAnsi="Times" w:cs="Times"/>
          <w:color w:val="000000" w:themeColor="text1"/>
          <w:sz w:val="24"/>
          <w:szCs w:val="24"/>
        </w:rPr>
      </w:pPr>
      <w:bookmarkStart w:id="35" w:name="_Toc120091395"/>
      <w:r w:rsidRPr="00A536CD">
        <w:rPr>
          <w:rFonts w:ascii="Times" w:hAnsi="Times" w:cs="Times"/>
          <w:color w:val="000000" w:themeColor="text1"/>
          <w:sz w:val="24"/>
          <w:szCs w:val="24"/>
        </w:rPr>
        <w:t xml:space="preserve">Rozdział </w:t>
      </w:r>
      <w:r w:rsidR="00F5124F" w:rsidRPr="00A536CD">
        <w:rPr>
          <w:rFonts w:ascii="Times" w:hAnsi="Times" w:cs="Times"/>
          <w:color w:val="000000" w:themeColor="text1"/>
          <w:sz w:val="24"/>
          <w:szCs w:val="24"/>
        </w:rPr>
        <w:t>8</w:t>
      </w:r>
      <w:r w:rsidR="006B45FD" w:rsidRPr="00A536CD">
        <w:rPr>
          <w:rFonts w:ascii="Times" w:hAnsi="Times" w:cs="Times"/>
          <w:color w:val="000000" w:themeColor="text1"/>
          <w:sz w:val="24"/>
          <w:szCs w:val="24"/>
        </w:rPr>
        <w:t xml:space="preserve">. Odpowiedzialność </w:t>
      </w:r>
      <w:r w:rsidR="00AF31E3" w:rsidRPr="00A536CD">
        <w:rPr>
          <w:rFonts w:ascii="Times" w:hAnsi="Times" w:cs="Times"/>
          <w:color w:val="000000" w:themeColor="text1"/>
          <w:sz w:val="24"/>
          <w:szCs w:val="24"/>
        </w:rPr>
        <w:t>cywilnoprawna</w:t>
      </w:r>
      <w:bookmarkEnd w:id="35"/>
    </w:p>
    <w:p w14:paraId="5F2CC0CA" w14:textId="0906D4CE"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W ustawie zaproponowano przepisy dotyczące odpowiedzialności</w:t>
      </w:r>
      <w:r w:rsidR="003633AD" w:rsidRPr="00A536CD">
        <w:rPr>
          <w:rFonts w:ascii="Times" w:hAnsi="Times" w:cs="Times"/>
          <w:color w:val="000000" w:themeColor="text1"/>
          <w:szCs w:val="24"/>
        </w:rPr>
        <w:t xml:space="preserve"> </w:t>
      </w:r>
      <w:r w:rsidR="00E8371E" w:rsidRPr="00A536CD">
        <w:rPr>
          <w:rFonts w:ascii="Times" w:hAnsi="Times" w:cs="Times"/>
          <w:color w:val="000000" w:themeColor="text1"/>
          <w:szCs w:val="24"/>
        </w:rPr>
        <w:t>członka zarządu, członka rady</w:t>
      </w:r>
      <w:r w:rsidR="00020617" w:rsidRPr="00A536CD">
        <w:rPr>
          <w:rFonts w:ascii="Times" w:hAnsi="Times" w:cs="Times"/>
          <w:color w:val="000000" w:themeColor="text1"/>
          <w:szCs w:val="24"/>
        </w:rPr>
        <w:t xml:space="preserve"> nadzorczej</w:t>
      </w:r>
      <w:r w:rsidR="00E8371E" w:rsidRPr="00A536CD">
        <w:rPr>
          <w:rFonts w:ascii="Times" w:hAnsi="Times" w:cs="Times"/>
          <w:color w:val="000000" w:themeColor="text1"/>
          <w:szCs w:val="24"/>
        </w:rPr>
        <w:t xml:space="preserve"> oraz </w:t>
      </w:r>
      <w:r w:rsidR="003633AD" w:rsidRPr="00A536CD">
        <w:rPr>
          <w:rFonts w:ascii="Times" w:hAnsi="Times" w:cs="Times"/>
          <w:color w:val="000000" w:themeColor="text1"/>
          <w:szCs w:val="24"/>
        </w:rPr>
        <w:t>likwidatora fundacji rodzinnej</w:t>
      </w:r>
      <w:r w:rsidR="002F0730" w:rsidRPr="00A536CD">
        <w:rPr>
          <w:rFonts w:ascii="Times" w:hAnsi="Times" w:cs="Times"/>
          <w:color w:val="000000" w:themeColor="text1"/>
          <w:szCs w:val="24"/>
        </w:rPr>
        <w:t xml:space="preserve"> za szkodę wyrządzoną działaniem lub zaniechaniem sprzecznym z prawem lub postanowieniami statutu</w:t>
      </w:r>
      <w:r w:rsidRPr="00A536CD">
        <w:rPr>
          <w:rFonts w:ascii="Times" w:hAnsi="Times" w:cs="Times"/>
          <w:color w:val="000000" w:themeColor="text1"/>
          <w:szCs w:val="24"/>
        </w:rPr>
        <w:t xml:space="preserve">. Przepis ten stanowi ogólną podstawę odpowiedzialności odszkodowawczej wobec fundacji rodzinnej. </w:t>
      </w:r>
      <w:r w:rsidR="00E8371E" w:rsidRPr="00A536CD">
        <w:rPr>
          <w:rFonts w:ascii="Times" w:hAnsi="Times" w:cs="Times"/>
          <w:color w:val="000000" w:themeColor="text1"/>
          <w:szCs w:val="24"/>
        </w:rPr>
        <w:t>Osoba taka</w:t>
      </w:r>
      <w:r w:rsidRPr="00A536CD">
        <w:rPr>
          <w:rFonts w:ascii="Times" w:hAnsi="Times" w:cs="Times"/>
          <w:color w:val="000000" w:themeColor="text1"/>
          <w:szCs w:val="24"/>
        </w:rPr>
        <w:t xml:space="preserve"> odpowiada za szkodę wyrządzoną fundacji rodzinnej wskutek niewykonania lub nienależytego wykonania spoczywających na nim obowiązków wynikających ze</w:t>
      </w:r>
      <w:r w:rsidR="00562531" w:rsidRPr="00A536CD">
        <w:rPr>
          <w:rFonts w:ascii="Times" w:hAnsi="Times" w:cs="Times"/>
          <w:color w:val="000000" w:themeColor="text1"/>
          <w:szCs w:val="24"/>
        </w:rPr>
        <w:t> </w:t>
      </w:r>
      <w:r w:rsidRPr="00A536CD">
        <w:rPr>
          <w:rFonts w:ascii="Times" w:hAnsi="Times" w:cs="Times"/>
          <w:color w:val="000000" w:themeColor="text1"/>
          <w:szCs w:val="24"/>
        </w:rPr>
        <w:t>stosunku organizacyjnego łączącego go z fundacją rodzinną, w tym z</w:t>
      </w:r>
      <w:r w:rsidR="005E74BD" w:rsidRPr="00A536CD">
        <w:rPr>
          <w:rFonts w:ascii="Times" w:hAnsi="Times" w:cs="Times"/>
          <w:color w:val="000000" w:themeColor="text1"/>
          <w:szCs w:val="24"/>
        </w:rPr>
        <w:t> </w:t>
      </w:r>
      <w:r w:rsidRPr="00A536CD">
        <w:rPr>
          <w:rFonts w:ascii="Times" w:hAnsi="Times" w:cs="Times"/>
          <w:color w:val="000000" w:themeColor="text1"/>
          <w:szCs w:val="24"/>
        </w:rPr>
        <w:t>niedochowania lojalności. Źródłem tych obowiązków może być zarówno ustawa jak i</w:t>
      </w:r>
      <w:r w:rsidR="000E0A98" w:rsidRPr="00A536CD">
        <w:rPr>
          <w:rFonts w:ascii="Times" w:hAnsi="Times" w:cs="Times"/>
          <w:color w:val="000000" w:themeColor="text1"/>
          <w:szCs w:val="24"/>
        </w:rPr>
        <w:t> </w:t>
      </w:r>
      <w:r w:rsidRPr="00A536CD">
        <w:rPr>
          <w:rFonts w:ascii="Times" w:hAnsi="Times" w:cs="Times"/>
          <w:color w:val="000000" w:themeColor="text1"/>
          <w:szCs w:val="24"/>
        </w:rPr>
        <w:t>statut.</w:t>
      </w:r>
    </w:p>
    <w:p w14:paraId="52ECFC85" w14:textId="1EC248FB"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Ciężar wykazania bezprawności działania lub zaniechania oraz wysokości szkody poniesionej przez fundację rodzinną, a także związek </w:t>
      </w:r>
      <w:proofErr w:type="spellStart"/>
      <w:r w:rsidRPr="00A536CD">
        <w:rPr>
          <w:rFonts w:ascii="Times" w:hAnsi="Times" w:cs="Times"/>
          <w:color w:val="000000" w:themeColor="text1"/>
          <w:szCs w:val="24"/>
        </w:rPr>
        <w:t>przyczynowo-skutkowy</w:t>
      </w:r>
      <w:proofErr w:type="spellEnd"/>
      <w:r w:rsidRPr="00A536CD">
        <w:rPr>
          <w:rFonts w:ascii="Times" w:hAnsi="Times" w:cs="Times"/>
          <w:color w:val="000000" w:themeColor="text1"/>
          <w:szCs w:val="24"/>
        </w:rPr>
        <w:t xml:space="preserve"> będzie spoczywał na fundacji rodzinnej. Natomiast na członku </w:t>
      </w:r>
      <w:r w:rsidR="00E8371E" w:rsidRPr="00A536CD">
        <w:rPr>
          <w:rFonts w:ascii="Times" w:hAnsi="Times" w:cs="Times"/>
          <w:color w:val="000000" w:themeColor="text1"/>
          <w:szCs w:val="24"/>
        </w:rPr>
        <w:t>zarządu, członku rady</w:t>
      </w:r>
      <w:r w:rsidR="00020617" w:rsidRPr="00A536CD">
        <w:rPr>
          <w:rFonts w:ascii="Times" w:hAnsi="Times" w:cs="Times"/>
          <w:color w:val="000000" w:themeColor="text1"/>
          <w:szCs w:val="24"/>
        </w:rPr>
        <w:t xml:space="preserve"> nadzorczej</w:t>
      </w:r>
      <w:r w:rsidR="00E8371E" w:rsidRPr="00A536CD">
        <w:rPr>
          <w:rFonts w:ascii="Times" w:hAnsi="Times" w:cs="Times"/>
          <w:color w:val="000000" w:themeColor="text1"/>
          <w:szCs w:val="24"/>
        </w:rPr>
        <w:t xml:space="preserve"> albo likwidatorze </w:t>
      </w:r>
      <w:r w:rsidRPr="00A536CD">
        <w:rPr>
          <w:rFonts w:ascii="Times" w:hAnsi="Times" w:cs="Times"/>
          <w:color w:val="000000" w:themeColor="text1"/>
          <w:szCs w:val="24"/>
        </w:rPr>
        <w:t>spoczywa ciężar wykazania, że nie ponosi winy i że nie można mu postawić zarzutu uchybienia standardowi starannego i</w:t>
      </w:r>
      <w:r w:rsidR="00AB2341" w:rsidRPr="00A536CD">
        <w:rPr>
          <w:rFonts w:ascii="Times" w:hAnsi="Times" w:cs="Times"/>
          <w:color w:val="000000" w:themeColor="text1"/>
          <w:szCs w:val="24"/>
        </w:rPr>
        <w:t> </w:t>
      </w:r>
      <w:r w:rsidRPr="00A536CD">
        <w:rPr>
          <w:rFonts w:ascii="Times" w:hAnsi="Times" w:cs="Times"/>
          <w:color w:val="000000" w:themeColor="text1"/>
          <w:szCs w:val="24"/>
        </w:rPr>
        <w:t>lojalnego wykonywania obowiązków.</w:t>
      </w:r>
    </w:p>
    <w:p w14:paraId="68A04CCF" w14:textId="4BA96DFE" w:rsidR="00855FDD" w:rsidRPr="00A536CD" w:rsidRDefault="002F0730" w:rsidP="00BA133A">
      <w:pPr>
        <w:pStyle w:val="ARTartustawynprozporzdzenia"/>
        <w:spacing w:after="120"/>
        <w:ind w:firstLine="0"/>
        <w:rPr>
          <w:rFonts w:cs="Times"/>
          <w:color w:val="000000" w:themeColor="text1"/>
          <w:szCs w:val="24"/>
        </w:rPr>
      </w:pPr>
      <w:r w:rsidRPr="00A536CD">
        <w:rPr>
          <w:rFonts w:cs="Times"/>
          <w:color w:val="000000" w:themeColor="text1"/>
          <w:szCs w:val="24"/>
        </w:rPr>
        <w:t xml:space="preserve">Analogicznie jak w przypadku </w:t>
      </w:r>
      <w:r w:rsidR="00E32207" w:rsidRPr="00A536CD">
        <w:rPr>
          <w:rFonts w:cs="Times"/>
          <w:color w:val="000000" w:themeColor="text1"/>
          <w:szCs w:val="24"/>
        </w:rPr>
        <w:t xml:space="preserve">zasad obowiązujących w KSH, </w:t>
      </w:r>
      <w:r w:rsidR="00855FDD" w:rsidRPr="00A536CD">
        <w:rPr>
          <w:rFonts w:cs="Times"/>
          <w:color w:val="000000" w:themeColor="text1"/>
          <w:szCs w:val="24"/>
        </w:rPr>
        <w:t>w </w:t>
      </w:r>
      <w:r w:rsidRPr="00A536CD">
        <w:rPr>
          <w:rFonts w:cs="Times"/>
          <w:color w:val="000000" w:themeColor="text1"/>
          <w:szCs w:val="24"/>
        </w:rPr>
        <w:t xml:space="preserve">projekcie wprowadzono zasadę biznesowej oceny sytuacji (Business </w:t>
      </w:r>
      <w:proofErr w:type="spellStart"/>
      <w:r w:rsidRPr="00A536CD">
        <w:rPr>
          <w:rFonts w:cs="Times"/>
          <w:color w:val="000000" w:themeColor="text1"/>
          <w:szCs w:val="24"/>
        </w:rPr>
        <w:t>Judgement</w:t>
      </w:r>
      <w:proofErr w:type="spellEnd"/>
      <w:r w:rsidRPr="00A536CD">
        <w:rPr>
          <w:rFonts w:cs="Times"/>
          <w:color w:val="000000" w:themeColor="text1"/>
          <w:szCs w:val="24"/>
        </w:rPr>
        <w:t xml:space="preserve"> </w:t>
      </w:r>
      <w:proofErr w:type="spellStart"/>
      <w:r w:rsidRPr="00A536CD">
        <w:rPr>
          <w:rFonts w:cs="Times"/>
          <w:color w:val="000000" w:themeColor="text1"/>
          <w:szCs w:val="24"/>
        </w:rPr>
        <w:t>Rule</w:t>
      </w:r>
      <w:proofErr w:type="spellEnd"/>
      <w:r w:rsidRPr="00A536CD">
        <w:rPr>
          <w:rFonts w:cs="Times"/>
          <w:color w:val="000000" w:themeColor="text1"/>
          <w:szCs w:val="24"/>
        </w:rPr>
        <w:t>). Co</w:t>
      </w:r>
      <w:r w:rsidR="00AB2341" w:rsidRPr="00A536CD">
        <w:rPr>
          <w:rFonts w:cs="Times"/>
          <w:color w:val="000000" w:themeColor="text1"/>
          <w:szCs w:val="24"/>
        </w:rPr>
        <w:t> </w:t>
      </w:r>
      <w:r w:rsidRPr="00A536CD">
        <w:rPr>
          <w:rFonts w:cs="Times"/>
          <w:color w:val="000000" w:themeColor="text1"/>
          <w:szCs w:val="24"/>
        </w:rPr>
        <w:t xml:space="preserve">prawda projekt </w:t>
      </w:r>
      <w:r w:rsidR="00E8371E" w:rsidRPr="00A536CD">
        <w:rPr>
          <w:rFonts w:cs="Times"/>
          <w:color w:val="000000" w:themeColor="text1"/>
          <w:szCs w:val="24"/>
        </w:rPr>
        <w:t xml:space="preserve">co do zasady </w:t>
      </w:r>
      <w:r w:rsidRPr="00A536CD">
        <w:rPr>
          <w:rFonts w:cs="Times"/>
          <w:color w:val="000000" w:themeColor="text1"/>
          <w:szCs w:val="24"/>
        </w:rPr>
        <w:t>nie przewiduje możliwości prowadzenia działalności gospodarczej przez fundację rodzinną, niemniej z uwagi na</w:t>
      </w:r>
      <w:r w:rsidR="00AB2341" w:rsidRPr="00A536CD">
        <w:rPr>
          <w:rFonts w:cs="Times"/>
          <w:color w:val="000000" w:themeColor="text1"/>
          <w:szCs w:val="24"/>
        </w:rPr>
        <w:t> </w:t>
      </w:r>
      <w:r w:rsidRPr="00A536CD">
        <w:rPr>
          <w:rFonts w:cs="Times"/>
          <w:color w:val="000000" w:themeColor="text1"/>
          <w:szCs w:val="24"/>
        </w:rPr>
        <w:t xml:space="preserve">dopuszczenie </w:t>
      </w:r>
      <w:r w:rsidR="00E8371E" w:rsidRPr="00A536CD">
        <w:rPr>
          <w:rFonts w:cs="Times"/>
          <w:color w:val="000000" w:themeColor="text1"/>
          <w:szCs w:val="24"/>
        </w:rPr>
        <w:t>podejmowania niektórych czynności, o</w:t>
      </w:r>
      <w:r w:rsidR="000E0A98" w:rsidRPr="00A536CD">
        <w:rPr>
          <w:rFonts w:cs="Times"/>
          <w:color w:val="000000" w:themeColor="text1"/>
          <w:szCs w:val="24"/>
        </w:rPr>
        <w:t> </w:t>
      </w:r>
      <w:r w:rsidR="00E8371E" w:rsidRPr="00A536CD">
        <w:rPr>
          <w:rFonts w:cs="Times"/>
          <w:color w:val="000000" w:themeColor="text1"/>
          <w:szCs w:val="24"/>
        </w:rPr>
        <w:t xml:space="preserve">których mowa w art. </w:t>
      </w:r>
      <w:r w:rsidR="000C3FDC" w:rsidRPr="00A536CD">
        <w:rPr>
          <w:rFonts w:cs="Times"/>
          <w:color w:val="000000" w:themeColor="text1"/>
          <w:szCs w:val="24"/>
        </w:rPr>
        <w:t>6</w:t>
      </w:r>
      <w:r w:rsidR="00E32207" w:rsidRPr="00A536CD">
        <w:rPr>
          <w:rFonts w:cs="Times"/>
          <w:color w:val="000000" w:themeColor="text1"/>
          <w:szCs w:val="24"/>
        </w:rPr>
        <w:t xml:space="preserve"> </w:t>
      </w:r>
      <w:r w:rsidR="00E8371E" w:rsidRPr="00A536CD">
        <w:rPr>
          <w:rFonts w:cs="Times"/>
          <w:color w:val="000000" w:themeColor="text1"/>
          <w:szCs w:val="24"/>
        </w:rPr>
        <w:t>projektu</w:t>
      </w:r>
      <w:r w:rsidR="00CF6C38" w:rsidRPr="00A536CD">
        <w:rPr>
          <w:rFonts w:cs="Times"/>
          <w:color w:val="000000" w:themeColor="text1"/>
          <w:szCs w:val="24"/>
        </w:rPr>
        <w:t>,</w:t>
      </w:r>
      <w:r w:rsidR="00E8371E" w:rsidRPr="00A536CD">
        <w:rPr>
          <w:rFonts w:cs="Times"/>
          <w:color w:val="000000" w:themeColor="text1"/>
          <w:szCs w:val="24"/>
        </w:rPr>
        <w:t xml:space="preserve"> </w:t>
      </w:r>
      <w:r w:rsidRPr="00A536CD">
        <w:rPr>
          <w:rFonts w:cs="Times"/>
          <w:color w:val="000000" w:themeColor="text1"/>
          <w:szCs w:val="24"/>
        </w:rPr>
        <w:t>wydaje się, że również w przypadku tej instytucji powyższa zasada powinna mieć zastosowanie.</w:t>
      </w:r>
      <w:r w:rsidR="0037268C" w:rsidRPr="00A536CD">
        <w:rPr>
          <w:rFonts w:cs="Times"/>
          <w:color w:val="000000" w:themeColor="text1"/>
          <w:szCs w:val="24"/>
        </w:rPr>
        <w:t xml:space="preserve"> Działalność</w:t>
      </w:r>
      <w:r w:rsidR="00855FDD" w:rsidRPr="00A536CD">
        <w:rPr>
          <w:rFonts w:cs="Times"/>
          <w:color w:val="000000" w:themeColor="text1"/>
          <w:szCs w:val="24"/>
        </w:rPr>
        <w:t xml:space="preserve"> </w:t>
      </w:r>
      <w:r w:rsidR="0037268C" w:rsidRPr="00A536CD">
        <w:rPr>
          <w:rFonts w:cs="Times"/>
          <w:color w:val="000000" w:themeColor="text1"/>
          <w:szCs w:val="24"/>
        </w:rPr>
        <w:t>taka może bowiem wiązać się z</w:t>
      </w:r>
      <w:r w:rsidR="00CF6C38" w:rsidRPr="00A536CD">
        <w:rPr>
          <w:rFonts w:cs="Times"/>
          <w:color w:val="000000" w:themeColor="text1"/>
          <w:szCs w:val="24"/>
        </w:rPr>
        <w:t> </w:t>
      </w:r>
      <w:r w:rsidR="0037268C" w:rsidRPr="00A536CD">
        <w:rPr>
          <w:rFonts w:cs="Times"/>
          <w:color w:val="000000" w:themeColor="text1"/>
          <w:szCs w:val="24"/>
        </w:rPr>
        <w:t>koniecznością uzyskania rzetelnych informacji w oparciu o profesjonalne analizy, opinie, ekspertyzy (przykładowo – wycena dzieł sztuki).</w:t>
      </w:r>
    </w:p>
    <w:p w14:paraId="68AFA0E0" w14:textId="01FA9FCF" w:rsidR="000E298D" w:rsidRPr="00A536CD" w:rsidRDefault="00855FDD" w:rsidP="00BA133A">
      <w:pPr>
        <w:pStyle w:val="ARTartustawynprozporzdzenia"/>
        <w:spacing w:after="120"/>
        <w:ind w:firstLine="0"/>
        <w:rPr>
          <w:rFonts w:cs="Times"/>
          <w:color w:val="000000" w:themeColor="text1"/>
          <w:szCs w:val="24"/>
        </w:rPr>
      </w:pPr>
      <w:r w:rsidRPr="00A536CD">
        <w:rPr>
          <w:rFonts w:cs="Times"/>
          <w:color w:val="000000" w:themeColor="text1"/>
          <w:szCs w:val="24"/>
        </w:rPr>
        <w:t>Wprowadzenie powyższej zasady p</w:t>
      </w:r>
      <w:r w:rsidR="00BE6D83" w:rsidRPr="00A536CD">
        <w:rPr>
          <w:rFonts w:cs="Times"/>
          <w:color w:val="000000" w:themeColor="text1"/>
          <w:szCs w:val="24"/>
        </w:rPr>
        <w:t>ozwoli definitywnie przesądzić o</w:t>
      </w:r>
      <w:r w:rsidRPr="00A536CD">
        <w:rPr>
          <w:rFonts w:cs="Times"/>
          <w:color w:val="000000" w:themeColor="text1"/>
          <w:szCs w:val="24"/>
        </w:rPr>
        <w:t xml:space="preserve"> </w:t>
      </w:r>
      <w:r w:rsidR="00BE6D83" w:rsidRPr="00A536CD">
        <w:rPr>
          <w:rFonts w:cs="Times"/>
          <w:color w:val="000000" w:themeColor="text1"/>
          <w:szCs w:val="24"/>
        </w:rPr>
        <w:t>wyłączeniu odpowiedzialności za szkodę wyrządzoną fundacji rodzinnej wskutek decyzji organów, które okażą się błędn</w:t>
      </w:r>
      <w:r w:rsidRPr="00A536CD">
        <w:rPr>
          <w:rFonts w:cs="Times"/>
          <w:color w:val="000000" w:themeColor="text1"/>
          <w:szCs w:val="24"/>
        </w:rPr>
        <w:t>e, o ile były one podejmowane w </w:t>
      </w:r>
      <w:r w:rsidR="00BE6D83" w:rsidRPr="00A536CD">
        <w:rPr>
          <w:rFonts w:cs="Times"/>
          <w:color w:val="000000" w:themeColor="text1"/>
          <w:szCs w:val="24"/>
        </w:rPr>
        <w:t>granicach uzasadnionego ryzyka biznesowego w oparciu o adekwatne do okoliczności informacje.</w:t>
      </w:r>
      <w:r w:rsidRPr="00A536CD">
        <w:rPr>
          <w:rFonts w:cs="Times"/>
          <w:color w:val="000000" w:themeColor="text1"/>
          <w:szCs w:val="24"/>
        </w:rPr>
        <w:t xml:space="preserve"> </w:t>
      </w:r>
      <w:r w:rsidR="00BE6D83" w:rsidRPr="00A536CD">
        <w:rPr>
          <w:rFonts w:cs="Times"/>
          <w:color w:val="000000" w:themeColor="text1"/>
          <w:szCs w:val="24"/>
        </w:rPr>
        <w:t xml:space="preserve">Dzięki tej zasadzie działania będą oceniane nie retrospektywnie, przez pryzmat rezultatów, ale z perspektywy prawidłowości trybu podejmowania decyzji, w odniesieniu do momentu podejmowania </w:t>
      </w:r>
      <w:r w:rsidR="00BE6D83" w:rsidRPr="00A536CD">
        <w:rPr>
          <w:rFonts w:cs="Times"/>
          <w:color w:val="000000" w:themeColor="text1"/>
          <w:szCs w:val="24"/>
        </w:rPr>
        <w:lastRenderedPageBreak/>
        <w:t>decyzji i okoliczności temu towarzyszących.</w:t>
      </w:r>
      <w:r w:rsidR="000E298D" w:rsidRPr="00A536CD">
        <w:rPr>
          <w:rFonts w:cs="Times"/>
          <w:color w:val="000000" w:themeColor="text1"/>
          <w:szCs w:val="24"/>
        </w:rPr>
        <w:t xml:space="preserve"> </w:t>
      </w:r>
      <w:r w:rsidR="00E8371E" w:rsidRPr="00A536CD">
        <w:rPr>
          <w:rFonts w:cs="Times"/>
          <w:color w:val="000000" w:themeColor="text1"/>
          <w:szCs w:val="24"/>
        </w:rPr>
        <w:t>Osoby, które</w:t>
      </w:r>
      <w:r w:rsidR="000E298D" w:rsidRPr="00A536CD">
        <w:rPr>
          <w:rFonts w:cs="Times"/>
          <w:color w:val="000000" w:themeColor="text1"/>
          <w:szCs w:val="24"/>
        </w:rPr>
        <w:t xml:space="preserve"> starannie i lojalnie </w:t>
      </w:r>
      <w:r w:rsidR="00E8371E" w:rsidRPr="00A536CD">
        <w:rPr>
          <w:rFonts w:cs="Times"/>
          <w:color w:val="000000" w:themeColor="text1"/>
          <w:szCs w:val="24"/>
        </w:rPr>
        <w:t xml:space="preserve">wykonywały </w:t>
      </w:r>
      <w:r w:rsidR="000E298D" w:rsidRPr="00A536CD">
        <w:rPr>
          <w:rFonts w:cs="Times"/>
          <w:color w:val="000000" w:themeColor="text1"/>
          <w:szCs w:val="24"/>
        </w:rPr>
        <w:t>swoje obowiązki i</w:t>
      </w:r>
      <w:r w:rsidR="00CF6C38" w:rsidRPr="00A536CD">
        <w:rPr>
          <w:rFonts w:cs="Times"/>
          <w:color w:val="000000" w:themeColor="text1"/>
          <w:szCs w:val="24"/>
        </w:rPr>
        <w:t> </w:t>
      </w:r>
      <w:r w:rsidR="00E8371E" w:rsidRPr="00A536CD">
        <w:rPr>
          <w:rFonts w:cs="Times"/>
          <w:color w:val="000000" w:themeColor="text1"/>
          <w:szCs w:val="24"/>
        </w:rPr>
        <w:t xml:space="preserve">które zdecydowały </w:t>
      </w:r>
      <w:r w:rsidR="000E298D" w:rsidRPr="00A536CD">
        <w:rPr>
          <w:rFonts w:cs="Times"/>
          <w:color w:val="000000" w:themeColor="text1"/>
          <w:szCs w:val="24"/>
        </w:rPr>
        <w:t xml:space="preserve">się na podjęcie ryzyka, zyskają ochronę na wypadek, gdyby </w:t>
      </w:r>
      <w:r w:rsidR="000E298D" w:rsidRPr="00A536CD">
        <w:rPr>
          <w:rFonts w:cs="Times"/>
          <w:i/>
          <w:color w:val="000000" w:themeColor="text1"/>
          <w:szCs w:val="24"/>
        </w:rPr>
        <w:t>ex post</w:t>
      </w:r>
      <w:r w:rsidR="000E298D" w:rsidRPr="00A536CD">
        <w:rPr>
          <w:rFonts w:cs="Times"/>
          <w:color w:val="000000" w:themeColor="text1"/>
          <w:szCs w:val="24"/>
        </w:rPr>
        <w:t xml:space="preserve"> okazało się, że decyzja była nietrafna i doprowadziła do wyrządzenia szkody fundacji rodzinnej</w:t>
      </w:r>
      <w:r w:rsidRPr="00A536CD">
        <w:rPr>
          <w:rFonts w:cs="Times"/>
          <w:color w:val="000000" w:themeColor="text1"/>
          <w:szCs w:val="24"/>
        </w:rPr>
        <w:t>.</w:t>
      </w:r>
    </w:p>
    <w:p w14:paraId="280D38DF" w14:textId="77777777" w:rsidR="00DC745B" w:rsidRPr="00772D95" w:rsidRDefault="00DC745B" w:rsidP="00772D95"/>
    <w:p w14:paraId="5C82A931" w14:textId="57C3A405" w:rsidR="006B45FD" w:rsidRPr="00A536CD" w:rsidRDefault="006B45FD" w:rsidP="00BA133A">
      <w:pPr>
        <w:pStyle w:val="Nagwek2"/>
        <w:shd w:val="clear" w:color="auto" w:fill="FFFFFF" w:themeFill="background1"/>
        <w:spacing w:before="120" w:after="120"/>
        <w:rPr>
          <w:rFonts w:ascii="Times" w:hAnsi="Times" w:cs="Times"/>
          <w:color w:val="000000" w:themeColor="text1"/>
          <w:sz w:val="24"/>
          <w:szCs w:val="24"/>
        </w:rPr>
      </w:pPr>
      <w:bookmarkStart w:id="36" w:name="_Toc120091396"/>
      <w:r w:rsidRPr="00A536CD">
        <w:rPr>
          <w:rFonts w:ascii="Times" w:hAnsi="Times" w:cs="Times"/>
          <w:color w:val="000000" w:themeColor="text1"/>
          <w:sz w:val="24"/>
          <w:szCs w:val="24"/>
        </w:rPr>
        <w:t xml:space="preserve">Rozdział </w:t>
      </w:r>
      <w:r w:rsidR="00F5124F" w:rsidRPr="00A536CD">
        <w:rPr>
          <w:rFonts w:ascii="Times" w:hAnsi="Times" w:cs="Times"/>
          <w:color w:val="000000" w:themeColor="text1"/>
          <w:sz w:val="24"/>
          <w:szCs w:val="24"/>
        </w:rPr>
        <w:t>9</w:t>
      </w:r>
      <w:r w:rsidRPr="00A536CD">
        <w:rPr>
          <w:rFonts w:ascii="Times" w:hAnsi="Times" w:cs="Times"/>
          <w:color w:val="000000" w:themeColor="text1"/>
          <w:sz w:val="24"/>
          <w:szCs w:val="24"/>
        </w:rPr>
        <w:t>. Audyt</w:t>
      </w:r>
      <w:bookmarkEnd w:id="36"/>
    </w:p>
    <w:p w14:paraId="1BA1A135" w14:textId="5F9C0140" w:rsidR="006B45FD" w:rsidRPr="00A536CD" w:rsidRDefault="006B45FD" w:rsidP="00BA133A">
      <w:pPr>
        <w:pStyle w:val="ARTartustawynprozporzdzenia"/>
        <w:shd w:val="clear" w:color="auto" w:fill="FFFFFF" w:themeFill="background1"/>
        <w:spacing w:after="120"/>
        <w:ind w:firstLine="0"/>
        <w:rPr>
          <w:rStyle w:val="hgkelc"/>
          <w:rFonts w:cs="Times"/>
          <w:color w:val="000000" w:themeColor="text1"/>
          <w:szCs w:val="24"/>
        </w:rPr>
      </w:pPr>
      <w:r w:rsidRPr="00A536CD">
        <w:rPr>
          <w:rStyle w:val="hgkelc"/>
          <w:rFonts w:cs="Times"/>
          <w:bCs/>
          <w:color w:val="000000" w:themeColor="text1"/>
          <w:szCs w:val="24"/>
        </w:rPr>
        <w:t>Fundacja rodzinna powinna być poddawana cyklicznej,</w:t>
      </w:r>
      <w:r w:rsidRPr="00A536CD">
        <w:rPr>
          <w:rStyle w:val="hgkelc"/>
          <w:rFonts w:cs="Times"/>
          <w:color w:val="000000" w:themeColor="text1"/>
          <w:szCs w:val="24"/>
        </w:rPr>
        <w:t xml:space="preserve"> niezależnej ocenie</w:t>
      </w:r>
      <w:r w:rsidR="00703D3B">
        <w:rPr>
          <w:rStyle w:val="hgkelc"/>
          <w:rFonts w:cs="Times"/>
          <w:color w:val="000000" w:themeColor="text1"/>
          <w:szCs w:val="24"/>
        </w:rPr>
        <w:t xml:space="preserve"> (</w:t>
      </w:r>
      <w:r w:rsidRPr="00A536CD">
        <w:rPr>
          <w:rStyle w:val="hgkelc"/>
          <w:rFonts w:cs="Times"/>
          <w:color w:val="000000" w:themeColor="text1"/>
          <w:szCs w:val="24"/>
        </w:rPr>
        <w:t xml:space="preserve">pod względem </w:t>
      </w:r>
      <w:r w:rsidRPr="00A536CD">
        <w:rPr>
          <w:rFonts w:cs="Times"/>
          <w:color w:val="000000" w:themeColor="text1"/>
          <w:szCs w:val="24"/>
        </w:rPr>
        <w:t>prawidłowości, rzetelności oraz zgodności z prawem, cel</w:t>
      </w:r>
      <w:r w:rsidR="00E47916" w:rsidRPr="00A536CD">
        <w:rPr>
          <w:rFonts w:cs="Times"/>
          <w:color w:val="000000" w:themeColor="text1"/>
          <w:szCs w:val="24"/>
        </w:rPr>
        <w:t>em</w:t>
      </w:r>
      <w:r w:rsidRPr="00A536CD">
        <w:rPr>
          <w:rFonts w:cs="Times"/>
          <w:color w:val="000000" w:themeColor="text1"/>
          <w:szCs w:val="24"/>
        </w:rPr>
        <w:t xml:space="preserve"> oraz jej dokumentami</w:t>
      </w:r>
      <w:r w:rsidR="00703D3B">
        <w:rPr>
          <w:rFonts w:cs="Times"/>
          <w:color w:val="000000" w:themeColor="text1"/>
          <w:szCs w:val="24"/>
        </w:rPr>
        <w:t>)</w:t>
      </w:r>
      <w:r w:rsidRPr="00A536CD">
        <w:rPr>
          <w:rFonts w:cs="Times"/>
          <w:color w:val="000000" w:themeColor="text1"/>
          <w:szCs w:val="24"/>
        </w:rPr>
        <w:t xml:space="preserve"> działań dotyczących zarządzania </w:t>
      </w:r>
      <w:r w:rsidR="006E02CC" w:rsidRPr="00A536CD">
        <w:rPr>
          <w:rFonts w:cs="Times"/>
          <w:color w:val="000000" w:themeColor="text1"/>
          <w:szCs w:val="24"/>
        </w:rPr>
        <w:t>majątkiem</w:t>
      </w:r>
      <w:r w:rsidRPr="00A536CD">
        <w:rPr>
          <w:rFonts w:cs="Times"/>
          <w:color w:val="000000" w:themeColor="text1"/>
          <w:szCs w:val="24"/>
        </w:rPr>
        <w:t>.</w:t>
      </w:r>
    </w:p>
    <w:p w14:paraId="22B23104" w14:textId="496B9734" w:rsidR="008E1C59" w:rsidRPr="00A536CD" w:rsidRDefault="008E1C59"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 xml:space="preserve">W związku z tym w projektowanych przepisach przewidziano obowiązek przeprowadzania audytu </w:t>
      </w:r>
      <w:r w:rsidR="00673909" w:rsidRPr="00A536CD">
        <w:rPr>
          <w:rFonts w:cs="Times"/>
          <w:color w:val="000000" w:themeColor="text1"/>
          <w:szCs w:val="24"/>
        </w:rPr>
        <w:t xml:space="preserve">co najmniej </w:t>
      </w:r>
      <w:r w:rsidRPr="00A536CD">
        <w:rPr>
          <w:rFonts w:cs="Times"/>
          <w:color w:val="000000" w:themeColor="text1"/>
          <w:szCs w:val="24"/>
        </w:rPr>
        <w:t xml:space="preserve">raz w ciągu czterech lat </w:t>
      </w:r>
      <w:r w:rsidR="00AC4644" w:rsidRPr="00A536CD">
        <w:rPr>
          <w:rFonts w:cs="Times"/>
          <w:color w:val="000000" w:themeColor="text1"/>
          <w:szCs w:val="24"/>
        </w:rPr>
        <w:t>funkcjonowania</w:t>
      </w:r>
      <w:r w:rsidRPr="00A536CD">
        <w:rPr>
          <w:rFonts w:cs="Times"/>
          <w:color w:val="000000" w:themeColor="text1"/>
          <w:szCs w:val="24"/>
        </w:rPr>
        <w:t xml:space="preserve"> fundacji rodzinnej. Audyt będzie przeprowadzany częściej, jeżeli sprawozdanie finansowe fundacji rodzinnej będzie podlegało badaniu zgodnie z przepisami ustawy o</w:t>
      </w:r>
      <w:r w:rsidR="0008102D" w:rsidRPr="00A536CD">
        <w:rPr>
          <w:rFonts w:cs="Times"/>
          <w:color w:val="000000" w:themeColor="text1"/>
          <w:szCs w:val="24"/>
        </w:rPr>
        <w:t> </w:t>
      </w:r>
      <w:r w:rsidRPr="00A536CD">
        <w:rPr>
          <w:rFonts w:cs="Times"/>
          <w:color w:val="000000" w:themeColor="text1"/>
          <w:szCs w:val="24"/>
        </w:rPr>
        <w:t>rachunkowości. W takim przypadku audyt powinien być przeprowadzony w tym samym terminie co badanie. Może się więc zdarzyć, że obowiązek przeprowadzenia audytu będzie się aktualizował co roku. Przyjęcie takiego rozwiązania jest niezbędne ze względu na ochronę majątku fundacji rodzinnej oraz praw beneficjentów. Projektodawca zakłada, że beneficjenci nie zawsze muszą angażować się w bieżącą działalność fundacji rodzinnej. W celu ochrony ich interesów należy więc przewidzieć instrument, pozwalający kontrolować nie tylko aspekty finansowe, ale również celowość i zgodność z</w:t>
      </w:r>
      <w:r w:rsidR="00E1613D" w:rsidRPr="00A536CD">
        <w:rPr>
          <w:rFonts w:cs="Times"/>
          <w:color w:val="000000" w:themeColor="text1"/>
          <w:szCs w:val="24"/>
        </w:rPr>
        <w:t> </w:t>
      </w:r>
      <w:r w:rsidRPr="00A536CD">
        <w:rPr>
          <w:rFonts w:cs="Times"/>
          <w:color w:val="000000" w:themeColor="text1"/>
          <w:szCs w:val="24"/>
        </w:rPr>
        <w:t>prawem innych podejmowanych działań.</w:t>
      </w:r>
    </w:p>
    <w:p w14:paraId="290F3A3A" w14:textId="03CB56DD" w:rsidR="008E1C59" w:rsidRPr="00A536CD" w:rsidRDefault="008E1C59"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Zgromadzenie beneficjentów będzie uprawnione do wyboru firmy audytorskiej bądź wyznaczenia zespołu audytorów. W skład tego zespołu będą mogli wejść biegli rewidenci, doradcy podatkowi, adwokaci lub radcowie prawni. Z uwagi na to, że audyt nie obejmuje wyłącznie kontroli finansów fundacji rodzinnej, koniecznym wydaje się dopuszczenie możliwości udziału w nim także innych osób, niż biegli rewidenci.</w:t>
      </w:r>
    </w:p>
    <w:p w14:paraId="48397965" w14:textId="6F58E574" w:rsidR="008E1C59" w:rsidRPr="00A536CD" w:rsidRDefault="008E1C59"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Osoby dokonujące audytu będą musiały spełniać łącznie warunki wymienione w ustawie. W okresie objętym audytem i w trakcie jego trwania nie mogą być zależne od danej fundacji rodzinnej, brać udziału w</w:t>
      </w:r>
      <w:r w:rsidR="0008102D" w:rsidRPr="00A536CD">
        <w:rPr>
          <w:rFonts w:cs="Times"/>
          <w:color w:val="000000" w:themeColor="text1"/>
          <w:szCs w:val="24"/>
        </w:rPr>
        <w:t> </w:t>
      </w:r>
      <w:r w:rsidRPr="00A536CD">
        <w:rPr>
          <w:rFonts w:cs="Times"/>
          <w:color w:val="000000" w:themeColor="text1"/>
          <w:szCs w:val="24"/>
        </w:rPr>
        <w:t>podejmowaniu decyzji oraz świadczyć czynności rewizji finansowej lub doradztwa na rzecz fundacji rodzinnej. W praktyce będzie to oznaczać, że</w:t>
      </w:r>
      <w:r w:rsidR="00B30447">
        <w:rPr>
          <w:rFonts w:cs="Times"/>
          <w:color w:val="000000" w:themeColor="text1"/>
          <w:szCs w:val="24"/>
        </w:rPr>
        <w:t> </w:t>
      </w:r>
      <w:r w:rsidRPr="00A536CD">
        <w:rPr>
          <w:rFonts w:cs="Times"/>
          <w:color w:val="000000" w:themeColor="text1"/>
          <w:szCs w:val="24"/>
        </w:rPr>
        <w:t>nie mogą przykładowo pełnić funkcji członka organu tej fundacji rodzinnej</w:t>
      </w:r>
      <w:r w:rsidR="00760D0B" w:rsidRPr="00A536CD">
        <w:rPr>
          <w:rFonts w:cs="Times"/>
          <w:color w:val="000000" w:themeColor="text1"/>
          <w:szCs w:val="24"/>
        </w:rPr>
        <w:t xml:space="preserve"> albo</w:t>
      </w:r>
      <w:r w:rsidR="00B30447">
        <w:rPr>
          <w:rFonts w:cs="Times"/>
          <w:color w:val="000000" w:themeColor="text1"/>
          <w:szCs w:val="24"/>
        </w:rPr>
        <w:t> </w:t>
      </w:r>
      <w:r w:rsidR="00760D0B" w:rsidRPr="00A536CD">
        <w:rPr>
          <w:rFonts w:cs="Times"/>
          <w:color w:val="000000" w:themeColor="text1"/>
          <w:szCs w:val="24"/>
        </w:rPr>
        <w:t>w</w:t>
      </w:r>
      <w:r w:rsidR="0008102D" w:rsidRPr="00A536CD">
        <w:rPr>
          <w:rFonts w:cs="Times"/>
          <w:color w:val="000000" w:themeColor="text1"/>
          <w:szCs w:val="24"/>
        </w:rPr>
        <w:t> </w:t>
      </w:r>
      <w:r w:rsidR="00760D0B" w:rsidRPr="00A536CD">
        <w:rPr>
          <w:rFonts w:cs="Times"/>
          <w:color w:val="000000" w:themeColor="text1"/>
          <w:szCs w:val="24"/>
        </w:rPr>
        <w:t>spółkach zależnych od fundacji rodzinnej, być ich pracownikiem bądź osobą współpracującą.</w:t>
      </w:r>
    </w:p>
    <w:p w14:paraId="5FF2E59D" w14:textId="5650CD08" w:rsidR="008E1C59" w:rsidRPr="00A536CD" w:rsidRDefault="008E1C59"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lastRenderedPageBreak/>
        <w:t>Przepisy nie wprowadzają wymogu, by badanie sprawozdania finansowego i</w:t>
      </w:r>
      <w:r w:rsidR="0008102D" w:rsidRPr="00A536CD">
        <w:rPr>
          <w:rFonts w:cs="Times"/>
          <w:color w:val="000000" w:themeColor="text1"/>
          <w:szCs w:val="24"/>
        </w:rPr>
        <w:t> </w:t>
      </w:r>
      <w:r w:rsidRPr="00A536CD">
        <w:rPr>
          <w:rFonts w:cs="Times"/>
          <w:color w:val="000000" w:themeColor="text1"/>
          <w:szCs w:val="24"/>
        </w:rPr>
        <w:t>prowadzenie audytu było dokonywane przez tę samą firmę audytorską. Kwestię tę projektodawca pozostawia do decyzji zgromadzenia beneficjentów.</w:t>
      </w:r>
    </w:p>
    <w:p w14:paraId="66A1D40A" w14:textId="5F867ECB" w:rsidR="006B45FD" w:rsidRPr="00A536CD" w:rsidRDefault="008E1C59" w:rsidP="00BC2B8D">
      <w:pPr>
        <w:pStyle w:val="USTustnpkodeksu"/>
        <w:spacing w:before="120" w:after="120"/>
        <w:ind w:firstLine="0"/>
        <w:rPr>
          <w:rFonts w:cs="Times"/>
          <w:color w:val="000000" w:themeColor="text1"/>
          <w:szCs w:val="24"/>
        </w:rPr>
      </w:pPr>
      <w:r w:rsidRPr="00A536CD">
        <w:rPr>
          <w:rFonts w:cs="Times"/>
          <w:color w:val="000000" w:themeColor="text1"/>
          <w:szCs w:val="24"/>
        </w:rPr>
        <w:t>W celu zapewnienia realizacji zadań przez firmę audytorską lub zespół audytorów, ustawa przyznaje im prawo do żądania od zarządu dokumentów fundacji rodzinnej, w tym aktualnej listy beneficjentów</w:t>
      </w:r>
      <w:r w:rsidR="00CD75BA" w:rsidRPr="00A536CD">
        <w:rPr>
          <w:rFonts w:cs="Times"/>
          <w:color w:val="000000" w:themeColor="text1"/>
          <w:szCs w:val="24"/>
        </w:rPr>
        <w:t>.</w:t>
      </w:r>
      <w:r w:rsidRPr="00A536CD">
        <w:rPr>
          <w:rFonts w:cs="Times"/>
          <w:color w:val="000000" w:themeColor="text1"/>
          <w:szCs w:val="24"/>
        </w:rPr>
        <w:t xml:space="preserve"> Z </w:t>
      </w:r>
      <w:r w:rsidR="000A5A38">
        <w:rPr>
          <w:rFonts w:cs="Times"/>
          <w:color w:val="000000" w:themeColor="text1"/>
          <w:szCs w:val="24"/>
        </w:rPr>
        <w:t>audytu</w:t>
      </w:r>
      <w:r w:rsidRPr="00A536CD">
        <w:rPr>
          <w:rFonts w:cs="Times"/>
          <w:color w:val="000000" w:themeColor="text1"/>
          <w:szCs w:val="24"/>
        </w:rPr>
        <w:t xml:space="preserve"> sporządzany będzie raport, który następnie należy przekazać zarządowi.</w:t>
      </w:r>
      <w:r w:rsidR="0008102D" w:rsidRPr="00A536CD">
        <w:rPr>
          <w:rFonts w:cs="Times"/>
          <w:color w:val="000000" w:themeColor="text1"/>
          <w:szCs w:val="24"/>
        </w:rPr>
        <w:t xml:space="preserve"> </w:t>
      </w:r>
      <w:r w:rsidR="00977F98" w:rsidRPr="00A536CD">
        <w:rPr>
          <w:rFonts w:cs="Times"/>
          <w:color w:val="000000" w:themeColor="text1"/>
          <w:szCs w:val="24"/>
        </w:rPr>
        <w:t xml:space="preserve">Zarząd </w:t>
      </w:r>
      <w:r w:rsidR="00CE3993" w:rsidRPr="00A536CD">
        <w:rPr>
          <w:rFonts w:cs="Times"/>
          <w:color w:val="000000" w:themeColor="text1"/>
          <w:szCs w:val="24"/>
        </w:rPr>
        <w:t xml:space="preserve">będzie obowiązany </w:t>
      </w:r>
      <w:r w:rsidR="00977F98" w:rsidRPr="00A536CD">
        <w:rPr>
          <w:rFonts w:cs="Times"/>
          <w:color w:val="000000" w:themeColor="text1"/>
          <w:szCs w:val="24"/>
        </w:rPr>
        <w:t>przedstawi</w:t>
      </w:r>
      <w:r w:rsidR="00CE3993" w:rsidRPr="00A536CD">
        <w:rPr>
          <w:rFonts w:cs="Times"/>
          <w:color w:val="000000" w:themeColor="text1"/>
          <w:szCs w:val="24"/>
        </w:rPr>
        <w:t>ć</w:t>
      </w:r>
      <w:r w:rsidR="00977F98" w:rsidRPr="00A536CD">
        <w:rPr>
          <w:rFonts w:cs="Times"/>
          <w:color w:val="000000" w:themeColor="text1"/>
          <w:szCs w:val="24"/>
        </w:rPr>
        <w:t xml:space="preserve"> raport radzie</w:t>
      </w:r>
      <w:r w:rsidR="00020617" w:rsidRPr="00A536CD">
        <w:rPr>
          <w:rFonts w:cs="Times"/>
          <w:color w:val="000000" w:themeColor="text1"/>
          <w:szCs w:val="24"/>
        </w:rPr>
        <w:t xml:space="preserve"> nadzorczej</w:t>
      </w:r>
      <w:r w:rsidR="0008102D" w:rsidRPr="00A536CD">
        <w:rPr>
          <w:rFonts w:cs="Times"/>
          <w:color w:val="000000" w:themeColor="text1"/>
          <w:szCs w:val="24"/>
        </w:rPr>
        <w:t>, a</w:t>
      </w:r>
      <w:r w:rsidR="00B30447">
        <w:rPr>
          <w:rFonts w:cs="Times"/>
          <w:color w:val="000000" w:themeColor="text1"/>
          <w:szCs w:val="24"/>
        </w:rPr>
        <w:t> </w:t>
      </w:r>
      <w:r w:rsidR="0008102D" w:rsidRPr="00A536CD">
        <w:rPr>
          <w:rFonts w:cs="Times"/>
          <w:color w:val="000000" w:themeColor="text1"/>
          <w:szCs w:val="24"/>
        </w:rPr>
        <w:t>w</w:t>
      </w:r>
      <w:r w:rsidR="00B13FAD" w:rsidRPr="00A536CD">
        <w:rPr>
          <w:rFonts w:cs="Times"/>
          <w:color w:val="000000" w:themeColor="text1"/>
          <w:szCs w:val="24"/>
        </w:rPr>
        <w:t xml:space="preserve"> przypadku jej nieustanowienia</w:t>
      </w:r>
      <w:r w:rsidR="00977F98" w:rsidRPr="00A536CD">
        <w:rPr>
          <w:rFonts w:cs="Times"/>
          <w:color w:val="000000" w:themeColor="text1"/>
          <w:szCs w:val="24"/>
        </w:rPr>
        <w:t xml:space="preserve">, zgromadzeniu beneficjentów na najbliższym posiedzeniu. </w:t>
      </w:r>
      <w:r w:rsidR="006B45FD" w:rsidRPr="00A536CD">
        <w:rPr>
          <w:rFonts w:cs="Times"/>
          <w:color w:val="000000" w:themeColor="text1"/>
          <w:szCs w:val="24"/>
        </w:rPr>
        <w:t>Dzięki temu możliwe będzie podjęcie działań korygujących nieprawidłowości albo niwelujących zagrożenie dla stanu aktywów fundacji rodzinnej.</w:t>
      </w:r>
    </w:p>
    <w:p w14:paraId="1E4B9177" w14:textId="77777777" w:rsidR="00DC745B" w:rsidRPr="00772D95" w:rsidRDefault="00DC745B" w:rsidP="00772D95"/>
    <w:p w14:paraId="69506304" w14:textId="0E1DF350" w:rsidR="006B45FD" w:rsidRPr="00A536CD" w:rsidRDefault="006B45FD" w:rsidP="00BA133A">
      <w:pPr>
        <w:pStyle w:val="Nagwek2"/>
        <w:shd w:val="clear" w:color="auto" w:fill="FFFFFF" w:themeFill="background1"/>
        <w:spacing w:before="120" w:after="120"/>
        <w:rPr>
          <w:rFonts w:ascii="Times" w:hAnsi="Times" w:cs="Times"/>
          <w:color w:val="000000" w:themeColor="text1"/>
          <w:sz w:val="24"/>
          <w:szCs w:val="24"/>
        </w:rPr>
      </w:pPr>
      <w:bookmarkStart w:id="37" w:name="_Toc120091397"/>
      <w:r w:rsidRPr="00A536CD">
        <w:rPr>
          <w:rFonts w:ascii="Times" w:hAnsi="Times" w:cs="Times"/>
          <w:color w:val="000000" w:themeColor="text1"/>
          <w:sz w:val="24"/>
          <w:szCs w:val="24"/>
        </w:rPr>
        <w:t xml:space="preserve">Rozdział </w:t>
      </w:r>
      <w:r w:rsidR="0008102D" w:rsidRPr="00A536CD">
        <w:rPr>
          <w:rFonts w:ascii="Times" w:hAnsi="Times" w:cs="Times"/>
          <w:color w:val="000000" w:themeColor="text1"/>
          <w:sz w:val="24"/>
          <w:szCs w:val="24"/>
        </w:rPr>
        <w:t>10</w:t>
      </w:r>
      <w:r w:rsidRPr="00A536CD">
        <w:rPr>
          <w:rFonts w:ascii="Times" w:hAnsi="Times" w:cs="Times"/>
          <w:color w:val="000000" w:themeColor="text1"/>
          <w:sz w:val="24"/>
          <w:szCs w:val="24"/>
        </w:rPr>
        <w:t xml:space="preserve">. Kontrola sądowa i </w:t>
      </w:r>
      <w:r w:rsidR="000A5A38">
        <w:rPr>
          <w:rFonts w:ascii="Times" w:hAnsi="Times" w:cs="Times"/>
          <w:color w:val="000000" w:themeColor="text1"/>
          <w:sz w:val="24"/>
          <w:szCs w:val="24"/>
        </w:rPr>
        <w:t>obowiązek informacyjny</w:t>
      </w:r>
      <w:bookmarkEnd w:id="37"/>
    </w:p>
    <w:p w14:paraId="4BF3730F" w14:textId="05A590A5" w:rsidR="006B45FD" w:rsidRPr="00A536CD" w:rsidRDefault="006B45FD"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Osoby związane z działalnością fundacji rodzinnej, a więc fundator, beneficjent lub członek organu fundacji rodzinnej mogą wytoczyć przeciwko fundacji rodzinnej powództwo o uchylenie uchwały organów fundacji rodzinnej sprzecznej z jej statutem</w:t>
      </w:r>
      <w:r w:rsidR="007462C9" w:rsidRPr="00A536CD">
        <w:rPr>
          <w:rFonts w:cs="Times"/>
          <w:color w:val="000000" w:themeColor="text1"/>
          <w:szCs w:val="24"/>
        </w:rPr>
        <w:t xml:space="preserve"> oraz</w:t>
      </w:r>
      <w:r w:rsidR="00B30447">
        <w:rPr>
          <w:rFonts w:cs="Times"/>
          <w:color w:val="000000" w:themeColor="text1"/>
          <w:szCs w:val="24"/>
        </w:rPr>
        <w:t> </w:t>
      </w:r>
      <w:r w:rsidR="007462C9" w:rsidRPr="00A536CD">
        <w:rPr>
          <w:rFonts w:cs="Times"/>
          <w:color w:val="000000" w:themeColor="text1"/>
          <w:szCs w:val="24"/>
        </w:rPr>
        <w:t>cel</w:t>
      </w:r>
      <w:r w:rsidR="0020457B" w:rsidRPr="00A536CD">
        <w:rPr>
          <w:rFonts w:cs="Times"/>
          <w:color w:val="000000" w:themeColor="text1"/>
          <w:szCs w:val="24"/>
        </w:rPr>
        <w:t>em</w:t>
      </w:r>
      <w:r w:rsidRPr="00A536CD">
        <w:rPr>
          <w:rFonts w:cs="Times"/>
          <w:color w:val="000000" w:themeColor="text1"/>
          <w:szCs w:val="24"/>
        </w:rPr>
        <w:t>. Możliwość wytoczenia powództwa jest ograniczona w</w:t>
      </w:r>
      <w:r w:rsidR="0008102D" w:rsidRPr="00A536CD">
        <w:rPr>
          <w:rFonts w:cs="Times"/>
          <w:color w:val="000000" w:themeColor="text1"/>
          <w:szCs w:val="24"/>
        </w:rPr>
        <w:t> </w:t>
      </w:r>
      <w:r w:rsidRPr="00A536CD">
        <w:rPr>
          <w:rFonts w:cs="Times"/>
          <w:color w:val="000000" w:themeColor="text1"/>
          <w:szCs w:val="24"/>
        </w:rPr>
        <w:t>czasie i może nastąpić w ciągu miesiąca od dnia otrzymania wiadomości o</w:t>
      </w:r>
      <w:r w:rsidR="0008102D" w:rsidRPr="00A536CD">
        <w:rPr>
          <w:rFonts w:cs="Times"/>
          <w:color w:val="000000" w:themeColor="text1"/>
          <w:szCs w:val="24"/>
        </w:rPr>
        <w:t> </w:t>
      </w:r>
      <w:r w:rsidRPr="00A536CD">
        <w:rPr>
          <w:rFonts w:cs="Times"/>
          <w:color w:val="000000" w:themeColor="text1"/>
          <w:szCs w:val="24"/>
        </w:rPr>
        <w:t>uchwale, jednak nie później niż w</w:t>
      </w:r>
      <w:r w:rsidR="000E0A98" w:rsidRPr="00A536CD">
        <w:rPr>
          <w:rFonts w:cs="Times"/>
          <w:color w:val="000000" w:themeColor="text1"/>
          <w:szCs w:val="24"/>
        </w:rPr>
        <w:t> </w:t>
      </w:r>
      <w:r w:rsidRPr="00A536CD">
        <w:rPr>
          <w:rFonts w:cs="Times"/>
          <w:color w:val="000000" w:themeColor="text1"/>
          <w:szCs w:val="24"/>
        </w:rPr>
        <w:t>terminie sześciu miesięcy od dnia podjęcia uchwały.</w:t>
      </w:r>
    </w:p>
    <w:p w14:paraId="5591E1C9" w14:textId="5903ACA0" w:rsidR="007462C9" w:rsidRPr="00A536CD" w:rsidRDefault="007462C9" w:rsidP="00BA133A">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Ponadto, w przypadku gdy uchwała organu byłaby sprzeczna z ustawą, fundatorowi, beneficjentowi lub członkom organów przysługuje prawo do</w:t>
      </w:r>
      <w:r w:rsidR="0008102D" w:rsidRPr="00A536CD">
        <w:rPr>
          <w:rFonts w:cs="Times"/>
          <w:color w:val="000000" w:themeColor="text1"/>
          <w:szCs w:val="24"/>
        </w:rPr>
        <w:t> </w:t>
      </w:r>
      <w:r w:rsidRPr="00A536CD">
        <w:rPr>
          <w:rFonts w:cs="Times"/>
          <w:color w:val="000000" w:themeColor="text1"/>
          <w:szCs w:val="24"/>
        </w:rPr>
        <w:t>wytoczenia powództwa o</w:t>
      </w:r>
      <w:r w:rsidR="003B4E93" w:rsidRPr="00A536CD">
        <w:rPr>
          <w:rFonts w:cs="Times"/>
          <w:color w:val="000000" w:themeColor="text1"/>
          <w:szCs w:val="24"/>
        </w:rPr>
        <w:t> </w:t>
      </w:r>
      <w:r w:rsidRPr="00A536CD">
        <w:rPr>
          <w:rFonts w:cs="Times"/>
          <w:color w:val="000000" w:themeColor="text1"/>
          <w:szCs w:val="24"/>
        </w:rPr>
        <w:t>stwierdzenie nieważności uchwały. Prawo to wygasa z upływem sześciu miesięcy od</w:t>
      </w:r>
      <w:r w:rsidR="009455F8">
        <w:rPr>
          <w:rFonts w:cs="Times"/>
          <w:color w:val="000000" w:themeColor="text1"/>
          <w:szCs w:val="24"/>
        </w:rPr>
        <w:t> </w:t>
      </w:r>
      <w:r w:rsidRPr="00A536CD">
        <w:rPr>
          <w:rFonts w:cs="Times"/>
          <w:color w:val="000000" w:themeColor="text1"/>
          <w:szCs w:val="24"/>
        </w:rPr>
        <w:t>powzięcia wiadomości o uchwale, nie później niż z upływem dwóch lat.</w:t>
      </w:r>
    </w:p>
    <w:p w14:paraId="2130C864" w14:textId="511493A7" w:rsidR="0081636F" w:rsidRPr="00A536CD" w:rsidRDefault="0081636F" w:rsidP="00BC2B8D">
      <w:pPr>
        <w:widowControl/>
        <w:shd w:val="clear" w:color="auto" w:fill="FFFFFF"/>
        <w:autoSpaceDE/>
        <w:autoSpaceDN/>
        <w:adjustRightInd/>
        <w:jc w:val="both"/>
        <w:rPr>
          <w:rFonts w:cs="Times New Roman"/>
          <w:color w:val="000000" w:themeColor="text1"/>
          <w:shd w:val="clear" w:color="auto" w:fill="FFFFFF"/>
        </w:rPr>
      </w:pPr>
      <w:r w:rsidRPr="00A536CD">
        <w:rPr>
          <w:rFonts w:cs="Times New Roman"/>
          <w:color w:val="000000" w:themeColor="text1"/>
          <w:szCs w:val="24"/>
        </w:rPr>
        <w:t>Projektodawca wyłączył w tym zakresie zastosowanie </w:t>
      </w:r>
      <w:r w:rsidR="00DC745B" w:rsidRPr="00A536CD">
        <w:rPr>
          <w:rFonts w:cs="Times New Roman"/>
          <w:color w:val="000000" w:themeColor="text1"/>
          <w:szCs w:val="24"/>
        </w:rPr>
        <w:t>art. 189</w:t>
      </w:r>
      <w:r w:rsidRPr="00A536CD">
        <w:rPr>
          <w:rFonts w:cs="Times New Roman"/>
          <w:color w:val="000000" w:themeColor="text1"/>
          <w:szCs w:val="24"/>
        </w:rPr>
        <w:t> </w:t>
      </w:r>
      <w:r w:rsidR="00E6046F" w:rsidRPr="00A536CD">
        <w:rPr>
          <w:rFonts w:cs="Times New Roman"/>
          <w:color w:val="000000" w:themeColor="text1"/>
          <w:szCs w:val="24"/>
        </w:rPr>
        <w:t>K</w:t>
      </w:r>
      <w:r w:rsidR="00E6046F">
        <w:rPr>
          <w:rFonts w:cs="Times New Roman"/>
          <w:color w:val="000000" w:themeColor="text1"/>
          <w:szCs w:val="24"/>
        </w:rPr>
        <w:t>odeksu postępowania cywilnego</w:t>
      </w:r>
      <w:r w:rsidRPr="00A536CD">
        <w:rPr>
          <w:rFonts w:cs="Times New Roman"/>
          <w:color w:val="000000" w:themeColor="text1"/>
          <w:szCs w:val="24"/>
        </w:rPr>
        <w:t xml:space="preserve">. </w:t>
      </w:r>
      <w:r w:rsidR="00AE79FE" w:rsidRPr="00A536CD">
        <w:rPr>
          <w:rFonts w:cs="Times New Roman"/>
          <w:color w:val="000000" w:themeColor="text1"/>
          <w:shd w:val="clear" w:color="auto" w:fill="FFFFFF"/>
        </w:rPr>
        <w:t>Wyłączenie stosowania </w:t>
      </w:r>
      <w:r w:rsidR="00DC745B" w:rsidRPr="00A536CD">
        <w:rPr>
          <w:rFonts w:cs="Times New Roman"/>
          <w:color w:val="000000" w:themeColor="text1"/>
        </w:rPr>
        <w:t>art. 189</w:t>
      </w:r>
      <w:r w:rsidR="00AE79FE" w:rsidRPr="00A536CD">
        <w:rPr>
          <w:rFonts w:cs="Times New Roman"/>
          <w:color w:val="000000" w:themeColor="text1"/>
          <w:shd w:val="clear" w:color="auto" w:fill="FFFFFF"/>
        </w:rPr>
        <w:t> </w:t>
      </w:r>
      <w:r w:rsidR="00E6046F" w:rsidRPr="00A536CD">
        <w:rPr>
          <w:rFonts w:cs="Times New Roman"/>
          <w:color w:val="000000" w:themeColor="text1"/>
          <w:szCs w:val="24"/>
        </w:rPr>
        <w:t>K</w:t>
      </w:r>
      <w:r w:rsidR="00E6046F">
        <w:rPr>
          <w:rFonts w:cs="Times New Roman"/>
          <w:color w:val="000000" w:themeColor="text1"/>
          <w:szCs w:val="24"/>
        </w:rPr>
        <w:t>odeksu postępowania cywilnego</w:t>
      </w:r>
      <w:r w:rsidR="009455F8">
        <w:rPr>
          <w:rFonts w:cs="Times New Roman"/>
          <w:color w:val="000000" w:themeColor="text1"/>
          <w:shd w:val="clear" w:color="auto" w:fill="FFFFFF"/>
        </w:rPr>
        <w:t xml:space="preserve"> </w:t>
      </w:r>
      <w:r w:rsidR="00AE79FE" w:rsidRPr="00A536CD">
        <w:rPr>
          <w:rFonts w:cs="Times New Roman"/>
          <w:color w:val="000000" w:themeColor="text1"/>
          <w:shd w:val="clear" w:color="auto" w:fill="FFFFFF"/>
        </w:rPr>
        <w:t xml:space="preserve">ogranicza niepewność </w:t>
      </w:r>
      <w:r w:rsidR="00A21289" w:rsidRPr="00A536CD">
        <w:rPr>
          <w:rFonts w:cs="Times New Roman"/>
          <w:color w:val="000000" w:themeColor="text1"/>
          <w:shd w:val="clear" w:color="auto" w:fill="FFFFFF"/>
        </w:rPr>
        <w:t>fundatora</w:t>
      </w:r>
      <w:r w:rsidR="00AE79FE" w:rsidRPr="00A536CD">
        <w:rPr>
          <w:rFonts w:cs="Times New Roman"/>
          <w:color w:val="000000" w:themeColor="text1"/>
          <w:shd w:val="clear" w:color="auto" w:fill="FFFFFF"/>
        </w:rPr>
        <w:t xml:space="preserve"> co do zaskarżenia danej uchwały w przyszłości. </w:t>
      </w:r>
      <w:r w:rsidR="00885FCD" w:rsidRPr="00A536CD">
        <w:rPr>
          <w:rFonts w:cs="Times New Roman"/>
          <w:color w:val="000000" w:themeColor="text1"/>
          <w:shd w:val="clear" w:color="auto" w:fill="FFFFFF"/>
        </w:rPr>
        <w:t xml:space="preserve">Przyjęta w projekcie ustawy o fundacji rodzinnej konstrukcja nieważności uchwały różni się od bezwzględnej nieważności czynności prawnej przyjmowanej w </w:t>
      </w:r>
      <w:r w:rsidR="009455F8">
        <w:rPr>
          <w:rFonts w:cs="Times New Roman"/>
          <w:color w:val="000000" w:themeColor="text1"/>
          <w:shd w:val="clear" w:color="auto" w:fill="FFFFFF"/>
        </w:rPr>
        <w:t>K</w:t>
      </w:r>
      <w:r w:rsidR="00E6046F">
        <w:rPr>
          <w:rFonts w:cs="Times New Roman"/>
          <w:color w:val="000000" w:themeColor="text1"/>
          <w:shd w:val="clear" w:color="auto" w:fill="FFFFFF"/>
        </w:rPr>
        <w:t>odeksie cywilnym</w:t>
      </w:r>
      <w:r w:rsidR="00885FCD" w:rsidRPr="00A536CD">
        <w:rPr>
          <w:rFonts w:cs="Times New Roman"/>
          <w:color w:val="000000" w:themeColor="text1"/>
          <w:shd w:val="clear" w:color="auto" w:fill="FFFFFF"/>
        </w:rPr>
        <w:t>. Nieważność uchwały według projektu charakteryzuje się tym, że</w:t>
      </w:r>
      <w:r w:rsidR="009455F8">
        <w:rPr>
          <w:rFonts w:cs="Times New Roman"/>
          <w:color w:val="000000" w:themeColor="text1"/>
          <w:shd w:val="clear" w:color="auto" w:fill="FFFFFF"/>
        </w:rPr>
        <w:t> </w:t>
      </w:r>
      <w:r w:rsidR="00885FCD" w:rsidRPr="00A536CD">
        <w:rPr>
          <w:rFonts w:cs="Times New Roman"/>
          <w:color w:val="000000" w:themeColor="text1"/>
          <w:shd w:val="clear" w:color="auto" w:fill="FFFFFF"/>
        </w:rPr>
        <w:t>krąg podmiotów, które mogą domagać się stwierdzenia jej</w:t>
      </w:r>
      <w:r w:rsidR="00DC745B" w:rsidRPr="00A536CD">
        <w:rPr>
          <w:rFonts w:cs="Times New Roman"/>
          <w:color w:val="000000" w:themeColor="text1"/>
          <w:shd w:val="clear" w:color="auto" w:fill="FFFFFF"/>
        </w:rPr>
        <w:t> </w:t>
      </w:r>
      <w:r w:rsidR="00885FCD" w:rsidRPr="00A536CD">
        <w:rPr>
          <w:rFonts w:cs="Times New Roman"/>
          <w:color w:val="000000" w:themeColor="text1"/>
          <w:shd w:val="clear" w:color="auto" w:fill="FFFFFF"/>
        </w:rPr>
        <w:t>nieważności, jest ograniczony do</w:t>
      </w:r>
      <w:r w:rsidR="00DE5022">
        <w:rPr>
          <w:rFonts w:cs="Times New Roman"/>
          <w:color w:val="000000" w:themeColor="text1"/>
          <w:shd w:val="clear" w:color="auto" w:fill="FFFFFF"/>
        </w:rPr>
        <w:t xml:space="preserve"> </w:t>
      </w:r>
      <w:r w:rsidR="00885FCD" w:rsidRPr="00A536CD">
        <w:rPr>
          <w:rFonts w:cs="Times New Roman"/>
          <w:color w:val="000000" w:themeColor="text1"/>
          <w:shd w:val="clear" w:color="auto" w:fill="FFFFFF"/>
        </w:rPr>
        <w:t>fundatora, beneficjenta oraz członka organu fundacji rodzinnej.</w:t>
      </w:r>
      <w:r w:rsidR="00BB14A9" w:rsidRPr="00A536CD">
        <w:rPr>
          <w:rFonts w:cs="Times New Roman"/>
          <w:color w:val="000000" w:themeColor="text1"/>
          <w:shd w:val="clear" w:color="auto" w:fill="FFFFFF"/>
        </w:rPr>
        <w:t xml:space="preserve"> Poza tym wniesienie powództwa o stwierdzenie nieważności jest ograniczone w czasie. Po upływie terminu uprawnienie wygasa, a sąd nie uwzględni nieważności z</w:t>
      </w:r>
      <w:r w:rsidR="00DC745B" w:rsidRPr="00A536CD">
        <w:rPr>
          <w:rFonts w:cs="Times New Roman"/>
          <w:color w:val="000000" w:themeColor="text1"/>
          <w:shd w:val="clear" w:color="auto" w:fill="FFFFFF"/>
        </w:rPr>
        <w:t> </w:t>
      </w:r>
      <w:r w:rsidR="00BB14A9" w:rsidRPr="00A536CD">
        <w:rPr>
          <w:rFonts w:cs="Times New Roman"/>
          <w:color w:val="000000" w:themeColor="text1"/>
          <w:shd w:val="clear" w:color="auto" w:fill="FFFFFF"/>
        </w:rPr>
        <w:t>urzędu.</w:t>
      </w:r>
    </w:p>
    <w:p w14:paraId="552D4589" w14:textId="63D7B63D" w:rsidR="005E4AC1" w:rsidRPr="00A536CD" w:rsidRDefault="005E4AC1" w:rsidP="00BA133A">
      <w:pPr>
        <w:pStyle w:val="ARTartustawynprozporzdzenia"/>
        <w:spacing w:after="120"/>
        <w:ind w:firstLine="0"/>
        <w:rPr>
          <w:rFonts w:cs="Times"/>
          <w:color w:val="000000" w:themeColor="text1"/>
          <w:szCs w:val="24"/>
        </w:rPr>
      </w:pPr>
      <w:r w:rsidRPr="00A536CD">
        <w:rPr>
          <w:rFonts w:cs="Times"/>
          <w:color w:val="000000" w:themeColor="text1"/>
          <w:szCs w:val="24"/>
        </w:rPr>
        <w:lastRenderedPageBreak/>
        <w:t>W zakresie czynności, które nie otrzymały szczególnej regulacji w ustawie, osoby posiadające interes prawny będą mogły w stosunkach z fundacją rodzinną korzystać z</w:t>
      </w:r>
      <w:r w:rsidR="00DC745B" w:rsidRPr="00A536CD">
        <w:rPr>
          <w:rFonts w:cs="Times"/>
          <w:color w:val="000000" w:themeColor="text1"/>
          <w:szCs w:val="24"/>
        </w:rPr>
        <w:t> </w:t>
      </w:r>
      <w:r w:rsidRPr="00A536CD">
        <w:rPr>
          <w:rFonts w:cs="Times"/>
          <w:color w:val="000000" w:themeColor="text1"/>
          <w:szCs w:val="24"/>
        </w:rPr>
        <w:t xml:space="preserve">powództwa o ustalenie z art. 189 </w:t>
      </w:r>
      <w:r w:rsidR="00E6046F" w:rsidRPr="00A536CD">
        <w:rPr>
          <w:rFonts w:cs="Times New Roman"/>
          <w:color w:val="000000" w:themeColor="text1"/>
          <w:szCs w:val="24"/>
        </w:rPr>
        <w:t>K</w:t>
      </w:r>
      <w:r w:rsidR="00E6046F">
        <w:rPr>
          <w:rFonts w:cs="Times New Roman"/>
          <w:color w:val="000000" w:themeColor="text1"/>
          <w:szCs w:val="24"/>
        </w:rPr>
        <w:t>odeksu postępowania cywilnego</w:t>
      </w:r>
      <w:r w:rsidRPr="00A536CD">
        <w:rPr>
          <w:rFonts w:cs="Times"/>
          <w:color w:val="000000" w:themeColor="text1"/>
          <w:szCs w:val="24"/>
        </w:rPr>
        <w:t>.</w:t>
      </w:r>
    </w:p>
    <w:p w14:paraId="1EAA8ECA" w14:textId="65B67E43" w:rsidR="006B45FD" w:rsidRPr="00A536CD" w:rsidRDefault="006B45FD" w:rsidP="00BA133A">
      <w:pPr>
        <w:pStyle w:val="ARTartustawynprozporzdzenia"/>
        <w:shd w:val="clear" w:color="auto" w:fill="FFFFFF" w:themeFill="background1"/>
        <w:spacing w:after="120"/>
        <w:ind w:firstLine="0"/>
        <w:rPr>
          <w:rFonts w:cs="Times"/>
          <w:color w:val="000000" w:themeColor="text1"/>
          <w:szCs w:val="24"/>
          <w:lang w:eastAsia="en-US"/>
        </w:rPr>
      </w:pPr>
      <w:r w:rsidRPr="00A536CD">
        <w:rPr>
          <w:rFonts w:cs="Times"/>
          <w:color w:val="000000" w:themeColor="text1"/>
          <w:szCs w:val="24"/>
          <w:lang w:eastAsia="en-US"/>
        </w:rPr>
        <w:t>Na żądanie organu Krajowej Administracji Skarbowej fundacja rodzinna będzie obowiązana przekazać</w:t>
      </w:r>
      <w:r w:rsidR="001A704C" w:rsidRPr="00A536CD">
        <w:rPr>
          <w:rFonts w:cs="Times"/>
          <w:color w:val="000000" w:themeColor="text1"/>
          <w:szCs w:val="24"/>
          <w:lang w:eastAsia="en-US"/>
        </w:rPr>
        <w:t xml:space="preserve"> w wyznaczonym terminie, nie krótszym niż</w:t>
      </w:r>
      <w:r w:rsidRPr="00A536CD">
        <w:rPr>
          <w:rFonts w:cs="Times"/>
          <w:color w:val="000000" w:themeColor="text1"/>
          <w:szCs w:val="24"/>
          <w:lang w:eastAsia="en-US"/>
        </w:rPr>
        <w:t xml:space="preserve"> 14 dni od dnia doręczenia żądania, informacje dotyczące listy beneficjentów</w:t>
      </w:r>
      <w:r w:rsidR="00FD13B5" w:rsidRPr="00A536CD">
        <w:rPr>
          <w:rFonts w:cs="Times"/>
          <w:color w:val="000000" w:themeColor="text1"/>
          <w:szCs w:val="24"/>
          <w:lang w:eastAsia="en-US"/>
        </w:rPr>
        <w:t>, spisu majątku</w:t>
      </w:r>
      <w:r w:rsidRPr="00A536CD">
        <w:rPr>
          <w:rFonts w:cs="Times"/>
          <w:color w:val="000000" w:themeColor="text1"/>
          <w:szCs w:val="24"/>
          <w:lang w:eastAsia="en-US"/>
        </w:rPr>
        <w:t xml:space="preserve"> </w:t>
      </w:r>
      <w:r w:rsidR="00DC745B" w:rsidRPr="00A536CD">
        <w:rPr>
          <w:rFonts w:cs="Times"/>
          <w:color w:val="000000" w:themeColor="text1"/>
          <w:szCs w:val="24"/>
          <w:lang w:eastAsia="en-US"/>
        </w:rPr>
        <w:t>oraz o </w:t>
      </w:r>
      <w:r w:rsidR="00303006" w:rsidRPr="00A536CD">
        <w:rPr>
          <w:rFonts w:cs="Times"/>
          <w:color w:val="000000" w:themeColor="text1"/>
          <w:szCs w:val="24"/>
          <w:lang w:eastAsia="en-US"/>
        </w:rPr>
        <w:t xml:space="preserve">spełnionych </w:t>
      </w:r>
      <w:r w:rsidRPr="00A536CD">
        <w:rPr>
          <w:rFonts w:cs="Times"/>
          <w:color w:val="000000" w:themeColor="text1"/>
          <w:szCs w:val="24"/>
          <w:lang w:eastAsia="en-US"/>
        </w:rPr>
        <w:t>świadczeniach</w:t>
      </w:r>
      <w:r w:rsidR="00FD13B5" w:rsidRPr="00A536CD">
        <w:rPr>
          <w:rFonts w:cs="Times"/>
          <w:color w:val="000000" w:themeColor="text1"/>
          <w:szCs w:val="24"/>
          <w:lang w:eastAsia="en-US"/>
        </w:rPr>
        <w:t xml:space="preserve"> lub mieniu przekazanym </w:t>
      </w:r>
      <w:r w:rsidR="00674621">
        <w:rPr>
          <w:rFonts w:ascii="Times New Roman" w:hAnsi="Times New Roman"/>
          <w:color w:val="000000"/>
          <w:spacing w:val="-2"/>
        </w:rPr>
        <w:t>w związku z rozwiązaniem</w:t>
      </w:r>
      <w:r w:rsidR="00674621" w:rsidRPr="000A2495">
        <w:rPr>
          <w:rFonts w:ascii="Times New Roman" w:hAnsi="Times New Roman"/>
          <w:color w:val="000000"/>
          <w:spacing w:val="-2"/>
        </w:rPr>
        <w:t xml:space="preserve"> </w:t>
      </w:r>
      <w:r w:rsidR="00FD13B5" w:rsidRPr="00A536CD">
        <w:rPr>
          <w:rFonts w:cs="Times"/>
          <w:color w:val="000000" w:themeColor="text1"/>
          <w:szCs w:val="24"/>
          <w:lang w:eastAsia="en-US"/>
        </w:rPr>
        <w:t>fundacji rodzinnej</w:t>
      </w:r>
      <w:r w:rsidRPr="00A536CD">
        <w:rPr>
          <w:rFonts w:cs="Times"/>
          <w:color w:val="000000" w:themeColor="text1"/>
          <w:szCs w:val="24"/>
          <w:lang w:eastAsia="en-US"/>
        </w:rPr>
        <w:t xml:space="preserve">, w tym ich rodzaju, wysokości i sposobie </w:t>
      </w:r>
      <w:r w:rsidR="00303006" w:rsidRPr="00A536CD">
        <w:rPr>
          <w:rFonts w:cs="Times"/>
          <w:color w:val="000000" w:themeColor="text1"/>
          <w:szCs w:val="24"/>
          <w:lang w:eastAsia="en-US"/>
        </w:rPr>
        <w:t>ich spełnienia</w:t>
      </w:r>
      <w:r w:rsidRPr="00A536CD">
        <w:rPr>
          <w:rFonts w:cs="Times"/>
          <w:color w:val="000000" w:themeColor="text1"/>
          <w:szCs w:val="24"/>
          <w:lang w:eastAsia="en-US"/>
        </w:rPr>
        <w:t>.</w:t>
      </w:r>
      <w:r w:rsidR="009455F8">
        <w:rPr>
          <w:rFonts w:cs="Times"/>
          <w:color w:val="000000" w:themeColor="text1"/>
          <w:szCs w:val="24"/>
          <w:lang w:eastAsia="en-US"/>
        </w:rPr>
        <w:t xml:space="preserve"> Są to informacje potrzebne do ustalenia prawidłowości wykonania obowiązków publicznoprawnych w zakr</w:t>
      </w:r>
      <w:r w:rsidR="001D0109">
        <w:rPr>
          <w:rFonts w:cs="Times"/>
          <w:color w:val="000000" w:themeColor="text1"/>
          <w:szCs w:val="24"/>
          <w:lang w:eastAsia="en-US"/>
        </w:rPr>
        <w:t>esie podatków</w:t>
      </w:r>
      <w:r w:rsidR="004235CE">
        <w:rPr>
          <w:rFonts w:cs="Times"/>
          <w:color w:val="000000" w:themeColor="text1"/>
          <w:szCs w:val="24"/>
          <w:lang w:eastAsia="en-US"/>
        </w:rPr>
        <w:t>,</w:t>
      </w:r>
      <w:r w:rsidR="001D0109">
        <w:rPr>
          <w:rFonts w:cs="Times"/>
          <w:color w:val="000000" w:themeColor="text1"/>
          <w:szCs w:val="24"/>
          <w:lang w:eastAsia="en-US"/>
        </w:rPr>
        <w:t xml:space="preserve"> nie</w:t>
      </w:r>
      <w:r w:rsidR="009455F8">
        <w:rPr>
          <w:rFonts w:cs="Times"/>
          <w:color w:val="000000" w:themeColor="text1"/>
          <w:szCs w:val="24"/>
          <w:lang w:eastAsia="en-US"/>
        </w:rPr>
        <w:t>należą</w:t>
      </w:r>
      <w:r w:rsidR="001D0109">
        <w:rPr>
          <w:rFonts w:cs="Times"/>
          <w:color w:val="000000" w:themeColor="text1"/>
          <w:szCs w:val="24"/>
          <w:lang w:eastAsia="en-US"/>
        </w:rPr>
        <w:t>ce</w:t>
      </w:r>
      <w:r w:rsidR="009455F8">
        <w:rPr>
          <w:rFonts w:cs="Times"/>
          <w:color w:val="000000" w:themeColor="text1"/>
          <w:szCs w:val="24"/>
          <w:lang w:eastAsia="en-US"/>
        </w:rPr>
        <w:t xml:space="preserve"> do kategorii informacji, których obecnie mogą żądać organy KAS.</w:t>
      </w:r>
    </w:p>
    <w:p w14:paraId="14B12B2D" w14:textId="77777777" w:rsidR="00DC745B" w:rsidRPr="00772D95" w:rsidRDefault="00DC745B" w:rsidP="00772D95"/>
    <w:p w14:paraId="1034B11B" w14:textId="7791352A" w:rsidR="006B45FD" w:rsidRPr="00A536CD" w:rsidRDefault="006B45FD" w:rsidP="00BA133A">
      <w:pPr>
        <w:pStyle w:val="Nagwek2"/>
        <w:shd w:val="clear" w:color="auto" w:fill="FFFFFF" w:themeFill="background1"/>
        <w:spacing w:before="120" w:after="120"/>
        <w:rPr>
          <w:rFonts w:ascii="Times" w:hAnsi="Times" w:cs="Times"/>
          <w:color w:val="000000" w:themeColor="text1"/>
          <w:sz w:val="24"/>
          <w:szCs w:val="24"/>
        </w:rPr>
      </w:pPr>
      <w:bookmarkStart w:id="38" w:name="_Toc120091398"/>
      <w:r w:rsidRPr="00A536CD">
        <w:rPr>
          <w:rFonts w:ascii="Times" w:hAnsi="Times" w:cs="Times"/>
          <w:color w:val="000000" w:themeColor="text1"/>
          <w:sz w:val="24"/>
          <w:szCs w:val="24"/>
        </w:rPr>
        <w:t>Rozdział 1</w:t>
      </w:r>
      <w:r w:rsidR="007D2640" w:rsidRPr="00A536CD">
        <w:rPr>
          <w:rFonts w:ascii="Times" w:hAnsi="Times" w:cs="Times"/>
          <w:color w:val="000000" w:themeColor="text1"/>
          <w:sz w:val="24"/>
          <w:szCs w:val="24"/>
        </w:rPr>
        <w:t>1</w:t>
      </w:r>
      <w:r w:rsidRPr="00A536CD">
        <w:rPr>
          <w:rFonts w:ascii="Times" w:hAnsi="Times" w:cs="Times"/>
          <w:color w:val="000000" w:themeColor="text1"/>
          <w:sz w:val="24"/>
          <w:szCs w:val="24"/>
        </w:rPr>
        <w:t>. Rozwiązanie i likwidacja fundacji rodzinnej</w:t>
      </w:r>
      <w:bookmarkEnd w:id="38"/>
    </w:p>
    <w:p w14:paraId="507B047E" w14:textId="22369B2B" w:rsidR="00E8371E" w:rsidRPr="00A536CD" w:rsidRDefault="00E8371E"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Co do zasady fundacje rodzinne powinny być tworzone na wiele lat, by po śmierci fundatora realizować wyznaczone przez niego cele. Niemniej konieczne jest również wskazanie w przepisach </w:t>
      </w:r>
      <w:r w:rsidR="006B45FD" w:rsidRPr="00A536CD">
        <w:rPr>
          <w:rFonts w:ascii="Times" w:hAnsi="Times" w:cs="Times"/>
          <w:color w:val="000000" w:themeColor="text1"/>
          <w:szCs w:val="24"/>
        </w:rPr>
        <w:t>okoliczności, w których może dojść do</w:t>
      </w:r>
      <w:r w:rsidR="007D2640" w:rsidRPr="00A536CD">
        <w:rPr>
          <w:rFonts w:ascii="Times" w:hAnsi="Times" w:cs="Times"/>
          <w:color w:val="000000" w:themeColor="text1"/>
          <w:szCs w:val="24"/>
        </w:rPr>
        <w:t> </w:t>
      </w:r>
      <w:r w:rsidR="006B45FD" w:rsidRPr="00A536CD">
        <w:rPr>
          <w:rFonts w:ascii="Times" w:hAnsi="Times" w:cs="Times"/>
          <w:color w:val="000000" w:themeColor="text1"/>
          <w:szCs w:val="24"/>
        </w:rPr>
        <w:t>rozwiązania i likwidacji fundacji rodzinnej.</w:t>
      </w:r>
      <w:r w:rsidRPr="00A536CD">
        <w:rPr>
          <w:rFonts w:ascii="Times" w:hAnsi="Times" w:cs="Times"/>
          <w:color w:val="000000" w:themeColor="text1"/>
          <w:szCs w:val="24"/>
        </w:rPr>
        <w:t xml:space="preserve"> Przez okres jej funkcjonowania mogą pojawić się bowiem okoliczności uzasadniające podjęcie tego typu działań.</w:t>
      </w:r>
    </w:p>
    <w:p w14:paraId="76DEDD91" w14:textId="3D9EF27F" w:rsidR="007E7147" w:rsidRPr="00A536CD" w:rsidRDefault="006B45FD" w:rsidP="007E7147">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Przede wszystkim taką </w:t>
      </w:r>
      <w:r w:rsidR="00E8371E" w:rsidRPr="00A536CD">
        <w:rPr>
          <w:rFonts w:ascii="Times" w:hAnsi="Times" w:cs="Times"/>
          <w:color w:val="000000" w:themeColor="text1"/>
          <w:szCs w:val="24"/>
        </w:rPr>
        <w:t xml:space="preserve">sytuację może przewidzieć </w:t>
      </w:r>
      <w:r w:rsidRPr="00A536CD">
        <w:rPr>
          <w:rFonts w:ascii="Times" w:hAnsi="Times" w:cs="Times"/>
          <w:color w:val="000000" w:themeColor="text1"/>
          <w:szCs w:val="24"/>
        </w:rPr>
        <w:t>sam fundator</w:t>
      </w:r>
      <w:r w:rsidR="00E8371E" w:rsidRPr="00A536CD">
        <w:rPr>
          <w:rFonts w:ascii="Times" w:hAnsi="Times" w:cs="Times"/>
          <w:color w:val="000000" w:themeColor="text1"/>
          <w:szCs w:val="24"/>
        </w:rPr>
        <w:t xml:space="preserve"> w statucie, poprzez </w:t>
      </w:r>
      <w:r w:rsidR="0056538A" w:rsidRPr="00A536CD">
        <w:rPr>
          <w:rFonts w:ascii="Times" w:hAnsi="Times" w:cs="Times"/>
          <w:color w:val="000000" w:themeColor="text1"/>
          <w:szCs w:val="24"/>
        </w:rPr>
        <w:t>ustanowienie</w:t>
      </w:r>
      <w:r w:rsidR="00E8371E" w:rsidRPr="00A536CD">
        <w:rPr>
          <w:rFonts w:ascii="Times" w:hAnsi="Times" w:cs="Times"/>
          <w:color w:val="000000" w:themeColor="text1"/>
          <w:szCs w:val="24"/>
        </w:rPr>
        <w:t xml:space="preserve"> fundacji rodzinnej na określony czas. Może być też tak, że w pewnym momencie cele fundacji rodzinnej zostaną w pełni zrealizowane albo dalsza ich realizacja będzie niemożliwa lub znacznie utrudniona. Szczegółowe okoliczności powinny zostać przewidziane w statucie. W takim przypadku rozwiązanie fundacji rodzinnej będzie dokonywane na podstawie uchwały zarządu.</w:t>
      </w:r>
      <w:r w:rsidR="007E7147" w:rsidRPr="00A536CD">
        <w:rPr>
          <w:rFonts w:ascii="Times" w:hAnsi="Times" w:cs="Times"/>
          <w:color w:val="000000" w:themeColor="text1"/>
          <w:szCs w:val="24"/>
        </w:rPr>
        <w:t xml:space="preserve"> </w:t>
      </w:r>
      <w:r w:rsidR="009F217E">
        <w:rPr>
          <w:rFonts w:eastAsiaTheme="minorHAnsi"/>
          <w:iCs/>
          <w:color w:val="000000" w:themeColor="text1"/>
          <w:szCs w:val="24"/>
          <w:lang w:eastAsia="en-US"/>
        </w:rPr>
        <w:t>Przy czym u</w:t>
      </w:r>
      <w:r w:rsidR="007E7147" w:rsidRPr="00A536CD">
        <w:rPr>
          <w:rFonts w:eastAsiaTheme="minorHAnsi"/>
          <w:iCs/>
          <w:color w:val="000000" w:themeColor="text1"/>
          <w:szCs w:val="24"/>
          <w:lang w:eastAsia="en-US"/>
        </w:rPr>
        <w:t>prawnienie zarządu do</w:t>
      </w:r>
      <w:r w:rsidR="009F217E">
        <w:rPr>
          <w:rFonts w:eastAsiaTheme="minorHAnsi"/>
          <w:iCs/>
          <w:color w:val="000000" w:themeColor="text1"/>
          <w:szCs w:val="24"/>
          <w:lang w:eastAsia="en-US"/>
        </w:rPr>
        <w:t> </w:t>
      </w:r>
      <w:r w:rsidR="007E7147" w:rsidRPr="00A536CD">
        <w:rPr>
          <w:rFonts w:eastAsiaTheme="minorHAnsi"/>
          <w:iCs/>
          <w:color w:val="000000" w:themeColor="text1"/>
          <w:szCs w:val="24"/>
          <w:lang w:eastAsia="en-US"/>
        </w:rPr>
        <w:t>rozwiązania fundacji rodzinnej powinno s</w:t>
      </w:r>
      <w:r w:rsidR="009F217E">
        <w:rPr>
          <w:rFonts w:eastAsiaTheme="minorHAnsi"/>
          <w:iCs/>
          <w:color w:val="000000" w:themeColor="text1"/>
          <w:szCs w:val="24"/>
          <w:lang w:eastAsia="en-US"/>
        </w:rPr>
        <w:t xml:space="preserve">ię oceniać łącznie z ograniczeniem, że fundacja </w:t>
      </w:r>
      <w:r w:rsidR="007E7147" w:rsidRPr="00A536CD">
        <w:rPr>
          <w:rFonts w:eastAsiaTheme="minorHAnsi"/>
          <w:iCs/>
          <w:color w:val="000000" w:themeColor="text1"/>
          <w:szCs w:val="24"/>
          <w:lang w:eastAsia="en-US"/>
        </w:rPr>
        <w:t xml:space="preserve">rodzinna ulega rozwiązaniu w przypadku, gdy </w:t>
      </w:r>
      <w:r w:rsidR="007E7147" w:rsidRPr="009F217E">
        <w:rPr>
          <w:rFonts w:eastAsiaTheme="minorHAnsi"/>
          <w:iCs/>
          <w:color w:val="000000" w:themeColor="text1"/>
          <w:szCs w:val="24"/>
          <w:lang w:eastAsia="en-US"/>
        </w:rPr>
        <w:t xml:space="preserve">zaszły </w:t>
      </w:r>
      <w:r w:rsidR="009F217E">
        <w:rPr>
          <w:rFonts w:eastAsiaTheme="minorHAnsi"/>
          <w:iCs/>
          <w:color w:val="000000" w:themeColor="text1"/>
          <w:szCs w:val="24"/>
          <w:lang w:eastAsia="en-US"/>
        </w:rPr>
        <w:t>okoliczności wskazane w statucie,</w:t>
      </w:r>
      <w:r w:rsidR="007E7147" w:rsidRPr="00A536CD">
        <w:rPr>
          <w:rFonts w:eastAsiaTheme="minorHAnsi"/>
          <w:iCs/>
          <w:color w:val="000000" w:themeColor="text1"/>
          <w:szCs w:val="24"/>
          <w:lang w:eastAsia="en-US"/>
        </w:rPr>
        <w:t xml:space="preserve"> w</w:t>
      </w:r>
      <w:r w:rsidR="009F217E">
        <w:rPr>
          <w:rFonts w:eastAsiaTheme="minorHAnsi"/>
          <w:iCs/>
          <w:color w:val="000000" w:themeColor="text1"/>
          <w:szCs w:val="24"/>
          <w:lang w:eastAsia="en-US"/>
        </w:rPr>
        <w:t> </w:t>
      </w:r>
      <w:r w:rsidR="007E7147" w:rsidRPr="00A536CD">
        <w:rPr>
          <w:rFonts w:eastAsiaTheme="minorHAnsi"/>
          <w:iCs/>
          <w:color w:val="000000" w:themeColor="text1"/>
          <w:szCs w:val="24"/>
          <w:lang w:eastAsia="en-US"/>
        </w:rPr>
        <w:t>szczególności upłynął okres, na jaki fundacja rodzinna została powołana, zrealizowany został cel fundacji rodzinnej, brak jest możliwości dalszej realizacji celu fundacji rodzinnej lub jego realizacja wiąże się z nadmiernymi trudnościami, a usunięcie przeszkód nie może nastąpić bez konieczności poniesienia nie</w:t>
      </w:r>
      <w:r w:rsidR="009F217E">
        <w:rPr>
          <w:rFonts w:eastAsiaTheme="minorHAnsi"/>
          <w:iCs/>
          <w:color w:val="000000" w:themeColor="text1"/>
          <w:szCs w:val="24"/>
          <w:lang w:eastAsia="en-US"/>
        </w:rPr>
        <w:t xml:space="preserve">współmiernie wysokich kosztów. </w:t>
      </w:r>
      <w:r w:rsidR="007E7147" w:rsidRPr="00A536CD">
        <w:rPr>
          <w:rFonts w:eastAsiaTheme="minorHAnsi"/>
          <w:iCs/>
          <w:color w:val="000000" w:themeColor="text1"/>
          <w:szCs w:val="24"/>
          <w:lang w:eastAsia="en-US"/>
        </w:rPr>
        <w:t>Tylko w tych przypadkach zarząd może zdecydować o rozwiązaniu fundacji</w:t>
      </w:r>
      <w:r w:rsidR="000C3FDC" w:rsidRPr="00A536CD">
        <w:rPr>
          <w:rFonts w:eastAsiaTheme="minorHAnsi"/>
          <w:iCs/>
          <w:color w:val="000000" w:themeColor="text1"/>
          <w:szCs w:val="24"/>
          <w:lang w:eastAsia="en-US"/>
        </w:rPr>
        <w:t xml:space="preserve"> rodzinnej</w:t>
      </w:r>
      <w:r w:rsidR="007E7147" w:rsidRPr="00A536CD">
        <w:rPr>
          <w:rFonts w:eastAsiaTheme="minorHAnsi"/>
          <w:iCs/>
          <w:color w:val="000000" w:themeColor="text1"/>
          <w:szCs w:val="24"/>
          <w:lang w:eastAsia="en-US"/>
        </w:rPr>
        <w:t xml:space="preserve">. Co więcej, ostateczne wykreślenie fundacji rodzinnej z rejestru, które kończy </w:t>
      </w:r>
      <w:r w:rsidR="000C3FDC" w:rsidRPr="00A536CD">
        <w:rPr>
          <w:rFonts w:eastAsiaTheme="minorHAnsi"/>
          <w:iCs/>
          <w:color w:val="000000" w:themeColor="text1"/>
          <w:szCs w:val="24"/>
          <w:lang w:eastAsia="en-US"/>
        </w:rPr>
        <w:t xml:space="preserve">jej </w:t>
      </w:r>
      <w:r w:rsidR="007E7147" w:rsidRPr="00A536CD">
        <w:rPr>
          <w:rFonts w:eastAsiaTheme="minorHAnsi"/>
          <w:iCs/>
          <w:color w:val="000000" w:themeColor="text1"/>
          <w:szCs w:val="24"/>
          <w:lang w:eastAsia="en-US"/>
        </w:rPr>
        <w:t xml:space="preserve">byt prawny, odbywa się pod kontrolą sądu. </w:t>
      </w:r>
      <w:r w:rsidR="009F217E">
        <w:rPr>
          <w:rFonts w:eastAsiaTheme="minorHAnsi"/>
          <w:iCs/>
          <w:color w:val="000000" w:themeColor="text1"/>
          <w:szCs w:val="24"/>
          <w:lang w:eastAsia="en-US"/>
        </w:rPr>
        <w:t>Ponadto,</w:t>
      </w:r>
      <w:r w:rsidR="007E7147" w:rsidRPr="00A536CD">
        <w:rPr>
          <w:rFonts w:eastAsiaTheme="minorHAnsi"/>
          <w:iCs/>
          <w:color w:val="000000" w:themeColor="text1"/>
          <w:szCs w:val="24"/>
          <w:lang w:eastAsia="en-US"/>
        </w:rPr>
        <w:t xml:space="preserve"> uchwała o</w:t>
      </w:r>
      <w:r w:rsidR="00DC745B" w:rsidRPr="00A536CD">
        <w:rPr>
          <w:rFonts w:eastAsiaTheme="minorHAnsi"/>
          <w:iCs/>
          <w:color w:val="000000" w:themeColor="text1"/>
          <w:szCs w:val="24"/>
          <w:lang w:eastAsia="en-US"/>
        </w:rPr>
        <w:t> </w:t>
      </w:r>
      <w:r w:rsidR="007E7147" w:rsidRPr="00A536CD">
        <w:rPr>
          <w:rFonts w:eastAsiaTheme="minorHAnsi"/>
          <w:iCs/>
          <w:color w:val="000000" w:themeColor="text1"/>
          <w:szCs w:val="24"/>
          <w:lang w:eastAsia="en-US"/>
        </w:rPr>
        <w:t xml:space="preserve">rozwiązaniu fundacji </w:t>
      </w:r>
      <w:r w:rsidR="007E7147" w:rsidRPr="00A536CD">
        <w:rPr>
          <w:rFonts w:eastAsiaTheme="minorHAnsi"/>
          <w:iCs/>
          <w:color w:val="000000" w:themeColor="text1"/>
          <w:szCs w:val="24"/>
          <w:lang w:eastAsia="en-US"/>
        </w:rPr>
        <w:lastRenderedPageBreak/>
        <w:t>rodzinnej, podobnie jak inne uchwały, może być zaskarżona do</w:t>
      </w:r>
      <w:r w:rsidR="00DC745B" w:rsidRPr="00A536CD">
        <w:rPr>
          <w:rFonts w:eastAsiaTheme="minorHAnsi"/>
          <w:iCs/>
          <w:color w:val="000000" w:themeColor="text1"/>
          <w:szCs w:val="24"/>
          <w:lang w:eastAsia="en-US"/>
        </w:rPr>
        <w:t> </w:t>
      </w:r>
      <w:r w:rsidR="00801982">
        <w:rPr>
          <w:rFonts w:eastAsiaTheme="minorHAnsi"/>
          <w:iCs/>
          <w:color w:val="000000" w:themeColor="text1"/>
          <w:szCs w:val="24"/>
          <w:lang w:eastAsia="en-US"/>
        </w:rPr>
        <w:t>sądu.</w:t>
      </w:r>
    </w:p>
    <w:p w14:paraId="295F1290" w14:textId="1E610945" w:rsidR="00E8371E" w:rsidRPr="00A536CD" w:rsidRDefault="00E8371E"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W związku z długookresowym działaniem fundacji rodzinnej należy mieć również </w:t>
      </w:r>
      <w:r w:rsidR="00DC745B" w:rsidRPr="00A536CD">
        <w:rPr>
          <w:rFonts w:ascii="Times" w:hAnsi="Times" w:cs="Times"/>
          <w:color w:val="000000" w:themeColor="text1"/>
          <w:szCs w:val="24"/>
        </w:rPr>
        <w:t>na </w:t>
      </w:r>
      <w:r w:rsidRPr="00A536CD">
        <w:rPr>
          <w:rFonts w:ascii="Times" w:hAnsi="Times" w:cs="Times"/>
          <w:color w:val="000000" w:themeColor="text1"/>
          <w:szCs w:val="24"/>
        </w:rPr>
        <w:t xml:space="preserve">względzie, że </w:t>
      </w:r>
      <w:r w:rsidR="009F217E">
        <w:rPr>
          <w:rFonts w:ascii="Times" w:hAnsi="Times" w:cs="Times"/>
          <w:color w:val="000000" w:themeColor="text1"/>
          <w:szCs w:val="24"/>
        </w:rPr>
        <w:t>w związku z upływem czasu</w:t>
      </w:r>
      <w:r w:rsidR="00677F0C" w:rsidRPr="00A536CD">
        <w:rPr>
          <w:rFonts w:ascii="Times" w:hAnsi="Times" w:cs="Times"/>
          <w:color w:val="000000" w:themeColor="text1"/>
          <w:szCs w:val="24"/>
        </w:rPr>
        <w:t xml:space="preserve"> i z ważnych powodów </w:t>
      </w:r>
      <w:r w:rsidRPr="00A536CD">
        <w:rPr>
          <w:rFonts w:ascii="Times" w:hAnsi="Times" w:cs="Times"/>
          <w:color w:val="000000" w:themeColor="text1"/>
          <w:szCs w:val="24"/>
        </w:rPr>
        <w:t>dalsze działanie tego</w:t>
      </w:r>
      <w:r w:rsidR="009F217E">
        <w:rPr>
          <w:rFonts w:ascii="Times" w:hAnsi="Times" w:cs="Times"/>
          <w:color w:val="000000" w:themeColor="text1"/>
          <w:szCs w:val="24"/>
        </w:rPr>
        <w:t> </w:t>
      </w:r>
      <w:r w:rsidRPr="00A536CD">
        <w:rPr>
          <w:rFonts w:ascii="Times" w:hAnsi="Times" w:cs="Times"/>
          <w:color w:val="000000" w:themeColor="text1"/>
          <w:szCs w:val="24"/>
        </w:rPr>
        <w:t xml:space="preserve">podmiotu </w:t>
      </w:r>
      <w:r w:rsidR="00677F0C" w:rsidRPr="00A536CD">
        <w:rPr>
          <w:rFonts w:ascii="Times" w:hAnsi="Times" w:cs="Times"/>
          <w:color w:val="000000" w:themeColor="text1"/>
          <w:szCs w:val="24"/>
        </w:rPr>
        <w:t xml:space="preserve">może być </w:t>
      </w:r>
      <w:r w:rsidRPr="00A536CD">
        <w:rPr>
          <w:rFonts w:ascii="Times" w:hAnsi="Times" w:cs="Times"/>
          <w:color w:val="000000" w:themeColor="text1"/>
          <w:szCs w:val="24"/>
        </w:rPr>
        <w:t>niecelowe. W tym przypadku mowa nie tylko o ewentualnej „nieopłacalności” dalszego funkcjonowania fundacji rodzinnej, ale też o występowaniu ewentualnych innych instrumentów, które będą bardziej adekwatne do konkretnej sytuacji, w jakiej będzie znajdowała się fundacja rodzinna. Celowo zatem katalog tych okoliczności nie zostaje doprecyzowany.</w:t>
      </w:r>
      <w:r w:rsidR="009F217E">
        <w:rPr>
          <w:rFonts w:ascii="Times" w:hAnsi="Times" w:cs="Times"/>
          <w:color w:val="000000" w:themeColor="text1"/>
          <w:szCs w:val="24"/>
        </w:rPr>
        <w:t xml:space="preserve"> Pojęcie „ważnych powodów” jest przy tym znane, choćby na gruncie KSH.</w:t>
      </w:r>
      <w:r w:rsidRPr="00A536CD">
        <w:rPr>
          <w:rFonts w:ascii="Times" w:hAnsi="Times" w:cs="Times"/>
          <w:color w:val="000000" w:themeColor="text1"/>
          <w:szCs w:val="24"/>
        </w:rPr>
        <w:t xml:space="preserve"> </w:t>
      </w:r>
    </w:p>
    <w:p w14:paraId="3F57EBF0" w14:textId="666B5EF7" w:rsidR="00E8371E" w:rsidRPr="00A536CD" w:rsidRDefault="00E8371E"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Ponadto fundacja rodzinna będzie mogła być rozwiązana w przypadku gdy jest zarządzana w sposób oczywiście sprzeczny z jej celem lub interesami beneficjentów. Najpierw jednak przepisy przewidują możliwość usunięcia naruszeń. Sąd rejestrowy będzie mógł wyznaczyć odpowiedni termin na ich usunięcie, pod rygorem zastosowania grzywny. W tym zakresie zastosowanie znajdą przepisy Kodeksu postępowania cywilnego, z wyjątkiem przepisów dot</w:t>
      </w:r>
      <w:r w:rsidR="004235CE">
        <w:rPr>
          <w:rFonts w:ascii="Times" w:hAnsi="Times" w:cs="Times"/>
          <w:color w:val="000000" w:themeColor="text1"/>
          <w:szCs w:val="24"/>
        </w:rPr>
        <w:t>yczących</w:t>
      </w:r>
      <w:r w:rsidRPr="00A536CD">
        <w:rPr>
          <w:rFonts w:ascii="Times" w:hAnsi="Times" w:cs="Times"/>
          <w:color w:val="000000" w:themeColor="text1"/>
          <w:szCs w:val="24"/>
        </w:rPr>
        <w:t xml:space="preserve"> aresztu</w:t>
      </w:r>
      <w:r w:rsidR="004235CE">
        <w:rPr>
          <w:rFonts w:ascii="Times" w:hAnsi="Times" w:cs="Times"/>
          <w:color w:val="000000" w:themeColor="text1"/>
          <w:szCs w:val="24"/>
        </w:rPr>
        <w:t>, p</w:t>
      </w:r>
      <w:r w:rsidR="009F217E">
        <w:rPr>
          <w:rFonts w:ascii="Times" w:hAnsi="Times" w:cs="Times"/>
          <w:color w:val="000000" w:themeColor="text1"/>
          <w:szCs w:val="24"/>
        </w:rPr>
        <w:t>odobnie jak ma to miejsce dla procedur przyjętych</w:t>
      </w:r>
      <w:r w:rsidR="00DE5022">
        <w:rPr>
          <w:rFonts w:ascii="Times" w:hAnsi="Times" w:cs="Times"/>
          <w:color w:val="000000" w:themeColor="text1"/>
          <w:szCs w:val="24"/>
        </w:rPr>
        <w:t xml:space="preserve"> </w:t>
      </w:r>
      <w:r w:rsidR="009F217E">
        <w:rPr>
          <w:rFonts w:ascii="Times" w:hAnsi="Times" w:cs="Times"/>
          <w:color w:val="000000" w:themeColor="text1"/>
          <w:szCs w:val="24"/>
        </w:rPr>
        <w:t>dla Krajowego Rejestru Sądowego.</w:t>
      </w:r>
    </w:p>
    <w:p w14:paraId="2B0336EC" w14:textId="71406259" w:rsidR="00E8371E" w:rsidRPr="00A536CD" w:rsidRDefault="00E8371E"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W każdym z powyższych przypadków możliwe będzie również rozwiązanie fundacji rodzinnej przez sąd rejestrowy z urzędu albo na wniosek beneficjenta, w</w:t>
      </w:r>
      <w:r w:rsidR="007D2640" w:rsidRPr="00A536CD">
        <w:rPr>
          <w:rFonts w:ascii="Times" w:hAnsi="Times" w:cs="Times"/>
          <w:color w:val="000000" w:themeColor="text1"/>
          <w:szCs w:val="24"/>
        </w:rPr>
        <w:t> </w:t>
      </w:r>
      <w:r w:rsidRPr="00A536CD">
        <w:rPr>
          <w:rFonts w:ascii="Times" w:hAnsi="Times" w:cs="Times"/>
          <w:color w:val="000000" w:themeColor="text1"/>
          <w:szCs w:val="24"/>
        </w:rPr>
        <w:t>szczególności jeśli</w:t>
      </w:r>
      <w:r w:rsidR="00B30447">
        <w:rPr>
          <w:rFonts w:ascii="Times" w:hAnsi="Times" w:cs="Times"/>
          <w:color w:val="000000" w:themeColor="text1"/>
          <w:szCs w:val="24"/>
        </w:rPr>
        <w:t> </w:t>
      </w:r>
      <w:r w:rsidRPr="00A536CD">
        <w:rPr>
          <w:rFonts w:ascii="Times" w:hAnsi="Times" w:cs="Times"/>
          <w:color w:val="000000" w:themeColor="text1"/>
          <w:szCs w:val="24"/>
        </w:rPr>
        <w:t>wyżej wspomniane naruszenia nie zostaną usunięte. Należy jednak wyraźnie pokreślić, że rozwiązanie fundacji rodzinnej przez sąd powinno być traktowane jako</w:t>
      </w:r>
      <w:r w:rsidR="009F217E">
        <w:rPr>
          <w:rFonts w:ascii="Times" w:hAnsi="Times" w:cs="Times"/>
          <w:color w:val="000000" w:themeColor="text1"/>
          <w:szCs w:val="24"/>
        </w:rPr>
        <w:t> </w:t>
      </w:r>
      <w:r w:rsidRPr="00A536CD">
        <w:rPr>
          <w:rFonts w:ascii="Times" w:hAnsi="Times" w:cs="Times"/>
          <w:color w:val="000000" w:themeColor="text1"/>
          <w:szCs w:val="24"/>
        </w:rPr>
        <w:t>ostateczność i stosowane tylko w wyjątkowych sytuacjach. Fundacja rodzinna, jako</w:t>
      </w:r>
      <w:r w:rsidR="009F217E">
        <w:rPr>
          <w:rFonts w:ascii="Times" w:hAnsi="Times" w:cs="Times"/>
          <w:color w:val="000000" w:themeColor="text1"/>
          <w:szCs w:val="24"/>
        </w:rPr>
        <w:t> </w:t>
      </w:r>
      <w:r w:rsidRPr="00A536CD">
        <w:rPr>
          <w:rFonts w:ascii="Times" w:hAnsi="Times" w:cs="Times"/>
          <w:color w:val="000000" w:themeColor="text1"/>
          <w:szCs w:val="24"/>
        </w:rPr>
        <w:t>podmiot prawa prywatnego, powinna mieć maksymalną swobodę działania i podejmowania decyzji. Kontrola sądowa powinna ograniczać się tylko do niezbędnego zakresu, z uwzględnieniem ochrony beneficjentów i</w:t>
      </w:r>
      <w:r w:rsidR="007D2640" w:rsidRPr="00A536CD">
        <w:rPr>
          <w:rFonts w:ascii="Times" w:hAnsi="Times" w:cs="Times"/>
          <w:color w:val="000000" w:themeColor="text1"/>
          <w:szCs w:val="24"/>
        </w:rPr>
        <w:t> </w:t>
      </w:r>
      <w:r w:rsidRPr="00A536CD">
        <w:rPr>
          <w:rFonts w:ascii="Times" w:hAnsi="Times" w:cs="Times"/>
          <w:color w:val="000000" w:themeColor="text1"/>
          <w:szCs w:val="24"/>
        </w:rPr>
        <w:t>osób trzecich wchodzących w relacje z fundacją rodzinną.</w:t>
      </w:r>
    </w:p>
    <w:p w14:paraId="355EC251" w14:textId="41F0C0C2" w:rsidR="00E8371E" w:rsidRPr="00A536CD" w:rsidRDefault="00E8371E"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Jeżeli do rozwiązania fundacji rodzinnej konieczna będzie zgoda beneficjenta, który jest osobą małoletnią, wymagane będzie zezwolenie sądu opiekuńczego.</w:t>
      </w:r>
      <w:r w:rsidR="009F217E">
        <w:rPr>
          <w:rFonts w:ascii="Times" w:hAnsi="Times" w:cs="Times"/>
          <w:color w:val="000000" w:themeColor="text1"/>
          <w:szCs w:val="24"/>
        </w:rPr>
        <w:t xml:space="preserve"> Decyzja ta będzie mieć bowiem istotne zaznaczenie dla zmiany źródeł utrzymania dla beneficjenta, w szczególności, gdyby nie należał on do osób uprawnionych do otrzymania mienia </w:t>
      </w:r>
      <w:r w:rsidR="00674621">
        <w:rPr>
          <w:color w:val="000000"/>
          <w:spacing w:val="-2"/>
        </w:rPr>
        <w:t>w</w:t>
      </w:r>
      <w:r w:rsidR="00B30447">
        <w:rPr>
          <w:color w:val="000000"/>
          <w:spacing w:val="-2"/>
        </w:rPr>
        <w:t> </w:t>
      </w:r>
      <w:r w:rsidR="00674621">
        <w:rPr>
          <w:color w:val="000000"/>
          <w:spacing w:val="-2"/>
        </w:rPr>
        <w:t>związku z rozwiązaniem</w:t>
      </w:r>
      <w:r w:rsidR="00674621" w:rsidRPr="000A2495">
        <w:rPr>
          <w:color w:val="000000"/>
          <w:spacing w:val="-2"/>
        </w:rPr>
        <w:t xml:space="preserve"> </w:t>
      </w:r>
      <w:r w:rsidR="009F217E">
        <w:rPr>
          <w:rFonts w:ascii="Times" w:hAnsi="Times" w:cs="Times"/>
          <w:color w:val="000000" w:themeColor="text1"/>
          <w:szCs w:val="24"/>
        </w:rPr>
        <w:t>fundacji rodzinnej.</w:t>
      </w:r>
    </w:p>
    <w:p w14:paraId="0F517B50" w14:textId="241556A3" w:rsidR="00E8371E" w:rsidRPr="00A536CD" w:rsidRDefault="00E8371E"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Fundacja rodzinna będzie rozwiązywana z chwilą wykreślenia z rejestru, co do zasady </w:t>
      </w:r>
      <w:r w:rsidR="00DC745B" w:rsidRPr="00A536CD">
        <w:rPr>
          <w:rFonts w:ascii="Times" w:hAnsi="Times" w:cs="Times"/>
          <w:color w:val="000000" w:themeColor="text1"/>
          <w:szCs w:val="24"/>
        </w:rPr>
        <w:t>po </w:t>
      </w:r>
      <w:r w:rsidRPr="00A536CD">
        <w:rPr>
          <w:rFonts w:ascii="Times" w:hAnsi="Times" w:cs="Times"/>
          <w:color w:val="000000" w:themeColor="text1"/>
          <w:szCs w:val="24"/>
        </w:rPr>
        <w:t xml:space="preserve">przeprowadzeniu likwidacji. W przypadku jednak ustalenia przez sąd rejestrowy, </w:t>
      </w:r>
      <w:r w:rsidR="00DC745B" w:rsidRPr="00A536CD">
        <w:rPr>
          <w:rFonts w:ascii="Times" w:hAnsi="Times" w:cs="Times"/>
          <w:color w:val="000000" w:themeColor="text1"/>
          <w:szCs w:val="24"/>
        </w:rPr>
        <w:t>że </w:t>
      </w:r>
      <w:r w:rsidRPr="00A536CD">
        <w:rPr>
          <w:rFonts w:ascii="Times" w:hAnsi="Times" w:cs="Times"/>
          <w:color w:val="000000" w:themeColor="text1"/>
          <w:szCs w:val="24"/>
        </w:rPr>
        <w:t xml:space="preserve">fundacja rodzinna nie posiada zbywalnego majątku i faktycznie nie prowadzi </w:t>
      </w:r>
      <w:r w:rsidRPr="00A536CD">
        <w:rPr>
          <w:rFonts w:ascii="Times" w:hAnsi="Times" w:cs="Times"/>
          <w:color w:val="000000" w:themeColor="text1"/>
          <w:szCs w:val="24"/>
        </w:rPr>
        <w:lastRenderedPageBreak/>
        <w:t>działalności,</w:t>
      </w:r>
      <w:r w:rsidR="00950AD2" w:rsidRPr="00A536CD">
        <w:rPr>
          <w:rFonts w:ascii="Times" w:hAnsi="Times" w:cs="Times"/>
          <w:color w:val="000000" w:themeColor="text1"/>
          <w:szCs w:val="24"/>
        </w:rPr>
        <w:t xml:space="preserve"> albo że w terminie dwóch lat od wpisania do rejestru nie został wniesiony fundusz założycielski</w:t>
      </w:r>
      <w:r w:rsidR="009F217E">
        <w:rPr>
          <w:rFonts w:ascii="Times" w:hAnsi="Times" w:cs="Times"/>
          <w:color w:val="000000" w:themeColor="text1"/>
          <w:szCs w:val="24"/>
        </w:rPr>
        <w:t xml:space="preserve"> – w przypadku fundacji rodzinnej ustanowionej w testamencie</w:t>
      </w:r>
      <w:r w:rsidR="00950AD2" w:rsidRPr="00A536CD">
        <w:rPr>
          <w:rFonts w:ascii="Times" w:hAnsi="Times" w:cs="Times"/>
          <w:color w:val="000000" w:themeColor="text1"/>
          <w:szCs w:val="24"/>
        </w:rPr>
        <w:t>,</w:t>
      </w:r>
      <w:r w:rsidRPr="00A536CD">
        <w:rPr>
          <w:rFonts w:ascii="Times" w:hAnsi="Times" w:cs="Times"/>
          <w:color w:val="000000" w:themeColor="text1"/>
          <w:szCs w:val="24"/>
        </w:rPr>
        <w:t xml:space="preserve"> przepisy przewidują możliwość orzeczenia o jej rozwiązaniu bez przeprowadzenia postępowania likwidacyjnego. W takim przypadku sąd zarządza </w:t>
      </w:r>
      <w:r w:rsidR="004235CE">
        <w:rPr>
          <w:rFonts w:ascii="Times" w:hAnsi="Times" w:cs="Times"/>
          <w:color w:val="000000" w:themeColor="text1"/>
          <w:szCs w:val="24"/>
        </w:rPr>
        <w:t xml:space="preserve">jej </w:t>
      </w:r>
      <w:r w:rsidRPr="00A536CD">
        <w:rPr>
          <w:rFonts w:ascii="Times" w:hAnsi="Times" w:cs="Times"/>
          <w:color w:val="000000" w:themeColor="text1"/>
          <w:szCs w:val="24"/>
        </w:rPr>
        <w:t>wykreślenie z rejestru fundacji rodzinnych.</w:t>
      </w:r>
      <w:r w:rsidR="003277AF" w:rsidRPr="00A536CD">
        <w:rPr>
          <w:rFonts w:ascii="Times" w:hAnsi="Times" w:cs="Times"/>
          <w:color w:val="000000" w:themeColor="text1"/>
          <w:szCs w:val="24"/>
        </w:rPr>
        <w:t xml:space="preserve"> Zasady rozwiązania fundacji rodzinnej bez przeprowadzenia likwidacji będą analogiczne jak obecnie już funkcjonujące wobec podmiotów wykreślanych z Krajowego Rejestru Sądowego.</w:t>
      </w:r>
    </w:p>
    <w:p w14:paraId="43F47664" w14:textId="6CB1B58D" w:rsidR="00E8371E" w:rsidRPr="00A536CD" w:rsidRDefault="009F217E" w:rsidP="00BA133A">
      <w:pPr>
        <w:shd w:val="clear" w:color="auto" w:fill="FFFFFF" w:themeFill="background1"/>
        <w:spacing w:before="120" w:after="120"/>
        <w:jc w:val="both"/>
        <w:rPr>
          <w:rFonts w:ascii="Times" w:hAnsi="Times" w:cs="Times"/>
          <w:color w:val="000000" w:themeColor="text1"/>
          <w:szCs w:val="24"/>
        </w:rPr>
      </w:pPr>
      <w:r>
        <w:rPr>
          <w:rFonts w:ascii="Times" w:hAnsi="Times" w:cs="Times"/>
          <w:color w:val="000000" w:themeColor="text1"/>
          <w:szCs w:val="24"/>
        </w:rPr>
        <w:t>J</w:t>
      </w:r>
      <w:r w:rsidR="00E8371E" w:rsidRPr="00A536CD">
        <w:rPr>
          <w:rFonts w:ascii="Times" w:hAnsi="Times" w:cs="Times"/>
          <w:color w:val="000000" w:themeColor="text1"/>
          <w:szCs w:val="24"/>
        </w:rPr>
        <w:t xml:space="preserve">eśli </w:t>
      </w:r>
      <w:r>
        <w:rPr>
          <w:rFonts w:ascii="Times" w:hAnsi="Times" w:cs="Times"/>
          <w:color w:val="000000" w:themeColor="text1"/>
          <w:szCs w:val="24"/>
        </w:rPr>
        <w:t>natomiast</w:t>
      </w:r>
      <w:r w:rsidRPr="00A536CD">
        <w:rPr>
          <w:rFonts w:ascii="Times" w:hAnsi="Times" w:cs="Times"/>
          <w:color w:val="000000" w:themeColor="text1"/>
          <w:szCs w:val="24"/>
        </w:rPr>
        <w:t xml:space="preserve"> </w:t>
      </w:r>
      <w:r w:rsidR="00E8371E" w:rsidRPr="00A536CD">
        <w:rPr>
          <w:rFonts w:ascii="Times" w:hAnsi="Times" w:cs="Times"/>
          <w:color w:val="000000" w:themeColor="text1"/>
          <w:szCs w:val="24"/>
        </w:rPr>
        <w:t>będzie konieczność przeprowadzenia likwidacji, jej otwarcie nastąpi z dniem uprawomocnienia się orzeczenia o rozwiązaniu fundacji rodzinnej przez sąd albo</w:t>
      </w:r>
      <w:r>
        <w:rPr>
          <w:rFonts w:ascii="Times" w:hAnsi="Times" w:cs="Times"/>
          <w:color w:val="000000" w:themeColor="text1"/>
          <w:szCs w:val="24"/>
        </w:rPr>
        <w:t> </w:t>
      </w:r>
      <w:r w:rsidR="00E8371E" w:rsidRPr="00A536CD">
        <w:rPr>
          <w:rFonts w:ascii="Times" w:hAnsi="Times" w:cs="Times"/>
          <w:color w:val="000000" w:themeColor="text1"/>
          <w:szCs w:val="24"/>
        </w:rPr>
        <w:t>powzięcia przez zarząd albo zgromadzenie beneficjentów uchwały o rozwiązaniu fundacji rodzinnej. O otwarciu likwidacji likwidatorzy powiadomią wierzycieli w</w:t>
      </w:r>
      <w:r>
        <w:rPr>
          <w:rFonts w:ascii="Times" w:hAnsi="Times" w:cs="Times"/>
          <w:color w:val="000000" w:themeColor="text1"/>
          <w:szCs w:val="24"/>
        </w:rPr>
        <w:t> </w:t>
      </w:r>
      <w:r w:rsidR="00E8371E" w:rsidRPr="00A536CD">
        <w:rPr>
          <w:rFonts w:ascii="Times" w:hAnsi="Times" w:cs="Times"/>
          <w:color w:val="000000" w:themeColor="text1"/>
          <w:szCs w:val="24"/>
        </w:rPr>
        <w:t>Monitorze Sądowym i Gospodarczym. W</w:t>
      </w:r>
      <w:r w:rsidR="003277AF" w:rsidRPr="00A536CD">
        <w:rPr>
          <w:rFonts w:ascii="Times" w:hAnsi="Times" w:cs="Times"/>
          <w:color w:val="000000" w:themeColor="text1"/>
          <w:szCs w:val="24"/>
        </w:rPr>
        <w:t> </w:t>
      </w:r>
      <w:r w:rsidR="00E8371E" w:rsidRPr="00A536CD">
        <w:rPr>
          <w:rFonts w:ascii="Times" w:hAnsi="Times" w:cs="Times"/>
          <w:color w:val="000000" w:themeColor="text1"/>
          <w:szCs w:val="24"/>
        </w:rPr>
        <w:t>czasie likwidacji do nazwy fundacji rodzinnej należy dodać oznaczenie „w likwidacji”. Fundacja rodzinna w likwidacji zachowuje osobowość prawną.</w:t>
      </w:r>
    </w:p>
    <w:p w14:paraId="27D2F12B" w14:textId="1CF8BCB1" w:rsidR="00835AFD" w:rsidRPr="00A536CD" w:rsidRDefault="00835A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W okresie likwidacji nie będą przekazywane beneficjentowi świadczenia (nawet częściowo) oraz nie będzie dokonany podziału majątku fundacji rodzinnej przed</w:t>
      </w:r>
      <w:r w:rsidR="009F217E">
        <w:rPr>
          <w:rFonts w:ascii="Times" w:hAnsi="Times" w:cs="Times"/>
          <w:color w:val="000000" w:themeColor="text1"/>
          <w:szCs w:val="24"/>
        </w:rPr>
        <w:t> </w:t>
      </w:r>
      <w:r w:rsidRPr="00A536CD">
        <w:rPr>
          <w:rFonts w:ascii="Times" w:hAnsi="Times" w:cs="Times"/>
          <w:color w:val="000000" w:themeColor="text1"/>
          <w:szCs w:val="24"/>
        </w:rPr>
        <w:t xml:space="preserve">spłaceniem wszystkich zobowiązań wobec osoby innej niż beneficjent. </w:t>
      </w:r>
    </w:p>
    <w:p w14:paraId="146EBB5D" w14:textId="361CBEA2" w:rsidR="00E8371E"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Funkcję likwidatorów fundacji rodzinnej będą pełnić członkowie zarządu</w:t>
      </w:r>
      <w:r w:rsidR="006D7FB7" w:rsidRPr="00A536CD">
        <w:rPr>
          <w:rFonts w:ascii="Times" w:hAnsi="Times" w:cs="Times"/>
          <w:color w:val="000000" w:themeColor="text1"/>
          <w:szCs w:val="24"/>
        </w:rPr>
        <w:t xml:space="preserve"> albo osoby wyznaczone przez sąd</w:t>
      </w:r>
      <w:r w:rsidRPr="00A536CD">
        <w:rPr>
          <w:rFonts w:ascii="Times" w:hAnsi="Times" w:cs="Times"/>
          <w:color w:val="000000" w:themeColor="text1"/>
          <w:szCs w:val="24"/>
        </w:rPr>
        <w:t>. Ich zadaniem będzie przede wszystkim zaspokojenie wierzycieli, a</w:t>
      </w:r>
      <w:r w:rsidR="00B30447">
        <w:rPr>
          <w:rFonts w:ascii="Times" w:hAnsi="Times" w:cs="Times"/>
          <w:color w:val="000000" w:themeColor="text1"/>
          <w:szCs w:val="24"/>
        </w:rPr>
        <w:t> </w:t>
      </w:r>
      <w:r w:rsidRPr="00A536CD">
        <w:rPr>
          <w:rFonts w:ascii="Times" w:hAnsi="Times" w:cs="Times"/>
          <w:color w:val="000000" w:themeColor="text1"/>
          <w:szCs w:val="24"/>
        </w:rPr>
        <w:t xml:space="preserve">następnie przekazanie pozostałego majątku osobom uprawnionym. </w:t>
      </w:r>
      <w:r w:rsidR="00E8371E" w:rsidRPr="00A536CD">
        <w:rPr>
          <w:rFonts w:ascii="Times" w:hAnsi="Times" w:cs="Times"/>
          <w:color w:val="000000" w:themeColor="text1"/>
          <w:szCs w:val="24"/>
        </w:rPr>
        <w:t>Informacje dotyczące likwidatorów i prowadzonej likwidacji będą zgłaszane do sądu rejestrowego. W zależności od tego, kto będzie decydował o</w:t>
      </w:r>
      <w:r w:rsidR="003277AF" w:rsidRPr="00A536CD">
        <w:rPr>
          <w:rFonts w:ascii="Times" w:hAnsi="Times" w:cs="Times"/>
          <w:color w:val="000000" w:themeColor="text1"/>
          <w:szCs w:val="24"/>
        </w:rPr>
        <w:t> </w:t>
      </w:r>
      <w:r w:rsidR="00E8371E" w:rsidRPr="00A536CD">
        <w:rPr>
          <w:rFonts w:ascii="Times" w:hAnsi="Times" w:cs="Times"/>
          <w:color w:val="000000" w:themeColor="text1"/>
          <w:szCs w:val="24"/>
        </w:rPr>
        <w:t>rozwiązaniu fundacji rodzinnej i</w:t>
      </w:r>
      <w:r w:rsidR="009F217E">
        <w:rPr>
          <w:rFonts w:ascii="Times" w:hAnsi="Times" w:cs="Times"/>
          <w:color w:val="000000" w:themeColor="text1"/>
          <w:szCs w:val="24"/>
        </w:rPr>
        <w:t> </w:t>
      </w:r>
      <w:r w:rsidR="00E8371E" w:rsidRPr="00A536CD">
        <w:rPr>
          <w:rFonts w:ascii="Times" w:hAnsi="Times" w:cs="Times"/>
          <w:color w:val="000000" w:themeColor="text1"/>
          <w:szCs w:val="24"/>
        </w:rPr>
        <w:t>jej</w:t>
      </w:r>
      <w:r w:rsidR="009F217E">
        <w:rPr>
          <w:rFonts w:ascii="Times" w:hAnsi="Times" w:cs="Times"/>
          <w:color w:val="000000" w:themeColor="text1"/>
          <w:szCs w:val="24"/>
        </w:rPr>
        <w:t> </w:t>
      </w:r>
      <w:r w:rsidR="00E8371E" w:rsidRPr="00A536CD">
        <w:rPr>
          <w:rFonts w:ascii="Times" w:hAnsi="Times" w:cs="Times"/>
          <w:color w:val="000000" w:themeColor="text1"/>
          <w:szCs w:val="24"/>
        </w:rPr>
        <w:t>likwidacji, sposób reprezentacji będzie określony odpowiednio w statucie, uchwale zgromadzenia beneficjentów albo orzeczeniu sądu. Sąd z kolei będzie miał możliwość zmiany sposobu reprezentacji w okresie likwidacji.</w:t>
      </w:r>
    </w:p>
    <w:p w14:paraId="77169AE0" w14:textId="1FB6BD93" w:rsidR="00E8371E" w:rsidRPr="00A536CD" w:rsidRDefault="00E8371E"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Likwidatorzy sporządzą bilans otwarcia likwidacji</w:t>
      </w:r>
      <w:r w:rsidR="0054457D">
        <w:rPr>
          <w:rFonts w:ascii="Times" w:hAnsi="Times" w:cs="Times"/>
          <w:color w:val="000000" w:themeColor="text1"/>
          <w:szCs w:val="24"/>
        </w:rPr>
        <w:t xml:space="preserve"> </w:t>
      </w:r>
      <w:r w:rsidRPr="00A536CD">
        <w:rPr>
          <w:rFonts w:ascii="Times" w:hAnsi="Times" w:cs="Times"/>
          <w:color w:val="000000" w:themeColor="text1"/>
          <w:szCs w:val="24"/>
        </w:rPr>
        <w:t>oraz sprawozdanie finansowe po</w:t>
      </w:r>
      <w:r w:rsidR="00B30447">
        <w:rPr>
          <w:rFonts w:ascii="Times" w:hAnsi="Times" w:cs="Times"/>
          <w:color w:val="000000" w:themeColor="text1"/>
          <w:szCs w:val="24"/>
        </w:rPr>
        <w:t> </w:t>
      </w:r>
      <w:r w:rsidRPr="00A536CD">
        <w:rPr>
          <w:rFonts w:ascii="Times" w:hAnsi="Times" w:cs="Times"/>
          <w:color w:val="000000" w:themeColor="text1"/>
          <w:szCs w:val="24"/>
        </w:rPr>
        <w:t>każdym roku jej trwania. Na zakończenie likwidacji z kolei należy sporządzić tzw.</w:t>
      </w:r>
      <w:r w:rsidR="00B30447">
        <w:rPr>
          <w:rFonts w:ascii="Times" w:hAnsi="Times" w:cs="Times"/>
          <w:color w:val="000000" w:themeColor="text1"/>
          <w:szCs w:val="24"/>
        </w:rPr>
        <w:t> </w:t>
      </w:r>
      <w:r w:rsidRPr="00A536CD">
        <w:rPr>
          <w:rFonts w:ascii="Times" w:hAnsi="Times" w:cs="Times"/>
          <w:color w:val="000000" w:themeColor="text1"/>
          <w:szCs w:val="24"/>
        </w:rPr>
        <w:t>sprawozdanie likwidacyjne.</w:t>
      </w:r>
    </w:p>
    <w:p w14:paraId="39407724" w14:textId="38961570" w:rsidR="00E8371E" w:rsidRPr="00A536CD" w:rsidRDefault="00E8371E"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Rozwiązanie fundacji rodzinnej będzie możliwe również w przypadku jej upadłości. Przepisy te będą miały zastosowanie tylko w przypadku fundacji rodzinnych, które będą miały zdolność upadłościową, tj. tych, które będą prowadziły dozwoloną działalność, określoną w </w:t>
      </w:r>
      <w:r w:rsidR="002A5CC8" w:rsidRPr="00A536CD">
        <w:rPr>
          <w:rFonts w:ascii="Times" w:hAnsi="Times" w:cs="Times"/>
          <w:color w:val="000000" w:themeColor="text1"/>
          <w:szCs w:val="24"/>
        </w:rPr>
        <w:t>a</w:t>
      </w:r>
      <w:r w:rsidR="00020617" w:rsidRPr="00A536CD">
        <w:rPr>
          <w:rFonts w:ascii="Times" w:hAnsi="Times" w:cs="Times"/>
          <w:color w:val="000000" w:themeColor="text1"/>
          <w:szCs w:val="24"/>
        </w:rPr>
        <w:t>rt</w:t>
      </w:r>
      <w:r w:rsidRPr="00A536CD">
        <w:rPr>
          <w:rFonts w:ascii="Times" w:hAnsi="Times" w:cs="Times"/>
          <w:color w:val="000000" w:themeColor="text1"/>
          <w:szCs w:val="24"/>
        </w:rPr>
        <w:t xml:space="preserve">. </w:t>
      </w:r>
      <w:r w:rsidR="00677F0C" w:rsidRPr="00A536CD">
        <w:rPr>
          <w:rFonts w:ascii="Times" w:hAnsi="Times" w:cs="Times"/>
          <w:color w:val="000000" w:themeColor="text1"/>
          <w:szCs w:val="24"/>
        </w:rPr>
        <w:t>6</w:t>
      </w:r>
      <w:r w:rsidRPr="00A536CD">
        <w:rPr>
          <w:rFonts w:ascii="Times" w:hAnsi="Times" w:cs="Times"/>
          <w:color w:val="000000" w:themeColor="text1"/>
          <w:szCs w:val="24"/>
        </w:rPr>
        <w:t xml:space="preserve"> projektu.</w:t>
      </w:r>
    </w:p>
    <w:p w14:paraId="79276BFA" w14:textId="0BF24320" w:rsidR="006B45FD" w:rsidRPr="00A536CD" w:rsidRDefault="00E8371E"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Mienie pozostałe </w:t>
      </w:r>
      <w:r w:rsidR="00674621">
        <w:rPr>
          <w:color w:val="000000"/>
          <w:spacing w:val="-2"/>
        </w:rPr>
        <w:t>w związku z rozwiązaniem</w:t>
      </w:r>
      <w:r w:rsidR="00674621" w:rsidRPr="000A2495">
        <w:rPr>
          <w:color w:val="000000"/>
          <w:spacing w:val="-2"/>
        </w:rPr>
        <w:t xml:space="preserve"> </w:t>
      </w:r>
      <w:r w:rsidRPr="00A536CD">
        <w:rPr>
          <w:rFonts w:ascii="Times" w:hAnsi="Times" w:cs="Times"/>
          <w:color w:val="000000" w:themeColor="text1"/>
          <w:szCs w:val="24"/>
        </w:rPr>
        <w:t>fundacji rodzinnej w</w:t>
      </w:r>
      <w:r w:rsidR="003277AF" w:rsidRPr="00A536CD">
        <w:rPr>
          <w:rFonts w:ascii="Times" w:hAnsi="Times" w:cs="Times"/>
          <w:color w:val="000000" w:themeColor="text1"/>
          <w:szCs w:val="24"/>
        </w:rPr>
        <w:t> </w:t>
      </w:r>
      <w:r w:rsidR="006B45FD" w:rsidRPr="00A536CD">
        <w:rPr>
          <w:rFonts w:ascii="Times" w:hAnsi="Times" w:cs="Times"/>
          <w:color w:val="000000" w:themeColor="text1"/>
          <w:szCs w:val="24"/>
        </w:rPr>
        <w:t xml:space="preserve">pierwszej kolejności </w:t>
      </w:r>
      <w:r w:rsidR="006B45FD" w:rsidRPr="00A536CD">
        <w:rPr>
          <w:rFonts w:ascii="Times" w:hAnsi="Times" w:cs="Times"/>
          <w:color w:val="000000" w:themeColor="text1"/>
          <w:szCs w:val="24"/>
        </w:rPr>
        <w:lastRenderedPageBreak/>
        <w:t xml:space="preserve">będzie przysługiwało fundatorowi, w przypadku gdy fundacja rodzinna będzie </w:t>
      </w:r>
      <w:r w:rsidR="003277AF" w:rsidRPr="00A536CD">
        <w:rPr>
          <w:rFonts w:ascii="Times" w:hAnsi="Times" w:cs="Times"/>
          <w:color w:val="000000" w:themeColor="text1"/>
          <w:szCs w:val="24"/>
        </w:rPr>
        <w:t>rozwiązywana</w:t>
      </w:r>
      <w:r w:rsidR="006B45FD" w:rsidRPr="00A536CD">
        <w:rPr>
          <w:rFonts w:ascii="Times" w:hAnsi="Times" w:cs="Times"/>
          <w:color w:val="000000" w:themeColor="text1"/>
          <w:szCs w:val="24"/>
        </w:rPr>
        <w:t xml:space="preserve"> za</w:t>
      </w:r>
      <w:r w:rsidR="009F217E">
        <w:rPr>
          <w:rFonts w:ascii="Times" w:hAnsi="Times" w:cs="Times"/>
          <w:color w:val="000000" w:themeColor="text1"/>
          <w:szCs w:val="24"/>
        </w:rPr>
        <w:t> </w:t>
      </w:r>
      <w:r w:rsidR="006B45FD" w:rsidRPr="00A536CD">
        <w:rPr>
          <w:rFonts w:ascii="Times" w:hAnsi="Times" w:cs="Times"/>
          <w:color w:val="000000" w:themeColor="text1"/>
          <w:szCs w:val="24"/>
        </w:rPr>
        <w:t>jego życia. W</w:t>
      </w:r>
      <w:r w:rsidR="003277AF" w:rsidRPr="00A536CD">
        <w:rPr>
          <w:rFonts w:ascii="Times" w:hAnsi="Times" w:cs="Times"/>
          <w:color w:val="000000" w:themeColor="text1"/>
          <w:szCs w:val="24"/>
        </w:rPr>
        <w:t> </w:t>
      </w:r>
      <w:r w:rsidR="006B45FD" w:rsidRPr="00A536CD">
        <w:rPr>
          <w:rFonts w:ascii="Times" w:hAnsi="Times" w:cs="Times"/>
          <w:color w:val="000000" w:themeColor="text1"/>
          <w:szCs w:val="24"/>
        </w:rPr>
        <w:t>przeciwnym wypadku mienie powinno być przekazane beneficjentom</w:t>
      </w:r>
      <w:r w:rsidR="00677F0C" w:rsidRPr="00A536CD">
        <w:rPr>
          <w:rFonts w:ascii="Times" w:hAnsi="Times" w:cs="Times"/>
          <w:color w:val="000000" w:themeColor="text1"/>
          <w:szCs w:val="24"/>
        </w:rPr>
        <w:t xml:space="preserve"> wskazanym w statucie</w:t>
      </w:r>
      <w:r w:rsidR="006B45FD" w:rsidRPr="00A536CD">
        <w:rPr>
          <w:rFonts w:ascii="Times" w:hAnsi="Times" w:cs="Times"/>
          <w:color w:val="000000" w:themeColor="text1"/>
          <w:szCs w:val="24"/>
        </w:rPr>
        <w:t xml:space="preserve">. W razie </w:t>
      </w:r>
      <w:r w:rsidR="009F217E">
        <w:rPr>
          <w:rFonts w:ascii="Times" w:hAnsi="Times" w:cs="Times"/>
          <w:color w:val="000000" w:themeColor="text1"/>
          <w:szCs w:val="24"/>
        </w:rPr>
        <w:t xml:space="preserve">śmierci fundatora albo </w:t>
      </w:r>
      <w:r w:rsidR="006B45FD" w:rsidRPr="00A536CD">
        <w:rPr>
          <w:rFonts w:ascii="Times" w:hAnsi="Times" w:cs="Times"/>
          <w:color w:val="000000" w:themeColor="text1"/>
          <w:szCs w:val="24"/>
        </w:rPr>
        <w:t>braku</w:t>
      </w:r>
      <w:r w:rsidR="009F217E">
        <w:rPr>
          <w:rFonts w:ascii="Times" w:hAnsi="Times" w:cs="Times"/>
          <w:color w:val="000000" w:themeColor="text1"/>
          <w:szCs w:val="24"/>
        </w:rPr>
        <w:t xml:space="preserve"> wskazania w</w:t>
      </w:r>
      <w:r w:rsidR="00B30447">
        <w:rPr>
          <w:rFonts w:ascii="Times" w:hAnsi="Times" w:cs="Times"/>
          <w:color w:val="000000" w:themeColor="text1"/>
          <w:szCs w:val="24"/>
        </w:rPr>
        <w:t> </w:t>
      </w:r>
      <w:r w:rsidR="009F217E">
        <w:rPr>
          <w:rFonts w:ascii="Times" w:hAnsi="Times" w:cs="Times"/>
          <w:color w:val="000000" w:themeColor="text1"/>
          <w:szCs w:val="24"/>
        </w:rPr>
        <w:t>statucie uprawnionych beneficjentów</w:t>
      </w:r>
      <w:r w:rsidR="006B45FD" w:rsidRPr="00A536CD">
        <w:rPr>
          <w:rFonts w:ascii="Times" w:hAnsi="Times" w:cs="Times"/>
          <w:color w:val="000000" w:themeColor="text1"/>
          <w:szCs w:val="24"/>
        </w:rPr>
        <w:t>, mienie należy przekazać</w:t>
      </w:r>
      <w:r w:rsidR="006A41E3" w:rsidRPr="00A536CD">
        <w:rPr>
          <w:rFonts w:ascii="Times" w:hAnsi="Times" w:cs="Times"/>
          <w:color w:val="000000" w:themeColor="text1"/>
          <w:szCs w:val="24"/>
        </w:rPr>
        <w:t xml:space="preserve"> spadkobiercom fundatora.</w:t>
      </w:r>
      <w:r w:rsidR="000645F0" w:rsidRPr="00A536CD">
        <w:rPr>
          <w:rFonts w:ascii="Times" w:hAnsi="Times" w:cs="Times"/>
          <w:color w:val="000000" w:themeColor="text1"/>
          <w:szCs w:val="24"/>
        </w:rPr>
        <w:t xml:space="preserve"> W tym </w:t>
      </w:r>
      <w:r w:rsidR="009F217E">
        <w:rPr>
          <w:rFonts w:ascii="Times" w:hAnsi="Times" w:cs="Times"/>
          <w:color w:val="000000" w:themeColor="text1"/>
          <w:szCs w:val="24"/>
        </w:rPr>
        <w:t>względzie</w:t>
      </w:r>
      <w:r w:rsidR="000645F0" w:rsidRPr="00A536CD">
        <w:rPr>
          <w:rFonts w:ascii="Times" w:hAnsi="Times" w:cs="Times"/>
          <w:color w:val="000000" w:themeColor="text1"/>
          <w:szCs w:val="24"/>
        </w:rPr>
        <w:t xml:space="preserve"> należy zastosować </w:t>
      </w:r>
      <w:r w:rsidR="003277AF" w:rsidRPr="00A536CD">
        <w:rPr>
          <w:rFonts w:ascii="Times" w:hAnsi="Times" w:cs="Times"/>
          <w:color w:val="000000" w:themeColor="text1"/>
          <w:szCs w:val="24"/>
        </w:rPr>
        <w:t>zasady</w:t>
      </w:r>
      <w:r w:rsidR="000645F0" w:rsidRPr="00A536CD">
        <w:rPr>
          <w:rFonts w:ascii="Times" w:hAnsi="Times" w:cs="Times"/>
          <w:color w:val="000000" w:themeColor="text1"/>
          <w:szCs w:val="24"/>
        </w:rPr>
        <w:t xml:space="preserve"> KC dotyczące dziedziczenia</w:t>
      </w:r>
      <w:r w:rsidR="009F217E">
        <w:rPr>
          <w:rFonts w:ascii="Times" w:hAnsi="Times" w:cs="Times"/>
          <w:color w:val="000000" w:themeColor="text1"/>
          <w:szCs w:val="24"/>
        </w:rPr>
        <w:t xml:space="preserve"> ustawowego albo testamentowego</w:t>
      </w:r>
      <w:r w:rsidR="000645F0" w:rsidRPr="00A536CD">
        <w:rPr>
          <w:rFonts w:ascii="Times" w:hAnsi="Times" w:cs="Times"/>
          <w:color w:val="000000" w:themeColor="text1"/>
          <w:szCs w:val="24"/>
        </w:rPr>
        <w:t>.</w:t>
      </w:r>
      <w:r w:rsidR="00EC5295" w:rsidRPr="00A536CD">
        <w:rPr>
          <w:rFonts w:ascii="Times" w:hAnsi="Times" w:cs="Times"/>
          <w:color w:val="000000" w:themeColor="text1"/>
          <w:szCs w:val="24"/>
        </w:rPr>
        <w:t xml:space="preserve"> </w:t>
      </w:r>
      <w:r w:rsidR="00EC5295" w:rsidRPr="00A536CD">
        <w:rPr>
          <w:rFonts w:ascii="Times" w:hAnsi="Times" w:cs="Times"/>
          <w:bCs/>
          <w:color w:val="000000" w:themeColor="text1"/>
          <w:szCs w:val="24"/>
        </w:rPr>
        <w:t xml:space="preserve">Odpowiedzialność za zobowiązania fundacji rodzinnej, które przechodzą na osoby otrzymujące mienie </w:t>
      </w:r>
      <w:r w:rsidR="00674621">
        <w:rPr>
          <w:color w:val="000000"/>
          <w:spacing w:val="-2"/>
        </w:rPr>
        <w:t>w związku z rozwiązaniem</w:t>
      </w:r>
      <w:r w:rsidR="00674621" w:rsidRPr="000A2495">
        <w:rPr>
          <w:color w:val="000000"/>
          <w:spacing w:val="-2"/>
        </w:rPr>
        <w:t xml:space="preserve"> </w:t>
      </w:r>
      <w:r w:rsidR="00EC5295" w:rsidRPr="00A536CD">
        <w:rPr>
          <w:rFonts w:ascii="Times" w:hAnsi="Times" w:cs="Times"/>
          <w:bCs/>
          <w:color w:val="000000" w:themeColor="text1"/>
          <w:szCs w:val="24"/>
        </w:rPr>
        <w:t>fundacji rodzinnej, będzie ograniczała się do wartośc</w:t>
      </w:r>
      <w:r w:rsidR="009F217E">
        <w:rPr>
          <w:rFonts w:ascii="Times" w:hAnsi="Times" w:cs="Times"/>
          <w:bCs/>
          <w:color w:val="000000" w:themeColor="text1"/>
          <w:szCs w:val="24"/>
        </w:rPr>
        <w:t>i nabytego mienia według stanu z chwili nabycia, a</w:t>
      </w:r>
      <w:r w:rsidR="00B30447">
        <w:rPr>
          <w:rFonts w:ascii="Times" w:hAnsi="Times" w:cs="Times"/>
          <w:bCs/>
          <w:color w:val="000000" w:themeColor="text1"/>
          <w:szCs w:val="24"/>
        </w:rPr>
        <w:t> </w:t>
      </w:r>
      <w:r w:rsidR="009F217E">
        <w:rPr>
          <w:rFonts w:ascii="Times" w:hAnsi="Times" w:cs="Times"/>
          <w:bCs/>
          <w:color w:val="000000" w:themeColor="text1"/>
          <w:szCs w:val="24"/>
        </w:rPr>
        <w:t>według cen z</w:t>
      </w:r>
      <w:r w:rsidR="00EC5295" w:rsidRPr="00A536CD">
        <w:rPr>
          <w:rFonts w:ascii="Times" w:hAnsi="Times" w:cs="Times"/>
          <w:bCs/>
          <w:color w:val="000000" w:themeColor="text1"/>
          <w:szCs w:val="24"/>
        </w:rPr>
        <w:t xml:space="preserve"> chwili zaspokojenia wierzyciela.</w:t>
      </w:r>
    </w:p>
    <w:p w14:paraId="47D44E91" w14:textId="77777777" w:rsidR="00DC745B" w:rsidRPr="00772D95" w:rsidRDefault="00DC745B" w:rsidP="00772D95"/>
    <w:p w14:paraId="78665618" w14:textId="2D8924D4" w:rsidR="006D7FB7" w:rsidRPr="00A536CD" w:rsidRDefault="006D7FB7" w:rsidP="00BA133A">
      <w:pPr>
        <w:pStyle w:val="Nagwek2"/>
        <w:shd w:val="clear" w:color="auto" w:fill="FFFFFF" w:themeFill="background1"/>
        <w:spacing w:before="120" w:after="120"/>
        <w:rPr>
          <w:rFonts w:ascii="Times" w:hAnsi="Times" w:cs="Times"/>
          <w:color w:val="000000" w:themeColor="text1"/>
          <w:sz w:val="24"/>
          <w:szCs w:val="24"/>
        </w:rPr>
      </w:pPr>
      <w:bookmarkStart w:id="39" w:name="_Toc120091399"/>
      <w:r w:rsidRPr="00A536CD">
        <w:rPr>
          <w:rFonts w:ascii="Times" w:hAnsi="Times" w:cs="Times"/>
          <w:color w:val="000000" w:themeColor="text1"/>
          <w:sz w:val="24"/>
          <w:szCs w:val="24"/>
        </w:rPr>
        <w:t xml:space="preserve">Rozdział </w:t>
      </w:r>
      <w:r w:rsidR="00046DA3" w:rsidRPr="00A536CD">
        <w:rPr>
          <w:rFonts w:ascii="Times" w:hAnsi="Times" w:cs="Times"/>
          <w:color w:val="000000" w:themeColor="text1"/>
          <w:sz w:val="24"/>
          <w:szCs w:val="24"/>
        </w:rPr>
        <w:t>1</w:t>
      </w:r>
      <w:r w:rsidR="00D07E43" w:rsidRPr="00A536CD">
        <w:rPr>
          <w:rFonts w:ascii="Times" w:hAnsi="Times" w:cs="Times"/>
          <w:color w:val="000000" w:themeColor="text1"/>
          <w:sz w:val="24"/>
          <w:szCs w:val="24"/>
        </w:rPr>
        <w:t>2</w:t>
      </w:r>
      <w:r w:rsidRPr="00A536CD">
        <w:rPr>
          <w:rFonts w:ascii="Times" w:hAnsi="Times" w:cs="Times"/>
          <w:color w:val="000000" w:themeColor="text1"/>
          <w:sz w:val="24"/>
          <w:szCs w:val="24"/>
        </w:rPr>
        <w:t>.</w:t>
      </w:r>
      <w:r w:rsidR="00C82C7E" w:rsidRPr="00A536CD">
        <w:rPr>
          <w:rFonts w:ascii="Times" w:hAnsi="Times" w:cs="Times"/>
          <w:color w:val="000000" w:themeColor="text1"/>
          <w:sz w:val="24"/>
          <w:szCs w:val="24"/>
        </w:rPr>
        <w:t xml:space="preserve"> </w:t>
      </w:r>
      <w:r w:rsidRPr="00A536CD">
        <w:rPr>
          <w:rFonts w:ascii="Times" w:hAnsi="Times" w:cs="Times"/>
          <w:color w:val="000000" w:themeColor="text1"/>
          <w:sz w:val="24"/>
          <w:szCs w:val="24"/>
        </w:rPr>
        <w:t>Rejestr fundacji rodzinnych</w:t>
      </w:r>
      <w:bookmarkEnd w:id="39"/>
    </w:p>
    <w:p w14:paraId="0901D5BA" w14:textId="2E2DCF0D" w:rsidR="006D7FB7" w:rsidRPr="00A536CD" w:rsidRDefault="006D7FB7" w:rsidP="00BA133A">
      <w:pPr>
        <w:pStyle w:val="ARTartustawynprozporzdzenia"/>
        <w:spacing w:after="120"/>
        <w:ind w:firstLine="0"/>
        <w:rPr>
          <w:rFonts w:cs="Times"/>
          <w:color w:val="000000" w:themeColor="text1"/>
          <w:szCs w:val="24"/>
        </w:rPr>
      </w:pPr>
      <w:r w:rsidRPr="00A536CD">
        <w:rPr>
          <w:rFonts w:cs="Times"/>
          <w:color w:val="000000" w:themeColor="text1"/>
          <w:szCs w:val="24"/>
        </w:rPr>
        <w:t>Zostanie utworzony rejestr fundacji rodzinnych, prowadzony przez Sąd Okręgowy w</w:t>
      </w:r>
      <w:r w:rsidR="003B4E93" w:rsidRPr="00A536CD">
        <w:rPr>
          <w:rFonts w:cs="Times"/>
          <w:color w:val="000000" w:themeColor="text1"/>
          <w:szCs w:val="24"/>
        </w:rPr>
        <w:t> </w:t>
      </w:r>
      <w:r w:rsidR="002319B0" w:rsidRPr="00A536CD">
        <w:rPr>
          <w:rFonts w:cs="Times"/>
          <w:color w:val="000000" w:themeColor="text1"/>
          <w:szCs w:val="24"/>
        </w:rPr>
        <w:t>Piotrkowie Trybunalskim</w:t>
      </w:r>
      <w:r w:rsidRPr="00A536CD">
        <w:rPr>
          <w:rFonts w:cs="Times"/>
          <w:color w:val="000000" w:themeColor="text1"/>
          <w:szCs w:val="24"/>
        </w:rPr>
        <w:t>.</w:t>
      </w:r>
    </w:p>
    <w:p w14:paraId="2670EF8D" w14:textId="0F38B22F" w:rsidR="008D64E2" w:rsidRPr="00A536CD" w:rsidRDefault="002C22A9" w:rsidP="00BA133A">
      <w:pPr>
        <w:pStyle w:val="ARTartustawynprozporzdzenia"/>
        <w:spacing w:after="120"/>
        <w:ind w:firstLine="0"/>
        <w:rPr>
          <w:rFonts w:cs="Times"/>
          <w:color w:val="000000" w:themeColor="text1"/>
          <w:szCs w:val="24"/>
        </w:rPr>
      </w:pPr>
      <w:r w:rsidRPr="002C22A9">
        <w:rPr>
          <w:rFonts w:cs="Times"/>
          <w:color w:val="000000" w:themeColor="text1"/>
          <w:szCs w:val="24"/>
        </w:rPr>
        <w:t>Wpis do rejestru fundacji rodzinnych będzie obejmował szereg informacji, takich jak</w:t>
      </w:r>
      <w:r>
        <w:rPr>
          <w:rFonts w:cs="Times"/>
          <w:color w:val="000000" w:themeColor="text1"/>
          <w:szCs w:val="24"/>
        </w:rPr>
        <w:t> </w:t>
      </w:r>
      <w:r w:rsidRPr="002C22A9">
        <w:rPr>
          <w:rFonts w:cs="Times"/>
          <w:color w:val="000000" w:themeColor="text1"/>
          <w:szCs w:val="24"/>
        </w:rPr>
        <w:t>m.in: nazwa, siedziba oraz adres fundacji rodzinnej, wysokość funduszu założycielskiego fundacji rodzinnej, imię i nazwisko, PESEL (a w przypadku braku tego</w:t>
      </w:r>
      <w:r>
        <w:rPr>
          <w:rFonts w:cs="Times"/>
          <w:color w:val="000000" w:themeColor="text1"/>
          <w:szCs w:val="24"/>
        </w:rPr>
        <w:t> </w:t>
      </w:r>
      <w:r w:rsidRPr="002C22A9">
        <w:rPr>
          <w:rFonts w:cs="Times"/>
          <w:color w:val="000000" w:themeColor="text1"/>
          <w:szCs w:val="24"/>
        </w:rPr>
        <w:t xml:space="preserve">numeru </w:t>
      </w:r>
      <w:r w:rsidR="00AE36A3" w:rsidRPr="00A536CD">
        <w:rPr>
          <w:rFonts w:cs="Times"/>
          <w:color w:val="000000" w:themeColor="text1"/>
          <w:szCs w:val="24"/>
        </w:rPr>
        <w:t>–</w:t>
      </w:r>
      <w:r w:rsidRPr="002C22A9">
        <w:rPr>
          <w:rFonts w:cs="Times"/>
          <w:color w:val="000000" w:themeColor="text1"/>
          <w:szCs w:val="24"/>
        </w:rPr>
        <w:t xml:space="preserve"> datę urodzenia) oraz adres do </w:t>
      </w:r>
      <w:r w:rsidR="00161F00">
        <w:rPr>
          <w:rFonts w:cs="Times"/>
          <w:color w:val="000000" w:themeColor="text1"/>
          <w:szCs w:val="24"/>
        </w:rPr>
        <w:t>doręczeń</w:t>
      </w:r>
      <w:r w:rsidRPr="002C22A9">
        <w:rPr>
          <w:rFonts w:cs="Times"/>
          <w:color w:val="000000" w:themeColor="text1"/>
          <w:szCs w:val="24"/>
        </w:rPr>
        <w:t xml:space="preserve"> każdego z członków organów, czas trwania fundacji rodzinnej, jeżeli jest oznaczony, wzmiankę o złożonym rocznym sprawozdani</w:t>
      </w:r>
      <w:r>
        <w:rPr>
          <w:rFonts w:cs="Times"/>
          <w:color w:val="000000" w:themeColor="text1"/>
          <w:szCs w:val="24"/>
        </w:rPr>
        <w:t>u finansowym fundacji rodzinnej i</w:t>
      </w:r>
      <w:r w:rsidRPr="002C22A9">
        <w:rPr>
          <w:rFonts w:cs="Times"/>
          <w:color w:val="000000" w:themeColor="text1"/>
          <w:szCs w:val="24"/>
        </w:rPr>
        <w:t xml:space="preserve"> sprawozdaniu z badania rocznego sprawozdania finansowego.</w:t>
      </w:r>
    </w:p>
    <w:p w14:paraId="409954A0" w14:textId="6DB1AEB5" w:rsidR="007860DE" w:rsidRPr="00A536CD" w:rsidRDefault="006D7FB7" w:rsidP="00BA133A">
      <w:pPr>
        <w:pStyle w:val="USTustnpkodeksu"/>
        <w:spacing w:before="120" w:after="120"/>
        <w:ind w:firstLine="0"/>
        <w:rPr>
          <w:rFonts w:ascii="Times New Roman" w:hAnsi="Times New Roman" w:cs="Times New Roman"/>
          <w:color w:val="000000" w:themeColor="text1"/>
          <w:szCs w:val="24"/>
          <w:shd w:val="clear" w:color="auto" w:fill="FFFFFF"/>
        </w:rPr>
      </w:pPr>
      <w:r w:rsidRPr="00A536CD">
        <w:rPr>
          <w:rFonts w:cs="Times"/>
          <w:color w:val="000000" w:themeColor="text1"/>
          <w:szCs w:val="24"/>
        </w:rPr>
        <w:t>Rejestr będzie jawny</w:t>
      </w:r>
      <w:r w:rsidR="00B409A3" w:rsidRPr="00A536CD">
        <w:rPr>
          <w:rFonts w:cs="Times"/>
          <w:color w:val="000000" w:themeColor="text1"/>
          <w:szCs w:val="24"/>
        </w:rPr>
        <w:t xml:space="preserve">. </w:t>
      </w:r>
      <w:r w:rsidR="00223095" w:rsidRPr="00A536CD">
        <w:rPr>
          <w:color w:val="000000" w:themeColor="text1"/>
        </w:rPr>
        <w:t>Jawność</w:t>
      </w:r>
      <w:r w:rsidR="00223095" w:rsidRPr="00A536CD">
        <w:rPr>
          <w:rFonts w:ascii="Times New Roman" w:hAnsi="Times New Roman" w:cs="Times New Roman"/>
          <w:color w:val="000000" w:themeColor="text1"/>
          <w:szCs w:val="24"/>
          <w:shd w:val="clear" w:color="auto" w:fill="FFFFFF"/>
        </w:rPr>
        <w:t xml:space="preserve"> danych w rejestrze będzie dotyczyć każdego podmiotu, który zostanie do niego wpisany, ale także każdego podmiotu chcącego uzyskać dostęp do</w:t>
      </w:r>
      <w:r w:rsidR="00B30447">
        <w:rPr>
          <w:rFonts w:ascii="Times New Roman" w:hAnsi="Times New Roman" w:cs="Times New Roman"/>
          <w:color w:val="000000" w:themeColor="text1"/>
          <w:szCs w:val="24"/>
          <w:shd w:val="clear" w:color="auto" w:fill="FFFFFF"/>
        </w:rPr>
        <w:t> </w:t>
      </w:r>
      <w:r w:rsidR="00223095" w:rsidRPr="00A536CD">
        <w:rPr>
          <w:rFonts w:ascii="Times New Roman" w:hAnsi="Times New Roman" w:cs="Times New Roman"/>
          <w:color w:val="000000" w:themeColor="text1"/>
          <w:szCs w:val="24"/>
          <w:shd w:val="clear" w:color="auto" w:fill="FFFFFF"/>
        </w:rPr>
        <w:t>danych w nim z</w:t>
      </w:r>
      <w:r w:rsidR="007860DE" w:rsidRPr="00A536CD">
        <w:rPr>
          <w:rFonts w:ascii="Times New Roman" w:hAnsi="Times New Roman" w:cs="Times New Roman"/>
          <w:color w:val="000000" w:themeColor="text1"/>
          <w:szCs w:val="24"/>
          <w:shd w:val="clear" w:color="auto" w:fill="FFFFFF"/>
        </w:rPr>
        <w:t>gromadzonych</w:t>
      </w:r>
      <w:r w:rsidR="00223095" w:rsidRPr="00A536CD">
        <w:rPr>
          <w:rFonts w:ascii="Times New Roman" w:hAnsi="Times New Roman" w:cs="Times New Roman"/>
          <w:color w:val="000000" w:themeColor="text1"/>
          <w:szCs w:val="24"/>
          <w:shd w:val="clear" w:color="auto" w:fill="FFFFFF"/>
        </w:rPr>
        <w:t xml:space="preserve">. </w:t>
      </w:r>
      <w:r w:rsidR="007860DE" w:rsidRPr="00A536CD">
        <w:rPr>
          <w:rFonts w:ascii="Times New Roman" w:hAnsi="Times New Roman" w:cs="Times New Roman"/>
          <w:color w:val="000000" w:themeColor="text1"/>
          <w:szCs w:val="24"/>
          <w:shd w:val="clear" w:color="auto" w:fill="FFFFFF"/>
        </w:rPr>
        <w:t>Zasada jawności rejestru fundacji rodzinnych wpisuje się w zasadę jawności innych rejestrów osób prawnych, które wraz z wpisem do rejestru uzyskują osobowość prawną, np. KRS.</w:t>
      </w:r>
      <w:r w:rsidR="00223095" w:rsidRPr="00A536CD">
        <w:rPr>
          <w:rFonts w:ascii="Times New Roman" w:hAnsi="Times New Roman" w:cs="Times New Roman"/>
          <w:color w:val="000000" w:themeColor="text1"/>
          <w:szCs w:val="24"/>
          <w:shd w:val="clear" w:color="auto" w:fill="FFFFFF"/>
        </w:rPr>
        <w:t xml:space="preserve"> </w:t>
      </w:r>
    </w:p>
    <w:p w14:paraId="612434DB" w14:textId="2D79F2CC" w:rsidR="006D7FB7" w:rsidRPr="00A536CD" w:rsidRDefault="00B409A3" w:rsidP="00BA133A">
      <w:pPr>
        <w:pStyle w:val="USTustnpkodeksu"/>
        <w:spacing w:before="120" w:after="120"/>
        <w:ind w:firstLine="0"/>
        <w:rPr>
          <w:rFonts w:cs="Times"/>
          <w:color w:val="000000" w:themeColor="text1"/>
          <w:szCs w:val="24"/>
        </w:rPr>
      </w:pPr>
      <w:r w:rsidRPr="00A536CD">
        <w:rPr>
          <w:rFonts w:cs="Times"/>
          <w:color w:val="000000" w:themeColor="text1"/>
          <w:szCs w:val="24"/>
        </w:rPr>
        <w:t>Ponadto każdy będzie uprawniony do otrzymania poświadczonych odpisów, wyciągów, zaświadczeń oraz informacji z rejestru fundacji rodzinnych.</w:t>
      </w:r>
      <w:r w:rsidR="00934B9D" w:rsidRPr="00A536CD">
        <w:rPr>
          <w:rFonts w:cs="Times"/>
          <w:color w:val="000000" w:themeColor="text1"/>
          <w:szCs w:val="24"/>
        </w:rPr>
        <w:t xml:space="preserve"> </w:t>
      </w:r>
      <w:r w:rsidR="00310BA7" w:rsidRPr="00A536CD">
        <w:rPr>
          <w:rFonts w:ascii="Times New Roman" w:hAnsi="Times New Roman" w:cs="Times New Roman"/>
          <w:color w:val="000000" w:themeColor="text1"/>
        </w:rPr>
        <w:t>Skarb Państwa oraz</w:t>
      </w:r>
      <w:r w:rsidR="002C22A9">
        <w:rPr>
          <w:rFonts w:ascii="Times New Roman" w:hAnsi="Times New Roman" w:cs="Times New Roman"/>
          <w:color w:val="000000" w:themeColor="text1"/>
        </w:rPr>
        <w:t> </w:t>
      </w:r>
      <w:r w:rsidR="00310BA7" w:rsidRPr="00A536CD">
        <w:rPr>
          <w:rFonts w:ascii="Times New Roman" w:hAnsi="Times New Roman" w:cs="Times New Roman"/>
          <w:color w:val="000000" w:themeColor="text1"/>
        </w:rPr>
        <w:t>instytucje państwowe, których zadanie nie polega na prowadzeniu działalności gospodarczej, nie będą ponosiły opłat za poświadczone odpisy, wyciągi, zaświadczenia i</w:t>
      </w:r>
      <w:r w:rsidR="00A536CD">
        <w:rPr>
          <w:rFonts w:ascii="Times New Roman" w:hAnsi="Times New Roman" w:cs="Times New Roman"/>
          <w:color w:val="000000" w:themeColor="text1"/>
        </w:rPr>
        <w:t> </w:t>
      </w:r>
      <w:r w:rsidR="00310BA7" w:rsidRPr="00A536CD">
        <w:rPr>
          <w:rFonts w:ascii="Times New Roman" w:hAnsi="Times New Roman" w:cs="Times New Roman"/>
          <w:color w:val="000000" w:themeColor="text1"/>
        </w:rPr>
        <w:t xml:space="preserve">informacje z rejestru fundacji rodzinnych. </w:t>
      </w:r>
      <w:r w:rsidRPr="00A536CD">
        <w:rPr>
          <w:rFonts w:cs="Times"/>
          <w:color w:val="000000" w:themeColor="text1"/>
          <w:szCs w:val="24"/>
        </w:rPr>
        <w:t>Akta rejestrowe obejmujące ak</w:t>
      </w:r>
      <w:r w:rsidR="00D30D2D" w:rsidRPr="00A536CD">
        <w:rPr>
          <w:rFonts w:cs="Times"/>
          <w:color w:val="000000" w:themeColor="text1"/>
          <w:szCs w:val="24"/>
        </w:rPr>
        <w:t>t</w:t>
      </w:r>
      <w:r w:rsidRPr="00A536CD">
        <w:rPr>
          <w:rFonts w:cs="Times"/>
          <w:color w:val="000000" w:themeColor="text1"/>
          <w:szCs w:val="24"/>
        </w:rPr>
        <w:t xml:space="preserve">a postępowań prowadzonych przez sąd rejestrowy będą prowadzone odrębnie dla każdej fundacji rodzinnej. Możliwe będzie ich przeglądanie </w:t>
      </w:r>
      <w:r w:rsidR="00934B9D" w:rsidRPr="00A536CD">
        <w:rPr>
          <w:rFonts w:cs="Times"/>
          <w:color w:val="000000" w:themeColor="text1"/>
          <w:szCs w:val="24"/>
        </w:rPr>
        <w:t>w obecności pracownika sądu</w:t>
      </w:r>
      <w:r w:rsidR="00D30D2D" w:rsidRPr="00A536CD">
        <w:rPr>
          <w:rFonts w:cs="Times"/>
          <w:color w:val="000000" w:themeColor="text1"/>
          <w:szCs w:val="24"/>
        </w:rPr>
        <w:t xml:space="preserve"> przez</w:t>
      </w:r>
      <w:r w:rsidR="002C22A9">
        <w:rPr>
          <w:rFonts w:cs="Times"/>
          <w:color w:val="000000" w:themeColor="text1"/>
          <w:szCs w:val="24"/>
        </w:rPr>
        <w:t> </w:t>
      </w:r>
      <w:r w:rsidR="00934B9D" w:rsidRPr="00A536CD">
        <w:rPr>
          <w:rFonts w:cs="Times"/>
          <w:color w:val="000000" w:themeColor="text1"/>
          <w:szCs w:val="24"/>
        </w:rPr>
        <w:t>fundator</w:t>
      </w:r>
      <w:r w:rsidR="00D30D2D" w:rsidRPr="00A536CD">
        <w:rPr>
          <w:rFonts w:cs="Times"/>
          <w:color w:val="000000" w:themeColor="text1"/>
          <w:szCs w:val="24"/>
        </w:rPr>
        <w:t>a</w:t>
      </w:r>
      <w:r w:rsidR="00934B9D" w:rsidRPr="00A536CD">
        <w:rPr>
          <w:rFonts w:cs="Times"/>
          <w:color w:val="000000" w:themeColor="text1"/>
          <w:szCs w:val="24"/>
        </w:rPr>
        <w:t>, człon</w:t>
      </w:r>
      <w:r w:rsidR="00D30D2D" w:rsidRPr="00A536CD">
        <w:rPr>
          <w:rFonts w:cs="Times"/>
          <w:color w:val="000000" w:themeColor="text1"/>
          <w:szCs w:val="24"/>
        </w:rPr>
        <w:t>ka</w:t>
      </w:r>
      <w:r w:rsidR="00934B9D" w:rsidRPr="00A536CD">
        <w:rPr>
          <w:rFonts w:cs="Times"/>
          <w:color w:val="000000" w:themeColor="text1"/>
          <w:szCs w:val="24"/>
        </w:rPr>
        <w:t xml:space="preserve"> organu fundacji </w:t>
      </w:r>
      <w:r w:rsidR="00934B9D" w:rsidRPr="00A536CD">
        <w:rPr>
          <w:rFonts w:cs="Times"/>
          <w:color w:val="000000" w:themeColor="text1"/>
          <w:szCs w:val="24"/>
        </w:rPr>
        <w:lastRenderedPageBreak/>
        <w:t>rodzinnej, beneficjent</w:t>
      </w:r>
      <w:r w:rsidR="00D30D2D" w:rsidRPr="00A536CD">
        <w:rPr>
          <w:rFonts w:cs="Times"/>
          <w:color w:val="000000" w:themeColor="text1"/>
          <w:szCs w:val="24"/>
        </w:rPr>
        <w:t>a</w:t>
      </w:r>
      <w:r w:rsidR="00934B9D" w:rsidRPr="00A536CD">
        <w:rPr>
          <w:rFonts w:cs="Times"/>
          <w:color w:val="000000" w:themeColor="text1"/>
          <w:szCs w:val="24"/>
        </w:rPr>
        <w:t xml:space="preserve"> fundacji rodzinnej oraz</w:t>
      </w:r>
      <w:r w:rsidR="002C22A9">
        <w:rPr>
          <w:rFonts w:cs="Times"/>
          <w:color w:val="000000" w:themeColor="text1"/>
          <w:szCs w:val="24"/>
        </w:rPr>
        <w:t> </w:t>
      </w:r>
      <w:r w:rsidR="00934B9D" w:rsidRPr="00A536CD">
        <w:rPr>
          <w:rFonts w:cs="Times"/>
          <w:color w:val="000000" w:themeColor="text1"/>
          <w:szCs w:val="24"/>
        </w:rPr>
        <w:t>osob</w:t>
      </w:r>
      <w:r w:rsidR="00D30D2D" w:rsidRPr="00A536CD">
        <w:rPr>
          <w:rFonts w:cs="Times"/>
          <w:color w:val="000000" w:themeColor="text1"/>
          <w:szCs w:val="24"/>
        </w:rPr>
        <w:t>ę</w:t>
      </w:r>
      <w:r w:rsidR="00934B9D" w:rsidRPr="00A536CD">
        <w:rPr>
          <w:rFonts w:cs="Times"/>
          <w:color w:val="000000" w:themeColor="text1"/>
          <w:szCs w:val="24"/>
        </w:rPr>
        <w:t xml:space="preserve"> mając</w:t>
      </w:r>
      <w:r w:rsidR="00D30D2D" w:rsidRPr="00A536CD">
        <w:rPr>
          <w:rFonts w:cs="Times"/>
          <w:color w:val="000000" w:themeColor="text1"/>
          <w:szCs w:val="24"/>
        </w:rPr>
        <w:t>ą</w:t>
      </w:r>
      <w:r w:rsidR="00934B9D" w:rsidRPr="00A536CD">
        <w:rPr>
          <w:rFonts w:cs="Times"/>
          <w:color w:val="000000" w:themeColor="text1"/>
          <w:szCs w:val="24"/>
        </w:rPr>
        <w:t xml:space="preserve"> interes prawny.</w:t>
      </w:r>
      <w:r w:rsidRPr="00A536CD">
        <w:rPr>
          <w:rFonts w:cs="Times"/>
          <w:color w:val="000000" w:themeColor="text1"/>
          <w:szCs w:val="24"/>
        </w:rPr>
        <w:t xml:space="preserve"> Dotyczy to</w:t>
      </w:r>
      <w:r w:rsidR="00B30447">
        <w:rPr>
          <w:rFonts w:cs="Times"/>
          <w:color w:val="000000" w:themeColor="text1"/>
          <w:szCs w:val="24"/>
        </w:rPr>
        <w:t> </w:t>
      </w:r>
      <w:r w:rsidRPr="00A536CD">
        <w:rPr>
          <w:rFonts w:cs="Times"/>
          <w:color w:val="000000" w:themeColor="text1"/>
          <w:szCs w:val="24"/>
        </w:rPr>
        <w:t>także wydawania zaś</w:t>
      </w:r>
      <w:r w:rsidR="002319B0" w:rsidRPr="00A536CD">
        <w:rPr>
          <w:rFonts w:cs="Times"/>
          <w:color w:val="000000" w:themeColor="text1"/>
          <w:szCs w:val="24"/>
        </w:rPr>
        <w:t>wi</w:t>
      </w:r>
      <w:r w:rsidRPr="00A536CD">
        <w:rPr>
          <w:rFonts w:cs="Times"/>
          <w:color w:val="000000" w:themeColor="text1"/>
          <w:szCs w:val="24"/>
        </w:rPr>
        <w:t>adczeń, odpisów i</w:t>
      </w:r>
      <w:r w:rsidR="002319B0" w:rsidRPr="00A536CD">
        <w:rPr>
          <w:rFonts w:cs="Times"/>
          <w:color w:val="000000" w:themeColor="text1"/>
          <w:szCs w:val="24"/>
        </w:rPr>
        <w:t> </w:t>
      </w:r>
      <w:r w:rsidRPr="00A536CD">
        <w:rPr>
          <w:rFonts w:cs="Times"/>
          <w:color w:val="000000" w:themeColor="text1"/>
          <w:szCs w:val="24"/>
        </w:rPr>
        <w:t>wyciągów z</w:t>
      </w:r>
      <w:r w:rsidR="00A536CD">
        <w:rPr>
          <w:rFonts w:cs="Times"/>
          <w:color w:val="000000" w:themeColor="text1"/>
          <w:szCs w:val="24"/>
        </w:rPr>
        <w:t> </w:t>
      </w:r>
      <w:r w:rsidRPr="00A536CD">
        <w:rPr>
          <w:rFonts w:cs="Times"/>
          <w:color w:val="000000" w:themeColor="text1"/>
          <w:szCs w:val="24"/>
        </w:rPr>
        <w:t>akt rejestrowych.</w:t>
      </w:r>
    </w:p>
    <w:p w14:paraId="5E8B28F7" w14:textId="1BAF61E7" w:rsidR="007860DE" w:rsidRPr="00A536CD" w:rsidRDefault="007860DE" w:rsidP="00BA133A">
      <w:pPr>
        <w:pStyle w:val="USTustnpkodeksu"/>
        <w:spacing w:before="120" w:after="120"/>
        <w:ind w:firstLine="0"/>
        <w:rPr>
          <w:rFonts w:cs="Times"/>
          <w:color w:val="000000" w:themeColor="text1"/>
          <w:szCs w:val="24"/>
        </w:rPr>
      </w:pPr>
      <w:r w:rsidRPr="00A536CD">
        <w:rPr>
          <w:rFonts w:ascii="Times New Roman" w:hAnsi="Times New Roman" w:cs="Times New Roman"/>
          <w:color w:val="000000" w:themeColor="text1"/>
          <w:szCs w:val="24"/>
          <w:shd w:val="clear" w:color="auto" w:fill="FFFFFF"/>
        </w:rPr>
        <w:t>Warto także wyjaśnić, że dane dotyczące beneficjentów rzeczywistych fundacji rodzinnej będą gromadzone w Centralnym Rejestrze Beneficjentów Rzeczywistych prowadzonym przez ministra ds. finansów publicznych.</w:t>
      </w:r>
    </w:p>
    <w:p w14:paraId="450C93AB" w14:textId="77777777" w:rsidR="006D7FB7" w:rsidRPr="00A536CD" w:rsidRDefault="008D64E2" w:rsidP="00BA133A">
      <w:pPr>
        <w:pStyle w:val="USTustnpkodeksu"/>
        <w:spacing w:before="120" w:after="120"/>
        <w:ind w:firstLine="0"/>
        <w:rPr>
          <w:rFonts w:cs="Times"/>
          <w:color w:val="000000" w:themeColor="text1"/>
          <w:szCs w:val="24"/>
        </w:rPr>
      </w:pPr>
      <w:r w:rsidRPr="00A536CD">
        <w:rPr>
          <w:rFonts w:cs="Times"/>
          <w:color w:val="000000" w:themeColor="text1"/>
          <w:szCs w:val="24"/>
        </w:rPr>
        <w:t xml:space="preserve">Zgłoszenie </w:t>
      </w:r>
      <w:r w:rsidR="006D7FB7" w:rsidRPr="00A536CD">
        <w:rPr>
          <w:rFonts w:cs="Times"/>
          <w:color w:val="000000" w:themeColor="text1"/>
          <w:szCs w:val="24"/>
        </w:rPr>
        <w:t xml:space="preserve">do rejestru fundacji rodzinnych </w:t>
      </w:r>
      <w:r w:rsidRPr="00A536CD">
        <w:rPr>
          <w:rFonts w:cs="Times"/>
          <w:color w:val="000000" w:themeColor="text1"/>
          <w:szCs w:val="24"/>
        </w:rPr>
        <w:t xml:space="preserve">ma </w:t>
      </w:r>
      <w:r w:rsidR="006D7FB7" w:rsidRPr="00A536CD">
        <w:rPr>
          <w:rFonts w:cs="Times"/>
          <w:color w:val="000000" w:themeColor="text1"/>
          <w:szCs w:val="24"/>
        </w:rPr>
        <w:t>zawiera</w:t>
      </w:r>
      <w:r w:rsidRPr="00A536CD">
        <w:rPr>
          <w:rFonts w:cs="Times"/>
          <w:color w:val="000000" w:themeColor="text1"/>
          <w:szCs w:val="24"/>
        </w:rPr>
        <w:t>ć</w:t>
      </w:r>
      <w:r w:rsidR="006D7FB7" w:rsidRPr="00A536CD">
        <w:rPr>
          <w:rFonts w:cs="Times"/>
          <w:color w:val="000000" w:themeColor="text1"/>
          <w:szCs w:val="24"/>
        </w:rPr>
        <w:t>:</w:t>
      </w:r>
    </w:p>
    <w:p w14:paraId="0E89E65C" w14:textId="77777777" w:rsidR="006D7FB7" w:rsidRPr="00A536CD" w:rsidRDefault="006D7FB7" w:rsidP="00BA133A">
      <w:pPr>
        <w:pStyle w:val="PKTpunkt"/>
        <w:spacing w:before="120" w:after="120"/>
        <w:rPr>
          <w:rFonts w:cs="Times"/>
          <w:color w:val="000000" w:themeColor="text1"/>
          <w:szCs w:val="24"/>
        </w:rPr>
      </w:pPr>
      <w:r w:rsidRPr="00A536CD">
        <w:rPr>
          <w:rFonts w:cs="Times"/>
          <w:color w:val="000000" w:themeColor="text1"/>
          <w:szCs w:val="24"/>
        </w:rPr>
        <w:t>1)</w:t>
      </w:r>
      <w:r w:rsidRPr="00A536CD">
        <w:rPr>
          <w:rFonts w:cs="Times"/>
          <w:color w:val="000000" w:themeColor="text1"/>
          <w:szCs w:val="24"/>
        </w:rPr>
        <w:tab/>
        <w:t>nazwę, siedzibę oraz adres fundacji rodzinnej;</w:t>
      </w:r>
    </w:p>
    <w:p w14:paraId="5B5705BA" w14:textId="77777777" w:rsidR="006D7FB7" w:rsidRPr="00A536CD" w:rsidRDefault="006D7FB7" w:rsidP="00BA133A">
      <w:pPr>
        <w:pStyle w:val="PKTpunkt"/>
        <w:spacing w:before="120" w:after="120"/>
        <w:rPr>
          <w:rFonts w:cs="Times"/>
          <w:color w:val="000000" w:themeColor="text1"/>
          <w:szCs w:val="24"/>
        </w:rPr>
      </w:pPr>
      <w:r w:rsidRPr="00A536CD">
        <w:rPr>
          <w:rFonts w:cs="Times"/>
          <w:color w:val="000000" w:themeColor="text1"/>
          <w:szCs w:val="24"/>
        </w:rPr>
        <w:t>2)</w:t>
      </w:r>
      <w:r w:rsidRPr="00A536CD">
        <w:rPr>
          <w:rFonts w:cs="Times"/>
          <w:color w:val="000000" w:themeColor="text1"/>
          <w:szCs w:val="24"/>
        </w:rPr>
        <w:tab/>
        <w:t>wysokość funduszu założycielskiego fundacji rodzinnej;</w:t>
      </w:r>
    </w:p>
    <w:p w14:paraId="34839427" w14:textId="3995DAEB" w:rsidR="00040E1C" w:rsidRPr="00A536CD" w:rsidRDefault="00040E1C" w:rsidP="00BA133A">
      <w:pPr>
        <w:pStyle w:val="PKTpunkt"/>
        <w:spacing w:before="120" w:after="120"/>
        <w:rPr>
          <w:rFonts w:cs="Times"/>
          <w:color w:val="000000" w:themeColor="text1"/>
          <w:szCs w:val="24"/>
        </w:rPr>
      </w:pPr>
      <w:r w:rsidRPr="00A536CD">
        <w:rPr>
          <w:rFonts w:cs="Times"/>
          <w:color w:val="000000" w:themeColor="text1"/>
          <w:szCs w:val="24"/>
        </w:rPr>
        <w:t>3)</w:t>
      </w:r>
      <w:r w:rsidRPr="00A536CD">
        <w:rPr>
          <w:rFonts w:cs="Times"/>
          <w:color w:val="000000" w:themeColor="text1"/>
          <w:szCs w:val="24"/>
        </w:rPr>
        <w:tab/>
        <w:t xml:space="preserve">imiona i nazwiska, numery PESEL </w:t>
      </w:r>
      <w:r w:rsidR="00526331" w:rsidRPr="005F5E4E">
        <w:t>członków zarządu</w:t>
      </w:r>
      <w:r w:rsidR="00526331">
        <w:t xml:space="preserve">, </w:t>
      </w:r>
      <w:r w:rsidR="00526331" w:rsidRPr="003B4329">
        <w:t xml:space="preserve">a w przypadku </w:t>
      </w:r>
      <w:r w:rsidR="00526331">
        <w:t xml:space="preserve">braku obowiązku posiadania takiego </w:t>
      </w:r>
      <w:r w:rsidR="00526331" w:rsidRPr="003B4329">
        <w:t>numeru – datę urodzenia</w:t>
      </w:r>
      <w:r w:rsidR="00526331">
        <w:t xml:space="preserve">, </w:t>
      </w:r>
      <w:r w:rsidRPr="00A536CD">
        <w:rPr>
          <w:rFonts w:cs="Times"/>
          <w:color w:val="000000" w:themeColor="text1"/>
          <w:szCs w:val="24"/>
        </w:rPr>
        <w:t>oraz</w:t>
      </w:r>
      <w:r w:rsidR="00526331">
        <w:rPr>
          <w:rFonts w:cs="Times"/>
          <w:color w:val="000000" w:themeColor="text1"/>
          <w:szCs w:val="24"/>
        </w:rPr>
        <w:t xml:space="preserve"> ich</w:t>
      </w:r>
      <w:r w:rsidRPr="00A536CD">
        <w:rPr>
          <w:rFonts w:cs="Times"/>
          <w:color w:val="000000" w:themeColor="text1"/>
          <w:szCs w:val="24"/>
        </w:rPr>
        <w:t xml:space="preserve"> adresy do </w:t>
      </w:r>
      <w:r w:rsidR="00161F00">
        <w:rPr>
          <w:rFonts w:cs="Times"/>
          <w:color w:val="000000" w:themeColor="text1"/>
          <w:szCs w:val="24"/>
        </w:rPr>
        <w:t>doręczeń</w:t>
      </w:r>
      <w:r w:rsidR="00526331">
        <w:rPr>
          <w:rFonts w:cs="Times"/>
          <w:color w:val="000000" w:themeColor="text1"/>
          <w:szCs w:val="24"/>
        </w:rPr>
        <w:t xml:space="preserve">, a także </w:t>
      </w:r>
      <w:r w:rsidRPr="00A536CD">
        <w:rPr>
          <w:rFonts w:cs="Times"/>
          <w:color w:val="000000" w:themeColor="text1"/>
          <w:szCs w:val="24"/>
        </w:rPr>
        <w:t>sposób reprezentowania fundacji rodzinnej;</w:t>
      </w:r>
    </w:p>
    <w:p w14:paraId="0646D5D7" w14:textId="602A8555" w:rsidR="00526331" w:rsidRDefault="00040E1C" w:rsidP="00526331">
      <w:pPr>
        <w:pStyle w:val="PKTpunkt"/>
        <w:spacing w:before="120" w:after="120"/>
        <w:rPr>
          <w:rFonts w:cs="Times"/>
          <w:color w:val="000000" w:themeColor="text1"/>
          <w:szCs w:val="24"/>
        </w:rPr>
      </w:pPr>
      <w:r w:rsidRPr="00A536CD">
        <w:rPr>
          <w:rFonts w:cs="Times"/>
          <w:color w:val="000000" w:themeColor="text1"/>
          <w:szCs w:val="24"/>
        </w:rPr>
        <w:t>4)</w:t>
      </w:r>
      <w:r w:rsidRPr="00A536CD">
        <w:rPr>
          <w:rFonts w:cs="Times"/>
          <w:color w:val="000000" w:themeColor="text1"/>
          <w:szCs w:val="24"/>
        </w:rPr>
        <w:tab/>
        <w:t>imiona i nazwiska, numery PESEL</w:t>
      </w:r>
      <w:r w:rsidR="00526331">
        <w:rPr>
          <w:rFonts w:cs="Times"/>
          <w:color w:val="000000" w:themeColor="text1"/>
          <w:szCs w:val="24"/>
        </w:rPr>
        <w:t xml:space="preserve"> </w:t>
      </w:r>
      <w:r w:rsidR="00526331" w:rsidRPr="005F5E4E">
        <w:t>członków rady</w:t>
      </w:r>
      <w:r w:rsidR="00526331">
        <w:t xml:space="preserve"> nadzorczej, </w:t>
      </w:r>
      <w:r w:rsidR="00526331" w:rsidRPr="003B4329">
        <w:t xml:space="preserve">a w przypadku </w:t>
      </w:r>
      <w:r w:rsidR="00526331">
        <w:t xml:space="preserve">braku obowiązku posiadania takiego </w:t>
      </w:r>
      <w:r w:rsidR="00526331" w:rsidRPr="003B4329">
        <w:t>numeru – datę urodzenia</w:t>
      </w:r>
      <w:r w:rsidR="00526331">
        <w:t xml:space="preserve">, </w:t>
      </w:r>
      <w:r w:rsidR="00526331" w:rsidRPr="005F5E4E">
        <w:t xml:space="preserve">oraz </w:t>
      </w:r>
      <w:r w:rsidR="00526331">
        <w:t xml:space="preserve">ich </w:t>
      </w:r>
      <w:r w:rsidR="00526331" w:rsidRPr="005F5E4E">
        <w:t>adresy</w:t>
      </w:r>
      <w:r w:rsidR="00161F00">
        <w:rPr>
          <w:rFonts w:cs="Times"/>
          <w:color w:val="000000" w:themeColor="text1"/>
          <w:szCs w:val="24"/>
        </w:rPr>
        <w:t xml:space="preserve"> </w:t>
      </w:r>
      <w:r w:rsidRPr="00A536CD">
        <w:rPr>
          <w:rFonts w:cs="Times"/>
          <w:color w:val="000000" w:themeColor="text1"/>
          <w:szCs w:val="24"/>
        </w:rPr>
        <w:t xml:space="preserve">do </w:t>
      </w:r>
      <w:r w:rsidR="00161F00">
        <w:rPr>
          <w:rFonts w:cs="Times"/>
          <w:color w:val="000000" w:themeColor="text1"/>
          <w:szCs w:val="24"/>
        </w:rPr>
        <w:t>doręczeń</w:t>
      </w:r>
      <w:r w:rsidRPr="00A536CD">
        <w:rPr>
          <w:rFonts w:cs="Times"/>
          <w:color w:val="000000" w:themeColor="text1"/>
          <w:szCs w:val="24"/>
        </w:rPr>
        <w:t>, jeśli w fundacji rodzinnej ustanawia się radę</w:t>
      </w:r>
      <w:r w:rsidR="00020617" w:rsidRPr="00A536CD">
        <w:rPr>
          <w:rFonts w:cs="Times"/>
          <w:color w:val="000000" w:themeColor="text1"/>
          <w:szCs w:val="24"/>
        </w:rPr>
        <w:t xml:space="preserve"> nadzorczą</w:t>
      </w:r>
      <w:r w:rsidRPr="00A536CD">
        <w:rPr>
          <w:rFonts w:cs="Times"/>
          <w:color w:val="000000" w:themeColor="text1"/>
          <w:szCs w:val="24"/>
        </w:rPr>
        <w:t>;</w:t>
      </w:r>
    </w:p>
    <w:p w14:paraId="4B2B73B2" w14:textId="7079AE02" w:rsidR="00526331" w:rsidRPr="00A536CD" w:rsidRDefault="00526331" w:rsidP="00526331">
      <w:pPr>
        <w:pStyle w:val="PKTpunkt"/>
        <w:spacing w:before="120" w:after="120"/>
        <w:rPr>
          <w:rFonts w:cs="Times"/>
          <w:color w:val="000000" w:themeColor="text1"/>
          <w:szCs w:val="24"/>
        </w:rPr>
      </w:pPr>
      <w:r>
        <w:rPr>
          <w:rFonts w:cs="Times"/>
          <w:color w:val="000000" w:themeColor="text1"/>
          <w:szCs w:val="24"/>
        </w:rPr>
        <w:t>5)</w:t>
      </w:r>
      <w:r>
        <w:rPr>
          <w:rFonts w:cs="Times"/>
          <w:color w:val="000000" w:themeColor="text1"/>
          <w:szCs w:val="24"/>
        </w:rPr>
        <w:tab/>
      </w:r>
      <w:r w:rsidRPr="005F5E4E">
        <w:t xml:space="preserve">imiona i nazwiska, numery PESEL </w:t>
      </w:r>
      <w:r>
        <w:t>beneficjentów</w:t>
      </w:r>
      <w:r w:rsidRPr="005F5E4E">
        <w:t xml:space="preserve"> </w:t>
      </w:r>
      <w:r>
        <w:t>będący</w:t>
      </w:r>
      <w:r w:rsidR="00772D95">
        <w:t>ch</w:t>
      </w:r>
      <w:r>
        <w:t xml:space="preserve"> osobami fizycznymi wchodzącymi w skład zgromadzenia beneficjentów, </w:t>
      </w:r>
      <w:r w:rsidRPr="003B4329">
        <w:t>a w przypadku</w:t>
      </w:r>
      <w:r>
        <w:t xml:space="preserve"> braku obowiązku posiadania takiego </w:t>
      </w:r>
      <w:r w:rsidRPr="003B4329">
        <w:t>numeru – datę urodzenia</w:t>
      </w:r>
      <w:r>
        <w:t xml:space="preserve">, </w:t>
      </w:r>
      <w:r w:rsidRPr="005F5E4E">
        <w:t xml:space="preserve">oraz </w:t>
      </w:r>
      <w:r>
        <w:t xml:space="preserve">ich </w:t>
      </w:r>
      <w:r w:rsidRPr="005F5E4E">
        <w:t xml:space="preserve">adresy do </w:t>
      </w:r>
      <w:r w:rsidR="00161F00">
        <w:t>doręczeń</w:t>
      </w:r>
      <w:r w:rsidRPr="005F5E4E">
        <w:t>,</w:t>
      </w:r>
      <w:r>
        <w:t xml:space="preserve"> a</w:t>
      </w:r>
      <w:r w:rsidR="00B30447">
        <w:t> </w:t>
      </w:r>
      <w:r>
        <w:t>w</w:t>
      </w:r>
      <w:r w:rsidR="00B30447">
        <w:t> </w:t>
      </w:r>
      <w:r>
        <w:t xml:space="preserve">przypadku gdy beneficjentem jest </w:t>
      </w:r>
      <w:r w:rsidRPr="003B4329">
        <w:t xml:space="preserve">podmiot </w:t>
      </w:r>
      <w:r>
        <w:t xml:space="preserve">inny </w:t>
      </w:r>
      <w:r w:rsidRPr="003B4329">
        <w:t>niż</w:t>
      </w:r>
      <w:r w:rsidR="00DE5022">
        <w:t xml:space="preserve"> </w:t>
      </w:r>
      <w:r>
        <w:t xml:space="preserve">osoba fizyczna </w:t>
      </w:r>
      <w:r w:rsidRPr="003B4329">
        <w:t>–</w:t>
      </w:r>
      <w:r>
        <w:t xml:space="preserve"> </w:t>
      </w:r>
      <w:r w:rsidRPr="003B4329">
        <w:t>nazwę lub</w:t>
      </w:r>
      <w:r w:rsidR="00B30447">
        <w:t> </w:t>
      </w:r>
      <w:r w:rsidRPr="003B4329">
        <w:t>firmę oraz numer identyfikacyjny REGON, a jeżeli podmiot</w:t>
      </w:r>
      <w:r>
        <w:t xml:space="preserve"> ten</w:t>
      </w:r>
      <w:r w:rsidRPr="003B4329">
        <w:t xml:space="preserve"> jest zarejestrowany w Krajowym Rejestrze Sądowym – także jego numer w tym rejestrze;</w:t>
      </w:r>
    </w:p>
    <w:p w14:paraId="7F648419" w14:textId="5A49E52B" w:rsidR="006D7FB7" w:rsidRPr="00A536CD" w:rsidRDefault="00526331" w:rsidP="00BA133A">
      <w:pPr>
        <w:pStyle w:val="PKTpunkt"/>
        <w:spacing w:before="120" w:after="120"/>
        <w:rPr>
          <w:rFonts w:cs="Times"/>
          <w:color w:val="000000" w:themeColor="text1"/>
          <w:szCs w:val="24"/>
        </w:rPr>
      </w:pPr>
      <w:r>
        <w:rPr>
          <w:rFonts w:cs="Times"/>
          <w:color w:val="000000" w:themeColor="text1"/>
          <w:szCs w:val="24"/>
        </w:rPr>
        <w:t>6</w:t>
      </w:r>
      <w:r w:rsidR="006D7FB7" w:rsidRPr="00A536CD">
        <w:rPr>
          <w:rFonts w:cs="Times"/>
          <w:color w:val="000000" w:themeColor="text1"/>
          <w:szCs w:val="24"/>
        </w:rPr>
        <w:t>)</w:t>
      </w:r>
      <w:r w:rsidR="006D7FB7" w:rsidRPr="00A536CD">
        <w:rPr>
          <w:rFonts w:cs="Times"/>
          <w:color w:val="000000" w:themeColor="text1"/>
          <w:szCs w:val="24"/>
        </w:rPr>
        <w:tab/>
        <w:t>czas trwania fundacji rodzinnej, jeżeli jest o</w:t>
      </w:r>
      <w:r w:rsidR="00934B9D" w:rsidRPr="00A536CD">
        <w:rPr>
          <w:rFonts w:cs="Times"/>
          <w:color w:val="000000" w:themeColor="text1"/>
          <w:szCs w:val="24"/>
        </w:rPr>
        <w:t>znaczony</w:t>
      </w:r>
      <w:r w:rsidR="009D1B74" w:rsidRPr="00A536CD">
        <w:rPr>
          <w:rFonts w:cs="Times"/>
          <w:color w:val="000000" w:themeColor="text1"/>
          <w:szCs w:val="24"/>
        </w:rPr>
        <w:t>.</w:t>
      </w:r>
    </w:p>
    <w:p w14:paraId="23B5EB8B" w14:textId="5B763B4B" w:rsidR="006D7FB7" w:rsidRPr="00A536CD" w:rsidRDefault="00A218D3" w:rsidP="00BA133A">
      <w:pPr>
        <w:pStyle w:val="USTustnpkodeksu"/>
        <w:spacing w:before="120" w:after="120"/>
        <w:ind w:firstLine="0"/>
        <w:rPr>
          <w:rFonts w:cs="Times"/>
          <w:color w:val="000000" w:themeColor="text1"/>
          <w:szCs w:val="24"/>
        </w:rPr>
      </w:pPr>
      <w:r w:rsidRPr="00A536CD">
        <w:rPr>
          <w:rFonts w:cs="Times"/>
          <w:color w:val="000000" w:themeColor="text1"/>
          <w:szCs w:val="24"/>
        </w:rPr>
        <w:t>Ponadto d</w:t>
      </w:r>
      <w:r w:rsidR="008D64E2" w:rsidRPr="00A536CD">
        <w:rPr>
          <w:rFonts w:cs="Times"/>
          <w:color w:val="000000" w:themeColor="text1"/>
          <w:szCs w:val="24"/>
        </w:rPr>
        <w:t>o zgłoszenia należy dołączyć:</w:t>
      </w:r>
    </w:p>
    <w:p w14:paraId="1519EDCB" w14:textId="6CB836AD" w:rsidR="006D7FB7" w:rsidRPr="00A536CD" w:rsidRDefault="006D7FB7" w:rsidP="00BA133A">
      <w:pPr>
        <w:pStyle w:val="PKTpunkt"/>
        <w:spacing w:before="120" w:after="120"/>
        <w:rPr>
          <w:rFonts w:cs="Times"/>
          <w:color w:val="000000" w:themeColor="text1"/>
          <w:szCs w:val="24"/>
        </w:rPr>
      </w:pPr>
      <w:r w:rsidRPr="00A536CD">
        <w:rPr>
          <w:rFonts w:cs="Times"/>
          <w:color w:val="000000" w:themeColor="text1"/>
          <w:szCs w:val="24"/>
        </w:rPr>
        <w:t>1)</w:t>
      </w:r>
      <w:r w:rsidRPr="00A536CD">
        <w:rPr>
          <w:rFonts w:cs="Times"/>
          <w:color w:val="000000" w:themeColor="text1"/>
          <w:szCs w:val="24"/>
        </w:rPr>
        <w:tab/>
        <w:t>akt założycielski fundacji rodzinnej albo</w:t>
      </w:r>
      <w:r w:rsidR="00AA2A99" w:rsidRPr="00A536CD">
        <w:rPr>
          <w:rFonts w:cs="Times"/>
          <w:color w:val="000000" w:themeColor="text1"/>
          <w:szCs w:val="24"/>
        </w:rPr>
        <w:t xml:space="preserve"> protokół otwarcia i ogłoszenia</w:t>
      </w:r>
      <w:r w:rsidRPr="00A536CD">
        <w:rPr>
          <w:rFonts w:cs="Times"/>
          <w:color w:val="000000" w:themeColor="text1"/>
          <w:szCs w:val="24"/>
        </w:rPr>
        <w:t xml:space="preserve"> testament</w:t>
      </w:r>
      <w:r w:rsidR="00AA2A99" w:rsidRPr="00A536CD">
        <w:rPr>
          <w:rFonts w:cs="Times"/>
          <w:color w:val="000000" w:themeColor="text1"/>
          <w:szCs w:val="24"/>
        </w:rPr>
        <w:t>u</w:t>
      </w:r>
      <w:r w:rsidRPr="00A536CD">
        <w:rPr>
          <w:rFonts w:cs="Times"/>
          <w:color w:val="000000" w:themeColor="text1"/>
          <w:szCs w:val="24"/>
        </w:rPr>
        <w:t>, w którym utworzono fundację rodzinną;</w:t>
      </w:r>
    </w:p>
    <w:p w14:paraId="1EC4445D" w14:textId="77777777" w:rsidR="006D7FB7" w:rsidRPr="00A536CD" w:rsidRDefault="006D7FB7" w:rsidP="00BA133A">
      <w:pPr>
        <w:pStyle w:val="PKTpunkt"/>
        <w:spacing w:before="120" w:after="120"/>
        <w:rPr>
          <w:rFonts w:cs="Times"/>
          <w:color w:val="000000" w:themeColor="text1"/>
          <w:szCs w:val="24"/>
        </w:rPr>
      </w:pPr>
      <w:r w:rsidRPr="00A536CD">
        <w:rPr>
          <w:rFonts w:cs="Times"/>
          <w:color w:val="000000" w:themeColor="text1"/>
          <w:szCs w:val="24"/>
        </w:rPr>
        <w:t>2)</w:t>
      </w:r>
      <w:r w:rsidRPr="00A536CD">
        <w:rPr>
          <w:rFonts w:cs="Times"/>
          <w:color w:val="000000" w:themeColor="text1"/>
          <w:szCs w:val="24"/>
        </w:rPr>
        <w:tab/>
        <w:t>statut fundacji rodzinnej;</w:t>
      </w:r>
    </w:p>
    <w:p w14:paraId="6A7F5F6D" w14:textId="1EDC4410" w:rsidR="00040E1C" w:rsidRPr="00A536CD" w:rsidRDefault="00040E1C" w:rsidP="00BA133A">
      <w:pPr>
        <w:pStyle w:val="PKTpunkt"/>
        <w:spacing w:before="120" w:after="120"/>
        <w:rPr>
          <w:rFonts w:cs="Times"/>
          <w:color w:val="000000" w:themeColor="text1"/>
          <w:szCs w:val="24"/>
        </w:rPr>
      </w:pPr>
      <w:r w:rsidRPr="00A536CD">
        <w:rPr>
          <w:rFonts w:cs="Times"/>
          <w:color w:val="000000" w:themeColor="text1"/>
          <w:szCs w:val="24"/>
        </w:rPr>
        <w:t>3)</w:t>
      </w:r>
      <w:r w:rsidRPr="00A536CD">
        <w:rPr>
          <w:rFonts w:cs="Times"/>
          <w:color w:val="000000" w:themeColor="text1"/>
          <w:szCs w:val="24"/>
        </w:rPr>
        <w:tab/>
        <w:t>oświadczenie fundatora</w:t>
      </w:r>
      <w:r w:rsidR="00950AD2" w:rsidRPr="00A536CD">
        <w:rPr>
          <w:rFonts w:cs="Times"/>
          <w:color w:val="000000" w:themeColor="text1"/>
          <w:szCs w:val="24"/>
        </w:rPr>
        <w:t xml:space="preserve"> </w:t>
      </w:r>
      <w:r w:rsidRPr="00A536CD">
        <w:rPr>
          <w:rFonts w:cs="Times"/>
          <w:color w:val="000000" w:themeColor="text1"/>
          <w:szCs w:val="24"/>
        </w:rPr>
        <w:t>o wniesieniu mienia na pokrycie funduszu założycielskiego w kwocie określonej w statucie</w:t>
      </w:r>
      <w:r w:rsidR="00950AD2" w:rsidRPr="00A536CD">
        <w:rPr>
          <w:rFonts w:cs="Times"/>
          <w:color w:val="000000" w:themeColor="text1"/>
          <w:szCs w:val="24"/>
        </w:rPr>
        <w:t>,</w:t>
      </w:r>
      <w:r w:rsidR="00950AD2" w:rsidRPr="00A536CD">
        <w:rPr>
          <w:color w:val="000000" w:themeColor="text1"/>
        </w:rPr>
        <w:t xml:space="preserve"> a w przypadku ustanowienia fundacji rodzinnej w testamencie – oświadczenie</w:t>
      </w:r>
      <w:r w:rsidR="00AA2A99" w:rsidRPr="00A536CD">
        <w:rPr>
          <w:color w:val="000000" w:themeColor="text1"/>
        </w:rPr>
        <w:t xml:space="preserve"> członków zarządu</w:t>
      </w:r>
      <w:r w:rsidR="00526331">
        <w:rPr>
          <w:color w:val="000000" w:themeColor="text1"/>
        </w:rPr>
        <w:t xml:space="preserve">, że fundusz założycielski zostanie wniesiony </w:t>
      </w:r>
      <w:r w:rsidR="00AA2A99" w:rsidRPr="00A536CD">
        <w:rPr>
          <w:color w:val="000000" w:themeColor="text1"/>
        </w:rPr>
        <w:t>w ciągu dwóch lat od wpisania do rejestru fundacji rodzinnych</w:t>
      </w:r>
      <w:r w:rsidRPr="00A536CD">
        <w:rPr>
          <w:rFonts w:cs="Times"/>
          <w:color w:val="000000" w:themeColor="text1"/>
          <w:szCs w:val="24"/>
        </w:rPr>
        <w:t>;</w:t>
      </w:r>
    </w:p>
    <w:p w14:paraId="337CC8EB" w14:textId="06013335" w:rsidR="006D7FB7" w:rsidRPr="00A536CD" w:rsidRDefault="00040E1C" w:rsidP="00BA133A">
      <w:pPr>
        <w:pStyle w:val="PKTpunkt"/>
        <w:spacing w:before="120" w:after="120"/>
        <w:rPr>
          <w:rFonts w:cs="Times"/>
          <w:color w:val="000000" w:themeColor="text1"/>
          <w:szCs w:val="24"/>
        </w:rPr>
      </w:pPr>
      <w:r w:rsidRPr="00A536CD">
        <w:rPr>
          <w:rFonts w:cs="Times"/>
          <w:color w:val="000000" w:themeColor="text1"/>
          <w:szCs w:val="24"/>
        </w:rPr>
        <w:lastRenderedPageBreak/>
        <w:t>4)</w:t>
      </w:r>
      <w:r w:rsidRPr="00A536CD">
        <w:rPr>
          <w:rFonts w:cs="Times"/>
          <w:color w:val="000000" w:themeColor="text1"/>
          <w:szCs w:val="24"/>
        </w:rPr>
        <w:tab/>
        <w:t>dowód ustanowienia organów fundacji rodzinnej, z wyszczególnieniem ich składu osobowego, jeżeli skład organów fundacji rodzinnej nie wynika z jej statutu oraz</w:t>
      </w:r>
      <w:r w:rsidR="002C22A9">
        <w:rPr>
          <w:rFonts w:cs="Times"/>
          <w:color w:val="000000" w:themeColor="text1"/>
          <w:szCs w:val="24"/>
        </w:rPr>
        <w:t> </w:t>
      </w:r>
      <w:r w:rsidRPr="00A536CD">
        <w:rPr>
          <w:rFonts w:cs="Times"/>
          <w:color w:val="000000" w:themeColor="text1"/>
          <w:szCs w:val="24"/>
        </w:rPr>
        <w:t>zgody na pełnienie funkcji członka organu.</w:t>
      </w:r>
    </w:p>
    <w:p w14:paraId="55349D90" w14:textId="4B131BC6" w:rsidR="007071C4" w:rsidRPr="00A536CD" w:rsidRDefault="007071C4" w:rsidP="00BA133A">
      <w:pPr>
        <w:pStyle w:val="ARTartustawynprozporzdzenia"/>
        <w:keepNext/>
        <w:spacing w:after="120"/>
        <w:ind w:firstLine="0"/>
        <w:rPr>
          <w:rFonts w:cs="Times"/>
          <w:color w:val="000000" w:themeColor="text1"/>
          <w:szCs w:val="24"/>
        </w:rPr>
      </w:pPr>
      <w:r w:rsidRPr="00A536CD">
        <w:rPr>
          <w:rFonts w:cs="Times"/>
          <w:color w:val="000000" w:themeColor="text1"/>
          <w:szCs w:val="24"/>
        </w:rPr>
        <w:t>Sąd rejestrowy</w:t>
      </w:r>
      <w:r w:rsidR="00D30D2D" w:rsidRPr="00A536CD">
        <w:rPr>
          <w:rFonts w:cs="Times"/>
          <w:color w:val="000000" w:themeColor="text1"/>
          <w:szCs w:val="24"/>
        </w:rPr>
        <w:t xml:space="preserve"> będzie</w:t>
      </w:r>
      <w:r w:rsidRPr="00A536CD">
        <w:rPr>
          <w:rFonts w:cs="Times"/>
          <w:color w:val="000000" w:themeColor="text1"/>
          <w:szCs w:val="24"/>
        </w:rPr>
        <w:t xml:space="preserve"> bada</w:t>
      </w:r>
      <w:r w:rsidR="00D30D2D" w:rsidRPr="00A536CD">
        <w:rPr>
          <w:rFonts w:cs="Times"/>
          <w:color w:val="000000" w:themeColor="text1"/>
          <w:szCs w:val="24"/>
        </w:rPr>
        <w:t>ł</w:t>
      </w:r>
      <w:r w:rsidRPr="00A536CD">
        <w:rPr>
          <w:rFonts w:cs="Times"/>
          <w:color w:val="000000" w:themeColor="text1"/>
          <w:szCs w:val="24"/>
        </w:rPr>
        <w:t xml:space="preserve">, czy dołączone do </w:t>
      </w:r>
      <w:r w:rsidR="00B409A3" w:rsidRPr="00A536CD">
        <w:rPr>
          <w:rFonts w:cs="Times"/>
          <w:color w:val="000000" w:themeColor="text1"/>
          <w:szCs w:val="24"/>
        </w:rPr>
        <w:t xml:space="preserve">wniosku </w:t>
      </w:r>
      <w:r w:rsidRPr="00A536CD">
        <w:rPr>
          <w:rFonts w:cs="Times"/>
          <w:color w:val="000000" w:themeColor="text1"/>
          <w:szCs w:val="24"/>
        </w:rPr>
        <w:t xml:space="preserve">dokumenty </w:t>
      </w:r>
      <w:r w:rsidR="00B409A3" w:rsidRPr="00A536CD">
        <w:rPr>
          <w:rFonts w:cs="Times"/>
          <w:color w:val="000000" w:themeColor="text1"/>
          <w:szCs w:val="24"/>
        </w:rPr>
        <w:t>są zgodne</w:t>
      </w:r>
      <w:r w:rsidR="00D30D2D" w:rsidRPr="00A536CD">
        <w:rPr>
          <w:rFonts w:cs="Times"/>
          <w:color w:val="000000" w:themeColor="text1"/>
          <w:szCs w:val="24"/>
        </w:rPr>
        <w:t xml:space="preserve"> w</w:t>
      </w:r>
      <w:r w:rsidR="000B78BA" w:rsidRPr="00A536CD">
        <w:rPr>
          <w:rFonts w:cs="Times"/>
          <w:color w:val="000000" w:themeColor="text1"/>
          <w:szCs w:val="24"/>
        </w:rPr>
        <w:t> </w:t>
      </w:r>
      <w:r w:rsidR="00D30D2D" w:rsidRPr="00A536CD">
        <w:rPr>
          <w:rFonts w:cs="Times"/>
          <w:color w:val="000000" w:themeColor="text1"/>
          <w:szCs w:val="24"/>
        </w:rPr>
        <w:t>odniesieniu do</w:t>
      </w:r>
      <w:r w:rsidRPr="00A536CD">
        <w:rPr>
          <w:rFonts w:cs="Times"/>
          <w:color w:val="000000" w:themeColor="text1"/>
          <w:szCs w:val="24"/>
        </w:rPr>
        <w:t xml:space="preserve"> formy </w:t>
      </w:r>
      <w:r w:rsidR="00D30D2D" w:rsidRPr="00A536CD">
        <w:rPr>
          <w:rFonts w:cs="Times"/>
          <w:color w:val="000000" w:themeColor="text1"/>
          <w:szCs w:val="24"/>
        </w:rPr>
        <w:t>i</w:t>
      </w:r>
      <w:r w:rsidRPr="00A536CD">
        <w:rPr>
          <w:rFonts w:cs="Times"/>
          <w:color w:val="000000" w:themeColor="text1"/>
          <w:szCs w:val="24"/>
        </w:rPr>
        <w:t xml:space="preserve"> treści z obowiązującymi przepisami prawa. </w:t>
      </w:r>
      <w:r w:rsidR="00D30D2D" w:rsidRPr="00A536CD">
        <w:rPr>
          <w:rFonts w:cs="Times"/>
          <w:color w:val="000000" w:themeColor="text1"/>
          <w:szCs w:val="24"/>
        </w:rPr>
        <w:t>Zb</w:t>
      </w:r>
      <w:r w:rsidRPr="00A536CD">
        <w:rPr>
          <w:rFonts w:cs="Times"/>
          <w:color w:val="000000" w:themeColor="text1"/>
          <w:szCs w:val="24"/>
        </w:rPr>
        <w:t>ada on także, czy</w:t>
      </w:r>
      <w:r w:rsidR="002C22A9">
        <w:rPr>
          <w:rFonts w:cs="Times"/>
          <w:color w:val="000000" w:themeColor="text1"/>
          <w:szCs w:val="24"/>
        </w:rPr>
        <w:t> </w:t>
      </w:r>
      <w:r w:rsidRPr="00A536CD">
        <w:rPr>
          <w:rFonts w:cs="Times"/>
          <w:color w:val="000000" w:themeColor="text1"/>
          <w:szCs w:val="24"/>
        </w:rPr>
        <w:t xml:space="preserve">zgłoszone dane są zgodne z </w:t>
      </w:r>
      <w:r w:rsidR="00B409A3" w:rsidRPr="00A536CD">
        <w:rPr>
          <w:rFonts w:cs="Times"/>
          <w:color w:val="000000" w:themeColor="text1"/>
          <w:szCs w:val="24"/>
        </w:rPr>
        <w:t>przepisami prawa.</w:t>
      </w:r>
    </w:p>
    <w:p w14:paraId="5E8D6E02" w14:textId="0A6AA077" w:rsidR="006D7FB7" w:rsidRPr="00A536CD" w:rsidRDefault="008D64E2" w:rsidP="00BA133A">
      <w:pPr>
        <w:pStyle w:val="ARTartustawynprozporzdzenia"/>
        <w:spacing w:after="120"/>
        <w:ind w:firstLine="0"/>
        <w:rPr>
          <w:rFonts w:cs="Times"/>
          <w:color w:val="000000" w:themeColor="text1"/>
          <w:szCs w:val="24"/>
        </w:rPr>
      </w:pPr>
      <w:r w:rsidRPr="00A536CD">
        <w:rPr>
          <w:rFonts w:cs="Times"/>
          <w:color w:val="000000" w:themeColor="text1"/>
          <w:szCs w:val="24"/>
        </w:rPr>
        <w:t>Z</w:t>
      </w:r>
      <w:r w:rsidR="006D7FB7" w:rsidRPr="00A536CD">
        <w:rPr>
          <w:rFonts w:cs="Times"/>
          <w:color w:val="000000" w:themeColor="text1"/>
          <w:szCs w:val="24"/>
        </w:rPr>
        <w:t xml:space="preserve">miany statutu lub danych </w:t>
      </w:r>
      <w:r w:rsidRPr="00A536CD">
        <w:rPr>
          <w:rFonts w:cs="Times"/>
          <w:color w:val="000000" w:themeColor="text1"/>
          <w:szCs w:val="24"/>
        </w:rPr>
        <w:t>wpisywanych do rejestru należy zgłaszać niezwłocznie.</w:t>
      </w:r>
      <w:r w:rsidR="00040E1C" w:rsidRPr="00A536CD">
        <w:rPr>
          <w:rFonts w:cs="Times"/>
          <w:color w:val="000000" w:themeColor="text1"/>
          <w:szCs w:val="24"/>
        </w:rPr>
        <w:t xml:space="preserve"> Wpisem do rejestru fundacji rodzinnych jest również wykreślenie</w:t>
      </w:r>
      <w:r w:rsidR="00BC4CC7" w:rsidRPr="00A536CD">
        <w:rPr>
          <w:rFonts w:cs="Times"/>
          <w:color w:val="000000" w:themeColor="text1"/>
          <w:szCs w:val="24"/>
        </w:rPr>
        <w:t xml:space="preserve"> wpisu</w:t>
      </w:r>
      <w:r w:rsidR="00040E1C" w:rsidRPr="00A536CD">
        <w:rPr>
          <w:rFonts w:cs="Times"/>
          <w:color w:val="000000" w:themeColor="text1"/>
          <w:szCs w:val="24"/>
        </w:rPr>
        <w:t>.</w:t>
      </w:r>
    </w:p>
    <w:p w14:paraId="72C2349D" w14:textId="6561E8C0" w:rsidR="006D7FB7" w:rsidRPr="00A536CD" w:rsidRDefault="00A218D3" w:rsidP="00BA133A">
      <w:pPr>
        <w:pStyle w:val="ARTartustawynprozporzdzenia"/>
        <w:spacing w:after="120"/>
        <w:ind w:firstLine="0"/>
        <w:rPr>
          <w:rFonts w:cs="Times"/>
          <w:color w:val="000000" w:themeColor="text1"/>
          <w:szCs w:val="24"/>
        </w:rPr>
      </w:pPr>
      <w:r w:rsidRPr="00A536CD">
        <w:rPr>
          <w:rFonts w:cs="Times"/>
          <w:color w:val="000000" w:themeColor="text1"/>
          <w:szCs w:val="24"/>
        </w:rPr>
        <w:t xml:space="preserve">Przepisy projektu ustawy przewidują także upoważnienie ustawowe dla Ministra Sprawiedliwości </w:t>
      </w:r>
      <w:r w:rsidR="00BC4CC7" w:rsidRPr="00A536CD">
        <w:rPr>
          <w:rFonts w:cs="Times"/>
          <w:color w:val="000000" w:themeColor="text1"/>
          <w:szCs w:val="24"/>
        </w:rPr>
        <w:t xml:space="preserve">do </w:t>
      </w:r>
      <w:r w:rsidR="008D64E2" w:rsidRPr="00A536CD">
        <w:rPr>
          <w:rFonts w:cs="Times"/>
          <w:color w:val="000000" w:themeColor="text1"/>
          <w:szCs w:val="24"/>
        </w:rPr>
        <w:t>określenia</w:t>
      </w:r>
      <w:r w:rsidR="006D7FB7" w:rsidRPr="00A536CD">
        <w:rPr>
          <w:rFonts w:cs="Times"/>
          <w:color w:val="000000" w:themeColor="text1"/>
          <w:szCs w:val="24"/>
        </w:rPr>
        <w:t>,</w:t>
      </w:r>
      <w:r w:rsidR="008D64E2" w:rsidRPr="00A536CD">
        <w:rPr>
          <w:rFonts w:cs="Times"/>
          <w:color w:val="000000" w:themeColor="text1"/>
          <w:szCs w:val="24"/>
        </w:rPr>
        <w:t xml:space="preserve"> w drodze rozporządzenia, sposob</w:t>
      </w:r>
      <w:r w:rsidR="003D7C98" w:rsidRPr="00A536CD">
        <w:rPr>
          <w:rFonts w:cs="Times"/>
          <w:color w:val="000000" w:themeColor="text1"/>
          <w:szCs w:val="24"/>
        </w:rPr>
        <w:t>u</w:t>
      </w:r>
      <w:r w:rsidR="006D7FB7" w:rsidRPr="00A536CD">
        <w:rPr>
          <w:rFonts w:cs="Times"/>
          <w:color w:val="000000" w:themeColor="text1"/>
          <w:szCs w:val="24"/>
        </w:rPr>
        <w:t xml:space="preserve"> prowadzenia re</w:t>
      </w:r>
      <w:r w:rsidR="008D64E2" w:rsidRPr="00A536CD">
        <w:rPr>
          <w:rFonts w:cs="Times"/>
          <w:color w:val="000000" w:themeColor="text1"/>
          <w:szCs w:val="24"/>
        </w:rPr>
        <w:t>jestru fundacji rodzinnych,</w:t>
      </w:r>
      <w:r w:rsidRPr="00A536CD">
        <w:rPr>
          <w:rFonts w:cs="Times"/>
          <w:color w:val="000000" w:themeColor="text1"/>
          <w:szCs w:val="24"/>
        </w:rPr>
        <w:t xml:space="preserve"> szczegółowej treści wpisów w rejestrze oraz</w:t>
      </w:r>
      <w:r w:rsidR="006D7FB7" w:rsidRPr="00A536CD">
        <w:rPr>
          <w:rFonts w:cs="Times"/>
          <w:color w:val="000000" w:themeColor="text1"/>
          <w:szCs w:val="24"/>
        </w:rPr>
        <w:t xml:space="preserve"> tryb</w:t>
      </w:r>
      <w:r w:rsidR="008D64E2" w:rsidRPr="00A536CD">
        <w:rPr>
          <w:rFonts w:cs="Times"/>
          <w:color w:val="000000" w:themeColor="text1"/>
          <w:szCs w:val="24"/>
        </w:rPr>
        <w:t>u</w:t>
      </w:r>
      <w:r w:rsidRPr="00A536CD">
        <w:rPr>
          <w:rFonts w:cs="Times"/>
          <w:color w:val="000000" w:themeColor="text1"/>
          <w:szCs w:val="24"/>
        </w:rPr>
        <w:t xml:space="preserve"> i</w:t>
      </w:r>
      <w:r w:rsidR="00BC4CC7" w:rsidRPr="00A536CD">
        <w:rPr>
          <w:rFonts w:cs="Times"/>
          <w:color w:val="000000" w:themeColor="text1"/>
          <w:szCs w:val="24"/>
        </w:rPr>
        <w:t> </w:t>
      </w:r>
      <w:r w:rsidRPr="00A536CD">
        <w:rPr>
          <w:rFonts w:cs="Times"/>
          <w:color w:val="000000" w:themeColor="text1"/>
          <w:szCs w:val="24"/>
        </w:rPr>
        <w:t>sposobu udzielania informacji z rejestru</w:t>
      </w:r>
      <w:r w:rsidR="00DB5CCE" w:rsidRPr="00A536CD">
        <w:rPr>
          <w:rFonts w:cs="Times"/>
          <w:color w:val="000000" w:themeColor="text1"/>
          <w:szCs w:val="24"/>
        </w:rPr>
        <w:t xml:space="preserve"> </w:t>
      </w:r>
      <w:r w:rsidR="00934B9D" w:rsidRPr="00A536CD">
        <w:rPr>
          <w:rFonts w:cs="Times"/>
          <w:color w:val="000000" w:themeColor="text1"/>
          <w:szCs w:val="24"/>
        </w:rPr>
        <w:t>mając na względzie konieczność zapewnienia zgodności danych ujawnionych w rejestrze ze stanem faktycznym i</w:t>
      </w:r>
      <w:r w:rsidR="00BC4CC7" w:rsidRPr="00A536CD">
        <w:rPr>
          <w:rFonts w:cs="Times"/>
          <w:color w:val="000000" w:themeColor="text1"/>
          <w:szCs w:val="24"/>
        </w:rPr>
        <w:t> </w:t>
      </w:r>
      <w:r w:rsidR="00934B9D" w:rsidRPr="00A536CD">
        <w:rPr>
          <w:rFonts w:cs="Times"/>
          <w:color w:val="000000" w:themeColor="text1"/>
          <w:szCs w:val="24"/>
        </w:rPr>
        <w:t xml:space="preserve">prawnym oraz </w:t>
      </w:r>
      <w:r w:rsidR="00934B9D" w:rsidRPr="00A536CD">
        <w:rPr>
          <w:rFonts w:cs="Times"/>
          <w:color w:val="000000" w:themeColor="text1"/>
          <w:szCs w:val="24"/>
          <w:lang w:eastAsia="en-US"/>
        </w:rPr>
        <w:t>zapewnienie bezpieczeństwa i ochrony danych</w:t>
      </w:r>
      <w:r w:rsidR="00934B9D" w:rsidRPr="00A536CD">
        <w:rPr>
          <w:rFonts w:cs="Times"/>
          <w:color w:val="000000" w:themeColor="text1"/>
          <w:szCs w:val="24"/>
        </w:rPr>
        <w:t xml:space="preserve"> gromadzonych w</w:t>
      </w:r>
      <w:r w:rsidR="00BC4CC7" w:rsidRPr="00A536CD">
        <w:rPr>
          <w:rFonts w:cs="Times"/>
          <w:color w:val="000000" w:themeColor="text1"/>
          <w:szCs w:val="24"/>
        </w:rPr>
        <w:t> </w:t>
      </w:r>
      <w:r w:rsidR="00934B9D" w:rsidRPr="00A536CD">
        <w:rPr>
          <w:rFonts w:cs="Times"/>
          <w:color w:val="000000" w:themeColor="text1"/>
          <w:szCs w:val="24"/>
        </w:rPr>
        <w:t>rejestrze fundacji rodzinnych.</w:t>
      </w:r>
    </w:p>
    <w:p w14:paraId="1F696ED6" w14:textId="1B0F3375" w:rsidR="006D7FB7" w:rsidRPr="00A536CD" w:rsidRDefault="008D64E2" w:rsidP="00BA133A">
      <w:pPr>
        <w:pStyle w:val="ARTartustawynprozporzdzenia"/>
        <w:spacing w:after="120"/>
        <w:ind w:firstLine="0"/>
        <w:rPr>
          <w:rFonts w:cs="Times"/>
          <w:color w:val="000000" w:themeColor="text1"/>
          <w:szCs w:val="24"/>
        </w:rPr>
      </w:pPr>
      <w:r w:rsidRPr="00A536CD">
        <w:rPr>
          <w:rFonts w:cs="Times"/>
          <w:color w:val="000000" w:themeColor="text1"/>
          <w:szCs w:val="24"/>
        </w:rPr>
        <w:t>Co do zasady rejestr fundacji rodzinnych wzorowany jest na</w:t>
      </w:r>
      <w:r w:rsidR="00BC4CC7" w:rsidRPr="00A536CD">
        <w:rPr>
          <w:rFonts w:cs="Times"/>
          <w:color w:val="000000" w:themeColor="text1"/>
          <w:szCs w:val="24"/>
        </w:rPr>
        <w:t xml:space="preserve"> </w:t>
      </w:r>
      <w:r w:rsidR="00A218D3" w:rsidRPr="00A536CD">
        <w:rPr>
          <w:rFonts w:cs="Times"/>
          <w:color w:val="000000" w:themeColor="text1"/>
          <w:szCs w:val="24"/>
        </w:rPr>
        <w:t>K</w:t>
      </w:r>
      <w:r w:rsidR="007547E8" w:rsidRPr="00A536CD">
        <w:rPr>
          <w:rFonts w:cs="Times"/>
          <w:color w:val="000000" w:themeColor="text1"/>
          <w:szCs w:val="24"/>
        </w:rPr>
        <w:t xml:space="preserve">rajowym </w:t>
      </w:r>
      <w:r w:rsidR="00A218D3" w:rsidRPr="00A536CD">
        <w:rPr>
          <w:rFonts w:cs="Times"/>
          <w:color w:val="000000" w:themeColor="text1"/>
          <w:szCs w:val="24"/>
        </w:rPr>
        <w:t>R</w:t>
      </w:r>
      <w:r w:rsidR="007547E8" w:rsidRPr="00A536CD">
        <w:rPr>
          <w:rFonts w:cs="Times"/>
          <w:color w:val="000000" w:themeColor="text1"/>
          <w:szCs w:val="24"/>
        </w:rPr>
        <w:t xml:space="preserve">ejestrze </w:t>
      </w:r>
      <w:r w:rsidR="00A218D3" w:rsidRPr="00A536CD">
        <w:rPr>
          <w:rFonts w:cs="Times"/>
          <w:color w:val="000000" w:themeColor="text1"/>
          <w:szCs w:val="24"/>
        </w:rPr>
        <w:t>S</w:t>
      </w:r>
      <w:r w:rsidR="007547E8" w:rsidRPr="00A536CD">
        <w:rPr>
          <w:rFonts w:cs="Times"/>
          <w:color w:val="000000" w:themeColor="text1"/>
          <w:szCs w:val="24"/>
        </w:rPr>
        <w:t>ądowym</w:t>
      </w:r>
      <w:r w:rsidR="00BC4CC7" w:rsidRPr="00A536CD">
        <w:rPr>
          <w:rFonts w:cs="Times"/>
          <w:color w:val="000000" w:themeColor="text1"/>
          <w:szCs w:val="24"/>
        </w:rPr>
        <w:t>.</w:t>
      </w:r>
    </w:p>
    <w:p w14:paraId="36D6DFE0" w14:textId="77777777" w:rsidR="00DC745B" w:rsidRPr="00772D95" w:rsidRDefault="00DC745B" w:rsidP="00772D95"/>
    <w:p w14:paraId="2A2B0440" w14:textId="739AD589" w:rsidR="006540F2" w:rsidRPr="00A536CD" w:rsidRDefault="00BC4CC7" w:rsidP="00BA133A">
      <w:pPr>
        <w:pStyle w:val="Nagwek2"/>
        <w:shd w:val="clear" w:color="auto" w:fill="FFFFFF" w:themeFill="background1"/>
        <w:spacing w:before="120" w:after="120"/>
        <w:rPr>
          <w:rFonts w:ascii="Times" w:hAnsi="Times" w:cs="Times"/>
          <w:color w:val="000000" w:themeColor="text1"/>
          <w:sz w:val="24"/>
          <w:szCs w:val="24"/>
        </w:rPr>
      </w:pPr>
      <w:bookmarkStart w:id="40" w:name="_Toc120091400"/>
      <w:r w:rsidRPr="00A536CD">
        <w:rPr>
          <w:rFonts w:ascii="Times" w:hAnsi="Times" w:cs="Times"/>
          <w:color w:val="000000" w:themeColor="text1"/>
          <w:sz w:val="24"/>
          <w:szCs w:val="24"/>
        </w:rPr>
        <w:t>Rozdział 13. Przepis karny</w:t>
      </w:r>
      <w:bookmarkEnd w:id="40"/>
    </w:p>
    <w:p w14:paraId="21B3F157" w14:textId="1962FCFD" w:rsidR="005D7936" w:rsidRPr="00A536CD" w:rsidRDefault="005D7936" w:rsidP="00BC2B8D">
      <w:pPr>
        <w:pStyle w:val="ARTartustawynprozporzdzenia"/>
        <w:spacing w:after="120"/>
        <w:ind w:firstLine="0"/>
        <w:rPr>
          <w:rFonts w:cs="Times New Roman"/>
          <w:color w:val="000000" w:themeColor="text1"/>
          <w:szCs w:val="24"/>
        </w:rPr>
      </w:pPr>
      <w:r w:rsidRPr="00A536CD">
        <w:rPr>
          <w:rFonts w:ascii="Times New Roman" w:hAnsi="Times New Roman" w:cs="Times New Roman"/>
          <w:color w:val="000000" w:themeColor="text1"/>
          <w:szCs w:val="24"/>
        </w:rPr>
        <w:t>N</w:t>
      </w:r>
      <w:r w:rsidR="002F111D" w:rsidRPr="00A536CD">
        <w:rPr>
          <w:rFonts w:ascii="Times New Roman" w:hAnsi="Times New Roman" w:cs="Times New Roman"/>
          <w:color w:val="000000" w:themeColor="text1"/>
          <w:szCs w:val="24"/>
        </w:rPr>
        <w:t xml:space="preserve">aruszenie obowiązku przekazania przez fundację rodzinną organowi Krajowej Administracji Skarbowej wskazanych w przepisie </w:t>
      </w:r>
      <w:r w:rsidR="004235CE">
        <w:rPr>
          <w:rFonts w:ascii="Times New Roman" w:hAnsi="Times New Roman" w:cs="Times New Roman"/>
          <w:color w:val="000000" w:themeColor="text1"/>
          <w:szCs w:val="24"/>
        </w:rPr>
        <w:t xml:space="preserve">ustawy </w:t>
      </w:r>
      <w:r w:rsidR="002F111D" w:rsidRPr="00A536CD">
        <w:rPr>
          <w:rFonts w:ascii="Times New Roman" w:hAnsi="Times New Roman" w:cs="Times New Roman"/>
          <w:color w:val="000000" w:themeColor="text1"/>
          <w:szCs w:val="24"/>
        </w:rPr>
        <w:t xml:space="preserve">informacji, stanowi czyn, który godzi w istotne dobra prawem chronione o charakterze ogólnospołecznym, </w:t>
      </w:r>
      <w:r w:rsidRPr="00A536CD">
        <w:rPr>
          <w:rFonts w:ascii="Times New Roman" w:hAnsi="Times New Roman" w:cs="Times New Roman"/>
          <w:color w:val="000000" w:themeColor="text1"/>
          <w:szCs w:val="24"/>
        </w:rPr>
        <w:t>w </w:t>
      </w:r>
      <w:r w:rsidR="002F111D" w:rsidRPr="00A536CD">
        <w:rPr>
          <w:rFonts w:ascii="Times New Roman" w:hAnsi="Times New Roman" w:cs="Times New Roman"/>
          <w:color w:val="000000" w:themeColor="text1"/>
          <w:szCs w:val="24"/>
        </w:rPr>
        <w:t xml:space="preserve">szczególności </w:t>
      </w:r>
      <w:r w:rsidRPr="00A536CD">
        <w:rPr>
          <w:rFonts w:ascii="Times New Roman" w:hAnsi="Times New Roman" w:cs="Times New Roman"/>
          <w:color w:val="000000" w:themeColor="text1"/>
          <w:szCs w:val="24"/>
        </w:rPr>
        <w:t>w </w:t>
      </w:r>
      <w:r w:rsidR="002F111D" w:rsidRPr="00A536CD">
        <w:rPr>
          <w:rFonts w:ascii="Times New Roman" w:hAnsi="Times New Roman" w:cs="Times New Roman"/>
          <w:color w:val="000000" w:themeColor="text1"/>
          <w:szCs w:val="24"/>
        </w:rPr>
        <w:t xml:space="preserve">interes finansowy Państwa, dla którego przekazywane dane mają istotne znaczenie </w:t>
      </w:r>
      <w:r w:rsidRPr="00A536CD">
        <w:rPr>
          <w:rFonts w:ascii="Times New Roman" w:hAnsi="Times New Roman" w:cs="Times New Roman"/>
          <w:color w:val="000000" w:themeColor="text1"/>
          <w:szCs w:val="24"/>
        </w:rPr>
        <w:t>z </w:t>
      </w:r>
      <w:r w:rsidR="002F111D" w:rsidRPr="00A536CD">
        <w:rPr>
          <w:rFonts w:ascii="Times New Roman" w:hAnsi="Times New Roman" w:cs="Times New Roman"/>
          <w:color w:val="000000" w:themeColor="text1"/>
          <w:szCs w:val="24"/>
        </w:rPr>
        <w:t>punktu widzenia fiskalnego.</w:t>
      </w:r>
      <w:r w:rsidR="00DC745B" w:rsidRPr="00A536CD">
        <w:rPr>
          <w:rFonts w:ascii="Calibri" w:eastAsia="Times New Roman" w:hAnsi="Calibri" w:cs="Calibri"/>
          <w:color w:val="000000" w:themeColor="text1"/>
          <w:sz w:val="22"/>
          <w:szCs w:val="22"/>
          <w:lang w:eastAsia="en-US"/>
        </w:rPr>
        <w:t xml:space="preserve"> </w:t>
      </w:r>
      <w:r w:rsidR="00DC745B" w:rsidRPr="00A536CD">
        <w:rPr>
          <w:rFonts w:cs="Times New Roman"/>
          <w:color w:val="000000" w:themeColor="text1"/>
          <w:szCs w:val="24"/>
        </w:rPr>
        <w:t>Uregulowanie kwestii sankcji wynika z</w:t>
      </w:r>
      <w:r w:rsidRPr="00A536CD">
        <w:rPr>
          <w:rFonts w:cs="Times New Roman"/>
          <w:color w:val="000000" w:themeColor="text1"/>
          <w:szCs w:val="24"/>
        </w:rPr>
        <w:t> </w:t>
      </w:r>
      <w:r w:rsidR="00DC745B" w:rsidRPr="00A536CD">
        <w:rPr>
          <w:rFonts w:cs="Times New Roman"/>
          <w:color w:val="000000" w:themeColor="text1"/>
          <w:szCs w:val="24"/>
        </w:rPr>
        <w:t>braku możliwości uznania za tzw. informacje</w:t>
      </w:r>
      <w:r w:rsidRPr="00A536CD">
        <w:rPr>
          <w:rFonts w:cs="Times New Roman"/>
          <w:color w:val="000000" w:themeColor="text1"/>
          <w:szCs w:val="24"/>
        </w:rPr>
        <w:t xml:space="preserve"> podatkowe, w rozumieniu Ordynacji podatkowej</w:t>
      </w:r>
      <w:r w:rsidR="00DC745B" w:rsidRPr="00A536CD">
        <w:rPr>
          <w:rFonts w:cs="Times New Roman"/>
          <w:color w:val="000000" w:themeColor="text1"/>
          <w:szCs w:val="24"/>
        </w:rPr>
        <w:t>, niektórych informacji, których ma prawo żądać od fundacji rodzinnej Krajowa Administracja Skarbowa m.in. informacji znajdujących się na liście beneficjentów, spisie majątku fundacji oraz informacji o spełnionych przez fundację rodzinną świadczeniach, w</w:t>
      </w:r>
      <w:r w:rsidRPr="00A536CD">
        <w:rPr>
          <w:rFonts w:cs="Times New Roman"/>
          <w:color w:val="000000" w:themeColor="text1"/>
          <w:szCs w:val="24"/>
        </w:rPr>
        <w:t> </w:t>
      </w:r>
      <w:r w:rsidR="00DC745B" w:rsidRPr="00A536CD">
        <w:rPr>
          <w:rFonts w:cs="Times New Roman"/>
          <w:color w:val="000000" w:themeColor="text1"/>
          <w:szCs w:val="24"/>
        </w:rPr>
        <w:t>tym</w:t>
      </w:r>
      <w:r w:rsidRPr="00A536CD">
        <w:rPr>
          <w:rFonts w:cs="Times New Roman"/>
          <w:color w:val="000000" w:themeColor="text1"/>
          <w:szCs w:val="24"/>
        </w:rPr>
        <w:t> </w:t>
      </w:r>
      <w:r w:rsidR="00DC745B" w:rsidRPr="00A536CD">
        <w:rPr>
          <w:rFonts w:cs="Times New Roman"/>
          <w:color w:val="000000" w:themeColor="text1"/>
          <w:szCs w:val="24"/>
        </w:rPr>
        <w:t>ich</w:t>
      </w:r>
      <w:r w:rsidRPr="00A536CD">
        <w:rPr>
          <w:rFonts w:cs="Times New Roman"/>
          <w:color w:val="000000" w:themeColor="text1"/>
          <w:szCs w:val="24"/>
        </w:rPr>
        <w:t> </w:t>
      </w:r>
      <w:r w:rsidR="00DC745B" w:rsidRPr="00A536CD">
        <w:rPr>
          <w:rFonts w:cs="Times New Roman"/>
          <w:color w:val="000000" w:themeColor="text1"/>
          <w:szCs w:val="24"/>
        </w:rPr>
        <w:t>rodzaju, wysokości, terminie i sposobie ich spełnienia. Brak wprowadzenia sankcji w projekcie ustawy o fundacji rodzinnej uniemożliwiałby wymierzenie kary za</w:t>
      </w:r>
      <w:r w:rsidRPr="00A536CD">
        <w:rPr>
          <w:rFonts w:cs="Times New Roman"/>
          <w:color w:val="000000" w:themeColor="text1"/>
          <w:szCs w:val="24"/>
        </w:rPr>
        <w:t> </w:t>
      </w:r>
      <w:r w:rsidR="00DC745B" w:rsidRPr="00A536CD">
        <w:rPr>
          <w:rFonts w:cs="Times New Roman"/>
          <w:color w:val="000000" w:themeColor="text1"/>
          <w:szCs w:val="24"/>
        </w:rPr>
        <w:t>złamanie niniejszej regulacji.</w:t>
      </w:r>
    </w:p>
    <w:p w14:paraId="5BD8CBC1" w14:textId="58F75FD8" w:rsidR="00DC745B" w:rsidRPr="00A536CD" w:rsidRDefault="00DC745B" w:rsidP="00BC2B8D">
      <w:pPr>
        <w:pStyle w:val="ARTartustawynprozporzdzenia"/>
        <w:spacing w:after="120"/>
        <w:ind w:firstLine="0"/>
        <w:rPr>
          <w:rFonts w:cs="Times New Roman"/>
          <w:color w:val="000000" w:themeColor="text1"/>
          <w:szCs w:val="24"/>
        </w:rPr>
      </w:pPr>
      <w:r w:rsidRPr="00A536CD">
        <w:rPr>
          <w:rFonts w:cs="Times New Roman"/>
          <w:color w:val="000000" w:themeColor="text1"/>
          <w:szCs w:val="24"/>
        </w:rPr>
        <w:t>Projektodawca przewidział za niniejsze naruszenie grzywnę określając dolną granicę od</w:t>
      </w:r>
      <w:r w:rsidR="005D7936" w:rsidRPr="00A536CD">
        <w:rPr>
          <w:rFonts w:cs="Times New Roman"/>
          <w:color w:val="000000" w:themeColor="text1"/>
          <w:szCs w:val="24"/>
        </w:rPr>
        <w:t> </w:t>
      </w:r>
      <w:r w:rsidRPr="00A536CD">
        <w:rPr>
          <w:rFonts w:cs="Times New Roman"/>
          <w:color w:val="000000" w:themeColor="text1"/>
          <w:szCs w:val="24"/>
        </w:rPr>
        <w:t>240 stawek dziennych.</w:t>
      </w:r>
    </w:p>
    <w:p w14:paraId="4DAF4AEE" w14:textId="23EE311E" w:rsidR="00DC745B" w:rsidRPr="00A536CD" w:rsidRDefault="00DC745B" w:rsidP="00BC2B8D">
      <w:pPr>
        <w:pStyle w:val="ARTartustawynprozporzdzenia"/>
        <w:spacing w:after="120"/>
        <w:ind w:firstLine="0"/>
        <w:rPr>
          <w:rFonts w:cs="Times New Roman"/>
          <w:color w:val="000000" w:themeColor="text1"/>
          <w:szCs w:val="24"/>
        </w:rPr>
      </w:pPr>
      <w:r w:rsidRPr="00A536CD">
        <w:rPr>
          <w:rFonts w:cs="Times New Roman"/>
          <w:color w:val="000000" w:themeColor="text1"/>
          <w:szCs w:val="24"/>
        </w:rPr>
        <w:lastRenderedPageBreak/>
        <w:t>W tym stanie rzeczy, biorąc pod uwagę podstawowe dobro chronione tym przepisem, w</w:t>
      </w:r>
      <w:r w:rsidR="005D7936" w:rsidRPr="00A536CD">
        <w:rPr>
          <w:rFonts w:cs="Times New Roman"/>
          <w:color w:val="000000" w:themeColor="text1"/>
          <w:szCs w:val="24"/>
        </w:rPr>
        <w:t> </w:t>
      </w:r>
      <w:r w:rsidRPr="00A536CD">
        <w:rPr>
          <w:rFonts w:cs="Times New Roman"/>
          <w:color w:val="000000" w:themeColor="text1"/>
          <w:szCs w:val="24"/>
        </w:rPr>
        <w:t>postaci interesu finansowego Państwa, w ocenie projektodawcy sankcję karną za</w:t>
      </w:r>
      <w:r w:rsidR="005D7936" w:rsidRPr="00A536CD">
        <w:rPr>
          <w:rFonts w:cs="Times New Roman"/>
          <w:color w:val="000000" w:themeColor="text1"/>
          <w:szCs w:val="24"/>
        </w:rPr>
        <w:t> </w:t>
      </w:r>
      <w:r w:rsidRPr="00A536CD">
        <w:rPr>
          <w:rFonts w:cs="Times New Roman"/>
          <w:color w:val="000000" w:themeColor="text1"/>
          <w:szCs w:val="24"/>
        </w:rPr>
        <w:t xml:space="preserve">popełnienie tego przestępstwa należałoby odnieść kategorialnie do zbliżonego przestępstwa skarbowego z art. 80 § 1 </w:t>
      </w:r>
      <w:r w:rsidR="00E6046F">
        <w:rPr>
          <w:rFonts w:cs="Times New Roman"/>
          <w:color w:val="000000" w:themeColor="text1"/>
          <w:szCs w:val="24"/>
        </w:rPr>
        <w:t>Kodeksu karnego skarbowego</w:t>
      </w:r>
      <w:r w:rsidR="00E6046F" w:rsidRPr="00A536CD">
        <w:rPr>
          <w:rFonts w:cs="Times New Roman"/>
          <w:color w:val="000000" w:themeColor="text1"/>
          <w:szCs w:val="24"/>
        </w:rPr>
        <w:t xml:space="preserve"> </w:t>
      </w:r>
      <w:r w:rsidRPr="00A536CD">
        <w:rPr>
          <w:rFonts w:cs="Times New Roman"/>
          <w:color w:val="000000" w:themeColor="text1"/>
          <w:szCs w:val="24"/>
        </w:rPr>
        <w:t>penalizującego nieskładanie w terminie właściwemu organowi wymaganej informacji podatkowej i przewidującego za jego popełnienie karę grzywny</w:t>
      </w:r>
      <w:r w:rsidR="00DE5022">
        <w:rPr>
          <w:rFonts w:cs="Times New Roman"/>
          <w:color w:val="000000" w:themeColor="text1"/>
          <w:szCs w:val="24"/>
        </w:rPr>
        <w:t xml:space="preserve"> </w:t>
      </w:r>
      <w:r w:rsidRPr="00A536CD">
        <w:rPr>
          <w:rFonts w:cs="Times New Roman"/>
          <w:color w:val="000000" w:themeColor="text1"/>
          <w:szCs w:val="24"/>
        </w:rPr>
        <w:t>do 120 stawek dziennych. Wysokość stawki</w:t>
      </w:r>
      <w:r w:rsidR="005D7936" w:rsidRPr="00A536CD">
        <w:rPr>
          <w:rFonts w:cs="Times New Roman"/>
          <w:color w:val="000000" w:themeColor="text1"/>
          <w:szCs w:val="24"/>
        </w:rPr>
        <w:t xml:space="preserve"> dziennej przewidzianej w </w:t>
      </w:r>
      <w:r w:rsidR="00E6046F">
        <w:rPr>
          <w:rFonts w:cs="Times New Roman"/>
          <w:color w:val="000000" w:themeColor="text1"/>
          <w:szCs w:val="24"/>
        </w:rPr>
        <w:t>Kodeksu karnego skarbowego</w:t>
      </w:r>
      <w:r w:rsidRPr="00A536CD">
        <w:rPr>
          <w:rFonts w:cs="Times New Roman"/>
          <w:color w:val="000000" w:themeColor="text1"/>
          <w:szCs w:val="24"/>
        </w:rPr>
        <w:t xml:space="preserve"> w 2022 r. wynosi od</w:t>
      </w:r>
      <w:r w:rsidR="005D7936" w:rsidRPr="00A536CD">
        <w:rPr>
          <w:rFonts w:cs="Times New Roman"/>
          <w:color w:val="000000" w:themeColor="text1"/>
          <w:szCs w:val="24"/>
        </w:rPr>
        <w:t> </w:t>
      </w:r>
      <w:r w:rsidRPr="00A536CD">
        <w:rPr>
          <w:rFonts w:cs="Times New Roman"/>
          <w:color w:val="000000" w:themeColor="text1"/>
          <w:szCs w:val="24"/>
        </w:rPr>
        <w:t>1003 zł</w:t>
      </w:r>
      <w:r w:rsidR="005D7936" w:rsidRPr="00A536CD">
        <w:rPr>
          <w:rFonts w:cs="Times New Roman"/>
          <w:color w:val="000000" w:themeColor="text1"/>
          <w:szCs w:val="24"/>
        </w:rPr>
        <w:t xml:space="preserve"> do 40</w:t>
      </w:r>
      <w:r w:rsidR="004235CE">
        <w:rPr>
          <w:rFonts w:cs="Times New Roman"/>
          <w:color w:val="000000" w:themeColor="text1"/>
          <w:szCs w:val="24"/>
        </w:rPr>
        <w:t xml:space="preserve"> </w:t>
      </w:r>
      <w:r w:rsidR="005D7936" w:rsidRPr="00A536CD">
        <w:rPr>
          <w:rFonts w:cs="Times New Roman"/>
          <w:color w:val="000000" w:themeColor="text1"/>
          <w:szCs w:val="24"/>
        </w:rPr>
        <w:t xml:space="preserve">132 zł (art. 23 § 3 </w:t>
      </w:r>
      <w:r w:rsidR="002314EF">
        <w:rPr>
          <w:rFonts w:cs="Times New Roman"/>
          <w:color w:val="000000" w:themeColor="text1"/>
          <w:szCs w:val="24"/>
        </w:rPr>
        <w:t>Kodeksu karnego skarbowego</w:t>
      </w:r>
      <w:r w:rsidRPr="00A536CD">
        <w:rPr>
          <w:rFonts w:cs="Times New Roman"/>
          <w:color w:val="000000" w:themeColor="text1"/>
          <w:szCs w:val="24"/>
        </w:rPr>
        <w:t>). Uwzględniając powyższe, należy stanąć na</w:t>
      </w:r>
      <w:r w:rsidR="005D7936" w:rsidRPr="00A536CD">
        <w:rPr>
          <w:rFonts w:cs="Times New Roman"/>
          <w:color w:val="000000" w:themeColor="text1"/>
          <w:szCs w:val="24"/>
        </w:rPr>
        <w:t> </w:t>
      </w:r>
      <w:r w:rsidRPr="00A536CD">
        <w:rPr>
          <w:rFonts w:cs="Times New Roman"/>
          <w:color w:val="000000" w:themeColor="text1"/>
          <w:szCs w:val="24"/>
        </w:rPr>
        <w:t>stanowisku, że samoistna kara grzywny o</w:t>
      </w:r>
      <w:r w:rsidR="00A536CD">
        <w:rPr>
          <w:rFonts w:cs="Times New Roman"/>
          <w:color w:val="000000" w:themeColor="text1"/>
          <w:szCs w:val="24"/>
        </w:rPr>
        <w:t> </w:t>
      </w:r>
      <w:r w:rsidRPr="00A536CD">
        <w:rPr>
          <w:rFonts w:cs="Times New Roman"/>
          <w:color w:val="000000" w:themeColor="text1"/>
          <w:szCs w:val="24"/>
        </w:rPr>
        <w:t>odpowiednio surowej wysokości będzie właściwym środkiem reakcji karnej za</w:t>
      </w:r>
      <w:r w:rsidR="002C22A9">
        <w:rPr>
          <w:rFonts w:cs="Times New Roman"/>
          <w:color w:val="000000" w:themeColor="text1"/>
          <w:szCs w:val="24"/>
        </w:rPr>
        <w:t> </w:t>
      </w:r>
      <w:r w:rsidRPr="00A536CD">
        <w:rPr>
          <w:rFonts w:cs="Times New Roman"/>
          <w:color w:val="000000" w:themeColor="text1"/>
          <w:szCs w:val="24"/>
        </w:rPr>
        <w:t>przedmiotowe przestępstwo. Istotne jest również, że czyn określony w projektowanym art. 126 ustawy stanowi przestępstwo powszechne, a</w:t>
      </w:r>
      <w:r w:rsidR="005D7936" w:rsidRPr="00A536CD">
        <w:rPr>
          <w:rFonts w:cs="Times New Roman"/>
          <w:color w:val="000000" w:themeColor="text1"/>
          <w:szCs w:val="24"/>
        </w:rPr>
        <w:t> </w:t>
      </w:r>
      <w:r w:rsidRPr="00A536CD">
        <w:rPr>
          <w:rFonts w:cs="Times New Roman"/>
          <w:color w:val="000000" w:themeColor="text1"/>
          <w:szCs w:val="24"/>
        </w:rPr>
        <w:t xml:space="preserve">nie skarbowe. </w:t>
      </w:r>
      <w:r w:rsidR="002314EF">
        <w:rPr>
          <w:rFonts w:cs="Times New Roman"/>
          <w:color w:val="000000" w:themeColor="text1"/>
          <w:szCs w:val="24"/>
        </w:rPr>
        <w:t>Kodeks karny</w:t>
      </w:r>
      <w:r w:rsidR="002314EF" w:rsidRPr="00A536CD">
        <w:rPr>
          <w:rFonts w:cs="Times New Roman"/>
          <w:color w:val="000000" w:themeColor="text1"/>
          <w:szCs w:val="24"/>
        </w:rPr>
        <w:t xml:space="preserve"> </w:t>
      </w:r>
      <w:r w:rsidRPr="00A536CD">
        <w:rPr>
          <w:rFonts w:cs="Times New Roman"/>
          <w:color w:val="000000" w:themeColor="text1"/>
          <w:szCs w:val="24"/>
        </w:rPr>
        <w:t>przewiduje wysokość stawki dziennej od 10 zł do 2</w:t>
      </w:r>
      <w:r w:rsidR="004235CE">
        <w:rPr>
          <w:rFonts w:cs="Times New Roman"/>
          <w:color w:val="000000" w:themeColor="text1"/>
          <w:szCs w:val="24"/>
        </w:rPr>
        <w:t xml:space="preserve"> </w:t>
      </w:r>
      <w:r w:rsidRPr="00A536CD">
        <w:rPr>
          <w:rFonts w:cs="Times New Roman"/>
          <w:color w:val="000000" w:themeColor="text1"/>
          <w:szCs w:val="24"/>
        </w:rPr>
        <w:t>000 zł. Trzeba też przy tym uwzględnić zakres dóbr prawem chronionych, w które godzi projektowany przepis.</w:t>
      </w:r>
    </w:p>
    <w:p w14:paraId="58DA7AD4" w14:textId="7BD96226" w:rsidR="00DC745B" w:rsidRPr="00A536CD" w:rsidRDefault="00DC745B" w:rsidP="00BC2B8D">
      <w:pPr>
        <w:pStyle w:val="ARTartustawynprozporzdzenia"/>
        <w:spacing w:after="120"/>
        <w:ind w:firstLine="0"/>
        <w:rPr>
          <w:rFonts w:cs="Times New Roman"/>
          <w:color w:val="000000" w:themeColor="text1"/>
          <w:szCs w:val="24"/>
        </w:rPr>
      </w:pPr>
      <w:r w:rsidRPr="00A536CD">
        <w:rPr>
          <w:rFonts w:cs="Times New Roman"/>
          <w:color w:val="000000" w:themeColor="text1"/>
          <w:szCs w:val="24"/>
        </w:rPr>
        <w:t>W tym stanie rzeczy w ocenie projektodawcy odpowiednio surowa kara grzywny powinna spełnić swe cele, zarówno w odniesieniu do stopnia społecznej szkodliwości czynu, jak</w:t>
      </w:r>
      <w:r w:rsidR="00B30447">
        <w:rPr>
          <w:rFonts w:cs="Times New Roman"/>
          <w:color w:val="000000" w:themeColor="text1"/>
          <w:szCs w:val="24"/>
        </w:rPr>
        <w:t> </w:t>
      </w:r>
      <w:r w:rsidRPr="00A536CD">
        <w:rPr>
          <w:rFonts w:cs="Times New Roman"/>
          <w:color w:val="000000" w:themeColor="text1"/>
          <w:szCs w:val="24"/>
        </w:rPr>
        <w:t>i</w:t>
      </w:r>
      <w:r w:rsidR="00B30447">
        <w:rPr>
          <w:rFonts w:cs="Times New Roman"/>
          <w:color w:val="000000" w:themeColor="text1"/>
          <w:szCs w:val="24"/>
        </w:rPr>
        <w:t> </w:t>
      </w:r>
      <w:r w:rsidRPr="00A536CD">
        <w:rPr>
          <w:rFonts w:cs="Times New Roman"/>
          <w:color w:val="000000" w:themeColor="text1"/>
          <w:szCs w:val="24"/>
        </w:rPr>
        <w:t xml:space="preserve">względów prewencyjnych. Trzeba mieć na uwadze, że zgodnie z art. 46 § 1–3 </w:t>
      </w:r>
      <w:r w:rsidR="005D7936" w:rsidRPr="00A536CD">
        <w:rPr>
          <w:rFonts w:cs="Times New Roman"/>
          <w:color w:val="000000" w:themeColor="text1"/>
          <w:szCs w:val="24"/>
        </w:rPr>
        <w:t>KKW</w:t>
      </w:r>
      <w:r w:rsidRPr="00A536CD">
        <w:rPr>
          <w:rFonts w:cs="Times New Roman"/>
          <w:color w:val="000000" w:themeColor="text1"/>
          <w:szCs w:val="24"/>
        </w:rPr>
        <w:t>, jeżeli egzekucja grzywny okazała się bezskuteczna lub z okoliczności sprawy wynika, iż</w:t>
      </w:r>
      <w:r w:rsidR="00B30447">
        <w:rPr>
          <w:rFonts w:cs="Times New Roman"/>
          <w:color w:val="000000" w:themeColor="text1"/>
          <w:szCs w:val="24"/>
        </w:rPr>
        <w:t> </w:t>
      </w:r>
      <w:r w:rsidRPr="00A536CD">
        <w:rPr>
          <w:rFonts w:cs="Times New Roman"/>
          <w:color w:val="000000" w:themeColor="text1"/>
          <w:szCs w:val="24"/>
        </w:rPr>
        <w:t>byłaby ona bezskuteczna, sąd zarządza wykonanie zastępczej kary pozbawienia wolności, przy czym jeden dzień pozbawienia wolności jest równoważny grzywnie w</w:t>
      </w:r>
      <w:r w:rsidR="00B30447">
        <w:rPr>
          <w:rFonts w:cs="Times New Roman"/>
          <w:color w:val="000000" w:themeColor="text1"/>
          <w:szCs w:val="24"/>
        </w:rPr>
        <w:t> </w:t>
      </w:r>
      <w:r w:rsidRPr="00A536CD">
        <w:rPr>
          <w:rFonts w:cs="Times New Roman"/>
          <w:color w:val="000000" w:themeColor="text1"/>
          <w:szCs w:val="24"/>
        </w:rPr>
        <w:t>kwocie od 20 do 4000 złotych. Kara ta spełni zatem również w praktyce wszelkie swe</w:t>
      </w:r>
      <w:r w:rsidR="00B30447">
        <w:rPr>
          <w:rFonts w:cs="Times New Roman"/>
          <w:color w:val="000000" w:themeColor="text1"/>
          <w:szCs w:val="24"/>
        </w:rPr>
        <w:t> </w:t>
      </w:r>
      <w:r w:rsidRPr="00A536CD">
        <w:rPr>
          <w:rFonts w:cs="Times New Roman"/>
          <w:color w:val="000000" w:themeColor="text1"/>
          <w:szCs w:val="24"/>
        </w:rPr>
        <w:t>funkcje.</w:t>
      </w:r>
    </w:p>
    <w:p w14:paraId="50A70635" w14:textId="4FAF759D" w:rsidR="00DC745B" w:rsidRPr="00A536CD" w:rsidRDefault="00DC745B" w:rsidP="00BC2B8D">
      <w:pPr>
        <w:pStyle w:val="ARTartustawynprozporzdzenia"/>
        <w:spacing w:after="120"/>
        <w:ind w:firstLine="0"/>
        <w:rPr>
          <w:rFonts w:cs="Times New Roman"/>
          <w:color w:val="000000" w:themeColor="text1"/>
          <w:szCs w:val="24"/>
        </w:rPr>
      </w:pPr>
      <w:r w:rsidRPr="00A536CD">
        <w:rPr>
          <w:rFonts w:cs="Times New Roman"/>
          <w:color w:val="000000" w:themeColor="text1"/>
          <w:szCs w:val="24"/>
        </w:rPr>
        <w:t>Wysokość zagrożenia karnego grzywny została zatem ukształtowana powyżej minimalnych granic tej kary, mogącej być orzeczoną na podstawie</w:t>
      </w:r>
      <w:r w:rsidR="00DE5022">
        <w:rPr>
          <w:rFonts w:cs="Times New Roman"/>
          <w:color w:val="000000" w:themeColor="text1"/>
          <w:szCs w:val="24"/>
        </w:rPr>
        <w:t xml:space="preserve"> </w:t>
      </w:r>
      <w:r w:rsidR="002314EF">
        <w:rPr>
          <w:rFonts w:cs="Times New Roman"/>
          <w:color w:val="000000" w:themeColor="text1"/>
          <w:szCs w:val="24"/>
        </w:rPr>
        <w:t>Kodeksu karnego</w:t>
      </w:r>
      <w:r w:rsidRPr="00A536CD">
        <w:rPr>
          <w:rFonts w:cs="Times New Roman"/>
          <w:color w:val="000000" w:themeColor="text1"/>
          <w:szCs w:val="24"/>
        </w:rPr>
        <w:t>, i ma tym samym stanowić znaczącą dolegliwość uwzględniającą zakres kryminalnej szkodliwości zachowania stypizowanego w tych przepisach.</w:t>
      </w:r>
    </w:p>
    <w:p w14:paraId="32A60E60" w14:textId="1E3FCED8" w:rsidR="00DC745B" w:rsidRPr="00A536CD" w:rsidRDefault="00DC745B" w:rsidP="00BC2B8D">
      <w:pPr>
        <w:pStyle w:val="ARTartustawynprozporzdzenia"/>
        <w:spacing w:after="120"/>
        <w:ind w:firstLine="0"/>
        <w:rPr>
          <w:rFonts w:cs="Times New Roman"/>
          <w:color w:val="000000" w:themeColor="text1"/>
          <w:szCs w:val="24"/>
        </w:rPr>
      </w:pPr>
      <w:r w:rsidRPr="00A536CD">
        <w:rPr>
          <w:rFonts w:cs="Times New Roman"/>
          <w:color w:val="000000" w:themeColor="text1"/>
          <w:szCs w:val="24"/>
        </w:rPr>
        <w:t>Przewidziano także sankcję w postaci kary grzywny określając dolną granicę od 360 stawek dziennych za podanie nieprawdziwych informacji, o k</w:t>
      </w:r>
      <w:r w:rsidR="005D7936" w:rsidRPr="00A536CD">
        <w:rPr>
          <w:rFonts w:cs="Times New Roman"/>
          <w:color w:val="000000" w:themeColor="text1"/>
          <w:szCs w:val="24"/>
        </w:rPr>
        <w:t>tórych stanowi wskazany przepis.</w:t>
      </w:r>
    </w:p>
    <w:p w14:paraId="5BCF9C21" w14:textId="34B723EB" w:rsidR="00241E36" w:rsidRPr="00A536CD" w:rsidRDefault="00241E36" w:rsidP="00BA133A">
      <w:pPr>
        <w:pStyle w:val="ARTartustawynprozporzdzenia"/>
        <w:spacing w:after="120"/>
        <w:ind w:firstLine="0"/>
        <w:rPr>
          <w:rFonts w:ascii="Times New Roman" w:hAnsi="Times New Roman" w:cs="Times New Roman"/>
          <w:color w:val="000000" w:themeColor="text1"/>
          <w:szCs w:val="24"/>
        </w:rPr>
      </w:pPr>
    </w:p>
    <w:p w14:paraId="2ACDCEB3" w14:textId="40DE67F6" w:rsidR="006B45FD" w:rsidRPr="00A536CD" w:rsidRDefault="006B45FD" w:rsidP="00BA133A">
      <w:pPr>
        <w:pStyle w:val="Nagwek2"/>
        <w:shd w:val="clear" w:color="auto" w:fill="FFFFFF" w:themeFill="background1"/>
        <w:spacing w:before="120" w:after="120"/>
        <w:rPr>
          <w:rFonts w:ascii="Times" w:hAnsi="Times" w:cs="Times"/>
          <w:color w:val="000000" w:themeColor="text1"/>
          <w:sz w:val="24"/>
          <w:szCs w:val="24"/>
        </w:rPr>
      </w:pPr>
      <w:bookmarkStart w:id="41" w:name="_Toc120091401"/>
      <w:r w:rsidRPr="00A536CD">
        <w:rPr>
          <w:rFonts w:ascii="Times" w:hAnsi="Times" w:cs="Times"/>
          <w:color w:val="000000" w:themeColor="text1"/>
          <w:sz w:val="24"/>
          <w:szCs w:val="24"/>
        </w:rPr>
        <w:t>Rozdział 1</w:t>
      </w:r>
      <w:r w:rsidR="00BC4CC7" w:rsidRPr="00A536CD">
        <w:rPr>
          <w:rFonts w:ascii="Times" w:hAnsi="Times" w:cs="Times"/>
          <w:color w:val="000000" w:themeColor="text1"/>
          <w:sz w:val="24"/>
          <w:szCs w:val="24"/>
        </w:rPr>
        <w:t>4</w:t>
      </w:r>
      <w:r w:rsidRPr="00A536CD">
        <w:rPr>
          <w:rFonts w:ascii="Times" w:hAnsi="Times" w:cs="Times"/>
          <w:color w:val="000000" w:themeColor="text1"/>
          <w:sz w:val="24"/>
          <w:szCs w:val="24"/>
        </w:rPr>
        <w:t>. Zmiany w przepisach</w:t>
      </w:r>
      <w:bookmarkEnd w:id="41"/>
    </w:p>
    <w:p w14:paraId="347F8364" w14:textId="77777777" w:rsidR="006B45FD" w:rsidRPr="00A536CD" w:rsidRDefault="006B45FD" w:rsidP="00BA133A">
      <w:pPr>
        <w:pStyle w:val="Nagwek3"/>
        <w:shd w:val="clear" w:color="auto" w:fill="FFFFFF" w:themeFill="background1"/>
        <w:spacing w:before="120" w:after="120"/>
        <w:rPr>
          <w:rFonts w:ascii="Times" w:hAnsi="Times" w:cs="Times"/>
          <w:color w:val="000000" w:themeColor="text1"/>
          <w:szCs w:val="24"/>
        </w:rPr>
      </w:pPr>
      <w:bookmarkStart w:id="42" w:name="_Toc120091402"/>
      <w:r w:rsidRPr="00A536CD">
        <w:rPr>
          <w:rFonts w:ascii="Times" w:hAnsi="Times" w:cs="Times"/>
          <w:color w:val="000000" w:themeColor="text1"/>
          <w:szCs w:val="24"/>
        </w:rPr>
        <w:t>Zmiany w ustawie z dnia 23 kwietnia 1964 r. – Kodeks cywilny</w:t>
      </w:r>
      <w:bookmarkEnd w:id="42"/>
    </w:p>
    <w:p w14:paraId="1AE06F6B" w14:textId="68E8CC4B" w:rsidR="006B45FD" w:rsidRPr="00A536CD" w:rsidRDefault="006B45FD"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bCs/>
          <w:color w:val="000000" w:themeColor="text1"/>
          <w:szCs w:val="24"/>
        </w:rPr>
        <w:t xml:space="preserve">Zmiany w Kodeksie cywilnym w zakresie prawa spadkowego dotyczą problemu sukcesji </w:t>
      </w:r>
      <w:r w:rsidR="00C009C5" w:rsidRPr="00A536CD">
        <w:rPr>
          <w:rFonts w:ascii="Times" w:hAnsi="Times" w:cs="Times"/>
          <w:bCs/>
          <w:color w:val="000000" w:themeColor="text1"/>
          <w:szCs w:val="24"/>
        </w:rPr>
        <w:lastRenderedPageBreak/>
        <w:t>majątku, którego wartość i przeznaczenie mogą podlegać dynamicznym zmianom, w</w:t>
      </w:r>
      <w:r w:rsidR="002C22A9">
        <w:rPr>
          <w:rFonts w:ascii="Times" w:hAnsi="Times" w:cs="Times"/>
          <w:bCs/>
          <w:color w:val="000000" w:themeColor="text1"/>
          <w:szCs w:val="24"/>
        </w:rPr>
        <w:t> </w:t>
      </w:r>
      <w:r w:rsidR="00C009C5" w:rsidRPr="00A536CD">
        <w:rPr>
          <w:rFonts w:ascii="Times" w:hAnsi="Times" w:cs="Times"/>
          <w:bCs/>
          <w:color w:val="000000" w:themeColor="text1"/>
          <w:szCs w:val="24"/>
        </w:rPr>
        <w:t>tym</w:t>
      </w:r>
      <w:r w:rsidR="002C22A9">
        <w:rPr>
          <w:rFonts w:ascii="Times" w:hAnsi="Times" w:cs="Times"/>
          <w:bCs/>
          <w:color w:val="000000" w:themeColor="text1"/>
          <w:szCs w:val="24"/>
        </w:rPr>
        <w:t> </w:t>
      </w:r>
      <w:r w:rsidR="00C009C5" w:rsidRPr="00A536CD">
        <w:rPr>
          <w:rFonts w:ascii="Times" w:hAnsi="Times" w:cs="Times"/>
          <w:bCs/>
          <w:color w:val="000000" w:themeColor="text1"/>
          <w:szCs w:val="24"/>
        </w:rPr>
        <w:t>także w kontekście wprowadzenia do systemu prawa nowego typu osoby prawnej,</w:t>
      </w:r>
      <w:r w:rsidR="001D0109">
        <w:rPr>
          <w:rFonts w:ascii="Times" w:hAnsi="Times" w:cs="Times"/>
          <w:bCs/>
          <w:color w:val="000000" w:themeColor="text1"/>
          <w:szCs w:val="24"/>
        </w:rPr>
        <w:t xml:space="preserve"> jaką będzie fundacja rodzinna, jako spadkobiercy, podmiotu otrzymującego fundusz założycielski oraz przekazującego mienie po swoim rozwiązaniu innym osobom.</w:t>
      </w:r>
    </w:p>
    <w:p w14:paraId="56F86B5B" w14:textId="3311B2E6" w:rsidR="006B45FD" w:rsidRPr="00A536CD" w:rsidRDefault="00AC4644"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color w:val="000000" w:themeColor="text1"/>
          <w:szCs w:val="24"/>
        </w:rPr>
        <w:t>Należy zauważyć, że osoba prawna, która nie istnieje w chwili otwarcia spadku nie może być powołana do dziedziczenia. Wyjątek w tym zakresie przewiduje art.</w:t>
      </w:r>
      <w:r w:rsidR="007D3F3B" w:rsidRPr="00A536CD">
        <w:rPr>
          <w:rFonts w:ascii="Times" w:hAnsi="Times" w:cs="Times"/>
          <w:color w:val="000000" w:themeColor="text1"/>
          <w:szCs w:val="24"/>
        </w:rPr>
        <w:t> </w:t>
      </w:r>
      <w:r w:rsidRPr="00A536CD">
        <w:rPr>
          <w:rFonts w:ascii="Times" w:hAnsi="Times" w:cs="Times"/>
          <w:color w:val="000000" w:themeColor="text1"/>
          <w:szCs w:val="24"/>
        </w:rPr>
        <w:t xml:space="preserve">927 § 3 KC. Stąd konieczne staje się </w:t>
      </w:r>
      <w:r w:rsidR="00ED7081" w:rsidRPr="00A536CD">
        <w:rPr>
          <w:rFonts w:ascii="Times" w:hAnsi="Times" w:cs="Times"/>
          <w:color w:val="000000" w:themeColor="text1"/>
          <w:szCs w:val="24"/>
        </w:rPr>
        <w:t xml:space="preserve">uzupełnienie </w:t>
      </w:r>
      <w:r w:rsidRPr="00A536CD">
        <w:rPr>
          <w:rFonts w:ascii="Times" w:hAnsi="Times" w:cs="Times"/>
          <w:color w:val="000000" w:themeColor="text1"/>
          <w:szCs w:val="24"/>
        </w:rPr>
        <w:t xml:space="preserve">§ </w:t>
      </w:r>
      <w:r w:rsidR="00ED7081" w:rsidRPr="00A536CD">
        <w:rPr>
          <w:rFonts w:ascii="Times" w:hAnsi="Times" w:cs="Times"/>
          <w:color w:val="000000" w:themeColor="text1"/>
          <w:szCs w:val="24"/>
        </w:rPr>
        <w:t xml:space="preserve">3 </w:t>
      </w:r>
      <w:r w:rsidRPr="00A536CD">
        <w:rPr>
          <w:rFonts w:ascii="Times" w:hAnsi="Times" w:cs="Times"/>
          <w:color w:val="000000" w:themeColor="text1"/>
          <w:szCs w:val="24"/>
        </w:rPr>
        <w:t xml:space="preserve">w art. 927 KC, </w:t>
      </w:r>
      <w:r w:rsidR="00ED7081" w:rsidRPr="00A536CD">
        <w:rPr>
          <w:rFonts w:ascii="Times" w:hAnsi="Times" w:cs="Times"/>
          <w:color w:val="000000" w:themeColor="text1"/>
          <w:szCs w:val="24"/>
        </w:rPr>
        <w:t>aby fundacja rodzinna ustanowiona w</w:t>
      </w:r>
      <w:r w:rsidR="00696E1B" w:rsidRPr="00A536CD">
        <w:rPr>
          <w:rFonts w:ascii="Times" w:hAnsi="Times" w:cs="Times"/>
          <w:color w:val="000000" w:themeColor="text1"/>
          <w:szCs w:val="24"/>
        </w:rPr>
        <w:t> </w:t>
      </w:r>
      <w:r w:rsidR="00ED7081" w:rsidRPr="00A536CD">
        <w:rPr>
          <w:rFonts w:ascii="Times" w:hAnsi="Times" w:cs="Times"/>
          <w:color w:val="000000" w:themeColor="text1"/>
          <w:szCs w:val="24"/>
        </w:rPr>
        <w:t xml:space="preserve">testamencie przez spadkodawcę, mogła być spadkobiercą. W </w:t>
      </w:r>
      <w:r w:rsidR="00997F2B">
        <w:rPr>
          <w:rFonts w:ascii="Times" w:hAnsi="Times" w:cs="Times"/>
          <w:color w:val="000000" w:themeColor="text1"/>
          <w:szCs w:val="24"/>
        </w:rPr>
        <w:t>wyniku wprowadzenia</w:t>
      </w:r>
      <w:r w:rsidR="006B45FD" w:rsidRPr="00A536CD">
        <w:rPr>
          <w:rFonts w:ascii="Times" w:hAnsi="Times" w:cs="Times"/>
          <w:bCs/>
          <w:color w:val="000000" w:themeColor="text1"/>
          <w:szCs w:val="24"/>
        </w:rPr>
        <w:t xml:space="preserve"> </w:t>
      </w:r>
      <w:r w:rsidR="00997F2B" w:rsidRPr="00A536CD">
        <w:rPr>
          <w:rFonts w:ascii="Times" w:hAnsi="Times" w:cs="Times"/>
          <w:bCs/>
          <w:color w:val="000000" w:themeColor="text1"/>
          <w:szCs w:val="24"/>
        </w:rPr>
        <w:t>do</w:t>
      </w:r>
      <w:r w:rsidR="00997F2B">
        <w:rPr>
          <w:rFonts w:ascii="Times" w:hAnsi="Times" w:cs="Times"/>
          <w:bCs/>
          <w:color w:val="000000" w:themeColor="text1"/>
          <w:szCs w:val="24"/>
        </w:rPr>
        <w:t> </w:t>
      </w:r>
      <w:r w:rsidR="006B45FD" w:rsidRPr="00A536CD">
        <w:rPr>
          <w:rFonts w:ascii="Times" w:hAnsi="Times" w:cs="Times"/>
          <w:bCs/>
          <w:color w:val="000000" w:themeColor="text1"/>
          <w:szCs w:val="24"/>
        </w:rPr>
        <w:t>systemu prawa fundacji rodzinnej pojawi</w:t>
      </w:r>
      <w:r w:rsidRPr="00A536CD">
        <w:rPr>
          <w:rFonts w:ascii="Times" w:hAnsi="Times" w:cs="Times"/>
          <w:bCs/>
          <w:color w:val="000000" w:themeColor="text1"/>
          <w:szCs w:val="24"/>
        </w:rPr>
        <w:t>ła</w:t>
      </w:r>
      <w:r w:rsidR="006B45FD" w:rsidRPr="00A536CD">
        <w:rPr>
          <w:rFonts w:ascii="Times" w:hAnsi="Times" w:cs="Times"/>
          <w:bCs/>
          <w:color w:val="000000" w:themeColor="text1"/>
          <w:szCs w:val="24"/>
        </w:rPr>
        <w:t xml:space="preserve"> się </w:t>
      </w:r>
      <w:r w:rsidRPr="00A536CD">
        <w:rPr>
          <w:rFonts w:ascii="Times" w:hAnsi="Times" w:cs="Times"/>
          <w:bCs/>
          <w:color w:val="000000" w:themeColor="text1"/>
          <w:szCs w:val="24"/>
        </w:rPr>
        <w:t xml:space="preserve">także </w:t>
      </w:r>
      <w:r w:rsidR="006B45FD" w:rsidRPr="00A536CD">
        <w:rPr>
          <w:rFonts w:ascii="Times" w:hAnsi="Times" w:cs="Times"/>
          <w:bCs/>
          <w:color w:val="000000" w:themeColor="text1"/>
          <w:szCs w:val="24"/>
        </w:rPr>
        <w:t>potrzeba przesądzenia w</w:t>
      </w:r>
      <w:r w:rsidR="00696E1B" w:rsidRPr="00A536CD">
        <w:rPr>
          <w:rFonts w:ascii="Times" w:hAnsi="Times" w:cs="Times"/>
          <w:bCs/>
          <w:color w:val="000000" w:themeColor="text1"/>
          <w:szCs w:val="24"/>
        </w:rPr>
        <w:t> </w:t>
      </w:r>
      <w:r w:rsidR="006B45FD" w:rsidRPr="00A536CD">
        <w:rPr>
          <w:rFonts w:ascii="Times" w:hAnsi="Times" w:cs="Times"/>
          <w:bCs/>
          <w:color w:val="000000" w:themeColor="text1"/>
          <w:szCs w:val="24"/>
        </w:rPr>
        <w:t xml:space="preserve">przepisach </w:t>
      </w:r>
      <w:r w:rsidR="007D3F3B" w:rsidRPr="00A536CD">
        <w:rPr>
          <w:rFonts w:ascii="Times" w:hAnsi="Times" w:cs="Times"/>
          <w:bCs/>
          <w:color w:val="000000" w:themeColor="text1"/>
          <w:szCs w:val="24"/>
        </w:rPr>
        <w:t>Kodeksu cywilnego</w:t>
      </w:r>
      <w:r w:rsidR="006B45FD" w:rsidRPr="00A536CD">
        <w:rPr>
          <w:rFonts w:ascii="Times" w:hAnsi="Times" w:cs="Times"/>
          <w:bCs/>
          <w:color w:val="000000" w:themeColor="text1"/>
          <w:szCs w:val="24"/>
        </w:rPr>
        <w:t xml:space="preserve"> charakteru mienia</w:t>
      </w:r>
      <w:r w:rsidR="000F6126" w:rsidRPr="00A536CD">
        <w:rPr>
          <w:rFonts w:ascii="Times" w:hAnsi="Times" w:cs="Times"/>
          <w:bCs/>
          <w:color w:val="000000" w:themeColor="text1"/>
          <w:szCs w:val="24"/>
        </w:rPr>
        <w:t xml:space="preserve"> </w:t>
      </w:r>
      <w:r w:rsidR="00ED7081" w:rsidRPr="00A536CD">
        <w:rPr>
          <w:rFonts w:ascii="Times" w:hAnsi="Times" w:cs="Times"/>
          <w:bCs/>
          <w:color w:val="000000" w:themeColor="text1"/>
          <w:szCs w:val="24"/>
        </w:rPr>
        <w:t>wniesionego na pokrycie funduszu założycielskiego</w:t>
      </w:r>
      <w:r w:rsidR="00C009C5" w:rsidRPr="00A536CD">
        <w:rPr>
          <w:rFonts w:ascii="Times" w:hAnsi="Times" w:cs="Times"/>
          <w:bCs/>
          <w:color w:val="000000" w:themeColor="text1"/>
          <w:szCs w:val="24"/>
        </w:rPr>
        <w:t xml:space="preserve"> oraz </w:t>
      </w:r>
      <w:r w:rsidR="00ED7081" w:rsidRPr="00A536CD">
        <w:rPr>
          <w:rFonts w:ascii="Times" w:hAnsi="Times" w:cs="Times"/>
          <w:bCs/>
          <w:color w:val="000000" w:themeColor="text1"/>
          <w:szCs w:val="24"/>
        </w:rPr>
        <w:t xml:space="preserve">mienia otrzymanego </w:t>
      </w:r>
      <w:r w:rsidR="00674621">
        <w:rPr>
          <w:color w:val="000000"/>
          <w:spacing w:val="-2"/>
        </w:rPr>
        <w:t>w związku z rozwiązaniem</w:t>
      </w:r>
      <w:r w:rsidR="00674621" w:rsidRPr="000A2495">
        <w:rPr>
          <w:color w:val="000000"/>
          <w:spacing w:val="-2"/>
        </w:rPr>
        <w:t xml:space="preserve"> </w:t>
      </w:r>
      <w:r w:rsidR="00ED7081" w:rsidRPr="00A536CD">
        <w:rPr>
          <w:rFonts w:ascii="Times" w:hAnsi="Times" w:cs="Times"/>
          <w:bCs/>
          <w:color w:val="000000" w:themeColor="text1"/>
          <w:szCs w:val="24"/>
        </w:rPr>
        <w:t>fundacji rodzinnej.</w:t>
      </w:r>
      <w:r w:rsidR="006B45FD" w:rsidRPr="00A536CD">
        <w:rPr>
          <w:rFonts w:ascii="Times" w:hAnsi="Times" w:cs="Times"/>
          <w:bCs/>
          <w:color w:val="000000" w:themeColor="text1"/>
          <w:szCs w:val="24"/>
        </w:rPr>
        <w:t xml:space="preserve"> </w:t>
      </w:r>
      <w:r w:rsidR="00ED7081" w:rsidRPr="00A536CD">
        <w:rPr>
          <w:rFonts w:ascii="Times" w:hAnsi="Times" w:cs="Times"/>
          <w:bCs/>
          <w:color w:val="000000" w:themeColor="text1"/>
          <w:szCs w:val="24"/>
        </w:rPr>
        <w:t xml:space="preserve">Innymi </w:t>
      </w:r>
      <w:r w:rsidR="006B45FD" w:rsidRPr="00A536CD">
        <w:rPr>
          <w:rFonts w:ascii="Times" w:hAnsi="Times" w:cs="Times"/>
          <w:bCs/>
          <w:color w:val="000000" w:themeColor="text1"/>
          <w:szCs w:val="24"/>
        </w:rPr>
        <w:t>słowy określenia skutków prawnych, jakie wywoła na</w:t>
      </w:r>
      <w:r w:rsidR="007D3F3B" w:rsidRPr="00A536CD">
        <w:rPr>
          <w:rFonts w:ascii="Times" w:hAnsi="Times" w:cs="Times"/>
          <w:bCs/>
          <w:color w:val="000000" w:themeColor="text1"/>
          <w:szCs w:val="24"/>
        </w:rPr>
        <w:t> </w:t>
      </w:r>
      <w:r w:rsidR="006B45FD" w:rsidRPr="00A536CD">
        <w:rPr>
          <w:rFonts w:ascii="Times" w:hAnsi="Times" w:cs="Times"/>
          <w:bCs/>
          <w:color w:val="000000" w:themeColor="text1"/>
          <w:szCs w:val="24"/>
        </w:rPr>
        <w:t xml:space="preserve">gruncie prawa spadkowego transfer </w:t>
      </w:r>
      <w:r w:rsidR="000F6126" w:rsidRPr="00A536CD">
        <w:rPr>
          <w:rFonts w:ascii="Times" w:hAnsi="Times" w:cs="Times"/>
          <w:bCs/>
          <w:color w:val="000000" w:themeColor="text1"/>
          <w:szCs w:val="24"/>
        </w:rPr>
        <w:t xml:space="preserve">tego mienia </w:t>
      </w:r>
      <w:r w:rsidR="006B45FD" w:rsidRPr="00A536CD">
        <w:rPr>
          <w:rFonts w:ascii="Times" w:hAnsi="Times" w:cs="Times"/>
          <w:bCs/>
          <w:color w:val="000000" w:themeColor="text1"/>
          <w:szCs w:val="24"/>
        </w:rPr>
        <w:t xml:space="preserve">do fundacji rodzinnej. </w:t>
      </w:r>
    </w:p>
    <w:p w14:paraId="05734E9F" w14:textId="69CFEE26" w:rsidR="00C009C5" w:rsidRPr="00A536CD" w:rsidRDefault="00997F2B" w:rsidP="00BA133A">
      <w:pPr>
        <w:shd w:val="clear" w:color="auto" w:fill="FFFFFF" w:themeFill="background1"/>
        <w:spacing w:before="120" w:after="120"/>
        <w:jc w:val="both"/>
        <w:rPr>
          <w:rFonts w:ascii="Times" w:hAnsi="Times" w:cs="Times"/>
          <w:bCs/>
          <w:color w:val="000000" w:themeColor="text1"/>
          <w:szCs w:val="24"/>
        </w:rPr>
      </w:pPr>
      <w:r w:rsidRPr="00997F2B">
        <w:rPr>
          <w:rFonts w:ascii="Times" w:hAnsi="Times" w:cs="Times"/>
          <w:bCs/>
          <w:color w:val="000000" w:themeColor="text1"/>
          <w:szCs w:val="24"/>
        </w:rPr>
        <w:t xml:space="preserve">W </w:t>
      </w:r>
      <w:r>
        <w:rPr>
          <w:rFonts w:ascii="Times" w:hAnsi="Times" w:cs="Times"/>
          <w:bCs/>
          <w:color w:val="000000" w:themeColor="text1"/>
          <w:szCs w:val="24"/>
        </w:rPr>
        <w:t>rezultacie</w:t>
      </w:r>
      <w:r w:rsidRPr="00997F2B">
        <w:rPr>
          <w:rFonts w:ascii="Times" w:hAnsi="Times" w:cs="Times"/>
          <w:bCs/>
          <w:color w:val="000000" w:themeColor="text1"/>
          <w:szCs w:val="24"/>
        </w:rPr>
        <w:t xml:space="preserve"> wprowadzenia</w:t>
      </w:r>
      <w:r w:rsidRPr="00997F2B" w:rsidDel="00997F2B">
        <w:rPr>
          <w:rFonts w:ascii="Times" w:hAnsi="Times" w:cs="Times"/>
          <w:bCs/>
          <w:color w:val="000000" w:themeColor="text1"/>
          <w:szCs w:val="24"/>
        </w:rPr>
        <w:t xml:space="preserve"> </w:t>
      </w:r>
      <w:r w:rsidR="00C009C5" w:rsidRPr="00A536CD">
        <w:rPr>
          <w:rFonts w:ascii="Times" w:hAnsi="Times" w:cs="Times"/>
          <w:bCs/>
          <w:color w:val="000000" w:themeColor="text1"/>
          <w:szCs w:val="24"/>
        </w:rPr>
        <w:t xml:space="preserve">możliwości ustanowienia fundacji rodzinnej i wniesienia </w:t>
      </w:r>
      <w:r w:rsidRPr="00A536CD">
        <w:rPr>
          <w:rFonts w:ascii="Times" w:hAnsi="Times" w:cs="Times"/>
          <w:bCs/>
          <w:color w:val="000000" w:themeColor="text1"/>
          <w:szCs w:val="24"/>
        </w:rPr>
        <w:t>do</w:t>
      </w:r>
      <w:r>
        <w:rPr>
          <w:rFonts w:ascii="Times" w:hAnsi="Times" w:cs="Times"/>
          <w:bCs/>
          <w:color w:val="000000" w:themeColor="text1"/>
          <w:szCs w:val="24"/>
        </w:rPr>
        <w:t> </w:t>
      </w:r>
      <w:r w:rsidR="00C009C5" w:rsidRPr="00A536CD">
        <w:rPr>
          <w:rFonts w:ascii="Times" w:hAnsi="Times" w:cs="Times"/>
          <w:bCs/>
          <w:color w:val="000000" w:themeColor="text1"/>
          <w:szCs w:val="24"/>
        </w:rPr>
        <w:t xml:space="preserve">niej mienia na pokrycie funduszu założycielskiego oraz wydania mienia </w:t>
      </w:r>
      <w:r w:rsidR="00674621">
        <w:rPr>
          <w:color w:val="000000"/>
          <w:spacing w:val="-2"/>
        </w:rPr>
        <w:t>w związku z</w:t>
      </w:r>
      <w:r>
        <w:rPr>
          <w:color w:val="000000"/>
          <w:spacing w:val="-2"/>
        </w:rPr>
        <w:t> </w:t>
      </w:r>
      <w:r w:rsidR="00674621">
        <w:rPr>
          <w:color w:val="000000"/>
          <w:spacing w:val="-2"/>
        </w:rPr>
        <w:t>rozwiązaniem</w:t>
      </w:r>
      <w:r w:rsidR="00674621" w:rsidRPr="000A2495">
        <w:rPr>
          <w:color w:val="000000"/>
          <w:spacing w:val="-2"/>
        </w:rPr>
        <w:t xml:space="preserve"> </w:t>
      </w:r>
      <w:r w:rsidR="00C009C5" w:rsidRPr="00A536CD">
        <w:rPr>
          <w:rFonts w:ascii="Times" w:hAnsi="Times" w:cs="Times"/>
          <w:bCs/>
          <w:color w:val="000000" w:themeColor="text1"/>
          <w:szCs w:val="24"/>
        </w:rPr>
        <w:t xml:space="preserve">fundacji rodzinnej uprawnionym osobom, niezbędne jest dostosowanie reguł odpowiedzialności za zachowek. </w:t>
      </w:r>
    </w:p>
    <w:p w14:paraId="3F8CFA98" w14:textId="268D198C" w:rsidR="00C009C5" w:rsidRPr="00A536CD" w:rsidRDefault="00C009C5"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bCs/>
          <w:color w:val="000000" w:themeColor="text1"/>
          <w:szCs w:val="24"/>
        </w:rPr>
        <w:t xml:space="preserve">W pierwszej kolejności uzupełniony zostanie katalog źródeł zaspokojenia zachowku o świadczenie od fundacji rodzinnej i mienie </w:t>
      </w:r>
      <w:r w:rsidR="00674621">
        <w:rPr>
          <w:color w:val="000000"/>
          <w:spacing w:val="-2"/>
        </w:rPr>
        <w:t>w związku z rozwiązaniem</w:t>
      </w:r>
      <w:r w:rsidR="00674621" w:rsidRPr="000A2495">
        <w:rPr>
          <w:color w:val="000000"/>
          <w:spacing w:val="-2"/>
        </w:rPr>
        <w:t xml:space="preserve"> </w:t>
      </w:r>
      <w:r w:rsidRPr="00A536CD">
        <w:rPr>
          <w:rFonts w:ascii="Times" w:hAnsi="Times" w:cs="Times"/>
          <w:bCs/>
          <w:color w:val="000000" w:themeColor="text1"/>
          <w:szCs w:val="24"/>
        </w:rPr>
        <w:t xml:space="preserve">fundacji rodzinnej, przekazane uprawnionemu do zachowku (art. 992 § 2 KC). </w:t>
      </w:r>
    </w:p>
    <w:p w14:paraId="4B3A7FB1" w14:textId="213E759C" w:rsidR="009D43C9" w:rsidRPr="00A536CD" w:rsidRDefault="00C009C5" w:rsidP="009D43C9">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bCs/>
          <w:color w:val="000000" w:themeColor="text1"/>
          <w:szCs w:val="24"/>
        </w:rPr>
        <w:t>Następnie, w art. 993 KC zostanie dodany obowiązek doliczenia do spadku przy obliczaniu zachowku także funduszu założycielskiego fundacji rodzinnej wniesionego</w:t>
      </w:r>
      <w:r w:rsidR="00DE5022">
        <w:rPr>
          <w:rFonts w:ascii="Times" w:hAnsi="Times" w:cs="Times"/>
          <w:bCs/>
          <w:color w:val="000000" w:themeColor="text1"/>
          <w:szCs w:val="24"/>
        </w:rPr>
        <w:t xml:space="preserve"> </w:t>
      </w:r>
      <w:r w:rsidR="00997F2B" w:rsidRPr="00A536CD">
        <w:rPr>
          <w:rFonts w:ascii="Times" w:hAnsi="Times" w:cs="Times"/>
          <w:bCs/>
          <w:color w:val="000000" w:themeColor="text1"/>
          <w:szCs w:val="24"/>
        </w:rPr>
        <w:t>przez</w:t>
      </w:r>
      <w:r w:rsidR="00997F2B">
        <w:rPr>
          <w:rFonts w:ascii="Times" w:hAnsi="Times" w:cs="Times"/>
          <w:bCs/>
          <w:color w:val="000000" w:themeColor="text1"/>
          <w:szCs w:val="24"/>
        </w:rPr>
        <w:t> </w:t>
      </w:r>
      <w:r w:rsidRPr="00A536CD">
        <w:rPr>
          <w:rFonts w:ascii="Times" w:hAnsi="Times" w:cs="Times"/>
          <w:bCs/>
          <w:color w:val="000000" w:themeColor="text1"/>
          <w:szCs w:val="24"/>
        </w:rPr>
        <w:t>spadkodawcę</w:t>
      </w:r>
      <w:r w:rsidR="002314EF">
        <w:rPr>
          <w:rFonts w:ascii="Times" w:hAnsi="Times" w:cs="Times"/>
          <w:bCs/>
          <w:color w:val="000000" w:themeColor="text1"/>
          <w:szCs w:val="24"/>
        </w:rPr>
        <w:t xml:space="preserve">, </w:t>
      </w:r>
      <w:r w:rsidR="009607C3">
        <w:rPr>
          <w:rFonts w:ascii="Times" w:hAnsi="Times" w:cs="Times"/>
          <w:bCs/>
          <w:color w:val="000000" w:themeColor="text1"/>
          <w:szCs w:val="24"/>
        </w:rPr>
        <w:t>w przypadku gdy fundacja ta nie jest ustanowiona w testamencie</w:t>
      </w:r>
      <w:r w:rsidR="002314EF">
        <w:rPr>
          <w:rFonts w:ascii="Times" w:hAnsi="Times" w:cs="Times"/>
          <w:bCs/>
          <w:color w:val="000000" w:themeColor="text1"/>
          <w:szCs w:val="24"/>
        </w:rPr>
        <w:t>,</w:t>
      </w:r>
      <w:r w:rsidR="009607C3">
        <w:rPr>
          <w:rFonts w:ascii="Times" w:hAnsi="Times" w:cs="Times"/>
          <w:bCs/>
          <w:color w:val="000000" w:themeColor="text1"/>
          <w:szCs w:val="24"/>
        </w:rPr>
        <w:t xml:space="preserve"> </w:t>
      </w:r>
      <w:r w:rsidR="002314EF" w:rsidRPr="00A536CD">
        <w:rPr>
          <w:rFonts w:ascii="Times" w:hAnsi="Times" w:cs="Times"/>
          <w:bCs/>
          <w:color w:val="000000" w:themeColor="text1"/>
          <w:szCs w:val="24"/>
        </w:rPr>
        <w:t>oraz</w:t>
      </w:r>
      <w:r w:rsidR="002314EF">
        <w:rPr>
          <w:rFonts w:ascii="Times" w:hAnsi="Times" w:cs="Times"/>
          <w:bCs/>
          <w:color w:val="000000" w:themeColor="text1"/>
          <w:szCs w:val="24"/>
        </w:rPr>
        <w:t> </w:t>
      </w:r>
      <w:r w:rsidRPr="00A536CD">
        <w:rPr>
          <w:rFonts w:ascii="Times" w:hAnsi="Times" w:cs="Times"/>
          <w:bCs/>
          <w:color w:val="000000" w:themeColor="text1"/>
          <w:szCs w:val="24"/>
        </w:rPr>
        <w:t xml:space="preserve">mienia </w:t>
      </w:r>
      <w:r w:rsidR="00674621">
        <w:rPr>
          <w:color w:val="000000"/>
          <w:spacing w:val="-2"/>
        </w:rPr>
        <w:t>w związku z rozwiązaniem</w:t>
      </w:r>
      <w:r w:rsidR="00674621" w:rsidRPr="000A2495">
        <w:rPr>
          <w:color w:val="000000"/>
          <w:spacing w:val="-2"/>
        </w:rPr>
        <w:t xml:space="preserve"> </w:t>
      </w:r>
      <w:r w:rsidRPr="00A536CD">
        <w:rPr>
          <w:rFonts w:ascii="Times" w:hAnsi="Times" w:cs="Times"/>
          <w:bCs/>
          <w:color w:val="000000" w:themeColor="text1"/>
          <w:szCs w:val="24"/>
        </w:rPr>
        <w:t xml:space="preserve">fundacji rodzinnej, jednak </w:t>
      </w:r>
      <w:r w:rsidR="00997F2B" w:rsidRPr="00A536CD">
        <w:rPr>
          <w:rFonts w:ascii="Times" w:hAnsi="Times" w:cs="Times"/>
          <w:bCs/>
          <w:color w:val="000000" w:themeColor="text1"/>
          <w:szCs w:val="24"/>
        </w:rPr>
        <w:t>w</w:t>
      </w:r>
      <w:r w:rsidR="00997F2B">
        <w:rPr>
          <w:rFonts w:ascii="Times" w:hAnsi="Times" w:cs="Times"/>
          <w:bCs/>
          <w:color w:val="000000" w:themeColor="text1"/>
          <w:szCs w:val="24"/>
        </w:rPr>
        <w:t> </w:t>
      </w:r>
      <w:r w:rsidRPr="00A536CD">
        <w:rPr>
          <w:rFonts w:ascii="Times" w:hAnsi="Times" w:cs="Times"/>
          <w:bCs/>
          <w:color w:val="000000" w:themeColor="text1"/>
          <w:szCs w:val="24"/>
        </w:rPr>
        <w:t>wysokości nie wyższej niż fundusz założycielski fundacji rodzinnej wniesiony przez spadkodawcę.</w:t>
      </w:r>
      <w:r w:rsidR="009D43C9" w:rsidRPr="00A536CD">
        <w:rPr>
          <w:rFonts w:ascii="Times" w:hAnsi="Times" w:cs="Times"/>
          <w:bCs/>
          <w:color w:val="000000" w:themeColor="text1"/>
          <w:szCs w:val="24"/>
        </w:rPr>
        <w:t xml:space="preserve"> Ograniczenie wysokości odpowiedzialności w </w:t>
      </w:r>
      <w:r w:rsidR="00997F2B">
        <w:rPr>
          <w:rFonts w:ascii="Times" w:hAnsi="Times" w:cs="Times"/>
          <w:bCs/>
          <w:color w:val="000000" w:themeColor="text1"/>
          <w:szCs w:val="24"/>
        </w:rPr>
        <w:t>efekcie</w:t>
      </w:r>
      <w:r w:rsidR="00997F2B" w:rsidRPr="00A536CD">
        <w:rPr>
          <w:rFonts w:ascii="Times" w:hAnsi="Times" w:cs="Times"/>
          <w:bCs/>
          <w:color w:val="000000" w:themeColor="text1"/>
          <w:szCs w:val="24"/>
        </w:rPr>
        <w:t xml:space="preserve"> otrzymani</w:t>
      </w:r>
      <w:r w:rsidR="00997F2B">
        <w:rPr>
          <w:rFonts w:ascii="Times" w:hAnsi="Times" w:cs="Times"/>
          <w:bCs/>
          <w:color w:val="000000" w:themeColor="text1"/>
          <w:szCs w:val="24"/>
        </w:rPr>
        <w:t>a</w:t>
      </w:r>
      <w:r w:rsidR="00997F2B" w:rsidRPr="00A536CD">
        <w:rPr>
          <w:rFonts w:ascii="Times" w:hAnsi="Times" w:cs="Times"/>
          <w:bCs/>
          <w:color w:val="000000" w:themeColor="text1"/>
          <w:szCs w:val="24"/>
        </w:rPr>
        <w:t xml:space="preserve"> </w:t>
      </w:r>
      <w:r w:rsidR="009D43C9" w:rsidRPr="00A536CD">
        <w:rPr>
          <w:rFonts w:ascii="Times" w:hAnsi="Times" w:cs="Times"/>
          <w:bCs/>
          <w:color w:val="000000" w:themeColor="text1"/>
          <w:szCs w:val="24"/>
        </w:rPr>
        <w:t xml:space="preserve">mienia </w:t>
      </w:r>
      <w:r w:rsidR="00674621">
        <w:rPr>
          <w:color w:val="000000"/>
          <w:spacing w:val="-2"/>
        </w:rPr>
        <w:t>w związku z rozwiązaniem</w:t>
      </w:r>
      <w:r w:rsidR="00674621" w:rsidRPr="000A2495">
        <w:rPr>
          <w:color w:val="000000"/>
          <w:spacing w:val="-2"/>
        </w:rPr>
        <w:t xml:space="preserve"> </w:t>
      </w:r>
      <w:r w:rsidR="009D43C9" w:rsidRPr="00A536CD">
        <w:rPr>
          <w:rFonts w:ascii="Times" w:hAnsi="Times" w:cs="Times"/>
          <w:bCs/>
          <w:color w:val="000000" w:themeColor="text1"/>
          <w:szCs w:val="24"/>
        </w:rPr>
        <w:t xml:space="preserve">fundacji rodzinnej wynika z faktu, że fundacja rodzinna może posiadać majątek pochodzący od fundatora (fundusz założycielski), z zysków generowanych przez ten majątek na skutek własnej działalności (nieuwzględniane obecnie przy obliczaniu zachowku) oraz ze spadków, zapisów windykacyjnych, zapisów zwykłych i darowizn przekazanych przez fundatora albo inne osoby (do których stosuje się dotychczasowe zasady obliczania zachowku). Majątek fundacji rodzinnej uwzględniany przy obliczaniu zachowku powinien pochodzić wyłącznie od spadkodawcy. </w:t>
      </w:r>
      <w:r w:rsidR="00997F2B" w:rsidRPr="00A536CD">
        <w:rPr>
          <w:rFonts w:ascii="Times" w:hAnsi="Times" w:cs="Times"/>
          <w:bCs/>
          <w:color w:val="000000" w:themeColor="text1"/>
          <w:szCs w:val="24"/>
        </w:rPr>
        <w:t>W</w:t>
      </w:r>
      <w:r w:rsidR="00997F2B">
        <w:rPr>
          <w:rFonts w:ascii="Times" w:hAnsi="Times" w:cs="Times"/>
          <w:bCs/>
          <w:color w:val="000000" w:themeColor="text1"/>
          <w:szCs w:val="24"/>
        </w:rPr>
        <w:t> </w:t>
      </w:r>
      <w:r w:rsidR="009D43C9" w:rsidRPr="00A536CD">
        <w:rPr>
          <w:rFonts w:ascii="Times" w:hAnsi="Times" w:cs="Times"/>
          <w:bCs/>
          <w:color w:val="000000" w:themeColor="text1"/>
          <w:szCs w:val="24"/>
        </w:rPr>
        <w:t xml:space="preserve">przeciwnym przypadku </w:t>
      </w:r>
      <w:r w:rsidR="009D43C9" w:rsidRPr="00A536CD">
        <w:rPr>
          <w:rFonts w:ascii="Times" w:hAnsi="Times" w:cs="Times"/>
          <w:bCs/>
          <w:color w:val="000000" w:themeColor="text1"/>
          <w:szCs w:val="24"/>
        </w:rPr>
        <w:lastRenderedPageBreak/>
        <w:t>przy zachowku doliczano</w:t>
      </w:r>
      <w:r w:rsidR="00D50523">
        <w:rPr>
          <w:rFonts w:ascii="Times" w:hAnsi="Times" w:cs="Times"/>
          <w:bCs/>
          <w:color w:val="000000" w:themeColor="text1"/>
          <w:szCs w:val="24"/>
        </w:rPr>
        <w:t xml:space="preserve"> </w:t>
      </w:r>
      <w:r w:rsidR="009D43C9" w:rsidRPr="00A536CD">
        <w:rPr>
          <w:rFonts w:ascii="Times" w:hAnsi="Times" w:cs="Times"/>
          <w:bCs/>
          <w:color w:val="000000" w:themeColor="text1"/>
          <w:szCs w:val="24"/>
        </w:rPr>
        <w:t xml:space="preserve">by także majątek, który nie był wcześniej własnością spadkodawcy a osoby uprawnione otrzymywałyby majątek większy niż w przypadku, gdyby fundacji rodzinnej nie założono. Dla zachowania spójności </w:t>
      </w:r>
      <w:r w:rsidR="00997F2B" w:rsidRPr="00A536CD">
        <w:rPr>
          <w:rFonts w:ascii="Times" w:hAnsi="Times" w:cs="Times"/>
          <w:bCs/>
          <w:color w:val="000000" w:themeColor="text1"/>
          <w:szCs w:val="24"/>
        </w:rPr>
        <w:t>z</w:t>
      </w:r>
      <w:r w:rsidR="00997F2B">
        <w:rPr>
          <w:rFonts w:ascii="Times" w:hAnsi="Times" w:cs="Times"/>
          <w:bCs/>
          <w:color w:val="000000" w:themeColor="text1"/>
          <w:szCs w:val="24"/>
        </w:rPr>
        <w:t> </w:t>
      </w:r>
      <w:r w:rsidR="009D43C9" w:rsidRPr="00A536CD">
        <w:rPr>
          <w:rFonts w:ascii="Times" w:hAnsi="Times" w:cs="Times"/>
          <w:bCs/>
          <w:color w:val="000000" w:themeColor="text1"/>
          <w:szCs w:val="24"/>
        </w:rPr>
        <w:t xml:space="preserve">obecnymi regulacjami dotyczącymi zachowku w zakresie uwzględniania spadku, darowizn i zapisów windykacyjnych, mienie </w:t>
      </w:r>
      <w:r w:rsidR="00674621">
        <w:rPr>
          <w:color w:val="000000"/>
          <w:spacing w:val="-2"/>
        </w:rPr>
        <w:t>w związku z rozwiązaniem</w:t>
      </w:r>
      <w:r w:rsidR="00674621" w:rsidRPr="000A2495">
        <w:rPr>
          <w:color w:val="000000"/>
          <w:spacing w:val="-2"/>
        </w:rPr>
        <w:t xml:space="preserve"> </w:t>
      </w:r>
      <w:r w:rsidR="009D43C9" w:rsidRPr="00A536CD">
        <w:rPr>
          <w:rFonts w:ascii="Times" w:hAnsi="Times" w:cs="Times"/>
          <w:bCs/>
          <w:color w:val="000000" w:themeColor="text1"/>
          <w:szCs w:val="24"/>
        </w:rPr>
        <w:t>fundacji rodzinnej powinno być doliczane tylko wtedy, gdy jest powiązane ze spadkodawcą, po którym ustala się zachowek.</w:t>
      </w:r>
    </w:p>
    <w:p w14:paraId="6813C53A" w14:textId="565A75A3" w:rsidR="00C009C5" w:rsidRPr="00A536CD" w:rsidRDefault="00C009C5"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bCs/>
          <w:color w:val="000000" w:themeColor="text1"/>
          <w:szCs w:val="24"/>
        </w:rPr>
        <w:t>Przy obliczaniu zachowku nie będzie doliczany do spadku fundusz założycielski fundacji rodzinnej wniesiony przed więcej niż dziesięciu laty, licząc wstecz od otwarcia</w:t>
      </w:r>
      <w:r w:rsidR="00241E36" w:rsidRPr="00A536CD">
        <w:rPr>
          <w:rFonts w:ascii="Times" w:hAnsi="Times" w:cs="Times"/>
          <w:bCs/>
          <w:color w:val="000000" w:themeColor="text1"/>
          <w:szCs w:val="24"/>
        </w:rPr>
        <w:t xml:space="preserve"> (chyba że</w:t>
      </w:r>
      <w:r w:rsidR="005D7936" w:rsidRPr="00A536CD">
        <w:rPr>
          <w:rFonts w:ascii="Times" w:hAnsi="Times" w:cs="Times"/>
          <w:bCs/>
          <w:color w:val="000000" w:themeColor="text1"/>
          <w:szCs w:val="24"/>
        </w:rPr>
        <w:t> </w:t>
      </w:r>
      <w:r w:rsidR="00241E36" w:rsidRPr="00A536CD">
        <w:rPr>
          <w:rFonts w:ascii="Times" w:hAnsi="Times" w:cs="Times"/>
          <w:bCs/>
          <w:color w:val="000000" w:themeColor="text1"/>
          <w:szCs w:val="24"/>
        </w:rPr>
        <w:t>fundacja rodzinna jest spadkobiercą)</w:t>
      </w:r>
      <w:r w:rsidRPr="00A536CD">
        <w:rPr>
          <w:rFonts w:ascii="Times" w:hAnsi="Times" w:cs="Times"/>
          <w:bCs/>
          <w:color w:val="000000" w:themeColor="text1"/>
          <w:szCs w:val="24"/>
        </w:rPr>
        <w:t xml:space="preserve">, spadku ani mienie </w:t>
      </w:r>
      <w:r w:rsidR="00674621">
        <w:rPr>
          <w:color w:val="000000"/>
          <w:spacing w:val="-2"/>
        </w:rPr>
        <w:t>w związku z rozwiązaniem</w:t>
      </w:r>
      <w:r w:rsidR="00674621" w:rsidRPr="000A2495">
        <w:rPr>
          <w:color w:val="000000"/>
          <w:spacing w:val="-2"/>
        </w:rPr>
        <w:t xml:space="preserve"> </w:t>
      </w:r>
      <w:r w:rsidRPr="00A536CD">
        <w:rPr>
          <w:rFonts w:ascii="Times" w:hAnsi="Times" w:cs="Times"/>
          <w:bCs/>
          <w:color w:val="000000" w:themeColor="text1"/>
          <w:szCs w:val="24"/>
        </w:rPr>
        <w:t xml:space="preserve">fundacji rodzinnej otrzymane przez osoby niebędące spadkobiercami albo uprawnionymi przed więcej niż dziesięciu laty, licząc wstecz od otwarcia spadku. Przy obliczaniu zachowku należnego zstępnemu nie będzie doliczany do spadku fundusz założycielski fundacji rodzinnej i mienie </w:t>
      </w:r>
      <w:r w:rsidR="00674621">
        <w:rPr>
          <w:color w:val="000000"/>
          <w:spacing w:val="-2"/>
        </w:rPr>
        <w:t>w związku z rozwiązaniem</w:t>
      </w:r>
      <w:r w:rsidR="00674621" w:rsidRPr="000A2495">
        <w:rPr>
          <w:color w:val="000000"/>
          <w:spacing w:val="-2"/>
        </w:rPr>
        <w:t xml:space="preserve"> </w:t>
      </w:r>
      <w:r w:rsidRPr="00A536CD">
        <w:rPr>
          <w:rFonts w:ascii="Times" w:hAnsi="Times" w:cs="Times"/>
          <w:bCs/>
          <w:color w:val="000000" w:themeColor="text1"/>
          <w:szCs w:val="24"/>
        </w:rPr>
        <w:t xml:space="preserve">fundacji rodzinnej, jeśli ich przekazanie nastąpiło </w:t>
      </w:r>
      <w:r w:rsidR="005D7936" w:rsidRPr="00A536CD">
        <w:rPr>
          <w:rFonts w:ascii="Times" w:hAnsi="Times" w:cs="Times"/>
          <w:bCs/>
          <w:color w:val="000000" w:themeColor="text1"/>
          <w:szCs w:val="24"/>
        </w:rPr>
        <w:t>w </w:t>
      </w:r>
      <w:r w:rsidRPr="00A536CD">
        <w:rPr>
          <w:rFonts w:ascii="Times" w:hAnsi="Times" w:cs="Times"/>
          <w:bCs/>
          <w:color w:val="000000" w:themeColor="text1"/>
          <w:szCs w:val="24"/>
        </w:rPr>
        <w:t xml:space="preserve">czasie, kiedy spadkodawca nie miał zstępnych, za wyjątkiem sytuacji, gdy przekazanie nastąpiło na mniej niż trzysta dni przed urodzeniem się zstępnego. Przy obliczaniu zachowku należnego małżonkowi nie będzie doliczany do spadku fundusz założycielski fundacji rodzinnej i mienie </w:t>
      </w:r>
      <w:r w:rsidR="00674621">
        <w:rPr>
          <w:color w:val="000000"/>
          <w:spacing w:val="-2"/>
        </w:rPr>
        <w:t>w związku z rozwiązaniem</w:t>
      </w:r>
      <w:r w:rsidR="00674621" w:rsidRPr="000A2495">
        <w:rPr>
          <w:color w:val="000000"/>
          <w:spacing w:val="-2"/>
        </w:rPr>
        <w:t xml:space="preserve"> </w:t>
      </w:r>
      <w:r w:rsidRPr="00A536CD">
        <w:rPr>
          <w:rFonts w:ascii="Times" w:hAnsi="Times" w:cs="Times"/>
          <w:bCs/>
          <w:color w:val="000000" w:themeColor="text1"/>
          <w:szCs w:val="24"/>
        </w:rPr>
        <w:t xml:space="preserve">fundacji rodzinnej przekazane </w:t>
      </w:r>
      <w:r w:rsidR="005D7936" w:rsidRPr="00A536CD">
        <w:rPr>
          <w:rFonts w:ascii="Times" w:hAnsi="Times" w:cs="Times"/>
          <w:bCs/>
          <w:color w:val="000000" w:themeColor="text1"/>
          <w:szCs w:val="24"/>
        </w:rPr>
        <w:t>przed </w:t>
      </w:r>
      <w:r w:rsidRPr="00A536CD">
        <w:rPr>
          <w:rFonts w:ascii="Times" w:hAnsi="Times" w:cs="Times"/>
          <w:bCs/>
          <w:color w:val="000000" w:themeColor="text1"/>
          <w:szCs w:val="24"/>
        </w:rPr>
        <w:t xml:space="preserve">zawarciem małżeństwa ze spadkodawcą. Powyższe zmiany znajdą się </w:t>
      </w:r>
      <w:r w:rsidR="005D7936" w:rsidRPr="00A536CD">
        <w:rPr>
          <w:rFonts w:ascii="Times" w:hAnsi="Times" w:cs="Times"/>
          <w:bCs/>
          <w:color w:val="000000" w:themeColor="text1"/>
          <w:szCs w:val="24"/>
        </w:rPr>
        <w:t>w </w:t>
      </w:r>
      <w:r w:rsidRPr="00A536CD">
        <w:rPr>
          <w:rFonts w:ascii="Times" w:hAnsi="Times" w:cs="Times"/>
          <w:bCs/>
          <w:color w:val="000000" w:themeColor="text1"/>
          <w:szCs w:val="24"/>
        </w:rPr>
        <w:t>dodawanym art. 994</w:t>
      </w:r>
      <w:r w:rsidRPr="00A536CD">
        <w:rPr>
          <w:rFonts w:ascii="Times" w:hAnsi="Times" w:cs="Times"/>
          <w:bCs/>
          <w:color w:val="000000" w:themeColor="text1"/>
          <w:szCs w:val="24"/>
          <w:vertAlign w:val="superscript"/>
        </w:rPr>
        <w:t>1</w:t>
      </w:r>
      <w:r w:rsidRPr="00A536CD">
        <w:rPr>
          <w:rFonts w:ascii="Times" w:hAnsi="Times" w:cs="Times"/>
          <w:bCs/>
          <w:color w:val="000000" w:themeColor="text1"/>
          <w:szCs w:val="24"/>
        </w:rPr>
        <w:t xml:space="preserve"> KC.</w:t>
      </w:r>
    </w:p>
    <w:p w14:paraId="25DFC83C" w14:textId="3C7CD863" w:rsidR="00C009C5" w:rsidRPr="00A536CD" w:rsidRDefault="00C009C5" w:rsidP="00BA133A">
      <w:pPr>
        <w:shd w:val="clear" w:color="auto" w:fill="FFFFFF" w:themeFill="background1"/>
        <w:spacing w:before="120" w:after="120"/>
        <w:jc w:val="both"/>
        <w:rPr>
          <w:rFonts w:cs="Times New Roman"/>
          <w:bCs/>
          <w:color w:val="000000" w:themeColor="text1"/>
          <w:szCs w:val="24"/>
        </w:rPr>
      </w:pPr>
      <w:r w:rsidRPr="00A536CD">
        <w:rPr>
          <w:rFonts w:ascii="Times" w:hAnsi="Times" w:cs="Times"/>
          <w:bCs/>
          <w:color w:val="000000" w:themeColor="text1"/>
          <w:szCs w:val="24"/>
        </w:rPr>
        <w:t xml:space="preserve">Wartość funduszu założycielskiego fundacji rodzinnej i mienia </w:t>
      </w:r>
      <w:r w:rsidR="00674621">
        <w:rPr>
          <w:color w:val="000000"/>
          <w:spacing w:val="-2"/>
        </w:rPr>
        <w:t>w związku z rozwiązaniem</w:t>
      </w:r>
      <w:r w:rsidR="00674621" w:rsidRPr="000A2495">
        <w:rPr>
          <w:color w:val="000000"/>
          <w:spacing w:val="-2"/>
        </w:rPr>
        <w:t xml:space="preserve"> </w:t>
      </w:r>
      <w:r w:rsidRPr="00A536CD">
        <w:rPr>
          <w:rFonts w:ascii="Times" w:hAnsi="Times" w:cs="Times"/>
          <w:bCs/>
          <w:color w:val="000000" w:themeColor="text1"/>
          <w:szCs w:val="24"/>
        </w:rPr>
        <w:t xml:space="preserve">fundacji rodzinnej będzie obliczana według stanu </w:t>
      </w:r>
      <w:r w:rsidR="00B3041F">
        <w:rPr>
          <w:rFonts w:ascii="Times" w:hAnsi="Times" w:cs="Times"/>
          <w:bCs/>
          <w:color w:val="000000" w:themeColor="text1"/>
          <w:szCs w:val="24"/>
        </w:rPr>
        <w:t>z</w:t>
      </w:r>
      <w:r w:rsidRPr="00A536CD">
        <w:rPr>
          <w:rFonts w:ascii="Times" w:hAnsi="Times" w:cs="Times"/>
          <w:bCs/>
          <w:color w:val="000000" w:themeColor="text1"/>
          <w:szCs w:val="24"/>
        </w:rPr>
        <w:t xml:space="preserve"> chwili ich przekazania, a według cen </w:t>
      </w:r>
      <w:r w:rsidR="00B3041F">
        <w:rPr>
          <w:rFonts w:ascii="Times" w:hAnsi="Times" w:cs="Times"/>
          <w:bCs/>
          <w:color w:val="000000" w:themeColor="text1"/>
          <w:szCs w:val="24"/>
        </w:rPr>
        <w:t>z</w:t>
      </w:r>
      <w:r w:rsidRPr="00A536CD">
        <w:rPr>
          <w:rFonts w:ascii="Times" w:hAnsi="Times" w:cs="Times"/>
          <w:bCs/>
          <w:color w:val="000000" w:themeColor="text1"/>
          <w:szCs w:val="24"/>
        </w:rPr>
        <w:t xml:space="preserve"> chwili ustalania zachowku, podobnie jak wartość darowizny i zapisu windykacyjnego</w:t>
      </w:r>
      <w:r w:rsidR="00D208B7" w:rsidRPr="00A536CD">
        <w:rPr>
          <w:rFonts w:cs="Times New Roman"/>
          <w:bCs/>
          <w:color w:val="000000" w:themeColor="text1"/>
          <w:szCs w:val="24"/>
        </w:rPr>
        <w:t xml:space="preserve">. </w:t>
      </w:r>
      <w:r w:rsidR="00D208B7" w:rsidRPr="00A536CD">
        <w:rPr>
          <w:rFonts w:eastAsiaTheme="minorHAnsi" w:cs="Times New Roman"/>
          <w:color w:val="000000" w:themeColor="text1"/>
          <w:szCs w:val="24"/>
          <w:lang w:eastAsia="en-US"/>
        </w:rPr>
        <w:t xml:space="preserve">W przypadku mienia </w:t>
      </w:r>
      <w:r w:rsidR="00674621">
        <w:rPr>
          <w:color w:val="000000"/>
          <w:spacing w:val="-2"/>
        </w:rPr>
        <w:t>w związku z rozwiązaniem</w:t>
      </w:r>
      <w:r w:rsidR="00674621" w:rsidRPr="000A2495">
        <w:rPr>
          <w:color w:val="000000"/>
          <w:spacing w:val="-2"/>
        </w:rPr>
        <w:t xml:space="preserve"> </w:t>
      </w:r>
      <w:r w:rsidR="00D208B7" w:rsidRPr="00A536CD">
        <w:rPr>
          <w:rFonts w:eastAsiaTheme="minorHAnsi" w:cs="Times New Roman"/>
          <w:color w:val="000000" w:themeColor="text1"/>
          <w:szCs w:val="24"/>
          <w:lang w:eastAsia="en-US"/>
        </w:rPr>
        <w:t xml:space="preserve">fundacji rodzinnej w pierwszej kolejności oblicza się wartość funduszu założycielskiego i wartość mienia </w:t>
      </w:r>
      <w:r w:rsidR="00674621">
        <w:rPr>
          <w:color w:val="000000"/>
          <w:spacing w:val="-2"/>
        </w:rPr>
        <w:t>w związku z rozwiązaniem</w:t>
      </w:r>
      <w:r w:rsidR="00674621" w:rsidRPr="000A2495">
        <w:rPr>
          <w:color w:val="000000"/>
          <w:spacing w:val="-2"/>
        </w:rPr>
        <w:t xml:space="preserve"> </w:t>
      </w:r>
      <w:r w:rsidR="00D208B7" w:rsidRPr="00A536CD">
        <w:rPr>
          <w:rFonts w:eastAsiaTheme="minorHAnsi" w:cs="Times New Roman"/>
          <w:color w:val="000000" w:themeColor="text1"/>
          <w:szCs w:val="24"/>
          <w:lang w:eastAsia="en-US"/>
        </w:rPr>
        <w:t xml:space="preserve">fundacji rodzinnej, a następnie porównuje się obie wartości, z uwzględnieniem </w:t>
      </w:r>
      <w:r w:rsidR="009D43C9" w:rsidRPr="00A536CD">
        <w:rPr>
          <w:rFonts w:eastAsiaTheme="minorHAnsi" w:cs="Times New Roman"/>
          <w:color w:val="000000" w:themeColor="text1"/>
          <w:szCs w:val="24"/>
          <w:lang w:eastAsia="en-US"/>
        </w:rPr>
        <w:t xml:space="preserve">dodawanego </w:t>
      </w:r>
      <w:r w:rsidR="00D208B7" w:rsidRPr="00A536CD">
        <w:rPr>
          <w:rFonts w:eastAsiaTheme="minorHAnsi" w:cs="Times New Roman"/>
          <w:color w:val="000000" w:themeColor="text1"/>
          <w:szCs w:val="24"/>
          <w:lang w:eastAsia="en-US"/>
        </w:rPr>
        <w:t>art.</w:t>
      </w:r>
      <w:r w:rsidR="005D7936" w:rsidRPr="00A536CD">
        <w:rPr>
          <w:rFonts w:eastAsiaTheme="minorHAnsi" w:cs="Times New Roman"/>
          <w:color w:val="000000" w:themeColor="text1"/>
          <w:szCs w:val="24"/>
          <w:lang w:eastAsia="en-US"/>
        </w:rPr>
        <w:t> </w:t>
      </w:r>
      <w:r w:rsidR="00D208B7" w:rsidRPr="00A536CD">
        <w:rPr>
          <w:rFonts w:eastAsiaTheme="minorHAnsi" w:cs="Times New Roman"/>
          <w:color w:val="000000" w:themeColor="text1"/>
          <w:szCs w:val="24"/>
          <w:lang w:eastAsia="en-US"/>
        </w:rPr>
        <w:t>993 § 3</w:t>
      </w:r>
      <w:r w:rsidR="009D43C9" w:rsidRPr="00A536CD">
        <w:rPr>
          <w:rFonts w:eastAsiaTheme="minorHAnsi" w:cs="Times New Roman"/>
          <w:color w:val="000000" w:themeColor="text1"/>
          <w:szCs w:val="24"/>
          <w:lang w:eastAsia="en-US"/>
        </w:rPr>
        <w:t xml:space="preserve"> </w:t>
      </w:r>
      <w:r w:rsidR="00A15A2C" w:rsidRPr="00A536CD">
        <w:rPr>
          <w:rFonts w:eastAsiaTheme="minorHAnsi" w:cs="Times New Roman"/>
          <w:color w:val="000000" w:themeColor="text1"/>
          <w:szCs w:val="24"/>
          <w:lang w:eastAsia="en-US"/>
        </w:rPr>
        <w:t>KC</w:t>
      </w:r>
      <w:r w:rsidR="00D208B7" w:rsidRPr="00A536CD">
        <w:rPr>
          <w:rFonts w:eastAsiaTheme="minorHAnsi" w:cs="Times New Roman"/>
          <w:color w:val="000000" w:themeColor="text1"/>
          <w:szCs w:val="24"/>
          <w:lang w:eastAsia="en-US"/>
        </w:rPr>
        <w:t>.</w:t>
      </w:r>
      <w:r w:rsidR="00A15A2C" w:rsidRPr="00A536CD">
        <w:rPr>
          <w:rFonts w:cs="Times New Roman"/>
          <w:bCs/>
          <w:color w:val="000000" w:themeColor="text1"/>
          <w:szCs w:val="24"/>
        </w:rPr>
        <w:t xml:space="preserve"> </w:t>
      </w:r>
      <w:r w:rsidR="009D43C9" w:rsidRPr="00A536CD">
        <w:rPr>
          <w:rFonts w:cs="Times New Roman"/>
          <w:bCs/>
          <w:color w:val="000000" w:themeColor="text1"/>
          <w:szCs w:val="24"/>
        </w:rPr>
        <w:t xml:space="preserve">Celem art. 995 § 3 KC jest takie ustalenie wartości funduszu założycielskiego i mienia </w:t>
      </w:r>
      <w:r w:rsidR="00674621">
        <w:rPr>
          <w:color w:val="000000"/>
          <w:spacing w:val="-2"/>
        </w:rPr>
        <w:t>w związku z rozwiązaniem</w:t>
      </w:r>
      <w:r w:rsidR="00674621" w:rsidRPr="000A2495">
        <w:rPr>
          <w:color w:val="000000"/>
          <w:spacing w:val="-2"/>
        </w:rPr>
        <w:t xml:space="preserve"> </w:t>
      </w:r>
      <w:r w:rsidR="009D43C9" w:rsidRPr="00A536CD">
        <w:rPr>
          <w:rFonts w:cs="Times New Roman"/>
          <w:bCs/>
          <w:color w:val="000000" w:themeColor="text1"/>
          <w:szCs w:val="24"/>
        </w:rPr>
        <w:t>fundacji rodzinnej, aby uwzględniano stan funduszu i mienia na chwilę ich wydania – fundacji albo osobie uprawnionej, do</w:t>
      </w:r>
      <w:r w:rsidR="00DB0071">
        <w:rPr>
          <w:rFonts w:cs="Times New Roman"/>
          <w:bCs/>
          <w:color w:val="000000" w:themeColor="text1"/>
          <w:szCs w:val="24"/>
        </w:rPr>
        <w:t> </w:t>
      </w:r>
      <w:r w:rsidR="009D43C9" w:rsidRPr="00A536CD">
        <w:rPr>
          <w:rFonts w:cs="Times New Roman"/>
          <w:bCs/>
          <w:color w:val="000000" w:themeColor="text1"/>
          <w:szCs w:val="24"/>
        </w:rPr>
        <w:t xml:space="preserve">których będą kierowane roszczenia </w:t>
      </w:r>
      <w:r w:rsidR="00934F85">
        <w:rPr>
          <w:rFonts w:cs="Times New Roman"/>
          <w:bCs/>
          <w:color w:val="000000" w:themeColor="text1"/>
          <w:szCs w:val="24"/>
        </w:rPr>
        <w:t>z tytułu zachowku.</w:t>
      </w:r>
      <w:r w:rsidR="00A15A2C" w:rsidRPr="00A536CD">
        <w:rPr>
          <w:rFonts w:cs="Times New Roman"/>
          <w:bCs/>
          <w:color w:val="000000" w:themeColor="text1"/>
          <w:szCs w:val="24"/>
        </w:rPr>
        <w:t xml:space="preserve"> </w:t>
      </w:r>
    </w:p>
    <w:p w14:paraId="16DB6D6E" w14:textId="21218AE7" w:rsidR="00C009C5" w:rsidRPr="00A536CD" w:rsidRDefault="00C009C5"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bCs/>
          <w:color w:val="000000" w:themeColor="text1"/>
          <w:szCs w:val="24"/>
        </w:rPr>
        <w:t xml:space="preserve">Świadczenie od fundacji rodzinnej i mienie </w:t>
      </w:r>
      <w:r w:rsidR="00674621">
        <w:rPr>
          <w:color w:val="000000"/>
          <w:spacing w:val="-2"/>
        </w:rPr>
        <w:t>w związku z rozwiązaniem</w:t>
      </w:r>
      <w:r w:rsidR="00674621" w:rsidRPr="000A2495">
        <w:rPr>
          <w:color w:val="000000"/>
          <w:spacing w:val="-2"/>
        </w:rPr>
        <w:t xml:space="preserve"> </w:t>
      </w:r>
      <w:r w:rsidRPr="00A536CD">
        <w:rPr>
          <w:rFonts w:ascii="Times" w:hAnsi="Times" w:cs="Times"/>
          <w:bCs/>
          <w:color w:val="000000" w:themeColor="text1"/>
          <w:szCs w:val="24"/>
        </w:rPr>
        <w:t xml:space="preserve">fundacji rodzinnej przekazane na rzecz uprawnionego do zachowku będzie zaliczane na należny mu zachowek. Jeżeli uprawnionym do zachowku będzie dalszy zstępny spadkodawcy, zalicza </w:t>
      </w:r>
      <w:r w:rsidRPr="00A536CD">
        <w:rPr>
          <w:rFonts w:ascii="Times" w:hAnsi="Times" w:cs="Times"/>
          <w:bCs/>
          <w:color w:val="000000" w:themeColor="text1"/>
          <w:szCs w:val="24"/>
        </w:rPr>
        <w:lastRenderedPageBreak/>
        <w:t xml:space="preserve">się na należny mu zachowek także świadczenie od fundacji rodzinnej i mienie </w:t>
      </w:r>
      <w:r w:rsidR="00674621">
        <w:rPr>
          <w:color w:val="000000"/>
          <w:spacing w:val="-2"/>
        </w:rPr>
        <w:t>w związku z rozwiązaniem</w:t>
      </w:r>
      <w:r w:rsidR="00674621" w:rsidRPr="000A2495">
        <w:rPr>
          <w:color w:val="000000"/>
          <w:spacing w:val="-2"/>
        </w:rPr>
        <w:t xml:space="preserve"> </w:t>
      </w:r>
      <w:r w:rsidRPr="00A536CD">
        <w:rPr>
          <w:rFonts w:ascii="Times" w:hAnsi="Times" w:cs="Times"/>
          <w:bCs/>
          <w:color w:val="000000" w:themeColor="text1"/>
          <w:szCs w:val="24"/>
        </w:rPr>
        <w:t xml:space="preserve">fundacji przekazane na rzecz jego wstępnego </w:t>
      </w:r>
      <w:bookmarkStart w:id="43" w:name="_Hlk113879631"/>
      <w:r w:rsidRPr="00A536CD">
        <w:rPr>
          <w:rFonts w:ascii="Times" w:hAnsi="Times" w:cs="Times"/>
          <w:bCs/>
          <w:color w:val="000000" w:themeColor="text1"/>
          <w:szCs w:val="24"/>
        </w:rPr>
        <w:t>(zmiana w art. 996 KC).</w:t>
      </w:r>
      <w:bookmarkEnd w:id="43"/>
      <w:r w:rsidRPr="00A536CD">
        <w:rPr>
          <w:rFonts w:ascii="Times" w:hAnsi="Times" w:cs="Times"/>
          <w:bCs/>
          <w:color w:val="000000" w:themeColor="text1"/>
          <w:szCs w:val="24"/>
        </w:rPr>
        <w:t xml:space="preserve"> </w:t>
      </w:r>
    </w:p>
    <w:p w14:paraId="6BE48419" w14:textId="1E07322C" w:rsidR="00C009C5" w:rsidRPr="00A536CD" w:rsidRDefault="00C009C5"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bCs/>
          <w:color w:val="000000" w:themeColor="text1"/>
          <w:szCs w:val="24"/>
        </w:rPr>
        <w:t>Z uwagi na to, że fundacja rodzinna może spełniać za fundatora obowiązki alimentacyjne uzupełniony zostanie także przepis art. 997 KC i zstępnemu spadkodawcy zaliczane będą</w:t>
      </w:r>
      <w:r w:rsidR="00DE5022">
        <w:rPr>
          <w:rFonts w:ascii="Times" w:hAnsi="Times" w:cs="Times"/>
          <w:bCs/>
          <w:color w:val="000000" w:themeColor="text1"/>
          <w:szCs w:val="24"/>
        </w:rPr>
        <w:t xml:space="preserve"> </w:t>
      </w:r>
      <w:r w:rsidRPr="00A536CD">
        <w:rPr>
          <w:rFonts w:ascii="Times" w:hAnsi="Times" w:cs="Times"/>
          <w:bCs/>
          <w:color w:val="000000" w:themeColor="text1"/>
          <w:szCs w:val="24"/>
        </w:rPr>
        <w:t xml:space="preserve">na zachowek koszty zrealizowanego przez fundację rodzinną obowiązku alimentacyjnego ciążącego na spadkodawcy, o ile koszty te przekroczą przeciętną miarę przyjętą w danym środowisku. Fundacja rodzinna i osoba, która otrzymała mienie </w:t>
      </w:r>
      <w:r w:rsidR="00674621">
        <w:rPr>
          <w:color w:val="000000"/>
          <w:spacing w:val="-2"/>
        </w:rPr>
        <w:t>w związku z rozwiązaniem</w:t>
      </w:r>
      <w:r w:rsidR="00674621" w:rsidRPr="000A2495">
        <w:rPr>
          <w:color w:val="000000"/>
          <w:spacing w:val="-2"/>
        </w:rPr>
        <w:t xml:space="preserve"> </w:t>
      </w:r>
      <w:r w:rsidRPr="00A536CD">
        <w:rPr>
          <w:rFonts w:ascii="Times" w:hAnsi="Times" w:cs="Times"/>
          <w:bCs/>
          <w:color w:val="000000" w:themeColor="text1"/>
          <w:szCs w:val="24"/>
        </w:rPr>
        <w:t xml:space="preserve">fundacji rodzinnej, jeśli nie jest spadkobiercą ani zapisobiercą windykacyjnym, odpowiada za zachowek w takiej samej kolejności jak obdarowany przez spadkodawcę. </w:t>
      </w:r>
      <w:bookmarkStart w:id="44" w:name="mip64134253"/>
      <w:bookmarkEnd w:id="44"/>
      <w:r w:rsidRPr="00A536CD">
        <w:rPr>
          <w:rFonts w:ascii="Times" w:hAnsi="Times" w:cs="Times"/>
          <w:bCs/>
          <w:color w:val="000000" w:themeColor="text1"/>
          <w:szCs w:val="24"/>
        </w:rPr>
        <w:t>Odpowiedzialność ta jest ograniczona do wzbogacenia będącego skutkiem pokrycia funduszu założycielskiego przez spadkodawcę albo skutkiem otrzymania mienia po rozwiązaniu fundacji rodzinnej.</w:t>
      </w:r>
      <w:r w:rsidR="00DE5022">
        <w:rPr>
          <w:rFonts w:ascii="Times" w:hAnsi="Times" w:cs="Times"/>
          <w:bCs/>
          <w:color w:val="000000" w:themeColor="text1"/>
          <w:szCs w:val="24"/>
        </w:rPr>
        <w:t xml:space="preserve"> </w:t>
      </w:r>
      <w:r w:rsidRPr="00A536CD">
        <w:rPr>
          <w:rFonts w:ascii="Times" w:hAnsi="Times" w:cs="Times"/>
          <w:bCs/>
          <w:color w:val="000000" w:themeColor="text1"/>
          <w:szCs w:val="24"/>
        </w:rPr>
        <w:t xml:space="preserve">Gdy osoba, która otrzymała mienie </w:t>
      </w:r>
      <w:r w:rsidR="00674621">
        <w:rPr>
          <w:color w:val="000000"/>
          <w:spacing w:val="-2"/>
        </w:rPr>
        <w:t>w związku z rozwiązaniem</w:t>
      </w:r>
      <w:r w:rsidR="00674621" w:rsidRPr="000A2495">
        <w:rPr>
          <w:color w:val="000000"/>
          <w:spacing w:val="-2"/>
        </w:rPr>
        <w:t xml:space="preserve"> </w:t>
      </w:r>
      <w:r w:rsidRPr="00A536CD">
        <w:rPr>
          <w:rFonts w:ascii="Times" w:hAnsi="Times" w:cs="Times"/>
          <w:bCs/>
          <w:color w:val="000000" w:themeColor="text1"/>
          <w:szCs w:val="24"/>
        </w:rPr>
        <w:t xml:space="preserve">fundacji rodzinnej sama będzie uprawniona do zachowku, ponosi ona odpowiedzialność względem innych uprawnionych do zachowku tylko do wysokości nadwyżki przekraczającej jej własny zachowek. Osoba, która otrzymała mienie </w:t>
      </w:r>
      <w:r w:rsidR="00674621">
        <w:rPr>
          <w:color w:val="000000"/>
          <w:spacing w:val="-2"/>
        </w:rPr>
        <w:t>w związku z rozwiązaniem</w:t>
      </w:r>
      <w:r w:rsidR="00674621" w:rsidRPr="000A2495">
        <w:rPr>
          <w:color w:val="000000"/>
          <w:spacing w:val="-2"/>
        </w:rPr>
        <w:t xml:space="preserve"> </w:t>
      </w:r>
      <w:r w:rsidRPr="00A536CD">
        <w:rPr>
          <w:rFonts w:ascii="Times" w:hAnsi="Times" w:cs="Times"/>
          <w:bCs/>
          <w:color w:val="000000" w:themeColor="text1"/>
          <w:szCs w:val="24"/>
        </w:rPr>
        <w:t xml:space="preserve">fundacji rodzinnej, będzie mogła zwolnić się od obowiązku zapłaty sumy potrzebnej do uzupełnienia zachowku przez wydanie tego mienia. Zmiany te znajdą się w art. 1000 KC. </w:t>
      </w:r>
    </w:p>
    <w:p w14:paraId="52C03C34" w14:textId="4448B528" w:rsidR="00C009C5" w:rsidRPr="00A536CD" w:rsidRDefault="00C009C5"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bCs/>
          <w:color w:val="000000" w:themeColor="text1"/>
          <w:szCs w:val="24"/>
        </w:rPr>
        <w:t xml:space="preserve">W art. 1001 KC zostanie dodana reguła odnosząca się do przypadku wielu osób, które otrzymały mienie </w:t>
      </w:r>
      <w:r w:rsidR="00674621">
        <w:rPr>
          <w:color w:val="000000"/>
          <w:spacing w:val="-2"/>
        </w:rPr>
        <w:t>w związku z rozwiązaniem</w:t>
      </w:r>
      <w:r w:rsidR="00674621" w:rsidRPr="000A2495">
        <w:rPr>
          <w:color w:val="000000"/>
          <w:spacing w:val="-2"/>
        </w:rPr>
        <w:t xml:space="preserve"> </w:t>
      </w:r>
      <w:r w:rsidRPr="00A536CD">
        <w:rPr>
          <w:rFonts w:ascii="Times" w:hAnsi="Times" w:cs="Times"/>
          <w:bCs/>
          <w:color w:val="000000" w:themeColor="text1"/>
          <w:szCs w:val="24"/>
        </w:rPr>
        <w:t>fundacji rodzinnej. Osoba otrzymująca mienie wcześniej będzie ponosić odpowiedzialność tylko wtedy, gdy uprawniony do zachowku nie może uzyskać uzupełnienia zachowku od osoby, która otrzymała mienie później.</w:t>
      </w:r>
    </w:p>
    <w:p w14:paraId="312E51E3" w14:textId="5FBB7EC5" w:rsidR="00C009C5" w:rsidRPr="00A536CD" w:rsidRDefault="00C009C5"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bCs/>
          <w:color w:val="000000" w:themeColor="text1"/>
          <w:szCs w:val="24"/>
        </w:rPr>
        <w:t>Dostosowane zostaną również kwestie przedawnienia roszczeń. Roszczenie przeciwko fundacji rodzinnej obowiązanej do uzupełnienia zachowku</w:t>
      </w:r>
      <w:r w:rsidR="003A6554" w:rsidRPr="00A536CD">
        <w:rPr>
          <w:rFonts w:ascii="Times" w:hAnsi="Times" w:cs="Times"/>
          <w:bCs/>
          <w:color w:val="000000" w:themeColor="text1"/>
          <w:szCs w:val="24"/>
        </w:rPr>
        <w:t xml:space="preserve"> z tytułu otrzymanego funduszu założycielskiego</w:t>
      </w:r>
      <w:r w:rsidRPr="00A536CD">
        <w:rPr>
          <w:rFonts w:ascii="Times" w:hAnsi="Times" w:cs="Times"/>
          <w:bCs/>
          <w:color w:val="000000" w:themeColor="text1"/>
          <w:szCs w:val="24"/>
        </w:rPr>
        <w:t xml:space="preserve"> i przeciwko osobie obowiązanej do uzupełnienia zachowku </w:t>
      </w:r>
      <w:r w:rsidR="005D7936" w:rsidRPr="00A536CD">
        <w:rPr>
          <w:rFonts w:ascii="Times" w:hAnsi="Times" w:cs="Times"/>
          <w:bCs/>
          <w:color w:val="000000" w:themeColor="text1"/>
          <w:szCs w:val="24"/>
        </w:rPr>
        <w:t>z </w:t>
      </w:r>
      <w:r w:rsidRPr="00A536CD">
        <w:rPr>
          <w:rFonts w:ascii="Times" w:hAnsi="Times" w:cs="Times"/>
          <w:bCs/>
          <w:color w:val="000000" w:themeColor="text1"/>
          <w:szCs w:val="24"/>
        </w:rPr>
        <w:t xml:space="preserve">tytułu otrzymanego mienia </w:t>
      </w:r>
      <w:r w:rsidR="00674621">
        <w:rPr>
          <w:color w:val="000000"/>
          <w:spacing w:val="-2"/>
        </w:rPr>
        <w:t>w związku z rozwiązaniem</w:t>
      </w:r>
      <w:r w:rsidR="00674621" w:rsidRPr="000A2495">
        <w:rPr>
          <w:color w:val="000000"/>
          <w:spacing w:val="-2"/>
        </w:rPr>
        <w:t xml:space="preserve"> </w:t>
      </w:r>
      <w:r w:rsidRPr="00A536CD">
        <w:rPr>
          <w:rFonts w:ascii="Times" w:hAnsi="Times" w:cs="Times"/>
          <w:bCs/>
          <w:color w:val="000000" w:themeColor="text1"/>
          <w:szCs w:val="24"/>
        </w:rPr>
        <w:t>fundacji rodzinnej przedawni się z upływem lat pięciu od otwarcia spadku.</w:t>
      </w:r>
    </w:p>
    <w:p w14:paraId="0C189C24" w14:textId="16150348" w:rsidR="00C009C5" w:rsidRPr="00A536CD" w:rsidRDefault="00C009C5"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bCs/>
          <w:color w:val="000000" w:themeColor="text1"/>
          <w:szCs w:val="24"/>
        </w:rPr>
        <w:t>W przypadku, gdy fundacja rodzinna będzie spadkobiercą, zapisobiercą windykacyjnym albo obdarowaną przez spadkodawcę będzie odpowiadać za zachowek z tego tytułu na dotychczasowych zasadach.</w:t>
      </w:r>
    </w:p>
    <w:p w14:paraId="0059C4BA" w14:textId="1AB2290F" w:rsidR="00FF16AA" w:rsidRPr="00A536CD" w:rsidRDefault="00C009C5"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bCs/>
          <w:color w:val="000000" w:themeColor="text1"/>
          <w:szCs w:val="24"/>
        </w:rPr>
        <w:t xml:space="preserve">Modyfikacji wymaga również zasada jednorazowego i natychmiastowego wypłacenia zachowku. </w:t>
      </w:r>
      <w:r w:rsidR="00FF16AA" w:rsidRPr="00A536CD">
        <w:rPr>
          <w:rFonts w:ascii="Times" w:hAnsi="Times" w:cs="Times"/>
          <w:bCs/>
          <w:color w:val="000000" w:themeColor="text1"/>
          <w:szCs w:val="24"/>
        </w:rPr>
        <w:t>W projektowanym 997</w:t>
      </w:r>
      <w:r w:rsidR="00FF16AA" w:rsidRPr="00A536CD">
        <w:rPr>
          <w:rFonts w:ascii="Times" w:hAnsi="Times" w:cs="Times"/>
          <w:bCs/>
          <w:color w:val="000000" w:themeColor="text1"/>
          <w:szCs w:val="24"/>
          <w:vertAlign w:val="superscript"/>
        </w:rPr>
        <w:t>1</w:t>
      </w:r>
      <w:r w:rsidR="00FF16AA" w:rsidRPr="00A536CD">
        <w:rPr>
          <w:rFonts w:ascii="Times" w:hAnsi="Times" w:cs="Times"/>
          <w:bCs/>
          <w:color w:val="000000" w:themeColor="text1"/>
          <w:szCs w:val="24"/>
        </w:rPr>
        <w:t xml:space="preserve"> KC przewiduje się możliwość żądania odroczenia terminu płatności, rozłożenia na raty, a w wyjątkowych przypadkach obniżenia zachowku, </w:t>
      </w:r>
      <w:r w:rsidRPr="00A536CD">
        <w:rPr>
          <w:rFonts w:ascii="Times" w:hAnsi="Times" w:cs="Times"/>
          <w:bCs/>
          <w:color w:val="000000" w:themeColor="text1"/>
          <w:szCs w:val="24"/>
        </w:rPr>
        <w:lastRenderedPageBreak/>
        <w:t>przy </w:t>
      </w:r>
      <w:r w:rsidR="00FF16AA" w:rsidRPr="00A536CD">
        <w:rPr>
          <w:rFonts w:ascii="Times" w:hAnsi="Times" w:cs="Times"/>
          <w:bCs/>
          <w:color w:val="000000" w:themeColor="text1"/>
          <w:szCs w:val="24"/>
        </w:rPr>
        <w:t xml:space="preserve">uwzględnieniu sytuacji osobistej i majątkowej uprawnionego </w:t>
      </w:r>
      <w:r w:rsidR="005D7936" w:rsidRPr="00A536CD">
        <w:rPr>
          <w:rFonts w:ascii="Times" w:hAnsi="Times" w:cs="Times"/>
          <w:bCs/>
          <w:color w:val="000000" w:themeColor="text1"/>
          <w:szCs w:val="24"/>
        </w:rPr>
        <w:t>do </w:t>
      </w:r>
      <w:r w:rsidR="00FF16AA" w:rsidRPr="00A536CD">
        <w:rPr>
          <w:rFonts w:ascii="Times" w:hAnsi="Times" w:cs="Times"/>
          <w:bCs/>
          <w:color w:val="000000" w:themeColor="text1"/>
          <w:szCs w:val="24"/>
        </w:rPr>
        <w:t xml:space="preserve">zachowku </w:t>
      </w:r>
      <w:r w:rsidRPr="00A536CD">
        <w:rPr>
          <w:rFonts w:ascii="Times" w:hAnsi="Times" w:cs="Times"/>
          <w:bCs/>
          <w:color w:val="000000" w:themeColor="text1"/>
          <w:szCs w:val="24"/>
        </w:rPr>
        <w:t>oraz </w:t>
      </w:r>
      <w:r w:rsidR="00FF16AA" w:rsidRPr="00A536CD">
        <w:rPr>
          <w:rFonts w:ascii="Times" w:hAnsi="Times" w:cs="Times"/>
          <w:bCs/>
          <w:color w:val="000000" w:themeColor="text1"/>
          <w:szCs w:val="24"/>
        </w:rPr>
        <w:t>obowiązanego do zaspokojenia roszczenia z tytułu zachowku. Rozwiązanie to będzie miało zastosowanie do</w:t>
      </w:r>
      <w:r w:rsidR="00FF16AA" w:rsidRPr="00A536CD">
        <w:rPr>
          <w:rFonts w:ascii="Times" w:hAnsi="Times" w:cs="Times"/>
          <w:color w:val="000000" w:themeColor="text1"/>
          <w:szCs w:val="24"/>
        </w:rPr>
        <w:t xml:space="preserve"> </w:t>
      </w:r>
      <w:r w:rsidR="00FF16AA" w:rsidRPr="00A536CD">
        <w:rPr>
          <w:rFonts w:ascii="Times" w:hAnsi="Times" w:cs="Times"/>
          <w:bCs/>
          <w:color w:val="000000" w:themeColor="text1"/>
          <w:szCs w:val="24"/>
        </w:rPr>
        <w:t xml:space="preserve">wszystkich obowiązanych </w:t>
      </w:r>
      <w:r w:rsidRPr="00A536CD">
        <w:rPr>
          <w:rFonts w:ascii="Times" w:hAnsi="Times" w:cs="Times"/>
          <w:bCs/>
          <w:color w:val="000000" w:themeColor="text1"/>
          <w:szCs w:val="24"/>
        </w:rPr>
        <w:t xml:space="preserve">i uprawnionych </w:t>
      </w:r>
      <w:r w:rsidR="00FF16AA" w:rsidRPr="00A536CD">
        <w:rPr>
          <w:rFonts w:ascii="Times" w:hAnsi="Times" w:cs="Times"/>
          <w:bCs/>
          <w:color w:val="000000" w:themeColor="text1"/>
          <w:szCs w:val="24"/>
        </w:rPr>
        <w:t xml:space="preserve">do zapłaty zachowku. </w:t>
      </w:r>
    </w:p>
    <w:p w14:paraId="6732F8DF" w14:textId="458CEEAD" w:rsidR="006B45FD" w:rsidRPr="00A536CD" w:rsidRDefault="00C009C5"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bCs/>
          <w:color w:val="000000" w:themeColor="text1"/>
          <w:szCs w:val="24"/>
        </w:rPr>
        <w:t xml:space="preserve">Przykładowo </w:t>
      </w:r>
      <w:r w:rsidR="006B45FD" w:rsidRPr="00A536CD">
        <w:rPr>
          <w:rFonts w:ascii="Times" w:hAnsi="Times" w:cs="Times"/>
          <w:bCs/>
          <w:color w:val="000000" w:themeColor="text1"/>
          <w:szCs w:val="24"/>
        </w:rPr>
        <w:t>Sąd Najwyższy</w:t>
      </w:r>
      <w:r w:rsidRPr="00A536CD">
        <w:rPr>
          <w:rFonts w:ascii="Times" w:hAnsi="Times" w:cs="Times"/>
          <w:bCs/>
          <w:color w:val="000000" w:themeColor="text1"/>
          <w:szCs w:val="24"/>
        </w:rPr>
        <w:t xml:space="preserve"> wskazał</w:t>
      </w:r>
      <w:r w:rsidR="006B45FD" w:rsidRPr="00A536CD">
        <w:rPr>
          <w:rFonts w:ascii="Times" w:hAnsi="Times" w:cs="Times"/>
          <w:bCs/>
          <w:color w:val="000000" w:themeColor="text1"/>
          <w:szCs w:val="24"/>
        </w:rPr>
        <w:t xml:space="preserve">, </w:t>
      </w:r>
      <w:r w:rsidRPr="00A536CD">
        <w:rPr>
          <w:rFonts w:ascii="Times" w:hAnsi="Times" w:cs="Times"/>
          <w:bCs/>
          <w:color w:val="000000" w:themeColor="text1"/>
          <w:szCs w:val="24"/>
        </w:rPr>
        <w:t xml:space="preserve">że </w:t>
      </w:r>
      <w:r w:rsidR="006B45FD" w:rsidRPr="00A536CD">
        <w:rPr>
          <w:rFonts w:ascii="Times" w:hAnsi="Times" w:cs="Times"/>
          <w:bCs/>
          <w:color w:val="000000" w:themeColor="text1"/>
          <w:szCs w:val="24"/>
        </w:rPr>
        <w:t xml:space="preserve">realizacja roszczeń </w:t>
      </w:r>
      <w:r w:rsidR="00934F85">
        <w:rPr>
          <w:rFonts w:ascii="Times" w:hAnsi="Times" w:cs="Times"/>
          <w:bCs/>
          <w:color w:val="000000" w:themeColor="text1"/>
          <w:szCs w:val="24"/>
        </w:rPr>
        <w:t xml:space="preserve">z tytułu zachowku </w:t>
      </w:r>
      <w:r w:rsidR="006B45FD" w:rsidRPr="00A536CD">
        <w:rPr>
          <w:rFonts w:ascii="Times" w:hAnsi="Times" w:cs="Times"/>
          <w:bCs/>
          <w:color w:val="000000" w:themeColor="text1"/>
          <w:szCs w:val="24"/>
        </w:rPr>
        <w:t>może zagrażać płynności finansowej przedsiębiorstwa i jego integralności gospodarczej, a</w:t>
      </w:r>
      <w:r w:rsidR="00DE779E" w:rsidRPr="00A536CD">
        <w:rPr>
          <w:rFonts w:ascii="Times" w:hAnsi="Times" w:cs="Times"/>
          <w:bCs/>
          <w:color w:val="000000" w:themeColor="text1"/>
          <w:szCs w:val="24"/>
        </w:rPr>
        <w:t> </w:t>
      </w:r>
      <w:r w:rsidR="006B45FD" w:rsidRPr="00A536CD">
        <w:rPr>
          <w:rFonts w:ascii="Times" w:hAnsi="Times" w:cs="Times"/>
          <w:bCs/>
          <w:color w:val="000000" w:themeColor="text1"/>
          <w:szCs w:val="24"/>
        </w:rPr>
        <w:t>w</w:t>
      </w:r>
      <w:r w:rsidR="00DE779E" w:rsidRPr="00A536CD">
        <w:rPr>
          <w:rFonts w:ascii="Times" w:hAnsi="Times" w:cs="Times"/>
          <w:bCs/>
          <w:color w:val="000000" w:themeColor="text1"/>
          <w:szCs w:val="24"/>
        </w:rPr>
        <w:t> </w:t>
      </w:r>
      <w:r w:rsidR="006B45FD" w:rsidRPr="00A536CD">
        <w:rPr>
          <w:rFonts w:ascii="Times" w:hAnsi="Times" w:cs="Times"/>
          <w:bCs/>
          <w:color w:val="000000" w:themeColor="text1"/>
          <w:szCs w:val="24"/>
        </w:rPr>
        <w:t>skrajnych przypadkach prowadzić nawet do likwidacji przedsiębiorstwa, wbrew woli spadkodawcy co do losów majątku po jego śmierci</w:t>
      </w:r>
      <w:r w:rsidR="006B45FD" w:rsidRPr="00A536CD">
        <w:rPr>
          <w:rFonts w:ascii="Times" w:hAnsi="Times" w:cs="Times"/>
          <w:bCs/>
          <w:color w:val="000000" w:themeColor="text1"/>
          <w:szCs w:val="24"/>
          <w:vertAlign w:val="superscript"/>
        </w:rPr>
        <w:footnoteReference w:id="11"/>
      </w:r>
      <w:r w:rsidR="006B45FD" w:rsidRPr="00A536CD">
        <w:rPr>
          <w:rFonts w:ascii="Times" w:hAnsi="Times" w:cs="Times"/>
          <w:bCs/>
          <w:color w:val="000000" w:themeColor="text1"/>
          <w:szCs w:val="24"/>
        </w:rPr>
        <w:t>.</w:t>
      </w:r>
      <w:r w:rsidR="008F446C" w:rsidRPr="00A536CD">
        <w:rPr>
          <w:rFonts w:ascii="Times" w:hAnsi="Times" w:cs="Times"/>
          <w:bCs/>
          <w:color w:val="000000" w:themeColor="text1"/>
          <w:szCs w:val="24"/>
        </w:rPr>
        <w:t xml:space="preserve"> Zapłata zachowku może zagrażać także prawidłowemu, zgodnemu z zasadami racjonalnego i ekonomicznie uzasadnionego korzystaniu z praw majątkowych.</w:t>
      </w:r>
      <w:r w:rsidR="00DA2B62" w:rsidRPr="00A536CD">
        <w:rPr>
          <w:rFonts w:ascii="Times" w:hAnsi="Times" w:cs="Times"/>
          <w:bCs/>
          <w:color w:val="000000" w:themeColor="text1"/>
          <w:szCs w:val="24"/>
        </w:rPr>
        <w:t xml:space="preserve"> Tymczasem realizacja w ramach zachowku zasady solidarności w związku z</w:t>
      </w:r>
      <w:r w:rsidR="00DE779E" w:rsidRPr="00A536CD">
        <w:rPr>
          <w:rFonts w:ascii="Times" w:hAnsi="Times" w:cs="Times"/>
          <w:bCs/>
          <w:color w:val="000000" w:themeColor="text1"/>
          <w:szCs w:val="24"/>
        </w:rPr>
        <w:t> </w:t>
      </w:r>
      <w:r w:rsidR="00DA2B62" w:rsidRPr="00A536CD">
        <w:rPr>
          <w:rFonts w:ascii="Times" w:hAnsi="Times" w:cs="Times"/>
          <w:bCs/>
          <w:color w:val="000000" w:themeColor="text1"/>
          <w:szCs w:val="24"/>
        </w:rPr>
        <w:t>więzami rodzinnymi i godności człowieka powinna być rozumiana w taki sposób, aby zachowek pełnił funkcję alimentacyjną, zapewniającą co najmniej minimum egzystencji uprawnionego (por. wyrok Sądu Najwyższego z dnia 25</w:t>
      </w:r>
      <w:r w:rsidR="00E04388" w:rsidRPr="00A536CD">
        <w:rPr>
          <w:rFonts w:ascii="Times" w:hAnsi="Times" w:cs="Times"/>
          <w:bCs/>
          <w:color w:val="000000" w:themeColor="text1"/>
          <w:szCs w:val="24"/>
        </w:rPr>
        <w:t> </w:t>
      </w:r>
      <w:r w:rsidR="00DA2B62" w:rsidRPr="00A536CD">
        <w:rPr>
          <w:rFonts w:ascii="Times" w:hAnsi="Times" w:cs="Times"/>
          <w:bCs/>
          <w:color w:val="000000" w:themeColor="text1"/>
          <w:szCs w:val="24"/>
        </w:rPr>
        <w:t xml:space="preserve">czerwca 2020 r., I </w:t>
      </w:r>
      <w:proofErr w:type="spellStart"/>
      <w:r w:rsidR="00DA2B62" w:rsidRPr="00A536CD">
        <w:rPr>
          <w:rFonts w:ascii="Times" w:hAnsi="Times" w:cs="Times"/>
          <w:bCs/>
          <w:color w:val="000000" w:themeColor="text1"/>
          <w:szCs w:val="24"/>
        </w:rPr>
        <w:t>NsNc</w:t>
      </w:r>
      <w:proofErr w:type="spellEnd"/>
      <w:r w:rsidR="00DA2B62" w:rsidRPr="00A536CD">
        <w:rPr>
          <w:rFonts w:ascii="Times" w:hAnsi="Times" w:cs="Times"/>
          <w:bCs/>
          <w:color w:val="000000" w:themeColor="text1"/>
          <w:szCs w:val="24"/>
        </w:rPr>
        <w:t xml:space="preserve"> 21/20)</w:t>
      </w:r>
      <w:r w:rsidR="00DE779E" w:rsidRPr="00A536CD">
        <w:rPr>
          <w:rFonts w:ascii="Times" w:hAnsi="Times" w:cs="Times"/>
          <w:bCs/>
          <w:color w:val="000000" w:themeColor="text1"/>
          <w:szCs w:val="24"/>
        </w:rPr>
        <w:t>.</w:t>
      </w:r>
      <w:r w:rsidRPr="00A536CD">
        <w:rPr>
          <w:rFonts w:ascii="Times" w:hAnsi="Times" w:cs="Times"/>
          <w:bCs/>
          <w:color w:val="000000" w:themeColor="text1"/>
          <w:szCs w:val="24"/>
        </w:rPr>
        <w:t xml:space="preserve"> Zasady te mają wymiar ogólny i powinny być brane pod uwagę niezależnie od tego, jakie prawa i obowiązki wchodzą w skład spadku.</w:t>
      </w:r>
    </w:p>
    <w:p w14:paraId="29827102" w14:textId="4AAD4E4B" w:rsidR="006B45FD" w:rsidRPr="00A536CD" w:rsidRDefault="006B45FD"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bCs/>
          <w:color w:val="000000" w:themeColor="text1"/>
          <w:szCs w:val="24"/>
        </w:rPr>
        <w:t>Rozwiązanie to nie zmierza do pokrzywdzenia uprawnionego do zachowku. Jego celem jest wyważenie interesów obdarowanych, spadkobierców (zapisobierców windykacyjnych) i uprawnionych do zachowku</w:t>
      </w:r>
      <w:r w:rsidR="00FF16AA" w:rsidRPr="00A536CD">
        <w:rPr>
          <w:rFonts w:ascii="Times" w:hAnsi="Times" w:cs="Times"/>
          <w:bCs/>
          <w:color w:val="000000" w:themeColor="text1"/>
          <w:szCs w:val="24"/>
        </w:rPr>
        <w:t xml:space="preserve">. Szczególnego znaczenia nabiera </w:t>
      </w:r>
      <w:r w:rsidR="005D7936" w:rsidRPr="00A536CD">
        <w:rPr>
          <w:rFonts w:ascii="Times" w:hAnsi="Times" w:cs="Times"/>
          <w:bCs/>
          <w:color w:val="000000" w:themeColor="text1"/>
          <w:szCs w:val="24"/>
        </w:rPr>
        <w:t>to </w:t>
      </w:r>
      <w:r w:rsidR="00FF16AA" w:rsidRPr="00A536CD">
        <w:rPr>
          <w:rFonts w:ascii="Times" w:hAnsi="Times" w:cs="Times"/>
          <w:bCs/>
          <w:color w:val="000000" w:themeColor="text1"/>
          <w:szCs w:val="24"/>
        </w:rPr>
        <w:t>w</w:t>
      </w:r>
      <w:r w:rsidR="00696E1B" w:rsidRPr="00A536CD">
        <w:rPr>
          <w:rFonts w:ascii="Times" w:hAnsi="Times" w:cs="Times"/>
          <w:bCs/>
          <w:color w:val="000000" w:themeColor="text1"/>
          <w:szCs w:val="24"/>
        </w:rPr>
        <w:t> </w:t>
      </w:r>
      <w:r w:rsidR="00FF16AA" w:rsidRPr="00A536CD">
        <w:rPr>
          <w:rFonts w:ascii="Times" w:hAnsi="Times" w:cs="Times"/>
          <w:bCs/>
          <w:color w:val="000000" w:themeColor="text1"/>
          <w:szCs w:val="24"/>
        </w:rPr>
        <w:t>sytuacji</w:t>
      </w:r>
      <w:r w:rsidRPr="00A536CD">
        <w:rPr>
          <w:rFonts w:ascii="Times" w:hAnsi="Times" w:cs="Times"/>
          <w:bCs/>
          <w:color w:val="000000" w:themeColor="text1"/>
          <w:szCs w:val="24"/>
        </w:rPr>
        <w:t xml:space="preserve"> potrzeby zapewnienia kontynuacji prowadzonej przy jego wykorzystaniu działalności gospodarczej (por. art. 1038</w:t>
      </w:r>
      <w:r w:rsidRPr="00A536CD">
        <w:rPr>
          <w:rFonts w:ascii="Times" w:hAnsi="Times" w:cs="Times"/>
          <w:bCs/>
          <w:color w:val="000000" w:themeColor="text1"/>
          <w:szCs w:val="24"/>
          <w:vertAlign w:val="superscript"/>
        </w:rPr>
        <w:t>1</w:t>
      </w:r>
      <w:r w:rsidRPr="00A536CD">
        <w:rPr>
          <w:rFonts w:ascii="Times" w:hAnsi="Times" w:cs="Times"/>
          <w:bCs/>
          <w:color w:val="000000" w:themeColor="text1"/>
          <w:szCs w:val="24"/>
        </w:rPr>
        <w:t xml:space="preserve"> Kodeksu cywilnego wprowadzony ustawą o</w:t>
      </w:r>
      <w:r w:rsidR="00696E1B" w:rsidRPr="00A536CD">
        <w:rPr>
          <w:rFonts w:ascii="Times" w:hAnsi="Times" w:cs="Times"/>
          <w:bCs/>
          <w:color w:val="000000" w:themeColor="text1"/>
          <w:szCs w:val="24"/>
        </w:rPr>
        <w:t> </w:t>
      </w:r>
      <w:r w:rsidRPr="00A536CD">
        <w:rPr>
          <w:rFonts w:ascii="Times" w:hAnsi="Times" w:cs="Times"/>
          <w:bCs/>
          <w:color w:val="000000" w:themeColor="text1"/>
          <w:szCs w:val="24"/>
        </w:rPr>
        <w:t>zarządzie sukcesyjnym przedsiębiorstwem osoby fizycznej i innych ułatwieniach w</w:t>
      </w:r>
      <w:r w:rsidR="00696E1B" w:rsidRPr="00A536CD">
        <w:rPr>
          <w:rFonts w:ascii="Times" w:hAnsi="Times" w:cs="Times"/>
          <w:bCs/>
          <w:color w:val="000000" w:themeColor="text1"/>
          <w:szCs w:val="24"/>
        </w:rPr>
        <w:t> </w:t>
      </w:r>
      <w:r w:rsidRPr="00A536CD">
        <w:rPr>
          <w:rFonts w:ascii="Times" w:hAnsi="Times" w:cs="Times"/>
          <w:bCs/>
          <w:color w:val="000000" w:themeColor="text1"/>
          <w:szCs w:val="24"/>
        </w:rPr>
        <w:t xml:space="preserve">sukcesji przedsiębiorstw), która jest często </w:t>
      </w:r>
      <w:r w:rsidR="008F446C" w:rsidRPr="00A536CD">
        <w:rPr>
          <w:rFonts w:ascii="Times" w:hAnsi="Times" w:cs="Times"/>
          <w:bCs/>
          <w:color w:val="000000" w:themeColor="text1"/>
          <w:szCs w:val="24"/>
        </w:rPr>
        <w:t>źródłem finansowania roszczeń</w:t>
      </w:r>
      <w:r w:rsidR="00934F85">
        <w:rPr>
          <w:rFonts w:ascii="Times" w:hAnsi="Times" w:cs="Times"/>
          <w:bCs/>
          <w:color w:val="000000" w:themeColor="text1"/>
          <w:szCs w:val="24"/>
        </w:rPr>
        <w:t xml:space="preserve"> z tytułu zachowku, </w:t>
      </w:r>
      <w:r w:rsidR="008F446C" w:rsidRPr="00A536CD">
        <w:rPr>
          <w:rFonts w:ascii="Times" w:hAnsi="Times" w:cs="Times"/>
          <w:bCs/>
          <w:color w:val="000000" w:themeColor="text1"/>
          <w:szCs w:val="24"/>
        </w:rPr>
        <w:t>źródłem utrzymania spadkobierców, a</w:t>
      </w:r>
      <w:r w:rsidRPr="00A536CD">
        <w:rPr>
          <w:rFonts w:ascii="Times" w:hAnsi="Times" w:cs="Times"/>
          <w:bCs/>
          <w:color w:val="000000" w:themeColor="text1"/>
          <w:szCs w:val="24"/>
        </w:rPr>
        <w:t xml:space="preserve"> także pracowników i ich rodzin.</w:t>
      </w:r>
    </w:p>
    <w:p w14:paraId="0C362615" w14:textId="0168017C" w:rsidR="006B45FD" w:rsidRPr="00A536CD" w:rsidRDefault="006B45FD"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bCs/>
          <w:color w:val="000000" w:themeColor="text1"/>
          <w:szCs w:val="24"/>
        </w:rPr>
        <w:t>Przepisy polskiego prawa spadkowego były projektowane w okresie, gdy skala prowadzenia działalności gospodarczej</w:t>
      </w:r>
      <w:r w:rsidR="00C009C5" w:rsidRPr="00A536CD">
        <w:rPr>
          <w:rFonts w:ascii="Times" w:hAnsi="Times" w:cs="Times"/>
          <w:bCs/>
          <w:color w:val="000000" w:themeColor="text1"/>
          <w:szCs w:val="24"/>
        </w:rPr>
        <w:t xml:space="preserve"> oraz przemian gospodarczych</w:t>
      </w:r>
      <w:r w:rsidRPr="00A536CD">
        <w:rPr>
          <w:rFonts w:ascii="Times" w:hAnsi="Times" w:cs="Times"/>
          <w:bCs/>
          <w:color w:val="000000" w:themeColor="text1"/>
          <w:szCs w:val="24"/>
        </w:rPr>
        <w:t xml:space="preserve"> w Polsce </w:t>
      </w:r>
      <w:r w:rsidR="005D7936" w:rsidRPr="00A536CD">
        <w:rPr>
          <w:rFonts w:ascii="Times" w:hAnsi="Times" w:cs="Times"/>
          <w:bCs/>
          <w:color w:val="000000" w:themeColor="text1"/>
          <w:szCs w:val="24"/>
        </w:rPr>
        <w:t>oraz </w:t>
      </w:r>
      <w:r w:rsidR="00470562" w:rsidRPr="00A536CD">
        <w:rPr>
          <w:rFonts w:ascii="Times" w:hAnsi="Times" w:cs="Times"/>
          <w:bCs/>
          <w:color w:val="000000" w:themeColor="text1"/>
          <w:szCs w:val="24"/>
        </w:rPr>
        <w:t>czerpania dochodów z</w:t>
      </w:r>
      <w:r w:rsidR="00E04388" w:rsidRPr="00A536CD">
        <w:rPr>
          <w:rFonts w:ascii="Times" w:hAnsi="Times" w:cs="Times"/>
          <w:bCs/>
          <w:color w:val="000000" w:themeColor="text1"/>
          <w:szCs w:val="24"/>
        </w:rPr>
        <w:t> </w:t>
      </w:r>
      <w:r w:rsidR="00470562" w:rsidRPr="00A536CD">
        <w:rPr>
          <w:rFonts w:ascii="Times" w:hAnsi="Times" w:cs="Times"/>
          <w:bCs/>
          <w:color w:val="000000" w:themeColor="text1"/>
          <w:szCs w:val="24"/>
        </w:rPr>
        <w:t xml:space="preserve">praw majątkowych </w:t>
      </w:r>
      <w:r w:rsidRPr="00A536CD">
        <w:rPr>
          <w:rFonts w:ascii="Times" w:hAnsi="Times" w:cs="Times"/>
          <w:bCs/>
          <w:color w:val="000000" w:themeColor="text1"/>
          <w:szCs w:val="24"/>
        </w:rPr>
        <w:t xml:space="preserve">była nieporównywalna do stanu dzisiejszego. Ustawodawca nie uwzględniał wówczas w wystarczającym stopniu potrzeby zapewnienia kontynuacji prowadzenia przedsiębiorstwa, stanowiącej często źródło utrzymania wielu osób. Szczególną ochroną objęte były natomiast gospodarstwa rolne. W szczególności, jeżeli do spadku należy gospodarstwo rolne, ustalenie zachowku następuje </w:t>
      </w:r>
      <w:r w:rsidR="00C009C5" w:rsidRPr="00A536CD">
        <w:rPr>
          <w:rFonts w:ascii="Times" w:hAnsi="Times" w:cs="Times"/>
          <w:bCs/>
          <w:color w:val="000000" w:themeColor="text1"/>
          <w:szCs w:val="24"/>
        </w:rPr>
        <w:t>z </w:t>
      </w:r>
      <w:r w:rsidRPr="00A536CD">
        <w:rPr>
          <w:rFonts w:ascii="Times" w:hAnsi="Times" w:cs="Times"/>
          <w:bCs/>
          <w:color w:val="000000" w:themeColor="text1"/>
          <w:szCs w:val="24"/>
        </w:rPr>
        <w:t xml:space="preserve">uwzględnieniem odpowiednio art. 216 </w:t>
      </w:r>
      <w:r w:rsidR="00E04388" w:rsidRPr="00A536CD">
        <w:rPr>
          <w:rFonts w:ascii="Times" w:hAnsi="Times" w:cs="Times"/>
          <w:bCs/>
          <w:color w:val="000000" w:themeColor="text1"/>
          <w:szCs w:val="24"/>
        </w:rPr>
        <w:t>KC</w:t>
      </w:r>
      <w:r w:rsidRPr="00A536CD">
        <w:rPr>
          <w:rFonts w:ascii="Times" w:hAnsi="Times" w:cs="Times"/>
          <w:bCs/>
          <w:color w:val="000000" w:themeColor="text1"/>
          <w:szCs w:val="24"/>
        </w:rPr>
        <w:t xml:space="preserve"> (art. 1082 </w:t>
      </w:r>
      <w:r w:rsidR="00E04388" w:rsidRPr="00A536CD">
        <w:rPr>
          <w:rFonts w:ascii="Times" w:hAnsi="Times" w:cs="Times"/>
          <w:bCs/>
          <w:color w:val="000000" w:themeColor="text1"/>
          <w:szCs w:val="24"/>
        </w:rPr>
        <w:t>KC</w:t>
      </w:r>
      <w:r w:rsidRPr="00A536CD">
        <w:rPr>
          <w:rFonts w:ascii="Times" w:hAnsi="Times" w:cs="Times"/>
          <w:bCs/>
          <w:color w:val="000000" w:themeColor="text1"/>
          <w:szCs w:val="24"/>
        </w:rPr>
        <w:t xml:space="preserve">). Oznacza to, </w:t>
      </w:r>
      <w:r w:rsidR="005D7936" w:rsidRPr="00A536CD">
        <w:rPr>
          <w:rFonts w:ascii="Times" w:hAnsi="Times" w:cs="Times"/>
          <w:bCs/>
          <w:color w:val="000000" w:themeColor="text1"/>
          <w:szCs w:val="24"/>
        </w:rPr>
        <w:t>że </w:t>
      </w:r>
      <w:r w:rsidRPr="00A536CD">
        <w:rPr>
          <w:rFonts w:ascii="Times" w:hAnsi="Times" w:cs="Times"/>
          <w:bCs/>
          <w:color w:val="000000" w:themeColor="text1"/>
          <w:szCs w:val="24"/>
        </w:rPr>
        <w:t>zachowek przysługujący z</w:t>
      </w:r>
      <w:r w:rsidR="00696E1B" w:rsidRPr="00A536CD">
        <w:rPr>
          <w:rFonts w:ascii="Times" w:hAnsi="Times" w:cs="Times"/>
          <w:bCs/>
          <w:color w:val="000000" w:themeColor="text1"/>
          <w:szCs w:val="24"/>
        </w:rPr>
        <w:t> </w:t>
      </w:r>
      <w:r w:rsidRPr="00A536CD">
        <w:rPr>
          <w:rFonts w:ascii="Times" w:hAnsi="Times" w:cs="Times"/>
          <w:bCs/>
          <w:color w:val="000000" w:themeColor="text1"/>
          <w:szCs w:val="24"/>
        </w:rPr>
        <w:t xml:space="preserve">gospodarstwa rolnego może być obniżony lub rozłożony </w:t>
      </w:r>
      <w:r w:rsidR="005D7936" w:rsidRPr="00A536CD">
        <w:rPr>
          <w:rFonts w:ascii="Times" w:hAnsi="Times" w:cs="Times"/>
          <w:bCs/>
          <w:color w:val="000000" w:themeColor="text1"/>
          <w:szCs w:val="24"/>
        </w:rPr>
        <w:t>na </w:t>
      </w:r>
      <w:r w:rsidRPr="00A536CD">
        <w:rPr>
          <w:rFonts w:ascii="Times" w:hAnsi="Times" w:cs="Times"/>
          <w:bCs/>
          <w:color w:val="000000" w:themeColor="text1"/>
          <w:szCs w:val="24"/>
        </w:rPr>
        <w:t xml:space="preserve">raty. Możliwe jest także odroczenie zapłaty zachowku. Tymczasem w przypadku, </w:t>
      </w:r>
      <w:r w:rsidR="005D7936" w:rsidRPr="00A536CD">
        <w:rPr>
          <w:rFonts w:ascii="Times" w:hAnsi="Times" w:cs="Times"/>
          <w:bCs/>
          <w:color w:val="000000" w:themeColor="text1"/>
          <w:szCs w:val="24"/>
        </w:rPr>
        <w:lastRenderedPageBreak/>
        <w:t>gdy </w:t>
      </w:r>
      <w:r w:rsidRPr="00A536CD">
        <w:rPr>
          <w:rFonts w:ascii="Times" w:hAnsi="Times" w:cs="Times"/>
          <w:bCs/>
          <w:color w:val="000000" w:themeColor="text1"/>
          <w:szCs w:val="24"/>
        </w:rPr>
        <w:t>w</w:t>
      </w:r>
      <w:r w:rsidR="00DB0071">
        <w:rPr>
          <w:rFonts w:ascii="Times" w:hAnsi="Times" w:cs="Times"/>
          <w:bCs/>
          <w:color w:val="000000" w:themeColor="text1"/>
          <w:szCs w:val="24"/>
        </w:rPr>
        <w:t> </w:t>
      </w:r>
      <w:r w:rsidRPr="00A536CD">
        <w:rPr>
          <w:rFonts w:ascii="Times" w:hAnsi="Times" w:cs="Times"/>
          <w:bCs/>
          <w:color w:val="000000" w:themeColor="text1"/>
          <w:szCs w:val="24"/>
        </w:rPr>
        <w:t>skład spadku wchodzi nie gospodarstwo rolne, a przedsiębiorstwo</w:t>
      </w:r>
      <w:r w:rsidR="00C009C5" w:rsidRPr="00A536CD">
        <w:rPr>
          <w:rFonts w:ascii="Times" w:hAnsi="Times" w:cs="Times"/>
          <w:bCs/>
          <w:color w:val="000000" w:themeColor="text1"/>
          <w:szCs w:val="24"/>
        </w:rPr>
        <w:t xml:space="preserve"> lub inny składnik o zmiennej wartości</w:t>
      </w:r>
      <w:r w:rsidRPr="00A536CD">
        <w:rPr>
          <w:rFonts w:ascii="Times" w:hAnsi="Times" w:cs="Times"/>
          <w:bCs/>
          <w:color w:val="000000" w:themeColor="text1"/>
          <w:szCs w:val="24"/>
        </w:rPr>
        <w:t xml:space="preserve">, możliwe jest w zasadzie jedynie rozłożenie zachowku </w:t>
      </w:r>
      <w:r w:rsidR="005D7936" w:rsidRPr="00A536CD">
        <w:rPr>
          <w:rFonts w:ascii="Times" w:hAnsi="Times" w:cs="Times"/>
          <w:bCs/>
          <w:color w:val="000000" w:themeColor="text1"/>
          <w:szCs w:val="24"/>
        </w:rPr>
        <w:t>na </w:t>
      </w:r>
      <w:r w:rsidRPr="00A536CD">
        <w:rPr>
          <w:rFonts w:ascii="Times" w:hAnsi="Times" w:cs="Times"/>
          <w:bCs/>
          <w:color w:val="000000" w:themeColor="text1"/>
          <w:szCs w:val="24"/>
        </w:rPr>
        <w:t>raty i to pod warunkiem, że:</w:t>
      </w:r>
    </w:p>
    <w:p w14:paraId="145FAAA1" w14:textId="3DB78EA0" w:rsidR="006B45FD" w:rsidRPr="00A536CD" w:rsidRDefault="00E04388"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bCs/>
          <w:color w:val="000000" w:themeColor="text1"/>
          <w:szCs w:val="24"/>
        </w:rPr>
        <w:t>‒</w:t>
      </w:r>
      <w:r w:rsidR="006B45FD" w:rsidRPr="00A536CD">
        <w:rPr>
          <w:rFonts w:ascii="Times" w:hAnsi="Times" w:cs="Times"/>
          <w:bCs/>
          <w:color w:val="000000" w:themeColor="text1"/>
          <w:szCs w:val="24"/>
        </w:rPr>
        <w:t xml:space="preserve"> dojdzie do porozumienia między uprawnionym i zobowiązanym do zapłaty (ugoda sądowa lub pozasądowa), albo</w:t>
      </w:r>
    </w:p>
    <w:p w14:paraId="3521A267" w14:textId="59DB30D3" w:rsidR="006B45FD" w:rsidRPr="00A536CD" w:rsidRDefault="00E04388"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bCs/>
          <w:color w:val="000000" w:themeColor="text1"/>
          <w:szCs w:val="24"/>
        </w:rPr>
        <w:t>‒</w:t>
      </w:r>
      <w:r w:rsidR="006B45FD" w:rsidRPr="00A536CD">
        <w:rPr>
          <w:rFonts w:ascii="Times" w:hAnsi="Times" w:cs="Times"/>
          <w:bCs/>
          <w:color w:val="000000" w:themeColor="text1"/>
          <w:szCs w:val="24"/>
        </w:rPr>
        <w:t xml:space="preserve"> zachodzi „szczególnie uzasadniony wypadek”</w:t>
      </w:r>
      <w:r w:rsidR="00C009C5" w:rsidRPr="00A536CD">
        <w:rPr>
          <w:rFonts w:ascii="Times" w:hAnsi="Times" w:cs="Times"/>
          <w:bCs/>
          <w:color w:val="000000" w:themeColor="text1"/>
          <w:szCs w:val="24"/>
        </w:rPr>
        <w:t xml:space="preserve"> i przemawiają za tym zasady współżycia społecznego</w:t>
      </w:r>
      <w:r w:rsidR="006B45FD" w:rsidRPr="00A536CD">
        <w:rPr>
          <w:rFonts w:ascii="Times" w:hAnsi="Times" w:cs="Times"/>
          <w:bCs/>
          <w:color w:val="000000" w:themeColor="text1"/>
          <w:szCs w:val="24"/>
        </w:rPr>
        <w:t xml:space="preserve"> (art. 320 Kodeksu postępowania cywilnego</w:t>
      </w:r>
      <w:r w:rsidR="00C009C5" w:rsidRPr="00A536CD">
        <w:rPr>
          <w:rFonts w:ascii="Times" w:hAnsi="Times" w:cs="Times"/>
          <w:bCs/>
          <w:color w:val="000000" w:themeColor="text1"/>
          <w:szCs w:val="24"/>
        </w:rPr>
        <w:t xml:space="preserve"> i art. 5 Kodeksu cywilnego</w:t>
      </w:r>
      <w:r w:rsidR="006B45FD" w:rsidRPr="00A536CD">
        <w:rPr>
          <w:rFonts w:ascii="Times" w:hAnsi="Times" w:cs="Times"/>
          <w:bCs/>
          <w:color w:val="000000" w:themeColor="text1"/>
          <w:szCs w:val="24"/>
        </w:rPr>
        <w:t xml:space="preserve">) będący podstawą do </w:t>
      </w:r>
      <w:r w:rsidR="00C009C5" w:rsidRPr="00A536CD">
        <w:rPr>
          <w:rFonts w:ascii="Times" w:hAnsi="Times" w:cs="Times"/>
          <w:bCs/>
          <w:color w:val="000000" w:themeColor="text1"/>
          <w:szCs w:val="24"/>
        </w:rPr>
        <w:t>modyfikacji zachowku</w:t>
      </w:r>
      <w:r w:rsidR="006B45FD" w:rsidRPr="00A536CD">
        <w:rPr>
          <w:rFonts w:ascii="Times" w:hAnsi="Times" w:cs="Times"/>
          <w:bCs/>
          <w:color w:val="000000" w:themeColor="text1"/>
          <w:szCs w:val="24"/>
        </w:rPr>
        <w:t xml:space="preserve"> przez sąd.</w:t>
      </w:r>
    </w:p>
    <w:p w14:paraId="666020EF" w14:textId="08954E4E" w:rsidR="006B45FD" w:rsidRPr="00A536CD" w:rsidRDefault="006B45FD"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bCs/>
          <w:color w:val="000000" w:themeColor="text1"/>
          <w:szCs w:val="24"/>
        </w:rPr>
        <w:t>Regulacje dotyczące płatności zachowku wymagają dostosowania do obecnej sytuacji społeczno-gospodarczej. Tak rażąca odmienność sytuacji stron w</w:t>
      </w:r>
      <w:r w:rsidR="00E04388" w:rsidRPr="00A536CD">
        <w:rPr>
          <w:rFonts w:ascii="Times" w:hAnsi="Times" w:cs="Times"/>
          <w:bCs/>
          <w:color w:val="000000" w:themeColor="text1"/>
          <w:szCs w:val="24"/>
        </w:rPr>
        <w:t> </w:t>
      </w:r>
      <w:r w:rsidRPr="00A536CD">
        <w:rPr>
          <w:rFonts w:ascii="Times" w:hAnsi="Times" w:cs="Times"/>
          <w:bCs/>
          <w:color w:val="000000" w:themeColor="text1"/>
          <w:szCs w:val="24"/>
        </w:rPr>
        <w:t>przypadku gospodarstwa rolnego i</w:t>
      </w:r>
      <w:r w:rsidR="00D665ED" w:rsidRPr="00A536CD">
        <w:rPr>
          <w:rFonts w:ascii="Times" w:hAnsi="Times" w:cs="Times"/>
          <w:bCs/>
          <w:color w:val="000000" w:themeColor="text1"/>
          <w:szCs w:val="24"/>
        </w:rPr>
        <w:t xml:space="preserve"> np.</w:t>
      </w:r>
      <w:r w:rsidRPr="00A536CD">
        <w:rPr>
          <w:rFonts w:ascii="Times" w:hAnsi="Times" w:cs="Times"/>
          <w:bCs/>
          <w:color w:val="000000" w:themeColor="text1"/>
          <w:szCs w:val="24"/>
        </w:rPr>
        <w:t xml:space="preserve"> przedsiębiorstw</w:t>
      </w:r>
      <w:r w:rsidR="00C009C5" w:rsidRPr="00A536CD">
        <w:rPr>
          <w:rFonts w:ascii="Times" w:hAnsi="Times" w:cs="Times"/>
          <w:bCs/>
          <w:color w:val="000000" w:themeColor="text1"/>
          <w:szCs w:val="24"/>
        </w:rPr>
        <w:t>a,</w:t>
      </w:r>
      <w:r w:rsidR="00DE5022">
        <w:rPr>
          <w:rFonts w:ascii="Times" w:hAnsi="Times" w:cs="Times"/>
          <w:bCs/>
          <w:color w:val="000000" w:themeColor="text1"/>
          <w:szCs w:val="24"/>
        </w:rPr>
        <w:t xml:space="preserve"> </w:t>
      </w:r>
      <w:r w:rsidR="00470562" w:rsidRPr="00A536CD">
        <w:rPr>
          <w:rFonts w:ascii="Times" w:hAnsi="Times" w:cs="Times"/>
          <w:bCs/>
          <w:color w:val="000000" w:themeColor="text1"/>
          <w:szCs w:val="24"/>
        </w:rPr>
        <w:t xml:space="preserve">praw własności intelektualnej </w:t>
      </w:r>
      <w:r w:rsidR="00C009C5" w:rsidRPr="00A536CD">
        <w:rPr>
          <w:rFonts w:ascii="Times" w:hAnsi="Times" w:cs="Times"/>
          <w:bCs/>
          <w:color w:val="000000" w:themeColor="text1"/>
          <w:szCs w:val="24"/>
        </w:rPr>
        <w:t xml:space="preserve">czy innych praw o zmiennej wartości </w:t>
      </w:r>
      <w:r w:rsidRPr="00A536CD">
        <w:rPr>
          <w:rFonts w:ascii="Times" w:hAnsi="Times" w:cs="Times"/>
          <w:bCs/>
          <w:color w:val="000000" w:themeColor="text1"/>
          <w:szCs w:val="24"/>
        </w:rPr>
        <w:t xml:space="preserve">nie znajduje uzasadnienia. Proponuje się w związku </w:t>
      </w:r>
      <w:r w:rsidR="00C009C5" w:rsidRPr="00A536CD">
        <w:rPr>
          <w:rFonts w:ascii="Times" w:hAnsi="Times" w:cs="Times"/>
          <w:bCs/>
          <w:color w:val="000000" w:themeColor="text1"/>
          <w:szCs w:val="24"/>
        </w:rPr>
        <w:t>z </w:t>
      </w:r>
      <w:r w:rsidRPr="00A536CD">
        <w:rPr>
          <w:rFonts w:ascii="Times" w:hAnsi="Times" w:cs="Times"/>
          <w:bCs/>
          <w:color w:val="000000" w:themeColor="text1"/>
          <w:szCs w:val="24"/>
        </w:rPr>
        <w:t xml:space="preserve">tym, </w:t>
      </w:r>
      <w:r w:rsidR="005D7936" w:rsidRPr="00A536CD">
        <w:rPr>
          <w:rFonts w:ascii="Times" w:hAnsi="Times" w:cs="Times"/>
          <w:bCs/>
          <w:color w:val="000000" w:themeColor="text1"/>
          <w:szCs w:val="24"/>
        </w:rPr>
        <w:t>aby </w:t>
      </w:r>
      <w:r w:rsidRPr="00A536CD">
        <w:rPr>
          <w:rFonts w:ascii="Times" w:hAnsi="Times" w:cs="Times"/>
          <w:bCs/>
          <w:color w:val="000000" w:themeColor="text1"/>
          <w:szCs w:val="24"/>
        </w:rPr>
        <w:t>obowiązany do</w:t>
      </w:r>
      <w:r w:rsidR="00DB0071">
        <w:rPr>
          <w:rFonts w:ascii="Times" w:hAnsi="Times" w:cs="Times"/>
          <w:bCs/>
          <w:color w:val="000000" w:themeColor="text1"/>
          <w:szCs w:val="24"/>
        </w:rPr>
        <w:t> </w:t>
      </w:r>
      <w:r w:rsidRPr="00A536CD">
        <w:rPr>
          <w:rFonts w:ascii="Times" w:hAnsi="Times" w:cs="Times"/>
          <w:bCs/>
          <w:color w:val="000000" w:themeColor="text1"/>
          <w:szCs w:val="24"/>
        </w:rPr>
        <w:t xml:space="preserve">pokrycia zachowku mógł żądać odroczenia terminu płatności </w:t>
      </w:r>
      <w:r w:rsidR="005D7936" w:rsidRPr="00A536CD">
        <w:rPr>
          <w:rFonts w:ascii="Times" w:hAnsi="Times" w:cs="Times"/>
          <w:bCs/>
          <w:color w:val="000000" w:themeColor="text1"/>
          <w:szCs w:val="24"/>
        </w:rPr>
        <w:t>lub </w:t>
      </w:r>
      <w:r w:rsidRPr="00A536CD">
        <w:rPr>
          <w:rFonts w:ascii="Times" w:hAnsi="Times" w:cs="Times"/>
          <w:bCs/>
          <w:color w:val="000000" w:themeColor="text1"/>
          <w:szCs w:val="24"/>
        </w:rPr>
        <w:t>rozłożenia go na raty, a także jego obniżenia.</w:t>
      </w:r>
    </w:p>
    <w:p w14:paraId="4EC69137" w14:textId="5E193C27" w:rsidR="006B45FD" w:rsidRPr="00A536CD" w:rsidRDefault="006B45FD" w:rsidP="00BA133A">
      <w:pPr>
        <w:shd w:val="clear" w:color="auto" w:fill="FFFFFF" w:themeFill="background1"/>
        <w:spacing w:before="120" w:after="120"/>
        <w:jc w:val="both"/>
        <w:rPr>
          <w:rFonts w:ascii="Times" w:hAnsi="Times" w:cs="Times"/>
          <w:bCs/>
          <w:color w:val="000000" w:themeColor="text1"/>
          <w:szCs w:val="24"/>
        </w:rPr>
      </w:pPr>
      <w:bookmarkStart w:id="45" w:name="mip43087691"/>
      <w:bookmarkEnd w:id="45"/>
      <w:r w:rsidRPr="00A536CD">
        <w:rPr>
          <w:rFonts w:ascii="Times" w:hAnsi="Times" w:cs="Times"/>
          <w:bCs/>
          <w:color w:val="000000" w:themeColor="text1"/>
          <w:szCs w:val="24"/>
        </w:rPr>
        <w:t xml:space="preserve">Zastrzeżono jednocześnie, że </w:t>
      </w:r>
      <w:r w:rsidR="003B2AD6" w:rsidRPr="00A536CD">
        <w:rPr>
          <w:rFonts w:ascii="Times" w:hAnsi="Times" w:cs="Times"/>
          <w:color w:val="000000" w:themeColor="text1"/>
          <w:szCs w:val="24"/>
        </w:rPr>
        <w:t>w</w:t>
      </w:r>
      <w:r w:rsidR="00A520EB" w:rsidRPr="00A536CD">
        <w:rPr>
          <w:rFonts w:ascii="Times" w:hAnsi="Times" w:cs="Times"/>
          <w:color w:val="000000" w:themeColor="text1"/>
          <w:szCs w:val="24"/>
        </w:rPr>
        <w:t xml:space="preserve"> przypadku rozłożenia na raty roszczenia z tytułu zachowku terminy ich uiszczenia nie mogą </w:t>
      </w:r>
      <w:r w:rsidR="00470562" w:rsidRPr="00A536CD">
        <w:rPr>
          <w:rFonts w:ascii="Times" w:hAnsi="Times" w:cs="Times"/>
          <w:color w:val="000000" w:themeColor="text1"/>
          <w:szCs w:val="24"/>
        </w:rPr>
        <w:t xml:space="preserve">co do zasady </w:t>
      </w:r>
      <w:r w:rsidR="00A520EB" w:rsidRPr="00A536CD">
        <w:rPr>
          <w:rFonts w:ascii="Times" w:hAnsi="Times" w:cs="Times"/>
          <w:color w:val="000000" w:themeColor="text1"/>
          <w:szCs w:val="24"/>
        </w:rPr>
        <w:t>łącznie przekraczać pięciu lat. W wypadkach zasługujących na szczególne uwzględnienie sąd, na wniosek zobowiązanego, może odroczyć termin zapłaty rat już wymagalnych lub przedłużyć termin, o którym mowa w</w:t>
      </w:r>
      <w:r w:rsidR="00DB0071">
        <w:rPr>
          <w:rFonts w:ascii="Times" w:hAnsi="Times" w:cs="Times"/>
          <w:color w:val="000000" w:themeColor="text1"/>
          <w:szCs w:val="24"/>
        </w:rPr>
        <w:t> </w:t>
      </w:r>
      <w:r w:rsidR="00A520EB" w:rsidRPr="00A536CD">
        <w:rPr>
          <w:rFonts w:ascii="Times" w:hAnsi="Times" w:cs="Times"/>
          <w:color w:val="000000" w:themeColor="text1"/>
          <w:szCs w:val="24"/>
        </w:rPr>
        <w:t xml:space="preserve">zdaniu pierwszym. </w:t>
      </w:r>
      <w:r w:rsidR="007850F2" w:rsidRPr="00A536CD">
        <w:rPr>
          <w:rFonts w:ascii="Times" w:hAnsi="Times" w:cs="Times"/>
          <w:color w:val="000000" w:themeColor="text1"/>
          <w:szCs w:val="24"/>
        </w:rPr>
        <w:t>Natomiast z</w:t>
      </w:r>
      <w:r w:rsidR="00A520EB" w:rsidRPr="00A536CD">
        <w:rPr>
          <w:rFonts w:ascii="Times" w:hAnsi="Times" w:cs="Times"/>
          <w:color w:val="000000" w:themeColor="text1"/>
          <w:szCs w:val="24"/>
        </w:rPr>
        <w:t>mieniony termin nie może być dłuższy niż dziesięć lat</w:t>
      </w:r>
      <w:r w:rsidR="00470562" w:rsidRPr="00A536CD">
        <w:rPr>
          <w:rFonts w:ascii="Times" w:hAnsi="Times" w:cs="Times"/>
          <w:color w:val="000000" w:themeColor="text1"/>
          <w:szCs w:val="24"/>
        </w:rPr>
        <w:t xml:space="preserve"> </w:t>
      </w:r>
      <w:r w:rsidRPr="00A536CD">
        <w:rPr>
          <w:rFonts w:ascii="Times" w:hAnsi="Times" w:cs="Times"/>
          <w:bCs/>
          <w:color w:val="000000" w:themeColor="text1"/>
          <w:szCs w:val="24"/>
        </w:rPr>
        <w:t>(por. art. 212 § 3 Kodeksu cywilnego). Przepis ten zabezpiecza interesy uprawnionego do</w:t>
      </w:r>
      <w:r w:rsidR="00DB0071">
        <w:rPr>
          <w:rFonts w:ascii="Times" w:hAnsi="Times" w:cs="Times"/>
          <w:bCs/>
          <w:color w:val="000000" w:themeColor="text1"/>
          <w:szCs w:val="24"/>
        </w:rPr>
        <w:t> </w:t>
      </w:r>
      <w:r w:rsidRPr="00A536CD">
        <w:rPr>
          <w:rFonts w:ascii="Times" w:hAnsi="Times" w:cs="Times"/>
          <w:bCs/>
          <w:color w:val="000000" w:themeColor="text1"/>
          <w:szCs w:val="24"/>
        </w:rPr>
        <w:t>zachowku.</w:t>
      </w:r>
    </w:p>
    <w:p w14:paraId="32BDD6E1" w14:textId="5D2FE7AE" w:rsidR="006B45FD" w:rsidRPr="00A536CD" w:rsidRDefault="006B45FD"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bCs/>
          <w:color w:val="000000" w:themeColor="text1"/>
          <w:szCs w:val="24"/>
        </w:rPr>
        <w:t xml:space="preserve">Podobnie jak w sytuacjach objętych art. 212 Kodeksu cywilnego (zniesienie współwłasności) i powołanym wyżej art. 1082 Kodeksu cywilnego, w braku porozumienia obowiązanego i uprawnionego, o odroczeniu terminu płatności </w:t>
      </w:r>
      <w:r w:rsidR="005D7936" w:rsidRPr="00A536CD">
        <w:rPr>
          <w:rFonts w:ascii="Times" w:hAnsi="Times" w:cs="Times"/>
          <w:bCs/>
          <w:color w:val="000000" w:themeColor="text1"/>
          <w:szCs w:val="24"/>
        </w:rPr>
        <w:t>albo </w:t>
      </w:r>
      <w:r w:rsidRPr="00A536CD">
        <w:rPr>
          <w:rFonts w:ascii="Times" w:hAnsi="Times" w:cs="Times"/>
          <w:bCs/>
          <w:color w:val="000000" w:themeColor="text1"/>
          <w:szCs w:val="24"/>
        </w:rPr>
        <w:t>o rozłożeniu na raty jego zapłaty i odsetek czy obniżeniu zachowku rozstrzygałby sąd (w procesie o zapłatę zachowku, a nie w odrębnym postępowaniu). Sąd orzekałby uwzględniając powyższe okoliczności, po rozważeniu interesów stron.</w:t>
      </w:r>
    </w:p>
    <w:p w14:paraId="520BF03F" w14:textId="20D0192A" w:rsidR="00FF16AA" w:rsidRPr="00A536CD" w:rsidRDefault="006B45FD" w:rsidP="00BA133A">
      <w:pPr>
        <w:pStyle w:val="USTustnpkodeksu"/>
        <w:shd w:val="clear" w:color="auto" w:fill="FFFFFF" w:themeFill="background1"/>
        <w:spacing w:before="120" w:after="120"/>
        <w:ind w:firstLine="0"/>
        <w:rPr>
          <w:rFonts w:cs="Times"/>
          <w:color w:val="000000" w:themeColor="text1"/>
          <w:szCs w:val="24"/>
        </w:rPr>
      </w:pPr>
      <w:r w:rsidRPr="00A536CD">
        <w:rPr>
          <w:rFonts w:cs="Times"/>
          <w:color w:val="000000" w:themeColor="text1"/>
          <w:szCs w:val="24"/>
        </w:rPr>
        <w:t>W przypadku</w:t>
      </w:r>
      <w:r w:rsidR="00C009C5" w:rsidRPr="00A536CD">
        <w:rPr>
          <w:rFonts w:cs="Times"/>
          <w:color w:val="000000" w:themeColor="text1"/>
          <w:szCs w:val="24"/>
        </w:rPr>
        <w:t>,</w:t>
      </w:r>
      <w:r w:rsidRPr="00A536CD">
        <w:rPr>
          <w:rFonts w:cs="Times"/>
          <w:color w:val="000000" w:themeColor="text1"/>
          <w:szCs w:val="24"/>
        </w:rPr>
        <w:t xml:space="preserve"> gdy </w:t>
      </w:r>
      <w:r w:rsidR="00FF16AA" w:rsidRPr="00A536CD">
        <w:rPr>
          <w:rFonts w:cs="Times"/>
          <w:color w:val="000000" w:themeColor="text1"/>
          <w:szCs w:val="24"/>
        </w:rPr>
        <w:t xml:space="preserve">dojdzie do ustania okoliczności uzasadniających obniżenie zachowku, obowiązany z tytułu zachowku na wniosek osoby uprawnionej do zachowku, będzie zobowiązany do zwrotu uprawnionemu do zachowku sumy pieniężnej, o którą obniżono zachowek. Zwrotu sumy pieniężnej nie można będzie żądać po upływie pięciu lat </w:t>
      </w:r>
      <w:r w:rsidR="005D7936" w:rsidRPr="00A536CD">
        <w:rPr>
          <w:rFonts w:cs="Times"/>
          <w:color w:val="000000" w:themeColor="text1"/>
          <w:szCs w:val="24"/>
        </w:rPr>
        <w:t>od </w:t>
      </w:r>
      <w:r w:rsidR="00241E36" w:rsidRPr="00A536CD">
        <w:rPr>
          <w:rFonts w:cs="Times"/>
          <w:color w:val="000000" w:themeColor="text1"/>
          <w:szCs w:val="24"/>
        </w:rPr>
        <w:t xml:space="preserve">obniżenia </w:t>
      </w:r>
      <w:r w:rsidR="00677F0C" w:rsidRPr="00A536CD">
        <w:rPr>
          <w:rFonts w:cs="Times"/>
          <w:color w:val="000000" w:themeColor="text1"/>
          <w:szCs w:val="24"/>
        </w:rPr>
        <w:t>zachowku</w:t>
      </w:r>
      <w:r w:rsidR="00FF16AA" w:rsidRPr="00A536CD">
        <w:rPr>
          <w:rFonts w:cs="Times"/>
          <w:color w:val="000000" w:themeColor="text1"/>
          <w:szCs w:val="24"/>
        </w:rPr>
        <w:t xml:space="preserve">. </w:t>
      </w:r>
      <w:r w:rsidRPr="00A536CD">
        <w:rPr>
          <w:rFonts w:cs="Times"/>
          <w:color w:val="000000" w:themeColor="text1"/>
          <w:szCs w:val="24"/>
        </w:rPr>
        <w:t>Rozwiązanie to ma na celu zapewnienie pełnej ochrony interesów finansowych uprawnionego.</w:t>
      </w:r>
    </w:p>
    <w:p w14:paraId="0A1ACF69" w14:textId="4BD36261" w:rsidR="006B45FD" w:rsidRPr="00A536CD" w:rsidRDefault="006B45FD" w:rsidP="00BA133A">
      <w:pPr>
        <w:pStyle w:val="USTustnpkodeksu"/>
        <w:shd w:val="clear" w:color="auto" w:fill="FFFFFF" w:themeFill="background1"/>
        <w:spacing w:before="120" w:after="120"/>
        <w:ind w:firstLine="0"/>
        <w:rPr>
          <w:rFonts w:cs="Times"/>
          <w:color w:val="000000" w:themeColor="text1"/>
          <w:szCs w:val="24"/>
        </w:rPr>
      </w:pPr>
      <w:r w:rsidRPr="00A536CD">
        <w:rPr>
          <w:rFonts w:cs="Times"/>
          <w:bCs w:val="0"/>
          <w:color w:val="000000" w:themeColor="text1"/>
          <w:szCs w:val="24"/>
        </w:rPr>
        <w:lastRenderedPageBreak/>
        <w:t>Ponadto nie jest jednoznacznie przesądzone czy w obecnym stanie prawnym dopuszczalne jest zawarcie umowy o zrzeczenie się prawa do zachowku. Wprawdzie Sąd Najwyższy twierdząco odpowiedział na to pytanie w uchwale z</w:t>
      </w:r>
      <w:r w:rsidR="00E04388" w:rsidRPr="00A536CD">
        <w:rPr>
          <w:rFonts w:cs="Times"/>
          <w:bCs w:val="0"/>
          <w:color w:val="000000" w:themeColor="text1"/>
          <w:szCs w:val="24"/>
        </w:rPr>
        <w:t> </w:t>
      </w:r>
      <w:r w:rsidRPr="00A536CD">
        <w:rPr>
          <w:rFonts w:cs="Times"/>
          <w:bCs w:val="0"/>
          <w:color w:val="000000" w:themeColor="text1"/>
          <w:szCs w:val="24"/>
        </w:rPr>
        <w:t xml:space="preserve">17 marca 2017 r., III CZP 110/16, stwierdzając, że zawarcie umowy zrzeczenia się prawa do zachowku jest dopuszczalne na podstawie art. 1048 </w:t>
      </w:r>
      <w:r w:rsidR="00E04388" w:rsidRPr="00A536CD">
        <w:rPr>
          <w:rFonts w:cs="Times"/>
          <w:bCs w:val="0"/>
          <w:color w:val="000000" w:themeColor="text1"/>
          <w:szCs w:val="24"/>
        </w:rPr>
        <w:t>KC</w:t>
      </w:r>
      <w:r w:rsidRPr="00A536CD">
        <w:rPr>
          <w:rFonts w:cs="Times"/>
          <w:bCs w:val="0"/>
          <w:color w:val="000000" w:themeColor="text1"/>
          <w:szCs w:val="24"/>
        </w:rPr>
        <w:t>, to nie eliminuje to ryzyka niejednolitej praktyki w tym zakresie (jej przykłady powołano w</w:t>
      </w:r>
      <w:r w:rsidR="00E04388" w:rsidRPr="00A536CD">
        <w:rPr>
          <w:rFonts w:cs="Times"/>
          <w:bCs w:val="0"/>
          <w:color w:val="000000" w:themeColor="text1"/>
          <w:szCs w:val="24"/>
        </w:rPr>
        <w:t> </w:t>
      </w:r>
      <w:r w:rsidRPr="00A536CD">
        <w:rPr>
          <w:rFonts w:cs="Times"/>
          <w:bCs w:val="0"/>
          <w:color w:val="000000" w:themeColor="text1"/>
          <w:szCs w:val="24"/>
        </w:rPr>
        <w:t xml:space="preserve">uchwale). Zgodnie z art. 1047 Kodeksu cywilnego umowy dotyczące spadku są co do zasady niedopuszczalne – z zastrzeżeniem wyjątków wprost przewidzianych w kolejnych przepisach. Obowiązuje zatem zasada zamkniętego katalogu (łac. </w:t>
      </w:r>
      <w:r w:rsidRPr="00A536CD">
        <w:rPr>
          <w:rFonts w:cs="Times"/>
          <w:bCs w:val="0"/>
          <w:i/>
          <w:color w:val="000000" w:themeColor="text1"/>
          <w:szCs w:val="24"/>
        </w:rPr>
        <w:t>numerus clausus</w:t>
      </w:r>
      <w:r w:rsidRPr="00A536CD">
        <w:rPr>
          <w:rFonts w:cs="Times"/>
          <w:bCs w:val="0"/>
          <w:color w:val="000000" w:themeColor="text1"/>
          <w:szCs w:val="24"/>
        </w:rPr>
        <w:t>) umów dotyczących dziedziczenia, a ściślej – umów o spadek po</w:t>
      </w:r>
      <w:r w:rsidR="00DB0071">
        <w:rPr>
          <w:rFonts w:cs="Times"/>
          <w:bCs w:val="0"/>
          <w:color w:val="000000" w:themeColor="text1"/>
          <w:szCs w:val="24"/>
        </w:rPr>
        <w:t> </w:t>
      </w:r>
      <w:r w:rsidRPr="00A536CD">
        <w:rPr>
          <w:rFonts w:cs="Times"/>
          <w:bCs w:val="0"/>
          <w:color w:val="000000" w:themeColor="text1"/>
          <w:szCs w:val="24"/>
        </w:rPr>
        <w:t>osobie żyjącej. Przepisy Kodeksu cywilnego nie przewidują natomiast umowy zrzeczenia się prawa do zachowku wprost.</w:t>
      </w:r>
    </w:p>
    <w:p w14:paraId="581D3C12" w14:textId="58AF2FE0" w:rsidR="006B45FD" w:rsidRPr="00A536CD" w:rsidRDefault="006B45FD"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bCs/>
          <w:color w:val="000000" w:themeColor="text1"/>
          <w:szCs w:val="24"/>
        </w:rPr>
        <w:t>Umowa o zrzeczenie się zachowku nie wpływa na sytuację prawną pozostałych spadkobierców, nie pozbawia ich prawa do zachowku, ani nie wpływa na</w:t>
      </w:r>
      <w:r w:rsidR="00262FD9" w:rsidRPr="00A536CD">
        <w:rPr>
          <w:rFonts w:ascii="Times" w:hAnsi="Times" w:cs="Times"/>
          <w:bCs/>
          <w:color w:val="000000" w:themeColor="text1"/>
          <w:szCs w:val="24"/>
        </w:rPr>
        <w:t> </w:t>
      </w:r>
      <w:r w:rsidRPr="00A536CD">
        <w:rPr>
          <w:rFonts w:ascii="Times" w:hAnsi="Times" w:cs="Times"/>
          <w:bCs/>
          <w:color w:val="000000" w:themeColor="text1"/>
          <w:szCs w:val="24"/>
        </w:rPr>
        <w:t>wysokość roszczeń, jakich będą mogli dochodzić. Zrzekający się prawa do zachowku, do którego nie odnosi się art. 992 K</w:t>
      </w:r>
      <w:r w:rsidR="00EC1377" w:rsidRPr="00A536CD">
        <w:rPr>
          <w:rFonts w:ascii="Times" w:hAnsi="Times" w:cs="Times"/>
          <w:bCs/>
          <w:color w:val="000000" w:themeColor="text1"/>
          <w:szCs w:val="24"/>
        </w:rPr>
        <w:t>C</w:t>
      </w:r>
      <w:r w:rsidR="00470562" w:rsidRPr="00A536CD">
        <w:rPr>
          <w:rFonts w:ascii="Times" w:hAnsi="Times" w:cs="Times"/>
          <w:bCs/>
          <w:color w:val="000000" w:themeColor="text1"/>
          <w:szCs w:val="24"/>
        </w:rPr>
        <w:t xml:space="preserve"> </w:t>
      </w:r>
      <w:r w:rsidRPr="00A536CD">
        <w:rPr>
          <w:rFonts w:ascii="Times" w:hAnsi="Times" w:cs="Times"/>
          <w:bCs/>
          <w:color w:val="000000" w:themeColor="text1"/>
          <w:szCs w:val="24"/>
        </w:rPr>
        <w:t>jest brany pod uwagę przy obliczaniu zachowku innych uprawnionych. Ma to ten skutek, że ograniczenie zrzeczenia się tylko do zachowku wyłącza zachowek zrzekającego się, ale nie powoduje pojawienia się nowych uprawnionych do</w:t>
      </w:r>
      <w:r w:rsidR="00DB0071">
        <w:rPr>
          <w:rFonts w:ascii="Times" w:hAnsi="Times" w:cs="Times"/>
          <w:bCs/>
          <w:color w:val="000000" w:themeColor="text1"/>
          <w:szCs w:val="24"/>
        </w:rPr>
        <w:t> </w:t>
      </w:r>
      <w:r w:rsidRPr="00A536CD">
        <w:rPr>
          <w:rFonts w:ascii="Times" w:hAnsi="Times" w:cs="Times"/>
          <w:bCs/>
          <w:color w:val="000000" w:themeColor="text1"/>
          <w:szCs w:val="24"/>
        </w:rPr>
        <w:t>zachowku. Zasadnicza różnica między zrzeczeniem się dziedziczenia, a</w:t>
      </w:r>
      <w:r w:rsidR="00696E1B" w:rsidRPr="00A536CD">
        <w:rPr>
          <w:rFonts w:ascii="Times" w:hAnsi="Times" w:cs="Times"/>
          <w:bCs/>
          <w:color w:val="000000" w:themeColor="text1"/>
          <w:szCs w:val="24"/>
        </w:rPr>
        <w:t> </w:t>
      </w:r>
      <w:r w:rsidRPr="00A536CD">
        <w:rPr>
          <w:rFonts w:ascii="Times" w:hAnsi="Times" w:cs="Times"/>
          <w:bCs/>
          <w:color w:val="000000" w:themeColor="text1"/>
          <w:szCs w:val="24"/>
        </w:rPr>
        <w:t>zrzeczeniem się prawa do</w:t>
      </w:r>
      <w:r w:rsidR="00262FD9" w:rsidRPr="00A536CD">
        <w:rPr>
          <w:rFonts w:ascii="Times" w:hAnsi="Times" w:cs="Times"/>
          <w:bCs/>
          <w:color w:val="000000" w:themeColor="text1"/>
          <w:szCs w:val="24"/>
        </w:rPr>
        <w:t> </w:t>
      </w:r>
      <w:r w:rsidRPr="00A536CD">
        <w:rPr>
          <w:rFonts w:ascii="Times" w:hAnsi="Times" w:cs="Times"/>
          <w:bCs/>
          <w:color w:val="000000" w:themeColor="text1"/>
          <w:szCs w:val="24"/>
        </w:rPr>
        <w:t xml:space="preserve">zachowku obrazująca jej sens gospodarczy polega na tym, </w:t>
      </w:r>
      <w:r w:rsidR="005D7936" w:rsidRPr="00A536CD">
        <w:rPr>
          <w:rFonts w:ascii="Times" w:hAnsi="Times" w:cs="Times"/>
          <w:bCs/>
          <w:color w:val="000000" w:themeColor="text1"/>
          <w:szCs w:val="24"/>
        </w:rPr>
        <w:t>że </w:t>
      </w:r>
      <w:r w:rsidRPr="00A536CD">
        <w:rPr>
          <w:rFonts w:ascii="Times" w:hAnsi="Times" w:cs="Times"/>
          <w:bCs/>
          <w:color w:val="000000" w:themeColor="text1"/>
          <w:szCs w:val="24"/>
        </w:rPr>
        <w:t>zrzekający się dziedziczenia nie jest brany pod uwagę przy oznaczaniu części spadkowej, będącej podstawą ustalenia zachowku (art. 992 K</w:t>
      </w:r>
      <w:r w:rsidR="00EC1377" w:rsidRPr="00A536CD">
        <w:rPr>
          <w:rFonts w:ascii="Times" w:hAnsi="Times" w:cs="Times"/>
          <w:bCs/>
          <w:color w:val="000000" w:themeColor="text1"/>
          <w:szCs w:val="24"/>
        </w:rPr>
        <w:t>C</w:t>
      </w:r>
      <w:r w:rsidRPr="00A536CD">
        <w:rPr>
          <w:rFonts w:ascii="Times" w:hAnsi="Times" w:cs="Times"/>
          <w:bCs/>
          <w:color w:val="000000" w:themeColor="text1"/>
          <w:szCs w:val="24"/>
        </w:rPr>
        <w:t>).</w:t>
      </w:r>
    </w:p>
    <w:p w14:paraId="74965FDE" w14:textId="75A17F37" w:rsidR="006B45FD" w:rsidRPr="00A536CD" w:rsidRDefault="006B45FD"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bCs/>
          <w:color w:val="000000" w:themeColor="text1"/>
          <w:szCs w:val="24"/>
        </w:rPr>
        <w:t>Jak podkreślił Sąd Najwyższy w powołanej wyżej uchwale, umowa o zrzeczeniu się prawa do zachowku zwiększa swobodę testowania przyszłego spadkodawcy o wartość zachowku, a jednocześnie zmniejsza obciążenie spadku długiem o</w:t>
      </w:r>
      <w:r w:rsidR="00262FD9" w:rsidRPr="00A536CD">
        <w:rPr>
          <w:rFonts w:ascii="Times" w:hAnsi="Times" w:cs="Times"/>
          <w:bCs/>
          <w:color w:val="000000" w:themeColor="text1"/>
          <w:szCs w:val="24"/>
        </w:rPr>
        <w:t> </w:t>
      </w:r>
      <w:r w:rsidRPr="00A536CD">
        <w:rPr>
          <w:rFonts w:ascii="Times" w:hAnsi="Times" w:cs="Times"/>
          <w:bCs/>
          <w:color w:val="000000" w:themeColor="text1"/>
          <w:szCs w:val="24"/>
        </w:rPr>
        <w:t>pokrycie roszczeń o zachowek. Ma to</w:t>
      </w:r>
      <w:r w:rsidRPr="00A536CD">
        <w:rPr>
          <w:rFonts w:ascii="Times" w:hAnsi="Times" w:cs="Times"/>
          <w:color w:val="000000" w:themeColor="text1"/>
          <w:szCs w:val="24"/>
        </w:rPr>
        <w:t xml:space="preserve"> </w:t>
      </w:r>
      <w:r w:rsidRPr="00A536CD">
        <w:rPr>
          <w:rFonts w:ascii="Times" w:hAnsi="Times" w:cs="Times"/>
          <w:bCs/>
          <w:color w:val="000000" w:themeColor="text1"/>
          <w:szCs w:val="24"/>
        </w:rPr>
        <w:t xml:space="preserve">szczególne znaczenie przy planowaniu sukcesji pokoleniowej, gdzie realizacja roszczeń </w:t>
      </w:r>
      <w:r w:rsidR="00934F85">
        <w:rPr>
          <w:rFonts w:ascii="Times" w:hAnsi="Times" w:cs="Times"/>
          <w:bCs/>
          <w:color w:val="000000" w:themeColor="text1"/>
          <w:szCs w:val="24"/>
        </w:rPr>
        <w:t>z tytułu zachowku</w:t>
      </w:r>
      <w:r w:rsidR="00934F85" w:rsidRPr="00A536CD">
        <w:rPr>
          <w:rFonts w:ascii="Times" w:hAnsi="Times" w:cs="Times"/>
          <w:bCs/>
          <w:color w:val="000000" w:themeColor="text1"/>
          <w:szCs w:val="24"/>
        </w:rPr>
        <w:t xml:space="preserve"> </w:t>
      </w:r>
      <w:r w:rsidRPr="00A536CD">
        <w:rPr>
          <w:rFonts w:ascii="Times" w:hAnsi="Times" w:cs="Times"/>
          <w:bCs/>
          <w:color w:val="000000" w:themeColor="text1"/>
          <w:szCs w:val="24"/>
        </w:rPr>
        <w:t>może zagrozić płynności finansowej przedsiębiorstwa</w:t>
      </w:r>
      <w:r w:rsidR="00834369" w:rsidRPr="00A536CD">
        <w:rPr>
          <w:rFonts w:ascii="Times" w:hAnsi="Times" w:cs="Times"/>
          <w:bCs/>
          <w:color w:val="000000" w:themeColor="text1"/>
          <w:szCs w:val="24"/>
        </w:rPr>
        <w:t xml:space="preserve"> lub innego majątku stanowiącego źródła dochodu</w:t>
      </w:r>
      <w:r w:rsidRPr="00A536CD">
        <w:rPr>
          <w:rFonts w:ascii="Times" w:hAnsi="Times" w:cs="Times"/>
          <w:bCs/>
          <w:color w:val="000000" w:themeColor="text1"/>
          <w:szCs w:val="24"/>
        </w:rPr>
        <w:t xml:space="preserve"> i jego integralności gospodarczej, a</w:t>
      </w:r>
      <w:r w:rsidR="00696E1B" w:rsidRPr="00A536CD">
        <w:rPr>
          <w:rFonts w:ascii="Times" w:hAnsi="Times" w:cs="Times"/>
          <w:bCs/>
          <w:color w:val="000000" w:themeColor="text1"/>
          <w:szCs w:val="24"/>
        </w:rPr>
        <w:t> </w:t>
      </w:r>
      <w:r w:rsidRPr="00A536CD">
        <w:rPr>
          <w:rFonts w:ascii="Times" w:hAnsi="Times" w:cs="Times"/>
          <w:bCs/>
          <w:color w:val="000000" w:themeColor="text1"/>
          <w:szCs w:val="24"/>
        </w:rPr>
        <w:t>w</w:t>
      </w:r>
      <w:r w:rsidR="00696E1B" w:rsidRPr="00A536CD">
        <w:rPr>
          <w:rFonts w:ascii="Times" w:hAnsi="Times" w:cs="Times"/>
          <w:bCs/>
          <w:color w:val="000000" w:themeColor="text1"/>
          <w:szCs w:val="24"/>
        </w:rPr>
        <w:t> </w:t>
      </w:r>
      <w:r w:rsidRPr="00A536CD">
        <w:rPr>
          <w:rFonts w:ascii="Times" w:hAnsi="Times" w:cs="Times"/>
          <w:bCs/>
          <w:color w:val="000000" w:themeColor="text1"/>
          <w:szCs w:val="24"/>
        </w:rPr>
        <w:t>skrajnych przypadkach prowadzić do</w:t>
      </w:r>
      <w:r w:rsidR="00834369" w:rsidRPr="00A536CD">
        <w:rPr>
          <w:rFonts w:ascii="Times" w:hAnsi="Times" w:cs="Times"/>
          <w:bCs/>
          <w:color w:val="000000" w:themeColor="text1"/>
          <w:szCs w:val="24"/>
        </w:rPr>
        <w:t xml:space="preserve"> definitywnego zakończenia działalności przynoszącej dochód</w:t>
      </w:r>
      <w:r w:rsidRPr="00A536CD">
        <w:rPr>
          <w:rFonts w:ascii="Times" w:hAnsi="Times" w:cs="Times"/>
          <w:bCs/>
          <w:color w:val="000000" w:themeColor="text1"/>
          <w:szCs w:val="24"/>
        </w:rPr>
        <w:t>, wbrew woli spadkodawcy co do losów majątku po jego śmierci. Umowy takie są przy tym instrumentem pozwalającym zminimalizować, czy też w ogóle wyeliminować spory co do sukcesji powstające w praktyce po śmierci spadkodawcy.</w:t>
      </w:r>
    </w:p>
    <w:p w14:paraId="47E8C5FA" w14:textId="77777777"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Umowa o zrzeczenie się prawa do zachowku „mieści się” w ramach ogólnej instytucji prawnej zrzeczenia się dziedziczenia, co pozwala zachować potwierdzający charakter </w:t>
      </w:r>
      <w:r w:rsidRPr="00A536CD">
        <w:rPr>
          <w:rFonts w:ascii="Times" w:hAnsi="Times" w:cs="Times"/>
          <w:color w:val="000000" w:themeColor="text1"/>
          <w:szCs w:val="24"/>
        </w:rPr>
        <w:lastRenderedPageBreak/>
        <w:t>noweli, aktualność dotychczasowych stanowisk literatury oraz orzecznictwa.</w:t>
      </w:r>
    </w:p>
    <w:p w14:paraId="47FFEB40" w14:textId="5FFEE464" w:rsidR="006B45FD" w:rsidRPr="00A536CD" w:rsidRDefault="00834369" w:rsidP="00BA133A">
      <w:pPr>
        <w:shd w:val="clear" w:color="auto" w:fill="FFFFFF" w:themeFill="background1"/>
        <w:spacing w:before="120" w:after="120"/>
        <w:jc w:val="both"/>
        <w:rPr>
          <w:rFonts w:ascii="Times" w:hAnsi="Times" w:cs="Times"/>
          <w:color w:val="000000" w:themeColor="text1"/>
          <w:spacing w:val="-2"/>
          <w:szCs w:val="24"/>
        </w:rPr>
      </w:pPr>
      <w:r w:rsidRPr="00A536CD">
        <w:rPr>
          <w:rFonts w:ascii="Times" w:hAnsi="Times" w:cs="Times"/>
          <w:color w:val="000000" w:themeColor="text1"/>
          <w:szCs w:val="24"/>
        </w:rPr>
        <w:t xml:space="preserve">Analogiczna regulacja obowiązywała już w polskim prawie w </w:t>
      </w:r>
      <w:r w:rsidR="006B45FD" w:rsidRPr="00A536CD">
        <w:rPr>
          <w:rFonts w:ascii="Times" w:hAnsi="Times" w:cs="Times"/>
          <w:color w:val="000000" w:themeColor="text1"/>
          <w:szCs w:val="24"/>
        </w:rPr>
        <w:t xml:space="preserve">art. </w:t>
      </w:r>
      <w:r w:rsidRPr="00A536CD">
        <w:rPr>
          <w:rFonts w:ascii="Times" w:hAnsi="Times" w:cs="Times"/>
          <w:color w:val="000000" w:themeColor="text1"/>
          <w:szCs w:val="24"/>
        </w:rPr>
        <w:t xml:space="preserve">10 § 2 </w:t>
      </w:r>
      <w:r w:rsidR="006B45FD" w:rsidRPr="00A536CD">
        <w:rPr>
          <w:rFonts w:ascii="Times" w:hAnsi="Times" w:cs="Times"/>
          <w:color w:val="000000" w:themeColor="text1"/>
          <w:szCs w:val="24"/>
        </w:rPr>
        <w:t>dekretu z</w:t>
      </w:r>
      <w:r w:rsidR="00262FD9" w:rsidRPr="00A536CD">
        <w:rPr>
          <w:rFonts w:ascii="Times" w:hAnsi="Times" w:cs="Times"/>
          <w:color w:val="000000" w:themeColor="text1"/>
          <w:szCs w:val="24"/>
        </w:rPr>
        <w:t> </w:t>
      </w:r>
      <w:r w:rsidR="006B45FD" w:rsidRPr="00A536CD">
        <w:rPr>
          <w:rFonts w:ascii="Times" w:hAnsi="Times" w:cs="Times"/>
          <w:color w:val="000000" w:themeColor="text1"/>
          <w:szCs w:val="24"/>
        </w:rPr>
        <w:t>dnia 8 </w:t>
      </w:r>
      <w:r w:rsidR="006B45FD" w:rsidRPr="00A536CD">
        <w:rPr>
          <w:rFonts w:ascii="Times" w:hAnsi="Times" w:cs="Times"/>
          <w:color w:val="000000" w:themeColor="text1"/>
          <w:spacing w:val="-2"/>
          <w:szCs w:val="24"/>
        </w:rPr>
        <w:t>października 1946 r. – Prawo spadkowe</w:t>
      </w:r>
      <w:r w:rsidR="006B45FD" w:rsidRPr="00A536CD">
        <w:rPr>
          <w:rFonts w:ascii="Times" w:hAnsi="Times" w:cs="Times"/>
          <w:color w:val="000000" w:themeColor="text1"/>
          <w:spacing w:val="-2"/>
          <w:szCs w:val="24"/>
          <w:vertAlign w:val="superscript"/>
        </w:rPr>
        <w:footnoteReference w:id="12"/>
      </w:r>
      <w:r w:rsidR="006B45FD" w:rsidRPr="00A536CD">
        <w:rPr>
          <w:rFonts w:ascii="Times" w:hAnsi="Times" w:cs="Times"/>
          <w:color w:val="000000" w:themeColor="text1"/>
          <w:spacing w:val="-2"/>
          <w:szCs w:val="24"/>
        </w:rPr>
        <w:t>.</w:t>
      </w:r>
    </w:p>
    <w:p w14:paraId="3FF0D183" w14:textId="77777777" w:rsidR="006B45FD" w:rsidRPr="00A536CD" w:rsidRDefault="006B45FD" w:rsidP="00BA133A">
      <w:pPr>
        <w:shd w:val="clear" w:color="auto" w:fill="FFFFFF" w:themeFill="background1"/>
        <w:spacing w:before="120" w:after="120"/>
        <w:jc w:val="both"/>
        <w:rPr>
          <w:rFonts w:ascii="Times" w:hAnsi="Times" w:cs="Times"/>
          <w:color w:val="000000" w:themeColor="text1"/>
          <w:spacing w:val="-2"/>
          <w:szCs w:val="24"/>
        </w:rPr>
      </w:pPr>
      <w:r w:rsidRPr="00A536CD">
        <w:rPr>
          <w:rFonts w:ascii="Times" w:hAnsi="Times" w:cs="Times"/>
          <w:color w:val="000000" w:themeColor="text1"/>
          <w:spacing w:val="-2"/>
          <w:szCs w:val="24"/>
        </w:rPr>
        <w:t>W</w:t>
      </w:r>
      <w:r w:rsidRPr="00A536CD">
        <w:rPr>
          <w:rFonts w:ascii="Times" w:hAnsi="Times" w:cs="Times"/>
          <w:color w:val="000000" w:themeColor="text1"/>
          <w:szCs w:val="24"/>
        </w:rPr>
        <w:t xml:space="preserve"> literaturze polskiej zaproponowano przy monograficznym omawianiu umowy o zrzeczenie się dziedziczenia, w ramach rozbudowanych propozycji </w:t>
      </w:r>
      <w:r w:rsidRPr="00A536CD">
        <w:rPr>
          <w:rFonts w:ascii="Times" w:hAnsi="Times" w:cs="Times"/>
          <w:i/>
          <w:color w:val="000000" w:themeColor="text1"/>
          <w:szCs w:val="24"/>
        </w:rPr>
        <w:t xml:space="preserve">de lege </w:t>
      </w:r>
      <w:proofErr w:type="spellStart"/>
      <w:r w:rsidRPr="00A536CD">
        <w:rPr>
          <w:rFonts w:ascii="Times" w:hAnsi="Times" w:cs="Times"/>
          <w:i/>
          <w:color w:val="000000" w:themeColor="text1"/>
          <w:szCs w:val="24"/>
        </w:rPr>
        <w:t>ferenda</w:t>
      </w:r>
      <w:proofErr w:type="spellEnd"/>
      <w:r w:rsidRPr="00A536CD">
        <w:rPr>
          <w:rFonts w:ascii="Times" w:hAnsi="Times" w:cs="Times"/>
          <w:color w:val="000000" w:themeColor="text1"/>
          <w:szCs w:val="24"/>
        </w:rPr>
        <w:t xml:space="preserve">, aby wyraźnie wskazać </w:t>
      </w:r>
      <w:r w:rsidRPr="00A536CD">
        <w:rPr>
          <w:rFonts w:ascii="Times" w:hAnsi="Times" w:cs="Times"/>
          <w:color w:val="000000" w:themeColor="text1"/>
          <w:spacing w:val="-2"/>
          <w:szCs w:val="24"/>
        </w:rPr>
        <w:t>dopuszczalność umowy ograniczonej do zrzeczenia prawa do</w:t>
      </w:r>
      <w:r w:rsidR="00562531" w:rsidRPr="00A536CD">
        <w:rPr>
          <w:rFonts w:ascii="Times" w:hAnsi="Times" w:cs="Times"/>
          <w:color w:val="000000" w:themeColor="text1"/>
          <w:spacing w:val="-2"/>
          <w:szCs w:val="24"/>
        </w:rPr>
        <w:t> </w:t>
      </w:r>
      <w:r w:rsidRPr="00A536CD">
        <w:rPr>
          <w:rFonts w:ascii="Times" w:hAnsi="Times" w:cs="Times"/>
          <w:color w:val="000000" w:themeColor="text1"/>
          <w:spacing w:val="-2"/>
          <w:szCs w:val="24"/>
        </w:rPr>
        <w:t>zachowku właśnie w bliski postulowanemu sposób</w:t>
      </w:r>
      <w:r w:rsidRPr="00A536CD">
        <w:rPr>
          <w:rFonts w:ascii="Times" w:hAnsi="Times" w:cs="Times"/>
          <w:color w:val="000000" w:themeColor="text1"/>
          <w:spacing w:val="-2"/>
          <w:szCs w:val="24"/>
          <w:vertAlign w:val="superscript"/>
        </w:rPr>
        <w:footnoteReference w:id="13"/>
      </w:r>
      <w:r w:rsidRPr="00A536CD">
        <w:rPr>
          <w:rFonts w:ascii="Times" w:hAnsi="Times" w:cs="Times"/>
          <w:color w:val="000000" w:themeColor="text1"/>
          <w:spacing w:val="-2"/>
          <w:szCs w:val="24"/>
        </w:rPr>
        <w:t>.</w:t>
      </w:r>
    </w:p>
    <w:p w14:paraId="14A27193" w14:textId="6A712EDA" w:rsidR="00C82C7E"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pacing w:val="-2"/>
          <w:szCs w:val="24"/>
        </w:rPr>
        <w:t>W projekcie proponuje się</w:t>
      </w:r>
      <w:r w:rsidRPr="00A536CD">
        <w:rPr>
          <w:rFonts w:ascii="Times" w:hAnsi="Times" w:cs="Times"/>
          <w:color w:val="000000" w:themeColor="text1"/>
          <w:szCs w:val="24"/>
        </w:rPr>
        <w:t xml:space="preserve"> także wyraźne przesądz</w:t>
      </w:r>
      <w:r w:rsidR="00C313D9">
        <w:rPr>
          <w:rFonts w:ascii="Times" w:hAnsi="Times" w:cs="Times"/>
          <w:color w:val="000000" w:themeColor="text1"/>
          <w:szCs w:val="24"/>
        </w:rPr>
        <w:t>en</w:t>
      </w:r>
      <w:r w:rsidRPr="00A536CD">
        <w:rPr>
          <w:rFonts w:ascii="Times" w:hAnsi="Times" w:cs="Times"/>
          <w:color w:val="000000" w:themeColor="text1"/>
          <w:szCs w:val="24"/>
        </w:rPr>
        <w:t>ie, że możliwe jest zrzeczenie się „na rzecz innej</w:t>
      </w:r>
      <w:r w:rsidR="00C313D9">
        <w:rPr>
          <w:rFonts w:ascii="Times" w:hAnsi="Times" w:cs="Times"/>
          <w:color w:val="000000" w:themeColor="text1"/>
          <w:szCs w:val="24"/>
        </w:rPr>
        <w:t xml:space="preserve"> </w:t>
      </w:r>
      <w:r w:rsidRPr="00A536CD">
        <w:rPr>
          <w:rFonts w:ascii="Times" w:hAnsi="Times" w:cs="Times"/>
          <w:color w:val="000000" w:themeColor="text1"/>
          <w:szCs w:val="24"/>
        </w:rPr>
        <w:t>osoby”, rozumiane nie jako bezpośrednie przysporzenie objętego zrzeczeniem udziału spadkowego czy prawa do zachowku osobie beneficjenta, lecz</w:t>
      </w:r>
      <w:r w:rsidR="00562531" w:rsidRPr="00A536CD">
        <w:rPr>
          <w:rFonts w:ascii="Times" w:hAnsi="Times" w:cs="Times"/>
          <w:color w:val="000000" w:themeColor="text1"/>
          <w:szCs w:val="24"/>
        </w:rPr>
        <w:t> </w:t>
      </w:r>
      <w:r w:rsidRPr="00A536CD">
        <w:rPr>
          <w:rFonts w:ascii="Times" w:hAnsi="Times" w:cs="Times"/>
          <w:color w:val="000000" w:themeColor="text1"/>
          <w:szCs w:val="24"/>
        </w:rPr>
        <w:t>jako</w:t>
      </w:r>
      <w:r w:rsidR="00562531" w:rsidRPr="00A536CD">
        <w:rPr>
          <w:rFonts w:ascii="Times" w:hAnsi="Times" w:cs="Times"/>
          <w:color w:val="000000" w:themeColor="text1"/>
          <w:szCs w:val="24"/>
        </w:rPr>
        <w:t> </w:t>
      </w:r>
      <w:r w:rsidRPr="00A536CD">
        <w:rPr>
          <w:rFonts w:ascii="Times" w:hAnsi="Times" w:cs="Times"/>
          <w:color w:val="000000" w:themeColor="text1"/>
          <w:szCs w:val="24"/>
        </w:rPr>
        <w:t>uzależnienie skuteczności dokonanej renuncjacji od tego, że faktycznie do</w:t>
      </w:r>
      <w:r w:rsidR="00562531" w:rsidRPr="00A536CD">
        <w:rPr>
          <w:rFonts w:ascii="Times" w:hAnsi="Times" w:cs="Times"/>
          <w:color w:val="000000" w:themeColor="text1"/>
          <w:szCs w:val="24"/>
        </w:rPr>
        <w:t> </w:t>
      </w:r>
      <w:r w:rsidRPr="00A536CD">
        <w:rPr>
          <w:rFonts w:ascii="Times" w:hAnsi="Times" w:cs="Times"/>
          <w:color w:val="000000" w:themeColor="text1"/>
          <w:szCs w:val="24"/>
        </w:rPr>
        <w:t>spadkobrania dojdą określone osoby. Przykładowo, zrzekający się zstępny spadkodawcy może zastrzec, że chce, aby jego zrzeczenie było skuteczne, jeśli</w:t>
      </w:r>
      <w:r w:rsidR="00562531" w:rsidRPr="00A536CD">
        <w:rPr>
          <w:rFonts w:ascii="Times" w:hAnsi="Times" w:cs="Times"/>
          <w:color w:val="000000" w:themeColor="text1"/>
          <w:szCs w:val="24"/>
        </w:rPr>
        <w:t> </w:t>
      </w:r>
      <w:r w:rsidRPr="00A536CD">
        <w:rPr>
          <w:rFonts w:ascii="Times" w:hAnsi="Times" w:cs="Times"/>
          <w:color w:val="000000" w:themeColor="text1"/>
          <w:szCs w:val="24"/>
        </w:rPr>
        <w:t>spadkobiercą będzie inny zstępny, ale już nie gdy powołana zostanie osoba spoza tego kręgu. Wyraźne wskazanie takiej możliwości będzie przydatne przede wszystkim, gdy zrzeczenie się następuje w ramach rodzinnego porozumienia co do dalszego prowadzenia przedsiębiorstwa rodzinnego przez jedno z dzieci przyszłego spadkodawcy albo</w:t>
      </w:r>
      <w:r w:rsidR="00DB0071">
        <w:rPr>
          <w:rFonts w:ascii="Times" w:hAnsi="Times" w:cs="Times"/>
          <w:color w:val="000000" w:themeColor="text1"/>
          <w:szCs w:val="24"/>
        </w:rPr>
        <w:t> </w:t>
      </w:r>
      <w:r w:rsidRPr="00A536CD">
        <w:rPr>
          <w:rFonts w:ascii="Times" w:hAnsi="Times" w:cs="Times"/>
          <w:color w:val="000000" w:themeColor="text1"/>
          <w:szCs w:val="24"/>
        </w:rPr>
        <w:t>przeniesienia udziałów w spółce do fundacji rodzinnej. Rozwiązanie to służy zrównoważeniu spadkodawcy swobody z ochroną osób mu najbliższych, które w</w:t>
      </w:r>
      <w:r w:rsidR="00562531" w:rsidRPr="00A536CD">
        <w:rPr>
          <w:rFonts w:ascii="Times" w:hAnsi="Times" w:cs="Times"/>
          <w:color w:val="000000" w:themeColor="text1"/>
          <w:szCs w:val="24"/>
        </w:rPr>
        <w:t> </w:t>
      </w:r>
      <w:r w:rsidRPr="00A536CD">
        <w:rPr>
          <w:rFonts w:ascii="Times" w:hAnsi="Times" w:cs="Times"/>
          <w:color w:val="000000" w:themeColor="text1"/>
          <w:szCs w:val="24"/>
        </w:rPr>
        <w:t>praktyce, jeśli zrzekają się dziedziczenia czy prawa do zachowku, to czynią tak z</w:t>
      </w:r>
      <w:r w:rsidR="00562531" w:rsidRPr="00A536CD">
        <w:rPr>
          <w:rFonts w:ascii="Times" w:hAnsi="Times" w:cs="Times"/>
          <w:color w:val="000000" w:themeColor="text1"/>
          <w:szCs w:val="24"/>
        </w:rPr>
        <w:t> </w:t>
      </w:r>
      <w:r w:rsidRPr="00A536CD">
        <w:rPr>
          <w:rFonts w:ascii="Times" w:hAnsi="Times" w:cs="Times"/>
          <w:color w:val="000000" w:themeColor="text1"/>
          <w:szCs w:val="24"/>
        </w:rPr>
        <w:t>reguły kierując się chęcią nie obciążania roszczeniami o zachowek czy spłaty spadkowe konkretnych bliskich im osób – rodzeństwa, rodzica itp.</w:t>
      </w:r>
    </w:p>
    <w:p w14:paraId="36EBC5DB" w14:textId="4E8B7825" w:rsidR="006B45FD" w:rsidRPr="00A536CD" w:rsidRDefault="006B45FD" w:rsidP="00BA133A">
      <w:pPr>
        <w:shd w:val="clear" w:color="auto" w:fill="FFFFFF" w:themeFill="background1"/>
        <w:spacing w:before="120" w:after="120"/>
        <w:jc w:val="both"/>
        <w:rPr>
          <w:rFonts w:ascii="Times" w:hAnsi="Times" w:cs="Times"/>
          <w:color w:val="000000" w:themeColor="text1"/>
          <w:spacing w:val="-2"/>
          <w:szCs w:val="24"/>
        </w:rPr>
      </w:pPr>
      <w:r w:rsidRPr="00A536CD">
        <w:rPr>
          <w:rFonts w:ascii="Times" w:hAnsi="Times" w:cs="Times"/>
          <w:color w:val="000000" w:themeColor="text1"/>
          <w:szCs w:val="24"/>
        </w:rPr>
        <w:t xml:space="preserve">Obecnie możliwość ukształtowania umowy w ten sposób, jak i w ogóle co do dopuszczalności jej zawarcia pod warunkiem, mimo </w:t>
      </w:r>
      <w:r w:rsidRPr="00A536CD">
        <w:rPr>
          <w:rFonts w:ascii="Times" w:hAnsi="Times" w:cs="Times"/>
          <w:color w:val="000000" w:themeColor="text1"/>
          <w:spacing w:val="-2"/>
          <w:szCs w:val="24"/>
        </w:rPr>
        <w:t>przeważającego stanowiska doktryny, budzi wątpliwości. Podstawą argumentacji p</w:t>
      </w:r>
      <w:r w:rsidRPr="00A536CD">
        <w:rPr>
          <w:rFonts w:ascii="Times" w:hAnsi="Times" w:cs="Times"/>
          <w:color w:val="000000" w:themeColor="text1"/>
          <w:szCs w:val="24"/>
        </w:rPr>
        <w:t>rzeciwników dopuszczalności tak zakreślonej konstrukcji jest, podobnie zresztą jak było w</w:t>
      </w:r>
      <w:r w:rsidR="00262FD9" w:rsidRPr="00A536CD">
        <w:rPr>
          <w:rFonts w:ascii="Times" w:hAnsi="Times" w:cs="Times"/>
          <w:color w:val="000000" w:themeColor="text1"/>
          <w:szCs w:val="24"/>
        </w:rPr>
        <w:t> </w:t>
      </w:r>
      <w:r w:rsidRPr="00A536CD">
        <w:rPr>
          <w:rFonts w:ascii="Times" w:hAnsi="Times" w:cs="Times"/>
          <w:color w:val="000000" w:themeColor="text1"/>
          <w:szCs w:val="24"/>
        </w:rPr>
        <w:t>przypadku umowy o zrzeczenie się prawa do zachowku, brak powtórzenia w</w:t>
      </w:r>
      <w:r w:rsidR="00262FD9" w:rsidRPr="00A536CD">
        <w:rPr>
          <w:rFonts w:ascii="Times" w:hAnsi="Times" w:cs="Times"/>
          <w:color w:val="000000" w:themeColor="text1"/>
          <w:szCs w:val="24"/>
        </w:rPr>
        <w:t> </w:t>
      </w:r>
      <w:r w:rsidRPr="00A536CD">
        <w:rPr>
          <w:rFonts w:ascii="Times" w:hAnsi="Times" w:cs="Times"/>
          <w:color w:val="000000" w:themeColor="text1"/>
          <w:szCs w:val="24"/>
        </w:rPr>
        <w:t xml:space="preserve">Kodeksie cywilnym przepisu odpowiadającego dawnemu art. 13 Prawa spadkowego, który brzmiał: „Zrzeczenie się prawa do dziedziczenia </w:t>
      </w:r>
      <w:r w:rsidR="007A15FD" w:rsidRPr="00A536CD">
        <w:rPr>
          <w:rFonts w:ascii="Times" w:hAnsi="Times" w:cs="Times"/>
          <w:color w:val="000000" w:themeColor="text1"/>
          <w:szCs w:val="24"/>
        </w:rPr>
        <w:t>na </w:t>
      </w:r>
      <w:r w:rsidRPr="00A536CD">
        <w:rPr>
          <w:rFonts w:ascii="Times" w:hAnsi="Times" w:cs="Times"/>
          <w:color w:val="000000" w:themeColor="text1"/>
          <w:szCs w:val="24"/>
        </w:rPr>
        <w:t>korzyść innej osoby uważa się w razie wątpliwości za zrzeczenie się pod warunkiem, że</w:t>
      </w:r>
      <w:r w:rsidR="00DB0071">
        <w:rPr>
          <w:rFonts w:ascii="Times" w:hAnsi="Times" w:cs="Times"/>
          <w:color w:val="000000" w:themeColor="text1"/>
          <w:szCs w:val="24"/>
        </w:rPr>
        <w:t> </w:t>
      </w:r>
      <w:r w:rsidRPr="00A536CD">
        <w:rPr>
          <w:rFonts w:ascii="Times" w:hAnsi="Times" w:cs="Times"/>
          <w:color w:val="000000" w:themeColor="text1"/>
          <w:szCs w:val="24"/>
        </w:rPr>
        <w:t>ta osoba będzie dziedziczyć”.</w:t>
      </w:r>
    </w:p>
    <w:p w14:paraId="0E1237E8" w14:textId="3D2843C2"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pacing w:val="-2"/>
          <w:szCs w:val="24"/>
        </w:rPr>
        <w:lastRenderedPageBreak/>
        <w:t>Przyjęcie takiej normy co d</w:t>
      </w:r>
      <w:r w:rsidRPr="00A536CD">
        <w:rPr>
          <w:rFonts w:ascii="Times" w:hAnsi="Times" w:cs="Times"/>
          <w:color w:val="000000" w:themeColor="text1"/>
          <w:szCs w:val="24"/>
        </w:rPr>
        <w:t xml:space="preserve">o </w:t>
      </w:r>
      <w:r w:rsidRPr="00A536CD">
        <w:rPr>
          <w:rFonts w:ascii="Times" w:hAnsi="Times" w:cs="Times"/>
          <w:color w:val="000000" w:themeColor="text1"/>
          <w:spacing w:val="-2"/>
          <w:szCs w:val="24"/>
        </w:rPr>
        <w:t>zasady potwierdziłoby</w:t>
      </w:r>
      <w:r w:rsidRPr="00A536CD">
        <w:rPr>
          <w:rFonts w:ascii="Times" w:hAnsi="Times" w:cs="Times"/>
          <w:color w:val="000000" w:themeColor="text1"/>
          <w:szCs w:val="24"/>
        </w:rPr>
        <w:t xml:space="preserve"> dotychczasowe poglądy i</w:t>
      </w:r>
      <w:r w:rsidR="00262FD9" w:rsidRPr="00A536CD">
        <w:rPr>
          <w:rFonts w:ascii="Times" w:hAnsi="Times" w:cs="Times"/>
          <w:color w:val="000000" w:themeColor="text1"/>
          <w:szCs w:val="24"/>
        </w:rPr>
        <w:t> </w:t>
      </w:r>
      <w:r w:rsidRPr="00A536CD">
        <w:rPr>
          <w:rFonts w:ascii="Times" w:hAnsi="Times" w:cs="Times"/>
          <w:color w:val="000000" w:themeColor="text1"/>
          <w:szCs w:val="24"/>
        </w:rPr>
        <w:t>postulaty doktryny.</w:t>
      </w:r>
    </w:p>
    <w:p w14:paraId="102AFCEE" w14:textId="77777777" w:rsidR="005D7936" w:rsidRPr="00772D95" w:rsidRDefault="005D7936" w:rsidP="00772D95"/>
    <w:p w14:paraId="6BF76E7C" w14:textId="77777777" w:rsidR="006F3E81" w:rsidRPr="00A536CD" w:rsidRDefault="006F3E81" w:rsidP="00BA133A">
      <w:pPr>
        <w:pStyle w:val="Nagwek3"/>
        <w:shd w:val="clear" w:color="auto" w:fill="FFFFFF" w:themeFill="background1"/>
        <w:spacing w:before="120" w:after="120"/>
        <w:rPr>
          <w:rFonts w:ascii="Times" w:hAnsi="Times" w:cs="Times"/>
          <w:color w:val="000000" w:themeColor="text1"/>
          <w:szCs w:val="24"/>
        </w:rPr>
      </w:pPr>
      <w:bookmarkStart w:id="46" w:name="_Toc120091403"/>
      <w:r w:rsidRPr="00A536CD">
        <w:rPr>
          <w:rFonts w:ascii="Times" w:hAnsi="Times" w:cs="Times"/>
          <w:color w:val="000000" w:themeColor="text1"/>
          <w:szCs w:val="24"/>
        </w:rPr>
        <w:t>Zmiany w ustawie z dnia 17 listopada 1964 r. – Kodeks postępowania cywilnego</w:t>
      </w:r>
      <w:bookmarkEnd w:id="46"/>
    </w:p>
    <w:p w14:paraId="0E567586" w14:textId="5AE577AB" w:rsidR="00342FA3" w:rsidRPr="00A536CD" w:rsidRDefault="00342FA3" w:rsidP="00BA133A">
      <w:pPr>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Wprowadzenie do polskiego porządku prawnego fundacji rodzinnej powoduje, </w:t>
      </w:r>
      <w:r w:rsidR="007A15FD" w:rsidRPr="00A536CD">
        <w:rPr>
          <w:rFonts w:ascii="Times" w:hAnsi="Times" w:cs="Times"/>
          <w:color w:val="000000" w:themeColor="text1"/>
          <w:szCs w:val="24"/>
        </w:rPr>
        <w:t>że </w:t>
      </w:r>
      <w:r w:rsidRPr="00A536CD">
        <w:rPr>
          <w:rFonts w:ascii="Times" w:hAnsi="Times" w:cs="Times"/>
          <w:color w:val="000000" w:themeColor="text1"/>
          <w:szCs w:val="24"/>
        </w:rPr>
        <w:t xml:space="preserve">zasadne jest znowelizowanie przepisów Kodeksu postępowania cywilnego </w:t>
      </w:r>
      <w:r w:rsidR="007A15FD" w:rsidRPr="00A536CD">
        <w:rPr>
          <w:rFonts w:ascii="Times" w:hAnsi="Times" w:cs="Times"/>
          <w:color w:val="000000" w:themeColor="text1"/>
          <w:szCs w:val="24"/>
        </w:rPr>
        <w:t>przez </w:t>
      </w:r>
      <w:r w:rsidRPr="00A536CD">
        <w:rPr>
          <w:rFonts w:ascii="Times" w:hAnsi="Times" w:cs="Times"/>
          <w:color w:val="000000" w:themeColor="text1"/>
          <w:szCs w:val="24"/>
        </w:rPr>
        <w:t xml:space="preserve">wprowadzenie mechanizmu umożliwiającego uzyskanie tytułu wykonawczego </w:t>
      </w:r>
      <w:r w:rsidR="007A15FD" w:rsidRPr="00A536CD">
        <w:rPr>
          <w:rFonts w:ascii="Times" w:hAnsi="Times" w:cs="Times"/>
          <w:color w:val="000000" w:themeColor="text1"/>
          <w:szCs w:val="24"/>
        </w:rPr>
        <w:t>w </w:t>
      </w:r>
      <w:r w:rsidRPr="00A536CD">
        <w:rPr>
          <w:rFonts w:ascii="Times" w:hAnsi="Times" w:cs="Times"/>
          <w:color w:val="000000" w:themeColor="text1"/>
          <w:szCs w:val="24"/>
        </w:rPr>
        <w:t>celu prowadzenia egzekucji z majątku fundacji rodzinnej. W związku z tym dodany zostanie art. 778</w:t>
      </w:r>
      <w:r w:rsidRPr="00A536CD">
        <w:rPr>
          <w:rFonts w:ascii="Times" w:hAnsi="Times" w:cs="Times"/>
          <w:color w:val="000000" w:themeColor="text1"/>
          <w:szCs w:val="24"/>
          <w:vertAlign w:val="superscript"/>
        </w:rPr>
        <w:t>3</w:t>
      </w:r>
      <w:r w:rsidRPr="00A536CD">
        <w:rPr>
          <w:rFonts w:ascii="Times" w:hAnsi="Times" w:cs="Times"/>
          <w:color w:val="000000" w:themeColor="text1"/>
          <w:szCs w:val="24"/>
        </w:rPr>
        <w:t xml:space="preserve"> który stanowi, że tytułowi egzekucyjnemu wydanemu przeciwko fundatorowi fundacji rodzinnej sąd nadaje klauzulę wykonalności przeciwko fundacji rodzinnej ponoszącej odpowiedzialność za zobowiązania fundatora, jeżeli egzekucja przeciwko fundatorowi okaże się bezskuteczna, jak również wtedy, gdy jest oczywiste, </w:t>
      </w:r>
      <w:r w:rsidR="007A15FD" w:rsidRPr="00A536CD">
        <w:rPr>
          <w:rFonts w:ascii="Times" w:hAnsi="Times" w:cs="Times"/>
          <w:color w:val="000000" w:themeColor="text1"/>
          <w:szCs w:val="24"/>
        </w:rPr>
        <w:t>że </w:t>
      </w:r>
      <w:r w:rsidRPr="00A536CD">
        <w:rPr>
          <w:rFonts w:ascii="Times" w:hAnsi="Times" w:cs="Times"/>
          <w:color w:val="000000" w:themeColor="text1"/>
          <w:szCs w:val="24"/>
        </w:rPr>
        <w:t>egzekucja ta będzie bezskuteczna.”.</w:t>
      </w:r>
    </w:p>
    <w:p w14:paraId="25E74D81" w14:textId="17E43C2D" w:rsidR="00342FA3" w:rsidRPr="00A536CD" w:rsidRDefault="00342FA3" w:rsidP="00BA133A">
      <w:pPr>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Wzorem niektórych ustawodawstw zagranicznych proponuje się także umożliwienie rozstrzygania sporów wewnętrznych dotyczących fundacji rodzinnych przez sąd arbitrażowy. Dostosowany zostanie w tym zakresie art. 1163 </w:t>
      </w:r>
      <w:r w:rsidR="003617FD" w:rsidRPr="00A536CD">
        <w:rPr>
          <w:rFonts w:ascii="Times" w:hAnsi="Times" w:cs="Times"/>
          <w:color w:val="000000" w:themeColor="text1"/>
          <w:szCs w:val="24"/>
        </w:rPr>
        <w:t>Kodeksu postępowania cywilnego</w:t>
      </w:r>
      <w:r w:rsidRPr="00A536CD">
        <w:rPr>
          <w:rFonts w:ascii="Times" w:hAnsi="Times" w:cs="Times"/>
          <w:color w:val="000000" w:themeColor="text1"/>
          <w:szCs w:val="24"/>
        </w:rPr>
        <w:t>, który przewiduje szczególną regulację związaną z zapisem na sąd polubowny zamieszczonego w umowie/statucie spółki handlowej. Zmieniony w nim przepis § 3 pozwoli na odpowiednie stosowanie §</w:t>
      </w:r>
      <w:r w:rsidR="00BD1703" w:rsidRPr="00A536CD">
        <w:rPr>
          <w:rFonts w:ascii="Times" w:hAnsi="Times" w:cs="Times"/>
          <w:color w:val="000000" w:themeColor="text1"/>
          <w:szCs w:val="24"/>
        </w:rPr>
        <w:t xml:space="preserve"> </w:t>
      </w:r>
      <w:r w:rsidRPr="00A536CD">
        <w:rPr>
          <w:rFonts w:ascii="Times" w:hAnsi="Times" w:cs="Times"/>
          <w:color w:val="000000" w:themeColor="text1"/>
          <w:szCs w:val="24"/>
        </w:rPr>
        <w:t>1 i 2 do zapisów na sąd polubowny zawartych w</w:t>
      </w:r>
      <w:r w:rsidR="00290BE4" w:rsidRPr="00A536CD">
        <w:rPr>
          <w:rFonts w:ascii="Times" w:hAnsi="Times" w:cs="Times"/>
          <w:color w:val="000000" w:themeColor="text1"/>
          <w:szCs w:val="24"/>
        </w:rPr>
        <w:t> </w:t>
      </w:r>
      <w:r w:rsidRPr="00A536CD">
        <w:rPr>
          <w:rFonts w:ascii="Times" w:hAnsi="Times" w:cs="Times"/>
          <w:color w:val="000000" w:themeColor="text1"/>
          <w:szCs w:val="24"/>
        </w:rPr>
        <w:t>statucie fundacji rodzinnej, spółdzielni lub stowarzyszenia.</w:t>
      </w:r>
    </w:p>
    <w:p w14:paraId="35950DB4" w14:textId="6F12E89A" w:rsidR="00BD3B36" w:rsidRPr="00A536CD" w:rsidRDefault="00C80D2A" w:rsidP="00BA133A">
      <w:pPr>
        <w:spacing w:before="120" w:after="120"/>
        <w:jc w:val="both"/>
        <w:rPr>
          <w:rFonts w:ascii="Times" w:hAnsi="Times" w:cs="Times"/>
          <w:color w:val="000000" w:themeColor="text1"/>
          <w:szCs w:val="24"/>
        </w:rPr>
      </w:pPr>
      <w:r w:rsidRPr="00A536CD">
        <w:rPr>
          <w:rFonts w:ascii="Times" w:hAnsi="Times" w:cs="Times"/>
          <w:color w:val="000000" w:themeColor="text1"/>
          <w:szCs w:val="24"/>
        </w:rPr>
        <w:t>Analiza zagranicznych rozwiązań prawnych pozwala uznać, że zapisy na sąd polubowny w aktach założycielskich fundacji są szeroko dopuszczalnym rozwiązaniem.</w:t>
      </w:r>
      <w:r w:rsidR="00497683" w:rsidRPr="00A536CD">
        <w:rPr>
          <w:rFonts w:ascii="Times" w:hAnsi="Times" w:cs="Times"/>
          <w:color w:val="000000" w:themeColor="text1"/>
          <w:szCs w:val="24"/>
        </w:rPr>
        <w:t xml:space="preserve"> Przykłade</w:t>
      </w:r>
      <w:r w:rsidR="00531025">
        <w:rPr>
          <w:rFonts w:ascii="Times" w:hAnsi="Times" w:cs="Times"/>
          <w:color w:val="000000" w:themeColor="text1"/>
          <w:szCs w:val="24"/>
        </w:rPr>
        <w:t>m</w:t>
      </w:r>
      <w:r w:rsidR="00497683" w:rsidRPr="00A536CD">
        <w:rPr>
          <w:rFonts w:ascii="Times" w:hAnsi="Times" w:cs="Times"/>
          <w:color w:val="000000" w:themeColor="text1"/>
          <w:szCs w:val="24"/>
        </w:rPr>
        <w:t xml:space="preserve"> może być austriacki kodeks postępowania cywilnego, w którym przewidziano </w:t>
      </w:r>
      <w:r w:rsidR="00BD3B36" w:rsidRPr="00A536CD">
        <w:rPr>
          <w:rFonts w:ascii="Times" w:hAnsi="Times" w:cs="Times"/>
          <w:color w:val="000000" w:themeColor="text1"/>
          <w:szCs w:val="24"/>
        </w:rPr>
        <w:t xml:space="preserve">w § 581 ust. 2, że przepisy dotyczące arbitrażu stosuje się także w drodze analogii do sądów polubownych, które ustanowiono w sposób zgodny z prawem w rozporządzeniu testamentowym lub innych czynnościach prawnych stron nieopartych na umowie stron albo też w statucie lub umowie spółki. </w:t>
      </w:r>
    </w:p>
    <w:p w14:paraId="5C35DE8C" w14:textId="7D272341" w:rsidR="005D7936" w:rsidRPr="00A536CD" w:rsidRDefault="00BD3B36" w:rsidP="00A47971">
      <w:pPr>
        <w:spacing w:before="120" w:after="120"/>
        <w:jc w:val="both"/>
      </w:pPr>
      <w:r w:rsidRPr="00A536CD">
        <w:rPr>
          <w:rFonts w:ascii="Times" w:hAnsi="Times" w:cs="Times"/>
          <w:color w:val="000000" w:themeColor="text1"/>
          <w:szCs w:val="24"/>
        </w:rPr>
        <w:t xml:space="preserve">Podobne rozwiązanie przewidziano w § 1066 niemieckiego kodeksu postępowania cywilnego. Według niego, przepisy dotyczące arbitrażu stosuje się odpowiednio </w:t>
      </w:r>
      <w:r w:rsidR="007A15FD" w:rsidRPr="00A536CD">
        <w:rPr>
          <w:rFonts w:ascii="Times" w:hAnsi="Times" w:cs="Times"/>
          <w:color w:val="000000" w:themeColor="text1"/>
          <w:szCs w:val="24"/>
        </w:rPr>
        <w:t>do </w:t>
      </w:r>
      <w:r w:rsidRPr="00A536CD">
        <w:rPr>
          <w:rFonts w:ascii="Times" w:hAnsi="Times" w:cs="Times"/>
          <w:color w:val="000000" w:themeColor="text1"/>
          <w:szCs w:val="24"/>
        </w:rPr>
        <w:t>sądów polubownych, które ustanowiono w sposób zgodny z</w:t>
      </w:r>
      <w:r w:rsidR="003617FD" w:rsidRPr="00A536CD">
        <w:rPr>
          <w:rFonts w:ascii="Times" w:hAnsi="Times" w:cs="Times"/>
          <w:color w:val="000000" w:themeColor="text1"/>
          <w:szCs w:val="24"/>
        </w:rPr>
        <w:t> </w:t>
      </w:r>
      <w:r w:rsidRPr="00A536CD">
        <w:rPr>
          <w:rFonts w:ascii="Times" w:hAnsi="Times" w:cs="Times"/>
          <w:color w:val="000000" w:themeColor="text1"/>
          <w:szCs w:val="24"/>
        </w:rPr>
        <w:t xml:space="preserve">prawem w rozporządzeniu testamentowym lub w innych czynnościach nieopartych na umowie stron. </w:t>
      </w:r>
      <w:r w:rsidR="00497683" w:rsidRPr="00A536CD">
        <w:rPr>
          <w:rFonts w:ascii="Times" w:hAnsi="Times" w:cs="Times"/>
          <w:color w:val="000000" w:themeColor="text1"/>
          <w:szCs w:val="24"/>
        </w:rPr>
        <w:t>Zbliżone regulacje można znaleźć także m.in. w</w:t>
      </w:r>
      <w:r w:rsidR="003617FD" w:rsidRPr="00A536CD">
        <w:rPr>
          <w:rFonts w:ascii="Times" w:hAnsi="Times" w:cs="Times"/>
          <w:color w:val="000000" w:themeColor="text1"/>
          <w:szCs w:val="24"/>
        </w:rPr>
        <w:t> </w:t>
      </w:r>
      <w:r w:rsidR="00497683" w:rsidRPr="00A536CD">
        <w:rPr>
          <w:rFonts w:ascii="Times" w:hAnsi="Times" w:cs="Times"/>
          <w:color w:val="000000" w:themeColor="text1"/>
          <w:szCs w:val="24"/>
        </w:rPr>
        <w:t>Liechtensteinie oraz Szwajcarii.</w:t>
      </w:r>
    </w:p>
    <w:p w14:paraId="301B1525" w14:textId="77777777" w:rsidR="006B45FD" w:rsidRPr="00A536CD" w:rsidRDefault="006B45FD" w:rsidP="00BA133A">
      <w:pPr>
        <w:pStyle w:val="Nagwek3"/>
        <w:shd w:val="clear" w:color="auto" w:fill="FFFFFF" w:themeFill="background1"/>
        <w:spacing w:before="120" w:after="120"/>
        <w:rPr>
          <w:rFonts w:ascii="Times" w:hAnsi="Times" w:cs="Times"/>
          <w:color w:val="000000" w:themeColor="text1"/>
          <w:szCs w:val="24"/>
        </w:rPr>
      </w:pPr>
      <w:bookmarkStart w:id="47" w:name="_Toc120091404"/>
      <w:r w:rsidRPr="00A536CD">
        <w:rPr>
          <w:rFonts w:ascii="Times" w:hAnsi="Times" w:cs="Times"/>
          <w:color w:val="000000" w:themeColor="text1"/>
          <w:szCs w:val="24"/>
        </w:rPr>
        <w:lastRenderedPageBreak/>
        <w:t>Zmiany w ustawie z dnia 28 lipca 1983 r. o podatku od spadków i darowizn</w:t>
      </w:r>
      <w:bookmarkEnd w:id="47"/>
    </w:p>
    <w:p w14:paraId="693F3B11" w14:textId="6AA0FB05" w:rsidR="00A01B86" w:rsidRPr="00A01B86" w:rsidRDefault="00A01B86" w:rsidP="00A01B86">
      <w:pPr>
        <w:widowControl/>
        <w:jc w:val="both"/>
        <w:rPr>
          <w:rFonts w:eastAsiaTheme="minorHAnsi" w:cs="Times New Roman"/>
          <w:color w:val="000000"/>
          <w:szCs w:val="24"/>
          <w:lang w:eastAsia="en-US"/>
        </w:rPr>
      </w:pPr>
      <w:r w:rsidRPr="00A01B86">
        <w:rPr>
          <w:rFonts w:eastAsiaTheme="minorHAnsi" w:cs="Times New Roman"/>
          <w:color w:val="000000"/>
          <w:szCs w:val="24"/>
          <w:lang w:eastAsia="en-US"/>
        </w:rPr>
        <w:t>W celu objęcia zakresem ustawy o PIT przesunięć majątkowych z fundacji rodzinnych (fundacji rodzinnych w organizacji) na rzecz osób fizycznych będących beneficjentami, w</w:t>
      </w:r>
      <w:r w:rsidR="00DB0071">
        <w:rPr>
          <w:rFonts w:eastAsiaTheme="minorHAnsi" w:cs="Times New Roman"/>
          <w:color w:val="000000"/>
          <w:szCs w:val="24"/>
          <w:lang w:eastAsia="en-US"/>
        </w:rPr>
        <w:t> </w:t>
      </w:r>
      <w:r w:rsidRPr="00A01B86">
        <w:rPr>
          <w:rFonts w:eastAsiaTheme="minorHAnsi" w:cs="Times New Roman"/>
          <w:color w:val="000000"/>
          <w:szCs w:val="24"/>
          <w:lang w:eastAsia="en-US"/>
        </w:rPr>
        <w:t>tym fundatorami, konieczne jest wyłączenie z opodatkowania podatkiem od spadków i</w:t>
      </w:r>
      <w:r w:rsidR="00DB0071">
        <w:rPr>
          <w:rFonts w:eastAsiaTheme="minorHAnsi" w:cs="Times New Roman"/>
          <w:color w:val="000000"/>
          <w:szCs w:val="24"/>
          <w:lang w:eastAsia="en-US"/>
        </w:rPr>
        <w:t> </w:t>
      </w:r>
      <w:r w:rsidRPr="00A01B86">
        <w:rPr>
          <w:rFonts w:eastAsiaTheme="minorHAnsi" w:cs="Times New Roman"/>
          <w:color w:val="000000"/>
          <w:szCs w:val="24"/>
          <w:lang w:eastAsia="en-US"/>
        </w:rPr>
        <w:t>darowizn nabycia przez osoby fizyczne własności rzeczy lub praw majątkowych będących przedmiotem świadczenia otrzymanego od fundacji rodzinnej (fundacji rodzinnej w organizacji) oraz stanowiących mienie otrzymane w związku z rozwiązaniem takiej fundacji, jeżeli następować będzie na podstawie tytułu określonego w ustawie o podatku od spadków i darowizn (np. darowizny, nieodpłatnego zniesienia współwłasności, nieodpłatnej renty lub służebności). Wyłączeniem objęte będzie nabycie przez</w:t>
      </w:r>
      <w:r w:rsidR="00DB0071">
        <w:rPr>
          <w:rFonts w:eastAsiaTheme="minorHAnsi" w:cs="Times New Roman"/>
          <w:color w:val="000000"/>
          <w:szCs w:val="24"/>
          <w:lang w:eastAsia="en-US"/>
        </w:rPr>
        <w:t> </w:t>
      </w:r>
      <w:r w:rsidRPr="00A01B86">
        <w:rPr>
          <w:rFonts w:eastAsiaTheme="minorHAnsi" w:cs="Times New Roman"/>
          <w:color w:val="000000"/>
          <w:szCs w:val="24"/>
          <w:lang w:eastAsia="en-US"/>
        </w:rPr>
        <w:t>beneficjentów, w tym fundatorów, własności rzeczy lub praw majątkowych będących przedmiotem świadczenia otrzymanego od fundacji rodzinnej (fundacji rodzinnej w organizacji) oraz nabycie przez fundatora lub jego spadkobierców rzeczy lub praw majątkowych stanowiących mienie w związku z rozwiązaniem takiej fundacji. W</w:t>
      </w:r>
      <w:r w:rsidR="00DB0071">
        <w:rPr>
          <w:rFonts w:eastAsiaTheme="minorHAnsi" w:cs="Times New Roman"/>
          <w:color w:val="000000"/>
          <w:szCs w:val="24"/>
          <w:lang w:eastAsia="en-US"/>
        </w:rPr>
        <w:t> </w:t>
      </w:r>
      <w:r w:rsidRPr="00A01B86">
        <w:rPr>
          <w:rFonts w:eastAsiaTheme="minorHAnsi" w:cs="Times New Roman"/>
          <w:color w:val="000000"/>
          <w:szCs w:val="24"/>
          <w:lang w:eastAsia="en-US"/>
        </w:rPr>
        <w:t>konsekwencji takiego rozwiązania nabycie własności rzeczy lub praw majątkowych od</w:t>
      </w:r>
      <w:r w:rsidR="00DB0071">
        <w:rPr>
          <w:rFonts w:eastAsiaTheme="minorHAnsi" w:cs="Times New Roman"/>
          <w:color w:val="000000"/>
          <w:szCs w:val="24"/>
          <w:lang w:eastAsia="en-US"/>
        </w:rPr>
        <w:t> </w:t>
      </w:r>
      <w:r w:rsidRPr="00A01B86">
        <w:rPr>
          <w:rFonts w:eastAsiaTheme="minorHAnsi" w:cs="Times New Roman"/>
          <w:color w:val="000000"/>
          <w:szCs w:val="24"/>
          <w:lang w:eastAsia="en-US"/>
        </w:rPr>
        <w:t>fundacji rodzinnej (fundacji rodzinnej w organizacji) przez osoby trzecie, w drodze czynności wymienionych w ustawie o podatku od spadków i darowizn, opodatkowane będzie podatkiem od spadków i darowizn na zasadach określonych obecnie dla osób zaliczonych do III grupy podatkowej, w rozumieniu tej ustawy.</w:t>
      </w:r>
    </w:p>
    <w:p w14:paraId="3A6E890E" w14:textId="0A92680B" w:rsidR="00A01B86" w:rsidRDefault="00A01B86" w:rsidP="00BA133A">
      <w:pPr>
        <w:pStyle w:val="ZUSTzmustartykuempunktem"/>
        <w:spacing w:before="120" w:after="120"/>
        <w:ind w:left="0" w:firstLine="0"/>
        <w:rPr>
          <w:rFonts w:ascii="Times New Roman" w:eastAsia="Times New Roman" w:hAnsi="Times New Roman" w:cs="Times New Roman"/>
          <w:color w:val="000000" w:themeColor="text1"/>
          <w:szCs w:val="24"/>
        </w:rPr>
      </w:pPr>
      <w:r w:rsidRPr="001813B5">
        <w:rPr>
          <w:rFonts w:ascii="Times New Roman" w:eastAsiaTheme="minorHAnsi" w:hAnsi="Times New Roman" w:cs="Times New Roman"/>
          <w:color w:val="000000"/>
          <w:szCs w:val="24"/>
          <w:lang w:eastAsia="en-US"/>
        </w:rPr>
        <w:t>W zakresie, w jakim przesunięcia majątkowe z fundacji rodzinnej (fundacji rodzinnej w</w:t>
      </w:r>
      <w:r w:rsidR="00DB0071">
        <w:rPr>
          <w:rFonts w:ascii="Times New Roman" w:eastAsiaTheme="minorHAnsi" w:hAnsi="Times New Roman" w:cs="Times New Roman"/>
          <w:color w:val="000000"/>
          <w:szCs w:val="24"/>
          <w:lang w:eastAsia="en-US"/>
        </w:rPr>
        <w:t> </w:t>
      </w:r>
      <w:r w:rsidRPr="001813B5">
        <w:rPr>
          <w:rFonts w:ascii="Times New Roman" w:eastAsiaTheme="minorHAnsi" w:hAnsi="Times New Roman" w:cs="Times New Roman"/>
          <w:color w:val="000000"/>
          <w:szCs w:val="24"/>
          <w:lang w:eastAsia="en-US"/>
        </w:rPr>
        <w:t>organizacji) oraz w związku z jej rozwiązaniem będą wyłączone z ustawy o podatku od</w:t>
      </w:r>
      <w:r w:rsidR="00DB0071">
        <w:rPr>
          <w:rFonts w:ascii="Times New Roman" w:eastAsiaTheme="minorHAnsi" w:hAnsi="Times New Roman" w:cs="Times New Roman"/>
          <w:color w:val="000000"/>
          <w:szCs w:val="24"/>
          <w:lang w:eastAsia="en-US"/>
        </w:rPr>
        <w:t> </w:t>
      </w:r>
      <w:r w:rsidRPr="001813B5">
        <w:rPr>
          <w:rFonts w:ascii="Times New Roman" w:eastAsiaTheme="minorHAnsi" w:hAnsi="Times New Roman" w:cs="Times New Roman"/>
          <w:color w:val="000000"/>
          <w:szCs w:val="24"/>
          <w:lang w:eastAsia="en-US"/>
        </w:rPr>
        <w:t>spadków i darowizn, konsekwencje podatkowe będą unormowane zakresem ustawy o</w:t>
      </w:r>
      <w:r w:rsidR="00DB0071">
        <w:rPr>
          <w:rFonts w:ascii="Times New Roman" w:eastAsiaTheme="minorHAnsi" w:hAnsi="Times New Roman" w:cs="Times New Roman"/>
          <w:color w:val="000000"/>
          <w:szCs w:val="24"/>
          <w:lang w:eastAsia="en-US"/>
        </w:rPr>
        <w:t> </w:t>
      </w:r>
      <w:r w:rsidRPr="001813B5">
        <w:rPr>
          <w:rFonts w:ascii="Times New Roman" w:eastAsiaTheme="minorHAnsi" w:hAnsi="Times New Roman" w:cs="Times New Roman"/>
          <w:color w:val="000000"/>
          <w:szCs w:val="24"/>
          <w:lang w:eastAsia="en-US"/>
        </w:rPr>
        <w:t>PIT.</w:t>
      </w:r>
    </w:p>
    <w:p w14:paraId="1A8DC929" w14:textId="7F690995" w:rsidR="00A01B86" w:rsidRPr="00A47971" w:rsidRDefault="00A01B86" w:rsidP="00A01B86">
      <w:pPr>
        <w:pStyle w:val="ZUSTzmustartykuempunktem"/>
        <w:spacing w:before="120" w:after="120"/>
        <w:ind w:left="0" w:firstLine="0"/>
        <w:rPr>
          <w:color w:val="000000" w:themeColor="text1"/>
        </w:rPr>
      </w:pPr>
    </w:p>
    <w:p w14:paraId="0D8A5CAA" w14:textId="77777777" w:rsidR="006B45FD" w:rsidRPr="00A536CD" w:rsidRDefault="006B45FD" w:rsidP="00BA133A">
      <w:pPr>
        <w:pStyle w:val="Nagwek3"/>
        <w:shd w:val="clear" w:color="auto" w:fill="FFFFFF" w:themeFill="background1"/>
        <w:spacing w:before="120" w:after="120"/>
        <w:rPr>
          <w:rFonts w:ascii="Times" w:hAnsi="Times" w:cs="Times"/>
          <w:color w:val="000000" w:themeColor="text1"/>
          <w:szCs w:val="24"/>
        </w:rPr>
      </w:pPr>
      <w:bookmarkStart w:id="48" w:name="_Toc120091405"/>
      <w:r w:rsidRPr="00A536CD">
        <w:rPr>
          <w:rFonts w:ascii="Times" w:hAnsi="Times" w:cs="Times"/>
          <w:color w:val="000000" w:themeColor="text1"/>
          <w:szCs w:val="24"/>
        </w:rPr>
        <w:t>Zmiany w ustawie z dnia 26 lipca 1991 r. o podatku dochodowym od osób fizycznych</w:t>
      </w:r>
      <w:bookmarkEnd w:id="48"/>
    </w:p>
    <w:p w14:paraId="3EB174B6" w14:textId="588FA459" w:rsidR="003954E0" w:rsidRPr="00A536CD" w:rsidRDefault="000454B7" w:rsidP="00BA133A">
      <w:pPr>
        <w:pStyle w:val="ZUSTzmustartykuempunktem"/>
        <w:spacing w:before="120" w:after="120"/>
        <w:ind w:left="0"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P</w:t>
      </w:r>
      <w:r w:rsidR="003954E0" w:rsidRPr="00A536CD">
        <w:rPr>
          <w:rFonts w:ascii="Times New Roman" w:hAnsi="Times New Roman" w:cs="Times New Roman"/>
          <w:color w:val="000000" w:themeColor="text1"/>
          <w:szCs w:val="24"/>
        </w:rPr>
        <w:t>ojęcie „fundacja rodzinna”</w:t>
      </w:r>
      <w:r w:rsidRPr="00A536CD">
        <w:rPr>
          <w:rFonts w:ascii="Times New Roman" w:hAnsi="Times New Roman" w:cs="Times New Roman"/>
          <w:color w:val="000000" w:themeColor="text1"/>
          <w:szCs w:val="24"/>
        </w:rPr>
        <w:t xml:space="preserve"> zgodnie z projektem ustawy</w:t>
      </w:r>
      <w:r w:rsidR="003954E0" w:rsidRPr="00A536CD">
        <w:rPr>
          <w:rFonts w:ascii="Times New Roman" w:hAnsi="Times New Roman" w:cs="Times New Roman"/>
          <w:color w:val="000000" w:themeColor="text1"/>
          <w:szCs w:val="24"/>
        </w:rPr>
        <w:t>,</w:t>
      </w:r>
      <w:r w:rsidR="001D7FC6" w:rsidRPr="00A536CD">
        <w:rPr>
          <w:rFonts w:ascii="Times New Roman" w:hAnsi="Times New Roman" w:cs="Times New Roman"/>
          <w:color w:val="000000" w:themeColor="text1"/>
          <w:szCs w:val="24"/>
        </w:rPr>
        <w:t xml:space="preserve"> oznacza</w:t>
      </w:r>
      <w:r w:rsidR="003954E0" w:rsidRPr="00A536CD">
        <w:rPr>
          <w:rFonts w:ascii="Times New Roman" w:hAnsi="Times New Roman" w:cs="Times New Roman"/>
          <w:color w:val="000000" w:themeColor="text1"/>
          <w:szCs w:val="24"/>
        </w:rPr>
        <w:t xml:space="preserve"> fundację rodzinną oraz fundację rodzinną w organizacji</w:t>
      </w:r>
      <w:r w:rsidR="001D7FC6" w:rsidRPr="00A536CD">
        <w:rPr>
          <w:rFonts w:ascii="Times New Roman" w:hAnsi="Times New Roman" w:cs="Times New Roman"/>
          <w:color w:val="000000" w:themeColor="text1"/>
          <w:szCs w:val="24"/>
        </w:rPr>
        <w:t xml:space="preserve"> w rozumieniu ustawy </w:t>
      </w:r>
      <w:r w:rsidR="003954E0" w:rsidRPr="00A536CD">
        <w:rPr>
          <w:rFonts w:ascii="Times New Roman" w:hAnsi="Times New Roman" w:cs="Times New Roman"/>
          <w:color w:val="000000" w:themeColor="text1"/>
          <w:szCs w:val="24"/>
        </w:rPr>
        <w:t>o fundacji rodzinnej.</w:t>
      </w:r>
    </w:p>
    <w:p w14:paraId="33BB1A3A" w14:textId="77777777" w:rsidR="000A18E1" w:rsidRPr="00A536CD" w:rsidRDefault="000A18E1" w:rsidP="00BA133A">
      <w:pPr>
        <w:pStyle w:val="ZUSTzmustartykuempunktem"/>
        <w:spacing w:before="120" w:after="120"/>
        <w:ind w:left="0"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Zmieniono także art. 20, w którym dodany został ust. 1g. Dodanie tego przepisu w sposób jednoznaczny określa, że do źródła przychodów „inne przychody”, o którym mowa w art. 10 ust. 1 pkt 9 ustawy PIT, zaliczane są przychody otrzymane przez:</w:t>
      </w:r>
    </w:p>
    <w:p w14:paraId="2BE9F26C" w14:textId="0E0FBBE3" w:rsidR="000A18E1" w:rsidRPr="00A536CD" w:rsidRDefault="000A18E1" w:rsidP="00BA133A">
      <w:pPr>
        <w:pStyle w:val="ZUSTzmustartykuempunktem"/>
        <w:numPr>
          <w:ilvl w:val="0"/>
          <w:numId w:val="12"/>
        </w:numPr>
        <w:spacing w:before="120" w:after="12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 xml:space="preserve">beneficjenta fundacji rodzinnej, w tym również przez fundatora będącego beneficjentem </w:t>
      </w:r>
      <w:r w:rsidR="006D5021" w:rsidRPr="00A536CD">
        <w:rPr>
          <w:rFonts w:ascii="Times New Roman" w:hAnsi="Times New Roman" w:cs="Times New Roman"/>
          <w:color w:val="000000" w:themeColor="text1"/>
          <w:szCs w:val="24"/>
        </w:rPr>
        <w:t>–</w:t>
      </w:r>
      <w:r w:rsidRPr="00A536CD">
        <w:rPr>
          <w:rFonts w:ascii="Times New Roman" w:hAnsi="Times New Roman" w:cs="Times New Roman"/>
          <w:color w:val="000000" w:themeColor="text1"/>
          <w:szCs w:val="24"/>
        </w:rPr>
        <w:t xml:space="preserve"> w trakcie istnienia fundacji, oraz</w:t>
      </w:r>
    </w:p>
    <w:p w14:paraId="4905DA6C" w14:textId="4F9A575E" w:rsidR="000A18E1" w:rsidRPr="00A536CD" w:rsidRDefault="000A18E1" w:rsidP="00BA133A">
      <w:pPr>
        <w:pStyle w:val="ZUSTzmustartykuempunktem"/>
        <w:numPr>
          <w:ilvl w:val="0"/>
          <w:numId w:val="12"/>
        </w:numPr>
        <w:spacing w:before="120" w:after="12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lastRenderedPageBreak/>
        <w:t>fundatora lub beneficjenta fundacji rodzinnej</w:t>
      </w:r>
      <w:r w:rsidR="007A15FD" w:rsidRPr="00A536CD">
        <w:rPr>
          <w:rFonts w:ascii="Times New Roman" w:hAnsi="Times New Roman" w:cs="Times New Roman"/>
          <w:color w:val="000000" w:themeColor="text1"/>
          <w:szCs w:val="24"/>
        </w:rPr>
        <w:t xml:space="preserve"> lub spadkobiercę fundatora</w:t>
      </w:r>
      <w:r w:rsidRPr="00A536CD">
        <w:rPr>
          <w:rFonts w:ascii="Times New Roman" w:hAnsi="Times New Roman" w:cs="Times New Roman"/>
          <w:color w:val="000000" w:themeColor="text1"/>
          <w:szCs w:val="24"/>
        </w:rPr>
        <w:t xml:space="preserve">, z tytułu otrzymania mienia </w:t>
      </w:r>
      <w:r w:rsidR="00674621">
        <w:rPr>
          <w:rFonts w:ascii="Times New Roman" w:hAnsi="Times New Roman"/>
          <w:color w:val="000000"/>
          <w:spacing w:val="-2"/>
        </w:rPr>
        <w:t>w związku z rozwiązaniem</w:t>
      </w:r>
      <w:r w:rsidR="00674621" w:rsidRPr="000A2495">
        <w:rPr>
          <w:rFonts w:ascii="Times New Roman" w:hAnsi="Times New Roman"/>
          <w:color w:val="000000"/>
          <w:spacing w:val="-2"/>
        </w:rPr>
        <w:t xml:space="preserve"> </w:t>
      </w:r>
      <w:r w:rsidRPr="00A536CD">
        <w:rPr>
          <w:rFonts w:ascii="Times New Roman" w:hAnsi="Times New Roman" w:cs="Times New Roman"/>
          <w:color w:val="000000" w:themeColor="text1"/>
          <w:szCs w:val="24"/>
        </w:rPr>
        <w:t>fundacji</w:t>
      </w:r>
      <w:r w:rsidR="007A15FD" w:rsidRPr="00A536CD">
        <w:rPr>
          <w:rFonts w:ascii="Times New Roman" w:hAnsi="Times New Roman" w:cs="Times New Roman"/>
          <w:color w:val="000000" w:themeColor="text1"/>
          <w:szCs w:val="24"/>
        </w:rPr>
        <w:t xml:space="preserve"> rodzinnej</w:t>
      </w:r>
      <w:r w:rsidRPr="00A536CD">
        <w:rPr>
          <w:rFonts w:ascii="Times New Roman" w:hAnsi="Times New Roman" w:cs="Times New Roman"/>
          <w:color w:val="000000" w:themeColor="text1"/>
          <w:szCs w:val="24"/>
        </w:rPr>
        <w:t>.</w:t>
      </w:r>
    </w:p>
    <w:p w14:paraId="00993C20" w14:textId="3F614F0A" w:rsidR="000A18E1" w:rsidRPr="00A536CD" w:rsidRDefault="000A18E1" w:rsidP="00BA133A">
      <w:pPr>
        <w:pStyle w:val="ZUSTzmustartykuempunktem"/>
        <w:spacing w:before="120" w:after="120"/>
        <w:ind w:left="0"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Określone również zostało, że w przypadku, gdy świadczenie otrzymane z fundacji rodzinnej ma postać niepieniężną, przychód powstaje w ostatnim dniu miesiąca, w którym podatnik otrzymał to świadczenie. Rozwiązanie takie pozwala określić wartość wszystkich otrzymanych w danym miesiącu świadczeń niepieniężnych przez fundatora lub</w:t>
      </w:r>
      <w:r w:rsidR="00DB0071">
        <w:rPr>
          <w:rFonts w:ascii="Times New Roman" w:hAnsi="Times New Roman" w:cs="Times New Roman"/>
          <w:color w:val="000000" w:themeColor="text1"/>
          <w:szCs w:val="24"/>
        </w:rPr>
        <w:t> </w:t>
      </w:r>
      <w:r w:rsidRPr="00A536CD">
        <w:rPr>
          <w:rFonts w:ascii="Times New Roman" w:hAnsi="Times New Roman" w:cs="Times New Roman"/>
          <w:color w:val="000000" w:themeColor="text1"/>
          <w:szCs w:val="24"/>
        </w:rPr>
        <w:t>beneficjenta według stanu na jeden dzień w miesiącu. Ma to znaczenie szczególnie, gdy</w:t>
      </w:r>
      <w:r w:rsidR="00DB0071">
        <w:rPr>
          <w:rFonts w:ascii="Times New Roman" w:hAnsi="Times New Roman" w:cs="Times New Roman"/>
          <w:color w:val="000000" w:themeColor="text1"/>
          <w:szCs w:val="24"/>
        </w:rPr>
        <w:t> </w:t>
      </w:r>
      <w:r w:rsidRPr="00A536CD">
        <w:rPr>
          <w:rFonts w:ascii="Times New Roman" w:hAnsi="Times New Roman" w:cs="Times New Roman"/>
          <w:color w:val="000000" w:themeColor="text1"/>
          <w:szCs w:val="24"/>
        </w:rPr>
        <w:t xml:space="preserve">wartość takiego świadczenia jest ustalana na podstawie cen rynkowych. </w:t>
      </w:r>
    </w:p>
    <w:p w14:paraId="11A457C4" w14:textId="14AF9FE2" w:rsidR="000A18E1" w:rsidRPr="00A536CD" w:rsidRDefault="000A18E1" w:rsidP="00BA133A">
      <w:pPr>
        <w:pStyle w:val="ZUSTzmustartykuempunktem"/>
        <w:spacing w:before="120" w:after="120"/>
        <w:ind w:left="0"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W przypadku świadczeń niepieniężnych przysługujących za okres dłuższy niż jeden miesiąc, przychód powstaje w ostatnim dniu każdego miesiąca, za który świadczenie to</w:t>
      </w:r>
      <w:r w:rsidR="00DB0071">
        <w:rPr>
          <w:rFonts w:ascii="Times New Roman" w:hAnsi="Times New Roman" w:cs="Times New Roman"/>
          <w:color w:val="000000" w:themeColor="text1"/>
          <w:szCs w:val="24"/>
        </w:rPr>
        <w:t> </w:t>
      </w:r>
      <w:r w:rsidRPr="00A536CD">
        <w:rPr>
          <w:rFonts w:ascii="Times New Roman" w:hAnsi="Times New Roman" w:cs="Times New Roman"/>
          <w:color w:val="000000" w:themeColor="text1"/>
          <w:szCs w:val="24"/>
        </w:rPr>
        <w:t>przysługuje. Wprowadzenie takiej szczególnej zasady ustalania dochodu, jest korzystne dla otrzymującego przychód. Wartość świadczenia niepieniężnego nie stanowi przychodu podatkowego w momencie nabycia praw, ale jest „rozłożona” w czasie w okresach miesięcznych. Przykładem takiego świadczenia może być długoterminowe prawo do</w:t>
      </w:r>
      <w:r w:rsidR="00DB0071">
        <w:rPr>
          <w:rFonts w:ascii="Times New Roman" w:hAnsi="Times New Roman" w:cs="Times New Roman"/>
          <w:color w:val="000000" w:themeColor="text1"/>
          <w:szCs w:val="24"/>
        </w:rPr>
        <w:t> </w:t>
      </w:r>
      <w:r w:rsidRPr="00A536CD">
        <w:rPr>
          <w:rFonts w:ascii="Times New Roman" w:hAnsi="Times New Roman" w:cs="Times New Roman"/>
          <w:color w:val="000000" w:themeColor="text1"/>
          <w:szCs w:val="24"/>
        </w:rPr>
        <w:t>bezpłatnego korzystania przez beneficjenta z lokalu mieszkalnego stanowiącego własność fundacji rodzinnej. W takim przypadku przychodem beneficjenta będzie wartość czynszu, którego miesięczna wartość określać się będzie na podstawie art. 11 ust. 2a ustawy PIT.</w:t>
      </w:r>
    </w:p>
    <w:p w14:paraId="167D3FF1" w14:textId="1EF4B27A" w:rsidR="001D7FC6" w:rsidRPr="00A536CD" w:rsidRDefault="001D7FC6" w:rsidP="00BA133A">
      <w:pPr>
        <w:pStyle w:val="ZUSTzmustartykuempunktem"/>
        <w:spacing w:before="120" w:after="120"/>
        <w:ind w:left="0"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Powyższe wyjaśnienia dotyczące momentu powstania przychodu odnoszą się również do</w:t>
      </w:r>
      <w:r w:rsidR="00DB0071">
        <w:rPr>
          <w:rFonts w:ascii="Times New Roman" w:hAnsi="Times New Roman" w:cs="Times New Roman"/>
          <w:color w:val="000000" w:themeColor="text1"/>
          <w:szCs w:val="24"/>
        </w:rPr>
        <w:t> </w:t>
      </w:r>
      <w:r w:rsidRPr="00A536CD">
        <w:rPr>
          <w:rFonts w:ascii="Times New Roman" w:hAnsi="Times New Roman" w:cs="Times New Roman"/>
          <w:color w:val="000000" w:themeColor="text1"/>
          <w:szCs w:val="24"/>
        </w:rPr>
        <w:t>przychodu z tytułu mienia</w:t>
      </w:r>
      <w:r w:rsidR="00934F85">
        <w:rPr>
          <w:rFonts w:ascii="Times New Roman" w:hAnsi="Times New Roman" w:cs="Times New Roman"/>
          <w:color w:val="000000" w:themeColor="text1"/>
          <w:szCs w:val="24"/>
        </w:rPr>
        <w:t xml:space="preserve"> otrzymanego lub postawionego do dyspozycji</w:t>
      </w:r>
      <w:r w:rsidRPr="00A536CD">
        <w:rPr>
          <w:rFonts w:ascii="Times New Roman" w:hAnsi="Times New Roman" w:cs="Times New Roman"/>
          <w:color w:val="000000" w:themeColor="text1"/>
          <w:szCs w:val="24"/>
        </w:rPr>
        <w:t xml:space="preserve"> </w:t>
      </w:r>
      <w:r w:rsidR="00674621">
        <w:rPr>
          <w:rFonts w:ascii="Times New Roman" w:hAnsi="Times New Roman"/>
          <w:color w:val="000000"/>
          <w:spacing w:val="-2"/>
        </w:rPr>
        <w:t>w związku z</w:t>
      </w:r>
      <w:r w:rsidR="00DB0071">
        <w:rPr>
          <w:rFonts w:ascii="Times New Roman" w:hAnsi="Times New Roman"/>
          <w:color w:val="000000"/>
          <w:spacing w:val="-2"/>
        </w:rPr>
        <w:t> </w:t>
      </w:r>
      <w:r w:rsidR="00674621">
        <w:rPr>
          <w:rFonts w:ascii="Times New Roman" w:hAnsi="Times New Roman"/>
          <w:color w:val="000000"/>
          <w:spacing w:val="-2"/>
        </w:rPr>
        <w:t>rozwiązaniem</w:t>
      </w:r>
      <w:r w:rsidR="00674621" w:rsidRPr="000A2495">
        <w:rPr>
          <w:rFonts w:ascii="Times New Roman" w:hAnsi="Times New Roman"/>
          <w:color w:val="000000"/>
          <w:spacing w:val="-2"/>
        </w:rPr>
        <w:t xml:space="preserve"> </w:t>
      </w:r>
      <w:r w:rsidRPr="00A536CD">
        <w:rPr>
          <w:rFonts w:ascii="Times New Roman" w:hAnsi="Times New Roman" w:cs="Times New Roman"/>
          <w:color w:val="000000" w:themeColor="text1"/>
          <w:szCs w:val="24"/>
        </w:rPr>
        <w:t>fundacji rodzinnej.</w:t>
      </w:r>
    </w:p>
    <w:p w14:paraId="4AA94262" w14:textId="1D33B380" w:rsidR="000A18E1" w:rsidRPr="00A536CD" w:rsidRDefault="000A18E1" w:rsidP="00BA133A">
      <w:pPr>
        <w:pStyle w:val="ZUSTzmustartykuempunktem"/>
        <w:spacing w:before="120" w:after="120"/>
        <w:ind w:left="0"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Zwolnione</w:t>
      </w:r>
      <w:r w:rsidR="001D7FC6" w:rsidRPr="00A536CD">
        <w:rPr>
          <w:rFonts w:ascii="Times New Roman" w:hAnsi="Times New Roman" w:cs="Times New Roman"/>
          <w:color w:val="000000" w:themeColor="text1"/>
          <w:szCs w:val="24"/>
        </w:rPr>
        <w:t xml:space="preserve"> z podatku</w:t>
      </w:r>
      <w:r w:rsidRPr="00A536CD">
        <w:rPr>
          <w:rFonts w:ascii="Times New Roman" w:hAnsi="Times New Roman" w:cs="Times New Roman"/>
          <w:color w:val="000000" w:themeColor="text1"/>
          <w:szCs w:val="24"/>
        </w:rPr>
        <w:t xml:space="preserve"> zostaną przychody uzyskane przez fundatora, </w:t>
      </w:r>
      <w:r w:rsidR="001D7FC6" w:rsidRPr="00A536CD">
        <w:rPr>
          <w:rFonts w:ascii="Times New Roman" w:hAnsi="Times New Roman" w:cs="Times New Roman"/>
          <w:color w:val="000000" w:themeColor="text1"/>
          <w:szCs w:val="24"/>
        </w:rPr>
        <w:t xml:space="preserve">jak również przez osobę będącą w stosunku do fundatora osobą </w:t>
      </w:r>
      <w:r w:rsidR="00D203AB" w:rsidRPr="00A536CD">
        <w:rPr>
          <w:rFonts w:ascii="Times New Roman" w:hAnsi="Times New Roman" w:cs="Times New Roman"/>
          <w:color w:val="000000" w:themeColor="text1"/>
          <w:szCs w:val="24"/>
        </w:rPr>
        <w:t xml:space="preserve">zaliczaną do </w:t>
      </w:r>
      <w:r w:rsidR="001D7FC6" w:rsidRPr="00A536CD">
        <w:rPr>
          <w:rFonts w:ascii="Times New Roman" w:hAnsi="Times New Roman" w:cs="Times New Roman"/>
          <w:color w:val="000000" w:themeColor="text1"/>
          <w:szCs w:val="24"/>
        </w:rPr>
        <w:t xml:space="preserve">tzw. „grupy zero” </w:t>
      </w:r>
      <w:r w:rsidR="00D203AB" w:rsidRPr="00A536CD">
        <w:rPr>
          <w:rFonts w:ascii="Times New Roman" w:hAnsi="Times New Roman" w:cs="Times New Roman"/>
          <w:color w:val="000000" w:themeColor="text1"/>
          <w:szCs w:val="24"/>
        </w:rPr>
        <w:t xml:space="preserve">na podstawie przepisów </w:t>
      </w:r>
      <w:r w:rsidR="001D7FC6" w:rsidRPr="00A536CD">
        <w:rPr>
          <w:rFonts w:ascii="Times New Roman" w:hAnsi="Times New Roman" w:cs="Times New Roman"/>
          <w:color w:val="000000" w:themeColor="text1"/>
          <w:szCs w:val="24"/>
        </w:rPr>
        <w:t xml:space="preserve">o podatku od spadków i darowizn, </w:t>
      </w:r>
      <w:r w:rsidRPr="00A536CD">
        <w:rPr>
          <w:rFonts w:ascii="Times New Roman" w:hAnsi="Times New Roman" w:cs="Times New Roman"/>
          <w:color w:val="000000" w:themeColor="text1"/>
          <w:szCs w:val="24"/>
        </w:rPr>
        <w:t>z tytułu mienia</w:t>
      </w:r>
      <w:r w:rsidR="00934F85">
        <w:rPr>
          <w:rFonts w:ascii="Times New Roman" w:hAnsi="Times New Roman" w:cs="Times New Roman"/>
          <w:color w:val="000000" w:themeColor="text1"/>
          <w:szCs w:val="24"/>
        </w:rPr>
        <w:t xml:space="preserve"> otrzymanego lub</w:t>
      </w:r>
      <w:r w:rsidR="00DB0071">
        <w:rPr>
          <w:rFonts w:ascii="Times New Roman" w:hAnsi="Times New Roman" w:cs="Times New Roman"/>
          <w:color w:val="000000" w:themeColor="text1"/>
          <w:szCs w:val="24"/>
        </w:rPr>
        <w:t> </w:t>
      </w:r>
      <w:r w:rsidR="00934F85">
        <w:rPr>
          <w:rFonts w:ascii="Times New Roman" w:hAnsi="Times New Roman" w:cs="Times New Roman"/>
          <w:color w:val="000000" w:themeColor="text1"/>
          <w:szCs w:val="24"/>
        </w:rPr>
        <w:t>postawionego do dyspozycji</w:t>
      </w:r>
      <w:r w:rsidRPr="00A536CD">
        <w:rPr>
          <w:rFonts w:ascii="Times New Roman" w:hAnsi="Times New Roman" w:cs="Times New Roman"/>
          <w:color w:val="000000" w:themeColor="text1"/>
          <w:szCs w:val="24"/>
        </w:rPr>
        <w:t xml:space="preserve"> </w:t>
      </w:r>
      <w:r w:rsidR="00674621">
        <w:rPr>
          <w:rFonts w:ascii="Times New Roman" w:hAnsi="Times New Roman"/>
          <w:color w:val="000000"/>
          <w:spacing w:val="-2"/>
        </w:rPr>
        <w:t>w związku z rozwiązaniem</w:t>
      </w:r>
      <w:r w:rsidR="00674621" w:rsidRPr="000A2495">
        <w:rPr>
          <w:rFonts w:ascii="Times New Roman" w:hAnsi="Times New Roman"/>
          <w:color w:val="000000"/>
          <w:spacing w:val="-2"/>
        </w:rPr>
        <w:t xml:space="preserve"> </w:t>
      </w:r>
      <w:r w:rsidRPr="00A536CD">
        <w:rPr>
          <w:rFonts w:ascii="Times New Roman" w:hAnsi="Times New Roman" w:cs="Times New Roman"/>
          <w:color w:val="000000" w:themeColor="text1"/>
          <w:szCs w:val="24"/>
        </w:rPr>
        <w:t xml:space="preserve">fundacji rodzinnej. </w:t>
      </w:r>
    </w:p>
    <w:p w14:paraId="5A647BB9" w14:textId="5AA5E58E" w:rsidR="000A18E1" w:rsidRPr="00A536CD" w:rsidRDefault="00934F85" w:rsidP="00BA133A">
      <w:pPr>
        <w:pStyle w:val="ZUSTzmustartykuempunktem"/>
        <w:spacing w:before="120" w:after="120"/>
        <w:ind w:left="0" w:firstLine="0"/>
        <w:rPr>
          <w:rFonts w:ascii="Times New Roman" w:hAnsi="Times New Roman" w:cs="Times New Roman"/>
          <w:color w:val="000000" w:themeColor="text1"/>
          <w:szCs w:val="24"/>
        </w:rPr>
      </w:pPr>
      <w:r>
        <w:rPr>
          <w:rFonts w:ascii="Times New Roman" w:hAnsi="Times New Roman" w:cs="Times New Roman"/>
          <w:color w:val="000000" w:themeColor="text1"/>
          <w:szCs w:val="24"/>
        </w:rPr>
        <w:t>W</w:t>
      </w:r>
      <w:r w:rsidR="000A18E1" w:rsidRPr="00A536CD">
        <w:rPr>
          <w:rFonts w:ascii="Times New Roman" w:hAnsi="Times New Roman" w:cs="Times New Roman"/>
          <w:color w:val="000000" w:themeColor="text1"/>
          <w:szCs w:val="24"/>
        </w:rPr>
        <w:t xml:space="preserve"> przypadku beneficjenta fundacji rodzinnej zwolnienie przysługuje tylko od otrzymanych świadczeń, jeżeli beneficjentem jest fundator, lub osoba będąca w stosunku do fundatora osobą zaliczaną do tzw. </w:t>
      </w:r>
      <w:r w:rsidR="00D203AB" w:rsidRPr="00A536CD">
        <w:rPr>
          <w:rFonts w:ascii="Times New Roman" w:hAnsi="Times New Roman" w:cs="Times New Roman"/>
          <w:color w:val="000000" w:themeColor="text1"/>
          <w:szCs w:val="24"/>
        </w:rPr>
        <w:t>„</w:t>
      </w:r>
      <w:r w:rsidR="000A18E1" w:rsidRPr="00A536CD">
        <w:rPr>
          <w:rFonts w:ascii="Times New Roman" w:hAnsi="Times New Roman" w:cs="Times New Roman"/>
          <w:color w:val="000000" w:themeColor="text1"/>
          <w:szCs w:val="24"/>
        </w:rPr>
        <w:t>grupy</w:t>
      </w:r>
      <w:r w:rsidR="00D203AB" w:rsidRPr="00A536CD">
        <w:rPr>
          <w:rFonts w:ascii="Times New Roman" w:hAnsi="Times New Roman" w:cs="Times New Roman"/>
          <w:color w:val="000000" w:themeColor="text1"/>
          <w:szCs w:val="24"/>
        </w:rPr>
        <w:t xml:space="preserve"> zero</w:t>
      </w:r>
      <w:r w:rsidR="000A18E1" w:rsidRPr="00A536CD">
        <w:rPr>
          <w:rFonts w:ascii="Times New Roman" w:hAnsi="Times New Roman" w:cs="Times New Roman"/>
          <w:color w:val="000000" w:themeColor="text1"/>
          <w:szCs w:val="24"/>
        </w:rPr>
        <w:t xml:space="preserve">” na podstawie przepisów o </w:t>
      </w:r>
      <w:r w:rsidR="00D203AB" w:rsidRPr="00A536CD">
        <w:rPr>
          <w:rFonts w:ascii="Times New Roman" w:hAnsi="Times New Roman" w:cs="Times New Roman"/>
          <w:color w:val="000000" w:themeColor="text1"/>
          <w:szCs w:val="24"/>
        </w:rPr>
        <w:t>podatku od spadków i</w:t>
      </w:r>
      <w:r w:rsidR="00DB0071">
        <w:rPr>
          <w:rFonts w:ascii="Times New Roman" w:hAnsi="Times New Roman" w:cs="Times New Roman"/>
          <w:color w:val="000000" w:themeColor="text1"/>
          <w:szCs w:val="24"/>
        </w:rPr>
        <w:t> </w:t>
      </w:r>
      <w:r w:rsidR="00D203AB" w:rsidRPr="00A536CD">
        <w:rPr>
          <w:rFonts w:ascii="Times New Roman" w:hAnsi="Times New Roman" w:cs="Times New Roman"/>
          <w:color w:val="000000" w:themeColor="text1"/>
          <w:szCs w:val="24"/>
        </w:rPr>
        <w:t>darowizn</w:t>
      </w:r>
      <w:r w:rsidR="000A18E1" w:rsidRPr="00A536CD">
        <w:rPr>
          <w:rFonts w:ascii="Times New Roman" w:hAnsi="Times New Roman" w:cs="Times New Roman"/>
          <w:color w:val="000000" w:themeColor="text1"/>
          <w:szCs w:val="24"/>
        </w:rPr>
        <w:t xml:space="preserve">. </w:t>
      </w:r>
    </w:p>
    <w:p w14:paraId="5BEB450B" w14:textId="304AC4A6" w:rsidR="000A18E1" w:rsidRPr="00A536CD" w:rsidRDefault="000A18E1" w:rsidP="00BA133A">
      <w:pPr>
        <w:pStyle w:val="ZUSTzmustartykuempunktem"/>
        <w:spacing w:before="120" w:after="120"/>
        <w:ind w:left="0"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 xml:space="preserve">Z kolei w przypadku, gdy fundacja rodzinna ma więcej niż jednego fundatora a także, </w:t>
      </w:r>
      <w:r w:rsidR="00783016" w:rsidRPr="00A536CD">
        <w:rPr>
          <w:rFonts w:ascii="Times New Roman" w:hAnsi="Times New Roman" w:cs="Times New Roman"/>
          <w:color w:val="000000" w:themeColor="text1"/>
          <w:szCs w:val="24"/>
        </w:rPr>
        <w:t>gdy </w:t>
      </w:r>
      <w:r w:rsidRPr="00A536CD">
        <w:rPr>
          <w:rFonts w:ascii="Times New Roman" w:hAnsi="Times New Roman" w:cs="Times New Roman"/>
          <w:color w:val="000000" w:themeColor="text1"/>
          <w:szCs w:val="24"/>
        </w:rPr>
        <w:t>do fundacji zostało wniesione mienie w drodze darowizny albo spadku przez inne podmioty niż przez fundatora, jego wstępnych, zstępnych lub rodzeństwo, zwolnienie przysługuje fundatorowi</w:t>
      </w:r>
      <w:r w:rsidR="00934F85">
        <w:rPr>
          <w:rFonts w:ascii="Times New Roman" w:hAnsi="Times New Roman" w:cs="Times New Roman"/>
          <w:color w:val="000000" w:themeColor="text1"/>
          <w:szCs w:val="24"/>
        </w:rPr>
        <w:t xml:space="preserve"> (zarówno będącemu jednocześnie beneficjentem, </w:t>
      </w:r>
      <w:r w:rsidR="00934F85">
        <w:rPr>
          <w:rFonts w:ascii="Times New Roman" w:hAnsi="Times New Roman" w:cs="Times New Roman"/>
          <w:color w:val="000000" w:themeColor="text1"/>
          <w:szCs w:val="24"/>
        </w:rPr>
        <w:lastRenderedPageBreak/>
        <w:t>jak</w:t>
      </w:r>
      <w:r w:rsidR="00DB0071">
        <w:rPr>
          <w:rFonts w:ascii="Times New Roman" w:hAnsi="Times New Roman" w:cs="Times New Roman"/>
          <w:color w:val="000000" w:themeColor="text1"/>
          <w:szCs w:val="24"/>
        </w:rPr>
        <w:t> </w:t>
      </w:r>
      <w:r w:rsidR="00934F85">
        <w:rPr>
          <w:rFonts w:ascii="Times New Roman" w:hAnsi="Times New Roman" w:cs="Times New Roman"/>
          <w:color w:val="000000" w:themeColor="text1"/>
          <w:szCs w:val="24"/>
        </w:rPr>
        <w:t>i</w:t>
      </w:r>
      <w:r w:rsidR="00DB0071">
        <w:rPr>
          <w:rFonts w:ascii="Times New Roman" w:hAnsi="Times New Roman" w:cs="Times New Roman"/>
          <w:color w:val="000000" w:themeColor="text1"/>
          <w:szCs w:val="24"/>
        </w:rPr>
        <w:t> </w:t>
      </w:r>
      <w:r w:rsidR="00934F85">
        <w:rPr>
          <w:rFonts w:ascii="Times New Roman" w:hAnsi="Times New Roman" w:cs="Times New Roman"/>
          <w:color w:val="000000" w:themeColor="text1"/>
          <w:szCs w:val="24"/>
        </w:rPr>
        <w:t>uprawnionym do otrzymania mienia w związku z rozwiązaniem fundacji rodzinnej)</w:t>
      </w:r>
      <w:r w:rsidRPr="00A536CD">
        <w:rPr>
          <w:rFonts w:ascii="Times New Roman" w:hAnsi="Times New Roman" w:cs="Times New Roman"/>
          <w:color w:val="000000" w:themeColor="text1"/>
          <w:szCs w:val="24"/>
        </w:rPr>
        <w:t xml:space="preserve">, w części </w:t>
      </w:r>
      <w:r w:rsidR="00C44554" w:rsidRPr="00A536CD">
        <w:rPr>
          <w:rFonts w:ascii="Times New Roman" w:hAnsi="Times New Roman" w:cs="Times New Roman"/>
          <w:color w:val="000000" w:themeColor="text1"/>
          <w:szCs w:val="24"/>
        </w:rPr>
        <w:t xml:space="preserve">odpowiadającej </w:t>
      </w:r>
      <w:r w:rsidRPr="00A536CD">
        <w:rPr>
          <w:rFonts w:ascii="Times New Roman" w:hAnsi="Times New Roman" w:cs="Times New Roman"/>
          <w:color w:val="000000" w:themeColor="text1"/>
          <w:szCs w:val="24"/>
        </w:rPr>
        <w:t xml:space="preserve">przypadającej na niego proporcji wniesionego przez niego mienia do fundacji do wartości całości mienia wniesionego </w:t>
      </w:r>
      <w:r w:rsidR="00783016" w:rsidRPr="00A536CD">
        <w:rPr>
          <w:rFonts w:ascii="Times New Roman" w:hAnsi="Times New Roman" w:cs="Times New Roman"/>
          <w:color w:val="000000" w:themeColor="text1"/>
          <w:szCs w:val="24"/>
        </w:rPr>
        <w:t>do </w:t>
      </w:r>
      <w:r w:rsidRPr="00A536CD">
        <w:rPr>
          <w:rFonts w:ascii="Times New Roman" w:hAnsi="Times New Roman" w:cs="Times New Roman"/>
          <w:color w:val="000000" w:themeColor="text1"/>
          <w:szCs w:val="24"/>
        </w:rPr>
        <w:t xml:space="preserve">fundacji. Informacja o aktualnej proporcji przypadającej na każdego fundatora </w:t>
      </w:r>
      <w:r w:rsidR="00FA6CA7" w:rsidRPr="00A536CD">
        <w:rPr>
          <w:rFonts w:ascii="Times New Roman" w:hAnsi="Times New Roman" w:cs="Times New Roman"/>
          <w:color w:val="000000" w:themeColor="text1"/>
          <w:szCs w:val="24"/>
        </w:rPr>
        <w:t xml:space="preserve">oraz na fundację rodzinną </w:t>
      </w:r>
      <w:r w:rsidRPr="00A536CD">
        <w:rPr>
          <w:rFonts w:ascii="Times New Roman" w:hAnsi="Times New Roman" w:cs="Times New Roman"/>
          <w:color w:val="000000" w:themeColor="text1"/>
          <w:szCs w:val="24"/>
        </w:rPr>
        <w:t>znajduje się w</w:t>
      </w:r>
      <w:r w:rsidR="00DB0071">
        <w:rPr>
          <w:rFonts w:ascii="Times New Roman" w:hAnsi="Times New Roman" w:cs="Times New Roman"/>
          <w:color w:val="000000" w:themeColor="text1"/>
          <w:szCs w:val="24"/>
        </w:rPr>
        <w:t> </w:t>
      </w:r>
      <w:r w:rsidRPr="00A536CD">
        <w:rPr>
          <w:rFonts w:ascii="Times New Roman" w:hAnsi="Times New Roman" w:cs="Times New Roman"/>
          <w:color w:val="000000" w:themeColor="text1"/>
          <w:szCs w:val="24"/>
        </w:rPr>
        <w:t xml:space="preserve">spisie </w:t>
      </w:r>
      <w:r w:rsidR="00FA6CA7" w:rsidRPr="00A536CD">
        <w:rPr>
          <w:rFonts w:ascii="Times New Roman" w:hAnsi="Times New Roman" w:cs="Times New Roman"/>
          <w:color w:val="000000" w:themeColor="text1"/>
          <w:szCs w:val="24"/>
        </w:rPr>
        <w:t>majątku</w:t>
      </w:r>
      <w:r w:rsidRPr="00A536CD">
        <w:rPr>
          <w:rFonts w:ascii="Times New Roman" w:hAnsi="Times New Roman" w:cs="Times New Roman"/>
          <w:color w:val="000000" w:themeColor="text1"/>
          <w:szCs w:val="24"/>
        </w:rPr>
        <w:t xml:space="preserve"> sporządzanym</w:t>
      </w:r>
      <w:r w:rsidR="00C44554" w:rsidRPr="00A536CD">
        <w:rPr>
          <w:rFonts w:ascii="Times New Roman" w:hAnsi="Times New Roman" w:cs="Times New Roman"/>
          <w:color w:val="000000" w:themeColor="text1"/>
          <w:szCs w:val="24"/>
        </w:rPr>
        <w:t xml:space="preserve"> i</w:t>
      </w:r>
      <w:r w:rsidRPr="00A536CD">
        <w:rPr>
          <w:rFonts w:ascii="Times New Roman" w:hAnsi="Times New Roman" w:cs="Times New Roman"/>
          <w:color w:val="000000" w:themeColor="text1"/>
          <w:szCs w:val="24"/>
        </w:rPr>
        <w:t xml:space="preserve"> prowadzonym przez fundację. W przypadku</w:t>
      </w:r>
      <w:r w:rsidR="00DE5022">
        <w:rPr>
          <w:rFonts w:ascii="Times New Roman" w:hAnsi="Times New Roman" w:cs="Times New Roman"/>
          <w:color w:val="000000" w:themeColor="text1"/>
          <w:szCs w:val="24"/>
        </w:rPr>
        <w:t xml:space="preserve"> </w:t>
      </w:r>
      <w:r w:rsidR="003E7E7F" w:rsidRPr="00A536CD">
        <w:rPr>
          <w:rFonts w:ascii="Times New Roman" w:hAnsi="Times New Roman" w:cs="Times New Roman"/>
          <w:color w:val="000000" w:themeColor="text1"/>
          <w:szCs w:val="24"/>
        </w:rPr>
        <w:t xml:space="preserve">osoby </w:t>
      </w:r>
      <w:r w:rsidRPr="00A536CD">
        <w:rPr>
          <w:rFonts w:ascii="Times New Roman" w:hAnsi="Times New Roman" w:cs="Times New Roman"/>
          <w:color w:val="000000" w:themeColor="text1"/>
          <w:szCs w:val="24"/>
        </w:rPr>
        <w:t>inn</w:t>
      </w:r>
      <w:r w:rsidR="003E7E7F" w:rsidRPr="00A536CD">
        <w:rPr>
          <w:rFonts w:ascii="Times New Roman" w:hAnsi="Times New Roman" w:cs="Times New Roman"/>
          <w:color w:val="000000" w:themeColor="text1"/>
          <w:szCs w:val="24"/>
        </w:rPr>
        <w:t>ej</w:t>
      </w:r>
      <w:r w:rsidRPr="00A536CD">
        <w:rPr>
          <w:rFonts w:ascii="Times New Roman" w:hAnsi="Times New Roman" w:cs="Times New Roman"/>
          <w:color w:val="000000" w:themeColor="text1"/>
          <w:szCs w:val="24"/>
        </w:rPr>
        <w:t xml:space="preserve"> niż fundator</w:t>
      </w:r>
      <w:r w:rsidR="00FA6CA7" w:rsidRPr="00A536CD">
        <w:rPr>
          <w:rFonts w:ascii="Times New Roman" w:hAnsi="Times New Roman" w:cs="Times New Roman"/>
          <w:color w:val="000000" w:themeColor="text1"/>
          <w:szCs w:val="24"/>
        </w:rPr>
        <w:t>,</w:t>
      </w:r>
      <w:r w:rsidRPr="00A536CD">
        <w:rPr>
          <w:rFonts w:ascii="Times New Roman" w:hAnsi="Times New Roman" w:cs="Times New Roman"/>
          <w:color w:val="000000" w:themeColor="text1"/>
          <w:szCs w:val="24"/>
        </w:rPr>
        <w:t xml:space="preserve"> zwolnienie to przysługuje </w:t>
      </w:r>
      <w:r w:rsidR="003E7E7F" w:rsidRPr="00A536CD">
        <w:rPr>
          <w:rFonts w:ascii="Times New Roman" w:hAnsi="Times New Roman" w:cs="Times New Roman"/>
          <w:color w:val="000000" w:themeColor="text1"/>
          <w:szCs w:val="24"/>
        </w:rPr>
        <w:t>jej</w:t>
      </w:r>
      <w:r w:rsidRPr="00A536CD">
        <w:rPr>
          <w:rFonts w:ascii="Times New Roman" w:hAnsi="Times New Roman" w:cs="Times New Roman"/>
          <w:color w:val="000000" w:themeColor="text1"/>
          <w:szCs w:val="24"/>
        </w:rPr>
        <w:t xml:space="preserve"> w </w:t>
      </w:r>
      <w:r w:rsidR="00FA6CA7" w:rsidRPr="00A536CD">
        <w:rPr>
          <w:rFonts w:ascii="Times New Roman" w:hAnsi="Times New Roman" w:cs="Times New Roman"/>
          <w:color w:val="000000" w:themeColor="text1"/>
          <w:szCs w:val="24"/>
        </w:rPr>
        <w:t xml:space="preserve">części odpowiadającej </w:t>
      </w:r>
      <w:r w:rsidRPr="00A536CD">
        <w:rPr>
          <w:rFonts w:ascii="Times New Roman" w:hAnsi="Times New Roman" w:cs="Times New Roman"/>
          <w:color w:val="000000" w:themeColor="text1"/>
          <w:szCs w:val="24"/>
        </w:rPr>
        <w:t>proporcji przypada</w:t>
      </w:r>
      <w:r w:rsidR="003E7E7F" w:rsidRPr="00A536CD">
        <w:rPr>
          <w:rFonts w:ascii="Times New Roman" w:hAnsi="Times New Roman" w:cs="Times New Roman"/>
          <w:color w:val="000000" w:themeColor="text1"/>
          <w:szCs w:val="24"/>
        </w:rPr>
        <w:t>jącej na</w:t>
      </w:r>
      <w:r w:rsidRPr="00A536CD">
        <w:rPr>
          <w:rFonts w:ascii="Times New Roman" w:hAnsi="Times New Roman" w:cs="Times New Roman"/>
          <w:color w:val="000000" w:themeColor="text1"/>
          <w:szCs w:val="24"/>
        </w:rPr>
        <w:t xml:space="preserve"> fundator</w:t>
      </w:r>
      <w:r w:rsidR="003E7E7F" w:rsidRPr="00A536CD">
        <w:rPr>
          <w:rFonts w:ascii="Times New Roman" w:hAnsi="Times New Roman" w:cs="Times New Roman"/>
          <w:color w:val="000000" w:themeColor="text1"/>
          <w:szCs w:val="24"/>
        </w:rPr>
        <w:t>a,</w:t>
      </w:r>
      <w:r w:rsidR="00DE5022">
        <w:rPr>
          <w:rFonts w:ascii="Times New Roman" w:hAnsi="Times New Roman" w:cs="Times New Roman"/>
          <w:color w:val="000000" w:themeColor="text1"/>
          <w:szCs w:val="24"/>
        </w:rPr>
        <w:t xml:space="preserve"> </w:t>
      </w:r>
      <w:r w:rsidRPr="00A536CD">
        <w:rPr>
          <w:rFonts w:ascii="Times New Roman" w:hAnsi="Times New Roman" w:cs="Times New Roman"/>
          <w:color w:val="000000" w:themeColor="text1"/>
          <w:szCs w:val="24"/>
        </w:rPr>
        <w:t>w stosunku</w:t>
      </w:r>
      <w:r w:rsidR="00FA6CA7" w:rsidRPr="00A536CD">
        <w:rPr>
          <w:rFonts w:ascii="Times New Roman" w:hAnsi="Times New Roman" w:cs="Times New Roman"/>
          <w:color w:val="000000" w:themeColor="text1"/>
          <w:szCs w:val="24"/>
        </w:rPr>
        <w:t xml:space="preserve"> do</w:t>
      </w:r>
      <w:r w:rsidRPr="00A536CD">
        <w:rPr>
          <w:rFonts w:ascii="Times New Roman" w:hAnsi="Times New Roman" w:cs="Times New Roman"/>
          <w:color w:val="000000" w:themeColor="text1"/>
          <w:szCs w:val="24"/>
        </w:rPr>
        <w:t xml:space="preserve"> </w:t>
      </w:r>
      <w:r w:rsidR="003E7E7F" w:rsidRPr="00A536CD">
        <w:rPr>
          <w:rFonts w:ascii="Times New Roman" w:hAnsi="Times New Roman" w:cs="Times New Roman"/>
          <w:color w:val="000000" w:themeColor="text1"/>
          <w:szCs w:val="24"/>
        </w:rPr>
        <w:t xml:space="preserve">którego jest </w:t>
      </w:r>
      <w:r w:rsidRPr="00A536CD">
        <w:rPr>
          <w:rFonts w:ascii="Times New Roman" w:hAnsi="Times New Roman" w:cs="Times New Roman"/>
          <w:color w:val="000000" w:themeColor="text1"/>
          <w:szCs w:val="24"/>
        </w:rPr>
        <w:t xml:space="preserve">osobą zaliczaną do tzw. </w:t>
      </w:r>
      <w:r w:rsidR="003E7E7F" w:rsidRPr="00A536CD">
        <w:rPr>
          <w:rFonts w:ascii="Times New Roman" w:hAnsi="Times New Roman" w:cs="Times New Roman"/>
          <w:color w:val="000000" w:themeColor="text1"/>
          <w:szCs w:val="24"/>
        </w:rPr>
        <w:t>„</w:t>
      </w:r>
      <w:r w:rsidRPr="00A536CD">
        <w:rPr>
          <w:rFonts w:ascii="Times New Roman" w:hAnsi="Times New Roman" w:cs="Times New Roman"/>
          <w:color w:val="000000" w:themeColor="text1"/>
          <w:szCs w:val="24"/>
        </w:rPr>
        <w:t xml:space="preserve">grupy </w:t>
      </w:r>
      <w:r w:rsidR="003E7E7F" w:rsidRPr="00A536CD">
        <w:rPr>
          <w:rFonts w:ascii="Times New Roman" w:hAnsi="Times New Roman" w:cs="Times New Roman"/>
          <w:color w:val="000000" w:themeColor="text1"/>
          <w:szCs w:val="24"/>
        </w:rPr>
        <w:t>zero</w:t>
      </w:r>
      <w:r w:rsidRPr="00A536CD">
        <w:rPr>
          <w:rFonts w:ascii="Times New Roman" w:hAnsi="Times New Roman" w:cs="Times New Roman"/>
          <w:color w:val="000000" w:themeColor="text1"/>
          <w:szCs w:val="24"/>
        </w:rPr>
        <w:t>” na podstawie przepisów</w:t>
      </w:r>
      <w:r w:rsidR="00934F85">
        <w:rPr>
          <w:rFonts w:ascii="Times New Roman" w:hAnsi="Times New Roman" w:cs="Times New Roman"/>
          <w:color w:val="000000" w:themeColor="text1"/>
          <w:szCs w:val="24"/>
        </w:rPr>
        <w:t xml:space="preserve"> ustawy</w:t>
      </w:r>
      <w:r w:rsidRPr="00A536CD">
        <w:rPr>
          <w:rFonts w:ascii="Times New Roman" w:hAnsi="Times New Roman" w:cs="Times New Roman"/>
          <w:color w:val="000000" w:themeColor="text1"/>
          <w:szCs w:val="24"/>
        </w:rPr>
        <w:t xml:space="preserve"> o </w:t>
      </w:r>
      <w:r w:rsidR="003E7E7F" w:rsidRPr="00A536CD">
        <w:rPr>
          <w:rFonts w:ascii="Times New Roman" w:hAnsi="Times New Roman" w:cs="Times New Roman"/>
          <w:color w:val="000000" w:themeColor="text1"/>
          <w:szCs w:val="24"/>
        </w:rPr>
        <w:t xml:space="preserve">podatku od spadków </w:t>
      </w:r>
      <w:r w:rsidR="00783016" w:rsidRPr="00A536CD">
        <w:rPr>
          <w:rFonts w:ascii="Times New Roman" w:hAnsi="Times New Roman" w:cs="Times New Roman"/>
          <w:color w:val="000000" w:themeColor="text1"/>
          <w:szCs w:val="24"/>
        </w:rPr>
        <w:t>i </w:t>
      </w:r>
      <w:r w:rsidR="003E7E7F" w:rsidRPr="00A536CD">
        <w:rPr>
          <w:rFonts w:ascii="Times New Roman" w:hAnsi="Times New Roman" w:cs="Times New Roman"/>
          <w:color w:val="000000" w:themeColor="text1"/>
          <w:szCs w:val="24"/>
        </w:rPr>
        <w:t>darowizn.</w:t>
      </w:r>
    </w:p>
    <w:p w14:paraId="6F42CFEB" w14:textId="6228A9FF" w:rsidR="000A18E1" w:rsidRPr="00A536CD" w:rsidRDefault="000A18E1" w:rsidP="00BA133A">
      <w:pPr>
        <w:pStyle w:val="ZUSTzmustartykuempunktem"/>
        <w:spacing w:before="120" w:after="120"/>
        <w:ind w:left="0"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Zakresem zwolnienia określonego w art. 21 ust. 1 pkt 157 ustawy PIT objęte będą również świadczenia alimentacyjne, jakie fundacja rodzinna spełni na rzecz swoich beneficjentów. Przy czym, aby wyeliminować wątpliwości interpretacyjne, w</w:t>
      </w:r>
      <w:r w:rsidR="00C313D9">
        <w:rPr>
          <w:rFonts w:ascii="Times New Roman" w:hAnsi="Times New Roman" w:cs="Times New Roman"/>
          <w:color w:val="000000" w:themeColor="text1"/>
          <w:szCs w:val="24"/>
        </w:rPr>
        <w:t> </w:t>
      </w:r>
      <w:r w:rsidRPr="00A536CD">
        <w:rPr>
          <w:rFonts w:ascii="Times New Roman" w:hAnsi="Times New Roman" w:cs="Times New Roman"/>
          <w:color w:val="000000" w:themeColor="text1"/>
          <w:szCs w:val="24"/>
        </w:rPr>
        <w:t xml:space="preserve">dodawanym </w:t>
      </w:r>
      <w:r w:rsidR="00941311">
        <w:rPr>
          <w:rFonts w:ascii="Times New Roman" w:hAnsi="Times New Roman" w:cs="Times New Roman"/>
          <w:color w:val="000000" w:themeColor="text1"/>
          <w:szCs w:val="24"/>
        </w:rPr>
        <w:t xml:space="preserve">art. 21 </w:t>
      </w:r>
      <w:r w:rsidRPr="00A536CD">
        <w:rPr>
          <w:rFonts w:ascii="Times New Roman" w:hAnsi="Times New Roman" w:cs="Times New Roman"/>
          <w:color w:val="000000" w:themeColor="text1"/>
          <w:szCs w:val="24"/>
        </w:rPr>
        <w:t>ust. 50 ustawy PIT przesądzono, że do w/w świadczeń alimentacyjnych nie ma zastosowania zwolnienie z art. 21 ust. 1 pkt 127 ustawy PIT.</w:t>
      </w:r>
    </w:p>
    <w:p w14:paraId="6C7F4F9C" w14:textId="71117BD7" w:rsidR="000A18E1" w:rsidRPr="00A536CD" w:rsidRDefault="000A18E1" w:rsidP="00BA133A">
      <w:pPr>
        <w:pStyle w:val="ZUSTzmustartykuempunktem"/>
        <w:spacing w:before="120" w:after="120"/>
        <w:ind w:left="0"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Ponadto nałożono na fundację rodzinną (płatnika) obowiązek poboru zryczałtowanego podatku od przychodów z</w:t>
      </w:r>
      <w:r w:rsidR="003B210D">
        <w:rPr>
          <w:rFonts w:ascii="Times New Roman" w:hAnsi="Times New Roman" w:cs="Times New Roman"/>
          <w:color w:val="000000" w:themeColor="text1"/>
          <w:szCs w:val="24"/>
        </w:rPr>
        <w:t xml:space="preserve"> tytułu</w:t>
      </w:r>
      <w:r w:rsidRPr="00A536CD">
        <w:rPr>
          <w:rFonts w:ascii="Times New Roman" w:hAnsi="Times New Roman" w:cs="Times New Roman"/>
          <w:color w:val="000000" w:themeColor="text1"/>
          <w:szCs w:val="24"/>
        </w:rPr>
        <w:t xml:space="preserve"> świadczeń</w:t>
      </w:r>
      <w:r w:rsidR="003B210D">
        <w:rPr>
          <w:rFonts w:ascii="Times New Roman" w:hAnsi="Times New Roman" w:cs="Times New Roman"/>
          <w:color w:val="000000" w:themeColor="text1"/>
          <w:szCs w:val="24"/>
        </w:rPr>
        <w:t xml:space="preserve"> lub mienia otrzymanego lub postawionego do</w:t>
      </w:r>
      <w:r w:rsidR="00DB0071">
        <w:rPr>
          <w:rFonts w:ascii="Times New Roman" w:hAnsi="Times New Roman" w:cs="Times New Roman"/>
          <w:color w:val="000000" w:themeColor="text1"/>
          <w:szCs w:val="24"/>
        </w:rPr>
        <w:t> </w:t>
      </w:r>
      <w:r w:rsidR="003B210D">
        <w:rPr>
          <w:rFonts w:ascii="Times New Roman" w:hAnsi="Times New Roman" w:cs="Times New Roman"/>
          <w:color w:val="000000" w:themeColor="text1"/>
          <w:szCs w:val="24"/>
        </w:rPr>
        <w:t>dyspozycji</w:t>
      </w:r>
      <w:r w:rsidRPr="00A536CD">
        <w:rPr>
          <w:rFonts w:ascii="Times New Roman" w:hAnsi="Times New Roman" w:cs="Times New Roman"/>
          <w:color w:val="000000" w:themeColor="text1"/>
          <w:szCs w:val="24"/>
        </w:rPr>
        <w:t xml:space="preserve"> beneficjentów</w:t>
      </w:r>
      <w:r w:rsidR="003B210D">
        <w:rPr>
          <w:rFonts w:ascii="Times New Roman" w:hAnsi="Times New Roman" w:cs="Times New Roman"/>
          <w:color w:val="000000" w:themeColor="text1"/>
          <w:szCs w:val="24"/>
        </w:rPr>
        <w:t xml:space="preserve"> i osób uprawnionych do otrzymania mienia w związku z</w:t>
      </w:r>
      <w:r w:rsidR="00DB0071">
        <w:rPr>
          <w:rFonts w:ascii="Times New Roman" w:hAnsi="Times New Roman" w:cs="Times New Roman"/>
          <w:color w:val="000000" w:themeColor="text1"/>
          <w:szCs w:val="24"/>
        </w:rPr>
        <w:t> </w:t>
      </w:r>
      <w:r w:rsidR="003B210D">
        <w:rPr>
          <w:rFonts w:ascii="Times New Roman" w:hAnsi="Times New Roman" w:cs="Times New Roman"/>
          <w:color w:val="000000" w:themeColor="text1"/>
          <w:szCs w:val="24"/>
        </w:rPr>
        <w:t>rozwiązaniem fundacji rodzinnej</w:t>
      </w:r>
      <w:r w:rsidRPr="00A536CD">
        <w:rPr>
          <w:rFonts w:ascii="Times New Roman" w:hAnsi="Times New Roman" w:cs="Times New Roman"/>
          <w:color w:val="000000" w:themeColor="text1"/>
          <w:szCs w:val="24"/>
        </w:rPr>
        <w:t>. Obowiązek ten dotyczy zarówno przychodów w</w:t>
      </w:r>
      <w:r w:rsidR="00DB0071">
        <w:rPr>
          <w:rFonts w:ascii="Times New Roman" w:hAnsi="Times New Roman" w:cs="Times New Roman"/>
          <w:color w:val="000000" w:themeColor="text1"/>
          <w:szCs w:val="24"/>
        </w:rPr>
        <w:t> </w:t>
      </w:r>
      <w:r w:rsidRPr="00A536CD">
        <w:rPr>
          <w:rFonts w:ascii="Times New Roman" w:hAnsi="Times New Roman" w:cs="Times New Roman"/>
          <w:color w:val="000000" w:themeColor="text1"/>
          <w:szCs w:val="24"/>
        </w:rPr>
        <w:t xml:space="preserve">postaci </w:t>
      </w:r>
      <w:r w:rsidR="003B210D">
        <w:rPr>
          <w:rFonts w:ascii="Times New Roman" w:hAnsi="Times New Roman" w:cs="Times New Roman"/>
          <w:color w:val="000000" w:themeColor="text1"/>
          <w:szCs w:val="24"/>
        </w:rPr>
        <w:t>korzyści</w:t>
      </w:r>
      <w:r w:rsidR="003B210D" w:rsidRPr="00A536CD">
        <w:rPr>
          <w:rFonts w:ascii="Times New Roman" w:hAnsi="Times New Roman" w:cs="Times New Roman"/>
          <w:color w:val="000000" w:themeColor="text1"/>
          <w:szCs w:val="24"/>
        </w:rPr>
        <w:t xml:space="preserve"> </w:t>
      </w:r>
      <w:r w:rsidRPr="00A536CD">
        <w:rPr>
          <w:rFonts w:ascii="Times New Roman" w:hAnsi="Times New Roman" w:cs="Times New Roman"/>
          <w:color w:val="000000" w:themeColor="text1"/>
          <w:szCs w:val="24"/>
        </w:rPr>
        <w:t>pieniężnych jak i</w:t>
      </w:r>
      <w:r w:rsidR="00025B5B" w:rsidRPr="00A536CD">
        <w:rPr>
          <w:rFonts w:ascii="Times New Roman" w:hAnsi="Times New Roman" w:cs="Times New Roman"/>
          <w:color w:val="000000" w:themeColor="text1"/>
          <w:szCs w:val="24"/>
        </w:rPr>
        <w:t> </w:t>
      </w:r>
      <w:r w:rsidRPr="00A536CD">
        <w:rPr>
          <w:rFonts w:ascii="Times New Roman" w:hAnsi="Times New Roman" w:cs="Times New Roman"/>
          <w:color w:val="000000" w:themeColor="text1"/>
          <w:szCs w:val="24"/>
        </w:rPr>
        <w:t>niepieniężnych. Płatnik jest obowiązany wpłacić podatek w terminie do 20</w:t>
      </w:r>
      <w:r w:rsidR="00941311">
        <w:rPr>
          <w:rFonts w:ascii="Times New Roman" w:hAnsi="Times New Roman" w:cs="Times New Roman"/>
          <w:color w:val="000000" w:themeColor="text1"/>
          <w:szCs w:val="24"/>
        </w:rPr>
        <w:t>.</w:t>
      </w:r>
      <w:r w:rsidRPr="00A536CD">
        <w:rPr>
          <w:rFonts w:ascii="Times New Roman" w:hAnsi="Times New Roman" w:cs="Times New Roman"/>
          <w:color w:val="000000" w:themeColor="text1"/>
          <w:szCs w:val="24"/>
        </w:rPr>
        <w:t xml:space="preserve"> dnia miesiąca następującego po miesiącu, w którym podatnik uzyskał przychód. </w:t>
      </w:r>
    </w:p>
    <w:p w14:paraId="6B1E03D6" w14:textId="46C8DA45" w:rsidR="000A18E1" w:rsidRPr="00A536CD" w:rsidRDefault="000A18E1" w:rsidP="00BA133A">
      <w:pPr>
        <w:pStyle w:val="ZUSTzmustartykuempunktem"/>
        <w:spacing w:before="120" w:after="120"/>
        <w:ind w:left="0"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 xml:space="preserve">Jeżeli </w:t>
      </w:r>
      <w:r w:rsidR="003B210D">
        <w:rPr>
          <w:rFonts w:ascii="Times New Roman" w:hAnsi="Times New Roman" w:cs="Times New Roman"/>
          <w:color w:val="000000" w:themeColor="text1"/>
          <w:szCs w:val="24"/>
        </w:rPr>
        <w:t>korzyści</w:t>
      </w:r>
      <w:r w:rsidRPr="00A536CD">
        <w:rPr>
          <w:rFonts w:ascii="Times New Roman" w:hAnsi="Times New Roman" w:cs="Times New Roman"/>
          <w:color w:val="000000" w:themeColor="text1"/>
          <w:szCs w:val="24"/>
        </w:rPr>
        <w:t xml:space="preserve"> z fundacji rodzinnej są niepieniężne, płatnik nie ma możliwości dokona</w:t>
      </w:r>
      <w:r w:rsidR="003B210D">
        <w:rPr>
          <w:rFonts w:ascii="Times New Roman" w:hAnsi="Times New Roman" w:cs="Times New Roman"/>
          <w:color w:val="000000" w:themeColor="text1"/>
          <w:szCs w:val="24"/>
        </w:rPr>
        <w:t>nia</w:t>
      </w:r>
      <w:r w:rsidRPr="00A536CD">
        <w:rPr>
          <w:rFonts w:ascii="Times New Roman" w:hAnsi="Times New Roman" w:cs="Times New Roman"/>
          <w:color w:val="000000" w:themeColor="text1"/>
          <w:szCs w:val="24"/>
        </w:rPr>
        <w:t xml:space="preserve"> poboru należnego zryczałtowanego podatku. Dlatego też w takim przypadku na podatnika (beneficjenta</w:t>
      </w:r>
      <w:r w:rsidR="003B210D">
        <w:rPr>
          <w:rFonts w:ascii="Times New Roman" w:hAnsi="Times New Roman" w:cs="Times New Roman"/>
          <w:color w:val="000000" w:themeColor="text1"/>
          <w:szCs w:val="24"/>
        </w:rPr>
        <w:t xml:space="preserve"> lub osobę uprawnioną do otrzymania mienia w związku z rozwiązaniem fundacji rodzinnej</w:t>
      </w:r>
      <w:r w:rsidRPr="00A536CD">
        <w:rPr>
          <w:rFonts w:ascii="Times New Roman" w:hAnsi="Times New Roman" w:cs="Times New Roman"/>
          <w:color w:val="000000" w:themeColor="text1"/>
          <w:szCs w:val="24"/>
        </w:rPr>
        <w:t>) został nałożony obowiązek wpłacenia płatnikowi (fundacji rodzinnej) kwoty należnego zryczałtowanego podatku, w terminie do 10</w:t>
      </w:r>
      <w:r w:rsidR="00941311">
        <w:rPr>
          <w:rFonts w:ascii="Times New Roman" w:hAnsi="Times New Roman" w:cs="Times New Roman"/>
          <w:color w:val="000000" w:themeColor="text1"/>
          <w:szCs w:val="24"/>
        </w:rPr>
        <w:t>.</w:t>
      </w:r>
      <w:r w:rsidRPr="00A536CD">
        <w:rPr>
          <w:rFonts w:ascii="Times New Roman" w:hAnsi="Times New Roman" w:cs="Times New Roman"/>
          <w:color w:val="000000" w:themeColor="text1"/>
          <w:szCs w:val="24"/>
        </w:rPr>
        <w:t xml:space="preserve"> dnia miesiąca następującego po miesiącu, w którym otrzymał świadczenie</w:t>
      </w:r>
      <w:r w:rsidR="003B210D">
        <w:rPr>
          <w:rFonts w:ascii="Times New Roman" w:hAnsi="Times New Roman" w:cs="Times New Roman"/>
          <w:color w:val="000000" w:themeColor="text1"/>
          <w:szCs w:val="24"/>
        </w:rPr>
        <w:t xml:space="preserve"> lub mienie, o których mowa w art. 20 ust. 1g</w:t>
      </w:r>
      <w:r w:rsidRPr="00A536CD">
        <w:rPr>
          <w:rFonts w:ascii="Times New Roman" w:hAnsi="Times New Roman" w:cs="Times New Roman"/>
          <w:color w:val="000000" w:themeColor="text1"/>
          <w:szCs w:val="24"/>
        </w:rPr>
        <w:t xml:space="preserve">. Wpłata ta traktowana jest jako podatek pobrany przez płatnika. </w:t>
      </w:r>
    </w:p>
    <w:p w14:paraId="798625CB" w14:textId="7140604E" w:rsidR="000A18E1" w:rsidRPr="00A536CD" w:rsidRDefault="000A18E1" w:rsidP="00BA133A">
      <w:pPr>
        <w:pStyle w:val="ZUSTzmustartykuempunktem"/>
        <w:spacing w:before="120" w:after="120"/>
        <w:ind w:left="0"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 xml:space="preserve">Wprowadzono także regulacje, zgodnie z którymi w przypadku otrzymania </w:t>
      </w:r>
      <w:r w:rsidR="003B210D">
        <w:rPr>
          <w:rFonts w:ascii="Times New Roman" w:hAnsi="Times New Roman" w:cs="Times New Roman"/>
          <w:color w:val="000000" w:themeColor="text1"/>
          <w:szCs w:val="24"/>
        </w:rPr>
        <w:t>korzyści</w:t>
      </w:r>
      <w:r w:rsidRPr="00A536CD">
        <w:rPr>
          <w:rFonts w:ascii="Times New Roman" w:hAnsi="Times New Roman" w:cs="Times New Roman"/>
          <w:color w:val="000000" w:themeColor="text1"/>
          <w:szCs w:val="24"/>
        </w:rPr>
        <w:t xml:space="preserve"> niepieniężnych oraz gdy takie </w:t>
      </w:r>
      <w:r w:rsidR="003B210D">
        <w:rPr>
          <w:rFonts w:ascii="Times New Roman" w:hAnsi="Times New Roman" w:cs="Times New Roman"/>
          <w:color w:val="000000" w:themeColor="text1"/>
          <w:szCs w:val="24"/>
        </w:rPr>
        <w:t>korzyści</w:t>
      </w:r>
      <w:r w:rsidRPr="00A536CD">
        <w:rPr>
          <w:rFonts w:ascii="Times New Roman" w:hAnsi="Times New Roman" w:cs="Times New Roman"/>
          <w:color w:val="000000" w:themeColor="text1"/>
          <w:szCs w:val="24"/>
        </w:rPr>
        <w:t xml:space="preserve"> przysługują beneficjentowi</w:t>
      </w:r>
      <w:r w:rsidR="003B210D">
        <w:rPr>
          <w:rFonts w:ascii="Times New Roman" w:hAnsi="Times New Roman" w:cs="Times New Roman"/>
          <w:color w:val="000000" w:themeColor="text1"/>
          <w:szCs w:val="24"/>
        </w:rPr>
        <w:t xml:space="preserve"> lub osobie uprawnionej do otrzymania mienia w związku z rozwiązaniem fundacji rodzinnej</w:t>
      </w:r>
      <w:r w:rsidRPr="00A536CD">
        <w:rPr>
          <w:rFonts w:ascii="Times New Roman" w:hAnsi="Times New Roman" w:cs="Times New Roman"/>
          <w:color w:val="000000" w:themeColor="text1"/>
          <w:szCs w:val="24"/>
        </w:rPr>
        <w:t xml:space="preserve"> za okres dłuższy niż miesiąc, przy obliczaniu zryczałtowanego podatku za poszczególne miesiące płatnik przyjmuje wartość przypadającą na jeden miesiąc. Ten przepis określający zasadę </w:t>
      </w:r>
      <w:r w:rsidRPr="00A536CD">
        <w:rPr>
          <w:rFonts w:ascii="Times New Roman" w:hAnsi="Times New Roman" w:cs="Times New Roman"/>
          <w:color w:val="000000" w:themeColor="text1"/>
          <w:szCs w:val="24"/>
        </w:rPr>
        <w:lastRenderedPageBreak/>
        <w:t>naliczania podatku przez płatnika koresponduje z zasadą powstawania przychodu z tytułu świadczeń z fundacji rodzinnej, określonej dodawanym w art. 20 ust. 1g ustawy PIT.</w:t>
      </w:r>
    </w:p>
    <w:p w14:paraId="5C98680A" w14:textId="5F574DD8" w:rsidR="00C009C5" w:rsidRPr="00A536CD" w:rsidRDefault="00C009C5" w:rsidP="00BA133A">
      <w:pPr>
        <w:pStyle w:val="ZUSTzmustartykuempunktem"/>
        <w:spacing w:before="120" w:after="120"/>
        <w:ind w:left="0" w:firstLine="0"/>
        <w:rPr>
          <w:rFonts w:cs="Times New Roman"/>
          <w:color w:val="000000" w:themeColor="text1"/>
          <w:szCs w:val="24"/>
        </w:rPr>
      </w:pPr>
    </w:p>
    <w:p w14:paraId="51D79EA3" w14:textId="4A19EF5A" w:rsidR="006B45FD" w:rsidRPr="00A536CD" w:rsidRDefault="006B45FD" w:rsidP="00BA133A">
      <w:pPr>
        <w:pStyle w:val="Nagwek3"/>
        <w:shd w:val="clear" w:color="auto" w:fill="FFFFFF" w:themeFill="background1"/>
        <w:spacing w:before="120" w:after="120"/>
        <w:rPr>
          <w:rFonts w:ascii="Times" w:hAnsi="Times" w:cs="Times"/>
          <w:color w:val="000000" w:themeColor="text1"/>
          <w:szCs w:val="24"/>
        </w:rPr>
      </w:pPr>
      <w:bookmarkStart w:id="49" w:name="_Toc120091406"/>
      <w:r w:rsidRPr="00A536CD">
        <w:rPr>
          <w:rFonts w:ascii="Times" w:hAnsi="Times" w:cs="Times"/>
          <w:color w:val="000000" w:themeColor="text1"/>
          <w:szCs w:val="24"/>
        </w:rPr>
        <w:t>Zmiany w ustawie z dnia 15 lutego 1992 r. o podatku dochodowym od osób prawnych</w:t>
      </w:r>
      <w:bookmarkEnd w:id="49"/>
    </w:p>
    <w:p w14:paraId="6C4750AF" w14:textId="77777777" w:rsidR="003C294F" w:rsidRPr="00A536CD" w:rsidRDefault="003C294F" w:rsidP="00BA133A">
      <w:pPr>
        <w:pStyle w:val="ARTartustawynprozporzdzenia"/>
        <w:keepNext/>
        <w:spacing w:after="120"/>
        <w:ind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Zgodnie z założeniami projektu, fundacje rodzinne, jako podmioty nabywające osobowość prawną z chwilą wpisu do rejestru fundacji rodzinnych, podlegać będą zasadom opodatkowania dochodów osób prawnych, na mocy art. 1 ust. 1 ustawy CIT. Proponuje się również, aby przepisy ustawy miały zastosowanie do fundacji rodzinnych w organizacji.</w:t>
      </w:r>
    </w:p>
    <w:p w14:paraId="6000208B" w14:textId="1F7E30D2" w:rsidR="003C294F" w:rsidRPr="00A536CD" w:rsidRDefault="003C294F" w:rsidP="00BA133A">
      <w:pPr>
        <w:pStyle w:val="ARTartustawynprozporzdzenia"/>
        <w:keepNext/>
        <w:spacing w:after="120"/>
        <w:ind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Projekt przewiduje ponadto regulację wskazującą, iż przepisy ustawy CIT mają zastosowanie do spółek jawnych mających siedzibę lub zarząd na terytorium Rzeczypospolitej Polskiej, jeżeli wspólnikiem spółki jawnej jest fundacja rodzinna. Zastosowanie przepisów ustawy CIT wobec takich spółek będzie bezwarunkowe oraz</w:t>
      </w:r>
      <w:r w:rsidR="00DB0071">
        <w:rPr>
          <w:rFonts w:ascii="Times New Roman" w:hAnsi="Times New Roman" w:cs="Times New Roman"/>
          <w:color w:val="000000" w:themeColor="text1"/>
          <w:szCs w:val="24"/>
        </w:rPr>
        <w:t> </w:t>
      </w:r>
      <w:r w:rsidRPr="00A536CD">
        <w:rPr>
          <w:rFonts w:ascii="Times New Roman" w:hAnsi="Times New Roman" w:cs="Times New Roman"/>
          <w:color w:val="000000" w:themeColor="text1"/>
          <w:szCs w:val="24"/>
        </w:rPr>
        <w:t>niezależne od warunków określonych w regulacji art. 1 ust. 3 ust. 1a lit. a</w:t>
      </w:r>
      <w:r w:rsidR="006D5021" w:rsidRPr="00A536CD">
        <w:rPr>
          <w:rFonts w:ascii="Times New Roman" w:hAnsi="Times New Roman" w:cs="Times New Roman"/>
          <w:color w:val="000000" w:themeColor="text1"/>
          <w:szCs w:val="24"/>
        </w:rPr>
        <w:t>–</w:t>
      </w:r>
      <w:r w:rsidRPr="00A536CD">
        <w:rPr>
          <w:rFonts w:ascii="Times New Roman" w:hAnsi="Times New Roman" w:cs="Times New Roman"/>
          <w:color w:val="000000" w:themeColor="text1"/>
          <w:szCs w:val="24"/>
        </w:rPr>
        <w:t>c ustawy CIT.</w:t>
      </w:r>
    </w:p>
    <w:p w14:paraId="3A4AFAF8" w14:textId="400F18B9" w:rsidR="003C294F" w:rsidRPr="00A536CD" w:rsidRDefault="003C294F" w:rsidP="00BA133A">
      <w:pPr>
        <w:pStyle w:val="ZUSTzmustartykuempunktem"/>
        <w:spacing w:before="120" w:after="120"/>
        <w:ind w:left="0"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 xml:space="preserve">W </w:t>
      </w:r>
      <w:r w:rsidR="000454B7" w:rsidRPr="00A536CD">
        <w:rPr>
          <w:rFonts w:ascii="Times New Roman" w:hAnsi="Times New Roman" w:cs="Times New Roman"/>
          <w:color w:val="000000" w:themeColor="text1"/>
          <w:szCs w:val="24"/>
        </w:rPr>
        <w:t>ustawie zwrócono uwagę na</w:t>
      </w:r>
      <w:r w:rsidRPr="00A536CD">
        <w:rPr>
          <w:rFonts w:ascii="Times New Roman" w:hAnsi="Times New Roman" w:cs="Times New Roman"/>
          <w:color w:val="000000" w:themeColor="text1"/>
          <w:szCs w:val="24"/>
        </w:rPr>
        <w:t xml:space="preserve"> pojęcie „fundacja rodzinna”, przez którą w rozumieniu ustawy CIT rozumie się fundację rodzinną określoną w projektowanej ustawie o fundacji rodzinnej.</w:t>
      </w:r>
    </w:p>
    <w:p w14:paraId="2FC0B1C2" w14:textId="77777777" w:rsidR="003C294F" w:rsidRPr="00A536CD" w:rsidRDefault="003C294F" w:rsidP="00BA133A">
      <w:pPr>
        <w:pStyle w:val="ARTartustawynprozporzdzenia"/>
        <w:keepNext/>
        <w:spacing w:after="120"/>
        <w:ind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 xml:space="preserve">Fundacje rodzinne zostaną, co do zasady, objęte podmiotowym zwolnieniem od podatku dochodowego od osób prawnych. </w:t>
      </w:r>
    </w:p>
    <w:p w14:paraId="0E703100" w14:textId="3F471A73" w:rsidR="003C294F" w:rsidRPr="00A536CD" w:rsidRDefault="003C294F" w:rsidP="00BA133A">
      <w:pPr>
        <w:pStyle w:val="ARTartustawynprozporzdzenia"/>
        <w:keepNext/>
        <w:spacing w:after="120"/>
        <w:ind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Powyższe zwolnienie nie znajdzie jednak zastosowania do podatku dochodowego od</w:t>
      </w:r>
      <w:r w:rsidR="00940D84" w:rsidRPr="00A536CD">
        <w:rPr>
          <w:rFonts w:ascii="Times New Roman" w:hAnsi="Times New Roman" w:cs="Times New Roman"/>
          <w:color w:val="000000" w:themeColor="text1"/>
          <w:szCs w:val="24"/>
        </w:rPr>
        <w:t> </w:t>
      </w:r>
      <w:r w:rsidR="003B210D">
        <w:rPr>
          <w:rFonts w:ascii="Times New Roman" w:hAnsi="Times New Roman" w:cs="Times New Roman"/>
          <w:color w:val="000000" w:themeColor="text1"/>
          <w:szCs w:val="24"/>
        </w:rPr>
        <w:t xml:space="preserve">przekazanych lub postawionych do dyspozycji przez fundację rodzinną bezpośrednio lub pośrednio: </w:t>
      </w:r>
      <w:r w:rsidRPr="00A536CD">
        <w:rPr>
          <w:rFonts w:ascii="Times New Roman" w:hAnsi="Times New Roman" w:cs="Times New Roman"/>
          <w:color w:val="000000" w:themeColor="text1"/>
          <w:szCs w:val="24"/>
        </w:rPr>
        <w:t>świadczeń dokonywanych przez fundację rodzinną na rzecz beneficjenta</w:t>
      </w:r>
      <w:r w:rsidR="005F22EF">
        <w:rPr>
          <w:rFonts w:ascii="Times New Roman" w:hAnsi="Times New Roman" w:cs="Times New Roman"/>
          <w:color w:val="000000" w:themeColor="text1"/>
          <w:szCs w:val="24"/>
        </w:rPr>
        <w:t xml:space="preserve"> (w</w:t>
      </w:r>
      <w:r w:rsidR="00DB0071">
        <w:rPr>
          <w:rFonts w:ascii="Times New Roman" w:hAnsi="Times New Roman" w:cs="Times New Roman"/>
          <w:color w:val="000000" w:themeColor="text1"/>
          <w:szCs w:val="24"/>
        </w:rPr>
        <w:t> </w:t>
      </w:r>
      <w:r w:rsidR="005F22EF">
        <w:rPr>
          <w:rFonts w:ascii="Times New Roman" w:hAnsi="Times New Roman" w:cs="Times New Roman"/>
          <w:color w:val="000000" w:themeColor="text1"/>
          <w:szCs w:val="24"/>
        </w:rPr>
        <w:t>tym fundatora będącego jednocześnie beneficjentem)</w:t>
      </w:r>
      <w:r w:rsidRPr="00A536CD">
        <w:rPr>
          <w:rFonts w:ascii="Times New Roman" w:hAnsi="Times New Roman" w:cs="Times New Roman"/>
          <w:color w:val="000000" w:themeColor="text1"/>
          <w:szCs w:val="24"/>
        </w:rPr>
        <w:t xml:space="preserve"> </w:t>
      </w:r>
      <w:r w:rsidR="008F5E20" w:rsidRPr="00A536CD">
        <w:rPr>
          <w:rFonts w:ascii="Times New Roman" w:hAnsi="Times New Roman" w:cs="Times New Roman"/>
          <w:color w:val="000000" w:themeColor="text1"/>
          <w:szCs w:val="24"/>
        </w:rPr>
        <w:t xml:space="preserve">oraz mienia </w:t>
      </w:r>
      <w:r w:rsidR="00674621">
        <w:rPr>
          <w:rFonts w:ascii="Times New Roman" w:hAnsi="Times New Roman"/>
          <w:color w:val="000000"/>
          <w:spacing w:val="-2"/>
        </w:rPr>
        <w:t>w związku z</w:t>
      </w:r>
      <w:r w:rsidR="00DB0071">
        <w:rPr>
          <w:rFonts w:ascii="Times New Roman" w:hAnsi="Times New Roman"/>
          <w:color w:val="000000"/>
          <w:spacing w:val="-2"/>
        </w:rPr>
        <w:t> </w:t>
      </w:r>
      <w:r w:rsidR="00674621">
        <w:rPr>
          <w:rFonts w:ascii="Times New Roman" w:hAnsi="Times New Roman"/>
          <w:color w:val="000000"/>
          <w:spacing w:val="-2"/>
        </w:rPr>
        <w:t>rozwiązaniem</w:t>
      </w:r>
      <w:r w:rsidR="00674621" w:rsidRPr="000A2495">
        <w:rPr>
          <w:rFonts w:ascii="Times New Roman" w:hAnsi="Times New Roman"/>
          <w:color w:val="000000"/>
          <w:spacing w:val="-2"/>
        </w:rPr>
        <w:t xml:space="preserve"> </w:t>
      </w:r>
      <w:r w:rsidR="008F5E20" w:rsidRPr="00A536CD">
        <w:rPr>
          <w:rFonts w:ascii="Times New Roman" w:hAnsi="Times New Roman" w:cs="Times New Roman"/>
          <w:color w:val="000000" w:themeColor="text1"/>
          <w:szCs w:val="24"/>
        </w:rPr>
        <w:t>fundacji rodzinnej</w:t>
      </w:r>
      <w:r w:rsidRPr="00A536CD">
        <w:rPr>
          <w:rFonts w:ascii="Times New Roman" w:hAnsi="Times New Roman" w:cs="Times New Roman"/>
          <w:color w:val="000000" w:themeColor="text1"/>
          <w:szCs w:val="24"/>
        </w:rPr>
        <w:t xml:space="preserve">. </w:t>
      </w:r>
    </w:p>
    <w:p w14:paraId="01149875" w14:textId="52F8DF68" w:rsidR="003C294F" w:rsidRPr="00A536CD" w:rsidRDefault="003C294F" w:rsidP="00BA133A">
      <w:pPr>
        <w:pStyle w:val="LITlitera"/>
        <w:spacing w:before="120" w:after="120"/>
        <w:ind w:left="0"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 xml:space="preserve">Ponadto powyższe zwolnienie nie znajdzie zastosowania do fundacji rodzinnych </w:t>
      </w:r>
      <w:r w:rsidR="00E11104">
        <w:rPr>
          <w:rFonts w:ascii="Times New Roman" w:hAnsi="Times New Roman" w:cs="Times New Roman"/>
          <w:color w:val="000000" w:themeColor="text1"/>
          <w:szCs w:val="24"/>
        </w:rPr>
        <w:t>wykonujących</w:t>
      </w:r>
      <w:r w:rsidR="00E11104" w:rsidRPr="00A536CD">
        <w:rPr>
          <w:rFonts w:ascii="Times New Roman" w:hAnsi="Times New Roman" w:cs="Times New Roman"/>
          <w:color w:val="000000" w:themeColor="text1"/>
          <w:szCs w:val="24"/>
        </w:rPr>
        <w:t xml:space="preserve"> </w:t>
      </w:r>
      <w:r w:rsidRPr="00A536CD">
        <w:rPr>
          <w:rFonts w:ascii="Times New Roman" w:hAnsi="Times New Roman" w:cs="Times New Roman"/>
          <w:color w:val="000000" w:themeColor="text1"/>
          <w:szCs w:val="24"/>
        </w:rPr>
        <w:t>działalność gospodarczą inną, niż działalność gospodarcza, której</w:t>
      </w:r>
      <w:r w:rsidR="00940D84" w:rsidRPr="00A536CD">
        <w:rPr>
          <w:rFonts w:ascii="Times New Roman" w:hAnsi="Times New Roman" w:cs="Times New Roman"/>
          <w:color w:val="000000" w:themeColor="text1"/>
          <w:szCs w:val="24"/>
        </w:rPr>
        <w:t> </w:t>
      </w:r>
      <w:r w:rsidR="003B210D">
        <w:rPr>
          <w:rFonts w:ascii="Times New Roman" w:hAnsi="Times New Roman" w:cs="Times New Roman"/>
          <w:color w:val="000000" w:themeColor="text1"/>
          <w:szCs w:val="24"/>
        </w:rPr>
        <w:t>wykonywanie</w:t>
      </w:r>
      <w:r w:rsidR="003B210D" w:rsidRPr="00A536CD">
        <w:rPr>
          <w:rFonts w:ascii="Times New Roman" w:hAnsi="Times New Roman" w:cs="Times New Roman"/>
          <w:color w:val="000000" w:themeColor="text1"/>
          <w:szCs w:val="24"/>
        </w:rPr>
        <w:t xml:space="preserve"> </w:t>
      </w:r>
      <w:r w:rsidRPr="00A536CD">
        <w:rPr>
          <w:rFonts w:ascii="Times New Roman" w:hAnsi="Times New Roman" w:cs="Times New Roman"/>
          <w:color w:val="000000" w:themeColor="text1"/>
          <w:szCs w:val="24"/>
        </w:rPr>
        <w:t xml:space="preserve">przez fundację rodzinną dopuszczają przepisy ustawy o fundacji rodzinnej. </w:t>
      </w:r>
      <w:r w:rsidR="0020701C">
        <w:rPr>
          <w:rFonts w:ascii="Times New Roman" w:hAnsi="Times New Roman" w:cs="Times New Roman"/>
          <w:color w:val="000000" w:themeColor="text1"/>
          <w:szCs w:val="24"/>
        </w:rPr>
        <w:t>Do takiej fundacji nie znajdą również zastosowania przepisy art. 24r ust. 1</w:t>
      </w:r>
      <w:r w:rsidR="00AE36A3" w:rsidRPr="00A536CD">
        <w:rPr>
          <w:rFonts w:cs="Times"/>
          <w:color w:val="000000" w:themeColor="text1"/>
          <w:szCs w:val="24"/>
        </w:rPr>
        <w:t>–</w:t>
      </w:r>
      <w:r w:rsidR="0020701C">
        <w:rPr>
          <w:rFonts w:ascii="Times New Roman" w:hAnsi="Times New Roman" w:cs="Times New Roman"/>
          <w:color w:val="000000" w:themeColor="text1"/>
          <w:szCs w:val="24"/>
        </w:rPr>
        <w:t xml:space="preserve">4, będzie się ona </w:t>
      </w:r>
      <w:r w:rsidR="00941311">
        <w:rPr>
          <w:rFonts w:ascii="Times New Roman" w:hAnsi="Times New Roman" w:cs="Times New Roman"/>
          <w:color w:val="000000" w:themeColor="text1"/>
          <w:szCs w:val="24"/>
        </w:rPr>
        <w:t xml:space="preserve">więc </w:t>
      </w:r>
      <w:r w:rsidR="0020701C">
        <w:rPr>
          <w:rFonts w:ascii="Times New Roman" w:hAnsi="Times New Roman" w:cs="Times New Roman"/>
          <w:color w:val="000000" w:themeColor="text1"/>
          <w:szCs w:val="24"/>
        </w:rPr>
        <w:t>rozliczać na zasadach ogólnych.</w:t>
      </w:r>
    </w:p>
    <w:p w14:paraId="4B1445EB" w14:textId="0826D3C0" w:rsidR="003C294F" w:rsidRPr="00A536CD" w:rsidRDefault="003C294F" w:rsidP="00BA133A">
      <w:pPr>
        <w:pStyle w:val="LITlitera"/>
        <w:spacing w:before="120" w:after="120"/>
        <w:ind w:left="0"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 xml:space="preserve">Kluczową zmianą w podatku dochodowym od osób prawnych jest wprowadzenie mechanizmu, o którym mowa w projektowanym art. 24r – podatku dochodowego </w:t>
      </w:r>
      <w:r w:rsidRPr="00A536CD">
        <w:rPr>
          <w:rFonts w:ascii="Times New Roman" w:hAnsi="Times New Roman" w:cs="Times New Roman"/>
          <w:color w:val="000000" w:themeColor="text1"/>
          <w:szCs w:val="24"/>
        </w:rPr>
        <w:lastRenderedPageBreak/>
        <w:t>od</w:t>
      </w:r>
      <w:r w:rsidR="00940D84" w:rsidRPr="00A536CD">
        <w:rPr>
          <w:rFonts w:ascii="Times New Roman" w:hAnsi="Times New Roman" w:cs="Times New Roman"/>
          <w:color w:val="000000" w:themeColor="text1"/>
          <w:szCs w:val="24"/>
        </w:rPr>
        <w:t> </w:t>
      </w:r>
      <w:r w:rsidR="003B210D">
        <w:rPr>
          <w:rFonts w:ascii="Times New Roman" w:hAnsi="Times New Roman" w:cs="Times New Roman"/>
          <w:color w:val="000000" w:themeColor="text1"/>
          <w:szCs w:val="24"/>
        </w:rPr>
        <w:t>przekazanych lub postawionych do dyspozycji przez fundacje rodzinną bezpośrednio lub pośrednio:</w:t>
      </w:r>
      <w:r w:rsidR="003B210D" w:rsidRPr="00A536CD">
        <w:rPr>
          <w:rFonts w:ascii="Times New Roman" w:hAnsi="Times New Roman" w:cs="Times New Roman"/>
          <w:color w:val="000000" w:themeColor="text1"/>
          <w:szCs w:val="24"/>
        </w:rPr>
        <w:t> świadczeń</w:t>
      </w:r>
      <w:r w:rsidR="003B210D">
        <w:rPr>
          <w:rFonts w:ascii="Times New Roman" w:hAnsi="Times New Roman" w:cs="Times New Roman"/>
          <w:color w:val="000000" w:themeColor="text1"/>
          <w:szCs w:val="24"/>
        </w:rPr>
        <w:t>, o których mowa w art. 3 ust. 2 ustawy o fundacji rodzinnej, oraz mienia w związku z rozwiązaniem fundacji rodzinnej.</w:t>
      </w:r>
      <w:r w:rsidRPr="00A536CD">
        <w:rPr>
          <w:rFonts w:ascii="Times New Roman" w:hAnsi="Times New Roman" w:cs="Times New Roman"/>
          <w:color w:val="000000" w:themeColor="text1"/>
          <w:szCs w:val="24"/>
        </w:rPr>
        <w:t xml:space="preserve"> </w:t>
      </w:r>
    </w:p>
    <w:p w14:paraId="63CB3816" w14:textId="77777777" w:rsidR="003C294F" w:rsidRPr="00A536CD" w:rsidRDefault="003C294F" w:rsidP="00BA133A">
      <w:pPr>
        <w:pStyle w:val="ARTartustawynprozporzdzenia"/>
        <w:keepNext/>
        <w:spacing w:after="120"/>
        <w:ind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 xml:space="preserve">W powyższym zakresie proponuje się stawkę podatku w wysokości 15% podstawy opodatkowania. </w:t>
      </w:r>
    </w:p>
    <w:p w14:paraId="06339D88" w14:textId="7B4740AA" w:rsidR="003C294F" w:rsidRPr="00A536CD" w:rsidRDefault="003C294F" w:rsidP="00BA133A">
      <w:pPr>
        <w:pStyle w:val="ZUSTzmustartykuempunktem"/>
        <w:spacing w:before="120" w:after="120"/>
        <w:ind w:left="0"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Zgodnie z założeniami projektu, podstawę opodatkowania stanowić będzie przychód odpowiadający wartości świadczenia przekazanego lub postawionego do dyspozycji przez</w:t>
      </w:r>
      <w:r w:rsidR="00940D84" w:rsidRPr="00A536CD">
        <w:rPr>
          <w:rFonts w:ascii="Times New Roman" w:hAnsi="Times New Roman" w:cs="Times New Roman"/>
          <w:color w:val="000000" w:themeColor="text1"/>
          <w:szCs w:val="24"/>
        </w:rPr>
        <w:t> </w:t>
      </w:r>
      <w:r w:rsidRPr="00A536CD">
        <w:rPr>
          <w:rFonts w:ascii="Times New Roman" w:hAnsi="Times New Roman" w:cs="Times New Roman"/>
          <w:color w:val="000000" w:themeColor="text1"/>
          <w:szCs w:val="24"/>
        </w:rPr>
        <w:t>fundację rodzinną bezpośrednio lub pośrednio na rzecz beneficjenta lub fundatora</w:t>
      </w:r>
      <w:r w:rsidR="008F5E20" w:rsidRPr="00A536CD">
        <w:rPr>
          <w:rFonts w:ascii="Times New Roman" w:hAnsi="Times New Roman" w:cs="Times New Roman"/>
          <w:color w:val="000000" w:themeColor="text1"/>
          <w:szCs w:val="24"/>
        </w:rPr>
        <w:t xml:space="preserve"> albo przychód odpowiadający wartości przekazanego mienia </w:t>
      </w:r>
      <w:r w:rsidR="00674621">
        <w:rPr>
          <w:rFonts w:ascii="Times New Roman" w:hAnsi="Times New Roman"/>
          <w:color w:val="000000"/>
          <w:spacing w:val="-2"/>
        </w:rPr>
        <w:t>w związku z rozwiązaniem</w:t>
      </w:r>
      <w:r w:rsidR="00674621" w:rsidRPr="000A2495">
        <w:rPr>
          <w:rFonts w:ascii="Times New Roman" w:hAnsi="Times New Roman"/>
          <w:color w:val="000000"/>
          <w:spacing w:val="-2"/>
        </w:rPr>
        <w:t xml:space="preserve"> </w:t>
      </w:r>
      <w:r w:rsidR="008F5E20" w:rsidRPr="00A536CD">
        <w:rPr>
          <w:rFonts w:ascii="Times New Roman" w:hAnsi="Times New Roman" w:cs="Times New Roman"/>
          <w:color w:val="000000" w:themeColor="text1"/>
          <w:szCs w:val="24"/>
        </w:rPr>
        <w:t>fundacji rodzinnej</w:t>
      </w:r>
      <w:r w:rsidRPr="00A536CD">
        <w:rPr>
          <w:rFonts w:ascii="Times New Roman" w:hAnsi="Times New Roman" w:cs="Times New Roman"/>
          <w:color w:val="000000" w:themeColor="text1"/>
          <w:szCs w:val="24"/>
        </w:rPr>
        <w:t>. W przypadku</w:t>
      </w:r>
      <w:r w:rsidR="00941311">
        <w:rPr>
          <w:rFonts w:ascii="Times New Roman" w:hAnsi="Times New Roman" w:cs="Times New Roman"/>
          <w:color w:val="000000" w:themeColor="text1"/>
          <w:szCs w:val="24"/>
        </w:rPr>
        <w:t xml:space="preserve"> </w:t>
      </w:r>
      <w:r w:rsidRPr="00A536CD">
        <w:rPr>
          <w:rFonts w:ascii="Times New Roman" w:hAnsi="Times New Roman" w:cs="Times New Roman"/>
          <w:color w:val="000000" w:themeColor="text1"/>
          <w:szCs w:val="24"/>
        </w:rPr>
        <w:t xml:space="preserve">gdy przedmiotem świadczenia </w:t>
      </w:r>
      <w:r w:rsidR="003B210D">
        <w:rPr>
          <w:rFonts w:ascii="Times New Roman" w:hAnsi="Times New Roman" w:cs="Times New Roman"/>
          <w:color w:val="000000" w:themeColor="text1"/>
          <w:szCs w:val="24"/>
        </w:rPr>
        <w:t>lub</w:t>
      </w:r>
      <w:r w:rsidR="008F5E20" w:rsidRPr="00A536CD">
        <w:rPr>
          <w:rFonts w:ascii="Times New Roman" w:hAnsi="Times New Roman" w:cs="Times New Roman"/>
          <w:color w:val="000000" w:themeColor="text1"/>
          <w:szCs w:val="24"/>
        </w:rPr>
        <w:t xml:space="preserve"> mieniem </w:t>
      </w:r>
      <w:r w:rsidRPr="00A536CD">
        <w:rPr>
          <w:rFonts w:ascii="Times New Roman" w:hAnsi="Times New Roman" w:cs="Times New Roman"/>
          <w:color w:val="000000" w:themeColor="text1"/>
          <w:szCs w:val="24"/>
        </w:rPr>
        <w:t>będą rzeczy lub prawa lub inne świadczenia w naturze, w tym rzeczy i</w:t>
      </w:r>
      <w:r w:rsidR="00940D84" w:rsidRPr="00A536CD">
        <w:rPr>
          <w:rFonts w:ascii="Times New Roman" w:hAnsi="Times New Roman" w:cs="Times New Roman"/>
          <w:color w:val="000000" w:themeColor="text1"/>
          <w:szCs w:val="24"/>
        </w:rPr>
        <w:t> </w:t>
      </w:r>
      <w:r w:rsidRPr="00A536CD">
        <w:rPr>
          <w:rFonts w:ascii="Times New Roman" w:hAnsi="Times New Roman" w:cs="Times New Roman"/>
          <w:color w:val="000000" w:themeColor="text1"/>
          <w:szCs w:val="24"/>
        </w:rPr>
        <w:t>prawa przekazane lub</w:t>
      </w:r>
      <w:r w:rsidR="00DB0071">
        <w:rPr>
          <w:rFonts w:ascii="Times New Roman" w:hAnsi="Times New Roman" w:cs="Times New Roman"/>
          <w:color w:val="000000" w:themeColor="text1"/>
          <w:szCs w:val="24"/>
        </w:rPr>
        <w:t> </w:t>
      </w:r>
      <w:r w:rsidRPr="00A536CD">
        <w:rPr>
          <w:rFonts w:ascii="Times New Roman" w:hAnsi="Times New Roman" w:cs="Times New Roman"/>
          <w:color w:val="000000" w:themeColor="text1"/>
          <w:szCs w:val="24"/>
        </w:rPr>
        <w:t>postawione do dyspozycji nieodpłatnie lub częściowo odpłatnie, a</w:t>
      </w:r>
      <w:r w:rsidR="00940D84" w:rsidRPr="00A536CD">
        <w:rPr>
          <w:rFonts w:ascii="Times New Roman" w:hAnsi="Times New Roman" w:cs="Times New Roman"/>
          <w:color w:val="000000" w:themeColor="text1"/>
          <w:szCs w:val="24"/>
        </w:rPr>
        <w:t> </w:t>
      </w:r>
      <w:r w:rsidRPr="00A536CD">
        <w:rPr>
          <w:rFonts w:ascii="Times New Roman" w:hAnsi="Times New Roman" w:cs="Times New Roman"/>
          <w:color w:val="000000" w:themeColor="text1"/>
          <w:szCs w:val="24"/>
        </w:rPr>
        <w:t>także inne nieodpłatne lub częściowo odpłatne świadczenia, ich wartość będzie ustalana przy</w:t>
      </w:r>
      <w:r w:rsidR="00DB0071">
        <w:rPr>
          <w:rFonts w:ascii="Times New Roman" w:hAnsi="Times New Roman" w:cs="Times New Roman"/>
          <w:color w:val="000000" w:themeColor="text1"/>
          <w:szCs w:val="24"/>
        </w:rPr>
        <w:t> </w:t>
      </w:r>
      <w:r w:rsidRPr="00A536CD">
        <w:rPr>
          <w:rFonts w:ascii="Times New Roman" w:hAnsi="Times New Roman" w:cs="Times New Roman"/>
          <w:color w:val="000000" w:themeColor="text1"/>
          <w:szCs w:val="24"/>
        </w:rPr>
        <w:t>zastosowaniu ogólnych zasad w tym przedmiocie, uregulowanych przepisami art. 12 ust. 5</w:t>
      </w:r>
      <w:r w:rsidR="006D5021" w:rsidRPr="00A536CD">
        <w:rPr>
          <w:rFonts w:ascii="Times New Roman" w:hAnsi="Times New Roman" w:cs="Times New Roman"/>
          <w:color w:val="000000" w:themeColor="text1"/>
          <w:szCs w:val="24"/>
        </w:rPr>
        <w:t>–</w:t>
      </w:r>
      <w:r w:rsidRPr="00A536CD">
        <w:rPr>
          <w:rFonts w:ascii="Times New Roman" w:hAnsi="Times New Roman" w:cs="Times New Roman"/>
          <w:color w:val="000000" w:themeColor="text1"/>
          <w:szCs w:val="24"/>
        </w:rPr>
        <w:t>6a ustawy CIT.</w:t>
      </w:r>
    </w:p>
    <w:p w14:paraId="20E4011E" w14:textId="2CF16136" w:rsidR="005D7936" w:rsidRDefault="003C294F" w:rsidP="00A47971">
      <w:pPr>
        <w:pStyle w:val="ZUSTzmustartykuempunktem"/>
        <w:spacing w:before="120" w:after="120"/>
        <w:ind w:left="0" w:firstLine="0"/>
        <w:rPr>
          <w:rFonts w:ascii="Times New Roman" w:hAnsi="Times New Roman" w:cs="Times New Roman"/>
          <w:color w:val="000000" w:themeColor="text1"/>
          <w:szCs w:val="24"/>
        </w:rPr>
      </w:pPr>
      <w:r w:rsidRPr="00A536CD">
        <w:rPr>
          <w:rFonts w:ascii="Times New Roman" w:hAnsi="Times New Roman" w:cs="Times New Roman"/>
          <w:color w:val="000000" w:themeColor="text1"/>
          <w:szCs w:val="24"/>
        </w:rPr>
        <w:t xml:space="preserve">Podatek </w:t>
      </w:r>
      <w:r w:rsidR="003B210D">
        <w:rPr>
          <w:rFonts w:ascii="Times New Roman" w:hAnsi="Times New Roman" w:cs="Times New Roman"/>
          <w:color w:val="000000" w:themeColor="text1"/>
          <w:szCs w:val="24"/>
        </w:rPr>
        <w:t>ten</w:t>
      </w:r>
      <w:r w:rsidR="008F5E20" w:rsidRPr="00A536CD">
        <w:rPr>
          <w:rFonts w:ascii="Times New Roman" w:hAnsi="Times New Roman" w:cs="Times New Roman"/>
          <w:color w:val="000000" w:themeColor="text1"/>
          <w:szCs w:val="24"/>
        </w:rPr>
        <w:t xml:space="preserve"> </w:t>
      </w:r>
      <w:r w:rsidRPr="00A536CD">
        <w:rPr>
          <w:rFonts w:ascii="Times New Roman" w:hAnsi="Times New Roman" w:cs="Times New Roman"/>
          <w:color w:val="000000" w:themeColor="text1"/>
          <w:szCs w:val="24"/>
        </w:rPr>
        <w:t>podlegać będzie wpłacie w terminie do 20</w:t>
      </w:r>
      <w:r w:rsidR="00941311">
        <w:rPr>
          <w:rFonts w:ascii="Times New Roman" w:hAnsi="Times New Roman" w:cs="Times New Roman"/>
          <w:color w:val="000000" w:themeColor="text1"/>
          <w:szCs w:val="24"/>
        </w:rPr>
        <w:t>.</w:t>
      </w:r>
      <w:r w:rsidRPr="00A536CD">
        <w:rPr>
          <w:rFonts w:ascii="Times New Roman" w:hAnsi="Times New Roman" w:cs="Times New Roman"/>
          <w:color w:val="000000" w:themeColor="text1"/>
          <w:szCs w:val="24"/>
        </w:rPr>
        <w:t xml:space="preserve"> dnia miesiąca następującego </w:t>
      </w:r>
      <w:r w:rsidR="005D7936" w:rsidRPr="00A536CD">
        <w:rPr>
          <w:rFonts w:ascii="Times New Roman" w:hAnsi="Times New Roman" w:cs="Times New Roman"/>
          <w:color w:val="000000" w:themeColor="text1"/>
          <w:szCs w:val="24"/>
        </w:rPr>
        <w:t>po </w:t>
      </w:r>
      <w:r w:rsidRPr="00A536CD">
        <w:rPr>
          <w:rFonts w:ascii="Times New Roman" w:hAnsi="Times New Roman" w:cs="Times New Roman"/>
          <w:color w:val="000000" w:themeColor="text1"/>
          <w:szCs w:val="24"/>
        </w:rPr>
        <w:t xml:space="preserve">miesiącu, w którym świadczenie lub mienie zostało przekazane lub postawione </w:t>
      </w:r>
      <w:r w:rsidR="005D7936" w:rsidRPr="00A536CD">
        <w:rPr>
          <w:rFonts w:ascii="Times New Roman" w:hAnsi="Times New Roman" w:cs="Times New Roman"/>
          <w:color w:val="000000" w:themeColor="text1"/>
          <w:szCs w:val="24"/>
        </w:rPr>
        <w:t>do</w:t>
      </w:r>
      <w:r w:rsidR="005D7936" w:rsidRPr="00A536CD">
        <w:rPr>
          <w:color w:val="000000" w:themeColor="text1"/>
        </w:rPr>
        <w:t> </w:t>
      </w:r>
      <w:r w:rsidRPr="00A536CD">
        <w:rPr>
          <w:rFonts w:ascii="Times New Roman" w:hAnsi="Times New Roman" w:cs="Times New Roman"/>
          <w:color w:val="000000" w:themeColor="text1"/>
          <w:szCs w:val="24"/>
        </w:rPr>
        <w:t>dyspozycji.</w:t>
      </w:r>
    </w:p>
    <w:p w14:paraId="5D8B63F3" w14:textId="02C4C532" w:rsidR="006B45FD" w:rsidRPr="00A536CD" w:rsidRDefault="00045641" w:rsidP="00BA133A">
      <w:pPr>
        <w:pStyle w:val="Nagwek3"/>
        <w:shd w:val="clear" w:color="auto" w:fill="FFFFFF" w:themeFill="background1"/>
        <w:spacing w:before="120" w:after="120"/>
        <w:jc w:val="both"/>
        <w:rPr>
          <w:rFonts w:ascii="Times" w:hAnsi="Times" w:cs="Times"/>
          <w:color w:val="000000" w:themeColor="text1"/>
          <w:szCs w:val="24"/>
        </w:rPr>
      </w:pPr>
      <w:bookmarkStart w:id="50" w:name="_Toc120091407"/>
      <w:r w:rsidRPr="00A536CD">
        <w:rPr>
          <w:rFonts w:ascii="Times" w:hAnsi="Times" w:cs="Times"/>
          <w:color w:val="000000" w:themeColor="text1"/>
          <w:szCs w:val="24"/>
        </w:rPr>
        <w:t xml:space="preserve">Zmiana w </w:t>
      </w:r>
      <w:r w:rsidR="006B45FD" w:rsidRPr="00A536CD">
        <w:rPr>
          <w:rFonts w:ascii="Times" w:hAnsi="Times" w:cs="Times"/>
          <w:color w:val="000000" w:themeColor="text1"/>
          <w:szCs w:val="24"/>
        </w:rPr>
        <w:t xml:space="preserve">ustawie z dnia 29 sierpnia 1997 r. </w:t>
      </w:r>
      <w:r w:rsidR="00D925A9" w:rsidRPr="00A536CD">
        <w:rPr>
          <w:rFonts w:ascii="Times" w:hAnsi="Times" w:cs="Times"/>
          <w:color w:val="000000" w:themeColor="text1"/>
          <w:szCs w:val="24"/>
        </w:rPr>
        <w:t>‒</w:t>
      </w:r>
      <w:r w:rsidR="006B45FD" w:rsidRPr="00A536CD">
        <w:rPr>
          <w:rFonts w:ascii="Times" w:hAnsi="Times" w:cs="Times"/>
          <w:color w:val="000000" w:themeColor="text1"/>
          <w:szCs w:val="24"/>
        </w:rPr>
        <w:t xml:space="preserve"> Ordynacja podatkowa</w:t>
      </w:r>
      <w:bookmarkEnd w:id="50"/>
    </w:p>
    <w:p w14:paraId="47863AF7" w14:textId="3D91C0A1" w:rsidR="006B45FD" w:rsidRPr="00A536CD" w:rsidRDefault="006B45FD" w:rsidP="00BA133A">
      <w:pPr>
        <w:pStyle w:val="ARTartustawynprozporzdzenia"/>
        <w:shd w:val="clear" w:color="auto" w:fill="FFFFFF" w:themeFill="background1"/>
        <w:spacing w:after="120"/>
        <w:ind w:firstLine="0"/>
        <w:rPr>
          <w:rFonts w:cs="Times"/>
          <w:color w:val="000000" w:themeColor="text1"/>
          <w:szCs w:val="24"/>
        </w:rPr>
      </w:pPr>
      <w:r w:rsidRPr="00A536CD">
        <w:rPr>
          <w:rFonts w:eastAsia="Times New Roman" w:cs="Times"/>
          <w:color w:val="000000" w:themeColor="text1"/>
          <w:szCs w:val="24"/>
        </w:rPr>
        <w:t xml:space="preserve">W Ordynacji podatkowej zostanie dodany przepis art. 117e, zgodnie z którym </w:t>
      </w:r>
      <w:r w:rsidRPr="00A536CD">
        <w:rPr>
          <w:rFonts w:cs="Times"/>
          <w:color w:val="000000" w:themeColor="text1"/>
          <w:szCs w:val="24"/>
        </w:rPr>
        <w:t>fundacja</w:t>
      </w:r>
      <w:r w:rsidR="00FF442F" w:rsidRPr="00A536CD">
        <w:rPr>
          <w:rFonts w:cs="Times"/>
          <w:color w:val="000000" w:themeColor="text1"/>
          <w:szCs w:val="24"/>
        </w:rPr>
        <w:t xml:space="preserve"> rodzinna</w:t>
      </w:r>
      <w:r w:rsidRPr="00A536CD">
        <w:rPr>
          <w:rFonts w:cs="Times"/>
          <w:color w:val="000000" w:themeColor="text1"/>
          <w:szCs w:val="24"/>
        </w:rPr>
        <w:t xml:space="preserve"> będzie odpowiadać całym swoim majątkiem solidarnie z</w:t>
      </w:r>
      <w:r w:rsidR="00D925A9" w:rsidRPr="00A536CD">
        <w:rPr>
          <w:rFonts w:cs="Times"/>
          <w:color w:val="000000" w:themeColor="text1"/>
          <w:szCs w:val="24"/>
        </w:rPr>
        <w:t> </w:t>
      </w:r>
      <w:r w:rsidRPr="00A536CD">
        <w:rPr>
          <w:rFonts w:cs="Times"/>
          <w:color w:val="000000" w:themeColor="text1"/>
          <w:szCs w:val="24"/>
        </w:rPr>
        <w:t xml:space="preserve">fundatorem </w:t>
      </w:r>
      <w:r w:rsidR="00C009C5" w:rsidRPr="00A536CD">
        <w:rPr>
          <w:rFonts w:cs="Times"/>
          <w:color w:val="000000" w:themeColor="text1"/>
          <w:szCs w:val="24"/>
        </w:rPr>
        <w:t>za </w:t>
      </w:r>
      <w:r w:rsidRPr="00A536CD">
        <w:rPr>
          <w:rFonts w:cs="Times"/>
          <w:color w:val="000000" w:themeColor="text1"/>
          <w:szCs w:val="24"/>
        </w:rPr>
        <w:t xml:space="preserve">zaległości podatkowe fundatora powstałe przed </w:t>
      </w:r>
      <w:r w:rsidR="0056538A" w:rsidRPr="00A536CD">
        <w:rPr>
          <w:rFonts w:cs="Times"/>
          <w:color w:val="000000" w:themeColor="text1"/>
          <w:szCs w:val="24"/>
        </w:rPr>
        <w:t xml:space="preserve">ustanowieniem </w:t>
      </w:r>
      <w:r w:rsidRPr="00A536CD">
        <w:rPr>
          <w:rFonts w:cs="Times"/>
          <w:color w:val="000000" w:themeColor="text1"/>
          <w:szCs w:val="24"/>
        </w:rPr>
        <w:t xml:space="preserve">fundacji rodzinnej, przy czym zakres tej odpowiedzialności </w:t>
      </w:r>
      <w:r w:rsidRPr="00A536CD">
        <w:rPr>
          <w:rFonts w:eastAsia="Times New Roman" w:cs="Times"/>
          <w:color w:val="000000" w:themeColor="text1"/>
          <w:szCs w:val="24"/>
        </w:rPr>
        <w:t>będzie</w:t>
      </w:r>
      <w:r w:rsidRPr="00A536CD">
        <w:rPr>
          <w:rFonts w:cs="Times"/>
          <w:color w:val="000000" w:themeColor="text1"/>
          <w:szCs w:val="24"/>
        </w:rPr>
        <w:t xml:space="preserve"> o</w:t>
      </w:r>
      <w:r w:rsidR="00045641" w:rsidRPr="00A536CD">
        <w:rPr>
          <w:rFonts w:cs="Times"/>
          <w:color w:val="000000" w:themeColor="text1"/>
          <w:szCs w:val="24"/>
        </w:rPr>
        <w:t xml:space="preserve">graniczony do wartości majątku </w:t>
      </w:r>
      <w:r w:rsidRPr="00A536CD">
        <w:rPr>
          <w:rFonts w:cs="Times"/>
          <w:color w:val="000000" w:themeColor="text1"/>
          <w:szCs w:val="24"/>
        </w:rPr>
        <w:t>wniesionego przez</w:t>
      </w:r>
      <w:r w:rsidR="00DE5022">
        <w:rPr>
          <w:rFonts w:cs="Times"/>
          <w:color w:val="000000" w:themeColor="text1"/>
          <w:szCs w:val="24"/>
        </w:rPr>
        <w:t xml:space="preserve"> </w:t>
      </w:r>
      <w:r w:rsidRPr="00A536CD">
        <w:rPr>
          <w:rFonts w:cs="Times"/>
          <w:color w:val="000000" w:themeColor="text1"/>
          <w:szCs w:val="24"/>
        </w:rPr>
        <w:t>fundatora do fundacji rodzinnej.</w:t>
      </w:r>
    </w:p>
    <w:p w14:paraId="0390FFD5" w14:textId="1DE4EA0C" w:rsidR="00C11F55" w:rsidRPr="00A536CD" w:rsidRDefault="00C11F55" w:rsidP="00BA133A">
      <w:pPr>
        <w:pStyle w:val="ARTartustawynprozporzdzenia"/>
        <w:spacing w:after="120"/>
        <w:ind w:firstLine="0"/>
        <w:rPr>
          <w:rFonts w:cs="Times"/>
          <w:color w:val="000000" w:themeColor="text1"/>
          <w:szCs w:val="24"/>
        </w:rPr>
      </w:pPr>
      <w:r w:rsidRPr="00A536CD">
        <w:rPr>
          <w:rFonts w:cs="Times"/>
          <w:color w:val="000000" w:themeColor="text1"/>
          <w:szCs w:val="24"/>
        </w:rPr>
        <w:t>Ponadto, w celu uniknięcia wątpliwości interpretacyjnych, proponuje się bezpośrednie wskazanie w art. 116a § 1, że za zaległości podatkowe fundacji rodzinnej (wskazanej jako „inna osoba prawna”) i fundacji rodzinnej w organizacji, członkowie jej zarządu odpowiadają solidarnie, podobnie jak ma to miejsce w</w:t>
      </w:r>
      <w:r w:rsidR="00D925A9" w:rsidRPr="00A536CD">
        <w:rPr>
          <w:rFonts w:cs="Times"/>
          <w:color w:val="000000" w:themeColor="text1"/>
          <w:szCs w:val="24"/>
        </w:rPr>
        <w:t> </w:t>
      </w:r>
      <w:r w:rsidRPr="00A536CD">
        <w:rPr>
          <w:rFonts w:cs="Times"/>
          <w:color w:val="000000" w:themeColor="text1"/>
          <w:szCs w:val="24"/>
        </w:rPr>
        <w:t>przypadku pozostałych osób prawnych, w tym spółek kapitałowych.</w:t>
      </w:r>
    </w:p>
    <w:p w14:paraId="6917330A" w14:textId="77777777" w:rsidR="005D7936" w:rsidRPr="00A536CD" w:rsidRDefault="008E3EA8" w:rsidP="002C22A9">
      <w:pPr>
        <w:pStyle w:val="ARTartustawynprozporzdzenia"/>
        <w:spacing w:after="120"/>
        <w:ind w:firstLine="0"/>
        <w:rPr>
          <w:rFonts w:cs="Times"/>
          <w:color w:val="000000" w:themeColor="text1"/>
          <w:szCs w:val="24"/>
        </w:rPr>
      </w:pPr>
      <w:r w:rsidRPr="00A536CD">
        <w:rPr>
          <w:rFonts w:cs="Times"/>
          <w:color w:val="000000" w:themeColor="text1"/>
          <w:szCs w:val="24"/>
        </w:rPr>
        <w:t xml:space="preserve">Zmiany w art. 14n mają </w:t>
      </w:r>
      <w:r w:rsidR="00EC373F" w:rsidRPr="00A536CD">
        <w:rPr>
          <w:rFonts w:cs="Times"/>
          <w:color w:val="000000" w:themeColor="text1"/>
          <w:szCs w:val="24"/>
        </w:rPr>
        <w:t>na celu zapewnienie, by fundacja rodzinna mogła korzystać z</w:t>
      </w:r>
      <w:r w:rsidR="00C009C5" w:rsidRPr="00A536CD">
        <w:rPr>
          <w:rFonts w:cs="Times"/>
          <w:color w:val="000000" w:themeColor="text1"/>
          <w:szCs w:val="24"/>
        </w:rPr>
        <w:t> </w:t>
      </w:r>
      <w:r w:rsidR="00EC373F" w:rsidRPr="00A536CD">
        <w:rPr>
          <w:rFonts w:cs="Times"/>
          <w:color w:val="000000" w:themeColor="text1"/>
          <w:szCs w:val="24"/>
        </w:rPr>
        <w:t xml:space="preserve">ochrony wynikającej z zastosowania się do interpretacji indywidualnej wydanej przed </w:t>
      </w:r>
      <w:r w:rsidR="00EC373F" w:rsidRPr="00A536CD">
        <w:rPr>
          <w:rFonts w:cs="Times"/>
          <w:color w:val="000000" w:themeColor="text1"/>
          <w:szCs w:val="24"/>
        </w:rPr>
        <w:lastRenderedPageBreak/>
        <w:t>powstaniem fundacji, na wniosek fundatora planującego utworzenie tej fundacji, w</w:t>
      </w:r>
      <w:r w:rsidR="00C009C5" w:rsidRPr="00A536CD">
        <w:rPr>
          <w:rFonts w:cs="Times"/>
          <w:color w:val="000000" w:themeColor="text1"/>
          <w:szCs w:val="24"/>
        </w:rPr>
        <w:t> </w:t>
      </w:r>
      <w:r w:rsidR="00EC373F" w:rsidRPr="00A536CD">
        <w:rPr>
          <w:rFonts w:cs="Times"/>
          <w:color w:val="000000" w:themeColor="text1"/>
          <w:szCs w:val="24"/>
        </w:rPr>
        <w:t>zakresie działalności tej fundacji.</w:t>
      </w:r>
    </w:p>
    <w:p w14:paraId="63A7F1B4" w14:textId="41F1DDCF" w:rsidR="00C11F55" w:rsidRPr="00A536CD" w:rsidRDefault="007F10D5" w:rsidP="00BC2B8D">
      <w:pPr>
        <w:pStyle w:val="Nagwek3"/>
        <w:shd w:val="clear" w:color="auto" w:fill="FFFFFF" w:themeFill="background1"/>
        <w:spacing w:before="120" w:after="120"/>
        <w:jc w:val="both"/>
        <w:rPr>
          <w:color w:val="000000" w:themeColor="text1"/>
        </w:rPr>
      </w:pPr>
      <w:bookmarkStart w:id="51" w:name="_Toc120091408"/>
      <w:r w:rsidRPr="00A536CD">
        <w:rPr>
          <w:rFonts w:ascii="Times" w:hAnsi="Times" w:cs="Times"/>
          <w:color w:val="000000" w:themeColor="text1"/>
          <w:szCs w:val="24"/>
        </w:rPr>
        <w:t>Zmiany w ustawie z dnia 13 października 1998 r. o systemie ubezpieczeń społecznych</w:t>
      </w:r>
      <w:bookmarkEnd w:id="51"/>
    </w:p>
    <w:p w14:paraId="3CF081A6" w14:textId="2774CF6E" w:rsidR="00C11F55" w:rsidRPr="00A536CD" w:rsidRDefault="00320D1C" w:rsidP="00BA133A">
      <w:pPr>
        <w:pStyle w:val="ARTartustawynprozporzdzenia"/>
        <w:spacing w:after="120"/>
        <w:ind w:firstLine="0"/>
        <w:rPr>
          <w:rFonts w:cs="Times"/>
          <w:color w:val="000000" w:themeColor="text1"/>
          <w:szCs w:val="24"/>
        </w:rPr>
      </w:pPr>
      <w:r w:rsidRPr="00A536CD">
        <w:rPr>
          <w:rFonts w:cs="Times"/>
          <w:color w:val="000000" w:themeColor="text1"/>
          <w:szCs w:val="24"/>
        </w:rPr>
        <w:t>P</w:t>
      </w:r>
      <w:r w:rsidR="00C11F55" w:rsidRPr="00A536CD">
        <w:rPr>
          <w:rFonts w:cs="Times"/>
          <w:color w:val="000000" w:themeColor="text1"/>
          <w:szCs w:val="24"/>
        </w:rPr>
        <w:t xml:space="preserve">roponowaną zmianą w </w:t>
      </w:r>
      <w:proofErr w:type="spellStart"/>
      <w:r w:rsidR="00C11F55" w:rsidRPr="00A536CD">
        <w:rPr>
          <w:rFonts w:cs="Times"/>
          <w:color w:val="000000" w:themeColor="text1"/>
          <w:szCs w:val="24"/>
        </w:rPr>
        <w:t>u.s.u.s</w:t>
      </w:r>
      <w:proofErr w:type="spellEnd"/>
      <w:r w:rsidR="00C11F55" w:rsidRPr="00A536CD">
        <w:rPr>
          <w:rFonts w:cs="Times"/>
          <w:color w:val="000000" w:themeColor="text1"/>
          <w:szCs w:val="24"/>
        </w:rPr>
        <w:t xml:space="preserve"> </w:t>
      </w:r>
      <w:r w:rsidR="00677F0C" w:rsidRPr="00A536CD">
        <w:rPr>
          <w:rFonts w:cs="Times"/>
          <w:color w:val="000000" w:themeColor="text1"/>
          <w:szCs w:val="24"/>
        </w:rPr>
        <w:t>jest rozszerzenie odesłania w zakresie stosowania przepisów Ordynacji podatkowej. Przepis w nowym brzmieniu będzie wskazywał, że tak</w:t>
      </w:r>
      <w:r w:rsidR="00677F0C" w:rsidRPr="00A536CD" w:rsidDel="00677F0C">
        <w:rPr>
          <w:rFonts w:cs="Times"/>
          <w:color w:val="000000" w:themeColor="text1"/>
          <w:szCs w:val="24"/>
        </w:rPr>
        <w:t xml:space="preserve"> </w:t>
      </w:r>
      <w:r w:rsidR="00C11F55" w:rsidRPr="00A536CD">
        <w:rPr>
          <w:rFonts w:cs="Times"/>
          <w:color w:val="000000" w:themeColor="text1"/>
          <w:szCs w:val="24"/>
        </w:rPr>
        <w:t>jak w przypadku zaległości podatkowych, fundacja rodzinna będzie odpowiadać całym swoim majątkiem solidarnie z fundatorem za zaległości składkowe tego fundatora powstałe przed u</w:t>
      </w:r>
      <w:r w:rsidR="009F3AA0" w:rsidRPr="00A536CD">
        <w:rPr>
          <w:rFonts w:cs="Times"/>
          <w:color w:val="000000" w:themeColor="text1"/>
          <w:szCs w:val="24"/>
        </w:rPr>
        <w:t>stanowieniem</w:t>
      </w:r>
      <w:r w:rsidR="00C11F55" w:rsidRPr="00A536CD">
        <w:rPr>
          <w:rFonts w:cs="Times"/>
          <w:color w:val="000000" w:themeColor="text1"/>
          <w:szCs w:val="24"/>
        </w:rPr>
        <w:t xml:space="preserve"> fundacji rodzinnej. Z</w:t>
      </w:r>
      <w:r w:rsidR="00D925A9" w:rsidRPr="00A536CD">
        <w:rPr>
          <w:rFonts w:cs="Times"/>
          <w:color w:val="000000" w:themeColor="text1"/>
          <w:szCs w:val="24"/>
        </w:rPr>
        <w:t> </w:t>
      </w:r>
      <w:r w:rsidR="00C11F55" w:rsidRPr="00A536CD">
        <w:rPr>
          <w:rFonts w:cs="Times"/>
          <w:color w:val="000000" w:themeColor="text1"/>
          <w:szCs w:val="24"/>
        </w:rPr>
        <w:t>uwagi na konieczność ochrony majątku wniesionego przez pozostałych fundatorów, zakres tej odpowiedzialności będzie ograniczony do</w:t>
      </w:r>
      <w:r w:rsidR="005D6484" w:rsidRPr="00A536CD">
        <w:rPr>
          <w:rFonts w:cs="Times"/>
          <w:color w:val="000000" w:themeColor="text1"/>
          <w:szCs w:val="24"/>
        </w:rPr>
        <w:t> </w:t>
      </w:r>
      <w:r w:rsidR="00C11F55" w:rsidRPr="00A536CD">
        <w:rPr>
          <w:rFonts w:cs="Times"/>
          <w:color w:val="000000" w:themeColor="text1"/>
          <w:szCs w:val="24"/>
        </w:rPr>
        <w:t xml:space="preserve">wartości majątku wniesionego do fundacji rodzinnej przez danego fundatora posiadającego zaległe zobowiązania składkowe. Za ewentualne zobowiązania składkowe powstałe w wyniku czynności podejmowanych przez fundatora po </w:t>
      </w:r>
      <w:r w:rsidR="009F3AA0" w:rsidRPr="00A536CD">
        <w:rPr>
          <w:rFonts w:cs="Times"/>
          <w:color w:val="000000" w:themeColor="text1"/>
          <w:szCs w:val="24"/>
        </w:rPr>
        <w:t xml:space="preserve">ustanowieniu </w:t>
      </w:r>
      <w:r w:rsidR="00C11F55" w:rsidRPr="00A536CD">
        <w:rPr>
          <w:rFonts w:cs="Times"/>
          <w:color w:val="000000" w:themeColor="text1"/>
          <w:szCs w:val="24"/>
        </w:rPr>
        <w:t xml:space="preserve">fundacji rodzinnej i niezwiązanych z tą fundacją </w:t>
      </w:r>
      <w:r w:rsidR="00C009C5" w:rsidRPr="00A536CD">
        <w:rPr>
          <w:rFonts w:cs="Times"/>
          <w:color w:val="000000" w:themeColor="text1"/>
          <w:szCs w:val="24"/>
        </w:rPr>
        <w:t>rodzinną</w:t>
      </w:r>
      <w:r w:rsidR="00C11F55" w:rsidRPr="00A536CD">
        <w:rPr>
          <w:rFonts w:cs="Times"/>
          <w:color w:val="000000" w:themeColor="text1"/>
          <w:szCs w:val="24"/>
        </w:rPr>
        <w:t xml:space="preserve"> (np. w</w:t>
      </w:r>
      <w:r w:rsidR="00D925A9" w:rsidRPr="00A536CD">
        <w:rPr>
          <w:rFonts w:cs="Times"/>
          <w:color w:val="000000" w:themeColor="text1"/>
          <w:szCs w:val="24"/>
        </w:rPr>
        <w:t> </w:t>
      </w:r>
      <w:r w:rsidR="00C11F55" w:rsidRPr="00A536CD">
        <w:rPr>
          <w:rFonts w:cs="Times"/>
          <w:color w:val="000000" w:themeColor="text1"/>
          <w:szCs w:val="24"/>
        </w:rPr>
        <w:t>ramach prowadzenia jednoosobowej działalności gospodarczej), odpowiadać będzie indywidualnie sam fundator.</w:t>
      </w:r>
    </w:p>
    <w:p w14:paraId="3A0DEEDC" w14:textId="7298EA38" w:rsidR="005D7936" w:rsidRPr="00A536CD" w:rsidRDefault="00C11F55" w:rsidP="002C22A9">
      <w:pPr>
        <w:pStyle w:val="ARTartustawynprozporzdzenia"/>
        <w:shd w:val="clear" w:color="auto" w:fill="FFFFFF" w:themeFill="background1"/>
        <w:spacing w:after="120"/>
        <w:ind w:firstLine="0"/>
        <w:rPr>
          <w:rFonts w:cs="Times"/>
          <w:color w:val="000000" w:themeColor="text1"/>
          <w:szCs w:val="24"/>
        </w:rPr>
      </w:pPr>
      <w:r w:rsidRPr="00A536CD">
        <w:rPr>
          <w:rFonts w:cs="Times"/>
          <w:color w:val="000000" w:themeColor="text1"/>
          <w:szCs w:val="24"/>
        </w:rPr>
        <w:t>Ponadto projekt przewiduje, że za zaległości składkowe fundacji rodzinnej i</w:t>
      </w:r>
      <w:r w:rsidR="00D925A9" w:rsidRPr="00A536CD">
        <w:rPr>
          <w:rFonts w:cs="Times"/>
          <w:color w:val="000000" w:themeColor="text1"/>
          <w:szCs w:val="24"/>
        </w:rPr>
        <w:t> </w:t>
      </w:r>
      <w:r w:rsidRPr="00A536CD">
        <w:rPr>
          <w:rFonts w:cs="Times"/>
          <w:color w:val="000000" w:themeColor="text1"/>
          <w:szCs w:val="24"/>
        </w:rPr>
        <w:t>fundacji rodzinnej w organizacji członkowie jej zarządu będą odpowiadać solidarnie, podobnie jak ma to miejsce w przypadku spółek kapitałowych.</w:t>
      </w:r>
    </w:p>
    <w:p w14:paraId="5064B24F" w14:textId="3C82A145" w:rsidR="00275852" w:rsidRPr="00A536CD" w:rsidRDefault="00275852" w:rsidP="00BA133A">
      <w:pPr>
        <w:pStyle w:val="Nagwek3"/>
        <w:shd w:val="clear" w:color="auto" w:fill="FFFFFF" w:themeFill="background1"/>
        <w:spacing w:before="120" w:after="120"/>
        <w:jc w:val="both"/>
        <w:rPr>
          <w:rFonts w:ascii="Times" w:hAnsi="Times" w:cs="Times"/>
          <w:color w:val="000000" w:themeColor="text1"/>
          <w:szCs w:val="24"/>
        </w:rPr>
      </w:pPr>
      <w:bookmarkStart w:id="52" w:name="_Toc120091409"/>
      <w:r w:rsidRPr="00A536CD">
        <w:rPr>
          <w:rFonts w:ascii="Times" w:hAnsi="Times" w:cs="Times"/>
          <w:color w:val="000000" w:themeColor="text1"/>
          <w:szCs w:val="24"/>
        </w:rPr>
        <w:t>Zmiany w ustawie z dnia 11 kwietnia 2003 r. o kształtowaniu ustroju rolnego</w:t>
      </w:r>
      <w:bookmarkEnd w:id="52"/>
      <w:r w:rsidR="003A6554" w:rsidRPr="00A536CD">
        <w:rPr>
          <w:rFonts w:ascii="Times" w:hAnsi="Times" w:cs="Times"/>
          <w:color w:val="000000" w:themeColor="text1"/>
          <w:szCs w:val="24"/>
        </w:rPr>
        <w:t xml:space="preserve"> </w:t>
      </w:r>
    </w:p>
    <w:p w14:paraId="421959CA" w14:textId="1AEEEC51" w:rsidR="00F65871" w:rsidRPr="00A536CD" w:rsidRDefault="00F65871" w:rsidP="00BA133A">
      <w:pPr>
        <w:widowControl/>
        <w:autoSpaceDE/>
        <w:autoSpaceDN/>
        <w:adjustRightInd/>
        <w:spacing w:before="120" w:after="120"/>
        <w:jc w:val="both"/>
        <w:rPr>
          <w:rFonts w:ascii="Times" w:eastAsiaTheme="minorHAnsi" w:hAnsi="Times" w:cs="Times"/>
          <w:color w:val="000000" w:themeColor="text1"/>
          <w:szCs w:val="24"/>
          <w:lang w:eastAsia="en-US"/>
        </w:rPr>
      </w:pPr>
      <w:r w:rsidRPr="00A536CD">
        <w:rPr>
          <w:rFonts w:ascii="Times" w:eastAsiaTheme="minorHAnsi" w:hAnsi="Times" w:cs="Times"/>
          <w:color w:val="000000" w:themeColor="text1"/>
          <w:szCs w:val="24"/>
          <w:lang w:eastAsia="en-US"/>
        </w:rPr>
        <w:t xml:space="preserve">W związku z faktem wprowadzania do polskiego systemu prawnego instytucji fundacji rodzinnej, pojawia się konieczność dokonania modyfikacji w obszarze ustawy z dnia 11 kwietnia 2003 r. o kształtowaniu ustroju rolnego (dalej: </w:t>
      </w:r>
      <w:proofErr w:type="spellStart"/>
      <w:r w:rsidRPr="00A536CD">
        <w:rPr>
          <w:rFonts w:ascii="Times" w:eastAsiaTheme="minorHAnsi" w:hAnsi="Times" w:cs="Times"/>
          <w:color w:val="000000" w:themeColor="text1"/>
          <w:szCs w:val="24"/>
          <w:lang w:eastAsia="en-US"/>
        </w:rPr>
        <w:t>u.k.u.r</w:t>
      </w:r>
      <w:proofErr w:type="spellEnd"/>
      <w:r w:rsidRPr="00A536CD">
        <w:rPr>
          <w:rFonts w:ascii="Times" w:eastAsiaTheme="minorHAnsi" w:hAnsi="Times" w:cs="Times"/>
          <w:color w:val="000000" w:themeColor="text1"/>
          <w:szCs w:val="24"/>
          <w:lang w:eastAsia="en-US"/>
        </w:rPr>
        <w:t xml:space="preserve">.). Proponowane zmiany mają na celu ochronę gospodarstwa rolnego przed ryzykiem podziału i zminimalizowanie problemów wynikających z obowiązku spłat pomiędzy spadkobiercami. Dlatego ważne jest, aby zwrócić uwagę na składniki majątkowe, które będą mogły stanowić mienie fundacji </w:t>
      </w:r>
      <w:r w:rsidR="00F41819" w:rsidRPr="00A536CD">
        <w:rPr>
          <w:rFonts w:ascii="Times" w:eastAsiaTheme="minorHAnsi" w:hAnsi="Times" w:cs="Times"/>
          <w:color w:val="000000" w:themeColor="text1"/>
          <w:szCs w:val="24"/>
          <w:lang w:eastAsia="en-US"/>
        </w:rPr>
        <w:t>ro</w:t>
      </w:r>
      <w:r w:rsidRPr="00A536CD">
        <w:rPr>
          <w:rFonts w:ascii="Times" w:eastAsiaTheme="minorHAnsi" w:hAnsi="Times" w:cs="Times"/>
          <w:color w:val="000000" w:themeColor="text1"/>
          <w:szCs w:val="24"/>
          <w:lang w:eastAsia="en-US"/>
        </w:rPr>
        <w:t>dzinnej, np. nieruchomości rolne, które wchodzą w skład gospodarstwa rolnego.</w:t>
      </w:r>
    </w:p>
    <w:p w14:paraId="61967319" w14:textId="59DE356B" w:rsidR="00F65871" w:rsidRPr="00A536CD" w:rsidRDefault="00F65871" w:rsidP="00BA133A">
      <w:pPr>
        <w:widowControl/>
        <w:autoSpaceDE/>
        <w:autoSpaceDN/>
        <w:adjustRightInd/>
        <w:spacing w:before="120" w:after="120"/>
        <w:jc w:val="both"/>
        <w:rPr>
          <w:rFonts w:ascii="Times" w:eastAsiaTheme="minorHAnsi" w:hAnsi="Times" w:cs="Times"/>
          <w:color w:val="000000" w:themeColor="text1"/>
          <w:szCs w:val="24"/>
          <w:lang w:eastAsia="en-US"/>
        </w:rPr>
      </w:pPr>
      <w:r w:rsidRPr="00A536CD">
        <w:rPr>
          <w:rFonts w:ascii="Times" w:eastAsiaTheme="minorHAnsi" w:hAnsi="Times" w:cs="Times"/>
          <w:color w:val="000000" w:themeColor="text1"/>
          <w:szCs w:val="24"/>
          <w:lang w:eastAsia="en-US"/>
        </w:rPr>
        <w:t xml:space="preserve">Ustawa ta wprowadza </w:t>
      </w:r>
      <w:r w:rsidRPr="00A536CD">
        <w:rPr>
          <w:rFonts w:ascii="Times" w:eastAsia="Times New Roman" w:hAnsi="Times" w:cs="Times"/>
          <w:color w:val="000000" w:themeColor="text1"/>
          <w:szCs w:val="24"/>
        </w:rPr>
        <w:t>istotne ograniczenie w obrocie nieruchomościami rolnymi. Jako</w:t>
      </w:r>
      <w:r w:rsidR="005D6484" w:rsidRPr="00A536CD">
        <w:rPr>
          <w:rFonts w:ascii="Times" w:eastAsia="Times New Roman" w:hAnsi="Times" w:cs="Times"/>
          <w:color w:val="000000" w:themeColor="text1"/>
          <w:szCs w:val="24"/>
        </w:rPr>
        <w:t> </w:t>
      </w:r>
      <w:r w:rsidRPr="00A536CD">
        <w:rPr>
          <w:rFonts w:ascii="Times" w:eastAsia="Times New Roman" w:hAnsi="Times" w:cs="Times"/>
          <w:color w:val="000000" w:themeColor="text1"/>
          <w:szCs w:val="24"/>
        </w:rPr>
        <w:t>zas</w:t>
      </w:r>
      <w:r w:rsidR="00F41819" w:rsidRPr="00A536CD">
        <w:rPr>
          <w:rFonts w:ascii="Times" w:eastAsia="Times New Roman" w:hAnsi="Times" w:cs="Times"/>
          <w:color w:val="000000" w:themeColor="text1"/>
          <w:szCs w:val="24"/>
        </w:rPr>
        <w:t xml:space="preserve">adę </w:t>
      </w:r>
      <w:r w:rsidRPr="00A536CD">
        <w:rPr>
          <w:rFonts w:ascii="Times" w:eastAsia="Times New Roman" w:hAnsi="Times" w:cs="Times"/>
          <w:color w:val="000000" w:themeColor="text1"/>
          <w:szCs w:val="24"/>
        </w:rPr>
        <w:t xml:space="preserve">przyjęto m.in., że nabywcą nieruchomości rolnej może być wyłącznie rolnik indywidualny. Jednocześnie określono wyjątki łagodzące rygoryzm zasady nabywania nieruchomości rolnych przez rolnika indywidualnego. </w:t>
      </w:r>
      <w:r w:rsidRPr="00A536CD">
        <w:rPr>
          <w:rFonts w:ascii="Times" w:eastAsiaTheme="minorHAnsi" w:hAnsi="Times" w:cs="Times"/>
          <w:color w:val="000000" w:themeColor="text1"/>
          <w:szCs w:val="24"/>
          <w:lang w:eastAsia="en-US"/>
        </w:rPr>
        <w:t xml:space="preserve">W związku z tym, w dodanych przepisach zwolniono fundację rodzinną i </w:t>
      </w:r>
      <w:r w:rsidRPr="00A536CD">
        <w:rPr>
          <w:rFonts w:eastAsiaTheme="minorHAnsi" w:cs="Times New Roman"/>
          <w:color w:val="000000" w:themeColor="text1"/>
          <w:szCs w:val="24"/>
          <w:lang w:eastAsia="en-US"/>
        </w:rPr>
        <w:t>beneficjenta</w:t>
      </w:r>
      <w:r w:rsidR="00685C6B" w:rsidRPr="00A536CD">
        <w:rPr>
          <w:rFonts w:eastAsiaTheme="minorHAnsi" w:cs="Times New Roman"/>
          <w:color w:val="000000" w:themeColor="text1"/>
          <w:szCs w:val="24"/>
          <w:lang w:eastAsia="en-US"/>
        </w:rPr>
        <w:t xml:space="preserve"> (zwolnienie beneficjenta dotyczy jedynie transakcji dokonywanej z fundacją rodzinną)</w:t>
      </w:r>
      <w:r w:rsidRPr="00A536CD">
        <w:rPr>
          <w:rFonts w:ascii="Times" w:eastAsiaTheme="minorHAnsi" w:hAnsi="Times" w:cs="Times"/>
          <w:color w:val="000000" w:themeColor="text1"/>
          <w:szCs w:val="24"/>
          <w:lang w:eastAsia="en-US"/>
        </w:rPr>
        <w:t xml:space="preserve"> z obowiązku bycia rolnikiem, czy</w:t>
      </w:r>
      <w:r w:rsidR="005D6484" w:rsidRPr="00A536CD">
        <w:rPr>
          <w:rFonts w:ascii="Times" w:eastAsiaTheme="minorHAnsi" w:hAnsi="Times" w:cs="Times"/>
          <w:color w:val="000000" w:themeColor="text1"/>
          <w:szCs w:val="24"/>
          <w:lang w:eastAsia="en-US"/>
        </w:rPr>
        <w:t> </w:t>
      </w:r>
      <w:r w:rsidRPr="00A536CD">
        <w:rPr>
          <w:rFonts w:ascii="Times" w:eastAsiaTheme="minorHAnsi" w:hAnsi="Times" w:cs="Times"/>
          <w:color w:val="000000" w:themeColor="text1"/>
          <w:szCs w:val="24"/>
          <w:lang w:eastAsia="en-US"/>
        </w:rPr>
        <w:t>też z konieczności uzyskania zgody przy nabyciu od fundatora.</w:t>
      </w:r>
    </w:p>
    <w:p w14:paraId="63CA6251" w14:textId="46A6727F" w:rsidR="00F65871" w:rsidRPr="00A536CD" w:rsidRDefault="00F65871" w:rsidP="00BA133A">
      <w:pPr>
        <w:widowControl/>
        <w:autoSpaceDE/>
        <w:autoSpaceDN/>
        <w:adjustRightInd/>
        <w:spacing w:before="120" w:after="120"/>
        <w:jc w:val="both"/>
        <w:rPr>
          <w:rFonts w:ascii="Times" w:eastAsiaTheme="minorHAnsi" w:hAnsi="Times" w:cs="Times"/>
          <w:bCs/>
          <w:color w:val="000000" w:themeColor="text1"/>
          <w:szCs w:val="24"/>
          <w:lang w:eastAsia="en-US"/>
        </w:rPr>
      </w:pPr>
      <w:r w:rsidRPr="00A536CD">
        <w:rPr>
          <w:rFonts w:ascii="Times" w:eastAsiaTheme="minorHAnsi" w:hAnsi="Times" w:cs="Times"/>
          <w:color w:val="000000" w:themeColor="text1"/>
          <w:szCs w:val="24"/>
          <w:lang w:eastAsia="en-US"/>
        </w:rPr>
        <w:lastRenderedPageBreak/>
        <w:t>W tym miejscu pomocne jest krótkie omówienie pojęcia osoby bliskiej. W</w:t>
      </w:r>
      <w:r w:rsidR="00566541" w:rsidRPr="00A536CD">
        <w:rPr>
          <w:rFonts w:ascii="Times" w:eastAsiaTheme="minorHAnsi" w:hAnsi="Times" w:cs="Times"/>
          <w:color w:val="000000" w:themeColor="text1"/>
          <w:szCs w:val="24"/>
          <w:lang w:eastAsia="en-US"/>
        </w:rPr>
        <w:t> </w:t>
      </w:r>
      <w:r w:rsidRPr="00A536CD">
        <w:rPr>
          <w:rFonts w:ascii="Times" w:eastAsiaTheme="minorHAnsi" w:hAnsi="Times" w:cs="Times"/>
          <w:color w:val="000000" w:themeColor="text1"/>
          <w:szCs w:val="24"/>
          <w:lang w:eastAsia="en-US"/>
        </w:rPr>
        <w:t xml:space="preserve">rozumieniu </w:t>
      </w:r>
      <w:proofErr w:type="spellStart"/>
      <w:r w:rsidRPr="00A536CD">
        <w:rPr>
          <w:rFonts w:ascii="Times" w:eastAsiaTheme="minorHAnsi" w:hAnsi="Times" w:cs="Times"/>
          <w:color w:val="000000" w:themeColor="text1"/>
          <w:szCs w:val="24"/>
          <w:lang w:eastAsia="en-US"/>
        </w:rPr>
        <w:t>u.k.u.r</w:t>
      </w:r>
      <w:proofErr w:type="spellEnd"/>
      <w:r w:rsidRPr="00A536CD">
        <w:rPr>
          <w:rFonts w:ascii="Times" w:eastAsiaTheme="minorHAnsi" w:hAnsi="Times" w:cs="Times"/>
          <w:color w:val="000000" w:themeColor="text1"/>
          <w:szCs w:val="24"/>
          <w:lang w:eastAsia="en-US"/>
        </w:rPr>
        <w:t>. za osobę bliską uznaje się zstępnych, wstępnych, rodzeństwo, dzieci rodzeństwa, rodzeństwo rodziców, małżonka, osoby przysposabiające i przysposobione oraz pasierbów.</w:t>
      </w:r>
      <w:r w:rsidRPr="00A536CD">
        <w:rPr>
          <w:rFonts w:ascii="Times" w:eastAsiaTheme="minorHAnsi" w:hAnsi="Times" w:cs="Times"/>
          <w:bCs/>
          <w:color w:val="000000" w:themeColor="text1"/>
          <w:szCs w:val="24"/>
          <w:lang w:eastAsia="en-US"/>
        </w:rPr>
        <w:t xml:space="preserve"> </w:t>
      </w:r>
      <w:r w:rsidRPr="00A536CD">
        <w:rPr>
          <w:rFonts w:ascii="Times" w:eastAsiaTheme="minorHAnsi" w:hAnsi="Times" w:cs="Times"/>
          <w:color w:val="000000" w:themeColor="text1"/>
          <w:szCs w:val="24"/>
          <w:lang w:eastAsia="en-US"/>
        </w:rPr>
        <w:t xml:space="preserve">Jeżeli w wyniku likwidacji fundacji </w:t>
      </w:r>
      <w:r w:rsidR="00B433CE" w:rsidRPr="00A536CD">
        <w:rPr>
          <w:rFonts w:ascii="Times" w:eastAsiaTheme="minorHAnsi" w:hAnsi="Times" w:cs="Times"/>
          <w:color w:val="000000" w:themeColor="text1"/>
          <w:szCs w:val="24"/>
          <w:lang w:eastAsia="en-US"/>
        </w:rPr>
        <w:t xml:space="preserve">rodzinnej </w:t>
      </w:r>
      <w:r w:rsidRPr="00A536CD">
        <w:rPr>
          <w:rFonts w:ascii="Times" w:eastAsiaTheme="minorHAnsi" w:hAnsi="Times" w:cs="Times"/>
          <w:color w:val="000000" w:themeColor="text1"/>
          <w:szCs w:val="24"/>
          <w:lang w:eastAsia="en-US"/>
        </w:rPr>
        <w:t xml:space="preserve">nieruchomość rolną miałby nabyć beneficjent będący osobą inną niż bliska, powinien on uzyskać zgodę Dyrektora Generalnego Krajowego Ośrodku Wsparcia Rolnictwa (dalej: KOWR). </w:t>
      </w:r>
      <w:r w:rsidRPr="00A536CD">
        <w:rPr>
          <w:rFonts w:ascii="Times" w:eastAsiaTheme="minorHAnsi" w:hAnsi="Times" w:cs="Times"/>
          <w:bCs/>
          <w:color w:val="000000" w:themeColor="text1"/>
          <w:szCs w:val="24"/>
          <w:lang w:eastAsia="en-US"/>
        </w:rPr>
        <w:t>Należy więc zwrócić uwagę, że taki beneficjent spoza rodziny, może nie uzyskać zgody</w:t>
      </w:r>
      <w:r w:rsidRPr="00A536CD">
        <w:rPr>
          <w:rFonts w:ascii="Times" w:eastAsiaTheme="minorHAnsi" w:hAnsi="Times" w:cs="Times"/>
          <w:color w:val="000000" w:themeColor="text1"/>
          <w:szCs w:val="24"/>
          <w:lang w:eastAsia="en-US"/>
        </w:rPr>
        <w:t>. Wówczas grunty r</w:t>
      </w:r>
      <w:r w:rsidR="00F41819" w:rsidRPr="00A536CD">
        <w:rPr>
          <w:rFonts w:ascii="Times" w:eastAsiaTheme="minorHAnsi" w:hAnsi="Times" w:cs="Times"/>
          <w:color w:val="000000" w:themeColor="text1"/>
          <w:szCs w:val="24"/>
          <w:lang w:eastAsia="en-US"/>
        </w:rPr>
        <w:t>ol</w:t>
      </w:r>
      <w:r w:rsidRPr="00A536CD">
        <w:rPr>
          <w:rFonts w:ascii="Times" w:eastAsiaTheme="minorHAnsi" w:hAnsi="Times" w:cs="Times"/>
          <w:color w:val="000000" w:themeColor="text1"/>
          <w:szCs w:val="24"/>
          <w:lang w:eastAsia="en-US"/>
        </w:rPr>
        <w:t>ne mogłyby być np. sprzedane (rolnikowi indywidualnemu albo komuś, kto zgodę uzyska)</w:t>
      </w:r>
      <w:r w:rsidR="00772D95">
        <w:rPr>
          <w:rFonts w:ascii="Times" w:eastAsiaTheme="minorHAnsi" w:hAnsi="Times" w:cs="Times"/>
          <w:color w:val="000000" w:themeColor="text1"/>
          <w:szCs w:val="24"/>
          <w:lang w:eastAsia="en-US"/>
        </w:rPr>
        <w:t>,</w:t>
      </w:r>
      <w:r w:rsidRPr="00A536CD">
        <w:rPr>
          <w:rFonts w:ascii="Times" w:eastAsiaTheme="minorHAnsi" w:hAnsi="Times" w:cs="Times"/>
          <w:color w:val="000000" w:themeColor="text1"/>
          <w:szCs w:val="24"/>
          <w:lang w:eastAsia="en-US"/>
        </w:rPr>
        <w:t xml:space="preserve"> a beneficjentowi byłyby przekazane dopiero środki z ich sprzedaży.</w:t>
      </w:r>
    </w:p>
    <w:p w14:paraId="662AAE44" w14:textId="5C39F691" w:rsidR="00F65871" w:rsidRPr="00A536CD" w:rsidRDefault="00F65871" w:rsidP="00BA133A">
      <w:pPr>
        <w:widowControl/>
        <w:autoSpaceDE/>
        <w:autoSpaceDN/>
        <w:adjustRightInd/>
        <w:spacing w:before="120" w:after="120"/>
        <w:jc w:val="both"/>
        <w:rPr>
          <w:rFonts w:ascii="Times" w:eastAsiaTheme="minorHAnsi" w:hAnsi="Times" w:cs="Times"/>
          <w:color w:val="000000" w:themeColor="text1"/>
          <w:szCs w:val="24"/>
          <w:lang w:eastAsia="en-US"/>
        </w:rPr>
      </w:pPr>
      <w:r w:rsidRPr="00A536CD">
        <w:rPr>
          <w:rFonts w:ascii="Times" w:eastAsia="Times New Roman" w:hAnsi="Times" w:cs="Times"/>
          <w:color w:val="000000" w:themeColor="text1"/>
          <w:szCs w:val="24"/>
        </w:rPr>
        <w:t>Zasadą jest, że nabywca nieruchomości rolnej zobowiązany jest prowadzić gospodarstwo rolne, w skład którego weszła nabyta nieruchomość przez okres 5</w:t>
      </w:r>
      <w:r w:rsidR="00566541" w:rsidRPr="00A536CD">
        <w:rPr>
          <w:rFonts w:ascii="Times" w:eastAsia="Times New Roman" w:hAnsi="Times" w:cs="Times"/>
          <w:color w:val="000000" w:themeColor="text1"/>
          <w:szCs w:val="24"/>
        </w:rPr>
        <w:t> </w:t>
      </w:r>
      <w:r w:rsidRPr="00A536CD">
        <w:rPr>
          <w:rFonts w:ascii="Times" w:eastAsia="Times New Roman" w:hAnsi="Times" w:cs="Times"/>
          <w:color w:val="000000" w:themeColor="text1"/>
          <w:szCs w:val="24"/>
        </w:rPr>
        <w:t xml:space="preserve">lat od dnia jej nabycia i przez ten okres nabyta nieruchomość nie może być zbyta ani oddania w posiadanie. Przepisy </w:t>
      </w:r>
      <w:proofErr w:type="spellStart"/>
      <w:r w:rsidRPr="00A536CD">
        <w:rPr>
          <w:rFonts w:ascii="Times" w:eastAsia="Times New Roman" w:hAnsi="Times" w:cs="Times"/>
          <w:color w:val="000000" w:themeColor="text1"/>
          <w:szCs w:val="24"/>
        </w:rPr>
        <w:t>u.k.u.r</w:t>
      </w:r>
      <w:proofErr w:type="spellEnd"/>
      <w:r w:rsidRPr="00A536CD">
        <w:rPr>
          <w:rFonts w:ascii="Times" w:eastAsia="Times New Roman" w:hAnsi="Times" w:cs="Times"/>
          <w:color w:val="000000" w:themeColor="text1"/>
          <w:szCs w:val="24"/>
        </w:rPr>
        <w:t xml:space="preserve">. wskazują na wyjątki od tej regulacji. </w:t>
      </w:r>
      <w:r w:rsidRPr="00A536CD">
        <w:rPr>
          <w:rFonts w:ascii="Times" w:eastAsiaTheme="minorHAnsi" w:hAnsi="Times" w:cs="Times"/>
          <w:color w:val="000000" w:themeColor="text1"/>
          <w:szCs w:val="24"/>
          <w:lang w:eastAsia="en-US"/>
        </w:rPr>
        <w:t>Zgodnie z wprowadzonymi zmianami do fundacji rodzinnych przewiduje się, że nie będzie stosowany obowiązek prowadzenia gospodarstwa rolnego, w</w:t>
      </w:r>
      <w:r w:rsidR="00566541" w:rsidRPr="00A536CD">
        <w:rPr>
          <w:rFonts w:ascii="Times" w:eastAsiaTheme="minorHAnsi" w:hAnsi="Times" w:cs="Times"/>
          <w:color w:val="000000" w:themeColor="text1"/>
          <w:szCs w:val="24"/>
          <w:lang w:eastAsia="en-US"/>
        </w:rPr>
        <w:t> </w:t>
      </w:r>
      <w:r w:rsidRPr="00A536CD">
        <w:rPr>
          <w:rFonts w:ascii="Times" w:eastAsiaTheme="minorHAnsi" w:hAnsi="Times" w:cs="Times"/>
          <w:color w:val="000000" w:themeColor="text1"/>
          <w:szCs w:val="24"/>
          <w:lang w:eastAsia="en-US"/>
        </w:rPr>
        <w:t>skład którego weszła nabyta nieruchomość rolna, przez okres co najmniej 5 lat od dnia nabycia przez niego tej nieruchomości, jak także nie będzie miał obowiązku, w przypadku osoby fizycznej, prowadzić to gospodarstwo osobiście.</w:t>
      </w:r>
    </w:p>
    <w:p w14:paraId="43913ACC" w14:textId="1DB9F9EB" w:rsidR="005D7936" w:rsidRPr="002C22A9" w:rsidRDefault="00F65871" w:rsidP="002C22A9">
      <w:pPr>
        <w:widowControl/>
        <w:autoSpaceDE/>
        <w:autoSpaceDN/>
        <w:adjustRightInd/>
        <w:spacing w:before="120" w:after="120"/>
        <w:jc w:val="both"/>
        <w:rPr>
          <w:rFonts w:ascii="Times" w:eastAsiaTheme="minorHAnsi" w:hAnsi="Times" w:cs="Times"/>
          <w:color w:val="000000" w:themeColor="text1"/>
          <w:szCs w:val="24"/>
          <w:lang w:eastAsia="en-US"/>
        </w:rPr>
      </w:pPr>
      <w:r w:rsidRPr="00A536CD">
        <w:rPr>
          <w:rFonts w:ascii="Times" w:eastAsiaTheme="minorHAnsi" w:hAnsi="Times" w:cs="Times"/>
          <w:color w:val="000000" w:themeColor="text1"/>
          <w:szCs w:val="24"/>
          <w:lang w:eastAsia="en-US"/>
        </w:rPr>
        <w:t>W okresie, o którym mowa powyżej, nabyta nieruchomość nie może być zbyta ani oddana w posiadanie innym podmiotom. Należy zwrócić uwagę, że fundacja rodzinna przez 5 lat musi gospodarować na nieruchomości i nie może jej oddać w</w:t>
      </w:r>
      <w:r w:rsidR="00566541" w:rsidRPr="00A536CD">
        <w:rPr>
          <w:rFonts w:ascii="Times" w:eastAsiaTheme="minorHAnsi" w:hAnsi="Times" w:cs="Times"/>
          <w:color w:val="000000" w:themeColor="text1"/>
          <w:szCs w:val="24"/>
          <w:lang w:eastAsia="en-US"/>
        </w:rPr>
        <w:t> </w:t>
      </w:r>
      <w:r w:rsidRPr="00A536CD">
        <w:rPr>
          <w:rFonts w:ascii="Times" w:eastAsiaTheme="minorHAnsi" w:hAnsi="Times" w:cs="Times"/>
          <w:color w:val="000000" w:themeColor="text1"/>
          <w:szCs w:val="24"/>
          <w:lang w:eastAsia="en-US"/>
        </w:rPr>
        <w:t>posiadanie, gdy</w:t>
      </w:r>
      <w:r w:rsidR="005D6484" w:rsidRPr="00A536CD">
        <w:rPr>
          <w:rFonts w:ascii="Times" w:eastAsiaTheme="minorHAnsi" w:hAnsi="Times" w:cs="Times"/>
          <w:color w:val="000000" w:themeColor="text1"/>
          <w:szCs w:val="24"/>
          <w:lang w:eastAsia="en-US"/>
        </w:rPr>
        <w:t> </w:t>
      </w:r>
      <w:r w:rsidRPr="00A536CD">
        <w:rPr>
          <w:rFonts w:ascii="Times" w:eastAsiaTheme="minorHAnsi" w:hAnsi="Times" w:cs="Times"/>
          <w:color w:val="000000" w:themeColor="text1"/>
          <w:szCs w:val="24"/>
          <w:lang w:eastAsia="en-US"/>
        </w:rPr>
        <w:t>beneficjentem ma być osoba niebędąca osobą bliską wobec fundatora – chyba że</w:t>
      </w:r>
      <w:r w:rsidR="005D6484" w:rsidRPr="00A536CD">
        <w:rPr>
          <w:rFonts w:ascii="Times" w:eastAsiaTheme="minorHAnsi" w:hAnsi="Times" w:cs="Times"/>
          <w:color w:val="000000" w:themeColor="text1"/>
          <w:szCs w:val="24"/>
          <w:lang w:eastAsia="en-US"/>
        </w:rPr>
        <w:t> </w:t>
      </w:r>
      <w:r w:rsidRPr="00A536CD">
        <w:rPr>
          <w:rFonts w:ascii="Times" w:eastAsiaTheme="minorHAnsi" w:hAnsi="Times" w:cs="Times"/>
          <w:color w:val="000000" w:themeColor="text1"/>
          <w:szCs w:val="24"/>
          <w:lang w:eastAsia="en-US"/>
        </w:rPr>
        <w:t>z powodu wyjątkowych okoliczności uzyska zgodę Dyrektora Generalnego KOWR na</w:t>
      </w:r>
      <w:r w:rsidR="005D6484" w:rsidRPr="00A536CD">
        <w:rPr>
          <w:rFonts w:ascii="Times" w:eastAsiaTheme="minorHAnsi" w:hAnsi="Times" w:cs="Times"/>
          <w:color w:val="000000" w:themeColor="text1"/>
          <w:szCs w:val="24"/>
          <w:lang w:eastAsia="en-US"/>
        </w:rPr>
        <w:t> </w:t>
      </w:r>
      <w:r w:rsidRPr="00A536CD">
        <w:rPr>
          <w:rFonts w:ascii="Times" w:eastAsiaTheme="minorHAnsi" w:hAnsi="Times" w:cs="Times"/>
          <w:color w:val="000000" w:themeColor="text1"/>
          <w:szCs w:val="24"/>
          <w:lang w:eastAsia="en-US"/>
        </w:rPr>
        <w:t>zbycie takiemu beneficjentowi.</w:t>
      </w:r>
      <w:r w:rsidR="00B433CE" w:rsidRPr="00A536CD">
        <w:rPr>
          <w:rFonts w:ascii="Times" w:eastAsiaTheme="minorHAnsi" w:hAnsi="Times" w:cs="Times"/>
          <w:color w:val="000000" w:themeColor="text1"/>
          <w:szCs w:val="24"/>
          <w:lang w:eastAsia="en-US"/>
        </w:rPr>
        <w:t xml:space="preserve"> </w:t>
      </w:r>
      <w:r w:rsidRPr="00A536CD">
        <w:rPr>
          <w:rFonts w:ascii="Times" w:eastAsiaTheme="minorHAnsi" w:hAnsi="Times" w:cs="Times"/>
          <w:bCs/>
          <w:color w:val="000000" w:themeColor="text1"/>
          <w:szCs w:val="24"/>
          <w:lang w:eastAsia="en-US"/>
        </w:rPr>
        <w:t>Ustawa o</w:t>
      </w:r>
      <w:r w:rsidR="00566541" w:rsidRPr="00A536CD">
        <w:rPr>
          <w:rFonts w:ascii="Times" w:eastAsiaTheme="minorHAnsi" w:hAnsi="Times" w:cs="Times"/>
          <w:bCs/>
          <w:color w:val="000000" w:themeColor="text1"/>
          <w:szCs w:val="24"/>
          <w:lang w:eastAsia="en-US"/>
        </w:rPr>
        <w:t> </w:t>
      </w:r>
      <w:r w:rsidRPr="00A536CD">
        <w:rPr>
          <w:rFonts w:ascii="Times" w:eastAsiaTheme="minorHAnsi" w:hAnsi="Times" w:cs="Times"/>
          <w:bCs/>
          <w:color w:val="000000" w:themeColor="text1"/>
          <w:szCs w:val="24"/>
          <w:lang w:eastAsia="en-US"/>
        </w:rPr>
        <w:t>kształtowaniu ustroju rolnego statuuje także prawo do złożenia przez KOWR oświadczenia o nabyciu nieruchomości rolnej za zapłatą ceny tej nieruchomości, w przypadku nabycia nieruchomości rolnej na podstawie innej niż umowa sprzedaży</w:t>
      </w:r>
      <w:r w:rsidRPr="00A536CD">
        <w:rPr>
          <w:rFonts w:ascii="Times" w:eastAsiaTheme="minorHAnsi" w:hAnsi="Times" w:cs="Times"/>
          <w:color w:val="000000" w:themeColor="text1"/>
          <w:szCs w:val="24"/>
          <w:lang w:eastAsia="en-US"/>
        </w:rPr>
        <w:t>, tj.</w:t>
      </w:r>
      <w:r w:rsidR="003416E2" w:rsidRPr="00A536CD">
        <w:rPr>
          <w:rFonts w:ascii="Times" w:eastAsiaTheme="minorHAnsi" w:hAnsi="Times" w:cs="Times"/>
          <w:color w:val="000000" w:themeColor="text1"/>
          <w:szCs w:val="24"/>
          <w:lang w:eastAsia="en-US"/>
        </w:rPr>
        <w:t> </w:t>
      </w:r>
      <w:r w:rsidRPr="00A536CD">
        <w:rPr>
          <w:rFonts w:ascii="Times" w:eastAsiaTheme="minorHAnsi" w:hAnsi="Times" w:cs="Times"/>
          <w:color w:val="000000" w:themeColor="text1"/>
          <w:szCs w:val="24"/>
          <w:lang w:eastAsia="en-US"/>
        </w:rPr>
        <w:t xml:space="preserve">prawo nabycia. Co do zasady, KOWR przysługuje </w:t>
      </w:r>
      <w:r w:rsidRPr="00A536CD">
        <w:rPr>
          <w:rFonts w:ascii="Times" w:eastAsiaTheme="minorHAnsi" w:hAnsi="Times" w:cs="Times"/>
          <w:bCs/>
          <w:color w:val="000000" w:themeColor="text1"/>
          <w:szCs w:val="24"/>
          <w:lang w:eastAsia="en-US"/>
        </w:rPr>
        <w:t>prawo nabycia w</w:t>
      </w:r>
      <w:r w:rsidR="00566541" w:rsidRPr="00A536CD">
        <w:rPr>
          <w:rFonts w:ascii="Times" w:eastAsiaTheme="minorHAnsi" w:hAnsi="Times" w:cs="Times"/>
          <w:bCs/>
          <w:color w:val="000000" w:themeColor="text1"/>
          <w:szCs w:val="24"/>
          <w:lang w:eastAsia="en-US"/>
        </w:rPr>
        <w:t> </w:t>
      </w:r>
      <w:r w:rsidRPr="00A536CD">
        <w:rPr>
          <w:rFonts w:ascii="Times" w:eastAsiaTheme="minorHAnsi" w:hAnsi="Times" w:cs="Times"/>
          <w:bCs/>
          <w:color w:val="000000" w:themeColor="text1"/>
          <w:szCs w:val="24"/>
          <w:lang w:eastAsia="en-US"/>
        </w:rPr>
        <w:t xml:space="preserve">każdym przypadku nabywania </w:t>
      </w:r>
      <w:r w:rsidRPr="00A536CD">
        <w:rPr>
          <w:rFonts w:eastAsiaTheme="minorHAnsi" w:cs="Times New Roman"/>
          <w:bCs/>
          <w:color w:val="000000" w:themeColor="text1"/>
          <w:szCs w:val="24"/>
          <w:lang w:eastAsia="en-US"/>
        </w:rPr>
        <w:t>nieruchomości rolnej,</w:t>
      </w:r>
      <w:r w:rsidRPr="00A536CD">
        <w:rPr>
          <w:rFonts w:eastAsiaTheme="minorHAnsi" w:cs="Times New Roman"/>
          <w:color w:val="000000" w:themeColor="text1"/>
          <w:szCs w:val="24"/>
          <w:lang w:eastAsia="en-US"/>
        </w:rPr>
        <w:t xml:space="preserve"> poza wyjątkami.</w:t>
      </w:r>
      <w:r w:rsidR="00685C6B" w:rsidRPr="00A536CD">
        <w:rPr>
          <w:rFonts w:eastAsiaTheme="minorHAnsi" w:cs="Times New Roman"/>
          <w:color w:val="000000" w:themeColor="text1"/>
          <w:szCs w:val="24"/>
          <w:lang w:eastAsia="en-US"/>
        </w:rPr>
        <w:t xml:space="preserve"> W</w:t>
      </w:r>
      <w:r w:rsidR="002C22A9">
        <w:rPr>
          <w:rFonts w:eastAsiaTheme="minorHAnsi" w:cs="Times New Roman"/>
          <w:color w:val="000000" w:themeColor="text1"/>
          <w:szCs w:val="24"/>
          <w:lang w:eastAsia="en-US"/>
        </w:rPr>
        <w:t> </w:t>
      </w:r>
      <w:r w:rsidR="00685C6B" w:rsidRPr="00A536CD">
        <w:rPr>
          <w:rFonts w:eastAsiaTheme="minorHAnsi" w:cs="Times New Roman"/>
          <w:color w:val="000000" w:themeColor="text1"/>
          <w:szCs w:val="24"/>
          <w:lang w:eastAsia="en-US"/>
        </w:rPr>
        <w:t>tym</w:t>
      </w:r>
      <w:r w:rsidR="002C22A9">
        <w:rPr>
          <w:rFonts w:eastAsiaTheme="minorHAnsi" w:cs="Times New Roman"/>
          <w:color w:val="000000" w:themeColor="text1"/>
          <w:szCs w:val="24"/>
          <w:lang w:eastAsia="en-US"/>
        </w:rPr>
        <w:t> </w:t>
      </w:r>
      <w:r w:rsidR="00685C6B" w:rsidRPr="00A536CD">
        <w:rPr>
          <w:rFonts w:eastAsiaTheme="minorHAnsi" w:cs="Times New Roman"/>
          <w:color w:val="000000" w:themeColor="text1"/>
          <w:szCs w:val="24"/>
          <w:lang w:eastAsia="en-US"/>
        </w:rPr>
        <w:t>przypadku</w:t>
      </w:r>
      <w:r w:rsidRPr="00A536CD">
        <w:rPr>
          <w:rFonts w:eastAsiaTheme="minorHAnsi" w:cs="Times New Roman"/>
          <w:color w:val="000000" w:themeColor="text1"/>
          <w:szCs w:val="24"/>
          <w:lang w:eastAsia="en-US"/>
        </w:rPr>
        <w:t xml:space="preserve"> </w:t>
      </w:r>
      <w:r w:rsidR="00685C6B" w:rsidRPr="00A536CD">
        <w:rPr>
          <w:rFonts w:eastAsiaTheme="minorHAnsi" w:cs="Times New Roman"/>
          <w:color w:val="000000" w:themeColor="text1"/>
          <w:szCs w:val="24"/>
          <w:lang w:eastAsia="en-US"/>
        </w:rPr>
        <w:t>prawo nabycia służące wobec transakcji dokonywanej między fundatorem a fundacją rodzinną, będzie pozostawione jako instrument kontrolny KOWR.</w:t>
      </w:r>
      <w:r w:rsidR="00685C6B" w:rsidRPr="00A536CD" w:rsidDel="00685C6B">
        <w:rPr>
          <w:rFonts w:ascii="Times" w:eastAsia="Times New Roman" w:hAnsi="Times" w:cs="Times"/>
          <w:color w:val="000000" w:themeColor="text1"/>
          <w:szCs w:val="24"/>
        </w:rPr>
        <w:t xml:space="preserve"> </w:t>
      </w:r>
    </w:p>
    <w:p w14:paraId="5B7BAB78" w14:textId="77777777" w:rsidR="00B20FA0" w:rsidRPr="00A536CD" w:rsidRDefault="00B20FA0" w:rsidP="00AE36A3">
      <w:pPr>
        <w:pStyle w:val="Nagwek3"/>
        <w:shd w:val="clear" w:color="auto" w:fill="FFFFFF" w:themeFill="background1"/>
        <w:spacing w:before="120" w:after="120"/>
        <w:jc w:val="both"/>
        <w:rPr>
          <w:rFonts w:ascii="Times" w:hAnsi="Times" w:cs="Times"/>
          <w:color w:val="000000" w:themeColor="text1"/>
          <w:szCs w:val="24"/>
        </w:rPr>
      </w:pPr>
      <w:bookmarkStart w:id="53" w:name="_Toc120091410"/>
      <w:r w:rsidRPr="00A536CD">
        <w:rPr>
          <w:rFonts w:ascii="Times" w:hAnsi="Times" w:cs="Times"/>
          <w:color w:val="000000" w:themeColor="text1"/>
          <w:szCs w:val="24"/>
        </w:rPr>
        <w:t>Zmiany w ustawie z dnia 28 lipca 2005 r. o kosztach sądowych w sprawach cywilnych</w:t>
      </w:r>
      <w:bookmarkEnd w:id="53"/>
    </w:p>
    <w:p w14:paraId="326E01B2" w14:textId="77777777" w:rsidR="00A22E0B" w:rsidRPr="00A536CD" w:rsidRDefault="00A22E0B" w:rsidP="00BA133A">
      <w:pPr>
        <w:spacing w:before="120" w:after="120"/>
        <w:jc w:val="both"/>
        <w:rPr>
          <w:rFonts w:ascii="Times" w:hAnsi="Times" w:cs="Times"/>
          <w:color w:val="000000" w:themeColor="text1"/>
          <w:szCs w:val="24"/>
        </w:rPr>
      </w:pPr>
      <w:r w:rsidRPr="00A536CD">
        <w:rPr>
          <w:rFonts w:ascii="Times" w:hAnsi="Times" w:cs="Times"/>
          <w:color w:val="000000" w:themeColor="text1"/>
          <w:szCs w:val="24"/>
        </w:rPr>
        <w:t>W ramach ustawy o kosztach sądowych w sprawach cywilnych, w przypadku fundacji rodzinnej proponuje się wprowadzenie następujących opłat:</w:t>
      </w:r>
    </w:p>
    <w:p w14:paraId="4143E11B" w14:textId="77777777" w:rsidR="00E7098D" w:rsidRPr="00A536CD" w:rsidRDefault="00E7098D" w:rsidP="00BA133A">
      <w:pPr>
        <w:pStyle w:val="Akapitzlist"/>
        <w:numPr>
          <w:ilvl w:val="0"/>
          <w:numId w:val="9"/>
        </w:numPr>
        <w:spacing w:before="120" w:after="120" w:line="360" w:lineRule="auto"/>
        <w:contextualSpacing w:val="0"/>
        <w:jc w:val="both"/>
        <w:rPr>
          <w:rFonts w:ascii="Times" w:eastAsiaTheme="minorEastAsia" w:hAnsi="Times" w:cs="Times"/>
          <w:color w:val="000000" w:themeColor="text1"/>
          <w:sz w:val="24"/>
          <w:szCs w:val="24"/>
          <w:lang w:eastAsia="pl-PL"/>
        </w:rPr>
      </w:pPr>
      <w:r w:rsidRPr="00A536CD">
        <w:rPr>
          <w:rFonts w:ascii="Times" w:eastAsiaTheme="minorEastAsia" w:hAnsi="Times" w:cs="Times"/>
          <w:color w:val="000000" w:themeColor="text1"/>
          <w:sz w:val="24"/>
          <w:szCs w:val="24"/>
          <w:lang w:eastAsia="pl-PL"/>
        </w:rPr>
        <w:lastRenderedPageBreak/>
        <w:t>200 złotych – od pozwu w sprawie uchylenia uchwały organu fundacji rodzinnej oraz pozwu o stwierdzenie nieważności uchwały organu fundacji rodzinnej;</w:t>
      </w:r>
    </w:p>
    <w:p w14:paraId="641FA1AC" w14:textId="77777777" w:rsidR="00A22E0B" w:rsidRPr="00A536CD" w:rsidRDefault="00A22E0B" w:rsidP="00BA133A">
      <w:pPr>
        <w:pStyle w:val="Akapitzlist"/>
        <w:numPr>
          <w:ilvl w:val="0"/>
          <w:numId w:val="9"/>
        </w:numPr>
        <w:spacing w:before="120" w:after="120" w:line="360" w:lineRule="auto"/>
        <w:contextualSpacing w:val="0"/>
        <w:jc w:val="both"/>
        <w:rPr>
          <w:rFonts w:ascii="Times" w:eastAsiaTheme="minorEastAsia" w:hAnsi="Times" w:cs="Times"/>
          <w:color w:val="000000" w:themeColor="text1"/>
          <w:sz w:val="24"/>
          <w:szCs w:val="24"/>
          <w:lang w:eastAsia="pl-PL"/>
        </w:rPr>
      </w:pPr>
      <w:r w:rsidRPr="00A536CD">
        <w:rPr>
          <w:rFonts w:ascii="Times" w:eastAsiaTheme="minorEastAsia" w:hAnsi="Times" w:cs="Times"/>
          <w:color w:val="000000" w:themeColor="text1"/>
          <w:sz w:val="24"/>
          <w:szCs w:val="24"/>
          <w:lang w:eastAsia="pl-PL"/>
        </w:rPr>
        <w:t>500 złotych – od wniosku o zarejestrowanie fundacji rodzinnej w rejestrze fundacji rodzinnych;</w:t>
      </w:r>
    </w:p>
    <w:p w14:paraId="2C8A2DA9" w14:textId="77777777" w:rsidR="00A22E0B" w:rsidRPr="00A536CD" w:rsidRDefault="00A22E0B" w:rsidP="00BA133A">
      <w:pPr>
        <w:pStyle w:val="Akapitzlist"/>
        <w:numPr>
          <w:ilvl w:val="0"/>
          <w:numId w:val="9"/>
        </w:numPr>
        <w:spacing w:before="120" w:after="120" w:line="360" w:lineRule="auto"/>
        <w:contextualSpacing w:val="0"/>
        <w:jc w:val="both"/>
        <w:rPr>
          <w:rFonts w:ascii="Times" w:eastAsiaTheme="minorEastAsia" w:hAnsi="Times" w:cs="Times"/>
          <w:color w:val="000000" w:themeColor="text1"/>
          <w:sz w:val="24"/>
          <w:szCs w:val="24"/>
          <w:lang w:eastAsia="pl-PL"/>
        </w:rPr>
      </w:pPr>
      <w:r w:rsidRPr="00A536CD">
        <w:rPr>
          <w:rFonts w:ascii="Times" w:eastAsiaTheme="minorEastAsia" w:hAnsi="Times" w:cs="Times"/>
          <w:color w:val="000000" w:themeColor="text1"/>
          <w:sz w:val="24"/>
          <w:szCs w:val="24"/>
          <w:lang w:eastAsia="pl-PL"/>
        </w:rPr>
        <w:t>250 złotych – od wniosku o dokonanie zmiany wpisu w rejestrze fundacji rodzinnych;</w:t>
      </w:r>
    </w:p>
    <w:p w14:paraId="4C066EA1" w14:textId="77777777" w:rsidR="00A22E0B" w:rsidRPr="00A536CD" w:rsidRDefault="00A22E0B" w:rsidP="00BA133A">
      <w:pPr>
        <w:pStyle w:val="Akapitzlist"/>
        <w:numPr>
          <w:ilvl w:val="0"/>
          <w:numId w:val="9"/>
        </w:numPr>
        <w:spacing w:before="120" w:after="120" w:line="360" w:lineRule="auto"/>
        <w:contextualSpacing w:val="0"/>
        <w:jc w:val="both"/>
        <w:rPr>
          <w:rFonts w:ascii="Times" w:eastAsiaTheme="minorEastAsia" w:hAnsi="Times" w:cs="Times"/>
          <w:color w:val="000000" w:themeColor="text1"/>
          <w:sz w:val="24"/>
          <w:szCs w:val="24"/>
          <w:lang w:eastAsia="pl-PL"/>
        </w:rPr>
      </w:pPr>
      <w:r w:rsidRPr="00A536CD">
        <w:rPr>
          <w:rFonts w:ascii="Times" w:eastAsiaTheme="minorEastAsia" w:hAnsi="Times" w:cs="Times"/>
          <w:color w:val="000000" w:themeColor="text1"/>
          <w:sz w:val="24"/>
          <w:szCs w:val="24"/>
          <w:lang w:eastAsia="pl-PL"/>
        </w:rPr>
        <w:t>100 złotych – od skargi na orzeczenie referendarza sądowego dotyczącego wpisów w rejestrze fundacji rodzinnych.</w:t>
      </w:r>
    </w:p>
    <w:p w14:paraId="2DCF0635" w14:textId="41F978B7" w:rsidR="006F3E81" w:rsidRPr="00A536CD" w:rsidRDefault="006F3E81" w:rsidP="00AE36A3">
      <w:pPr>
        <w:pStyle w:val="Nagwek3"/>
        <w:spacing w:before="120" w:after="120"/>
        <w:jc w:val="both"/>
        <w:rPr>
          <w:rFonts w:ascii="Times" w:hAnsi="Times" w:cs="Times"/>
          <w:color w:val="000000" w:themeColor="text1"/>
          <w:szCs w:val="24"/>
        </w:rPr>
      </w:pPr>
      <w:bookmarkStart w:id="54" w:name="_Toc120091411"/>
      <w:r w:rsidRPr="00A536CD">
        <w:rPr>
          <w:rFonts w:ascii="Times" w:hAnsi="Times" w:cs="Times"/>
          <w:color w:val="000000" w:themeColor="text1"/>
          <w:szCs w:val="24"/>
        </w:rPr>
        <w:t>Zmiany w ustawie z dnia 13 lipca 2006 r. o ochronie roszczeń pracowniczych w razie niewypłacalności pracodawcy</w:t>
      </w:r>
      <w:bookmarkEnd w:id="54"/>
    </w:p>
    <w:p w14:paraId="677D3463" w14:textId="77777777" w:rsidR="00941311" w:rsidRDefault="00870B39" w:rsidP="00772D95">
      <w:pPr>
        <w:spacing w:before="120" w:after="120"/>
        <w:jc w:val="both"/>
        <w:rPr>
          <w:rFonts w:ascii="Times" w:hAnsi="Times" w:cs="Times"/>
          <w:b/>
          <w:bCs/>
          <w:color w:val="000000" w:themeColor="text1"/>
          <w:szCs w:val="24"/>
        </w:rPr>
      </w:pPr>
      <w:r w:rsidRPr="00DB0071">
        <w:rPr>
          <w:rFonts w:ascii="Times" w:hAnsi="Times" w:cs="Times"/>
          <w:color w:val="000000" w:themeColor="text1"/>
          <w:szCs w:val="24"/>
        </w:rPr>
        <w:t>Art. 2 ust. 2</w:t>
      </w:r>
      <w:r w:rsidR="007566A5" w:rsidRPr="00DB0071">
        <w:rPr>
          <w:rFonts w:ascii="Times" w:hAnsi="Times" w:cs="Times"/>
          <w:color w:val="000000" w:themeColor="text1"/>
          <w:szCs w:val="24"/>
        </w:rPr>
        <w:t xml:space="preserve"> </w:t>
      </w:r>
      <w:r w:rsidRPr="00DB0071">
        <w:rPr>
          <w:rFonts w:ascii="Times" w:hAnsi="Times" w:cs="Times"/>
          <w:color w:val="000000" w:themeColor="text1"/>
          <w:szCs w:val="24"/>
        </w:rPr>
        <w:t xml:space="preserve">ustawy </w:t>
      </w:r>
      <w:r w:rsidR="00C103E1" w:rsidRPr="00DB0071">
        <w:rPr>
          <w:rFonts w:ascii="Times" w:hAnsi="Times" w:cs="Times"/>
          <w:color w:val="000000" w:themeColor="text1"/>
          <w:szCs w:val="24"/>
        </w:rPr>
        <w:t xml:space="preserve">o ochronie roszczeń pracowniczych w razie niewypłacalności pracodawcy </w:t>
      </w:r>
      <w:r w:rsidRPr="00DB0071">
        <w:rPr>
          <w:rFonts w:ascii="Times" w:hAnsi="Times" w:cs="Times"/>
          <w:color w:val="000000" w:themeColor="text1"/>
          <w:szCs w:val="24"/>
        </w:rPr>
        <w:t>wymienia podmioty, których nie można uznać za pracodawców niewypłacalnych w rozumieniu</w:t>
      </w:r>
      <w:r w:rsidR="007566A5" w:rsidRPr="00DB0071">
        <w:rPr>
          <w:rFonts w:ascii="Times" w:hAnsi="Times" w:cs="Times"/>
          <w:color w:val="000000" w:themeColor="text1"/>
          <w:szCs w:val="24"/>
        </w:rPr>
        <w:t xml:space="preserve"> </w:t>
      </w:r>
      <w:r w:rsidRPr="00DB0071">
        <w:rPr>
          <w:rFonts w:ascii="Times" w:hAnsi="Times" w:cs="Times"/>
          <w:color w:val="000000" w:themeColor="text1"/>
          <w:szCs w:val="24"/>
        </w:rPr>
        <w:t>ustawy, tj. w odniesieniu do których nie znajduje</w:t>
      </w:r>
      <w:r w:rsidR="007566A5" w:rsidRPr="00DB0071">
        <w:rPr>
          <w:rFonts w:ascii="Times" w:hAnsi="Times" w:cs="Times"/>
          <w:color w:val="000000" w:themeColor="text1"/>
          <w:szCs w:val="24"/>
        </w:rPr>
        <w:t xml:space="preserve"> ona</w:t>
      </w:r>
      <w:r w:rsidRPr="00DB0071">
        <w:rPr>
          <w:rFonts w:ascii="Times" w:hAnsi="Times" w:cs="Times"/>
          <w:color w:val="000000" w:themeColor="text1"/>
          <w:szCs w:val="24"/>
        </w:rPr>
        <w:t xml:space="preserve"> zastosowania</w:t>
      </w:r>
      <w:r w:rsidR="000F655A" w:rsidRPr="00DB0071">
        <w:rPr>
          <w:rFonts w:ascii="Times" w:hAnsi="Times" w:cs="Times"/>
          <w:color w:val="000000" w:themeColor="text1"/>
          <w:szCs w:val="24"/>
        </w:rPr>
        <w:t xml:space="preserve">. </w:t>
      </w:r>
      <w:r w:rsidR="00677F0C" w:rsidRPr="00DB0071">
        <w:rPr>
          <w:rFonts w:ascii="Times" w:hAnsi="Times" w:cs="Times"/>
          <w:color w:val="000000" w:themeColor="text1"/>
          <w:szCs w:val="24"/>
        </w:rPr>
        <w:t>Są to m.in. osoby prawne podlegające wpisowi do rejestru stowarzyszeń, innych organizacji społecznych i zawodowych, fundacji oraz samodzielnych publicznych zakładów opieki zdrowotnej, wpisane do rejestru przedsiębiorców z tytułu wykonywania działalności gospodarczej. Proponuje się rozszerzenie katalogu zawartego w przepisie o fundacje rodzinne, w celu ujednolicenia sytuacji prawnej tych podmiotów.</w:t>
      </w:r>
      <w:r w:rsidR="00677F0C" w:rsidRPr="00DB0071" w:rsidDel="007609BB">
        <w:rPr>
          <w:rFonts w:ascii="Times" w:hAnsi="Times" w:cs="Times"/>
          <w:color w:val="000000" w:themeColor="text1"/>
          <w:szCs w:val="24"/>
        </w:rPr>
        <w:t xml:space="preserve"> </w:t>
      </w:r>
    </w:p>
    <w:p w14:paraId="6E70DD57" w14:textId="432B197A" w:rsidR="00394299" w:rsidRPr="00DE5022" w:rsidRDefault="00394299" w:rsidP="00DB0071">
      <w:pPr>
        <w:pStyle w:val="Nagwek3"/>
        <w:spacing w:before="120" w:after="120"/>
        <w:jc w:val="both"/>
        <w:rPr>
          <w:rFonts w:ascii="Times" w:eastAsiaTheme="minorEastAsia" w:hAnsi="Times" w:cs="Times"/>
          <w:color w:val="000000" w:themeColor="text1"/>
          <w:szCs w:val="24"/>
        </w:rPr>
      </w:pPr>
      <w:bookmarkStart w:id="55" w:name="_Toc120091412"/>
      <w:r w:rsidRPr="00DE5022">
        <w:rPr>
          <w:rFonts w:ascii="Times" w:eastAsiaTheme="minorEastAsia" w:hAnsi="Times" w:cs="Times"/>
          <w:color w:val="000000" w:themeColor="text1"/>
          <w:szCs w:val="24"/>
        </w:rPr>
        <w:t xml:space="preserve">Zmiany w ustawie </w:t>
      </w:r>
      <w:r w:rsidR="006F3E81" w:rsidRPr="00DE5022">
        <w:rPr>
          <w:rFonts w:ascii="Times" w:eastAsiaTheme="minorEastAsia" w:hAnsi="Times" w:cs="Times"/>
          <w:color w:val="000000" w:themeColor="text1"/>
          <w:szCs w:val="24"/>
        </w:rPr>
        <w:t xml:space="preserve">z dnia 1 marca 2018 r. </w:t>
      </w:r>
      <w:r w:rsidRPr="00DE5022">
        <w:rPr>
          <w:rFonts w:ascii="Times" w:eastAsiaTheme="minorEastAsia" w:hAnsi="Times" w:cs="Times"/>
          <w:color w:val="000000" w:themeColor="text1"/>
          <w:szCs w:val="24"/>
        </w:rPr>
        <w:t>o przeciwdziałaniu praniu pieniędzy oraz finansowaniu terroryzmu</w:t>
      </w:r>
      <w:bookmarkEnd w:id="55"/>
    </w:p>
    <w:p w14:paraId="7AE83DD3" w14:textId="6090FED4" w:rsidR="00394299" w:rsidRPr="00A536CD" w:rsidRDefault="00394299" w:rsidP="00BA133A">
      <w:pPr>
        <w:spacing w:before="120" w:after="120"/>
        <w:jc w:val="both"/>
        <w:rPr>
          <w:rFonts w:ascii="Times" w:hAnsi="Times" w:cs="Times"/>
          <w:color w:val="000000" w:themeColor="text1"/>
          <w:szCs w:val="24"/>
        </w:rPr>
      </w:pPr>
      <w:r w:rsidRPr="00A536CD">
        <w:rPr>
          <w:rFonts w:ascii="Times" w:hAnsi="Times" w:cs="Times"/>
          <w:color w:val="000000" w:themeColor="text1"/>
          <w:szCs w:val="24"/>
        </w:rPr>
        <w:t>Proponowane zmiany w ustawie są wynikiem wprowadzenia do polskiego porządku prawnego fundacji rodzinnej, która przez pryzmat europejskich przepisów o przeciwdziałaniu praniu pieniędzy oraz finansowaniu terroryzmu (dyrektywa Parlamentu Europejskiego i Rady (UE) 2015/849 z dnia 20 maja 2015 r. w sprawie zapobiegania wykorzystywaniu systemu finansowego do prania pieniędzy lub finansowania terroryzmu, zmieniająca rozporządzenie Parlamentu Europejskiego i Rady (UE) nr 648/2012 i uchylająca dyrektywę Parlamentu Europejskiego i Rady 2005/60/WE oraz dyrektywę Komisji 2006/70/WE w</w:t>
      </w:r>
      <w:r w:rsidR="008928E3" w:rsidRPr="00A536CD">
        <w:rPr>
          <w:rFonts w:ascii="Times" w:hAnsi="Times" w:cs="Times"/>
          <w:color w:val="000000" w:themeColor="text1"/>
          <w:szCs w:val="24"/>
        </w:rPr>
        <w:t> </w:t>
      </w:r>
      <w:r w:rsidRPr="00A536CD">
        <w:rPr>
          <w:rFonts w:ascii="Times" w:hAnsi="Times" w:cs="Times"/>
          <w:color w:val="000000" w:themeColor="text1"/>
          <w:szCs w:val="24"/>
        </w:rPr>
        <w:t xml:space="preserve">brzmieniu nadanym jej przez dyrektywę Parlamentu Europejskiego i Rady (UE) 2018/843 z dnia 30 maja 2018 r. zmieniającą dyrektywę (UE) 2015/849 w sprawie zapobiegania wykorzystywaniu systemu finansowego do prania pieniędzy lub finansowania terroryzmu oraz zmieniającą dyrektywy 2009/138/WE i 2013/36/UE (Dz. Urz. L 156 z 19.06.2018, str. 43) powinna być kwalifikowana jako </w:t>
      </w:r>
      <w:r w:rsidRPr="00A536CD">
        <w:rPr>
          <w:rFonts w:ascii="Times" w:hAnsi="Times" w:cs="Times"/>
          <w:color w:val="000000" w:themeColor="text1"/>
          <w:szCs w:val="24"/>
        </w:rPr>
        <w:lastRenderedPageBreak/>
        <w:t>„porozumienie prawne o strukturze zbliżonej do trustu”.</w:t>
      </w:r>
    </w:p>
    <w:p w14:paraId="373AC755" w14:textId="4EAA6BEC" w:rsidR="005D7936" w:rsidRDefault="00394299" w:rsidP="002C22A9">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Wprowadzenie do polskiego porządku prawnego fundacji rodzinnej </w:t>
      </w:r>
      <w:r w:rsidR="00FD0662">
        <w:rPr>
          <w:rFonts w:ascii="Times" w:hAnsi="Times" w:cs="Times"/>
          <w:color w:val="000000" w:themeColor="text1"/>
          <w:szCs w:val="24"/>
        </w:rPr>
        <w:t>skutkuje</w:t>
      </w:r>
      <w:r w:rsidR="00FD0662" w:rsidRPr="00A536CD">
        <w:rPr>
          <w:rFonts w:ascii="Times" w:hAnsi="Times" w:cs="Times"/>
          <w:color w:val="000000" w:themeColor="text1"/>
          <w:szCs w:val="24"/>
        </w:rPr>
        <w:t xml:space="preserve"> </w:t>
      </w:r>
      <w:r w:rsidRPr="00A536CD">
        <w:rPr>
          <w:rFonts w:ascii="Times" w:hAnsi="Times" w:cs="Times"/>
          <w:color w:val="000000" w:themeColor="text1"/>
          <w:szCs w:val="24"/>
        </w:rPr>
        <w:t>koniecznością dokonania przedmiotowej zmiany definicji trustu</w:t>
      </w:r>
      <w:r w:rsidR="00FD0662">
        <w:rPr>
          <w:rFonts w:ascii="Times" w:hAnsi="Times" w:cs="Times"/>
          <w:color w:val="000000" w:themeColor="text1"/>
          <w:szCs w:val="24"/>
        </w:rPr>
        <w:t>, poprzez rozszerzenie jej o fundację rodzinną</w:t>
      </w:r>
      <w:r w:rsidRPr="00A536CD">
        <w:rPr>
          <w:rFonts w:ascii="Times" w:hAnsi="Times" w:cs="Times"/>
          <w:color w:val="000000" w:themeColor="text1"/>
          <w:szCs w:val="24"/>
        </w:rPr>
        <w:t>. Dzięki temu przepisy ustawy o p.p.p.f.t. dotyczące trustów znajdą zastosowanie również do fundacji rodzinnej</w:t>
      </w:r>
      <w:r w:rsidR="000253A3" w:rsidRPr="00A536CD">
        <w:rPr>
          <w:rFonts w:ascii="Times" w:hAnsi="Times" w:cs="Times"/>
          <w:color w:val="000000" w:themeColor="text1"/>
          <w:szCs w:val="24"/>
        </w:rPr>
        <w:t>.</w:t>
      </w:r>
      <w:r w:rsidRPr="00A536CD">
        <w:rPr>
          <w:rFonts w:ascii="Times" w:hAnsi="Times" w:cs="Times"/>
          <w:color w:val="000000" w:themeColor="text1"/>
          <w:szCs w:val="24"/>
        </w:rPr>
        <w:t xml:space="preserve"> </w:t>
      </w:r>
      <w:r w:rsidR="00756261" w:rsidRPr="00A536CD">
        <w:rPr>
          <w:rFonts w:ascii="Times" w:hAnsi="Times" w:cs="Times"/>
          <w:color w:val="000000" w:themeColor="text1"/>
          <w:szCs w:val="24"/>
        </w:rPr>
        <w:t>Z kolei z</w:t>
      </w:r>
      <w:r w:rsidR="000253A3" w:rsidRPr="00A536CD">
        <w:rPr>
          <w:rFonts w:ascii="Times" w:hAnsi="Times" w:cs="Times"/>
          <w:color w:val="000000" w:themeColor="text1"/>
          <w:szCs w:val="24"/>
        </w:rPr>
        <w:t>miana definicji beneficjenta rzeczywistego zawartej art. 2 w ust. 2 lit. b ustawy o p.p.p.f.t. jest zmianą o charakterze doprecyzowującym i ma na celu ułatwienie wykonania obowiązków związanych z identyfikacją beneficjentów rzeczywistych fundacji rodzinnej.</w:t>
      </w:r>
    </w:p>
    <w:p w14:paraId="7AFB0C85" w14:textId="77777777" w:rsidR="002C22A9" w:rsidRPr="00A536CD" w:rsidRDefault="002C22A9" w:rsidP="002C22A9">
      <w:pPr>
        <w:shd w:val="clear" w:color="auto" w:fill="FFFFFF" w:themeFill="background1"/>
        <w:spacing w:before="120" w:after="120"/>
        <w:jc w:val="both"/>
        <w:rPr>
          <w:rFonts w:ascii="Times" w:hAnsi="Times" w:cs="Times"/>
          <w:color w:val="000000" w:themeColor="text1"/>
          <w:szCs w:val="24"/>
        </w:rPr>
      </w:pPr>
    </w:p>
    <w:p w14:paraId="11D072F7" w14:textId="0D3FF6A3" w:rsidR="00AB22D1" w:rsidRPr="00A536CD" w:rsidRDefault="00C63EAB" w:rsidP="00BA133A">
      <w:pPr>
        <w:pStyle w:val="Nagwek2"/>
        <w:shd w:val="clear" w:color="auto" w:fill="FFFFFF" w:themeFill="background1"/>
        <w:spacing w:before="120" w:after="120"/>
        <w:rPr>
          <w:rFonts w:ascii="Times" w:hAnsi="Times" w:cs="Times"/>
          <w:color w:val="000000" w:themeColor="text1"/>
          <w:sz w:val="24"/>
          <w:szCs w:val="24"/>
        </w:rPr>
      </w:pPr>
      <w:bookmarkStart w:id="56" w:name="_Toc120091413"/>
      <w:r w:rsidRPr="00A536CD">
        <w:rPr>
          <w:rFonts w:ascii="Times" w:hAnsi="Times" w:cs="Times"/>
          <w:color w:val="000000" w:themeColor="text1"/>
          <w:sz w:val="24"/>
          <w:szCs w:val="24"/>
        </w:rPr>
        <w:t>Rozdział 1</w:t>
      </w:r>
      <w:r w:rsidR="004A353C" w:rsidRPr="00A536CD">
        <w:rPr>
          <w:rFonts w:ascii="Times" w:hAnsi="Times" w:cs="Times"/>
          <w:color w:val="000000" w:themeColor="text1"/>
          <w:sz w:val="24"/>
          <w:szCs w:val="24"/>
        </w:rPr>
        <w:t>5</w:t>
      </w:r>
      <w:r w:rsidRPr="00A536CD">
        <w:rPr>
          <w:rFonts w:ascii="Times" w:hAnsi="Times" w:cs="Times"/>
          <w:color w:val="000000" w:themeColor="text1"/>
          <w:sz w:val="24"/>
          <w:szCs w:val="24"/>
        </w:rPr>
        <w:t xml:space="preserve">. </w:t>
      </w:r>
      <w:r w:rsidR="00CA5030" w:rsidRPr="00A536CD">
        <w:rPr>
          <w:rFonts w:ascii="Times" w:hAnsi="Times" w:cs="Times"/>
          <w:color w:val="000000" w:themeColor="text1"/>
          <w:sz w:val="24"/>
          <w:szCs w:val="24"/>
        </w:rPr>
        <w:t>Przepisy</w:t>
      </w:r>
      <w:r w:rsidR="00E8600E" w:rsidRPr="00A536CD">
        <w:rPr>
          <w:rFonts w:ascii="Times" w:hAnsi="Times" w:cs="Times"/>
          <w:color w:val="000000" w:themeColor="text1"/>
          <w:sz w:val="24"/>
          <w:szCs w:val="24"/>
        </w:rPr>
        <w:t xml:space="preserve"> przejściowe i</w:t>
      </w:r>
      <w:r w:rsidR="00CA5030" w:rsidRPr="00A536CD">
        <w:rPr>
          <w:rFonts w:ascii="Times" w:hAnsi="Times" w:cs="Times"/>
          <w:color w:val="000000" w:themeColor="text1"/>
          <w:sz w:val="24"/>
          <w:szCs w:val="24"/>
        </w:rPr>
        <w:t xml:space="preserve"> dostosowujące</w:t>
      </w:r>
      <w:bookmarkEnd w:id="56"/>
    </w:p>
    <w:p w14:paraId="42A2B531" w14:textId="4C225CFE" w:rsidR="00F44907" w:rsidRDefault="00436751" w:rsidP="00161F00">
      <w:pPr>
        <w:shd w:val="clear" w:color="auto" w:fill="FFFFFF" w:themeFill="background1"/>
        <w:spacing w:before="120" w:after="120"/>
        <w:jc w:val="both"/>
      </w:pPr>
      <w:r w:rsidRPr="00A536CD">
        <w:rPr>
          <w:rFonts w:ascii="Times" w:hAnsi="Times" w:cs="Times"/>
          <w:color w:val="000000" w:themeColor="text1"/>
          <w:szCs w:val="24"/>
        </w:rPr>
        <w:t>Na podstawie danych z Krajowego Rejestru Sądowego ustalono, że obecnie nazwą „fundacja rodzinna”</w:t>
      </w:r>
      <w:r w:rsidR="00DE5022">
        <w:rPr>
          <w:rFonts w:ascii="Times" w:hAnsi="Times" w:cs="Times"/>
          <w:color w:val="000000" w:themeColor="text1"/>
          <w:szCs w:val="24"/>
        </w:rPr>
        <w:t xml:space="preserve"> </w:t>
      </w:r>
      <w:r w:rsidRPr="00A536CD">
        <w:rPr>
          <w:rFonts w:ascii="Times" w:hAnsi="Times" w:cs="Times"/>
          <w:color w:val="000000" w:themeColor="text1"/>
          <w:szCs w:val="24"/>
        </w:rPr>
        <w:t>posługuje się osiem podmiotów</w:t>
      </w:r>
      <w:r w:rsidR="00161F00">
        <w:rPr>
          <w:rFonts w:ascii="Times" w:hAnsi="Times" w:cs="Times"/>
          <w:color w:val="000000" w:themeColor="text1"/>
          <w:szCs w:val="24"/>
        </w:rPr>
        <w:t xml:space="preserve">. </w:t>
      </w:r>
      <w:r w:rsidRPr="00A536CD">
        <w:rPr>
          <w:rFonts w:ascii="Times" w:hAnsi="Times" w:cs="Times"/>
          <w:color w:val="000000" w:themeColor="text1"/>
          <w:szCs w:val="24"/>
        </w:rPr>
        <w:t xml:space="preserve">Projektodawca </w:t>
      </w:r>
      <w:r w:rsidR="00161F00">
        <w:rPr>
          <w:rFonts w:ascii="Times" w:hAnsi="Times" w:cs="Times"/>
          <w:color w:val="000000" w:themeColor="text1"/>
          <w:szCs w:val="24"/>
        </w:rPr>
        <w:t xml:space="preserve">zwraca uwagę na istniejące </w:t>
      </w:r>
      <w:r w:rsidRPr="00A536CD">
        <w:rPr>
          <w:rFonts w:ascii="Times" w:hAnsi="Times" w:cs="Times"/>
          <w:color w:val="000000" w:themeColor="text1"/>
          <w:szCs w:val="24"/>
        </w:rPr>
        <w:t>ryzyko</w:t>
      </w:r>
      <w:r w:rsidR="00D95EBE">
        <w:rPr>
          <w:rFonts w:ascii="Times" w:hAnsi="Times" w:cs="Times"/>
          <w:color w:val="000000" w:themeColor="text1"/>
          <w:szCs w:val="24"/>
        </w:rPr>
        <w:t xml:space="preserve"> </w:t>
      </w:r>
      <w:r w:rsidRPr="00A536CD">
        <w:rPr>
          <w:rFonts w:ascii="Times" w:hAnsi="Times" w:cs="Times"/>
          <w:color w:val="000000" w:themeColor="text1"/>
          <w:szCs w:val="24"/>
        </w:rPr>
        <w:t xml:space="preserve">trudności identyfikacji tych podmiotów o tożsamej nazwie. </w:t>
      </w:r>
      <w:r w:rsidR="00161F00">
        <w:t>Ponadto z uwagi na uregulowania w</w:t>
      </w:r>
      <w:r w:rsidR="002314EF">
        <w:t> </w:t>
      </w:r>
      <w:r w:rsidR="00161F00">
        <w:t>projekcie ustawy, które to umożliwiają stosowanie nazwy „fundacja rodzinna” tylko</w:t>
      </w:r>
      <w:r w:rsidR="002314EF">
        <w:t> </w:t>
      </w:r>
      <w:r w:rsidR="00161F00">
        <w:t xml:space="preserve">przez podmioty utworzone na podstawie projektowanych przepisów, należy nałożyć na </w:t>
      </w:r>
      <w:r w:rsidR="00D95EBE">
        <w:t>nie</w:t>
      </w:r>
      <w:r w:rsidR="00161F00">
        <w:t xml:space="preserve"> obowiązek zmiany nazwy. Należy przy tym wskazać, że wniosek o zmianę wpisu w</w:t>
      </w:r>
      <w:r w:rsidR="002314EF">
        <w:t> </w:t>
      </w:r>
      <w:r w:rsidR="00161F00">
        <w:t>zakresie zmiany swojego statutu nie będzie podlegał opłacie sądowej i opłacie za</w:t>
      </w:r>
      <w:r w:rsidR="002314EF">
        <w:t> </w:t>
      </w:r>
      <w:r w:rsidR="00161F00">
        <w:t>ogłoszenie w Monitorze Sądowym i Gospodarczym.</w:t>
      </w:r>
    </w:p>
    <w:p w14:paraId="783760BD" w14:textId="484AF66F" w:rsidR="00F44907" w:rsidRDefault="002314EF" w:rsidP="00161F00">
      <w:pPr>
        <w:shd w:val="clear" w:color="auto" w:fill="FFFFFF" w:themeFill="background1"/>
        <w:spacing w:before="120" w:after="120"/>
        <w:jc w:val="both"/>
      </w:pPr>
      <w:r>
        <w:t>W związku z tym, że</w:t>
      </w:r>
      <w:r w:rsidR="00F44907">
        <w:t xml:space="preserve"> dodawany do Kodeksu cywilnego przepis art. 997</w:t>
      </w:r>
      <w:r w:rsidR="00F44907">
        <w:rPr>
          <w:vertAlign w:val="superscript"/>
        </w:rPr>
        <w:t xml:space="preserve">1 </w:t>
      </w:r>
      <w:r w:rsidR="00F44907">
        <w:t>może mieć także zastosowanie do zachowków po spadkobiercach zmarłych przed</w:t>
      </w:r>
      <w:r>
        <w:t> </w:t>
      </w:r>
      <w:r w:rsidR="00F44907">
        <w:t>dniem wejścia ustawy w życie</w:t>
      </w:r>
      <w:r>
        <w:t xml:space="preserve"> jest uzasadnione rozstrzygnięcie kwestii zastosowania nowej regulacji </w:t>
      </w:r>
      <w:r w:rsidR="00F44907">
        <w:t>w sprawach wszczętych i niezakończonych (sprawy w toku). Przyjęta reguła intertemporalna wyklucza stosowanie art. 997</w:t>
      </w:r>
      <w:r w:rsidR="00F44907">
        <w:rPr>
          <w:vertAlign w:val="superscript"/>
        </w:rPr>
        <w:t xml:space="preserve">1 </w:t>
      </w:r>
      <w:r w:rsidR="00F44907">
        <w:t>KC do spraw zakończonych.</w:t>
      </w:r>
    </w:p>
    <w:p w14:paraId="40041BDB" w14:textId="101A5320" w:rsidR="002314EF" w:rsidRPr="002314EF" w:rsidRDefault="002314EF" w:rsidP="002314EF">
      <w:pPr>
        <w:shd w:val="clear" w:color="auto" w:fill="FFFFFF" w:themeFill="background1"/>
        <w:spacing w:before="120" w:after="120"/>
        <w:jc w:val="both"/>
        <w:rPr>
          <w:rFonts w:ascii="Times" w:hAnsi="Times" w:cs="Times"/>
          <w:color w:val="000000" w:themeColor="text1"/>
          <w:szCs w:val="24"/>
        </w:rPr>
      </w:pPr>
      <w:r w:rsidRPr="002314EF">
        <w:rPr>
          <w:rFonts w:ascii="Times" w:hAnsi="Times" w:cs="Times"/>
          <w:color w:val="000000" w:themeColor="text1"/>
          <w:szCs w:val="24"/>
        </w:rPr>
        <w:t xml:space="preserve">Ponadto </w:t>
      </w:r>
      <w:r>
        <w:rPr>
          <w:rFonts w:ascii="Times" w:hAnsi="Times" w:cs="Times"/>
          <w:color w:val="000000" w:themeColor="text1"/>
          <w:szCs w:val="24"/>
        </w:rPr>
        <w:t>z uwagi na</w:t>
      </w:r>
      <w:r w:rsidRPr="002314EF">
        <w:rPr>
          <w:rFonts w:ascii="Times" w:hAnsi="Times" w:cs="Times"/>
          <w:color w:val="000000" w:themeColor="text1"/>
          <w:szCs w:val="24"/>
        </w:rPr>
        <w:t xml:space="preserve"> koniecznoś</w:t>
      </w:r>
      <w:r>
        <w:rPr>
          <w:rFonts w:ascii="Times" w:hAnsi="Times" w:cs="Times"/>
          <w:color w:val="000000" w:themeColor="text1"/>
          <w:szCs w:val="24"/>
        </w:rPr>
        <w:t xml:space="preserve">ć </w:t>
      </w:r>
      <w:r w:rsidRPr="002314EF">
        <w:rPr>
          <w:rFonts w:ascii="Times" w:hAnsi="Times" w:cs="Times"/>
          <w:color w:val="000000" w:themeColor="text1"/>
          <w:szCs w:val="24"/>
        </w:rPr>
        <w:t>rejestracji fundacji rodzinnych, projekt przewiduje utworzenie rejestru fundacji rodzinnych.</w:t>
      </w:r>
    </w:p>
    <w:p w14:paraId="5A05C7A3" w14:textId="52E2B3F5" w:rsidR="00F44907" w:rsidRPr="00DB0071" w:rsidRDefault="00F44907" w:rsidP="00161F00">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W projekcie ustawy wprowadzono również regułę wydatkową wskazującą maksymalny limit wydatków z budżetu państwa na wykonywanie zadań związanych z prowadzeniem i funkcjonowaniem nowej instytucji w polskim systemie prawnym. Organem odpowiedzialnym za monitorowanie i ocenę wykorzystania limitu wydatków na koniec każdego kwartału, a także, w razie konieczności, wdrożenie mechanizmu korygującego, będzie minister właściwy do spraw finansów publicznych.</w:t>
      </w:r>
    </w:p>
    <w:p w14:paraId="64FDCF22" w14:textId="77777777" w:rsidR="005D7936" w:rsidRPr="00772D95" w:rsidRDefault="005D7936" w:rsidP="00772D95"/>
    <w:p w14:paraId="19AB3D7E" w14:textId="1ABE06F3" w:rsidR="006B45FD" w:rsidRPr="00A536CD" w:rsidRDefault="006B45FD" w:rsidP="00BA133A">
      <w:pPr>
        <w:pStyle w:val="Nagwek2"/>
        <w:shd w:val="clear" w:color="auto" w:fill="FFFFFF" w:themeFill="background1"/>
        <w:spacing w:before="120" w:after="120"/>
        <w:rPr>
          <w:rFonts w:ascii="Times" w:hAnsi="Times" w:cs="Times"/>
          <w:color w:val="000000" w:themeColor="text1"/>
          <w:sz w:val="24"/>
          <w:szCs w:val="24"/>
        </w:rPr>
      </w:pPr>
      <w:bookmarkStart w:id="57" w:name="_Toc120091414"/>
      <w:r w:rsidRPr="00A536CD">
        <w:rPr>
          <w:rFonts w:ascii="Times" w:hAnsi="Times" w:cs="Times"/>
          <w:color w:val="000000" w:themeColor="text1"/>
          <w:sz w:val="24"/>
          <w:szCs w:val="24"/>
        </w:rPr>
        <w:lastRenderedPageBreak/>
        <w:t>Rozdział 1</w:t>
      </w:r>
      <w:r w:rsidR="004A353C" w:rsidRPr="00A536CD">
        <w:rPr>
          <w:rFonts w:ascii="Times" w:hAnsi="Times" w:cs="Times"/>
          <w:color w:val="000000" w:themeColor="text1"/>
          <w:sz w:val="24"/>
          <w:szCs w:val="24"/>
        </w:rPr>
        <w:t>6</w:t>
      </w:r>
      <w:r w:rsidRPr="00A536CD">
        <w:rPr>
          <w:rFonts w:ascii="Times" w:hAnsi="Times" w:cs="Times"/>
          <w:color w:val="000000" w:themeColor="text1"/>
          <w:sz w:val="24"/>
          <w:szCs w:val="24"/>
        </w:rPr>
        <w:t xml:space="preserve">. </w:t>
      </w:r>
      <w:r w:rsidR="00AB22D1" w:rsidRPr="00A536CD">
        <w:rPr>
          <w:rFonts w:ascii="Times" w:hAnsi="Times" w:cs="Times"/>
          <w:color w:val="000000" w:themeColor="text1"/>
          <w:sz w:val="24"/>
          <w:szCs w:val="24"/>
        </w:rPr>
        <w:t>P</w:t>
      </w:r>
      <w:r w:rsidRPr="00A536CD">
        <w:rPr>
          <w:rFonts w:ascii="Times" w:hAnsi="Times" w:cs="Times"/>
          <w:color w:val="000000" w:themeColor="text1"/>
          <w:sz w:val="24"/>
          <w:szCs w:val="24"/>
        </w:rPr>
        <w:t>rzepis końcowy</w:t>
      </w:r>
      <w:bookmarkEnd w:id="57"/>
    </w:p>
    <w:p w14:paraId="5962BA0D" w14:textId="505C3EA5" w:rsidR="006B45FD" w:rsidRPr="00A536CD" w:rsidRDefault="004A353C"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Wejście w życie ustawy planowane jest </w:t>
      </w:r>
      <w:r w:rsidR="00677F0C" w:rsidRPr="00A536CD">
        <w:rPr>
          <w:rFonts w:ascii="Times" w:hAnsi="Times" w:cs="Times"/>
          <w:color w:val="000000" w:themeColor="text1"/>
          <w:szCs w:val="24"/>
        </w:rPr>
        <w:t>po upływie trzech miesięcy od dnia ogłoszenia</w:t>
      </w:r>
      <w:r w:rsidR="006B45FD" w:rsidRPr="00A536CD">
        <w:rPr>
          <w:rFonts w:ascii="Times" w:hAnsi="Times" w:cs="Times"/>
          <w:color w:val="000000" w:themeColor="text1"/>
          <w:szCs w:val="24"/>
        </w:rPr>
        <w:t xml:space="preserve">. Proponowany termin uwzględnia konieczność </w:t>
      </w:r>
      <w:r w:rsidR="003F5411" w:rsidRPr="00A536CD">
        <w:rPr>
          <w:rFonts w:ascii="Times" w:hAnsi="Times" w:cs="Times"/>
          <w:color w:val="000000" w:themeColor="text1"/>
          <w:szCs w:val="24"/>
        </w:rPr>
        <w:t xml:space="preserve">wydania aktów wykonawczych </w:t>
      </w:r>
      <w:r w:rsidR="00783016" w:rsidRPr="00A536CD">
        <w:rPr>
          <w:rFonts w:ascii="Times" w:hAnsi="Times" w:cs="Times"/>
          <w:color w:val="000000" w:themeColor="text1"/>
          <w:szCs w:val="24"/>
        </w:rPr>
        <w:t>i </w:t>
      </w:r>
      <w:r w:rsidR="003F5411" w:rsidRPr="00A536CD">
        <w:rPr>
          <w:rFonts w:ascii="Times" w:hAnsi="Times" w:cs="Times"/>
          <w:color w:val="000000" w:themeColor="text1"/>
          <w:szCs w:val="24"/>
        </w:rPr>
        <w:t xml:space="preserve">przygotowania się Sądu Okręgowego w </w:t>
      </w:r>
      <w:r w:rsidR="00D24ECF" w:rsidRPr="00A536CD">
        <w:rPr>
          <w:rFonts w:ascii="Times" w:hAnsi="Times" w:cs="Times"/>
          <w:color w:val="000000" w:themeColor="text1"/>
          <w:szCs w:val="24"/>
        </w:rPr>
        <w:t xml:space="preserve">Piotrkowie Trybunalskim </w:t>
      </w:r>
      <w:r w:rsidR="003F5411" w:rsidRPr="00A536CD">
        <w:rPr>
          <w:rFonts w:ascii="Times" w:hAnsi="Times" w:cs="Times"/>
          <w:color w:val="000000" w:themeColor="text1"/>
          <w:szCs w:val="24"/>
        </w:rPr>
        <w:t>do prowadzenia rejestru fundacji rodzinnych</w:t>
      </w:r>
      <w:r w:rsidR="006B45FD" w:rsidRPr="00A536CD">
        <w:rPr>
          <w:rFonts w:ascii="Times" w:hAnsi="Times" w:cs="Times"/>
          <w:color w:val="000000" w:themeColor="text1"/>
          <w:szCs w:val="24"/>
        </w:rPr>
        <w:t>.</w:t>
      </w:r>
      <w:r w:rsidR="008F1DBD">
        <w:rPr>
          <w:rFonts w:ascii="Times" w:hAnsi="Times" w:cs="Times"/>
          <w:color w:val="000000" w:themeColor="text1"/>
          <w:szCs w:val="24"/>
        </w:rPr>
        <w:t xml:space="preserve"> </w:t>
      </w:r>
    </w:p>
    <w:p w14:paraId="1D7D449D" w14:textId="77777777" w:rsidR="00D32B55" w:rsidRPr="00A536CD" w:rsidRDefault="00D32B55" w:rsidP="00BA133A">
      <w:pPr>
        <w:shd w:val="clear" w:color="auto" w:fill="FFFFFF" w:themeFill="background1"/>
        <w:spacing w:before="120" w:after="120"/>
        <w:jc w:val="both"/>
        <w:rPr>
          <w:rFonts w:ascii="Times" w:hAnsi="Times" w:cs="Times"/>
          <w:color w:val="000000" w:themeColor="text1"/>
          <w:szCs w:val="24"/>
        </w:rPr>
      </w:pPr>
    </w:p>
    <w:p w14:paraId="3B88762A" w14:textId="77777777" w:rsidR="006B45FD" w:rsidRPr="00A536CD" w:rsidRDefault="006B45FD" w:rsidP="00BA133A">
      <w:pPr>
        <w:pStyle w:val="Nagwek1"/>
        <w:numPr>
          <w:ilvl w:val="0"/>
          <w:numId w:val="2"/>
        </w:numPr>
        <w:shd w:val="clear" w:color="auto" w:fill="FFFFFF" w:themeFill="background1"/>
        <w:spacing w:before="120" w:after="120"/>
        <w:ind w:left="426" w:hanging="426"/>
        <w:rPr>
          <w:rFonts w:ascii="Times" w:hAnsi="Times" w:cs="Times"/>
          <w:color w:val="000000" w:themeColor="text1"/>
          <w:sz w:val="24"/>
          <w:szCs w:val="24"/>
        </w:rPr>
      </w:pPr>
      <w:bookmarkStart w:id="58" w:name="_Toc120091415"/>
      <w:r w:rsidRPr="00A536CD">
        <w:rPr>
          <w:rFonts w:ascii="Times" w:hAnsi="Times" w:cs="Times"/>
          <w:color w:val="000000" w:themeColor="text1"/>
          <w:sz w:val="24"/>
          <w:szCs w:val="24"/>
        </w:rPr>
        <w:t>Skutki społeczno-gospodarcze</w:t>
      </w:r>
      <w:bookmarkEnd w:id="58"/>
    </w:p>
    <w:p w14:paraId="7D2A033E" w14:textId="6A9CA091"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Wprowadzenie nowej instytucji, jaką będzie fundacja rodzinna, umożliwi wielopokoleniową sukcesję przedsiębiorstw, których zyski zapewniają środki utrzymania rodziny i innych osób bliskich fundatorowi, oraz pozwoli na zachowanie własności składników majątkowych, zgodnie z wolą fundatora. Ponadto fundacje rodzinne będą stanowiły możliwość do pozostawienia kapitału w kraju i reinwestowania go w krajową gospodarkę. Nowa instytucja pozwoli również fundatorowi ustalić zasady dysponowania majątkiem, np. umożliwi funkcjonowanie przedsiębiorstwa w dotychczasowej formie przy jednoczesnym zabezpieczeniu finansowym bliskich. W dłuższej perspektywie można założyć, że </w:t>
      </w:r>
      <w:r w:rsidR="009F3AA0" w:rsidRPr="00A536CD">
        <w:rPr>
          <w:rFonts w:ascii="Times" w:hAnsi="Times" w:cs="Times"/>
          <w:color w:val="000000" w:themeColor="text1"/>
          <w:szCs w:val="24"/>
        </w:rPr>
        <w:t xml:space="preserve">ustanawianie </w:t>
      </w:r>
      <w:r w:rsidRPr="00A536CD">
        <w:rPr>
          <w:rFonts w:ascii="Times" w:hAnsi="Times" w:cs="Times"/>
          <w:color w:val="000000" w:themeColor="text1"/>
          <w:szCs w:val="24"/>
        </w:rPr>
        <w:t>fundacji rodzinnych przyczyni się do wypracowania standardów zarządzania i gospodarowania majątkiem oraz rozdzielenia sfer działalności gospodarczej od sfery życia rodzinnego (prywatnego).</w:t>
      </w:r>
    </w:p>
    <w:p w14:paraId="1B78EE00" w14:textId="77777777" w:rsidR="00D32B55" w:rsidRPr="00A536CD" w:rsidRDefault="00D32B55" w:rsidP="00BA133A">
      <w:pPr>
        <w:shd w:val="clear" w:color="auto" w:fill="FFFFFF" w:themeFill="background1"/>
        <w:spacing w:before="120" w:after="120"/>
        <w:jc w:val="both"/>
        <w:rPr>
          <w:rFonts w:ascii="Times" w:hAnsi="Times" w:cs="Times"/>
          <w:color w:val="000000" w:themeColor="text1"/>
          <w:szCs w:val="24"/>
        </w:rPr>
      </w:pPr>
    </w:p>
    <w:p w14:paraId="4FCB677F" w14:textId="77777777" w:rsidR="006B45FD" w:rsidRPr="00A536CD" w:rsidRDefault="006B45FD" w:rsidP="00BA133A">
      <w:pPr>
        <w:pStyle w:val="Nagwek1"/>
        <w:numPr>
          <w:ilvl w:val="0"/>
          <w:numId w:val="2"/>
        </w:numPr>
        <w:shd w:val="clear" w:color="auto" w:fill="FFFFFF" w:themeFill="background1"/>
        <w:spacing w:before="120" w:after="120"/>
        <w:ind w:left="426" w:hanging="426"/>
        <w:jc w:val="both"/>
        <w:rPr>
          <w:rFonts w:ascii="Times" w:hAnsi="Times" w:cs="Times"/>
          <w:color w:val="000000" w:themeColor="text1"/>
          <w:sz w:val="24"/>
          <w:szCs w:val="24"/>
        </w:rPr>
      </w:pPr>
      <w:bookmarkStart w:id="59" w:name="_Toc120091416"/>
      <w:r w:rsidRPr="00A536CD">
        <w:rPr>
          <w:rFonts w:ascii="Times" w:hAnsi="Times" w:cs="Times"/>
          <w:color w:val="000000" w:themeColor="text1"/>
          <w:sz w:val="24"/>
          <w:szCs w:val="24"/>
        </w:rPr>
        <w:t xml:space="preserve">Realizacja art. 66 Prawa przedsiębiorców oraz ocena przewidywanego wpływu projektu ustawy na działalność </w:t>
      </w:r>
      <w:proofErr w:type="spellStart"/>
      <w:r w:rsidRPr="00A536CD">
        <w:rPr>
          <w:rFonts w:ascii="Times" w:hAnsi="Times" w:cs="Times"/>
          <w:color w:val="000000" w:themeColor="text1"/>
          <w:sz w:val="24"/>
          <w:szCs w:val="24"/>
        </w:rPr>
        <w:t>mikroprzedsiębiorców</w:t>
      </w:r>
      <w:proofErr w:type="spellEnd"/>
      <w:r w:rsidRPr="00A536CD">
        <w:rPr>
          <w:rFonts w:ascii="Times" w:hAnsi="Times" w:cs="Times"/>
          <w:color w:val="000000" w:themeColor="text1"/>
          <w:sz w:val="24"/>
          <w:szCs w:val="24"/>
        </w:rPr>
        <w:t xml:space="preserve"> oraz małych i średnich przedsiębiorców</w:t>
      </w:r>
      <w:bookmarkEnd w:id="59"/>
    </w:p>
    <w:p w14:paraId="494E4449" w14:textId="0B65C56B"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Do niniejszego projektu ustawy nie będzie miał zastosowania art. 66 ustawy z dnia 6 marca 2018 r. – Prawo przedsiębiorców w kontekście mikro- i małych przedsiębiorców.</w:t>
      </w:r>
    </w:p>
    <w:p w14:paraId="5A9E737E" w14:textId="77777777"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Projekt będzie natomiast oddziaływał na dużych i średnich przedsiębiorców, poprzez ułatwienie im sukcesji oraz zapewnienie ciągłości funkcjonowania podmiotu gospodarczego przy jednoczesnym zachowaniu ciągłości właścicielskiej. Może przyczynić się również do zapewnienia trwałości relacji między podmiotami gospodarczymi.</w:t>
      </w:r>
    </w:p>
    <w:p w14:paraId="0BC193D9" w14:textId="77777777"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Wprowadzenie do systemu prawnego nowej osoby prawnej wymaga licznych zmian legislacyjnych. Osiągnięcie zamierzonego celu niemożliwe jest więc drogą inną niż ustawowa.</w:t>
      </w:r>
    </w:p>
    <w:p w14:paraId="4914E782" w14:textId="77777777" w:rsidR="00D32B55" w:rsidRPr="00A536CD" w:rsidRDefault="00D32B55" w:rsidP="00BA133A">
      <w:pPr>
        <w:shd w:val="clear" w:color="auto" w:fill="FFFFFF" w:themeFill="background1"/>
        <w:spacing w:before="120" w:after="120"/>
        <w:jc w:val="both"/>
        <w:rPr>
          <w:rFonts w:ascii="Times" w:hAnsi="Times" w:cs="Times"/>
          <w:color w:val="000000" w:themeColor="text1"/>
          <w:szCs w:val="24"/>
        </w:rPr>
      </w:pPr>
    </w:p>
    <w:p w14:paraId="1C51B4F7" w14:textId="77777777" w:rsidR="006B45FD" w:rsidRPr="00A536CD" w:rsidRDefault="006B45FD" w:rsidP="00BA133A">
      <w:pPr>
        <w:pStyle w:val="Nagwek1"/>
        <w:numPr>
          <w:ilvl w:val="0"/>
          <w:numId w:val="2"/>
        </w:numPr>
        <w:shd w:val="clear" w:color="auto" w:fill="FFFFFF" w:themeFill="background1"/>
        <w:spacing w:before="120" w:after="120"/>
        <w:ind w:left="426" w:hanging="426"/>
        <w:rPr>
          <w:rFonts w:ascii="Times" w:hAnsi="Times" w:cs="Times"/>
          <w:color w:val="000000" w:themeColor="text1"/>
          <w:sz w:val="24"/>
          <w:szCs w:val="24"/>
        </w:rPr>
      </w:pPr>
      <w:bookmarkStart w:id="60" w:name="_Toc120091417"/>
      <w:r w:rsidRPr="00A536CD">
        <w:rPr>
          <w:rFonts w:ascii="Times" w:hAnsi="Times" w:cs="Times"/>
          <w:color w:val="000000" w:themeColor="text1"/>
          <w:sz w:val="24"/>
          <w:szCs w:val="24"/>
        </w:rPr>
        <w:t>Pozostałe kwestie</w:t>
      </w:r>
      <w:bookmarkEnd w:id="60"/>
    </w:p>
    <w:p w14:paraId="05982600" w14:textId="77777777"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 xml:space="preserve">Projekt ustawy nie zawiera przepisów technicznych, w rozumieniu rozporządzenia Rady Ministrów z dnia 23 grudnia 2002 r. w sprawie sposobu funkcjonowania krajowego systemu notyfikacji norm i aktów prawnych (Dz. U. poz. 2039, z </w:t>
      </w:r>
      <w:proofErr w:type="spellStart"/>
      <w:r w:rsidRPr="00A536CD">
        <w:rPr>
          <w:rFonts w:ascii="Times" w:hAnsi="Times" w:cs="Times"/>
          <w:color w:val="000000" w:themeColor="text1"/>
          <w:szCs w:val="24"/>
        </w:rPr>
        <w:t>późn</w:t>
      </w:r>
      <w:proofErr w:type="spellEnd"/>
      <w:r w:rsidRPr="00A536CD">
        <w:rPr>
          <w:rFonts w:ascii="Times" w:hAnsi="Times" w:cs="Times"/>
          <w:color w:val="000000" w:themeColor="text1"/>
          <w:szCs w:val="24"/>
        </w:rPr>
        <w:t>. zm.), w związku z tym nie podlega notyfikacji.</w:t>
      </w:r>
    </w:p>
    <w:p w14:paraId="38F67F4E" w14:textId="38BAF45C"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Projekt ustawy nie wymaga uzyskania opinii, dokonania powiadomienia, konsultacji albo uzgodnienia z właściwym organami i instytucjami Unii Europejskiej, w tym z Europejskim Bankiem Centralnym, o czym mowa w § 39 uchwały nr 190 Rady Ministrów z dnia 29 października 2013 r. – Regulamin pracy Rady Ministrów (M.P. z </w:t>
      </w:r>
      <w:r w:rsidR="00F42433" w:rsidRPr="00A536CD">
        <w:rPr>
          <w:rFonts w:ascii="Times" w:hAnsi="Times" w:cs="Times"/>
          <w:color w:val="000000" w:themeColor="text1"/>
          <w:szCs w:val="24"/>
        </w:rPr>
        <w:t>2022</w:t>
      </w:r>
      <w:r w:rsidRPr="00A536CD">
        <w:rPr>
          <w:rFonts w:ascii="Times" w:hAnsi="Times" w:cs="Times"/>
          <w:color w:val="000000" w:themeColor="text1"/>
          <w:szCs w:val="24"/>
        </w:rPr>
        <w:t xml:space="preserve"> r. poz. </w:t>
      </w:r>
      <w:r w:rsidR="00F42433" w:rsidRPr="00A536CD">
        <w:rPr>
          <w:rFonts w:ascii="Times" w:hAnsi="Times" w:cs="Times"/>
          <w:color w:val="000000" w:themeColor="text1"/>
          <w:szCs w:val="24"/>
        </w:rPr>
        <w:t>348</w:t>
      </w:r>
      <w:r w:rsidRPr="00A536CD">
        <w:rPr>
          <w:rFonts w:ascii="Times" w:hAnsi="Times" w:cs="Times"/>
          <w:color w:val="000000" w:themeColor="text1"/>
          <w:szCs w:val="24"/>
        </w:rPr>
        <w:t>).</w:t>
      </w:r>
    </w:p>
    <w:p w14:paraId="637E9ABE" w14:textId="77777777"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Projektowana regulacja jest zgodna z prawem Unii Europejskiej.</w:t>
      </w:r>
    </w:p>
    <w:p w14:paraId="0B0348D6" w14:textId="77777777" w:rsidR="006B45FD" w:rsidRPr="00A536CD" w:rsidRDefault="006B45FD" w:rsidP="00BA133A">
      <w:pPr>
        <w:shd w:val="clear" w:color="auto" w:fill="FFFFFF" w:themeFill="background1"/>
        <w:spacing w:before="120" w:after="120"/>
        <w:jc w:val="both"/>
        <w:rPr>
          <w:rFonts w:ascii="Times" w:hAnsi="Times" w:cs="Times"/>
          <w:color w:val="000000" w:themeColor="text1"/>
          <w:szCs w:val="24"/>
        </w:rPr>
      </w:pPr>
      <w:r w:rsidRPr="00A536CD">
        <w:rPr>
          <w:rFonts w:ascii="Times" w:hAnsi="Times" w:cs="Times"/>
          <w:color w:val="000000" w:themeColor="text1"/>
          <w:szCs w:val="24"/>
        </w:rPr>
        <w:t>Stosownie do art. 5 ustawy z dnia 7 lipca 2005 r. o działalności lobbingowej w procesie stanowienia prawa (Dz. U. z 2017 r. poz. 248) w związku z § 52 ust. 1 Regulaminu pracy Rady Ministrów projekt ustawy zostanie udostępniony w Biuletynie Informacji Publicznej na stronie podmiotowej Rządowego Centrum Legislacji, w serwisie Rządowy Proces Legislacyjny.</w:t>
      </w:r>
    </w:p>
    <w:p w14:paraId="180DFD1B" w14:textId="77777777" w:rsidR="006B45FD" w:rsidRPr="00A536CD" w:rsidRDefault="006B45FD"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color w:val="000000" w:themeColor="text1"/>
          <w:szCs w:val="24"/>
        </w:rPr>
        <w:t>Projekt zosta</w:t>
      </w:r>
      <w:r w:rsidR="00163803" w:rsidRPr="00A536CD">
        <w:rPr>
          <w:rFonts w:ascii="Times" w:hAnsi="Times" w:cs="Times"/>
          <w:color w:val="000000" w:themeColor="text1"/>
          <w:szCs w:val="24"/>
        </w:rPr>
        <w:t>ł</w:t>
      </w:r>
      <w:r w:rsidRPr="00A536CD">
        <w:rPr>
          <w:rFonts w:ascii="Times" w:hAnsi="Times" w:cs="Times"/>
          <w:color w:val="000000" w:themeColor="text1"/>
          <w:szCs w:val="24"/>
        </w:rPr>
        <w:t xml:space="preserve"> wpisany do wykazu prac legislacyjnych i programowych Rady Ministrów</w:t>
      </w:r>
      <w:r w:rsidR="00163803" w:rsidRPr="00A536CD">
        <w:rPr>
          <w:rFonts w:ascii="Times" w:hAnsi="Times" w:cs="Times"/>
          <w:color w:val="000000" w:themeColor="text1"/>
          <w:szCs w:val="24"/>
        </w:rPr>
        <w:t xml:space="preserve"> pod numerem UD172</w:t>
      </w:r>
      <w:r w:rsidRPr="00A536CD">
        <w:rPr>
          <w:rFonts w:ascii="Times" w:hAnsi="Times" w:cs="Times"/>
          <w:color w:val="000000" w:themeColor="text1"/>
          <w:szCs w:val="24"/>
        </w:rPr>
        <w:t>.</w:t>
      </w:r>
    </w:p>
    <w:p w14:paraId="6BB3B399" w14:textId="189D83AB" w:rsidR="00943710" w:rsidRPr="00A536CD" w:rsidRDefault="003F5411" w:rsidP="00BA133A">
      <w:pPr>
        <w:shd w:val="clear" w:color="auto" w:fill="FFFFFF" w:themeFill="background1"/>
        <w:spacing w:before="120" w:after="120"/>
        <w:jc w:val="both"/>
        <w:rPr>
          <w:rFonts w:ascii="Times" w:hAnsi="Times" w:cs="Times"/>
          <w:bCs/>
          <w:color w:val="000000" w:themeColor="text1"/>
          <w:szCs w:val="24"/>
        </w:rPr>
      </w:pPr>
      <w:r w:rsidRPr="00A536CD">
        <w:rPr>
          <w:rFonts w:ascii="Times" w:hAnsi="Times" w:cs="Times"/>
          <w:color w:val="000000" w:themeColor="text1"/>
          <w:szCs w:val="24"/>
        </w:rPr>
        <w:t>Planuje</w:t>
      </w:r>
      <w:r w:rsidR="006B45FD" w:rsidRPr="00A536CD">
        <w:rPr>
          <w:rFonts w:ascii="Times" w:hAnsi="Times" w:cs="Times"/>
          <w:color w:val="000000" w:themeColor="text1"/>
          <w:szCs w:val="24"/>
        </w:rPr>
        <w:t xml:space="preserve"> się, że ustawa wejdzie w życie </w:t>
      </w:r>
      <w:r w:rsidR="003A6554" w:rsidRPr="00A536CD">
        <w:rPr>
          <w:rFonts w:ascii="Times" w:hAnsi="Times" w:cs="Times"/>
          <w:color w:val="000000" w:themeColor="text1"/>
          <w:szCs w:val="24"/>
        </w:rPr>
        <w:t>po upływie trzech miesięcy od dnia ogłoszenia.</w:t>
      </w:r>
    </w:p>
    <w:sectPr w:rsidR="00943710" w:rsidRPr="00A536CD" w:rsidSect="006B45FD">
      <w:footerReference w:type="default" r:id="rId11"/>
      <w:headerReference w:type="first" r:id="rId12"/>
      <w:footerReference w:type="first" r:id="rId13"/>
      <w:footnotePr>
        <w:numRestart w:val="eachSect"/>
      </w:footnotePr>
      <w:pgSz w:w="11906" w:h="16838"/>
      <w:pgMar w:top="1418" w:right="1418" w:bottom="1134" w:left="1814"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AFBB4E" w14:textId="77777777" w:rsidR="000F4F8C" w:rsidRDefault="000F4F8C" w:rsidP="006B45FD">
      <w:pPr>
        <w:spacing w:line="240" w:lineRule="auto"/>
      </w:pPr>
      <w:r>
        <w:separator/>
      </w:r>
    </w:p>
  </w:endnote>
  <w:endnote w:type="continuationSeparator" w:id="0">
    <w:p w14:paraId="0F67A120" w14:textId="77777777" w:rsidR="000F4F8C" w:rsidRDefault="000F4F8C" w:rsidP="006B45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nion Pro">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3422877"/>
      <w:docPartObj>
        <w:docPartGallery w:val="Page Numbers (Bottom of Page)"/>
        <w:docPartUnique/>
      </w:docPartObj>
    </w:sdtPr>
    <w:sdtEndPr/>
    <w:sdtContent>
      <w:p w14:paraId="3CE6B91B" w14:textId="447A5F70" w:rsidR="00247EBF" w:rsidRDefault="00247EBF" w:rsidP="00AE36A3">
        <w:pPr>
          <w:pStyle w:val="Stopka"/>
          <w:jc w:val="center"/>
        </w:pPr>
        <w:r>
          <w:fldChar w:fldCharType="begin"/>
        </w:r>
        <w:r>
          <w:instrText>PAGE   \* MERGEFORMAT</w:instrText>
        </w:r>
        <w:r>
          <w:fldChar w:fldCharType="separate"/>
        </w:r>
        <w:r w:rsidR="0079130A">
          <w:rPr>
            <w:noProof/>
          </w:rPr>
          <w:t>21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A8D74" w14:textId="77777777" w:rsidR="00247EBF" w:rsidRDefault="00247EBF" w:rsidP="006B45FD">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B2C978" w14:textId="77777777" w:rsidR="000F4F8C" w:rsidRDefault="000F4F8C" w:rsidP="006B45FD">
      <w:pPr>
        <w:spacing w:line="240" w:lineRule="auto"/>
      </w:pPr>
      <w:r>
        <w:separator/>
      </w:r>
    </w:p>
  </w:footnote>
  <w:footnote w:type="continuationSeparator" w:id="0">
    <w:p w14:paraId="18021C0F" w14:textId="77777777" w:rsidR="000F4F8C" w:rsidRDefault="000F4F8C" w:rsidP="006B45FD">
      <w:pPr>
        <w:spacing w:line="240" w:lineRule="auto"/>
      </w:pPr>
      <w:r>
        <w:continuationSeparator/>
      </w:r>
    </w:p>
  </w:footnote>
  <w:footnote w:id="1">
    <w:p w14:paraId="2E400B27" w14:textId="77777777" w:rsidR="00247EBF" w:rsidRPr="00F3666F" w:rsidRDefault="00247EBF" w:rsidP="006B45FD">
      <w:pPr>
        <w:pStyle w:val="Tekstprzypisudolnego"/>
        <w:spacing w:line="240" w:lineRule="auto"/>
        <w:jc w:val="both"/>
        <w:rPr>
          <w:rFonts w:cs="Times"/>
          <w:sz w:val="18"/>
          <w:szCs w:val="16"/>
          <w:lang w:eastAsia="en-US"/>
        </w:rPr>
      </w:pPr>
      <w:r w:rsidRPr="00F3666F">
        <w:rPr>
          <w:rStyle w:val="Odwoanieprzypisudolnego"/>
          <w:rFonts w:eastAsiaTheme="majorEastAsia" w:cs="Times"/>
          <w:sz w:val="18"/>
          <w:szCs w:val="16"/>
        </w:rPr>
        <w:footnoteRef/>
      </w:r>
      <w:r w:rsidRPr="00F3666F">
        <w:rPr>
          <w:rFonts w:cs="Times"/>
          <w:sz w:val="18"/>
          <w:szCs w:val="16"/>
        </w:rPr>
        <w:t xml:space="preserve"> Wynik badania Instytutu Biznesu Rodzinnego „Firma rodzinna to marka” w ramach projektu Statystyka firm rodzinnych. http://www.ibrpolska.pl/raporty/statystyka_firm_rodzinnych/ (dostęp z dnia 28 sierpnia 2019 r.).</w:t>
      </w:r>
    </w:p>
  </w:footnote>
  <w:footnote w:id="2">
    <w:p w14:paraId="69F8AE3B" w14:textId="77777777" w:rsidR="00247EBF" w:rsidRDefault="00247EBF" w:rsidP="006B45FD">
      <w:pPr>
        <w:pStyle w:val="Tekstprzypisudolnego"/>
        <w:spacing w:line="240" w:lineRule="auto"/>
        <w:jc w:val="both"/>
        <w:rPr>
          <w:rFonts w:ascii="Calibri" w:hAnsi="Calibri"/>
          <w:sz w:val="20"/>
          <w:szCs w:val="20"/>
        </w:rPr>
      </w:pPr>
      <w:r w:rsidRPr="00F3666F">
        <w:rPr>
          <w:rStyle w:val="Odwoanieprzypisudolnego"/>
          <w:rFonts w:eastAsiaTheme="majorEastAsia" w:cs="Times"/>
          <w:sz w:val="18"/>
          <w:szCs w:val="16"/>
        </w:rPr>
        <w:footnoteRef/>
      </w:r>
      <w:r w:rsidRPr="00F3666F">
        <w:rPr>
          <w:rFonts w:cs="Times"/>
          <w:sz w:val="18"/>
          <w:szCs w:val="16"/>
        </w:rPr>
        <w:t xml:space="preserve"> Wynik badania Instytutu Biznesu Rodzinnego w 2017. Rok wcześniej wskaźnik ten wyniósł 6,3%. http://www.ibrpolska.pl/aktualnosci/przyszlosc-firm-rodzinnych-sukcesorzy-przed-trudna-decyzja-o-przejeciu-firmy-rodzicow/ (dostęp z dnia 28 sierpnia 2019 r.).</w:t>
      </w:r>
    </w:p>
  </w:footnote>
  <w:footnote w:id="3">
    <w:p w14:paraId="04411030" w14:textId="77777777" w:rsidR="00247EBF" w:rsidRPr="00F3666F" w:rsidRDefault="00247EBF" w:rsidP="006B45FD">
      <w:pPr>
        <w:pStyle w:val="HTML-wstpniesformatowany"/>
        <w:jc w:val="both"/>
        <w:rPr>
          <w:rFonts w:ascii="Times" w:hAnsi="Times" w:cs="Times"/>
          <w:sz w:val="18"/>
          <w:szCs w:val="16"/>
        </w:rPr>
      </w:pPr>
      <w:r w:rsidRPr="00F3666F">
        <w:rPr>
          <w:rStyle w:val="Odwoanieprzypisudolnego"/>
          <w:rFonts w:ascii="Times" w:eastAsiaTheme="majorEastAsia" w:hAnsi="Times" w:cs="Times"/>
          <w:sz w:val="18"/>
          <w:szCs w:val="16"/>
        </w:rPr>
        <w:footnoteRef/>
      </w:r>
      <w:r w:rsidRPr="00F3666F">
        <w:rPr>
          <w:rFonts w:ascii="Times" w:hAnsi="Times" w:cs="Times"/>
          <w:sz w:val="18"/>
          <w:szCs w:val="16"/>
        </w:rPr>
        <w:t xml:space="preserve"> Przysłowie z </w:t>
      </w:r>
      <w:proofErr w:type="spellStart"/>
      <w:r w:rsidRPr="00F3666F">
        <w:rPr>
          <w:rFonts w:ascii="Times" w:hAnsi="Times" w:cs="Times"/>
          <w:sz w:val="18"/>
          <w:szCs w:val="16"/>
        </w:rPr>
        <w:t>Lancashire</w:t>
      </w:r>
      <w:proofErr w:type="spellEnd"/>
      <w:r w:rsidRPr="00F3666F">
        <w:rPr>
          <w:rFonts w:ascii="Times" w:hAnsi="Times" w:cs="Times"/>
          <w:sz w:val="18"/>
          <w:szCs w:val="16"/>
        </w:rPr>
        <w:t>, z końca XIX wieku: Bogactwo zdobyte w jednym pokoleniu rzadko utrzymuje się w trzecim pokoleniu (ang. „</w:t>
      </w:r>
      <w:proofErr w:type="spellStart"/>
      <w:r w:rsidRPr="00F3666F">
        <w:rPr>
          <w:rFonts w:ascii="Times" w:hAnsi="Times" w:cs="Times"/>
          <w:i/>
          <w:sz w:val="18"/>
          <w:szCs w:val="16"/>
        </w:rPr>
        <w:t>There’s</w:t>
      </w:r>
      <w:proofErr w:type="spellEnd"/>
      <w:r w:rsidRPr="00F3666F">
        <w:rPr>
          <w:rFonts w:ascii="Times" w:hAnsi="Times" w:cs="Times"/>
          <w:i/>
          <w:sz w:val="18"/>
          <w:szCs w:val="16"/>
        </w:rPr>
        <w:t xml:space="preserve"> </w:t>
      </w:r>
      <w:proofErr w:type="spellStart"/>
      <w:r w:rsidRPr="00F3666F">
        <w:rPr>
          <w:rFonts w:ascii="Times" w:hAnsi="Times" w:cs="Times"/>
          <w:i/>
          <w:sz w:val="18"/>
          <w:szCs w:val="16"/>
        </w:rPr>
        <w:t>nobbut</w:t>
      </w:r>
      <w:proofErr w:type="spellEnd"/>
      <w:r w:rsidRPr="00F3666F">
        <w:rPr>
          <w:rFonts w:ascii="Times" w:hAnsi="Times" w:cs="Times"/>
          <w:i/>
          <w:sz w:val="18"/>
          <w:szCs w:val="16"/>
        </w:rPr>
        <w:t xml:space="preserve"> </w:t>
      </w:r>
      <w:proofErr w:type="spellStart"/>
      <w:r w:rsidRPr="00F3666F">
        <w:rPr>
          <w:rFonts w:ascii="Times" w:hAnsi="Times" w:cs="Times"/>
          <w:i/>
          <w:sz w:val="18"/>
          <w:szCs w:val="16"/>
        </w:rPr>
        <w:t>three</w:t>
      </w:r>
      <w:proofErr w:type="spellEnd"/>
      <w:r w:rsidRPr="00F3666F">
        <w:rPr>
          <w:rFonts w:ascii="Times" w:hAnsi="Times" w:cs="Times"/>
          <w:i/>
          <w:sz w:val="18"/>
          <w:szCs w:val="16"/>
        </w:rPr>
        <w:t xml:space="preserve"> </w:t>
      </w:r>
      <w:proofErr w:type="spellStart"/>
      <w:r w:rsidRPr="00F3666F">
        <w:rPr>
          <w:rFonts w:ascii="Times" w:hAnsi="Times" w:cs="Times"/>
          <w:i/>
          <w:sz w:val="18"/>
          <w:szCs w:val="16"/>
        </w:rPr>
        <w:t>generations</w:t>
      </w:r>
      <w:proofErr w:type="spellEnd"/>
      <w:r w:rsidRPr="00F3666F">
        <w:rPr>
          <w:rFonts w:ascii="Times" w:hAnsi="Times" w:cs="Times"/>
          <w:i/>
          <w:sz w:val="18"/>
          <w:szCs w:val="16"/>
        </w:rPr>
        <w:t xml:space="preserve"> </w:t>
      </w:r>
      <w:proofErr w:type="spellStart"/>
      <w:r w:rsidRPr="00F3666F">
        <w:rPr>
          <w:rFonts w:ascii="Times" w:hAnsi="Times" w:cs="Times"/>
          <w:i/>
          <w:sz w:val="18"/>
          <w:szCs w:val="16"/>
        </w:rPr>
        <w:t>between</w:t>
      </w:r>
      <w:proofErr w:type="spellEnd"/>
      <w:r w:rsidRPr="00F3666F">
        <w:rPr>
          <w:rFonts w:ascii="Times" w:hAnsi="Times" w:cs="Times"/>
          <w:i/>
          <w:sz w:val="18"/>
          <w:szCs w:val="16"/>
        </w:rPr>
        <w:t xml:space="preserve"> a </w:t>
      </w:r>
      <w:proofErr w:type="spellStart"/>
      <w:r w:rsidRPr="00F3666F">
        <w:rPr>
          <w:rFonts w:ascii="Times" w:hAnsi="Times" w:cs="Times"/>
          <w:i/>
          <w:sz w:val="18"/>
          <w:szCs w:val="16"/>
        </w:rPr>
        <w:t>clog</w:t>
      </w:r>
      <w:proofErr w:type="spellEnd"/>
      <w:r w:rsidRPr="00F3666F">
        <w:rPr>
          <w:rFonts w:ascii="Times" w:hAnsi="Times" w:cs="Times"/>
          <w:i/>
          <w:sz w:val="18"/>
          <w:szCs w:val="16"/>
        </w:rPr>
        <w:t xml:space="preserve"> and </w:t>
      </w:r>
      <w:proofErr w:type="spellStart"/>
      <w:r w:rsidRPr="00F3666F">
        <w:rPr>
          <w:rFonts w:ascii="Times" w:hAnsi="Times" w:cs="Times"/>
          <w:i/>
          <w:sz w:val="18"/>
          <w:szCs w:val="16"/>
        </w:rPr>
        <w:t>clog</w:t>
      </w:r>
      <w:proofErr w:type="spellEnd"/>
      <w:r w:rsidRPr="00F3666F">
        <w:rPr>
          <w:rFonts w:ascii="Times" w:hAnsi="Times" w:cs="Times"/>
          <w:i/>
          <w:sz w:val="18"/>
          <w:szCs w:val="16"/>
        </w:rPr>
        <w:t>”</w:t>
      </w:r>
      <w:r w:rsidRPr="00F3666F">
        <w:rPr>
          <w:rFonts w:ascii="Times" w:hAnsi="Times" w:cs="Times"/>
          <w:sz w:val="18"/>
          <w:szCs w:val="16"/>
        </w:rPr>
        <w:t>).</w:t>
      </w:r>
    </w:p>
  </w:footnote>
  <w:footnote w:id="4">
    <w:p w14:paraId="4F16B37D" w14:textId="77777777" w:rsidR="00247EBF" w:rsidRDefault="00247EBF" w:rsidP="006B45FD">
      <w:pPr>
        <w:pStyle w:val="Tekstprzypisudolnego"/>
        <w:spacing w:line="240" w:lineRule="auto"/>
        <w:rPr>
          <w:rFonts w:ascii="Times New Roman" w:hAnsi="Times New Roman"/>
          <w:sz w:val="16"/>
          <w:szCs w:val="16"/>
        </w:rPr>
      </w:pPr>
      <w:r w:rsidRPr="00F3666F">
        <w:rPr>
          <w:rStyle w:val="Odwoanieprzypisudolnego"/>
          <w:rFonts w:eastAsiaTheme="majorEastAsia" w:cs="Times"/>
          <w:sz w:val="18"/>
          <w:szCs w:val="16"/>
        </w:rPr>
        <w:footnoteRef/>
      </w:r>
      <w:r w:rsidRPr="00F3666F">
        <w:rPr>
          <w:rFonts w:cs="Times"/>
          <w:sz w:val="18"/>
          <w:szCs w:val="16"/>
        </w:rPr>
        <w:t xml:space="preserve"> Raport „Dziedziczenie przedsiębiorstw rodzinnych”, Instytut Jagielloński, 2018, http://jagiellonski.pl/files/other/1536001488.pdf (dostęp z dnia 28 sierpnia 2019 r.).</w:t>
      </w:r>
    </w:p>
  </w:footnote>
  <w:footnote w:id="5">
    <w:p w14:paraId="34F0A923" w14:textId="652F0944" w:rsidR="00247EBF" w:rsidRPr="00F3666F" w:rsidRDefault="00247EBF" w:rsidP="006B45FD">
      <w:pPr>
        <w:widowControl/>
        <w:tabs>
          <w:tab w:val="left" w:pos="-720"/>
          <w:tab w:val="left" w:pos="0"/>
          <w:tab w:val="left" w:pos="720"/>
          <w:tab w:val="left" w:pos="1440"/>
          <w:tab w:val="left" w:pos="2160"/>
          <w:tab w:val="left" w:pos="2880"/>
          <w:tab w:val="left" w:pos="3600"/>
          <w:tab w:val="left" w:pos="4320"/>
        </w:tabs>
        <w:spacing w:line="240" w:lineRule="auto"/>
        <w:jc w:val="both"/>
        <w:rPr>
          <w:rFonts w:ascii="Times" w:eastAsiaTheme="minorHAnsi" w:hAnsi="Times" w:cs="Times"/>
          <w:sz w:val="18"/>
          <w:szCs w:val="18"/>
          <w:lang w:eastAsia="en-US"/>
        </w:rPr>
      </w:pPr>
      <w:r w:rsidRPr="00F3666F">
        <w:rPr>
          <w:rStyle w:val="Odwoanieprzypisudolnego"/>
          <w:rFonts w:ascii="Times" w:hAnsi="Times" w:cs="Times"/>
          <w:sz w:val="18"/>
          <w:szCs w:val="18"/>
        </w:rPr>
        <w:footnoteRef/>
      </w:r>
      <w:r w:rsidRPr="00F3666F">
        <w:rPr>
          <w:rFonts w:ascii="Times" w:hAnsi="Times" w:cs="Times"/>
          <w:sz w:val="18"/>
          <w:szCs w:val="18"/>
        </w:rPr>
        <w:t xml:space="preserve"> Pierwsze postulaty wprowadzenia do polskiego systemu prawa fundacji rodzinnej były zgłaszane jeszcze w toku prac nad założeniami do zmian ułatwiających sukcesję firm jednoosobowych, np. </w:t>
      </w:r>
      <w:r w:rsidRPr="00AE36A3">
        <w:rPr>
          <w:rFonts w:ascii="Times" w:hAnsi="Times" w:cs="Times"/>
          <w:sz w:val="18"/>
          <w:szCs w:val="18"/>
        </w:rPr>
        <w:t>https://legislacja.gov.pl/docs//1/12286850/12360708/12360711/dokument236032.pdf</w:t>
      </w:r>
      <w:r w:rsidRPr="00F3666F">
        <w:rPr>
          <w:rFonts w:ascii="Times" w:hAnsi="Times" w:cs="Times"/>
          <w:sz w:val="18"/>
          <w:szCs w:val="18"/>
        </w:rPr>
        <w:t xml:space="preserve"> (dostęp z dnia 12 października 2010 r.). Od 2018 r. przeprowadzono cykl spotkań w ramach działalności Rady Firm Rodzinnych Konfederacji Lewiatan, w wyniku których do Ministerstwa Przedsiębiorczości i Technologii, Ministerstwa Sprawiedliwości i Ministerstwa Finansów przekazano wstępny projekt ustawy przygotowany przed środowisko firm rodzinnych. W odpowiedzi na zgłaszane postulaty oraz po analizie społecznego projektu ustawy przygotowano Zieloną księgę fundacji rodzinnej, a następnie Raport z jej konsultacji: </w:t>
      </w:r>
      <w:r w:rsidRPr="00AE36A3">
        <w:rPr>
          <w:rFonts w:ascii="Times" w:hAnsi="Times" w:cs="Times"/>
          <w:sz w:val="18"/>
          <w:szCs w:val="18"/>
        </w:rPr>
        <w:t>https://www.gov.pl/web/rozwoj-praca-technologia/zielona-ksiega-o-fundacji-rodzinnej,https://www.gov.pl/web/rozwoj-praca</w:t>
      </w:r>
      <w:r w:rsidRPr="00AE36A3">
        <w:rPr>
          <w:rFonts w:ascii="Times" w:eastAsiaTheme="minorHAnsi" w:hAnsi="Times" w:cs="Times"/>
          <w:sz w:val="18"/>
          <w:szCs w:val="18"/>
          <w:lang w:eastAsia="en-US"/>
        </w:rPr>
        <w:t>-technologia/raport-z-konsultacji-zielonej-ksiegi-fundacji-rodzinnej</w:t>
      </w:r>
      <w:r w:rsidRPr="00F3666F">
        <w:rPr>
          <w:rFonts w:ascii="Times" w:eastAsiaTheme="minorHAnsi" w:hAnsi="Times" w:cs="Times"/>
          <w:sz w:val="18"/>
          <w:szCs w:val="18"/>
          <w:lang w:eastAsia="en-US"/>
        </w:rPr>
        <w:t xml:space="preserve"> (dostęp z dnia 12 października 2020 r.). Prace te były punktem wyjścia dla niniejszego projektu ustawy.</w:t>
      </w:r>
    </w:p>
  </w:footnote>
  <w:footnote w:id="6">
    <w:p w14:paraId="0F957EAE" w14:textId="77777777" w:rsidR="00247EBF" w:rsidRPr="009C75EC" w:rsidRDefault="00247EBF" w:rsidP="006B45FD">
      <w:pPr>
        <w:pStyle w:val="Tekstprzypisudolnego"/>
        <w:rPr>
          <w:sz w:val="18"/>
          <w:szCs w:val="18"/>
        </w:rPr>
      </w:pPr>
      <w:r w:rsidRPr="009C75EC">
        <w:rPr>
          <w:rStyle w:val="Odwoanieprzypisudolnego"/>
          <w:rFonts w:eastAsiaTheme="majorEastAsia"/>
          <w:sz w:val="18"/>
          <w:szCs w:val="18"/>
        </w:rPr>
        <w:footnoteRef/>
      </w:r>
      <w:r w:rsidRPr="009C75EC">
        <w:rPr>
          <w:sz w:val="18"/>
          <w:szCs w:val="18"/>
        </w:rPr>
        <w:t xml:space="preserve"> http://isap.sejm.gov.pl/isap.nsf/DocDetails.xsp?id=WDU19190150215</w:t>
      </w:r>
    </w:p>
  </w:footnote>
  <w:footnote w:id="7">
    <w:p w14:paraId="7209EF63" w14:textId="77777777" w:rsidR="00247EBF" w:rsidRPr="00530CA4" w:rsidRDefault="00247EBF" w:rsidP="008E19AA">
      <w:pPr>
        <w:pStyle w:val="Tekstprzypisudolnego"/>
        <w:spacing w:line="240" w:lineRule="auto"/>
        <w:jc w:val="both"/>
        <w:rPr>
          <w:rFonts w:cs="Times"/>
        </w:rPr>
      </w:pPr>
      <w:r w:rsidRPr="00530CA4">
        <w:rPr>
          <w:rStyle w:val="Odwoanieprzypisudolnego"/>
          <w:rFonts w:eastAsiaTheme="minorEastAsia" w:cs="Times"/>
          <w:color w:val="000000" w:themeColor="text1"/>
          <w:sz w:val="18"/>
          <w:szCs w:val="18"/>
        </w:rPr>
        <w:footnoteRef/>
      </w:r>
      <w:r w:rsidRPr="00530CA4">
        <w:rPr>
          <w:rFonts w:cs="Times"/>
          <w:color w:val="000000" w:themeColor="text1"/>
          <w:sz w:val="18"/>
          <w:szCs w:val="18"/>
        </w:rPr>
        <w:t xml:space="preserve"> K. </w:t>
      </w:r>
      <w:proofErr w:type="spellStart"/>
      <w:r w:rsidRPr="00530CA4">
        <w:rPr>
          <w:rFonts w:cs="Times"/>
          <w:color w:val="000000" w:themeColor="text1"/>
          <w:sz w:val="18"/>
          <w:szCs w:val="18"/>
        </w:rPr>
        <w:t>Dębkowska</w:t>
      </w:r>
      <w:proofErr w:type="spellEnd"/>
      <w:r w:rsidRPr="00530CA4">
        <w:rPr>
          <w:rFonts w:cs="Times"/>
          <w:color w:val="000000" w:themeColor="text1"/>
          <w:sz w:val="18"/>
          <w:szCs w:val="18"/>
        </w:rPr>
        <w:t xml:space="preserve">, J. Gniadek, H. Kępka, </w:t>
      </w:r>
      <w:r w:rsidRPr="00530CA4">
        <w:rPr>
          <w:rFonts w:cs="Times"/>
          <w:i/>
          <w:color w:val="000000" w:themeColor="text1"/>
          <w:sz w:val="18"/>
          <w:szCs w:val="18"/>
        </w:rPr>
        <w:t>Potencjał inwestycyjny Polonii za granicą</w:t>
      </w:r>
      <w:r w:rsidRPr="00530CA4">
        <w:rPr>
          <w:rFonts w:cs="Times"/>
          <w:color w:val="000000" w:themeColor="text1"/>
          <w:sz w:val="18"/>
          <w:szCs w:val="18"/>
        </w:rPr>
        <w:t>, Instytut Badań Rynku, Konsumpcji i Koniunktur – Państwowy Instytut Badawczy,</w:t>
      </w:r>
      <w:r w:rsidRPr="00530CA4">
        <w:rPr>
          <w:rFonts w:cs="Times"/>
          <w:sz w:val="18"/>
          <w:szCs w:val="18"/>
        </w:rPr>
        <w:t xml:space="preserve"> </w:t>
      </w:r>
      <w:r w:rsidRPr="00530CA4">
        <w:rPr>
          <w:rFonts w:cs="Times"/>
          <w:color w:val="000000" w:themeColor="text1"/>
          <w:sz w:val="18"/>
          <w:szCs w:val="18"/>
        </w:rPr>
        <w:t xml:space="preserve">Warszawa, 2018. Obecnie Polski Instytut </w:t>
      </w:r>
      <w:r w:rsidRPr="00530CA4">
        <w:rPr>
          <w:rFonts w:cs="Times"/>
          <w:sz w:val="18"/>
          <w:szCs w:val="18"/>
        </w:rPr>
        <w:t>Ekonomiczny.</w:t>
      </w:r>
    </w:p>
  </w:footnote>
  <w:footnote w:id="8">
    <w:p w14:paraId="58F82BBA" w14:textId="77777777" w:rsidR="00247EBF" w:rsidRPr="00530CA4" w:rsidRDefault="00247EBF" w:rsidP="006B45FD">
      <w:pPr>
        <w:pStyle w:val="Tekstprzypisudolnego"/>
        <w:spacing w:line="240" w:lineRule="auto"/>
        <w:jc w:val="both"/>
        <w:rPr>
          <w:rFonts w:cs="Times"/>
          <w:sz w:val="18"/>
          <w:szCs w:val="16"/>
        </w:rPr>
      </w:pPr>
      <w:r w:rsidRPr="00530CA4">
        <w:rPr>
          <w:rStyle w:val="Odwoanieprzypisudolnego"/>
          <w:rFonts w:eastAsiaTheme="majorEastAsia" w:cs="Times"/>
          <w:sz w:val="18"/>
          <w:szCs w:val="16"/>
        </w:rPr>
        <w:footnoteRef/>
      </w:r>
      <w:r w:rsidRPr="00530CA4">
        <w:rPr>
          <w:rFonts w:cs="Times"/>
          <w:sz w:val="18"/>
          <w:szCs w:val="16"/>
        </w:rPr>
        <w:t xml:space="preserve"> Polskie prawo nie przewiduje możliwości sporządzania testamentów wspólnych. Np. w Niemczech wspólny testament mogą sporządzić małżonkowie.</w:t>
      </w:r>
    </w:p>
  </w:footnote>
  <w:footnote w:id="9">
    <w:p w14:paraId="43B2526A" w14:textId="77777777" w:rsidR="00247EBF" w:rsidRPr="00C655A3" w:rsidRDefault="00247EBF" w:rsidP="006B45FD">
      <w:pPr>
        <w:pStyle w:val="Tekstprzypisudolnego"/>
        <w:spacing w:line="240" w:lineRule="auto"/>
        <w:jc w:val="both"/>
        <w:rPr>
          <w:rFonts w:cs="Times"/>
        </w:rPr>
      </w:pPr>
      <w:r w:rsidRPr="00C655A3">
        <w:rPr>
          <w:rStyle w:val="Odwoanieprzypisudolnego"/>
          <w:rFonts w:eastAsiaTheme="majorEastAsia" w:cs="Times"/>
          <w:sz w:val="18"/>
          <w:szCs w:val="16"/>
        </w:rPr>
        <w:footnoteRef/>
      </w:r>
      <w:r w:rsidRPr="00C655A3">
        <w:rPr>
          <w:rFonts w:cs="Times"/>
          <w:sz w:val="18"/>
          <w:szCs w:val="16"/>
        </w:rPr>
        <w:t xml:space="preserve"> Zob. uchwała Sądu Najwyższego z dnia 16 czerwca 1967 r., III CZP 45/67, OSNCP 1968, z. 1, poz. 3.</w:t>
      </w:r>
    </w:p>
  </w:footnote>
  <w:footnote w:id="10">
    <w:p w14:paraId="2B10902A" w14:textId="48AF7A7A" w:rsidR="00247EBF" w:rsidRPr="000E0A98" w:rsidRDefault="00247EBF" w:rsidP="006B45FD">
      <w:pPr>
        <w:pStyle w:val="Tekstprzypisudolnego"/>
        <w:spacing w:line="240" w:lineRule="auto"/>
        <w:jc w:val="both"/>
        <w:rPr>
          <w:rFonts w:cs="Times"/>
          <w:sz w:val="18"/>
          <w:szCs w:val="18"/>
          <w:lang w:eastAsia="en-US"/>
        </w:rPr>
      </w:pPr>
      <w:r w:rsidRPr="000E0A98">
        <w:rPr>
          <w:rStyle w:val="Odwoanieprzypisudolnego"/>
          <w:rFonts w:eastAsiaTheme="majorEastAsia" w:cs="Times"/>
          <w:sz w:val="18"/>
          <w:szCs w:val="18"/>
        </w:rPr>
        <w:footnoteRef/>
      </w:r>
      <w:r w:rsidRPr="000E0A98">
        <w:rPr>
          <w:rFonts w:cs="Times"/>
          <w:sz w:val="18"/>
          <w:szCs w:val="18"/>
        </w:rPr>
        <w:t xml:space="preserve"> W naszym prawie możliwe jest już zarządzanie przez osoby prawne funduszami inwestycyjnymi i alternatywnymi funduszami inwestycyjnymi na podstawie przepisów ustawy z dnia 24 maja 2004 r. o funduszach inwestycyjnych zarządzaniu alternatywnymi funduszami inwestycyjnymi.</w:t>
      </w:r>
    </w:p>
  </w:footnote>
  <w:footnote w:id="11">
    <w:p w14:paraId="35776510" w14:textId="77777777" w:rsidR="00247EBF" w:rsidRPr="00696E1B" w:rsidRDefault="00247EBF" w:rsidP="006B45FD">
      <w:pPr>
        <w:pStyle w:val="Tekstprzypisudolnego"/>
        <w:spacing w:line="240" w:lineRule="auto"/>
        <w:jc w:val="both"/>
        <w:rPr>
          <w:rFonts w:cs="Times"/>
          <w:sz w:val="18"/>
          <w:szCs w:val="18"/>
        </w:rPr>
      </w:pPr>
      <w:r w:rsidRPr="00696E1B">
        <w:rPr>
          <w:rStyle w:val="Odwoanieprzypisudolnego"/>
          <w:rFonts w:eastAsiaTheme="majorEastAsia" w:cs="Times"/>
          <w:sz w:val="18"/>
          <w:szCs w:val="18"/>
        </w:rPr>
        <w:footnoteRef/>
      </w:r>
      <w:r w:rsidRPr="00696E1B">
        <w:rPr>
          <w:rFonts w:cs="Times"/>
          <w:sz w:val="18"/>
          <w:szCs w:val="18"/>
        </w:rPr>
        <w:t xml:space="preserve"> Por. m.in. </w:t>
      </w:r>
      <w:r w:rsidRPr="00696E1B">
        <w:rPr>
          <w:rFonts w:cs="Times"/>
          <w:bCs/>
          <w:sz w:val="18"/>
          <w:szCs w:val="18"/>
        </w:rPr>
        <w:t>uchwała Sądu Najwyższego z 17 marca 2017 r., III CZP 110/16.</w:t>
      </w:r>
    </w:p>
  </w:footnote>
  <w:footnote w:id="12">
    <w:p w14:paraId="406CED6E" w14:textId="77777777" w:rsidR="00247EBF" w:rsidRPr="00290BE4" w:rsidRDefault="00247EBF" w:rsidP="006B45FD">
      <w:pPr>
        <w:pStyle w:val="Tekstprzypisudolnego"/>
        <w:spacing w:line="240" w:lineRule="auto"/>
        <w:jc w:val="both"/>
        <w:rPr>
          <w:rFonts w:cs="Times"/>
          <w:sz w:val="18"/>
          <w:szCs w:val="18"/>
        </w:rPr>
      </w:pPr>
      <w:r w:rsidRPr="00290BE4">
        <w:rPr>
          <w:rStyle w:val="Odwoanieprzypisudolnego"/>
          <w:rFonts w:eastAsiaTheme="majorEastAsia" w:cs="Times"/>
          <w:sz w:val="18"/>
          <w:szCs w:val="18"/>
        </w:rPr>
        <w:footnoteRef/>
      </w:r>
      <w:r w:rsidRPr="00290BE4">
        <w:rPr>
          <w:rFonts w:cs="Times"/>
          <w:sz w:val="18"/>
          <w:szCs w:val="18"/>
        </w:rPr>
        <w:t xml:space="preserve"> Dz. U. poz. 328.</w:t>
      </w:r>
    </w:p>
  </w:footnote>
  <w:footnote w:id="13">
    <w:p w14:paraId="2DDD6DE7" w14:textId="6EDE47A0" w:rsidR="00247EBF" w:rsidRDefault="00247EBF" w:rsidP="006B45FD">
      <w:pPr>
        <w:pStyle w:val="Tekstprzypisudolnego"/>
        <w:spacing w:line="240" w:lineRule="auto"/>
        <w:jc w:val="both"/>
        <w:rPr>
          <w:rFonts w:ascii="Arial" w:hAnsi="Arial" w:cs="Arial"/>
          <w:sz w:val="16"/>
          <w:szCs w:val="16"/>
        </w:rPr>
      </w:pPr>
      <w:r w:rsidRPr="00290BE4">
        <w:rPr>
          <w:rStyle w:val="Odwoanieprzypisudolnego"/>
          <w:rFonts w:eastAsiaTheme="majorEastAsia" w:cs="Times"/>
          <w:sz w:val="18"/>
          <w:szCs w:val="18"/>
        </w:rPr>
        <w:footnoteRef/>
      </w:r>
      <w:r w:rsidRPr="00290BE4">
        <w:rPr>
          <w:rFonts w:cs="Times"/>
          <w:sz w:val="18"/>
          <w:szCs w:val="18"/>
        </w:rPr>
        <w:t xml:space="preserve"> G. Wolak, </w:t>
      </w:r>
      <w:r w:rsidRPr="00290BE4">
        <w:rPr>
          <w:rFonts w:cs="Times"/>
          <w:i/>
          <w:sz w:val="18"/>
          <w:szCs w:val="18"/>
        </w:rPr>
        <w:t>Umowa zrzeczenia się dziedziczenia w polskim prawie cywilnym</w:t>
      </w:r>
      <w:r w:rsidRPr="00290BE4">
        <w:rPr>
          <w:rFonts w:cs="Times"/>
          <w:sz w:val="18"/>
          <w:szCs w:val="18"/>
        </w:rPr>
        <w:t>, Warszawa Wolters Kluwer 2016, s. 418</w:t>
      </w:r>
      <w:r w:rsidRPr="006D5021">
        <w:rPr>
          <w:rFonts w:cs="Times"/>
          <w:sz w:val="18"/>
          <w:szCs w:val="18"/>
        </w:rPr>
        <w:t>–</w:t>
      </w:r>
      <w:r w:rsidRPr="00290BE4">
        <w:rPr>
          <w:rFonts w:cs="Times"/>
          <w:sz w:val="18"/>
          <w:szCs w:val="18"/>
        </w:rPr>
        <w:t>419, zaproponował, aby właśnie w ramach ogólnego artykułu o zrzeczeniu się dziedziczenia ująć § 4 stanowiący „Przedmiotem zrzeczenia może być prawo do zachowku albo jego część”.</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21044" w14:textId="292B786A" w:rsidR="00247EBF" w:rsidRDefault="00247EBF" w:rsidP="00BC2B8D">
    <w:pPr>
      <w:pStyle w:val="Nagwek"/>
      <w:tabs>
        <w:tab w:val="left" w:pos="3289"/>
        <w:tab w:val="right" w:pos="8674"/>
      </w:tab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8748E"/>
    <w:multiLevelType w:val="hybridMultilevel"/>
    <w:tmpl w:val="2F649C72"/>
    <w:lvl w:ilvl="0" w:tplc="4E2E8C4E">
      <w:start w:val="1"/>
      <w:numFmt w:val="decimal"/>
      <w:lvlText w:val="%1."/>
      <w:lvlJc w:val="left"/>
      <w:pPr>
        <w:ind w:left="2090" w:hanging="141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1" w15:restartNumberingAfterBreak="0">
    <w:nsid w:val="141D408C"/>
    <w:multiLevelType w:val="hybridMultilevel"/>
    <w:tmpl w:val="D73A8BB8"/>
    <w:lvl w:ilvl="0" w:tplc="04150017">
      <w:start w:val="1"/>
      <w:numFmt w:val="lowerLetter"/>
      <w:lvlText w:val="%1)"/>
      <w:lvlJc w:val="left"/>
      <w:pPr>
        <w:ind w:left="1400" w:hanging="360"/>
      </w:pPr>
    </w:lvl>
    <w:lvl w:ilvl="1" w:tplc="04150019" w:tentative="1">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2" w15:restartNumberingAfterBreak="0">
    <w:nsid w:val="3D5C22BF"/>
    <w:multiLevelType w:val="hybridMultilevel"/>
    <w:tmpl w:val="6B0E67B6"/>
    <w:lvl w:ilvl="0" w:tplc="7382DE22">
      <w:start w:val="3"/>
      <w:numFmt w:val="decimal"/>
      <w:lvlText w:val="%1."/>
      <w:lvlJc w:val="left"/>
      <w:pPr>
        <w:ind w:left="104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3" w15:restartNumberingAfterBreak="0">
    <w:nsid w:val="41994A53"/>
    <w:multiLevelType w:val="hybridMultilevel"/>
    <w:tmpl w:val="330814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1A04AA9"/>
    <w:multiLevelType w:val="multilevel"/>
    <w:tmpl w:val="648E0B40"/>
    <w:lvl w:ilvl="0">
      <w:start w:val="1"/>
      <w:numFmt w:val="decimal"/>
      <w:lvlText w:val="%1."/>
      <w:lvlJc w:val="left"/>
      <w:pPr>
        <w:ind w:left="1040" w:hanging="360"/>
      </w:pPr>
      <w:rPr>
        <w:rFonts w:hint="default"/>
      </w:rPr>
    </w:lvl>
    <w:lvl w:ilvl="1">
      <w:start w:val="1"/>
      <w:numFmt w:val="decimal"/>
      <w:isLgl/>
      <w:lvlText w:val="%1.%2."/>
      <w:lvlJc w:val="left"/>
      <w:pPr>
        <w:ind w:left="1040" w:hanging="360"/>
      </w:pPr>
      <w:rPr>
        <w:rFonts w:hint="default"/>
      </w:rPr>
    </w:lvl>
    <w:lvl w:ilvl="2">
      <w:start w:val="1"/>
      <w:numFmt w:val="decimal"/>
      <w:isLgl/>
      <w:lvlText w:val="%1.%2.%3."/>
      <w:lvlJc w:val="left"/>
      <w:pPr>
        <w:ind w:left="1400" w:hanging="720"/>
      </w:pPr>
      <w:rPr>
        <w:rFonts w:hint="default"/>
      </w:rPr>
    </w:lvl>
    <w:lvl w:ilvl="3">
      <w:start w:val="1"/>
      <w:numFmt w:val="decimal"/>
      <w:isLgl/>
      <w:lvlText w:val="%1.%2.%3.%4."/>
      <w:lvlJc w:val="left"/>
      <w:pPr>
        <w:ind w:left="1400" w:hanging="720"/>
      </w:pPr>
      <w:rPr>
        <w:rFonts w:hint="default"/>
      </w:rPr>
    </w:lvl>
    <w:lvl w:ilvl="4">
      <w:start w:val="1"/>
      <w:numFmt w:val="decimal"/>
      <w:isLgl/>
      <w:lvlText w:val="%1.%2.%3.%4.%5."/>
      <w:lvlJc w:val="left"/>
      <w:pPr>
        <w:ind w:left="1760" w:hanging="1080"/>
      </w:pPr>
      <w:rPr>
        <w:rFonts w:hint="default"/>
      </w:rPr>
    </w:lvl>
    <w:lvl w:ilvl="5">
      <w:start w:val="1"/>
      <w:numFmt w:val="decimal"/>
      <w:isLgl/>
      <w:lvlText w:val="%1.%2.%3.%4.%5.%6."/>
      <w:lvlJc w:val="left"/>
      <w:pPr>
        <w:ind w:left="1760" w:hanging="1080"/>
      </w:pPr>
      <w:rPr>
        <w:rFonts w:hint="default"/>
      </w:rPr>
    </w:lvl>
    <w:lvl w:ilvl="6">
      <w:start w:val="1"/>
      <w:numFmt w:val="decimal"/>
      <w:isLgl/>
      <w:lvlText w:val="%1.%2.%3.%4.%5.%6.%7."/>
      <w:lvlJc w:val="left"/>
      <w:pPr>
        <w:ind w:left="2120" w:hanging="1440"/>
      </w:pPr>
      <w:rPr>
        <w:rFonts w:hint="default"/>
      </w:rPr>
    </w:lvl>
    <w:lvl w:ilvl="7">
      <w:start w:val="1"/>
      <w:numFmt w:val="decimal"/>
      <w:isLgl/>
      <w:lvlText w:val="%1.%2.%3.%4.%5.%6.%7.%8."/>
      <w:lvlJc w:val="left"/>
      <w:pPr>
        <w:ind w:left="2120" w:hanging="1440"/>
      </w:pPr>
      <w:rPr>
        <w:rFonts w:hint="default"/>
      </w:rPr>
    </w:lvl>
    <w:lvl w:ilvl="8">
      <w:start w:val="1"/>
      <w:numFmt w:val="decimal"/>
      <w:isLgl/>
      <w:lvlText w:val="%1.%2.%3.%4.%5.%6.%7.%8.%9."/>
      <w:lvlJc w:val="left"/>
      <w:pPr>
        <w:ind w:left="2480" w:hanging="1800"/>
      </w:pPr>
      <w:rPr>
        <w:rFonts w:hint="default"/>
      </w:rPr>
    </w:lvl>
  </w:abstractNum>
  <w:abstractNum w:abstractNumId="5" w15:restartNumberingAfterBreak="0">
    <w:nsid w:val="42C53AC5"/>
    <w:multiLevelType w:val="hybridMultilevel"/>
    <w:tmpl w:val="0854C7E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4BF94A1D"/>
    <w:multiLevelType w:val="hybridMultilevel"/>
    <w:tmpl w:val="85EC12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D946FF2"/>
    <w:multiLevelType w:val="hybridMultilevel"/>
    <w:tmpl w:val="D8B8C3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8D36F48"/>
    <w:multiLevelType w:val="hybridMultilevel"/>
    <w:tmpl w:val="F3FCCF84"/>
    <w:lvl w:ilvl="0" w:tplc="04150011">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C58786F"/>
    <w:multiLevelType w:val="multilevel"/>
    <w:tmpl w:val="F4340082"/>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78903E8"/>
    <w:multiLevelType w:val="hybridMultilevel"/>
    <w:tmpl w:val="F0966E7A"/>
    <w:lvl w:ilvl="0" w:tplc="BEE6182E">
      <w:start w:val="1"/>
      <w:numFmt w:val="decimal"/>
      <w:lvlText w:val="%1."/>
      <w:lvlJc w:val="left"/>
      <w:pPr>
        <w:ind w:left="720" w:hanging="360"/>
      </w:pPr>
      <w:rPr>
        <w:rFonts w:cs="Times New Roman"/>
        <w:b/>
        <w:color w:val="auto"/>
      </w:rPr>
    </w:lvl>
    <w:lvl w:ilvl="1" w:tplc="04150019">
      <w:start w:val="1"/>
      <w:numFmt w:val="lowerLetter"/>
      <w:lvlText w:val="%2."/>
      <w:lvlJc w:val="left"/>
      <w:pPr>
        <w:ind w:left="1440" w:hanging="360"/>
      </w:pPr>
    </w:lvl>
    <w:lvl w:ilvl="2" w:tplc="04150011">
      <w:start w:val="1"/>
      <w:numFmt w:val="decimal"/>
      <w:lvlText w:val="%3)"/>
      <w:lvlJc w:val="left"/>
      <w:pPr>
        <w:ind w:left="433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9"/>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3"/>
  </w:num>
  <w:num w:numId="10">
    <w:abstractNumId w:val="6"/>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defaultTabStop w:val="708"/>
  <w:hyphenationZone w:val="425"/>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5FD"/>
    <w:rsid w:val="00001DD7"/>
    <w:rsid w:val="00010525"/>
    <w:rsid w:val="0001591D"/>
    <w:rsid w:val="00020617"/>
    <w:rsid w:val="00020D0B"/>
    <w:rsid w:val="00022CCF"/>
    <w:rsid w:val="000253A3"/>
    <w:rsid w:val="000254D4"/>
    <w:rsid w:val="0002565B"/>
    <w:rsid w:val="00025B5B"/>
    <w:rsid w:val="000316B3"/>
    <w:rsid w:val="00035D44"/>
    <w:rsid w:val="00037F4C"/>
    <w:rsid w:val="00040E1C"/>
    <w:rsid w:val="000437E1"/>
    <w:rsid w:val="00043C29"/>
    <w:rsid w:val="000454B7"/>
    <w:rsid w:val="00045641"/>
    <w:rsid w:val="00045642"/>
    <w:rsid w:val="00046DA3"/>
    <w:rsid w:val="0004788C"/>
    <w:rsid w:val="00054613"/>
    <w:rsid w:val="000645F0"/>
    <w:rsid w:val="000713DF"/>
    <w:rsid w:val="00073584"/>
    <w:rsid w:val="00074C04"/>
    <w:rsid w:val="0008102D"/>
    <w:rsid w:val="000A18E1"/>
    <w:rsid w:val="000A5A38"/>
    <w:rsid w:val="000A74BC"/>
    <w:rsid w:val="000B2EDD"/>
    <w:rsid w:val="000B4135"/>
    <w:rsid w:val="000B78BA"/>
    <w:rsid w:val="000C3FDC"/>
    <w:rsid w:val="000C5DC1"/>
    <w:rsid w:val="000D0DB6"/>
    <w:rsid w:val="000D19CE"/>
    <w:rsid w:val="000D3F81"/>
    <w:rsid w:val="000D6A71"/>
    <w:rsid w:val="000D7C4B"/>
    <w:rsid w:val="000E0A98"/>
    <w:rsid w:val="000E298D"/>
    <w:rsid w:val="000F4987"/>
    <w:rsid w:val="000F4F8C"/>
    <w:rsid w:val="000F6126"/>
    <w:rsid w:val="000F655A"/>
    <w:rsid w:val="00100906"/>
    <w:rsid w:val="00100E12"/>
    <w:rsid w:val="0010108A"/>
    <w:rsid w:val="001025E3"/>
    <w:rsid w:val="00102B9F"/>
    <w:rsid w:val="001043BF"/>
    <w:rsid w:val="00114F0D"/>
    <w:rsid w:val="00115461"/>
    <w:rsid w:val="00116C66"/>
    <w:rsid w:val="00122F6E"/>
    <w:rsid w:val="00123D7C"/>
    <w:rsid w:val="00125A61"/>
    <w:rsid w:val="00126220"/>
    <w:rsid w:val="001419CF"/>
    <w:rsid w:val="00144DAA"/>
    <w:rsid w:val="00147431"/>
    <w:rsid w:val="00147879"/>
    <w:rsid w:val="00161F00"/>
    <w:rsid w:val="00163803"/>
    <w:rsid w:val="00163CF5"/>
    <w:rsid w:val="001663CE"/>
    <w:rsid w:val="00166A3C"/>
    <w:rsid w:val="00167CB7"/>
    <w:rsid w:val="00167D3A"/>
    <w:rsid w:val="00176277"/>
    <w:rsid w:val="00181D33"/>
    <w:rsid w:val="00181D4C"/>
    <w:rsid w:val="00187113"/>
    <w:rsid w:val="0018711F"/>
    <w:rsid w:val="00194471"/>
    <w:rsid w:val="00195CF1"/>
    <w:rsid w:val="001A3CFB"/>
    <w:rsid w:val="001A68A5"/>
    <w:rsid w:val="001A704C"/>
    <w:rsid w:val="001B6668"/>
    <w:rsid w:val="001C1AE2"/>
    <w:rsid w:val="001C1D85"/>
    <w:rsid w:val="001C48CE"/>
    <w:rsid w:val="001C7B01"/>
    <w:rsid w:val="001D0109"/>
    <w:rsid w:val="001D169A"/>
    <w:rsid w:val="001D5B77"/>
    <w:rsid w:val="001D6290"/>
    <w:rsid w:val="001D729F"/>
    <w:rsid w:val="001D7FC6"/>
    <w:rsid w:val="001E0D6B"/>
    <w:rsid w:val="001E1FBE"/>
    <w:rsid w:val="001E5CD2"/>
    <w:rsid w:val="001E7FD3"/>
    <w:rsid w:val="001F3814"/>
    <w:rsid w:val="001F49C5"/>
    <w:rsid w:val="0020457B"/>
    <w:rsid w:val="0020701C"/>
    <w:rsid w:val="00214C81"/>
    <w:rsid w:val="0021547A"/>
    <w:rsid w:val="00221A4C"/>
    <w:rsid w:val="00223095"/>
    <w:rsid w:val="00223EC7"/>
    <w:rsid w:val="00224D89"/>
    <w:rsid w:val="00226DDD"/>
    <w:rsid w:val="002314EF"/>
    <w:rsid w:val="002319B0"/>
    <w:rsid w:val="00235FC4"/>
    <w:rsid w:val="00241E36"/>
    <w:rsid w:val="00247D1F"/>
    <w:rsid w:val="00247EBF"/>
    <w:rsid w:val="00251D59"/>
    <w:rsid w:val="00251D6A"/>
    <w:rsid w:val="002552A4"/>
    <w:rsid w:val="00255A77"/>
    <w:rsid w:val="00256192"/>
    <w:rsid w:val="00262FD9"/>
    <w:rsid w:val="00266016"/>
    <w:rsid w:val="00272C3B"/>
    <w:rsid w:val="00275852"/>
    <w:rsid w:val="0028231C"/>
    <w:rsid w:val="00284D5B"/>
    <w:rsid w:val="002857A8"/>
    <w:rsid w:val="00286ACC"/>
    <w:rsid w:val="0028767E"/>
    <w:rsid w:val="00290BE4"/>
    <w:rsid w:val="002932CD"/>
    <w:rsid w:val="002966A9"/>
    <w:rsid w:val="002A1194"/>
    <w:rsid w:val="002A19C9"/>
    <w:rsid w:val="002A2061"/>
    <w:rsid w:val="002A5CC8"/>
    <w:rsid w:val="002B0102"/>
    <w:rsid w:val="002B0B76"/>
    <w:rsid w:val="002B3D86"/>
    <w:rsid w:val="002B4AAB"/>
    <w:rsid w:val="002C036E"/>
    <w:rsid w:val="002C22A9"/>
    <w:rsid w:val="002C24CF"/>
    <w:rsid w:val="002C38A6"/>
    <w:rsid w:val="002D1291"/>
    <w:rsid w:val="002D17AC"/>
    <w:rsid w:val="002D20A1"/>
    <w:rsid w:val="002D343E"/>
    <w:rsid w:val="002E0F58"/>
    <w:rsid w:val="002E1DDB"/>
    <w:rsid w:val="002E298C"/>
    <w:rsid w:val="002E6150"/>
    <w:rsid w:val="002F0730"/>
    <w:rsid w:val="002F111D"/>
    <w:rsid w:val="002F52E8"/>
    <w:rsid w:val="002F72DF"/>
    <w:rsid w:val="00301752"/>
    <w:rsid w:val="00303006"/>
    <w:rsid w:val="00303737"/>
    <w:rsid w:val="0030443D"/>
    <w:rsid w:val="00305014"/>
    <w:rsid w:val="00310BA7"/>
    <w:rsid w:val="003138FE"/>
    <w:rsid w:val="00317F42"/>
    <w:rsid w:val="00320D1C"/>
    <w:rsid w:val="00326B35"/>
    <w:rsid w:val="003277AF"/>
    <w:rsid w:val="003329A7"/>
    <w:rsid w:val="00341223"/>
    <w:rsid w:val="003416E2"/>
    <w:rsid w:val="00342FA3"/>
    <w:rsid w:val="00346517"/>
    <w:rsid w:val="0035078F"/>
    <w:rsid w:val="00354B39"/>
    <w:rsid w:val="003617B5"/>
    <w:rsid w:val="003617FD"/>
    <w:rsid w:val="003633AD"/>
    <w:rsid w:val="00364FFA"/>
    <w:rsid w:val="00366F99"/>
    <w:rsid w:val="003708B7"/>
    <w:rsid w:val="0037268C"/>
    <w:rsid w:val="00380D26"/>
    <w:rsid w:val="00394299"/>
    <w:rsid w:val="003953EC"/>
    <w:rsid w:val="003954E0"/>
    <w:rsid w:val="003963E3"/>
    <w:rsid w:val="003A1B6B"/>
    <w:rsid w:val="003A44D6"/>
    <w:rsid w:val="003A5DAC"/>
    <w:rsid w:val="003A6554"/>
    <w:rsid w:val="003A7DCD"/>
    <w:rsid w:val="003B210D"/>
    <w:rsid w:val="003B2AD6"/>
    <w:rsid w:val="003B31C7"/>
    <w:rsid w:val="003B4E93"/>
    <w:rsid w:val="003B66F8"/>
    <w:rsid w:val="003B6F51"/>
    <w:rsid w:val="003C0A86"/>
    <w:rsid w:val="003C294F"/>
    <w:rsid w:val="003D7C98"/>
    <w:rsid w:val="003E5FC7"/>
    <w:rsid w:val="003E7E7F"/>
    <w:rsid w:val="003F0230"/>
    <w:rsid w:val="003F5411"/>
    <w:rsid w:val="003F71F3"/>
    <w:rsid w:val="00401809"/>
    <w:rsid w:val="00405318"/>
    <w:rsid w:val="00411455"/>
    <w:rsid w:val="00421049"/>
    <w:rsid w:val="00422630"/>
    <w:rsid w:val="00422EAB"/>
    <w:rsid w:val="004235CE"/>
    <w:rsid w:val="00426663"/>
    <w:rsid w:val="004275DB"/>
    <w:rsid w:val="00432578"/>
    <w:rsid w:val="00432EF5"/>
    <w:rsid w:val="0043361D"/>
    <w:rsid w:val="00436751"/>
    <w:rsid w:val="00440EAC"/>
    <w:rsid w:val="00441555"/>
    <w:rsid w:val="00443C77"/>
    <w:rsid w:val="004504CA"/>
    <w:rsid w:val="004559CB"/>
    <w:rsid w:val="004572F4"/>
    <w:rsid w:val="004658B3"/>
    <w:rsid w:val="00465C93"/>
    <w:rsid w:val="00466447"/>
    <w:rsid w:val="00466789"/>
    <w:rsid w:val="00467ED6"/>
    <w:rsid w:val="00470562"/>
    <w:rsid w:val="00470A2B"/>
    <w:rsid w:val="00471275"/>
    <w:rsid w:val="00476CE5"/>
    <w:rsid w:val="004836BB"/>
    <w:rsid w:val="00494B18"/>
    <w:rsid w:val="00497683"/>
    <w:rsid w:val="004A01F3"/>
    <w:rsid w:val="004A20B6"/>
    <w:rsid w:val="004A353C"/>
    <w:rsid w:val="004A3B3E"/>
    <w:rsid w:val="004A531E"/>
    <w:rsid w:val="004A5911"/>
    <w:rsid w:val="004B1C91"/>
    <w:rsid w:val="004C30EC"/>
    <w:rsid w:val="004D5021"/>
    <w:rsid w:val="004D7DCE"/>
    <w:rsid w:val="004E40E3"/>
    <w:rsid w:val="004F4C76"/>
    <w:rsid w:val="00500851"/>
    <w:rsid w:val="00510F80"/>
    <w:rsid w:val="00513227"/>
    <w:rsid w:val="00514725"/>
    <w:rsid w:val="00515AE5"/>
    <w:rsid w:val="00523AA5"/>
    <w:rsid w:val="00524691"/>
    <w:rsid w:val="00526331"/>
    <w:rsid w:val="00530CA4"/>
    <w:rsid w:val="00531025"/>
    <w:rsid w:val="00537AF5"/>
    <w:rsid w:val="005418D7"/>
    <w:rsid w:val="0054457D"/>
    <w:rsid w:val="00545D5A"/>
    <w:rsid w:val="00553763"/>
    <w:rsid w:val="00555E5E"/>
    <w:rsid w:val="00562531"/>
    <w:rsid w:val="0056538A"/>
    <w:rsid w:val="00565831"/>
    <w:rsid w:val="00566541"/>
    <w:rsid w:val="00566CB3"/>
    <w:rsid w:val="00567243"/>
    <w:rsid w:val="00571546"/>
    <w:rsid w:val="00574269"/>
    <w:rsid w:val="00575601"/>
    <w:rsid w:val="00582E61"/>
    <w:rsid w:val="0058656A"/>
    <w:rsid w:val="005913E3"/>
    <w:rsid w:val="005925AB"/>
    <w:rsid w:val="0059263B"/>
    <w:rsid w:val="00594AE3"/>
    <w:rsid w:val="00595FF1"/>
    <w:rsid w:val="00596A91"/>
    <w:rsid w:val="00597173"/>
    <w:rsid w:val="005A419B"/>
    <w:rsid w:val="005A6373"/>
    <w:rsid w:val="005B5DE8"/>
    <w:rsid w:val="005B7708"/>
    <w:rsid w:val="005C3B1B"/>
    <w:rsid w:val="005C6606"/>
    <w:rsid w:val="005D07B3"/>
    <w:rsid w:val="005D1DFE"/>
    <w:rsid w:val="005D6484"/>
    <w:rsid w:val="005D7263"/>
    <w:rsid w:val="005D7670"/>
    <w:rsid w:val="005D7936"/>
    <w:rsid w:val="005D7B17"/>
    <w:rsid w:val="005E0DD3"/>
    <w:rsid w:val="005E26E0"/>
    <w:rsid w:val="005E28D1"/>
    <w:rsid w:val="005E47D8"/>
    <w:rsid w:val="005E4AC1"/>
    <w:rsid w:val="005E74BD"/>
    <w:rsid w:val="005E7503"/>
    <w:rsid w:val="005E75E4"/>
    <w:rsid w:val="005F22BB"/>
    <w:rsid w:val="005F22EF"/>
    <w:rsid w:val="005F5975"/>
    <w:rsid w:val="005F6E7C"/>
    <w:rsid w:val="005F79EF"/>
    <w:rsid w:val="00606CCF"/>
    <w:rsid w:val="00613A1F"/>
    <w:rsid w:val="00621CD5"/>
    <w:rsid w:val="00622E1D"/>
    <w:rsid w:val="006245DC"/>
    <w:rsid w:val="006249AE"/>
    <w:rsid w:val="006314A4"/>
    <w:rsid w:val="00633424"/>
    <w:rsid w:val="006363BD"/>
    <w:rsid w:val="00637CCF"/>
    <w:rsid w:val="0064513F"/>
    <w:rsid w:val="00645BDC"/>
    <w:rsid w:val="006504C7"/>
    <w:rsid w:val="006520EB"/>
    <w:rsid w:val="00652BD4"/>
    <w:rsid w:val="006540F2"/>
    <w:rsid w:val="0065434F"/>
    <w:rsid w:val="006554E2"/>
    <w:rsid w:val="00655A45"/>
    <w:rsid w:val="00660157"/>
    <w:rsid w:val="00664520"/>
    <w:rsid w:val="00673909"/>
    <w:rsid w:val="006745A1"/>
    <w:rsid w:val="00674621"/>
    <w:rsid w:val="00675B1E"/>
    <w:rsid w:val="0067716B"/>
    <w:rsid w:val="0067746A"/>
    <w:rsid w:val="00677F0C"/>
    <w:rsid w:val="00681B68"/>
    <w:rsid w:val="00685C6B"/>
    <w:rsid w:val="0068768C"/>
    <w:rsid w:val="00691A2A"/>
    <w:rsid w:val="00694617"/>
    <w:rsid w:val="006956CB"/>
    <w:rsid w:val="00696E1B"/>
    <w:rsid w:val="006A41E3"/>
    <w:rsid w:val="006B017C"/>
    <w:rsid w:val="006B45FD"/>
    <w:rsid w:val="006C58F7"/>
    <w:rsid w:val="006C7B8D"/>
    <w:rsid w:val="006D0300"/>
    <w:rsid w:val="006D4B4D"/>
    <w:rsid w:val="006D5021"/>
    <w:rsid w:val="006D59A3"/>
    <w:rsid w:val="006D7FB7"/>
    <w:rsid w:val="006E02CC"/>
    <w:rsid w:val="006E195F"/>
    <w:rsid w:val="006E1CA8"/>
    <w:rsid w:val="006E249C"/>
    <w:rsid w:val="006E43CE"/>
    <w:rsid w:val="006E573C"/>
    <w:rsid w:val="006E5BF5"/>
    <w:rsid w:val="006E6D7A"/>
    <w:rsid w:val="006F3083"/>
    <w:rsid w:val="006F3E81"/>
    <w:rsid w:val="006F66C0"/>
    <w:rsid w:val="00700967"/>
    <w:rsid w:val="00701A36"/>
    <w:rsid w:val="00703D3B"/>
    <w:rsid w:val="007064B5"/>
    <w:rsid w:val="007071C4"/>
    <w:rsid w:val="00715759"/>
    <w:rsid w:val="00720C3A"/>
    <w:rsid w:val="007266AD"/>
    <w:rsid w:val="0072769B"/>
    <w:rsid w:val="00733A7D"/>
    <w:rsid w:val="00733C52"/>
    <w:rsid w:val="00744162"/>
    <w:rsid w:val="007462C9"/>
    <w:rsid w:val="0075054E"/>
    <w:rsid w:val="007547E8"/>
    <w:rsid w:val="00756261"/>
    <w:rsid w:val="007566A5"/>
    <w:rsid w:val="00756AF5"/>
    <w:rsid w:val="00760D0B"/>
    <w:rsid w:val="007629B8"/>
    <w:rsid w:val="00764928"/>
    <w:rsid w:val="007653C3"/>
    <w:rsid w:val="007654BB"/>
    <w:rsid w:val="0077094B"/>
    <w:rsid w:val="0077139E"/>
    <w:rsid w:val="00772D95"/>
    <w:rsid w:val="00774D88"/>
    <w:rsid w:val="00783016"/>
    <w:rsid w:val="00783CC2"/>
    <w:rsid w:val="00784C4A"/>
    <w:rsid w:val="007850F2"/>
    <w:rsid w:val="00785ADD"/>
    <w:rsid w:val="007860DE"/>
    <w:rsid w:val="00790405"/>
    <w:rsid w:val="00790B05"/>
    <w:rsid w:val="0079130A"/>
    <w:rsid w:val="00795A02"/>
    <w:rsid w:val="00796502"/>
    <w:rsid w:val="00797E87"/>
    <w:rsid w:val="007A15FD"/>
    <w:rsid w:val="007A298A"/>
    <w:rsid w:val="007A3369"/>
    <w:rsid w:val="007A35AB"/>
    <w:rsid w:val="007B2241"/>
    <w:rsid w:val="007B3576"/>
    <w:rsid w:val="007B5BED"/>
    <w:rsid w:val="007C544A"/>
    <w:rsid w:val="007C61AC"/>
    <w:rsid w:val="007D03E3"/>
    <w:rsid w:val="007D1317"/>
    <w:rsid w:val="007D1AE0"/>
    <w:rsid w:val="007D21B5"/>
    <w:rsid w:val="007D2640"/>
    <w:rsid w:val="007D3F3B"/>
    <w:rsid w:val="007D4E86"/>
    <w:rsid w:val="007D5B52"/>
    <w:rsid w:val="007E0B07"/>
    <w:rsid w:val="007E5B6C"/>
    <w:rsid w:val="007E7147"/>
    <w:rsid w:val="007E7B1F"/>
    <w:rsid w:val="007F10D5"/>
    <w:rsid w:val="007F17B4"/>
    <w:rsid w:val="00801982"/>
    <w:rsid w:val="0080207D"/>
    <w:rsid w:val="0080751F"/>
    <w:rsid w:val="00814BF1"/>
    <w:rsid w:val="00815FF8"/>
    <w:rsid w:val="0081636F"/>
    <w:rsid w:val="00816F93"/>
    <w:rsid w:val="0082449B"/>
    <w:rsid w:val="00834369"/>
    <w:rsid w:val="00835AFD"/>
    <w:rsid w:val="00836AF1"/>
    <w:rsid w:val="00836C71"/>
    <w:rsid w:val="008417BC"/>
    <w:rsid w:val="008450C6"/>
    <w:rsid w:val="00850324"/>
    <w:rsid w:val="00854155"/>
    <w:rsid w:val="00855EE0"/>
    <w:rsid w:val="00855FDD"/>
    <w:rsid w:val="00856B3D"/>
    <w:rsid w:val="00857916"/>
    <w:rsid w:val="00861370"/>
    <w:rsid w:val="008644C5"/>
    <w:rsid w:val="00870B39"/>
    <w:rsid w:val="00870D91"/>
    <w:rsid w:val="00873ACC"/>
    <w:rsid w:val="008775BD"/>
    <w:rsid w:val="008820CD"/>
    <w:rsid w:val="00882176"/>
    <w:rsid w:val="00882A4D"/>
    <w:rsid w:val="0088491F"/>
    <w:rsid w:val="00885FCD"/>
    <w:rsid w:val="008866E4"/>
    <w:rsid w:val="0088674E"/>
    <w:rsid w:val="008870CD"/>
    <w:rsid w:val="008928E3"/>
    <w:rsid w:val="008932A1"/>
    <w:rsid w:val="00895010"/>
    <w:rsid w:val="008A066D"/>
    <w:rsid w:val="008A5480"/>
    <w:rsid w:val="008B1FA5"/>
    <w:rsid w:val="008B75DB"/>
    <w:rsid w:val="008C07AC"/>
    <w:rsid w:val="008C585E"/>
    <w:rsid w:val="008C6BC7"/>
    <w:rsid w:val="008D64E2"/>
    <w:rsid w:val="008E19AA"/>
    <w:rsid w:val="008E1C59"/>
    <w:rsid w:val="008E3EA8"/>
    <w:rsid w:val="008E508D"/>
    <w:rsid w:val="008F1DBD"/>
    <w:rsid w:val="008F446C"/>
    <w:rsid w:val="008F5328"/>
    <w:rsid w:val="008F5DC2"/>
    <w:rsid w:val="008F5E20"/>
    <w:rsid w:val="008F71D9"/>
    <w:rsid w:val="00903F96"/>
    <w:rsid w:val="0090432F"/>
    <w:rsid w:val="00905579"/>
    <w:rsid w:val="009146D9"/>
    <w:rsid w:val="00921800"/>
    <w:rsid w:val="009271E2"/>
    <w:rsid w:val="0093049D"/>
    <w:rsid w:val="00931149"/>
    <w:rsid w:val="00934200"/>
    <w:rsid w:val="009342EC"/>
    <w:rsid w:val="00934B9D"/>
    <w:rsid w:val="00934F36"/>
    <w:rsid w:val="00934F85"/>
    <w:rsid w:val="00940D84"/>
    <w:rsid w:val="00941311"/>
    <w:rsid w:val="00943710"/>
    <w:rsid w:val="00943C32"/>
    <w:rsid w:val="009449E2"/>
    <w:rsid w:val="0094529C"/>
    <w:rsid w:val="009455F8"/>
    <w:rsid w:val="00950AD2"/>
    <w:rsid w:val="009607C3"/>
    <w:rsid w:val="00962DFC"/>
    <w:rsid w:val="009630D5"/>
    <w:rsid w:val="0096423E"/>
    <w:rsid w:val="009666FE"/>
    <w:rsid w:val="00972BCA"/>
    <w:rsid w:val="009730E3"/>
    <w:rsid w:val="00974FC3"/>
    <w:rsid w:val="009768E5"/>
    <w:rsid w:val="00976F1D"/>
    <w:rsid w:val="00977F98"/>
    <w:rsid w:val="009803DB"/>
    <w:rsid w:val="0098155A"/>
    <w:rsid w:val="00982C0E"/>
    <w:rsid w:val="0098552F"/>
    <w:rsid w:val="00985AB2"/>
    <w:rsid w:val="00990C1C"/>
    <w:rsid w:val="00991E1B"/>
    <w:rsid w:val="0099409F"/>
    <w:rsid w:val="00997F2B"/>
    <w:rsid w:val="009A73C8"/>
    <w:rsid w:val="009B053F"/>
    <w:rsid w:val="009B2D4F"/>
    <w:rsid w:val="009B75F0"/>
    <w:rsid w:val="009C0234"/>
    <w:rsid w:val="009C1302"/>
    <w:rsid w:val="009C298E"/>
    <w:rsid w:val="009C75EC"/>
    <w:rsid w:val="009C7C2C"/>
    <w:rsid w:val="009D0C7B"/>
    <w:rsid w:val="009D1B74"/>
    <w:rsid w:val="009D2864"/>
    <w:rsid w:val="009D36ED"/>
    <w:rsid w:val="009D43C9"/>
    <w:rsid w:val="009D4D01"/>
    <w:rsid w:val="009D4E4F"/>
    <w:rsid w:val="009D7102"/>
    <w:rsid w:val="009E7F8D"/>
    <w:rsid w:val="009F1DDA"/>
    <w:rsid w:val="009F217E"/>
    <w:rsid w:val="009F2B38"/>
    <w:rsid w:val="009F3AA0"/>
    <w:rsid w:val="00A00964"/>
    <w:rsid w:val="00A01B86"/>
    <w:rsid w:val="00A05419"/>
    <w:rsid w:val="00A10B02"/>
    <w:rsid w:val="00A1230B"/>
    <w:rsid w:val="00A15A2C"/>
    <w:rsid w:val="00A17DC2"/>
    <w:rsid w:val="00A21289"/>
    <w:rsid w:val="00A218D3"/>
    <w:rsid w:val="00A22E0B"/>
    <w:rsid w:val="00A300D7"/>
    <w:rsid w:val="00A30DF3"/>
    <w:rsid w:val="00A31727"/>
    <w:rsid w:val="00A31FDC"/>
    <w:rsid w:val="00A41BE3"/>
    <w:rsid w:val="00A41DAA"/>
    <w:rsid w:val="00A42384"/>
    <w:rsid w:val="00A45523"/>
    <w:rsid w:val="00A47971"/>
    <w:rsid w:val="00A520EB"/>
    <w:rsid w:val="00A536CD"/>
    <w:rsid w:val="00A54B75"/>
    <w:rsid w:val="00A6185C"/>
    <w:rsid w:val="00A62EB5"/>
    <w:rsid w:val="00A63EBF"/>
    <w:rsid w:val="00A72A7E"/>
    <w:rsid w:val="00A74B73"/>
    <w:rsid w:val="00A74CA2"/>
    <w:rsid w:val="00A778D9"/>
    <w:rsid w:val="00A84E13"/>
    <w:rsid w:val="00A84F76"/>
    <w:rsid w:val="00A905B9"/>
    <w:rsid w:val="00A94148"/>
    <w:rsid w:val="00A959A7"/>
    <w:rsid w:val="00A96965"/>
    <w:rsid w:val="00AA03E4"/>
    <w:rsid w:val="00AA2A99"/>
    <w:rsid w:val="00AA7D4B"/>
    <w:rsid w:val="00AB22D1"/>
    <w:rsid w:val="00AB2341"/>
    <w:rsid w:val="00AC4644"/>
    <w:rsid w:val="00AC68B6"/>
    <w:rsid w:val="00AD0908"/>
    <w:rsid w:val="00AD601E"/>
    <w:rsid w:val="00AE36A3"/>
    <w:rsid w:val="00AE53AF"/>
    <w:rsid w:val="00AE6056"/>
    <w:rsid w:val="00AE6449"/>
    <w:rsid w:val="00AE793C"/>
    <w:rsid w:val="00AE79FE"/>
    <w:rsid w:val="00AE7F9A"/>
    <w:rsid w:val="00AF31E3"/>
    <w:rsid w:val="00AF6657"/>
    <w:rsid w:val="00B0442C"/>
    <w:rsid w:val="00B13FAD"/>
    <w:rsid w:val="00B14B1E"/>
    <w:rsid w:val="00B20FA0"/>
    <w:rsid w:val="00B27AB7"/>
    <w:rsid w:val="00B3041F"/>
    <w:rsid w:val="00B30447"/>
    <w:rsid w:val="00B31376"/>
    <w:rsid w:val="00B338CD"/>
    <w:rsid w:val="00B409A3"/>
    <w:rsid w:val="00B40B74"/>
    <w:rsid w:val="00B433CE"/>
    <w:rsid w:val="00B44CE0"/>
    <w:rsid w:val="00B51BFA"/>
    <w:rsid w:val="00B53C37"/>
    <w:rsid w:val="00B55610"/>
    <w:rsid w:val="00B60B18"/>
    <w:rsid w:val="00B62D5C"/>
    <w:rsid w:val="00B6425A"/>
    <w:rsid w:val="00B6457E"/>
    <w:rsid w:val="00B67BC3"/>
    <w:rsid w:val="00B71E90"/>
    <w:rsid w:val="00B7677C"/>
    <w:rsid w:val="00B77FEC"/>
    <w:rsid w:val="00B85172"/>
    <w:rsid w:val="00B870E0"/>
    <w:rsid w:val="00B91EC9"/>
    <w:rsid w:val="00B9229C"/>
    <w:rsid w:val="00B935EA"/>
    <w:rsid w:val="00B97866"/>
    <w:rsid w:val="00BA133A"/>
    <w:rsid w:val="00BB14A9"/>
    <w:rsid w:val="00BB4A59"/>
    <w:rsid w:val="00BC0F4E"/>
    <w:rsid w:val="00BC14F8"/>
    <w:rsid w:val="00BC2B8D"/>
    <w:rsid w:val="00BC4CC7"/>
    <w:rsid w:val="00BC5D7D"/>
    <w:rsid w:val="00BC6A54"/>
    <w:rsid w:val="00BD1703"/>
    <w:rsid w:val="00BD3B36"/>
    <w:rsid w:val="00BE5A72"/>
    <w:rsid w:val="00BE5C3B"/>
    <w:rsid w:val="00BE6D83"/>
    <w:rsid w:val="00BF2591"/>
    <w:rsid w:val="00BF465C"/>
    <w:rsid w:val="00BF507C"/>
    <w:rsid w:val="00BF55BA"/>
    <w:rsid w:val="00BF67B9"/>
    <w:rsid w:val="00C009C5"/>
    <w:rsid w:val="00C103E1"/>
    <w:rsid w:val="00C11F55"/>
    <w:rsid w:val="00C13129"/>
    <w:rsid w:val="00C134C6"/>
    <w:rsid w:val="00C172F6"/>
    <w:rsid w:val="00C17E7C"/>
    <w:rsid w:val="00C25840"/>
    <w:rsid w:val="00C26B7F"/>
    <w:rsid w:val="00C313D9"/>
    <w:rsid w:val="00C32135"/>
    <w:rsid w:val="00C35A8B"/>
    <w:rsid w:val="00C44554"/>
    <w:rsid w:val="00C450D7"/>
    <w:rsid w:val="00C46397"/>
    <w:rsid w:val="00C46B63"/>
    <w:rsid w:val="00C55680"/>
    <w:rsid w:val="00C57AD3"/>
    <w:rsid w:val="00C60059"/>
    <w:rsid w:val="00C63EAB"/>
    <w:rsid w:val="00C640A9"/>
    <w:rsid w:val="00C655A3"/>
    <w:rsid w:val="00C71D67"/>
    <w:rsid w:val="00C72256"/>
    <w:rsid w:val="00C729BA"/>
    <w:rsid w:val="00C80D2A"/>
    <w:rsid w:val="00C811D5"/>
    <w:rsid w:val="00C81A30"/>
    <w:rsid w:val="00C82C7E"/>
    <w:rsid w:val="00C82DA0"/>
    <w:rsid w:val="00C863E5"/>
    <w:rsid w:val="00C90309"/>
    <w:rsid w:val="00C91C24"/>
    <w:rsid w:val="00C928C2"/>
    <w:rsid w:val="00C92DA6"/>
    <w:rsid w:val="00C94A5C"/>
    <w:rsid w:val="00C965CD"/>
    <w:rsid w:val="00CA5030"/>
    <w:rsid w:val="00CA78D7"/>
    <w:rsid w:val="00CB2FF1"/>
    <w:rsid w:val="00CC7C1B"/>
    <w:rsid w:val="00CD201E"/>
    <w:rsid w:val="00CD75BA"/>
    <w:rsid w:val="00CE3993"/>
    <w:rsid w:val="00CF3780"/>
    <w:rsid w:val="00CF5A09"/>
    <w:rsid w:val="00CF6C38"/>
    <w:rsid w:val="00D07E43"/>
    <w:rsid w:val="00D14112"/>
    <w:rsid w:val="00D168CD"/>
    <w:rsid w:val="00D203AB"/>
    <w:rsid w:val="00D208B7"/>
    <w:rsid w:val="00D21D87"/>
    <w:rsid w:val="00D24ECF"/>
    <w:rsid w:val="00D30693"/>
    <w:rsid w:val="00D30D2D"/>
    <w:rsid w:val="00D32B55"/>
    <w:rsid w:val="00D37032"/>
    <w:rsid w:val="00D40019"/>
    <w:rsid w:val="00D4385F"/>
    <w:rsid w:val="00D50523"/>
    <w:rsid w:val="00D53A73"/>
    <w:rsid w:val="00D6421F"/>
    <w:rsid w:val="00D665ED"/>
    <w:rsid w:val="00D70FCF"/>
    <w:rsid w:val="00D76E01"/>
    <w:rsid w:val="00D8033D"/>
    <w:rsid w:val="00D87A4E"/>
    <w:rsid w:val="00D925A9"/>
    <w:rsid w:val="00D9526D"/>
    <w:rsid w:val="00D95EBE"/>
    <w:rsid w:val="00DA2B62"/>
    <w:rsid w:val="00DA3F8A"/>
    <w:rsid w:val="00DB0071"/>
    <w:rsid w:val="00DB0C2E"/>
    <w:rsid w:val="00DB410E"/>
    <w:rsid w:val="00DB5299"/>
    <w:rsid w:val="00DB5CCE"/>
    <w:rsid w:val="00DB6102"/>
    <w:rsid w:val="00DC2A3C"/>
    <w:rsid w:val="00DC68FA"/>
    <w:rsid w:val="00DC745B"/>
    <w:rsid w:val="00DD1BBA"/>
    <w:rsid w:val="00DD2867"/>
    <w:rsid w:val="00DD3A45"/>
    <w:rsid w:val="00DE5022"/>
    <w:rsid w:val="00DE779E"/>
    <w:rsid w:val="00DF11FA"/>
    <w:rsid w:val="00DF38BE"/>
    <w:rsid w:val="00DF399C"/>
    <w:rsid w:val="00E04388"/>
    <w:rsid w:val="00E04C58"/>
    <w:rsid w:val="00E11104"/>
    <w:rsid w:val="00E11C33"/>
    <w:rsid w:val="00E128AC"/>
    <w:rsid w:val="00E1613D"/>
    <w:rsid w:val="00E27CDB"/>
    <w:rsid w:val="00E32207"/>
    <w:rsid w:val="00E325BC"/>
    <w:rsid w:val="00E35639"/>
    <w:rsid w:val="00E35C84"/>
    <w:rsid w:val="00E37F22"/>
    <w:rsid w:val="00E401E8"/>
    <w:rsid w:val="00E443FD"/>
    <w:rsid w:val="00E45258"/>
    <w:rsid w:val="00E47421"/>
    <w:rsid w:val="00E47916"/>
    <w:rsid w:val="00E500AF"/>
    <w:rsid w:val="00E56993"/>
    <w:rsid w:val="00E6046F"/>
    <w:rsid w:val="00E7098D"/>
    <w:rsid w:val="00E7114E"/>
    <w:rsid w:val="00E720B2"/>
    <w:rsid w:val="00E74776"/>
    <w:rsid w:val="00E80C0B"/>
    <w:rsid w:val="00E82F78"/>
    <w:rsid w:val="00E835A9"/>
    <w:rsid w:val="00E8371E"/>
    <w:rsid w:val="00E8600E"/>
    <w:rsid w:val="00E93D96"/>
    <w:rsid w:val="00EA1DCE"/>
    <w:rsid w:val="00EA31B4"/>
    <w:rsid w:val="00EA3DA4"/>
    <w:rsid w:val="00EB4346"/>
    <w:rsid w:val="00EB5353"/>
    <w:rsid w:val="00EB5DB5"/>
    <w:rsid w:val="00EC034B"/>
    <w:rsid w:val="00EC134B"/>
    <w:rsid w:val="00EC1377"/>
    <w:rsid w:val="00EC1568"/>
    <w:rsid w:val="00EC373F"/>
    <w:rsid w:val="00EC43F7"/>
    <w:rsid w:val="00EC4EE3"/>
    <w:rsid w:val="00EC5295"/>
    <w:rsid w:val="00EC7EDA"/>
    <w:rsid w:val="00ED1371"/>
    <w:rsid w:val="00ED3499"/>
    <w:rsid w:val="00ED454C"/>
    <w:rsid w:val="00ED4828"/>
    <w:rsid w:val="00ED5279"/>
    <w:rsid w:val="00ED5983"/>
    <w:rsid w:val="00ED602F"/>
    <w:rsid w:val="00ED7081"/>
    <w:rsid w:val="00EE55E3"/>
    <w:rsid w:val="00EF13CD"/>
    <w:rsid w:val="00EF1894"/>
    <w:rsid w:val="00EF1A71"/>
    <w:rsid w:val="00EF2D9D"/>
    <w:rsid w:val="00EF46C7"/>
    <w:rsid w:val="00EF7406"/>
    <w:rsid w:val="00F01DD9"/>
    <w:rsid w:val="00F05DB3"/>
    <w:rsid w:val="00F06A4D"/>
    <w:rsid w:val="00F07A9F"/>
    <w:rsid w:val="00F10305"/>
    <w:rsid w:val="00F13446"/>
    <w:rsid w:val="00F14F32"/>
    <w:rsid w:val="00F200F2"/>
    <w:rsid w:val="00F25770"/>
    <w:rsid w:val="00F27B3F"/>
    <w:rsid w:val="00F27E7F"/>
    <w:rsid w:val="00F3666F"/>
    <w:rsid w:val="00F41819"/>
    <w:rsid w:val="00F42433"/>
    <w:rsid w:val="00F44907"/>
    <w:rsid w:val="00F5124F"/>
    <w:rsid w:val="00F56521"/>
    <w:rsid w:val="00F5735A"/>
    <w:rsid w:val="00F61890"/>
    <w:rsid w:val="00F65871"/>
    <w:rsid w:val="00F715F5"/>
    <w:rsid w:val="00F811A9"/>
    <w:rsid w:val="00F82D9F"/>
    <w:rsid w:val="00F8471D"/>
    <w:rsid w:val="00F847D6"/>
    <w:rsid w:val="00F85823"/>
    <w:rsid w:val="00F86078"/>
    <w:rsid w:val="00F87E8E"/>
    <w:rsid w:val="00F908E7"/>
    <w:rsid w:val="00FA18B4"/>
    <w:rsid w:val="00FA4359"/>
    <w:rsid w:val="00FA6CA7"/>
    <w:rsid w:val="00FB14B1"/>
    <w:rsid w:val="00FB1CBE"/>
    <w:rsid w:val="00FC1569"/>
    <w:rsid w:val="00FD0573"/>
    <w:rsid w:val="00FD0662"/>
    <w:rsid w:val="00FD13B5"/>
    <w:rsid w:val="00FD2217"/>
    <w:rsid w:val="00FD3F02"/>
    <w:rsid w:val="00FD705A"/>
    <w:rsid w:val="00FE195D"/>
    <w:rsid w:val="00FE474D"/>
    <w:rsid w:val="00FE563B"/>
    <w:rsid w:val="00FF16AA"/>
    <w:rsid w:val="00FF442F"/>
    <w:rsid w:val="00FF6B4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44F1E9"/>
  <w15:docId w15:val="{62E849FB-E7D0-435A-91CD-02BC3C164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B45FD"/>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paragraph" w:styleId="Nagwek1">
    <w:name w:val="heading 1"/>
    <w:basedOn w:val="Normalny"/>
    <w:next w:val="Normalny"/>
    <w:link w:val="Nagwek1Znak"/>
    <w:uiPriority w:val="9"/>
    <w:qFormat/>
    <w:rsid w:val="006B45F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6B45F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6B45FD"/>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B45FD"/>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uiPriority w:val="9"/>
    <w:rsid w:val="006B45FD"/>
    <w:rPr>
      <w:rFonts w:asciiTheme="majorHAnsi" w:eastAsiaTheme="majorEastAsia" w:hAnsiTheme="majorHAnsi" w:cstheme="majorBidi"/>
      <w:b/>
      <w:bCs/>
      <w:color w:val="4F81BD" w:themeColor="accent1"/>
      <w:sz w:val="26"/>
      <w:szCs w:val="26"/>
      <w:lang w:eastAsia="pl-PL"/>
    </w:rPr>
  </w:style>
  <w:style w:type="character" w:customStyle="1" w:styleId="Nagwek3Znak">
    <w:name w:val="Nagłówek 3 Znak"/>
    <w:basedOn w:val="Domylnaczcionkaakapitu"/>
    <w:link w:val="Nagwek3"/>
    <w:uiPriority w:val="9"/>
    <w:rsid w:val="006B45FD"/>
    <w:rPr>
      <w:rFonts w:asciiTheme="majorHAnsi" w:eastAsiaTheme="majorEastAsia" w:hAnsiTheme="majorHAnsi" w:cstheme="majorBidi"/>
      <w:b/>
      <w:bCs/>
      <w:color w:val="4F81BD" w:themeColor="accent1"/>
      <w:sz w:val="24"/>
      <w:szCs w:val="20"/>
      <w:lang w:eastAsia="pl-PL"/>
    </w:rPr>
  </w:style>
  <w:style w:type="character" w:styleId="Odwoanieprzypisudolnego">
    <w:name w:val="footnote reference"/>
    <w:aliases w:val="FZ,Footnote symbol,Voetnootverwijzing,Footnote reference number"/>
    <w:uiPriority w:val="99"/>
    <w:rsid w:val="006B45FD"/>
    <w:rPr>
      <w:rFonts w:cs="Times New Roman"/>
      <w:vertAlign w:val="superscript"/>
    </w:rPr>
  </w:style>
  <w:style w:type="paragraph" w:styleId="Nagwek">
    <w:name w:val="header"/>
    <w:basedOn w:val="Normalny"/>
    <w:link w:val="NagwekZnak"/>
    <w:uiPriority w:val="99"/>
    <w:rsid w:val="006B45FD"/>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rsid w:val="006B45FD"/>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6B45FD"/>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CZKSIGAoznaczenieiprzedmiotczcilubksigi">
    <w:name w:val="CZĘŚĆ(KSIĘGA) – oznaczenie i przedmiot części lub księgi"/>
    <w:next w:val="ARTartustawynprozporzdzenia"/>
    <w:uiPriority w:val="8"/>
    <w:qFormat/>
    <w:rsid w:val="006B45FD"/>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styleId="Tekstprzypisudolnego">
    <w:name w:val="footnote text"/>
    <w:aliases w:val="FA,FA Fußnotentext,Podrozdział,Podrozdzia3,Footnote,Schriftart: 9 pt,Schriftart: 10 pt,Schriftart: 8 pt,o,Footnote text,Tekst przypisu Znak Znak Znak Znak,Tekst przypisu Znak Znak Znak Znak Znak Char,fußn,Fußnote"/>
    <w:basedOn w:val="Normalny"/>
    <w:link w:val="TekstprzypisudolnegoZnak"/>
    <w:uiPriority w:val="99"/>
    <w:qFormat/>
    <w:rsid w:val="006B45FD"/>
    <w:rPr>
      <w:rFonts w:ascii="Times" w:eastAsia="Times New Roman" w:hAnsi="Times" w:cs="Times New Roman"/>
      <w:szCs w:val="24"/>
    </w:rPr>
  </w:style>
  <w:style w:type="character" w:customStyle="1" w:styleId="TekstprzypisudolnegoZnak">
    <w:name w:val="Tekst przypisu dolnego Znak"/>
    <w:aliases w:val="FA Znak,FA Fußnotentext Znak,Podrozdział Znak,Podrozdzia3 Znak,Footnote Znak,Schriftart: 9 pt Znak,Schriftart: 10 pt Znak,Schriftart: 8 pt Znak,o Znak,Footnote text Znak,Tekst przypisu Znak Znak Znak Znak Znak,fußn Znak"/>
    <w:basedOn w:val="Domylnaczcionkaakapitu"/>
    <w:link w:val="Tekstprzypisudolnego"/>
    <w:uiPriority w:val="99"/>
    <w:rsid w:val="006B45FD"/>
    <w:rPr>
      <w:rFonts w:ascii="Times" w:eastAsia="Times New Roman" w:hAnsi="Times" w:cs="Times New Roman"/>
      <w:sz w:val="24"/>
      <w:szCs w:val="24"/>
      <w:lang w:eastAsia="pl-PL"/>
    </w:rPr>
  </w:style>
  <w:style w:type="character" w:customStyle="1" w:styleId="Ppogrubienie">
    <w:name w:val="_P_ – pogrubienie"/>
    <w:basedOn w:val="Domylnaczcionkaakapitu"/>
    <w:uiPriority w:val="1"/>
    <w:qFormat/>
    <w:rsid w:val="006B45FD"/>
    <w:rPr>
      <w:b/>
    </w:rPr>
  </w:style>
  <w:style w:type="paragraph" w:styleId="Legenda">
    <w:name w:val="caption"/>
    <w:basedOn w:val="Normalny"/>
    <w:next w:val="Normalny"/>
    <w:uiPriority w:val="99"/>
    <w:unhideWhenUsed/>
    <w:qFormat/>
    <w:rsid w:val="006B45FD"/>
    <w:pPr>
      <w:spacing w:after="200" w:line="240" w:lineRule="auto"/>
    </w:pPr>
    <w:rPr>
      <w:b/>
      <w:bCs/>
      <w:color w:val="4F81BD" w:themeColor="accent1"/>
      <w:sz w:val="18"/>
      <w:szCs w:val="18"/>
    </w:rPr>
  </w:style>
  <w:style w:type="paragraph" w:styleId="Tekstdymka">
    <w:name w:val="Balloon Text"/>
    <w:basedOn w:val="Normalny"/>
    <w:link w:val="TekstdymkaZnak"/>
    <w:uiPriority w:val="99"/>
    <w:semiHidden/>
    <w:unhideWhenUsed/>
    <w:rsid w:val="006B45FD"/>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B45FD"/>
    <w:rPr>
      <w:rFonts w:ascii="Tahoma" w:eastAsiaTheme="minorEastAsia" w:hAnsi="Tahoma" w:cs="Tahoma"/>
      <w:sz w:val="16"/>
      <w:szCs w:val="16"/>
      <w:lang w:eastAsia="pl-PL"/>
    </w:rPr>
  </w:style>
  <w:style w:type="paragraph" w:styleId="Stopka">
    <w:name w:val="footer"/>
    <w:basedOn w:val="Normalny"/>
    <w:link w:val="StopkaZnak"/>
    <w:uiPriority w:val="99"/>
    <w:unhideWhenUsed/>
    <w:rsid w:val="006B45FD"/>
    <w:pPr>
      <w:tabs>
        <w:tab w:val="center" w:pos="4536"/>
        <w:tab w:val="right" w:pos="9072"/>
      </w:tabs>
      <w:spacing w:line="240" w:lineRule="auto"/>
    </w:pPr>
  </w:style>
  <w:style w:type="character" w:customStyle="1" w:styleId="StopkaZnak">
    <w:name w:val="Stopka Znak"/>
    <w:basedOn w:val="Domylnaczcionkaakapitu"/>
    <w:link w:val="Stopka"/>
    <w:uiPriority w:val="99"/>
    <w:rsid w:val="006B45FD"/>
    <w:rPr>
      <w:rFonts w:ascii="Times New Roman" w:eastAsiaTheme="minorEastAsia" w:hAnsi="Times New Roman" w:cs="Arial"/>
      <w:sz w:val="24"/>
      <w:szCs w:val="20"/>
      <w:lang w:eastAsia="pl-PL"/>
    </w:rPr>
  </w:style>
  <w:style w:type="paragraph" w:styleId="Akapitzlist">
    <w:name w:val="List Paragraph"/>
    <w:basedOn w:val="Normalny"/>
    <w:uiPriority w:val="34"/>
    <w:qFormat/>
    <w:rsid w:val="006B45FD"/>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character" w:styleId="Odwoaniedokomentarza">
    <w:name w:val="annotation reference"/>
    <w:basedOn w:val="Domylnaczcionkaakapitu"/>
    <w:uiPriority w:val="99"/>
    <w:semiHidden/>
    <w:unhideWhenUsed/>
    <w:rsid w:val="006B45FD"/>
    <w:rPr>
      <w:sz w:val="16"/>
      <w:szCs w:val="16"/>
    </w:rPr>
  </w:style>
  <w:style w:type="paragraph" w:styleId="Tekstkomentarza">
    <w:name w:val="annotation text"/>
    <w:basedOn w:val="Normalny"/>
    <w:link w:val="TekstkomentarzaZnak"/>
    <w:uiPriority w:val="99"/>
    <w:unhideWhenUsed/>
    <w:rsid w:val="006B45FD"/>
    <w:pPr>
      <w:spacing w:line="240" w:lineRule="auto"/>
    </w:pPr>
    <w:rPr>
      <w:sz w:val="20"/>
    </w:rPr>
  </w:style>
  <w:style w:type="character" w:customStyle="1" w:styleId="TekstkomentarzaZnak">
    <w:name w:val="Tekst komentarza Znak"/>
    <w:basedOn w:val="Domylnaczcionkaakapitu"/>
    <w:link w:val="Tekstkomentarza"/>
    <w:uiPriority w:val="99"/>
    <w:rsid w:val="006B45FD"/>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6B45FD"/>
    <w:rPr>
      <w:b/>
      <w:bCs/>
    </w:rPr>
  </w:style>
  <w:style w:type="character" w:customStyle="1" w:styleId="TematkomentarzaZnak">
    <w:name w:val="Temat komentarza Znak"/>
    <w:basedOn w:val="TekstkomentarzaZnak"/>
    <w:link w:val="Tematkomentarza"/>
    <w:uiPriority w:val="99"/>
    <w:semiHidden/>
    <w:rsid w:val="006B45FD"/>
    <w:rPr>
      <w:rFonts w:ascii="Times New Roman" w:eastAsiaTheme="minorEastAsia" w:hAnsi="Times New Roman" w:cs="Arial"/>
      <w:b/>
      <w:bCs/>
      <w:sz w:val="20"/>
      <w:szCs w:val="20"/>
      <w:lang w:eastAsia="pl-PL"/>
    </w:rPr>
  </w:style>
  <w:style w:type="character" w:styleId="Hipercze">
    <w:name w:val="Hyperlink"/>
    <w:uiPriority w:val="99"/>
    <w:unhideWhenUsed/>
    <w:rsid w:val="006B45FD"/>
    <w:rPr>
      <w:color w:val="0000FF"/>
      <w:u w:val="single"/>
    </w:rPr>
  </w:style>
  <w:style w:type="paragraph" w:customStyle="1" w:styleId="ZLITUSTzmustliter">
    <w:name w:val="Z_LIT/UST(§) – zm. ust. (§) literą"/>
    <w:basedOn w:val="Normalny"/>
    <w:uiPriority w:val="46"/>
    <w:qFormat/>
    <w:rsid w:val="006B45FD"/>
    <w:pPr>
      <w:widowControl/>
      <w:suppressAutoHyphens/>
      <w:ind w:left="987" w:firstLine="510"/>
      <w:jc w:val="both"/>
    </w:pPr>
    <w:rPr>
      <w:rFonts w:ascii="Times" w:eastAsia="Times New Roman" w:hAnsi="Times"/>
      <w:bCs/>
    </w:rPr>
  </w:style>
  <w:style w:type="character" w:customStyle="1" w:styleId="tabulatory">
    <w:name w:val="tabulatory"/>
    <w:basedOn w:val="Domylnaczcionkaakapitu"/>
    <w:rsid w:val="006B45FD"/>
  </w:style>
  <w:style w:type="paragraph" w:styleId="Tytu">
    <w:name w:val="Title"/>
    <w:basedOn w:val="Normalny"/>
    <w:next w:val="Normalny"/>
    <w:link w:val="TytuZnak"/>
    <w:uiPriority w:val="10"/>
    <w:qFormat/>
    <w:rsid w:val="006B45F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6B45FD"/>
    <w:rPr>
      <w:rFonts w:asciiTheme="majorHAnsi" w:eastAsiaTheme="majorEastAsia" w:hAnsiTheme="majorHAnsi" w:cstheme="majorBidi"/>
      <w:color w:val="17365D" w:themeColor="text2" w:themeShade="BF"/>
      <w:spacing w:val="5"/>
      <w:kern w:val="28"/>
      <w:sz w:val="52"/>
      <w:szCs w:val="52"/>
      <w:lang w:eastAsia="pl-PL"/>
    </w:rPr>
  </w:style>
  <w:style w:type="paragraph" w:styleId="Nagwekspisutreci">
    <w:name w:val="TOC Heading"/>
    <w:basedOn w:val="Nagwek1"/>
    <w:next w:val="Normalny"/>
    <w:uiPriority w:val="39"/>
    <w:semiHidden/>
    <w:unhideWhenUsed/>
    <w:qFormat/>
    <w:rsid w:val="006B45FD"/>
    <w:pPr>
      <w:widowControl/>
      <w:autoSpaceDE/>
      <w:autoSpaceDN/>
      <w:adjustRightInd/>
      <w:spacing w:line="276" w:lineRule="auto"/>
      <w:outlineLvl w:val="9"/>
    </w:pPr>
  </w:style>
  <w:style w:type="paragraph" w:styleId="Spistreci1">
    <w:name w:val="toc 1"/>
    <w:basedOn w:val="Normalny"/>
    <w:next w:val="Normalny"/>
    <w:autoRedefine/>
    <w:uiPriority w:val="39"/>
    <w:unhideWhenUsed/>
    <w:rsid w:val="00F27B3F"/>
    <w:pPr>
      <w:tabs>
        <w:tab w:val="left" w:pos="480"/>
        <w:tab w:val="right" w:leader="dot" w:pos="8664"/>
      </w:tabs>
      <w:spacing w:after="100"/>
    </w:pPr>
  </w:style>
  <w:style w:type="paragraph" w:styleId="Spistreci2">
    <w:name w:val="toc 2"/>
    <w:basedOn w:val="Normalny"/>
    <w:next w:val="Normalny"/>
    <w:autoRedefine/>
    <w:uiPriority w:val="39"/>
    <w:unhideWhenUsed/>
    <w:rsid w:val="00934200"/>
    <w:pPr>
      <w:tabs>
        <w:tab w:val="right" w:leader="dot" w:pos="8664"/>
      </w:tabs>
      <w:spacing w:after="100"/>
      <w:ind w:left="240"/>
    </w:pPr>
  </w:style>
  <w:style w:type="paragraph" w:styleId="Spistreci3">
    <w:name w:val="toc 3"/>
    <w:basedOn w:val="Normalny"/>
    <w:next w:val="Normalny"/>
    <w:autoRedefine/>
    <w:uiPriority w:val="39"/>
    <w:unhideWhenUsed/>
    <w:rsid w:val="00020617"/>
    <w:pPr>
      <w:tabs>
        <w:tab w:val="right" w:leader="dot" w:pos="8664"/>
      </w:tabs>
      <w:spacing w:after="100"/>
      <w:ind w:left="480"/>
    </w:pPr>
  </w:style>
  <w:style w:type="paragraph" w:customStyle="1" w:styleId="USTustnpkodeksu">
    <w:name w:val="UST(§) – ust. (§ np. kodeksu)"/>
    <w:basedOn w:val="ARTartustawynprozporzdzenia"/>
    <w:uiPriority w:val="12"/>
    <w:qFormat/>
    <w:rsid w:val="006B45FD"/>
    <w:pPr>
      <w:spacing w:before="0"/>
    </w:pPr>
    <w:rPr>
      <w:bCs/>
    </w:rPr>
  </w:style>
  <w:style w:type="paragraph" w:customStyle="1" w:styleId="PKTpunkt">
    <w:name w:val="PKT – punkt"/>
    <w:uiPriority w:val="13"/>
    <w:qFormat/>
    <w:rsid w:val="006B45FD"/>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6B45FD"/>
    <w:pPr>
      <w:ind w:left="0" w:firstLine="0"/>
    </w:pPr>
  </w:style>
  <w:style w:type="paragraph" w:styleId="HTML-wstpniesformatowany">
    <w:name w:val="HTML Preformatted"/>
    <w:basedOn w:val="Normalny"/>
    <w:link w:val="HTML-wstpniesformatowanyZnak"/>
    <w:uiPriority w:val="99"/>
    <w:unhideWhenUsed/>
    <w:rsid w:val="006B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pPr>
    <w:rPr>
      <w:rFonts w:ascii="Courier New" w:eastAsia="Times New Roman" w:hAnsi="Courier New" w:cs="Courier New"/>
      <w:sz w:val="20"/>
    </w:rPr>
  </w:style>
  <w:style w:type="character" w:customStyle="1" w:styleId="HTML-wstpniesformatowanyZnak">
    <w:name w:val="HTML - wstępnie sformatowany Znak"/>
    <w:basedOn w:val="Domylnaczcionkaakapitu"/>
    <w:link w:val="HTML-wstpniesformatowany"/>
    <w:uiPriority w:val="99"/>
    <w:rsid w:val="006B45FD"/>
    <w:rPr>
      <w:rFonts w:ascii="Courier New" w:eastAsia="Times New Roman" w:hAnsi="Courier New" w:cs="Courier New"/>
      <w:sz w:val="20"/>
      <w:szCs w:val="20"/>
      <w:lang w:eastAsia="pl-PL"/>
    </w:rPr>
  </w:style>
  <w:style w:type="character" w:customStyle="1" w:styleId="00KKGTekstPoziomuChar">
    <w:name w:val="*00 KKG Tekst Poziomu Char"/>
    <w:link w:val="00KKGTekstPoziomu"/>
    <w:locked/>
    <w:rsid w:val="006B45FD"/>
    <w:rPr>
      <w:rFonts w:ascii="Times New Roman" w:eastAsia="Times New Roman" w:hAnsi="Times New Roman" w:cs="Times New Roman"/>
      <w:szCs w:val="24"/>
    </w:rPr>
  </w:style>
  <w:style w:type="paragraph" w:customStyle="1" w:styleId="00KKGTekstPoziomu">
    <w:name w:val="*00 KKG Tekst Poziomu"/>
    <w:basedOn w:val="Normalny"/>
    <w:link w:val="00KKGTekstPoziomuChar"/>
    <w:qFormat/>
    <w:rsid w:val="006B45FD"/>
    <w:pPr>
      <w:widowControl/>
      <w:autoSpaceDE/>
      <w:autoSpaceDN/>
      <w:adjustRightInd/>
      <w:spacing w:before="120" w:after="200" w:line="276" w:lineRule="auto"/>
      <w:ind w:left="709"/>
      <w:jc w:val="both"/>
    </w:pPr>
    <w:rPr>
      <w:rFonts w:eastAsia="Times New Roman" w:cs="Times New Roman"/>
      <w:sz w:val="22"/>
      <w:szCs w:val="24"/>
      <w:lang w:eastAsia="en-US"/>
    </w:rPr>
  </w:style>
  <w:style w:type="character" w:customStyle="1" w:styleId="highlight">
    <w:name w:val="highlight"/>
    <w:basedOn w:val="Domylnaczcionkaakapitu"/>
    <w:rsid w:val="006B45FD"/>
  </w:style>
  <w:style w:type="paragraph" w:styleId="Tekstprzypisukocowego">
    <w:name w:val="endnote text"/>
    <w:basedOn w:val="Normalny"/>
    <w:link w:val="TekstprzypisukocowegoZnak"/>
    <w:uiPriority w:val="99"/>
    <w:semiHidden/>
    <w:unhideWhenUsed/>
    <w:rsid w:val="006B45FD"/>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6B45FD"/>
    <w:rPr>
      <w:rFonts w:ascii="Times New Roman" w:eastAsiaTheme="minorEastAsia" w:hAnsi="Times New Roman" w:cs="Arial"/>
      <w:sz w:val="20"/>
      <w:szCs w:val="20"/>
      <w:lang w:eastAsia="pl-PL"/>
    </w:rPr>
  </w:style>
  <w:style w:type="character" w:styleId="Odwoanieprzypisukocowego">
    <w:name w:val="endnote reference"/>
    <w:basedOn w:val="Domylnaczcionkaakapitu"/>
    <w:uiPriority w:val="99"/>
    <w:semiHidden/>
    <w:unhideWhenUsed/>
    <w:rsid w:val="006B45FD"/>
    <w:rPr>
      <w:vertAlign w:val="superscript"/>
    </w:rPr>
  </w:style>
  <w:style w:type="character" w:customStyle="1" w:styleId="hgkelc">
    <w:name w:val="hgkelc"/>
    <w:basedOn w:val="Domylnaczcionkaakapitu"/>
    <w:rsid w:val="006B45FD"/>
  </w:style>
  <w:style w:type="paragraph" w:customStyle="1" w:styleId="ZLITwPKTzmlitwpktartykuempunktem">
    <w:name w:val="Z/LIT_w_PKT – zm. lit. w pkt artykułem (punktem)"/>
    <w:basedOn w:val="Normalny"/>
    <w:uiPriority w:val="32"/>
    <w:qFormat/>
    <w:rsid w:val="006B45FD"/>
    <w:pPr>
      <w:widowControl/>
      <w:autoSpaceDE/>
      <w:autoSpaceDN/>
      <w:adjustRightInd/>
      <w:ind w:left="1497" w:hanging="476"/>
      <w:jc w:val="both"/>
    </w:pPr>
    <w:rPr>
      <w:rFonts w:ascii="Times" w:hAnsi="Times"/>
      <w:bCs/>
    </w:rPr>
  </w:style>
  <w:style w:type="paragraph" w:customStyle="1" w:styleId="ZPKTzmpktartykuempunktem">
    <w:name w:val="Z/PKT – zm. pkt artykułem (punktem)"/>
    <w:basedOn w:val="PKTpunkt"/>
    <w:uiPriority w:val="31"/>
    <w:qFormat/>
    <w:rsid w:val="006B45FD"/>
    <w:pPr>
      <w:ind w:left="1020"/>
    </w:pPr>
  </w:style>
  <w:style w:type="paragraph" w:customStyle="1" w:styleId="ZUSTzmustartykuempunktem">
    <w:name w:val="Z/UST(§) – zm. ust. (§) artykułem (punktem)"/>
    <w:basedOn w:val="Normalny"/>
    <w:uiPriority w:val="30"/>
    <w:qFormat/>
    <w:rsid w:val="006B45FD"/>
    <w:pPr>
      <w:widowControl/>
      <w:suppressAutoHyphens/>
      <w:ind w:left="510" w:firstLine="510"/>
      <w:jc w:val="both"/>
    </w:pPr>
    <w:rPr>
      <w:rFonts w:ascii="Times" w:hAnsi="Times"/>
    </w:rPr>
  </w:style>
  <w:style w:type="paragraph" w:customStyle="1" w:styleId="ZARTzmartartykuempunktem">
    <w:name w:val="Z/ART(§) – zm. art. (§) artykułem (punktem)"/>
    <w:basedOn w:val="ARTartustawynprozporzdzenia"/>
    <w:uiPriority w:val="30"/>
    <w:qFormat/>
    <w:rsid w:val="006B45FD"/>
    <w:pPr>
      <w:spacing w:before="0"/>
      <w:ind w:left="510"/>
    </w:pPr>
  </w:style>
  <w:style w:type="paragraph" w:styleId="NormalnyWeb">
    <w:name w:val="Normal (Web)"/>
    <w:basedOn w:val="Normalny"/>
    <w:uiPriority w:val="99"/>
    <w:unhideWhenUsed/>
    <w:rsid w:val="006B45FD"/>
    <w:pPr>
      <w:widowControl/>
      <w:autoSpaceDE/>
      <w:autoSpaceDN/>
      <w:adjustRightInd/>
      <w:spacing w:before="100" w:beforeAutospacing="1" w:after="100" w:afterAutospacing="1" w:line="240" w:lineRule="auto"/>
    </w:pPr>
    <w:rPr>
      <w:rFonts w:eastAsia="Times New Roman" w:cs="Times New Roman"/>
      <w:szCs w:val="24"/>
    </w:rPr>
  </w:style>
  <w:style w:type="paragraph" w:customStyle="1" w:styleId="Default">
    <w:name w:val="Default"/>
    <w:qFormat/>
    <w:rsid w:val="006B45FD"/>
    <w:pPr>
      <w:autoSpaceDE w:val="0"/>
      <w:autoSpaceDN w:val="0"/>
      <w:adjustRightInd w:val="0"/>
      <w:spacing w:after="0" w:line="240" w:lineRule="auto"/>
    </w:pPr>
    <w:rPr>
      <w:rFonts w:ascii="Minion Pro" w:hAnsi="Minion Pro" w:cs="Minion Pro"/>
      <w:color w:val="000000"/>
      <w:sz w:val="24"/>
      <w:szCs w:val="24"/>
    </w:rPr>
  </w:style>
  <w:style w:type="paragraph" w:customStyle="1" w:styleId="ZTIRwPKTzmtirwpktartykuempunktem">
    <w:name w:val="Z/TIR_w_PKT – zm. tir. w pkt artykułem (punktem)"/>
    <w:basedOn w:val="Normalny"/>
    <w:uiPriority w:val="33"/>
    <w:qFormat/>
    <w:rsid w:val="006D7FB7"/>
    <w:pPr>
      <w:widowControl/>
      <w:autoSpaceDE/>
      <w:autoSpaceDN/>
      <w:adjustRightInd/>
      <w:ind w:left="1894" w:hanging="397"/>
      <w:jc w:val="both"/>
    </w:pPr>
    <w:rPr>
      <w:rFonts w:ascii="Times" w:hAnsi="Times"/>
      <w:bCs/>
    </w:rPr>
  </w:style>
  <w:style w:type="paragraph" w:customStyle="1" w:styleId="ZCZWSPTIRwPKTzmczciwsptirwpktartykuempunktem">
    <w:name w:val="Z/CZ_WSP_TIR_w_PKT – zm. części wsp. tir. w pkt artykułem (punktem)"/>
    <w:basedOn w:val="Normalny"/>
    <w:next w:val="ZPKTzmpktartykuempunktem"/>
    <w:uiPriority w:val="36"/>
    <w:qFormat/>
    <w:rsid w:val="006D7FB7"/>
    <w:pPr>
      <w:widowControl/>
      <w:autoSpaceDE/>
      <w:autoSpaceDN/>
      <w:adjustRightInd/>
      <w:ind w:left="1497"/>
      <w:jc w:val="both"/>
    </w:pPr>
    <w:rPr>
      <w:rFonts w:ascii="Times" w:hAnsi="Times"/>
      <w:bCs/>
    </w:rPr>
  </w:style>
  <w:style w:type="paragraph" w:customStyle="1" w:styleId="LITlitera">
    <w:name w:val="LIT – litera"/>
    <w:basedOn w:val="PKTpunkt"/>
    <w:uiPriority w:val="14"/>
    <w:qFormat/>
    <w:rsid w:val="00700967"/>
    <w:pPr>
      <w:ind w:left="986" w:hanging="476"/>
    </w:pPr>
  </w:style>
  <w:style w:type="paragraph" w:customStyle="1" w:styleId="ROZDZODDZPRZEDMprzedmiotregulacjirozdziauluboddziau">
    <w:name w:val="ROZDZ(ODDZ)_PRZEDM – przedmiot regulacji rozdziału lub oddziału"/>
    <w:next w:val="ARTartustawynprozporzdzenia"/>
    <w:uiPriority w:val="10"/>
    <w:qFormat/>
    <w:rsid w:val="00700967"/>
    <w:pPr>
      <w:keepNext/>
      <w:suppressAutoHyphens/>
      <w:spacing w:before="120" w:after="0" w:line="360" w:lineRule="auto"/>
      <w:jc w:val="center"/>
    </w:pPr>
    <w:rPr>
      <w:rFonts w:ascii="Times" w:eastAsiaTheme="minorEastAsia" w:hAnsi="Times" w:cs="Times New Roman"/>
      <w:b/>
      <w:bCs/>
      <w:sz w:val="24"/>
      <w:szCs w:val="24"/>
      <w:lang w:eastAsia="pl-PL"/>
    </w:rPr>
  </w:style>
  <w:style w:type="character" w:customStyle="1" w:styleId="markedcontent">
    <w:name w:val="markedcontent"/>
    <w:basedOn w:val="Domylnaczcionkaakapitu"/>
    <w:rsid w:val="005D1DFE"/>
  </w:style>
  <w:style w:type="paragraph" w:styleId="Poprawka">
    <w:name w:val="Revision"/>
    <w:hidden/>
    <w:uiPriority w:val="99"/>
    <w:semiHidden/>
    <w:rsid w:val="009F1DDA"/>
    <w:pPr>
      <w:spacing w:after="0" w:line="240" w:lineRule="auto"/>
    </w:pPr>
    <w:rPr>
      <w:rFonts w:ascii="Times New Roman" w:eastAsiaTheme="minorEastAsia" w:hAnsi="Times New Roman" w:cs="Arial"/>
      <w:sz w:val="24"/>
      <w:szCs w:val="20"/>
      <w:lang w:eastAsia="pl-PL"/>
    </w:rPr>
  </w:style>
  <w:style w:type="character" w:customStyle="1" w:styleId="Nierozpoznanawzmianka1">
    <w:name w:val="Nierozpoznana wzmianka1"/>
    <w:basedOn w:val="Domylnaczcionkaakapitu"/>
    <w:uiPriority w:val="99"/>
    <w:semiHidden/>
    <w:unhideWhenUsed/>
    <w:rsid w:val="00C009C5"/>
    <w:rPr>
      <w:color w:val="605E5C"/>
      <w:shd w:val="clear" w:color="auto" w:fill="E1DFDD"/>
    </w:rPr>
  </w:style>
  <w:style w:type="character" w:customStyle="1" w:styleId="biblioauto">
    <w:name w:val="biblioauto"/>
    <w:basedOn w:val="Domylnaczcionkaakapitu"/>
    <w:rsid w:val="00816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01741">
      <w:bodyDiv w:val="1"/>
      <w:marLeft w:val="0"/>
      <w:marRight w:val="0"/>
      <w:marTop w:val="0"/>
      <w:marBottom w:val="0"/>
      <w:divBdr>
        <w:top w:val="none" w:sz="0" w:space="0" w:color="auto"/>
        <w:left w:val="none" w:sz="0" w:space="0" w:color="auto"/>
        <w:bottom w:val="none" w:sz="0" w:space="0" w:color="auto"/>
        <w:right w:val="none" w:sz="0" w:space="0" w:color="auto"/>
      </w:divBdr>
    </w:div>
    <w:div w:id="131363231">
      <w:bodyDiv w:val="1"/>
      <w:marLeft w:val="0"/>
      <w:marRight w:val="0"/>
      <w:marTop w:val="0"/>
      <w:marBottom w:val="0"/>
      <w:divBdr>
        <w:top w:val="none" w:sz="0" w:space="0" w:color="auto"/>
        <w:left w:val="none" w:sz="0" w:space="0" w:color="auto"/>
        <w:bottom w:val="none" w:sz="0" w:space="0" w:color="auto"/>
        <w:right w:val="none" w:sz="0" w:space="0" w:color="auto"/>
      </w:divBdr>
    </w:div>
    <w:div w:id="245695142">
      <w:bodyDiv w:val="1"/>
      <w:marLeft w:val="0"/>
      <w:marRight w:val="0"/>
      <w:marTop w:val="0"/>
      <w:marBottom w:val="0"/>
      <w:divBdr>
        <w:top w:val="none" w:sz="0" w:space="0" w:color="auto"/>
        <w:left w:val="none" w:sz="0" w:space="0" w:color="auto"/>
        <w:bottom w:val="none" w:sz="0" w:space="0" w:color="auto"/>
        <w:right w:val="none" w:sz="0" w:space="0" w:color="auto"/>
      </w:divBdr>
    </w:div>
    <w:div w:id="287711921">
      <w:bodyDiv w:val="1"/>
      <w:marLeft w:val="0"/>
      <w:marRight w:val="0"/>
      <w:marTop w:val="0"/>
      <w:marBottom w:val="0"/>
      <w:divBdr>
        <w:top w:val="none" w:sz="0" w:space="0" w:color="auto"/>
        <w:left w:val="none" w:sz="0" w:space="0" w:color="auto"/>
        <w:bottom w:val="none" w:sz="0" w:space="0" w:color="auto"/>
        <w:right w:val="none" w:sz="0" w:space="0" w:color="auto"/>
      </w:divBdr>
      <w:divsChild>
        <w:div w:id="834497342">
          <w:marLeft w:val="0"/>
          <w:marRight w:val="0"/>
          <w:marTop w:val="105"/>
          <w:marBottom w:val="0"/>
          <w:divBdr>
            <w:top w:val="none" w:sz="0" w:space="0" w:color="auto"/>
            <w:left w:val="none" w:sz="0" w:space="0" w:color="auto"/>
            <w:bottom w:val="none" w:sz="0" w:space="0" w:color="auto"/>
            <w:right w:val="none" w:sz="0" w:space="0" w:color="auto"/>
          </w:divBdr>
        </w:div>
        <w:div w:id="1292634689">
          <w:marLeft w:val="0"/>
          <w:marRight w:val="120"/>
          <w:marTop w:val="105"/>
          <w:marBottom w:val="0"/>
          <w:divBdr>
            <w:top w:val="none" w:sz="0" w:space="0" w:color="auto"/>
            <w:left w:val="none" w:sz="0" w:space="0" w:color="auto"/>
            <w:bottom w:val="none" w:sz="0" w:space="0" w:color="auto"/>
            <w:right w:val="none" w:sz="0" w:space="0" w:color="auto"/>
          </w:divBdr>
        </w:div>
        <w:div w:id="1927108402">
          <w:marLeft w:val="0"/>
          <w:marRight w:val="0"/>
          <w:marTop w:val="105"/>
          <w:marBottom w:val="0"/>
          <w:divBdr>
            <w:top w:val="none" w:sz="0" w:space="0" w:color="auto"/>
            <w:left w:val="none" w:sz="0" w:space="0" w:color="auto"/>
            <w:bottom w:val="none" w:sz="0" w:space="0" w:color="auto"/>
            <w:right w:val="none" w:sz="0" w:space="0" w:color="auto"/>
          </w:divBdr>
        </w:div>
        <w:div w:id="854929425">
          <w:marLeft w:val="0"/>
          <w:marRight w:val="120"/>
          <w:marTop w:val="105"/>
          <w:marBottom w:val="0"/>
          <w:divBdr>
            <w:top w:val="none" w:sz="0" w:space="0" w:color="auto"/>
            <w:left w:val="none" w:sz="0" w:space="0" w:color="auto"/>
            <w:bottom w:val="none" w:sz="0" w:space="0" w:color="auto"/>
            <w:right w:val="none" w:sz="0" w:space="0" w:color="auto"/>
          </w:divBdr>
        </w:div>
        <w:div w:id="95759941">
          <w:marLeft w:val="0"/>
          <w:marRight w:val="0"/>
          <w:marTop w:val="105"/>
          <w:marBottom w:val="0"/>
          <w:divBdr>
            <w:top w:val="none" w:sz="0" w:space="0" w:color="auto"/>
            <w:left w:val="none" w:sz="0" w:space="0" w:color="auto"/>
            <w:bottom w:val="none" w:sz="0" w:space="0" w:color="auto"/>
            <w:right w:val="none" w:sz="0" w:space="0" w:color="auto"/>
          </w:divBdr>
        </w:div>
      </w:divsChild>
    </w:div>
    <w:div w:id="611519017">
      <w:bodyDiv w:val="1"/>
      <w:marLeft w:val="0"/>
      <w:marRight w:val="0"/>
      <w:marTop w:val="0"/>
      <w:marBottom w:val="0"/>
      <w:divBdr>
        <w:top w:val="none" w:sz="0" w:space="0" w:color="auto"/>
        <w:left w:val="none" w:sz="0" w:space="0" w:color="auto"/>
        <w:bottom w:val="none" w:sz="0" w:space="0" w:color="auto"/>
        <w:right w:val="none" w:sz="0" w:space="0" w:color="auto"/>
      </w:divBdr>
    </w:div>
    <w:div w:id="637609340">
      <w:bodyDiv w:val="1"/>
      <w:marLeft w:val="0"/>
      <w:marRight w:val="0"/>
      <w:marTop w:val="0"/>
      <w:marBottom w:val="0"/>
      <w:divBdr>
        <w:top w:val="none" w:sz="0" w:space="0" w:color="auto"/>
        <w:left w:val="none" w:sz="0" w:space="0" w:color="auto"/>
        <w:bottom w:val="none" w:sz="0" w:space="0" w:color="auto"/>
        <w:right w:val="none" w:sz="0" w:space="0" w:color="auto"/>
      </w:divBdr>
    </w:div>
    <w:div w:id="890577799">
      <w:bodyDiv w:val="1"/>
      <w:marLeft w:val="0"/>
      <w:marRight w:val="0"/>
      <w:marTop w:val="0"/>
      <w:marBottom w:val="0"/>
      <w:divBdr>
        <w:top w:val="none" w:sz="0" w:space="0" w:color="auto"/>
        <w:left w:val="none" w:sz="0" w:space="0" w:color="auto"/>
        <w:bottom w:val="none" w:sz="0" w:space="0" w:color="auto"/>
        <w:right w:val="none" w:sz="0" w:space="0" w:color="auto"/>
      </w:divBdr>
    </w:div>
    <w:div w:id="1061099258">
      <w:bodyDiv w:val="1"/>
      <w:marLeft w:val="0"/>
      <w:marRight w:val="0"/>
      <w:marTop w:val="0"/>
      <w:marBottom w:val="0"/>
      <w:divBdr>
        <w:top w:val="none" w:sz="0" w:space="0" w:color="auto"/>
        <w:left w:val="none" w:sz="0" w:space="0" w:color="auto"/>
        <w:bottom w:val="none" w:sz="0" w:space="0" w:color="auto"/>
        <w:right w:val="none" w:sz="0" w:space="0" w:color="auto"/>
      </w:divBdr>
    </w:div>
    <w:div w:id="1115490289">
      <w:bodyDiv w:val="1"/>
      <w:marLeft w:val="0"/>
      <w:marRight w:val="0"/>
      <w:marTop w:val="0"/>
      <w:marBottom w:val="0"/>
      <w:divBdr>
        <w:top w:val="none" w:sz="0" w:space="0" w:color="auto"/>
        <w:left w:val="none" w:sz="0" w:space="0" w:color="auto"/>
        <w:bottom w:val="none" w:sz="0" w:space="0" w:color="auto"/>
        <w:right w:val="none" w:sz="0" w:space="0" w:color="auto"/>
      </w:divBdr>
    </w:div>
    <w:div w:id="1176309663">
      <w:bodyDiv w:val="1"/>
      <w:marLeft w:val="0"/>
      <w:marRight w:val="0"/>
      <w:marTop w:val="0"/>
      <w:marBottom w:val="0"/>
      <w:divBdr>
        <w:top w:val="none" w:sz="0" w:space="0" w:color="auto"/>
        <w:left w:val="none" w:sz="0" w:space="0" w:color="auto"/>
        <w:bottom w:val="none" w:sz="0" w:space="0" w:color="auto"/>
        <w:right w:val="none" w:sz="0" w:space="0" w:color="auto"/>
      </w:divBdr>
    </w:div>
    <w:div w:id="1283147950">
      <w:bodyDiv w:val="1"/>
      <w:marLeft w:val="0"/>
      <w:marRight w:val="0"/>
      <w:marTop w:val="0"/>
      <w:marBottom w:val="0"/>
      <w:divBdr>
        <w:top w:val="none" w:sz="0" w:space="0" w:color="auto"/>
        <w:left w:val="none" w:sz="0" w:space="0" w:color="auto"/>
        <w:bottom w:val="none" w:sz="0" w:space="0" w:color="auto"/>
        <w:right w:val="none" w:sz="0" w:space="0" w:color="auto"/>
      </w:divBdr>
      <w:divsChild>
        <w:div w:id="1157186917">
          <w:marLeft w:val="0"/>
          <w:marRight w:val="0"/>
          <w:marTop w:val="0"/>
          <w:marBottom w:val="0"/>
          <w:divBdr>
            <w:top w:val="none" w:sz="0" w:space="0" w:color="auto"/>
            <w:left w:val="none" w:sz="0" w:space="0" w:color="auto"/>
            <w:bottom w:val="none" w:sz="0" w:space="0" w:color="auto"/>
            <w:right w:val="none" w:sz="0" w:space="0" w:color="auto"/>
          </w:divBdr>
        </w:div>
      </w:divsChild>
    </w:div>
    <w:div w:id="1432814959">
      <w:bodyDiv w:val="1"/>
      <w:marLeft w:val="0"/>
      <w:marRight w:val="0"/>
      <w:marTop w:val="0"/>
      <w:marBottom w:val="0"/>
      <w:divBdr>
        <w:top w:val="none" w:sz="0" w:space="0" w:color="auto"/>
        <w:left w:val="none" w:sz="0" w:space="0" w:color="auto"/>
        <w:bottom w:val="none" w:sz="0" w:space="0" w:color="auto"/>
        <w:right w:val="none" w:sz="0" w:space="0" w:color="auto"/>
      </w:divBdr>
    </w:div>
    <w:div w:id="1506091848">
      <w:bodyDiv w:val="1"/>
      <w:marLeft w:val="0"/>
      <w:marRight w:val="0"/>
      <w:marTop w:val="0"/>
      <w:marBottom w:val="0"/>
      <w:divBdr>
        <w:top w:val="none" w:sz="0" w:space="0" w:color="auto"/>
        <w:left w:val="none" w:sz="0" w:space="0" w:color="auto"/>
        <w:bottom w:val="none" w:sz="0" w:space="0" w:color="auto"/>
        <w:right w:val="none" w:sz="0" w:space="0" w:color="auto"/>
      </w:divBdr>
      <w:divsChild>
        <w:div w:id="1670789823">
          <w:marLeft w:val="0"/>
          <w:marRight w:val="0"/>
          <w:marTop w:val="0"/>
          <w:marBottom w:val="0"/>
          <w:divBdr>
            <w:top w:val="none" w:sz="0" w:space="0" w:color="auto"/>
            <w:left w:val="none" w:sz="0" w:space="0" w:color="auto"/>
            <w:bottom w:val="none" w:sz="0" w:space="0" w:color="auto"/>
            <w:right w:val="none" w:sz="0" w:space="0" w:color="auto"/>
          </w:divBdr>
          <w:divsChild>
            <w:div w:id="1711420189">
              <w:marLeft w:val="0"/>
              <w:marRight w:val="0"/>
              <w:marTop w:val="0"/>
              <w:marBottom w:val="0"/>
              <w:divBdr>
                <w:top w:val="none" w:sz="0" w:space="0" w:color="auto"/>
                <w:left w:val="none" w:sz="0" w:space="0" w:color="auto"/>
                <w:bottom w:val="none" w:sz="0" w:space="0" w:color="auto"/>
                <w:right w:val="none" w:sz="0" w:space="0" w:color="auto"/>
              </w:divBdr>
            </w:div>
            <w:div w:id="317618155">
              <w:marLeft w:val="0"/>
              <w:marRight w:val="0"/>
              <w:marTop w:val="0"/>
              <w:marBottom w:val="0"/>
              <w:divBdr>
                <w:top w:val="none" w:sz="0" w:space="0" w:color="auto"/>
                <w:left w:val="none" w:sz="0" w:space="0" w:color="auto"/>
                <w:bottom w:val="none" w:sz="0" w:space="0" w:color="auto"/>
                <w:right w:val="none" w:sz="0" w:space="0" w:color="auto"/>
              </w:divBdr>
              <w:divsChild>
                <w:div w:id="2147384045">
                  <w:marLeft w:val="0"/>
                  <w:marRight w:val="0"/>
                  <w:marTop w:val="0"/>
                  <w:marBottom w:val="0"/>
                  <w:divBdr>
                    <w:top w:val="none" w:sz="0" w:space="0" w:color="auto"/>
                    <w:left w:val="none" w:sz="0" w:space="0" w:color="auto"/>
                    <w:bottom w:val="none" w:sz="0" w:space="0" w:color="auto"/>
                    <w:right w:val="none" w:sz="0" w:space="0" w:color="auto"/>
                  </w:divBdr>
                  <w:divsChild>
                    <w:div w:id="211459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478813">
              <w:marLeft w:val="0"/>
              <w:marRight w:val="0"/>
              <w:marTop w:val="0"/>
              <w:marBottom w:val="0"/>
              <w:divBdr>
                <w:top w:val="none" w:sz="0" w:space="0" w:color="auto"/>
                <w:left w:val="none" w:sz="0" w:space="0" w:color="auto"/>
                <w:bottom w:val="none" w:sz="0" w:space="0" w:color="auto"/>
                <w:right w:val="none" w:sz="0" w:space="0" w:color="auto"/>
              </w:divBdr>
              <w:divsChild>
                <w:div w:id="154421881">
                  <w:marLeft w:val="0"/>
                  <w:marRight w:val="0"/>
                  <w:marTop w:val="0"/>
                  <w:marBottom w:val="0"/>
                  <w:divBdr>
                    <w:top w:val="none" w:sz="0" w:space="0" w:color="auto"/>
                    <w:left w:val="none" w:sz="0" w:space="0" w:color="auto"/>
                    <w:bottom w:val="none" w:sz="0" w:space="0" w:color="auto"/>
                    <w:right w:val="none" w:sz="0" w:space="0" w:color="auto"/>
                  </w:divBdr>
                  <w:divsChild>
                    <w:div w:id="79648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107203">
              <w:marLeft w:val="0"/>
              <w:marRight w:val="0"/>
              <w:marTop w:val="0"/>
              <w:marBottom w:val="0"/>
              <w:divBdr>
                <w:top w:val="none" w:sz="0" w:space="0" w:color="auto"/>
                <w:left w:val="none" w:sz="0" w:space="0" w:color="auto"/>
                <w:bottom w:val="none" w:sz="0" w:space="0" w:color="auto"/>
                <w:right w:val="none" w:sz="0" w:space="0" w:color="auto"/>
              </w:divBdr>
              <w:divsChild>
                <w:div w:id="912007236">
                  <w:marLeft w:val="0"/>
                  <w:marRight w:val="0"/>
                  <w:marTop w:val="0"/>
                  <w:marBottom w:val="0"/>
                  <w:divBdr>
                    <w:top w:val="none" w:sz="0" w:space="0" w:color="auto"/>
                    <w:left w:val="none" w:sz="0" w:space="0" w:color="auto"/>
                    <w:bottom w:val="none" w:sz="0" w:space="0" w:color="auto"/>
                    <w:right w:val="none" w:sz="0" w:space="0" w:color="auto"/>
                  </w:divBdr>
                  <w:divsChild>
                    <w:div w:id="2128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16327">
              <w:marLeft w:val="0"/>
              <w:marRight w:val="0"/>
              <w:marTop w:val="0"/>
              <w:marBottom w:val="0"/>
              <w:divBdr>
                <w:top w:val="none" w:sz="0" w:space="0" w:color="auto"/>
                <w:left w:val="none" w:sz="0" w:space="0" w:color="auto"/>
                <w:bottom w:val="none" w:sz="0" w:space="0" w:color="auto"/>
                <w:right w:val="none" w:sz="0" w:space="0" w:color="auto"/>
              </w:divBdr>
              <w:divsChild>
                <w:div w:id="206920208">
                  <w:marLeft w:val="0"/>
                  <w:marRight w:val="0"/>
                  <w:marTop w:val="0"/>
                  <w:marBottom w:val="0"/>
                  <w:divBdr>
                    <w:top w:val="none" w:sz="0" w:space="0" w:color="auto"/>
                    <w:left w:val="none" w:sz="0" w:space="0" w:color="auto"/>
                    <w:bottom w:val="none" w:sz="0" w:space="0" w:color="auto"/>
                    <w:right w:val="none" w:sz="0" w:space="0" w:color="auto"/>
                  </w:divBdr>
                  <w:divsChild>
                    <w:div w:id="18887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346015">
      <w:bodyDiv w:val="1"/>
      <w:marLeft w:val="0"/>
      <w:marRight w:val="0"/>
      <w:marTop w:val="0"/>
      <w:marBottom w:val="0"/>
      <w:divBdr>
        <w:top w:val="none" w:sz="0" w:space="0" w:color="auto"/>
        <w:left w:val="none" w:sz="0" w:space="0" w:color="auto"/>
        <w:bottom w:val="none" w:sz="0" w:space="0" w:color="auto"/>
        <w:right w:val="none" w:sz="0" w:space="0" w:color="auto"/>
      </w:divBdr>
    </w:div>
    <w:div w:id="1795370514">
      <w:bodyDiv w:val="1"/>
      <w:marLeft w:val="0"/>
      <w:marRight w:val="0"/>
      <w:marTop w:val="0"/>
      <w:marBottom w:val="0"/>
      <w:divBdr>
        <w:top w:val="none" w:sz="0" w:space="0" w:color="auto"/>
        <w:left w:val="none" w:sz="0" w:space="0" w:color="auto"/>
        <w:bottom w:val="none" w:sz="0" w:space="0" w:color="auto"/>
        <w:right w:val="none" w:sz="0" w:space="0" w:color="auto"/>
      </w:divBdr>
    </w:div>
    <w:div w:id="1848322597">
      <w:bodyDiv w:val="1"/>
      <w:marLeft w:val="0"/>
      <w:marRight w:val="0"/>
      <w:marTop w:val="0"/>
      <w:marBottom w:val="0"/>
      <w:divBdr>
        <w:top w:val="none" w:sz="0" w:space="0" w:color="auto"/>
        <w:left w:val="none" w:sz="0" w:space="0" w:color="auto"/>
        <w:bottom w:val="none" w:sz="0" w:space="0" w:color="auto"/>
        <w:right w:val="none" w:sz="0" w:space="0" w:color="auto"/>
      </w:divBdr>
    </w:div>
    <w:div w:id="1953172920">
      <w:bodyDiv w:val="1"/>
      <w:marLeft w:val="0"/>
      <w:marRight w:val="0"/>
      <w:marTop w:val="0"/>
      <w:marBottom w:val="0"/>
      <w:divBdr>
        <w:top w:val="none" w:sz="0" w:space="0" w:color="auto"/>
        <w:left w:val="none" w:sz="0" w:space="0" w:color="auto"/>
        <w:bottom w:val="none" w:sz="0" w:space="0" w:color="auto"/>
        <w:right w:val="none" w:sz="0" w:space="0" w:color="auto"/>
      </w:divBdr>
    </w:div>
    <w:div w:id="196630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urlSearch.seam?HitlistCaption=Odes%C5%82ania&amp;pap_group=25006460&amp;refSource=guide&amp;sortField=document-date&amp;filterByUniqueVersionBaseId=tru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ip.legalis.pl/document-view.seam?documentId=mfrxilrtgm2tsnrrguytsltqmfyc4mzuhaztimrvgy&amp;refSource=hyplink" TargetMode="External"/><Relationship Id="rId4" Type="http://schemas.openxmlformats.org/officeDocument/2006/relationships/settings" Target="settings.xml"/><Relationship Id="rId9" Type="http://schemas.openxmlformats.org/officeDocument/2006/relationships/hyperlink" Target="https://sip.legalis.pl/document-view.seam?documentId=mfrxilrtgm2tsnrrguytsltqmfyc4mzuhaztimrvgu&amp;refSource=hyplink"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9137B-0704-4BEB-8E7B-3D91CBA5D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22383</Words>
  <Characters>134301</Characters>
  <Application>Microsoft Office Word</Application>
  <DocSecurity>0</DocSecurity>
  <Lines>1119</Lines>
  <Paragraphs>312</Paragraphs>
  <ScaleCrop>false</ScaleCrop>
  <HeadingPairs>
    <vt:vector size="2" baseType="variant">
      <vt:variant>
        <vt:lpstr>Tytuł</vt:lpstr>
      </vt:variant>
      <vt:variant>
        <vt:i4>1</vt:i4>
      </vt:variant>
    </vt:vector>
  </HeadingPairs>
  <TitlesOfParts>
    <vt:vector size="1" baseType="lpstr">
      <vt:lpstr/>
    </vt:vector>
  </TitlesOfParts>
  <Company>HP Inc.</Company>
  <LinksUpToDate>false</LinksUpToDate>
  <CharactersWithSpaces>156372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Skrzek</dc:creator>
  <cp:lastModifiedBy>Grażyna D. Grabowska</cp:lastModifiedBy>
  <cp:revision>2</cp:revision>
  <cp:lastPrinted>2022-10-07T07:54:00Z</cp:lastPrinted>
  <dcterms:created xsi:type="dcterms:W3CDTF">2022-11-25T09:13:00Z</dcterms:created>
  <dcterms:modified xsi:type="dcterms:W3CDTF">2022-11-25T09:13:00Z</dcterms:modified>
</cp:coreProperties>
</file>