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5A54A" w14:textId="77777777" w:rsidR="00965D59" w:rsidRPr="00053B62" w:rsidRDefault="00965D59" w:rsidP="00965D59">
      <w:pPr>
        <w:jc w:val="right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053B62">
        <w:rPr>
          <w:rFonts w:ascii="Tahoma" w:hAnsi="Tahoma" w:cs="Tahoma"/>
          <w:sz w:val="24"/>
          <w:szCs w:val="24"/>
        </w:rPr>
        <w:t>Projekt</w:t>
      </w:r>
    </w:p>
    <w:p w14:paraId="14E2BB5D" w14:textId="77777777" w:rsidR="00965D59" w:rsidRPr="00053B62" w:rsidRDefault="00965D59" w:rsidP="00965D59">
      <w:pPr>
        <w:jc w:val="center"/>
        <w:rPr>
          <w:rFonts w:ascii="Tahoma" w:hAnsi="Tahoma" w:cs="Tahoma"/>
          <w:b/>
          <w:caps/>
          <w:sz w:val="24"/>
          <w:szCs w:val="24"/>
        </w:rPr>
      </w:pPr>
      <w:r w:rsidRPr="00053B62">
        <w:rPr>
          <w:rFonts w:ascii="Tahoma" w:hAnsi="Tahoma" w:cs="Tahoma"/>
          <w:b/>
          <w:caps/>
          <w:sz w:val="24"/>
          <w:szCs w:val="24"/>
        </w:rPr>
        <w:t xml:space="preserve">Ustawa </w:t>
      </w:r>
    </w:p>
    <w:p w14:paraId="593A8A18" w14:textId="2D60E773" w:rsidR="00965D59" w:rsidRPr="00053B62" w:rsidRDefault="00965D59" w:rsidP="00965D59">
      <w:pPr>
        <w:jc w:val="center"/>
        <w:rPr>
          <w:rFonts w:ascii="Tahoma" w:hAnsi="Tahoma" w:cs="Tahoma"/>
          <w:b/>
          <w:sz w:val="24"/>
          <w:szCs w:val="24"/>
        </w:rPr>
      </w:pPr>
      <w:r w:rsidRPr="00053B62">
        <w:rPr>
          <w:rFonts w:ascii="Tahoma" w:hAnsi="Tahoma" w:cs="Tahoma"/>
          <w:b/>
          <w:sz w:val="24"/>
          <w:szCs w:val="24"/>
        </w:rPr>
        <w:t>z dnia …</w:t>
      </w:r>
      <w:r w:rsidR="00DC21B2" w:rsidRPr="00053B62">
        <w:rPr>
          <w:rFonts w:ascii="Tahoma" w:hAnsi="Tahoma" w:cs="Tahoma"/>
          <w:b/>
          <w:sz w:val="24"/>
          <w:szCs w:val="24"/>
        </w:rPr>
        <w:t>…</w:t>
      </w:r>
      <w:r w:rsidR="00AF6EC9" w:rsidRPr="00053B62">
        <w:rPr>
          <w:rFonts w:ascii="Tahoma" w:hAnsi="Tahoma" w:cs="Tahoma"/>
          <w:b/>
          <w:sz w:val="24"/>
          <w:szCs w:val="24"/>
        </w:rPr>
        <w:t>………….</w:t>
      </w:r>
      <w:r w:rsidR="00DC21B2" w:rsidRPr="00053B62">
        <w:rPr>
          <w:rFonts w:ascii="Tahoma" w:hAnsi="Tahoma" w:cs="Tahoma"/>
          <w:b/>
          <w:sz w:val="24"/>
          <w:szCs w:val="24"/>
        </w:rPr>
        <w:t xml:space="preserve">… 2020 r. </w:t>
      </w:r>
    </w:p>
    <w:p w14:paraId="6753A39E" w14:textId="4E2A2DB2" w:rsidR="00E660D8" w:rsidRPr="00053B62" w:rsidRDefault="00965D59" w:rsidP="00E45040">
      <w:pPr>
        <w:jc w:val="center"/>
        <w:rPr>
          <w:rFonts w:ascii="Tahoma" w:hAnsi="Tahoma" w:cs="Tahoma"/>
          <w:b/>
          <w:sz w:val="24"/>
          <w:szCs w:val="24"/>
        </w:rPr>
      </w:pPr>
      <w:r w:rsidRPr="00053B62">
        <w:rPr>
          <w:rFonts w:ascii="Tahoma" w:hAnsi="Tahoma" w:cs="Tahoma"/>
          <w:b/>
          <w:sz w:val="24"/>
          <w:szCs w:val="24"/>
        </w:rPr>
        <w:t xml:space="preserve">o zmianie ustawy </w:t>
      </w:r>
      <w:r w:rsidR="00E660D8" w:rsidRPr="00053B62">
        <w:rPr>
          <w:rFonts w:ascii="Tahoma" w:hAnsi="Tahoma" w:cs="Tahoma"/>
          <w:b/>
          <w:sz w:val="24"/>
          <w:szCs w:val="24"/>
        </w:rPr>
        <w:t>o uznaniu za nieważne orzeczeń wydanych wobec osób represjonowanych za działalność na rzecz niepodległego bytu Państwa Polskiego</w:t>
      </w:r>
    </w:p>
    <w:p w14:paraId="0EB8CD4D" w14:textId="77777777" w:rsidR="00E660D8" w:rsidRPr="00053B62" w:rsidRDefault="00E660D8" w:rsidP="00E54FCC">
      <w:pPr>
        <w:jc w:val="both"/>
        <w:rPr>
          <w:rFonts w:ascii="Tahoma" w:hAnsi="Tahoma" w:cs="Tahoma"/>
          <w:sz w:val="24"/>
          <w:szCs w:val="24"/>
        </w:rPr>
      </w:pPr>
    </w:p>
    <w:p w14:paraId="62A8C1D6" w14:textId="1AC77EE8" w:rsidR="00A84C57" w:rsidRPr="00053B62" w:rsidRDefault="00E660D8" w:rsidP="00E54FCC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053B62">
        <w:rPr>
          <w:rFonts w:ascii="Tahoma" w:hAnsi="Tahoma" w:cs="Tahoma"/>
          <w:b/>
          <w:bCs/>
          <w:sz w:val="24"/>
          <w:szCs w:val="24"/>
        </w:rPr>
        <w:t>Art. 1.</w:t>
      </w:r>
      <w:r w:rsidR="00DC21B2" w:rsidRPr="00053B62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053B62">
        <w:rPr>
          <w:rFonts w:ascii="Tahoma" w:hAnsi="Tahoma" w:cs="Tahoma"/>
          <w:sz w:val="24"/>
          <w:szCs w:val="24"/>
        </w:rPr>
        <w:t>W ustawie z dnia 23 lutego 1991 r. o uznaniu za nieważne orzeczeń wydanych wobec osób represjonowanych za działalność na rzecz niepodległego bytu Państwa Polskiego (Dz. U. z 201</w:t>
      </w:r>
      <w:r w:rsidR="005D6B9C" w:rsidRPr="00053B62">
        <w:rPr>
          <w:rFonts w:ascii="Tahoma" w:hAnsi="Tahoma" w:cs="Tahoma"/>
          <w:sz w:val="24"/>
          <w:szCs w:val="24"/>
        </w:rPr>
        <w:t xml:space="preserve">8 </w:t>
      </w:r>
      <w:r w:rsidRPr="00053B62">
        <w:rPr>
          <w:rFonts w:ascii="Tahoma" w:hAnsi="Tahoma" w:cs="Tahoma"/>
          <w:sz w:val="24"/>
          <w:szCs w:val="24"/>
        </w:rPr>
        <w:t xml:space="preserve">r. poz. </w:t>
      </w:r>
      <w:r w:rsidR="005D6B9C" w:rsidRPr="00053B62">
        <w:rPr>
          <w:rFonts w:ascii="Tahoma" w:hAnsi="Tahoma" w:cs="Tahoma"/>
          <w:sz w:val="24"/>
          <w:szCs w:val="24"/>
        </w:rPr>
        <w:t>2099</w:t>
      </w:r>
      <w:r w:rsidR="00E54FCC" w:rsidRPr="00053B62">
        <w:rPr>
          <w:rFonts w:ascii="Tahoma" w:hAnsi="Tahoma" w:cs="Tahoma"/>
          <w:sz w:val="24"/>
          <w:szCs w:val="24"/>
        </w:rPr>
        <w:t xml:space="preserve"> oraz z 2019 r. poz. 1952</w:t>
      </w:r>
      <w:r w:rsidRPr="00053B62">
        <w:rPr>
          <w:rFonts w:ascii="Tahoma" w:hAnsi="Tahoma" w:cs="Tahoma"/>
          <w:sz w:val="24"/>
          <w:szCs w:val="24"/>
        </w:rPr>
        <w:t xml:space="preserve">) </w:t>
      </w:r>
      <w:r w:rsidR="006C6DAE" w:rsidRPr="00053B62">
        <w:rPr>
          <w:rFonts w:ascii="Tahoma" w:hAnsi="Tahoma" w:cs="Tahoma"/>
          <w:sz w:val="24"/>
          <w:szCs w:val="24"/>
        </w:rPr>
        <w:br/>
      </w:r>
      <w:r w:rsidR="00F95D5C" w:rsidRPr="00053B62">
        <w:rPr>
          <w:rFonts w:ascii="Tahoma" w:hAnsi="Tahoma" w:cs="Tahoma"/>
          <w:sz w:val="24"/>
          <w:szCs w:val="24"/>
        </w:rPr>
        <w:t>w art. 8b wprowadza się następujące zmiany:</w:t>
      </w:r>
    </w:p>
    <w:p w14:paraId="25D649D3" w14:textId="483CB2D4" w:rsidR="00F95D5C" w:rsidRPr="00053B62" w:rsidRDefault="00F95D5C" w:rsidP="00E54FCC">
      <w:pPr>
        <w:pStyle w:val="Akapitzlist"/>
        <w:numPr>
          <w:ilvl w:val="0"/>
          <w:numId w:val="3"/>
        </w:numPr>
        <w:ind w:hanging="436"/>
        <w:jc w:val="both"/>
        <w:rPr>
          <w:rFonts w:ascii="Tahoma" w:hAnsi="Tahoma" w:cs="Tahoma"/>
          <w:sz w:val="24"/>
          <w:szCs w:val="24"/>
        </w:rPr>
      </w:pPr>
      <w:r w:rsidRPr="00053B62">
        <w:rPr>
          <w:rFonts w:ascii="Tahoma" w:hAnsi="Tahoma" w:cs="Tahoma"/>
          <w:sz w:val="24"/>
          <w:szCs w:val="24"/>
        </w:rPr>
        <w:t>ust 1 otrzymuje brzmienie:</w:t>
      </w:r>
    </w:p>
    <w:p w14:paraId="7F2117CA" w14:textId="1371B79D" w:rsidR="00A13014" w:rsidRPr="00053B62" w:rsidRDefault="00A55109" w:rsidP="00E54FCC">
      <w:pPr>
        <w:ind w:left="709" w:firstLine="567"/>
        <w:jc w:val="both"/>
        <w:rPr>
          <w:rFonts w:ascii="Tahoma" w:hAnsi="Tahoma" w:cs="Tahoma"/>
          <w:sz w:val="24"/>
          <w:szCs w:val="24"/>
        </w:rPr>
      </w:pPr>
      <w:r w:rsidRPr="00053B62">
        <w:rPr>
          <w:rFonts w:ascii="Tahoma" w:hAnsi="Tahoma" w:cs="Tahoma"/>
          <w:sz w:val="24"/>
          <w:szCs w:val="24"/>
        </w:rPr>
        <w:t xml:space="preserve">„1. </w:t>
      </w:r>
      <w:r w:rsidR="00A13014" w:rsidRPr="00053B62">
        <w:rPr>
          <w:rFonts w:ascii="Tahoma" w:hAnsi="Tahoma" w:cs="Tahoma"/>
          <w:sz w:val="24"/>
          <w:szCs w:val="24"/>
        </w:rPr>
        <w:t>Dziecku matki pozbawionej wolności, wobec której stwierdzono nieważność orzeczenia, które przebywało wraz z matką lub bez matki w więzieniu lub innym miejscu odosobnienia lub którego matka w okresie ciąży przebywała w więzieniu lub innym miejscu odosobnienia, przysługuje od Skarbu Państwa odszkodowanie za poniesioną szkodę i zadośćuczynienie za doznaną krzywdę.</w:t>
      </w:r>
      <w:r w:rsidR="00E54FCC" w:rsidRPr="00053B62">
        <w:rPr>
          <w:rFonts w:ascii="Tahoma" w:hAnsi="Tahoma" w:cs="Tahoma"/>
          <w:sz w:val="24"/>
          <w:szCs w:val="24"/>
        </w:rPr>
        <w:t>”;</w:t>
      </w:r>
    </w:p>
    <w:p w14:paraId="1AD4D6AF" w14:textId="7AC2B5DB" w:rsidR="00F95D5C" w:rsidRPr="00053B62" w:rsidRDefault="00F95D5C" w:rsidP="00E54FCC">
      <w:pPr>
        <w:pStyle w:val="Akapitzlist"/>
        <w:numPr>
          <w:ilvl w:val="0"/>
          <w:numId w:val="3"/>
        </w:numPr>
        <w:ind w:hanging="436"/>
        <w:jc w:val="both"/>
        <w:rPr>
          <w:rFonts w:ascii="Tahoma" w:hAnsi="Tahoma" w:cs="Tahoma"/>
          <w:sz w:val="24"/>
          <w:szCs w:val="24"/>
        </w:rPr>
      </w:pPr>
      <w:r w:rsidRPr="00053B62">
        <w:rPr>
          <w:rFonts w:ascii="Tahoma" w:hAnsi="Tahoma" w:cs="Tahoma"/>
          <w:sz w:val="24"/>
          <w:szCs w:val="24"/>
        </w:rPr>
        <w:t>po ust</w:t>
      </w:r>
      <w:r w:rsidR="006C6DAE" w:rsidRPr="00053B62">
        <w:rPr>
          <w:rFonts w:ascii="Tahoma" w:hAnsi="Tahoma" w:cs="Tahoma"/>
          <w:sz w:val="24"/>
          <w:szCs w:val="24"/>
        </w:rPr>
        <w:t>.</w:t>
      </w:r>
      <w:r w:rsidRPr="00053B62">
        <w:rPr>
          <w:rFonts w:ascii="Tahoma" w:hAnsi="Tahoma" w:cs="Tahoma"/>
          <w:sz w:val="24"/>
          <w:szCs w:val="24"/>
        </w:rPr>
        <w:t xml:space="preserve"> 1 dodaje się ust</w:t>
      </w:r>
      <w:r w:rsidR="006C6DAE" w:rsidRPr="00053B62">
        <w:rPr>
          <w:rFonts w:ascii="Tahoma" w:hAnsi="Tahoma" w:cs="Tahoma"/>
          <w:sz w:val="24"/>
          <w:szCs w:val="24"/>
        </w:rPr>
        <w:t>.</w:t>
      </w:r>
      <w:r w:rsidRPr="00053B62">
        <w:rPr>
          <w:rFonts w:ascii="Tahoma" w:hAnsi="Tahoma" w:cs="Tahoma"/>
          <w:sz w:val="24"/>
          <w:szCs w:val="24"/>
        </w:rPr>
        <w:t xml:space="preserve"> 1a w brzmieniu:</w:t>
      </w:r>
    </w:p>
    <w:p w14:paraId="339A938C" w14:textId="37ABD810" w:rsidR="00E660D8" w:rsidRPr="00053B62" w:rsidRDefault="00F95D5C" w:rsidP="00E54FCC">
      <w:pPr>
        <w:ind w:left="708" w:firstLine="708"/>
        <w:jc w:val="both"/>
        <w:rPr>
          <w:rFonts w:ascii="Tahoma" w:hAnsi="Tahoma" w:cs="Tahoma"/>
          <w:sz w:val="24"/>
          <w:szCs w:val="24"/>
        </w:rPr>
      </w:pPr>
      <w:r w:rsidRPr="00053B62">
        <w:rPr>
          <w:rFonts w:ascii="Tahoma" w:hAnsi="Tahoma" w:cs="Tahoma"/>
          <w:sz w:val="24"/>
          <w:szCs w:val="24"/>
        </w:rPr>
        <w:t>„</w:t>
      </w:r>
      <w:r w:rsidR="00E54FCC" w:rsidRPr="00053B62">
        <w:rPr>
          <w:rFonts w:ascii="Tahoma" w:hAnsi="Tahoma" w:cs="Tahoma"/>
          <w:sz w:val="24"/>
          <w:szCs w:val="24"/>
        </w:rPr>
        <w:t>1a</w:t>
      </w:r>
      <w:r w:rsidR="00A55109" w:rsidRPr="00053B62">
        <w:rPr>
          <w:rFonts w:ascii="Tahoma" w:hAnsi="Tahoma" w:cs="Tahoma"/>
          <w:sz w:val="24"/>
          <w:szCs w:val="24"/>
        </w:rPr>
        <w:t xml:space="preserve">. </w:t>
      </w:r>
      <w:r w:rsidR="00A13014" w:rsidRPr="00053B62">
        <w:rPr>
          <w:rFonts w:ascii="Tahoma" w:hAnsi="Tahoma" w:cs="Tahoma"/>
          <w:sz w:val="24"/>
          <w:szCs w:val="24"/>
        </w:rPr>
        <w:t>Dziecku ojca lub matki pozbawionych wolności, wobec których stwierdzono nieważność orzeczenia przysługuje od Skarbu Państwa odszkodowanie za poniesioną szkodę i</w:t>
      </w:r>
      <w:r w:rsidR="008F2CEE" w:rsidRPr="00053B62">
        <w:rPr>
          <w:rFonts w:ascii="Tahoma" w:hAnsi="Tahoma" w:cs="Tahoma"/>
          <w:sz w:val="24"/>
          <w:szCs w:val="24"/>
        </w:rPr>
        <w:t xml:space="preserve"> </w:t>
      </w:r>
      <w:r w:rsidR="00A13014" w:rsidRPr="00053B62">
        <w:rPr>
          <w:rFonts w:ascii="Tahoma" w:hAnsi="Tahoma" w:cs="Tahoma"/>
          <w:sz w:val="24"/>
          <w:szCs w:val="24"/>
        </w:rPr>
        <w:t>zadośćuczynienie za doznaną krzywdę za okres pozbawienia opieki rodzicielskiej</w:t>
      </w:r>
      <w:r w:rsidR="00A55109" w:rsidRPr="00053B62">
        <w:rPr>
          <w:rFonts w:ascii="Tahoma" w:hAnsi="Tahoma" w:cs="Tahoma"/>
          <w:sz w:val="24"/>
          <w:szCs w:val="24"/>
        </w:rPr>
        <w:t xml:space="preserve"> przez jednego lub obojga</w:t>
      </w:r>
      <w:r w:rsidR="00A13014" w:rsidRPr="00053B62">
        <w:rPr>
          <w:rFonts w:ascii="Tahoma" w:hAnsi="Tahoma" w:cs="Tahoma"/>
          <w:sz w:val="24"/>
          <w:szCs w:val="24"/>
        </w:rPr>
        <w:t xml:space="preserve"> rodziców z powodu osadzenia ojca lub matki w więzieniu lub innym miejscu odosobnienia</w:t>
      </w:r>
      <w:r w:rsidR="00A55109" w:rsidRPr="00053B62">
        <w:rPr>
          <w:rFonts w:ascii="Tahoma" w:hAnsi="Tahoma" w:cs="Tahoma"/>
          <w:sz w:val="24"/>
          <w:szCs w:val="24"/>
        </w:rPr>
        <w:t xml:space="preserve"> </w:t>
      </w:r>
      <w:r w:rsidR="00A13014" w:rsidRPr="00053B62">
        <w:rPr>
          <w:rFonts w:ascii="Tahoma" w:hAnsi="Tahoma" w:cs="Tahoma"/>
          <w:sz w:val="24"/>
          <w:szCs w:val="24"/>
        </w:rPr>
        <w:t xml:space="preserve">maksymalnie za okres </w:t>
      </w:r>
      <w:r w:rsidR="00A55109" w:rsidRPr="00053B62">
        <w:rPr>
          <w:rFonts w:ascii="Tahoma" w:hAnsi="Tahoma" w:cs="Tahoma"/>
          <w:sz w:val="24"/>
          <w:szCs w:val="24"/>
        </w:rPr>
        <w:t xml:space="preserve">do </w:t>
      </w:r>
      <w:r w:rsidR="00A13014" w:rsidRPr="00053B62">
        <w:rPr>
          <w:rFonts w:ascii="Tahoma" w:hAnsi="Tahoma" w:cs="Tahoma"/>
          <w:sz w:val="24"/>
          <w:szCs w:val="24"/>
        </w:rPr>
        <w:t xml:space="preserve">osiągnięcia 18 roku </w:t>
      </w:r>
      <w:r w:rsidR="00A55109" w:rsidRPr="00053B62">
        <w:rPr>
          <w:rFonts w:ascii="Tahoma" w:hAnsi="Tahoma" w:cs="Tahoma"/>
          <w:sz w:val="24"/>
          <w:szCs w:val="24"/>
        </w:rPr>
        <w:t>życia przez dziecko.”</w:t>
      </w:r>
      <w:r w:rsidR="00E54FCC" w:rsidRPr="00053B62">
        <w:rPr>
          <w:rFonts w:ascii="Tahoma" w:hAnsi="Tahoma" w:cs="Tahoma"/>
          <w:sz w:val="24"/>
          <w:szCs w:val="24"/>
        </w:rPr>
        <w:t>.</w:t>
      </w:r>
    </w:p>
    <w:p w14:paraId="4C1B42BE" w14:textId="152AE64F" w:rsidR="00E660D8" w:rsidRPr="00053B62" w:rsidRDefault="00FF1C6E" w:rsidP="00FF1C6E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053B62">
        <w:rPr>
          <w:rFonts w:ascii="Tahoma" w:hAnsi="Tahoma" w:cs="Tahoma"/>
          <w:b/>
          <w:bCs/>
          <w:sz w:val="24"/>
          <w:szCs w:val="24"/>
        </w:rPr>
        <w:t>Art.</w:t>
      </w:r>
      <w:r w:rsidR="006C6DAE" w:rsidRPr="00053B62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053B62">
        <w:rPr>
          <w:rFonts w:ascii="Tahoma" w:hAnsi="Tahoma" w:cs="Tahoma"/>
          <w:b/>
          <w:bCs/>
          <w:sz w:val="24"/>
          <w:szCs w:val="24"/>
        </w:rPr>
        <w:t>2.</w:t>
      </w:r>
      <w:r w:rsidR="006C6DAE" w:rsidRPr="00053B62">
        <w:rPr>
          <w:rFonts w:ascii="Tahoma" w:hAnsi="Tahoma" w:cs="Tahoma"/>
          <w:sz w:val="24"/>
          <w:szCs w:val="24"/>
        </w:rPr>
        <w:t xml:space="preserve"> </w:t>
      </w:r>
      <w:r w:rsidRPr="00053B62">
        <w:rPr>
          <w:rFonts w:ascii="Tahoma" w:hAnsi="Tahoma" w:cs="Tahoma"/>
          <w:sz w:val="24"/>
          <w:szCs w:val="24"/>
        </w:rPr>
        <w:t>W przypadku gdy nieważność orzeczenia stwierdzono przed dniem wejścia w życie ustawy, żądanie odszkodowania lub zadośćuczynienia należy zgłosić w terminie trzech lat od dnia wejścia w życie ustawy.</w:t>
      </w:r>
    </w:p>
    <w:p w14:paraId="4CDC478B" w14:textId="747CA0C0" w:rsidR="00E660D8" w:rsidRPr="00053B62" w:rsidRDefault="00E660D8" w:rsidP="008F2CEE">
      <w:pPr>
        <w:ind w:firstLine="709"/>
        <w:rPr>
          <w:rFonts w:ascii="Tahoma" w:hAnsi="Tahoma" w:cs="Tahoma"/>
          <w:sz w:val="24"/>
          <w:szCs w:val="24"/>
        </w:rPr>
      </w:pPr>
      <w:r w:rsidRPr="00053B62">
        <w:rPr>
          <w:rFonts w:ascii="Tahoma" w:hAnsi="Tahoma" w:cs="Tahoma"/>
          <w:b/>
          <w:bCs/>
          <w:sz w:val="24"/>
          <w:szCs w:val="24"/>
        </w:rPr>
        <w:t xml:space="preserve">Art. </w:t>
      </w:r>
      <w:r w:rsidR="00FF1C6E" w:rsidRPr="00053B62">
        <w:rPr>
          <w:rFonts w:ascii="Tahoma" w:hAnsi="Tahoma" w:cs="Tahoma"/>
          <w:b/>
          <w:bCs/>
          <w:sz w:val="24"/>
          <w:szCs w:val="24"/>
        </w:rPr>
        <w:t>3</w:t>
      </w:r>
      <w:r w:rsidRPr="00053B62">
        <w:rPr>
          <w:rFonts w:ascii="Tahoma" w:hAnsi="Tahoma" w:cs="Tahoma"/>
          <w:b/>
          <w:bCs/>
          <w:sz w:val="24"/>
          <w:szCs w:val="24"/>
        </w:rPr>
        <w:t>.</w:t>
      </w:r>
      <w:r w:rsidR="00AF6EC9" w:rsidRPr="00053B62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053B62">
        <w:rPr>
          <w:rFonts w:ascii="Tahoma" w:hAnsi="Tahoma" w:cs="Tahoma"/>
          <w:sz w:val="24"/>
          <w:szCs w:val="24"/>
        </w:rPr>
        <w:t>Ustawa wchodzi w życie po upływie 14 dni od dnia ogłoszenia.</w:t>
      </w:r>
    </w:p>
    <w:p w14:paraId="01EE7291" w14:textId="33ADE078" w:rsidR="00965D59" w:rsidRPr="00053B62" w:rsidRDefault="00965D59" w:rsidP="00965D59">
      <w:pPr>
        <w:jc w:val="both"/>
        <w:rPr>
          <w:rFonts w:ascii="Tahoma" w:hAnsi="Tahoma" w:cs="Tahoma"/>
          <w:sz w:val="24"/>
          <w:szCs w:val="24"/>
        </w:rPr>
      </w:pPr>
    </w:p>
    <w:p w14:paraId="3089337D" w14:textId="4A5B8FF1" w:rsidR="00965D59" w:rsidRPr="00053B62" w:rsidRDefault="00965D59" w:rsidP="00965D59">
      <w:pPr>
        <w:jc w:val="both"/>
        <w:rPr>
          <w:rFonts w:ascii="Tahoma" w:hAnsi="Tahoma" w:cs="Tahoma"/>
          <w:sz w:val="24"/>
          <w:szCs w:val="24"/>
        </w:rPr>
      </w:pPr>
    </w:p>
    <w:p w14:paraId="35ADEDFD" w14:textId="6C8FC9CA" w:rsidR="00BB7BC1" w:rsidRPr="00053B62" w:rsidRDefault="00BB7BC1" w:rsidP="00965D59">
      <w:pPr>
        <w:jc w:val="both"/>
        <w:rPr>
          <w:rFonts w:ascii="Tahoma" w:hAnsi="Tahoma" w:cs="Tahoma"/>
          <w:sz w:val="24"/>
          <w:szCs w:val="24"/>
        </w:rPr>
      </w:pPr>
    </w:p>
    <w:p w14:paraId="491E577A" w14:textId="77777777" w:rsidR="00BB7BC1" w:rsidRPr="00053B62" w:rsidRDefault="00BB7BC1" w:rsidP="008A410F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sectPr w:rsidR="00BB7BC1" w:rsidRPr="00053B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D8D"/>
    <w:multiLevelType w:val="hybridMultilevel"/>
    <w:tmpl w:val="F2B0EF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17051"/>
    <w:multiLevelType w:val="hybridMultilevel"/>
    <w:tmpl w:val="50E8556E"/>
    <w:lvl w:ilvl="0" w:tplc="4A948A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FD27B2"/>
    <w:multiLevelType w:val="hybridMultilevel"/>
    <w:tmpl w:val="51CEB7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A04E1"/>
    <w:multiLevelType w:val="hybridMultilevel"/>
    <w:tmpl w:val="21D0AE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E6C0D"/>
    <w:multiLevelType w:val="hybridMultilevel"/>
    <w:tmpl w:val="BA68B8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0D8"/>
    <w:rsid w:val="0002090C"/>
    <w:rsid w:val="00044E4D"/>
    <w:rsid w:val="00053B62"/>
    <w:rsid w:val="0013195A"/>
    <w:rsid w:val="0015197B"/>
    <w:rsid w:val="00387565"/>
    <w:rsid w:val="003A3CB1"/>
    <w:rsid w:val="00404F19"/>
    <w:rsid w:val="004D13B1"/>
    <w:rsid w:val="005350AC"/>
    <w:rsid w:val="0057754C"/>
    <w:rsid w:val="005D6B9C"/>
    <w:rsid w:val="006C6DAE"/>
    <w:rsid w:val="00796963"/>
    <w:rsid w:val="00817B7A"/>
    <w:rsid w:val="008A410F"/>
    <w:rsid w:val="008F2CEE"/>
    <w:rsid w:val="00931BFA"/>
    <w:rsid w:val="00965D59"/>
    <w:rsid w:val="00A13014"/>
    <w:rsid w:val="00A55109"/>
    <w:rsid w:val="00A84C57"/>
    <w:rsid w:val="00AF6EC9"/>
    <w:rsid w:val="00B319A0"/>
    <w:rsid w:val="00BB7BC1"/>
    <w:rsid w:val="00CC577B"/>
    <w:rsid w:val="00D12A9E"/>
    <w:rsid w:val="00DB7215"/>
    <w:rsid w:val="00DC21B2"/>
    <w:rsid w:val="00E45040"/>
    <w:rsid w:val="00E54FCC"/>
    <w:rsid w:val="00E660D8"/>
    <w:rsid w:val="00E823E6"/>
    <w:rsid w:val="00F17776"/>
    <w:rsid w:val="00F51276"/>
    <w:rsid w:val="00F56C8D"/>
    <w:rsid w:val="00F6575F"/>
    <w:rsid w:val="00F92E6A"/>
    <w:rsid w:val="00F95D5C"/>
    <w:rsid w:val="00FF086E"/>
    <w:rsid w:val="00FF1C6E"/>
    <w:rsid w:val="00FF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B127"/>
  <w15:docId w15:val="{0570D0F0-7EFC-4ACF-B543-CE610A4F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5D5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31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Grażyna D. Grabowska</cp:lastModifiedBy>
  <cp:revision>2</cp:revision>
  <cp:lastPrinted>2020-02-11T16:27:00Z</cp:lastPrinted>
  <dcterms:created xsi:type="dcterms:W3CDTF">2020-02-17T10:15:00Z</dcterms:created>
  <dcterms:modified xsi:type="dcterms:W3CDTF">2020-02-17T10:15:00Z</dcterms:modified>
</cp:coreProperties>
</file>