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52E03" w14:textId="77777777" w:rsidR="00BF1B27" w:rsidRPr="008E6B73" w:rsidRDefault="00BF1B27" w:rsidP="00BF1B27">
      <w:pPr>
        <w:pStyle w:val="OZNPROJEKTUwskazaniedatylubwersjiprojektu"/>
      </w:pPr>
      <w:bookmarkStart w:id="0" w:name="_GoBack"/>
      <w:bookmarkEnd w:id="0"/>
      <w:r>
        <w:t>Projekt</w:t>
      </w:r>
    </w:p>
    <w:p w14:paraId="6C42EE19" w14:textId="77777777" w:rsidR="00BF1B27" w:rsidRPr="008E6B73" w:rsidRDefault="00BF1B27" w:rsidP="00BF1B27">
      <w:pPr>
        <w:pStyle w:val="OZNRODZAKTUtznustawalubrozporzdzenieiorganwydajcy"/>
      </w:pPr>
      <w:r w:rsidRPr="008E6B73">
        <w:t>USTAWA</w:t>
      </w:r>
    </w:p>
    <w:p w14:paraId="5EB52596" w14:textId="77777777" w:rsidR="00BF1B27" w:rsidRPr="008E6B73" w:rsidRDefault="00BF1B27" w:rsidP="00BF1B27">
      <w:pPr>
        <w:pStyle w:val="DATAAKTUdatauchwalenialubwydaniaaktu"/>
      </w:pPr>
      <w:r w:rsidRPr="008E6B73">
        <w:t>z dnia</w:t>
      </w:r>
    </w:p>
    <w:p w14:paraId="666FCE52" w14:textId="77777777" w:rsidR="00BF1B27" w:rsidRPr="008E6B73" w:rsidRDefault="00BF1B27" w:rsidP="00BF1B27">
      <w:pPr>
        <w:pStyle w:val="TYTUAKTUprzedmiotregulacjiustawylubrozporzdzenia"/>
      </w:pPr>
      <w:r w:rsidRPr="008E6B73">
        <w:t>o zmianie ustawy o ubezpie</w:t>
      </w:r>
      <w:r w:rsidR="00FC1D05">
        <w:t>czeniu społecznym rolników</w:t>
      </w:r>
    </w:p>
    <w:p w14:paraId="6A4B1008" w14:textId="77777777" w:rsidR="00BF1B27" w:rsidRPr="008E6B73" w:rsidRDefault="00BF1B27" w:rsidP="00BF1B27">
      <w:pPr>
        <w:pStyle w:val="ARTartustawynprozporzdzenia"/>
      </w:pPr>
      <w:r w:rsidRPr="00440C29">
        <w:rPr>
          <w:rStyle w:val="Ppogrubienie"/>
        </w:rPr>
        <w:t>Art. 1.</w:t>
      </w:r>
      <w:r w:rsidR="003053E5">
        <w:t> </w:t>
      </w:r>
      <w:r w:rsidRPr="00FA42CE">
        <w:t>W ustawie</w:t>
      </w:r>
      <w:r w:rsidRPr="008E6B73">
        <w:t xml:space="preserve"> z dnia 20 grudnia 1990 r. o ubezpieczeniu sp</w:t>
      </w:r>
      <w:r>
        <w:t>ołecznym rolników (Dz.</w:t>
      </w:r>
      <w:r w:rsidR="003053E5">
        <w:t> U. z 2</w:t>
      </w:r>
      <w:r>
        <w:t>022 r. poz. 933, 1155 i 2140</w:t>
      </w:r>
      <w:r w:rsidRPr="008E6B73">
        <w:t>) wprowadza się następujące zmiany:</w:t>
      </w:r>
    </w:p>
    <w:p w14:paraId="5CB2E07E" w14:textId="77777777" w:rsidR="00BF1B27" w:rsidRPr="008E6B73" w:rsidRDefault="00BF1B27" w:rsidP="00BF1B27">
      <w:pPr>
        <w:pStyle w:val="PKTpunkt"/>
      </w:pPr>
      <w:r>
        <w:t>1)</w:t>
      </w:r>
      <w:r>
        <w:tab/>
        <w:t>w art. 6 pkt 7 otrzymuje brzmienie</w:t>
      </w:r>
      <w:r w:rsidRPr="008E6B73">
        <w:t>:</w:t>
      </w:r>
    </w:p>
    <w:p w14:paraId="555B1697" w14:textId="77777777" w:rsidR="00BF1B27" w:rsidRPr="008E6B73" w:rsidRDefault="00BF1B27" w:rsidP="00BF1B27">
      <w:pPr>
        <w:pStyle w:val="ZPKTzmpktartykuempunktem"/>
      </w:pPr>
      <w:r w:rsidRPr="008E6B73">
        <w:t>„</w:t>
      </w:r>
      <w:r>
        <w:t>7)</w:t>
      </w:r>
      <w:r>
        <w:tab/>
        <w:t>emeryturze podstawowej – rozumie się kwotę równą 90% najniższej emerytury określonej w przepisach emerytalnych;”;</w:t>
      </w:r>
    </w:p>
    <w:p w14:paraId="227E9060" w14:textId="77777777" w:rsidR="00BF1B27" w:rsidRPr="003053E5" w:rsidRDefault="00BF1B27" w:rsidP="00BF1B27">
      <w:pPr>
        <w:pStyle w:val="PKTpunkt"/>
      </w:pPr>
      <w:r w:rsidRPr="00FA42CE">
        <w:t>2)</w:t>
      </w:r>
      <w:r w:rsidRPr="00FA42CE">
        <w:tab/>
      </w:r>
      <w:r w:rsidRPr="003053E5">
        <w:t>po art. 27 dodaje się art. 27a w brzmieniu:</w:t>
      </w:r>
    </w:p>
    <w:p w14:paraId="6C756D77" w14:textId="77777777" w:rsidR="00BF1B27" w:rsidRDefault="00BF1B27" w:rsidP="003053E5">
      <w:pPr>
        <w:pStyle w:val="ZARTzmartartykuempunktem"/>
      </w:pPr>
      <w:r w:rsidRPr="008E6B73">
        <w:t>„</w:t>
      </w:r>
      <w:r w:rsidRPr="003053E5">
        <w:t>Art. 27a. 1.</w:t>
      </w:r>
      <w:r w:rsidRPr="00311006">
        <w:t xml:space="preserve"> </w:t>
      </w:r>
      <w:r w:rsidRPr="00FA42CE">
        <w:t>Do</w:t>
      </w:r>
      <w:r w:rsidRPr="00255BF9">
        <w:t xml:space="preserve"> emerytury rolniczej przysługuje dodatek </w:t>
      </w:r>
      <w:r w:rsidRPr="002612E1">
        <w:t xml:space="preserve">z </w:t>
      </w:r>
      <w:r w:rsidRPr="004034B5">
        <w:t>tytułu</w:t>
      </w:r>
      <w:r w:rsidRPr="002612E1">
        <w:t xml:space="preserve"> </w:t>
      </w:r>
      <w:r>
        <w:t>opłacania</w:t>
      </w:r>
      <w:r w:rsidRPr="002612E1">
        <w:t xml:space="preserve"> skł</w:t>
      </w:r>
      <w:r>
        <w:t>adki</w:t>
      </w:r>
      <w:r w:rsidRPr="002612E1">
        <w:t>, o któr</w:t>
      </w:r>
      <w:r>
        <w:t>ej</w:t>
      </w:r>
      <w:r w:rsidRPr="002612E1">
        <w:t xml:space="preserve"> mowa w art. 17 ust. 2</w:t>
      </w:r>
      <w:r>
        <w:t xml:space="preserve"> lub 4</w:t>
      </w:r>
      <w:r w:rsidRPr="002612E1">
        <w:t xml:space="preserve">, w wysokości </w:t>
      </w:r>
      <w:r>
        <w:t>0,5</w:t>
      </w:r>
      <w:r w:rsidRPr="002612E1">
        <w:t>% emerytury podstawowej za każdy rok opłacania t</w:t>
      </w:r>
      <w:r>
        <w:t>akiej</w:t>
      </w:r>
      <w:r w:rsidRPr="002612E1">
        <w:t xml:space="preserve"> skła</w:t>
      </w:r>
      <w:r>
        <w:t>dki.</w:t>
      </w:r>
    </w:p>
    <w:p w14:paraId="6FF57014" w14:textId="77777777" w:rsidR="00BF1B27" w:rsidRDefault="00BF1B27" w:rsidP="00BF1B27">
      <w:pPr>
        <w:pStyle w:val="ZUSTzmustartykuempunktem"/>
      </w:pPr>
      <w:r>
        <w:t>2. Dodatek, o którym mowa w ust. 1, wypłaca się wraz z emeryturą rolniczą.”;</w:t>
      </w:r>
    </w:p>
    <w:p w14:paraId="35D9A73A" w14:textId="77777777" w:rsidR="00BF1B27" w:rsidRPr="00255BF9" w:rsidRDefault="00BF1B27" w:rsidP="00BF1B27">
      <w:pPr>
        <w:pStyle w:val="PKTpunkt"/>
      </w:pPr>
      <w:r>
        <w:t>3)</w:t>
      </w:r>
      <w:r>
        <w:tab/>
        <w:t xml:space="preserve">w art. 48 </w:t>
      </w:r>
      <w:r w:rsidRPr="00255BF9">
        <w:t xml:space="preserve">dodaje się ust. 4 </w:t>
      </w:r>
      <w:r>
        <w:t xml:space="preserve">i 5 </w:t>
      </w:r>
      <w:r w:rsidRPr="00255BF9">
        <w:t>w brzmieniu:</w:t>
      </w:r>
    </w:p>
    <w:p w14:paraId="79F12E90" w14:textId="77777777" w:rsidR="00BF1B27" w:rsidRDefault="00BF1B27" w:rsidP="003053E5">
      <w:pPr>
        <w:pStyle w:val="ZUSTzmustartykuempunktem"/>
      </w:pPr>
      <w:r>
        <w:t>„4. W przypadku zmiany wysokości emerytury podstawowej,</w:t>
      </w:r>
      <w:r w:rsidRPr="00C62346">
        <w:t xml:space="preserve"> wskutek</w:t>
      </w:r>
      <w:r>
        <w:t xml:space="preserve"> przeprowadzenia corocznej waloryzacji emerytur i rent przysługujących na podstawie przepisów emerytalnych, świadczenie, </w:t>
      </w:r>
      <w:r w:rsidRPr="00D077D2">
        <w:t>którego wysokość jest ustalona za pomocą wskaźnika wymiaru</w:t>
      </w:r>
      <w:r>
        <w:t>, wypłaca się w zmienionej wysokości, z uwzględnieniem terminów tej waloryzacji. O zmianie wysokości tego świadczenia zawiadamia się uprawnionego.</w:t>
      </w:r>
    </w:p>
    <w:p w14:paraId="349449FE" w14:textId="77777777" w:rsidR="00BF1B27" w:rsidRPr="00F20A44" w:rsidRDefault="00BF1B27" w:rsidP="003053E5">
      <w:pPr>
        <w:pStyle w:val="ZUSTzmustartykuempunktem"/>
      </w:pPr>
      <w:r>
        <w:t>5. Jeżeli świadczenie wypłacane w zmienionej wysokości</w:t>
      </w:r>
      <w:r w:rsidRPr="002F2DFA">
        <w:t>,</w:t>
      </w:r>
      <w:r>
        <w:t xml:space="preserve"> </w:t>
      </w:r>
      <w:r w:rsidRPr="002F2DFA">
        <w:t>o którym mowa w ust. 4,</w:t>
      </w:r>
      <w:r>
        <w:t xml:space="preserve"> jest niższe od kwoty najniższej emerytury określonej w przepisach emerytalnych, przepisy ust. 2a i 2b stosuje się odpowiednio.”;</w:t>
      </w:r>
    </w:p>
    <w:p w14:paraId="37E75C88" w14:textId="77777777" w:rsidR="00BF1B27" w:rsidRPr="00255BF9" w:rsidRDefault="00BF1B27" w:rsidP="00BF1B27">
      <w:pPr>
        <w:pStyle w:val="PKTpunkt"/>
      </w:pPr>
      <w:r w:rsidRPr="00255BF9">
        <w:lastRenderedPageBreak/>
        <w:t>4)</w:t>
      </w:r>
      <w:r w:rsidRPr="00255BF9">
        <w:tab/>
        <w:t>uchyla się art. 48a;</w:t>
      </w:r>
    </w:p>
    <w:p w14:paraId="41D59D48" w14:textId="77777777" w:rsidR="00BF1B27" w:rsidRDefault="00BF1B27" w:rsidP="00BF1B27">
      <w:pPr>
        <w:pStyle w:val="PKTpunkt"/>
      </w:pPr>
      <w:r w:rsidRPr="00255BF9">
        <w:t>5)</w:t>
      </w:r>
      <w:r w:rsidRPr="00255BF9">
        <w:tab/>
      </w:r>
      <w:r>
        <w:t xml:space="preserve">w art. 64 </w:t>
      </w:r>
      <w:r w:rsidRPr="00255BF9">
        <w:t>w ust. 3 pkt 4 otrzymuje brzmienie:</w:t>
      </w:r>
    </w:p>
    <w:p w14:paraId="3AFF9EC2" w14:textId="77777777" w:rsidR="00BF1B27" w:rsidRPr="00255BF9" w:rsidRDefault="00BF1B27" w:rsidP="003053E5">
      <w:pPr>
        <w:pStyle w:val="ZPKTzmpktartykuempunktem"/>
      </w:pPr>
      <w:r w:rsidRPr="00255BF9">
        <w:t>„4)</w:t>
      </w:r>
      <w:r>
        <w:tab/>
      </w:r>
      <w:r w:rsidRPr="00255BF9">
        <w:t>osoby uprawnione do renty rodzinnej, o których mowa w art. 29 ust. 2 pkt 1 i 2.”.</w:t>
      </w:r>
    </w:p>
    <w:p w14:paraId="7B7A5CE1" w14:textId="77777777" w:rsidR="00BF1B27" w:rsidRPr="00255BF9" w:rsidRDefault="00BF1B27" w:rsidP="00BF1B27">
      <w:pPr>
        <w:pStyle w:val="ARTartustawynprozporzdzenia"/>
      </w:pPr>
      <w:r w:rsidRPr="00440C29">
        <w:rPr>
          <w:rStyle w:val="Ppogrubienie"/>
        </w:rPr>
        <w:t>Art.</w:t>
      </w:r>
      <w:r>
        <w:rPr>
          <w:rStyle w:val="Ppogrubienie"/>
        </w:rPr>
        <w:t> </w:t>
      </w:r>
      <w:r w:rsidRPr="00440C29">
        <w:rPr>
          <w:rStyle w:val="Ppogrubienie"/>
        </w:rPr>
        <w:t>2.</w:t>
      </w:r>
      <w:r w:rsidR="003053E5">
        <w:t> </w:t>
      </w:r>
      <w:r>
        <w:t>Osoby uprawnione do renty rodzinnej, o których mowa w art. 29 ust. 2 pkt 3 i 4 ustawy zmienianej w art. 1, które przed dniem wejścia w życie niniejszej ustawy uzyskały orzeczenie albo wniosek, o których mowa w art. 64 ust. 6 pkt 1 i 2 ustawy zmienianej w art. 1, mogą skorzystać z rehabilitacji leczniczej po dniu wejścia w życie niniejszej ustawy, jeżeli to orzeczenie albo ten wniosek zostaną pozytywnie zaopiniowane przez lekarza regionalnego inspektora orzecznictwa lekarskiego Kasy Rolniczego Ubezpieczenia Społecznego.</w:t>
      </w:r>
    </w:p>
    <w:p w14:paraId="204A0CDD" w14:textId="386D5C11" w:rsidR="00BF1B27" w:rsidRPr="00255BF9" w:rsidRDefault="00BF1B27" w:rsidP="00BF1B27">
      <w:pPr>
        <w:pStyle w:val="ARTartustawynprozporzdzenia"/>
      </w:pPr>
      <w:r w:rsidRPr="00440C29">
        <w:rPr>
          <w:rStyle w:val="Ppogrubienie"/>
        </w:rPr>
        <w:t>Art.</w:t>
      </w:r>
      <w:r>
        <w:rPr>
          <w:rStyle w:val="Ppogrubienie"/>
        </w:rPr>
        <w:t> </w:t>
      </w:r>
      <w:r w:rsidRPr="00440C29">
        <w:rPr>
          <w:rStyle w:val="Ppogrubienie"/>
        </w:rPr>
        <w:t>3.</w:t>
      </w:r>
      <w:r w:rsidR="003053E5">
        <w:rPr>
          <w:rStyle w:val="Ppogrubienie"/>
        </w:rPr>
        <w:t> </w:t>
      </w:r>
      <w:r>
        <w:t>Do</w:t>
      </w:r>
      <w:r w:rsidRPr="00FA42CE">
        <w:t xml:space="preserve"> spraw</w:t>
      </w:r>
      <w:r w:rsidRPr="00255BF9">
        <w:t xml:space="preserve"> o ustalenie prawa do </w:t>
      </w:r>
      <w:r>
        <w:t>emerytury rolniczej</w:t>
      </w:r>
      <w:r w:rsidRPr="00255BF9">
        <w:t xml:space="preserve"> i </w:t>
      </w:r>
      <w:r>
        <w:t>jej</w:t>
      </w:r>
      <w:r w:rsidRPr="00255BF9">
        <w:t xml:space="preserve"> indywidualnego wymiaru wszczęty</w:t>
      </w:r>
      <w:r>
        <w:t>ch</w:t>
      </w:r>
      <w:r w:rsidRPr="00255BF9">
        <w:t xml:space="preserve"> i niezakoń</w:t>
      </w:r>
      <w:r>
        <w:t xml:space="preserve">czonych </w:t>
      </w:r>
      <w:r w:rsidRPr="00255BF9">
        <w:t>ostateczną decyzją przed dniem wejścia w życie niniejszej ustawy stosuje się przepisy ustawy zmienianej w art. 1 w brzmieniu nadanym niniejszą ustawą.</w:t>
      </w:r>
    </w:p>
    <w:p w14:paraId="53DC4E21" w14:textId="77777777" w:rsidR="00BF1B27" w:rsidRPr="00255BF9" w:rsidRDefault="00BF1B27" w:rsidP="00BF1B27">
      <w:pPr>
        <w:pStyle w:val="ARTartustawynprozporzdzenia"/>
      </w:pPr>
      <w:r w:rsidRPr="00440C29">
        <w:rPr>
          <w:rStyle w:val="Ppogrubienie"/>
        </w:rPr>
        <w:t>Art.</w:t>
      </w:r>
      <w:r>
        <w:rPr>
          <w:rStyle w:val="Ppogrubienie"/>
        </w:rPr>
        <w:t> </w:t>
      </w:r>
      <w:r w:rsidRPr="00440C29">
        <w:rPr>
          <w:rStyle w:val="Ppogrubienie"/>
        </w:rPr>
        <w:t>4.</w:t>
      </w:r>
      <w:r w:rsidR="003053E5">
        <w:t> 1. </w:t>
      </w:r>
      <w:r w:rsidRPr="00255BF9">
        <w:t>Osob</w:t>
      </w:r>
      <w:r>
        <w:t>om, którym przed dniem wejścia w życie niniejszej ustawy ustalono prawo do emerytury rolniczej, dodatek, o którym mowa</w:t>
      </w:r>
      <w:r w:rsidRPr="00255BF9">
        <w:t xml:space="preserve"> w art.</w:t>
      </w:r>
      <w:r>
        <w:t xml:space="preserve"> 27a ust. 1 ustawy zmienianej w art. 1, przysługuje od dnia wejścia w życie niniejszej ustawy.</w:t>
      </w:r>
    </w:p>
    <w:p w14:paraId="45AE2BA5" w14:textId="77777777" w:rsidR="00BF1B27" w:rsidRPr="00255BF9" w:rsidRDefault="003053E5" w:rsidP="00BF1B27">
      <w:pPr>
        <w:pStyle w:val="USTustnpkodeksu"/>
      </w:pPr>
      <w:r>
        <w:t>2. </w:t>
      </w:r>
      <w:r w:rsidR="00BF1B27" w:rsidRPr="00255BF9">
        <w:t xml:space="preserve">Ustalenie prawa do dodatku osobom, o których mowa w ust. 1, następuje w terminie </w:t>
      </w:r>
      <w:r w:rsidR="00BF1B27">
        <w:t>6</w:t>
      </w:r>
      <w:r>
        <w:t> </w:t>
      </w:r>
      <w:r w:rsidR="00BF1B27">
        <w:t>miesięcy od dnia wejścia w życie niniejszej ustawy.</w:t>
      </w:r>
    </w:p>
    <w:p w14:paraId="45CD22BF" w14:textId="77777777" w:rsidR="00BF1B27" w:rsidRDefault="00BF1B27" w:rsidP="00BF1B27">
      <w:pPr>
        <w:pStyle w:val="ARTartustawynprozporzdzenia"/>
      </w:pPr>
      <w:r w:rsidRPr="00440C29">
        <w:rPr>
          <w:rStyle w:val="Ppogrubienie"/>
        </w:rPr>
        <w:t>Art.</w:t>
      </w:r>
      <w:r>
        <w:rPr>
          <w:rStyle w:val="Ppogrubienie"/>
        </w:rPr>
        <w:t> </w:t>
      </w:r>
      <w:r w:rsidRPr="00440C29">
        <w:rPr>
          <w:rStyle w:val="Ppogrubienie"/>
        </w:rPr>
        <w:t>5.</w:t>
      </w:r>
      <w:r w:rsidR="003053E5">
        <w:t> </w:t>
      </w:r>
      <w:r w:rsidRPr="00255BF9">
        <w:t>1.</w:t>
      </w:r>
      <w:r w:rsidR="003053E5">
        <w:t> </w:t>
      </w:r>
      <w:r>
        <w:t xml:space="preserve">W 2023 r. do świadczeń emerytalno-rentowych wypłacanych z funduszu emerytalno-rentowego, o którym mowa w art. 78 ustawy zmienianej w art. 1, nie stosuje się przepisów art. 29 ust. 10 i 12 oraz art. 52 ust. 2 pkt 2 lit. b ustawy z dnia 27 sierpnia 2009 r. </w:t>
      </w:r>
      <w:r w:rsidR="003053E5">
        <w:t>o </w:t>
      </w:r>
      <w:r>
        <w:t xml:space="preserve">finansach publicznych (Dz. U. z 2022 r. poz. 1634, z </w:t>
      </w:r>
      <w:proofErr w:type="spellStart"/>
      <w:r>
        <w:t>późn</w:t>
      </w:r>
      <w:proofErr w:type="spellEnd"/>
      <w:r>
        <w:t>. zm.</w:t>
      </w:r>
      <w:r w:rsidRPr="004466EC">
        <w:rPr>
          <w:rStyle w:val="IGindeksgrny"/>
        </w:rPr>
        <w:footnoteReference w:id="1"/>
      </w:r>
      <w:r w:rsidRPr="004466EC">
        <w:rPr>
          <w:rStyle w:val="IGindeksgrny"/>
        </w:rPr>
        <w:t>)</w:t>
      </w:r>
      <w:r>
        <w:t>).</w:t>
      </w:r>
    </w:p>
    <w:p w14:paraId="69BAD000" w14:textId="77777777" w:rsidR="00BF1B27" w:rsidRDefault="003053E5" w:rsidP="00BF1B27">
      <w:pPr>
        <w:pStyle w:val="USTustnpkodeksu"/>
      </w:pPr>
      <w:r>
        <w:lastRenderedPageBreak/>
        <w:t>2. </w:t>
      </w:r>
      <w:r w:rsidR="00BF1B27">
        <w:t xml:space="preserve">O dokonanych zmianach planu finansowego funduszu emerytalno-rentowego, </w:t>
      </w:r>
      <w:r w:rsidR="00EC3D16">
        <w:t>o </w:t>
      </w:r>
      <w:r w:rsidR="00BF1B27" w:rsidRPr="00BF5268">
        <w:t xml:space="preserve">którym mowa w art. </w:t>
      </w:r>
      <w:r w:rsidR="00BF1B27">
        <w:t xml:space="preserve">78 </w:t>
      </w:r>
      <w:r w:rsidR="00BF1B27" w:rsidRPr="00BF5268">
        <w:t>ustawy zmienianej w art. 1</w:t>
      </w:r>
      <w:r w:rsidR="00BF1B27">
        <w:t>, Prezes Kasy Rolniczego Ubezpieczenia Społecznego niezwłocznie informuje ministra właściwego do spraw finansów publicznych oraz ministra właściwego do spraw rozwoju wsi.</w:t>
      </w:r>
    </w:p>
    <w:p w14:paraId="3ECA8F4E" w14:textId="77777777" w:rsidR="00BF1B27" w:rsidRDefault="00BF1B27" w:rsidP="00BF1B27">
      <w:pPr>
        <w:pStyle w:val="ARTartustawynprozporzdzenia"/>
      </w:pPr>
      <w:r w:rsidRPr="00440C29">
        <w:rPr>
          <w:rStyle w:val="Ppogrubienie"/>
        </w:rPr>
        <w:t>Art.</w:t>
      </w:r>
      <w:r>
        <w:rPr>
          <w:rStyle w:val="Ppogrubienie"/>
        </w:rPr>
        <w:t> 6.</w:t>
      </w:r>
      <w:r w:rsidR="003053E5">
        <w:rPr>
          <w:rStyle w:val="Ppogrubienie"/>
        </w:rPr>
        <w:t> </w:t>
      </w:r>
      <w:r w:rsidRPr="00D378D4">
        <w:t>W 2023 r. minister właściwy do spraw finansów publicznych, na wniosek dysponenta części 72 – Kasa Rolniczego Ubezpieczenia Społecznego, może dokonywać przeniesień wydatków budżetowyc</w:t>
      </w:r>
      <w:r>
        <w:t xml:space="preserve">h z części 32 – Rolnictwo, 33 – </w:t>
      </w:r>
      <w:r w:rsidRPr="00D378D4">
        <w:t>Rozwój Wsi, 35 – Rynki Rolne</w:t>
      </w:r>
      <w:r>
        <w:t xml:space="preserve"> lub</w:t>
      </w:r>
      <w:r w:rsidRPr="00D378D4">
        <w:t xml:space="preserve"> 62 – Rybołówstwo do części 72 – Kasa Rolniczego Ubezpieczenia Społecznego.</w:t>
      </w:r>
    </w:p>
    <w:p w14:paraId="7BE86E1C" w14:textId="77777777" w:rsidR="00BF1B27" w:rsidRDefault="00BF1B27" w:rsidP="00BF1B27">
      <w:pPr>
        <w:pStyle w:val="ARTartustawynprozporzdzenia"/>
      </w:pPr>
      <w:r w:rsidRPr="00EF4DAE">
        <w:rPr>
          <w:rStyle w:val="Ppogrubienie"/>
        </w:rPr>
        <w:t>Art.</w:t>
      </w:r>
      <w:r>
        <w:rPr>
          <w:rStyle w:val="Ppogrubienie"/>
        </w:rPr>
        <w:t> 7</w:t>
      </w:r>
      <w:r w:rsidRPr="00EF4DAE">
        <w:rPr>
          <w:rStyle w:val="Ppogrubienie"/>
        </w:rPr>
        <w:t>.</w:t>
      </w:r>
      <w:r w:rsidR="003053E5">
        <w:t> </w:t>
      </w:r>
      <w:r w:rsidRPr="00EF4DAE">
        <w:t>Ustawa wchodzi w życie po upływie 14 dni od dnia ogłoszenia, z wyjątkiem</w:t>
      </w:r>
      <w:r>
        <w:t xml:space="preserve"> </w:t>
      </w:r>
      <w:r w:rsidR="003053E5">
        <w:t>art. </w:t>
      </w:r>
      <w:r w:rsidRPr="00EF4DAE">
        <w:t>1 pkt 1</w:t>
      </w:r>
      <w:r>
        <w:t xml:space="preserve">, </w:t>
      </w:r>
      <w:r w:rsidRPr="00EF4DAE">
        <w:t>3</w:t>
      </w:r>
      <w:r>
        <w:t xml:space="preserve"> i 4</w:t>
      </w:r>
      <w:r w:rsidRPr="00EF4DAE">
        <w:t>, które wchodzą w życie z dniem 1 marca 2023 r.</w:t>
      </w:r>
    </w:p>
    <w:sectPr w:rsidR="00BF1B2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6339C" w14:textId="77777777" w:rsidR="00A64356" w:rsidRDefault="00A64356">
      <w:r>
        <w:separator/>
      </w:r>
    </w:p>
  </w:endnote>
  <w:endnote w:type="continuationSeparator" w:id="0">
    <w:p w14:paraId="6C6910B8" w14:textId="77777777" w:rsidR="00A64356" w:rsidRDefault="00A64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03A43" w14:textId="77777777" w:rsidR="00A64356" w:rsidRDefault="00A64356">
      <w:r>
        <w:separator/>
      </w:r>
    </w:p>
  </w:footnote>
  <w:footnote w:type="continuationSeparator" w:id="0">
    <w:p w14:paraId="3DC01285" w14:textId="77777777" w:rsidR="00A64356" w:rsidRDefault="00A64356">
      <w:r>
        <w:continuationSeparator/>
      </w:r>
    </w:p>
  </w:footnote>
  <w:footnote w:id="1">
    <w:p w14:paraId="4D281727" w14:textId="77777777" w:rsidR="00BF1B27" w:rsidRDefault="00BF1B27" w:rsidP="00BF1B27">
      <w:pPr>
        <w:pStyle w:val="ODNONIKtreodnonika"/>
      </w:pPr>
      <w:r w:rsidRPr="00EF4DAE">
        <w:rPr>
          <w:rStyle w:val="IGindeksgrny"/>
        </w:rPr>
        <w:footnoteRef/>
      </w:r>
      <w:r w:rsidRPr="00EF4DAE">
        <w:rPr>
          <w:rStyle w:val="IGindeksgrny"/>
        </w:rPr>
        <w:t>)</w:t>
      </w:r>
      <w:r>
        <w:tab/>
        <w:t>Zmiany tekstu jednolitego wymienionej ustawy zostały ogłoszone w Dz. U. z 2022 r. poz. 1692,</w:t>
      </w:r>
      <w:r w:rsidR="003A22BF">
        <w:t xml:space="preserve"> 1725, 1747, 1768, 1964 i 2414.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649EF" w14:textId="4C491775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E0A0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B2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53E5"/>
    <w:rsid w:val="0031004C"/>
    <w:rsid w:val="003105F6"/>
    <w:rsid w:val="0031100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67C3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22BF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34D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31C8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23AE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90C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4356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1B27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3D16"/>
    <w:rsid w:val="00EC4265"/>
    <w:rsid w:val="00EC4CEB"/>
    <w:rsid w:val="00EC659E"/>
    <w:rsid w:val="00ED1CC4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596D"/>
    <w:rsid w:val="00EF76AA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1D05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A04"/>
    <w:rsid w:val="00FE0B3B"/>
    <w:rsid w:val="00FE1BE2"/>
    <w:rsid w:val="00FE207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4A434D"/>
  <w15:docId w15:val="{A56AF76D-D000-4E05-A320-8B986F83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1B2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CC5054-656A-4C2D-9013-F15FA29B9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</Pages>
  <Words>607</Words>
  <Characters>3191</Characters>
  <Application>Microsoft Office Word</Application>
  <DocSecurity>4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Wójcik Aleksandra</cp:lastModifiedBy>
  <cp:revision>2</cp:revision>
  <cp:lastPrinted>2012-04-23T06:39:00Z</cp:lastPrinted>
  <dcterms:created xsi:type="dcterms:W3CDTF">2022-12-22T13:16:00Z</dcterms:created>
  <dcterms:modified xsi:type="dcterms:W3CDTF">2022-12-22T13:16:00Z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