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BD7AA4" w14:textId="77777777" w:rsidR="000B4D68" w:rsidRDefault="000B4D68" w:rsidP="000B4D68">
      <w:pPr>
        <w:pStyle w:val="tyt"/>
        <w:spacing w:before="0" w:after="120" w:line="360" w:lineRule="auto"/>
        <w:jc w:val="right"/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PROJEKT</w:t>
      </w:r>
    </w:p>
    <w:p w14:paraId="2C1697C8" w14:textId="77777777" w:rsidR="000B4D68" w:rsidRDefault="000B4D68" w:rsidP="000B4D68">
      <w:pPr>
        <w:pStyle w:val="tyt"/>
        <w:spacing w:before="0" w:after="120" w:line="360" w:lineRule="auto"/>
        <w:jc w:val="right"/>
        <w:rPr>
          <w:rFonts w:ascii="Arial" w:hAnsi="Arial" w:cs="Arial"/>
          <w:b w:val="0"/>
          <w:bCs/>
          <w:szCs w:val="24"/>
        </w:rPr>
      </w:pPr>
    </w:p>
    <w:p w14:paraId="79C9A1F4" w14:textId="77777777" w:rsidR="000B4D68" w:rsidRPr="00B65D70" w:rsidRDefault="000B4D68" w:rsidP="000B4D68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B65D70">
        <w:rPr>
          <w:rFonts w:ascii="Arial" w:hAnsi="Arial" w:cs="Arial"/>
          <w:b w:val="0"/>
          <w:bCs/>
          <w:szCs w:val="24"/>
        </w:rPr>
        <w:t>USTAWA</w:t>
      </w:r>
    </w:p>
    <w:p w14:paraId="475706BA" w14:textId="77777777" w:rsidR="000B4D68" w:rsidRDefault="000B4D68" w:rsidP="000B4D68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B65D70">
        <w:rPr>
          <w:rFonts w:ascii="Arial" w:hAnsi="Arial" w:cs="Arial"/>
          <w:b w:val="0"/>
          <w:bCs/>
          <w:szCs w:val="24"/>
        </w:rPr>
        <w:t>z dnia                         202</w:t>
      </w:r>
      <w:r>
        <w:rPr>
          <w:rFonts w:ascii="Arial" w:hAnsi="Arial" w:cs="Arial"/>
          <w:b w:val="0"/>
          <w:bCs/>
          <w:szCs w:val="24"/>
        </w:rPr>
        <w:t>2</w:t>
      </w:r>
      <w:r w:rsidRPr="00B65D70">
        <w:rPr>
          <w:rFonts w:ascii="Arial" w:hAnsi="Arial" w:cs="Arial"/>
          <w:b w:val="0"/>
          <w:bCs/>
          <w:szCs w:val="24"/>
        </w:rPr>
        <w:t xml:space="preserve"> r.</w:t>
      </w:r>
    </w:p>
    <w:p w14:paraId="70A9D56D" w14:textId="77777777" w:rsidR="000B4D68" w:rsidRDefault="000B4D68" w:rsidP="000B4D68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o zmianie ustawy o Polskim Czerwonym Krzyżu</w:t>
      </w:r>
    </w:p>
    <w:p w14:paraId="3E6D97DB" w14:textId="77777777" w:rsidR="000B4D68" w:rsidRPr="00B65D70" w:rsidRDefault="000B4D68" w:rsidP="000B4D68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</w:p>
    <w:p w14:paraId="0D677DB6" w14:textId="77777777" w:rsidR="000B4D68" w:rsidRPr="00191AD9" w:rsidRDefault="000B4D68" w:rsidP="000B4D68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191AD9">
        <w:rPr>
          <w:rFonts w:ascii="Arial" w:hAnsi="Arial" w:cs="Arial"/>
          <w:szCs w:val="24"/>
        </w:rPr>
        <w:t>Art. 1</w:t>
      </w:r>
    </w:p>
    <w:p w14:paraId="564E57BA" w14:textId="77777777" w:rsidR="000B4D68" w:rsidRPr="005E2E32" w:rsidRDefault="000B4D68" w:rsidP="000B4D68">
      <w:pPr>
        <w:pStyle w:val="tyt"/>
        <w:spacing w:before="0" w:after="120" w:line="360" w:lineRule="auto"/>
        <w:jc w:val="both"/>
        <w:rPr>
          <w:rFonts w:ascii="Arial" w:hAnsi="Arial" w:cs="Arial"/>
          <w:b w:val="0"/>
        </w:rPr>
      </w:pPr>
      <w:r w:rsidRPr="005E2E32">
        <w:rPr>
          <w:rFonts w:ascii="Arial" w:hAnsi="Arial" w:cs="Arial"/>
          <w:b w:val="0"/>
          <w:szCs w:val="24"/>
        </w:rPr>
        <w:t xml:space="preserve">W ustawie z dnia 16 listopada 1964 r. o Polskim Czerwonym Krzyżu (Dz. U. z </w:t>
      </w:r>
      <w:r w:rsidRPr="005E2E32">
        <w:rPr>
          <w:rFonts w:ascii="Arial" w:hAnsi="Arial" w:cs="Arial"/>
          <w:b w:val="0"/>
        </w:rPr>
        <w:t>2019 r. poz.179) wprowadza się następujące zmiany:</w:t>
      </w:r>
    </w:p>
    <w:p w14:paraId="168865A5" w14:textId="77777777" w:rsidR="000B4D68" w:rsidRPr="005E2E32" w:rsidRDefault="000B4D68" w:rsidP="000B4D68">
      <w:pPr>
        <w:pStyle w:val="tyt"/>
        <w:numPr>
          <w:ilvl w:val="0"/>
          <w:numId w:val="1"/>
        </w:numPr>
        <w:spacing w:before="0" w:after="120" w:line="360" w:lineRule="auto"/>
        <w:jc w:val="both"/>
        <w:rPr>
          <w:rFonts w:ascii="Arial" w:hAnsi="Arial" w:cs="Arial"/>
          <w:b w:val="0"/>
        </w:rPr>
      </w:pPr>
      <w:r w:rsidRPr="005E2E32">
        <w:rPr>
          <w:rFonts w:ascii="Arial" w:hAnsi="Arial" w:cs="Arial"/>
          <w:b w:val="0"/>
        </w:rPr>
        <w:t>art. 2 otrzymuje brzmienie:</w:t>
      </w:r>
    </w:p>
    <w:p w14:paraId="09B03413" w14:textId="77777777" w:rsidR="000B4D68" w:rsidRPr="005E2E32" w:rsidRDefault="000B4D68" w:rsidP="000B4D68">
      <w:pPr>
        <w:pStyle w:val="tyt"/>
        <w:spacing w:before="0" w:after="120" w:line="360" w:lineRule="auto"/>
        <w:ind w:left="720"/>
        <w:jc w:val="both"/>
        <w:rPr>
          <w:rFonts w:ascii="Arial" w:hAnsi="Arial" w:cs="Arial"/>
          <w:b w:val="0"/>
        </w:rPr>
      </w:pPr>
      <w:r w:rsidRPr="005E2E32">
        <w:rPr>
          <w:rFonts w:ascii="Arial" w:hAnsi="Arial" w:cs="Arial"/>
        </w:rPr>
        <w:t>„</w:t>
      </w:r>
      <w:r w:rsidRPr="005E2E32">
        <w:rPr>
          <w:rFonts w:ascii="Arial" w:hAnsi="Arial" w:cs="Arial"/>
          <w:b w:val="0"/>
        </w:rPr>
        <w:t>Art.</w:t>
      </w:r>
      <w:r w:rsidRPr="005E2E32">
        <w:rPr>
          <w:rFonts w:ascii="Arial" w:hAnsi="Arial" w:cs="Arial"/>
        </w:rPr>
        <w:t xml:space="preserve"> </w:t>
      </w:r>
      <w:r w:rsidRPr="005E2E32">
        <w:rPr>
          <w:rFonts w:ascii="Arial" w:hAnsi="Arial" w:cs="Arial"/>
          <w:b w:val="0"/>
        </w:rPr>
        <w:t>2. Polski Czerwony Krzyż działa na podstawie niniejszej ustawy jako organizacja służąca dobrowolnie pomocą podmiotom leczniczym</w:t>
      </w:r>
      <w:r w:rsidR="00730767">
        <w:rPr>
          <w:rFonts w:ascii="Arial" w:hAnsi="Arial" w:cs="Arial"/>
          <w:b w:val="0"/>
        </w:rPr>
        <w:t xml:space="preserve"> oraz innym</w:t>
      </w:r>
      <w:r w:rsidRPr="005E2E32">
        <w:rPr>
          <w:rFonts w:ascii="Arial" w:hAnsi="Arial" w:cs="Arial"/>
          <w:b w:val="0"/>
        </w:rPr>
        <w:t xml:space="preserve"> osobom udzielającym świadczeń zdrowotnych</w:t>
      </w:r>
      <w:r w:rsidR="00233DB1">
        <w:rPr>
          <w:rFonts w:ascii="Arial" w:hAnsi="Arial" w:cs="Arial"/>
          <w:b w:val="0"/>
        </w:rPr>
        <w:t>.</w:t>
      </w:r>
      <w:r w:rsidRPr="005E2E32">
        <w:rPr>
          <w:rFonts w:ascii="Arial" w:hAnsi="Arial" w:cs="Arial"/>
          <w:b w:val="0"/>
        </w:rPr>
        <w:t>”;</w:t>
      </w:r>
    </w:p>
    <w:p w14:paraId="47CA7B2B" w14:textId="77777777" w:rsidR="000B4D68" w:rsidRPr="005E2E32" w:rsidRDefault="000B4D68" w:rsidP="000B4D68">
      <w:pPr>
        <w:pStyle w:val="tyt"/>
        <w:numPr>
          <w:ilvl w:val="0"/>
          <w:numId w:val="1"/>
        </w:numPr>
        <w:spacing w:before="0" w:after="120" w:line="360" w:lineRule="auto"/>
        <w:jc w:val="both"/>
        <w:rPr>
          <w:rFonts w:ascii="Arial" w:hAnsi="Arial" w:cs="Arial"/>
          <w:b w:val="0"/>
        </w:rPr>
      </w:pPr>
      <w:r w:rsidRPr="005E2E32">
        <w:rPr>
          <w:rFonts w:ascii="Arial" w:hAnsi="Arial" w:cs="Arial"/>
          <w:b w:val="0"/>
        </w:rPr>
        <w:t>w art. 5</w:t>
      </w:r>
      <w:r w:rsidR="00233DB1">
        <w:rPr>
          <w:rFonts w:ascii="Arial" w:hAnsi="Arial" w:cs="Arial"/>
          <w:b w:val="0"/>
        </w:rPr>
        <w:t xml:space="preserve"> ust. 1 i 2 otrzymują brzmienie</w:t>
      </w:r>
      <w:r w:rsidRPr="005E2E32">
        <w:rPr>
          <w:rFonts w:ascii="Arial" w:hAnsi="Arial" w:cs="Arial"/>
          <w:b w:val="0"/>
        </w:rPr>
        <w:t>:</w:t>
      </w:r>
    </w:p>
    <w:p w14:paraId="3DE3F84A" w14:textId="77777777" w:rsidR="000B4D68" w:rsidRPr="005E2E32" w:rsidRDefault="00233DB1" w:rsidP="000B4D68">
      <w:pPr>
        <w:pStyle w:val="tyt"/>
        <w:spacing w:before="0" w:after="120" w:line="360" w:lineRule="auto"/>
        <w:ind w:left="1134"/>
        <w:jc w:val="both"/>
        <w:rPr>
          <w:rFonts w:ascii="Arial" w:hAnsi="Arial" w:cs="Arial"/>
          <w:b w:val="0"/>
        </w:rPr>
      </w:pPr>
      <w:r w:rsidRPr="005E2E32">
        <w:rPr>
          <w:rFonts w:ascii="Arial" w:hAnsi="Arial" w:cs="Arial"/>
          <w:b w:val="0"/>
        </w:rPr>
        <w:t xml:space="preserve"> </w:t>
      </w:r>
      <w:r w:rsidR="000B4D68" w:rsidRPr="005E2E32">
        <w:rPr>
          <w:rFonts w:ascii="Arial" w:hAnsi="Arial" w:cs="Arial"/>
          <w:b w:val="0"/>
        </w:rPr>
        <w:t>„1. Przy wykonywaniu swych zadań Polski Czerwony Krzyż współdziała z organami władzy publicznej oraz organizacjami społecznymi, przestrzegając podstawowych zasad Czerwonego Krzyża.</w:t>
      </w:r>
    </w:p>
    <w:p w14:paraId="6DB8F649" w14:textId="77777777" w:rsidR="000B4D68" w:rsidRPr="005E2E32" w:rsidRDefault="000B4D68" w:rsidP="000B4D68">
      <w:pPr>
        <w:pStyle w:val="tyt"/>
        <w:spacing w:before="0" w:after="120" w:line="360" w:lineRule="auto"/>
        <w:ind w:left="1134"/>
        <w:jc w:val="both"/>
        <w:rPr>
          <w:rFonts w:ascii="Arial" w:hAnsi="Arial" w:cs="Arial"/>
          <w:b w:val="0"/>
        </w:rPr>
      </w:pPr>
      <w:r w:rsidRPr="005E2E32">
        <w:rPr>
          <w:rFonts w:ascii="Arial" w:hAnsi="Arial" w:cs="Arial"/>
          <w:b w:val="0"/>
        </w:rPr>
        <w:t>2. Organy i organizacje określone w ust. 1 oraz instytucje i przedsiębiorcy są obowiązani udzielać Polskiemu Czerwonemu Krzyżowi pomocy w wykonywaniu jego zadań.”;</w:t>
      </w:r>
    </w:p>
    <w:p w14:paraId="6BCD52B1" w14:textId="77777777" w:rsidR="000B4D68" w:rsidRPr="005E2E32" w:rsidRDefault="000B4D68" w:rsidP="000B4D68">
      <w:pPr>
        <w:pStyle w:val="tyt"/>
        <w:numPr>
          <w:ilvl w:val="0"/>
          <w:numId w:val="1"/>
        </w:numPr>
        <w:spacing w:before="0" w:after="120" w:line="360" w:lineRule="auto"/>
        <w:jc w:val="both"/>
        <w:rPr>
          <w:rFonts w:ascii="Arial" w:hAnsi="Arial" w:cs="Arial"/>
          <w:b w:val="0"/>
        </w:rPr>
      </w:pPr>
      <w:r w:rsidRPr="005E2E32">
        <w:rPr>
          <w:rFonts w:ascii="Arial" w:hAnsi="Arial" w:cs="Arial"/>
          <w:b w:val="0"/>
        </w:rPr>
        <w:t>w art. 7 ust. 1 otrzymuje brzmienie:</w:t>
      </w:r>
    </w:p>
    <w:p w14:paraId="3EEA3A06" w14:textId="77777777" w:rsidR="000B4D68" w:rsidRPr="00D52FB6" w:rsidRDefault="000B4D68" w:rsidP="000B4D68">
      <w:pPr>
        <w:pStyle w:val="tyt"/>
        <w:spacing w:before="0" w:after="120" w:line="360" w:lineRule="auto"/>
        <w:ind w:left="720"/>
        <w:jc w:val="both"/>
        <w:rPr>
          <w:rFonts w:ascii="Arial" w:hAnsi="Arial" w:cs="Arial"/>
          <w:b w:val="0"/>
        </w:rPr>
      </w:pPr>
      <w:r w:rsidRPr="005E2E32">
        <w:rPr>
          <w:rFonts w:ascii="Arial" w:hAnsi="Arial" w:cs="Arial"/>
          <w:b w:val="0"/>
        </w:rPr>
        <w:t xml:space="preserve">„1. Polski Czerwony Krzyż korzysta w swej działalności w łączności pocztowej, </w:t>
      </w:r>
      <w:r>
        <w:rPr>
          <w:rFonts w:ascii="Arial" w:hAnsi="Arial" w:cs="Arial"/>
          <w:b w:val="0"/>
        </w:rPr>
        <w:t xml:space="preserve">w </w:t>
      </w:r>
      <w:r w:rsidRPr="00D52FB6">
        <w:rPr>
          <w:rFonts w:ascii="Arial" w:hAnsi="Arial" w:cs="Arial"/>
          <w:b w:val="0"/>
        </w:rPr>
        <w:t>telekomunikacji, jak również w transporcie i przy odprawach celnych ze zwolnień od opłat, z przywilejów i z ułatwień na zasadach określonych w umowach międzynarodowych lub w odrębnych przepisach.”;</w:t>
      </w:r>
    </w:p>
    <w:p w14:paraId="3AC0DD69" w14:textId="77777777" w:rsidR="000B4D68" w:rsidRPr="00D52FB6" w:rsidRDefault="000B4D68" w:rsidP="000B4D68">
      <w:pPr>
        <w:pStyle w:val="tyt"/>
        <w:numPr>
          <w:ilvl w:val="0"/>
          <w:numId w:val="1"/>
        </w:numPr>
        <w:spacing w:before="0" w:after="120" w:line="360" w:lineRule="auto"/>
        <w:jc w:val="both"/>
        <w:rPr>
          <w:rFonts w:ascii="Arial" w:hAnsi="Arial" w:cs="Arial"/>
          <w:b w:val="0"/>
        </w:rPr>
      </w:pPr>
      <w:r w:rsidRPr="00D52FB6">
        <w:rPr>
          <w:rFonts w:ascii="Arial" w:hAnsi="Arial" w:cs="Arial"/>
          <w:b w:val="0"/>
        </w:rPr>
        <w:t>w art. 15 ust. 1 otrzymuje brzmienie:</w:t>
      </w:r>
    </w:p>
    <w:p w14:paraId="13FAC7D5" w14:textId="77777777" w:rsidR="000B4D68" w:rsidRPr="00D52FB6" w:rsidRDefault="000B4D68" w:rsidP="000B4D68">
      <w:pPr>
        <w:pStyle w:val="tyt"/>
        <w:spacing w:before="0" w:after="120" w:line="360" w:lineRule="auto"/>
        <w:ind w:left="720"/>
        <w:jc w:val="both"/>
        <w:rPr>
          <w:rFonts w:ascii="Arial" w:hAnsi="Arial" w:cs="Arial"/>
          <w:b w:val="0"/>
        </w:rPr>
      </w:pPr>
      <w:r w:rsidRPr="00D52FB6">
        <w:rPr>
          <w:rFonts w:ascii="Arial" w:hAnsi="Arial" w:cs="Arial"/>
          <w:b w:val="0"/>
        </w:rPr>
        <w:t>„1. Kto wbrew przepisom ustawy używa godeł, znaków lub nazw określonych w art. 12</w:t>
      </w:r>
      <w:r w:rsidR="00233DB1">
        <w:rPr>
          <w:rFonts w:ascii="Arial" w:hAnsi="Arial" w:cs="Arial"/>
          <w:b w:val="0"/>
        </w:rPr>
        <w:t xml:space="preserve"> -</w:t>
      </w:r>
      <w:r w:rsidRPr="00D52FB6">
        <w:rPr>
          <w:rFonts w:ascii="Arial" w:hAnsi="Arial" w:cs="Arial"/>
          <w:b w:val="0"/>
        </w:rPr>
        <w:t xml:space="preserve"> 14, podlega karze grzywny</w:t>
      </w:r>
      <w:r>
        <w:rPr>
          <w:rFonts w:ascii="Arial" w:hAnsi="Arial" w:cs="Arial"/>
          <w:b w:val="0"/>
        </w:rPr>
        <w:t>.”.</w:t>
      </w:r>
    </w:p>
    <w:p w14:paraId="16D1032F" w14:textId="77777777" w:rsidR="000B4D68" w:rsidRPr="00D52FB6" w:rsidRDefault="000B4D68" w:rsidP="000B4D68">
      <w:pPr>
        <w:pStyle w:val="tyt"/>
        <w:spacing w:before="0" w:after="120" w:line="360" w:lineRule="auto"/>
        <w:jc w:val="both"/>
        <w:rPr>
          <w:rFonts w:ascii="Arial" w:hAnsi="Arial" w:cs="Arial"/>
          <w:b w:val="0"/>
          <w:szCs w:val="24"/>
        </w:rPr>
      </w:pPr>
    </w:p>
    <w:p w14:paraId="6B73DC84" w14:textId="77777777" w:rsidR="000B4D68" w:rsidRPr="005E2E32" w:rsidRDefault="000B4D68" w:rsidP="000B4D68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5E2E32">
        <w:rPr>
          <w:rFonts w:ascii="Arial" w:hAnsi="Arial" w:cs="Arial"/>
          <w:szCs w:val="24"/>
        </w:rPr>
        <w:lastRenderedPageBreak/>
        <w:t>Art. 2</w:t>
      </w:r>
    </w:p>
    <w:p w14:paraId="56DFA7DE" w14:textId="77777777" w:rsidR="000B4D68" w:rsidRPr="00191AD9" w:rsidRDefault="000B4D68" w:rsidP="000B4D68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  <w:r w:rsidRPr="005E2E32">
        <w:rPr>
          <w:rFonts w:ascii="Arial" w:hAnsi="Arial" w:cs="Arial"/>
          <w:color w:val="auto"/>
          <w:lang w:val="pl-PL"/>
        </w:rPr>
        <w:t>Ustawa wchodzi</w:t>
      </w:r>
      <w:r w:rsidRPr="00191AD9">
        <w:rPr>
          <w:rFonts w:ascii="Arial" w:hAnsi="Arial" w:cs="Arial"/>
          <w:color w:val="auto"/>
          <w:lang w:val="pl-PL"/>
        </w:rPr>
        <w:t xml:space="preserve"> w życie  po upływie 14 dni od dnia ogłoszenia. </w:t>
      </w:r>
    </w:p>
    <w:p w14:paraId="5D37C97C" w14:textId="77777777" w:rsidR="000B4D68" w:rsidRDefault="000B4D68"/>
    <w:p w14:paraId="7BA60904" w14:textId="77777777" w:rsidR="000B4D68" w:rsidRDefault="000B4D68">
      <w:bookmarkStart w:id="0" w:name="_GoBack"/>
      <w:bookmarkEnd w:id="0"/>
    </w:p>
    <w:sectPr w:rsidR="000B4D68" w:rsidSect="00910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F3115"/>
    <w:multiLevelType w:val="hybridMultilevel"/>
    <w:tmpl w:val="CDDE5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08090F"/>
    <w:multiLevelType w:val="hybridMultilevel"/>
    <w:tmpl w:val="4D2870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B4D68"/>
    <w:rsid w:val="000B4D68"/>
    <w:rsid w:val="00126AF3"/>
    <w:rsid w:val="001571DB"/>
    <w:rsid w:val="001A4E76"/>
    <w:rsid w:val="001B26B9"/>
    <w:rsid w:val="00233DB1"/>
    <w:rsid w:val="003A0C85"/>
    <w:rsid w:val="004422DB"/>
    <w:rsid w:val="006865D4"/>
    <w:rsid w:val="00730767"/>
    <w:rsid w:val="007B1001"/>
    <w:rsid w:val="008548D6"/>
    <w:rsid w:val="0091078F"/>
    <w:rsid w:val="00AD47CC"/>
    <w:rsid w:val="00D477DB"/>
    <w:rsid w:val="00E06801"/>
    <w:rsid w:val="00E44D2C"/>
    <w:rsid w:val="00E64875"/>
    <w:rsid w:val="00E868BF"/>
    <w:rsid w:val="00F21216"/>
    <w:rsid w:val="00FF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CC843"/>
  <w15:docId w15:val="{7523F3DB-7E6A-4CE5-A2E8-3DED62E56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07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">
    <w:name w:val="tyt"/>
    <w:basedOn w:val="Normalny"/>
    <w:uiPriority w:val="99"/>
    <w:rsid w:val="000B4D68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0B4D68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paragraph" w:customStyle="1" w:styleId="tekst">
    <w:name w:val="tekst"/>
    <w:basedOn w:val="Normalny"/>
    <w:uiPriority w:val="99"/>
    <w:rsid w:val="000B4D68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0B4D68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0B4D68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0B4D68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0B4D6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22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22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22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22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22D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2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22D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44D2C"/>
    <w:pPr>
      <w:spacing w:after="0" w:line="360" w:lineRule="auto"/>
      <w:ind w:left="720"/>
      <w:contextualSpacing/>
      <w:jc w:val="both"/>
    </w:pPr>
    <w:rPr>
      <w:rFonts w:ascii="Arial" w:eastAsiaTheme="minorEastAsia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196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Grzegorz Molesztak</cp:lastModifiedBy>
  <cp:revision>6</cp:revision>
  <dcterms:created xsi:type="dcterms:W3CDTF">2022-11-24T01:21:00Z</dcterms:created>
  <dcterms:modified xsi:type="dcterms:W3CDTF">2023-01-11T10:42:00Z</dcterms:modified>
</cp:coreProperties>
</file>