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D9D" w:rsidRPr="00414D9D" w:rsidRDefault="00414D9D" w:rsidP="00414D9D">
      <w:pPr>
        <w:pStyle w:val="OZNPROJEKTUwskazaniedatylubwersjiprojektu"/>
      </w:pPr>
      <w:bookmarkStart w:id="0" w:name="_GoBack"/>
      <w:bookmarkEnd w:id="0"/>
      <w:r>
        <w:t>Projekt</w:t>
      </w:r>
    </w:p>
    <w:p w:rsidR="00414D9D" w:rsidRPr="0084645D" w:rsidRDefault="00414D9D" w:rsidP="00414D9D">
      <w:pPr>
        <w:pStyle w:val="OZNRODZAKTUtznustawalubrozporzdzenieiorganwydajcy"/>
        <w:rPr>
          <w:rStyle w:val="Ppogrubienie"/>
        </w:rPr>
      </w:pPr>
      <w:r w:rsidRPr="00023619">
        <w:rPr>
          <w:rStyle w:val="Ppogrubienie"/>
          <w:b/>
        </w:rPr>
        <w:t>ustawa</w:t>
      </w:r>
    </w:p>
    <w:p w:rsidR="00414D9D" w:rsidRPr="00023619" w:rsidRDefault="00414D9D" w:rsidP="00414D9D">
      <w:pPr>
        <w:pStyle w:val="DATAAKTUdatauchwalenialubwydaniaaktu"/>
        <w:rPr>
          <w:rStyle w:val="Ppogrubienie"/>
          <w:b w:val="0"/>
        </w:rPr>
      </w:pPr>
      <w:r w:rsidRPr="00023619">
        <w:rPr>
          <w:rStyle w:val="Ppogrubienie"/>
          <w:b w:val="0"/>
        </w:rPr>
        <w:t xml:space="preserve">z </w:t>
      </w:r>
      <w:r w:rsidRPr="00414D9D">
        <w:t>dnia</w:t>
      </w:r>
    </w:p>
    <w:p w:rsidR="00414D9D" w:rsidRPr="00414D9D" w:rsidRDefault="00414D9D" w:rsidP="00414D9D">
      <w:pPr>
        <w:pStyle w:val="TYTUAKTUprzedmiotregulacjiustawylubrozporzdzenia"/>
      </w:pPr>
      <w:r w:rsidRPr="00023619">
        <w:rPr>
          <w:rStyle w:val="Ppogrubienie"/>
          <w:b/>
        </w:rPr>
        <w:t>o finansowaniu wspólnej polityki rolnej na lata 2023</w:t>
      </w:r>
      <w:r w:rsidRPr="00414D9D">
        <w:t>–</w:t>
      </w:r>
      <w:r w:rsidRPr="00023619">
        <w:rPr>
          <w:rStyle w:val="Ppogrubienie"/>
          <w:b/>
        </w:rPr>
        <w:t>2027</w:t>
      </w:r>
      <w:r w:rsidRPr="00023619">
        <w:rPr>
          <w:rStyle w:val="IGPindeksgrnyipogrubienie"/>
        </w:rPr>
        <w:footnoteReference w:id="1"/>
      </w:r>
      <w:r w:rsidRPr="00023619">
        <w:rPr>
          <w:rStyle w:val="IGPindeksgrnyipogrubienie"/>
        </w:rPr>
        <w:t>)</w:t>
      </w:r>
    </w:p>
    <w:p w:rsidR="00414D9D" w:rsidRPr="0084645D" w:rsidRDefault="00414D9D" w:rsidP="00414D9D">
      <w:pPr>
        <w:pStyle w:val="ARTartustawynprozporzdzenia"/>
      </w:pPr>
      <w:r w:rsidRPr="0084645D">
        <w:rPr>
          <w:rStyle w:val="Ppogrubienie"/>
        </w:rPr>
        <w:t>Art.</w:t>
      </w:r>
      <w:r>
        <w:rPr>
          <w:rStyle w:val="Ppogrubienie"/>
        </w:rPr>
        <w:t> </w:t>
      </w:r>
      <w:r w:rsidRPr="0084645D">
        <w:rPr>
          <w:rStyle w:val="Ppogrubienie"/>
        </w:rPr>
        <w:t>1.</w:t>
      </w:r>
      <w:r w:rsidRPr="0084645D">
        <w:t xml:space="preserve"> Ustawa określa:</w:t>
      </w:r>
    </w:p>
    <w:p w:rsidR="00414D9D" w:rsidRPr="0084645D" w:rsidRDefault="00414D9D" w:rsidP="00414D9D">
      <w:pPr>
        <w:pStyle w:val="PKTpunkt"/>
      </w:pPr>
      <w:r w:rsidRPr="0084645D">
        <w:t>1)</w:t>
      </w:r>
      <w:r w:rsidRPr="0084645D">
        <w:tab/>
        <w:t>właściwość organów w zakresie uruchamiania śro</w:t>
      </w:r>
      <w:r w:rsidR="00023619">
        <w:t>dków publicznych pochodzących z </w:t>
      </w:r>
      <w:r w:rsidRPr="0084645D">
        <w:t xml:space="preserve">Europejskiego Funduszu Rolniczego Gwarancji, zwanego dalej </w:t>
      </w:r>
      <w:r w:rsidR="00023619">
        <w:t>„EFRG”, oraz z </w:t>
      </w:r>
      <w:r w:rsidRPr="0084645D">
        <w:t xml:space="preserve">Europejskiego Funduszu Rolnego na rzecz Rozwoju Obszarów Wiejskich, zwanego dalej „EFRROW”, o których mowa w rozporządzeniu Parlamentu Europejskiego i Rady (UE) 2021/2116 z dnia 2 grudnia 2021 r. w sprawie finansowania wspólnej polityki rolnej, zarządzania nią i monitorowania jej oraz uchylenia rozporządzenia (UE) nr 1306/2013 (Dz. Urz. UE L 435 z 06.12.2021, str. 187, z </w:t>
      </w:r>
      <w:proofErr w:type="spellStart"/>
      <w:r w:rsidRPr="0084645D">
        <w:t>późn</w:t>
      </w:r>
      <w:proofErr w:type="spellEnd"/>
      <w:r w:rsidRPr="0084645D">
        <w:t>. zm.</w:t>
      </w:r>
      <w:r w:rsidRPr="00C92CB0">
        <w:rPr>
          <w:rStyle w:val="IGindeksgrny"/>
        </w:rPr>
        <w:footnoteReference w:id="2"/>
      </w:r>
      <w:r w:rsidRPr="00C92CB0">
        <w:rPr>
          <w:rStyle w:val="IGindeksgrny"/>
        </w:rPr>
        <w:t>)</w:t>
      </w:r>
      <w:r w:rsidRPr="0084645D">
        <w:t>), zwanym dalej „rozporządzeniem 2021/2116”;</w:t>
      </w:r>
    </w:p>
    <w:p w:rsidR="00414D9D" w:rsidRPr="0084645D" w:rsidRDefault="00414D9D" w:rsidP="00414D9D">
      <w:pPr>
        <w:pStyle w:val="PKTpunkt"/>
      </w:pPr>
      <w:r w:rsidRPr="0084645D">
        <w:t>2)</w:t>
      </w:r>
      <w:r w:rsidRPr="0084645D">
        <w:tab/>
        <w:t>zasady uruchamiania środków z EFRG i EFRROW w zakresie nieuregulowanym w</w:t>
      </w:r>
      <w:r w:rsidR="00023619">
        <w:t> </w:t>
      </w:r>
      <w:r w:rsidRPr="0084645D">
        <w:t>rozporządzeniu 2021/2116;</w:t>
      </w:r>
    </w:p>
    <w:p w:rsidR="00414D9D" w:rsidRPr="0084645D" w:rsidRDefault="00414D9D" w:rsidP="00414D9D">
      <w:pPr>
        <w:pStyle w:val="PKTpunkt"/>
      </w:pPr>
      <w:r w:rsidRPr="0084645D">
        <w:t>3)</w:t>
      </w:r>
      <w:r w:rsidRPr="0084645D">
        <w:tab/>
        <w:t xml:space="preserve">zasady uruchamiania środków publicznych </w:t>
      </w:r>
      <w:bookmarkStart w:id="1" w:name="_Hlk117674841"/>
      <w:r w:rsidRPr="0084645D">
        <w:t xml:space="preserve">przeznaczonych na finansowanie </w:t>
      </w:r>
      <w:bookmarkEnd w:id="1"/>
      <w:r w:rsidRPr="0084645D">
        <w:t>w ramach wspólnej polityki rolnej w części podlegającej refundacji ze środków EFRG i</w:t>
      </w:r>
      <w:r>
        <w:t xml:space="preserve"> </w:t>
      </w:r>
      <w:r w:rsidRPr="0084645D">
        <w:t>EFRROW oraz na współfinansowanie w ramach wspólnej polityki rolnej;</w:t>
      </w:r>
    </w:p>
    <w:p w:rsidR="00414D9D" w:rsidRPr="0084645D" w:rsidRDefault="00414D9D" w:rsidP="00414D9D">
      <w:pPr>
        <w:pStyle w:val="PKTpunkt"/>
      </w:pPr>
      <w:r w:rsidRPr="00414D9D">
        <w:t>4</w:t>
      </w:r>
      <w:r w:rsidRPr="0084645D">
        <w:t>)</w:t>
      </w:r>
      <w:r w:rsidRPr="0084645D">
        <w:tab/>
        <w:t>zasady uruchamiania środków publicznych z budżetu państwa na wyprzedzające finansowanie kosztów kwalifikowalnych oraz wyprzedzające finansowanie:</w:t>
      </w:r>
    </w:p>
    <w:p w:rsidR="00414D9D" w:rsidRPr="0084645D" w:rsidRDefault="00414D9D" w:rsidP="00414D9D">
      <w:pPr>
        <w:pStyle w:val="LITlitera"/>
      </w:pPr>
      <w:r w:rsidRPr="0084645D">
        <w:t>a)</w:t>
      </w:r>
      <w:r w:rsidRPr="0084645D">
        <w:tab/>
        <w:t>pomocy finansowej w ramach interwencji objętych Planem Strategicznym dla Wspólnej Polityki Rolnej na lata 2023–2027, zwanej dalej „pomocą”,</w:t>
      </w:r>
    </w:p>
    <w:p w:rsidR="00414D9D" w:rsidRPr="0084645D" w:rsidRDefault="00414D9D" w:rsidP="00414D9D">
      <w:pPr>
        <w:pStyle w:val="LITlitera"/>
      </w:pPr>
      <w:r w:rsidRPr="0084645D">
        <w:lastRenderedPageBreak/>
        <w:t>b)</w:t>
      </w:r>
      <w:r w:rsidRPr="0084645D">
        <w:tab/>
        <w:t xml:space="preserve">pomocy technicznej, o której mowa w art. </w:t>
      </w:r>
      <w:bookmarkStart w:id="2" w:name="_Hlk105068981"/>
      <w:r w:rsidRPr="0084645D">
        <w:t>125 rozporządzenia Parlamentu Europejskiego i Rady (UE) 2021/2115 z dnia 2 grudnia 2021 r. ustanawiającego przepisy dotyczące wsparcia planów strategicznych sporządzanych przez państwa członkowskie w ramach wspólnej polityki rolne</w:t>
      </w:r>
      <w:r w:rsidR="00147286">
        <w:t>j (planów strategicznych WPR) i </w:t>
      </w:r>
      <w:r w:rsidRPr="0084645D">
        <w:t>finansowanych z</w:t>
      </w:r>
      <w:r>
        <w:t xml:space="preserve"> </w:t>
      </w:r>
      <w:r w:rsidRPr="0084645D">
        <w:t xml:space="preserve">Europejskiego Funduszu </w:t>
      </w:r>
      <w:r w:rsidR="00147286">
        <w:t>Rolniczego Gwarancji (EFRG) i </w:t>
      </w:r>
      <w:r w:rsidR="00023619">
        <w:t>z </w:t>
      </w:r>
      <w:r w:rsidRPr="0084645D">
        <w:t>Europejskiego Funduszu Rolnego na rzecz Rozwoju Obszarów Wiejskich (EFRROW) oraz uchylającego rozporządzenia (UE) nr</w:t>
      </w:r>
      <w:r>
        <w:t xml:space="preserve"> </w:t>
      </w:r>
      <w:r w:rsidRPr="0084645D">
        <w:t>1305/2013 i</w:t>
      </w:r>
      <w:r w:rsidRPr="0084645D" w:rsidDel="007E70CD">
        <w:t xml:space="preserve"> </w:t>
      </w:r>
      <w:r w:rsidR="00023619">
        <w:t>(UE) nr </w:t>
      </w:r>
      <w:r w:rsidRPr="0084645D">
        <w:t>1307/2013</w:t>
      </w:r>
      <w:bookmarkEnd w:id="2"/>
      <w:r w:rsidRPr="0084645D">
        <w:t xml:space="preserve"> (Dz. Urz. UE L 435 z 06.12.2021, str. 1, z </w:t>
      </w:r>
      <w:proofErr w:type="spellStart"/>
      <w:r w:rsidRPr="0084645D">
        <w:t>późn</w:t>
      </w:r>
      <w:proofErr w:type="spellEnd"/>
      <w:r w:rsidRPr="0084645D">
        <w:t>. zm.</w:t>
      </w:r>
      <w:r w:rsidRPr="00C92CB0">
        <w:rPr>
          <w:rStyle w:val="IGindeksgrny"/>
        </w:rPr>
        <w:footnoteReference w:id="3"/>
      </w:r>
      <w:r w:rsidRPr="00C92CB0">
        <w:rPr>
          <w:rStyle w:val="IGindeksgrny"/>
        </w:rPr>
        <w:t>)</w:t>
      </w:r>
      <w:r w:rsidRPr="0084645D">
        <w:t>), objętej Planem Strategicznym dla Wspólnej Polityki Rolnej na lata 2023–2027, zwanej dalej „pomocą techniczną”;</w:t>
      </w:r>
    </w:p>
    <w:p w:rsidR="00414D9D" w:rsidRPr="0084645D" w:rsidRDefault="00414D9D" w:rsidP="00414D9D">
      <w:pPr>
        <w:pStyle w:val="PKTpunkt"/>
      </w:pPr>
      <w:r w:rsidRPr="0084645D">
        <w:t>5)</w:t>
      </w:r>
      <w:r w:rsidRPr="0084645D">
        <w:tab/>
      </w:r>
      <w:bookmarkStart w:id="3" w:name="_Hlk118374990"/>
      <w:r w:rsidRPr="0084645D">
        <w:t xml:space="preserve">sposób postępowania ze środkami publicznymi, o których mowa w pkt 3 i 4, odzyskanymi od beneficjentów EFRG i EFRROW, zwanych dalej „beneficjentami”, </w:t>
      </w:r>
      <w:bookmarkEnd w:id="3"/>
      <w:r w:rsidRPr="0084645D">
        <w:t>które zostały wykorzystane niezgodnie z przeznaczeniem albo pobrane nienależnie lub w nadmiernej wysokości.</w:t>
      </w:r>
    </w:p>
    <w:p w:rsidR="00414D9D" w:rsidRPr="0084645D" w:rsidRDefault="00414D9D" w:rsidP="00414D9D">
      <w:pPr>
        <w:pStyle w:val="ARTartustawynprozporzdzenia"/>
      </w:pPr>
      <w:r w:rsidRPr="0084645D">
        <w:rPr>
          <w:rStyle w:val="Ppogrubienie"/>
        </w:rPr>
        <w:t>Art.</w:t>
      </w:r>
      <w:r>
        <w:rPr>
          <w:rStyle w:val="Ppogrubienie"/>
        </w:rPr>
        <w:t> </w:t>
      </w:r>
      <w:r w:rsidRPr="0084645D">
        <w:rPr>
          <w:rStyle w:val="Ppogrubienie"/>
        </w:rPr>
        <w:t>2.</w:t>
      </w:r>
      <w:r w:rsidRPr="0084645D">
        <w:t xml:space="preserve"> 1. Minister właściwy do spraw finansów publicznych, jeżeli ustawa nie stanowi inaczej, wykonuje zadania związane z uruchamianiem środków publicznych, o których mowa w</w:t>
      </w:r>
      <w:r>
        <w:t xml:space="preserve"> </w:t>
      </w:r>
      <w:r w:rsidRPr="0084645D">
        <w:t>art. 1 pkt 1, 3 i 4, określone dla państwa człon</w:t>
      </w:r>
      <w:r w:rsidR="00147286">
        <w:t>kowskiego i właściwego organu w </w:t>
      </w:r>
      <w:r w:rsidRPr="0084645D">
        <w:t>rozporządzeniu 2021/2116</w:t>
      </w:r>
      <w:bookmarkStart w:id="4" w:name="_Hlk104803644"/>
      <w:r w:rsidRPr="0084645D">
        <w:t>, rozporządzeniu delegowanym</w:t>
      </w:r>
      <w:r w:rsidR="00147286">
        <w:t xml:space="preserve"> Komisji (UE) 2022/127 z dnia 7 </w:t>
      </w:r>
      <w:r w:rsidRPr="0084645D">
        <w:t xml:space="preserve">grudnia 2021 r. uzupełniającym rozporządzenie Parlamentu Europejskiego i Rady (UE) 2021/2116 o przepisy dotyczące agencji płatniczych i innych organów, zarządzania finansami, rozliczania rachunków, zabezpieczeń oraz stosowania euro (Dz. Urz. UE L 20 z 31.01.2022, str. 95), zwanym dalej „rozporządzeniem 2022/127”, </w:t>
      </w:r>
      <w:bookmarkEnd w:id="4"/>
      <w:r w:rsidRPr="0084645D">
        <w:t xml:space="preserve">oraz </w:t>
      </w:r>
      <w:r>
        <w:t xml:space="preserve">w </w:t>
      </w:r>
      <w:r w:rsidRPr="0084645D">
        <w:t>rozporządzeniu wykonawczym Komisji (UE) 2022/128 z dnia 21 grudnia 2021 r. określającym przepisy dotyczące stosowania rozporządzenia Parlamentu Europejskiego i Rady (UE) 2021/2116 w odniesieniu do agencji płatniczych i innych organów, zarządzania finansami, rozliczania rachunków, kontroli, zabezpieczeń i przejrzystości (Dz. Urz. UE L 20 z 31.01.2022, str. 131), zwanym dalej „rozporządzeniem 2022/128”, w zakresie:</w:t>
      </w:r>
    </w:p>
    <w:p w:rsidR="00414D9D" w:rsidRPr="0084645D" w:rsidRDefault="00414D9D" w:rsidP="00414D9D">
      <w:pPr>
        <w:pStyle w:val="PKTpunkt"/>
      </w:pPr>
      <w:r w:rsidRPr="0084645D">
        <w:t>1)</w:t>
      </w:r>
      <w:r w:rsidRPr="0084645D">
        <w:tab/>
        <w:t>przyznawania jednostce organizacyjnej akredytacji i tymczasowej akredytacji jako agencji płatniczej w rozumieniu art. 9 ust. 1 rozporządzenia 2021/2116, zwanej dalej „agencją płatniczą”;</w:t>
      </w:r>
    </w:p>
    <w:p w:rsidR="00414D9D" w:rsidRPr="0084645D" w:rsidRDefault="00414D9D" w:rsidP="00414D9D">
      <w:pPr>
        <w:pStyle w:val="PKTpunkt"/>
      </w:pPr>
      <w:r w:rsidRPr="0084645D">
        <w:lastRenderedPageBreak/>
        <w:t>2)</w:t>
      </w:r>
      <w:r w:rsidRPr="0084645D">
        <w:tab/>
        <w:t>cofania akredytacji, o której mowa w pkt 1;</w:t>
      </w:r>
    </w:p>
    <w:p w:rsidR="00414D9D" w:rsidRPr="0084645D" w:rsidRDefault="00414D9D" w:rsidP="00414D9D">
      <w:pPr>
        <w:pStyle w:val="PKTpunkt"/>
      </w:pPr>
      <w:r w:rsidRPr="0084645D">
        <w:t>3)</w:t>
      </w:r>
      <w:r w:rsidRPr="0084645D">
        <w:tab/>
        <w:t>sprawowania nad agencją płatniczą stałego nadzoru, o którym mowa w art. 2 ust. 1 rozporządzenia 2022/128;</w:t>
      </w:r>
    </w:p>
    <w:p w:rsidR="00414D9D" w:rsidRPr="0084645D" w:rsidRDefault="00414D9D" w:rsidP="00414D9D">
      <w:pPr>
        <w:pStyle w:val="PKTpunkt"/>
      </w:pPr>
      <w:r w:rsidRPr="0084645D">
        <w:t>4)</w:t>
      </w:r>
      <w:r w:rsidRPr="0084645D">
        <w:tab/>
        <w:t>poddawania akredytacji agencji płatniczej okresowi próbnemu, o którym mowa w art. 2 ust. 3 rozporządzenia 2022/128.</w:t>
      </w:r>
    </w:p>
    <w:p w:rsidR="00414D9D" w:rsidRPr="0084645D" w:rsidRDefault="00414D9D" w:rsidP="00414D9D">
      <w:pPr>
        <w:pStyle w:val="USTustnpkodeksu"/>
      </w:pPr>
      <w:r w:rsidRPr="0084645D">
        <w:t xml:space="preserve">2. Funkcję jednostki certyfikującej w rozumieniu art. 12 ust. 1 akapit pierwszy rozporządzenia 2021/2116 pełni Szef Krajowej Administracji Skarbowej. </w:t>
      </w:r>
    </w:p>
    <w:p w:rsidR="00414D9D" w:rsidRPr="0084645D" w:rsidRDefault="00414D9D" w:rsidP="00414D9D">
      <w:pPr>
        <w:pStyle w:val="ARTartustawynprozporzdzenia"/>
      </w:pPr>
      <w:r w:rsidRPr="0084645D">
        <w:rPr>
          <w:rStyle w:val="Ppogrubienie"/>
        </w:rPr>
        <w:t>Art.</w:t>
      </w:r>
      <w:r>
        <w:rPr>
          <w:rStyle w:val="Ppogrubienie"/>
        </w:rPr>
        <w:t> </w:t>
      </w:r>
      <w:r w:rsidRPr="0084645D">
        <w:rPr>
          <w:rStyle w:val="Ppogrubienie"/>
        </w:rPr>
        <w:t>3.</w:t>
      </w:r>
      <w:r w:rsidRPr="0084645D">
        <w:t xml:space="preserve"> </w:t>
      </w:r>
      <w:bookmarkStart w:id="5" w:name="_Hlk121468344"/>
      <w:r w:rsidRPr="0084645D">
        <w:t>Minister właściwy do spraw finansów publicznych przed przyznaniem jednostce organizacyjnej akredytacji lub tymczasowej akredytacji jako agencji płatniczej może powierzyć sprawdzenie spełniania przez daną jednostkę kryteriów akredytacyjnych określonych w załączniku I do rozporządzenia 2022/127 podmiotom uprawnionym do przeprowadzania audytu zewnętrznego.</w:t>
      </w:r>
      <w:bookmarkEnd w:id="5"/>
    </w:p>
    <w:p w:rsidR="00414D9D" w:rsidRPr="0084645D" w:rsidRDefault="00414D9D" w:rsidP="00414D9D">
      <w:pPr>
        <w:pStyle w:val="ARTartustawynprozporzdzenia"/>
      </w:pPr>
      <w:r w:rsidRPr="0084645D">
        <w:rPr>
          <w:rStyle w:val="Ppogrubienie"/>
        </w:rPr>
        <w:t>Art.</w:t>
      </w:r>
      <w:r>
        <w:rPr>
          <w:rStyle w:val="Ppogrubienie"/>
        </w:rPr>
        <w:t> </w:t>
      </w:r>
      <w:r w:rsidRPr="0084645D">
        <w:rPr>
          <w:rStyle w:val="Ppogrubienie"/>
        </w:rPr>
        <w:t>4.</w:t>
      </w:r>
      <w:r w:rsidRPr="0084645D">
        <w:t xml:space="preserve"> 1. Minister właściwy do spraw finansów publicznych przyznaje, w drodze rozporządzenia, jednostce organizacyjnej akredytację jako agencji płatniczej, wskazując:</w:t>
      </w:r>
    </w:p>
    <w:p w:rsidR="00414D9D" w:rsidRPr="0084645D" w:rsidRDefault="00414D9D" w:rsidP="00414D9D">
      <w:pPr>
        <w:pStyle w:val="PKTpunkt"/>
      </w:pPr>
      <w:r w:rsidRPr="0084645D">
        <w:t>1)</w:t>
      </w:r>
      <w:r w:rsidRPr="0084645D">
        <w:tab/>
        <w:t>nazwę i siedzibę agencji płatniczej,</w:t>
      </w:r>
    </w:p>
    <w:p w:rsidR="00414D9D" w:rsidRPr="0084645D" w:rsidRDefault="00414D9D" w:rsidP="00414D9D">
      <w:pPr>
        <w:pStyle w:val="PKTpunkt"/>
      </w:pPr>
      <w:r w:rsidRPr="0084645D">
        <w:t>2)</w:t>
      </w:r>
      <w:r w:rsidRPr="0084645D">
        <w:tab/>
        <w:t>wydatki, o których mowa w art. 5 i art. 6 rozporządzenia 2021/2116, za które agencja płatnicza ma być odpowiedzialna,</w:t>
      </w:r>
    </w:p>
    <w:p w:rsidR="00414D9D" w:rsidRPr="0084645D" w:rsidRDefault="00414D9D" w:rsidP="00414D9D">
      <w:pPr>
        <w:pStyle w:val="PKTpunkt"/>
      </w:pPr>
      <w:r w:rsidRPr="0084645D">
        <w:t>3)</w:t>
      </w:r>
      <w:r w:rsidRPr="0084645D">
        <w:tab/>
        <w:t>datę udzielenia akredytacji</w:t>
      </w:r>
    </w:p>
    <w:p w:rsidR="00414D9D" w:rsidRPr="0084645D" w:rsidRDefault="00414D9D" w:rsidP="00414D9D">
      <w:pPr>
        <w:pStyle w:val="CZWSPPKTczwsplnapunktw"/>
      </w:pPr>
      <w:r w:rsidRPr="0084645D">
        <w:t>– mając na względzie zasady przyznawania jednostce organizacyjnej akredytacji jako agencji płatniczej określone w art. 9 rozporządzenia 2021/2116, w rozporządz</w:t>
      </w:r>
      <w:r w:rsidR="00147286">
        <w:t>eniu 2022/127 i </w:t>
      </w:r>
      <w:r w:rsidRPr="0084645D">
        <w:t>rozporządzeniu 2022/128.</w:t>
      </w:r>
    </w:p>
    <w:p w:rsidR="00414D9D" w:rsidRPr="0084645D" w:rsidRDefault="00414D9D" w:rsidP="00414D9D">
      <w:pPr>
        <w:pStyle w:val="USTustnpkodeksu"/>
      </w:pPr>
      <w:r w:rsidRPr="0084645D">
        <w:t>2. Minister właściwy do spraw finansów publicznych może przyznać, w drodze rozporządzenia, jednostce organizacyjnej tymczasową akredytację jako agencji płatniczej, wskazując:</w:t>
      </w:r>
    </w:p>
    <w:p w:rsidR="00414D9D" w:rsidRPr="0084645D" w:rsidRDefault="00414D9D" w:rsidP="00414D9D">
      <w:pPr>
        <w:pStyle w:val="PKTpunkt"/>
      </w:pPr>
      <w:r w:rsidRPr="0084645D">
        <w:t>1)</w:t>
      </w:r>
      <w:r w:rsidRPr="0084645D">
        <w:tab/>
        <w:t>nazwę i siedzibę agencji płatniczej,</w:t>
      </w:r>
    </w:p>
    <w:p w:rsidR="00414D9D" w:rsidRPr="0084645D" w:rsidRDefault="00414D9D" w:rsidP="00414D9D">
      <w:pPr>
        <w:pStyle w:val="PKTpunkt"/>
      </w:pPr>
      <w:r w:rsidRPr="0084645D">
        <w:t>2)</w:t>
      </w:r>
      <w:r w:rsidRPr="0084645D">
        <w:tab/>
        <w:t>wydatki, o których mowa w art. 5 i art. 6 rozporządzenia 2021/2116, za które agencja płatnicza ma być odpowiedzialna,</w:t>
      </w:r>
    </w:p>
    <w:p w:rsidR="00414D9D" w:rsidRPr="0084645D" w:rsidRDefault="00414D9D" w:rsidP="00414D9D">
      <w:pPr>
        <w:pStyle w:val="PKTpunkt"/>
      </w:pPr>
      <w:r w:rsidRPr="0084645D">
        <w:t>3)</w:t>
      </w:r>
      <w:r w:rsidRPr="0084645D">
        <w:tab/>
        <w:t>datę udzielenia tymczasowej akredytacji,</w:t>
      </w:r>
    </w:p>
    <w:p w:rsidR="00414D9D" w:rsidRPr="0084645D" w:rsidRDefault="00414D9D" w:rsidP="00414D9D">
      <w:pPr>
        <w:pStyle w:val="PKTpunkt"/>
      </w:pPr>
      <w:r w:rsidRPr="0084645D">
        <w:t>4)</w:t>
      </w:r>
      <w:r w:rsidRPr="0084645D">
        <w:tab/>
        <w:t>zalecenia do zrealizowania działań mających na celu spełnienie wszystkich kryteriów akredytacyjnych oraz termin ich realizacji</w:t>
      </w:r>
    </w:p>
    <w:p w:rsidR="00414D9D" w:rsidRPr="0084645D" w:rsidRDefault="00414D9D" w:rsidP="00414D9D">
      <w:pPr>
        <w:pStyle w:val="CZWSPPKTczwsplnapunktw"/>
      </w:pPr>
      <w:r w:rsidRPr="0084645D">
        <w:lastRenderedPageBreak/>
        <w:t>– mając na względzie zasady przyznawania jednostce organizacyjnej tymczasowej akredytacji jako agencji płatniczej określone w art. 9 rozporządzenia 2021/2116, w rozporządzeniu 2022/127 i rozporządzeniu 2022/128.</w:t>
      </w:r>
    </w:p>
    <w:p w:rsidR="00414D9D" w:rsidRPr="0084645D" w:rsidRDefault="00414D9D" w:rsidP="00414D9D">
      <w:pPr>
        <w:pStyle w:val="ARTartustawynprozporzdzenia"/>
      </w:pPr>
      <w:r w:rsidRPr="0084645D">
        <w:rPr>
          <w:rStyle w:val="Ppogrubienie"/>
        </w:rPr>
        <w:t>Art.</w:t>
      </w:r>
      <w:r>
        <w:rPr>
          <w:rStyle w:val="Ppogrubienie"/>
        </w:rPr>
        <w:t> </w:t>
      </w:r>
      <w:r w:rsidRPr="0084645D">
        <w:rPr>
          <w:rStyle w:val="Ppogrubienie"/>
        </w:rPr>
        <w:t>5.</w:t>
      </w:r>
      <w:r w:rsidRPr="0084645D">
        <w:t xml:space="preserve"> 1. Minister właściwy do spraw finansów publicznych w ramach sprawowania stałego nadzoru nad agencją płatniczą, o którym mowa w art. 2 ust. 1 rozporządzenia 2022/128, współpracuje z ministrem właściwym do spraw rozwoju w</w:t>
      </w:r>
      <w:r w:rsidR="00147286">
        <w:t>si i agencją płatniczą, w tym z </w:t>
      </w:r>
      <w:r w:rsidRPr="0084645D">
        <w:t>audytorem wewnętrznym agencji płatniczej.</w:t>
      </w:r>
    </w:p>
    <w:p w:rsidR="00414D9D" w:rsidRPr="0084645D" w:rsidRDefault="00414D9D" w:rsidP="00414D9D">
      <w:pPr>
        <w:pStyle w:val="USTustnpkodeksu"/>
      </w:pPr>
      <w:r w:rsidRPr="0084645D">
        <w:t xml:space="preserve">2. Minister właściwy do spraw finansów publicznych określi, w drodze rozporządzenia, warunki i tryb współpracy, o której mowa w ust. 1, </w:t>
      </w:r>
      <w:bookmarkStart w:id="6" w:name="_Hlk120102199"/>
      <w:r w:rsidRPr="0084645D">
        <w:t xml:space="preserve">mając na względzie </w:t>
      </w:r>
      <w:bookmarkEnd w:id="6"/>
      <w:r w:rsidRPr="0084645D">
        <w:t xml:space="preserve">zapewnienie stałego nadzoru nad agencją płatniczą, o którym mowa w art. 2 ust. 1 rozporządzenia 2022/128, w tym monitorowania jej działań oraz składania informacji dotyczących spełniania przez agencję płatniczą kryteriów akredytacyjnych określonych w załączniku I do rozporządzenia 2022/127. </w:t>
      </w:r>
    </w:p>
    <w:p w:rsidR="00414D9D" w:rsidRPr="0084645D" w:rsidRDefault="00414D9D" w:rsidP="00414D9D">
      <w:pPr>
        <w:pStyle w:val="ARTartustawynprozporzdzenia"/>
      </w:pPr>
      <w:r w:rsidRPr="0084645D">
        <w:rPr>
          <w:rStyle w:val="Ppogrubienie"/>
        </w:rPr>
        <w:t>Art.</w:t>
      </w:r>
      <w:r>
        <w:rPr>
          <w:rStyle w:val="Ppogrubienie"/>
        </w:rPr>
        <w:t> </w:t>
      </w:r>
      <w:r w:rsidRPr="0084645D">
        <w:rPr>
          <w:rStyle w:val="Ppogrubienie"/>
        </w:rPr>
        <w:t>6.</w:t>
      </w:r>
      <w:r w:rsidRPr="0084645D">
        <w:t xml:space="preserve"> 1. Minister właściwy do spraw finansów publicznych cofa, w drodze rozporządzenia, akredytację agencji płatniczej, wskazując:</w:t>
      </w:r>
    </w:p>
    <w:p w:rsidR="00414D9D" w:rsidRPr="0084645D" w:rsidRDefault="00414D9D" w:rsidP="00414D9D">
      <w:pPr>
        <w:pStyle w:val="PKTpunkt"/>
      </w:pPr>
      <w:r w:rsidRPr="0084645D">
        <w:t>1)</w:t>
      </w:r>
      <w:r w:rsidRPr="0084645D">
        <w:tab/>
        <w:t>nazwę i siedzibę agencji płatniczej,</w:t>
      </w:r>
    </w:p>
    <w:p w:rsidR="00414D9D" w:rsidRPr="0084645D" w:rsidRDefault="00414D9D" w:rsidP="00414D9D">
      <w:pPr>
        <w:pStyle w:val="PKTpunkt"/>
      </w:pPr>
      <w:r w:rsidRPr="0084645D">
        <w:t>2)</w:t>
      </w:r>
      <w:r w:rsidRPr="0084645D">
        <w:tab/>
        <w:t>przyczyny cofnięcia akredytacji,</w:t>
      </w:r>
    </w:p>
    <w:p w:rsidR="00414D9D" w:rsidRPr="0084645D" w:rsidRDefault="00414D9D" w:rsidP="00414D9D">
      <w:pPr>
        <w:pStyle w:val="PKTpunkt"/>
      </w:pPr>
      <w:r w:rsidRPr="0084645D">
        <w:t>3)</w:t>
      </w:r>
      <w:r w:rsidRPr="0084645D">
        <w:tab/>
        <w:t>datę cofnięcia akredytacji</w:t>
      </w:r>
    </w:p>
    <w:p w:rsidR="00414D9D" w:rsidRPr="0084645D" w:rsidRDefault="00414D9D" w:rsidP="00414D9D">
      <w:pPr>
        <w:pStyle w:val="CZWSPPKTczwsplnapunktw"/>
      </w:pPr>
      <w:r w:rsidRPr="0084645D">
        <w:t>– mając na względzie konieczność zapewnienia prawidłowego wydatkowania środków z EFRG i EFRROW oraz zasady cofania akredytacji określone w</w:t>
      </w:r>
      <w:r>
        <w:t xml:space="preserve"> </w:t>
      </w:r>
      <w:r w:rsidR="00147286">
        <w:t>rozporządzeniu 2021/2116 i </w:t>
      </w:r>
      <w:r w:rsidRPr="0084645D">
        <w:t>rozporządzeniu 2022/128.</w:t>
      </w:r>
    </w:p>
    <w:p w:rsidR="00414D9D" w:rsidRPr="0084645D" w:rsidRDefault="00414D9D" w:rsidP="00414D9D">
      <w:pPr>
        <w:pStyle w:val="USTustnpkodeksu"/>
      </w:pPr>
      <w:r w:rsidRPr="0084645D">
        <w:t>2. Jednostka organizacyjna, której została cofnięta akredytacja jako agencji płatniczej, niezwłocznie przekazuje agencji płatniczej wskazanej przez ministra właściwego do spraw finansów publicznych dokumentację i bazy danych w zakresie objętym cofniętą akredytacją.</w:t>
      </w:r>
    </w:p>
    <w:p w:rsidR="00414D9D" w:rsidRPr="0084645D" w:rsidRDefault="00414D9D" w:rsidP="00414D9D">
      <w:pPr>
        <w:pStyle w:val="ARTartustawynprozporzdzenia"/>
      </w:pPr>
      <w:r w:rsidRPr="0084645D">
        <w:rPr>
          <w:rStyle w:val="Ppogrubienie"/>
        </w:rPr>
        <w:t>Art.</w:t>
      </w:r>
      <w:r>
        <w:rPr>
          <w:rStyle w:val="Ppogrubienie"/>
        </w:rPr>
        <w:t> </w:t>
      </w:r>
      <w:r w:rsidRPr="0084645D">
        <w:rPr>
          <w:rStyle w:val="Ppogrubienie"/>
        </w:rPr>
        <w:t>7.</w:t>
      </w:r>
      <w:r w:rsidRPr="0084645D">
        <w:t xml:space="preserve"> 1. Minister właściwy do spraw rozwoju wsi:</w:t>
      </w:r>
    </w:p>
    <w:p w:rsidR="00414D9D" w:rsidRPr="0084645D" w:rsidRDefault="00414D9D" w:rsidP="00414D9D">
      <w:pPr>
        <w:pStyle w:val="PKTpunkt"/>
      </w:pPr>
      <w:r w:rsidRPr="0084645D">
        <w:t>1)</w:t>
      </w:r>
      <w:r w:rsidRPr="0084645D">
        <w:tab/>
        <w:t>przekazuje Komisji Europejskiej informacje, o których mo</w:t>
      </w:r>
      <w:r w:rsidR="00147286">
        <w:t>wa w art. 90 ust. 1 lit. a, b i lit. </w:t>
      </w:r>
      <w:r w:rsidRPr="0084645D">
        <w:t xml:space="preserve">c </w:t>
      </w:r>
      <w:proofErr w:type="spellStart"/>
      <w:r w:rsidRPr="0084645D">
        <w:t>ppkt</w:t>
      </w:r>
      <w:proofErr w:type="spellEnd"/>
      <w:r w:rsidRPr="0084645D">
        <w:t xml:space="preserve"> (i) i (ii) oraz ust. 2 rozporządzenia 2021/2116;</w:t>
      </w:r>
    </w:p>
    <w:p w:rsidR="00414D9D" w:rsidRPr="0084645D" w:rsidRDefault="00414D9D" w:rsidP="00414D9D">
      <w:pPr>
        <w:pStyle w:val="PKTpunkt"/>
      </w:pPr>
      <w:r w:rsidRPr="0084645D">
        <w:t>2)</w:t>
      </w:r>
      <w:r w:rsidRPr="0084645D">
        <w:tab/>
        <w:t>prowadzi sprawy w związku z postępowaniami Komisji Europejskiej w zakresie rozliczania rachunków, o których mowa w art. 48–55 rozporządzenia 2021/2116.</w:t>
      </w:r>
    </w:p>
    <w:p w:rsidR="00414D9D" w:rsidRPr="0084645D" w:rsidRDefault="00414D9D" w:rsidP="00414D9D">
      <w:pPr>
        <w:pStyle w:val="USTustnpkodeksu"/>
        <w:rPr>
          <w:rStyle w:val="Ppogrubienie"/>
        </w:rPr>
      </w:pPr>
      <w:r w:rsidRPr="0084645D">
        <w:t>2. Agencja płatnicza, organy administracji publicznej oraz państwowe i samorządowe jednostki organizacyjne na żądanie ministra właściwego do spraw rozwoju wsi udzielają informacji i wyjaśnień w zakresie dotyczącym spraw, o których mowa w ust. 1 pkt 2.</w:t>
      </w:r>
    </w:p>
    <w:p w:rsidR="00414D9D" w:rsidRPr="0084645D" w:rsidRDefault="00414D9D" w:rsidP="00414D9D">
      <w:pPr>
        <w:pStyle w:val="ARTartustawynprozporzdzenia"/>
      </w:pPr>
      <w:r w:rsidRPr="0084645D">
        <w:rPr>
          <w:rStyle w:val="Ppogrubienie"/>
        </w:rPr>
        <w:lastRenderedPageBreak/>
        <w:t>Art.</w:t>
      </w:r>
      <w:r>
        <w:rPr>
          <w:rStyle w:val="Ppogrubienie"/>
        </w:rPr>
        <w:t> </w:t>
      </w:r>
      <w:r w:rsidRPr="0084645D">
        <w:rPr>
          <w:rStyle w:val="Ppogrubienie"/>
        </w:rPr>
        <w:t>8.</w:t>
      </w:r>
      <w:r w:rsidRPr="0084645D">
        <w:t xml:space="preserve"> 1. Środki publiczne przeznaczone na finansowanie w ramach wspólnej polityki rolnej w części podlegającej refundacji ze środków EFRG i EFRROW są przekazywane na rachunek bankowy agencji płatniczej zgodnie z przepisami ustawy z dnia 27 sierpnia 200</w:t>
      </w:r>
      <w:r w:rsidR="00147286">
        <w:t>9 r. o </w:t>
      </w:r>
      <w:r w:rsidRPr="0084645D">
        <w:t xml:space="preserve">finansach publicznych (Dz. U. z 2022 r. poz. 1634, z </w:t>
      </w:r>
      <w:proofErr w:type="spellStart"/>
      <w:r w:rsidRPr="0084645D">
        <w:t>późn</w:t>
      </w:r>
      <w:proofErr w:type="spellEnd"/>
      <w:r w:rsidRPr="0084645D">
        <w:t>. zm.</w:t>
      </w:r>
      <w:r w:rsidRPr="00C92CB0">
        <w:rPr>
          <w:rStyle w:val="IGindeksgrny"/>
        </w:rPr>
        <w:footnoteReference w:id="4"/>
      </w:r>
      <w:r w:rsidRPr="00C92CB0">
        <w:rPr>
          <w:rStyle w:val="IGindeksgrny"/>
        </w:rPr>
        <w:t>)</w:t>
      </w:r>
      <w:r w:rsidRPr="0084645D">
        <w:t>) na wniosek ministra właściwego do spraw rozwoju wsi sporządzony na podstawie zapotrzebowania składanego przez agencję płatniczą.</w:t>
      </w:r>
    </w:p>
    <w:p w:rsidR="00414D9D" w:rsidRPr="0084645D" w:rsidRDefault="00414D9D" w:rsidP="00414D9D">
      <w:pPr>
        <w:pStyle w:val="USTustnpkodeksu"/>
      </w:pPr>
      <w:r w:rsidRPr="0084645D">
        <w:t>2. Środki publiczne przeznaczone na współfinansowanie w ramach wspólnej polityki rolnej są przekazywane agencji płatniczej w formie dotacji celowej przez ministra właściwego do spraw rozwoju wsi na podstawie zapotrzebowania składanego przez agencję płatniczą.</w:t>
      </w:r>
    </w:p>
    <w:p w:rsidR="00414D9D" w:rsidRPr="0084645D" w:rsidRDefault="00414D9D" w:rsidP="00414D9D">
      <w:pPr>
        <w:pStyle w:val="USTustnpkodeksu"/>
      </w:pPr>
      <w:r w:rsidRPr="0084645D">
        <w:t>3. Środki publiczne przeznaczone na współfinansowanie w ramach wspólnej polityki rolnej mogą być przekazywane agencji płatniczej w formie dotacji celowej przez ministra właściwego do spraw rozwoju wsi na podstawie zapotrzebowania składanego przez agencję płatniczą na zapłatę kwot wynikających z prawomocnych wyroków sądowych albo kwot powstałych w związku ze zmianą, uchyleniem albo stwierdzeniem nieważności decyzji stanowiącej podstawę zwrotu przez beneficjenta środków publicznych.</w:t>
      </w:r>
    </w:p>
    <w:p w:rsidR="00414D9D" w:rsidRPr="0084645D" w:rsidRDefault="00414D9D" w:rsidP="00414D9D">
      <w:pPr>
        <w:pStyle w:val="USTustnpkodeksu"/>
      </w:pPr>
      <w:r w:rsidRPr="0084645D">
        <w:t xml:space="preserve">4. Agencja płatnicza lub minister właściwy do spraw rozwoju wsi przekazują ministrowi właściwemu do spraw finansów publicznych informacje </w:t>
      </w:r>
      <w:bookmarkStart w:id="7" w:name="_Hlk118793961"/>
      <w:r w:rsidRPr="0084645D">
        <w:t>d</w:t>
      </w:r>
      <w:r w:rsidR="00147286">
        <w:t>otyczące środków publicznych, o </w:t>
      </w:r>
      <w:r w:rsidRPr="0084645D">
        <w:t xml:space="preserve">których mowa w ust. 1–3, prognozowanych i przekazanych agencji płatniczej. </w:t>
      </w:r>
      <w:bookmarkEnd w:id="7"/>
    </w:p>
    <w:p w:rsidR="00414D9D" w:rsidRPr="0084645D" w:rsidRDefault="00414D9D" w:rsidP="00414D9D">
      <w:pPr>
        <w:pStyle w:val="ARTartustawynprozporzdzenia"/>
      </w:pPr>
      <w:bookmarkStart w:id="8" w:name="_Hlk104811345"/>
      <w:r w:rsidRPr="0084645D">
        <w:rPr>
          <w:rStyle w:val="Ppogrubienie"/>
        </w:rPr>
        <w:t>Art.</w:t>
      </w:r>
      <w:r>
        <w:rPr>
          <w:rStyle w:val="Ppogrubienie"/>
        </w:rPr>
        <w:t> </w:t>
      </w:r>
      <w:r w:rsidRPr="0084645D">
        <w:rPr>
          <w:rStyle w:val="Ppogrubienie"/>
        </w:rPr>
        <w:t xml:space="preserve">9. </w:t>
      </w:r>
      <w:r w:rsidRPr="0084645D">
        <w:t xml:space="preserve">1. </w:t>
      </w:r>
      <w:bookmarkStart w:id="9" w:name="_Hlk109653196"/>
      <w:bookmarkStart w:id="10" w:name="_Hlk114133460"/>
      <w:r w:rsidRPr="0084645D">
        <w:t>Środki publiczne przeznaczone na finansowanie w ramach wspólnej polityki rolnej w części podlegającej refundacji ze środków EFRG i</w:t>
      </w:r>
      <w:r>
        <w:t xml:space="preserve"> </w:t>
      </w:r>
      <w:r w:rsidRPr="0084645D">
        <w:t>EFRROW odzyskane od beneficjentów przez agencję płatniczą pomniejszają zapotrzebowanie, o którym mowa w art. 8 ust. 1, lub są przekazywane przez agencję płatniczą na rachunek do obsługi wspólnej polityki rolnej.</w:t>
      </w:r>
    </w:p>
    <w:p w:rsidR="00414D9D" w:rsidRPr="0084645D" w:rsidRDefault="00414D9D" w:rsidP="00414D9D">
      <w:pPr>
        <w:pStyle w:val="USTustnpkodeksu"/>
      </w:pPr>
      <w:r w:rsidRPr="0084645D">
        <w:t>2. Środki publiczne przeznaczone na współfinansowanie w ramach wspólnej polityki rolnej odzyskane od beneficjentów przez agencję płatniczą są przekazywane przez agencję płatniczą na rachunek wskazany przez ministra właściwego do spraw rozwoju wsi.</w:t>
      </w:r>
    </w:p>
    <w:p w:rsidR="00414D9D" w:rsidRPr="00414D9D" w:rsidRDefault="00414D9D" w:rsidP="00414D9D">
      <w:pPr>
        <w:pStyle w:val="USTustnpkodeksu"/>
      </w:pPr>
      <w:r w:rsidRPr="00414D9D">
        <w:t xml:space="preserve">3. Środki </w:t>
      </w:r>
      <w:r w:rsidRPr="0084645D">
        <w:t xml:space="preserve">publiczne </w:t>
      </w:r>
      <w:r w:rsidRPr="00414D9D">
        <w:t>uzyskane z tytułu sprzedaży towarów rolno</w:t>
      </w:r>
      <w:r w:rsidRPr="0084645D">
        <w:t>-</w:t>
      </w:r>
      <w:r w:rsidRPr="00414D9D">
        <w:t>spożywczych realizowanej na podstawie rozporządzenia Parlamen</w:t>
      </w:r>
      <w:r w:rsidR="00147286">
        <w:t>tu Europejskiego i Rady (UE) nr </w:t>
      </w:r>
      <w:r w:rsidRPr="00414D9D">
        <w:t xml:space="preserve">1308/2013 z dnia 17 grudnia 2013 r. ustanawiającego wspólną organizację rynków produktów rolnych oraz uchylającego rozporządzenia Rady (EWG) nr 922/72, (EWG) </w:t>
      </w:r>
      <w:r w:rsidRPr="00414D9D">
        <w:lastRenderedPageBreak/>
        <w:t>nr</w:t>
      </w:r>
      <w:r w:rsidR="00147286">
        <w:t> </w:t>
      </w:r>
      <w:r w:rsidRPr="00414D9D">
        <w:t xml:space="preserve">234/79, (WE) nr 1037/2001 i (WE) nr 1234/2007 (Dz. Urz. UE L 347 z 20.12.2013, str. 671, z </w:t>
      </w:r>
      <w:proofErr w:type="spellStart"/>
      <w:r w:rsidRPr="00414D9D">
        <w:t>późn</w:t>
      </w:r>
      <w:proofErr w:type="spellEnd"/>
      <w:r w:rsidRPr="00414D9D">
        <w:t>. zm.</w:t>
      </w:r>
      <w:r w:rsidRPr="00C92CB0">
        <w:rPr>
          <w:rStyle w:val="IGindeksgrny"/>
        </w:rPr>
        <w:footnoteReference w:id="5"/>
      </w:r>
      <w:r w:rsidRPr="00C92CB0">
        <w:rPr>
          <w:rStyle w:val="IGindeksgrny"/>
        </w:rPr>
        <w:t>)</w:t>
      </w:r>
      <w:r w:rsidRPr="00414D9D">
        <w:t>) stanowią dochód budżetu środków europejskich.</w:t>
      </w:r>
      <w:bookmarkStart w:id="11" w:name="_Hlk117513797"/>
      <w:bookmarkEnd w:id="8"/>
      <w:bookmarkEnd w:id="9"/>
      <w:bookmarkEnd w:id="10"/>
    </w:p>
    <w:p w:rsidR="00414D9D" w:rsidRPr="0084645D" w:rsidRDefault="00414D9D" w:rsidP="00414D9D">
      <w:pPr>
        <w:pStyle w:val="USTustnpkodeksu"/>
        <w:rPr>
          <w:rStyle w:val="Ppogrubienie"/>
        </w:rPr>
      </w:pPr>
      <w:r w:rsidRPr="0084645D">
        <w:t>4. Agencja płatnicza lub minister właściwy do spraw rozwoju wsi przekazują ministrowi właściwemu do spraw finansów publicznych informacje d</w:t>
      </w:r>
      <w:r w:rsidR="002835E1">
        <w:t>otyczące środków publicznych, o </w:t>
      </w:r>
      <w:r w:rsidRPr="0084645D">
        <w:t>których mowa w ust. 1–3.</w:t>
      </w:r>
    </w:p>
    <w:p w:rsidR="00414D9D" w:rsidRPr="0084645D" w:rsidRDefault="00414D9D" w:rsidP="00414D9D">
      <w:pPr>
        <w:pStyle w:val="ARTartustawynprozporzdzenia"/>
      </w:pPr>
      <w:r w:rsidRPr="0084645D">
        <w:rPr>
          <w:rStyle w:val="Ppogrubienie"/>
        </w:rPr>
        <w:t>Art.</w:t>
      </w:r>
      <w:r>
        <w:rPr>
          <w:rStyle w:val="Ppogrubienie"/>
        </w:rPr>
        <w:t> </w:t>
      </w:r>
      <w:r w:rsidRPr="0084645D">
        <w:rPr>
          <w:rStyle w:val="Ppogrubienie"/>
        </w:rPr>
        <w:t>10.</w:t>
      </w:r>
      <w:r w:rsidRPr="0084645D">
        <w:t xml:space="preserve"> Minister właściwy do spraw finansów publicznych w porozumieniu z ministrem właściwym do spraw rozwoju wsi określi, w drodze rozporządzenia:</w:t>
      </w:r>
    </w:p>
    <w:p w:rsidR="00414D9D" w:rsidRPr="0084645D" w:rsidRDefault="00414D9D" w:rsidP="00414D9D">
      <w:pPr>
        <w:pStyle w:val="PKTpunkt"/>
      </w:pPr>
      <w:r w:rsidRPr="0084645D">
        <w:t>1)</w:t>
      </w:r>
      <w:r w:rsidRPr="0084645D">
        <w:tab/>
        <w:t>wymagania dotyczące zapotrzebowania składanego przez agencję płatniczą, w tym zakres tego zapotrzebowania i wymagania dotyczące jego przekazywania, oraz warunki i terminy przekazywania agencji płatniczej środków publicznych, o których mowa w art. 8 ust. 1–3,</w:t>
      </w:r>
    </w:p>
    <w:p w:rsidR="00414D9D" w:rsidRPr="0084645D" w:rsidRDefault="00414D9D" w:rsidP="00414D9D">
      <w:pPr>
        <w:pStyle w:val="PKTpunkt"/>
      </w:pPr>
      <w:r w:rsidRPr="00414D9D">
        <w:t>2)</w:t>
      </w:r>
      <w:r w:rsidRPr="00414D9D">
        <w:tab/>
        <w:t>sposób postępowania ze środkami publicznymi odzyskanymi od beneficjentów przez agencję płatniczą, o których mowa w art. 9 ust. 1 i 2,</w:t>
      </w:r>
    </w:p>
    <w:p w:rsidR="00414D9D" w:rsidRPr="0084645D" w:rsidRDefault="00414D9D" w:rsidP="00414D9D">
      <w:pPr>
        <w:pStyle w:val="PKTpunkt"/>
      </w:pPr>
      <w:r w:rsidRPr="0084645D">
        <w:t>3)</w:t>
      </w:r>
      <w:r w:rsidRPr="0084645D">
        <w:tab/>
        <w:t>sposób postępowania ze środkami publicznymi, o których mowa w art. 9 ust. 3,</w:t>
      </w:r>
    </w:p>
    <w:p w:rsidR="00414D9D" w:rsidRPr="0084645D" w:rsidRDefault="00414D9D" w:rsidP="00414D9D">
      <w:pPr>
        <w:pStyle w:val="PKTpunkt"/>
      </w:pPr>
      <w:r w:rsidRPr="0084645D">
        <w:t>4)</w:t>
      </w:r>
      <w:r w:rsidRPr="0084645D">
        <w:tab/>
        <w:t>wymagania dotyczące informacji, jakie agencja płatnicza lub minister właściwy do spraw rozwoju wsi przekazują ministrowi właściwemu do spraw finansów publicznych</w:t>
      </w:r>
      <w:r>
        <w:t>,</w:t>
      </w:r>
      <w:r w:rsidRPr="0084645D">
        <w:t xml:space="preserve"> dotycząc</w:t>
      </w:r>
      <w:r>
        <w:t>ych</w:t>
      </w:r>
      <w:r w:rsidRPr="0084645D">
        <w:t xml:space="preserve"> prognozowanych i przekazanych agencji płatniczej środków publicznych, o których mowa w art. 8 ust. 1–3, oraz środków publicznyc</w:t>
      </w:r>
      <w:r w:rsidR="002835E1">
        <w:t>h, o których mowa w art. 9 ust. </w:t>
      </w:r>
      <w:r w:rsidRPr="0084645D">
        <w:t xml:space="preserve">1–3, w tym zakres tych informacji oraz wymagania dotyczące ich przekazywania </w:t>
      </w:r>
    </w:p>
    <w:p w:rsidR="00414D9D" w:rsidRPr="0084645D" w:rsidRDefault="00414D9D" w:rsidP="00414D9D">
      <w:pPr>
        <w:pStyle w:val="CZWSPPKTczwsplnapunktw"/>
      </w:pPr>
      <w:r w:rsidRPr="0084645D">
        <w:t>–</w:t>
      </w:r>
      <w:r>
        <w:t xml:space="preserve"> </w:t>
      </w:r>
      <w:r w:rsidRPr="0084645D">
        <w:t>mając na względzie zapewnienie prawidłowego gospodarowania tymi środkami.</w:t>
      </w:r>
    </w:p>
    <w:p w:rsidR="00414D9D" w:rsidRPr="0084645D" w:rsidRDefault="00414D9D" w:rsidP="00414D9D">
      <w:pPr>
        <w:pStyle w:val="ARTartustawynprozporzdzenia"/>
      </w:pPr>
      <w:r w:rsidRPr="0084645D">
        <w:rPr>
          <w:rStyle w:val="Ppogrubienie"/>
        </w:rPr>
        <w:t>Art.</w:t>
      </w:r>
      <w:r>
        <w:rPr>
          <w:rStyle w:val="Ppogrubienie"/>
        </w:rPr>
        <w:t> </w:t>
      </w:r>
      <w:r w:rsidRPr="0084645D">
        <w:rPr>
          <w:rStyle w:val="Ppogrubienie"/>
        </w:rPr>
        <w:t>11.</w:t>
      </w:r>
      <w:r w:rsidRPr="0084645D">
        <w:t xml:space="preserve"> 1. Jednostki samorządu terytorialnego realizujące operacje w ramach pomocy technicznej mogą otrzymać środki publiczne z budżetu państwa na wyprzedzające finansowanie kosztów kwalifikowalnych ponoszonych </w:t>
      </w:r>
      <w:bookmarkEnd w:id="11"/>
      <w:r w:rsidRPr="0084645D">
        <w:t>na realizację tych operacji.</w:t>
      </w:r>
    </w:p>
    <w:p w:rsidR="00414D9D" w:rsidRPr="0084645D" w:rsidRDefault="00414D9D" w:rsidP="00414D9D">
      <w:pPr>
        <w:pStyle w:val="USTustnpkodeksu"/>
      </w:pPr>
      <w:r w:rsidRPr="0084645D">
        <w:t xml:space="preserve">2. Jednostki samorządu terytorialnego realizujące operacje, których przedmiotem jest </w:t>
      </w:r>
      <w:bookmarkStart w:id="12" w:name="_Hlk104810276"/>
      <w:r w:rsidRPr="0084645D">
        <w:t xml:space="preserve">postępowanie scaleniowe i zagospodarowanie </w:t>
      </w:r>
      <w:proofErr w:type="spellStart"/>
      <w:r w:rsidRPr="0084645D">
        <w:t>poscaleniowe</w:t>
      </w:r>
      <w:proofErr w:type="spellEnd"/>
      <w:r w:rsidRPr="0084645D">
        <w:t xml:space="preserve">, o których mowa w przepisach </w:t>
      </w:r>
      <w:r w:rsidRPr="00414D9D">
        <w:t>ustaw</w:t>
      </w:r>
      <w:r w:rsidRPr="0084645D">
        <w:t>y</w:t>
      </w:r>
      <w:r w:rsidRPr="00414D9D">
        <w:t xml:space="preserve"> z dnia 26 marca 1982 r. o scalaniu i wymianie gruntów (Dz. U. z 202</w:t>
      </w:r>
      <w:r w:rsidRPr="0084645D">
        <w:t>2</w:t>
      </w:r>
      <w:r w:rsidRPr="00414D9D">
        <w:t xml:space="preserve"> r. poz. </w:t>
      </w:r>
      <w:r w:rsidRPr="0084645D">
        <w:t>1223</w:t>
      </w:r>
      <w:r w:rsidRPr="00414D9D">
        <w:t>)</w:t>
      </w:r>
      <w:bookmarkEnd w:id="12"/>
      <w:r w:rsidRPr="0084645D">
        <w:t xml:space="preserve">, mogą otrzymać środki publiczne z budżetu państwa na wyprzedzające finansowanie kosztów </w:t>
      </w:r>
      <w:r w:rsidRPr="0084645D">
        <w:lastRenderedPageBreak/>
        <w:t>kwalifikowalnych ponoszonych na realizację tych operacji oraz na sfinansowanie kosztów przygotowania dokumentacji technicznej niezbędnej do realizacji tych operacji.</w:t>
      </w:r>
    </w:p>
    <w:p w:rsidR="00414D9D" w:rsidRPr="0084645D" w:rsidRDefault="00414D9D" w:rsidP="00414D9D">
      <w:pPr>
        <w:pStyle w:val="USTustnpkodeksu"/>
      </w:pPr>
      <w:r w:rsidRPr="0084645D">
        <w:t>3. Środki publiczne z budżetu państwa na wyprzedzające finansowanie kosztów kwalifikowalnych ponoszonych na realizację operacji, o których mowa w ust. 1 i 2, są przekazywane przez właściwego dysponenta w formie dotacj</w:t>
      </w:r>
      <w:r w:rsidR="002835E1">
        <w:t>i celowej, o której mowa w art. </w:t>
      </w:r>
      <w:r w:rsidRPr="0084645D">
        <w:t>127:</w:t>
      </w:r>
    </w:p>
    <w:p w:rsidR="00414D9D" w:rsidRPr="0084645D" w:rsidRDefault="00414D9D" w:rsidP="00414D9D">
      <w:pPr>
        <w:pStyle w:val="PKTpunkt"/>
      </w:pPr>
      <w:r w:rsidRPr="0084645D">
        <w:t>1)</w:t>
      </w:r>
      <w:r w:rsidRPr="0084645D">
        <w:tab/>
        <w:t xml:space="preserve">ust. 1 pkt 1 lit. a </w:t>
      </w:r>
      <w:bookmarkStart w:id="13" w:name="_Hlk115694825"/>
      <w:r w:rsidRPr="0084645D">
        <w:t>ustawy z dnia 27 sierpnia 2009 r. o finansach publicznych, do wysokości wkładu EFRROW – w przypadku operacji, o których mowa w ust. 2</w:t>
      </w:r>
      <w:bookmarkEnd w:id="13"/>
      <w:r w:rsidRPr="0084645D">
        <w:t>;</w:t>
      </w:r>
    </w:p>
    <w:p w:rsidR="00414D9D" w:rsidRPr="0084645D" w:rsidRDefault="00414D9D" w:rsidP="00414D9D">
      <w:pPr>
        <w:pStyle w:val="PKTpunkt"/>
      </w:pPr>
      <w:r w:rsidRPr="0084645D">
        <w:t>2)</w:t>
      </w:r>
      <w:r w:rsidRPr="0084645D">
        <w:tab/>
        <w:t xml:space="preserve">ust. 2 pkt 2 </w:t>
      </w:r>
      <w:bookmarkStart w:id="14" w:name="_Hlk115764390"/>
      <w:r w:rsidRPr="0084645D">
        <w:t>ustawy z dnia 27 sierpnia 2009 r. o finansach publicznych</w:t>
      </w:r>
      <w:bookmarkEnd w:id="14"/>
      <w:r w:rsidRPr="0084645D">
        <w:t>, do wysokości wkładu EFRROW i wkładu krajowego – w przypadku operacji, o których mowa w ust. 1;</w:t>
      </w:r>
    </w:p>
    <w:p w:rsidR="00414D9D" w:rsidRPr="0084645D" w:rsidRDefault="00414D9D" w:rsidP="00414D9D">
      <w:pPr>
        <w:pStyle w:val="PKTpunkt"/>
      </w:pPr>
      <w:r w:rsidRPr="0084645D">
        <w:t>3)</w:t>
      </w:r>
      <w:r w:rsidRPr="0084645D">
        <w:tab/>
        <w:t>ust. 2 pkt 5 ustawy z dnia 27 sierpnia 2009 r. o finansach publicznych, do wysokości wkładu krajowego – w przypadku operacji, o których mowa w ust. 2.</w:t>
      </w:r>
    </w:p>
    <w:p w:rsidR="00414D9D" w:rsidRPr="0084645D" w:rsidRDefault="00414D9D" w:rsidP="00414D9D">
      <w:pPr>
        <w:pStyle w:val="USTustnpkodeksu"/>
      </w:pPr>
      <w:r w:rsidRPr="0084645D">
        <w:t>4. Środki, o których mowa w ust. 3, są przekazywane jednostce samorządu terytorialnego na podstawie przekazanych właściwemu dysponentowi harmonogramów płatności wynikających z zawartych umów o przyznaniu pomocy lub zatwierdzonych przez właściwy podmiot wniosków o przyznanie pomocy.</w:t>
      </w:r>
    </w:p>
    <w:p w:rsidR="00414D9D" w:rsidRPr="0084645D" w:rsidRDefault="00414D9D" w:rsidP="00414D9D">
      <w:pPr>
        <w:pStyle w:val="USTustnpkodeksu"/>
      </w:pPr>
      <w:r w:rsidRPr="0084645D">
        <w:t>5. Jednostka samorządu terytorialnego zwraca środki, o</w:t>
      </w:r>
      <w:r>
        <w:t xml:space="preserve"> </w:t>
      </w:r>
      <w:r w:rsidRPr="0084645D">
        <w:t>których mowa w ust. 3 pkt 1 i 2, w wysokości wkładu EFRROW, na rachunek dochodów właściwego dysponenta, ze</w:t>
      </w:r>
      <w:r>
        <w:t xml:space="preserve"> </w:t>
      </w:r>
      <w:r w:rsidRPr="0084645D">
        <w:t>środków EFRROW otrzymanych z agencji płatniczej tytułem refundacji wydatków kwalifikowalnych, w terminie 10 dni od dnia otrzymania tych środków.</w:t>
      </w:r>
    </w:p>
    <w:p w:rsidR="00414D9D" w:rsidRPr="0084645D" w:rsidRDefault="00414D9D" w:rsidP="00414D9D">
      <w:pPr>
        <w:pStyle w:val="USTustnpkodeksu"/>
      </w:pPr>
      <w:r w:rsidRPr="0084645D">
        <w:t xml:space="preserve">6. Jeżeli jednostka samorządu terytorialnego nie otrzyma refundacji, o której mowa w ust. 5, z przyczyn leżących po stronie tej jednostki, zwraca środki, </w:t>
      </w:r>
      <w:r w:rsidR="002835E1">
        <w:t>o których mowa w ust. 3 pkt 1 i </w:t>
      </w:r>
      <w:r w:rsidRPr="0084645D">
        <w:t>2, odpowiadające wkładowi:</w:t>
      </w:r>
    </w:p>
    <w:p w:rsidR="00414D9D" w:rsidRPr="0084645D" w:rsidRDefault="00414D9D" w:rsidP="00414D9D">
      <w:pPr>
        <w:pStyle w:val="PKTpunkt"/>
      </w:pPr>
      <w:r w:rsidRPr="0084645D">
        <w:t>1)</w:t>
      </w:r>
      <w:r w:rsidRPr="0084645D">
        <w:tab/>
        <w:t>EFRROW – w</w:t>
      </w:r>
      <w:r>
        <w:t xml:space="preserve"> </w:t>
      </w:r>
      <w:r w:rsidRPr="0084645D">
        <w:t>wysokości nieobjętej refundacją ze środków EFRROW oraz</w:t>
      </w:r>
    </w:p>
    <w:p w:rsidR="00414D9D" w:rsidRPr="0084645D" w:rsidRDefault="00414D9D" w:rsidP="00414D9D">
      <w:pPr>
        <w:pStyle w:val="PKTpunkt"/>
      </w:pPr>
      <w:r w:rsidRPr="0084645D">
        <w:t>2)</w:t>
      </w:r>
      <w:r w:rsidRPr="0084645D">
        <w:tab/>
        <w:t>krajowemu – w</w:t>
      </w:r>
      <w:r>
        <w:t xml:space="preserve"> </w:t>
      </w:r>
      <w:r w:rsidRPr="0084645D">
        <w:t>wysokości odpowiadającej stosunkowi wkładu EFRROW, o którym mowa w</w:t>
      </w:r>
      <w:r>
        <w:t xml:space="preserve"> </w:t>
      </w:r>
      <w:r w:rsidRPr="0084645D">
        <w:t>pkt</w:t>
      </w:r>
      <w:r>
        <w:t xml:space="preserve"> </w:t>
      </w:r>
      <w:r w:rsidRPr="0084645D">
        <w:t>1,</w:t>
      </w:r>
      <w:r>
        <w:t xml:space="preserve"> </w:t>
      </w:r>
      <w:r w:rsidRPr="0084645D">
        <w:t>do wkładu krajowego w</w:t>
      </w:r>
      <w:r>
        <w:t xml:space="preserve"> </w:t>
      </w:r>
      <w:r w:rsidRPr="0084645D">
        <w:t>finansowanie operacji</w:t>
      </w:r>
    </w:p>
    <w:p w:rsidR="00414D9D" w:rsidRPr="0084645D" w:rsidRDefault="00414D9D" w:rsidP="00414D9D">
      <w:pPr>
        <w:pStyle w:val="CZWSPPKTczwsplnapunktw"/>
      </w:pPr>
      <w:r w:rsidRPr="0084645D">
        <w:t>–</w:t>
      </w:r>
      <w:r>
        <w:t xml:space="preserve"> </w:t>
      </w:r>
      <w:r w:rsidRPr="0084645D">
        <w:t>w</w:t>
      </w:r>
      <w:r>
        <w:t xml:space="preserve"> </w:t>
      </w:r>
      <w:r w:rsidRPr="0084645D">
        <w:t>terminie 60</w:t>
      </w:r>
      <w:r>
        <w:t xml:space="preserve"> </w:t>
      </w:r>
      <w:r w:rsidRPr="0084645D">
        <w:t>dni od dnia otrzymania informacji o</w:t>
      </w:r>
      <w:r>
        <w:t xml:space="preserve"> </w:t>
      </w:r>
      <w:r w:rsidRPr="0084645D">
        <w:t>odmowie wypłaty środków wraz z</w:t>
      </w:r>
      <w:r w:rsidR="002835E1">
        <w:t> </w:t>
      </w:r>
      <w:r w:rsidRPr="0084645D">
        <w:t>odsetkami liczonymi od dnia ich przekazania.</w:t>
      </w:r>
    </w:p>
    <w:p w:rsidR="00414D9D" w:rsidRPr="0084645D" w:rsidRDefault="00414D9D" w:rsidP="00414D9D">
      <w:pPr>
        <w:pStyle w:val="USTustnpkodeksu"/>
      </w:pPr>
      <w:r w:rsidRPr="0084645D">
        <w:t>7. Środki zwrócone na podstawie ust. 5 lub 6 właściwy dysponent przekazuje na rachunek dochodów budżetu państwa w terminie 5 dni od dnia otrzymania tych środków od jednostki samorządu terytorialnego.</w:t>
      </w:r>
    </w:p>
    <w:p w:rsidR="00414D9D" w:rsidRPr="0084645D" w:rsidRDefault="00414D9D" w:rsidP="00414D9D">
      <w:pPr>
        <w:pStyle w:val="USTustnpkodeksu"/>
      </w:pPr>
      <w:r w:rsidRPr="0084645D">
        <w:lastRenderedPageBreak/>
        <w:t>8. Środki, o których mowa w ust. 3, mogą zostać przekazane przed zawarciem umowy o</w:t>
      </w:r>
      <w:r w:rsidR="002835E1">
        <w:t> </w:t>
      </w:r>
      <w:r w:rsidRPr="0084645D">
        <w:t>przyznaniu pomocy na podstawie porozumienia zawartego z właściwym wojewodą, na</w:t>
      </w:r>
      <w:r>
        <w:t xml:space="preserve"> </w:t>
      </w:r>
      <w:r w:rsidRPr="0084645D">
        <w:t>wniosek jednostki samorządu terytorialnego.</w:t>
      </w:r>
    </w:p>
    <w:p w:rsidR="00414D9D" w:rsidRPr="0084645D" w:rsidRDefault="00414D9D" w:rsidP="00414D9D">
      <w:pPr>
        <w:pStyle w:val="USTustnpkodeksu"/>
      </w:pPr>
      <w:r w:rsidRPr="0084645D">
        <w:t>9. Porozumienie, o którym mowa w ust. 8, zawiera co najmniej:</w:t>
      </w:r>
    </w:p>
    <w:p w:rsidR="00414D9D" w:rsidRPr="0084645D" w:rsidRDefault="00414D9D" w:rsidP="00414D9D">
      <w:pPr>
        <w:pStyle w:val="PKTpunkt"/>
      </w:pPr>
      <w:r w:rsidRPr="0084645D">
        <w:t>1)</w:t>
      </w:r>
      <w:r w:rsidRPr="0084645D">
        <w:tab/>
        <w:t>opis operacji, na jakie przyznano środki z budżetu państwa, i termin ich realizacji;</w:t>
      </w:r>
    </w:p>
    <w:p w:rsidR="00414D9D" w:rsidRPr="0084645D" w:rsidRDefault="00414D9D" w:rsidP="00414D9D">
      <w:pPr>
        <w:pStyle w:val="PKTpunkt"/>
      </w:pPr>
      <w:r w:rsidRPr="0084645D">
        <w:t>2)</w:t>
      </w:r>
      <w:r w:rsidRPr="0084645D">
        <w:tab/>
        <w:t>harmonogram dokonywania wydatków w ramach operacji;</w:t>
      </w:r>
    </w:p>
    <w:p w:rsidR="00414D9D" w:rsidRPr="0084645D" w:rsidRDefault="00414D9D" w:rsidP="00414D9D">
      <w:pPr>
        <w:pStyle w:val="PKTpunkt"/>
      </w:pPr>
      <w:r w:rsidRPr="0084645D">
        <w:t>3)</w:t>
      </w:r>
      <w:r w:rsidRPr="0084645D">
        <w:tab/>
        <w:t>wysokość przyznanych środków i tryb ich przekazywania;</w:t>
      </w:r>
    </w:p>
    <w:p w:rsidR="00414D9D" w:rsidRPr="0084645D" w:rsidRDefault="00414D9D" w:rsidP="00414D9D">
      <w:pPr>
        <w:pStyle w:val="PKTpunkt"/>
      </w:pPr>
      <w:r w:rsidRPr="0084645D">
        <w:t>4)</w:t>
      </w:r>
      <w:r w:rsidRPr="0084645D">
        <w:tab/>
        <w:t>zobowiązanie do poddania się kontroli realizacji operacji i tryb przeprowadzania tej kontroli;</w:t>
      </w:r>
    </w:p>
    <w:p w:rsidR="00414D9D" w:rsidRPr="0084645D" w:rsidRDefault="00414D9D" w:rsidP="00414D9D">
      <w:pPr>
        <w:pStyle w:val="PKTpunkt"/>
      </w:pPr>
      <w:r w:rsidRPr="0084645D">
        <w:t>5)</w:t>
      </w:r>
      <w:r w:rsidRPr="0084645D">
        <w:tab/>
        <w:t>termin i sposób rozliczania przyznanych środków;</w:t>
      </w:r>
    </w:p>
    <w:p w:rsidR="00414D9D" w:rsidRPr="0084645D" w:rsidRDefault="00414D9D" w:rsidP="00414D9D">
      <w:pPr>
        <w:pStyle w:val="PKTpunkt"/>
      </w:pPr>
      <w:r w:rsidRPr="0084645D">
        <w:t>6)</w:t>
      </w:r>
      <w:r w:rsidRPr="0084645D">
        <w:tab/>
        <w:t>warunki zwrotu środków wykorzystanych niezgodnie z przeznaczeniem albo środków pobranych nienależnie lub w nadmiernej wysokości.</w:t>
      </w:r>
    </w:p>
    <w:p w:rsidR="00414D9D" w:rsidRPr="0084645D" w:rsidRDefault="00414D9D" w:rsidP="00414D9D">
      <w:pPr>
        <w:pStyle w:val="ARTartustawynprozporzdzenia"/>
      </w:pPr>
      <w:r w:rsidRPr="0084645D">
        <w:rPr>
          <w:rStyle w:val="Ppogrubienie"/>
        </w:rPr>
        <w:t>Art.</w:t>
      </w:r>
      <w:r>
        <w:rPr>
          <w:rStyle w:val="Ppogrubienie"/>
        </w:rPr>
        <w:t> </w:t>
      </w:r>
      <w:r w:rsidRPr="0084645D">
        <w:rPr>
          <w:rStyle w:val="Ppogrubienie"/>
        </w:rPr>
        <w:t>12.</w:t>
      </w:r>
      <w:r w:rsidRPr="0084645D">
        <w:t xml:space="preserve"> 1. Jeżeli środki, o których mowa w art. 11 ust. 3, zostaną przez jednostkę samorządu terytorialnego:</w:t>
      </w:r>
    </w:p>
    <w:p w:rsidR="00414D9D" w:rsidRPr="0084645D" w:rsidRDefault="00414D9D" w:rsidP="00414D9D">
      <w:pPr>
        <w:pStyle w:val="PKTpunkt"/>
      </w:pPr>
      <w:r w:rsidRPr="0084645D">
        <w:t>1)</w:t>
      </w:r>
      <w:r w:rsidRPr="0084645D">
        <w:tab/>
        <w:t>wykorzystane niezgodnie z przeznaczeniem,</w:t>
      </w:r>
    </w:p>
    <w:p w:rsidR="00414D9D" w:rsidRPr="0084645D" w:rsidRDefault="00414D9D" w:rsidP="00414D9D">
      <w:pPr>
        <w:pStyle w:val="PKTpunkt"/>
      </w:pPr>
      <w:r w:rsidRPr="0084645D">
        <w:t>2)</w:t>
      </w:r>
      <w:r w:rsidRPr="0084645D">
        <w:tab/>
        <w:t>pobrane nienależnie lub w nadmiernej wysokości</w:t>
      </w:r>
    </w:p>
    <w:p w:rsidR="00414D9D" w:rsidRPr="0084645D" w:rsidRDefault="00414D9D" w:rsidP="00414D9D">
      <w:pPr>
        <w:pStyle w:val="CZWSPPKTczwsplnapunktw"/>
      </w:pPr>
      <w:r w:rsidRPr="0084645D">
        <w:t>–</w:t>
      </w:r>
      <w:r>
        <w:t xml:space="preserve"> </w:t>
      </w:r>
      <w:r w:rsidRPr="0084645D">
        <w:t xml:space="preserve">ta jednostka zwraca te środki wraz z odsetkami liczonymi od dnia przekazania tych środków, w terminie 14 dni od dnia doręczenia wezwania do ich zwrotu. </w:t>
      </w:r>
    </w:p>
    <w:p w:rsidR="00414D9D" w:rsidRPr="0084645D" w:rsidRDefault="00414D9D" w:rsidP="00414D9D">
      <w:pPr>
        <w:pStyle w:val="USTustnpkodeksu"/>
      </w:pPr>
      <w:r w:rsidRPr="0084645D">
        <w:t>2. Zwrotowi, o którym mowa w ust. 1, podlega odpowiednio ta część środków, która została wykorzystana niezgodnie z przeznaczeniem albo pobrana nienależnie lub w nadmiernej wysokości.</w:t>
      </w:r>
    </w:p>
    <w:p w:rsidR="00414D9D" w:rsidRPr="0084645D" w:rsidRDefault="00414D9D" w:rsidP="00414D9D">
      <w:pPr>
        <w:pStyle w:val="USTustnpkodeksu"/>
      </w:pPr>
      <w:r w:rsidRPr="0084645D">
        <w:t>3. W przypadku niedokonania w terminie zwrotu, o którym mowa w ust. 1, właściwy dysponent wydaje decyzję określającą kwotę środków podlegających zwrotowi i termin, od którego nalicza się odsetki.</w:t>
      </w:r>
    </w:p>
    <w:p w:rsidR="00414D9D" w:rsidRPr="0084645D" w:rsidRDefault="00414D9D" w:rsidP="00414D9D">
      <w:pPr>
        <w:pStyle w:val="USTustnpkodeksu"/>
      </w:pPr>
      <w:r w:rsidRPr="0084645D">
        <w:t>4. Do środków podlegających zwrotowi na podstawie ust. 1 w zakresie nieuregulowanym w niniejszej ustawie stosuje się przepisy ustawy z dnia 27 sierpnia 2009 r. o finansach publicznych dotyczące zwrotu dotacji udzielonych z budżetu państwa.</w:t>
      </w:r>
    </w:p>
    <w:p w:rsidR="00414D9D" w:rsidRPr="0084645D" w:rsidRDefault="00414D9D" w:rsidP="00414D9D">
      <w:pPr>
        <w:pStyle w:val="ARTartustawynprozporzdzenia"/>
      </w:pPr>
      <w:r w:rsidRPr="0084645D">
        <w:rPr>
          <w:rStyle w:val="Ppogrubienie"/>
        </w:rPr>
        <w:t>Art.</w:t>
      </w:r>
      <w:r>
        <w:rPr>
          <w:rStyle w:val="Ppogrubienie"/>
        </w:rPr>
        <w:t> </w:t>
      </w:r>
      <w:r w:rsidRPr="0084645D">
        <w:rPr>
          <w:rStyle w:val="Ppogrubienie"/>
        </w:rPr>
        <w:t>13.</w:t>
      </w:r>
      <w:r w:rsidRPr="0084645D">
        <w:t xml:space="preserve"> 1. Jednostki samorządu terytorialnego, </w:t>
      </w:r>
      <w:bookmarkStart w:id="15" w:name="_Hlk105069700"/>
      <w:r w:rsidRPr="0084645D">
        <w:t xml:space="preserve">instytuty badawcze, instytuty działające w ramach Sieci Badawczej Łukasiewicz, jednostki doradztwa rolniczego, uczelnie i lokalne grupy działania </w:t>
      </w:r>
      <w:bookmarkEnd w:id="15"/>
      <w:r w:rsidRPr="0084645D">
        <w:t>realizujące operacje w ramach interwencji, o</w:t>
      </w:r>
      <w:r>
        <w:t xml:space="preserve"> </w:t>
      </w:r>
      <w:r w:rsidRPr="0084645D">
        <w:t xml:space="preserve">których mowa w art. 73, art. 77 lub art. 78 rozporządzenia Parlamentu Europejskiego i Rady (UE) 2021/2115 z dnia 2 grudnia 2021 r. ustanawiającego przepisy dotyczące wsparcia planów strategicznych sporządzanych </w:t>
      </w:r>
      <w:r w:rsidRPr="0084645D">
        <w:lastRenderedPageBreak/>
        <w:t>przez państwa członkowskie w ramach wspólnej polityki rolnej (planów strategicznych WPR) i finansowanych z</w:t>
      </w:r>
      <w:r>
        <w:t xml:space="preserve"> </w:t>
      </w:r>
      <w:r w:rsidRPr="0084645D">
        <w:t>Europejskiego Funduszu Rolniczego Gwarancji (EFRG) i z Europejskiego Funduszu Rolnego na rzecz Rozwoju Obszarów Wiejskich (EFRROW) oraz uchylającego rozporządzenia (UE) nr</w:t>
      </w:r>
      <w:r>
        <w:t xml:space="preserve"> </w:t>
      </w:r>
      <w:r w:rsidRPr="0084645D">
        <w:t>1305/2013 i</w:t>
      </w:r>
      <w:r w:rsidRPr="0084645D" w:rsidDel="007E70CD">
        <w:t xml:space="preserve"> </w:t>
      </w:r>
      <w:r w:rsidRPr="0084645D">
        <w:t xml:space="preserve">(UE) nr 1307/2013, zwanego dalej </w:t>
      </w:r>
      <w:bookmarkStart w:id="16" w:name="_Hlk115172777"/>
      <w:r w:rsidRPr="0084645D">
        <w:t>„</w:t>
      </w:r>
      <w:bookmarkEnd w:id="16"/>
      <w:r w:rsidRPr="0084645D">
        <w:t>rozporządzeniem 2021/2115</w:t>
      </w:r>
      <w:bookmarkStart w:id="17" w:name="_Hlk115172789"/>
      <w:r w:rsidRPr="0084645D">
        <w:t>”</w:t>
      </w:r>
      <w:bookmarkEnd w:id="17"/>
      <w:r w:rsidRPr="0084645D">
        <w:t>, mogą otrzymać środki publiczne z budżetu państwa na wyprzedzające finansowanie pomocy na operacje realizowane w ramach tych interwencji.</w:t>
      </w:r>
    </w:p>
    <w:p w:rsidR="00414D9D" w:rsidRPr="0084645D" w:rsidRDefault="00414D9D" w:rsidP="00414D9D">
      <w:pPr>
        <w:pStyle w:val="USTustnpkodeksu"/>
      </w:pPr>
      <w:r w:rsidRPr="0084645D">
        <w:t>2. W zakresie, w jakim pomoc na operacje realizowane w ramach interwencji, o których mowa w art. 73, art. 77 lub art. 78 rozporządzenia 2021/2115,</w:t>
      </w:r>
      <w:r w:rsidR="002835E1">
        <w:t xml:space="preserve"> jest przyznawana i wypłacana w </w:t>
      </w:r>
      <w:r w:rsidRPr="0084645D">
        <w:t>formie refundacji kosztów kwalifikowalnych, podmioty wskazane w ust. 1 mogą otrzymać środki publiczne z budżetu państwa na wyprzedzające finansowanie kosztów kwalifikowalnych ponoszonych na realizację tych operacji.</w:t>
      </w:r>
    </w:p>
    <w:p w:rsidR="00414D9D" w:rsidRPr="0084645D" w:rsidRDefault="00414D9D" w:rsidP="00414D9D">
      <w:pPr>
        <w:pStyle w:val="USTustnpkodeksu"/>
      </w:pPr>
      <w:r w:rsidRPr="0084645D">
        <w:t>3. Środki publiczne z budżetu państwa mogą być p</w:t>
      </w:r>
      <w:r w:rsidR="002835E1">
        <w:t>rzekazane podmiotom wskazanym w </w:t>
      </w:r>
      <w:r w:rsidRPr="0084645D">
        <w:t>ust. 1 na ich wniosek, do wysokości wkładu EFRROW, w formie oprocentowanej pożyczki udzielonej przez Bank Gospodarstwa Krajowego.</w:t>
      </w:r>
    </w:p>
    <w:p w:rsidR="00414D9D" w:rsidRPr="0084645D" w:rsidRDefault="00414D9D" w:rsidP="00414D9D">
      <w:pPr>
        <w:pStyle w:val="ARTartustawynprozporzdzenia"/>
      </w:pPr>
      <w:r w:rsidRPr="0084645D">
        <w:rPr>
          <w:rStyle w:val="Ppogrubienie"/>
        </w:rPr>
        <w:t>Art.</w:t>
      </w:r>
      <w:r>
        <w:rPr>
          <w:rStyle w:val="Ppogrubienie"/>
        </w:rPr>
        <w:t> </w:t>
      </w:r>
      <w:r w:rsidRPr="0084645D">
        <w:rPr>
          <w:rStyle w:val="Ppogrubienie"/>
        </w:rPr>
        <w:t>14.</w:t>
      </w:r>
      <w:r w:rsidRPr="0084645D">
        <w:t xml:space="preserve"> 1. Podmioty wskazane w art. 13 ust. 1 spłacają</w:t>
      </w:r>
      <w:r w:rsidR="002835E1">
        <w:t xml:space="preserve"> pożyczkę, o której mowa w art. </w:t>
      </w:r>
      <w:r w:rsidRPr="0084645D">
        <w:t>13 ust. 3, ze środków EFRROW otrzymanych z agencji płatniczej tytułem pomocy przyznanej na realizację operacji w ramach interwencji, o których mowa w art. 73, art. 77 lub art. 78 rozporządzenia 2021/2115, w terminie 10 dni od dnia otrzymania tych środków.</w:t>
      </w:r>
    </w:p>
    <w:p w:rsidR="00414D9D" w:rsidRPr="0084645D" w:rsidRDefault="00414D9D" w:rsidP="00414D9D">
      <w:pPr>
        <w:pStyle w:val="USTustnpkodeksu"/>
      </w:pPr>
      <w:r w:rsidRPr="0084645D">
        <w:t>2. Jeżeli podmioty wskazane w art. 13 ust. 1 nie otrzymają środków EFRROW, o których mowa w ust. 1, z przyczyn leżących po ich stronie, te podmioty spłacają pożyczkę, o której mowa w art. 13 ust. 3, w terminie 60 dni od dnia otrzymania informacji o odmowie wypłaty tych środków.</w:t>
      </w:r>
    </w:p>
    <w:p w:rsidR="00414D9D" w:rsidRPr="0084645D" w:rsidRDefault="00414D9D" w:rsidP="00414D9D">
      <w:pPr>
        <w:pStyle w:val="USTustnpkodeksu"/>
      </w:pPr>
      <w:r w:rsidRPr="0084645D">
        <w:t>3. W przypadku, o którym mowa w ust. 2, podmioty wskazane w art. 13 ust. 1 spłacają pożyczkę, o której mowa w</w:t>
      </w:r>
      <w:r>
        <w:t xml:space="preserve"> </w:t>
      </w:r>
      <w:r w:rsidRPr="0084645D">
        <w:t>art. 13 ust. 3, wraz z odsetkami od tej części pożyczki, której wysokość odpowiada wysokości nieotrzymanych środkó</w:t>
      </w:r>
      <w:r w:rsidR="002835E1">
        <w:t>w EFRROW, o których mowa w ust. </w:t>
      </w:r>
      <w:r w:rsidRPr="0084645D">
        <w:t>1, liczonymi od</w:t>
      </w:r>
      <w:r>
        <w:t xml:space="preserve"> </w:t>
      </w:r>
      <w:r w:rsidRPr="0084645D">
        <w:t>dnia przekazania tej pożyczki.</w:t>
      </w:r>
    </w:p>
    <w:p w:rsidR="00414D9D" w:rsidRPr="0084645D" w:rsidRDefault="00414D9D" w:rsidP="00414D9D">
      <w:pPr>
        <w:pStyle w:val="ARTartustawynprozporzdzenia"/>
      </w:pPr>
      <w:r w:rsidRPr="0084645D">
        <w:rPr>
          <w:rStyle w:val="Ppogrubienie"/>
        </w:rPr>
        <w:t>Art.</w:t>
      </w:r>
      <w:r w:rsidR="00D53DA0">
        <w:rPr>
          <w:rStyle w:val="Ppogrubienie"/>
        </w:rPr>
        <w:t> </w:t>
      </w:r>
      <w:r w:rsidRPr="0084645D">
        <w:rPr>
          <w:rStyle w:val="Ppogrubienie"/>
        </w:rPr>
        <w:t>15.</w:t>
      </w:r>
      <w:r w:rsidRPr="0084645D">
        <w:t xml:space="preserve"> 1. Pożyczka, o której mowa w art. 13 ust. 3: </w:t>
      </w:r>
    </w:p>
    <w:p w:rsidR="00414D9D" w:rsidRPr="0084645D" w:rsidRDefault="00414D9D" w:rsidP="00414D9D">
      <w:pPr>
        <w:pStyle w:val="PKTpunkt"/>
      </w:pPr>
      <w:r w:rsidRPr="0084645D">
        <w:t>1)</w:t>
      </w:r>
      <w:r w:rsidRPr="0084645D">
        <w:tab/>
        <w:t>wykorzystana niezgodnie z przeznaczeniem,</w:t>
      </w:r>
    </w:p>
    <w:p w:rsidR="00414D9D" w:rsidRPr="0084645D" w:rsidRDefault="00414D9D" w:rsidP="00414D9D">
      <w:pPr>
        <w:pStyle w:val="PKTpunkt"/>
      </w:pPr>
      <w:r w:rsidRPr="0084645D">
        <w:t>2)</w:t>
      </w:r>
      <w:r w:rsidRPr="0084645D">
        <w:tab/>
        <w:t>pobrana nienależnie lub w nadmiernej wysokości</w:t>
      </w:r>
    </w:p>
    <w:p w:rsidR="00414D9D" w:rsidRPr="0084645D" w:rsidRDefault="00414D9D" w:rsidP="00414D9D">
      <w:pPr>
        <w:pStyle w:val="CZWSPPKTczwsplnapunktw"/>
      </w:pPr>
      <w:r w:rsidRPr="0084645D">
        <w:t>–</w:t>
      </w:r>
      <w:r>
        <w:t xml:space="preserve"> </w:t>
      </w:r>
      <w:r w:rsidRPr="0084645D">
        <w:t>podlega zwrotowi wraz z odsetkami liczonymi od dnia jej przekazania w terminie 14 dni od dnia doręczenia wezwania do zwrotu tej pożyczki.</w:t>
      </w:r>
    </w:p>
    <w:p w:rsidR="00414D9D" w:rsidRPr="0084645D" w:rsidRDefault="00414D9D" w:rsidP="00414D9D">
      <w:pPr>
        <w:pStyle w:val="USTustnpkodeksu"/>
      </w:pPr>
      <w:r w:rsidRPr="0084645D">
        <w:lastRenderedPageBreak/>
        <w:t>2. Zwrotowi, o którym mowa w ust. 1, podlega odpowiednio ta część pożyczki, która została wykorzystana niezgodnie z przeznaczeniem albo pobrana nienależnie lub w nadmiernej wysokości.</w:t>
      </w:r>
    </w:p>
    <w:p w:rsidR="00414D9D" w:rsidRPr="0084645D" w:rsidRDefault="00414D9D" w:rsidP="00414D9D">
      <w:pPr>
        <w:pStyle w:val="USTustnpkodeksu"/>
      </w:pPr>
      <w:r w:rsidRPr="0084645D">
        <w:t>3. W przypadku, o którym mowa w ust. 1, podmiotom wskazanym w art. 13 ust. 1 nie przysługuje prawo do otrzymania wyprzedzającego finansowania na interwencje realizowane z udziałem środków EFRROW przez 3 lata, licząc od dnia stwierdzenia wykorzystania pożyczki, o której mowa w art. 13 ust. 3, niezgodnie z przeznaczeniem albo pobrania jej nienależnie lub w nadmiernej wysokości.</w:t>
      </w:r>
    </w:p>
    <w:p w:rsidR="00414D9D" w:rsidRPr="0084645D" w:rsidRDefault="00414D9D" w:rsidP="00414D9D">
      <w:pPr>
        <w:pStyle w:val="USTustnpkodeksu"/>
      </w:pPr>
      <w:r w:rsidRPr="0084645D">
        <w:t>4. Rada Ministrów określi, w drodze rozporządzenia, szczegółowe warunki, tryb i terminy udzielania pożyczki, o której mowa w art. 13 ust. 3, na wyprzedzające finansowanie pomocy na operacje realizowane w ramach interwencji, o których mowa w art. 73, art. 77 lub art. 78 rozporządzenia 2021/2115, jej rozliczania oraz zwrotu, mając na względzie zakres tych interwencji.</w:t>
      </w:r>
    </w:p>
    <w:p w:rsidR="00414D9D" w:rsidRPr="0084645D" w:rsidRDefault="00414D9D" w:rsidP="00414D9D">
      <w:pPr>
        <w:pStyle w:val="ARTartustawynprozporzdzenia"/>
      </w:pPr>
      <w:r w:rsidRPr="0084645D">
        <w:rPr>
          <w:rStyle w:val="Ppogrubienie"/>
        </w:rPr>
        <w:t>Art.</w:t>
      </w:r>
      <w:r w:rsidR="00D53DA0">
        <w:rPr>
          <w:rStyle w:val="Ppogrubienie"/>
        </w:rPr>
        <w:t> </w:t>
      </w:r>
      <w:r w:rsidRPr="0084645D">
        <w:rPr>
          <w:rStyle w:val="Ppogrubienie"/>
        </w:rPr>
        <w:t>16.</w:t>
      </w:r>
      <w:r w:rsidRPr="0084645D">
        <w:t xml:space="preserve"> 1. Beneficjenci mogą otrzymać z agencji płatniczej środki publiczne z budżetu państwa na wyprzedzające finansowanie pomocy, jeżeli przewiduje to umowa o przyznaniu pomocy.</w:t>
      </w:r>
    </w:p>
    <w:p w:rsidR="00414D9D" w:rsidRPr="0084645D" w:rsidRDefault="00414D9D" w:rsidP="00414D9D">
      <w:pPr>
        <w:pStyle w:val="USTustnpkodeksu"/>
      </w:pPr>
      <w:r w:rsidRPr="0084645D">
        <w:t>2. Środki, o których mowa w ust. 1, są przekazywane:</w:t>
      </w:r>
    </w:p>
    <w:p w:rsidR="00414D9D" w:rsidRPr="0084645D" w:rsidRDefault="00414D9D" w:rsidP="00414D9D">
      <w:pPr>
        <w:pStyle w:val="PKTpunkt"/>
      </w:pPr>
      <w:r w:rsidRPr="0084645D">
        <w:t>1)</w:t>
      </w:r>
      <w:r w:rsidRPr="0084645D">
        <w:tab/>
        <w:t>jeżeli beneficjent wnioskował o ich wypłatę we wniosku o przyznanie pomocy;</w:t>
      </w:r>
    </w:p>
    <w:p w:rsidR="00414D9D" w:rsidRPr="0084645D" w:rsidRDefault="00414D9D" w:rsidP="00414D9D">
      <w:pPr>
        <w:pStyle w:val="PKTpunkt"/>
      </w:pPr>
      <w:r w:rsidRPr="0084645D">
        <w:t>2)</w:t>
      </w:r>
      <w:r w:rsidRPr="0084645D">
        <w:tab/>
        <w:t>na podstawie umowy o przyznaniu pomocy;</w:t>
      </w:r>
    </w:p>
    <w:p w:rsidR="00414D9D" w:rsidRPr="0084645D" w:rsidRDefault="00414D9D" w:rsidP="00414D9D">
      <w:pPr>
        <w:pStyle w:val="PKTpunkt"/>
      </w:pPr>
      <w:r w:rsidRPr="0084645D">
        <w:t>3)</w:t>
      </w:r>
      <w:r w:rsidRPr="0084645D">
        <w:tab/>
        <w:t xml:space="preserve">we wnioskowanej wysokości, nie wyższej jednak niż wysokość wkładu krajowego. </w:t>
      </w:r>
    </w:p>
    <w:p w:rsidR="00414D9D" w:rsidRPr="0084645D" w:rsidRDefault="00414D9D" w:rsidP="00414D9D">
      <w:pPr>
        <w:pStyle w:val="USTustnpkodeksu"/>
      </w:pPr>
      <w:r w:rsidRPr="0084645D">
        <w:t xml:space="preserve">3. W zakresie, w jakim pomoc jest przyznawana i wypłacana w formie refundacji poniesionych kosztów kwalifikowalnych, beneficjenci otrzymują wyprzedzające finansowanie kosztów kwalifikowalnych ponoszonych na realizację operacji. </w:t>
      </w:r>
    </w:p>
    <w:p w:rsidR="00414D9D" w:rsidRPr="0084645D" w:rsidRDefault="00414D9D" w:rsidP="00414D9D">
      <w:pPr>
        <w:pStyle w:val="USTustnpkodeksu"/>
      </w:pPr>
      <w:r w:rsidRPr="0084645D">
        <w:t>4. Środki, o których mowa w ust. 1, są wypłacane b</w:t>
      </w:r>
      <w:r w:rsidR="002835E1">
        <w:t>eneficjentowi po ustanowieniu i </w:t>
      </w:r>
      <w:r w:rsidRPr="0084645D">
        <w:t>wniesieniu przez niego zabezpieczenia należytego wyko</w:t>
      </w:r>
      <w:r w:rsidR="002835E1">
        <w:t>nania zobowiązań wynikających z </w:t>
      </w:r>
      <w:r w:rsidRPr="0084645D">
        <w:t xml:space="preserve">umowy o przyznaniu pomocy. Przepisu zdania pierwszego nie stosuje się do beneficjenta </w:t>
      </w:r>
      <w:bookmarkStart w:id="18" w:name="_Hlk119913974"/>
      <w:r w:rsidRPr="0084645D">
        <w:t>będącego jednostką sektora finansów publicznych, państwowym instytutem badawczym oraz instytutem działającym w ramach Sieci Badawczej Łukasiewicz, a w przypadku gdy umowa o przyznaniu pomocy jest zawierana z grupą beneficjentów – jeżeli wszyscy beneficjenci w tej grupie są jednostkami sektora finansów publicznych lub takimi instytutami</w:t>
      </w:r>
      <w:bookmarkEnd w:id="18"/>
      <w:r w:rsidRPr="0084645D">
        <w:t>.</w:t>
      </w:r>
    </w:p>
    <w:p w:rsidR="00414D9D" w:rsidRPr="0084645D" w:rsidRDefault="00414D9D" w:rsidP="00414D9D">
      <w:pPr>
        <w:pStyle w:val="ARTartustawynprozporzdzenia"/>
      </w:pPr>
      <w:bookmarkStart w:id="19" w:name="_Hlk118796612"/>
      <w:r w:rsidRPr="0084645D">
        <w:rPr>
          <w:rStyle w:val="Ppogrubienie"/>
        </w:rPr>
        <w:t>Art.</w:t>
      </w:r>
      <w:r w:rsidR="00D53DA0">
        <w:rPr>
          <w:rStyle w:val="Ppogrubienie"/>
        </w:rPr>
        <w:t> </w:t>
      </w:r>
      <w:r w:rsidRPr="0084645D">
        <w:rPr>
          <w:rStyle w:val="Ppogrubienie"/>
        </w:rPr>
        <w:t xml:space="preserve">17. </w:t>
      </w:r>
      <w:r w:rsidRPr="0084645D">
        <w:t>1. Środki</w:t>
      </w:r>
      <w:bookmarkEnd w:id="19"/>
      <w:r w:rsidRPr="0084645D">
        <w:t>, o których mowa w art. 16 ust. 1:</w:t>
      </w:r>
    </w:p>
    <w:p w:rsidR="00414D9D" w:rsidRPr="0084645D" w:rsidRDefault="00414D9D" w:rsidP="00414D9D">
      <w:pPr>
        <w:pStyle w:val="PKTpunkt"/>
      </w:pPr>
      <w:r w:rsidRPr="0084645D">
        <w:t>1)</w:t>
      </w:r>
      <w:r w:rsidRPr="0084645D">
        <w:tab/>
        <w:t>wykorzystane niezgodnie z przeznaczeniem,</w:t>
      </w:r>
    </w:p>
    <w:p w:rsidR="00414D9D" w:rsidRPr="0084645D" w:rsidRDefault="00414D9D" w:rsidP="00414D9D">
      <w:pPr>
        <w:pStyle w:val="PKTpunkt"/>
      </w:pPr>
      <w:r w:rsidRPr="0084645D">
        <w:lastRenderedPageBreak/>
        <w:t>2)</w:t>
      </w:r>
      <w:r w:rsidRPr="0084645D">
        <w:tab/>
        <w:t>pobrane nienależnie lub w nadmiernej wysokości</w:t>
      </w:r>
    </w:p>
    <w:p w:rsidR="00414D9D" w:rsidRPr="0084645D" w:rsidRDefault="00414D9D" w:rsidP="00414D9D">
      <w:pPr>
        <w:pStyle w:val="CZWSPPKTczwsplnapunktw"/>
      </w:pPr>
      <w:r w:rsidRPr="0084645D">
        <w:t>–</w:t>
      </w:r>
      <w:r>
        <w:t xml:space="preserve"> </w:t>
      </w:r>
      <w:r w:rsidRPr="0084645D">
        <w:t>podlegają zwrotowi przez beneficjenta wraz z odsetkami liczonymi od dnia przekazania tych środków w terminie 14 dni od dnia doręczenia wezwania do ich zwrotu.</w:t>
      </w:r>
    </w:p>
    <w:p w:rsidR="00414D9D" w:rsidRPr="0084645D" w:rsidRDefault="00414D9D" w:rsidP="00414D9D">
      <w:pPr>
        <w:pStyle w:val="USTustnpkodeksu"/>
      </w:pPr>
      <w:r w:rsidRPr="0084645D">
        <w:t>2. Zwrotowi, o którym mowa w ust. 1, podlega odpowiednio ta część środków, która została wykorzystana niezgodnie z przeznaczeniem albo pobrana nienależnie lub w nadmiernej wysokości.</w:t>
      </w:r>
    </w:p>
    <w:p w:rsidR="00414D9D" w:rsidRPr="0084645D" w:rsidRDefault="00414D9D" w:rsidP="00414D9D">
      <w:pPr>
        <w:pStyle w:val="USTustnpkodeksu"/>
      </w:pPr>
      <w:r w:rsidRPr="0084645D">
        <w:t xml:space="preserve">3. Do środków podlegających zwrotowi na podstawie ust. 1 stosuje się odpowiednio przepisy </w:t>
      </w:r>
      <w:bookmarkStart w:id="20" w:name="_Hlk114050974"/>
      <w:r w:rsidRPr="0084645D">
        <w:t>ustawy z dnia 9 maja 2008 r. o Agencji Restrukturyzacji i Modernizacji Rolnictwa</w:t>
      </w:r>
      <w:bookmarkEnd w:id="20"/>
      <w:r w:rsidRPr="0084645D">
        <w:t xml:space="preserve"> (Dz. U. z 2022 r. poz. 2157</w:t>
      </w:r>
      <w:r>
        <w:t xml:space="preserve"> i 2727</w:t>
      </w:r>
      <w:r w:rsidRPr="0084645D">
        <w:t>) dotyczące zwrotu środków publicznych.</w:t>
      </w:r>
    </w:p>
    <w:p w:rsidR="00414D9D" w:rsidRPr="0084645D" w:rsidRDefault="00414D9D" w:rsidP="00414D9D">
      <w:pPr>
        <w:pStyle w:val="ARTartustawynprozporzdzenia"/>
      </w:pPr>
      <w:r w:rsidRPr="0084645D">
        <w:rPr>
          <w:rStyle w:val="Ppogrubienie"/>
        </w:rPr>
        <w:t>Art.</w:t>
      </w:r>
      <w:r w:rsidR="00D53DA0">
        <w:rPr>
          <w:rStyle w:val="Ppogrubienie"/>
        </w:rPr>
        <w:t> </w:t>
      </w:r>
      <w:r w:rsidRPr="0084645D">
        <w:rPr>
          <w:rStyle w:val="Ppogrubienie"/>
        </w:rPr>
        <w:t xml:space="preserve">18. </w:t>
      </w:r>
      <w:r w:rsidRPr="0084645D">
        <w:t>Minister właściwy do spraw rozwoju wsi w porozumieniu z ministrem właściwym do spraw finansów publicznych określi, w drodze rozporządzenia, szczegółowe warunki i tryb udzielania, rozliczania i zwrotu środków, o których mowa w art. 16 ust. 1, oraz formy i sposób zabezpieczenia tych środków, mając na względzie zakres i należyte zabezpieczenie realizowanych operacji.</w:t>
      </w:r>
    </w:p>
    <w:p w:rsidR="00414D9D" w:rsidRPr="0084645D" w:rsidRDefault="00414D9D" w:rsidP="00414D9D">
      <w:pPr>
        <w:pStyle w:val="ARTartustawynprozporzdzenia"/>
      </w:pPr>
      <w:bookmarkStart w:id="21" w:name="_Hlk115429285"/>
      <w:r w:rsidRPr="0084645D">
        <w:rPr>
          <w:rStyle w:val="Ppogrubienie"/>
        </w:rPr>
        <w:t>Art.</w:t>
      </w:r>
      <w:r w:rsidR="00D53DA0">
        <w:rPr>
          <w:rStyle w:val="Ppogrubienie"/>
        </w:rPr>
        <w:t> </w:t>
      </w:r>
      <w:r w:rsidRPr="0084645D">
        <w:rPr>
          <w:rStyle w:val="Ppogrubienie"/>
        </w:rPr>
        <w:t>19.</w:t>
      </w:r>
      <w:r w:rsidRPr="0084645D">
        <w:t xml:space="preserve"> Jednostka samorządu terytorialnego nie może na realizację tej samej operacji wnioskować o udzielenie środków na wyprzedzające finansowanie kosztów kwalifikowalnych, o którym mowa w art. 11, oraz na wyprzedzające finansowanie pomocy, o którym mowa w art. 13 i art. 16.</w:t>
      </w:r>
    </w:p>
    <w:bookmarkEnd w:id="21"/>
    <w:p w:rsidR="00414D9D" w:rsidRPr="0084645D" w:rsidRDefault="00414D9D" w:rsidP="00414D9D">
      <w:pPr>
        <w:pStyle w:val="ARTartustawynprozporzdzenia"/>
      </w:pPr>
      <w:r w:rsidRPr="0084645D">
        <w:rPr>
          <w:rStyle w:val="Ppogrubienie"/>
        </w:rPr>
        <w:t>Art.</w:t>
      </w:r>
      <w:r w:rsidR="00D53DA0">
        <w:rPr>
          <w:rStyle w:val="Ppogrubienie"/>
        </w:rPr>
        <w:t> </w:t>
      </w:r>
      <w:r w:rsidRPr="0084645D">
        <w:rPr>
          <w:rStyle w:val="Ppogrubienie"/>
        </w:rPr>
        <w:t>20.</w:t>
      </w:r>
      <w:r w:rsidRPr="0084645D">
        <w:t xml:space="preserve"> 1. Środki publiczne z</w:t>
      </w:r>
      <w:r>
        <w:t xml:space="preserve"> </w:t>
      </w:r>
      <w:r w:rsidRPr="0084645D">
        <w:t>budżetu państwa otrzymują:</w:t>
      </w:r>
    </w:p>
    <w:p w:rsidR="00414D9D" w:rsidRPr="0084645D" w:rsidRDefault="00414D9D" w:rsidP="00414D9D">
      <w:pPr>
        <w:pStyle w:val="PKTpunkt"/>
      </w:pPr>
      <w:r w:rsidRPr="0084645D">
        <w:t>1)</w:t>
      </w:r>
      <w:r w:rsidRPr="0084645D">
        <w:tab/>
        <w:t>państwowe jednostki budżetowe realizujące operacje w</w:t>
      </w:r>
      <w:r>
        <w:t xml:space="preserve"> </w:t>
      </w:r>
      <w:r w:rsidRPr="0084645D">
        <w:t>ramach pomocy technicznej na wyprzedzające finansowanie kosztów kwalifikowalnych ponoszonych na realizację tych operacji,</w:t>
      </w:r>
    </w:p>
    <w:p w:rsidR="00414D9D" w:rsidRPr="0084645D" w:rsidRDefault="00414D9D" w:rsidP="00414D9D">
      <w:pPr>
        <w:pStyle w:val="PKTpunkt"/>
      </w:pPr>
      <w:r w:rsidRPr="0084645D">
        <w:t>2)</w:t>
      </w:r>
      <w:r w:rsidRPr="0084645D">
        <w:tab/>
        <w:t>państwowe i samorządowe jednostki budżetowe realizujące operacje w ramach interwencji, o których mowa w art. 77 rozporządzenia 2021/2115, na</w:t>
      </w:r>
      <w:r>
        <w:t xml:space="preserve"> </w:t>
      </w:r>
      <w:r w:rsidRPr="0084645D">
        <w:t>wyprzedzające finansowanie pomocy,</w:t>
      </w:r>
    </w:p>
    <w:p w:rsidR="00414D9D" w:rsidRPr="0084645D" w:rsidRDefault="00414D9D" w:rsidP="00414D9D">
      <w:pPr>
        <w:pStyle w:val="PKTpunkt"/>
      </w:pPr>
      <w:r w:rsidRPr="0084645D">
        <w:t>3)</w:t>
      </w:r>
      <w:r w:rsidRPr="0084645D">
        <w:tab/>
        <w:t>Agencja Restrukturyzacji i</w:t>
      </w:r>
      <w:r>
        <w:t xml:space="preserve"> </w:t>
      </w:r>
      <w:r w:rsidRPr="0084645D">
        <w:t>Modernizacji Rolnictwa realizująca operacje w</w:t>
      </w:r>
      <w:r>
        <w:t xml:space="preserve"> </w:t>
      </w:r>
      <w:r w:rsidRPr="0084645D">
        <w:t>ramach pomocy technicznej na wyprzedzające finansowanie kosztów kwalifikowalnych ponoszonych na realizację tych operacji,</w:t>
      </w:r>
    </w:p>
    <w:p w:rsidR="00414D9D" w:rsidRPr="0084645D" w:rsidRDefault="00414D9D" w:rsidP="00414D9D">
      <w:pPr>
        <w:pStyle w:val="PKTpunkt"/>
      </w:pPr>
      <w:r w:rsidRPr="0084645D">
        <w:t>4)</w:t>
      </w:r>
      <w:r w:rsidRPr="0084645D">
        <w:tab/>
        <w:t>jednostki doradztwa rolniczego realizujące operacje w</w:t>
      </w:r>
      <w:r>
        <w:t xml:space="preserve"> </w:t>
      </w:r>
      <w:r w:rsidRPr="0084645D">
        <w:t>ramach pomocy technicznej na wyprzedzające finansowanie kosztów kwalifikowalnych ponoszonych na realizację tych operacji</w:t>
      </w:r>
    </w:p>
    <w:p w:rsidR="00414D9D" w:rsidRPr="0084645D" w:rsidRDefault="00414D9D" w:rsidP="00414D9D">
      <w:pPr>
        <w:pStyle w:val="CZWSPPKTczwsplnapunktw"/>
      </w:pPr>
      <w:r w:rsidRPr="0084645D">
        <w:lastRenderedPageBreak/>
        <w:t>– zgodnie z</w:t>
      </w:r>
      <w:r>
        <w:t xml:space="preserve"> </w:t>
      </w:r>
      <w:r w:rsidRPr="0084645D">
        <w:t>klasyfikacją dochodów, wydatków, przychodów i</w:t>
      </w:r>
      <w:r>
        <w:t xml:space="preserve"> </w:t>
      </w:r>
      <w:r w:rsidRPr="0084645D">
        <w:t>rozchodów oraz środków pochodzących ze źródeł zagranicznych określoną w</w:t>
      </w:r>
      <w:r>
        <w:t xml:space="preserve"> </w:t>
      </w:r>
      <w:r w:rsidRPr="0084645D">
        <w:t>przepisach wydanych na podstawie art.</w:t>
      </w:r>
      <w:r>
        <w:t xml:space="preserve"> </w:t>
      </w:r>
      <w:r w:rsidRPr="0084645D">
        <w:t>39 ust.</w:t>
      </w:r>
      <w:r>
        <w:t xml:space="preserve"> </w:t>
      </w:r>
      <w:r w:rsidRPr="0084645D">
        <w:t>4 pkt</w:t>
      </w:r>
      <w:r>
        <w:t xml:space="preserve"> </w:t>
      </w:r>
      <w:r w:rsidRPr="0084645D">
        <w:t>1</w:t>
      </w:r>
      <w:r>
        <w:t xml:space="preserve"> </w:t>
      </w:r>
      <w:r w:rsidRPr="0084645D">
        <w:t>ustawy z</w:t>
      </w:r>
      <w:r>
        <w:t xml:space="preserve"> </w:t>
      </w:r>
      <w:r w:rsidRPr="0084645D">
        <w:t>dnia 27</w:t>
      </w:r>
      <w:r>
        <w:t xml:space="preserve"> </w:t>
      </w:r>
      <w:r w:rsidRPr="0084645D">
        <w:t>sierpnia 2009</w:t>
      </w:r>
      <w:r>
        <w:t xml:space="preserve"> </w:t>
      </w:r>
      <w:r w:rsidRPr="0084645D">
        <w:t>r. o</w:t>
      </w:r>
      <w:r>
        <w:t xml:space="preserve"> </w:t>
      </w:r>
      <w:r w:rsidRPr="0084645D">
        <w:t>finansach publicznych.</w:t>
      </w:r>
    </w:p>
    <w:p w:rsidR="00414D9D" w:rsidRPr="0084645D" w:rsidRDefault="00414D9D" w:rsidP="00414D9D">
      <w:pPr>
        <w:pStyle w:val="USTustnpkodeksu"/>
      </w:pPr>
      <w:r w:rsidRPr="0084645D">
        <w:t>2. Do planowania, wykorzystywania i rozliczania środków, o których mowa w ust. 1, stosuje się przepisy o finansach publicznych w zakresie opracowywania i wykonywania ustawy budżetowej oraz przepisy rozporządzenia 2021/2115.</w:t>
      </w:r>
    </w:p>
    <w:p w:rsidR="00414D9D" w:rsidRPr="0084645D" w:rsidRDefault="00414D9D" w:rsidP="00414D9D">
      <w:pPr>
        <w:pStyle w:val="USTustnpkodeksu"/>
      </w:pPr>
      <w:r w:rsidRPr="0084645D">
        <w:t>3. Podmioty wskazane w</w:t>
      </w:r>
      <w:r>
        <w:t xml:space="preserve"> </w:t>
      </w:r>
      <w:r w:rsidRPr="0084645D">
        <w:t>ust.</w:t>
      </w:r>
      <w:r>
        <w:t xml:space="preserve"> </w:t>
      </w:r>
      <w:r w:rsidRPr="0084645D">
        <w:t>1:</w:t>
      </w:r>
    </w:p>
    <w:p w:rsidR="00414D9D" w:rsidRPr="0084645D" w:rsidRDefault="00414D9D" w:rsidP="00414D9D">
      <w:pPr>
        <w:pStyle w:val="PKTpunkt"/>
      </w:pPr>
      <w:r w:rsidRPr="0084645D">
        <w:t>1)</w:t>
      </w:r>
      <w:r w:rsidRPr="0084645D">
        <w:tab/>
        <w:t>pkt 1, 3 i 4</w:t>
      </w:r>
      <w:r>
        <w:t xml:space="preserve"> </w:t>
      </w:r>
      <w:r w:rsidRPr="0084645D">
        <w:t>dokonują zwrotu środków, o</w:t>
      </w:r>
      <w:r>
        <w:t xml:space="preserve"> </w:t>
      </w:r>
      <w:r w:rsidRPr="0084645D">
        <w:t>których mowa w</w:t>
      </w:r>
      <w:r>
        <w:t xml:space="preserve"> </w:t>
      </w:r>
      <w:r w:rsidRPr="0084645D">
        <w:t>ust.</w:t>
      </w:r>
      <w:r>
        <w:t xml:space="preserve"> </w:t>
      </w:r>
      <w:r w:rsidRPr="0084645D">
        <w:t>1, do wysokości wkładu EFRROW ze środków EFRROW otrzymanych z</w:t>
      </w:r>
      <w:r>
        <w:t xml:space="preserve"> </w:t>
      </w:r>
      <w:r w:rsidRPr="0084645D">
        <w:t>agencji płatniczej tytułem refundacji wydatków kwalifikowalnych,</w:t>
      </w:r>
    </w:p>
    <w:p w:rsidR="00414D9D" w:rsidRPr="0084645D" w:rsidRDefault="00414D9D" w:rsidP="00414D9D">
      <w:pPr>
        <w:pStyle w:val="PKTpunkt"/>
      </w:pPr>
      <w:r w:rsidRPr="0084645D">
        <w:t>2)</w:t>
      </w:r>
      <w:r w:rsidRPr="0084645D">
        <w:tab/>
        <w:t>pkt 2</w:t>
      </w:r>
      <w:r>
        <w:t xml:space="preserve"> </w:t>
      </w:r>
      <w:r w:rsidRPr="0084645D">
        <w:t>dokonują zwrotu środków, o</w:t>
      </w:r>
      <w:r>
        <w:t xml:space="preserve"> </w:t>
      </w:r>
      <w:r w:rsidRPr="0084645D">
        <w:t>których mowa w</w:t>
      </w:r>
      <w:r>
        <w:t xml:space="preserve"> </w:t>
      </w:r>
      <w:r w:rsidRPr="0084645D">
        <w:t>ust.</w:t>
      </w:r>
      <w:r>
        <w:t xml:space="preserve"> </w:t>
      </w:r>
      <w:r w:rsidRPr="0084645D">
        <w:t xml:space="preserve">1, ze środków EFRROW otrzymanych z agencji płatniczej tytułem przyznanej pomocy </w:t>
      </w:r>
    </w:p>
    <w:p w:rsidR="00414D9D" w:rsidRPr="0084645D" w:rsidRDefault="00414D9D" w:rsidP="00414D9D">
      <w:pPr>
        <w:pStyle w:val="CZWSPPKTczwsplnapunktw"/>
      </w:pPr>
      <w:r w:rsidRPr="0084645D">
        <w:t>–</w:t>
      </w:r>
      <w:r>
        <w:t xml:space="preserve"> </w:t>
      </w:r>
      <w:r w:rsidRPr="0084645D">
        <w:t>na rachunek bieżący dochodów właściwej państwowej jednostki budżetowej, w</w:t>
      </w:r>
      <w:r>
        <w:t xml:space="preserve"> </w:t>
      </w:r>
      <w:r w:rsidRPr="0084645D">
        <w:t>terminie 10</w:t>
      </w:r>
      <w:r w:rsidR="00147286">
        <w:t> </w:t>
      </w:r>
      <w:r w:rsidRPr="0084645D">
        <w:t>dni od dnia otrzymania tych środków.</w:t>
      </w:r>
    </w:p>
    <w:p w:rsidR="00414D9D" w:rsidRPr="0084645D" w:rsidRDefault="00414D9D" w:rsidP="00414D9D">
      <w:pPr>
        <w:pStyle w:val="USTustnpkodeksu"/>
      </w:pPr>
      <w:r w:rsidRPr="00414D9D">
        <w:t xml:space="preserve">4. Jeżeli </w:t>
      </w:r>
      <w:r w:rsidRPr="0084645D">
        <w:t>podmioty wskazane</w:t>
      </w:r>
      <w:r w:rsidRPr="00414D9D">
        <w:t xml:space="preserve"> w</w:t>
      </w:r>
      <w:r>
        <w:t xml:space="preserve"> </w:t>
      </w:r>
      <w:r w:rsidRPr="00414D9D">
        <w:t>ust.</w:t>
      </w:r>
      <w:r>
        <w:t xml:space="preserve"> </w:t>
      </w:r>
      <w:r w:rsidRPr="00414D9D">
        <w:t>1 pkt</w:t>
      </w:r>
      <w:r>
        <w:t xml:space="preserve"> </w:t>
      </w:r>
      <w:r w:rsidRPr="00414D9D">
        <w:t>3 lub</w:t>
      </w:r>
      <w:r>
        <w:t xml:space="preserve"> </w:t>
      </w:r>
      <w:r w:rsidRPr="00414D9D">
        <w:t>4</w:t>
      </w:r>
      <w:r>
        <w:t xml:space="preserve"> </w:t>
      </w:r>
      <w:r w:rsidRPr="0084645D">
        <w:t>nie otrzymają refundacji, o</w:t>
      </w:r>
      <w:r>
        <w:t xml:space="preserve"> </w:t>
      </w:r>
      <w:r w:rsidRPr="0084645D">
        <w:t>której mowa w</w:t>
      </w:r>
      <w:r>
        <w:t xml:space="preserve"> </w:t>
      </w:r>
      <w:r w:rsidRPr="0084645D">
        <w:t>ust.</w:t>
      </w:r>
      <w:r>
        <w:t xml:space="preserve"> </w:t>
      </w:r>
      <w:r w:rsidRPr="0084645D">
        <w:t>3 pkt</w:t>
      </w:r>
      <w:r>
        <w:t xml:space="preserve"> </w:t>
      </w:r>
      <w:r w:rsidRPr="0084645D">
        <w:t>1</w:t>
      </w:r>
      <w:r w:rsidRPr="00414D9D">
        <w:t>, zwraca</w:t>
      </w:r>
      <w:r w:rsidRPr="0084645D">
        <w:t>ją</w:t>
      </w:r>
      <w:r w:rsidRPr="00414D9D">
        <w:t xml:space="preserve"> środki, o</w:t>
      </w:r>
      <w:r>
        <w:t xml:space="preserve"> </w:t>
      </w:r>
      <w:r w:rsidRPr="00414D9D">
        <w:t>których mowa w</w:t>
      </w:r>
      <w:r>
        <w:t xml:space="preserve"> </w:t>
      </w:r>
      <w:r w:rsidRPr="00414D9D">
        <w:t>ust.</w:t>
      </w:r>
      <w:r>
        <w:t xml:space="preserve"> </w:t>
      </w:r>
      <w:r w:rsidRPr="00414D9D">
        <w:t>1,</w:t>
      </w:r>
      <w:r w:rsidRPr="0084645D">
        <w:t xml:space="preserve"> odpowiadające wkładowi:</w:t>
      </w:r>
    </w:p>
    <w:p w:rsidR="00414D9D" w:rsidRPr="0084645D" w:rsidRDefault="00414D9D" w:rsidP="00414D9D">
      <w:pPr>
        <w:pStyle w:val="PKTpunkt"/>
      </w:pPr>
      <w:r w:rsidRPr="0084645D">
        <w:t>1)</w:t>
      </w:r>
      <w:r w:rsidRPr="0084645D">
        <w:tab/>
        <w:t>EFRROW – w</w:t>
      </w:r>
      <w:r>
        <w:t xml:space="preserve"> </w:t>
      </w:r>
      <w:r w:rsidRPr="0084645D">
        <w:t>wysokości nieobjętej refundacją ze środków EFRROW oraz</w:t>
      </w:r>
    </w:p>
    <w:p w:rsidR="00414D9D" w:rsidRPr="0084645D" w:rsidRDefault="00414D9D" w:rsidP="00414D9D">
      <w:pPr>
        <w:pStyle w:val="PKTpunkt"/>
      </w:pPr>
      <w:r w:rsidRPr="0084645D">
        <w:t>2)</w:t>
      </w:r>
      <w:r w:rsidRPr="0084645D">
        <w:tab/>
        <w:t>krajowemu – w</w:t>
      </w:r>
      <w:r>
        <w:t xml:space="preserve"> </w:t>
      </w:r>
      <w:r w:rsidRPr="0084645D">
        <w:t>wysokości odpowiadającej stosunkowi wkładu EFRROW, o którym mowa w</w:t>
      </w:r>
      <w:r>
        <w:t xml:space="preserve"> </w:t>
      </w:r>
      <w:r w:rsidRPr="0084645D">
        <w:t>pkt</w:t>
      </w:r>
      <w:r>
        <w:t xml:space="preserve"> </w:t>
      </w:r>
      <w:r w:rsidRPr="0084645D">
        <w:t>1,</w:t>
      </w:r>
      <w:r>
        <w:t xml:space="preserve"> </w:t>
      </w:r>
      <w:r w:rsidRPr="0084645D">
        <w:t>do wkładu krajowego w</w:t>
      </w:r>
      <w:r>
        <w:t xml:space="preserve"> </w:t>
      </w:r>
      <w:r w:rsidRPr="0084645D">
        <w:t>finansowanie operacji</w:t>
      </w:r>
    </w:p>
    <w:p w:rsidR="00414D9D" w:rsidRPr="0084645D" w:rsidRDefault="00414D9D" w:rsidP="00414D9D">
      <w:pPr>
        <w:pStyle w:val="CZWSPPKTczwsplnapunktw"/>
      </w:pPr>
      <w:bookmarkStart w:id="22" w:name="_Hlk117516345"/>
      <w:r w:rsidRPr="0084645D">
        <w:t>–</w:t>
      </w:r>
      <w:bookmarkEnd w:id="22"/>
      <w:r>
        <w:t xml:space="preserve"> </w:t>
      </w:r>
      <w:r w:rsidRPr="0084645D">
        <w:t>w</w:t>
      </w:r>
      <w:r>
        <w:t xml:space="preserve"> </w:t>
      </w:r>
      <w:r w:rsidRPr="0084645D">
        <w:t>terminie 60</w:t>
      </w:r>
      <w:r>
        <w:t xml:space="preserve"> </w:t>
      </w:r>
      <w:r w:rsidRPr="0084645D">
        <w:t>dni od dnia otrzymania informacji o</w:t>
      </w:r>
      <w:r>
        <w:t xml:space="preserve"> </w:t>
      </w:r>
      <w:r w:rsidRPr="0084645D">
        <w:t>odmowie wypłaty środków, z tym że</w:t>
      </w:r>
      <w:r>
        <w:t xml:space="preserve"> </w:t>
      </w:r>
      <w:r w:rsidRPr="0084645D">
        <w:t>w</w:t>
      </w:r>
      <w:r w:rsidR="002835E1">
        <w:t> </w:t>
      </w:r>
      <w:r w:rsidRPr="0084645D">
        <w:t>przypadku gdy zwrot środków następuje z</w:t>
      </w:r>
      <w:r>
        <w:t xml:space="preserve"> </w:t>
      </w:r>
      <w:r w:rsidRPr="0084645D">
        <w:t>przyczyn leżących po stronie podmiotu wskazanego w ust. 1, środki te są zwracane wraz z</w:t>
      </w:r>
      <w:r>
        <w:t xml:space="preserve"> </w:t>
      </w:r>
      <w:r w:rsidRPr="0084645D">
        <w:t>odsetkami liczonymi od dnia ich przekazania.</w:t>
      </w:r>
    </w:p>
    <w:p w:rsidR="00414D9D" w:rsidRPr="0084645D" w:rsidRDefault="00414D9D" w:rsidP="00414D9D">
      <w:pPr>
        <w:pStyle w:val="ARTartustawynprozporzdzenia"/>
      </w:pPr>
      <w:r w:rsidRPr="0084645D">
        <w:rPr>
          <w:rStyle w:val="Ppogrubienie"/>
        </w:rPr>
        <w:t>Art.</w:t>
      </w:r>
      <w:r w:rsidR="00D53DA0">
        <w:rPr>
          <w:rStyle w:val="Ppogrubienie"/>
        </w:rPr>
        <w:t> </w:t>
      </w:r>
      <w:r w:rsidRPr="0084645D">
        <w:rPr>
          <w:rStyle w:val="Ppogrubienie"/>
        </w:rPr>
        <w:t>21.</w:t>
      </w:r>
      <w:r w:rsidRPr="0084645D">
        <w:t xml:space="preserve"> Odsetki, o których mowa w art. 11 ust. 6, art. 12 ust. </w:t>
      </w:r>
      <w:r w:rsidR="00147286">
        <w:t>1, art. 14 ust. 3, art. 15 ust. </w:t>
      </w:r>
      <w:r w:rsidRPr="0084645D">
        <w:t xml:space="preserve">1, art. 17 ust. 1 i art. 20 ust. 4, nalicza się w wysokości określonej jak dla zaległości podatkowych. </w:t>
      </w:r>
    </w:p>
    <w:p w:rsidR="00414D9D" w:rsidRPr="0084645D" w:rsidRDefault="00414D9D" w:rsidP="00414D9D">
      <w:pPr>
        <w:pStyle w:val="ARTartustawynprozporzdzenia"/>
      </w:pPr>
      <w:r w:rsidRPr="0084645D">
        <w:rPr>
          <w:rStyle w:val="Ppogrubienie"/>
        </w:rPr>
        <w:t>Art.</w:t>
      </w:r>
      <w:r w:rsidR="00D53DA0">
        <w:rPr>
          <w:rStyle w:val="Ppogrubienie"/>
        </w:rPr>
        <w:t> </w:t>
      </w:r>
      <w:r w:rsidRPr="0084645D">
        <w:rPr>
          <w:rStyle w:val="Ppogrubienie"/>
        </w:rPr>
        <w:t>22.</w:t>
      </w:r>
      <w:r w:rsidRPr="0084645D">
        <w:t xml:space="preserve"> 1. Minister właściwy do spraw rozwoju wsi sporządza i podaje do publicznej wiadomości wykaz beneficjentów, o którym mowa w art. 98 rozporządzenia 2021/2116.</w:t>
      </w:r>
    </w:p>
    <w:p w:rsidR="00414D9D" w:rsidRPr="0084645D" w:rsidRDefault="00414D9D" w:rsidP="00414D9D">
      <w:pPr>
        <w:pStyle w:val="USTustnpkodeksu"/>
      </w:pPr>
      <w:r w:rsidRPr="0084645D">
        <w:t>2. Wykaz beneficjentów, o którym mowa w art. 98 rozporządzenia 2021/2116, jest zamieszczany na stronie internetowej administrowanej przez urząd obsługujący ministra właściwego do spraw rozwoju wsi.</w:t>
      </w:r>
    </w:p>
    <w:p w:rsidR="00414D9D" w:rsidRPr="0084645D" w:rsidRDefault="00414D9D" w:rsidP="00414D9D">
      <w:pPr>
        <w:pStyle w:val="USTustnpkodeksu"/>
      </w:pPr>
      <w:r w:rsidRPr="0084645D">
        <w:t xml:space="preserve">3. W przypadku, o którym mowa w art. 59 ust. 2 rozporządzenia 2022/128, jeżeli liczba beneficjentów mających miejsce zamieszkania albo siedzibę na terenie danej gminy jest </w:t>
      </w:r>
      <w:r w:rsidRPr="0084645D">
        <w:lastRenderedPageBreak/>
        <w:t>mniejsza niż 10, w wykazie beneficjentów, o którym mowa w art. 98 rozporządzenia 2021/2116, zamieszcza się nazwę powiatu, w którego skład wchodzi dana gmina.</w:t>
      </w:r>
    </w:p>
    <w:p w:rsidR="00414D9D" w:rsidRPr="0084645D" w:rsidRDefault="00414D9D" w:rsidP="00414D9D">
      <w:pPr>
        <w:pStyle w:val="ARTartustawynprozporzdzenia"/>
      </w:pPr>
      <w:r w:rsidRPr="0084645D">
        <w:rPr>
          <w:rStyle w:val="Ppogrubienie"/>
        </w:rPr>
        <w:t>Art.</w:t>
      </w:r>
      <w:r w:rsidR="00D53DA0">
        <w:rPr>
          <w:rStyle w:val="Ppogrubienie"/>
        </w:rPr>
        <w:t> </w:t>
      </w:r>
      <w:r w:rsidRPr="0084645D">
        <w:rPr>
          <w:rStyle w:val="Ppogrubienie"/>
        </w:rPr>
        <w:t>23.</w:t>
      </w:r>
      <w:r w:rsidRPr="0084645D">
        <w:t xml:space="preserve"> 1. Akredytacja udzielona agencji płatniczej na podstawie art. 4 ust. 1 ustawy z</w:t>
      </w:r>
      <w:r w:rsidR="00023619">
        <w:t> </w:t>
      </w:r>
      <w:r w:rsidRPr="0084645D">
        <w:t>dnia 27 maja 2015 r. o finansowaniu wspólnej polityki rolnej (Dz. U. z 2022 r. poz. 2068) ma zastosowanie do wydatków, o których mowa w art. 5 i art. 6 rozporządzenia 2021/2116.</w:t>
      </w:r>
    </w:p>
    <w:p w:rsidR="00414D9D" w:rsidRPr="0084645D" w:rsidRDefault="00414D9D" w:rsidP="00414D9D">
      <w:pPr>
        <w:pStyle w:val="USTustnpkodeksu"/>
      </w:pPr>
      <w:r w:rsidRPr="0084645D">
        <w:t>2. Do przyznania tymczasowej akredytacji, cofnięcia akredytacji oraz poddania akredytacji okresowi próbnemu, o którym mowa w art. 2 ust. 3 rozporządzenia 2022/128, stosuje się przepisy art. 3–6.</w:t>
      </w:r>
    </w:p>
    <w:p w:rsidR="00414D9D" w:rsidRPr="0084645D" w:rsidRDefault="00414D9D" w:rsidP="00414D9D">
      <w:pPr>
        <w:pStyle w:val="ARTartustawynprozporzdzenia"/>
      </w:pPr>
      <w:r w:rsidRPr="0084645D">
        <w:rPr>
          <w:rStyle w:val="Ppogrubienie"/>
        </w:rPr>
        <w:t>Art.</w:t>
      </w:r>
      <w:r w:rsidR="00D53DA0">
        <w:rPr>
          <w:rStyle w:val="Ppogrubienie"/>
        </w:rPr>
        <w:t> </w:t>
      </w:r>
      <w:r w:rsidRPr="0084645D">
        <w:rPr>
          <w:rStyle w:val="Ppogrubienie"/>
        </w:rPr>
        <w:t>24.</w:t>
      </w:r>
      <w:r w:rsidRPr="0084645D">
        <w:t xml:space="preserve"> Ustawa </w:t>
      </w:r>
      <w:bookmarkStart w:id="23" w:name="_Hlk119914203"/>
      <w:r w:rsidRPr="0084645D">
        <w:t xml:space="preserve">wchodzi w życie z dniem </w:t>
      </w:r>
      <w:bookmarkEnd w:id="23"/>
      <w:r w:rsidRPr="0084645D">
        <w:t>następującym po dniu ogłoszenia.</w:t>
      </w:r>
    </w:p>
    <w:sectPr w:rsidR="00414D9D" w:rsidRPr="0084645D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310" w:rsidRDefault="00604310">
      <w:r>
        <w:separator/>
      </w:r>
    </w:p>
  </w:endnote>
  <w:endnote w:type="continuationSeparator" w:id="0">
    <w:p w:rsidR="00604310" w:rsidRDefault="00604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310" w:rsidRDefault="00604310">
      <w:r>
        <w:separator/>
      </w:r>
    </w:p>
  </w:footnote>
  <w:footnote w:type="continuationSeparator" w:id="0">
    <w:p w:rsidR="00604310" w:rsidRDefault="00604310">
      <w:r>
        <w:continuationSeparator/>
      </w:r>
    </w:p>
  </w:footnote>
  <w:footnote w:id="1">
    <w:p w:rsidR="00414D9D" w:rsidRPr="00597FC0" w:rsidRDefault="00414D9D" w:rsidP="00414D9D">
      <w:pPr>
        <w:pStyle w:val="ODNONIKtreodnonika"/>
      </w:pPr>
      <w:r w:rsidRPr="00597FC0">
        <w:rPr>
          <w:rStyle w:val="IGindeksgrny"/>
        </w:rPr>
        <w:footnoteRef/>
      </w:r>
      <w:r w:rsidRPr="00597FC0">
        <w:rPr>
          <w:rStyle w:val="IGindeksgrny"/>
        </w:rPr>
        <w:t>)</w:t>
      </w:r>
      <w:r w:rsidRPr="00597FC0">
        <w:rPr>
          <w:rStyle w:val="IGindeksgrny"/>
        </w:rPr>
        <w:tab/>
      </w:r>
      <w:r w:rsidRPr="00597FC0">
        <w:t>Niniejsza ustawa służy stosowaniu:</w:t>
      </w:r>
    </w:p>
    <w:p w:rsidR="00414D9D" w:rsidRPr="00597FC0" w:rsidRDefault="00414D9D" w:rsidP="00414D9D">
      <w:pPr>
        <w:pStyle w:val="PKTODNONIKApunktodnonika"/>
      </w:pPr>
      <w:r w:rsidRPr="00597FC0">
        <w:t>1)</w:t>
      </w:r>
      <w:r w:rsidRPr="00597FC0">
        <w:tab/>
        <w:t>rozporządzenia Parlamentu Europejskiego i Rady (UE) 2021/2115 z dnia 2 grudnia 2021 r. ustanawiającego przepisy dotyczące wsparcia planów strategicznych sporządzanych przez państwa członkowskie w ramach wspólnej polityki rolnej (planów strate</w:t>
      </w:r>
      <w:r w:rsidR="00023619">
        <w:t>gicznych WPR) i finansowanych z </w:t>
      </w:r>
      <w:r w:rsidRPr="00597FC0">
        <w:t>Europejskiego Funduszu Rolniczego Gwarancji (EFRG) i z Europejskiego Funduszu Rolnego na rzecz Rozwoju Obszarów Wiejskich (EFRROW) oraz uchylającego rozporządzenia (UE) nr 1305/2013 i (UE) nr 1307/2013 (Dz. Urz. UE L 435 z 06.12.2021, str. 1, Dz. Urz. UE L 119 z 21.04.2022, str. 1, Dz. Urz. UE L 181 z 07.07.2022, str. 35 oraz Dz. Urz. UE L 227 z 01.09.2022, str. 136);</w:t>
      </w:r>
    </w:p>
    <w:p w:rsidR="00414D9D" w:rsidRPr="00F26295" w:rsidRDefault="00414D9D" w:rsidP="00414D9D">
      <w:pPr>
        <w:pStyle w:val="PKTODNONIKApunktodnonika"/>
        <w:rPr>
          <w:rStyle w:val="IGindeksgrny"/>
          <w:sz w:val="24"/>
        </w:rPr>
      </w:pPr>
      <w:r w:rsidRPr="00EA7A04">
        <w:t>2)</w:t>
      </w:r>
      <w:r w:rsidRPr="00597FC0">
        <w:tab/>
        <w:t>rozporządzenia Parlamentu Europejskiego i Rady (UE) 2021/2116 z dnia 2 grudnia 2021 r. w sprawie finansowania wspólnej polityki rolnej, zarządzania nią i monitorowania jej oraz uchylenia rozporządzenia (UE) nr 1306/2013 (Dz. Urz. UE L 435 z 06.12.2021, str. 187, Dz. Urz. UE L 29 z 10.02.2022, str. 45 oraz Dz. Urz. UE L 216 z 19.08.2022, str. 1).</w:t>
      </w:r>
    </w:p>
  </w:footnote>
  <w:footnote w:id="2">
    <w:p w:rsidR="00414D9D" w:rsidRDefault="00414D9D" w:rsidP="00414D9D">
      <w:pPr>
        <w:pStyle w:val="ODNONIKtreodnonika"/>
      </w:pPr>
      <w:r w:rsidRPr="00597FC0">
        <w:rPr>
          <w:rStyle w:val="IGindeksgrny"/>
        </w:rPr>
        <w:footnoteRef/>
      </w:r>
      <w:r w:rsidRPr="00597FC0">
        <w:rPr>
          <w:rStyle w:val="IGindeksgrny"/>
        </w:rPr>
        <w:t>)</w:t>
      </w:r>
      <w:r w:rsidRPr="00597FC0">
        <w:tab/>
        <w:t>Zmiany wymienionego rozporządzenia zostały ogłoszone w Dz. Urz. UE L 29</w:t>
      </w:r>
      <w:r w:rsidR="00023619">
        <w:t xml:space="preserve"> z 10.02.2022, str. 45 oraz Dz. </w:t>
      </w:r>
      <w:r w:rsidRPr="00597FC0">
        <w:t xml:space="preserve">Urz. UE </w:t>
      </w:r>
      <w:r>
        <w:t>L 216 z 19.08.2022, str. 1.</w:t>
      </w:r>
    </w:p>
  </w:footnote>
  <w:footnote w:id="3">
    <w:p w:rsidR="00414D9D" w:rsidRDefault="00414D9D" w:rsidP="00414D9D">
      <w:pPr>
        <w:pStyle w:val="ODNONIKtreodnonika"/>
      </w:pPr>
      <w:r w:rsidRPr="00053D5F">
        <w:rPr>
          <w:rStyle w:val="IGindeksgrny"/>
        </w:rPr>
        <w:footnoteRef/>
      </w:r>
      <w:r w:rsidRPr="00053D5F">
        <w:rPr>
          <w:rStyle w:val="IGindeksgrny"/>
        </w:rPr>
        <w:t>)</w:t>
      </w:r>
      <w:r>
        <w:tab/>
        <w:t>Zmiany wymienionego rozporządzenia zostały ogłoszone w Dz. Urz. UE L 119 z 21.04.2022, str. 1, Dz. Urz. UE L 181 z 07.07.2022, str. 35 oraz Dz. Urz. UE L 227 z 01.09.2022, str. 136.</w:t>
      </w:r>
    </w:p>
  </w:footnote>
  <w:footnote w:id="4">
    <w:p w:rsidR="00414D9D" w:rsidRDefault="00414D9D" w:rsidP="00414D9D">
      <w:pPr>
        <w:pStyle w:val="ODNONIKtreodnonika"/>
      </w:pPr>
      <w:r w:rsidRPr="00705C37">
        <w:rPr>
          <w:rStyle w:val="IGindeksgrny"/>
        </w:rPr>
        <w:footnoteRef/>
      </w:r>
      <w:r w:rsidRPr="00705C37">
        <w:rPr>
          <w:rStyle w:val="IGindeksgrny"/>
        </w:rPr>
        <w:t>)</w:t>
      </w:r>
      <w:r>
        <w:tab/>
        <w:t>Zmiany tekstu jednolitego wymienionej ustawy zostały ogłoszone w Dz. U. z 2022 r. poz.</w:t>
      </w:r>
      <w:r w:rsidRPr="00B154FA">
        <w:t xml:space="preserve"> 1692, 1725, 1747, 1768</w:t>
      </w:r>
      <w:r>
        <w:t>,</w:t>
      </w:r>
      <w:r w:rsidRPr="00B154FA">
        <w:t xml:space="preserve"> 1964</w:t>
      </w:r>
      <w:r>
        <w:t xml:space="preserve"> i 2414.</w:t>
      </w:r>
    </w:p>
  </w:footnote>
  <w:footnote w:id="5">
    <w:p w:rsidR="00414D9D" w:rsidRPr="00EA7A04" w:rsidRDefault="00414D9D" w:rsidP="00414D9D">
      <w:pPr>
        <w:pStyle w:val="ODNONIKtreodnonika"/>
        <w:rPr>
          <w:rStyle w:val="Odwoanieprzypisudolnego"/>
          <w:rFonts w:cs="Arial"/>
          <w:vertAlign w:val="baseline"/>
        </w:rPr>
      </w:pPr>
      <w:r w:rsidRPr="00EA7A04">
        <w:rPr>
          <w:rStyle w:val="IGindeksgrny"/>
        </w:rPr>
        <w:footnoteRef/>
      </w:r>
      <w:r w:rsidRPr="00EA7A04">
        <w:rPr>
          <w:rStyle w:val="IGindeksgrny"/>
        </w:rPr>
        <w:t>)</w:t>
      </w:r>
      <w:r>
        <w:tab/>
      </w:r>
      <w:r w:rsidRPr="00EA7A04">
        <w:rPr>
          <w:rStyle w:val="Odwoanieprzypisudolnego"/>
          <w:rFonts w:cs="Arial"/>
          <w:vertAlign w:val="baseline"/>
        </w:rPr>
        <w:t xml:space="preserve">Zmiany wymienionego rozporządzenia zostały ogłoszone w Dz. Urz. UE L </w:t>
      </w:r>
      <w:r w:rsidRPr="00F218C6">
        <w:rPr>
          <w:rStyle w:val="Odwoanieprzypisudolnego"/>
          <w:rFonts w:cs="Arial"/>
          <w:vertAlign w:val="baseline"/>
        </w:rPr>
        <w:t>3</w:t>
      </w:r>
      <w:r w:rsidRPr="00EA7A04">
        <w:rPr>
          <w:rStyle w:val="Odwoanieprzypisudolnego"/>
          <w:rFonts w:cs="Arial"/>
          <w:vertAlign w:val="baseline"/>
        </w:rPr>
        <w:t xml:space="preserve">47 z 20.12.2013, str. 865, </w:t>
      </w:r>
      <w:r w:rsidR="002835E1">
        <w:t>Dz. </w:t>
      </w:r>
      <w:r>
        <w:t xml:space="preserve">Urz. UE L 189 z 27.06.2014, str. 261, Dz. Urz. UE L 130 z 19.05.2016, str. 20, </w:t>
      </w:r>
      <w:r w:rsidRPr="00EA7A04">
        <w:rPr>
          <w:rStyle w:val="Odwoanieprzypisudolnego"/>
          <w:rFonts w:cs="Arial"/>
          <w:vertAlign w:val="baseline"/>
        </w:rPr>
        <w:t xml:space="preserve">Dz. Urz. UE L 135 z 24.05.2016, str. 1, Dz. Urz. UE L </w:t>
      </w:r>
      <w:r w:rsidRPr="00414D9D">
        <w:rPr>
          <w:rStyle w:val="Odwoanieprzypisudolnego"/>
          <w:rFonts w:cs="Arial"/>
          <w:vertAlign w:val="baseline"/>
        </w:rPr>
        <w:t>193</w:t>
      </w:r>
      <w:r w:rsidRPr="00EA7A04">
        <w:rPr>
          <w:rStyle w:val="Odwoanieprzypisudolnego"/>
          <w:rFonts w:cs="Arial"/>
          <w:vertAlign w:val="baseline"/>
        </w:rPr>
        <w:t xml:space="preserve"> z 19.07.2016, str. 17, Dz. Urz. UE L 202 z 28.07.2016, str. 5,</w:t>
      </w:r>
      <w:r w:rsidR="002835E1">
        <w:t xml:space="preserve"> Dz. Urz. UE L 91 z </w:t>
      </w:r>
      <w:r>
        <w:t xml:space="preserve">05.04.2017, str. 44, </w:t>
      </w:r>
      <w:r w:rsidRPr="00EA7A04">
        <w:rPr>
          <w:rStyle w:val="Odwoanieprzypisudolnego"/>
          <w:rFonts w:cs="Arial"/>
          <w:vertAlign w:val="baseline"/>
        </w:rPr>
        <w:t xml:space="preserve">Dz. Urz. UE L 350 z 29.12.2017, str. 15, </w:t>
      </w:r>
      <w:r>
        <w:t xml:space="preserve">Dz. Urz. UE L 114 z 04.05.2018, str. 39, </w:t>
      </w:r>
      <w:r w:rsidR="002835E1">
        <w:rPr>
          <w:rStyle w:val="Odwoanieprzypisudolnego"/>
          <w:rFonts w:cs="Arial"/>
          <w:vertAlign w:val="baseline"/>
        </w:rPr>
        <w:t>Dz.</w:t>
      </w:r>
      <w:r w:rsidR="002835E1">
        <w:rPr>
          <w:rStyle w:val="Odwoanieprzypisudolnego"/>
        </w:rPr>
        <w:t> </w:t>
      </w:r>
      <w:r w:rsidRPr="00EA7A04">
        <w:rPr>
          <w:rStyle w:val="Odwoanieprzypisudolnego"/>
          <w:rFonts w:cs="Arial"/>
          <w:vertAlign w:val="baseline"/>
        </w:rPr>
        <w:t>Urz. UE L 437 z 28.12.2020, str. 1</w:t>
      </w:r>
      <w:r>
        <w:t xml:space="preserve"> oraz</w:t>
      </w:r>
      <w:r w:rsidRPr="00EA7A04">
        <w:rPr>
          <w:rStyle w:val="Odwoanieprzypisudolnego"/>
          <w:rFonts w:cs="Arial"/>
          <w:vertAlign w:val="baseline"/>
        </w:rPr>
        <w:t xml:space="preserve"> Dz. Urz. UE L 435 z </w:t>
      </w:r>
      <w:r>
        <w:t>0</w:t>
      </w:r>
      <w:r w:rsidRPr="00EA7A04">
        <w:rPr>
          <w:rStyle w:val="Odwoanieprzypisudolnego"/>
          <w:rFonts w:cs="Arial"/>
          <w:vertAlign w:val="baseline"/>
        </w:rPr>
        <w:t>6.12.2021, str. 262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F27B0">
      <w:rPr>
        <w:noProof/>
      </w:rPr>
      <w:t>13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D9D"/>
    <w:rsid w:val="000012DA"/>
    <w:rsid w:val="0000246E"/>
    <w:rsid w:val="00003862"/>
    <w:rsid w:val="00012A35"/>
    <w:rsid w:val="00016099"/>
    <w:rsid w:val="00017DC2"/>
    <w:rsid w:val="00021522"/>
    <w:rsid w:val="00023471"/>
    <w:rsid w:val="00023619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286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35E1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4F24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4D9D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156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5B38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310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3683"/>
    <w:rsid w:val="006840EA"/>
    <w:rsid w:val="006844E2"/>
    <w:rsid w:val="00685267"/>
    <w:rsid w:val="006872AE"/>
    <w:rsid w:val="00690082"/>
    <w:rsid w:val="00690252"/>
    <w:rsid w:val="006946BB"/>
    <w:rsid w:val="006948C9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2DA2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61EE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18C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B2C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3DA0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67E7"/>
    <w:rsid w:val="00E87441"/>
    <w:rsid w:val="00E91FAE"/>
    <w:rsid w:val="00E962D8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27B0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295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930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3414340-A71D-43FA-9015-8B3495705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4D9D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Footnote Reference Number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A3EFA47-97C6-4141-978F-AADACAA76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13</Pages>
  <Words>3736</Words>
  <Characters>22456</Characters>
  <Application>Microsoft Office Word</Application>
  <DocSecurity>0</DocSecurity>
  <Lines>187</Lines>
  <Paragraphs>52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Trafisz Kinga</dc:creator>
  <cp:lastModifiedBy>Wójcik Aleksandra</cp:lastModifiedBy>
  <cp:revision>2</cp:revision>
  <cp:lastPrinted>2012-04-23T06:39:00Z</cp:lastPrinted>
  <dcterms:created xsi:type="dcterms:W3CDTF">2023-01-05T10:41:00Z</dcterms:created>
  <dcterms:modified xsi:type="dcterms:W3CDTF">2023-01-05T10:41:00Z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