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3FD" w:rsidRPr="00613011" w:rsidRDefault="00F343FD" w:rsidP="00613011">
      <w:pPr>
        <w:pStyle w:val="OZNRODZAKTUtznustawalubrozporzdzenieiorganwydajcy"/>
      </w:pPr>
      <w:bookmarkStart w:id="0" w:name="_GoBack"/>
      <w:bookmarkEnd w:id="0"/>
      <w:r w:rsidRPr="00613011">
        <w:t>UZASADNIENIE</w:t>
      </w:r>
    </w:p>
    <w:p w:rsidR="00F343FD" w:rsidRPr="009379C1" w:rsidRDefault="00F343FD" w:rsidP="00722A8A">
      <w:pPr>
        <w:pStyle w:val="ARTartustawynprozporzdzenia"/>
        <w:ind w:firstLine="0"/>
        <w:rPr>
          <w:rStyle w:val="wyrokwyroktk"/>
        </w:rPr>
      </w:pPr>
    </w:p>
    <w:p w:rsidR="00F343FD" w:rsidRDefault="00F343FD" w:rsidP="00663BF9">
      <w:pPr>
        <w:pStyle w:val="NIEARTTEKSTtekstnieartykuowanynppodstprawnarozplubpreambua"/>
      </w:pPr>
      <w:r>
        <w:t xml:space="preserve">Celem niniejszego projektu jest zmiana przepisów ustawy z dnia 20 maja 2016 r. o inwestycjach w zakresie w elektrowni wiatrowych </w:t>
      </w:r>
      <w:r w:rsidRPr="00AB00F7">
        <w:t>(Dz. U. z 2021 r. poz. 724)</w:t>
      </w:r>
      <w:r>
        <w:t>, zwanej dalej także „ustawą</w:t>
      </w:r>
      <w:r w:rsidRPr="00BE41E7">
        <w:t xml:space="preserve"> z dnia 20 maja 2016 r.</w:t>
      </w:r>
      <w:r>
        <w:t xml:space="preserve">”, które spowodowały, że na terenie całej Polski zablokowana została możliwość budowy nowych elektrowni wiatrowych, co jest całkowicie sprzeczne z potrzebą rozwoju ekologicznych form wytwarzania energii elektrycznej. W szczególności projekt zmierza do zmiany regulacji, które ograniczyły możliwości prowadzenia inwestycji w zakresie elektrowni wiatrowych w związku z wprowadzonymi wymogami dotyczącymi odległości elektrowni wiatrowej od budynku mieszkalnego. </w:t>
      </w:r>
      <w:r w:rsidRPr="000D2AE3">
        <w:t>Zgodnie z</w:t>
      </w:r>
      <w:r>
        <w:t xml:space="preserve"> obowiązującym</w:t>
      </w:r>
      <w:r w:rsidRPr="000D2AE3">
        <w:t xml:space="preserve"> art. 4 ustawy z dnia 20 maja 2016 r. o inwestycjach w zakresie elektrowni wiatrowych</w:t>
      </w:r>
      <w:r>
        <w:t xml:space="preserve"> </w:t>
      </w:r>
      <w:r w:rsidRPr="000D2AE3">
        <w:t>minimalna odległość elektrowni wiatrowej od zabudowy mieszkaniowej oraz wskazanych form ochrony przyrody powinna wynosić nie mniej niż dziesięciokrotność wysokości całkowitej elektrowni wiatrowej, liczonej od poziomu gruntu do najwyższego punktu budow</w:t>
      </w:r>
      <w:r>
        <w:t>li, uwzględniając wirnik wraz z łopatami</w:t>
      </w:r>
      <w:r w:rsidRPr="000D2AE3">
        <w:t>.</w:t>
      </w:r>
      <w:r w:rsidRPr="00AB00F7">
        <w:t xml:space="preserve"> </w:t>
      </w:r>
      <w:r>
        <w:t>W przypadku</w:t>
      </w:r>
      <w:r w:rsidRPr="00AB00F7">
        <w:t xml:space="preserve"> turbin</w:t>
      </w:r>
      <w:r>
        <w:t xml:space="preserve"> występujących obecnie na rynku, których </w:t>
      </w:r>
      <w:r w:rsidRPr="00AB00F7">
        <w:t xml:space="preserve">całkowita wysokość mieści się w przedziale między 150 </w:t>
      </w:r>
      <w:r>
        <w:t>a 200 </w:t>
      </w:r>
      <w:r w:rsidRPr="00AB00F7">
        <w:t>m</w:t>
      </w:r>
      <w:r>
        <w:t>etrów,</w:t>
      </w:r>
      <w:r w:rsidRPr="00AB00F7">
        <w:t xml:space="preserve"> zakaz lokalizacji elektrowni wiatrowych w odniesieniu do zabudowy mieszkaniowej może rozciągać się do okręgu o promieniu około 2 k</w:t>
      </w:r>
      <w:r>
        <w:t>ilo</w:t>
      </w:r>
      <w:r w:rsidRPr="00AB00F7">
        <w:t>m</w:t>
      </w:r>
      <w:r>
        <w:t>etry</w:t>
      </w:r>
      <w:r w:rsidRPr="00AB00F7">
        <w:t>.</w:t>
      </w:r>
      <w:r w:rsidRPr="007B5761">
        <w:t xml:space="preserve"> Odległości te co do zasady obowiązują „dwukierunkowo”, bowiem nie tylko dotyczą odległości elektrowni wiatrowej od budynku mieszaln</w:t>
      </w:r>
      <w:r>
        <w:t>ego</w:t>
      </w:r>
      <w:r w:rsidRPr="007B5761">
        <w:t>, ale dotyczą również odle</w:t>
      </w:r>
      <w:r>
        <w:t>głości takiego budynku od </w:t>
      </w:r>
      <w:r w:rsidRPr="007B5761">
        <w:t>elektrowni wiatrowej</w:t>
      </w:r>
      <w:r>
        <w:t xml:space="preserve">. </w:t>
      </w:r>
    </w:p>
    <w:p w:rsidR="00F343FD" w:rsidRDefault="00F343FD" w:rsidP="00CA72BC">
      <w:pPr>
        <w:pStyle w:val="NIEARTTEKSTtekstnieartykuowanynppodstprawnarozplubpreambua"/>
      </w:pPr>
      <w:r>
        <w:t xml:space="preserve">Ograniczenie możliwości lokalizacji elektrowni wiatrowych do terenów położonych w odległości równej lub większej od 10-krotności wysokości elektrowni wiatrowej od zabudowy mieszkaniowej oznacza przy obecnej strukturze urbanizacji kraju praktyczny brak miejsc pod inwestycje. Przepis art. 4 ustawy </w:t>
      </w:r>
      <w:r w:rsidRPr="00153A26">
        <w:t xml:space="preserve">z dnia 20 maja 2016 r. </w:t>
      </w:r>
      <w:r>
        <w:t xml:space="preserve">zamraża realizację nowych inwestycji wiatrowych, a w odniesieniu do inwestycji już zrealizowanych może skutkować wykluczeniem możliwości zabudowy mieszkaniowej terenów wokół inwestycji. Dla przykładu we Francji minimalna odległość elektrowni wiatrowej od zabudowań mieszkalnych wynosi 500 metrów, natomiast w Austrii wymóg odległości mieści się pomiędzy 500 metrów a 1000 metrów. </w:t>
      </w:r>
    </w:p>
    <w:p w:rsidR="00F343FD" w:rsidRDefault="00F343FD" w:rsidP="00CA72BC">
      <w:pPr>
        <w:pStyle w:val="NIEARTTEKSTtekstnieartykuowanynppodstprawnarozplubpreambua"/>
      </w:pPr>
      <w:r>
        <w:t xml:space="preserve">W 2022 r. w warunkach szybko rosnącego kryzysu energetycznego, państwa Unii Europejskiej rozpoczęły proces liberalizacji przepisów dotyczących lokalizacji elektrowni </w:t>
      </w:r>
      <w:r>
        <w:lastRenderedPageBreak/>
        <w:t>wiatrowych. Przyspieszenie wydawania pozwoleń na budowę takich obiektów jest również ważną częścią przyjętego przez Komisję Europejską planu RePowerEU. Dokument ten określa pożądany okres uzyskiwania takiej zgody – na maksimum 2 lata, a w przypadku modyfikacji istniejącej instalacji – rok. Ponadto w wielu krajach wprowadza się specjalny tryb dla mniejszych elektrowni – na ogół poniżej 20 MW mocy.</w:t>
      </w:r>
    </w:p>
    <w:p w:rsidR="00F343FD" w:rsidRPr="007C06B8" w:rsidRDefault="00F343FD" w:rsidP="00F72ED9">
      <w:pPr>
        <w:pStyle w:val="NIEARTTEKSTtekstnieartykuowanynppodstprawnarozplubpreambua"/>
      </w:pPr>
      <w:r w:rsidRPr="007C06B8">
        <w:t xml:space="preserve">W obecnie obowiązującej ustawie w odniesieniu </w:t>
      </w:r>
      <w:r>
        <w:t xml:space="preserve">do </w:t>
      </w:r>
      <w:r w:rsidRPr="007C06B8">
        <w:t>wydanych pozwoleń na budowę lub do istniejących elektrowni wiatrowych nie ma możliwości poprawy efektywności energetycznej urządzenia przy zachowaniu jego wpływu na środowisko z uwagi na brak możliwości zwiększenia mocy zainstalowanej elektrycznej. Obecne regulacje są niekorzystne dla środowiska</w:t>
      </w:r>
      <w:r>
        <w:t>,</w:t>
      </w:r>
      <w:r w:rsidRPr="007C06B8">
        <w:t xml:space="preserve"> gdyż aby osiągnąć planowany poziom udziału źródeł OZE w systemie elektro-energetycznym</w:t>
      </w:r>
      <w:r>
        <w:t>,</w:t>
      </w:r>
      <w:r w:rsidRPr="007C06B8">
        <w:t xml:space="preserve"> nie zwiększając </w:t>
      </w:r>
      <w:r>
        <w:t xml:space="preserve">ich </w:t>
      </w:r>
      <w:r w:rsidRPr="007C06B8">
        <w:t>efektywności</w:t>
      </w:r>
      <w:r>
        <w:t>,</w:t>
      </w:r>
      <w:r w:rsidRPr="007C06B8">
        <w:t xml:space="preserve"> należałoby zainstalować więcej urządzeń.</w:t>
      </w:r>
    </w:p>
    <w:p w:rsidR="00F343FD" w:rsidRDefault="00F343FD" w:rsidP="00BA39A9">
      <w:pPr>
        <w:pStyle w:val="NIEARTTEKSTtekstnieartykuowanynppodstprawnarozplubpreambua"/>
      </w:pPr>
      <w:r>
        <w:t xml:space="preserve">Zaznaczyć należy, że na mocy obecnego art. 3 </w:t>
      </w:r>
      <w:r w:rsidRPr="00EF6FBE">
        <w:t xml:space="preserve">ustawy </w:t>
      </w:r>
      <w:r>
        <w:t>z dnia 20 maja 2016 </w:t>
      </w:r>
      <w:r w:rsidRPr="00EF6FBE">
        <w:t>r.</w:t>
      </w:r>
      <w:r>
        <w:t xml:space="preserve"> l</w:t>
      </w:r>
      <w:r w:rsidRPr="00EF6FBE">
        <w:t>okalizacja elektrowni wiatrowej następuje wyłącznie na podstawie miejscowego planu z</w:t>
      </w:r>
      <w:r>
        <w:t xml:space="preserve">agospodarowania przestrzennego. Ponadto limit odległości wyznaczony w art. 4 ust. 1 tej ustawy jest wiążący: </w:t>
      </w:r>
    </w:p>
    <w:p w:rsidR="00F343FD" w:rsidRDefault="00F343FD" w:rsidP="007D538D">
      <w:pPr>
        <w:pStyle w:val="PKTpunkt"/>
      </w:pPr>
      <w:r>
        <w:t>1)</w:t>
      </w:r>
      <w:r>
        <w:tab/>
        <w:t xml:space="preserve">dla gminy przy sporządzaniu oraz uchwalaniu studium uwarunkowań i kierunków zagospodarowania przestrzennego gminy, a także </w:t>
      </w:r>
      <w:r w:rsidRPr="00D96765">
        <w:t xml:space="preserve">miejscowego planu zagospodarowania przestrzennego (plany miejscowe) </w:t>
      </w:r>
      <w:r>
        <w:t>albo ich zmianie,</w:t>
      </w:r>
    </w:p>
    <w:p w:rsidR="00F343FD" w:rsidRDefault="00F343FD" w:rsidP="007D538D">
      <w:pPr>
        <w:pStyle w:val="PKTpunkt"/>
      </w:pPr>
      <w:r>
        <w:t>2)</w:t>
      </w:r>
      <w:r>
        <w:tab/>
        <w:t>przy wydawaniu decyzji w sprawie ustalenia warunków zabudowy (decyzja WZ),</w:t>
      </w:r>
      <w:r w:rsidRPr="00796CEC">
        <w:t xml:space="preserve"> </w:t>
      </w:r>
      <w:r w:rsidRPr="0082447A">
        <w:t>oraz</w:t>
      </w:r>
    </w:p>
    <w:p w:rsidR="00F343FD" w:rsidRPr="0082447A" w:rsidRDefault="00F343FD" w:rsidP="00796CEC">
      <w:pPr>
        <w:pStyle w:val="PKTpunkt"/>
      </w:pPr>
      <w:r>
        <w:t>3)</w:t>
      </w:r>
      <w:r>
        <w:tab/>
      </w:r>
      <w:r w:rsidRPr="0082447A">
        <w:t xml:space="preserve">dla organów </w:t>
      </w:r>
      <w:r w:rsidRPr="007D538D">
        <w:t>administracji</w:t>
      </w:r>
      <w:r w:rsidRPr="0082447A">
        <w:t xml:space="preserve"> architektoniczno-budowlanej – przy wydawaniu pozwolenia na budowę oraz ocenie zasadności wniesienia sprzeciwu wobec zgłoszenia.</w:t>
      </w:r>
    </w:p>
    <w:p w:rsidR="00F343FD" w:rsidRDefault="00F343FD" w:rsidP="00DE7648">
      <w:pPr>
        <w:pStyle w:val="NIEARTTEKSTtekstnieartykuowanynppodstprawnarozplubpreambua"/>
      </w:pPr>
      <w:r>
        <w:t>Zasadniczym calem projektowanej ustawy jest zmiana obowiązujących przepisów w zakresie opisanego powyżej sposobu wyznaczania miejsc, w których dopuszcza się  lokalizację i budowę elektrowni wiatrowych. Proponowane zmiany wprowadzają w ustawie z dnia 20 </w:t>
      </w:r>
      <w:r w:rsidRPr="00530EA7">
        <w:t xml:space="preserve">maja 2016 r. o inwestycjach w zakresie w elektrowni wiatrowych </w:t>
      </w:r>
      <w:r>
        <w:t>specjalny tryb, zgodnie z którym lokalizacja elektrowni wiatrowej następuje w wyniku uchwały rady gminy na wniosek inwestora, który składany jest za pośrednictwem wójta (burmistrza, prezydenta miasta).</w:t>
      </w:r>
    </w:p>
    <w:p w:rsidR="00F343FD" w:rsidRDefault="00F343FD" w:rsidP="00112C3D">
      <w:pPr>
        <w:pStyle w:val="NIEARTTEKSTtekstnieartykuowanynppodstprawnarozplubpreambua"/>
      </w:pPr>
      <w:r>
        <w:t xml:space="preserve">W celu realizacji założeń przedmiotowego projektu przewiduje się zmianę dotychczasowej procedury lokalizacyjnej elektrowni wiatrowych w oparciu o miejscowy plan zagospodarowania przestrzennego. </w:t>
      </w:r>
    </w:p>
    <w:p w:rsidR="00F343FD" w:rsidRDefault="00F343FD" w:rsidP="00112C3D">
      <w:pPr>
        <w:pStyle w:val="NIEARTTEKSTtekstnieartykuowanynppodstprawnarozplubpreambua"/>
      </w:pPr>
      <w:r>
        <w:lastRenderedPageBreak/>
        <w:t xml:space="preserve">Proponowany art. 3 w ustawie </w:t>
      </w:r>
      <w:r w:rsidRPr="00911403">
        <w:t>z dnia 20 maja 2016 r.</w:t>
      </w:r>
      <w:r>
        <w:t xml:space="preserve"> zakłada, że w przypadku zgody rady gminy, i</w:t>
      </w:r>
      <w:r w:rsidRPr="00911403">
        <w:t>nwestycje polegające n</w:t>
      </w:r>
      <w:r>
        <w:t>a budowie elektrowni wiatrowych</w:t>
      </w:r>
      <w:r w:rsidRPr="00911403">
        <w:t xml:space="preserve"> realizuje się niezależnie od istnienia lub ustaleń miejscowego planu zagospodarowania przestrzennego, lub studium uwarunkowań i kierunków zagospodarowania przestrzennego gminy</w:t>
      </w:r>
      <w:r>
        <w:t>.</w:t>
      </w:r>
    </w:p>
    <w:p w:rsidR="00F343FD" w:rsidRDefault="00F343FD" w:rsidP="00112C3D">
      <w:pPr>
        <w:pStyle w:val="NIEARTTEKSTtekstnieartykuowanynppodstprawnarozplubpreambua"/>
      </w:pPr>
      <w:r>
        <w:t xml:space="preserve">Zgodnie z nowym brzmieniem przepisu art. 4, to rada gminy (na wniosek zainteresowanego inwestora) podejmowałaby uchwałę w sprawie lokalizacji turbiny wiatrowej, z zachowaniem zasady minimalnej odległości 500 metrów w linii prostej od budynku mieszkalnego </w:t>
      </w:r>
      <w:r w:rsidRPr="00397B90">
        <w:t>albo budynku o funkcji mieszanej, w skład której wchodzi funkcja mieszkalna</w:t>
      </w:r>
      <w:r>
        <w:t xml:space="preserve">. </w:t>
      </w:r>
    </w:p>
    <w:p w:rsidR="00F343FD" w:rsidRDefault="00F343FD" w:rsidP="00112C3D">
      <w:pPr>
        <w:pStyle w:val="NIEARTTEKSTtekstnieartykuowanynppodstprawnarozplubpreambua"/>
      </w:pPr>
      <w:r>
        <w:t xml:space="preserve">Zakłada się, że rada gminy, podejmując uchwałę w sprawie lokalizacji inwestycji </w:t>
      </w:r>
      <w:r w:rsidRPr="007B260E">
        <w:t>polegające</w:t>
      </w:r>
      <w:r>
        <w:t>j</w:t>
      </w:r>
      <w:r w:rsidRPr="007B260E">
        <w:t xml:space="preserve"> na budowie elektrowni wiatrowych</w:t>
      </w:r>
      <w:r>
        <w:t>,</w:t>
      </w:r>
      <w:r w:rsidRPr="007B260E">
        <w:t xml:space="preserve"> </w:t>
      </w:r>
      <w:r>
        <w:t>będzie uwzględniać założenia</w:t>
      </w:r>
      <w:r w:rsidRPr="004C6E65">
        <w:t xml:space="preserve"> miejscowego planu zagospodarowania przestrzennego</w:t>
      </w:r>
      <w:r>
        <w:t xml:space="preserve"> względem terenów przeznaczonych na budownictwo mieszkaniowe, a w przypadku braku </w:t>
      </w:r>
      <w:r w:rsidRPr="004C6E65">
        <w:t xml:space="preserve">miejscowego planu </w:t>
      </w:r>
      <w:r>
        <w:t xml:space="preserve">uwzględni tereny, które w przyszłości mają być przeznaczone na budownictwo, zachowując zasadę minimalnej odległości. </w:t>
      </w:r>
    </w:p>
    <w:p w:rsidR="00F343FD" w:rsidRDefault="00F343FD" w:rsidP="00112C3D">
      <w:pPr>
        <w:pStyle w:val="NIEARTTEKSTtekstnieartykuowanynppodstprawnarozplubpreambua"/>
      </w:pPr>
      <w:r w:rsidRPr="001E2CB4">
        <w:t xml:space="preserve">W </w:t>
      </w:r>
      <w:r>
        <w:t xml:space="preserve">myśl założeń </w:t>
      </w:r>
      <w:r w:rsidRPr="001E2CB4">
        <w:t>projek</w:t>
      </w:r>
      <w:r>
        <w:t>towanej</w:t>
      </w:r>
      <w:r w:rsidRPr="001E2CB4">
        <w:t xml:space="preserve"> ustawy decyzję w zakresie odległości elektrowni wiatrowej od zabudowy mieszkalnej lub od terenów, które powinny być chronione akustycznie, pozostawia się </w:t>
      </w:r>
      <w:r>
        <w:t>gminom</w:t>
      </w:r>
      <w:r w:rsidRPr="001E2CB4">
        <w:t>, przy zastrzeżeniu, że wyznaczając lokalizację el</w:t>
      </w:r>
      <w:r>
        <w:t xml:space="preserve">ektrowni wiatrowej, uwzględnią one </w:t>
      </w:r>
      <w:r w:rsidRPr="001E2CB4">
        <w:t>minimalną odległość si</w:t>
      </w:r>
      <w:r>
        <w:t>łowni wiatrowej od tych terenów,</w:t>
      </w:r>
      <w:r w:rsidRPr="001E2CB4">
        <w:t xml:space="preserve"> tj. 500 metrów oraz zasięg emitowanego przez</w:t>
      </w:r>
      <w:r>
        <w:t xml:space="preserve"> planowaną</w:t>
      </w:r>
      <w:r w:rsidRPr="001E2CB4">
        <w:t xml:space="preserve"> elektrownię hałasu</w:t>
      </w:r>
      <w:r>
        <w:t>.</w:t>
      </w:r>
    </w:p>
    <w:p w:rsidR="00F343FD" w:rsidRPr="00E32E1B" w:rsidRDefault="00F343FD" w:rsidP="00863DE4">
      <w:pPr>
        <w:pStyle w:val="NIEARTTEKSTtekstnieartykuowanynppodstprawnarozplubpreambua"/>
        <w:rPr>
          <w:rStyle w:val="Kkursywa"/>
        </w:rPr>
      </w:pPr>
      <w:r>
        <w:t xml:space="preserve">Proponowane przepisy, określając ramy czasowe na </w:t>
      </w:r>
      <w:r w:rsidRPr="004D2BFA">
        <w:t>p</w:t>
      </w:r>
      <w:r>
        <w:t>odjęcie przez radę</w:t>
      </w:r>
      <w:r w:rsidRPr="004D2BFA">
        <w:t xml:space="preserve"> gminy </w:t>
      </w:r>
      <w:r>
        <w:t>uchwały</w:t>
      </w:r>
      <w:r w:rsidRPr="004D2BFA">
        <w:t xml:space="preserve"> o ustaleniu lokalizacji inwestycji lub odmowie ustalenia lokalizacji inwestycji</w:t>
      </w:r>
      <w:r>
        <w:t xml:space="preserve">, uwzględniają konieczność przeprowadzeniu konsultacji społecznych w gminie. </w:t>
      </w:r>
    </w:p>
    <w:p w:rsidR="00F343FD" w:rsidRDefault="00F343FD" w:rsidP="00F72ED9">
      <w:pPr>
        <w:pStyle w:val="NIEARTTEKSTtekstnieartykuowanynppodstprawnarozplubpreambua"/>
      </w:pPr>
      <w:r>
        <w:t xml:space="preserve">W dodawanym w ustawie </w:t>
      </w:r>
      <w:r w:rsidRPr="00E32E1B">
        <w:t>z dnia 20 maja 2016 r. o inwestycjach w zakresie w</w:t>
      </w:r>
      <w:r>
        <w:t> </w:t>
      </w:r>
      <w:r w:rsidRPr="00E32E1B">
        <w:t xml:space="preserve">elektrowni wiatrowych </w:t>
      </w:r>
      <w:r>
        <w:t>art. 4a określono wymagania dla wniosku o ustalenie lokalizacji dla elektrowni wiatrowych. Jednocześnie zaproponowano odstępstwo od zasady sporządzania raportu o oddziaływaniu przedsięwzięcia na środowisko dla inwestycji budowy turbin wiatrowych, których moc objęta wnioskiem jest równa lub mniejsza od 20 MW mocy przyłączeniowej oraz odległość projektowanych turbin objętych wnioskiem jest większa niż 2 kilometry w linii prostej od istniejących turbin wiatrowych</w:t>
      </w:r>
      <w:r w:rsidRPr="006D1DD0">
        <w:t xml:space="preserve"> </w:t>
      </w:r>
      <w:r>
        <w:t xml:space="preserve">lub od </w:t>
      </w:r>
      <w:r w:rsidRPr="006D1DD0">
        <w:t>granicy obszaru dla którego ustanowiono formę ochrony przyrody</w:t>
      </w:r>
      <w:r>
        <w:t xml:space="preserve">. Powyższy zapis wynika z konieczności uniknięcia skumulowanego oddziaływania na środowisko, skoro dla tego typu inwestycji </w:t>
      </w:r>
      <w:r>
        <w:lastRenderedPageBreak/>
        <w:t>odstępuje się od konieczności sporządzania raportu o oddziaływaniu przedsięwzięcia na środowisko, przy zachowaniu zasady minimalnej odległości 500 metrów i oddziaływaniu dopuszczalnego hałasu, w przypadku budynku mieszkalnego albo budynku o funkcji mieszanej. Zmieniony przepis umożliwia odblokowanie możliwości budowy, rozbudowy, remontu lub przebudowy budynków mieszkalnych lub z funkcją mieszkalną, co dotychczas było znaczenie utrudnione.</w:t>
      </w:r>
    </w:p>
    <w:p w:rsidR="00F343FD" w:rsidRDefault="00F343FD" w:rsidP="00F72ED9">
      <w:pPr>
        <w:pStyle w:val="NIEARTTEKSTtekstnieartykuowanynppodstprawnarozplubpreambua"/>
      </w:pPr>
      <w:r w:rsidRPr="004843BF">
        <w:t xml:space="preserve">Przewiduje się również czas dla inwestora na ewentualne uzupełnienie braków </w:t>
      </w:r>
      <w:r>
        <w:t xml:space="preserve">formalnych </w:t>
      </w:r>
      <w:r w:rsidRPr="004843BF">
        <w:t>wniosku.</w:t>
      </w:r>
    </w:p>
    <w:p w:rsidR="00F343FD" w:rsidRDefault="00F343FD" w:rsidP="00F72ED9">
      <w:pPr>
        <w:pStyle w:val="NIEARTTEKSTtekstnieartykuowanynppodstprawnarozplubpreambua"/>
      </w:pPr>
      <w:r>
        <w:t>W proponowanym brzmieniu art. 5 na nowo określono sposób</w:t>
      </w:r>
      <w:r w:rsidRPr="00527B8D">
        <w:t xml:space="preserve"> wyznaczania odległości zakazu lokalizacji elektrowni wiatrowych w odniesieniu do zabudowy </w:t>
      </w:r>
      <w:r>
        <w:t>mieszkaniowej lub o </w:t>
      </w:r>
      <w:r w:rsidRPr="00527B8D">
        <w:t>funkcji mieszanej</w:t>
      </w:r>
      <w:r>
        <w:t>,</w:t>
      </w:r>
      <w:r w:rsidRPr="00F32337">
        <w:t xml:space="preserve"> w skład kt</w:t>
      </w:r>
      <w:r>
        <w:t>órej wchodzi funkcja mieszkalna.</w:t>
      </w:r>
    </w:p>
    <w:p w:rsidR="00F343FD" w:rsidRDefault="00F343FD" w:rsidP="00385F61">
      <w:pPr>
        <w:pStyle w:val="NIEARTTEKSTtekstnieartykuowanynppodstprawnarozplubpreambua"/>
      </w:pPr>
      <w:r>
        <w:t xml:space="preserve">W związku z zakładanymi w nowelizacji rozwiązaniami przewiduje się uchylenie art. 6 i art. 7 ustawy </w:t>
      </w:r>
      <w:r w:rsidRPr="00D1513F">
        <w:t>z dnia 20 maja 2016 r. o inwestycjach w zakresie w elektrowni wiatrowych</w:t>
      </w:r>
      <w:r>
        <w:t xml:space="preserve">. </w:t>
      </w:r>
    </w:p>
    <w:p w:rsidR="00F343FD" w:rsidRDefault="00F343FD" w:rsidP="00E2709E">
      <w:pPr>
        <w:pStyle w:val="NIEARTTEKSTtekstnieartykuowanynppodstprawnarozplubpreambua"/>
      </w:pPr>
      <w:r>
        <w:t>S</w:t>
      </w:r>
      <w:r w:rsidRPr="00ED183C">
        <w:t xml:space="preserve">tosownie do </w:t>
      </w:r>
      <w:r>
        <w:t xml:space="preserve">proponowanego art. 7d ust. 1 </w:t>
      </w:r>
      <w:r w:rsidRPr="001923E6">
        <w:t>ustawy z dnia 2</w:t>
      </w:r>
      <w:r>
        <w:t xml:space="preserve">0 maja 2016 r. o inwestycjach w </w:t>
      </w:r>
      <w:r w:rsidRPr="001923E6">
        <w:t>z</w:t>
      </w:r>
      <w:r>
        <w:t>akresie w elektrowni wiatrowych</w:t>
      </w:r>
      <w:r w:rsidRPr="00ED183C">
        <w:t xml:space="preserve">, uchwała </w:t>
      </w:r>
      <w:r w:rsidRPr="004356C9">
        <w:t xml:space="preserve">o ustaleniu lokalizacji lub odmowie ustalenia lokalizacji </w:t>
      </w:r>
      <w:r>
        <w:t>elektrowni wiatrowej</w:t>
      </w:r>
      <w:r w:rsidRPr="002B1CEA">
        <w:t xml:space="preserve">, </w:t>
      </w:r>
      <w:r w:rsidRPr="00ED183C">
        <w:t>wiąże orga</w:t>
      </w:r>
      <w:r>
        <w:t>n wydający pozwolenie na budowę</w:t>
      </w:r>
      <w:r w:rsidRPr="002B1CEA">
        <w:t xml:space="preserve"> dla elektrowni wiatrow</w:t>
      </w:r>
      <w:r>
        <w:t xml:space="preserve">ej. Tym samym postanowienia uchwały, o której mowa w art. 4 ust. 6, </w:t>
      </w:r>
      <w:r w:rsidRPr="009F7659">
        <w:t>muszą zostać uwzględnione w kolejnym kroku procedury, tj. znaleźć wyraz i być niesprzeczne z decyzją o pozwoleniu na budowę.</w:t>
      </w:r>
      <w:r>
        <w:t xml:space="preserve"> W ust. 2 przywołanego</w:t>
      </w:r>
      <w:r w:rsidRPr="00AF5735">
        <w:t xml:space="preserve"> powyżej art. 7d</w:t>
      </w:r>
      <w:r>
        <w:t xml:space="preserve"> rozstrzyga się, że uchwała </w:t>
      </w:r>
      <w:r w:rsidRPr="00D83900">
        <w:t xml:space="preserve">o ustaleniu lokalizacji inwestycji w zakresie </w:t>
      </w:r>
      <w:r>
        <w:t>elektrowni wiatrowej wiąże</w:t>
      </w:r>
      <w:r w:rsidRPr="002A5744">
        <w:t xml:space="preserve"> organy w postępowaniach o wydanie decyzji o ustaleniu lokalizacji inwestycji innych niż </w:t>
      </w:r>
      <w:r>
        <w:t>polegające na budowie i lokalizacji elektrowni wiatrowej.</w:t>
      </w:r>
    </w:p>
    <w:p w:rsidR="00F343FD" w:rsidRDefault="00F343FD" w:rsidP="00071941">
      <w:pPr>
        <w:pStyle w:val="NIEARTTEKSTtekstnieartykuowanynppodstprawnarozplubpreambua"/>
      </w:pPr>
      <w:r>
        <w:t>Projekt ustawy przewiduje ponadto wyłączenie stosowania przepisów ustawy z dnia 27 </w:t>
      </w:r>
      <w:r w:rsidRPr="00F94051">
        <w:t xml:space="preserve">marca 2003 r. o planowaniu i zagospodarowaniu przestrzennym </w:t>
      </w:r>
      <w:r>
        <w:t xml:space="preserve">w sprawach z zakresu </w:t>
      </w:r>
      <w:r w:rsidRPr="00F94051">
        <w:t xml:space="preserve">realizacji inwestycji polegającej na lokalizacji i budowie elektrowni wiatrowej </w:t>
      </w:r>
      <w:r>
        <w:t xml:space="preserve">prowadzonych </w:t>
      </w:r>
      <w:r w:rsidRPr="00F94051">
        <w:t>na podstawie przepisów ustawy</w:t>
      </w:r>
      <w:r>
        <w:t xml:space="preserve"> </w:t>
      </w:r>
      <w:r w:rsidRPr="00176B13">
        <w:t>o inwestycjach w zakresie w elektrowni wiatrowych</w:t>
      </w:r>
      <w:r>
        <w:t xml:space="preserve"> (art. 7e). </w:t>
      </w:r>
    </w:p>
    <w:p w:rsidR="00F343FD" w:rsidRDefault="00F343FD" w:rsidP="00F23CE5">
      <w:pPr>
        <w:pStyle w:val="NIEARTTEKSTtekstnieartykuowanynppodstprawnarozplubpreambua"/>
      </w:pPr>
      <w:r>
        <w:t xml:space="preserve">Zmiana zaproponowana w art. 8 </w:t>
      </w:r>
      <w:r w:rsidRPr="00664A4D">
        <w:t>ustawy z dnia 20 maja 2016 r.</w:t>
      </w:r>
      <w:r>
        <w:t xml:space="preserve"> jest wynikiem wprowadzenia regulacji art. 7e.</w:t>
      </w:r>
    </w:p>
    <w:p w:rsidR="00F343FD" w:rsidRDefault="00F343FD" w:rsidP="00F23CE5">
      <w:pPr>
        <w:pStyle w:val="NIEARTTEKSTtekstnieartykuowanynppodstprawnarozplubpreambua"/>
      </w:pPr>
      <w:r>
        <w:t xml:space="preserve">W dodawanym art. 8a w ustawie </w:t>
      </w:r>
      <w:r w:rsidRPr="00D1513F">
        <w:t>z dnia 20 maja 2016 r.</w:t>
      </w:r>
      <w:r w:rsidRPr="006643B8">
        <w:t xml:space="preserve"> wprowadza się opłatę</w:t>
      </w:r>
      <w:r>
        <w:t xml:space="preserve"> na rzecz społeczności lokalnej w wysokości 3</w:t>
      </w:r>
      <w:r w:rsidRPr="006643B8">
        <w:t xml:space="preserve">% wartości wytworzonej </w:t>
      </w:r>
      <w:r>
        <w:t xml:space="preserve">i sprzedanej </w:t>
      </w:r>
      <w:r w:rsidRPr="006643B8">
        <w:t>energii</w:t>
      </w:r>
      <w:r>
        <w:t xml:space="preserve"> z każdej elektrowni wiatrowej w danym miesiącu</w:t>
      </w:r>
      <w:r w:rsidRPr="006643B8">
        <w:t>,</w:t>
      </w:r>
      <w:r>
        <w:t xml:space="preserve"> która </w:t>
      </w:r>
      <w:r w:rsidRPr="006643B8">
        <w:t>stanowi</w:t>
      </w:r>
      <w:r>
        <w:t xml:space="preserve">ć będzie dochód </w:t>
      </w:r>
      <w:r w:rsidRPr="006643B8">
        <w:t>gminy</w:t>
      </w:r>
      <w:r>
        <w:t>,</w:t>
      </w:r>
      <w:r w:rsidRPr="006643B8">
        <w:t xml:space="preserve"> na terenie </w:t>
      </w:r>
      <w:r w:rsidRPr="006643B8">
        <w:lastRenderedPageBreak/>
        <w:t xml:space="preserve">której </w:t>
      </w:r>
      <w:r>
        <w:t>znajduje się turbina wiatrowa. W</w:t>
      </w:r>
      <w:r w:rsidRPr="00D170B1">
        <w:t xml:space="preserve">ysokość opłaty </w:t>
      </w:r>
      <w:r>
        <w:t>j</w:t>
      </w:r>
      <w:r w:rsidRPr="00D170B1">
        <w:t>ednak</w:t>
      </w:r>
      <w:r>
        <w:t>że</w:t>
      </w:r>
      <w:r w:rsidRPr="00D170B1">
        <w:t xml:space="preserve"> nie może być za dany rok wyższa niż 80 000 zł od 1 MW mocy zainstalowanej elektrowni wiatrowej</w:t>
      </w:r>
      <w:r>
        <w:t>.</w:t>
      </w:r>
      <w:r w:rsidRPr="00D170B1">
        <w:t xml:space="preserve"> </w:t>
      </w:r>
      <w:r>
        <w:t xml:space="preserve">Opłatę przeznacza się </w:t>
      </w:r>
      <w:r w:rsidRPr="006643B8">
        <w:t>na</w:t>
      </w:r>
      <w:r>
        <w:t xml:space="preserve"> walkę z ubóstwem energetycznym oraz</w:t>
      </w:r>
      <w:r w:rsidRPr="006643B8">
        <w:t xml:space="preserve"> budowę infrastruktury społecznej</w:t>
      </w:r>
      <w:r>
        <w:t>,</w:t>
      </w:r>
      <w:r w:rsidRPr="006643B8">
        <w:t xml:space="preserve"> </w:t>
      </w:r>
      <w:r>
        <w:t xml:space="preserve">w szczególności </w:t>
      </w:r>
      <w:r w:rsidRPr="006643B8">
        <w:t>zlokalizowanej w bezpośrednim sąsiedztwie elektrowni wiatrowej</w:t>
      </w:r>
      <w:r>
        <w:t>.</w:t>
      </w:r>
    </w:p>
    <w:p w:rsidR="00F343FD" w:rsidRDefault="00F343FD" w:rsidP="00020819">
      <w:pPr>
        <w:pStyle w:val="NIEARTTEKSTtekstnieartykuowanynppodstprawnarozplubpreambua"/>
      </w:pPr>
      <w:r>
        <w:t xml:space="preserve">W projekcie proponuje się także zmiany w ustawie </w:t>
      </w:r>
      <w:r w:rsidRPr="00B83241">
        <w:t>z</w:t>
      </w:r>
      <w:r>
        <w:t xml:space="preserve"> dnia 21 sierpnia 1997 </w:t>
      </w:r>
      <w:r w:rsidRPr="00B83241">
        <w:t>r. o gospodarce nieruchomościami oraz ustaw</w:t>
      </w:r>
      <w:r>
        <w:t>ie z dnia 3 października 2008 r. o </w:t>
      </w:r>
      <w:r w:rsidRPr="00B83241">
        <w:t>udostępnianiu informacji o środowisku i jego ochronie, udziale społeczeńst</w:t>
      </w:r>
      <w:r>
        <w:t>wa w ochronie środowiska oraz o </w:t>
      </w:r>
      <w:r w:rsidRPr="00B83241">
        <w:t>ocenach oddziaływania na środowisko</w:t>
      </w:r>
      <w:r>
        <w:t>.</w:t>
      </w:r>
    </w:p>
    <w:p w:rsidR="00F343FD" w:rsidRDefault="00F343FD" w:rsidP="00020819">
      <w:pPr>
        <w:pStyle w:val="NIEARTTEKSTtekstnieartykuowanynppodstprawnarozplubpreambua"/>
      </w:pPr>
      <w:r>
        <w:t xml:space="preserve">Zmiana w ustawie </w:t>
      </w:r>
      <w:r w:rsidRPr="00B76336">
        <w:t>z dnia 21 sierpnia 1997 r.</w:t>
      </w:r>
      <w:r>
        <w:t xml:space="preserve"> </w:t>
      </w:r>
      <w:r w:rsidRPr="00EF4DE3">
        <w:t xml:space="preserve">o gospodarce nieruchomościami </w:t>
      </w:r>
      <w:r w:rsidRPr="00821899">
        <w:t>zakłada</w:t>
      </w:r>
      <w:r>
        <w:t xml:space="preserve"> rozszerzenie katalogu celów publicznych o inwestycję w zakresie budowy</w:t>
      </w:r>
      <w:r w:rsidRPr="00C35FAF">
        <w:t xml:space="preserve"> instalacji odnawialnego źródła energii o łącznej mocy zainstalowane</w:t>
      </w:r>
      <w:r>
        <w:t>j elektrycznej większej niż 1 MW.</w:t>
      </w:r>
    </w:p>
    <w:p w:rsidR="00F343FD" w:rsidRDefault="00F343FD" w:rsidP="00020819">
      <w:pPr>
        <w:pStyle w:val="NIEARTTEKSTtekstnieartykuowanynppodstprawnarozplubpreambua"/>
      </w:pPr>
      <w:r>
        <w:t xml:space="preserve">Propozycja nowelizacji ustawy </w:t>
      </w:r>
      <w:r w:rsidRPr="00B76336">
        <w:t xml:space="preserve">z dnia 3 października 2008 r. </w:t>
      </w:r>
      <w:r>
        <w:t>udostępnianiu informacji o </w:t>
      </w:r>
      <w:r w:rsidRPr="00B76336">
        <w:t>środowisku i jego ochronie, udziale społeczeństwa w ochronie środowiska oraz o ocenach oddziaływania na środowisko</w:t>
      </w:r>
      <w:r>
        <w:t xml:space="preserve"> przewiduje, po pierwsze, uzupełninie elementów </w:t>
      </w:r>
      <w:r w:rsidRPr="003668DA">
        <w:t>składow</w:t>
      </w:r>
      <w:r>
        <w:t>ych</w:t>
      </w:r>
      <w:r w:rsidRPr="003668DA">
        <w:t xml:space="preserve"> oceny oddzia</w:t>
      </w:r>
      <w:r>
        <w:t xml:space="preserve">ływania przedsięwzięcia dotyczącego elektrowni wiatrowej </w:t>
      </w:r>
      <w:r w:rsidRPr="003668DA">
        <w:t xml:space="preserve">na środowisko </w:t>
      </w:r>
      <w:r>
        <w:t>oraz ludność, a po drugie – uwzględnia inwestycje w zakresie elektrowni wiatrowych w katalogu wyjątków od obowiązku badania zgodności</w:t>
      </w:r>
      <w:r w:rsidRPr="00C551BB">
        <w:t xml:space="preserve"> zamierzeń inwestycyjnych podmiotu ubiegającego się o wydanie decyzji o środowiskowych uw</w:t>
      </w:r>
      <w:r>
        <w:t xml:space="preserve">arunkowaniach </w:t>
      </w:r>
      <w:r w:rsidRPr="00C551BB">
        <w:t xml:space="preserve">z postanowieniami miejscowego planu </w:t>
      </w:r>
      <w:r>
        <w:t xml:space="preserve">zagospodarowania przestrzennego. </w:t>
      </w:r>
    </w:p>
    <w:p w:rsidR="00F343FD" w:rsidRDefault="00F343FD" w:rsidP="00020819">
      <w:pPr>
        <w:pStyle w:val="NIEARTTEKSTtekstnieartykuowanynppodstprawnarozplubpreambua"/>
      </w:pPr>
      <w:r>
        <w:t>Zachowując zasady praworządnego ustawodawstwa, przepisy przejściowe uwzględniają prawa nabyte przed zmianą przepisów, które zostały wprowadzone przedmiotową ustawą, umożliwiając budowę elektrowni wiatrowych na podstawie miejscowych planów zagospodarowania przestrzennego, o ile ustalone lokalizacje spełniają wymogi minimalnych odległości określone nowelą i dla których sporządzono raport o oddziaływaniu przedsięwzięcia na środowisko.</w:t>
      </w:r>
    </w:p>
    <w:p w:rsidR="00F343FD" w:rsidRDefault="00F343FD" w:rsidP="008544C0">
      <w:pPr>
        <w:pStyle w:val="NIEARTTEKSTtekstnieartykuowanynppodstprawnarozplubpreambua"/>
      </w:pPr>
      <w:r>
        <w:t xml:space="preserve">Ponadto przepisy przejściowe porządkują dotychczas prowadzone postępowania w zakresie elektrowni wiatrowych, wskazując, iż do tych postępowań będą stosowane nowe przepisy. </w:t>
      </w:r>
    </w:p>
    <w:p w:rsidR="00F343FD" w:rsidRDefault="00F343FD" w:rsidP="00020819">
      <w:pPr>
        <w:pStyle w:val="NIEARTTEKSTtekstnieartykuowanynppodstprawnarozplubpreambua"/>
      </w:pPr>
      <w:r>
        <w:t xml:space="preserve">W regulacjach intertemporalnych reguluje się także kwestie wszczętych przed dniem wejścia w życie nowelizacji postępowań w sprawie pozwolenia na budowę budynku mieszkalnego lub budynku z funkcją mieszkalną, rozstrzygając, że wszystkie sprawy </w:t>
      </w:r>
      <w:r>
        <w:lastRenderedPageBreak/>
        <w:t>z zakresu wydania pozwolenia na budowę lub zgłoszenia takich budynków będą prowadzone na dotychczasowych zasadach.</w:t>
      </w:r>
    </w:p>
    <w:p w:rsidR="00F343FD" w:rsidRDefault="00F343FD" w:rsidP="008930D6">
      <w:pPr>
        <w:pStyle w:val="NIEARTTEKSTtekstnieartykuowanynppodstprawnarozplubpreambua"/>
      </w:pPr>
      <w:r>
        <w:t xml:space="preserve">Proponuje się, aby ustawa weszła w życie </w:t>
      </w:r>
      <w:r w:rsidRPr="004734B5">
        <w:t>po upływie</w:t>
      </w:r>
      <w:r>
        <w:t xml:space="preserve"> 30</w:t>
      </w:r>
      <w:r w:rsidRPr="004734B5">
        <w:t xml:space="preserve"> dni od dnia ogłoszenia</w:t>
      </w:r>
      <w:r>
        <w:t xml:space="preserve">, co zapewni zachowanie odpowiedniego okresu </w:t>
      </w:r>
      <w:r w:rsidRPr="00B93740">
        <w:rPr>
          <w:rStyle w:val="Kkursywa"/>
        </w:rPr>
        <w:t>vacatio legis</w:t>
      </w:r>
      <w:r>
        <w:t>.</w:t>
      </w:r>
    </w:p>
    <w:p w:rsidR="00F343FD" w:rsidRPr="00FD6E2F" w:rsidRDefault="00F343FD" w:rsidP="00020819">
      <w:pPr>
        <w:pStyle w:val="NIEARTTEKSTtekstnieartykuowanynppodstprawnarozplubpreambua"/>
      </w:pPr>
      <w:r w:rsidRPr="00401714">
        <w:t xml:space="preserve">Oczekiwane skutki społeczne, gospodarcze i finansowe zostały przedstawione w ocenie skutków regulacji. Nadesłane w ramach konsultacji opinie i uwagi </w:t>
      </w:r>
      <w:r>
        <w:t xml:space="preserve">zostały </w:t>
      </w:r>
      <w:r w:rsidRPr="00401714">
        <w:t>zamieszczone na senackiej stronie internetowej.</w:t>
      </w:r>
    </w:p>
    <w:p w:rsidR="00F343FD" w:rsidRDefault="00F343FD" w:rsidP="00017169">
      <w:pPr>
        <w:pStyle w:val="NIEARTTEKSTtekstnieartykuowanynppodstprawnarozplubpreambua"/>
      </w:pPr>
      <w:r w:rsidRPr="008930D6">
        <w:t xml:space="preserve">Przedmiot </w:t>
      </w:r>
      <w:r w:rsidRPr="00017169">
        <w:t>projektowanej</w:t>
      </w:r>
      <w:r w:rsidRPr="008930D6">
        <w:t xml:space="preserve"> ustawy nie jest </w:t>
      </w:r>
      <w:r>
        <w:t xml:space="preserve">sprzeczny z </w:t>
      </w:r>
      <w:r w:rsidRPr="008930D6">
        <w:t xml:space="preserve">prawem Unii </w:t>
      </w:r>
      <w:r w:rsidRPr="00A440B2">
        <w:t>Europejskiej</w:t>
      </w:r>
      <w:r>
        <w:t>.</w:t>
      </w:r>
    </w:p>
    <w:p w:rsidR="00F343FD" w:rsidRDefault="00F343FD" w:rsidP="0071330E">
      <w:pPr>
        <w:pStyle w:val="ARTartustawynprozporzdzenia"/>
      </w:pPr>
    </w:p>
    <w:p w:rsidR="00F343FD" w:rsidRPr="0071330E" w:rsidRDefault="00F343FD" w:rsidP="0071330E">
      <w:pPr>
        <w:pStyle w:val="ARTartustawynprozporzdzenia"/>
      </w:pPr>
    </w:p>
    <w:p w:rsidR="00386A1C" w:rsidRDefault="00386A1C" w:rsidP="00386A1C">
      <w:pPr>
        <w:widowControl/>
        <w:tabs>
          <w:tab w:val="center" w:pos="6237"/>
        </w:tabs>
        <w:autoSpaceDE/>
        <w:autoSpaceDN/>
        <w:adjustRightInd/>
        <w:spacing w:line="240" w:lineRule="auto"/>
        <w:ind w:right="-2"/>
        <w:rPr>
          <w:rFonts w:eastAsia="Times New Roman" w:cs="Times New Roman"/>
          <w:b/>
        </w:rPr>
      </w:pPr>
    </w:p>
    <w:sectPr w:rsidR="00386A1C" w:rsidSect="004E6BE9">
      <w:headerReference w:type="default" r:id="rId7"/>
      <w:pgSz w:w="11906" w:h="16838"/>
      <w:pgMar w:top="1560" w:right="1434" w:bottom="1560"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EEF" w:rsidRDefault="00E91EEF">
      <w:r>
        <w:separator/>
      </w:r>
    </w:p>
  </w:endnote>
  <w:endnote w:type="continuationSeparator" w:id="0">
    <w:p w:rsidR="00E91EEF" w:rsidRDefault="00E91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EEF" w:rsidRDefault="00E91EEF">
      <w:r>
        <w:separator/>
      </w:r>
    </w:p>
  </w:footnote>
  <w:footnote w:type="continuationSeparator" w:id="0">
    <w:p w:rsidR="00E91EEF" w:rsidRDefault="00E91E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F343FD" w:rsidP="00B371CC">
    <w:pPr>
      <w:pStyle w:val="Nagwek"/>
      <w:jc w:val="center"/>
    </w:pPr>
    <w:r>
      <w:t xml:space="preserve">- </w:t>
    </w:r>
    <w:r>
      <w:fldChar w:fldCharType="begin"/>
    </w:r>
    <w:r>
      <w:instrText xml:space="preserve"> PAGE  \* MERGEFORMAT </w:instrText>
    </w:r>
    <w:r>
      <w:fldChar w:fldCharType="separate"/>
    </w:r>
    <w:r w:rsidR="00EE056B">
      <w:rPr>
        <w:noProof/>
      </w:rPr>
      <w:t>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8CAD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8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E7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7E3D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56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5"/>
  </w:num>
  <w:num w:numId="12">
    <w:abstractNumId w:val="11"/>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4"/>
  </w:num>
  <w:num w:numId="31">
    <w:abstractNumId w:val="20"/>
  </w:num>
  <w:num w:numId="32">
    <w:abstractNumId w:val="12"/>
  </w:num>
  <w:num w:numId="33">
    <w:abstractNumId w:val="32"/>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1"/>
  </w:num>
  <w:num w:numId="41">
    <w:abstractNumId w:val="29"/>
  </w:num>
  <w:num w:numId="42">
    <w:abstractNumId w:val="22"/>
  </w:num>
  <w:num w:numId="43">
    <w:abstractNumId w:val="36"/>
  </w:num>
  <w:num w:numId="44">
    <w:abstractNumId w:val="13"/>
  </w:num>
  <w:num w:numId="45">
    <w:abstractNumId w:val="30"/>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5A5"/>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25A5"/>
    <w:rsid w:val="001D55A3"/>
    <w:rsid w:val="001E4E0C"/>
    <w:rsid w:val="001E526D"/>
    <w:rsid w:val="001F220F"/>
    <w:rsid w:val="001F6616"/>
    <w:rsid w:val="00202BD4"/>
    <w:rsid w:val="00204A97"/>
    <w:rsid w:val="002114EF"/>
    <w:rsid w:val="00212184"/>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86A1C"/>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2D28"/>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0D4B"/>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0BF8"/>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EEF"/>
    <w:rsid w:val="00E91FAE"/>
    <w:rsid w:val="00E936D1"/>
    <w:rsid w:val="00E96E3F"/>
    <w:rsid w:val="00EA532E"/>
    <w:rsid w:val="00EB19ED"/>
    <w:rsid w:val="00EC4CEB"/>
    <w:rsid w:val="00ED2072"/>
    <w:rsid w:val="00ED5553"/>
    <w:rsid w:val="00ED5E36"/>
    <w:rsid w:val="00ED6961"/>
    <w:rsid w:val="00ED6AC5"/>
    <w:rsid w:val="00EE056B"/>
    <w:rsid w:val="00EF0B96"/>
    <w:rsid w:val="00EF47AF"/>
    <w:rsid w:val="00F00B73"/>
    <w:rsid w:val="00F115CA"/>
    <w:rsid w:val="00F1510F"/>
    <w:rsid w:val="00F15E5A"/>
    <w:rsid w:val="00F17F0A"/>
    <w:rsid w:val="00F2668F"/>
    <w:rsid w:val="00F340B2"/>
    <w:rsid w:val="00F343FD"/>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C782FDF-1C8E-480E-86B6-0A00410F7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1"/>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character" w:customStyle="1" w:styleId="IGindeksgrny">
    <w:name w:val="_IG_ – indeks górny"/>
    <w:basedOn w:val="Domylnaczcionkaakapitu"/>
    <w:uiPriority w:val="2"/>
    <w:qFormat/>
    <w:rsid w:val="00710D4B"/>
    <w:rPr>
      <w:b w:val="0"/>
      <w:i w:val="0"/>
      <w:vanish w:val="0"/>
      <w:spacing w:val="0"/>
      <w:vertAlign w:val="superscript"/>
    </w:rPr>
  </w:style>
  <w:style w:type="character" w:customStyle="1" w:styleId="Ppogrubienie">
    <w:name w:val="_P_ – pogrubienie"/>
    <w:basedOn w:val="Domylnaczcionkaakapitu"/>
    <w:uiPriority w:val="1"/>
    <w:qFormat/>
    <w:rsid w:val="00710D4B"/>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10D4B"/>
    <w:rPr>
      <w:bCs/>
    </w:rPr>
  </w:style>
  <w:style w:type="character" w:customStyle="1" w:styleId="Kkursywa">
    <w:name w:val="_K_ – kursywa"/>
    <w:basedOn w:val="Domylnaczcionkaakapitu"/>
    <w:uiPriority w:val="1"/>
    <w:qFormat/>
    <w:rsid w:val="00710D4B"/>
    <w:rPr>
      <w:i/>
    </w:rPr>
  </w:style>
  <w:style w:type="paragraph" w:styleId="Tekstpodstawowy">
    <w:name w:val="Body Text"/>
    <w:basedOn w:val="Normalny"/>
    <w:link w:val="TekstpodstawowyZnak"/>
    <w:uiPriority w:val="99"/>
    <w:semiHidden/>
    <w:rsid w:val="00710D4B"/>
    <w:pPr>
      <w:spacing w:after="120"/>
    </w:pPr>
  </w:style>
  <w:style w:type="character" w:customStyle="1" w:styleId="TekstpodstawowyZnak">
    <w:name w:val="Tekst podstawowy Znak"/>
    <w:basedOn w:val="Domylnaczcionkaakapitu"/>
    <w:link w:val="Tekstpodstawowy"/>
    <w:uiPriority w:val="99"/>
    <w:semiHidden/>
    <w:rsid w:val="00710D4B"/>
    <w:rPr>
      <w:rFonts w:ascii="Times New Roman" w:eastAsiaTheme="minorEastAsia" w:hAnsi="Times New Roman" w:cs="Arial"/>
      <w:szCs w:val="20"/>
    </w:rPr>
  </w:style>
  <w:style w:type="character" w:customStyle="1" w:styleId="wyrokwyroktk">
    <w:name w:val="wyrok_wyroktk"/>
    <w:basedOn w:val="Domylnaczcionkaakapitu"/>
    <w:rsid w:val="00F34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4</TotalTime>
  <Pages>6</Pages>
  <Words>1796</Words>
  <Characters>10779</Characters>
  <Application>Microsoft Office Word</Application>
  <DocSecurity>0</DocSecurity>
  <Lines>89</Lines>
  <Paragraphs>25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12550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Justyna Mazur</dc:creator>
  <cp:lastModifiedBy>Grzegorz Molesztak</cp:lastModifiedBy>
  <cp:revision>4</cp:revision>
  <cp:lastPrinted>2022-07-22T12:06:00Z</cp:lastPrinted>
  <dcterms:created xsi:type="dcterms:W3CDTF">2022-07-21T13:47:00Z</dcterms:created>
  <dcterms:modified xsi:type="dcterms:W3CDTF">2023-01-13T10:07:00Z</dcterms:modified>
</cp:coreProperties>
</file>