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F0B" w:rsidRPr="000A48C9" w:rsidRDefault="005F7B9A" w:rsidP="007B31A4">
      <w:pPr>
        <w:spacing w:after="0" w:line="360" w:lineRule="auto"/>
        <w:jc w:val="right"/>
        <w:rPr>
          <w:rFonts w:ascii="Tahoma" w:hAnsi="Tahoma"/>
          <w:b/>
          <w:sz w:val="24"/>
          <w:szCs w:val="24"/>
        </w:rPr>
      </w:pPr>
      <w:bookmarkStart w:id="0" w:name="_GoBack"/>
      <w:bookmarkEnd w:id="0"/>
      <w:r w:rsidRPr="000A48C9">
        <w:rPr>
          <w:rFonts w:ascii="Tahoma" w:hAnsi="Tahoma"/>
          <w:b/>
          <w:sz w:val="24"/>
          <w:szCs w:val="24"/>
        </w:rPr>
        <w:t xml:space="preserve">Projekt </w:t>
      </w:r>
    </w:p>
    <w:p w:rsidR="00CF5F0B" w:rsidRPr="000A48C9" w:rsidRDefault="005F7B9A" w:rsidP="007B31A4">
      <w:pPr>
        <w:spacing w:after="0" w:line="360" w:lineRule="auto"/>
        <w:jc w:val="center"/>
        <w:rPr>
          <w:rFonts w:ascii="Tahoma" w:hAnsi="Tahoma"/>
          <w:b/>
          <w:sz w:val="24"/>
          <w:szCs w:val="24"/>
        </w:rPr>
      </w:pPr>
      <w:r w:rsidRPr="000A48C9">
        <w:rPr>
          <w:rFonts w:ascii="Tahoma" w:hAnsi="Tahoma"/>
          <w:b/>
          <w:sz w:val="24"/>
          <w:szCs w:val="24"/>
        </w:rPr>
        <w:t>Ustawa</w:t>
      </w:r>
    </w:p>
    <w:p w:rsidR="00CF5F0B" w:rsidRPr="000A48C9" w:rsidRDefault="005F7B9A" w:rsidP="007B31A4">
      <w:pPr>
        <w:spacing w:after="0" w:line="360" w:lineRule="auto"/>
        <w:jc w:val="center"/>
        <w:rPr>
          <w:rFonts w:ascii="Tahoma" w:hAnsi="Tahoma"/>
          <w:b/>
          <w:sz w:val="24"/>
          <w:szCs w:val="24"/>
        </w:rPr>
      </w:pPr>
      <w:r w:rsidRPr="000A48C9">
        <w:rPr>
          <w:rFonts w:ascii="Tahoma" w:hAnsi="Tahoma"/>
          <w:b/>
          <w:sz w:val="24"/>
          <w:szCs w:val="24"/>
        </w:rPr>
        <w:t xml:space="preserve">z dnia …………………… 2020 r. </w:t>
      </w:r>
    </w:p>
    <w:p w:rsidR="00CF5F0B" w:rsidRPr="000A48C9" w:rsidRDefault="005F7B9A" w:rsidP="007B31A4">
      <w:pPr>
        <w:spacing w:after="0" w:line="360" w:lineRule="auto"/>
        <w:jc w:val="center"/>
        <w:rPr>
          <w:rFonts w:ascii="Tahoma" w:hAnsi="Tahoma"/>
          <w:b/>
          <w:bCs/>
          <w:sz w:val="24"/>
          <w:szCs w:val="24"/>
          <w:lang w:eastAsia="pl-PL"/>
        </w:rPr>
      </w:pPr>
      <w:bookmarkStart w:id="1" w:name="_Hlk527316707"/>
      <w:r w:rsidRPr="000A48C9">
        <w:rPr>
          <w:rFonts w:ascii="Tahoma" w:hAnsi="Tahoma"/>
          <w:b/>
          <w:bCs/>
          <w:sz w:val="24"/>
          <w:szCs w:val="24"/>
          <w:lang w:eastAsia="pl-PL"/>
        </w:rPr>
        <w:t>o zmianie ustawy o szczególnych rozwiązaniach związanych z zapobieganiem, przeciwdziałaniem i zwalczaniem COVID-19, innych chorób zakaźnych oraz wywołanych nimi sytuacji kryzysowych</w:t>
      </w:r>
    </w:p>
    <w:bookmarkEnd w:id="1"/>
    <w:p w:rsidR="00CF5F0B" w:rsidRPr="000A48C9" w:rsidRDefault="00CF5F0B" w:rsidP="007B31A4">
      <w:pPr>
        <w:spacing w:after="0" w:line="360" w:lineRule="auto"/>
        <w:ind w:firstLine="510"/>
        <w:jc w:val="both"/>
        <w:rPr>
          <w:rFonts w:ascii="Tahoma" w:hAnsi="Tahoma"/>
          <w:b/>
          <w:sz w:val="24"/>
          <w:szCs w:val="24"/>
          <w:lang w:eastAsia="pl-PL"/>
        </w:rPr>
      </w:pPr>
    </w:p>
    <w:p w:rsidR="007B31A4" w:rsidRPr="000A48C9" w:rsidRDefault="007B31A4" w:rsidP="007B31A4">
      <w:pPr>
        <w:spacing w:after="0" w:line="360" w:lineRule="auto"/>
        <w:ind w:firstLine="510"/>
        <w:jc w:val="both"/>
        <w:rPr>
          <w:rFonts w:ascii="Tahoma" w:hAnsi="Tahoma"/>
          <w:b/>
          <w:sz w:val="24"/>
          <w:szCs w:val="24"/>
          <w:lang w:eastAsia="pl-PL"/>
        </w:rPr>
      </w:pPr>
    </w:p>
    <w:p w:rsidR="00CF5F0B" w:rsidRPr="000A48C9" w:rsidRDefault="005F7B9A" w:rsidP="007B31A4">
      <w:pPr>
        <w:spacing w:after="0" w:line="360" w:lineRule="auto"/>
        <w:ind w:firstLine="510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b/>
          <w:sz w:val="24"/>
          <w:szCs w:val="24"/>
          <w:lang w:eastAsia="pl-PL"/>
        </w:rPr>
        <w:t>Art. 1.</w:t>
      </w:r>
      <w:r w:rsidRPr="000A48C9">
        <w:rPr>
          <w:rFonts w:ascii="Tahoma" w:hAnsi="Tahoma"/>
          <w:sz w:val="24"/>
          <w:szCs w:val="24"/>
          <w:lang w:eastAsia="pl-PL"/>
        </w:rPr>
        <w:t xml:space="preserve"> W ustawie z dnia 2 marca 2020 r. o szczególnych rozwiązaniach związanych z zapobieganiem, przeciwdziałaniem i zwalczaniem COVID-19, innych chorób zakaźnych oraz wywołanych nimi sytuacji kryzysowych (Dz. U. z 2020 r. poz. 374) wprowadza się następujące zmiany:</w:t>
      </w: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b/>
          <w:bCs/>
          <w:kern w:val="36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1)</w:t>
      </w:r>
      <w:r w:rsidRPr="000A48C9">
        <w:rPr>
          <w:rFonts w:ascii="Tahoma" w:hAnsi="Tahoma"/>
          <w:sz w:val="24"/>
          <w:szCs w:val="24"/>
          <w:lang w:eastAsia="pl-PL"/>
        </w:rPr>
        <w:tab/>
        <w:t>w art. 3 po ust. 1 dodaje się ust. 2 w brzmieniu:</w:t>
      </w:r>
    </w:p>
    <w:p w:rsidR="00CF5F0B" w:rsidRPr="000A48C9" w:rsidRDefault="005F7B9A" w:rsidP="007B31A4">
      <w:pPr>
        <w:spacing w:after="0" w:line="360" w:lineRule="auto"/>
        <w:ind w:left="708" w:firstLine="708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„2. W celu przeciwdziałania COVID – 19, w przypadku umów, o których mowa w art. 734 i art. 750 Kodeksu cywilnego, wykonywanych przez przyjmującego zlecenie lub świadczącego usługi, w których strony określiły siedzibę zleceniodawcy jako miejsce wykonywania zlecenia lub świadczenia usług, każda z stron umowy, może zwrócić się do drugiej strony z pisemnym wnioskiem o przeprowadzenie negocjacji dotyczących zawarcia porozumienia w sprawie zmiany umowy, w celu umożliwienia wykonywania umowy poza miejscem jego stałego wykonywania.”;</w:t>
      </w: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2)</w:t>
      </w:r>
      <w:r w:rsidRPr="000A48C9">
        <w:rPr>
          <w:rFonts w:ascii="Tahoma" w:hAnsi="Tahoma"/>
          <w:sz w:val="24"/>
          <w:szCs w:val="24"/>
        </w:rPr>
        <w:tab/>
        <w:t>w art. 7 w ust. 1 otrzymuje brzmienie:</w:t>
      </w:r>
    </w:p>
    <w:p w:rsidR="00CF5F0B" w:rsidRPr="000A48C9" w:rsidRDefault="005F7B9A" w:rsidP="007B31A4">
      <w:pPr>
        <w:pStyle w:val="Akapitzlist"/>
        <w:spacing w:after="0" w:line="360" w:lineRule="auto"/>
        <w:ind w:firstLine="696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„1. Świadczenia opieki zdrowotnej, w tym transportu sanitarnego, wykonywane w związku z przeciwdziałaniem COVID-19, są udzielane przez podmioty wykonujące działalność leczniczą wpisane do wykazu, zwanego dalej „wykazem”, opracowywanego przez właściwego miejscowo dyrektora oddziału wojewódzkiego Narodowego Funduszu Zdrowia w porozumieniu z wojewodą, </w:t>
      </w:r>
      <w:r w:rsidRPr="000A48C9">
        <w:rPr>
          <w:rFonts w:ascii="Tahoma" w:hAnsi="Tahoma"/>
          <w:sz w:val="24"/>
          <w:szCs w:val="24"/>
        </w:rPr>
        <w:br/>
        <w:t>z zastrzeżeniem art. 7a.”;</w:t>
      </w: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4)</w:t>
      </w:r>
      <w:r w:rsidRPr="000A48C9">
        <w:rPr>
          <w:rFonts w:ascii="Tahoma" w:hAnsi="Tahoma"/>
          <w:sz w:val="24"/>
          <w:szCs w:val="24"/>
        </w:rPr>
        <w:tab/>
        <w:t>po art. 7 dodaje się art. 7a w brzmieniu:</w:t>
      </w:r>
    </w:p>
    <w:p w:rsidR="00CF5F0B" w:rsidRPr="000A48C9" w:rsidRDefault="005F7B9A" w:rsidP="007B31A4">
      <w:pPr>
        <w:spacing w:after="0" w:line="360" w:lineRule="auto"/>
        <w:ind w:left="851" w:firstLine="567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„Art. 7a. 1. Testy mające na celu stwierdzenie obecności SARS -CoV-2 (testy przesiewowe) u pacjentów podejrzanych o zakażenie koronawirusem </w:t>
      </w:r>
      <w:r w:rsidRPr="000A48C9">
        <w:rPr>
          <w:rFonts w:ascii="Tahoma" w:hAnsi="Tahoma"/>
          <w:sz w:val="24"/>
          <w:szCs w:val="24"/>
        </w:rPr>
        <w:lastRenderedPageBreak/>
        <w:t xml:space="preserve">SARS -CoV-2 mogą być wykonywane przez podmioty lecznicze niewpisane do wykazu, o którym mowa w art. 7.  </w:t>
      </w:r>
    </w:p>
    <w:p w:rsidR="00CF5F0B" w:rsidRPr="000A48C9" w:rsidRDefault="005F7B9A" w:rsidP="007B31A4">
      <w:pPr>
        <w:spacing w:after="0" w:line="360" w:lineRule="auto"/>
        <w:ind w:left="851" w:firstLine="567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2. Testy przesiewowe wykonywane przez podmioty, o których mowa w ust. 1 finansowane są przez Narodowy Fundusz Zdrowia ze środków pochodzących</w:t>
      </w:r>
      <w:r w:rsidRPr="000A48C9">
        <w:rPr>
          <w:rFonts w:ascii="Tahoma" w:hAnsi="Tahoma"/>
          <w:color w:val="000000"/>
          <w:sz w:val="24"/>
          <w:szCs w:val="24"/>
        </w:rPr>
        <w:t xml:space="preserve"> z</w:t>
      </w:r>
      <w:r w:rsidRPr="000A48C9">
        <w:rPr>
          <w:rFonts w:ascii="Tahoma" w:hAnsi="Tahoma"/>
          <w:sz w:val="24"/>
          <w:szCs w:val="24"/>
        </w:rPr>
        <w:t xml:space="preserve"> budżetu państwa</w:t>
      </w:r>
      <w:r w:rsidRPr="000A48C9">
        <w:rPr>
          <w:rFonts w:ascii="Tahoma" w:hAnsi="Tahoma"/>
          <w:color w:val="000000"/>
          <w:sz w:val="24"/>
          <w:szCs w:val="24"/>
        </w:rPr>
        <w:t>,</w:t>
      </w:r>
      <w:r w:rsidRPr="000A48C9">
        <w:rPr>
          <w:rFonts w:ascii="Tahoma" w:hAnsi="Tahoma"/>
          <w:sz w:val="24"/>
          <w:szCs w:val="24"/>
        </w:rPr>
        <w:t xml:space="preserve"> z części, której dysponentem jest minister właściwy ds. zdrowia, na podstawie rachunków składanych do właściwego miejscowo dyrektora oddziału wojewódzkiego Narodowego Funduszu Zdrowia.</w:t>
      </w:r>
    </w:p>
    <w:p w:rsidR="00CF5F0B" w:rsidRPr="000A48C9" w:rsidRDefault="005F7B9A" w:rsidP="007B31A4">
      <w:pPr>
        <w:spacing w:after="0" w:line="360" w:lineRule="auto"/>
        <w:ind w:left="851" w:firstLine="567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3. Prezes Narodowego Funduszu Zdrowia określi zasady oraz warunki rozliczania szybkich testów przesiewowych, o których mowa w ust. 1.</w:t>
      </w:r>
    </w:p>
    <w:p w:rsidR="00CF5F0B" w:rsidRPr="000A48C9" w:rsidRDefault="005F7B9A" w:rsidP="007B31A4">
      <w:pPr>
        <w:spacing w:after="0" w:line="360" w:lineRule="auto"/>
        <w:ind w:left="851" w:firstLine="567"/>
        <w:jc w:val="both"/>
        <w:rPr>
          <w:rFonts w:ascii="Tahoma" w:hAnsi="Tahoma"/>
          <w:sz w:val="24"/>
          <w:szCs w:val="24"/>
          <w:lang w:eastAsia="pl-PL"/>
        </w:rPr>
      </w:pPr>
      <w:bookmarkStart w:id="2" w:name="mip53367465"/>
      <w:bookmarkStart w:id="3" w:name="mip53367466"/>
      <w:bookmarkStart w:id="4" w:name="mip53367467"/>
      <w:bookmarkEnd w:id="2"/>
      <w:bookmarkEnd w:id="3"/>
      <w:bookmarkEnd w:id="4"/>
      <w:r w:rsidRPr="000A48C9">
        <w:rPr>
          <w:rFonts w:ascii="Tahoma" w:hAnsi="Tahoma"/>
          <w:sz w:val="24"/>
          <w:szCs w:val="24"/>
          <w:lang w:eastAsia="pl-PL"/>
        </w:rPr>
        <w:t>4. Minister właściwy do spraw zdrowia określi, w drodze rozporządzenia:</w:t>
      </w:r>
    </w:p>
    <w:p w:rsidR="00CF5F0B" w:rsidRPr="000A48C9" w:rsidRDefault="005F7B9A" w:rsidP="007B31A4">
      <w:pPr>
        <w:spacing w:after="0" w:line="360" w:lineRule="auto"/>
        <w:ind w:left="1276" w:hanging="425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  <w:lang w:eastAsia="pl-PL"/>
        </w:rPr>
        <w:t>1)</w:t>
      </w:r>
      <w:r w:rsidRPr="000A48C9">
        <w:rPr>
          <w:rFonts w:ascii="Tahoma" w:hAnsi="Tahoma"/>
          <w:sz w:val="24"/>
          <w:szCs w:val="24"/>
          <w:lang w:eastAsia="pl-PL"/>
        </w:rPr>
        <w:tab/>
        <w:t xml:space="preserve">zasady i tryb wykonywania szybkich testów przesiewowych, o których mowa w ust. 1, mając na celu zapewnienie </w:t>
      </w:r>
      <w:r w:rsidRPr="000A48C9">
        <w:rPr>
          <w:rFonts w:ascii="Tahoma" w:hAnsi="Tahoma"/>
          <w:sz w:val="24"/>
          <w:szCs w:val="24"/>
        </w:rPr>
        <w:t>pacjentom podejrzanym o zakażenie koronawirusem SARS -CoV-2 możliwoś</w:t>
      </w:r>
      <w:r w:rsidRPr="000A48C9">
        <w:rPr>
          <w:rFonts w:ascii="Tahoma" w:hAnsi="Tahoma"/>
          <w:color w:val="000000"/>
          <w:sz w:val="24"/>
          <w:szCs w:val="24"/>
        </w:rPr>
        <w:t>ć</w:t>
      </w:r>
      <w:r w:rsidR="000A48C9">
        <w:rPr>
          <w:rFonts w:ascii="Tahoma" w:hAnsi="Tahoma"/>
          <w:color w:val="000000"/>
          <w:sz w:val="24"/>
          <w:szCs w:val="24"/>
        </w:rPr>
        <w:t xml:space="preserve"> </w:t>
      </w:r>
      <w:r w:rsidRPr="000A48C9">
        <w:rPr>
          <w:rFonts w:ascii="Tahoma" w:hAnsi="Tahoma"/>
          <w:sz w:val="24"/>
          <w:szCs w:val="24"/>
        </w:rPr>
        <w:t>szybkiego wykonania testu;</w:t>
      </w:r>
    </w:p>
    <w:p w:rsidR="00CF5F0B" w:rsidRPr="000A48C9" w:rsidRDefault="005F7B9A" w:rsidP="007B31A4">
      <w:pPr>
        <w:spacing w:after="0" w:line="360" w:lineRule="auto"/>
        <w:ind w:left="1276" w:hanging="283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</w:rPr>
        <w:t>2)</w:t>
      </w:r>
      <w:r w:rsidRPr="000A48C9">
        <w:rPr>
          <w:rFonts w:ascii="Tahoma" w:hAnsi="Tahoma"/>
          <w:sz w:val="24"/>
          <w:szCs w:val="24"/>
        </w:rPr>
        <w:tab/>
      </w:r>
      <w:r w:rsidRPr="000A48C9">
        <w:rPr>
          <w:rFonts w:ascii="Tahoma" w:hAnsi="Tahoma"/>
          <w:sz w:val="24"/>
          <w:szCs w:val="24"/>
          <w:lang w:eastAsia="pl-PL"/>
        </w:rPr>
        <w:t xml:space="preserve">sposób i tryb finansowania z budżetu państwa </w:t>
      </w:r>
      <w:r w:rsidRPr="000A48C9">
        <w:rPr>
          <w:rFonts w:ascii="Tahoma" w:hAnsi="Tahoma"/>
          <w:sz w:val="24"/>
          <w:szCs w:val="24"/>
        </w:rPr>
        <w:t>testów przesiewowych</w:t>
      </w:r>
      <w:r w:rsidRPr="000A48C9">
        <w:rPr>
          <w:rFonts w:ascii="Tahoma" w:hAnsi="Tahoma"/>
          <w:sz w:val="24"/>
          <w:szCs w:val="24"/>
          <w:lang w:eastAsia="pl-PL"/>
        </w:rPr>
        <w:t>, mając na celu zapewnienie rzetelności i gospodarności wydatkowania środków publicznych, w tym utrzymani</w:t>
      </w:r>
      <w:r w:rsidRPr="000A48C9">
        <w:rPr>
          <w:rFonts w:ascii="Tahoma" w:hAnsi="Tahoma"/>
          <w:color w:val="000000"/>
          <w:sz w:val="24"/>
          <w:szCs w:val="24"/>
        </w:rPr>
        <w:t>e</w:t>
      </w:r>
      <w:r w:rsidRPr="000A48C9">
        <w:rPr>
          <w:rFonts w:ascii="Tahoma" w:hAnsi="Tahoma"/>
          <w:sz w:val="24"/>
          <w:szCs w:val="24"/>
          <w:lang w:eastAsia="pl-PL"/>
        </w:rPr>
        <w:t xml:space="preserve"> wydatków w przewidzianych limitach, oraz skuteczności udzielania świadczeń opieki zdrowotnej.”.</w:t>
      </w:r>
    </w:p>
    <w:p w:rsidR="007B31A4" w:rsidRPr="000A48C9" w:rsidRDefault="007B31A4" w:rsidP="007B31A4">
      <w:pPr>
        <w:spacing w:after="0" w:line="360" w:lineRule="auto"/>
        <w:ind w:left="1276" w:hanging="283"/>
        <w:jc w:val="both"/>
        <w:rPr>
          <w:rFonts w:ascii="Tahoma" w:hAnsi="Tahoma"/>
          <w:sz w:val="24"/>
          <w:szCs w:val="24"/>
          <w:lang w:eastAsia="pl-PL"/>
        </w:rPr>
      </w:pP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2)</w:t>
      </w:r>
      <w:r w:rsidRPr="000A48C9">
        <w:rPr>
          <w:rFonts w:ascii="Tahoma" w:hAnsi="Tahoma"/>
          <w:sz w:val="24"/>
          <w:szCs w:val="24"/>
          <w:lang w:eastAsia="pl-PL"/>
        </w:rPr>
        <w:tab/>
        <w:t>po art. 15 dodaje Rozdział 2a i 2b w brzmieniu:</w:t>
      </w:r>
    </w:p>
    <w:p w:rsidR="007B31A4" w:rsidRPr="000A48C9" w:rsidRDefault="007B31A4" w:rsidP="007B31A4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="Tahoma" w:hAnsi="Tahoma"/>
        </w:rPr>
      </w:pPr>
    </w:p>
    <w:p w:rsidR="00CF5F0B" w:rsidRPr="000A48C9" w:rsidRDefault="007B31A4" w:rsidP="007B31A4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="Tahoma" w:hAnsi="Tahoma"/>
        </w:rPr>
      </w:pPr>
      <w:r w:rsidRPr="000A48C9">
        <w:rPr>
          <w:rStyle w:val="Pogrubienie"/>
          <w:rFonts w:ascii="Tahoma" w:hAnsi="Tahoma"/>
        </w:rPr>
        <w:t>„</w:t>
      </w:r>
      <w:r w:rsidR="005F7B9A" w:rsidRPr="000A48C9">
        <w:rPr>
          <w:rStyle w:val="Pogrubienie"/>
          <w:rFonts w:ascii="Tahoma" w:hAnsi="Tahoma"/>
        </w:rPr>
        <w:t>Rozdział 2a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="Tahoma" w:hAnsi="Tahoma"/>
        </w:rPr>
      </w:pPr>
      <w:r w:rsidRPr="000A48C9">
        <w:rPr>
          <w:rStyle w:val="Pogrubienie"/>
          <w:rFonts w:ascii="Tahoma" w:hAnsi="Tahoma"/>
        </w:rPr>
        <w:t>Dofinansowanie systemu ochrony zdrowia</w:t>
      </w:r>
    </w:p>
    <w:p w:rsidR="007B31A4" w:rsidRPr="000A48C9" w:rsidRDefault="007B31A4" w:rsidP="007B31A4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="Tahoma" w:hAnsi="Tahoma"/>
        </w:rPr>
      </w:pP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ind w:firstLine="708"/>
        <w:jc w:val="both"/>
        <w:rPr>
          <w:rStyle w:val="Pogrubienie"/>
          <w:rFonts w:ascii="Tahoma" w:hAnsi="Tahoma"/>
          <w:b w:val="0"/>
        </w:rPr>
      </w:pPr>
      <w:r w:rsidRPr="000A48C9">
        <w:rPr>
          <w:rStyle w:val="Pogrubienie"/>
          <w:rFonts w:ascii="Tahoma" w:hAnsi="Tahoma"/>
        </w:rPr>
        <w:t>Art. 15a.1.</w:t>
      </w:r>
      <w:r w:rsidRPr="000A48C9">
        <w:rPr>
          <w:rStyle w:val="Pogrubienie"/>
          <w:rFonts w:ascii="Tahoma" w:hAnsi="Tahoma"/>
          <w:b w:val="0"/>
        </w:rPr>
        <w:t xml:space="preserve"> Ze śr</w:t>
      </w:r>
      <w:r w:rsidRPr="000A48C9">
        <w:rPr>
          <w:rFonts w:ascii="Tahoma" w:hAnsi="Tahoma"/>
        </w:rPr>
        <w:t>odków finansowych pochodząc</w:t>
      </w:r>
      <w:r w:rsidRPr="000A48C9">
        <w:rPr>
          <w:rFonts w:ascii="Tahoma" w:hAnsi="Tahoma"/>
          <w:color w:val="000000"/>
        </w:rPr>
        <w:t xml:space="preserve">ych </w:t>
      </w:r>
      <w:r w:rsidRPr="000A48C9">
        <w:rPr>
          <w:rFonts w:ascii="Tahoma" w:hAnsi="Tahoma"/>
        </w:rPr>
        <w:t xml:space="preserve">z Unii Europejskiej, przekazanych w ramach programu Coronavirus Response Investment Initiative tworzy się fundusz celowy na przeciwdziałanie skutkom rozprzestrzeniana się wirusa SARS – Cov-2 (zwany dalej Funduszem). 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/>
        </w:rPr>
      </w:pPr>
      <w:r w:rsidRPr="000A48C9">
        <w:rPr>
          <w:rStyle w:val="Pogrubienie"/>
          <w:rFonts w:ascii="Tahoma" w:hAnsi="Tahoma"/>
          <w:b w:val="0"/>
        </w:rPr>
        <w:t>2. Środki finansowe Funduszu w wysokości 20</w:t>
      </w:r>
      <w:r w:rsidR="00D45761" w:rsidRPr="000A48C9">
        <w:rPr>
          <w:rStyle w:val="Pogrubienie"/>
          <w:rFonts w:ascii="Tahoma" w:hAnsi="Tahoma"/>
          <w:b w:val="0"/>
        </w:rPr>
        <w:t>.</w:t>
      </w:r>
      <w:r w:rsidR="00790B17" w:rsidRPr="000A48C9">
        <w:rPr>
          <w:rStyle w:val="Pogrubienie"/>
          <w:rFonts w:ascii="Tahoma" w:hAnsi="Tahoma"/>
          <w:b w:val="0"/>
        </w:rPr>
        <w:t>000.</w:t>
      </w:r>
      <w:r w:rsidR="00D45761" w:rsidRPr="000A48C9">
        <w:rPr>
          <w:rStyle w:val="Pogrubienie"/>
          <w:rFonts w:ascii="Tahoma" w:hAnsi="Tahoma"/>
          <w:b w:val="0"/>
        </w:rPr>
        <w:t>0</w:t>
      </w:r>
      <w:r w:rsidRPr="000A48C9">
        <w:rPr>
          <w:rStyle w:val="Pogrubienie"/>
          <w:rFonts w:ascii="Tahoma" w:hAnsi="Tahoma"/>
          <w:b w:val="0"/>
        </w:rPr>
        <w:t xml:space="preserve">00 </w:t>
      </w:r>
      <w:r w:rsidRPr="000A48C9">
        <w:rPr>
          <w:rStyle w:val="Pogrubienie"/>
          <w:rFonts w:ascii="Tahoma" w:hAnsi="Tahoma"/>
          <w:b w:val="0"/>
          <w:color w:val="000000"/>
        </w:rPr>
        <w:t xml:space="preserve">tys. </w:t>
      </w:r>
      <w:r w:rsidR="00660DFF" w:rsidRPr="000A48C9">
        <w:rPr>
          <w:rStyle w:val="Pogrubienie"/>
          <w:rFonts w:ascii="Tahoma" w:hAnsi="Tahoma"/>
          <w:b w:val="0"/>
        </w:rPr>
        <w:t>zł</w:t>
      </w:r>
      <w:r w:rsidR="00D45761" w:rsidRPr="000A48C9">
        <w:rPr>
          <w:rStyle w:val="Pogrubienie"/>
          <w:rFonts w:ascii="Tahoma" w:hAnsi="Tahoma"/>
          <w:b w:val="0"/>
        </w:rPr>
        <w:t xml:space="preserve"> (20 mld zł) </w:t>
      </w:r>
      <w:r w:rsidRPr="000A48C9">
        <w:rPr>
          <w:rStyle w:val="Pogrubienie"/>
          <w:rFonts w:ascii="Tahoma" w:hAnsi="Tahoma"/>
          <w:b w:val="0"/>
        </w:rPr>
        <w:t xml:space="preserve">przeznacza się </w:t>
      </w:r>
      <w:r w:rsidRPr="000A48C9">
        <w:rPr>
          <w:rFonts w:ascii="Tahoma" w:hAnsi="Tahoma"/>
        </w:rPr>
        <w:t>na wsparcie systemu opieki zdrowotnej w szczególności na: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</w:rPr>
      </w:pPr>
      <w:r w:rsidRPr="000A48C9">
        <w:rPr>
          <w:rFonts w:ascii="Tahoma" w:hAnsi="Tahoma"/>
        </w:rPr>
        <w:t>1)</w:t>
      </w:r>
      <w:r w:rsidRPr="000A48C9">
        <w:rPr>
          <w:rFonts w:ascii="Tahoma" w:hAnsi="Tahoma"/>
        </w:rPr>
        <w:tab/>
        <w:t>zakup testów mających na celu stwierdzenie obecności wirusa SARS -CoV-2</w:t>
      </w:r>
      <w:r w:rsidR="00660DFF" w:rsidRPr="000A48C9">
        <w:rPr>
          <w:rFonts w:ascii="Tahoma" w:hAnsi="Tahoma"/>
        </w:rPr>
        <w:t xml:space="preserve"> u osób</w:t>
      </w:r>
      <w:r w:rsidRPr="000A48C9">
        <w:rPr>
          <w:rFonts w:ascii="Tahoma" w:hAnsi="Tahoma"/>
        </w:rPr>
        <w:t xml:space="preserve"> podejrzanych o zakażenie </w:t>
      </w:r>
      <w:r w:rsidR="00660DFF" w:rsidRPr="000A48C9">
        <w:rPr>
          <w:rFonts w:ascii="Tahoma" w:hAnsi="Tahoma"/>
        </w:rPr>
        <w:t>wirusem</w:t>
      </w:r>
      <w:r w:rsidRPr="000A48C9">
        <w:rPr>
          <w:rFonts w:ascii="Tahoma" w:hAnsi="Tahoma"/>
        </w:rPr>
        <w:t xml:space="preserve"> SARS -CoV-2;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</w:rPr>
      </w:pPr>
      <w:r w:rsidRPr="000A48C9">
        <w:rPr>
          <w:rFonts w:ascii="Tahoma" w:hAnsi="Tahoma"/>
        </w:rPr>
        <w:lastRenderedPageBreak/>
        <w:t>2)</w:t>
      </w:r>
      <w:r w:rsidRPr="000A48C9">
        <w:rPr>
          <w:rFonts w:ascii="Tahoma" w:hAnsi="Tahoma"/>
        </w:rPr>
        <w:tab/>
        <w:t xml:space="preserve">zakup wyrobów medycznych w rozumieniu ustawy z dnia 20 maja 2010 r. o wyrobach medycznych (Dz. U. z 2020 r. poz. 186), w szczególności środków ochrony indywidualnej dla pracowników ochrony zdrowia, którzy uczestniczą w udzielaniu świadczeń opieki zdrowotnej osobom chorym na COVID – 19 lub z podejrzeniem zakażenia wirusem SARS-CoV-2; 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</w:rPr>
      </w:pPr>
      <w:r w:rsidRPr="000A48C9">
        <w:rPr>
          <w:rFonts w:ascii="Tahoma" w:hAnsi="Tahoma"/>
        </w:rPr>
        <w:t>3)</w:t>
      </w:r>
      <w:r w:rsidRPr="000A48C9">
        <w:rPr>
          <w:rFonts w:ascii="Tahoma" w:hAnsi="Tahoma"/>
        </w:rPr>
        <w:tab/>
        <w:t>zakup sprzętu medycznego</w:t>
      </w:r>
      <w:r w:rsidRPr="000A48C9">
        <w:rPr>
          <w:rFonts w:ascii="Tahoma" w:hAnsi="Tahoma"/>
          <w:color w:val="000000"/>
        </w:rPr>
        <w:t>, w tym wyposażenia stanowisk intensywnej terapii</w:t>
      </w:r>
      <w:r w:rsidR="00660DFF" w:rsidRPr="000A48C9">
        <w:rPr>
          <w:rFonts w:ascii="Tahoma" w:hAnsi="Tahoma"/>
          <w:color w:val="000000"/>
        </w:rPr>
        <w:t xml:space="preserve"> </w:t>
      </w:r>
      <w:r w:rsidRPr="000A48C9">
        <w:rPr>
          <w:rFonts w:ascii="Tahoma" w:hAnsi="Tahoma"/>
        </w:rPr>
        <w:t>oraz mobilnych punktów badawczych, wykonujących testy stwierdzające obecność wirusa SARS -CoV-2;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</w:rPr>
      </w:pPr>
      <w:r w:rsidRPr="000A48C9">
        <w:rPr>
          <w:rFonts w:ascii="Tahoma" w:hAnsi="Tahoma"/>
        </w:rPr>
        <w:t>4)</w:t>
      </w:r>
      <w:r w:rsidRPr="000A48C9">
        <w:rPr>
          <w:rFonts w:ascii="Tahoma" w:hAnsi="Tahoma"/>
        </w:rPr>
        <w:tab/>
        <w:t>dodatki do wynagrodzeń pracowników ochrony zdrowia, o których mowa art.15b.</w:t>
      </w:r>
    </w:p>
    <w:p w:rsidR="00CF5F0B" w:rsidRPr="000A48C9" w:rsidRDefault="005F7B9A" w:rsidP="007B31A4">
      <w:pPr>
        <w:pStyle w:val="ZARTzmartartykuempunktem"/>
        <w:ind w:left="0" w:firstLine="709"/>
        <w:rPr>
          <w:rFonts w:ascii="Tahoma" w:hAnsi="Tahoma"/>
          <w:szCs w:val="24"/>
        </w:rPr>
      </w:pPr>
      <w:r w:rsidRPr="000A48C9">
        <w:rPr>
          <w:rFonts w:ascii="Tahoma" w:hAnsi="Tahoma"/>
          <w:szCs w:val="24"/>
        </w:rPr>
        <w:t xml:space="preserve">2. Dysponentem środków, o których mowa w ust. 2 jest minister właściwy do spraw zdrowia. </w:t>
      </w:r>
    </w:p>
    <w:p w:rsidR="007B31A4" w:rsidRPr="000A48C9" w:rsidRDefault="007B31A4" w:rsidP="007B31A4">
      <w:pPr>
        <w:pStyle w:val="ZARTzmartartykuempunktem"/>
        <w:ind w:left="0" w:firstLine="709"/>
        <w:rPr>
          <w:rFonts w:ascii="Tahoma" w:hAnsi="Tahoma"/>
          <w:szCs w:val="24"/>
        </w:rPr>
      </w:pP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/>
        </w:rPr>
      </w:pPr>
      <w:r w:rsidRPr="000A48C9">
        <w:rPr>
          <w:rFonts w:ascii="Tahoma" w:hAnsi="Tahoma"/>
          <w:b/>
        </w:rPr>
        <w:t>Art. 15b.1</w:t>
      </w:r>
      <w:r w:rsidRPr="000A48C9">
        <w:rPr>
          <w:rFonts w:ascii="Tahoma" w:hAnsi="Tahoma"/>
        </w:rPr>
        <w:t>. Środki finansowe, o których mowa w art. 15a, przeznacza się również na wypłatę dodatków do wynagrodzenia dl</w:t>
      </w:r>
      <w:r w:rsidR="00D209BD" w:rsidRPr="000A48C9">
        <w:rPr>
          <w:rFonts w:ascii="Tahoma" w:hAnsi="Tahoma"/>
        </w:rPr>
        <w:t xml:space="preserve">a pracowników ochrony zdrowia, </w:t>
      </w:r>
      <w:r w:rsidRPr="000A48C9">
        <w:rPr>
          <w:rFonts w:ascii="Tahoma" w:hAnsi="Tahoma"/>
        </w:rPr>
        <w:t xml:space="preserve">którzy uczestniczą w udzielaniu świadczeń opieki zdrowotnej osobom chorym na COVID – 19 lub z podejrzeniem zakażenia wirusem SARS-CoV-2.  </w:t>
      </w:r>
    </w:p>
    <w:p w:rsidR="00CF5F0B" w:rsidRPr="000A48C9" w:rsidRDefault="005F7B9A" w:rsidP="007B31A4">
      <w:pPr>
        <w:spacing w:after="0" w:line="360" w:lineRule="auto"/>
        <w:ind w:firstLine="709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2. Dodatki do wynagrodzenia, o których mowa w ust. 1 finansowane są przez Narodowy Fundusz Zdrowia ze środków pochodzących</w:t>
      </w:r>
      <w:r w:rsidRPr="000A48C9">
        <w:rPr>
          <w:rFonts w:ascii="Tahoma" w:hAnsi="Tahoma"/>
          <w:color w:val="000000"/>
          <w:sz w:val="24"/>
          <w:szCs w:val="24"/>
        </w:rPr>
        <w:t xml:space="preserve"> z</w:t>
      </w:r>
      <w:r w:rsidRPr="000A48C9">
        <w:rPr>
          <w:rFonts w:ascii="Tahoma" w:hAnsi="Tahoma"/>
          <w:sz w:val="24"/>
          <w:szCs w:val="24"/>
        </w:rPr>
        <w:t xml:space="preserve"> budżetu państwa</w:t>
      </w:r>
      <w:r w:rsidRPr="000A48C9">
        <w:rPr>
          <w:rFonts w:ascii="Tahoma" w:hAnsi="Tahoma"/>
          <w:color w:val="000000"/>
          <w:sz w:val="24"/>
          <w:szCs w:val="24"/>
        </w:rPr>
        <w:t>,</w:t>
      </w:r>
      <w:r w:rsidRPr="000A48C9">
        <w:rPr>
          <w:rFonts w:ascii="Tahoma" w:hAnsi="Tahoma"/>
          <w:sz w:val="24"/>
          <w:szCs w:val="24"/>
        </w:rPr>
        <w:t xml:space="preserve"> z części, której dysponentem jest minister właściwy ds. zdrowia, na podstawie rachunków i</w:t>
      </w:r>
      <w:r w:rsidR="00660DFF" w:rsidRPr="000A48C9">
        <w:rPr>
          <w:rFonts w:ascii="Tahoma" w:hAnsi="Tahoma"/>
          <w:sz w:val="24"/>
          <w:szCs w:val="24"/>
        </w:rPr>
        <w:t xml:space="preserve"> </w:t>
      </w:r>
      <w:r w:rsidRPr="000A48C9">
        <w:rPr>
          <w:rFonts w:ascii="Tahoma" w:hAnsi="Tahoma"/>
          <w:sz w:val="24"/>
          <w:szCs w:val="24"/>
        </w:rPr>
        <w:t xml:space="preserve">sprawozdań o liczbie uprawnionych pracowników, o których mowa w ust. 1 składanych przez podmiot leczniczy. </w:t>
      </w:r>
    </w:p>
    <w:p w:rsidR="00CF5F0B" w:rsidRPr="000A48C9" w:rsidRDefault="005F7B9A" w:rsidP="007B31A4">
      <w:pPr>
        <w:spacing w:after="0" w:line="360" w:lineRule="auto"/>
        <w:ind w:firstLine="709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3. Minister właściwy do spraw zdrowia określi, w drodze rozporządzenia:</w:t>
      </w:r>
    </w:p>
    <w:p w:rsidR="00CF5F0B" w:rsidRPr="000A48C9" w:rsidRDefault="005F7B9A" w:rsidP="007B31A4">
      <w:pPr>
        <w:spacing w:after="0" w:line="360" w:lineRule="auto"/>
        <w:ind w:left="993" w:hanging="564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1)</w:t>
      </w:r>
      <w:r w:rsidRPr="000A48C9">
        <w:rPr>
          <w:rFonts w:ascii="Tahoma" w:hAnsi="Tahoma"/>
          <w:sz w:val="24"/>
          <w:szCs w:val="24"/>
          <w:lang w:eastAsia="pl-PL"/>
        </w:rPr>
        <w:tab/>
        <w:t>w</w:t>
      </w:r>
      <w:r w:rsidRPr="000A48C9">
        <w:rPr>
          <w:rFonts w:ascii="Tahoma" w:hAnsi="Tahoma"/>
          <w:sz w:val="24"/>
          <w:szCs w:val="24"/>
        </w:rPr>
        <w:t>ysokość dodatku do wynagrodzenia, o którym mowa w ust. 1,</w:t>
      </w:r>
    </w:p>
    <w:p w:rsidR="00CF5F0B" w:rsidRPr="000A48C9" w:rsidRDefault="005F7B9A" w:rsidP="007B31A4">
      <w:pPr>
        <w:spacing w:after="0" w:line="360" w:lineRule="auto"/>
        <w:ind w:left="993" w:hanging="564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2)</w:t>
      </w:r>
      <w:r w:rsidRPr="000A48C9">
        <w:rPr>
          <w:rFonts w:ascii="Tahoma" w:hAnsi="Tahoma"/>
          <w:sz w:val="24"/>
          <w:szCs w:val="24"/>
          <w:lang w:eastAsia="pl-PL"/>
        </w:rPr>
        <w:tab/>
        <w:t xml:space="preserve">sposób i tryb finansowania z budżetu państwa </w:t>
      </w:r>
      <w:r w:rsidRPr="000A48C9">
        <w:rPr>
          <w:rFonts w:ascii="Tahoma" w:hAnsi="Tahoma"/>
          <w:sz w:val="24"/>
          <w:szCs w:val="24"/>
        </w:rPr>
        <w:t>dodatków do wynagrodzenia pracowników ochrony zdrowia</w:t>
      </w:r>
      <w:r w:rsidRPr="000A48C9">
        <w:rPr>
          <w:rFonts w:ascii="Tahoma" w:hAnsi="Tahoma"/>
          <w:sz w:val="24"/>
          <w:szCs w:val="24"/>
          <w:lang w:eastAsia="pl-PL"/>
        </w:rPr>
        <w:t xml:space="preserve">, </w:t>
      </w:r>
    </w:p>
    <w:p w:rsidR="00CF5F0B" w:rsidRPr="000A48C9" w:rsidRDefault="005F7B9A" w:rsidP="007B31A4">
      <w:pPr>
        <w:spacing w:after="0" w:line="360" w:lineRule="auto"/>
        <w:ind w:left="851" w:hanging="422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>-</w:t>
      </w:r>
      <w:r w:rsidRPr="000A48C9">
        <w:rPr>
          <w:rFonts w:ascii="Tahoma" w:hAnsi="Tahoma"/>
          <w:sz w:val="24"/>
          <w:szCs w:val="24"/>
          <w:lang w:eastAsia="pl-PL"/>
        </w:rPr>
        <w:tab/>
        <w:t xml:space="preserve">mając na celu zapewnienie skuteczności udzielania świadczeń opieki zdrowotnej, </w:t>
      </w:r>
      <w:r w:rsidRPr="000A48C9">
        <w:rPr>
          <w:rFonts w:ascii="Tahoma" w:hAnsi="Tahoma"/>
          <w:sz w:val="24"/>
          <w:szCs w:val="24"/>
        </w:rPr>
        <w:t>a także wyrażenie uznania wobec pracowników ochrony zdrowia zaangażowanych w ratowanie życia i zdrowia pacjentów zakażonych wirusem SARS-COV-2.</w:t>
      </w:r>
    </w:p>
    <w:p w:rsidR="00CF5F0B" w:rsidRPr="000A48C9" w:rsidRDefault="00D45761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lastRenderedPageBreak/>
        <w:tab/>
        <w:t>4. Dodatków</w:t>
      </w:r>
      <w:r w:rsidR="005F7B9A" w:rsidRPr="000A48C9">
        <w:rPr>
          <w:rFonts w:ascii="Tahoma" w:hAnsi="Tahoma"/>
          <w:sz w:val="24"/>
          <w:szCs w:val="24"/>
        </w:rPr>
        <w:t xml:space="preserve"> do wynagrodzenia, o którym mowa w ust. 2 nie wlicza się do dochodu, o którym mowa w art. 8 ust. 3 ustawy z dnia </w:t>
      </w:r>
      <w:r w:rsidR="005F7B9A" w:rsidRPr="000A48C9">
        <w:rPr>
          <w:rFonts w:ascii="Tahoma" w:hAnsi="Tahoma"/>
          <w:bCs/>
          <w:sz w:val="24"/>
          <w:szCs w:val="24"/>
        </w:rPr>
        <w:t xml:space="preserve">12 marca 2004 r. </w:t>
      </w:r>
      <w:r w:rsidR="005F7B9A" w:rsidRPr="000A48C9">
        <w:rPr>
          <w:rFonts w:ascii="Tahoma" w:hAnsi="Tahoma"/>
          <w:sz w:val="24"/>
          <w:szCs w:val="24"/>
        </w:rPr>
        <w:t>o pomocy społecznej (Dz. U.  z 2019 r. poz. 1507, z późn.zm.</w:t>
      </w:r>
      <w:r w:rsidR="005F7B9A" w:rsidRPr="000A48C9">
        <w:rPr>
          <w:rStyle w:val="Odwoanieprzypisudolnego"/>
          <w:rFonts w:ascii="Tahoma" w:hAnsi="Tahoma"/>
          <w:sz w:val="24"/>
          <w:szCs w:val="24"/>
        </w:rPr>
        <w:footnoteReference w:id="1"/>
      </w:r>
      <w:r w:rsidR="005F7B9A" w:rsidRPr="000A48C9">
        <w:rPr>
          <w:rFonts w:ascii="Tahoma" w:hAnsi="Tahoma"/>
          <w:sz w:val="24"/>
          <w:szCs w:val="24"/>
        </w:rPr>
        <w:t>).</w:t>
      </w:r>
    </w:p>
    <w:p w:rsidR="00CF5F0B" w:rsidRPr="000A48C9" w:rsidRDefault="00CF5F0B" w:rsidP="007B31A4">
      <w:pPr>
        <w:spacing w:after="0" w:line="360" w:lineRule="auto"/>
        <w:rPr>
          <w:rStyle w:val="articletitle"/>
          <w:rFonts w:ascii="Tahoma" w:hAnsi="Tahoma"/>
          <w:b/>
          <w:bCs/>
          <w:sz w:val="24"/>
          <w:szCs w:val="24"/>
        </w:rPr>
      </w:pPr>
    </w:p>
    <w:p w:rsidR="00CF5F0B" w:rsidRPr="000A48C9" w:rsidRDefault="005F7B9A" w:rsidP="007B31A4">
      <w:pPr>
        <w:spacing w:after="0" w:line="360" w:lineRule="auto"/>
        <w:jc w:val="center"/>
        <w:rPr>
          <w:rStyle w:val="articletitle"/>
          <w:rFonts w:ascii="Tahoma" w:hAnsi="Tahoma"/>
          <w:b/>
          <w:bCs/>
          <w:sz w:val="24"/>
          <w:szCs w:val="24"/>
        </w:rPr>
      </w:pPr>
      <w:r w:rsidRPr="000A48C9">
        <w:rPr>
          <w:rStyle w:val="articletitle"/>
          <w:rFonts w:ascii="Tahoma" w:hAnsi="Tahoma"/>
          <w:b/>
          <w:bCs/>
          <w:sz w:val="24"/>
          <w:szCs w:val="24"/>
        </w:rPr>
        <w:t>Rozdział 2b</w:t>
      </w:r>
    </w:p>
    <w:p w:rsidR="00CF5F0B" w:rsidRPr="000A48C9" w:rsidRDefault="005F7B9A" w:rsidP="007B31A4">
      <w:pPr>
        <w:spacing w:after="0" w:line="360" w:lineRule="auto"/>
        <w:jc w:val="center"/>
        <w:rPr>
          <w:rStyle w:val="articletitle"/>
          <w:rFonts w:ascii="Tahoma" w:hAnsi="Tahoma"/>
          <w:b/>
          <w:bCs/>
          <w:sz w:val="24"/>
          <w:szCs w:val="24"/>
        </w:rPr>
      </w:pPr>
      <w:r w:rsidRPr="000A48C9">
        <w:rPr>
          <w:rStyle w:val="articletitle"/>
          <w:rFonts w:ascii="Tahoma" w:hAnsi="Tahoma"/>
          <w:b/>
          <w:bCs/>
          <w:sz w:val="24"/>
          <w:szCs w:val="24"/>
        </w:rPr>
        <w:t>Wsparcie dla przedsiębiorców i pracowników</w:t>
      </w:r>
    </w:p>
    <w:p w:rsidR="00D209BD" w:rsidRPr="000A48C9" w:rsidRDefault="00D209BD" w:rsidP="00D209BD">
      <w:pPr>
        <w:spacing w:after="0" w:line="360" w:lineRule="auto"/>
        <w:jc w:val="both"/>
        <w:rPr>
          <w:rStyle w:val="articletitle"/>
          <w:rFonts w:ascii="Tahoma" w:hAnsi="Tahoma"/>
          <w:b/>
          <w:bCs/>
          <w:sz w:val="24"/>
          <w:szCs w:val="24"/>
        </w:rPr>
      </w:pPr>
    </w:p>
    <w:p w:rsidR="00660DFF" w:rsidRPr="000A48C9" w:rsidRDefault="00660DFF" w:rsidP="007B31A4">
      <w:pPr>
        <w:pStyle w:val="Nagwek1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rFonts w:ascii="Tahoma" w:hAnsi="Tahoma" w:cs="Tahoma"/>
          <w:b w:val="0"/>
          <w:sz w:val="24"/>
          <w:szCs w:val="24"/>
        </w:rPr>
      </w:pPr>
      <w:r w:rsidRPr="000A48C9">
        <w:rPr>
          <w:rStyle w:val="Pogrubienie"/>
          <w:rFonts w:ascii="Tahoma" w:hAnsi="Tahoma"/>
          <w:b/>
          <w:sz w:val="24"/>
          <w:szCs w:val="24"/>
        </w:rPr>
        <w:tab/>
        <w:t xml:space="preserve">Art. 15c. </w:t>
      </w:r>
      <w:r w:rsidRPr="000A48C9">
        <w:rPr>
          <w:rFonts w:ascii="Tahoma" w:hAnsi="Tahoma"/>
          <w:b w:val="0"/>
          <w:sz w:val="24"/>
          <w:szCs w:val="24"/>
        </w:rPr>
        <w:t>1. Przedsiębiorca, w rozumieniu ustawy  z dnia</w:t>
      </w:r>
      <w:r w:rsidRPr="000A48C9">
        <w:rPr>
          <w:rFonts w:ascii="Tahoma" w:hAnsi="Tahoma"/>
          <w:b w:val="0"/>
          <w:bCs w:val="0"/>
          <w:sz w:val="24"/>
          <w:szCs w:val="24"/>
        </w:rPr>
        <w:t xml:space="preserve"> 6 marca 2018 r. </w:t>
      </w:r>
      <w:r w:rsidRPr="000A48C9">
        <w:rPr>
          <w:rFonts w:ascii="Tahoma" w:hAnsi="Tahoma"/>
          <w:b w:val="0"/>
          <w:sz w:val="24"/>
          <w:szCs w:val="24"/>
        </w:rPr>
        <w:t>– Prawo przedsiębiorców (Dz. U. z 2019 r. poz. 1292, 1495 oraz z 2020 r. poz. 424), który ograniczył wykonywanie działalności i odnotował</w:t>
      </w:r>
      <w:r w:rsidR="00915E3C" w:rsidRPr="000A48C9">
        <w:rPr>
          <w:rFonts w:ascii="Tahoma" w:hAnsi="Tahoma"/>
          <w:b w:val="0"/>
          <w:sz w:val="24"/>
          <w:szCs w:val="24"/>
        </w:rPr>
        <w:t xml:space="preserve"> spadek przychodów</w:t>
      </w:r>
      <w:r w:rsidRPr="000A48C9">
        <w:rPr>
          <w:rFonts w:ascii="Tahoma" w:hAnsi="Tahoma"/>
          <w:b w:val="0"/>
          <w:sz w:val="24"/>
          <w:szCs w:val="24"/>
        </w:rPr>
        <w:t xml:space="preserve">, na skutek ogłoszonego stanu zagrożenia epidemicznego lub stanu epidemii w związku </w:t>
      </w:r>
      <w:r w:rsidR="00D209BD" w:rsidRPr="000A48C9">
        <w:rPr>
          <w:rFonts w:ascii="Tahoma" w:hAnsi="Tahoma"/>
          <w:b w:val="0"/>
          <w:sz w:val="24"/>
          <w:szCs w:val="24"/>
        </w:rPr>
        <w:br/>
      </w:r>
      <w:r w:rsidRPr="000A48C9">
        <w:rPr>
          <w:rFonts w:ascii="Tahoma" w:hAnsi="Tahoma"/>
          <w:b w:val="0"/>
          <w:sz w:val="24"/>
          <w:szCs w:val="24"/>
        </w:rPr>
        <w:t>z zagrożeniem zakażeniem wirusem SARS -CoV-2, otrzymuje wsparcie finansowe na wypłatę specjalnych zasiłków dla zatrudnionych pracowników oraz osób przyjmujących zlecenie lub świadczących usługi, w rozumieniu ustawy z dnia</w:t>
      </w:r>
      <w:r w:rsidRPr="000A48C9">
        <w:rPr>
          <w:rFonts w:ascii="Tahoma" w:hAnsi="Tahoma"/>
          <w:b w:val="0"/>
          <w:bCs w:val="0"/>
          <w:sz w:val="24"/>
          <w:szCs w:val="24"/>
        </w:rPr>
        <w:t xml:space="preserve"> 10 października </w:t>
      </w:r>
      <w:r w:rsidRPr="000A48C9">
        <w:rPr>
          <w:rFonts w:ascii="Tahoma" w:hAnsi="Tahoma" w:cs="Tahoma"/>
          <w:b w:val="0"/>
          <w:bCs w:val="0"/>
          <w:sz w:val="24"/>
          <w:szCs w:val="24"/>
        </w:rPr>
        <w:t>2002 r.</w:t>
      </w:r>
      <w:r w:rsidRPr="000A48C9">
        <w:rPr>
          <w:rFonts w:ascii="Tahoma" w:hAnsi="Tahoma" w:cs="Tahoma"/>
          <w:b w:val="0"/>
          <w:sz w:val="24"/>
          <w:szCs w:val="24"/>
        </w:rPr>
        <w:t xml:space="preserve"> o minimalnym wynagrodzeniu (Dz. U. 2018 r. poz. 2177 oraz z 2019 r. poz. 1564) (zwanych dalej pracownikami).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firstLine="705"/>
        <w:jc w:val="both"/>
        <w:rPr>
          <w:rFonts w:ascii="Tahoma" w:hAnsi="Tahoma"/>
        </w:rPr>
      </w:pPr>
      <w:r w:rsidRPr="000A48C9">
        <w:rPr>
          <w:rFonts w:ascii="Tahoma" w:hAnsi="Tahoma"/>
        </w:rPr>
        <w:t>2. Specjalny zasiłek, o którym mowa w ust. 1: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left="705" w:hanging="705"/>
        <w:jc w:val="both"/>
        <w:rPr>
          <w:rFonts w:ascii="Tahoma" w:hAnsi="Tahoma"/>
        </w:rPr>
      </w:pPr>
      <w:r w:rsidRPr="000A48C9">
        <w:rPr>
          <w:rFonts w:ascii="Tahoma" w:hAnsi="Tahoma"/>
        </w:rPr>
        <w:t>1)</w:t>
      </w:r>
      <w:r w:rsidRPr="000A48C9">
        <w:rPr>
          <w:rFonts w:ascii="Tahoma" w:hAnsi="Tahoma"/>
        </w:rPr>
        <w:tab/>
        <w:t xml:space="preserve">w przypadku, gdy przedsiębiorca odnotował spadek przychodów w wysokości </w:t>
      </w:r>
      <w:r w:rsidR="000A48C9" w:rsidRPr="000A48C9">
        <w:rPr>
          <w:rFonts w:ascii="Tahoma" w:hAnsi="Tahoma"/>
        </w:rPr>
        <w:t>co najmniej 20</w:t>
      </w:r>
      <w:r w:rsidRPr="000A48C9">
        <w:rPr>
          <w:rFonts w:ascii="Tahoma" w:hAnsi="Tahoma"/>
        </w:rPr>
        <w:t xml:space="preserve">% w porównaniu do średniomiesięcznego przychodu osiągniętego w 2019 r. </w:t>
      </w:r>
      <w:r w:rsidR="00790B17" w:rsidRPr="000A48C9">
        <w:rPr>
          <w:rFonts w:ascii="Tahoma" w:hAnsi="Tahoma"/>
        </w:rPr>
        <w:t xml:space="preserve">przysługuje </w:t>
      </w:r>
      <w:r w:rsidRPr="000A48C9">
        <w:rPr>
          <w:rFonts w:ascii="Tahoma" w:hAnsi="Tahoma"/>
        </w:rPr>
        <w:t xml:space="preserve">w wysokość </w:t>
      </w:r>
      <w:r w:rsidR="00915E3C" w:rsidRPr="000A48C9">
        <w:rPr>
          <w:rFonts w:ascii="Tahoma" w:hAnsi="Tahoma"/>
        </w:rPr>
        <w:t xml:space="preserve">100% </w:t>
      </w:r>
      <w:r w:rsidRPr="000A48C9">
        <w:rPr>
          <w:rFonts w:ascii="Tahoma" w:hAnsi="Tahoma"/>
        </w:rPr>
        <w:t>minimalnego wynagrodzenia za pracę, ustalonego na podstawie przepisów o minimalnym wynagrodzeniu za pracę, dla każdego pracownika zatrudnianego przez przedsiębiorcę na dzień ogłoszenia stanu epidemii;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left="705" w:hanging="705"/>
        <w:jc w:val="both"/>
        <w:rPr>
          <w:rFonts w:ascii="Tahoma" w:hAnsi="Tahoma"/>
        </w:rPr>
      </w:pPr>
      <w:r w:rsidRPr="000A48C9">
        <w:rPr>
          <w:rFonts w:ascii="Tahoma" w:hAnsi="Tahoma"/>
        </w:rPr>
        <w:t>2)</w:t>
      </w:r>
      <w:r w:rsidRPr="000A48C9">
        <w:rPr>
          <w:rFonts w:ascii="Tahoma" w:hAnsi="Tahoma"/>
        </w:rPr>
        <w:tab/>
        <w:t xml:space="preserve">w przypadku, gdy przedsiębiorca odnotował spadek przychodów w wysokości </w:t>
      </w:r>
      <w:r w:rsidR="000A48C9" w:rsidRPr="000A48C9">
        <w:rPr>
          <w:rFonts w:ascii="Tahoma" w:hAnsi="Tahoma"/>
        </w:rPr>
        <w:t>niższej niż 20</w:t>
      </w:r>
      <w:r w:rsidRPr="000A48C9">
        <w:rPr>
          <w:rFonts w:ascii="Tahoma" w:hAnsi="Tahoma"/>
        </w:rPr>
        <w:t xml:space="preserve">% w porównaniu do średniomiesięcznego przychodu osiągniętego w 2019 r. </w:t>
      </w:r>
      <w:r w:rsidR="00790B17" w:rsidRPr="000A48C9">
        <w:rPr>
          <w:rFonts w:ascii="Tahoma" w:hAnsi="Tahoma"/>
        </w:rPr>
        <w:t xml:space="preserve">przysługuje </w:t>
      </w:r>
      <w:r w:rsidRPr="000A48C9">
        <w:rPr>
          <w:rFonts w:ascii="Tahoma" w:hAnsi="Tahoma"/>
        </w:rPr>
        <w:t>w wysokość</w:t>
      </w:r>
      <w:r w:rsidR="000A48C9" w:rsidRPr="000A48C9">
        <w:rPr>
          <w:rFonts w:ascii="Tahoma" w:hAnsi="Tahoma"/>
        </w:rPr>
        <w:t>, o której mowa w pkt</w:t>
      </w:r>
      <w:r w:rsidR="00915E3C" w:rsidRPr="000A48C9">
        <w:rPr>
          <w:rFonts w:ascii="Tahoma" w:hAnsi="Tahoma"/>
        </w:rPr>
        <w:t xml:space="preserve"> 1</w:t>
      </w:r>
      <w:r w:rsidRPr="000A48C9">
        <w:rPr>
          <w:rFonts w:ascii="Tahoma" w:hAnsi="Tahoma"/>
        </w:rPr>
        <w:t xml:space="preserve">, </w:t>
      </w:r>
      <w:r w:rsidR="00915E3C" w:rsidRPr="000A48C9">
        <w:rPr>
          <w:rFonts w:ascii="Tahoma" w:hAnsi="Tahoma"/>
        </w:rPr>
        <w:t xml:space="preserve">obniżonej proporcjonalnie </w:t>
      </w:r>
      <w:r w:rsidRPr="000A48C9">
        <w:rPr>
          <w:rFonts w:ascii="Tahoma" w:hAnsi="Tahoma"/>
        </w:rPr>
        <w:t xml:space="preserve">do poniesionego spadku przychodów, z przeznaczeniem dla </w:t>
      </w:r>
      <w:r w:rsidR="000A48C9">
        <w:rPr>
          <w:rFonts w:ascii="Tahoma" w:hAnsi="Tahoma"/>
        </w:rPr>
        <w:t xml:space="preserve">każdego </w:t>
      </w:r>
      <w:r w:rsidRPr="000A48C9">
        <w:rPr>
          <w:rFonts w:ascii="Tahoma" w:hAnsi="Tahoma"/>
        </w:rPr>
        <w:t>pracow</w:t>
      </w:r>
      <w:r w:rsidR="000A48C9">
        <w:rPr>
          <w:rFonts w:ascii="Tahoma" w:hAnsi="Tahoma"/>
        </w:rPr>
        <w:t xml:space="preserve">nika </w:t>
      </w:r>
      <w:r w:rsidRPr="000A48C9">
        <w:rPr>
          <w:rFonts w:ascii="Tahoma" w:hAnsi="Tahoma"/>
        </w:rPr>
        <w:t>zatrudnion</w:t>
      </w:r>
      <w:r w:rsidR="000A48C9">
        <w:rPr>
          <w:rFonts w:ascii="Tahoma" w:hAnsi="Tahoma"/>
        </w:rPr>
        <w:t xml:space="preserve">ego </w:t>
      </w:r>
      <w:r w:rsidRPr="000A48C9">
        <w:rPr>
          <w:rFonts w:ascii="Tahoma" w:hAnsi="Tahoma"/>
        </w:rPr>
        <w:t>na dzień ogłoszenia stanu epidemii.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firstLine="705"/>
        <w:jc w:val="both"/>
        <w:rPr>
          <w:rFonts w:ascii="Tahoma" w:hAnsi="Tahoma"/>
        </w:rPr>
      </w:pPr>
      <w:r w:rsidRPr="000A48C9">
        <w:rPr>
          <w:rFonts w:ascii="Tahoma" w:hAnsi="Tahoma"/>
        </w:rPr>
        <w:lastRenderedPageBreak/>
        <w:tab/>
        <w:t xml:space="preserve">3. Środki finansowe na wypłaty specjalnych zasiłków, o którym mowa w ust. </w:t>
      </w:r>
      <w:r w:rsidR="000A48C9" w:rsidRPr="000A48C9">
        <w:rPr>
          <w:rFonts w:ascii="Tahoma" w:hAnsi="Tahoma"/>
        </w:rPr>
        <w:t>1 i 2</w:t>
      </w:r>
      <w:r w:rsidRPr="000A48C9">
        <w:rPr>
          <w:rFonts w:ascii="Tahoma" w:hAnsi="Tahoma"/>
        </w:rPr>
        <w:t xml:space="preserve"> przekazuje Zakład Ubezpieczeń Społecznych.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firstLine="705"/>
        <w:jc w:val="both"/>
        <w:rPr>
          <w:rFonts w:ascii="Tahoma" w:hAnsi="Tahoma"/>
        </w:rPr>
      </w:pPr>
      <w:r w:rsidRPr="000A48C9">
        <w:rPr>
          <w:rFonts w:ascii="Tahoma" w:hAnsi="Tahoma"/>
        </w:rPr>
        <w:t xml:space="preserve">4. Przedsiębiorca, który otrzymał środki finansowe na wypłatę specjalnych zasiłków dla pracowników, nie może wypowiedzieć umowy o pracę z przyczyn niedotyczących pracownika </w:t>
      </w:r>
      <w:bookmarkStart w:id="5" w:name="mip48415041"/>
      <w:bookmarkEnd w:id="5"/>
      <w:r w:rsidRPr="000A48C9">
        <w:rPr>
          <w:rFonts w:ascii="Tahoma" w:hAnsi="Tahoma"/>
        </w:rPr>
        <w:t xml:space="preserve">w </w:t>
      </w:r>
      <w:r w:rsidR="00060EAC" w:rsidRPr="000A48C9">
        <w:rPr>
          <w:rFonts w:ascii="Tahoma" w:hAnsi="Tahoma"/>
        </w:rPr>
        <w:t xml:space="preserve">czasie trwania </w:t>
      </w:r>
      <w:r w:rsidRPr="000A48C9">
        <w:rPr>
          <w:rFonts w:ascii="Tahoma" w:hAnsi="Tahoma"/>
        </w:rPr>
        <w:t>stanu epidemii.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firstLine="709"/>
        <w:jc w:val="both"/>
        <w:rPr>
          <w:rFonts w:ascii="Tahoma" w:hAnsi="Tahoma"/>
        </w:rPr>
      </w:pPr>
      <w:r w:rsidRPr="000A48C9">
        <w:rPr>
          <w:rFonts w:ascii="Tahoma" w:hAnsi="Tahoma"/>
        </w:rPr>
        <w:t>5. W celu otrzymania środków finansowych przedsiębiorca składa do Zakładu Ubezpieczeń Społecznych oświadczenie o: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left="426" w:hanging="426"/>
        <w:jc w:val="both"/>
        <w:rPr>
          <w:rFonts w:ascii="Tahoma" w:hAnsi="Tahoma"/>
        </w:rPr>
      </w:pPr>
      <w:r w:rsidRPr="000A48C9">
        <w:rPr>
          <w:rFonts w:ascii="Tahoma" w:hAnsi="Tahoma"/>
        </w:rPr>
        <w:t>1)</w:t>
      </w:r>
      <w:r w:rsidRPr="000A48C9">
        <w:rPr>
          <w:rFonts w:ascii="Tahoma" w:hAnsi="Tahoma"/>
        </w:rPr>
        <w:tab/>
        <w:t>ograniczeniu wykonywania działalności i</w:t>
      </w:r>
      <w:r w:rsidRPr="000A48C9">
        <w:rPr>
          <w:rFonts w:ascii="Tahoma" w:hAnsi="Tahoma"/>
          <w:b/>
        </w:rPr>
        <w:t xml:space="preserve"> </w:t>
      </w:r>
      <w:r w:rsidRPr="000A48C9">
        <w:rPr>
          <w:rFonts w:ascii="Tahoma" w:hAnsi="Tahoma"/>
        </w:rPr>
        <w:t>odnotowanej wysokości spadku przychodów, na skutek ogłoszonego stanu zagrożenia ep</w:t>
      </w:r>
      <w:r w:rsidR="00060EAC" w:rsidRPr="000A48C9">
        <w:rPr>
          <w:rFonts w:ascii="Tahoma" w:hAnsi="Tahoma"/>
        </w:rPr>
        <w:t xml:space="preserve">idemicznego lub stanu epidemii </w:t>
      </w:r>
      <w:r w:rsidRPr="000A48C9">
        <w:rPr>
          <w:rFonts w:ascii="Tahoma" w:hAnsi="Tahoma"/>
        </w:rPr>
        <w:t>w związku z zagrożeniem zakażeniem wirusem SARS -CoV-2;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left="426" w:hanging="426"/>
        <w:jc w:val="both"/>
        <w:rPr>
          <w:rFonts w:ascii="Tahoma" w:hAnsi="Tahoma"/>
        </w:rPr>
      </w:pPr>
      <w:r w:rsidRPr="000A48C9">
        <w:rPr>
          <w:rFonts w:ascii="Tahoma" w:hAnsi="Tahoma"/>
        </w:rPr>
        <w:t>2)</w:t>
      </w:r>
      <w:r w:rsidRPr="000A48C9">
        <w:rPr>
          <w:rFonts w:ascii="Tahoma" w:hAnsi="Tahoma"/>
        </w:rPr>
        <w:tab/>
        <w:t>liczbie zatrudnianych pracowników.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/>
        </w:rPr>
      </w:pPr>
      <w:bookmarkStart w:id="6" w:name="mip48414438"/>
      <w:bookmarkStart w:id="7" w:name="mip48414439"/>
      <w:bookmarkEnd w:id="6"/>
      <w:bookmarkEnd w:id="7"/>
      <w:r w:rsidRPr="000A48C9">
        <w:rPr>
          <w:rFonts w:ascii="Tahoma" w:hAnsi="Tahoma"/>
        </w:rPr>
        <w:t>6. Zakład Ubezpieczeń Społecznych dokonuje weryfikacji zgodności złożonych oświadczeń ze stanem faktycznym m.in. na podstawie analizy stanu zatrudnienia u danego pracodawcy.</w:t>
      </w:r>
    </w:p>
    <w:p w:rsidR="00660DFF" w:rsidRPr="000A48C9" w:rsidRDefault="00660DFF" w:rsidP="007B31A4">
      <w:pPr>
        <w:pStyle w:val="NormalnyWeb"/>
        <w:spacing w:before="0" w:beforeAutospacing="0" w:after="0" w:afterAutospacing="0" w:line="360" w:lineRule="auto"/>
        <w:ind w:firstLine="567"/>
        <w:jc w:val="both"/>
        <w:rPr>
          <w:rFonts w:ascii="Tahoma" w:hAnsi="Tahoma"/>
        </w:rPr>
      </w:pPr>
      <w:r w:rsidRPr="000A48C9">
        <w:rPr>
          <w:rFonts w:ascii="Tahoma" w:hAnsi="Tahoma"/>
        </w:rPr>
        <w:t>7. Pracodawca, który po otrzymaniu środków finansowych na wypłatę specjalnych zasiłków dla pracowników rozwiązał, w czasie trwania stanu zagrożenia epidemicznego lub stanu epidemii z pracownikami umowy obowiązany jest do zwrotu otrzymanych środków finansowych.</w:t>
      </w:r>
      <w:bookmarkStart w:id="8" w:name="mip46063518"/>
      <w:bookmarkStart w:id="9" w:name="mip46063520"/>
      <w:bookmarkEnd w:id="8"/>
      <w:bookmarkEnd w:id="9"/>
    </w:p>
    <w:p w:rsidR="00915E3C" w:rsidRPr="000A48C9" w:rsidRDefault="00660DFF" w:rsidP="007B31A4">
      <w:pPr>
        <w:pStyle w:val="NormalnyWeb"/>
        <w:spacing w:before="0" w:beforeAutospacing="0" w:after="0" w:afterAutospacing="0" w:line="360" w:lineRule="auto"/>
        <w:ind w:firstLine="567"/>
        <w:jc w:val="both"/>
        <w:rPr>
          <w:rFonts w:ascii="Tahoma" w:hAnsi="Tahoma"/>
        </w:rPr>
      </w:pPr>
      <w:r w:rsidRPr="000A48C9">
        <w:rPr>
          <w:rFonts w:ascii="Tahoma" w:hAnsi="Tahoma"/>
        </w:rPr>
        <w:t xml:space="preserve">8. Minister właściwy do spraw pracy określi w drodze rozporządzenia sposób ustalania wysokości specjalnych zasiłków przysługujących przedsiębiorcy, o którym mowa w ust. 2 pkt 2. </w:t>
      </w:r>
    </w:p>
    <w:p w:rsidR="00915E3C" w:rsidRPr="000A48C9" w:rsidRDefault="00915E3C" w:rsidP="007B31A4">
      <w:pPr>
        <w:pStyle w:val="NormalnyWeb"/>
        <w:spacing w:before="0" w:beforeAutospacing="0" w:after="0" w:afterAutospacing="0" w:line="360" w:lineRule="auto"/>
        <w:ind w:firstLine="567"/>
        <w:jc w:val="both"/>
        <w:rPr>
          <w:rFonts w:ascii="Tahoma" w:hAnsi="Tahoma"/>
        </w:rPr>
      </w:pPr>
    </w:p>
    <w:p w:rsidR="00915E3C" w:rsidRPr="000A48C9" w:rsidRDefault="00915E3C" w:rsidP="007B31A4">
      <w:pPr>
        <w:spacing w:after="0" w:line="360" w:lineRule="auto"/>
        <w:ind w:firstLine="567"/>
        <w:jc w:val="both"/>
        <w:rPr>
          <w:rFonts w:ascii="Tahoma" w:hAnsi="Tahoma"/>
          <w:bCs/>
          <w:sz w:val="24"/>
          <w:szCs w:val="24"/>
        </w:rPr>
      </w:pPr>
      <w:bookmarkStart w:id="10" w:name="_Hlk35520947"/>
      <w:r w:rsidRPr="000A48C9">
        <w:rPr>
          <w:rFonts w:ascii="Tahoma" w:hAnsi="Tahoma"/>
          <w:b/>
          <w:sz w:val="24"/>
          <w:szCs w:val="24"/>
        </w:rPr>
        <w:t xml:space="preserve">Art. </w:t>
      </w:r>
      <w:r w:rsidR="009F0DB9" w:rsidRPr="000A48C9">
        <w:rPr>
          <w:rFonts w:ascii="Tahoma" w:hAnsi="Tahoma"/>
          <w:b/>
          <w:sz w:val="24"/>
          <w:szCs w:val="24"/>
        </w:rPr>
        <w:t>15d</w:t>
      </w:r>
      <w:r w:rsidRPr="000A48C9">
        <w:rPr>
          <w:rFonts w:ascii="Tahoma" w:hAnsi="Tahoma"/>
          <w:b/>
          <w:sz w:val="24"/>
          <w:szCs w:val="24"/>
        </w:rPr>
        <w:t>.1.</w:t>
      </w:r>
      <w:r w:rsidRPr="000A48C9">
        <w:rPr>
          <w:rFonts w:ascii="Tahoma" w:hAnsi="Tahoma"/>
          <w:sz w:val="24"/>
          <w:szCs w:val="24"/>
        </w:rPr>
        <w:t xml:space="preserve"> Płatnik składek na ubezpieczenie społeczne będący przedsiębiorcą, </w:t>
      </w:r>
      <w:r w:rsidRPr="000A48C9">
        <w:rPr>
          <w:rFonts w:ascii="Tahoma" w:hAnsi="Tahoma"/>
          <w:sz w:val="24"/>
          <w:szCs w:val="24"/>
          <w:lang w:eastAsia="pl-PL"/>
        </w:rPr>
        <w:t xml:space="preserve">w rozumieniu ustawy z dnia 6 marca 2018 r. - Prawo przedsiębiorców, </w:t>
      </w:r>
      <w:r w:rsidRPr="000A48C9">
        <w:rPr>
          <w:rFonts w:ascii="Tahoma" w:hAnsi="Tahoma"/>
          <w:sz w:val="24"/>
          <w:szCs w:val="24"/>
        </w:rPr>
        <w:t>który nie prowadzi działalności lub odnotował spadek przychodów w wysokości co najmniej 2</w:t>
      </w:r>
      <w:r w:rsidR="000A48C9" w:rsidRPr="000A48C9">
        <w:rPr>
          <w:rFonts w:ascii="Tahoma" w:hAnsi="Tahoma"/>
          <w:sz w:val="24"/>
          <w:szCs w:val="24"/>
        </w:rPr>
        <w:t>0</w:t>
      </w:r>
      <w:r w:rsidRPr="000A48C9">
        <w:rPr>
          <w:rFonts w:ascii="Tahoma" w:hAnsi="Tahoma"/>
          <w:sz w:val="24"/>
          <w:szCs w:val="24"/>
        </w:rPr>
        <w:t>% w porównaniu do średniomiesięcznego przychodu osiągniętego w 2019 r. na skutek oraz w czasie trwania stanu zagrożenia epidemicznego</w:t>
      </w:r>
      <w:r w:rsidR="00FF03DD" w:rsidRPr="000A48C9">
        <w:rPr>
          <w:rFonts w:ascii="Tahoma" w:hAnsi="Tahoma"/>
          <w:sz w:val="24"/>
          <w:szCs w:val="24"/>
        </w:rPr>
        <w:t xml:space="preserve"> lub stanu epidemii</w:t>
      </w:r>
      <w:r w:rsidRPr="000A48C9">
        <w:rPr>
          <w:rFonts w:ascii="Tahoma" w:hAnsi="Tahoma"/>
          <w:sz w:val="24"/>
          <w:szCs w:val="24"/>
        </w:rPr>
        <w:t xml:space="preserve"> spowodowanego rozprzestrzenianiem się wirusa SARS-CoV-2, jest zwolniony z obowiązku płatności należności z tytułu składek na ubezpieczenia społeczne, o których mowa w ustawie </w:t>
      </w:r>
      <w:r w:rsidR="00EA1599" w:rsidRPr="000A48C9">
        <w:rPr>
          <w:rFonts w:ascii="Tahoma" w:hAnsi="Tahoma"/>
          <w:sz w:val="24"/>
          <w:szCs w:val="24"/>
        </w:rPr>
        <w:t xml:space="preserve">z dnia </w:t>
      </w:r>
      <w:r w:rsidR="00EA1599" w:rsidRPr="000A48C9">
        <w:rPr>
          <w:rFonts w:ascii="Tahoma" w:hAnsi="Tahoma"/>
          <w:bCs/>
          <w:sz w:val="24"/>
          <w:szCs w:val="24"/>
        </w:rPr>
        <w:t xml:space="preserve">13 października 1998 r. </w:t>
      </w:r>
      <w:r w:rsidR="00C54F45">
        <w:rPr>
          <w:rFonts w:ascii="Tahoma" w:hAnsi="Tahoma"/>
          <w:sz w:val="24"/>
          <w:szCs w:val="24"/>
        </w:rPr>
        <w:t xml:space="preserve">o systemie ubezpieczeń społecznych </w:t>
      </w:r>
      <w:r w:rsidRPr="000A48C9">
        <w:rPr>
          <w:rFonts w:ascii="Tahoma" w:hAnsi="Tahoma"/>
          <w:bCs/>
          <w:sz w:val="24"/>
          <w:szCs w:val="24"/>
        </w:rPr>
        <w:t>(Dz. U. z 2020 r. poz. 266 i 321).</w:t>
      </w:r>
    </w:p>
    <w:bookmarkEnd w:id="10"/>
    <w:p w:rsidR="00915E3C" w:rsidRPr="000A48C9" w:rsidRDefault="00915E3C" w:rsidP="007B31A4">
      <w:pPr>
        <w:spacing w:after="0" w:line="360" w:lineRule="auto"/>
        <w:ind w:firstLine="567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lastRenderedPageBreak/>
        <w:t xml:space="preserve">2. Przedsiębiorca, o którym mowa w ust. 1 w celu uzyskania zwolnienia składa do Zakładu Ubezpieczeń Społecznych </w:t>
      </w:r>
      <w:r w:rsidRPr="000A48C9">
        <w:rPr>
          <w:rFonts w:ascii="Tahoma" w:hAnsi="Tahoma"/>
          <w:sz w:val="24"/>
          <w:szCs w:val="24"/>
          <w:lang w:eastAsia="pl-PL"/>
        </w:rPr>
        <w:t xml:space="preserve">oświadczenie o fakcie </w:t>
      </w:r>
      <w:r w:rsidRPr="000A48C9">
        <w:rPr>
          <w:rFonts w:ascii="Tahoma" w:hAnsi="Tahoma"/>
          <w:sz w:val="24"/>
          <w:szCs w:val="24"/>
        </w:rPr>
        <w:t>odnotowaniu spadku przychodów</w:t>
      </w:r>
      <w:r w:rsidRPr="000A48C9">
        <w:rPr>
          <w:rFonts w:ascii="Tahoma" w:hAnsi="Tahoma"/>
          <w:sz w:val="24"/>
          <w:szCs w:val="24"/>
          <w:lang w:eastAsia="pl-PL"/>
        </w:rPr>
        <w:t xml:space="preserve"> </w:t>
      </w:r>
      <w:r w:rsidRPr="000A48C9">
        <w:rPr>
          <w:rFonts w:ascii="Tahoma" w:hAnsi="Tahoma"/>
          <w:sz w:val="24"/>
          <w:szCs w:val="24"/>
        </w:rPr>
        <w:t xml:space="preserve">w związku ze stanem </w:t>
      </w:r>
      <w:r w:rsidR="00790B17" w:rsidRPr="000A48C9">
        <w:rPr>
          <w:rFonts w:ascii="Tahoma" w:hAnsi="Tahoma"/>
          <w:sz w:val="24"/>
          <w:szCs w:val="24"/>
        </w:rPr>
        <w:t xml:space="preserve">zagrożenia </w:t>
      </w:r>
      <w:r w:rsidRPr="000A48C9">
        <w:rPr>
          <w:rFonts w:ascii="Tahoma" w:hAnsi="Tahoma"/>
          <w:sz w:val="24"/>
          <w:szCs w:val="24"/>
        </w:rPr>
        <w:t>epidemicz</w:t>
      </w:r>
      <w:r w:rsidR="00790B17" w:rsidRPr="000A48C9">
        <w:rPr>
          <w:rFonts w:ascii="Tahoma" w:hAnsi="Tahoma"/>
          <w:sz w:val="24"/>
          <w:szCs w:val="24"/>
        </w:rPr>
        <w:t>nego lub stanem epidemii</w:t>
      </w:r>
      <w:r w:rsidRPr="000A48C9">
        <w:rPr>
          <w:sz w:val="21"/>
          <w:szCs w:val="21"/>
        </w:rPr>
        <w:t>.</w:t>
      </w:r>
    </w:p>
    <w:p w:rsidR="00915E3C" w:rsidRPr="000A48C9" w:rsidRDefault="00915E3C" w:rsidP="007B31A4">
      <w:pPr>
        <w:spacing w:after="0" w:line="360" w:lineRule="auto"/>
        <w:ind w:firstLine="567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</w:rPr>
        <w:t>3. Oświadczenie przedsiębiorca może składa</w:t>
      </w:r>
      <w:r w:rsidRPr="000A48C9">
        <w:rPr>
          <w:rFonts w:ascii="Tahoma" w:hAnsi="Tahoma"/>
          <w:color w:val="000000"/>
          <w:sz w:val="24"/>
          <w:szCs w:val="24"/>
        </w:rPr>
        <w:t xml:space="preserve">ć </w:t>
      </w:r>
      <w:r w:rsidRPr="000A48C9">
        <w:rPr>
          <w:rFonts w:ascii="Tahoma" w:hAnsi="Tahoma"/>
          <w:sz w:val="24"/>
          <w:szCs w:val="24"/>
        </w:rPr>
        <w:t>w postaci elektronicznej</w:t>
      </w:r>
      <w:r w:rsidRPr="000A48C9">
        <w:rPr>
          <w:rFonts w:ascii="Tahoma" w:hAnsi="Tahoma"/>
          <w:sz w:val="24"/>
          <w:szCs w:val="24"/>
          <w:lang w:eastAsia="pl-PL"/>
        </w:rPr>
        <w:t xml:space="preserve">. </w:t>
      </w:r>
    </w:p>
    <w:p w:rsidR="00915E3C" w:rsidRPr="000A48C9" w:rsidRDefault="00915E3C" w:rsidP="007B31A4">
      <w:pPr>
        <w:tabs>
          <w:tab w:val="left" w:pos="567"/>
        </w:tabs>
        <w:spacing w:after="0" w:line="360" w:lineRule="auto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sz w:val="24"/>
          <w:szCs w:val="24"/>
          <w:lang w:eastAsia="pl-PL"/>
        </w:rPr>
        <w:tab/>
      </w:r>
    </w:p>
    <w:p w:rsidR="00915E3C" w:rsidRPr="000A48C9" w:rsidRDefault="00915E3C" w:rsidP="007B31A4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b/>
          <w:bCs/>
          <w:sz w:val="24"/>
          <w:szCs w:val="24"/>
          <w:lang w:eastAsia="pl-PL"/>
        </w:rPr>
        <w:t xml:space="preserve">Art. </w:t>
      </w:r>
      <w:r w:rsidR="009F0DB9" w:rsidRPr="000A48C9">
        <w:rPr>
          <w:rFonts w:ascii="Tahoma" w:hAnsi="Tahoma"/>
          <w:b/>
          <w:bCs/>
          <w:sz w:val="24"/>
          <w:szCs w:val="24"/>
          <w:lang w:eastAsia="pl-PL"/>
        </w:rPr>
        <w:t>15e</w:t>
      </w:r>
      <w:r w:rsidRPr="000A48C9">
        <w:rPr>
          <w:rFonts w:ascii="Tahoma" w:hAnsi="Tahoma"/>
          <w:b/>
          <w:bCs/>
          <w:sz w:val="24"/>
          <w:szCs w:val="24"/>
          <w:lang w:eastAsia="pl-PL"/>
        </w:rPr>
        <w:t>.1</w:t>
      </w:r>
      <w:r w:rsidRPr="000A48C9">
        <w:rPr>
          <w:rFonts w:ascii="Tahoma" w:hAnsi="Tahoma"/>
          <w:sz w:val="24"/>
          <w:szCs w:val="24"/>
          <w:lang w:eastAsia="pl-PL"/>
        </w:rPr>
        <w:t>. Osoby fizyczne</w:t>
      </w:r>
      <w:r w:rsidR="00EA1599">
        <w:rPr>
          <w:rFonts w:ascii="Tahoma" w:hAnsi="Tahoma"/>
          <w:sz w:val="24"/>
          <w:szCs w:val="24"/>
          <w:lang w:eastAsia="pl-PL"/>
        </w:rPr>
        <w:t>,</w:t>
      </w:r>
      <w:r w:rsidRPr="000A48C9">
        <w:rPr>
          <w:rFonts w:ascii="Tahoma" w:hAnsi="Tahoma"/>
          <w:sz w:val="24"/>
          <w:szCs w:val="24"/>
          <w:lang w:eastAsia="pl-PL"/>
        </w:rPr>
        <w:t xml:space="preserve"> będące przedsiębiorcami w rozumieniu ustawy z dnia 6 marca 2018 r.</w:t>
      </w:r>
      <w:r w:rsidR="00790B17" w:rsidRPr="000A48C9">
        <w:rPr>
          <w:rFonts w:ascii="Tahoma" w:hAnsi="Tahoma"/>
          <w:sz w:val="24"/>
          <w:szCs w:val="24"/>
          <w:lang w:eastAsia="pl-PL"/>
        </w:rPr>
        <w:t xml:space="preserve"> -</w:t>
      </w:r>
      <w:r w:rsidRPr="000A48C9">
        <w:rPr>
          <w:rFonts w:ascii="Tahoma" w:hAnsi="Tahoma"/>
          <w:sz w:val="24"/>
          <w:szCs w:val="24"/>
          <w:lang w:eastAsia="pl-PL"/>
        </w:rPr>
        <w:t xml:space="preserve"> Prawo przedsiębiorców w okresie trwania stanu </w:t>
      </w:r>
      <w:r w:rsidR="00790B17" w:rsidRPr="000A48C9">
        <w:rPr>
          <w:rFonts w:ascii="Tahoma" w:hAnsi="Tahoma"/>
          <w:sz w:val="24"/>
          <w:szCs w:val="24"/>
          <w:lang w:eastAsia="pl-PL"/>
        </w:rPr>
        <w:t xml:space="preserve">zagrożenia </w:t>
      </w:r>
      <w:r w:rsidRPr="000A48C9">
        <w:rPr>
          <w:rFonts w:ascii="Tahoma" w:hAnsi="Tahoma"/>
          <w:sz w:val="24"/>
          <w:szCs w:val="24"/>
          <w:lang w:eastAsia="pl-PL"/>
        </w:rPr>
        <w:t xml:space="preserve">epidemicznego </w:t>
      </w:r>
      <w:r w:rsidR="00790B17" w:rsidRPr="000A48C9">
        <w:rPr>
          <w:rFonts w:ascii="Tahoma" w:hAnsi="Tahoma"/>
          <w:sz w:val="24"/>
          <w:szCs w:val="24"/>
          <w:lang w:eastAsia="pl-PL"/>
        </w:rPr>
        <w:t xml:space="preserve">lub stanu epidemii </w:t>
      </w:r>
      <w:r w:rsidRPr="000A48C9">
        <w:rPr>
          <w:rFonts w:ascii="Tahoma" w:hAnsi="Tahoma"/>
          <w:sz w:val="24"/>
          <w:szCs w:val="24"/>
          <w:lang w:eastAsia="pl-PL"/>
        </w:rPr>
        <w:t xml:space="preserve">spowodowanego rozprzestrzenianiem się wirusa SRS-Cov-2 </w:t>
      </w:r>
      <w:bookmarkStart w:id="11" w:name="_Hlk35521081"/>
      <w:r w:rsidRPr="000A48C9">
        <w:rPr>
          <w:rFonts w:ascii="Tahoma" w:hAnsi="Tahoma"/>
          <w:sz w:val="24"/>
          <w:szCs w:val="24"/>
          <w:lang w:eastAsia="pl-PL"/>
        </w:rPr>
        <w:t>zwalnia się z obowiązku płacenia zaliczek na podatek dochodowy, o którym mowa w ustawie z dnia 26 lipca 1991 r. o podatku dochodowym od osób fizycznych (Dz.U. z 2019 r. poz. 1387, z późn.zm.</w:t>
      </w:r>
      <w:r w:rsidRPr="000A48C9">
        <w:rPr>
          <w:lang w:eastAsia="pl-PL"/>
        </w:rPr>
        <w:footnoteReference w:id="2"/>
      </w:r>
      <w:r w:rsidRPr="000A48C9">
        <w:rPr>
          <w:rFonts w:ascii="Tahoma" w:hAnsi="Tahoma"/>
          <w:sz w:val="24"/>
          <w:szCs w:val="24"/>
          <w:lang w:eastAsia="pl-PL"/>
        </w:rPr>
        <w:t>), po spełnieniu warunków o których mowa w ust. 3 i 4.</w:t>
      </w:r>
    </w:p>
    <w:bookmarkEnd w:id="11"/>
    <w:p w:rsidR="00915E3C" w:rsidRPr="000A48C9" w:rsidRDefault="00915E3C" w:rsidP="007B31A4">
      <w:pPr>
        <w:pStyle w:val="Nagwek1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Zwolnienie, o którym mowa w ust. 1 dotyczy również zaliczek na podatek dochodowy od osób fizycznych płaconych przez osoby fizyczne jako płatnik.</w:t>
      </w:r>
    </w:p>
    <w:p w:rsidR="00915E3C" w:rsidRPr="000A48C9" w:rsidRDefault="00915E3C" w:rsidP="007B31A4">
      <w:pPr>
        <w:pStyle w:val="Nagwek1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Prawo do zwolnienia przysługuje przedsiębiorcy, który w czasie trwania stanu epidemicznego spowodowanego rozprzestrzenianiem się wirusa SARS-CoV-2:</w:t>
      </w:r>
    </w:p>
    <w:p w:rsidR="00915E3C" w:rsidRPr="000A48C9" w:rsidRDefault="00915E3C" w:rsidP="007B31A4">
      <w:pPr>
        <w:pStyle w:val="Nagwek1"/>
        <w:numPr>
          <w:ilvl w:val="0"/>
          <w:numId w:val="4"/>
        </w:numPr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nie może prowadzić działalności gospodarczej;</w:t>
      </w:r>
    </w:p>
    <w:p w:rsidR="00915E3C" w:rsidRPr="000A48C9" w:rsidRDefault="00915E3C" w:rsidP="007B31A4">
      <w:pPr>
        <w:pStyle w:val="Nagwek1"/>
        <w:numPr>
          <w:ilvl w:val="0"/>
          <w:numId w:val="4"/>
        </w:numPr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 xml:space="preserve">prowadzi działalność gospodarczą w ograniczonym stopniu ze względu na zakazy wprowadzone w związku 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wprowadzonym stanem zagrożenia </w:t>
      </w:r>
      <w:r w:rsidRPr="000A48C9">
        <w:rPr>
          <w:rFonts w:ascii="Tahoma" w:hAnsi="Tahoma"/>
          <w:b w:val="0"/>
          <w:sz w:val="24"/>
          <w:szCs w:val="24"/>
        </w:rPr>
        <w:t>epidemiczn</w:t>
      </w:r>
      <w:r w:rsidRPr="000A48C9">
        <w:rPr>
          <w:rFonts w:ascii="Tahoma" w:hAnsi="Tahoma"/>
          <w:b w:val="0"/>
          <w:color w:val="000000"/>
          <w:sz w:val="24"/>
          <w:szCs w:val="24"/>
        </w:rPr>
        <w:t>ego</w:t>
      </w:r>
      <w:r w:rsidRPr="000A48C9">
        <w:rPr>
          <w:rFonts w:ascii="Tahoma" w:hAnsi="Tahoma"/>
          <w:b w:val="0"/>
          <w:sz w:val="24"/>
          <w:szCs w:val="24"/>
        </w:rPr>
        <w:t xml:space="preserve"> 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lub stanem epidemii </w:t>
      </w:r>
      <w:r w:rsidRPr="000A48C9">
        <w:rPr>
          <w:rFonts w:ascii="Tahoma" w:hAnsi="Tahoma"/>
          <w:b w:val="0"/>
          <w:sz w:val="24"/>
          <w:szCs w:val="24"/>
        </w:rPr>
        <w:t>oraz nastąpił spadek przychodów w rozumieniu ustawy o podatku dochodowym od osób fizycznych w wys</w:t>
      </w:r>
      <w:r w:rsidR="000A48C9" w:rsidRPr="000A48C9">
        <w:rPr>
          <w:rFonts w:ascii="Tahoma" w:hAnsi="Tahoma"/>
          <w:b w:val="0"/>
          <w:sz w:val="24"/>
          <w:szCs w:val="24"/>
        </w:rPr>
        <w:t>okości co najmniej 20</w:t>
      </w:r>
      <w:r w:rsidRPr="000A48C9">
        <w:rPr>
          <w:rFonts w:ascii="Tahoma" w:hAnsi="Tahoma"/>
          <w:b w:val="0"/>
          <w:sz w:val="24"/>
          <w:szCs w:val="24"/>
        </w:rPr>
        <w:t>% w porównaniu do średniomiesięcznego przychodu osiągniętego w 2019 r.</w:t>
      </w:r>
    </w:p>
    <w:p w:rsidR="00915E3C" w:rsidRPr="000A48C9" w:rsidRDefault="00915E3C" w:rsidP="007B31A4">
      <w:pPr>
        <w:pStyle w:val="Nagwek1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Osoba fizyczna, o której mowa w ust. 1 składa oświadczenie do właściwego organu podatkowego.</w:t>
      </w:r>
    </w:p>
    <w:p w:rsidR="00915E3C" w:rsidRPr="000A48C9" w:rsidRDefault="00915E3C" w:rsidP="007B31A4">
      <w:pPr>
        <w:pStyle w:val="Nagwek1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Zwolnienie, o którym mowa w ust. 1 stanowi pomoc de minimis.</w:t>
      </w:r>
    </w:p>
    <w:p w:rsidR="007B31A4" w:rsidRPr="000A48C9" w:rsidRDefault="007B31A4" w:rsidP="007B31A4">
      <w:pPr>
        <w:pStyle w:val="Nagwek1"/>
        <w:tabs>
          <w:tab w:val="left" w:pos="993"/>
        </w:tabs>
        <w:spacing w:before="0" w:beforeAutospacing="0" w:after="0" w:afterAutospacing="0" w:line="360" w:lineRule="auto"/>
        <w:ind w:left="567"/>
        <w:jc w:val="both"/>
        <w:rPr>
          <w:rFonts w:ascii="Tahoma" w:hAnsi="Tahoma"/>
          <w:b w:val="0"/>
          <w:sz w:val="24"/>
          <w:szCs w:val="24"/>
          <w:lang w:eastAsia="en-US"/>
        </w:rPr>
      </w:pPr>
    </w:p>
    <w:p w:rsidR="00915E3C" w:rsidRPr="000A48C9" w:rsidRDefault="00915E3C" w:rsidP="007B31A4">
      <w:pPr>
        <w:pStyle w:val="Nagwek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ahoma" w:hAnsi="Tahoma" w:cs="Tahoma"/>
          <w:b w:val="0"/>
          <w:sz w:val="24"/>
          <w:szCs w:val="24"/>
        </w:rPr>
      </w:pPr>
      <w:r w:rsidRPr="000A48C9">
        <w:rPr>
          <w:rFonts w:ascii="Tahoma" w:hAnsi="Tahoma"/>
          <w:bCs w:val="0"/>
          <w:sz w:val="24"/>
          <w:szCs w:val="24"/>
        </w:rPr>
        <w:t>Art.</w:t>
      </w:r>
      <w:r w:rsidR="009F0DB9" w:rsidRPr="000A48C9">
        <w:rPr>
          <w:rFonts w:ascii="Tahoma" w:hAnsi="Tahoma"/>
          <w:bCs w:val="0"/>
          <w:sz w:val="24"/>
          <w:szCs w:val="24"/>
        </w:rPr>
        <w:t>15f</w:t>
      </w:r>
      <w:r w:rsidRPr="000A48C9">
        <w:rPr>
          <w:rFonts w:ascii="Tahoma" w:hAnsi="Tahoma"/>
          <w:bCs w:val="0"/>
          <w:sz w:val="24"/>
          <w:szCs w:val="24"/>
        </w:rPr>
        <w:t>.1</w:t>
      </w:r>
      <w:r w:rsidRPr="000A48C9">
        <w:rPr>
          <w:rFonts w:ascii="Tahoma" w:hAnsi="Tahoma"/>
          <w:b w:val="0"/>
          <w:sz w:val="24"/>
          <w:szCs w:val="24"/>
        </w:rPr>
        <w:t>. Osoby prawne</w:t>
      </w:r>
      <w:r w:rsidR="00EA1599">
        <w:rPr>
          <w:rFonts w:ascii="Tahoma" w:hAnsi="Tahoma"/>
          <w:b w:val="0"/>
          <w:sz w:val="24"/>
          <w:szCs w:val="24"/>
        </w:rPr>
        <w:t>,</w:t>
      </w:r>
      <w:r w:rsidRPr="000A48C9">
        <w:rPr>
          <w:rFonts w:ascii="Tahoma" w:hAnsi="Tahoma"/>
          <w:b w:val="0"/>
          <w:sz w:val="24"/>
          <w:szCs w:val="24"/>
        </w:rPr>
        <w:t xml:space="preserve"> </w:t>
      </w:r>
      <w:r w:rsidR="00EA1599">
        <w:rPr>
          <w:rFonts w:ascii="Tahoma" w:hAnsi="Tahoma"/>
          <w:b w:val="0"/>
          <w:sz w:val="24"/>
          <w:szCs w:val="24"/>
        </w:rPr>
        <w:t>będące przedsiębiorcami</w:t>
      </w:r>
      <w:r w:rsidR="00FF064B" w:rsidRPr="00FF064B">
        <w:rPr>
          <w:rFonts w:ascii="Tahoma" w:hAnsi="Tahoma"/>
          <w:sz w:val="24"/>
          <w:szCs w:val="24"/>
        </w:rPr>
        <w:t xml:space="preserve"> </w:t>
      </w:r>
      <w:r w:rsidR="00FF064B" w:rsidRPr="00FF064B">
        <w:rPr>
          <w:rFonts w:ascii="Tahoma" w:hAnsi="Tahoma"/>
          <w:b w:val="0"/>
          <w:sz w:val="24"/>
          <w:szCs w:val="24"/>
        </w:rPr>
        <w:t xml:space="preserve">w rozumieniu ustawy z dnia 6 marca 2018 r. - Prawo przedsiębiorców </w:t>
      </w:r>
      <w:r w:rsidRPr="00FF064B">
        <w:rPr>
          <w:rFonts w:ascii="Tahoma" w:hAnsi="Tahoma"/>
          <w:b w:val="0"/>
          <w:sz w:val="24"/>
          <w:szCs w:val="24"/>
        </w:rPr>
        <w:t>w</w:t>
      </w:r>
      <w:r w:rsidRPr="000A48C9">
        <w:rPr>
          <w:rFonts w:ascii="Tahoma" w:hAnsi="Tahoma"/>
          <w:b w:val="0"/>
          <w:sz w:val="24"/>
          <w:szCs w:val="24"/>
        </w:rPr>
        <w:t xml:space="preserve"> okresie trwania stanu 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zagrożenia </w:t>
      </w:r>
      <w:r w:rsidRPr="000A48C9">
        <w:rPr>
          <w:rFonts w:ascii="Tahoma" w:hAnsi="Tahoma"/>
          <w:b w:val="0"/>
          <w:sz w:val="24"/>
          <w:szCs w:val="24"/>
        </w:rPr>
        <w:t xml:space="preserve">epidemicznego 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lub stanu epidemii </w:t>
      </w:r>
      <w:r w:rsidRPr="000A48C9">
        <w:rPr>
          <w:rFonts w:ascii="Tahoma" w:hAnsi="Tahoma"/>
          <w:b w:val="0"/>
          <w:sz w:val="24"/>
          <w:szCs w:val="24"/>
        </w:rPr>
        <w:t xml:space="preserve">spowodowanego rozprzestrzenianiem się wirusa </w:t>
      </w:r>
      <w:r w:rsidRPr="000A48C9">
        <w:rPr>
          <w:rFonts w:ascii="Tahoma" w:hAnsi="Tahoma"/>
          <w:b w:val="0"/>
          <w:sz w:val="24"/>
          <w:szCs w:val="24"/>
        </w:rPr>
        <w:lastRenderedPageBreak/>
        <w:t xml:space="preserve">SARS-CoV-2 zwalnia się z obowiązku płacenia zaliczek na podatek dochodowy, o którym mowa w ustawie </w:t>
      </w:r>
      <w:r w:rsidRPr="000A48C9">
        <w:rPr>
          <w:rFonts w:ascii="Tahoma" w:hAnsi="Tahoma" w:cs="Tahoma"/>
          <w:b w:val="0"/>
          <w:bCs w:val="0"/>
          <w:sz w:val="24"/>
          <w:szCs w:val="24"/>
          <w:shd w:val="clear" w:color="auto" w:fill="FFFFFF"/>
        </w:rPr>
        <w:t>z dnia 15 lutego 1992 r.</w:t>
      </w:r>
      <w:r w:rsidRPr="000A48C9">
        <w:rPr>
          <w:rFonts w:ascii="Tahoma" w:hAnsi="Tahoma" w:cs="Tahoma"/>
          <w:b w:val="0"/>
          <w:sz w:val="24"/>
          <w:szCs w:val="24"/>
        </w:rPr>
        <w:t xml:space="preserve"> o podatku dochodowym od osób prawnych (Dz. U z 2019 r. poz. 865, z późn. zm.</w:t>
      </w:r>
      <w:r w:rsidRPr="000A48C9">
        <w:rPr>
          <w:rStyle w:val="Odwoanieprzypisudolnego"/>
          <w:rFonts w:ascii="Tahoma" w:hAnsi="Tahoma" w:cs="Tahoma"/>
          <w:b w:val="0"/>
          <w:bCs w:val="0"/>
          <w:sz w:val="24"/>
          <w:szCs w:val="24"/>
          <w:shd w:val="clear" w:color="auto" w:fill="F0F0F0"/>
        </w:rPr>
        <w:footnoteReference w:id="3"/>
      </w:r>
      <w:r w:rsidRPr="000A48C9">
        <w:rPr>
          <w:rFonts w:ascii="Tahoma" w:hAnsi="Tahoma" w:cs="Tahoma"/>
          <w:b w:val="0"/>
          <w:bCs w:val="0"/>
          <w:sz w:val="24"/>
          <w:szCs w:val="24"/>
          <w:shd w:val="clear" w:color="auto" w:fill="F0F0F0"/>
        </w:rPr>
        <w:t>)</w:t>
      </w:r>
      <w:r w:rsidR="00DC47AA" w:rsidRPr="000A48C9">
        <w:rPr>
          <w:rFonts w:ascii="Tahoma" w:hAnsi="Tahoma" w:cs="Tahoma"/>
          <w:b w:val="0"/>
          <w:bCs w:val="0"/>
          <w:sz w:val="24"/>
          <w:szCs w:val="24"/>
          <w:shd w:val="clear" w:color="auto" w:fill="F0F0F0"/>
        </w:rPr>
        <w:t xml:space="preserve">, </w:t>
      </w:r>
      <w:r w:rsidRPr="000A48C9">
        <w:rPr>
          <w:rFonts w:ascii="Tahoma" w:hAnsi="Tahoma"/>
          <w:b w:val="0"/>
          <w:sz w:val="24"/>
          <w:szCs w:val="24"/>
        </w:rPr>
        <w:t>po spełnieniu warunków o których mowa w ust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. </w:t>
      </w:r>
      <w:r w:rsidRPr="000A48C9">
        <w:rPr>
          <w:rFonts w:ascii="Tahoma" w:hAnsi="Tahoma"/>
          <w:b w:val="0"/>
          <w:sz w:val="24"/>
          <w:szCs w:val="24"/>
        </w:rPr>
        <w:t>3 i 4.</w:t>
      </w:r>
    </w:p>
    <w:p w:rsidR="00915E3C" w:rsidRPr="000A48C9" w:rsidRDefault="00915E3C" w:rsidP="007B31A4">
      <w:pPr>
        <w:pStyle w:val="Nagwek1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Zwolnienie, o którym mowa w ust. 1 dotyczy również zaliczek na podatek dochodowy od osób fizycznych płaconych przez osoby prawne jako płatnik.</w:t>
      </w:r>
    </w:p>
    <w:p w:rsidR="00915E3C" w:rsidRPr="000A48C9" w:rsidRDefault="00915E3C" w:rsidP="007B31A4">
      <w:pPr>
        <w:pStyle w:val="Nagwek1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-142" w:firstLine="709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 xml:space="preserve">Prawo do zwolnienia przysługuje osobie prawnej, która w czasie trwania stanu 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zagrożenia </w:t>
      </w:r>
      <w:r w:rsidRPr="000A48C9">
        <w:rPr>
          <w:rFonts w:ascii="Tahoma" w:hAnsi="Tahoma"/>
          <w:b w:val="0"/>
          <w:sz w:val="24"/>
          <w:szCs w:val="24"/>
        </w:rPr>
        <w:t xml:space="preserve">epidemicznego 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lub stanu epidemii </w:t>
      </w:r>
      <w:r w:rsidRPr="000A48C9">
        <w:rPr>
          <w:rFonts w:ascii="Tahoma" w:hAnsi="Tahoma"/>
          <w:b w:val="0"/>
          <w:sz w:val="24"/>
          <w:szCs w:val="24"/>
        </w:rPr>
        <w:t>spowodowanego rozprzestrzenianiem się wirusa SARS-CoV-2:</w:t>
      </w:r>
    </w:p>
    <w:p w:rsidR="00915E3C" w:rsidRPr="000A48C9" w:rsidRDefault="00915E3C" w:rsidP="007B31A4">
      <w:pPr>
        <w:pStyle w:val="Nagwek1"/>
        <w:numPr>
          <w:ilvl w:val="0"/>
          <w:numId w:val="5"/>
        </w:numPr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nie może prowadzić działalności gospodarczej;</w:t>
      </w:r>
    </w:p>
    <w:p w:rsidR="00915E3C" w:rsidRPr="000A48C9" w:rsidRDefault="00915E3C" w:rsidP="007B31A4">
      <w:pPr>
        <w:pStyle w:val="Nagwek1"/>
        <w:numPr>
          <w:ilvl w:val="0"/>
          <w:numId w:val="5"/>
        </w:numPr>
        <w:spacing w:before="0" w:beforeAutospacing="0" w:after="0" w:afterAutospacing="0" w:line="360" w:lineRule="auto"/>
        <w:ind w:left="567" w:hanging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 xml:space="preserve">prowadzi działalność gospodarczą w ograniczonym stopniu ze względu na zakazy wprowadzone w związku wprowadzonym stanem zagrożenia epidemicznego </w:t>
      </w:r>
      <w:r w:rsidR="00790B17" w:rsidRPr="000A48C9">
        <w:rPr>
          <w:rFonts w:ascii="Tahoma" w:hAnsi="Tahoma"/>
          <w:b w:val="0"/>
          <w:sz w:val="24"/>
          <w:szCs w:val="24"/>
        </w:rPr>
        <w:t xml:space="preserve">lub stanem epidemii </w:t>
      </w:r>
      <w:r w:rsidRPr="000A48C9">
        <w:rPr>
          <w:rFonts w:ascii="Tahoma" w:hAnsi="Tahoma"/>
          <w:b w:val="0"/>
          <w:sz w:val="24"/>
          <w:szCs w:val="24"/>
        </w:rPr>
        <w:t>oraz nastąpił spadek jego przychodów w rozumieniu ustawy o podatku dochodowym od osób pra</w:t>
      </w:r>
      <w:r w:rsidR="000A48C9" w:rsidRPr="000A48C9">
        <w:rPr>
          <w:rFonts w:ascii="Tahoma" w:hAnsi="Tahoma"/>
          <w:b w:val="0"/>
          <w:sz w:val="24"/>
          <w:szCs w:val="24"/>
        </w:rPr>
        <w:t>wnych w wysokości co najmniej 20</w:t>
      </w:r>
      <w:r w:rsidRPr="000A48C9">
        <w:rPr>
          <w:rFonts w:ascii="Tahoma" w:hAnsi="Tahoma"/>
          <w:b w:val="0"/>
          <w:sz w:val="24"/>
          <w:szCs w:val="24"/>
        </w:rPr>
        <w:t>% w porównaniu do średniomiesięcznego przychodu osiągniętego w 2019 r.</w:t>
      </w:r>
    </w:p>
    <w:p w:rsidR="00915E3C" w:rsidRPr="000A48C9" w:rsidRDefault="00915E3C" w:rsidP="007B31A4">
      <w:pPr>
        <w:pStyle w:val="Nagwek1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Osoba prawna, o której mowa w ust. 1 składa oświadczenie do właściwego organu podatkowego.</w:t>
      </w:r>
    </w:p>
    <w:p w:rsidR="00915E3C" w:rsidRPr="000A48C9" w:rsidRDefault="00915E3C" w:rsidP="007B31A4">
      <w:pPr>
        <w:pStyle w:val="Nagwek1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="Tahoma" w:hAnsi="Tahoma"/>
          <w:b w:val="0"/>
          <w:sz w:val="24"/>
          <w:szCs w:val="24"/>
          <w:lang w:eastAsia="en-US"/>
        </w:rPr>
      </w:pPr>
      <w:r w:rsidRPr="000A48C9">
        <w:rPr>
          <w:rFonts w:ascii="Tahoma" w:hAnsi="Tahoma"/>
          <w:b w:val="0"/>
          <w:sz w:val="24"/>
          <w:szCs w:val="24"/>
        </w:rPr>
        <w:t>Zwolnienie, o których mowa w ust. 1 stanowią pomoc de miminis.</w:t>
      </w:r>
    </w:p>
    <w:p w:rsidR="00915E3C" w:rsidRPr="000A48C9" w:rsidRDefault="00915E3C" w:rsidP="007B31A4">
      <w:pPr>
        <w:pStyle w:val="NormalnyWeb"/>
        <w:spacing w:before="0" w:beforeAutospacing="0" w:after="0" w:afterAutospacing="0" w:line="360" w:lineRule="auto"/>
        <w:jc w:val="both"/>
        <w:rPr>
          <w:rFonts w:ascii="Tahoma" w:hAnsi="Tahoma"/>
        </w:rPr>
      </w:pPr>
    </w:p>
    <w:p w:rsidR="00CF5F0B" w:rsidRPr="000A48C9" w:rsidRDefault="005F7B9A" w:rsidP="007B31A4">
      <w:pPr>
        <w:spacing w:after="0" w:line="360" w:lineRule="auto"/>
        <w:ind w:firstLine="709"/>
        <w:jc w:val="both"/>
        <w:rPr>
          <w:rFonts w:ascii="Tahoma" w:hAnsi="Tahoma"/>
          <w:sz w:val="24"/>
          <w:szCs w:val="24"/>
          <w:lang w:eastAsia="pl-PL"/>
        </w:rPr>
      </w:pPr>
      <w:r w:rsidRPr="000A48C9">
        <w:rPr>
          <w:rFonts w:ascii="Tahoma" w:hAnsi="Tahoma"/>
          <w:b/>
          <w:sz w:val="24"/>
          <w:szCs w:val="24"/>
          <w:lang w:eastAsia="pl-PL"/>
        </w:rPr>
        <w:t>Art. 15</w:t>
      </w:r>
      <w:r w:rsidR="009F0DB9" w:rsidRPr="000A48C9">
        <w:rPr>
          <w:rFonts w:ascii="Tahoma" w:hAnsi="Tahoma"/>
          <w:b/>
          <w:sz w:val="24"/>
          <w:szCs w:val="24"/>
          <w:lang w:eastAsia="pl-PL"/>
        </w:rPr>
        <w:t>g</w:t>
      </w:r>
      <w:r w:rsidRPr="000A48C9">
        <w:rPr>
          <w:rFonts w:ascii="Tahoma" w:hAnsi="Tahoma"/>
          <w:b/>
          <w:sz w:val="24"/>
          <w:szCs w:val="24"/>
          <w:lang w:eastAsia="pl-PL"/>
        </w:rPr>
        <w:t>. 1.</w:t>
      </w:r>
      <w:r w:rsidRPr="000A48C9">
        <w:rPr>
          <w:rFonts w:ascii="Tahoma" w:hAnsi="Tahoma"/>
          <w:sz w:val="24"/>
          <w:szCs w:val="24"/>
          <w:lang w:eastAsia="pl-PL"/>
        </w:rPr>
        <w:t xml:space="preserve"> Przedsiębiorca w związku z ogłoszonym stanem epidemii </w:t>
      </w:r>
      <w:r w:rsidRPr="000A48C9">
        <w:rPr>
          <w:rFonts w:ascii="Tahoma" w:hAnsi="Tahoma"/>
          <w:sz w:val="24"/>
          <w:szCs w:val="24"/>
        </w:rPr>
        <w:t xml:space="preserve">spowodowanym rozprzestrzenianiem się wirusa SARS-CoV-2, może skorzystać </w:t>
      </w:r>
      <w:r w:rsidR="000A48C9" w:rsidRPr="000A48C9">
        <w:rPr>
          <w:rFonts w:ascii="Tahoma" w:hAnsi="Tahoma"/>
          <w:sz w:val="24"/>
          <w:szCs w:val="24"/>
        </w:rPr>
        <w:br/>
      </w:r>
      <w:r w:rsidRPr="000A48C9">
        <w:rPr>
          <w:rFonts w:ascii="Tahoma" w:hAnsi="Tahoma"/>
          <w:sz w:val="24"/>
          <w:szCs w:val="24"/>
        </w:rPr>
        <w:t xml:space="preserve">z zawieszenia </w:t>
      </w:r>
      <w:r w:rsidR="00060EAC" w:rsidRPr="000A48C9">
        <w:rPr>
          <w:rFonts w:ascii="Tahoma" w:hAnsi="Tahoma"/>
          <w:sz w:val="24"/>
          <w:szCs w:val="24"/>
        </w:rPr>
        <w:t xml:space="preserve">na czas ogłoszonego stanu epidemii, nie krócej niż </w:t>
      </w:r>
      <w:r w:rsidRPr="000A48C9">
        <w:rPr>
          <w:rFonts w:ascii="Tahoma" w:hAnsi="Tahoma"/>
          <w:sz w:val="24"/>
          <w:szCs w:val="24"/>
        </w:rPr>
        <w:t xml:space="preserve">do dnia 1 lipca 2020 r. obowiązku spłaty przez przedsiębiorców </w:t>
      </w:r>
      <w:r w:rsidRPr="000A48C9">
        <w:rPr>
          <w:rFonts w:ascii="Tahoma" w:hAnsi="Tahoma"/>
          <w:sz w:val="24"/>
          <w:szCs w:val="24"/>
          <w:lang w:eastAsia="pl-PL"/>
        </w:rPr>
        <w:t>w rozumieniu ustawy z dnia 6 marca 2018 r. - Prawo przedsiębiorców (Dz. U. z 2019 r. poz. 1292, z późn. zm.</w:t>
      </w:r>
      <w:r w:rsidRPr="000A48C9">
        <w:rPr>
          <w:rStyle w:val="Odwoanieprzypisudolnego"/>
          <w:rFonts w:ascii="Tahoma" w:hAnsi="Tahoma"/>
          <w:sz w:val="24"/>
          <w:szCs w:val="24"/>
          <w:lang w:eastAsia="pl-PL"/>
        </w:rPr>
        <w:footnoteReference w:id="4"/>
      </w:r>
      <w:r w:rsidRPr="000A48C9">
        <w:rPr>
          <w:rFonts w:ascii="Tahoma" w:hAnsi="Tahoma"/>
          <w:sz w:val="24"/>
          <w:szCs w:val="24"/>
          <w:lang w:eastAsia="pl-PL"/>
        </w:rPr>
        <w:t>):</w:t>
      </w: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  <w:lang w:eastAsia="pl-PL"/>
        </w:rPr>
        <w:t>1)</w:t>
      </w:r>
      <w:r w:rsidRPr="000A48C9">
        <w:rPr>
          <w:rFonts w:ascii="Tahoma" w:hAnsi="Tahoma"/>
          <w:sz w:val="24"/>
          <w:szCs w:val="24"/>
          <w:lang w:eastAsia="pl-PL"/>
        </w:rPr>
        <w:tab/>
      </w:r>
      <w:r w:rsidRPr="000A48C9">
        <w:rPr>
          <w:rFonts w:ascii="Tahoma" w:hAnsi="Tahoma"/>
          <w:sz w:val="24"/>
          <w:szCs w:val="24"/>
        </w:rPr>
        <w:t>rat kredytów zaciągniętych w związku z działalnością przedsiębiorstwa;</w:t>
      </w:r>
    </w:p>
    <w:p w:rsidR="00CF5F0B" w:rsidRPr="000A48C9" w:rsidRDefault="005F7B9A" w:rsidP="007B31A4">
      <w:pPr>
        <w:spacing w:after="0" w:line="360" w:lineRule="auto"/>
        <w:ind w:left="705" w:hanging="705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2)</w:t>
      </w:r>
      <w:r w:rsidRPr="000A48C9">
        <w:rPr>
          <w:rFonts w:ascii="Tahoma" w:hAnsi="Tahoma"/>
          <w:sz w:val="24"/>
          <w:szCs w:val="24"/>
        </w:rPr>
        <w:tab/>
        <w:t xml:space="preserve">rat wynagrodzenia przysługującego finansującemu, w rozumieniu przepisu </w:t>
      </w:r>
      <w:r w:rsidRPr="000A48C9">
        <w:rPr>
          <w:rFonts w:ascii="Tahoma" w:hAnsi="Tahoma"/>
          <w:bCs/>
          <w:sz w:val="24"/>
          <w:szCs w:val="24"/>
        </w:rPr>
        <w:t>art. 709</w:t>
      </w:r>
      <w:r w:rsidRPr="000A48C9">
        <w:rPr>
          <w:rFonts w:ascii="Tahoma" w:hAnsi="Tahoma"/>
          <w:bCs/>
          <w:sz w:val="24"/>
          <w:szCs w:val="24"/>
          <w:vertAlign w:val="superscript"/>
        </w:rPr>
        <w:t xml:space="preserve">1 </w:t>
      </w:r>
      <w:r w:rsidRPr="000A48C9">
        <w:rPr>
          <w:rFonts w:ascii="Tahoma" w:hAnsi="Tahoma"/>
          <w:bCs/>
          <w:sz w:val="24"/>
          <w:szCs w:val="24"/>
        </w:rPr>
        <w:t>ustawy z dnia 23 kwietnia 1964 r. Kodeks Cywiny (Dz. U. z 2019 r. 1145 i 1495)</w:t>
      </w:r>
      <w:r w:rsidRPr="000A48C9">
        <w:rPr>
          <w:rFonts w:ascii="Tahoma" w:hAnsi="Tahoma"/>
          <w:sz w:val="24"/>
          <w:szCs w:val="24"/>
        </w:rPr>
        <w:t xml:space="preserve"> w związku z zawartą umową leasingu.</w:t>
      </w:r>
    </w:p>
    <w:p w:rsidR="00CF5F0B" w:rsidRPr="000A48C9" w:rsidRDefault="005F7B9A" w:rsidP="007B31A4">
      <w:pPr>
        <w:spacing w:after="0" w:line="360" w:lineRule="auto"/>
        <w:ind w:left="-142" w:firstLine="142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lastRenderedPageBreak/>
        <w:tab/>
        <w:t xml:space="preserve">2. Zawieszenie rat, o których mowa w ust. 1 następuje po złożeniu przez przedsiębiorcę oświadczenia kredytodawcy lub finansującemu. </w:t>
      </w:r>
    </w:p>
    <w:p w:rsidR="00CF5F0B" w:rsidRPr="000A48C9" w:rsidRDefault="005F7B9A" w:rsidP="007B31A4">
      <w:pPr>
        <w:spacing w:after="0" w:line="360" w:lineRule="auto"/>
        <w:ind w:left="-142" w:firstLine="851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3. Okres spłaty kredytu lub umowy, o której mowa w ust 1 pkt 2 przedłuża się odpowiednio o okres zawieszenia obowiązku spłaty. </w:t>
      </w:r>
    </w:p>
    <w:p w:rsidR="00CF5F0B" w:rsidRPr="000A48C9" w:rsidRDefault="005F7B9A" w:rsidP="007B31A4">
      <w:pPr>
        <w:spacing w:after="0" w:line="360" w:lineRule="auto"/>
        <w:ind w:firstLine="708"/>
        <w:jc w:val="both"/>
        <w:rPr>
          <w:rFonts w:ascii="Tahoma" w:hAnsi="Tahoma"/>
          <w:bCs/>
          <w:sz w:val="24"/>
          <w:szCs w:val="24"/>
        </w:rPr>
      </w:pPr>
      <w:bookmarkStart w:id="12" w:name="mip49431102"/>
      <w:bookmarkEnd w:id="12"/>
      <w:r w:rsidRPr="000A48C9">
        <w:rPr>
          <w:rStyle w:val="articletitle"/>
          <w:rFonts w:ascii="Tahoma" w:hAnsi="Tahoma"/>
          <w:bCs/>
          <w:sz w:val="24"/>
          <w:szCs w:val="24"/>
        </w:rPr>
        <w:t>4. W przypadku, o którym mowa w ust. 1 pkt 2 nie stosuje się art. 709</w:t>
      </w:r>
      <w:r w:rsidRPr="000A48C9">
        <w:rPr>
          <w:rStyle w:val="articletitle"/>
          <w:rFonts w:ascii="Tahoma" w:hAnsi="Tahoma"/>
          <w:bCs/>
          <w:vertAlign w:val="superscript"/>
        </w:rPr>
        <w:t>13</w:t>
      </w:r>
      <w:r w:rsidRPr="000A48C9">
        <w:rPr>
          <w:rStyle w:val="articletitle"/>
          <w:rFonts w:ascii="Tahoma" w:hAnsi="Tahoma"/>
          <w:bCs/>
          <w:sz w:val="24"/>
          <w:szCs w:val="24"/>
          <w:vertAlign w:val="superscript"/>
        </w:rPr>
        <w:t xml:space="preserve"> </w:t>
      </w:r>
      <w:r w:rsidRPr="000A48C9">
        <w:rPr>
          <w:rFonts w:ascii="Tahoma" w:hAnsi="Tahoma"/>
          <w:sz w:val="24"/>
          <w:szCs w:val="24"/>
        </w:rPr>
        <w:t xml:space="preserve">§ 2 </w:t>
      </w:r>
      <w:r w:rsidRPr="000A48C9">
        <w:rPr>
          <w:rFonts w:ascii="Tahoma" w:hAnsi="Tahoma"/>
          <w:bCs/>
          <w:sz w:val="24"/>
          <w:szCs w:val="24"/>
        </w:rPr>
        <w:t>ustawy z dnia</w:t>
      </w:r>
      <w:r w:rsidRPr="000A48C9">
        <w:rPr>
          <w:rFonts w:ascii="Tahoma" w:hAnsi="Tahoma"/>
          <w:b/>
          <w:bCs/>
          <w:sz w:val="24"/>
          <w:szCs w:val="24"/>
        </w:rPr>
        <w:t xml:space="preserve"> </w:t>
      </w:r>
      <w:r w:rsidRPr="000A48C9">
        <w:rPr>
          <w:rFonts w:ascii="Tahoma" w:hAnsi="Tahoma"/>
          <w:bCs/>
          <w:sz w:val="24"/>
          <w:szCs w:val="24"/>
        </w:rPr>
        <w:t>23 kwietnia 1964 r. Kodeks Cywilny</w:t>
      </w:r>
      <w:bookmarkStart w:id="13" w:name="mip49431103"/>
      <w:bookmarkEnd w:id="13"/>
      <w:r w:rsidRPr="000A48C9">
        <w:rPr>
          <w:rFonts w:ascii="Tahoma" w:hAnsi="Tahoma"/>
          <w:bCs/>
          <w:sz w:val="24"/>
          <w:szCs w:val="24"/>
        </w:rPr>
        <w:t>.</w:t>
      </w:r>
    </w:p>
    <w:p w:rsidR="007B31A4" w:rsidRPr="000A48C9" w:rsidRDefault="007B31A4" w:rsidP="007B31A4">
      <w:pPr>
        <w:pStyle w:val="Nagwek1"/>
        <w:spacing w:before="0" w:beforeAutospacing="0" w:after="0" w:afterAutospacing="0" w:line="360" w:lineRule="auto"/>
        <w:ind w:firstLine="709"/>
        <w:jc w:val="both"/>
        <w:rPr>
          <w:rFonts w:ascii="Tahoma" w:hAnsi="Tahoma"/>
          <w:sz w:val="24"/>
          <w:szCs w:val="24"/>
        </w:rPr>
      </w:pPr>
    </w:p>
    <w:p w:rsidR="00CF5F0B" w:rsidRPr="000A48C9" w:rsidRDefault="005F7B9A" w:rsidP="007B31A4">
      <w:pPr>
        <w:pStyle w:val="Nagwek1"/>
        <w:spacing w:before="0" w:beforeAutospacing="0" w:after="0" w:afterAutospacing="0" w:line="360" w:lineRule="auto"/>
        <w:ind w:firstLine="709"/>
        <w:jc w:val="both"/>
        <w:rPr>
          <w:rFonts w:ascii="Tahoma" w:hAnsi="Tahoma"/>
          <w:b w:val="0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Art</w:t>
      </w:r>
      <w:r w:rsidRPr="000A48C9">
        <w:rPr>
          <w:rFonts w:ascii="Tahoma" w:hAnsi="Tahoma"/>
          <w:b w:val="0"/>
          <w:sz w:val="24"/>
          <w:szCs w:val="24"/>
        </w:rPr>
        <w:t xml:space="preserve">. </w:t>
      </w:r>
      <w:r w:rsidR="009F0DB9" w:rsidRPr="000A48C9">
        <w:rPr>
          <w:rFonts w:ascii="Tahoma" w:hAnsi="Tahoma"/>
          <w:sz w:val="24"/>
          <w:szCs w:val="24"/>
        </w:rPr>
        <w:t>15f</w:t>
      </w:r>
      <w:r w:rsidRPr="000A48C9">
        <w:rPr>
          <w:rFonts w:ascii="Tahoma" w:hAnsi="Tahoma"/>
          <w:sz w:val="24"/>
          <w:szCs w:val="24"/>
        </w:rPr>
        <w:t>. 1</w:t>
      </w:r>
      <w:r w:rsidRPr="000A48C9">
        <w:rPr>
          <w:rFonts w:ascii="Tahoma" w:hAnsi="Tahoma"/>
          <w:b w:val="0"/>
          <w:sz w:val="24"/>
          <w:szCs w:val="24"/>
        </w:rPr>
        <w:t>. Pracownikowi niewykonującemu pracy w związku z niezdolnością do pracy z powodu COVID-19 albo poddanemu przymusowej kwarantannie z powodu COVID-19, przysługuje zasiłek chorobowy, o którym mowa w ust. 1 od pierwszego dnia niewykonywania pracy. Przepisu art. 92 § 1 ustawy Kodeks pracy nie stosuje się.</w:t>
      </w:r>
      <w:bookmarkStart w:id="14" w:name="mip49213879"/>
      <w:bookmarkEnd w:id="14"/>
      <w:r w:rsidR="000A48C9">
        <w:rPr>
          <w:rFonts w:ascii="Tahoma" w:hAnsi="Tahoma"/>
          <w:b w:val="0"/>
          <w:sz w:val="24"/>
          <w:szCs w:val="24"/>
        </w:rPr>
        <w:t>”.</w:t>
      </w:r>
    </w:p>
    <w:p w:rsidR="007B31A4" w:rsidRPr="000A48C9" w:rsidRDefault="007B31A4" w:rsidP="007B31A4">
      <w:pPr>
        <w:pStyle w:val="Nagwek1"/>
        <w:spacing w:before="0" w:beforeAutospacing="0" w:after="0" w:afterAutospacing="0" w:line="360" w:lineRule="auto"/>
        <w:ind w:firstLine="709"/>
        <w:jc w:val="both"/>
        <w:rPr>
          <w:rFonts w:ascii="Tahoma" w:hAnsi="Tahoma"/>
          <w:b w:val="0"/>
          <w:sz w:val="24"/>
          <w:szCs w:val="24"/>
        </w:rPr>
      </w:pPr>
    </w:p>
    <w:p w:rsidR="00CF5F0B" w:rsidRPr="000A48C9" w:rsidRDefault="005F7B9A" w:rsidP="007B31A4">
      <w:pPr>
        <w:spacing w:after="0" w:line="360" w:lineRule="auto"/>
        <w:ind w:firstLine="510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b/>
          <w:sz w:val="24"/>
          <w:szCs w:val="24"/>
        </w:rPr>
        <w:t>Art. 2.</w:t>
      </w:r>
      <w:r w:rsidRPr="000A48C9">
        <w:rPr>
          <w:rFonts w:ascii="Tahoma" w:hAnsi="Tahoma"/>
          <w:sz w:val="24"/>
          <w:szCs w:val="24"/>
        </w:rPr>
        <w:t xml:space="preserve"> Ustawa wchodzi w życie w dniu następującym po dniu ogłoszenia. </w:t>
      </w:r>
    </w:p>
    <w:p w:rsidR="00CF5F0B" w:rsidRPr="000A48C9" w:rsidRDefault="00CF5F0B" w:rsidP="007B31A4">
      <w:pPr>
        <w:spacing w:after="0" w:line="360" w:lineRule="auto"/>
        <w:jc w:val="center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D209BD" w:rsidRPr="000A48C9" w:rsidRDefault="00D209BD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D209BD" w:rsidRPr="000A48C9" w:rsidRDefault="00D209BD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D209BD" w:rsidRPr="000A48C9" w:rsidRDefault="00D209BD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D209BD" w:rsidRPr="000A48C9" w:rsidRDefault="00D209BD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D209BD" w:rsidRPr="000A48C9" w:rsidRDefault="00D209BD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D209BD" w:rsidRPr="000A48C9" w:rsidRDefault="00D209BD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5F7B9A" w:rsidP="007B31A4">
      <w:pPr>
        <w:spacing w:after="0" w:line="360" w:lineRule="auto"/>
        <w:jc w:val="center"/>
        <w:rPr>
          <w:rFonts w:ascii="Tahoma" w:hAnsi="Tahoma"/>
          <w:b/>
          <w:sz w:val="24"/>
          <w:szCs w:val="24"/>
        </w:rPr>
      </w:pPr>
      <w:r w:rsidRPr="000A48C9">
        <w:rPr>
          <w:rFonts w:ascii="Tahoma" w:hAnsi="Tahoma"/>
          <w:b/>
          <w:sz w:val="24"/>
          <w:szCs w:val="24"/>
        </w:rPr>
        <w:t>Uzasadnienie</w:t>
      </w:r>
    </w:p>
    <w:p w:rsidR="00CF5F0B" w:rsidRPr="000A48C9" w:rsidRDefault="00CF5F0B" w:rsidP="007B31A4">
      <w:pPr>
        <w:spacing w:after="0" w:line="360" w:lineRule="auto"/>
        <w:jc w:val="center"/>
        <w:rPr>
          <w:rFonts w:ascii="Tahoma" w:hAnsi="Tahoma"/>
          <w:b/>
          <w:sz w:val="24"/>
          <w:szCs w:val="24"/>
        </w:rPr>
      </w:pP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jc w:val="both"/>
        <w:rPr>
          <w:rFonts w:ascii="Tahoma" w:hAnsi="Tahoma"/>
        </w:rPr>
      </w:pPr>
      <w:r w:rsidRPr="000A48C9">
        <w:rPr>
          <w:rFonts w:ascii="Tahoma" w:hAnsi="Tahoma"/>
        </w:rPr>
        <w:lastRenderedPageBreak/>
        <w:t>W związku z rozprzestrzenianiem wirusa SARS CoV-2, ogłoszonym stanem epidemii, a wcześniej zagrożenia epidemicznego, istnieje pilna potrzeba wprowadzenia szczególnych rozwiązań, umożliwiających podejmowanie i finansowanie działań skoncentrowanych w ochronie zdrowia w celu przeciwdziałania pogłębiającej się skali zakażeń wirusem SARS CoV-2. Równolegle zachodzi konieczność wdrożenia środków zaradczych służących przeciwdziałaniu likwidacji miejsc pracy oraz wsparciu przedsiębiorców.</w:t>
      </w:r>
    </w:p>
    <w:p w:rsidR="00D209BD" w:rsidRPr="000A48C9" w:rsidRDefault="00D209BD" w:rsidP="007B31A4">
      <w:pPr>
        <w:pStyle w:val="NormalnyWeb"/>
        <w:spacing w:before="0" w:beforeAutospacing="0" w:after="0" w:afterAutospacing="0" w:line="360" w:lineRule="auto"/>
        <w:jc w:val="both"/>
        <w:rPr>
          <w:rFonts w:ascii="Tahoma" w:hAnsi="Tahoma"/>
        </w:rPr>
      </w:pPr>
    </w:p>
    <w:p w:rsidR="00CF5F0B" w:rsidRPr="000A48C9" w:rsidRDefault="005F7B9A" w:rsidP="007B31A4">
      <w:pPr>
        <w:pStyle w:val="NormalnyWeb"/>
        <w:tabs>
          <w:tab w:val="left" w:pos="426"/>
        </w:tabs>
        <w:spacing w:before="0" w:beforeAutospacing="0" w:after="0" w:afterAutospacing="0" w:line="360" w:lineRule="auto"/>
        <w:jc w:val="both"/>
        <w:rPr>
          <w:rStyle w:val="Pogrubienie"/>
          <w:rFonts w:ascii="Tahoma" w:hAnsi="Tahoma"/>
        </w:rPr>
      </w:pPr>
      <w:r w:rsidRPr="000A48C9">
        <w:rPr>
          <w:rStyle w:val="Pogrubienie"/>
          <w:rFonts w:ascii="Tahoma" w:hAnsi="Tahoma"/>
        </w:rPr>
        <w:t>-</w:t>
      </w:r>
      <w:r w:rsidRPr="000A48C9">
        <w:rPr>
          <w:rStyle w:val="Pogrubienie"/>
          <w:rFonts w:ascii="Tahoma" w:hAnsi="Tahoma"/>
        </w:rPr>
        <w:tab/>
        <w:t>wsparcie systemu opieki zdrowotnej</w:t>
      </w:r>
    </w:p>
    <w:p w:rsidR="00D209BD" w:rsidRPr="000A48C9" w:rsidRDefault="00D209BD" w:rsidP="007B31A4">
      <w:pPr>
        <w:pStyle w:val="NormalnyWeb"/>
        <w:tabs>
          <w:tab w:val="left" w:pos="426"/>
        </w:tabs>
        <w:spacing w:before="0" w:beforeAutospacing="0" w:after="0" w:afterAutospacing="0" w:line="360" w:lineRule="auto"/>
        <w:jc w:val="both"/>
        <w:rPr>
          <w:rFonts w:ascii="Tahoma" w:hAnsi="Tahoma"/>
        </w:rPr>
      </w:pP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A48C9">
        <w:rPr>
          <w:rFonts w:ascii="Tahoma" w:hAnsi="Tahoma"/>
        </w:rPr>
        <w:t>Projektodawcy proponują, aby środki finansowe pochodzące z Unii Europejskiej, przekazane w ramach programu Coronavirus Response Investment Initiative przeznaczyć na utworzenie funduszu celowego, który będzie skierowany na przeciwdziałanie skutkom rozprzestrzeniana się wirusa SARS – Cov-2. Rzecz</w:t>
      </w:r>
      <w:r w:rsidR="00953C3A" w:rsidRPr="000A48C9">
        <w:rPr>
          <w:rFonts w:ascii="Tahoma" w:hAnsi="Tahoma"/>
        </w:rPr>
        <w:t xml:space="preserve">one </w:t>
      </w:r>
      <w:r w:rsidR="00953C3A" w:rsidRPr="000A48C9">
        <w:rPr>
          <w:rFonts w:ascii="Tahoma" w:hAnsi="Tahoma" w:cs="Tahoma"/>
        </w:rPr>
        <w:t xml:space="preserve">środki w wysokości 20 mld zł muszą </w:t>
      </w:r>
      <w:r w:rsidR="00715F25" w:rsidRPr="000A48C9">
        <w:rPr>
          <w:rFonts w:ascii="Tahoma" w:hAnsi="Tahoma" w:cs="Tahoma"/>
        </w:rPr>
        <w:t>zostać</w:t>
      </w:r>
      <w:r w:rsidR="00953C3A" w:rsidRPr="000A48C9">
        <w:rPr>
          <w:rFonts w:ascii="Tahoma" w:hAnsi="Tahoma" w:cs="Tahoma"/>
        </w:rPr>
        <w:t xml:space="preserve"> przeznaczone na zakup </w:t>
      </w:r>
      <w:r w:rsidRPr="000A48C9">
        <w:rPr>
          <w:rFonts w:ascii="Tahoma" w:hAnsi="Tahoma" w:cs="Tahoma"/>
        </w:rPr>
        <w:t>testów mających na celu stwierdzenie obecności wirusa SARS -CoV-2 u pacjentów podejrzanych o zakaż</w:t>
      </w:r>
      <w:r w:rsidR="00715F25" w:rsidRPr="000A48C9">
        <w:rPr>
          <w:rFonts w:ascii="Tahoma" w:hAnsi="Tahoma" w:cs="Tahoma"/>
        </w:rPr>
        <w:t xml:space="preserve">enie koronawirusem SARS -CoV-2, </w:t>
      </w:r>
      <w:r w:rsidRPr="000A48C9">
        <w:rPr>
          <w:rFonts w:ascii="Tahoma" w:hAnsi="Tahoma" w:cs="Tahoma"/>
        </w:rPr>
        <w:t xml:space="preserve">wyrobów medycznych, w szczególności środków ochrony indywidualnej dla pracowników ochrony zdrowia oraz zakup sprzętu medycznego </w:t>
      </w:r>
      <w:r w:rsidR="00715F25" w:rsidRPr="000A48C9">
        <w:rPr>
          <w:rFonts w:ascii="Tahoma" w:hAnsi="Tahoma" w:cs="Tahoma"/>
          <w:color w:val="000000"/>
        </w:rPr>
        <w:t xml:space="preserve">w tym wyposażenia stanowisk intensywnej terapii </w:t>
      </w:r>
      <w:r w:rsidRPr="000A48C9">
        <w:rPr>
          <w:rFonts w:ascii="Tahoma" w:hAnsi="Tahoma" w:cs="Tahoma"/>
        </w:rPr>
        <w:t>oraz mobilnych punktów badawczych, wykonujących testy stwierdzające obecność wirusa SARS -CoV-2. Ponadto część z tych środków zostałaby przeznaczona na dodatki do wynagrodzeń pracowników ochrony zdrowia.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A48C9">
        <w:rPr>
          <w:rFonts w:ascii="Tahoma" w:hAnsi="Tahoma" w:cs="Tahoma"/>
        </w:rPr>
        <w:t>Zgodnie z zgłaszanymi przez pracowników ochrony zdrowia potrzebami, w obecnej sytuacji środki ochrony indywidualnej, w szczególności maseczki i kombinezony ochronne, rękawiczki oraz płyny do dezynfekcji stanowią niezbędne narzędzie w celu zapewnienia ochrony personelu szpitali, karetek pogotowia oraz laboratoriów medycznych. Wnioskodawcy zdają sobie sprawę, że wraz ze wzrostem liczby zachorowań na COVID-19 zwiększy się zapotrzebowanie na łóżka szpitalne w oddziałach zakaźnych oraz sprzęt niezbędny do ratowania życia zakażonych, m.in. respiratory. Z uwagi na powyższe wysoce celowym jest przekazanie wyżej wskazanych środków finansowych na zakup środków ochrony indywidualnej dla pracowników ochrony zdrowia oraz zakup sprzętu medycznego.</w:t>
      </w: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0A48C9">
        <w:rPr>
          <w:rFonts w:ascii="Tahoma" w:hAnsi="Tahoma" w:cs="Tahoma"/>
        </w:rPr>
        <w:lastRenderedPageBreak/>
        <w:t>Zgodnie z rozwiązaniami zawartym</w:t>
      </w:r>
      <w:r w:rsidR="00953C3A" w:rsidRPr="000A48C9">
        <w:rPr>
          <w:rFonts w:ascii="Tahoma" w:hAnsi="Tahoma" w:cs="Tahoma"/>
        </w:rPr>
        <w:t xml:space="preserve">i w projekcie minister właściwy </w:t>
      </w:r>
      <w:r w:rsidRPr="000A48C9">
        <w:rPr>
          <w:rFonts w:ascii="Tahoma" w:hAnsi="Tahoma" w:cs="Tahoma"/>
        </w:rPr>
        <w:t>do spraw zdrowia kierując się zapewnieniem skuteczności udzielania świadczeń opieki zdrowotnej, a także w celu wyrażenia uznania wobec pracowników ochrony zdrowia zaangażowanych w ratowanie życia i zdrowia pacjentów zakażonych wirusem SARS-COV-2 określi, w drodze rozporządzenia wysokość dodatku do wynagrodzenia pracowników ochrony zdrowia oraz sposób i tryb finansowania z budżetu państwa tychże dodatków.</w:t>
      </w:r>
    </w:p>
    <w:p w:rsidR="00715F25" w:rsidRPr="000A48C9" w:rsidRDefault="00715F25" w:rsidP="007B31A4">
      <w:pPr>
        <w:shd w:val="clear" w:color="auto" w:fill="FFFFFF"/>
        <w:spacing w:after="0" w:line="360" w:lineRule="auto"/>
        <w:jc w:val="both"/>
        <w:rPr>
          <w:rFonts w:ascii="Tahoma" w:hAnsi="Tahoma" w:cs="Tahoma"/>
          <w:color w:val="222222"/>
          <w:sz w:val="24"/>
          <w:szCs w:val="24"/>
        </w:rPr>
      </w:pPr>
      <w:r w:rsidRPr="000A48C9">
        <w:rPr>
          <w:rFonts w:ascii="Tahoma" w:hAnsi="Tahoma" w:cs="Tahoma"/>
          <w:color w:val="222222"/>
          <w:sz w:val="24"/>
          <w:szCs w:val="24"/>
        </w:rPr>
        <w:t xml:space="preserve">W art. 1 pkt 2 projekt zawarto propozycję na celu umożliwienie wykonywania badań laboratoryjnych u pacjentów podejrzanych o zakażenie koronawirusem SARS -CoV-2 przez podmioty lecznicze niewpisane do wykazu, o którym mowa w art. 7 ustawy z dnia 2 marca 2020 r. o szczególnych rozwiązaniach związanych z zapobieganiem, przeciwdziałaniem i </w:t>
      </w:r>
      <w:r w:rsidRPr="000A48C9">
        <w:rPr>
          <w:rFonts w:ascii="Tahoma" w:hAnsi="Tahoma" w:cs="Tahoma"/>
          <w:sz w:val="24"/>
          <w:szCs w:val="24"/>
        </w:rPr>
        <w:t>zwalczaniem COVID-19, innych chorób zakaźnych oraz wywołanych nimi sytuacji kryzysowych </w:t>
      </w:r>
      <w:hyperlink r:id="rId8" w:tgtFrame="_blank" w:history="1">
        <w:r w:rsidRPr="000A48C9">
          <w:rPr>
            <w:rStyle w:val="Hipercze"/>
            <w:rFonts w:ascii="Tahoma" w:hAnsi="Tahoma" w:cs="Tahoma"/>
            <w:color w:val="auto"/>
            <w:sz w:val="24"/>
            <w:szCs w:val="24"/>
            <w:u w:val="none"/>
          </w:rPr>
          <w:t>(Dz.U. z 2020 r. poz. 3</w:t>
        </w:r>
      </w:hyperlink>
      <w:r w:rsidRPr="000A48C9">
        <w:rPr>
          <w:rFonts w:ascii="Tahoma" w:hAnsi="Tahoma" w:cs="Tahoma"/>
          <w:sz w:val="24"/>
          <w:szCs w:val="24"/>
        </w:rPr>
        <w:t>74). Zgodnie</w:t>
      </w:r>
      <w:r w:rsidRPr="000A48C9">
        <w:rPr>
          <w:rFonts w:ascii="Tahoma" w:hAnsi="Tahoma" w:cs="Tahoma"/>
          <w:color w:val="222222"/>
          <w:sz w:val="24"/>
          <w:szCs w:val="24"/>
        </w:rPr>
        <w:t xml:space="preserve"> z art. 7 ww. ustawy świadczenia opieki zdrowotnej, wykonywane w związku z przeciwdziałaniem COVID-19, udzielane są przez podmioty wykonujące działalność leczniczą wpisane do wykazu, opracowywanego przez właściwego miejscowo dyrektora oddziału wojewódzkiego Narodowego Funduszu Zdrowia</w:t>
      </w:r>
      <w:r w:rsidRPr="000A48C9">
        <w:rPr>
          <w:rFonts w:ascii="Tahoma" w:hAnsi="Tahoma" w:cs="Tahoma"/>
          <w:color w:val="222222"/>
          <w:sz w:val="24"/>
          <w:szCs w:val="24"/>
        </w:rPr>
        <w:br/>
        <w:t xml:space="preserve">w porozumieniu z wojewodą. </w:t>
      </w:r>
    </w:p>
    <w:p w:rsidR="00715F25" w:rsidRPr="000A48C9" w:rsidRDefault="00715F25" w:rsidP="007B31A4">
      <w:pPr>
        <w:shd w:val="clear" w:color="auto" w:fill="FFFFFF"/>
        <w:spacing w:after="0" w:line="360" w:lineRule="auto"/>
        <w:jc w:val="both"/>
        <w:rPr>
          <w:rFonts w:ascii="Tahoma" w:hAnsi="Tahoma" w:cs="Tahoma"/>
          <w:color w:val="222222"/>
          <w:sz w:val="24"/>
          <w:szCs w:val="24"/>
        </w:rPr>
      </w:pPr>
      <w:r w:rsidRPr="000A48C9">
        <w:rPr>
          <w:rFonts w:ascii="Tahoma" w:hAnsi="Tahoma" w:cs="Tahoma"/>
          <w:b/>
          <w:color w:val="222222"/>
          <w:sz w:val="24"/>
          <w:szCs w:val="24"/>
        </w:rPr>
        <w:t>Takie rozwiązanie blokuje możliwości szybkiego i powszechnego wykonywania na terenie Polski testów na obecność koronawirusa SARS-CoV- 2.</w:t>
      </w:r>
      <w:bookmarkStart w:id="15" w:name="m_-2266722568498642162_mip53367454"/>
      <w:bookmarkEnd w:id="15"/>
      <w:r w:rsidRPr="000A48C9">
        <w:rPr>
          <w:rFonts w:ascii="Tahoma" w:hAnsi="Tahoma" w:cs="Tahoma"/>
          <w:color w:val="222222"/>
          <w:sz w:val="24"/>
          <w:szCs w:val="24"/>
        </w:rPr>
        <w:t>Wysoce prawdopodobnym jest, że przedstawiona w niniejszym projekcie procedura może odegrać kluczową role w wykrywaniu osób zakażonych wirusem SARS -CoV-2 i przeciwdziałaniu rozprzestrzeniania się tego wirusa wśród ludzi. W obecnym, dynamicznym tempie zakażeń wirusem SARS-CoV-2 wśród obywateli Polski, zastosowanie uproszczonej i upowszechnionej procedury prowadzenia szybkich testów przesiewowych może zadecydować o skutecznym przeciwdziałaniu pandemii COVID -19.</w:t>
      </w:r>
    </w:p>
    <w:p w:rsidR="00CF5F0B" w:rsidRPr="000A48C9" w:rsidRDefault="00CF5F0B" w:rsidP="007B31A4">
      <w:pPr>
        <w:spacing w:after="0" w:line="360" w:lineRule="auto"/>
        <w:rPr>
          <w:rFonts w:ascii="Tahoma" w:hAnsi="Tahoma"/>
          <w:b/>
          <w:sz w:val="24"/>
          <w:szCs w:val="24"/>
        </w:rPr>
      </w:pPr>
    </w:p>
    <w:p w:rsidR="00CF5F0B" w:rsidRPr="000A48C9" w:rsidRDefault="005F7B9A" w:rsidP="007B31A4">
      <w:pPr>
        <w:spacing w:after="0" w:line="360" w:lineRule="auto"/>
        <w:ind w:left="426" w:hanging="426"/>
        <w:jc w:val="both"/>
        <w:rPr>
          <w:rFonts w:ascii="Tahoma" w:hAnsi="Tahoma"/>
          <w:b/>
          <w:sz w:val="24"/>
          <w:szCs w:val="24"/>
        </w:rPr>
      </w:pPr>
      <w:r w:rsidRPr="000A48C9">
        <w:rPr>
          <w:rFonts w:ascii="Tahoma" w:hAnsi="Tahoma"/>
          <w:b/>
          <w:sz w:val="24"/>
          <w:szCs w:val="24"/>
        </w:rPr>
        <w:t>-</w:t>
      </w:r>
      <w:r w:rsidRPr="000A48C9">
        <w:rPr>
          <w:rFonts w:ascii="Tahoma" w:hAnsi="Tahoma"/>
          <w:b/>
          <w:sz w:val="24"/>
          <w:szCs w:val="24"/>
        </w:rPr>
        <w:tab/>
        <w:t>przeciwdziałanie likwidacji miejsc pracy poprzez wprowadzenie specjalnego zasiłku w wysokości  minimalnego wynagrodzenia</w:t>
      </w: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Przedłożone rozwiązania zapewniają wsparcie dla przedsiębiorców i pracowników w czasie trwania stanu epidemii. Wnioskodawcy dostrzegają pilną potrzebę pomocy </w:t>
      </w:r>
      <w:r w:rsidRPr="000A48C9">
        <w:rPr>
          <w:rFonts w:ascii="Tahoma" w:hAnsi="Tahoma"/>
          <w:sz w:val="24"/>
          <w:szCs w:val="24"/>
        </w:rPr>
        <w:lastRenderedPageBreak/>
        <w:t xml:space="preserve">wyżej wspomnianym grupom z uwagi na trudną sytuację rynkową spowodowaną rozprzestrzeniającym się zagrożeniem zakażeniem wirusem SARS-COV-2. </w:t>
      </w:r>
    </w:p>
    <w:p w:rsidR="00715F25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W projekcie wprowadzono zasadę, zgodnie z którą </w:t>
      </w:r>
      <w:r w:rsidRPr="000A48C9">
        <w:rPr>
          <w:rFonts w:ascii="Tahoma" w:hAnsi="Tahoma"/>
          <w:b/>
          <w:sz w:val="24"/>
          <w:szCs w:val="24"/>
        </w:rPr>
        <w:t>przedsiębiorca,</w:t>
      </w:r>
      <w:r w:rsidR="00715F25" w:rsidRPr="000A48C9">
        <w:rPr>
          <w:rFonts w:ascii="Tahoma" w:hAnsi="Tahoma"/>
          <w:b/>
          <w:sz w:val="24"/>
          <w:szCs w:val="24"/>
        </w:rPr>
        <w:t xml:space="preserve"> który ograniczył wykonywanie działalności i odnotował spadek przychodów, na skutek ogłoszonego stanu zagrożenia epidemicznego lub stanu epidemii w związku z zagrożeniem zakażeniem wirusem SARS -CoV-2, otrzymuje wsparcie finansowe z ZUS na wypłatę specjalnych zasiłków dla zatrudnionych pracowników</w:t>
      </w:r>
      <w:r w:rsidR="00715F25" w:rsidRPr="000A48C9">
        <w:rPr>
          <w:rFonts w:ascii="Tahoma" w:hAnsi="Tahoma"/>
          <w:sz w:val="24"/>
          <w:szCs w:val="24"/>
        </w:rPr>
        <w:t xml:space="preserve"> oraz osób przyjmujących zlecenie lub świadczących usługi. </w:t>
      </w:r>
    </w:p>
    <w:p w:rsidR="007B31A4" w:rsidRPr="000A48C9" w:rsidRDefault="007B31A4" w:rsidP="007B31A4">
      <w:pPr>
        <w:pStyle w:val="NormalnyWeb"/>
        <w:spacing w:before="0" w:beforeAutospacing="0" w:after="0" w:afterAutospacing="0" w:line="360" w:lineRule="auto"/>
        <w:ind w:left="705" w:hanging="705"/>
        <w:jc w:val="both"/>
        <w:rPr>
          <w:rFonts w:ascii="Tahoma" w:hAnsi="Tahoma"/>
        </w:rPr>
      </w:pPr>
      <w:r w:rsidRPr="000A48C9">
        <w:rPr>
          <w:rFonts w:ascii="Tahoma" w:hAnsi="Tahoma"/>
        </w:rPr>
        <w:t>1)</w:t>
      </w:r>
      <w:r w:rsidRPr="000A48C9">
        <w:rPr>
          <w:rFonts w:ascii="Tahoma" w:hAnsi="Tahoma"/>
        </w:rPr>
        <w:tab/>
        <w:t>w przypadku, gdy przedsiębiorca odnotował spadek przyc</w:t>
      </w:r>
      <w:r w:rsidR="000A48C9" w:rsidRPr="000A48C9">
        <w:rPr>
          <w:rFonts w:ascii="Tahoma" w:hAnsi="Tahoma"/>
        </w:rPr>
        <w:t>hodów w wysokości co najmniej 20</w:t>
      </w:r>
      <w:r w:rsidRPr="000A48C9">
        <w:rPr>
          <w:rFonts w:ascii="Tahoma" w:hAnsi="Tahoma"/>
        </w:rPr>
        <w:t>% w porównaniu do średniomiesięcznego przychodu osiągniętego w 2019 r. przysługiwać będzie zasiłek jest w wysokość 100% minimalnego wynagrodzenia za pracę, dla każdego pracownika zatrudnianego przez przedsiębiorcę na dzień ogłoszenia stanu epidemii;</w:t>
      </w:r>
    </w:p>
    <w:p w:rsidR="007B31A4" w:rsidRPr="000A48C9" w:rsidRDefault="007B31A4" w:rsidP="007B31A4">
      <w:pPr>
        <w:pStyle w:val="NormalnyWeb"/>
        <w:spacing w:before="0" w:beforeAutospacing="0" w:after="0" w:afterAutospacing="0" w:line="360" w:lineRule="auto"/>
        <w:ind w:left="705" w:hanging="705"/>
        <w:jc w:val="both"/>
        <w:rPr>
          <w:rFonts w:ascii="Tahoma" w:hAnsi="Tahoma"/>
        </w:rPr>
      </w:pPr>
      <w:r w:rsidRPr="000A48C9">
        <w:rPr>
          <w:rFonts w:ascii="Tahoma" w:hAnsi="Tahoma"/>
        </w:rPr>
        <w:t>2)</w:t>
      </w:r>
      <w:r w:rsidRPr="000A48C9">
        <w:rPr>
          <w:rFonts w:ascii="Tahoma" w:hAnsi="Tahoma"/>
        </w:rPr>
        <w:tab/>
        <w:t>w przypadku, gdy przedsiębiorca odnotował spadek przyc</w:t>
      </w:r>
      <w:r w:rsidR="000A48C9" w:rsidRPr="000A48C9">
        <w:rPr>
          <w:rFonts w:ascii="Tahoma" w:hAnsi="Tahoma"/>
        </w:rPr>
        <w:t>hodów w wysokości niższej niż 20</w:t>
      </w:r>
      <w:r w:rsidRPr="000A48C9">
        <w:rPr>
          <w:rFonts w:ascii="Tahoma" w:hAnsi="Tahoma"/>
        </w:rPr>
        <w:t xml:space="preserve">% w porównaniu do średniomiesięcznego przychodu osiągniętego w 2019 r. przysługiwać będzie zasiłek wysokość </w:t>
      </w:r>
      <w:r w:rsidR="000A48C9" w:rsidRPr="000A48C9">
        <w:rPr>
          <w:rFonts w:ascii="Tahoma" w:hAnsi="Tahoma"/>
        </w:rPr>
        <w:t>obniżonej</w:t>
      </w:r>
      <w:r w:rsidRPr="000A48C9">
        <w:rPr>
          <w:rFonts w:ascii="Tahoma" w:hAnsi="Tahoma"/>
        </w:rPr>
        <w:t xml:space="preserve"> proporcjonalnie do poniesionego spadku przychodów, z przeznaczeniem dla </w:t>
      </w:r>
      <w:r w:rsidR="000A48C9">
        <w:rPr>
          <w:rFonts w:ascii="Tahoma" w:hAnsi="Tahoma"/>
        </w:rPr>
        <w:t xml:space="preserve">każdego </w:t>
      </w:r>
      <w:r w:rsidRPr="000A48C9">
        <w:rPr>
          <w:rFonts w:ascii="Tahoma" w:hAnsi="Tahoma"/>
        </w:rPr>
        <w:t>pracowników</w:t>
      </w:r>
      <w:r w:rsidRPr="000A48C9">
        <w:rPr>
          <w:rFonts w:ascii="Tahoma" w:hAnsi="Tahoma"/>
          <w:b/>
        </w:rPr>
        <w:t xml:space="preserve"> </w:t>
      </w:r>
      <w:r w:rsidRPr="000A48C9">
        <w:rPr>
          <w:rFonts w:ascii="Tahoma" w:hAnsi="Tahoma"/>
        </w:rPr>
        <w:t>zatrudnionych na dzień ogłoszenia stanu epidemii.</w:t>
      </w:r>
    </w:p>
    <w:p w:rsidR="00715F25" w:rsidRPr="000A48C9" w:rsidRDefault="00715F25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Zakład Ubezpieczeń Społecznych przekazuje środki finansowe w wysokości minimalnego wynagrodzenia za pracę, przeznaczone na wypłaty wyżej wspomnianych zasiłków. Projekt wprowadza warunki dla przedsiębiorców, którzy mają otrzymać rzeczone środki, mianowicie są oni zobowiązani do nie wypowiadania umów o pracę z przyczyn niedotyczących pracownika </w:t>
      </w:r>
      <w:r w:rsidR="000A48C9">
        <w:rPr>
          <w:rFonts w:ascii="Tahoma" w:hAnsi="Tahoma"/>
          <w:sz w:val="24"/>
          <w:szCs w:val="24"/>
        </w:rPr>
        <w:t>w czasie stanu epidemii.</w:t>
      </w:r>
      <w:r w:rsidRPr="000A48C9">
        <w:rPr>
          <w:rFonts w:ascii="Tahoma" w:hAnsi="Tahoma"/>
          <w:sz w:val="24"/>
          <w:szCs w:val="24"/>
        </w:rPr>
        <w:t xml:space="preserve">  Przedsiębiorcy oraz określone osoby są zwolnieni z obowiązku opłacania  od specjalnego zasiłku składek na ubezpieczenie społeczne. </w:t>
      </w: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Wnioskodawcy zaprojektowali uproszczony tryb składania przez przedsiębiorców wniosków do Zakładu Ubezpieczeń Społecznych, zgodnie z którym otrzymają przedmiotowe środki finansowe. </w:t>
      </w:r>
    </w:p>
    <w:p w:rsidR="00790B17" w:rsidRPr="000A48C9" w:rsidRDefault="00790B17" w:rsidP="00790B17">
      <w:pPr>
        <w:spacing w:after="0" w:line="360" w:lineRule="auto"/>
        <w:ind w:left="426" w:hanging="426"/>
        <w:jc w:val="both"/>
        <w:rPr>
          <w:rFonts w:ascii="Tahoma" w:hAnsi="Tahoma"/>
          <w:b/>
          <w:bCs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lastRenderedPageBreak/>
        <w:t>-</w:t>
      </w:r>
      <w:r w:rsidRPr="000A48C9">
        <w:rPr>
          <w:rFonts w:ascii="Tahoma" w:hAnsi="Tahoma"/>
          <w:sz w:val="24"/>
          <w:szCs w:val="24"/>
        </w:rPr>
        <w:tab/>
      </w:r>
      <w:r w:rsidRPr="000A48C9">
        <w:rPr>
          <w:rFonts w:ascii="Tahoma" w:hAnsi="Tahoma"/>
          <w:b/>
          <w:sz w:val="24"/>
          <w:szCs w:val="24"/>
        </w:rPr>
        <w:t xml:space="preserve">zwolnienie przedsiębiorców z obowiązku </w:t>
      </w:r>
      <w:r w:rsidRPr="000A48C9">
        <w:rPr>
          <w:rFonts w:ascii="Tahoma" w:hAnsi="Tahoma"/>
          <w:b/>
          <w:bCs/>
          <w:sz w:val="24"/>
          <w:szCs w:val="24"/>
        </w:rPr>
        <w:t xml:space="preserve">płatności należności z tytułu składek na ubezpieczenia społeczne oraz </w:t>
      </w:r>
      <w:r w:rsidRPr="000A48C9">
        <w:rPr>
          <w:rFonts w:ascii="Tahoma" w:hAnsi="Tahoma"/>
          <w:b/>
          <w:bCs/>
          <w:sz w:val="24"/>
          <w:szCs w:val="24"/>
          <w:lang w:eastAsia="pl-PL"/>
        </w:rPr>
        <w:t>płacenia zaliczek na podatek dochodowy</w:t>
      </w:r>
    </w:p>
    <w:p w:rsidR="00790B17" w:rsidRPr="000A48C9" w:rsidRDefault="00790B17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</w:p>
    <w:p w:rsidR="00790B17" w:rsidRPr="000A48C9" w:rsidRDefault="00790B17" w:rsidP="00790B17">
      <w:pPr>
        <w:spacing w:after="0" w:line="360" w:lineRule="auto"/>
        <w:jc w:val="both"/>
        <w:rPr>
          <w:rFonts w:ascii="Tahoma" w:hAnsi="Tahoma"/>
          <w:b/>
          <w:bCs/>
          <w:sz w:val="24"/>
          <w:szCs w:val="24"/>
        </w:rPr>
      </w:pPr>
      <w:r w:rsidRPr="000A48C9">
        <w:rPr>
          <w:rFonts w:ascii="Tahoma" w:hAnsi="Tahoma"/>
          <w:bCs/>
          <w:sz w:val="24"/>
          <w:szCs w:val="24"/>
        </w:rPr>
        <w:t xml:space="preserve">W projekcie przewidziano, że </w:t>
      </w:r>
      <w:r w:rsidRPr="000A48C9">
        <w:rPr>
          <w:rFonts w:ascii="Tahoma" w:hAnsi="Tahoma"/>
          <w:b/>
          <w:bCs/>
          <w:sz w:val="24"/>
          <w:szCs w:val="24"/>
        </w:rPr>
        <w:t>przedsiębiorcy, którzy nie prowadzą działalności lub odnotowali spadek przyc</w:t>
      </w:r>
      <w:r w:rsidR="000A48C9" w:rsidRPr="000A48C9">
        <w:rPr>
          <w:rFonts w:ascii="Tahoma" w:hAnsi="Tahoma"/>
          <w:b/>
          <w:bCs/>
          <w:sz w:val="24"/>
          <w:szCs w:val="24"/>
        </w:rPr>
        <w:t>hodów w wysokości co najmniej 20</w:t>
      </w:r>
      <w:r w:rsidRPr="000A48C9">
        <w:rPr>
          <w:rFonts w:ascii="Tahoma" w:hAnsi="Tahoma"/>
          <w:b/>
          <w:bCs/>
          <w:sz w:val="24"/>
          <w:szCs w:val="24"/>
        </w:rPr>
        <w:t>%</w:t>
      </w:r>
      <w:r w:rsidRPr="000A48C9">
        <w:rPr>
          <w:rFonts w:ascii="Tahoma" w:hAnsi="Tahoma"/>
          <w:bCs/>
          <w:sz w:val="24"/>
          <w:szCs w:val="24"/>
        </w:rPr>
        <w:t xml:space="preserve"> w porównaniu do średniomiesięcznego przychodu osiągniętego w 2019 r. na skutek oraz w czasie trwania stanu epidemicznego spowodowanego rozprzestrzenianiem się wirusa SARS-CoV-2 </w:t>
      </w:r>
      <w:r w:rsidRPr="000A48C9">
        <w:rPr>
          <w:rFonts w:ascii="Tahoma" w:hAnsi="Tahoma"/>
          <w:b/>
          <w:bCs/>
          <w:sz w:val="24"/>
          <w:szCs w:val="24"/>
        </w:rPr>
        <w:t>zostają zwolnieni z obowiązku:</w:t>
      </w:r>
    </w:p>
    <w:p w:rsidR="00790B17" w:rsidRPr="000A48C9" w:rsidRDefault="00790B17" w:rsidP="00790B17">
      <w:pPr>
        <w:pStyle w:val="Akapitzlist"/>
        <w:numPr>
          <w:ilvl w:val="0"/>
          <w:numId w:val="8"/>
        </w:numPr>
        <w:spacing w:after="0" w:line="360" w:lineRule="auto"/>
        <w:ind w:left="567" w:hanging="425"/>
        <w:jc w:val="both"/>
        <w:rPr>
          <w:rFonts w:ascii="Tahoma" w:hAnsi="Tahoma"/>
          <w:b/>
          <w:bCs/>
          <w:sz w:val="24"/>
          <w:szCs w:val="24"/>
          <w:lang w:val="pl-PL"/>
        </w:rPr>
      </w:pPr>
      <w:r w:rsidRPr="000A48C9">
        <w:rPr>
          <w:rFonts w:ascii="Tahoma" w:hAnsi="Tahoma"/>
          <w:b/>
          <w:bCs/>
          <w:sz w:val="24"/>
          <w:szCs w:val="24"/>
          <w:lang w:val="pl-PL"/>
        </w:rPr>
        <w:t xml:space="preserve">płatności należności z tytułu składek na ubezpieczenia społeczne oraz </w:t>
      </w:r>
    </w:p>
    <w:p w:rsidR="00790B17" w:rsidRPr="000A48C9" w:rsidRDefault="00790B17" w:rsidP="00790B17">
      <w:pPr>
        <w:pStyle w:val="Akapitzlist"/>
        <w:numPr>
          <w:ilvl w:val="0"/>
          <w:numId w:val="8"/>
        </w:numPr>
        <w:tabs>
          <w:tab w:val="left" w:pos="567"/>
        </w:tabs>
        <w:spacing w:after="0" w:line="360" w:lineRule="auto"/>
        <w:ind w:left="284" w:hanging="142"/>
        <w:jc w:val="both"/>
        <w:rPr>
          <w:b/>
          <w:bCs/>
          <w:lang w:val="pl-PL"/>
        </w:rPr>
      </w:pPr>
      <w:r w:rsidRPr="000A48C9">
        <w:rPr>
          <w:rFonts w:ascii="Tahoma" w:hAnsi="Tahoma"/>
          <w:b/>
          <w:bCs/>
          <w:sz w:val="24"/>
          <w:szCs w:val="24"/>
          <w:lang w:val="pl-PL" w:eastAsia="pl-PL"/>
        </w:rPr>
        <w:t>płacenia zaliczek na podatek dochodowy.</w:t>
      </w:r>
    </w:p>
    <w:p w:rsidR="00790B17" w:rsidRPr="000A48C9" w:rsidRDefault="00790B17" w:rsidP="00790B17">
      <w:pPr>
        <w:pStyle w:val="Akapitzlist"/>
        <w:tabs>
          <w:tab w:val="left" w:pos="567"/>
        </w:tabs>
        <w:spacing w:after="0" w:line="360" w:lineRule="auto"/>
        <w:ind w:left="284"/>
        <w:jc w:val="both"/>
        <w:rPr>
          <w:bCs/>
          <w:lang w:val="pl-PL"/>
        </w:rPr>
      </w:pPr>
    </w:p>
    <w:p w:rsidR="00790B17" w:rsidRPr="000A48C9" w:rsidRDefault="00790B17" w:rsidP="00790B17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Zaproponowane rozwiązania obowiązywać będą w czasie trwania stanu </w:t>
      </w:r>
      <w:r w:rsidR="00D209BD" w:rsidRPr="000A48C9">
        <w:rPr>
          <w:rFonts w:ascii="Tahoma" w:hAnsi="Tahoma"/>
          <w:sz w:val="24"/>
          <w:szCs w:val="24"/>
        </w:rPr>
        <w:t>zagrożenia epidemicz</w:t>
      </w:r>
      <w:r w:rsidRPr="000A48C9">
        <w:rPr>
          <w:rFonts w:ascii="Tahoma" w:hAnsi="Tahoma"/>
          <w:sz w:val="24"/>
          <w:szCs w:val="24"/>
        </w:rPr>
        <w:t xml:space="preserve">nego </w:t>
      </w:r>
      <w:r w:rsidR="00D209BD" w:rsidRPr="000A48C9">
        <w:rPr>
          <w:rFonts w:ascii="Tahoma" w:hAnsi="Tahoma"/>
          <w:sz w:val="24"/>
          <w:szCs w:val="24"/>
        </w:rPr>
        <w:t xml:space="preserve">lub stanu epidemii </w:t>
      </w:r>
      <w:r w:rsidRPr="000A48C9">
        <w:rPr>
          <w:rFonts w:ascii="Tahoma" w:hAnsi="Tahoma"/>
          <w:sz w:val="24"/>
          <w:szCs w:val="24"/>
        </w:rPr>
        <w:t xml:space="preserve">spowodowanego rozprzestrzenianiem się wirusa SARS-CoV-2 tj. do dnia odwołania </w:t>
      </w:r>
      <w:r w:rsidR="00D209BD" w:rsidRPr="000A48C9">
        <w:rPr>
          <w:rFonts w:ascii="Arial" w:hAnsi="Arial"/>
          <w:sz w:val="25"/>
          <w:szCs w:val="25"/>
        </w:rPr>
        <w:t>na stanu epidemii</w:t>
      </w:r>
      <w:r w:rsidRPr="000A48C9">
        <w:rPr>
          <w:rFonts w:ascii="Arial" w:hAnsi="Arial"/>
          <w:sz w:val="25"/>
          <w:szCs w:val="25"/>
        </w:rPr>
        <w:t xml:space="preserve"> ogłoszonego rozporządzeniem Ministra Zdrowi</w:t>
      </w:r>
      <w:r w:rsidR="00D209BD" w:rsidRPr="000A48C9">
        <w:rPr>
          <w:rFonts w:ascii="Arial" w:hAnsi="Arial"/>
          <w:sz w:val="25"/>
          <w:szCs w:val="25"/>
        </w:rPr>
        <w:t>a.</w:t>
      </w:r>
    </w:p>
    <w:p w:rsidR="00790B17" w:rsidRPr="000A48C9" w:rsidRDefault="00790B17" w:rsidP="00790B17">
      <w:pPr>
        <w:spacing w:after="0" w:line="360" w:lineRule="auto"/>
        <w:jc w:val="both"/>
        <w:rPr>
          <w:rFonts w:ascii="Tahoma" w:hAnsi="Tahoma"/>
          <w:sz w:val="24"/>
          <w:szCs w:val="24"/>
        </w:rPr>
      </w:pPr>
    </w:p>
    <w:p w:rsidR="00790B17" w:rsidRPr="000A48C9" w:rsidRDefault="00790B17" w:rsidP="00790B17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Po wejściu w życie ustawy przedsiębiorcy zostaną zwolnieni z obowią</w:t>
      </w:r>
      <w:r w:rsidR="00D209BD" w:rsidRPr="000A48C9">
        <w:rPr>
          <w:rFonts w:ascii="Tahoma" w:hAnsi="Tahoma"/>
          <w:sz w:val="24"/>
          <w:szCs w:val="24"/>
        </w:rPr>
        <w:t xml:space="preserve">zku ponoszenia </w:t>
      </w:r>
      <w:r w:rsidRPr="000A48C9">
        <w:rPr>
          <w:rFonts w:ascii="Tahoma" w:hAnsi="Tahoma"/>
          <w:sz w:val="24"/>
          <w:szCs w:val="24"/>
        </w:rPr>
        <w:t>ww. kosztów działalności po złożeniu stosownego oświadczenia.</w:t>
      </w:r>
    </w:p>
    <w:p w:rsidR="00790B17" w:rsidRPr="000A48C9" w:rsidRDefault="00790B17" w:rsidP="00790B17">
      <w:pPr>
        <w:spacing w:after="0" w:line="360" w:lineRule="auto"/>
        <w:jc w:val="both"/>
        <w:rPr>
          <w:rFonts w:ascii="Tahoma" w:hAnsi="Tahoma"/>
          <w:bCs/>
          <w:sz w:val="24"/>
          <w:szCs w:val="24"/>
        </w:rPr>
      </w:pPr>
      <w:r w:rsidRPr="000A48C9">
        <w:rPr>
          <w:rFonts w:ascii="Tahoma" w:hAnsi="Tahoma"/>
          <w:bCs/>
          <w:sz w:val="24"/>
          <w:szCs w:val="24"/>
        </w:rPr>
        <w:t xml:space="preserve">Należy podkreślić, iż przedkładane regulacje wychodzą naprzeciw wszystkim sytuacjom, w których z powodu pandemii COVID-19, zagrożone są kondycja polskiej gospodarki, działalność przedsiębiorstw i bezpieczeństwo pracowników. Poprzez wprowadzenie wyjątkowych mechanizmów działania w sferze podatków oraz składek na ubezpieczenia społeczne, wnioskodawcy tworzą niezbędne minimalne zabezpieczenie funkcjonowania przedsiębiorstw i utrzymania miejsc i warunków pracy. </w:t>
      </w:r>
    </w:p>
    <w:p w:rsidR="00790B17" w:rsidRPr="000A48C9" w:rsidRDefault="00790B17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</w:p>
    <w:p w:rsidR="00CF5F0B" w:rsidRPr="000A48C9" w:rsidRDefault="005F7B9A" w:rsidP="007B31A4">
      <w:pPr>
        <w:spacing w:after="0" w:line="360" w:lineRule="auto"/>
        <w:ind w:left="426" w:hanging="426"/>
        <w:jc w:val="both"/>
        <w:rPr>
          <w:rFonts w:ascii="Tahoma" w:hAnsi="Tahoma"/>
          <w:b/>
          <w:sz w:val="24"/>
          <w:szCs w:val="24"/>
        </w:rPr>
      </w:pPr>
      <w:r w:rsidRPr="000A48C9">
        <w:rPr>
          <w:rFonts w:ascii="Tahoma" w:hAnsi="Tahoma"/>
          <w:b/>
          <w:sz w:val="24"/>
          <w:szCs w:val="24"/>
        </w:rPr>
        <w:t>-</w:t>
      </w:r>
      <w:r w:rsidRPr="000A48C9">
        <w:rPr>
          <w:rFonts w:ascii="Tahoma" w:hAnsi="Tahoma"/>
          <w:b/>
          <w:sz w:val="24"/>
          <w:szCs w:val="24"/>
        </w:rPr>
        <w:tab/>
        <w:t xml:space="preserve">zwolnienie pracodawców z obowiązku wypłacania wynagrodzenia przez pierwsze 33 dni niezdolności do pracy </w:t>
      </w:r>
    </w:p>
    <w:p w:rsidR="00D209BD" w:rsidRPr="000A48C9" w:rsidRDefault="00D209BD" w:rsidP="007B31A4">
      <w:pPr>
        <w:spacing w:after="0" w:line="360" w:lineRule="auto"/>
        <w:ind w:left="426" w:hanging="426"/>
        <w:jc w:val="both"/>
        <w:rPr>
          <w:rFonts w:ascii="Tahoma" w:hAnsi="Tahoma"/>
          <w:b/>
          <w:sz w:val="24"/>
          <w:szCs w:val="24"/>
        </w:rPr>
      </w:pP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 xml:space="preserve">Projekt zakłada, </w:t>
      </w:r>
      <w:r w:rsidR="007B31A4" w:rsidRPr="000A48C9">
        <w:rPr>
          <w:rFonts w:ascii="Tahoma" w:hAnsi="Tahoma"/>
          <w:sz w:val="24"/>
          <w:szCs w:val="24"/>
        </w:rPr>
        <w:t xml:space="preserve">ż pracownikowi niezdolnemu do pracy z powodu COVID-19 albo poddanemu przymusowej kwarantannie z powodu COVID-19, </w:t>
      </w:r>
      <w:r w:rsidRPr="000A48C9">
        <w:rPr>
          <w:rFonts w:ascii="Tahoma" w:hAnsi="Tahoma"/>
          <w:sz w:val="24"/>
          <w:szCs w:val="24"/>
        </w:rPr>
        <w:t xml:space="preserve">przysługuje zasiłek </w:t>
      </w:r>
      <w:r w:rsidRPr="000A48C9">
        <w:rPr>
          <w:rFonts w:ascii="Tahoma" w:hAnsi="Tahoma"/>
          <w:sz w:val="24"/>
          <w:szCs w:val="24"/>
        </w:rPr>
        <w:lastRenderedPageBreak/>
        <w:t>chorobowy, o którym mowa powyżej od pierwszego dnia niezdolności do pracy. Powyższe</w:t>
      </w:r>
      <w:r w:rsidR="00715F25" w:rsidRPr="000A48C9">
        <w:rPr>
          <w:rFonts w:ascii="Tahoma" w:hAnsi="Tahoma"/>
          <w:sz w:val="24"/>
          <w:szCs w:val="24"/>
        </w:rPr>
        <w:t xml:space="preserve"> rozwiązanie </w:t>
      </w:r>
      <w:r w:rsidR="007B31A4" w:rsidRPr="000A48C9">
        <w:rPr>
          <w:rFonts w:ascii="Tahoma" w:hAnsi="Tahoma"/>
          <w:sz w:val="24"/>
          <w:szCs w:val="24"/>
        </w:rPr>
        <w:t xml:space="preserve">wspomoże pracodawców, którzy są obowiązani obecnie do wypłacani wynagrodzenia pracownikom przez pierwsze 33 dni niezdolności do pracy. </w:t>
      </w:r>
    </w:p>
    <w:p w:rsidR="00790B17" w:rsidRPr="000A48C9" w:rsidRDefault="00790B17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</w:p>
    <w:p w:rsidR="00CF5F0B" w:rsidRPr="000A48C9" w:rsidRDefault="005F7B9A" w:rsidP="00D209BD">
      <w:pPr>
        <w:pStyle w:val="paragraph"/>
        <w:tabs>
          <w:tab w:val="left" w:pos="426"/>
        </w:tabs>
        <w:spacing w:before="0" w:beforeAutospacing="0" w:after="0" w:afterAutospacing="0" w:line="360" w:lineRule="auto"/>
        <w:jc w:val="both"/>
        <w:rPr>
          <w:rStyle w:val="normaltextrun"/>
          <w:rFonts w:ascii="Tahoma" w:hAnsi="Tahoma"/>
          <w:b/>
        </w:rPr>
      </w:pPr>
      <w:r w:rsidRPr="000A48C9">
        <w:rPr>
          <w:rStyle w:val="normaltextrun"/>
          <w:rFonts w:ascii="Tahoma" w:hAnsi="Tahoma"/>
          <w:b/>
        </w:rPr>
        <w:t>-</w:t>
      </w:r>
      <w:r w:rsidR="00D209BD" w:rsidRPr="000A48C9">
        <w:rPr>
          <w:rStyle w:val="normaltextrun"/>
          <w:rFonts w:ascii="Tahoma" w:hAnsi="Tahoma"/>
          <w:b/>
        </w:rPr>
        <w:tab/>
      </w:r>
      <w:r w:rsidRPr="000A48C9">
        <w:rPr>
          <w:rStyle w:val="normaltextrun"/>
          <w:rFonts w:ascii="Tahoma" w:hAnsi="Tahoma"/>
          <w:b/>
        </w:rPr>
        <w:t>odroczenie spłaty rat kredytów oraz rat leasingowych</w:t>
      </w:r>
    </w:p>
    <w:p w:rsidR="00CF5F0B" w:rsidRPr="000A48C9" w:rsidRDefault="005F7B9A" w:rsidP="007B31A4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  <w:lang w:eastAsia="pl-PL"/>
        </w:rPr>
        <w:t xml:space="preserve">Proponuje się wprowadzenie rozwiązań umożliwiających przedsiębiorcom mającym trudności finansowe </w:t>
      </w:r>
      <w:r w:rsidRPr="000A48C9">
        <w:rPr>
          <w:rFonts w:ascii="Tahoma" w:hAnsi="Tahoma"/>
          <w:sz w:val="24"/>
          <w:szCs w:val="24"/>
        </w:rPr>
        <w:t xml:space="preserve">na skutek oraz w czasie trwania stanu epidemii spowodowanego rozprzestrzenianiem się wirusa SARS-CoV-2, </w:t>
      </w:r>
      <w:r w:rsidRPr="000A48C9">
        <w:rPr>
          <w:rFonts w:ascii="Tahoma" w:hAnsi="Tahoma"/>
          <w:b/>
          <w:sz w:val="24"/>
          <w:szCs w:val="24"/>
        </w:rPr>
        <w:t xml:space="preserve">zawieszenie spłaty rat </w:t>
      </w:r>
      <w:r w:rsidR="007B31A4" w:rsidRPr="000A48C9">
        <w:rPr>
          <w:rFonts w:ascii="Tahoma" w:hAnsi="Tahoma"/>
          <w:b/>
          <w:sz w:val="24"/>
          <w:szCs w:val="24"/>
        </w:rPr>
        <w:t>kredytów oraz rat leasingowych</w:t>
      </w:r>
      <w:r w:rsidR="007B31A4" w:rsidRPr="000A48C9">
        <w:rPr>
          <w:rFonts w:ascii="Tahoma" w:hAnsi="Tahoma"/>
          <w:sz w:val="24"/>
          <w:szCs w:val="24"/>
        </w:rPr>
        <w:t xml:space="preserve"> w czasie trwania stanu epidemii nie krócej niż </w:t>
      </w:r>
      <w:r w:rsidRPr="000A48C9">
        <w:rPr>
          <w:rFonts w:ascii="Tahoma" w:hAnsi="Tahoma"/>
          <w:sz w:val="24"/>
          <w:szCs w:val="24"/>
        </w:rPr>
        <w:t xml:space="preserve">do 1 lipca 2020 r. </w:t>
      </w:r>
    </w:p>
    <w:p w:rsidR="00CF5F0B" w:rsidRPr="000A48C9" w:rsidRDefault="00CF5F0B" w:rsidP="007B31A4">
      <w:pPr>
        <w:spacing w:after="0" w:line="360" w:lineRule="auto"/>
        <w:jc w:val="both"/>
        <w:rPr>
          <w:rFonts w:ascii="Tahoma" w:hAnsi="Tahoma"/>
          <w:b/>
          <w:sz w:val="24"/>
          <w:szCs w:val="24"/>
        </w:rPr>
      </w:pPr>
    </w:p>
    <w:p w:rsidR="00CF5F0B" w:rsidRPr="000A48C9" w:rsidRDefault="005F7B9A" w:rsidP="00D209BD">
      <w:pPr>
        <w:spacing w:after="0" w:line="360" w:lineRule="auto"/>
        <w:ind w:left="426" w:hanging="426"/>
        <w:jc w:val="both"/>
        <w:rPr>
          <w:rFonts w:ascii="Tahoma" w:hAnsi="Tahoma"/>
          <w:b/>
          <w:sz w:val="24"/>
          <w:szCs w:val="24"/>
        </w:rPr>
      </w:pPr>
      <w:r w:rsidRPr="000A48C9">
        <w:rPr>
          <w:rFonts w:ascii="Tahoma" w:hAnsi="Tahoma"/>
          <w:b/>
          <w:sz w:val="24"/>
          <w:szCs w:val="24"/>
        </w:rPr>
        <w:t>-</w:t>
      </w:r>
      <w:r w:rsidRPr="000A48C9">
        <w:rPr>
          <w:rFonts w:ascii="Tahoma" w:hAnsi="Tahoma"/>
          <w:b/>
          <w:sz w:val="24"/>
          <w:szCs w:val="24"/>
        </w:rPr>
        <w:tab/>
        <w:t>praca zdalna dla zleceniobiorów i samozatrudnionych wykonujących pracę  w siedzibie pracodawcy</w:t>
      </w:r>
    </w:p>
    <w:p w:rsidR="00D209BD" w:rsidRPr="000A48C9" w:rsidRDefault="00D209BD" w:rsidP="007B31A4">
      <w:pPr>
        <w:spacing w:after="0" w:line="360" w:lineRule="auto"/>
        <w:ind w:left="705" w:hanging="705"/>
        <w:jc w:val="both"/>
        <w:rPr>
          <w:rFonts w:ascii="Tahoma" w:hAnsi="Tahoma"/>
          <w:b/>
          <w:sz w:val="24"/>
          <w:szCs w:val="24"/>
        </w:rPr>
      </w:pPr>
    </w:p>
    <w:p w:rsidR="00CF5F0B" w:rsidRPr="000A48C9" w:rsidRDefault="005F7B9A" w:rsidP="007B31A4">
      <w:pPr>
        <w:pStyle w:val="NormalnyWeb"/>
        <w:spacing w:before="0" w:beforeAutospacing="0" w:after="0" w:afterAutospacing="0" w:line="360" w:lineRule="auto"/>
        <w:jc w:val="both"/>
        <w:rPr>
          <w:rFonts w:ascii="Arial" w:hAnsi="Arial"/>
        </w:rPr>
      </w:pPr>
      <w:r w:rsidRPr="000A48C9">
        <w:rPr>
          <w:rFonts w:ascii="Tahoma" w:hAnsi="Tahoma"/>
        </w:rPr>
        <w:t xml:space="preserve">W celu realizacji zadań związanych z poprawą sytuacji przedsiębiorców i pracowników w związku z panująca pandemią COVID-19, proponuje się </w:t>
      </w:r>
      <w:r w:rsidRPr="000A48C9">
        <w:rPr>
          <w:rFonts w:ascii="Tahoma" w:hAnsi="Tahoma"/>
          <w:b/>
        </w:rPr>
        <w:t>wprowadzenie rozwiązania pozwalającego stronom umów cywilnoprawnych negocjować warunki w zakresie miejsca wykonywania zlecenia</w:t>
      </w:r>
      <w:r w:rsidRPr="000A48C9">
        <w:rPr>
          <w:rFonts w:ascii="Tahoma" w:hAnsi="Tahoma"/>
        </w:rPr>
        <w:t>, co niewątpliwe służy ograniczeniu możliwości zakażanie wirusem SARS-COV-2.  </w:t>
      </w:r>
    </w:p>
    <w:p w:rsidR="00D209BD" w:rsidRPr="000A48C9" w:rsidRDefault="00D209BD" w:rsidP="00D209BD">
      <w:pPr>
        <w:spacing w:after="0" w:line="360" w:lineRule="auto"/>
        <w:jc w:val="both"/>
        <w:rPr>
          <w:rFonts w:ascii="Tahoma" w:hAnsi="Tahoma"/>
          <w:sz w:val="24"/>
          <w:szCs w:val="24"/>
        </w:rPr>
      </w:pPr>
    </w:p>
    <w:p w:rsidR="00D209BD" w:rsidRPr="000A48C9" w:rsidRDefault="00D209BD" w:rsidP="00D209BD">
      <w:pPr>
        <w:spacing w:after="0" w:line="360" w:lineRule="auto"/>
        <w:jc w:val="both"/>
        <w:rPr>
          <w:rFonts w:ascii="Tahoma" w:hAnsi="Tahoma"/>
          <w:sz w:val="24"/>
          <w:szCs w:val="24"/>
        </w:rPr>
      </w:pPr>
      <w:r w:rsidRPr="000A48C9">
        <w:rPr>
          <w:rFonts w:ascii="Tahoma" w:hAnsi="Tahoma"/>
          <w:sz w:val="24"/>
          <w:szCs w:val="24"/>
        </w:rPr>
        <w:t>Z uwagi na szczególną sytuację wywołaną wirusem SARS-CoV-2 oraz ważny interes państwa, konieczne jest natychmiastowe wejście w życie przedmiotowego projektu ustawy. Proponuje się, aby dniem wejścia w życie ustawy był dzień ogłoszenia tego aktu w dzienniku urzędowym.</w:t>
      </w:r>
    </w:p>
    <w:p w:rsidR="00D209BD" w:rsidRPr="000A48C9" w:rsidRDefault="00D209BD" w:rsidP="00D209BD">
      <w:pPr>
        <w:spacing w:after="0" w:line="360" w:lineRule="auto"/>
        <w:jc w:val="both"/>
        <w:rPr>
          <w:rFonts w:ascii="Tahoma" w:hAnsi="Tahoma"/>
          <w:bCs/>
          <w:sz w:val="24"/>
          <w:szCs w:val="24"/>
        </w:rPr>
      </w:pPr>
    </w:p>
    <w:p w:rsidR="00D209BD" w:rsidRDefault="00D209BD" w:rsidP="00D209BD">
      <w:pPr>
        <w:spacing w:after="0" w:line="360" w:lineRule="auto"/>
        <w:jc w:val="both"/>
        <w:rPr>
          <w:rFonts w:ascii="Tahoma" w:hAnsi="Tahoma"/>
          <w:bCs/>
          <w:sz w:val="24"/>
          <w:szCs w:val="24"/>
        </w:rPr>
      </w:pPr>
      <w:r w:rsidRPr="000A48C9">
        <w:rPr>
          <w:rFonts w:ascii="Tahoma" w:hAnsi="Tahoma"/>
          <w:bCs/>
          <w:sz w:val="24"/>
          <w:szCs w:val="24"/>
        </w:rPr>
        <w:t>Przedmiot projektu ustawy jest zgodny z prawem Unii Europejskiej.</w:t>
      </w:r>
      <w:r>
        <w:rPr>
          <w:rFonts w:ascii="Tahoma" w:hAnsi="Tahoma"/>
          <w:bCs/>
          <w:sz w:val="24"/>
          <w:szCs w:val="24"/>
        </w:rPr>
        <w:t xml:space="preserve"> </w:t>
      </w:r>
    </w:p>
    <w:p w:rsidR="00CF5F0B" w:rsidRPr="00F71826" w:rsidRDefault="00CF5F0B" w:rsidP="007B31A4">
      <w:pPr>
        <w:tabs>
          <w:tab w:val="left" w:pos="426"/>
        </w:tabs>
        <w:spacing w:after="0" w:line="360" w:lineRule="auto"/>
        <w:jc w:val="both"/>
        <w:rPr>
          <w:rFonts w:ascii="Tahoma" w:hAnsi="Tahoma"/>
          <w:b/>
          <w:sz w:val="24"/>
          <w:szCs w:val="24"/>
        </w:rPr>
      </w:pPr>
    </w:p>
    <w:sectPr w:rsidR="00CF5F0B" w:rsidRPr="00F71826" w:rsidSect="00CF5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731" w:rsidRDefault="00AA7731" w:rsidP="0069480E">
      <w:pPr>
        <w:spacing w:after="0" w:line="240" w:lineRule="auto"/>
      </w:pPr>
      <w:r>
        <w:separator/>
      </w:r>
    </w:p>
  </w:endnote>
  <w:endnote w:type="continuationSeparator" w:id="0">
    <w:p w:rsidR="00AA7731" w:rsidRDefault="00AA7731" w:rsidP="00694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731" w:rsidRDefault="00AA7731" w:rsidP="0069480E">
      <w:pPr>
        <w:spacing w:after="0" w:line="240" w:lineRule="auto"/>
      </w:pPr>
      <w:r>
        <w:separator/>
      </w:r>
    </w:p>
  </w:footnote>
  <w:footnote w:type="continuationSeparator" w:id="0">
    <w:p w:rsidR="00AA7731" w:rsidRDefault="00AA7731" w:rsidP="0069480E">
      <w:pPr>
        <w:spacing w:after="0" w:line="240" w:lineRule="auto"/>
      </w:pPr>
      <w:r>
        <w:continuationSeparator/>
      </w:r>
    </w:p>
  </w:footnote>
  <w:footnote w:id="1">
    <w:p w:rsidR="00B524A8" w:rsidRPr="00790B17" w:rsidRDefault="00B524A8" w:rsidP="0069480E">
      <w:pPr>
        <w:pStyle w:val="Tekstprzypisudolnego"/>
        <w:rPr>
          <w:rFonts w:ascii="Tahoma" w:hAnsi="Tahoma" w:cs="Tahoma"/>
          <w:lang w:val="pl-PL"/>
        </w:rPr>
      </w:pPr>
      <w:r w:rsidRPr="000A48C9">
        <w:rPr>
          <w:rStyle w:val="Odwoanieprzypisudolnego"/>
          <w:rFonts w:ascii="Tahoma" w:hAnsi="Tahoma" w:cs="Tahoma"/>
        </w:rPr>
        <w:footnoteRef/>
      </w:r>
      <w:r w:rsidRPr="000A48C9">
        <w:rPr>
          <w:rFonts w:ascii="Tahoma" w:hAnsi="Tahoma" w:cs="Tahoma"/>
        </w:rPr>
        <w:t xml:space="preserve"> Zmiany tekstu jednolitego ustawy ogłoszony został w Dz. U. z 2019 r. poz. 1622, 1690, 1818, 2245, 2473</w:t>
      </w:r>
      <w:r w:rsidRPr="00790B17">
        <w:rPr>
          <w:rFonts w:ascii="Tahoma" w:hAnsi="Tahoma" w:cs="Tahoma"/>
        </w:rPr>
        <w:t xml:space="preserve">. </w:t>
      </w:r>
    </w:p>
  </w:footnote>
  <w:footnote w:id="2">
    <w:p w:rsidR="00915E3C" w:rsidRPr="005B0BFE" w:rsidRDefault="00915E3C" w:rsidP="00915E3C">
      <w:pPr>
        <w:pStyle w:val="Tekstprzypisudolnego"/>
        <w:jc w:val="both"/>
        <w:rPr>
          <w:rFonts w:ascii="Tahoma" w:hAnsi="Tahoma" w:cs="Tahoma"/>
          <w:lang w:val="pl-PL"/>
        </w:rPr>
      </w:pPr>
      <w:r w:rsidRPr="005B0BFE">
        <w:rPr>
          <w:rStyle w:val="Odwoanieprzypisudolnego"/>
          <w:rFonts w:ascii="Tahoma" w:hAnsi="Tahoma" w:cs="Tahoma"/>
        </w:rPr>
        <w:footnoteRef/>
      </w:r>
      <w:r w:rsidRPr="005B0BFE">
        <w:rPr>
          <w:rFonts w:ascii="Tahoma" w:hAnsi="Tahoma" w:cs="Tahoma"/>
        </w:rPr>
        <w:t xml:space="preserve"> Zmiany tekstu jednolitego wymienionej ustawy zostały ogłoszone w Dz. U. z 2019 r. poz. 1358, 1394, 1495, 1622, 1649, 1655, 1726, 1751, 1798, 1818, 1834, 1835, 1978, 2020, 2166, 2200 i 2473 oraz z 2020 r. poz. 179 , 183 I 284.</w:t>
      </w:r>
    </w:p>
  </w:footnote>
  <w:footnote w:id="3">
    <w:p w:rsidR="00915E3C" w:rsidRPr="00307FC9" w:rsidRDefault="00915E3C" w:rsidP="00915E3C">
      <w:pPr>
        <w:pStyle w:val="Tekstprzypisudolnego"/>
        <w:jc w:val="both"/>
        <w:rPr>
          <w:lang w:val="pl-PL"/>
        </w:rPr>
      </w:pPr>
      <w:r w:rsidRPr="005B0BFE">
        <w:rPr>
          <w:rStyle w:val="Odwoanieprzypisudolnego"/>
          <w:rFonts w:ascii="Tahoma" w:hAnsi="Tahoma" w:cs="Tahoma"/>
        </w:rPr>
        <w:footnoteRef/>
      </w:r>
      <w:r w:rsidRPr="005B0BFE">
        <w:rPr>
          <w:rFonts w:ascii="Tahoma" w:hAnsi="Tahoma" w:cs="Tahoma"/>
        </w:rPr>
        <w:t xml:space="preserve"> </w:t>
      </w:r>
      <w:r w:rsidRPr="005B0BFE">
        <w:rPr>
          <w:rFonts w:ascii="Tahoma" w:hAnsi="Tahoma" w:cs="Tahoma"/>
          <w:lang w:val="pl-PL"/>
        </w:rPr>
        <w:t>Zmiany tekstu jednolitego ustawy zostały ogłoszone w Dz. U. z 2019 r. poz. 1018, 1309, 1358, 1495, 1649, 1978, 2200, 2217, 2473 oraz z 2020 r. poz. 183.</w:t>
      </w:r>
    </w:p>
  </w:footnote>
  <w:footnote w:id="4">
    <w:p w:rsidR="00B11830" w:rsidRPr="00BF1601" w:rsidRDefault="00B11830" w:rsidP="00B1183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5B0BFE">
        <w:rPr>
          <w:rFonts w:ascii="Tahoma" w:hAnsi="Tahoma" w:cs="Tahoma"/>
        </w:rPr>
        <w:t>Zmiany tekstu jednolitego wymienionej ustawy zostały ogłoszone w Dz. U.</w:t>
      </w:r>
      <w:r>
        <w:rPr>
          <w:rFonts w:ascii="Tahoma" w:hAnsi="Tahoma" w:cs="Tahoma"/>
        </w:rPr>
        <w:t xml:space="preserve"> z 2019 r. poz. 1495 oraz </w:t>
      </w:r>
      <w:r>
        <w:rPr>
          <w:rFonts w:ascii="Tahoma" w:hAnsi="Tahoma" w:cs="Tahoma"/>
        </w:rPr>
        <w:br/>
        <w:t>z 2020 r. oz. 424.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2F1F"/>
    <w:multiLevelType w:val="hybridMultilevel"/>
    <w:tmpl w:val="4C52777A"/>
    <w:lvl w:ilvl="0" w:tplc="A94C5CCA">
      <w:start w:val="2"/>
      <w:numFmt w:val="decimal"/>
      <w:lvlText w:val="%1."/>
      <w:lvlJc w:val="left"/>
      <w:pPr>
        <w:ind w:left="720" w:hanging="360"/>
      </w:pPr>
    </w:lvl>
    <w:lvl w:ilvl="1" w:tplc="195C657A">
      <w:start w:val="1"/>
      <w:numFmt w:val="lowerLetter"/>
      <w:lvlText w:val="%2."/>
      <w:lvlJc w:val="left"/>
      <w:pPr>
        <w:ind w:left="1440" w:hanging="360"/>
      </w:pPr>
    </w:lvl>
    <w:lvl w:ilvl="2" w:tplc="6242D70A">
      <w:start w:val="1"/>
      <w:numFmt w:val="lowerRoman"/>
      <w:lvlText w:val="%3."/>
      <w:lvlJc w:val="right"/>
      <w:pPr>
        <w:ind w:left="2160" w:hanging="180"/>
      </w:pPr>
    </w:lvl>
    <w:lvl w:ilvl="3" w:tplc="28F218FC">
      <w:start w:val="1"/>
      <w:numFmt w:val="decimal"/>
      <w:lvlText w:val="%4."/>
      <w:lvlJc w:val="left"/>
      <w:pPr>
        <w:ind w:left="2880" w:hanging="360"/>
      </w:pPr>
    </w:lvl>
    <w:lvl w:ilvl="4" w:tplc="FF04E17E">
      <w:start w:val="1"/>
      <w:numFmt w:val="lowerLetter"/>
      <w:lvlText w:val="%5."/>
      <w:lvlJc w:val="left"/>
      <w:pPr>
        <w:ind w:left="3600" w:hanging="360"/>
      </w:pPr>
    </w:lvl>
    <w:lvl w:ilvl="5" w:tplc="31BED39E">
      <w:start w:val="1"/>
      <w:numFmt w:val="lowerRoman"/>
      <w:lvlText w:val="%6."/>
      <w:lvlJc w:val="right"/>
      <w:pPr>
        <w:ind w:left="4320" w:hanging="180"/>
      </w:pPr>
    </w:lvl>
    <w:lvl w:ilvl="6" w:tplc="D656361C">
      <w:start w:val="1"/>
      <w:numFmt w:val="decimal"/>
      <w:lvlText w:val="%7."/>
      <w:lvlJc w:val="left"/>
      <w:pPr>
        <w:ind w:left="5040" w:hanging="360"/>
      </w:pPr>
    </w:lvl>
    <w:lvl w:ilvl="7" w:tplc="35CC4082">
      <w:start w:val="1"/>
      <w:numFmt w:val="lowerLetter"/>
      <w:lvlText w:val="%8."/>
      <w:lvlJc w:val="left"/>
      <w:pPr>
        <w:ind w:left="5760" w:hanging="360"/>
      </w:pPr>
    </w:lvl>
    <w:lvl w:ilvl="8" w:tplc="48BCBE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7B23"/>
    <w:multiLevelType w:val="hybridMultilevel"/>
    <w:tmpl w:val="55562276"/>
    <w:lvl w:ilvl="0" w:tplc="A34C10C0">
      <w:start w:val="2"/>
      <w:numFmt w:val="decimal"/>
      <w:lvlText w:val="%1."/>
      <w:lvlJc w:val="left"/>
      <w:pPr>
        <w:ind w:left="720" w:hanging="360"/>
      </w:pPr>
    </w:lvl>
    <w:lvl w:ilvl="1" w:tplc="DDC0C94C">
      <w:start w:val="1"/>
      <w:numFmt w:val="lowerLetter"/>
      <w:lvlText w:val="%2."/>
      <w:lvlJc w:val="left"/>
      <w:pPr>
        <w:ind w:left="1440" w:hanging="360"/>
      </w:pPr>
    </w:lvl>
    <w:lvl w:ilvl="2" w:tplc="1206CA60">
      <w:start w:val="1"/>
      <w:numFmt w:val="lowerRoman"/>
      <w:lvlText w:val="%3."/>
      <w:lvlJc w:val="right"/>
      <w:pPr>
        <w:ind w:left="2160" w:hanging="180"/>
      </w:pPr>
    </w:lvl>
    <w:lvl w:ilvl="3" w:tplc="3CF4B1D4">
      <w:start w:val="1"/>
      <w:numFmt w:val="decimal"/>
      <w:lvlText w:val="%4."/>
      <w:lvlJc w:val="left"/>
      <w:pPr>
        <w:ind w:left="2880" w:hanging="360"/>
      </w:pPr>
    </w:lvl>
    <w:lvl w:ilvl="4" w:tplc="B23673AC">
      <w:start w:val="1"/>
      <w:numFmt w:val="lowerLetter"/>
      <w:lvlText w:val="%5."/>
      <w:lvlJc w:val="left"/>
      <w:pPr>
        <w:ind w:left="3600" w:hanging="360"/>
      </w:pPr>
    </w:lvl>
    <w:lvl w:ilvl="5" w:tplc="14C08E1E">
      <w:start w:val="1"/>
      <w:numFmt w:val="lowerRoman"/>
      <w:lvlText w:val="%6."/>
      <w:lvlJc w:val="right"/>
      <w:pPr>
        <w:ind w:left="4320" w:hanging="180"/>
      </w:pPr>
    </w:lvl>
    <w:lvl w:ilvl="6" w:tplc="BD0E76D8">
      <w:start w:val="1"/>
      <w:numFmt w:val="decimal"/>
      <w:lvlText w:val="%7."/>
      <w:lvlJc w:val="left"/>
      <w:pPr>
        <w:ind w:left="5040" w:hanging="360"/>
      </w:pPr>
    </w:lvl>
    <w:lvl w:ilvl="7" w:tplc="A8E2638A">
      <w:start w:val="1"/>
      <w:numFmt w:val="lowerLetter"/>
      <w:lvlText w:val="%8."/>
      <w:lvlJc w:val="left"/>
      <w:pPr>
        <w:ind w:left="5760" w:hanging="360"/>
      </w:pPr>
    </w:lvl>
    <w:lvl w:ilvl="8" w:tplc="45C4BB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55200"/>
    <w:multiLevelType w:val="hybridMultilevel"/>
    <w:tmpl w:val="6038B446"/>
    <w:lvl w:ilvl="0" w:tplc="2BAE1488">
      <w:start w:val="1"/>
      <w:numFmt w:val="decimal"/>
      <w:lvlText w:val="%1)"/>
      <w:lvlJc w:val="left"/>
      <w:pPr>
        <w:ind w:left="1440" w:hanging="360"/>
      </w:pPr>
      <w:rPr>
        <w:rFonts w:ascii="Tahoma" w:hAnsi="Tahoma"/>
      </w:rPr>
    </w:lvl>
    <w:lvl w:ilvl="1" w:tplc="F29A7DAE">
      <w:start w:val="1"/>
      <w:numFmt w:val="lowerLetter"/>
      <w:lvlText w:val="%2."/>
      <w:lvlJc w:val="left"/>
      <w:pPr>
        <w:ind w:left="2160" w:hanging="360"/>
      </w:pPr>
    </w:lvl>
    <w:lvl w:ilvl="2" w:tplc="DBAE1F66">
      <w:start w:val="1"/>
      <w:numFmt w:val="lowerRoman"/>
      <w:lvlText w:val="%3."/>
      <w:lvlJc w:val="right"/>
      <w:pPr>
        <w:ind w:left="2880" w:hanging="180"/>
      </w:pPr>
    </w:lvl>
    <w:lvl w:ilvl="3" w:tplc="17F6A62E">
      <w:start w:val="1"/>
      <w:numFmt w:val="decimal"/>
      <w:lvlText w:val="%4."/>
      <w:lvlJc w:val="left"/>
      <w:pPr>
        <w:ind w:left="3600" w:hanging="360"/>
      </w:pPr>
    </w:lvl>
    <w:lvl w:ilvl="4" w:tplc="A2948048">
      <w:start w:val="1"/>
      <w:numFmt w:val="lowerLetter"/>
      <w:lvlText w:val="%5."/>
      <w:lvlJc w:val="left"/>
      <w:pPr>
        <w:ind w:left="4320" w:hanging="360"/>
      </w:pPr>
    </w:lvl>
    <w:lvl w:ilvl="5" w:tplc="C2302054">
      <w:start w:val="1"/>
      <w:numFmt w:val="lowerRoman"/>
      <w:lvlText w:val="%6."/>
      <w:lvlJc w:val="right"/>
      <w:pPr>
        <w:ind w:left="5040" w:hanging="180"/>
      </w:pPr>
    </w:lvl>
    <w:lvl w:ilvl="6" w:tplc="BB5079DC">
      <w:start w:val="1"/>
      <w:numFmt w:val="decimal"/>
      <w:lvlText w:val="%7."/>
      <w:lvlJc w:val="left"/>
      <w:pPr>
        <w:ind w:left="5760" w:hanging="360"/>
      </w:pPr>
    </w:lvl>
    <w:lvl w:ilvl="7" w:tplc="6B14400E">
      <w:start w:val="1"/>
      <w:numFmt w:val="lowerLetter"/>
      <w:lvlText w:val="%8."/>
      <w:lvlJc w:val="left"/>
      <w:pPr>
        <w:ind w:left="6480" w:hanging="360"/>
      </w:pPr>
    </w:lvl>
    <w:lvl w:ilvl="8" w:tplc="CAA81C26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FC3A71"/>
    <w:multiLevelType w:val="hybridMultilevel"/>
    <w:tmpl w:val="9DB8145E"/>
    <w:lvl w:ilvl="0" w:tplc="82D003BE">
      <w:start w:val="1"/>
      <w:numFmt w:val="decimal"/>
      <w:lvlText w:val="%1."/>
      <w:lvlJc w:val="left"/>
      <w:pPr>
        <w:ind w:left="720" w:hanging="360"/>
      </w:pPr>
      <w:rPr>
        <w:color w:val="auto"/>
        <w:sz w:val="22"/>
      </w:rPr>
    </w:lvl>
    <w:lvl w:ilvl="1" w:tplc="DDDA6CFE">
      <w:start w:val="1"/>
      <w:numFmt w:val="lowerLetter"/>
      <w:lvlText w:val="%2."/>
      <w:lvlJc w:val="left"/>
      <w:pPr>
        <w:ind w:left="1440" w:hanging="360"/>
      </w:pPr>
    </w:lvl>
    <w:lvl w:ilvl="2" w:tplc="ECFAEDD4">
      <w:start w:val="1"/>
      <w:numFmt w:val="lowerRoman"/>
      <w:lvlText w:val="%3."/>
      <w:lvlJc w:val="right"/>
      <w:pPr>
        <w:ind w:left="2160" w:hanging="180"/>
      </w:pPr>
    </w:lvl>
    <w:lvl w:ilvl="3" w:tplc="A72CB64E">
      <w:start w:val="1"/>
      <w:numFmt w:val="decimal"/>
      <w:lvlText w:val="%4."/>
      <w:lvlJc w:val="left"/>
      <w:pPr>
        <w:ind w:left="2880" w:hanging="360"/>
      </w:pPr>
    </w:lvl>
    <w:lvl w:ilvl="4" w:tplc="43D0F51A">
      <w:start w:val="1"/>
      <w:numFmt w:val="lowerLetter"/>
      <w:lvlText w:val="%5."/>
      <w:lvlJc w:val="left"/>
      <w:pPr>
        <w:ind w:left="3600" w:hanging="360"/>
      </w:pPr>
    </w:lvl>
    <w:lvl w:ilvl="5" w:tplc="71425984">
      <w:start w:val="1"/>
      <w:numFmt w:val="lowerRoman"/>
      <w:lvlText w:val="%6."/>
      <w:lvlJc w:val="right"/>
      <w:pPr>
        <w:ind w:left="4320" w:hanging="180"/>
      </w:pPr>
    </w:lvl>
    <w:lvl w:ilvl="6" w:tplc="70AAA682">
      <w:start w:val="1"/>
      <w:numFmt w:val="decimal"/>
      <w:lvlText w:val="%7."/>
      <w:lvlJc w:val="left"/>
      <w:pPr>
        <w:ind w:left="5040" w:hanging="360"/>
      </w:pPr>
    </w:lvl>
    <w:lvl w:ilvl="7" w:tplc="55BA5612">
      <w:start w:val="1"/>
      <w:numFmt w:val="lowerLetter"/>
      <w:lvlText w:val="%8."/>
      <w:lvlJc w:val="left"/>
      <w:pPr>
        <w:ind w:left="5760" w:hanging="360"/>
      </w:pPr>
    </w:lvl>
    <w:lvl w:ilvl="8" w:tplc="77EC277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E76E0"/>
    <w:multiLevelType w:val="hybridMultilevel"/>
    <w:tmpl w:val="B0820C28"/>
    <w:lvl w:ilvl="0" w:tplc="CE60E6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90EAE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1C8E6E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DC4BC9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380AEB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C98CE3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3C163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4AE6BF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E9C9FD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AAE7609"/>
    <w:multiLevelType w:val="hybridMultilevel"/>
    <w:tmpl w:val="71E6FAEA"/>
    <w:lvl w:ilvl="0" w:tplc="001A1E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</w:rPr>
    </w:lvl>
    <w:lvl w:ilvl="1" w:tplc="8A6E38C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90EC1056">
      <w:start w:val="1"/>
      <w:numFmt w:val="lowerRoman"/>
      <w:lvlText w:val="%3."/>
      <w:lvlJc w:val="right"/>
      <w:pPr>
        <w:ind w:left="2160" w:hanging="180"/>
      </w:pPr>
    </w:lvl>
    <w:lvl w:ilvl="3" w:tplc="10328B84">
      <w:start w:val="1"/>
      <w:numFmt w:val="decimal"/>
      <w:lvlText w:val="%4."/>
      <w:lvlJc w:val="left"/>
      <w:pPr>
        <w:ind w:left="2880" w:hanging="360"/>
      </w:pPr>
    </w:lvl>
    <w:lvl w:ilvl="4" w:tplc="BC58F28A">
      <w:start w:val="1"/>
      <w:numFmt w:val="lowerLetter"/>
      <w:lvlText w:val="%5."/>
      <w:lvlJc w:val="left"/>
      <w:pPr>
        <w:ind w:left="3600" w:hanging="360"/>
      </w:pPr>
    </w:lvl>
    <w:lvl w:ilvl="5" w:tplc="37AE6704">
      <w:start w:val="1"/>
      <w:numFmt w:val="lowerRoman"/>
      <w:lvlText w:val="%6."/>
      <w:lvlJc w:val="right"/>
      <w:pPr>
        <w:ind w:left="4320" w:hanging="180"/>
      </w:pPr>
    </w:lvl>
    <w:lvl w:ilvl="6" w:tplc="A0184B72">
      <w:start w:val="1"/>
      <w:numFmt w:val="decimal"/>
      <w:lvlText w:val="%7."/>
      <w:lvlJc w:val="left"/>
      <w:pPr>
        <w:ind w:left="5040" w:hanging="360"/>
      </w:pPr>
    </w:lvl>
    <w:lvl w:ilvl="7" w:tplc="E23253BE">
      <w:start w:val="1"/>
      <w:numFmt w:val="lowerLetter"/>
      <w:lvlText w:val="%8."/>
      <w:lvlJc w:val="left"/>
      <w:pPr>
        <w:ind w:left="5760" w:hanging="360"/>
      </w:pPr>
    </w:lvl>
    <w:lvl w:ilvl="8" w:tplc="1A628D3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C1544"/>
    <w:multiLevelType w:val="hybridMultilevel"/>
    <w:tmpl w:val="E1AC223E"/>
    <w:lvl w:ilvl="0" w:tplc="B6CC2282">
      <w:start w:val="1"/>
      <w:numFmt w:val="decimal"/>
      <w:lvlText w:val="%1)"/>
      <w:lvlJc w:val="left"/>
      <w:pPr>
        <w:ind w:left="1440" w:hanging="360"/>
      </w:pPr>
      <w:rPr>
        <w:rFonts w:ascii="Tahoma" w:hAnsi="Tahoma"/>
      </w:rPr>
    </w:lvl>
    <w:lvl w:ilvl="1" w:tplc="5A7A634A">
      <w:start w:val="1"/>
      <w:numFmt w:val="lowerLetter"/>
      <w:lvlText w:val="%2."/>
      <w:lvlJc w:val="left"/>
      <w:pPr>
        <w:ind w:left="2160" w:hanging="360"/>
      </w:pPr>
    </w:lvl>
    <w:lvl w:ilvl="2" w:tplc="A68E3A26">
      <w:start w:val="1"/>
      <w:numFmt w:val="lowerRoman"/>
      <w:lvlText w:val="%3."/>
      <w:lvlJc w:val="right"/>
      <w:pPr>
        <w:ind w:left="2880" w:hanging="180"/>
      </w:pPr>
    </w:lvl>
    <w:lvl w:ilvl="3" w:tplc="3CA6302A">
      <w:start w:val="1"/>
      <w:numFmt w:val="decimal"/>
      <w:lvlText w:val="%4."/>
      <w:lvlJc w:val="left"/>
      <w:pPr>
        <w:ind w:left="3600" w:hanging="360"/>
      </w:pPr>
    </w:lvl>
    <w:lvl w:ilvl="4" w:tplc="42BA3246">
      <w:start w:val="1"/>
      <w:numFmt w:val="lowerLetter"/>
      <w:lvlText w:val="%5."/>
      <w:lvlJc w:val="left"/>
      <w:pPr>
        <w:ind w:left="4320" w:hanging="360"/>
      </w:pPr>
    </w:lvl>
    <w:lvl w:ilvl="5" w:tplc="14A2CF86">
      <w:start w:val="1"/>
      <w:numFmt w:val="lowerRoman"/>
      <w:lvlText w:val="%6."/>
      <w:lvlJc w:val="right"/>
      <w:pPr>
        <w:ind w:left="5040" w:hanging="180"/>
      </w:pPr>
    </w:lvl>
    <w:lvl w:ilvl="6" w:tplc="015A4356">
      <w:start w:val="1"/>
      <w:numFmt w:val="decimal"/>
      <w:lvlText w:val="%7."/>
      <w:lvlJc w:val="left"/>
      <w:pPr>
        <w:ind w:left="5760" w:hanging="360"/>
      </w:pPr>
    </w:lvl>
    <w:lvl w:ilvl="7" w:tplc="9DB48178">
      <w:start w:val="1"/>
      <w:numFmt w:val="lowerLetter"/>
      <w:lvlText w:val="%8."/>
      <w:lvlJc w:val="left"/>
      <w:pPr>
        <w:ind w:left="6480" w:hanging="360"/>
      </w:pPr>
    </w:lvl>
    <w:lvl w:ilvl="8" w:tplc="6F88221E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E52E3C"/>
    <w:multiLevelType w:val="hybridMultilevel"/>
    <w:tmpl w:val="2F3EE31E"/>
    <w:lvl w:ilvl="0" w:tplc="3B7A4360">
      <w:start w:val="1"/>
      <w:numFmt w:val="decimal"/>
      <w:lvlText w:val="%1)"/>
      <w:lvlJc w:val="left"/>
      <w:pPr>
        <w:ind w:left="720" w:hanging="360"/>
      </w:pPr>
      <w:rPr>
        <w:rFonts w:ascii="Tahoma" w:hAnsi="Tahoma"/>
      </w:rPr>
    </w:lvl>
    <w:lvl w:ilvl="1" w:tplc="44C82A12">
      <w:start w:val="1"/>
      <w:numFmt w:val="lowerLetter"/>
      <w:lvlText w:val="%2."/>
      <w:lvlJc w:val="left"/>
      <w:pPr>
        <w:ind w:left="1440" w:hanging="360"/>
      </w:pPr>
    </w:lvl>
    <w:lvl w:ilvl="2" w:tplc="7D7213A2">
      <w:start w:val="1"/>
      <w:numFmt w:val="lowerRoman"/>
      <w:lvlText w:val="%3."/>
      <w:lvlJc w:val="right"/>
      <w:pPr>
        <w:ind w:left="2160" w:hanging="180"/>
      </w:pPr>
    </w:lvl>
    <w:lvl w:ilvl="3" w:tplc="6F5EC4B0">
      <w:start w:val="1"/>
      <w:numFmt w:val="decimal"/>
      <w:lvlText w:val="%4."/>
      <w:lvlJc w:val="left"/>
      <w:pPr>
        <w:ind w:left="2880" w:hanging="360"/>
      </w:pPr>
    </w:lvl>
    <w:lvl w:ilvl="4" w:tplc="30F44654">
      <w:start w:val="1"/>
      <w:numFmt w:val="lowerLetter"/>
      <w:lvlText w:val="%5."/>
      <w:lvlJc w:val="left"/>
      <w:pPr>
        <w:ind w:left="3600" w:hanging="360"/>
      </w:pPr>
    </w:lvl>
    <w:lvl w:ilvl="5" w:tplc="724E8056">
      <w:start w:val="1"/>
      <w:numFmt w:val="lowerRoman"/>
      <w:lvlText w:val="%6."/>
      <w:lvlJc w:val="right"/>
      <w:pPr>
        <w:ind w:left="4320" w:hanging="180"/>
      </w:pPr>
    </w:lvl>
    <w:lvl w:ilvl="6" w:tplc="0408042E">
      <w:start w:val="1"/>
      <w:numFmt w:val="decimal"/>
      <w:lvlText w:val="%7."/>
      <w:lvlJc w:val="left"/>
      <w:pPr>
        <w:ind w:left="5040" w:hanging="360"/>
      </w:pPr>
    </w:lvl>
    <w:lvl w:ilvl="7" w:tplc="91D8B6DE">
      <w:start w:val="1"/>
      <w:numFmt w:val="lowerLetter"/>
      <w:lvlText w:val="%8."/>
      <w:lvlJc w:val="left"/>
      <w:pPr>
        <w:ind w:left="5760" w:hanging="360"/>
      </w:pPr>
    </w:lvl>
    <w:lvl w:ilvl="8" w:tplc="15A020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80E"/>
    <w:rsid w:val="00003351"/>
    <w:rsid w:val="000136A2"/>
    <w:rsid w:val="00040510"/>
    <w:rsid w:val="00045976"/>
    <w:rsid w:val="00052F19"/>
    <w:rsid w:val="00060EAC"/>
    <w:rsid w:val="0006756C"/>
    <w:rsid w:val="00094A71"/>
    <w:rsid w:val="000A48C9"/>
    <w:rsid w:val="000A67E1"/>
    <w:rsid w:val="000C7E90"/>
    <w:rsid w:val="000D015F"/>
    <w:rsid w:val="000D4A93"/>
    <w:rsid w:val="000F7F9B"/>
    <w:rsid w:val="00106B7A"/>
    <w:rsid w:val="001128EE"/>
    <w:rsid w:val="00112CB5"/>
    <w:rsid w:val="001279BA"/>
    <w:rsid w:val="0013788F"/>
    <w:rsid w:val="00147EDA"/>
    <w:rsid w:val="001812C5"/>
    <w:rsid w:val="00185728"/>
    <w:rsid w:val="001B12D4"/>
    <w:rsid w:val="001E005B"/>
    <w:rsid w:val="001E7199"/>
    <w:rsid w:val="001F69F5"/>
    <w:rsid w:val="00243ECF"/>
    <w:rsid w:val="00257073"/>
    <w:rsid w:val="00262B92"/>
    <w:rsid w:val="002660F0"/>
    <w:rsid w:val="002842E0"/>
    <w:rsid w:val="002F659C"/>
    <w:rsid w:val="003106C7"/>
    <w:rsid w:val="00357E6A"/>
    <w:rsid w:val="00366319"/>
    <w:rsid w:val="00375455"/>
    <w:rsid w:val="0038691A"/>
    <w:rsid w:val="003A4912"/>
    <w:rsid w:val="003B102A"/>
    <w:rsid w:val="003B2DFC"/>
    <w:rsid w:val="003C1EEC"/>
    <w:rsid w:val="003E697A"/>
    <w:rsid w:val="00420520"/>
    <w:rsid w:val="0043760B"/>
    <w:rsid w:val="0044495A"/>
    <w:rsid w:val="00481824"/>
    <w:rsid w:val="004F6087"/>
    <w:rsid w:val="005039F7"/>
    <w:rsid w:val="00517C73"/>
    <w:rsid w:val="00537B0F"/>
    <w:rsid w:val="00550C25"/>
    <w:rsid w:val="005714E8"/>
    <w:rsid w:val="005746E1"/>
    <w:rsid w:val="005779EB"/>
    <w:rsid w:val="00592FDC"/>
    <w:rsid w:val="005A082A"/>
    <w:rsid w:val="005E3CEC"/>
    <w:rsid w:val="005F7B9A"/>
    <w:rsid w:val="00612E51"/>
    <w:rsid w:val="00613953"/>
    <w:rsid w:val="00633EA9"/>
    <w:rsid w:val="00660DFF"/>
    <w:rsid w:val="006729EA"/>
    <w:rsid w:val="0067585F"/>
    <w:rsid w:val="00682264"/>
    <w:rsid w:val="00687871"/>
    <w:rsid w:val="0069480E"/>
    <w:rsid w:val="00694E3C"/>
    <w:rsid w:val="006C4E03"/>
    <w:rsid w:val="006C69EA"/>
    <w:rsid w:val="006D795B"/>
    <w:rsid w:val="006F21FC"/>
    <w:rsid w:val="0070112E"/>
    <w:rsid w:val="00715F25"/>
    <w:rsid w:val="00727DE0"/>
    <w:rsid w:val="00767DD2"/>
    <w:rsid w:val="00776F5F"/>
    <w:rsid w:val="00790B17"/>
    <w:rsid w:val="007B31A4"/>
    <w:rsid w:val="00806BC9"/>
    <w:rsid w:val="00820791"/>
    <w:rsid w:val="008257B6"/>
    <w:rsid w:val="00832F60"/>
    <w:rsid w:val="00841832"/>
    <w:rsid w:val="008766EE"/>
    <w:rsid w:val="0088223D"/>
    <w:rsid w:val="008C0E69"/>
    <w:rsid w:val="008D713B"/>
    <w:rsid w:val="008F1016"/>
    <w:rsid w:val="00900F1D"/>
    <w:rsid w:val="00915E3C"/>
    <w:rsid w:val="00936CC2"/>
    <w:rsid w:val="00951E80"/>
    <w:rsid w:val="00953C3A"/>
    <w:rsid w:val="00955C29"/>
    <w:rsid w:val="009628C5"/>
    <w:rsid w:val="00970698"/>
    <w:rsid w:val="0099542A"/>
    <w:rsid w:val="009C46D8"/>
    <w:rsid w:val="009E1E41"/>
    <w:rsid w:val="009E6EC3"/>
    <w:rsid w:val="009F0DB9"/>
    <w:rsid w:val="00A106D8"/>
    <w:rsid w:val="00A17CC9"/>
    <w:rsid w:val="00A651D9"/>
    <w:rsid w:val="00A711EF"/>
    <w:rsid w:val="00A71290"/>
    <w:rsid w:val="00A71C36"/>
    <w:rsid w:val="00A828EE"/>
    <w:rsid w:val="00A94864"/>
    <w:rsid w:val="00AA656D"/>
    <w:rsid w:val="00AA7731"/>
    <w:rsid w:val="00AC488A"/>
    <w:rsid w:val="00AD05EC"/>
    <w:rsid w:val="00AD5334"/>
    <w:rsid w:val="00AE7228"/>
    <w:rsid w:val="00B05DBD"/>
    <w:rsid w:val="00B11830"/>
    <w:rsid w:val="00B27B80"/>
    <w:rsid w:val="00B30099"/>
    <w:rsid w:val="00B32688"/>
    <w:rsid w:val="00B32912"/>
    <w:rsid w:val="00B4131E"/>
    <w:rsid w:val="00B43A6A"/>
    <w:rsid w:val="00B524A8"/>
    <w:rsid w:val="00BA2E9D"/>
    <w:rsid w:val="00BA70F3"/>
    <w:rsid w:val="00BB4C93"/>
    <w:rsid w:val="00C124F0"/>
    <w:rsid w:val="00C54F45"/>
    <w:rsid w:val="00CD3D01"/>
    <w:rsid w:val="00CF4EA9"/>
    <w:rsid w:val="00CF5692"/>
    <w:rsid w:val="00CF5F0B"/>
    <w:rsid w:val="00D209BD"/>
    <w:rsid w:val="00D45761"/>
    <w:rsid w:val="00D54B16"/>
    <w:rsid w:val="00D56D99"/>
    <w:rsid w:val="00D7285E"/>
    <w:rsid w:val="00D77447"/>
    <w:rsid w:val="00D8335B"/>
    <w:rsid w:val="00DA3928"/>
    <w:rsid w:val="00DB7026"/>
    <w:rsid w:val="00DC47AA"/>
    <w:rsid w:val="00DF0ACB"/>
    <w:rsid w:val="00E378C8"/>
    <w:rsid w:val="00E72B13"/>
    <w:rsid w:val="00EA0646"/>
    <w:rsid w:val="00EA1599"/>
    <w:rsid w:val="00EC4A5F"/>
    <w:rsid w:val="00ED5125"/>
    <w:rsid w:val="00F43A5C"/>
    <w:rsid w:val="00F71826"/>
    <w:rsid w:val="00F81D53"/>
    <w:rsid w:val="00FB4037"/>
    <w:rsid w:val="00FF03DD"/>
    <w:rsid w:val="00FF064B"/>
    <w:rsid w:val="00F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6CDDE5-2717-4D4D-A678-B129865D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480E"/>
  </w:style>
  <w:style w:type="paragraph" w:styleId="Nagwek1">
    <w:name w:val="heading 1"/>
    <w:basedOn w:val="Normalny"/>
    <w:link w:val="Nagwek1Znak"/>
    <w:uiPriority w:val="9"/>
    <w:qFormat/>
    <w:rsid w:val="006948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480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69480E"/>
    <w:pPr>
      <w:spacing w:after="160" w:line="259" w:lineRule="auto"/>
      <w:ind w:left="720"/>
      <w:contextualSpacing/>
    </w:pPr>
    <w:rPr>
      <w:lang w:val="en-US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69480E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  <w:outlineLvl w:val="6"/>
    </w:pPr>
    <w:rPr>
      <w:rFonts w:ascii="Times" w:eastAsiaTheme="minorEastAsia" w:hAnsi="Times" w:cs="Arial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694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480E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480E"/>
    <w:pPr>
      <w:spacing w:after="0" w:line="240" w:lineRule="auto"/>
    </w:pPr>
    <w:rPr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480E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480E"/>
    <w:rPr>
      <w:vertAlign w:val="superscript"/>
    </w:rPr>
  </w:style>
  <w:style w:type="character" w:customStyle="1" w:styleId="articletitle">
    <w:name w:val="articletitle"/>
    <w:basedOn w:val="Domylnaczcionkaakapitu"/>
    <w:rsid w:val="0069480E"/>
  </w:style>
  <w:style w:type="paragraph" w:customStyle="1" w:styleId="ZARTzmartartykuempunktem">
    <w:name w:val="Z/ART(§) – zm. art. (§) artykułem (punktem)"/>
    <w:basedOn w:val="Normalny"/>
    <w:uiPriority w:val="30"/>
    <w:qFormat/>
    <w:rsid w:val="0069480E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43EC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76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76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760B"/>
    <w:rPr>
      <w:vertAlign w:val="superscript"/>
    </w:rPr>
  </w:style>
  <w:style w:type="paragraph" w:customStyle="1" w:styleId="Default">
    <w:name w:val="Default"/>
    <w:rsid w:val="00AA6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ighlight">
    <w:name w:val="highlight"/>
    <w:basedOn w:val="Domylnaczcionkaakapitu"/>
    <w:rsid w:val="0099542A"/>
  </w:style>
  <w:style w:type="paragraph" w:styleId="Tekstdymka">
    <w:name w:val="Balloon Text"/>
    <w:basedOn w:val="Normalny"/>
    <w:link w:val="TekstdymkaZnak"/>
    <w:uiPriority w:val="99"/>
    <w:semiHidden/>
    <w:unhideWhenUsed/>
    <w:rsid w:val="00013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A2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ny"/>
    <w:rsid w:val="00B43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43A6A"/>
  </w:style>
  <w:style w:type="character" w:styleId="Odwoaniedokomentarza">
    <w:name w:val="annotation reference"/>
    <w:basedOn w:val="Domylnaczcionkaakapitu"/>
    <w:uiPriority w:val="99"/>
    <w:semiHidden/>
    <w:unhideWhenUsed/>
    <w:rsid w:val="003E69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69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69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9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9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958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8186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044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3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9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4721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6158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1127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7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7147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33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obsgyy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99287-D7F9-45A6-8225-04BE3C9A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3260</Words>
  <Characters>19563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o.bułhak</dc:creator>
  <cp:lastModifiedBy>Grażyna D. Grabowska</cp:lastModifiedBy>
  <cp:revision>2</cp:revision>
  <dcterms:created xsi:type="dcterms:W3CDTF">2020-03-27T07:43:00Z</dcterms:created>
  <dcterms:modified xsi:type="dcterms:W3CDTF">2020-03-27T07:43:00Z</dcterms:modified>
</cp:coreProperties>
</file>