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A97A0A" w14:textId="77777777" w:rsidR="0098258F" w:rsidRPr="00A718BB" w:rsidRDefault="0098258F" w:rsidP="0098258F">
      <w:pPr>
        <w:suppressAutoHyphens/>
        <w:spacing w:line="360" w:lineRule="auto"/>
        <w:jc w:val="center"/>
        <w:rPr>
          <w:rFonts w:ascii="Times New Roman" w:hAnsi="Times New Roman"/>
          <w:sz w:val="24"/>
          <w:szCs w:val="24"/>
          <w:lang w:eastAsia="ar-SA"/>
        </w:rPr>
      </w:pPr>
      <w:bookmarkStart w:id="0" w:name="_GoBack"/>
      <w:bookmarkEnd w:id="0"/>
      <w:r w:rsidRPr="00A718BB">
        <w:rPr>
          <w:rFonts w:ascii="Times New Roman" w:hAnsi="Times New Roman"/>
          <w:sz w:val="24"/>
          <w:szCs w:val="24"/>
          <w:lang w:eastAsia="ar-SA"/>
        </w:rPr>
        <w:t>UZASADNIENIE</w:t>
      </w:r>
      <w:r w:rsidR="002F08F6" w:rsidRPr="00A718BB">
        <w:rPr>
          <w:rFonts w:ascii="Times New Roman" w:hAnsi="Times New Roman"/>
          <w:sz w:val="24"/>
          <w:szCs w:val="24"/>
          <w:lang w:eastAsia="ar-SA"/>
        </w:rPr>
        <w:t xml:space="preserve"> </w:t>
      </w:r>
    </w:p>
    <w:p w14:paraId="07BB92AD" w14:textId="77777777" w:rsidR="0098258F" w:rsidRPr="00346D7D" w:rsidRDefault="0098258F" w:rsidP="0098258F">
      <w:pPr>
        <w:suppressAutoHyphens/>
        <w:spacing w:line="360" w:lineRule="auto"/>
        <w:jc w:val="both"/>
        <w:rPr>
          <w:rFonts w:ascii="Times New Roman" w:hAnsi="Times New Roman"/>
          <w:b/>
          <w:sz w:val="24"/>
          <w:szCs w:val="24"/>
          <w:lang w:eastAsia="ar-SA"/>
        </w:rPr>
      </w:pPr>
    </w:p>
    <w:p w14:paraId="41F69D70" w14:textId="77777777" w:rsidR="0098258F" w:rsidRPr="00346D7D" w:rsidRDefault="0098258F" w:rsidP="0098258F">
      <w:pPr>
        <w:suppressAutoHyphens/>
        <w:spacing w:line="360" w:lineRule="auto"/>
        <w:jc w:val="both"/>
        <w:rPr>
          <w:rFonts w:ascii="Times New Roman" w:hAnsi="Times New Roman"/>
          <w:b/>
          <w:sz w:val="24"/>
          <w:szCs w:val="24"/>
          <w:lang w:eastAsia="ar-SA"/>
        </w:rPr>
      </w:pPr>
      <w:r w:rsidRPr="00346D7D">
        <w:rPr>
          <w:rFonts w:ascii="Times New Roman" w:hAnsi="Times New Roman"/>
          <w:b/>
          <w:sz w:val="24"/>
          <w:szCs w:val="24"/>
          <w:lang w:eastAsia="ar-SA"/>
        </w:rPr>
        <w:t xml:space="preserve">I. Potrzeba i cel projektu ustawy </w:t>
      </w:r>
    </w:p>
    <w:p w14:paraId="2D029A12"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Z informacji pozyskanych za pomocą prowadzonego monitoringu rynku finansowego, wpływających m.in. do Prezesa Urzędu Ochrony Konkurencji i Konsumentów wynika, że </w:t>
      </w:r>
      <w:r>
        <w:rPr>
          <w:rFonts w:ascii="Times New Roman" w:hAnsi="Times New Roman"/>
          <w:sz w:val="24"/>
          <w:szCs w:val="24"/>
        </w:rPr>
        <w:br/>
      </w:r>
      <w:r w:rsidRPr="00346D7D">
        <w:rPr>
          <w:rFonts w:ascii="Times New Roman" w:hAnsi="Times New Roman"/>
          <w:sz w:val="24"/>
          <w:szCs w:val="24"/>
        </w:rPr>
        <w:t>w ostatnich latach wzrasta popularność pożyczek udzielanych pod „zastaw” (pożyczek lombardowyc</w:t>
      </w:r>
      <w:r w:rsidR="00586E30">
        <w:rPr>
          <w:rFonts w:ascii="Times New Roman" w:hAnsi="Times New Roman"/>
          <w:sz w:val="24"/>
          <w:szCs w:val="24"/>
        </w:rPr>
        <w:t>h).</w:t>
      </w:r>
    </w:p>
    <w:p w14:paraId="57DD69D9"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Nie tylko na podstawie prowadzonych badań, lecz również codziennych obserwacji</w:t>
      </w:r>
      <w:r w:rsidR="005A2F1C">
        <w:rPr>
          <w:rFonts w:ascii="Times New Roman" w:hAnsi="Times New Roman"/>
          <w:sz w:val="24"/>
          <w:szCs w:val="24"/>
        </w:rPr>
        <w:t>,</w:t>
      </w:r>
      <w:r w:rsidRPr="00346D7D">
        <w:rPr>
          <w:rFonts w:ascii="Times New Roman" w:hAnsi="Times New Roman"/>
          <w:sz w:val="24"/>
          <w:szCs w:val="24"/>
        </w:rPr>
        <w:t xml:space="preserve"> można stwierdzić, że punkty lombardowe są dziś łatwo dostępne i powszechnie obecne na ulicach polskich miast. Czynniki takie jak widoczność, dostępność oraz łatwość przeprowadzenia transakcji sprawiają, że lombardy szybko zdobywają zainteresowanie klientów. Szczególnie w ostatnim czasie można zauważyć wzrost zainteresowania usługami przedsiębiorców prowadzących działalność lombardową. </w:t>
      </w:r>
    </w:p>
    <w:p w14:paraId="64328458" w14:textId="013E2F10"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ab/>
        <w:t>Z danych Związku Przedsiębiorców i Pracodawców (ZPP)</w:t>
      </w:r>
      <w:r w:rsidRPr="00346D7D">
        <w:rPr>
          <w:rStyle w:val="Odwoanieprzypisudolnego"/>
          <w:rFonts w:ascii="Times New Roman" w:hAnsi="Times New Roman" w:cs="Times New Roman"/>
          <w:szCs w:val="24"/>
        </w:rPr>
        <w:footnoteReference w:id="1"/>
      </w:r>
      <w:r w:rsidRPr="00346D7D">
        <w:rPr>
          <w:rFonts w:ascii="Times New Roman" w:hAnsi="Times New Roman" w:cs="Times New Roman"/>
          <w:szCs w:val="24"/>
        </w:rPr>
        <w:t xml:space="preserve"> wynika, że kiedykolwiek z usług lombardu skorzystało 14% Polaków. Łącznie jest to już prawie 4,5 mln odbiorców tych usług. Od marca 2020 r</w:t>
      </w:r>
      <w:r w:rsidR="005111FC">
        <w:rPr>
          <w:rFonts w:ascii="Times New Roman" w:hAnsi="Times New Roman" w:cs="Times New Roman"/>
          <w:szCs w:val="24"/>
        </w:rPr>
        <w:t>.</w:t>
      </w:r>
      <w:r w:rsidRPr="00346D7D">
        <w:rPr>
          <w:rFonts w:ascii="Times New Roman" w:hAnsi="Times New Roman" w:cs="Times New Roman"/>
          <w:szCs w:val="24"/>
        </w:rPr>
        <w:t xml:space="preserve"> z tej metody pozyskiwania środków pieniężnych skorzystało 5% obywateli. Ilość t</w:t>
      </w:r>
      <w:r w:rsidR="001B5DFA">
        <w:rPr>
          <w:rFonts w:ascii="Times New Roman" w:hAnsi="Times New Roman" w:cs="Times New Roman"/>
          <w:szCs w:val="24"/>
        </w:rPr>
        <w:t>ę</w:t>
      </w:r>
      <w:r w:rsidRPr="00346D7D">
        <w:rPr>
          <w:rFonts w:ascii="Times New Roman" w:hAnsi="Times New Roman" w:cs="Times New Roman"/>
          <w:szCs w:val="24"/>
        </w:rPr>
        <w:t xml:space="preserve"> należy uznać za znaczą</w:t>
      </w:r>
      <w:r w:rsidR="001B5DFA">
        <w:rPr>
          <w:rFonts w:ascii="Times New Roman" w:hAnsi="Times New Roman" w:cs="Times New Roman"/>
          <w:szCs w:val="24"/>
        </w:rPr>
        <w:t>cą</w:t>
      </w:r>
      <w:r w:rsidRPr="00346D7D">
        <w:rPr>
          <w:rFonts w:ascii="Times New Roman" w:hAnsi="Times New Roman" w:cs="Times New Roman"/>
          <w:szCs w:val="24"/>
        </w:rPr>
        <w:t>, biorąc pod uwagę, że jednocześnie, w tym samym okresie, tj. od marca 2020</w:t>
      </w:r>
      <w:r w:rsidR="005111FC">
        <w:rPr>
          <w:rFonts w:ascii="Times New Roman" w:hAnsi="Times New Roman" w:cs="Times New Roman"/>
          <w:szCs w:val="24"/>
        </w:rPr>
        <w:t xml:space="preserve"> r.</w:t>
      </w:r>
      <w:r w:rsidRPr="00346D7D">
        <w:rPr>
          <w:rFonts w:ascii="Times New Roman" w:hAnsi="Times New Roman" w:cs="Times New Roman"/>
          <w:szCs w:val="24"/>
        </w:rPr>
        <w:t xml:space="preserve"> do maja 2021 r.</w:t>
      </w:r>
      <w:r w:rsidR="005A2F1C">
        <w:rPr>
          <w:rFonts w:ascii="Times New Roman" w:hAnsi="Times New Roman" w:cs="Times New Roman"/>
          <w:szCs w:val="24"/>
        </w:rPr>
        <w:t>,</w:t>
      </w:r>
      <w:r w:rsidRPr="00346D7D">
        <w:rPr>
          <w:rFonts w:ascii="Times New Roman" w:hAnsi="Times New Roman" w:cs="Times New Roman"/>
          <w:szCs w:val="24"/>
        </w:rPr>
        <w:t xml:space="preserve"> z kredytu konsumenckiego skorzystało 10% obywateli. W liczbach bezwzględnych oznacza to, że w tym okresie ok. 1,5 mln Polaków skorzystało z usług punktów lombardowych w 2020 r. </w:t>
      </w:r>
    </w:p>
    <w:p w14:paraId="4681A3F0" w14:textId="22905062" w:rsidR="0098258F" w:rsidRPr="001C1D8E" w:rsidRDefault="0098258F" w:rsidP="00FC6E34">
      <w:pPr>
        <w:pStyle w:val="ARTartustawynprozporzdzenia"/>
        <w:spacing w:before="0"/>
        <w:ind w:firstLine="0"/>
      </w:pPr>
      <w:r w:rsidRPr="00346D7D">
        <w:rPr>
          <w:rFonts w:ascii="Times New Roman" w:hAnsi="Times New Roman" w:cs="Times New Roman"/>
          <w:szCs w:val="24"/>
        </w:rPr>
        <w:tab/>
        <w:t xml:space="preserve">Jednocześnie w powyższym okresie aż 22% respondentów pozyskało gotówkę przez sprzedaż posiadanych przedmiotów z wykorzystaniem platform internetowych typu OLX lub Facebook. Wskazuje to na zwiększone – w okresie pandemii – zainteresowanie </w:t>
      </w:r>
      <w:r w:rsidRPr="00346D7D">
        <w:rPr>
          <w:rFonts w:ascii="Times New Roman" w:hAnsi="Times New Roman" w:cs="Times New Roman"/>
          <w:szCs w:val="24"/>
        </w:rPr>
        <w:lastRenderedPageBreak/>
        <w:t>pozyskiwaniem środków pieniężnych drogą sprzedaży posiadanych dóbr, co może być spowodowane pogarszającą się sytuacją materialną niektórych grup społecznych. Znalazło to potwierdzenie we wspomnianym opracowaniu ZPP, zgodnie z którym około 1/3 klientów lombardów, którzy skorzystali z ich usług od marca 2020 r., przyznawało, że było to związane z pogorszeniem się ich sytuacji materialnej w związku z pandemią COVID-19. Jednocześnie aż 41% z nich deklaruje, że skorzystanie z lombardu wymusiła na nich odmowa udzielenia kredytu lub pożyczki</w:t>
      </w:r>
      <w:r w:rsidRPr="00346D7D">
        <w:rPr>
          <w:rStyle w:val="Odwoanieprzypisudolnego"/>
          <w:rFonts w:ascii="Times New Roman" w:hAnsi="Times New Roman" w:cs="Times New Roman"/>
          <w:szCs w:val="24"/>
        </w:rPr>
        <w:footnoteReference w:id="2"/>
      </w:r>
      <w:r w:rsidRPr="00346D7D">
        <w:rPr>
          <w:rFonts w:ascii="Times New Roman" w:hAnsi="Times New Roman" w:cs="Times New Roman"/>
          <w:szCs w:val="24"/>
        </w:rPr>
        <w:t xml:space="preserve"> w instytucjach finansowych.</w:t>
      </w:r>
    </w:p>
    <w:p w14:paraId="767AFFC8"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eastAsia="Times New Roman" w:hAnsi="Times New Roman"/>
          <w:sz w:val="24"/>
          <w:szCs w:val="24"/>
          <w:lang w:eastAsia="pl-PL"/>
        </w:rPr>
        <w:tab/>
      </w:r>
      <w:r w:rsidRPr="00346D7D">
        <w:rPr>
          <w:rFonts w:ascii="Times New Roman" w:hAnsi="Times New Roman"/>
          <w:sz w:val="24"/>
          <w:szCs w:val="24"/>
        </w:rPr>
        <w:t xml:space="preserve">Rozwojowi tego trendu sprzyja zaostrzenie polityki warunków udzielania kredytu konsumenckiego w dobie pandemii. Wskutek zmian legislacyjnych ograniczone było udzielanie pożyczek krótkoterminowych, tj. o okresie spłaty krótszym niż 30 dni. Dla części konsumentów stanowi to istotne utrudnienie w pozyskaniu środków finansowych. W tej sytuacji dostęp do szybkiej gotówki oferowany przez lombardy powoduje wzrost udziału przedsiębiorców prowadzących ten rodzaj działalności w rynku pożyczek. </w:t>
      </w:r>
    </w:p>
    <w:p w14:paraId="67B39FE7"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Z badań wynika, że zdecydowana większość zastawiających przedmioty w lombardzie (88%), jeśli wykupuje zastaw, robi to w ciągu miesiąca. Średnia wycena zastawu wynosi 397 zł, zaś cena wykupu 469 zł. Wskazuje to, że rynek klientów lombardów pokrywa się istotnie z rynkiem klientów pożyczek krótkoterminowych: na jednym i drugim rynku klienci nie mogą skorzystać z tańszych produktów finansowych, poprawiających płynność (karta kredytowa, limit zadłużenia w ROR), za to potrzebują relatywnie niewielkiej sumy na krótki czas. </w:t>
      </w:r>
    </w:p>
    <w:p w14:paraId="710A51AF" w14:textId="15688763"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Według danych BIK (Q1-Q2 roku 2021), na rynku pożyczek pozabankowych udzielanych jest około 150 tys. krótkoterminowych (do 30 dni) pożyczek miesięcznie, o średniej wartości około 1800 zł. Przed wprowadzeniem tarczy antykryzysowej w 2020 r., która ograniczyła </w:t>
      </w:r>
      <w:r w:rsidRPr="00346D7D">
        <w:rPr>
          <w:rFonts w:ascii="Times New Roman" w:hAnsi="Times New Roman"/>
          <w:sz w:val="24"/>
          <w:szCs w:val="24"/>
        </w:rPr>
        <w:lastRenderedPageBreak/>
        <w:t xml:space="preserve">koszty pozaodsetkowe pożyczek krótkoterminowych, instytucje pożyczkowe udzielały też ok. 10 tys. bardzo krótkich pożyczek (do 14 dni) na średnią kwotę około 820 zł. Co więcej, ponad połowa (61%) udzielanych pożyczek pozabankowych służy spłacie wcześniejszych zobowiązań. Można zatem sądzić, że przeciętny klient lombardu to osoba w podobnej lub gorszej sytuacji finansowej niż przeciętny klient firm pożyczkowych, w wielu przypadkach pozbawiona zdolności kredytowej. Warto przy tym zaznaczyć, że już klienci firm pożyczkowych są osobami o relatywnie słabej sytuacji finansowej: wg danych BIK, w 2021 r. ich średni </w:t>
      </w:r>
      <w:proofErr w:type="spellStart"/>
      <w:r w:rsidRPr="00346D7D">
        <w:rPr>
          <w:rFonts w:ascii="Times New Roman" w:hAnsi="Times New Roman"/>
          <w:i/>
          <w:sz w:val="24"/>
          <w:szCs w:val="24"/>
        </w:rPr>
        <w:t>scoring</w:t>
      </w:r>
      <w:proofErr w:type="spellEnd"/>
      <w:r w:rsidRPr="00346D7D">
        <w:rPr>
          <w:rFonts w:ascii="Times New Roman" w:hAnsi="Times New Roman"/>
          <w:sz w:val="24"/>
          <w:szCs w:val="24"/>
        </w:rPr>
        <w:t xml:space="preserve"> kredytowy to 478, w porównaniu do 521 dla reszty kredytobiorców – to bardzo duża różnica. Ponadto 28,5% pożyczek posiada zaległości w spłacie powyżej 90 dni, podczas gdy dla kredytów ratalnych jest to 7,7% a kart kredytowych – 8,1%. Klientami firm pożyczkowych są ludzie młodzi – średni wiek zaciągnięcia pierwszej pożyczki zmalał w porównaniu z 2018 r. o półtora roku, do zaledwie 27,3 lat (dla kredytów bankowych jest to 32,5 roku). </w:t>
      </w:r>
    </w:p>
    <w:p w14:paraId="33EC8E93" w14:textId="661E94E3"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Ilościowe oszacowanie wielkości rynku lombardów nie jest możliwe w sposób bezpośredni na podstawie sprawozdań finansowych bądź baz danych instytucji informacji gospodarczej. Możliwa jest tylko obarczona dużą dozą niepewności interpolacja danych z opracowania ZPP oraz bazy BIK przez próbę porównania klientów lombardów z klientami firm pożyczkowych. Według opracowania ZPP, liczba klientów tych instytucji w okresie pandemii stała się zbliżona (5% vs 6%). Zakładając, że osoby korzystające z lombardu robią to tak samo często jak osoby korzystające z pożyczek pozabankowych, oraz średnią wartość pożyczki lombardowej w wysokości 500 zł, dawałoby to interpolowaną wielkość rynku rzędu 1 mld zł. Jeśli przyjmie się, że są to osoby o szczególnych problemach z płynnością finansową, proporcjonalna liczba wizyt w lombardzie może być odpowiednio większa. Ostatecznie daje to estymacje rzędu 1–2 mld zł. </w:t>
      </w:r>
    </w:p>
    <w:p w14:paraId="15267BBD"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lastRenderedPageBreak/>
        <w:tab/>
        <w:t>Po 10 latach obowiązywania ustawy z dnia 12 maja 2011 r. o kredycie konsumenckim (Dz. U. z 2022 r. poz. 246</w:t>
      </w:r>
      <w:r w:rsidR="008C202C">
        <w:rPr>
          <w:rFonts w:ascii="Times New Roman" w:hAnsi="Times New Roman"/>
          <w:sz w:val="24"/>
          <w:szCs w:val="24"/>
        </w:rPr>
        <w:t>, z późn. zm.</w:t>
      </w:r>
      <w:r w:rsidRPr="00346D7D">
        <w:rPr>
          <w:rFonts w:ascii="Times New Roman" w:hAnsi="Times New Roman"/>
          <w:sz w:val="24"/>
          <w:szCs w:val="24"/>
        </w:rPr>
        <w:t xml:space="preserve">), zwanej dalej „UKK”, należy również stwierdzić, że przedsiębiorcy </w:t>
      </w:r>
      <w:r w:rsidR="0044763E">
        <w:rPr>
          <w:rFonts w:ascii="Times New Roman" w:hAnsi="Times New Roman"/>
          <w:sz w:val="24"/>
          <w:szCs w:val="24"/>
        </w:rPr>
        <w:t xml:space="preserve">wykonujący </w:t>
      </w:r>
      <w:r w:rsidRPr="00346D7D">
        <w:rPr>
          <w:rFonts w:ascii="Times New Roman" w:hAnsi="Times New Roman"/>
          <w:sz w:val="24"/>
          <w:szCs w:val="24"/>
        </w:rPr>
        <w:t xml:space="preserve">działalność lombardową omijają obowiązek stosowania przedmiotowej ustawy. Mimo że formalnie przepisy UKK od dekady powinny mieć zastosowanie do lombardów, w praktyce istniejąca regulacja jest nieskuteczna. Przedsiębiorcy unikają formalnego rejestrowania i funkcjonowania jako lombardy, dzięki czemu obchodzą rozwiązania zawarte w UKK. W wielu punktach dochodzi również do nieprawidłowości, m.in. w zakresie przepisów RODO. Umowy niejednokrotnie nie zawierają klauzul o przetwarzaniu danych osobowych klientów. </w:t>
      </w:r>
    </w:p>
    <w:p w14:paraId="0065CF71" w14:textId="3E42C3F2"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Wycena przedmiotu przyjmowanego w lombardach stanowi średnio jedynie ok. 35% jego wartości. Dochodzi także do sytuacji, w których klienci nie mają możliwości wcześniejszego zapoznania się z umową lub późniejszego odstąpienia od niej. Brak jasnych zasad kalkulacji kosztów pożyczki to kolejna zidentyfikowana nieprawidłowość – zdarza się, że ustnie przekazywane informacje o kosztach pożyczki pod zastaw są rozbieżne z tym, co ostatecznie znajduje się w dokumentacji umownej. W efekcie zdarza się, że za pożyczkę lombardową trzeba zapłacić nawet 1,5% dziennie. Jest to jaskrawe naruszenie przepisów ograniczających wysokość kosztów, jakie mogą być pobierane od konsumentów, zarówno tych zawartych w ustawie z dnia 23 kwietnia 1964 r. – Kodeks cywilny (Dz. U. z 2022 r. poz. 1360</w:t>
      </w:r>
      <w:r w:rsidR="00503E1D">
        <w:rPr>
          <w:rFonts w:ascii="Times New Roman" w:hAnsi="Times New Roman"/>
          <w:sz w:val="24"/>
          <w:szCs w:val="24"/>
        </w:rPr>
        <w:t>, z późn. zm.</w:t>
      </w:r>
      <w:r w:rsidRPr="00346D7D">
        <w:rPr>
          <w:rFonts w:ascii="Times New Roman" w:hAnsi="Times New Roman"/>
          <w:sz w:val="24"/>
          <w:szCs w:val="24"/>
        </w:rPr>
        <w:t>), określających maksymalną wysokość odsetek, jak i tych zawartych w UKK, regulujących maksymalną wysokość pozaodsetkowych</w:t>
      </w:r>
      <w:r w:rsidR="00906B79">
        <w:rPr>
          <w:rFonts w:ascii="Times New Roman" w:hAnsi="Times New Roman"/>
          <w:sz w:val="24"/>
          <w:szCs w:val="24"/>
        </w:rPr>
        <w:t xml:space="preserve"> </w:t>
      </w:r>
      <w:r w:rsidR="00906B79" w:rsidRPr="00346D7D">
        <w:rPr>
          <w:rFonts w:ascii="Times New Roman" w:hAnsi="Times New Roman"/>
          <w:sz w:val="24"/>
          <w:szCs w:val="24"/>
        </w:rPr>
        <w:t>kosztów</w:t>
      </w:r>
      <w:r w:rsidRPr="00346D7D">
        <w:rPr>
          <w:rFonts w:ascii="Times New Roman" w:hAnsi="Times New Roman"/>
          <w:sz w:val="24"/>
          <w:szCs w:val="24"/>
        </w:rPr>
        <w:t>. Dodatkowo brak jest zabezpieczeń w przypadk</w:t>
      </w:r>
      <w:r w:rsidR="0044763E">
        <w:rPr>
          <w:rFonts w:ascii="Times New Roman" w:hAnsi="Times New Roman"/>
          <w:sz w:val="24"/>
          <w:szCs w:val="24"/>
        </w:rPr>
        <w:t>u umów zawieranych na odległość</w:t>
      </w:r>
      <w:r w:rsidRPr="00346D7D">
        <w:rPr>
          <w:rFonts w:ascii="Times New Roman" w:hAnsi="Times New Roman"/>
          <w:sz w:val="24"/>
          <w:szCs w:val="24"/>
        </w:rPr>
        <w:t xml:space="preserve">, które stanowią rozwijający się segment tego rynku. Ponadto brak regulacji zasad sprzedaży przedmiotu zabezpieczenia lombardowego jest istotnym problemem, z uwagi na potencjalne nadużycia związane z brakiem prawidłowego rozliczenia kwoty uzyskanej ze sprzedaży, w sytuacji gdy wartość </w:t>
      </w:r>
      <w:r w:rsidRPr="00346D7D">
        <w:rPr>
          <w:rFonts w:ascii="Times New Roman" w:hAnsi="Times New Roman"/>
          <w:sz w:val="24"/>
          <w:szCs w:val="24"/>
        </w:rPr>
        <w:lastRenderedPageBreak/>
        <w:t>przedmiotu zabezpieczenia lombardowego jest wyższa niż kwota zobowiązania.</w:t>
      </w:r>
    </w:p>
    <w:p w14:paraId="5CD3C3FE"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Z uwagi na powyższe konieczne jest podjęcie interwencji legislacyjnej mającej na celu kompleksowe uregulowanie działalności przedsiębiorców w</w:t>
      </w:r>
      <w:r w:rsidR="0044763E">
        <w:rPr>
          <w:rFonts w:ascii="Times New Roman" w:hAnsi="Times New Roman"/>
          <w:sz w:val="24"/>
          <w:szCs w:val="24"/>
        </w:rPr>
        <w:t>ykonuj</w:t>
      </w:r>
      <w:r w:rsidRPr="00346D7D">
        <w:rPr>
          <w:rFonts w:ascii="Times New Roman" w:hAnsi="Times New Roman"/>
          <w:sz w:val="24"/>
          <w:szCs w:val="24"/>
        </w:rPr>
        <w:t xml:space="preserve">ących działalność lombardową w Polsce, w tym objęcie tej działalności przynajmniej skutecznym monitoringiem, tak </w:t>
      </w:r>
      <w:r w:rsidR="005111FC">
        <w:rPr>
          <w:rFonts w:ascii="Times New Roman" w:hAnsi="Times New Roman"/>
          <w:sz w:val="24"/>
          <w:szCs w:val="24"/>
        </w:rPr>
        <w:t>a</w:t>
      </w:r>
      <w:r w:rsidRPr="00346D7D">
        <w:rPr>
          <w:rFonts w:ascii="Times New Roman" w:hAnsi="Times New Roman"/>
          <w:sz w:val="24"/>
          <w:szCs w:val="24"/>
        </w:rPr>
        <w:t>by zapewnić odpowiedni poziom ochrony praw konsumentów.</w:t>
      </w:r>
    </w:p>
    <w:p w14:paraId="4312CBFB" w14:textId="77777777" w:rsidR="0098258F" w:rsidRPr="00346D7D" w:rsidRDefault="0098258F" w:rsidP="0098258F">
      <w:pPr>
        <w:pStyle w:val="ARTartustawynprozporzdzenia"/>
        <w:spacing w:after="120"/>
        <w:ind w:firstLine="0"/>
        <w:rPr>
          <w:rFonts w:ascii="Times New Roman" w:hAnsi="Times New Roman" w:cs="Times New Roman"/>
          <w:b/>
          <w:szCs w:val="24"/>
        </w:rPr>
      </w:pPr>
      <w:r w:rsidRPr="00346D7D">
        <w:rPr>
          <w:rFonts w:ascii="Times New Roman" w:hAnsi="Times New Roman" w:cs="Times New Roman"/>
          <w:b/>
          <w:szCs w:val="24"/>
        </w:rPr>
        <w:t>II. Obowiązujący stan prawny</w:t>
      </w:r>
    </w:p>
    <w:p w14:paraId="432822D7"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ab/>
        <w:t xml:space="preserve">Umowy pożyczki lombardowej, których cechą charakterystyczną jest zabezpieczenie zastawem na rzeczy ruchomej, w których odpowiedzialność konsumenta jest ograniczona do wartości przedmiotu zabezpieczenia, zostały wyłączone przez ustawodawcę unijnego z zakresu regulacji dyrektywy 2008/48/WE (art. 2 ust. 2 </w:t>
      </w:r>
      <w:r>
        <w:rPr>
          <w:rFonts w:ascii="Times New Roman" w:hAnsi="Times New Roman" w:cs="Times New Roman"/>
          <w:szCs w:val="24"/>
        </w:rPr>
        <w:t>lit.</w:t>
      </w:r>
      <w:r w:rsidRPr="00346D7D">
        <w:rPr>
          <w:rFonts w:ascii="Times New Roman" w:hAnsi="Times New Roman" w:cs="Times New Roman"/>
          <w:szCs w:val="24"/>
        </w:rPr>
        <w:t xml:space="preserve"> k), zwanej dalej „dyrektywą CCD”. Należy jednak zauważyć, że dyrektywa CCD przewiduje możliwość rozszerzenia stosowania przez państwa członkowskie jej przepisów do umów o kredyt nieobjętych jej zakresem zastosowania (pkt 10 preambuły). Polski ustawodawca, dokonując wdrożenia dyrektywy CCD do krajowego porządku prawnego, zdecydował się na skorzystanie z powyższej możliwości i objęcie pożyczek lombardowych UKK. W założeniach do UKK wskazano, że przyjęcie innego rozwiązania mogłoby oznaczać pogorszenie sytuacji konsumenta. Nie ulega bowiem wątpliwości, że konsumenci, korzystający z pożyczek lombardowych, to przede wszystkim osoby, które – z uwagi na swoją ciężką sytuację majątkową i zarobkową – nie są w stanie uzyskać pożyczki (kredytu) w banku z uwagi na brak zdolności kredytowej. Zatem jest to grupa osób, która wymaga szczególnej ochrony przed wyzyskaniem ich niekorzystnej sytuacji materialnej. Wyłączenie tej kategorii pożyczek mogłoby stanowić zagrożenie obchodzenia przepisów UKK, przy jednoczesnym braku odpowiednich mechanizmów zabezpieczających konsumentów przed nadużyciami ze strony właścicieli lombardów. </w:t>
      </w:r>
    </w:p>
    <w:p w14:paraId="75CD76F5"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lastRenderedPageBreak/>
        <w:tab/>
        <w:t xml:space="preserve">Jak już zostało wskazane powyżej, przedsiębiorcy </w:t>
      </w:r>
      <w:r w:rsidR="0044763E" w:rsidRPr="0044763E">
        <w:rPr>
          <w:rFonts w:ascii="Times New Roman" w:hAnsi="Times New Roman" w:cs="Times New Roman"/>
          <w:szCs w:val="24"/>
        </w:rPr>
        <w:t>wykonujący</w:t>
      </w:r>
      <w:r w:rsidRPr="00346D7D">
        <w:rPr>
          <w:rFonts w:ascii="Times New Roman" w:hAnsi="Times New Roman" w:cs="Times New Roman"/>
          <w:szCs w:val="24"/>
        </w:rPr>
        <w:t xml:space="preserve"> działalność lombardową omijają obowiązek stosowania UKK. Dlatego konieczne jest wprowadzenie zmian legislacyjnych przeznaczonych dla rynku lombardowego, mających na celu zapewnienie odpowiedniej ochrony konsumenta korzystającego z usług przedsiębiorców prowadzących działalność lombardową. </w:t>
      </w:r>
    </w:p>
    <w:p w14:paraId="66598193"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W toku analiz poprzedzających niniejsz</w:t>
      </w:r>
      <w:r>
        <w:rPr>
          <w:rFonts w:ascii="Times New Roman" w:hAnsi="Times New Roman"/>
          <w:sz w:val="24"/>
          <w:szCs w:val="24"/>
        </w:rPr>
        <w:t>ą</w:t>
      </w:r>
      <w:r w:rsidRPr="00346D7D">
        <w:rPr>
          <w:rFonts w:ascii="Times New Roman" w:hAnsi="Times New Roman"/>
          <w:sz w:val="24"/>
          <w:szCs w:val="24"/>
        </w:rPr>
        <w:t xml:space="preserve"> inicjatywę ustawodawczą rozważ</w:t>
      </w:r>
      <w:r w:rsidR="005111FC">
        <w:rPr>
          <w:rFonts w:ascii="Times New Roman" w:hAnsi="Times New Roman"/>
          <w:sz w:val="24"/>
          <w:szCs w:val="24"/>
        </w:rPr>
        <w:t>a</w:t>
      </w:r>
      <w:r w:rsidRPr="00346D7D">
        <w:rPr>
          <w:rFonts w:ascii="Times New Roman" w:hAnsi="Times New Roman"/>
          <w:sz w:val="24"/>
          <w:szCs w:val="24"/>
        </w:rPr>
        <w:t xml:space="preserve">ne były dwie koncepcje legislacyjne: wprowadzenie zmian do UKK oraz zaprojektowanie nowej ustawy regulującej </w:t>
      </w:r>
      <w:r w:rsidR="0061077F" w:rsidRPr="0061077F">
        <w:rPr>
          <w:rFonts w:ascii="Times New Roman" w:hAnsi="Times New Roman"/>
          <w:sz w:val="24"/>
          <w:szCs w:val="24"/>
        </w:rPr>
        <w:t>konsumenck</w:t>
      </w:r>
      <w:r w:rsidR="0061077F">
        <w:rPr>
          <w:rFonts w:ascii="Times New Roman" w:hAnsi="Times New Roman"/>
          <w:sz w:val="24"/>
          <w:szCs w:val="24"/>
        </w:rPr>
        <w:t xml:space="preserve">ą pożyczkę </w:t>
      </w:r>
      <w:r w:rsidRPr="00346D7D">
        <w:rPr>
          <w:rFonts w:ascii="Times New Roman" w:hAnsi="Times New Roman"/>
          <w:sz w:val="24"/>
          <w:szCs w:val="24"/>
        </w:rPr>
        <w:t>lombardową. Poniżej przedstawione zostały wyniki analizy tych opcji:</w:t>
      </w:r>
    </w:p>
    <w:p w14:paraId="12CCC5E3" w14:textId="77777777" w:rsidR="0098258F" w:rsidRPr="00346D7D" w:rsidRDefault="0098258F" w:rsidP="0098258F">
      <w:pPr>
        <w:pStyle w:val="Akapitzlist"/>
        <w:numPr>
          <w:ilvl w:val="0"/>
          <w:numId w:val="5"/>
        </w:numPr>
        <w:spacing w:before="120" w:after="120" w:line="360" w:lineRule="auto"/>
        <w:jc w:val="both"/>
        <w:rPr>
          <w:rFonts w:ascii="Times New Roman" w:hAnsi="Times New Roman"/>
          <w:b/>
          <w:sz w:val="24"/>
          <w:szCs w:val="24"/>
        </w:rPr>
      </w:pPr>
      <w:r w:rsidRPr="00346D7D">
        <w:rPr>
          <w:rFonts w:ascii="Times New Roman" w:hAnsi="Times New Roman"/>
          <w:b/>
          <w:sz w:val="24"/>
          <w:szCs w:val="24"/>
        </w:rPr>
        <w:t xml:space="preserve">Wprowadzenie zmian </w:t>
      </w:r>
      <w:r>
        <w:rPr>
          <w:rFonts w:ascii="Times New Roman" w:hAnsi="Times New Roman"/>
          <w:b/>
          <w:sz w:val="24"/>
          <w:szCs w:val="24"/>
        </w:rPr>
        <w:t>do UKK, uszczelniających system</w:t>
      </w:r>
    </w:p>
    <w:p w14:paraId="54D05501"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r>
      <w:r>
        <w:rPr>
          <w:rFonts w:ascii="Times New Roman" w:hAnsi="Times New Roman"/>
          <w:sz w:val="24"/>
          <w:szCs w:val="24"/>
        </w:rPr>
        <w:t xml:space="preserve">Z </w:t>
      </w:r>
      <w:r w:rsidRPr="00346D7D">
        <w:rPr>
          <w:rFonts w:ascii="Times New Roman" w:hAnsi="Times New Roman"/>
          <w:sz w:val="24"/>
          <w:szCs w:val="24"/>
        </w:rPr>
        <w:t xml:space="preserve">wywiadów prowadzonych przez pracowników Urzędu Ochrony Konkurencji </w:t>
      </w:r>
      <w:r w:rsidRPr="00346D7D">
        <w:rPr>
          <w:rFonts w:ascii="Times New Roman" w:hAnsi="Times New Roman"/>
          <w:sz w:val="24"/>
          <w:szCs w:val="24"/>
        </w:rPr>
        <w:br/>
        <w:t xml:space="preserve">i Konsumentów, </w:t>
      </w:r>
      <w:r>
        <w:rPr>
          <w:rFonts w:ascii="Times New Roman" w:hAnsi="Times New Roman"/>
          <w:sz w:val="24"/>
          <w:szCs w:val="24"/>
        </w:rPr>
        <w:t xml:space="preserve">zwanego </w:t>
      </w:r>
      <w:r w:rsidRPr="00346D7D">
        <w:rPr>
          <w:rFonts w:ascii="Times New Roman" w:hAnsi="Times New Roman"/>
          <w:sz w:val="24"/>
          <w:szCs w:val="24"/>
        </w:rPr>
        <w:t>dalej „UOKiK”, w związku z oceną zasadności wszczęcia postępowań w zakresie naruszania zbiorowych praw konsumentów, wynika</w:t>
      </w:r>
      <w:r>
        <w:rPr>
          <w:rFonts w:ascii="Times New Roman" w:hAnsi="Times New Roman"/>
          <w:sz w:val="24"/>
          <w:szCs w:val="24"/>
        </w:rPr>
        <w:t>,</w:t>
      </w:r>
      <w:r w:rsidRPr="00346D7D">
        <w:rPr>
          <w:rFonts w:ascii="Times New Roman" w:hAnsi="Times New Roman"/>
          <w:sz w:val="24"/>
          <w:szCs w:val="24"/>
        </w:rPr>
        <w:t xml:space="preserve"> że praktyka polegająca na ukrywaniu prawdziwego charakteru prowadzonej działalności wymaga wprowadzenia regulacji polegających na zdefiniowaniu działalności lombardowej oraz umowy </w:t>
      </w:r>
      <w:r w:rsidR="0061077F" w:rsidRPr="0061077F">
        <w:rPr>
          <w:rFonts w:ascii="Times New Roman" w:hAnsi="Times New Roman"/>
          <w:sz w:val="24"/>
          <w:szCs w:val="24"/>
        </w:rPr>
        <w:t xml:space="preserve">konsumenckiej </w:t>
      </w:r>
      <w:r w:rsidRPr="00346D7D">
        <w:rPr>
          <w:rFonts w:ascii="Times New Roman" w:hAnsi="Times New Roman"/>
          <w:sz w:val="24"/>
          <w:szCs w:val="24"/>
        </w:rPr>
        <w:t>pożyczki lombardowej. Jednocześnie, po analizie obowiązujących regulacji, z uwagi na umiejscowienie w systemie prawnym UKK, która jest regulacją o charakterze ogólnym, nie jest możliwe wprowadzenie przepisów określających</w:t>
      </w:r>
      <w:r w:rsidR="005A2F1C">
        <w:rPr>
          <w:rFonts w:ascii="Times New Roman" w:hAnsi="Times New Roman"/>
          <w:sz w:val="24"/>
          <w:szCs w:val="24"/>
        </w:rPr>
        <w:t>,</w:t>
      </w:r>
      <w:r w:rsidRPr="00346D7D">
        <w:rPr>
          <w:rFonts w:ascii="Times New Roman" w:hAnsi="Times New Roman"/>
          <w:sz w:val="24"/>
          <w:szCs w:val="24"/>
        </w:rPr>
        <w:t xml:space="preserve"> na czym polega </w:t>
      </w:r>
      <w:r w:rsidR="0044763E">
        <w:rPr>
          <w:rFonts w:ascii="Times New Roman" w:hAnsi="Times New Roman"/>
          <w:sz w:val="24"/>
          <w:szCs w:val="24"/>
        </w:rPr>
        <w:t>wykony</w:t>
      </w:r>
      <w:r w:rsidRPr="00346D7D">
        <w:rPr>
          <w:rFonts w:ascii="Times New Roman" w:hAnsi="Times New Roman"/>
          <w:sz w:val="24"/>
          <w:szCs w:val="24"/>
        </w:rPr>
        <w:t>wanie działalności lombardowej</w:t>
      </w:r>
      <w:r w:rsidR="00527C62">
        <w:rPr>
          <w:rFonts w:ascii="Times New Roman" w:hAnsi="Times New Roman"/>
          <w:sz w:val="24"/>
          <w:szCs w:val="24"/>
        </w:rPr>
        <w:t>,</w:t>
      </w:r>
      <w:r w:rsidRPr="00346D7D">
        <w:rPr>
          <w:rFonts w:ascii="Times New Roman" w:hAnsi="Times New Roman"/>
          <w:sz w:val="24"/>
          <w:szCs w:val="24"/>
        </w:rPr>
        <w:t xml:space="preserve"> oraz definicji umowy </w:t>
      </w:r>
      <w:r w:rsidR="0061077F" w:rsidRPr="0061077F">
        <w:rPr>
          <w:rFonts w:ascii="Times New Roman" w:hAnsi="Times New Roman"/>
          <w:sz w:val="24"/>
          <w:szCs w:val="24"/>
        </w:rPr>
        <w:t xml:space="preserve">konsumenckiej </w:t>
      </w:r>
      <w:r w:rsidRPr="00346D7D">
        <w:rPr>
          <w:rFonts w:ascii="Times New Roman" w:hAnsi="Times New Roman"/>
          <w:sz w:val="24"/>
          <w:szCs w:val="24"/>
        </w:rPr>
        <w:t xml:space="preserve">pożyczki lombardowej do tej ustawy. </w:t>
      </w:r>
    </w:p>
    <w:p w14:paraId="5759E266"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Należy wskazać, że bardziej czytelne i prawidłowe systemowo będzie wydzielenie regulacji d</w:t>
      </w:r>
      <w:r w:rsidR="009370E5">
        <w:rPr>
          <w:rFonts w:ascii="Times New Roman" w:hAnsi="Times New Roman"/>
          <w:sz w:val="24"/>
          <w:szCs w:val="24"/>
        </w:rPr>
        <w:t>otyczącej</w:t>
      </w:r>
      <w:r w:rsidR="0061077F" w:rsidRPr="0061077F">
        <w:t xml:space="preserve"> </w:t>
      </w:r>
      <w:r w:rsidR="0061077F" w:rsidRPr="0061077F">
        <w:rPr>
          <w:rFonts w:ascii="Times New Roman" w:hAnsi="Times New Roman"/>
          <w:sz w:val="24"/>
          <w:szCs w:val="24"/>
        </w:rPr>
        <w:t xml:space="preserve">konsumenckiej </w:t>
      </w:r>
      <w:r w:rsidR="0061077F">
        <w:rPr>
          <w:rFonts w:ascii="Times New Roman" w:hAnsi="Times New Roman"/>
          <w:sz w:val="24"/>
          <w:szCs w:val="24"/>
        </w:rPr>
        <w:t xml:space="preserve">pożyczki </w:t>
      </w:r>
      <w:r w:rsidRPr="00346D7D">
        <w:rPr>
          <w:rFonts w:ascii="Times New Roman" w:hAnsi="Times New Roman"/>
          <w:sz w:val="24"/>
          <w:szCs w:val="24"/>
        </w:rPr>
        <w:t>lombardowej do oddzielnej ustawy. Ponadto wprowadzenie do UKK regulacji dot</w:t>
      </w:r>
      <w:r w:rsidR="009370E5">
        <w:rPr>
          <w:rFonts w:ascii="Times New Roman" w:hAnsi="Times New Roman"/>
          <w:sz w:val="24"/>
          <w:szCs w:val="24"/>
        </w:rPr>
        <w:t>yczącej</w:t>
      </w:r>
      <w:r w:rsidR="0061077F" w:rsidRPr="0061077F">
        <w:t xml:space="preserve"> </w:t>
      </w:r>
      <w:r w:rsidR="0061077F" w:rsidRPr="0061077F">
        <w:rPr>
          <w:rFonts w:ascii="Times New Roman" w:hAnsi="Times New Roman"/>
          <w:sz w:val="24"/>
          <w:szCs w:val="24"/>
        </w:rPr>
        <w:t>konsumenckiej</w:t>
      </w:r>
      <w:r w:rsidR="0061077F">
        <w:rPr>
          <w:rFonts w:ascii="Times New Roman" w:hAnsi="Times New Roman"/>
          <w:sz w:val="24"/>
          <w:szCs w:val="24"/>
        </w:rPr>
        <w:t xml:space="preserve"> pożyczki </w:t>
      </w:r>
      <w:r w:rsidRPr="00346D7D">
        <w:rPr>
          <w:rFonts w:ascii="Times New Roman" w:hAnsi="Times New Roman"/>
          <w:sz w:val="24"/>
          <w:szCs w:val="24"/>
        </w:rPr>
        <w:t xml:space="preserve">lombardowej spowodowałoby brak jej czytelności, co byłoby niekorzystne z punktu widzenia adresatów regulacji, szczególnie konsumentów. W przypadku wprowadzenia zmian </w:t>
      </w:r>
      <w:r w:rsidRPr="00346D7D">
        <w:rPr>
          <w:rFonts w:ascii="Times New Roman" w:hAnsi="Times New Roman"/>
          <w:sz w:val="24"/>
          <w:szCs w:val="24"/>
        </w:rPr>
        <w:lastRenderedPageBreak/>
        <w:t>do UKK, konieczne byłoby stosowanie mało przejrzystego systemu odesłań i wyłączeń z obowiązujących przepisów. Ponadto regulacja UKK zawierałaby różne reżimy regulacyjne dotyczące instytucji pożyczkowych i przedsiębiorców prowadzących działalność lombardową w zakresie m.in. wymogów warunkujących podejmowanie i </w:t>
      </w:r>
      <w:r w:rsidR="00CD59FB">
        <w:rPr>
          <w:rFonts w:ascii="Times New Roman" w:hAnsi="Times New Roman"/>
          <w:sz w:val="24"/>
          <w:szCs w:val="24"/>
        </w:rPr>
        <w:t xml:space="preserve">wykonywanie </w:t>
      </w:r>
      <w:r w:rsidRPr="00346D7D">
        <w:rPr>
          <w:rFonts w:ascii="Times New Roman" w:hAnsi="Times New Roman"/>
          <w:sz w:val="24"/>
          <w:szCs w:val="24"/>
        </w:rPr>
        <w:t>działalności, ale także zakresu nadzoru Komisji Nadzoru Finansowego, zwanej dalej „KNF”.</w:t>
      </w:r>
    </w:p>
    <w:p w14:paraId="2E4F577F" w14:textId="77777777" w:rsidR="0098258F" w:rsidRPr="00346D7D" w:rsidRDefault="0098258F" w:rsidP="0061077F">
      <w:pPr>
        <w:pStyle w:val="Akapitzlist"/>
        <w:numPr>
          <w:ilvl w:val="0"/>
          <w:numId w:val="5"/>
        </w:numPr>
        <w:spacing w:before="120" w:after="120" w:line="360" w:lineRule="auto"/>
        <w:jc w:val="both"/>
        <w:rPr>
          <w:rFonts w:ascii="Times New Roman" w:hAnsi="Times New Roman"/>
          <w:b/>
          <w:sz w:val="24"/>
          <w:szCs w:val="24"/>
        </w:rPr>
      </w:pPr>
      <w:r w:rsidRPr="00346D7D">
        <w:rPr>
          <w:rFonts w:ascii="Times New Roman" w:hAnsi="Times New Roman"/>
          <w:b/>
          <w:sz w:val="24"/>
          <w:szCs w:val="24"/>
        </w:rPr>
        <w:t xml:space="preserve">Opracowanie kompleksowej regulacji przeznaczonej dla </w:t>
      </w:r>
      <w:r w:rsidR="0061077F" w:rsidRPr="0061077F">
        <w:rPr>
          <w:rFonts w:ascii="Times New Roman" w:hAnsi="Times New Roman"/>
          <w:b/>
          <w:sz w:val="24"/>
          <w:szCs w:val="24"/>
        </w:rPr>
        <w:t xml:space="preserve">konsumenckiej </w:t>
      </w:r>
      <w:r w:rsidR="0061077F">
        <w:rPr>
          <w:rFonts w:ascii="Times New Roman" w:hAnsi="Times New Roman"/>
          <w:b/>
          <w:sz w:val="24"/>
          <w:szCs w:val="24"/>
        </w:rPr>
        <w:t xml:space="preserve">pożyczki </w:t>
      </w:r>
      <w:r w:rsidRPr="00346D7D">
        <w:rPr>
          <w:rFonts w:ascii="Times New Roman" w:hAnsi="Times New Roman"/>
          <w:b/>
          <w:sz w:val="24"/>
          <w:szCs w:val="24"/>
        </w:rPr>
        <w:t>lombardowej</w:t>
      </w:r>
    </w:p>
    <w:p w14:paraId="34DC60F4"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Z uwagi na analizę funkcjonowania rynku lombardów, której wnioski zostały wskazane powyżej, a także wyniki analizy możliwości dokonania zmian w UKK, należy stwierdzić, że opracowanie nowej ustawy, regulującej w sposób kompleksowy problematykę </w:t>
      </w:r>
      <w:r w:rsidR="0061077F" w:rsidRPr="0061077F">
        <w:rPr>
          <w:rFonts w:ascii="Times New Roman" w:hAnsi="Times New Roman"/>
          <w:sz w:val="24"/>
          <w:szCs w:val="24"/>
        </w:rPr>
        <w:t xml:space="preserve">konsumenckiej </w:t>
      </w:r>
      <w:r w:rsidR="0061077F">
        <w:rPr>
          <w:rFonts w:ascii="Times New Roman" w:hAnsi="Times New Roman"/>
          <w:sz w:val="24"/>
          <w:szCs w:val="24"/>
        </w:rPr>
        <w:t xml:space="preserve">pożyczki </w:t>
      </w:r>
      <w:r w:rsidRPr="00346D7D">
        <w:rPr>
          <w:rFonts w:ascii="Times New Roman" w:hAnsi="Times New Roman"/>
          <w:sz w:val="24"/>
          <w:szCs w:val="24"/>
        </w:rPr>
        <w:t>lombard</w:t>
      </w:r>
      <w:r w:rsidR="0061077F">
        <w:rPr>
          <w:rFonts w:ascii="Times New Roman" w:hAnsi="Times New Roman"/>
          <w:sz w:val="24"/>
          <w:szCs w:val="24"/>
        </w:rPr>
        <w:t>owej</w:t>
      </w:r>
      <w:r w:rsidRPr="00346D7D">
        <w:rPr>
          <w:rFonts w:ascii="Times New Roman" w:hAnsi="Times New Roman"/>
          <w:sz w:val="24"/>
          <w:szCs w:val="24"/>
        </w:rPr>
        <w:t xml:space="preserve">, jest optymalną opcją interwencji legislacyjnej w tym obszarze. </w:t>
      </w:r>
    </w:p>
    <w:p w14:paraId="058044DD"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 xml:space="preserve"> </w:t>
      </w:r>
      <w:r w:rsidRPr="00346D7D">
        <w:rPr>
          <w:rFonts w:ascii="Times New Roman" w:hAnsi="Times New Roman"/>
          <w:sz w:val="24"/>
          <w:szCs w:val="24"/>
        </w:rPr>
        <w:tab/>
        <w:t xml:space="preserve">Projektowana regulacja ustawy o </w:t>
      </w:r>
      <w:r w:rsidR="0061077F" w:rsidRPr="0061077F">
        <w:rPr>
          <w:rFonts w:ascii="Times New Roman" w:hAnsi="Times New Roman"/>
          <w:sz w:val="24"/>
          <w:szCs w:val="24"/>
        </w:rPr>
        <w:t xml:space="preserve">konsumenckiej </w:t>
      </w:r>
      <w:r w:rsidR="0061077F">
        <w:rPr>
          <w:rFonts w:ascii="Times New Roman" w:hAnsi="Times New Roman"/>
          <w:sz w:val="24"/>
          <w:szCs w:val="24"/>
        </w:rPr>
        <w:t>pożyczce</w:t>
      </w:r>
      <w:r w:rsidRPr="00346D7D">
        <w:rPr>
          <w:rFonts w:ascii="Times New Roman" w:hAnsi="Times New Roman"/>
          <w:sz w:val="24"/>
          <w:szCs w:val="24"/>
        </w:rPr>
        <w:t xml:space="preserve"> lombardowej określi </w:t>
      </w:r>
      <w:r w:rsidR="001C1D8E">
        <w:rPr>
          <w:rFonts w:ascii="Times New Roman" w:hAnsi="Times New Roman"/>
          <w:sz w:val="24"/>
          <w:szCs w:val="24"/>
        </w:rPr>
        <w:t>zasady w</w:t>
      </w:r>
      <w:r w:rsidR="00CD59FB">
        <w:rPr>
          <w:rFonts w:ascii="Times New Roman" w:hAnsi="Times New Roman"/>
          <w:sz w:val="24"/>
          <w:szCs w:val="24"/>
        </w:rPr>
        <w:t>y</w:t>
      </w:r>
      <w:r w:rsidR="001C1D8E">
        <w:rPr>
          <w:rFonts w:ascii="Times New Roman" w:hAnsi="Times New Roman"/>
          <w:sz w:val="24"/>
          <w:szCs w:val="24"/>
        </w:rPr>
        <w:t>ko</w:t>
      </w:r>
      <w:r w:rsidR="00CD59FB">
        <w:rPr>
          <w:rFonts w:ascii="Times New Roman" w:hAnsi="Times New Roman"/>
          <w:sz w:val="24"/>
          <w:szCs w:val="24"/>
        </w:rPr>
        <w:t>nyw</w:t>
      </w:r>
      <w:r w:rsidR="001C1D8E">
        <w:rPr>
          <w:rFonts w:ascii="Times New Roman" w:hAnsi="Times New Roman"/>
          <w:sz w:val="24"/>
          <w:szCs w:val="24"/>
        </w:rPr>
        <w:t>a</w:t>
      </w:r>
      <w:r w:rsidR="00CD59FB">
        <w:rPr>
          <w:rFonts w:ascii="Times New Roman" w:hAnsi="Times New Roman"/>
          <w:sz w:val="24"/>
          <w:szCs w:val="24"/>
        </w:rPr>
        <w:t>n</w:t>
      </w:r>
      <w:r w:rsidR="001C1D8E">
        <w:rPr>
          <w:rFonts w:ascii="Times New Roman" w:hAnsi="Times New Roman"/>
          <w:sz w:val="24"/>
          <w:szCs w:val="24"/>
        </w:rPr>
        <w:t>ia</w:t>
      </w:r>
      <w:r w:rsidRPr="00346D7D">
        <w:rPr>
          <w:rFonts w:ascii="Times New Roman" w:hAnsi="Times New Roman"/>
          <w:sz w:val="24"/>
          <w:szCs w:val="24"/>
        </w:rPr>
        <w:t xml:space="preserve"> tego rodzaju działalności gospodarczej w sposób zbliżony do regulacji UKK, uwzględniający przy tym skalę prowadzonej działalności gospodarczej, zazwyczaj mniejszą niż prowadzona przez podmioty podlegające regulacji UKK. Projektowana regulacja pozwoli na określenie transparentnych ram </w:t>
      </w:r>
      <w:r w:rsidR="00CD59FB" w:rsidRPr="00CD59FB">
        <w:rPr>
          <w:rFonts w:ascii="Times New Roman" w:hAnsi="Times New Roman"/>
          <w:sz w:val="24"/>
          <w:szCs w:val="24"/>
        </w:rPr>
        <w:t xml:space="preserve">wykonywania </w:t>
      </w:r>
      <w:r w:rsidRPr="00346D7D">
        <w:rPr>
          <w:rFonts w:ascii="Times New Roman" w:hAnsi="Times New Roman"/>
          <w:sz w:val="24"/>
          <w:szCs w:val="24"/>
        </w:rPr>
        <w:t>działalności lombardowej, które jasno określą obowiązki przedsiębiorców</w:t>
      </w:r>
      <w:r>
        <w:rPr>
          <w:rFonts w:ascii="Times New Roman" w:hAnsi="Times New Roman"/>
          <w:sz w:val="24"/>
          <w:szCs w:val="24"/>
        </w:rPr>
        <w:t xml:space="preserve"> prowadzących działalność lombardową</w:t>
      </w:r>
      <w:r w:rsidRPr="00346D7D">
        <w:rPr>
          <w:rFonts w:ascii="Times New Roman" w:hAnsi="Times New Roman"/>
          <w:sz w:val="24"/>
          <w:szCs w:val="24"/>
        </w:rPr>
        <w:t xml:space="preserve">, definicję i elementy umowy </w:t>
      </w:r>
      <w:r w:rsidR="0061077F" w:rsidRPr="0061077F">
        <w:rPr>
          <w:rFonts w:ascii="Times New Roman" w:hAnsi="Times New Roman"/>
          <w:sz w:val="24"/>
          <w:szCs w:val="24"/>
        </w:rPr>
        <w:t xml:space="preserve">konsumenckiej </w:t>
      </w:r>
      <w:r w:rsidRPr="00346D7D">
        <w:rPr>
          <w:rFonts w:ascii="Times New Roman" w:hAnsi="Times New Roman"/>
          <w:sz w:val="24"/>
          <w:szCs w:val="24"/>
        </w:rPr>
        <w:t xml:space="preserve">pożyczki lombardowej, pozaodsetkowe </w:t>
      </w:r>
      <w:r w:rsidR="00906B79" w:rsidRPr="00346D7D">
        <w:rPr>
          <w:rFonts w:ascii="Times New Roman" w:hAnsi="Times New Roman"/>
          <w:sz w:val="24"/>
          <w:szCs w:val="24"/>
        </w:rPr>
        <w:t xml:space="preserve">koszty </w:t>
      </w:r>
      <w:r w:rsidRPr="00346D7D">
        <w:rPr>
          <w:rFonts w:ascii="Times New Roman" w:hAnsi="Times New Roman"/>
          <w:sz w:val="24"/>
          <w:szCs w:val="24"/>
        </w:rPr>
        <w:t xml:space="preserve">regulowane w sposób zbliżony do UKK, pozwalający jednocześnie na uwzględnienie specyfiki branży, a także zasady dotyczące sprzedaży przedmiotu zabezpieczenia lombardowego oraz zasady odpowiedzialności za naruszenie ustawy. </w:t>
      </w:r>
    </w:p>
    <w:p w14:paraId="24DE8C0F"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Celem proponowanych rozwiązań jest ograniczenie szarej strefy i prowadzenie skutecznego monitoringu tego rynku przez obowiązek rejestracji działalności w rejestrze przedsiębiorców, a także wzrost poziomu </w:t>
      </w:r>
      <w:r w:rsidRPr="00346D7D">
        <w:rPr>
          <w:rFonts w:ascii="Times New Roman" w:hAnsi="Times New Roman"/>
          <w:sz w:val="24"/>
          <w:szCs w:val="24"/>
        </w:rPr>
        <w:lastRenderedPageBreak/>
        <w:t>ochrony konsumenta. Należy podkreślić, że obecnie właśnie brak skutecznego monitoringu tego rynku nie pozwala na wyczerpujące oszacowanie jego wielkości, realnych obrotów przedsiębiorców, a nawet ich liczby. Tymczasem dynamiczny rozwój tego segmentu rynku pożyczek, w tym zwiększona obecność przedsiębiorców w </w:t>
      </w:r>
      <w:r>
        <w:rPr>
          <w:rFonts w:ascii="Times New Roman" w:hAnsi="Times New Roman"/>
          <w:sz w:val="24"/>
          <w:szCs w:val="24"/>
        </w:rPr>
        <w:t>I</w:t>
      </w:r>
      <w:r w:rsidRPr="00346D7D">
        <w:rPr>
          <w:rFonts w:ascii="Times New Roman" w:hAnsi="Times New Roman"/>
          <w:sz w:val="24"/>
          <w:szCs w:val="24"/>
        </w:rPr>
        <w:t>nternecie, sprawia, że problem braku odpowiedniego zabezpieczenia konsumentów będzie tylko narastał. Z uwagi na powyższe, wskazane jest opracowanie ustawy o </w:t>
      </w:r>
      <w:r w:rsidR="0061077F" w:rsidRPr="0061077F">
        <w:rPr>
          <w:rFonts w:ascii="Times New Roman" w:hAnsi="Times New Roman"/>
          <w:sz w:val="24"/>
          <w:szCs w:val="24"/>
        </w:rPr>
        <w:t xml:space="preserve">konsumenckiej </w:t>
      </w:r>
      <w:r w:rsidR="0061077F">
        <w:rPr>
          <w:rFonts w:ascii="Times New Roman" w:hAnsi="Times New Roman"/>
          <w:sz w:val="24"/>
          <w:szCs w:val="24"/>
        </w:rPr>
        <w:t xml:space="preserve">pożyczce </w:t>
      </w:r>
      <w:r w:rsidRPr="00346D7D">
        <w:rPr>
          <w:rFonts w:ascii="Times New Roman" w:hAnsi="Times New Roman"/>
          <w:sz w:val="24"/>
          <w:szCs w:val="24"/>
        </w:rPr>
        <w:t xml:space="preserve">lombardowej i wprowadzenie jej do systemu prawnego. </w:t>
      </w:r>
    </w:p>
    <w:p w14:paraId="08AFD0A7" w14:textId="77777777" w:rsidR="0098258F" w:rsidRPr="00346D7D" w:rsidRDefault="0098258F" w:rsidP="0098258F">
      <w:pPr>
        <w:suppressAutoHyphens/>
        <w:spacing w:before="120" w:after="120" w:line="360" w:lineRule="auto"/>
        <w:jc w:val="both"/>
        <w:rPr>
          <w:rFonts w:ascii="Times New Roman" w:hAnsi="Times New Roman"/>
          <w:b/>
          <w:sz w:val="24"/>
          <w:szCs w:val="24"/>
          <w:lang w:eastAsia="ar-SA"/>
        </w:rPr>
      </w:pPr>
      <w:r w:rsidRPr="00346D7D">
        <w:rPr>
          <w:rFonts w:ascii="Times New Roman" w:hAnsi="Times New Roman"/>
          <w:b/>
          <w:sz w:val="24"/>
          <w:szCs w:val="24"/>
          <w:lang w:eastAsia="ar-SA"/>
        </w:rPr>
        <w:t>III. Szczegółowe rozwiązania z</w:t>
      </w:r>
      <w:r w:rsidR="005A2F1C">
        <w:rPr>
          <w:rFonts w:ascii="Times New Roman" w:hAnsi="Times New Roman"/>
          <w:b/>
          <w:sz w:val="24"/>
          <w:szCs w:val="24"/>
          <w:lang w:eastAsia="ar-SA"/>
        </w:rPr>
        <w:t>a</w:t>
      </w:r>
      <w:r w:rsidRPr="00346D7D">
        <w:rPr>
          <w:rFonts w:ascii="Times New Roman" w:hAnsi="Times New Roman"/>
          <w:b/>
          <w:sz w:val="24"/>
          <w:szCs w:val="24"/>
          <w:lang w:eastAsia="ar-SA"/>
        </w:rPr>
        <w:t>warte w projekcie</w:t>
      </w:r>
    </w:p>
    <w:p w14:paraId="5BE448CB"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b/>
          <w:sz w:val="24"/>
          <w:szCs w:val="24"/>
        </w:rPr>
        <w:tab/>
      </w:r>
      <w:r w:rsidRPr="00346D7D">
        <w:rPr>
          <w:rFonts w:ascii="Times New Roman" w:hAnsi="Times New Roman"/>
          <w:spacing w:val="-2"/>
          <w:sz w:val="24"/>
          <w:szCs w:val="24"/>
        </w:rPr>
        <w:t xml:space="preserve">Proponuje się kompleksowe uregulowanie </w:t>
      </w:r>
      <w:r w:rsidR="0061077F" w:rsidRPr="0061077F">
        <w:rPr>
          <w:rFonts w:ascii="Times New Roman" w:hAnsi="Times New Roman"/>
          <w:spacing w:val="-2"/>
          <w:sz w:val="24"/>
          <w:szCs w:val="24"/>
        </w:rPr>
        <w:t xml:space="preserve">konsumenckiej </w:t>
      </w:r>
      <w:r w:rsidR="0061077F">
        <w:rPr>
          <w:rFonts w:ascii="Times New Roman" w:hAnsi="Times New Roman"/>
          <w:spacing w:val="-2"/>
          <w:sz w:val="24"/>
          <w:szCs w:val="24"/>
        </w:rPr>
        <w:t xml:space="preserve">pożyczki </w:t>
      </w:r>
      <w:r w:rsidRPr="00346D7D">
        <w:rPr>
          <w:rFonts w:ascii="Times New Roman" w:hAnsi="Times New Roman"/>
          <w:spacing w:val="-2"/>
          <w:sz w:val="24"/>
          <w:szCs w:val="24"/>
        </w:rPr>
        <w:t>lombardowej przez określenie:</w:t>
      </w:r>
    </w:p>
    <w:p w14:paraId="5FC98171" w14:textId="77777777" w:rsidR="009370E5" w:rsidRDefault="0098258F" w:rsidP="009370E5">
      <w:pPr>
        <w:pStyle w:val="Akapitzlist"/>
        <w:numPr>
          <w:ilvl w:val="0"/>
          <w:numId w:val="5"/>
        </w:numPr>
        <w:spacing w:line="360" w:lineRule="auto"/>
        <w:ind w:left="426" w:hanging="284"/>
        <w:jc w:val="both"/>
        <w:rPr>
          <w:rFonts w:ascii="Times New Roman" w:hAnsi="Times New Roman"/>
          <w:spacing w:val="-2"/>
          <w:sz w:val="24"/>
          <w:szCs w:val="24"/>
        </w:rPr>
      </w:pPr>
      <w:r>
        <w:rPr>
          <w:rFonts w:ascii="Times New Roman" w:hAnsi="Times New Roman"/>
          <w:spacing w:val="-2"/>
          <w:sz w:val="24"/>
          <w:szCs w:val="24"/>
        </w:rPr>
        <w:t xml:space="preserve">zasad </w:t>
      </w:r>
      <w:r w:rsidRPr="00346D7D">
        <w:rPr>
          <w:rFonts w:ascii="Times New Roman" w:hAnsi="Times New Roman"/>
          <w:spacing w:val="-2"/>
          <w:sz w:val="24"/>
          <w:szCs w:val="24"/>
        </w:rPr>
        <w:t>w</w:t>
      </w:r>
      <w:r w:rsidR="00CD59FB">
        <w:rPr>
          <w:rFonts w:ascii="Times New Roman" w:hAnsi="Times New Roman"/>
          <w:spacing w:val="-2"/>
          <w:sz w:val="24"/>
          <w:szCs w:val="24"/>
        </w:rPr>
        <w:t>y</w:t>
      </w:r>
      <w:r w:rsidRPr="00346D7D">
        <w:rPr>
          <w:rFonts w:ascii="Times New Roman" w:hAnsi="Times New Roman"/>
          <w:spacing w:val="-2"/>
          <w:sz w:val="24"/>
          <w:szCs w:val="24"/>
        </w:rPr>
        <w:t>k</w:t>
      </w:r>
      <w:r>
        <w:rPr>
          <w:rFonts w:ascii="Times New Roman" w:hAnsi="Times New Roman"/>
          <w:spacing w:val="-2"/>
          <w:sz w:val="24"/>
          <w:szCs w:val="24"/>
        </w:rPr>
        <w:t>o</w:t>
      </w:r>
      <w:r w:rsidR="00CD59FB">
        <w:rPr>
          <w:rFonts w:ascii="Times New Roman" w:hAnsi="Times New Roman"/>
          <w:spacing w:val="-2"/>
          <w:sz w:val="24"/>
          <w:szCs w:val="24"/>
        </w:rPr>
        <w:t xml:space="preserve">nywania </w:t>
      </w:r>
      <w:r w:rsidRPr="00346D7D">
        <w:rPr>
          <w:rFonts w:ascii="Times New Roman" w:hAnsi="Times New Roman"/>
          <w:spacing w:val="-2"/>
          <w:sz w:val="24"/>
          <w:szCs w:val="24"/>
        </w:rPr>
        <w:t>działalności</w:t>
      </w:r>
      <w:r w:rsidR="0061077F">
        <w:rPr>
          <w:rFonts w:ascii="Times New Roman" w:hAnsi="Times New Roman"/>
          <w:spacing w:val="-2"/>
          <w:sz w:val="24"/>
          <w:szCs w:val="24"/>
        </w:rPr>
        <w:t xml:space="preserve"> lombardowej</w:t>
      </w:r>
      <w:r w:rsidRPr="00346D7D">
        <w:rPr>
          <w:rFonts w:ascii="Times New Roman" w:hAnsi="Times New Roman"/>
          <w:spacing w:val="-2"/>
          <w:sz w:val="24"/>
          <w:szCs w:val="24"/>
        </w:rPr>
        <w:t xml:space="preserve">, </w:t>
      </w:r>
    </w:p>
    <w:p w14:paraId="5077A2E4" w14:textId="77777777" w:rsidR="0098258F" w:rsidRDefault="0098258F" w:rsidP="009370E5">
      <w:pPr>
        <w:pStyle w:val="Akapitzlist"/>
        <w:numPr>
          <w:ilvl w:val="0"/>
          <w:numId w:val="5"/>
        </w:numPr>
        <w:spacing w:line="360" w:lineRule="auto"/>
        <w:ind w:left="426" w:hanging="284"/>
        <w:jc w:val="both"/>
        <w:rPr>
          <w:rFonts w:ascii="Times New Roman" w:hAnsi="Times New Roman"/>
          <w:spacing w:val="-2"/>
          <w:sz w:val="24"/>
          <w:szCs w:val="24"/>
        </w:rPr>
      </w:pPr>
      <w:r w:rsidRPr="009370E5">
        <w:rPr>
          <w:rFonts w:ascii="Times New Roman" w:hAnsi="Times New Roman"/>
          <w:spacing w:val="-2"/>
          <w:sz w:val="24"/>
          <w:szCs w:val="24"/>
        </w:rPr>
        <w:t xml:space="preserve">zasad i trybu zawierania umów </w:t>
      </w:r>
      <w:r w:rsidR="0061077F" w:rsidRPr="009370E5">
        <w:rPr>
          <w:rFonts w:ascii="Times New Roman" w:hAnsi="Times New Roman"/>
          <w:spacing w:val="-2"/>
          <w:sz w:val="24"/>
          <w:szCs w:val="24"/>
        </w:rPr>
        <w:t xml:space="preserve">konsumenckiej </w:t>
      </w:r>
      <w:r w:rsidRPr="009370E5">
        <w:rPr>
          <w:rFonts w:ascii="Times New Roman" w:hAnsi="Times New Roman"/>
          <w:spacing w:val="-2"/>
          <w:sz w:val="24"/>
          <w:szCs w:val="24"/>
        </w:rPr>
        <w:t>pożyczki lombardowej oraz umów sprzedaży przedmiotu zabezpieczenia lombardowego,</w:t>
      </w:r>
    </w:p>
    <w:p w14:paraId="18B0F2AD" w14:textId="77777777" w:rsidR="0098258F" w:rsidRPr="009370E5" w:rsidRDefault="0098258F" w:rsidP="009370E5">
      <w:pPr>
        <w:pStyle w:val="Akapitzlist"/>
        <w:numPr>
          <w:ilvl w:val="0"/>
          <w:numId w:val="5"/>
        </w:numPr>
        <w:spacing w:line="360" w:lineRule="auto"/>
        <w:ind w:left="426" w:hanging="284"/>
        <w:jc w:val="both"/>
        <w:rPr>
          <w:rFonts w:ascii="Times New Roman" w:hAnsi="Times New Roman"/>
          <w:spacing w:val="-2"/>
          <w:sz w:val="24"/>
          <w:szCs w:val="24"/>
        </w:rPr>
      </w:pPr>
      <w:r w:rsidRPr="009370E5">
        <w:rPr>
          <w:rFonts w:ascii="Times New Roman" w:hAnsi="Times New Roman"/>
          <w:spacing w:val="-2"/>
          <w:sz w:val="24"/>
          <w:szCs w:val="24"/>
        </w:rPr>
        <w:t xml:space="preserve">praw i obowiązków konsumenta związanych z umową </w:t>
      </w:r>
      <w:r w:rsidR="0061077F" w:rsidRPr="009370E5">
        <w:rPr>
          <w:rFonts w:ascii="Times New Roman" w:hAnsi="Times New Roman"/>
          <w:spacing w:val="-2"/>
          <w:sz w:val="24"/>
          <w:szCs w:val="24"/>
        </w:rPr>
        <w:t xml:space="preserve">konsumenckiej </w:t>
      </w:r>
      <w:r w:rsidRPr="009370E5">
        <w:rPr>
          <w:rFonts w:ascii="Times New Roman" w:hAnsi="Times New Roman"/>
          <w:spacing w:val="-2"/>
          <w:sz w:val="24"/>
          <w:szCs w:val="24"/>
        </w:rPr>
        <w:t>pożyczki lombardowej,</w:t>
      </w:r>
    </w:p>
    <w:p w14:paraId="575A9543" w14:textId="77777777" w:rsidR="0098258F" w:rsidRPr="00346D7D" w:rsidRDefault="0098258F" w:rsidP="0098258F">
      <w:pPr>
        <w:pStyle w:val="Akapitzlist"/>
        <w:numPr>
          <w:ilvl w:val="0"/>
          <w:numId w:val="5"/>
        </w:numPr>
        <w:spacing w:line="360" w:lineRule="auto"/>
        <w:ind w:left="426" w:hanging="284"/>
        <w:jc w:val="both"/>
        <w:rPr>
          <w:rFonts w:ascii="Times New Roman" w:hAnsi="Times New Roman"/>
          <w:spacing w:val="-2"/>
          <w:sz w:val="24"/>
          <w:szCs w:val="24"/>
        </w:rPr>
      </w:pPr>
      <w:r w:rsidRPr="00346D7D">
        <w:rPr>
          <w:rFonts w:ascii="Times New Roman" w:hAnsi="Times New Roman"/>
          <w:spacing w:val="-2"/>
          <w:sz w:val="24"/>
          <w:szCs w:val="24"/>
        </w:rPr>
        <w:t xml:space="preserve">obowiązków przedsiębiorców </w:t>
      </w:r>
      <w:r w:rsidR="00CD59FB">
        <w:rPr>
          <w:rFonts w:ascii="Times New Roman" w:hAnsi="Times New Roman"/>
          <w:spacing w:val="-2"/>
          <w:sz w:val="24"/>
          <w:szCs w:val="24"/>
        </w:rPr>
        <w:t xml:space="preserve">wykonujących </w:t>
      </w:r>
      <w:r w:rsidRPr="00346D7D">
        <w:rPr>
          <w:rFonts w:ascii="Times New Roman" w:hAnsi="Times New Roman"/>
          <w:spacing w:val="-2"/>
          <w:sz w:val="24"/>
          <w:szCs w:val="24"/>
        </w:rPr>
        <w:t xml:space="preserve">działalność lombardową i skutków ich uchybienia. </w:t>
      </w:r>
    </w:p>
    <w:p w14:paraId="491D10F1"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b/>
          <w:spacing w:val="-2"/>
          <w:sz w:val="24"/>
          <w:szCs w:val="24"/>
        </w:rPr>
        <w:t>1) działalność lombardowa i warunki jej wykonywania</w:t>
      </w:r>
      <w:r w:rsidRPr="00346D7D">
        <w:rPr>
          <w:rFonts w:ascii="Times New Roman" w:hAnsi="Times New Roman"/>
          <w:spacing w:val="-2"/>
          <w:sz w:val="24"/>
          <w:szCs w:val="24"/>
        </w:rPr>
        <w:t xml:space="preserve"> </w:t>
      </w:r>
    </w:p>
    <w:p w14:paraId="7B1FD313" w14:textId="77777777" w:rsidR="0098258F" w:rsidRPr="00346D7D" w:rsidRDefault="0098258F" w:rsidP="0098258F">
      <w:pPr>
        <w:pStyle w:val="ARTartustawynprozporzdzenia"/>
        <w:numPr>
          <w:ilvl w:val="0"/>
          <w:numId w:val="8"/>
        </w:numPr>
        <w:spacing w:after="120"/>
        <w:ind w:left="426" w:hanging="284"/>
        <w:rPr>
          <w:rFonts w:ascii="Times New Roman" w:hAnsi="Times New Roman" w:cs="Times New Roman"/>
          <w:spacing w:val="-2"/>
          <w:szCs w:val="24"/>
          <w:u w:val="single"/>
        </w:rPr>
      </w:pPr>
      <w:r w:rsidRPr="00346D7D">
        <w:rPr>
          <w:rFonts w:ascii="Times New Roman" w:hAnsi="Times New Roman" w:cs="Times New Roman"/>
          <w:spacing w:val="-2"/>
          <w:szCs w:val="24"/>
          <w:u w:val="single"/>
        </w:rPr>
        <w:t xml:space="preserve">zakres działalności lombardowej </w:t>
      </w:r>
    </w:p>
    <w:p w14:paraId="0EF184D4" w14:textId="77777777" w:rsidR="0098258F" w:rsidRPr="00346D7D" w:rsidRDefault="0098258F" w:rsidP="0098258F">
      <w:pPr>
        <w:pStyle w:val="ARTartustawynprozporzdzenia"/>
        <w:spacing w:before="0"/>
        <w:rPr>
          <w:rFonts w:ascii="Times New Roman" w:hAnsi="Times New Roman" w:cs="Times New Roman"/>
          <w:szCs w:val="24"/>
        </w:rPr>
      </w:pPr>
      <w:r w:rsidRPr="00346D7D">
        <w:rPr>
          <w:rFonts w:ascii="Times New Roman" w:hAnsi="Times New Roman" w:cs="Times New Roman"/>
          <w:spacing w:val="-2"/>
          <w:szCs w:val="24"/>
        </w:rPr>
        <w:t xml:space="preserve">Projektowany </w:t>
      </w:r>
      <w:r w:rsidRPr="00FE2D11">
        <w:rPr>
          <w:rFonts w:ascii="Times New Roman" w:hAnsi="Times New Roman" w:cs="Times New Roman"/>
          <w:spacing w:val="-2"/>
          <w:szCs w:val="24"/>
        </w:rPr>
        <w:t>art.</w:t>
      </w:r>
      <w:r w:rsidRPr="00346D7D">
        <w:rPr>
          <w:rFonts w:ascii="Times New Roman" w:hAnsi="Times New Roman" w:cs="Times New Roman"/>
          <w:spacing w:val="-2"/>
          <w:szCs w:val="24"/>
        </w:rPr>
        <w:t xml:space="preserve"> </w:t>
      </w:r>
      <w:r>
        <w:rPr>
          <w:rFonts w:ascii="Times New Roman" w:hAnsi="Times New Roman" w:cs="Times New Roman"/>
          <w:spacing w:val="-2"/>
          <w:szCs w:val="24"/>
        </w:rPr>
        <w:t>4</w:t>
      </w:r>
      <w:r w:rsidRPr="00346D7D">
        <w:rPr>
          <w:rFonts w:ascii="Times New Roman" w:hAnsi="Times New Roman" w:cs="Times New Roman"/>
          <w:spacing w:val="-2"/>
          <w:szCs w:val="24"/>
        </w:rPr>
        <w:t xml:space="preserve"> wskazuje, że p</w:t>
      </w:r>
      <w:r w:rsidRPr="00346D7D">
        <w:rPr>
          <w:rFonts w:ascii="Times New Roman" w:hAnsi="Times New Roman" w:cs="Times New Roman"/>
          <w:szCs w:val="24"/>
        </w:rPr>
        <w:t>rzez działalność lombardową rozumie się działalność gospodarczą polegającą na:</w:t>
      </w:r>
    </w:p>
    <w:p w14:paraId="6281757B" w14:textId="226401F1" w:rsidR="0098258F" w:rsidRPr="00346D7D" w:rsidRDefault="0098258F" w:rsidP="0098258F">
      <w:pPr>
        <w:pStyle w:val="PKTpunkt"/>
        <w:rPr>
          <w:rFonts w:ascii="Times New Roman" w:hAnsi="Times New Roman" w:cs="Times New Roman"/>
          <w:szCs w:val="24"/>
        </w:rPr>
      </w:pPr>
      <w:r w:rsidRPr="00346D7D">
        <w:rPr>
          <w:rFonts w:ascii="Times New Roman" w:hAnsi="Times New Roman" w:cs="Times New Roman"/>
          <w:szCs w:val="24"/>
        </w:rPr>
        <w:t>1)</w:t>
      </w:r>
      <w:r w:rsidRPr="00346D7D">
        <w:rPr>
          <w:rFonts w:ascii="Times New Roman" w:hAnsi="Times New Roman" w:cs="Times New Roman"/>
          <w:szCs w:val="24"/>
        </w:rPr>
        <w:tab/>
        <w:t xml:space="preserve">zawieraniu </w:t>
      </w:r>
      <w:r>
        <w:rPr>
          <w:rFonts w:ascii="Times New Roman" w:hAnsi="Times New Roman" w:cs="Times New Roman"/>
          <w:szCs w:val="24"/>
        </w:rPr>
        <w:t xml:space="preserve">przez przedsiębiorcę </w:t>
      </w:r>
      <w:r w:rsidRPr="00346D7D">
        <w:rPr>
          <w:rFonts w:ascii="Times New Roman" w:hAnsi="Times New Roman" w:cs="Times New Roman"/>
          <w:szCs w:val="24"/>
        </w:rPr>
        <w:t xml:space="preserve">umów </w:t>
      </w:r>
      <w:r w:rsidR="0061077F" w:rsidRPr="0061077F">
        <w:rPr>
          <w:rFonts w:ascii="Times New Roman" w:hAnsi="Times New Roman" w:cs="Times New Roman"/>
          <w:szCs w:val="24"/>
        </w:rPr>
        <w:t xml:space="preserve">konsumenckiej </w:t>
      </w:r>
      <w:r w:rsidRPr="00346D7D">
        <w:rPr>
          <w:rFonts w:ascii="Times New Roman" w:hAnsi="Times New Roman" w:cs="Times New Roman"/>
          <w:szCs w:val="24"/>
        </w:rPr>
        <w:t xml:space="preserve">pożyczki lombardowej z konsumentem </w:t>
      </w:r>
      <w:r w:rsidR="004C0D34">
        <w:rPr>
          <w:rFonts w:ascii="Times New Roman" w:hAnsi="Times New Roman" w:cs="Times New Roman"/>
          <w:szCs w:val="24"/>
        </w:rPr>
        <w:t xml:space="preserve">lub </w:t>
      </w:r>
    </w:p>
    <w:p w14:paraId="1B84DFEE" w14:textId="71AB4B05" w:rsidR="0098258F" w:rsidRPr="00346D7D" w:rsidRDefault="0098258F" w:rsidP="0098258F">
      <w:pPr>
        <w:pStyle w:val="PKTpunkt"/>
        <w:rPr>
          <w:rStyle w:val="Ppogrubienie"/>
          <w:rFonts w:ascii="Times New Roman" w:hAnsi="Times New Roman" w:cs="Times New Roman"/>
          <w:b w:val="0"/>
          <w:szCs w:val="24"/>
        </w:rPr>
      </w:pPr>
      <w:r w:rsidRPr="00346D7D">
        <w:rPr>
          <w:rFonts w:ascii="Times New Roman" w:hAnsi="Times New Roman" w:cs="Times New Roman"/>
          <w:szCs w:val="24"/>
        </w:rPr>
        <w:t>2)</w:t>
      </w:r>
      <w:r w:rsidRPr="00346D7D">
        <w:rPr>
          <w:rFonts w:ascii="Times New Roman" w:hAnsi="Times New Roman" w:cs="Times New Roman"/>
          <w:szCs w:val="24"/>
        </w:rPr>
        <w:tab/>
        <w:t xml:space="preserve">sprzedaży </w:t>
      </w:r>
      <w:r>
        <w:rPr>
          <w:rFonts w:ascii="Times New Roman" w:hAnsi="Times New Roman" w:cs="Times New Roman"/>
          <w:szCs w:val="24"/>
        </w:rPr>
        <w:t xml:space="preserve">przez przedsiębiorcę </w:t>
      </w:r>
      <w:r w:rsidRPr="00346D7D">
        <w:rPr>
          <w:rFonts w:ascii="Times New Roman" w:hAnsi="Times New Roman" w:cs="Times New Roman"/>
          <w:szCs w:val="24"/>
        </w:rPr>
        <w:t>przedmiotu zabezpieczenia lombardowego.</w:t>
      </w:r>
    </w:p>
    <w:p w14:paraId="538F64AF" w14:textId="536A022A"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ab/>
        <w:t xml:space="preserve">Konstrukcja zaproponowana w projektowanym </w:t>
      </w:r>
      <w:r w:rsidRPr="00FE2D11">
        <w:rPr>
          <w:rFonts w:ascii="Times New Roman" w:hAnsi="Times New Roman"/>
          <w:sz w:val="24"/>
          <w:szCs w:val="24"/>
        </w:rPr>
        <w:t>art</w:t>
      </w:r>
      <w:r w:rsidRPr="00346D7D">
        <w:rPr>
          <w:rFonts w:ascii="Times New Roman" w:hAnsi="Times New Roman"/>
          <w:sz w:val="24"/>
          <w:szCs w:val="24"/>
        </w:rPr>
        <w:t xml:space="preserve">. </w:t>
      </w:r>
      <w:r>
        <w:rPr>
          <w:rFonts w:ascii="Times New Roman" w:hAnsi="Times New Roman"/>
          <w:sz w:val="24"/>
          <w:szCs w:val="24"/>
        </w:rPr>
        <w:t>4</w:t>
      </w:r>
      <w:r w:rsidRPr="00346D7D">
        <w:rPr>
          <w:rFonts w:ascii="Times New Roman" w:hAnsi="Times New Roman"/>
          <w:sz w:val="24"/>
          <w:szCs w:val="24"/>
        </w:rPr>
        <w:t xml:space="preserve"> jest analogiczna do obowiązującej na gruncie innych ustaw regulujących wykonywanie poszczególnych rodzajów działalności gospodarczej, np. art. 2 </w:t>
      </w:r>
      <w:r w:rsidRPr="00346D7D">
        <w:rPr>
          <w:rFonts w:ascii="Times New Roman" w:hAnsi="Times New Roman"/>
          <w:sz w:val="24"/>
          <w:szCs w:val="24"/>
        </w:rPr>
        <w:lastRenderedPageBreak/>
        <w:t>ustawy z dnia 6 lipca 2001</w:t>
      </w:r>
      <w:r w:rsidR="005111FC">
        <w:rPr>
          <w:rFonts w:ascii="Times New Roman" w:hAnsi="Times New Roman"/>
          <w:sz w:val="24"/>
          <w:szCs w:val="24"/>
        </w:rPr>
        <w:t xml:space="preserve"> r.</w:t>
      </w:r>
      <w:r w:rsidRPr="00346D7D">
        <w:rPr>
          <w:rFonts w:ascii="Times New Roman" w:hAnsi="Times New Roman"/>
          <w:sz w:val="24"/>
          <w:szCs w:val="24"/>
        </w:rPr>
        <w:t xml:space="preserve"> o usługach detektywistycznych (Dz. U. z 2020 r. poz. 129), art. 5 określający czynności bankowe ustawy z dnia 29 sierpnia 1997 r. – Prawo bankowe (Dz. U. z 202</w:t>
      </w:r>
      <w:r w:rsidR="004C0D34">
        <w:rPr>
          <w:rFonts w:ascii="Times New Roman" w:hAnsi="Times New Roman"/>
          <w:sz w:val="24"/>
          <w:szCs w:val="24"/>
        </w:rPr>
        <w:t>2</w:t>
      </w:r>
      <w:r w:rsidRPr="00346D7D">
        <w:rPr>
          <w:rFonts w:ascii="Times New Roman" w:hAnsi="Times New Roman"/>
          <w:sz w:val="24"/>
          <w:szCs w:val="24"/>
        </w:rPr>
        <w:t xml:space="preserve"> r. poz. 2</w:t>
      </w:r>
      <w:r w:rsidR="004C0D34">
        <w:rPr>
          <w:rFonts w:ascii="Times New Roman" w:hAnsi="Times New Roman"/>
          <w:sz w:val="24"/>
          <w:szCs w:val="24"/>
        </w:rPr>
        <w:t>324</w:t>
      </w:r>
      <w:r w:rsidRPr="00346D7D">
        <w:rPr>
          <w:rFonts w:ascii="Times New Roman" w:hAnsi="Times New Roman"/>
          <w:sz w:val="24"/>
          <w:szCs w:val="24"/>
        </w:rPr>
        <w:t xml:space="preserve">, z późn. zm.) czy art. 2 ustawy z dnia 13 czerwca 2019 r. o wykonywaniu działalności gospodarczej w zakresie wytwarzania i obrotu materiałami wybuchowymi, bronią, amunicją oraz wyrobami i technologią o przeznaczeniu wojskowym lub policyjnym (Dz. U. z 2022 r. poz. </w:t>
      </w:r>
      <w:r>
        <w:rPr>
          <w:rFonts w:ascii="Times New Roman" w:hAnsi="Times New Roman"/>
          <w:sz w:val="24"/>
          <w:szCs w:val="24"/>
        </w:rPr>
        <w:t>1650</w:t>
      </w:r>
      <w:r w:rsidR="005111FC">
        <w:rPr>
          <w:rFonts w:ascii="Times New Roman" w:hAnsi="Times New Roman"/>
          <w:sz w:val="24"/>
          <w:szCs w:val="24"/>
        </w:rPr>
        <w:t>, z późn. zm.</w:t>
      </w:r>
      <w:r w:rsidRPr="00346D7D">
        <w:rPr>
          <w:rFonts w:ascii="Times New Roman" w:hAnsi="Times New Roman"/>
          <w:sz w:val="24"/>
          <w:szCs w:val="24"/>
        </w:rPr>
        <w:t>).</w:t>
      </w:r>
    </w:p>
    <w:p w14:paraId="3F166265" w14:textId="77777777" w:rsidR="0098258F" w:rsidRDefault="0098258F" w:rsidP="0098258F">
      <w:pPr>
        <w:pStyle w:val="PKTpunkt"/>
        <w:ind w:left="0" w:firstLine="0"/>
        <w:rPr>
          <w:rFonts w:ascii="Times New Roman" w:hAnsi="Times New Roman" w:cs="Times New Roman"/>
          <w:szCs w:val="24"/>
        </w:rPr>
      </w:pPr>
      <w:r w:rsidRPr="00346D7D">
        <w:rPr>
          <w:rFonts w:ascii="Times New Roman" w:hAnsi="Times New Roman" w:cs="Times New Roman"/>
          <w:szCs w:val="24"/>
        </w:rPr>
        <w:tab/>
        <w:t xml:space="preserve">Podstawowym rodzajem umów zawieranych przez przedsiębiorcę </w:t>
      </w:r>
      <w:r>
        <w:rPr>
          <w:rFonts w:ascii="Times New Roman" w:hAnsi="Times New Roman" w:cs="Times New Roman"/>
          <w:szCs w:val="24"/>
        </w:rPr>
        <w:t xml:space="preserve">prowadzącego </w:t>
      </w:r>
      <w:r w:rsidRPr="00346D7D">
        <w:rPr>
          <w:rFonts w:ascii="Times New Roman" w:hAnsi="Times New Roman" w:cs="Times New Roman"/>
          <w:szCs w:val="24"/>
        </w:rPr>
        <w:t xml:space="preserve">działalność lombardową będą umowy </w:t>
      </w:r>
      <w:r w:rsidR="007020ED" w:rsidRPr="007020ED">
        <w:rPr>
          <w:rFonts w:ascii="Times New Roman" w:hAnsi="Times New Roman" w:cs="Times New Roman"/>
          <w:szCs w:val="24"/>
        </w:rPr>
        <w:t xml:space="preserve">konsumenckiej </w:t>
      </w:r>
      <w:r w:rsidRPr="00346D7D">
        <w:rPr>
          <w:rFonts w:ascii="Times New Roman" w:hAnsi="Times New Roman" w:cs="Times New Roman"/>
          <w:szCs w:val="24"/>
        </w:rPr>
        <w:t>pożyczki lombardowej, ale przedsiębiorca ten zawiera również umowy sprzedaży rzeczy ruchomej, w przypadku braku spłaty zobowiązania. Projektodawca starał się uwypuklić ten aspekt działalności lombardowej przez wskazanie w </w:t>
      </w:r>
      <w:r w:rsidRPr="00FE2D11">
        <w:rPr>
          <w:rFonts w:ascii="Times New Roman" w:hAnsi="Times New Roman" w:cs="Times New Roman"/>
          <w:szCs w:val="24"/>
        </w:rPr>
        <w:t>art. 4,</w:t>
      </w:r>
      <w:r w:rsidRPr="00346D7D">
        <w:rPr>
          <w:rFonts w:ascii="Times New Roman" w:hAnsi="Times New Roman" w:cs="Times New Roman"/>
          <w:szCs w:val="24"/>
        </w:rPr>
        <w:t xml:space="preserve"> że przez działalność lombardową rozumie się działalność gospodarczą polegającą na zawieraniu umów sprzedaży przedmiotu zabezpieczenia lombardowego. </w:t>
      </w:r>
      <w:r w:rsidRPr="00D37D67">
        <w:rPr>
          <w:rStyle w:val="Ppogrubienie"/>
          <w:rFonts w:ascii="Times New Roman" w:hAnsi="Times New Roman" w:cs="Times New Roman"/>
          <w:b w:val="0"/>
          <w:szCs w:val="24"/>
        </w:rPr>
        <w:t xml:space="preserve">Z informacji zawartych w opracowaniu ZPP dotyczącym tego rynku wynika, że sprzedaż przedmiotu </w:t>
      </w:r>
      <w:r w:rsidRPr="00D37D67">
        <w:rPr>
          <w:rFonts w:ascii="Times New Roman" w:hAnsi="Times New Roman" w:cs="Times New Roman"/>
          <w:szCs w:val="24"/>
        </w:rPr>
        <w:t>zabezpieczenia</w:t>
      </w:r>
      <w:r w:rsidRPr="00D37D67">
        <w:rPr>
          <w:rStyle w:val="Ppogrubienie"/>
          <w:rFonts w:ascii="Times New Roman" w:hAnsi="Times New Roman" w:cs="Times New Roman"/>
          <w:b w:val="0"/>
          <w:szCs w:val="24"/>
        </w:rPr>
        <w:t xml:space="preserve"> lombardowego stanowi coraz większy obszar w zakresie tej </w:t>
      </w:r>
      <w:r w:rsidRPr="00CD59FB">
        <w:rPr>
          <w:rStyle w:val="Ppogrubienie"/>
          <w:rFonts w:ascii="Times New Roman" w:hAnsi="Times New Roman" w:cs="Times New Roman"/>
          <w:b w:val="0"/>
          <w:szCs w:val="24"/>
        </w:rPr>
        <w:t>działalności.</w:t>
      </w:r>
      <w:r w:rsidRPr="00346D7D">
        <w:rPr>
          <w:rStyle w:val="Ppogrubienie"/>
          <w:rFonts w:ascii="Times New Roman" w:hAnsi="Times New Roman" w:cs="Times New Roman"/>
          <w:szCs w:val="24"/>
        </w:rPr>
        <w:t xml:space="preserve"> </w:t>
      </w:r>
      <w:r w:rsidRPr="00346D7D">
        <w:rPr>
          <w:rFonts w:ascii="Times New Roman" w:hAnsi="Times New Roman" w:cs="Times New Roman"/>
          <w:szCs w:val="24"/>
        </w:rPr>
        <w:t>Przeds</w:t>
      </w:r>
      <w:r>
        <w:rPr>
          <w:rFonts w:ascii="Times New Roman" w:hAnsi="Times New Roman" w:cs="Times New Roman"/>
          <w:szCs w:val="24"/>
        </w:rPr>
        <w:t>iębiorcy</w:t>
      </w:r>
      <w:r w:rsidRPr="00346D7D">
        <w:rPr>
          <w:rFonts w:ascii="Times New Roman" w:hAnsi="Times New Roman" w:cs="Times New Roman"/>
          <w:szCs w:val="24"/>
        </w:rPr>
        <w:t xml:space="preserve"> </w:t>
      </w:r>
      <w:r w:rsidR="00CD59FB">
        <w:rPr>
          <w:rFonts w:ascii="Times New Roman" w:hAnsi="Times New Roman" w:cs="Times New Roman"/>
          <w:szCs w:val="24"/>
        </w:rPr>
        <w:t>wykonuj</w:t>
      </w:r>
      <w:r w:rsidRPr="00346D7D">
        <w:rPr>
          <w:rFonts w:ascii="Times New Roman" w:hAnsi="Times New Roman" w:cs="Times New Roman"/>
          <w:szCs w:val="24"/>
        </w:rPr>
        <w:t>ąc</w:t>
      </w:r>
      <w:r>
        <w:rPr>
          <w:rFonts w:ascii="Times New Roman" w:hAnsi="Times New Roman" w:cs="Times New Roman"/>
          <w:szCs w:val="24"/>
        </w:rPr>
        <w:t>y</w:t>
      </w:r>
      <w:r w:rsidRPr="00346D7D">
        <w:rPr>
          <w:rFonts w:ascii="Times New Roman" w:hAnsi="Times New Roman" w:cs="Times New Roman"/>
          <w:szCs w:val="24"/>
        </w:rPr>
        <w:t xml:space="preserve"> działalność lombardową prowadzą obecnie również aktywną działalność sprzedaży przedmiotów używanych, za pośrednictwem platform internetowych, np. Allegro.pl oraz Olx.pl. Dwa największe zidentyfikowane podmioty posiadają w bieżącej ofercie ponad dwa tysiące aktywnych aukcji. Mniejsze podmioty prowadzące działalność lombardową wystawiają po kilkaset aukcji. Z uwagi na powyższe, należy wskazać umowy sprzedaży jako element wyróżniający ten rodzaj działalności gospodarczej.</w:t>
      </w:r>
    </w:p>
    <w:p w14:paraId="58C987D8" w14:textId="4393EDF1" w:rsidR="009E457D" w:rsidRPr="009E457D" w:rsidRDefault="009E457D" w:rsidP="009E457D">
      <w:pPr>
        <w:spacing w:line="360" w:lineRule="auto"/>
        <w:jc w:val="both"/>
        <w:rPr>
          <w:rFonts w:ascii="Times New Roman" w:hAnsi="Times New Roman"/>
          <w:sz w:val="24"/>
          <w:szCs w:val="24"/>
        </w:rPr>
      </w:pPr>
      <w:r w:rsidRPr="0095551D">
        <w:rPr>
          <w:rFonts w:ascii="Times New Roman" w:hAnsi="Times New Roman"/>
          <w:sz w:val="24"/>
          <w:szCs w:val="24"/>
        </w:rPr>
        <w:t>Regulacje zawarte w projektowanej ustawie nie będą miały zastosowania do banków, oddziałów banków zagranicznych oraz spółdzielczych kas os</w:t>
      </w:r>
      <w:r w:rsidR="001D4F02">
        <w:rPr>
          <w:rFonts w:ascii="Times New Roman" w:hAnsi="Times New Roman"/>
          <w:sz w:val="24"/>
          <w:szCs w:val="24"/>
        </w:rPr>
        <w:t>zczędnościowo-kredytowych (art. </w:t>
      </w:r>
      <w:r w:rsidRPr="0095551D">
        <w:rPr>
          <w:rFonts w:ascii="Times New Roman" w:hAnsi="Times New Roman"/>
          <w:sz w:val="24"/>
          <w:szCs w:val="24"/>
        </w:rPr>
        <w:t>2 projektu). Z</w:t>
      </w:r>
      <w:r w:rsidR="00537229">
        <w:rPr>
          <w:rFonts w:ascii="Times New Roman" w:hAnsi="Times New Roman"/>
          <w:sz w:val="24"/>
          <w:szCs w:val="24"/>
        </w:rPr>
        <w:t>a</w:t>
      </w:r>
      <w:r w:rsidRPr="0095551D">
        <w:rPr>
          <w:rFonts w:ascii="Times New Roman" w:hAnsi="Times New Roman"/>
          <w:sz w:val="24"/>
          <w:szCs w:val="24"/>
        </w:rPr>
        <w:t xml:space="preserve"> wyłączaniem ww. podmiotów spod reżimu projektowanej ustawy przemawia przede wszystkim fakt, że zakres działalności tych podmiotów jest zupełnie inny niż podmiotów prowadzących działalność lombardową oraz działalność </w:t>
      </w:r>
      <w:r w:rsidRPr="0095551D">
        <w:rPr>
          <w:rFonts w:ascii="Times New Roman" w:hAnsi="Times New Roman"/>
          <w:sz w:val="24"/>
          <w:szCs w:val="24"/>
        </w:rPr>
        <w:lastRenderedPageBreak/>
        <w:t xml:space="preserve">tych podmiotów jest już uregulowana ustawowo. Ponadto podmioty te są również objęte ustawowym nadzorem </w:t>
      </w:r>
      <w:r>
        <w:rPr>
          <w:rFonts w:ascii="Times New Roman" w:hAnsi="Times New Roman"/>
          <w:sz w:val="24"/>
          <w:szCs w:val="24"/>
        </w:rPr>
        <w:t>KNF</w:t>
      </w:r>
      <w:r w:rsidRPr="0095551D">
        <w:rPr>
          <w:rFonts w:ascii="Times New Roman" w:hAnsi="Times New Roman"/>
          <w:sz w:val="24"/>
          <w:szCs w:val="24"/>
        </w:rPr>
        <w:t>.</w:t>
      </w:r>
    </w:p>
    <w:p w14:paraId="466D4A6D" w14:textId="77777777" w:rsidR="0098258F" w:rsidRPr="00346D7D" w:rsidRDefault="00CD59FB" w:rsidP="0098258F">
      <w:pPr>
        <w:pStyle w:val="ARTartustawynprozporzdzenia"/>
        <w:numPr>
          <w:ilvl w:val="0"/>
          <w:numId w:val="8"/>
        </w:numPr>
        <w:spacing w:after="120"/>
        <w:ind w:left="426" w:hanging="284"/>
        <w:rPr>
          <w:rFonts w:ascii="Times New Roman" w:hAnsi="Times New Roman" w:cs="Times New Roman"/>
          <w:spacing w:val="-2"/>
          <w:szCs w:val="24"/>
        </w:rPr>
      </w:pPr>
      <w:r>
        <w:rPr>
          <w:rFonts w:ascii="Times New Roman" w:hAnsi="Times New Roman" w:cs="Times New Roman"/>
          <w:spacing w:val="-2"/>
          <w:szCs w:val="24"/>
          <w:u w:val="single"/>
        </w:rPr>
        <w:t>zasady</w:t>
      </w:r>
      <w:r w:rsidR="0098258F" w:rsidRPr="00346D7D">
        <w:rPr>
          <w:rFonts w:ascii="Times New Roman" w:hAnsi="Times New Roman" w:cs="Times New Roman"/>
          <w:spacing w:val="-2"/>
          <w:szCs w:val="24"/>
          <w:u w:val="single"/>
        </w:rPr>
        <w:t xml:space="preserve"> podjęcia i wykonywania działalności lombardowej</w:t>
      </w:r>
    </w:p>
    <w:p w14:paraId="69CD1315" w14:textId="77777777" w:rsidR="0098258F" w:rsidRPr="00346D7D" w:rsidRDefault="0098258F" w:rsidP="0098258F">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W odniesieniu do </w:t>
      </w:r>
      <w:r w:rsidR="00CD59FB">
        <w:rPr>
          <w:rFonts w:ascii="Times New Roman" w:hAnsi="Times New Roman"/>
          <w:spacing w:val="-2"/>
          <w:sz w:val="24"/>
          <w:szCs w:val="24"/>
        </w:rPr>
        <w:t>zasad</w:t>
      </w:r>
      <w:r w:rsidRPr="00346D7D">
        <w:rPr>
          <w:rFonts w:ascii="Times New Roman" w:hAnsi="Times New Roman"/>
          <w:spacing w:val="-2"/>
          <w:sz w:val="24"/>
          <w:szCs w:val="24"/>
        </w:rPr>
        <w:t xml:space="preserve"> </w:t>
      </w:r>
      <w:r w:rsidR="00CD59FB">
        <w:rPr>
          <w:rFonts w:ascii="Times New Roman" w:hAnsi="Times New Roman"/>
          <w:spacing w:val="-2"/>
          <w:sz w:val="24"/>
          <w:szCs w:val="24"/>
        </w:rPr>
        <w:t>wykonywania</w:t>
      </w:r>
      <w:r w:rsidRPr="00346D7D">
        <w:rPr>
          <w:rFonts w:ascii="Times New Roman" w:hAnsi="Times New Roman"/>
          <w:spacing w:val="-2"/>
          <w:sz w:val="24"/>
          <w:szCs w:val="24"/>
        </w:rPr>
        <w:t xml:space="preserve"> działalności lombardowej najistotniejszym wymogiem prowadzenia działalności tego typu, zgodnie z projektowaną ustawą, ma być obowiązek wpisu do rejestru przedsiębiorców </w:t>
      </w:r>
      <w:r w:rsidR="00CD59FB">
        <w:rPr>
          <w:rFonts w:ascii="Times New Roman" w:hAnsi="Times New Roman"/>
          <w:spacing w:val="-2"/>
          <w:sz w:val="24"/>
          <w:szCs w:val="24"/>
        </w:rPr>
        <w:t xml:space="preserve">wykonujących </w:t>
      </w:r>
      <w:r w:rsidRPr="00346D7D">
        <w:rPr>
          <w:rFonts w:ascii="Times New Roman" w:hAnsi="Times New Roman"/>
          <w:spacing w:val="-2"/>
          <w:sz w:val="24"/>
          <w:szCs w:val="24"/>
        </w:rPr>
        <w:t xml:space="preserve">działalność lombardową, który prowadzony będzie przez KNF w </w:t>
      </w:r>
      <w:r>
        <w:rPr>
          <w:rFonts w:ascii="Times New Roman" w:hAnsi="Times New Roman"/>
          <w:spacing w:val="-2"/>
          <w:sz w:val="24"/>
          <w:szCs w:val="24"/>
        </w:rPr>
        <w:t>systemie teleinformatycznym</w:t>
      </w:r>
      <w:r w:rsidRPr="00346D7D">
        <w:rPr>
          <w:rFonts w:ascii="Times New Roman" w:hAnsi="Times New Roman"/>
          <w:spacing w:val="-2"/>
          <w:sz w:val="24"/>
          <w:szCs w:val="24"/>
        </w:rPr>
        <w:t xml:space="preserve"> (</w:t>
      </w:r>
      <w:r w:rsidRPr="00D41F4B">
        <w:rPr>
          <w:rFonts w:ascii="Times New Roman" w:hAnsi="Times New Roman"/>
          <w:spacing w:val="-2"/>
          <w:sz w:val="24"/>
          <w:szCs w:val="24"/>
        </w:rPr>
        <w:t xml:space="preserve">art. </w:t>
      </w:r>
      <w:r w:rsidR="00CD59FB">
        <w:rPr>
          <w:rFonts w:ascii="Times New Roman" w:hAnsi="Times New Roman"/>
          <w:spacing w:val="-2"/>
          <w:sz w:val="24"/>
          <w:szCs w:val="24"/>
        </w:rPr>
        <w:t>38</w:t>
      </w:r>
      <w:r w:rsidR="00D41F4B" w:rsidRPr="00D41F4B">
        <w:rPr>
          <w:rFonts w:ascii="Times New Roman" w:hAnsi="Times New Roman"/>
          <w:spacing w:val="-2"/>
          <w:sz w:val="24"/>
          <w:szCs w:val="24"/>
        </w:rPr>
        <w:t xml:space="preserve"> </w:t>
      </w:r>
      <w:r w:rsidRPr="00D41F4B">
        <w:rPr>
          <w:rFonts w:ascii="Times New Roman" w:hAnsi="Times New Roman"/>
          <w:spacing w:val="-2"/>
          <w:sz w:val="24"/>
          <w:szCs w:val="24"/>
        </w:rPr>
        <w:t>ust. 3 projektu</w:t>
      </w:r>
      <w:r w:rsidRPr="00346D7D">
        <w:rPr>
          <w:rFonts w:ascii="Times New Roman" w:hAnsi="Times New Roman"/>
          <w:spacing w:val="-2"/>
          <w:sz w:val="24"/>
          <w:szCs w:val="24"/>
        </w:rPr>
        <w:t xml:space="preserve">). Opłata za dokonanie wpisu do rejestru ma wynosić 600 zł, a za zmianę wpisu w rejestrze oraz za wykreślenie wpisu z rejestru </w:t>
      </w:r>
      <w:r w:rsidRPr="00346D7D">
        <w:rPr>
          <w:rFonts w:ascii="Times New Roman" w:hAnsi="Times New Roman"/>
          <w:sz w:val="24"/>
          <w:szCs w:val="24"/>
        </w:rPr>
        <w:t>–</w:t>
      </w:r>
      <w:r w:rsidRPr="00346D7D">
        <w:rPr>
          <w:rFonts w:ascii="Times New Roman" w:hAnsi="Times New Roman"/>
          <w:spacing w:val="-2"/>
          <w:sz w:val="24"/>
          <w:szCs w:val="24"/>
        </w:rPr>
        <w:t xml:space="preserve"> 200 zł. Opłaty te mają pokrywać koszty prowadzenia rejestru przedsiębiorców </w:t>
      </w:r>
      <w:r w:rsidR="00CD59FB">
        <w:rPr>
          <w:rFonts w:ascii="Times New Roman" w:hAnsi="Times New Roman"/>
          <w:spacing w:val="-2"/>
          <w:sz w:val="24"/>
          <w:szCs w:val="24"/>
        </w:rPr>
        <w:t xml:space="preserve">wykonujących </w:t>
      </w:r>
      <w:r w:rsidRPr="00346D7D">
        <w:rPr>
          <w:rFonts w:ascii="Times New Roman" w:hAnsi="Times New Roman"/>
          <w:spacing w:val="-2"/>
          <w:sz w:val="24"/>
          <w:szCs w:val="24"/>
        </w:rPr>
        <w:t>działalność lombardową przez KNF. Ich wysokość jest tożsama z wysokością opłat dotyczących wpisu, zmiany wpisu oraz wykreślenia wpisu do rejestru instytucji pożyczkowych, które zo</w:t>
      </w:r>
      <w:r w:rsidR="00996315">
        <w:rPr>
          <w:rFonts w:ascii="Times New Roman" w:hAnsi="Times New Roman"/>
          <w:spacing w:val="-2"/>
          <w:sz w:val="24"/>
          <w:szCs w:val="24"/>
        </w:rPr>
        <w:t>stały określone w art. 59ad UKK</w:t>
      </w:r>
      <w:r w:rsidRPr="00346D7D">
        <w:rPr>
          <w:rFonts w:ascii="Times New Roman" w:hAnsi="Times New Roman"/>
          <w:spacing w:val="-2"/>
          <w:sz w:val="24"/>
          <w:szCs w:val="24"/>
        </w:rPr>
        <w:t xml:space="preserve">. </w:t>
      </w:r>
    </w:p>
    <w:p w14:paraId="7B620483" w14:textId="77777777" w:rsidR="0098258F" w:rsidRDefault="0098258F" w:rsidP="0098258F">
      <w:pPr>
        <w:spacing w:line="360" w:lineRule="auto"/>
        <w:jc w:val="both"/>
        <w:rPr>
          <w:rFonts w:ascii="Times New Roman" w:hAnsi="Times New Roman"/>
          <w:sz w:val="24"/>
          <w:szCs w:val="24"/>
        </w:rPr>
      </w:pPr>
      <w:r w:rsidRPr="00346D7D">
        <w:rPr>
          <w:rFonts w:ascii="Times New Roman" w:hAnsi="Times New Roman"/>
          <w:spacing w:val="-2"/>
          <w:sz w:val="24"/>
          <w:szCs w:val="24"/>
        </w:rPr>
        <w:tab/>
        <w:t xml:space="preserve">Ponadto wprowadzony zostanie obowiązek </w:t>
      </w:r>
      <w:r w:rsidR="00CD59FB">
        <w:rPr>
          <w:rFonts w:ascii="Times New Roman" w:hAnsi="Times New Roman"/>
          <w:spacing w:val="-2"/>
          <w:sz w:val="24"/>
          <w:szCs w:val="24"/>
        </w:rPr>
        <w:t>wykonywania</w:t>
      </w:r>
      <w:r w:rsidRPr="00346D7D">
        <w:rPr>
          <w:rFonts w:ascii="Times New Roman" w:hAnsi="Times New Roman"/>
          <w:spacing w:val="-2"/>
          <w:sz w:val="24"/>
          <w:szCs w:val="24"/>
        </w:rPr>
        <w:t xml:space="preserve"> działalności lombardowej w formie </w:t>
      </w:r>
      <w:r w:rsidRPr="00346D7D">
        <w:rPr>
          <w:rFonts w:ascii="Times New Roman" w:hAnsi="Times New Roman"/>
          <w:sz w:val="24"/>
          <w:szCs w:val="24"/>
        </w:rPr>
        <w:t>spółki kapitałowej (spółki z ograniczoną odpowiedzialnością lub spółki akcyjnej</w:t>
      </w:r>
      <w:r w:rsidRPr="00346D7D">
        <w:rPr>
          <w:rFonts w:ascii="Times New Roman" w:hAnsi="Times New Roman"/>
          <w:spacing w:val="-2"/>
          <w:sz w:val="24"/>
          <w:szCs w:val="24"/>
        </w:rPr>
        <w:t xml:space="preserve"> </w:t>
      </w:r>
      <w:r w:rsidRPr="00346D7D">
        <w:rPr>
          <w:rFonts w:ascii="Times New Roman" w:hAnsi="Times New Roman"/>
          <w:sz w:val="24"/>
          <w:szCs w:val="24"/>
        </w:rPr>
        <w:t xml:space="preserve">– </w:t>
      </w:r>
      <w:r w:rsidR="00CD59FB">
        <w:rPr>
          <w:rFonts w:ascii="Times New Roman" w:hAnsi="Times New Roman"/>
          <w:sz w:val="24"/>
          <w:szCs w:val="24"/>
        </w:rPr>
        <w:t>art. 35</w:t>
      </w:r>
      <w:r w:rsidRPr="00D41F4B">
        <w:rPr>
          <w:rFonts w:ascii="Times New Roman" w:hAnsi="Times New Roman"/>
          <w:sz w:val="24"/>
          <w:szCs w:val="24"/>
        </w:rPr>
        <w:t xml:space="preserve"> ust. 1 projektu)</w:t>
      </w:r>
      <w:r w:rsidRPr="00346D7D">
        <w:rPr>
          <w:rFonts w:ascii="Times New Roman" w:hAnsi="Times New Roman"/>
          <w:sz w:val="24"/>
          <w:szCs w:val="24"/>
        </w:rPr>
        <w:t xml:space="preserve"> </w:t>
      </w:r>
      <w:r w:rsidRPr="00346D7D">
        <w:rPr>
          <w:rFonts w:ascii="Times New Roman" w:hAnsi="Times New Roman"/>
          <w:spacing w:val="-2"/>
          <w:sz w:val="24"/>
          <w:szCs w:val="24"/>
        </w:rPr>
        <w:t xml:space="preserve">oraz wymóg kapitału zakładowego spółki z ograniczoną odpowiedzialnością na poziomie 50 000 zł </w:t>
      </w:r>
      <w:r w:rsidR="00CD59FB">
        <w:rPr>
          <w:rFonts w:ascii="Times New Roman" w:hAnsi="Times New Roman"/>
          <w:spacing w:val="-2"/>
          <w:sz w:val="24"/>
          <w:szCs w:val="24"/>
        </w:rPr>
        <w:t>(art. 35</w:t>
      </w:r>
      <w:r w:rsidRPr="00D41F4B">
        <w:rPr>
          <w:rFonts w:ascii="Times New Roman" w:hAnsi="Times New Roman"/>
          <w:spacing w:val="-2"/>
          <w:sz w:val="24"/>
          <w:szCs w:val="24"/>
        </w:rPr>
        <w:t xml:space="preserve"> ust. </w:t>
      </w:r>
      <w:r w:rsidR="00CD59FB">
        <w:rPr>
          <w:rFonts w:ascii="Times New Roman" w:hAnsi="Times New Roman"/>
          <w:spacing w:val="-2"/>
          <w:sz w:val="24"/>
          <w:szCs w:val="24"/>
        </w:rPr>
        <w:t>4</w:t>
      </w:r>
      <w:r w:rsidRPr="00D41F4B">
        <w:rPr>
          <w:rFonts w:ascii="Times New Roman" w:hAnsi="Times New Roman"/>
          <w:spacing w:val="-2"/>
          <w:sz w:val="24"/>
          <w:szCs w:val="24"/>
        </w:rPr>
        <w:t xml:space="preserve"> projektu</w:t>
      </w:r>
      <w:r w:rsidRPr="00346D7D">
        <w:rPr>
          <w:rFonts w:ascii="Times New Roman" w:hAnsi="Times New Roman"/>
          <w:spacing w:val="-2"/>
          <w:sz w:val="24"/>
          <w:szCs w:val="24"/>
        </w:rPr>
        <w:t xml:space="preserve">). </w:t>
      </w:r>
      <w:r w:rsidRPr="00346D7D">
        <w:rPr>
          <w:rFonts w:ascii="Times New Roman" w:hAnsi="Times New Roman"/>
          <w:sz w:val="24"/>
          <w:szCs w:val="24"/>
        </w:rPr>
        <w:t>Powyższe warunki mają na celu zwiększenie pewności konsumentów co do prawdziwości danych oraz wiarygodności samego podmiotu, z którym zawierają umowę pożyczki lombardowej. Jest to również istotne z uwagi na projektowane rozwiązania w zakresie obowiązku zwrotu konsumentowi nadwyżki uzyskanej z</w:t>
      </w:r>
      <w:r>
        <w:rPr>
          <w:rFonts w:ascii="Times New Roman" w:hAnsi="Times New Roman"/>
          <w:sz w:val="24"/>
          <w:szCs w:val="24"/>
        </w:rPr>
        <w:t xml:space="preserve">e </w:t>
      </w:r>
      <w:r w:rsidRPr="00346D7D">
        <w:rPr>
          <w:rFonts w:ascii="Times New Roman" w:hAnsi="Times New Roman"/>
          <w:sz w:val="24"/>
          <w:szCs w:val="24"/>
        </w:rPr>
        <w:t xml:space="preserve">sprzedaży przedmiotu zabezpieczenia lombardowego, ponieważ w związku z ww. obowiązkiem, pomimo iż umowa między lombardem a konsumentem nie będzie już </w:t>
      </w:r>
      <w:r w:rsidRPr="00FE2D11">
        <w:rPr>
          <w:rFonts w:ascii="Times New Roman" w:hAnsi="Times New Roman"/>
          <w:sz w:val="24"/>
          <w:szCs w:val="24"/>
        </w:rPr>
        <w:t>wykonywana, to między stronami tej umowy pozostaną ww. zobowiązania do uregulowania.</w:t>
      </w:r>
      <w:r w:rsidR="004E58A0" w:rsidRPr="00FE2D11">
        <w:rPr>
          <w:rFonts w:ascii="Times New Roman" w:hAnsi="Times New Roman"/>
          <w:sz w:val="24"/>
          <w:szCs w:val="24"/>
        </w:rPr>
        <w:t xml:space="preserve"> </w:t>
      </w:r>
      <w:r w:rsidR="006E3EDA" w:rsidRPr="00FE2D11">
        <w:rPr>
          <w:rFonts w:ascii="Times New Roman" w:hAnsi="Times New Roman"/>
          <w:sz w:val="24"/>
          <w:szCs w:val="24"/>
        </w:rPr>
        <w:t>Jedn</w:t>
      </w:r>
      <w:r w:rsidR="005A12FB">
        <w:rPr>
          <w:rFonts w:ascii="Times New Roman" w:hAnsi="Times New Roman"/>
          <w:sz w:val="24"/>
          <w:szCs w:val="24"/>
        </w:rPr>
        <w:t xml:space="preserve">ą </w:t>
      </w:r>
      <w:r w:rsidR="006E3EDA" w:rsidRPr="00FE2D11">
        <w:rPr>
          <w:rFonts w:ascii="Times New Roman" w:hAnsi="Times New Roman"/>
          <w:sz w:val="24"/>
          <w:szCs w:val="24"/>
        </w:rPr>
        <w:t xml:space="preserve">z </w:t>
      </w:r>
      <w:r w:rsidR="005A12FB">
        <w:rPr>
          <w:rFonts w:ascii="Times New Roman" w:hAnsi="Times New Roman"/>
          <w:sz w:val="24"/>
          <w:szCs w:val="24"/>
        </w:rPr>
        <w:t>zasad</w:t>
      </w:r>
      <w:r w:rsidR="006E3EDA" w:rsidRPr="00FE2D11">
        <w:rPr>
          <w:rFonts w:ascii="Times New Roman" w:hAnsi="Times New Roman"/>
          <w:sz w:val="24"/>
          <w:szCs w:val="24"/>
        </w:rPr>
        <w:t xml:space="preserve"> </w:t>
      </w:r>
      <w:r w:rsidR="005A12FB">
        <w:rPr>
          <w:rFonts w:ascii="Times New Roman" w:hAnsi="Times New Roman"/>
          <w:sz w:val="24"/>
          <w:szCs w:val="24"/>
        </w:rPr>
        <w:t xml:space="preserve">wykonywania </w:t>
      </w:r>
      <w:r w:rsidR="006E3EDA" w:rsidRPr="00FE2D11">
        <w:rPr>
          <w:rFonts w:ascii="Times New Roman" w:hAnsi="Times New Roman"/>
          <w:sz w:val="24"/>
          <w:szCs w:val="24"/>
        </w:rPr>
        <w:t xml:space="preserve">działalności lombardowej będzie </w:t>
      </w:r>
      <w:r w:rsidR="000A1D8B" w:rsidRPr="00FE2D11">
        <w:rPr>
          <w:rFonts w:ascii="Times New Roman" w:hAnsi="Times New Roman"/>
          <w:sz w:val="24"/>
          <w:szCs w:val="24"/>
        </w:rPr>
        <w:t xml:space="preserve">również </w:t>
      </w:r>
      <w:r w:rsidR="005A12FB">
        <w:rPr>
          <w:rFonts w:ascii="Times New Roman" w:hAnsi="Times New Roman"/>
          <w:sz w:val="24"/>
          <w:szCs w:val="24"/>
        </w:rPr>
        <w:t xml:space="preserve">możliwość </w:t>
      </w:r>
      <w:r w:rsidR="006E3EDA" w:rsidRPr="00FE2D11">
        <w:rPr>
          <w:rFonts w:ascii="Times New Roman" w:hAnsi="Times New Roman"/>
          <w:sz w:val="24"/>
          <w:szCs w:val="24"/>
        </w:rPr>
        <w:t>używania przez przedsiębiorc</w:t>
      </w:r>
      <w:r w:rsidR="0002459A" w:rsidRPr="00FE2D11">
        <w:rPr>
          <w:rFonts w:ascii="Times New Roman" w:hAnsi="Times New Roman"/>
          <w:sz w:val="24"/>
          <w:szCs w:val="24"/>
        </w:rPr>
        <w:t>ę</w:t>
      </w:r>
      <w:r w:rsidR="006E3EDA" w:rsidRPr="00FE2D11">
        <w:rPr>
          <w:rFonts w:ascii="Times New Roman" w:hAnsi="Times New Roman"/>
          <w:sz w:val="24"/>
          <w:szCs w:val="24"/>
        </w:rPr>
        <w:t xml:space="preserve"> w firm</w:t>
      </w:r>
      <w:r w:rsidR="00A155D9">
        <w:rPr>
          <w:rFonts w:ascii="Times New Roman" w:hAnsi="Times New Roman"/>
          <w:sz w:val="24"/>
          <w:szCs w:val="24"/>
        </w:rPr>
        <w:t>ie</w:t>
      </w:r>
      <w:r w:rsidR="006E3EDA" w:rsidRPr="00FE2D11">
        <w:rPr>
          <w:rFonts w:ascii="Times New Roman" w:hAnsi="Times New Roman"/>
          <w:sz w:val="24"/>
          <w:szCs w:val="24"/>
        </w:rPr>
        <w:t xml:space="preserve"> oznaczenia </w:t>
      </w:r>
      <w:r w:rsidR="00D54308" w:rsidRPr="00FE2D11">
        <w:rPr>
          <w:rFonts w:ascii="Times New Roman" w:hAnsi="Times New Roman"/>
          <w:sz w:val="24"/>
          <w:szCs w:val="24"/>
        </w:rPr>
        <w:t>„</w:t>
      </w:r>
      <w:r w:rsidR="006E3EDA" w:rsidRPr="00FE2D11">
        <w:rPr>
          <w:rFonts w:ascii="Times New Roman" w:hAnsi="Times New Roman"/>
          <w:sz w:val="24"/>
          <w:szCs w:val="24"/>
        </w:rPr>
        <w:t>lombard</w:t>
      </w:r>
      <w:r w:rsidR="00D54308" w:rsidRPr="00FE2D11">
        <w:rPr>
          <w:rFonts w:ascii="Times New Roman" w:hAnsi="Times New Roman"/>
          <w:sz w:val="24"/>
          <w:szCs w:val="24"/>
        </w:rPr>
        <w:t>”</w:t>
      </w:r>
      <w:r w:rsidR="006E3EDA" w:rsidRPr="00FE2D11">
        <w:rPr>
          <w:rFonts w:ascii="Times New Roman" w:hAnsi="Times New Roman"/>
          <w:sz w:val="24"/>
          <w:szCs w:val="24"/>
        </w:rPr>
        <w:t xml:space="preserve">. </w:t>
      </w:r>
      <w:r w:rsidR="0002459A" w:rsidRPr="00FE2D11">
        <w:rPr>
          <w:rFonts w:ascii="Times New Roman" w:hAnsi="Times New Roman"/>
          <w:sz w:val="24"/>
          <w:szCs w:val="24"/>
        </w:rPr>
        <w:t>Ponadto</w:t>
      </w:r>
      <w:r w:rsidR="006E3EDA" w:rsidRPr="00FE2D11">
        <w:rPr>
          <w:rFonts w:ascii="Times New Roman" w:hAnsi="Times New Roman"/>
          <w:sz w:val="24"/>
          <w:szCs w:val="24"/>
        </w:rPr>
        <w:t xml:space="preserve"> w </w:t>
      </w:r>
      <w:r w:rsidR="006E3EDA" w:rsidRPr="00FE2D11">
        <w:rPr>
          <w:rFonts w:ascii="Times New Roman" w:hAnsi="Times New Roman"/>
          <w:sz w:val="24"/>
          <w:szCs w:val="24"/>
        </w:rPr>
        <w:lastRenderedPageBreak/>
        <w:t>projekcie ustawy wskazano, że</w:t>
      </w:r>
      <w:r w:rsidR="00E1656D">
        <w:rPr>
          <w:rFonts w:ascii="Times New Roman" w:hAnsi="Times New Roman"/>
          <w:sz w:val="24"/>
          <w:szCs w:val="24"/>
        </w:rPr>
        <w:t xml:space="preserve"> </w:t>
      </w:r>
      <w:r w:rsidR="00422248" w:rsidRPr="00FE2D11">
        <w:rPr>
          <w:rFonts w:ascii="Times New Roman" w:hAnsi="Times New Roman"/>
          <w:sz w:val="24"/>
          <w:szCs w:val="24"/>
        </w:rPr>
        <w:t>oznaczenia</w:t>
      </w:r>
      <w:r w:rsidR="006E3EDA" w:rsidRPr="00FE2D11">
        <w:rPr>
          <w:rFonts w:ascii="Times New Roman" w:hAnsi="Times New Roman"/>
          <w:sz w:val="24"/>
          <w:szCs w:val="24"/>
        </w:rPr>
        <w:t xml:space="preserve"> </w:t>
      </w:r>
      <w:r w:rsidR="00D54308" w:rsidRPr="00FE2D11">
        <w:rPr>
          <w:rFonts w:ascii="Times New Roman" w:hAnsi="Times New Roman"/>
          <w:sz w:val="24"/>
          <w:szCs w:val="24"/>
        </w:rPr>
        <w:t xml:space="preserve">„lombard” </w:t>
      </w:r>
      <w:r w:rsidR="006E3EDA" w:rsidRPr="00FE2D11">
        <w:rPr>
          <w:rFonts w:ascii="Times New Roman" w:hAnsi="Times New Roman"/>
          <w:sz w:val="24"/>
          <w:szCs w:val="24"/>
        </w:rPr>
        <w:t xml:space="preserve">może używać </w:t>
      </w:r>
      <w:r w:rsidR="000C736A" w:rsidRPr="00FE2D11">
        <w:rPr>
          <w:rFonts w:ascii="Times New Roman" w:hAnsi="Times New Roman"/>
          <w:sz w:val="24"/>
          <w:szCs w:val="24"/>
        </w:rPr>
        <w:t>wyłącznie</w:t>
      </w:r>
      <w:r w:rsidR="006E3EDA" w:rsidRPr="00FE2D11">
        <w:rPr>
          <w:rFonts w:ascii="Times New Roman" w:hAnsi="Times New Roman"/>
          <w:sz w:val="24"/>
          <w:szCs w:val="24"/>
        </w:rPr>
        <w:t xml:space="preserve"> przedsiębiorca, który </w:t>
      </w:r>
      <w:r w:rsidR="005A12FB">
        <w:rPr>
          <w:rFonts w:ascii="Times New Roman" w:hAnsi="Times New Roman"/>
          <w:sz w:val="24"/>
          <w:szCs w:val="24"/>
        </w:rPr>
        <w:t xml:space="preserve">wykonuje </w:t>
      </w:r>
      <w:r w:rsidR="006E3EDA" w:rsidRPr="00FE2D11">
        <w:rPr>
          <w:rFonts w:ascii="Times New Roman" w:hAnsi="Times New Roman"/>
          <w:sz w:val="24"/>
          <w:szCs w:val="24"/>
        </w:rPr>
        <w:t>działalność lombardową (art. 3</w:t>
      </w:r>
      <w:r w:rsidR="005A12FB">
        <w:rPr>
          <w:rFonts w:ascii="Times New Roman" w:hAnsi="Times New Roman"/>
          <w:sz w:val="24"/>
          <w:szCs w:val="24"/>
        </w:rPr>
        <w:t>5 ust. 3</w:t>
      </w:r>
      <w:r w:rsidR="006E3EDA" w:rsidRPr="00FE2D11">
        <w:rPr>
          <w:rFonts w:ascii="Times New Roman" w:hAnsi="Times New Roman"/>
          <w:sz w:val="24"/>
          <w:szCs w:val="24"/>
        </w:rPr>
        <w:t xml:space="preserve"> projektu).</w:t>
      </w:r>
      <w:r w:rsidR="006E3EDA">
        <w:rPr>
          <w:rFonts w:ascii="Times New Roman" w:hAnsi="Times New Roman"/>
          <w:sz w:val="24"/>
          <w:szCs w:val="24"/>
        </w:rPr>
        <w:t xml:space="preserve"> </w:t>
      </w:r>
    </w:p>
    <w:p w14:paraId="7A540767"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pacing w:val="-2"/>
          <w:sz w:val="24"/>
          <w:szCs w:val="24"/>
        </w:rPr>
        <w:tab/>
        <w:t xml:space="preserve">Proponowany próg </w:t>
      </w:r>
      <w:r w:rsidR="00A155D9" w:rsidRPr="00A155D9">
        <w:rPr>
          <w:rFonts w:ascii="Times New Roman" w:hAnsi="Times New Roman"/>
          <w:spacing w:val="-2"/>
          <w:sz w:val="24"/>
          <w:szCs w:val="24"/>
        </w:rPr>
        <w:t xml:space="preserve">kapitału zakładowego spółki z ograniczoną odpowiedzialnością na poziomie 50 000 zł </w:t>
      </w:r>
      <w:r w:rsidRPr="00346D7D">
        <w:rPr>
          <w:rFonts w:ascii="Times New Roman" w:hAnsi="Times New Roman"/>
          <w:spacing w:val="-2"/>
          <w:sz w:val="24"/>
          <w:szCs w:val="24"/>
        </w:rPr>
        <w:t xml:space="preserve">pozwala mniejszym przedsiębiorcom na spełnienie wymogów projektowanej ustawy. </w:t>
      </w:r>
      <w:r w:rsidRPr="00346D7D">
        <w:rPr>
          <w:rFonts w:ascii="Times New Roman" w:hAnsi="Times New Roman"/>
          <w:sz w:val="24"/>
          <w:szCs w:val="24"/>
        </w:rPr>
        <w:t>Ten rodzaj działalności zazwyczaj jest prowadzony przez mniejsze podmioty: wg danych BIK (Q1-Q2) na rynku pożyczek pozabankowych udzielanych jest około 150 tys. krótkoterminowych (do 30 dni) pożyczek miesięcznie, o średniej wartości około 1800 zł. Z opracowania ZPP wynika, że zdecydowana większość zastawiających przedmioty w lombardzie (88%)</w:t>
      </w:r>
      <w:r w:rsidR="005111FC">
        <w:rPr>
          <w:rFonts w:ascii="Times New Roman" w:hAnsi="Times New Roman"/>
          <w:sz w:val="24"/>
          <w:szCs w:val="24"/>
        </w:rPr>
        <w:t>,</w:t>
      </w:r>
      <w:r w:rsidRPr="00346D7D">
        <w:rPr>
          <w:rFonts w:ascii="Times New Roman" w:hAnsi="Times New Roman"/>
          <w:sz w:val="24"/>
          <w:szCs w:val="24"/>
        </w:rPr>
        <w:t xml:space="preserve"> jeśli wykupuje zastaw, robi to w ciągu miesiąca, średnia cena zastawu wynosi 397 zł, a wykupu 469 zł. </w:t>
      </w:r>
    </w:p>
    <w:p w14:paraId="04ACF754" w14:textId="0A9FB815"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 xml:space="preserve">Zarówno wymóg dotyczący kapitału zakładowego, jak i </w:t>
      </w:r>
      <w:r w:rsidR="005A12FB">
        <w:rPr>
          <w:rFonts w:ascii="Times New Roman" w:hAnsi="Times New Roman"/>
          <w:spacing w:val="-2"/>
          <w:sz w:val="24"/>
          <w:szCs w:val="24"/>
        </w:rPr>
        <w:t xml:space="preserve">wykonywania </w:t>
      </w:r>
      <w:r w:rsidRPr="00346D7D">
        <w:rPr>
          <w:rFonts w:ascii="Times New Roman" w:hAnsi="Times New Roman"/>
          <w:spacing w:val="-2"/>
          <w:sz w:val="24"/>
          <w:szCs w:val="24"/>
        </w:rPr>
        <w:t>działalności gospodarczej w formie spółki z o.o. lub spółki akcyjnej</w:t>
      </w:r>
      <w:r w:rsidR="005111FC">
        <w:rPr>
          <w:rFonts w:ascii="Times New Roman" w:hAnsi="Times New Roman"/>
          <w:spacing w:val="-2"/>
          <w:sz w:val="24"/>
          <w:szCs w:val="24"/>
        </w:rPr>
        <w:t>,</w:t>
      </w:r>
      <w:r w:rsidRPr="00346D7D">
        <w:rPr>
          <w:rFonts w:ascii="Times New Roman" w:hAnsi="Times New Roman"/>
          <w:spacing w:val="-2"/>
          <w:sz w:val="24"/>
          <w:szCs w:val="24"/>
        </w:rPr>
        <w:t xml:space="preserve"> mają na celu zapewnienie właściwej organizacji przedsiębiorstwa oraz profesjonalizację usług. Nadrzędnym interesem publicznym chronionym przez wprowadzenie ograniczeń w wykonywaniu działalności gospodarczej w ww. formach: minimalnego kapitału zakładowego, rejestracji działalności oraz formy prawnej wykonywania działalności jest zapewnienie odpowiedniego poziomu ochrony konsumenta. </w:t>
      </w:r>
    </w:p>
    <w:p w14:paraId="7A98FD32" w14:textId="77777777" w:rsidR="0098258F"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 xml:space="preserve">Należy podkreślić wskazany już fakt, że wymagania nałożone na lombardy – tak w zakresie wymogów kapitałowych, jak i charakteru </w:t>
      </w:r>
      <w:r w:rsidR="005A12FB">
        <w:rPr>
          <w:rFonts w:ascii="Times New Roman" w:hAnsi="Times New Roman"/>
          <w:spacing w:val="-2"/>
          <w:sz w:val="24"/>
          <w:szCs w:val="24"/>
        </w:rPr>
        <w:t>wykonywanej</w:t>
      </w:r>
      <w:r w:rsidRPr="00346D7D">
        <w:rPr>
          <w:rFonts w:ascii="Times New Roman" w:hAnsi="Times New Roman"/>
          <w:spacing w:val="-2"/>
          <w:sz w:val="24"/>
          <w:szCs w:val="24"/>
        </w:rPr>
        <w:t xml:space="preserve"> działalności – zostały oszacowane na poziomie uwzględniającym charakter i profil ryzyka </w:t>
      </w:r>
      <w:r w:rsidR="005A12FB">
        <w:rPr>
          <w:rFonts w:ascii="Times New Roman" w:hAnsi="Times New Roman"/>
          <w:spacing w:val="-2"/>
          <w:sz w:val="24"/>
          <w:szCs w:val="24"/>
        </w:rPr>
        <w:t>wykonywanej</w:t>
      </w:r>
      <w:r w:rsidRPr="00346D7D">
        <w:rPr>
          <w:rFonts w:ascii="Times New Roman" w:hAnsi="Times New Roman"/>
          <w:spacing w:val="-2"/>
          <w:sz w:val="24"/>
          <w:szCs w:val="24"/>
        </w:rPr>
        <w:t xml:space="preserve"> działalności. </w:t>
      </w:r>
    </w:p>
    <w:p w14:paraId="5A366365" w14:textId="77777777" w:rsidR="00862576" w:rsidRPr="009A4F13" w:rsidRDefault="00862576" w:rsidP="009A4F13">
      <w:pPr>
        <w:spacing w:line="360" w:lineRule="auto"/>
        <w:ind w:firstLine="708"/>
        <w:jc w:val="both"/>
        <w:rPr>
          <w:rFonts w:ascii="Times New Roman" w:hAnsi="Times New Roman"/>
          <w:spacing w:val="-2"/>
          <w:sz w:val="28"/>
          <w:szCs w:val="24"/>
        </w:rPr>
      </w:pPr>
      <w:r w:rsidRPr="009A4F13">
        <w:rPr>
          <w:rFonts w:ascii="Times New Roman" w:hAnsi="Times New Roman"/>
          <w:color w:val="000000"/>
          <w:spacing w:val="-2"/>
          <w:sz w:val="24"/>
        </w:rPr>
        <w:t xml:space="preserve">Kluczowym przy tym powinien być w ocenie projektodawcy fakt, że w istocie minimalny kapitał zakładowy na poziomie ustalonym w projekcie nie stanowi dodatkowego obciążenia przedsiębiorców udzielających obecnie pożyczek, które spełniają kryteria do uznania ich za pożyczki lombardowe w rozumieniu przepisów projektu. Już obecnie bowiem tacy </w:t>
      </w:r>
      <w:r w:rsidRPr="009A4F13">
        <w:rPr>
          <w:rFonts w:ascii="Times New Roman" w:hAnsi="Times New Roman"/>
          <w:color w:val="000000"/>
          <w:spacing w:val="-2"/>
          <w:sz w:val="24"/>
        </w:rPr>
        <w:lastRenderedPageBreak/>
        <w:t xml:space="preserve">przedsiębiorcy powinni </w:t>
      </w:r>
      <w:r w:rsidRPr="009A4F13">
        <w:rPr>
          <w:rFonts w:ascii="Times New Roman" w:hAnsi="Times New Roman"/>
          <w:i/>
          <w:color w:val="000000"/>
          <w:spacing w:val="-2"/>
          <w:sz w:val="24"/>
        </w:rPr>
        <w:t>de facto</w:t>
      </w:r>
      <w:r w:rsidRPr="009A4F13">
        <w:rPr>
          <w:rFonts w:ascii="Times New Roman" w:hAnsi="Times New Roman"/>
          <w:color w:val="000000"/>
          <w:spacing w:val="-2"/>
          <w:sz w:val="24"/>
        </w:rPr>
        <w:t xml:space="preserve"> spełniać wymogi określone dla pożyczkodawców wynikające z przepisów UKK, tj. wyższe niż określone w projekcie.</w:t>
      </w:r>
    </w:p>
    <w:p w14:paraId="738FF9D2"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Doświadczenia UOKiK wskazują na występującą na rynku zależność</w:t>
      </w:r>
      <w:r>
        <w:rPr>
          <w:rFonts w:ascii="Times New Roman" w:hAnsi="Times New Roman"/>
          <w:spacing w:val="-2"/>
          <w:sz w:val="24"/>
          <w:szCs w:val="24"/>
        </w:rPr>
        <w:t>,</w:t>
      </w:r>
      <w:r w:rsidRPr="00346D7D">
        <w:rPr>
          <w:rFonts w:ascii="Times New Roman" w:hAnsi="Times New Roman"/>
          <w:spacing w:val="-2"/>
          <w:sz w:val="24"/>
          <w:szCs w:val="24"/>
        </w:rPr>
        <w:t xml:space="preserve"> według której mniejsze firmy pożyczkowe generują proporcjonalnie więcej nieprawidłowości/skarg niż podmioty większe, co tym bardziej sugeruje wysoki „próg wejścia na rynek”. Pożyczki pod zastaw w lombardach dotyczą średnio znacznie niższych kwot (kilkuset złotych) i nie ma tam ryzyka rolowania, a jedynie przepadku przedmiotu </w:t>
      </w:r>
      <w:r w:rsidRPr="00346D7D">
        <w:rPr>
          <w:rFonts w:ascii="Times New Roman" w:hAnsi="Times New Roman"/>
          <w:sz w:val="24"/>
          <w:szCs w:val="24"/>
        </w:rPr>
        <w:t>zabezpieczenia</w:t>
      </w:r>
      <w:r w:rsidRPr="00346D7D">
        <w:rPr>
          <w:rFonts w:ascii="Times New Roman" w:hAnsi="Times New Roman"/>
          <w:spacing w:val="-2"/>
          <w:sz w:val="24"/>
          <w:szCs w:val="24"/>
        </w:rPr>
        <w:t xml:space="preserve">. Ideą działalności lombardu jest też lokalność, łatwa fizyczna dostępność, a niekoniecznie efekty skali przez usieciowienie. Wymóg kapitałowy dla lombardu ma zapewnić minimalny poziom świadczonych usług, ale nie efekty systemowe/strukturalne, jak przy podmiotach rynku finansowego. </w:t>
      </w:r>
    </w:p>
    <w:p w14:paraId="756FEF36"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Z uwagi na powyższe należy uznać, że wprowadzane ograniczenia wykonywania działalności gospodarczej są zasadne oraz proporcjonalne i zgodne z wymogami art. 67 ustawy z dnia 6 marca 2018 r. – Prawo przedsiębiorców (Dz. U. z 202</w:t>
      </w:r>
      <w:r w:rsidR="00EA0A99">
        <w:rPr>
          <w:rFonts w:ascii="Times New Roman" w:hAnsi="Times New Roman"/>
          <w:spacing w:val="-2"/>
          <w:sz w:val="24"/>
          <w:szCs w:val="24"/>
        </w:rPr>
        <w:t>3</w:t>
      </w:r>
      <w:r w:rsidRPr="00346D7D">
        <w:rPr>
          <w:rFonts w:ascii="Times New Roman" w:hAnsi="Times New Roman"/>
          <w:spacing w:val="-2"/>
          <w:sz w:val="24"/>
          <w:szCs w:val="24"/>
        </w:rPr>
        <w:t xml:space="preserve"> r. poz. </w:t>
      </w:r>
      <w:r w:rsidR="00EA0A99">
        <w:rPr>
          <w:rFonts w:ascii="Times New Roman" w:hAnsi="Times New Roman"/>
          <w:spacing w:val="-2"/>
          <w:sz w:val="24"/>
          <w:szCs w:val="24"/>
        </w:rPr>
        <w:t>221</w:t>
      </w:r>
      <w:r w:rsidRPr="00346D7D">
        <w:rPr>
          <w:rFonts w:ascii="Times New Roman" w:hAnsi="Times New Roman"/>
          <w:spacing w:val="-2"/>
          <w:sz w:val="24"/>
          <w:szCs w:val="24"/>
        </w:rPr>
        <w:t>).</w:t>
      </w:r>
    </w:p>
    <w:p w14:paraId="6238E99E" w14:textId="77777777" w:rsidR="00424802" w:rsidRPr="0086446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Ponadto w ocenie projektodawcy, ze względu na wysoką sensytywność tego rynku, za konieczne należy uznać obowiązywanie wymogów dotyczących niekaralności członków zarządu, rady nadzorczej i komisji rewizyjnej</w:t>
      </w:r>
      <w:r w:rsidR="00FA6108">
        <w:rPr>
          <w:rFonts w:ascii="Times New Roman" w:hAnsi="Times New Roman"/>
          <w:spacing w:val="-2"/>
          <w:sz w:val="24"/>
          <w:szCs w:val="24"/>
        </w:rPr>
        <w:t>, likwidatorów</w:t>
      </w:r>
      <w:r w:rsidR="00E1656D">
        <w:rPr>
          <w:rFonts w:ascii="Times New Roman" w:hAnsi="Times New Roman"/>
          <w:spacing w:val="-2"/>
          <w:sz w:val="24"/>
          <w:szCs w:val="24"/>
        </w:rPr>
        <w:t xml:space="preserve"> </w:t>
      </w:r>
      <w:r w:rsidRPr="00346D7D">
        <w:rPr>
          <w:rFonts w:ascii="Times New Roman" w:hAnsi="Times New Roman"/>
          <w:spacing w:val="-2"/>
          <w:sz w:val="24"/>
          <w:szCs w:val="24"/>
        </w:rPr>
        <w:t>oraz prokurentów (</w:t>
      </w:r>
      <w:r w:rsidR="005A12FB">
        <w:rPr>
          <w:rFonts w:ascii="Times New Roman" w:hAnsi="Times New Roman"/>
          <w:spacing w:val="-2"/>
          <w:sz w:val="24"/>
          <w:szCs w:val="24"/>
        </w:rPr>
        <w:t>art. 36</w:t>
      </w:r>
      <w:r w:rsidR="009A4F13">
        <w:rPr>
          <w:rFonts w:ascii="Times New Roman" w:hAnsi="Times New Roman"/>
          <w:spacing w:val="-2"/>
          <w:sz w:val="24"/>
          <w:szCs w:val="24"/>
        </w:rPr>
        <w:t xml:space="preserve"> projektu</w:t>
      </w:r>
      <w:r w:rsidRPr="00346D7D">
        <w:rPr>
          <w:rFonts w:ascii="Times New Roman" w:hAnsi="Times New Roman"/>
          <w:spacing w:val="-2"/>
          <w:sz w:val="24"/>
          <w:szCs w:val="24"/>
        </w:rPr>
        <w:t>).</w:t>
      </w:r>
      <w:r w:rsidR="00E1656D">
        <w:rPr>
          <w:rFonts w:ascii="Times New Roman" w:hAnsi="Times New Roman"/>
          <w:spacing w:val="-2"/>
          <w:sz w:val="24"/>
          <w:szCs w:val="24"/>
        </w:rPr>
        <w:t xml:space="preserve"> </w:t>
      </w:r>
    </w:p>
    <w:p w14:paraId="3C674E1B" w14:textId="77777777" w:rsidR="00120772" w:rsidRDefault="005A12FB" w:rsidP="008E4A22">
      <w:pPr>
        <w:spacing w:line="360" w:lineRule="auto"/>
        <w:jc w:val="both"/>
        <w:rPr>
          <w:rFonts w:ascii="Times New Roman" w:hAnsi="Times New Roman"/>
          <w:sz w:val="24"/>
          <w:szCs w:val="24"/>
        </w:rPr>
      </w:pPr>
      <w:r>
        <w:rPr>
          <w:rFonts w:ascii="Times New Roman" w:hAnsi="Times New Roman"/>
          <w:sz w:val="24"/>
          <w:szCs w:val="24"/>
        </w:rPr>
        <w:tab/>
        <w:t>W art. 43</w:t>
      </w:r>
      <w:r w:rsidR="00424802">
        <w:rPr>
          <w:rFonts w:ascii="Times New Roman" w:hAnsi="Times New Roman"/>
          <w:sz w:val="24"/>
          <w:szCs w:val="24"/>
        </w:rPr>
        <w:t xml:space="preserve"> projektu ustawy został nałożony wymóg sprawowania kontroli nad przestrzeganiem przepisów </w:t>
      </w:r>
      <w:r w:rsidR="00A155D9">
        <w:rPr>
          <w:rFonts w:ascii="Times New Roman" w:hAnsi="Times New Roman"/>
          <w:sz w:val="24"/>
          <w:szCs w:val="24"/>
        </w:rPr>
        <w:t xml:space="preserve">projektowanej ustawy </w:t>
      </w:r>
      <w:r w:rsidR="00424802">
        <w:rPr>
          <w:rFonts w:ascii="Times New Roman" w:hAnsi="Times New Roman"/>
          <w:sz w:val="24"/>
          <w:szCs w:val="24"/>
        </w:rPr>
        <w:t xml:space="preserve">przez przedsiębiorców </w:t>
      </w:r>
      <w:r>
        <w:rPr>
          <w:rFonts w:ascii="Times New Roman" w:hAnsi="Times New Roman"/>
          <w:sz w:val="24"/>
          <w:szCs w:val="24"/>
        </w:rPr>
        <w:t xml:space="preserve">wykonujących </w:t>
      </w:r>
      <w:r w:rsidR="00424802">
        <w:rPr>
          <w:rFonts w:ascii="Times New Roman" w:hAnsi="Times New Roman"/>
          <w:sz w:val="24"/>
          <w:szCs w:val="24"/>
        </w:rPr>
        <w:t xml:space="preserve">działalność lombardową. </w:t>
      </w:r>
      <w:r w:rsidR="009E457D">
        <w:rPr>
          <w:rFonts w:ascii="Times New Roman" w:hAnsi="Times New Roman"/>
          <w:sz w:val="24"/>
          <w:szCs w:val="24"/>
        </w:rPr>
        <w:t xml:space="preserve">Kontrolę </w:t>
      </w:r>
      <w:r w:rsidR="00424802">
        <w:rPr>
          <w:rFonts w:ascii="Times New Roman" w:hAnsi="Times New Roman"/>
          <w:sz w:val="24"/>
          <w:szCs w:val="24"/>
        </w:rPr>
        <w:t xml:space="preserve">tę będzie </w:t>
      </w:r>
      <w:r>
        <w:rPr>
          <w:rFonts w:ascii="Times New Roman" w:hAnsi="Times New Roman"/>
          <w:sz w:val="24"/>
          <w:szCs w:val="24"/>
        </w:rPr>
        <w:t xml:space="preserve">wykonywała </w:t>
      </w:r>
      <w:r w:rsidR="00424802">
        <w:rPr>
          <w:rFonts w:ascii="Times New Roman" w:hAnsi="Times New Roman"/>
          <w:sz w:val="24"/>
          <w:szCs w:val="24"/>
        </w:rPr>
        <w:t xml:space="preserve">Inspekcja Handlowa na podstawie ustawy z dnia 15 grudnia 2000 r. o Inspekcji Handlowej (Dz. U. z 2020 r. poz. 1706). </w:t>
      </w:r>
      <w:r w:rsidR="00313377" w:rsidRPr="00313377">
        <w:rPr>
          <w:rFonts w:ascii="Times New Roman" w:hAnsi="Times New Roman"/>
          <w:sz w:val="24"/>
          <w:szCs w:val="24"/>
        </w:rPr>
        <w:t>Inspekcja Handlowa ze względu na strukturę posiada większą możliwość dokonywania doraźnej kontroli przedsiębiorców na obszarze całego kraju.</w:t>
      </w:r>
    </w:p>
    <w:p w14:paraId="622C3760" w14:textId="2C65B11B" w:rsidR="008E4A22" w:rsidRDefault="00120772" w:rsidP="009370E5">
      <w:pPr>
        <w:spacing w:line="360" w:lineRule="auto"/>
        <w:ind w:firstLine="708"/>
        <w:jc w:val="both"/>
        <w:rPr>
          <w:rFonts w:ascii="Times New Roman" w:hAnsi="Times New Roman"/>
          <w:sz w:val="24"/>
          <w:szCs w:val="24"/>
        </w:rPr>
      </w:pPr>
      <w:r>
        <w:rPr>
          <w:rFonts w:ascii="Times New Roman" w:hAnsi="Times New Roman"/>
          <w:sz w:val="24"/>
          <w:szCs w:val="24"/>
        </w:rPr>
        <w:lastRenderedPageBreak/>
        <w:t>Odnośnie p</w:t>
      </w:r>
      <w:r w:rsidR="008E4A22" w:rsidRPr="008E4A22">
        <w:rPr>
          <w:rFonts w:ascii="Times New Roman" w:hAnsi="Times New Roman"/>
          <w:sz w:val="24"/>
          <w:szCs w:val="24"/>
        </w:rPr>
        <w:t>rzypisania Inspekcji Handlowej zadań w zakresie kontroli</w:t>
      </w:r>
      <w:r>
        <w:rPr>
          <w:rFonts w:ascii="Times New Roman" w:hAnsi="Times New Roman"/>
          <w:sz w:val="24"/>
          <w:szCs w:val="24"/>
        </w:rPr>
        <w:t xml:space="preserve"> </w:t>
      </w:r>
      <w:r w:rsidR="008E4A22" w:rsidRPr="008E4A22">
        <w:rPr>
          <w:rFonts w:ascii="Times New Roman" w:hAnsi="Times New Roman"/>
          <w:sz w:val="24"/>
          <w:szCs w:val="24"/>
        </w:rPr>
        <w:t>wykonywania działalności lombardowej, zaś KNF prowadzenia odpowiedniego rejestru</w:t>
      </w:r>
      <w:r>
        <w:rPr>
          <w:rFonts w:ascii="Times New Roman" w:hAnsi="Times New Roman"/>
          <w:sz w:val="24"/>
          <w:szCs w:val="24"/>
        </w:rPr>
        <w:t xml:space="preserve"> </w:t>
      </w:r>
      <w:r w:rsidR="008E4A22" w:rsidRPr="008E4A22">
        <w:rPr>
          <w:rFonts w:ascii="Times New Roman" w:hAnsi="Times New Roman"/>
          <w:sz w:val="24"/>
          <w:szCs w:val="24"/>
        </w:rPr>
        <w:t xml:space="preserve">podmiotów wykonujących działalność lombardową, </w:t>
      </w:r>
      <w:r>
        <w:rPr>
          <w:rFonts w:ascii="Times New Roman" w:hAnsi="Times New Roman"/>
          <w:sz w:val="24"/>
          <w:szCs w:val="24"/>
        </w:rPr>
        <w:t>należy zauważyć</w:t>
      </w:r>
      <w:r w:rsidR="008E4A22" w:rsidRPr="008E4A22">
        <w:rPr>
          <w:rFonts w:ascii="Times New Roman" w:hAnsi="Times New Roman"/>
          <w:sz w:val="24"/>
          <w:szCs w:val="24"/>
        </w:rPr>
        <w:t>, że lombardy nie</w:t>
      </w:r>
      <w:r>
        <w:rPr>
          <w:rFonts w:ascii="Times New Roman" w:hAnsi="Times New Roman"/>
          <w:sz w:val="24"/>
          <w:szCs w:val="24"/>
        </w:rPr>
        <w:t xml:space="preserve"> </w:t>
      </w:r>
      <w:r w:rsidR="008E4A22" w:rsidRPr="008E4A22">
        <w:rPr>
          <w:rFonts w:ascii="Times New Roman" w:hAnsi="Times New Roman"/>
          <w:sz w:val="24"/>
          <w:szCs w:val="24"/>
        </w:rPr>
        <w:t>należą do podmiotów rynku finansowego i ich kontrola przez KNF z racji rozproszenia</w:t>
      </w:r>
      <w:r>
        <w:rPr>
          <w:rFonts w:ascii="Times New Roman" w:hAnsi="Times New Roman"/>
          <w:sz w:val="24"/>
          <w:szCs w:val="24"/>
        </w:rPr>
        <w:t xml:space="preserve"> </w:t>
      </w:r>
      <w:r w:rsidR="008E4A22" w:rsidRPr="008E4A22">
        <w:rPr>
          <w:rFonts w:ascii="Times New Roman" w:hAnsi="Times New Roman"/>
          <w:sz w:val="24"/>
          <w:szCs w:val="24"/>
        </w:rPr>
        <w:t xml:space="preserve">tego rynku </w:t>
      </w:r>
      <w:r>
        <w:rPr>
          <w:rFonts w:ascii="Times New Roman" w:hAnsi="Times New Roman"/>
          <w:sz w:val="24"/>
          <w:szCs w:val="24"/>
        </w:rPr>
        <w:t>byłaby</w:t>
      </w:r>
      <w:r w:rsidR="00E1656D">
        <w:rPr>
          <w:rFonts w:ascii="Times New Roman" w:hAnsi="Times New Roman"/>
          <w:sz w:val="24"/>
          <w:szCs w:val="24"/>
        </w:rPr>
        <w:t xml:space="preserve"> </w:t>
      </w:r>
      <w:r w:rsidR="008E4A22" w:rsidRPr="008E4A22">
        <w:rPr>
          <w:rFonts w:ascii="Times New Roman" w:hAnsi="Times New Roman"/>
          <w:sz w:val="24"/>
          <w:szCs w:val="24"/>
        </w:rPr>
        <w:t xml:space="preserve">niemożliwa. </w:t>
      </w:r>
      <w:r>
        <w:rPr>
          <w:rFonts w:ascii="Times New Roman" w:hAnsi="Times New Roman"/>
          <w:sz w:val="24"/>
          <w:szCs w:val="24"/>
        </w:rPr>
        <w:t xml:space="preserve">Jakkolwiek </w:t>
      </w:r>
      <w:r w:rsidRPr="00120772">
        <w:rPr>
          <w:rFonts w:ascii="Times New Roman" w:hAnsi="Times New Roman"/>
          <w:sz w:val="24"/>
          <w:szCs w:val="24"/>
        </w:rPr>
        <w:t>prowadzenie rejestru</w:t>
      </w:r>
      <w:r>
        <w:rPr>
          <w:rFonts w:ascii="Times New Roman" w:hAnsi="Times New Roman"/>
          <w:sz w:val="24"/>
          <w:szCs w:val="24"/>
        </w:rPr>
        <w:t xml:space="preserve"> </w:t>
      </w:r>
      <w:r w:rsidRPr="00120772">
        <w:rPr>
          <w:rFonts w:ascii="Times New Roman" w:hAnsi="Times New Roman"/>
          <w:sz w:val="24"/>
          <w:szCs w:val="24"/>
        </w:rPr>
        <w:t xml:space="preserve">działalności regulowanej </w:t>
      </w:r>
      <w:r>
        <w:rPr>
          <w:rFonts w:ascii="Times New Roman" w:hAnsi="Times New Roman"/>
          <w:sz w:val="24"/>
          <w:szCs w:val="24"/>
        </w:rPr>
        <w:t xml:space="preserve">jest </w:t>
      </w:r>
      <w:r w:rsidRPr="00120772">
        <w:rPr>
          <w:rFonts w:ascii="Times New Roman" w:hAnsi="Times New Roman"/>
          <w:sz w:val="24"/>
          <w:szCs w:val="24"/>
        </w:rPr>
        <w:t>związane z weryfikacją spełnienia przez</w:t>
      </w:r>
      <w:r>
        <w:rPr>
          <w:rFonts w:ascii="Times New Roman" w:hAnsi="Times New Roman"/>
          <w:sz w:val="24"/>
          <w:szCs w:val="24"/>
        </w:rPr>
        <w:t xml:space="preserve"> </w:t>
      </w:r>
      <w:r w:rsidRPr="00120772">
        <w:rPr>
          <w:rFonts w:ascii="Times New Roman" w:hAnsi="Times New Roman"/>
          <w:sz w:val="24"/>
          <w:szCs w:val="24"/>
        </w:rPr>
        <w:t xml:space="preserve">przedsiębiorcę ustawowych warunków </w:t>
      </w:r>
      <w:r w:rsidR="005A12FB">
        <w:rPr>
          <w:rFonts w:ascii="Times New Roman" w:hAnsi="Times New Roman"/>
          <w:sz w:val="24"/>
          <w:szCs w:val="24"/>
        </w:rPr>
        <w:t xml:space="preserve">wykonywania </w:t>
      </w:r>
      <w:r w:rsidRPr="00120772">
        <w:rPr>
          <w:rFonts w:ascii="Times New Roman" w:hAnsi="Times New Roman"/>
          <w:sz w:val="24"/>
          <w:szCs w:val="24"/>
        </w:rPr>
        <w:t>działalności gospodarczej</w:t>
      </w:r>
      <w:r>
        <w:rPr>
          <w:rFonts w:ascii="Times New Roman" w:hAnsi="Times New Roman"/>
          <w:sz w:val="24"/>
          <w:szCs w:val="24"/>
        </w:rPr>
        <w:t xml:space="preserve">, projektodawca dążył do uproszczenia badania </w:t>
      </w:r>
      <w:r w:rsidR="00E62FEC">
        <w:rPr>
          <w:rFonts w:ascii="Times New Roman" w:hAnsi="Times New Roman"/>
          <w:sz w:val="24"/>
          <w:szCs w:val="24"/>
        </w:rPr>
        <w:t xml:space="preserve">przez KNF </w:t>
      </w:r>
      <w:r>
        <w:rPr>
          <w:rFonts w:ascii="Times New Roman" w:hAnsi="Times New Roman"/>
          <w:sz w:val="24"/>
          <w:szCs w:val="24"/>
        </w:rPr>
        <w:t>spełnienia przez przedsiębiorców wymogów rejestracyjnych</w:t>
      </w:r>
      <w:r w:rsidR="009175BE">
        <w:rPr>
          <w:rFonts w:ascii="Times New Roman" w:hAnsi="Times New Roman"/>
          <w:sz w:val="24"/>
          <w:szCs w:val="24"/>
        </w:rPr>
        <w:t>,</w:t>
      </w:r>
      <w:r>
        <w:rPr>
          <w:rFonts w:ascii="Times New Roman" w:hAnsi="Times New Roman"/>
          <w:sz w:val="24"/>
          <w:szCs w:val="24"/>
        </w:rPr>
        <w:t xml:space="preserve"> wprowadzając </w:t>
      </w:r>
      <w:r w:rsidR="00E62FEC">
        <w:rPr>
          <w:rFonts w:ascii="Times New Roman" w:hAnsi="Times New Roman"/>
          <w:sz w:val="24"/>
          <w:szCs w:val="24"/>
        </w:rPr>
        <w:t xml:space="preserve">m.in. możliwość złożenia przez przedsiębiorców stosownych oświadczeń. Ponadto </w:t>
      </w:r>
      <w:r w:rsidR="008E4A22" w:rsidRPr="008E4A22">
        <w:rPr>
          <w:rFonts w:ascii="Times New Roman" w:hAnsi="Times New Roman"/>
          <w:sz w:val="24"/>
          <w:szCs w:val="24"/>
        </w:rPr>
        <w:t>KNF, prowadząc analogiczny rejestr instytucji pożyczkowych, posiada</w:t>
      </w:r>
      <w:r w:rsidR="00E62FEC">
        <w:rPr>
          <w:rFonts w:ascii="Times New Roman" w:hAnsi="Times New Roman"/>
          <w:sz w:val="24"/>
          <w:szCs w:val="24"/>
        </w:rPr>
        <w:t xml:space="preserve"> </w:t>
      </w:r>
      <w:r w:rsidR="008E4A22" w:rsidRPr="008E4A22">
        <w:rPr>
          <w:rFonts w:ascii="Times New Roman" w:hAnsi="Times New Roman"/>
          <w:sz w:val="24"/>
          <w:szCs w:val="24"/>
        </w:rPr>
        <w:t>odpowiednie doświadczenie do sprawnego wdrożenia rejestru podmiotów</w:t>
      </w:r>
      <w:r w:rsidR="00E62FEC">
        <w:rPr>
          <w:rFonts w:ascii="Times New Roman" w:hAnsi="Times New Roman"/>
          <w:sz w:val="24"/>
          <w:szCs w:val="24"/>
        </w:rPr>
        <w:t xml:space="preserve"> </w:t>
      </w:r>
      <w:r w:rsidR="008E4A22" w:rsidRPr="008E4A22">
        <w:rPr>
          <w:rFonts w:ascii="Times New Roman" w:hAnsi="Times New Roman"/>
          <w:sz w:val="24"/>
          <w:szCs w:val="24"/>
        </w:rPr>
        <w:t>wykonujących działalność lombardową.</w:t>
      </w:r>
    </w:p>
    <w:p w14:paraId="55554859" w14:textId="77777777" w:rsidR="0098258F" w:rsidRPr="00346D7D" w:rsidRDefault="0098258F" w:rsidP="00424802">
      <w:pPr>
        <w:spacing w:before="120" w:after="120" w:line="360" w:lineRule="auto"/>
        <w:jc w:val="both"/>
        <w:rPr>
          <w:rFonts w:ascii="Times New Roman" w:hAnsi="Times New Roman"/>
          <w:b/>
          <w:spacing w:val="-2"/>
          <w:sz w:val="24"/>
          <w:szCs w:val="24"/>
        </w:rPr>
      </w:pPr>
      <w:r w:rsidRPr="00346D7D">
        <w:rPr>
          <w:rFonts w:ascii="Times New Roman" w:hAnsi="Times New Roman"/>
          <w:b/>
          <w:spacing w:val="-2"/>
          <w:sz w:val="24"/>
          <w:szCs w:val="24"/>
        </w:rPr>
        <w:t xml:space="preserve">2) umowa </w:t>
      </w:r>
      <w:r w:rsidR="007020ED" w:rsidRPr="007020ED">
        <w:rPr>
          <w:rFonts w:ascii="Times New Roman" w:hAnsi="Times New Roman"/>
          <w:b/>
          <w:spacing w:val="-2"/>
          <w:sz w:val="24"/>
          <w:szCs w:val="24"/>
        </w:rPr>
        <w:t xml:space="preserve">konsumenckiej </w:t>
      </w:r>
      <w:r w:rsidRPr="00346D7D">
        <w:rPr>
          <w:rFonts w:ascii="Times New Roman" w:hAnsi="Times New Roman"/>
          <w:b/>
          <w:spacing w:val="-2"/>
          <w:sz w:val="24"/>
          <w:szCs w:val="24"/>
        </w:rPr>
        <w:t xml:space="preserve">pożyczki lombardowej </w:t>
      </w:r>
    </w:p>
    <w:p w14:paraId="43C55C71" w14:textId="77777777" w:rsidR="0098258F" w:rsidRPr="00346D7D" w:rsidRDefault="0098258F" w:rsidP="0098258F">
      <w:pPr>
        <w:pStyle w:val="ARTartustawynprozporzdzenia"/>
        <w:numPr>
          <w:ilvl w:val="0"/>
          <w:numId w:val="8"/>
        </w:numPr>
        <w:spacing w:after="120"/>
        <w:ind w:left="426" w:hanging="284"/>
        <w:rPr>
          <w:rFonts w:ascii="Times New Roman" w:hAnsi="Times New Roman" w:cs="Times New Roman"/>
          <w:spacing w:val="-2"/>
          <w:szCs w:val="24"/>
          <w:u w:val="single"/>
        </w:rPr>
      </w:pPr>
      <w:r w:rsidRPr="00346D7D">
        <w:rPr>
          <w:rFonts w:ascii="Times New Roman" w:hAnsi="Times New Roman" w:cs="Times New Roman"/>
          <w:spacing w:val="-2"/>
          <w:szCs w:val="24"/>
          <w:u w:val="single"/>
        </w:rPr>
        <w:t>definicja</w:t>
      </w:r>
    </w:p>
    <w:p w14:paraId="05783A4A" w14:textId="77777777" w:rsidR="0098258F" w:rsidRPr="00346D7D" w:rsidRDefault="0098258F" w:rsidP="0098258F">
      <w:pPr>
        <w:spacing w:line="360" w:lineRule="auto"/>
        <w:ind w:firstLine="708"/>
        <w:jc w:val="both"/>
        <w:rPr>
          <w:rFonts w:ascii="Times New Roman" w:hAnsi="Times New Roman"/>
          <w:sz w:val="24"/>
          <w:szCs w:val="24"/>
        </w:rPr>
      </w:pPr>
      <w:r w:rsidRPr="00346D7D">
        <w:rPr>
          <w:rFonts w:ascii="Times New Roman" w:hAnsi="Times New Roman"/>
          <w:spacing w:val="-2"/>
          <w:sz w:val="24"/>
          <w:szCs w:val="24"/>
        </w:rPr>
        <w:t xml:space="preserve">Projektowana ustawa o </w:t>
      </w:r>
      <w:r w:rsidR="007020ED" w:rsidRPr="007020ED">
        <w:rPr>
          <w:rFonts w:ascii="Times New Roman" w:hAnsi="Times New Roman"/>
          <w:spacing w:val="-2"/>
          <w:sz w:val="24"/>
          <w:szCs w:val="24"/>
        </w:rPr>
        <w:t xml:space="preserve">konsumenckiej </w:t>
      </w:r>
      <w:r w:rsidR="007020ED">
        <w:rPr>
          <w:rFonts w:ascii="Times New Roman" w:hAnsi="Times New Roman"/>
          <w:spacing w:val="-2"/>
          <w:sz w:val="24"/>
          <w:szCs w:val="24"/>
        </w:rPr>
        <w:t>pożyczce</w:t>
      </w:r>
      <w:r w:rsidRPr="00346D7D">
        <w:rPr>
          <w:rFonts w:ascii="Times New Roman" w:hAnsi="Times New Roman"/>
          <w:spacing w:val="-2"/>
          <w:sz w:val="24"/>
          <w:szCs w:val="24"/>
        </w:rPr>
        <w:t xml:space="preserve"> lombardowej definiuje umowę </w:t>
      </w:r>
      <w:r w:rsidR="007020ED" w:rsidRPr="007020ED">
        <w:rPr>
          <w:rFonts w:ascii="Times New Roman" w:hAnsi="Times New Roman"/>
          <w:spacing w:val="-2"/>
          <w:sz w:val="24"/>
          <w:szCs w:val="24"/>
        </w:rPr>
        <w:t xml:space="preserve">konsumenckiej </w:t>
      </w:r>
      <w:r w:rsidRPr="00346D7D">
        <w:rPr>
          <w:rFonts w:ascii="Times New Roman" w:hAnsi="Times New Roman"/>
          <w:spacing w:val="-2"/>
          <w:sz w:val="24"/>
          <w:szCs w:val="24"/>
        </w:rPr>
        <w:t>pożyczki lombardowej (</w:t>
      </w:r>
      <w:r w:rsidRPr="009A4F13">
        <w:rPr>
          <w:rFonts w:ascii="Times New Roman" w:hAnsi="Times New Roman"/>
          <w:spacing w:val="-2"/>
          <w:sz w:val="24"/>
          <w:szCs w:val="24"/>
        </w:rPr>
        <w:t xml:space="preserve">art. 3 pkt 7 projektu) jako </w:t>
      </w:r>
      <w:r w:rsidRPr="009A4F13">
        <w:rPr>
          <w:rFonts w:ascii="Times New Roman" w:hAnsi="Times New Roman"/>
          <w:sz w:val="24"/>
          <w:szCs w:val="24"/>
        </w:rPr>
        <w:t>umowę</w:t>
      </w:r>
      <w:r w:rsidRPr="00346D7D">
        <w:rPr>
          <w:rFonts w:ascii="Times New Roman" w:hAnsi="Times New Roman"/>
          <w:sz w:val="24"/>
          <w:szCs w:val="24"/>
        </w:rPr>
        <w:t xml:space="preserve">, </w:t>
      </w:r>
      <w:r>
        <w:rPr>
          <w:rFonts w:ascii="Times New Roman" w:hAnsi="Times New Roman"/>
          <w:sz w:val="24"/>
          <w:szCs w:val="24"/>
        </w:rPr>
        <w:t xml:space="preserve">na podstawie </w:t>
      </w:r>
      <w:r w:rsidRPr="00346D7D">
        <w:rPr>
          <w:rFonts w:ascii="Times New Roman" w:hAnsi="Times New Roman"/>
          <w:sz w:val="24"/>
          <w:szCs w:val="24"/>
        </w:rPr>
        <w:t xml:space="preserve">której przedsiębiorca zobowiązuje się </w:t>
      </w:r>
      <w:r>
        <w:rPr>
          <w:rFonts w:ascii="Times New Roman" w:hAnsi="Times New Roman"/>
          <w:sz w:val="24"/>
          <w:szCs w:val="24"/>
        </w:rPr>
        <w:t xml:space="preserve">oddać do dyspozycji </w:t>
      </w:r>
      <w:r w:rsidRPr="00346D7D">
        <w:rPr>
          <w:rFonts w:ascii="Times New Roman" w:hAnsi="Times New Roman"/>
          <w:sz w:val="24"/>
          <w:szCs w:val="24"/>
        </w:rPr>
        <w:t>konsumenta środki pieniężne</w:t>
      </w:r>
      <w:r>
        <w:rPr>
          <w:rFonts w:ascii="Times New Roman" w:hAnsi="Times New Roman"/>
          <w:sz w:val="24"/>
          <w:szCs w:val="24"/>
        </w:rPr>
        <w:t xml:space="preserve">, </w:t>
      </w:r>
      <w:r w:rsidRPr="00346D7D">
        <w:rPr>
          <w:rFonts w:ascii="Times New Roman" w:hAnsi="Times New Roman"/>
          <w:sz w:val="24"/>
          <w:szCs w:val="24"/>
        </w:rPr>
        <w:t xml:space="preserve">a konsument zobowiązuje się do </w:t>
      </w:r>
      <w:r w:rsidR="00E65A78">
        <w:rPr>
          <w:rFonts w:ascii="Times New Roman" w:hAnsi="Times New Roman"/>
          <w:sz w:val="24"/>
          <w:szCs w:val="24"/>
        </w:rPr>
        <w:t>za</w:t>
      </w:r>
      <w:r>
        <w:rPr>
          <w:rFonts w:ascii="Times New Roman" w:hAnsi="Times New Roman"/>
          <w:sz w:val="24"/>
          <w:szCs w:val="24"/>
        </w:rPr>
        <w:t xml:space="preserve">płaty </w:t>
      </w:r>
      <w:r w:rsidRPr="00346D7D">
        <w:rPr>
          <w:rFonts w:ascii="Times New Roman" w:hAnsi="Times New Roman"/>
          <w:sz w:val="24"/>
          <w:szCs w:val="24"/>
        </w:rPr>
        <w:t xml:space="preserve">całkowitej kwoty </w:t>
      </w:r>
      <w:r>
        <w:rPr>
          <w:rFonts w:ascii="Times New Roman" w:hAnsi="Times New Roman"/>
          <w:sz w:val="24"/>
          <w:szCs w:val="24"/>
        </w:rPr>
        <w:t>do spłaty</w:t>
      </w:r>
      <w:r w:rsidRPr="00346D7D">
        <w:rPr>
          <w:rFonts w:ascii="Times New Roman" w:hAnsi="Times New Roman"/>
          <w:sz w:val="24"/>
          <w:szCs w:val="24"/>
        </w:rPr>
        <w:t xml:space="preserve"> w oznaczonym terminie oraz</w:t>
      </w:r>
      <w:r w:rsidR="007E0E67">
        <w:rPr>
          <w:rFonts w:ascii="Times New Roman" w:hAnsi="Times New Roman"/>
          <w:sz w:val="24"/>
          <w:szCs w:val="24"/>
        </w:rPr>
        <w:t xml:space="preserve"> do u</w:t>
      </w:r>
      <w:r w:rsidR="00E65A78">
        <w:rPr>
          <w:rFonts w:ascii="Times New Roman" w:hAnsi="Times New Roman"/>
          <w:sz w:val="24"/>
          <w:szCs w:val="24"/>
        </w:rPr>
        <w:t xml:space="preserve">stanowienia </w:t>
      </w:r>
      <w:r w:rsidR="007E0E67">
        <w:rPr>
          <w:rFonts w:ascii="Times New Roman" w:hAnsi="Times New Roman"/>
          <w:sz w:val="24"/>
          <w:szCs w:val="24"/>
        </w:rPr>
        <w:t xml:space="preserve">zabezpieczenia </w:t>
      </w:r>
      <w:r w:rsidRPr="00346D7D">
        <w:rPr>
          <w:rFonts w:ascii="Times New Roman" w:hAnsi="Times New Roman"/>
          <w:sz w:val="24"/>
          <w:szCs w:val="24"/>
        </w:rPr>
        <w:t xml:space="preserve">lombardowego. Wprowadzenie nowego rodzaju umowy nazwanej ma na celu wyróżnienie typu umów z konsumentami, dla których jedynym zabezpieczeniem wykonania umowy jest ustanowienie zastawu na rzeczy ruchomej. Zaproponowana konstrukcja umowy </w:t>
      </w:r>
      <w:r w:rsidR="008906B0">
        <w:rPr>
          <w:rFonts w:ascii="Times New Roman" w:hAnsi="Times New Roman"/>
          <w:sz w:val="24"/>
          <w:szCs w:val="24"/>
        </w:rPr>
        <w:t xml:space="preserve">konsumenckiej </w:t>
      </w:r>
      <w:r w:rsidRPr="00346D7D">
        <w:rPr>
          <w:rFonts w:ascii="Times New Roman" w:hAnsi="Times New Roman"/>
          <w:sz w:val="24"/>
          <w:szCs w:val="24"/>
        </w:rPr>
        <w:t xml:space="preserve">pożyczki lombardowej oparta jest na konstrukcji umowy pożyczki, o której mowa w art. 720 ustawy z dnia 23 kwietnia 1964 r. </w:t>
      </w:r>
      <w:r w:rsidRPr="00346D7D">
        <w:rPr>
          <w:rFonts w:ascii="Times New Roman" w:hAnsi="Times New Roman"/>
          <w:spacing w:val="-2"/>
          <w:sz w:val="24"/>
          <w:szCs w:val="24"/>
        </w:rPr>
        <w:t>–</w:t>
      </w:r>
      <w:r w:rsidRPr="00346D7D">
        <w:rPr>
          <w:rFonts w:ascii="Times New Roman" w:hAnsi="Times New Roman"/>
          <w:sz w:val="24"/>
          <w:szCs w:val="24"/>
        </w:rPr>
        <w:t xml:space="preserve"> Kodeks cywilny</w:t>
      </w:r>
      <w:r>
        <w:rPr>
          <w:rFonts w:ascii="Times New Roman" w:hAnsi="Times New Roman"/>
          <w:sz w:val="24"/>
          <w:szCs w:val="24"/>
        </w:rPr>
        <w:t>,</w:t>
      </w:r>
      <w:r w:rsidRPr="00346D7D">
        <w:rPr>
          <w:rFonts w:ascii="Times New Roman" w:hAnsi="Times New Roman"/>
          <w:sz w:val="24"/>
          <w:szCs w:val="24"/>
        </w:rPr>
        <w:t xml:space="preserve"> z uwzględnieniem cech charakterystycznych takiej umowy zabezpieczonej zastawem. </w:t>
      </w:r>
      <w:r w:rsidR="00A155D9">
        <w:rPr>
          <w:rFonts w:ascii="Times New Roman" w:hAnsi="Times New Roman"/>
          <w:sz w:val="24"/>
          <w:szCs w:val="24"/>
        </w:rPr>
        <w:t xml:space="preserve">Jednocześnie sformułowanie „oddanie do dyspozycji” konsumenta środków pieniężnych </w:t>
      </w:r>
      <w:r w:rsidR="00A155D9">
        <w:rPr>
          <w:rFonts w:ascii="Times New Roman" w:hAnsi="Times New Roman"/>
          <w:sz w:val="24"/>
          <w:szCs w:val="24"/>
        </w:rPr>
        <w:lastRenderedPageBreak/>
        <w:t xml:space="preserve">nawiązuje do definicji </w:t>
      </w:r>
      <w:r w:rsidR="005111FC">
        <w:rPr>
          <w:rFonts w:ascii="Times New Roman" w:hAnsi="Times New Roman"/>
          <w:sz w:val="24"/>
          <w:szCs w:val="24"/>
        </w:rPr>
        <w:t xml:space="preserve">umowy </w:t>
      </w:r>
      <w:r w:rsidR="00A155D9">
        <w:rPr>
          <w:rFonts w:ascii="Times New Roman" w:hAnsi="Times New Roman"/>
          <w:sz w:val="24"/>
          <w:szCs w:val="24"/>
        </w:rPr>
        <w:t xml:space="preserve">kredytu zawartej w art. 69 ust. 1 ustawy </w:t>
      </w:r>
      <w:r w:rsidR="001D4F02">
        <w:rPr>
          <w:rFonts w:ascii="Times New Roman" w:hAnsi="Times New Roman"/>
          <w:sz w:val="24"/>
          <w:szCs w:val="24"/>
        </w:rPr>
        <w:t>z dnia 29 </w:t>
      </w:r>
      <w:r w:rsidR="00A155D9" w:rsidRPr="00A155D9">
        <w:rPr>
          <w:rFonts w:ascii="Times New Roman" w:hAnsi="Times New Roman"/>
          <w:sz w:val="24"/>
          <w:szCs w:val="24"/>
        </w:rPr>
        <w:t xml:space="preserve">sierpnia 1997 r. </w:t>
      </w:r>
      <w:r w:rsidR="00A155D9">
        <w:rPr>
          <w:rFonts w:ascii="Times New Roman" w:hAnsi="Times New Roman"/>
          <w:sz w:val="24"/>
          <w:szCs w:val="24"/>
        </w:rPr>
        <w:t xml:space="preserve">– </w:t>
      </w:r>
      <w:r w:rsidR="00A155D9" w:rsidRPr="00A155D9">
        <w:rPr>
          <w:rFonts w:ascii="Times New Roman" w:hAnsi="Times New Roman"/>
          <w:sz w:val="24"/>
          <w:szCs w:val="24"/>
        </w:rPr>
        <w:t>Prawo bankowe</w:t>
      </w:r>
      <w:r w:rsidR="00A155D9">
        <w:rPr>
          <w:rFonts w:ascii="Times New Roman" w:hAnsi="Times New Roman"/>
          <w:sz w:val="24"/>
          <w:szCs w:val="24"/>
        </w:rPr>
        <w:t>.</w:t>
      </w:r>
      <w:r w:rsidR="00A155D9" w:rsidRPr="00A155D9">
        <w:rPr>
          <w:rFonts w:ascii="Times New Roman" w:hAnsi="Times New Roman"/>
          <w:sz w:val="24"/>
          <w:szCs w:val="24"/>
        </w:rPr>
        <w:t> </w:t>
      </w:r>
    </w:p>
    <w:p w14:paraId="7060D730"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pacing w:val="-2"/>
          <w:szCs w:val="24"/>
        </w:rPr>
        <w:tab/>
        <w:t xml:space="preserve">Jednym z zidentyfikowanych problemów rynku działalności lombardowej jest unikanie </w:t>
      </w:r>
      <w:r>
        <w:rPr>
          <w:rFonts w:ascii="Times New Roman" w:hAnsi="Times New Roman" w:cs="Times New Roman"/>
          <w:spacing w:val="-2"/>
          <w:szCs w:val="24"/>
        </w:rPr>
        <w:t xml:space="preserve">stosowania </w:t>
      </w:r>
      <w:r w:rsidRPr="00346D7D">
        <w:rPr>
          <w:rFonts w:ascii="Times New Roman" w:hAnsi="Times New Roman" w:cs="Times New Roman"/>
          <w:spacing w:val="-2"/>
          <w:szCs w:val="24"/>
        </w:rPr>
        <w:t xml:space="preserve">ustawy przez skonstruowanie umowy zawieranej z konsumentem w taki sposób, by ukryć, że de facto jest to umowa pożyczki. </w:t>
      </w:r>
      <w:r w:rsidRPr="00346D7D">
        <w:rPr>
          <w:rFonts w:ascii="Times New Roman" w:hAnsi="Times New Roman" w:cs="Times New Roman"/>
          <w:szCs w:val="24"/>
        </w:rPr>
        <w:t xml:space="preserve">Umowy na pożyczki pod zastaw przybierają formy: </w:t>
      </w:r>
    </w:p>
    <w:p w14:paraId="4E2C3004" w14:textId="77777777" w:rsidR="0098258F" w:rsidRPr="00346D7D" w:rsidRDefault="0098258F" w:rsidP="0098258F">
      <w:pPr>
        <w:pStyle w:val="ARTartustawynprozporzdzenia"/>
        <w:numPr>
          <w:ilvl w:val="0"/>
          <w:numId w:val="3"/>
        </w:numPr>
        <w:spacing w:before="0"/>
        <w:rPr>
          <w:rFonts w:ascii="Times New Roman" w:hAnsi="Times New Roman" w:cs="Times New Roman"/>
          <w:szCs w:val="24"/>
        </w:rPr>
      </w:pPr>
      <w:r w:rsidRPr="00346D7D">
        <w:rPr>
          <w:rFonts w:ascii="Times New Roman" w:hAnsi="Times New Roman" w:cs="Times New Roman"/>
          <w:szCs w:val="24"/>
        </w:rPr>
        <w:t xml:space="preserve">przedwstępnej sprzedaży przyrzeczonej (z terminem i wskazanymi kosztami odstępnego), </w:t>
      </w:r>
    </w:p>
    <w:p w14:paraId="103AF2BB" w14:textId="77777777" w:rsidR="0098258F" w:rsidRPr="00346D7D" w:rsidRDefault="0098258F" w:rsidP="0098258F">
      <w:pPr>
        <w:pStyle w:val="ARTartustawynprozporzdzenia"/>
        <w:numPr>
          <w:ilvl w:val="0"/>
          <w:numId w:val="3"/>
        </w:numPr>
        <w:spacing w:before="0"/>
        <w:rPr>
          <w:rFonts w:ascii="Times New Roman" w:hAnsi="Times New Roman" w:cs="Times New Roman"/>
          <w:szCs w:val="24"/>
        </w:rPr>
      </w:pPr>
      <w:r w:rsidRPr="00346D7D">
        <w:rPr>
          <w:rFonts w:ascii="Times New Roman" w:hAnsi="Times New Roman" w:cs="Times New Roman"/>
          <w:szCs w:val="24"/>
        </w:rPr>
        <w:t>przedwstępnej sprzedaży (z terminem i wskazanymi kosztami odstępnego),</w:t>
      </w:r>
    </w:p>
    <w:p w14:paraId="407EAB47" w14:textId="77777777" w:rsidR="0098258F" w:rsidRPr="00346D7D" w:rsidRDefault="0098258F" w:rsidP="0098258F">
      <w:pPr>
        <w:pStyle w:val="ARTartustawynprozporzdzenia"/>
        <w:numPr>
          <w:ilvl w:val="0"/>
          <w:numId w:val="3"/>
        </w:numPr>
        <w:spacing w:before="0"/>
        <w:rPr>
          <w:rFonts w:ascii="Times New Roman" w:hAnsi="Times New Roman" w:cs="Times New Roman"/>
          <w:szCs w:val="24"/>
        </w:rPr>
      </w:pPr>
      <w:r w:rsidRPr="00346D7D">
        <w:rPr>
          <w:rFonts w:ascii="Times New Roman" w:hAnsi="Times New Roman" w:cs="Times New Roman"/>
          <w:szCs w:val="24"/>
        </w:rPr>
        <w:t>sprzedaży z zagwarantowanym prawem odkupu (w ustalonym terminie za wskazane koszty),</w:t>
      </w:r>
    </w:p>
    <w:p w14:paraId="567D973C" w14:textId="77777777" w:rsidR="0098258F" w:rsidRPr="00346D7D" w:rsidRDefault="0098258F" w:rsidP="0098258F">
      <w:pPr>
        <w:pStyle w:val="ARTartustawynprozporzdzenia"/>
        <w:numPr>
          <w:ilvl w:val="0"/>
          <w:numId w:val="3"/>
        </w:numPr>
        <w:spacing w:before="0"/>
        <w:rPr>
          <w:rFonts w:ascii="Times New Roman" w:hAnsi="Times New Roman" w:cs="Times New Roman"/>
          <w:szCs w:val="24"/>
        </w:rPr>
      </w:pPr>
      <w:r w:rsidRPr="00346D7D">
        <w:rPr>
          <w:rFonts w:ascii="Times New Roman" w:hAnsi="Times New Roman" w:cs="Times New Roman"/>
          <w:szCs w:val="24"/>
        </w:rPr>
        <w:t>umowy na przechowanie przedmiotu na okres ustalony (z minimalną kwotą odstępnego).</w:t>
      </w:r>
    </w:p>
    <w:p w14:paraId="2B1FCDD6" w14:textId="54482A7B" w:rsidR="00A155D9" w:rsidRDefault="0098258F" w:rsidP="004F52BD">
      <w:pPr>
        <w:pStyle w:val="ARTartustawynprozporzdzenia"/>
        <w:spacing w:before="0"/>
        <w:ind w:firstLine="0"/>
      </w:pPr>
      <w:r w:rsidRPr="00346D7D">
        <w:rPr>
          <w:rFonts w:ascii="Times New Roman" w:hAnsi="Times New Roman" w:cs="Times New Roman"/>
          <w:spacing w:val="-2"/>
          <w:szCs w:val="24"/>
        </w:rPr>
        <w:tab/>
        <w:t>Można zaobserwować dużą różnorodność i kreatywność w zakresie konstrukcji takich umów, np.</w:t>
      </w:r>
      <w:r w:rsidRPr="00346D7D">
        <w:rPr>
          <w:rFonts w:ascii="Times New Roman" w:hAnsi="Times New Roman" w:cs="Times New Roman"/>
          <w:szCs w:val="24"/>
        </w:rPr>
        <w:t xml:space="preserve"> podpisywanie umów sprzedaży z prawem odkupu rzeczy przez ich wcześniejszego właściciela czy umów na odpłatne przechowywanie przedmiotu (zamiast umów o kredyt konsumencki). Umowy takie nie są klasyfikowane jako pożyczki konsumenckie, co stanowi pretekst do unikania wymogów UKK. Z uwagi na powyższe planuje się wprowadzić przepis </w:t>
      </w:r>
      <w:r w:rsidRPr="009A4F13">
        <w:rPr>
          <w:rFonts w:ascii="Times New Roman" w:hAnsi="Times New Roman" w:cs="Times New Roman"/>
          <w:szCs w:val="24"/>
        </w:rPr>
        <w:t>art. 5</w:t>
      </w:r>
      <w:r w:rsidR="006662AA">
        <w:rPr>
          <w:rFonts w:ascii="Times New Roman" w:hAnsi="Times New Roman" w:cs="Times New Roman"/>
          <w:szCs w:val="24"/>
        </w:rPr>
        <w:t>. Zgodnie z art. 5 ust. 1</w:t>
      </w:r>
      <w:r w:rsidR="00AB4C3E">
        <w:rPr>
          <w:rFonts w:ascii="Times New Roman" w:hAnsi="Times New Roman" w:cs="Times New Roman"/>
          <w:szCs w:val="24"/>
        </w:rPr>
        <w:t xml:space="preserve"> projektu</w:t>
      </w:r>
      <w:r w:rsidR="006662AA">
        <w:rPr>
          <w:rFonts w:ascii="Times New Roman" w:hAnsi="Times New Roman" w:cs="Times New Roman"/>
          <w:szCs w:val="24"/>
        </w:rPr>
        <w:t xml:space="preserve">, </w:t>
      </w:r>
      <w:r w:rsidR="006662AA">
        <w:t>j</w:t>
      </w:r>
      <w:r w:rsidR="006662AA" w:rsidRPr="005A446F">
        <w:t xml:space="preserve">eżeli z </w:t>
      </w:r>
      <w:r w:rsidR="006662AA">
        <w:t>zawartej przez przedsiębiorcę z konsumentem umowy wynika</w:t>
      </w:r>
      <w:r w:rsidR="006662AA" w:rsidRPr="005A446F">
        <w:t>, że</w:t>
      </w:r>
      <w:r w:rsidR="00A155D9">
        <w:t>:</w:t>
      </w:r>
    </w:p>
    <w:p w14:paraId="7E2859F0" w14:textId="77777777" w:rsidR="00A155D9" w:rsidRPr="009E457D" w:rsidRDefault="00E22A4D" w:rsidP="009E457D">
      <w:pPr>
        <w:pStyle w:val="ARTartustawynprozporzdzenia"/>
        <w:spacing w:before="0"/>
        <w:ind w:left="714" w:hanging="357"/>
        <w:rPr>
          <w:rFonts w:ascii="Times New Roman" w:hAnsi="Times New Roman"/>
          <w:szCs w:val="24"/>
        </w:rPr>
      </w:pPr>
      <w:r>
        <w:t xml:space="preserve">a) </w:t>
      </w:r>
      <w:r>
        <w:tab/>
      </w:r>
      <w:r w:rsidR="006662AA" w:rsidRPr="005A446F">
        <w:t xml:space="preserve">celem </w:t>
      </w:r>
      <w:r w:rsidR="006662AA">
        <w:t>tej</w:t>
      </w:r>
      <w:r w:rsidR="006662AA" w:rsidRPr="005A446F">
        <w:t xml:space="preserve"> umowy jest </w:t>
      </w:r>
      <w:r w:rsidR="006662AA">
        <w:t xml:space="preserve">udostępnienie konsumentowi </w:t>
      </w:r>
      <w:r w:rsidR="009A4F13">
        <w:t xml:space="preserve">środków pieniężnych </w:t>
      </w:r>
      <w:r w:rsidR="006662AA">
        <w:t>lub rzeczy oznaczonych tylko co do gatunku, wierzytelności lub innych praw majątkowych</w:t>
      </w:r>
      <w:r w:rsidR="00A155D9">
        <w:t>,</w:t>
      </w:r>
      <w:r w:rsidR="006662AA">
        <w:t xml:space="preserve"> których wartość </w:t>
      </w:r>
      <w:r w:rsidR="00C6135D">
        <w:t xml:space="preserve">jest lub może </w:t>
      </w:r>
      <w:r w:rsidR="006662AA">
        <w:t>być określona</w:t>
      </w:r>
      <w:r w:rsidR="009A4F13">
        <w:t xml:space="preserve"> </w:t>
      </w:r>
      <w:r w:rsidR="00C6135D">
        <w:t>kwotą pieniężną</w:t>
      </w:r>
      <w:r w:rsidR="006662AA">
        <w:t>,</w:t>
      </w:r>
    </w:p>
    <w:p w14:paraId="6D0F4C2A" w14:textId="77777777" w:rsidR="00A155D9" w:rsidRPr="009E457D" w:rsidRDefault="00E22A4D" w:rsidP="009E457D">
      <w:pPr>
        <w:pStyle w:val="ARTartustawynprozporzdzenia"/>
        <w:spacing w:before="0"/>
        <w:ind w:left="714" w:hanging="357"/>
        <w:rPr>
          <w:rFonts w:ascii="Times New Roman" w:hAnsi="Times New Roman"/>
          <w:szCs w:val="24"/>
        </w:rPr>
      </w:pPr>
      <w:r>
        <w:t xml:space="preserve">b) </w:t>
      </w:r>
      <w:r>
        <w:tab/>
      </w:r>
      <w:r w:rsidR="00C76059">
        <w:t xml:space="preserve">zawarcie tej umowy </w:t>
      </w:r>
      <w:r w:rsidR="006662AA">
        <w:t>wiąże się z ustanowieniem zabezpieczenia,</w:t>
      </w:r>
      <w:r w:rsidR="00E1656D">
        <w:t xml:space="preserve"> </w:t>
      </w:r>
      <w:r w:rsidR="009A4F13">
        <w:t xml:space="preserve">spełniającego warunki, o których mowa </w:t>
      </w:r>
      <w:r w:rsidR="006662AA">
        <w:t>w art. 3 pkt 9</w:t>
      </w:r>
      <w:r w:rsidR="005111FC">
        <w:t xml:space="preserve"> projektu</w:t>
      </w:r>
      <w:r w:rsidR="006662AA">
        <w:t>,</w:t>
      </w:r>
    </w:p>
    <w:p w14:paraId="7EE9CA62" w14:textId="77777777" w:rsidR="00A155D9" w:rsidRPr="009E457D" w:rsidRDefault="00E22A4D" w:rsidP="009E457D">
      <w:pPr>
        <w:pStyle w:val="ARTartustawynprozporzdzenia"/>
        <w:spacing w:before="0"/>
        <w:ind w:left="714" w:hanging="357"/>
        <w:rPr>
          <w:rFonts w:ascii="Times New Roman" w:hAnsi="Times New Roman"/>
          <w:szCs w:val="24"/>
        </w:rPr>
      </w:pPr>
      <w:r>
        <w:lastRenderedPageBreak/>
        <w:t>c)</w:t>
      </w:r>
      <w:r w:rsidR="009175BE">
        <w:tab/>
      </w:r>
      <w:r w:rsidR="006662AA">
        <w:t>konsument jest zobowiązany do poniesienia kosztów związ</w:t>
      </w:r>
      <w:r w:rsidR="00C76059">
        <w:t xml:space="preserve">anych z tą </w:t>
      </w:r>
      <w:r w:rsidR="006662AA">
        <w:t>umową</w:t>
      </w:r>
    </w:p>
    <w:p w14:paraId="6A061DCA" w14:textId="77777777" w:rsidR="00105F08" w:rsidRDefault="00CA3FD3" w:rsidP="00A155D9">
      <w:pPr>
        <w:pStyle w:val="ARTartustawynprozporzdzenia"/>
        <w:spacing w:before="0"/>
        <w:ind w:firstLine="0"/>
        <w:rPr>
          <w:rFonts w:ascii="Times New Roman" w:hAnsi="Times New Roman" w:cs="Times New Roman"/>
          <w:szCs w:val="24"/>
        </w:rPr>
      </w:pPr>
      <w:r>
        <w:t>–</w:t>
      </w:r>
      <w:r w:rsidR="00105F08">
        <w:t xml:space="preserve"> </w:t>
      </w:r>
      <w:r w:rsidR="006662AA">
        <w:t xml:space="preserve">w razie wątpliwości </w:t>
      </w:r>
      <w:r w:rsidR="00C76059">
        <w:t xml:space="preserve">przyjmuje </w:t>
      </w:r>
      <w:r w:rsidR="006662AA">
        <w:t xml:space="preserve">się, że strony zawarły umowę </w:t>
      </w:r>
      <w:r w:rsidR="007020ED" w:rsidRPr="007020ED">
        <w:t xml:space="preserve">konsumenckiej </w:t>
      </w:r>
      <w:r w:rsidR="006662AA">
        <w:t>pożyczki lombardowej.</w:t>
      </w:r>
      <w:r w:rsidR="0098258F" w:rsidRPr="00346D7D">
        <w:rPr>
          <w:rFonts w:ascii="Times New Roman" w:hAnsi="Times New Roman" w:cs="Times New Roman"/>
          <w:szCs w:val="24"/>
        </w:rPr>
        <w:t xml:space="preserve"> </w:t>
      </w:r>
    </w:p>
    <w:p w14:paraId="07B1C8E5" w14:textId="77777777" w:rsidR="0098258F" w:rsidRDefault="007645FD" w:rsidP="00A155D9">
      <w:pPr>
        <w:pStyle w:val="ARTartustawynprozporzdzenia"/>
        <w:spacing w:before="0"/>
        <w:ind w:firstLine="0"/>
        <w:rPr>
          <w:rFonts w:ascii="Times New Roman" w:hAnsi="Times New Roman" w:cs="Times New Roman"/>
          <w:szCs w:val="24"/>
        </w:rPr>
      </w:pPr>
      <w:r w:rsidRPr="007645FD">
        <w:rPr>
          <w:rFonts w:ascii="Times New Roman" w:hAnsi="Times New Roman" w:cs="Times New Roman"/>
          <w:szCs w:val="24"/>
        </w:rPr>
        <w:t>W przypadku zawarcia przez przedsiębiorcę z konsumentem umowy</w:t>
      </w:r>
      <w:r w:rsidR="00105F08">
        <w:rPr>
          <w:rFonts w:ascii="Times New Roman" w:hAnsi="Times New Roman" w:cs="Times New Roman"/>
          <w:szCs w:val="24"/>
        </w:rPr>
        <w:t>,</w:t>
      </w:r>
      <w:r w:rsidRPr="007645FD">
        <w:rPr>
          <w:rFonts w:ascii="Times New Roman" w:hAnsi="Times New Roman" w:cs="Times New Roman"/>
          <w:szCs w:val="24"/>
        </w:rPr>
        <w:t xml:space="preserve"> o której mowa w </w:t>
      </w:r>
      <w:r>
        <w:rPr>
          <w:rFonts w:ascii="Times New Roman" w:hAnsi="Times New Roman" w:cs="Times New Roman"/>
          <w:szCs w:val="24"/>
        </w:rPr>
        <w:t xml:space="preserve">art. 5 </w:t>
      </w:r>
      <w:r w:rsidRPr="007645FD">
        <w:rPr>
          <w:rFonts w:ascii="Times New Roman" w:hAnsi="Times New Roman" w:cs="Times New Roman"/>
          <w:szCs w:val="24"/>
        </w:rPr>
        <w:t>ust. 1</w:t>
      </w:r>
      <w:r w:rsidR="00E22A4D">
        <w:rPr>
          <w:rFonts w:ascii="Times New Roman" w:hAnsi="Times New Roman" w:cs="Times New Roman"/>
          <w:szCs w:val="24"/>
        </w:rPr>
        <w:t xml:space="preserve"> projektu</w:t>
      </w:r>
      <w:r w:rsidRPr="007645FD">
        <w:rPr>
          <w:rFonts w:ascii="Times New Roman" w:hAnsi="Times New Roman" w:cs="Times New Roman"/>
          <w:szCs w:val="24"/>
        </w:rPr>
        <w:t>, jeżeli konsumentowi na podstawie tej umowy są oddawane do dyspozycji nie środki pieniężne a rzeczy oznaczone tylko co do gatunku, wierzytelności lub inne prawa majątkowe</w:t>
      </w:r>
      <w:r w:rsidR="00E22A4D">
        <w:rPr>
          <w:rFonts w:ascii="Times New Roman" w:hAnsi="Times New Roman" w:cs="Times New Roman"/>
          <w:szCs w:val="24"/>
        </w:rPr>
        <w:t>,</w:t>
      </w:r>
      <w:r w:rsidRPr="007645FD">
        <w:rPr>
          <w:rFonts w:ascii="Times New Roman" w:hAnsi="Times New Roman" w:cs="Times New Roman"/>
          <w:szCs w:val="24"/>
        </w:rPr>
        <w:t xml:space="preserve"> których wartość</w:t>
      </w:r>
      <w:r w:rsidR="009A4F13">
        <w:rPr>
          <w:rFonts w:ascii="Times New Roman" w:hAnsi="Times New Roman" w:cs="Times New Roman"/>
          <w:szCs w:val="24"/>
        </w:rPr>
        <w:t xml:space="preserve"> </w:t>
      </w:r>
      <w:r w:rsidR="00A03A29">
        <w:rPr>
          <w:rFonts w:ascii="Times New Roman" w:hAnsi="Times New Roman" w:cs="Times New Roman"/>
          <w:szCs w:val="24"/>
        </w:rPr>
        <w:t>jest lub może być określona kwotą pieniężną</w:t>
      </w:r>
      <w:r w:rsidR="00E22A4D">
        <w:rPr>
          <w:rFonts w:ascii="Times New Roman" w:hAnsi="Times New Roman" w:cs="Times New Roman"/>
          <w:szCs w:val="24"/>
        </w:rPr>
        <w:t>,</w:t>
      </w:r>
      <w:r w:rsidR="00A03A29">
        <w:rPr>
          <w:rFonts w:ascii="Times New Roman" w:hAnsi="Times New Roman" w:cs="Times New Roman"/>
          <w:szCs w:val="24"/>
        </w:rPr>
        <w:t xml:space="preserve"> </w:t>
      </w:r>
      <w:r w:rsidR="009A4F13">
        <w:rPr>
          <w:rFonts w:ascii="Times New Roman" w:hAnsi="Times New Roman" w:cs="Times New Roman"/>
          <w:szCs w:val="24"/>
        </w:rPr>
        <w:t>to</w:t>
      </w:r>
      <w:r w:rsidRPr="007645FD">
        <w:rPr>
          <w:rFonts w:ascii="Times New Roman" w:hAnsi="Times New Roman" w:cs="Times New Roman"/>
          <w:szCs w:val="24"/>
        </w:rPr>
        <w:t xml:space="preserve"> przyjmuje się, że kwotę pożyczki lombardowej stanowi </w:t>
      </w:r>
      <w:r w:rsidR="0091309E">
        <w:rPr>
          <w:rFonts w:ascii="Times New Roman" w:hAnsi="Times New Roman" w:cs="Times New Roman"/>
          <w:szCs w:val="24"/>
        </w:rPr>
        <w:t xml:space="preserve">równowartość </w:t>
      </w:r>
      <w:r w:rsidRPr="007645FD">
        <w:rPr>
          <w:rFonts w:ascii="Times New Roman" w:hAnsi="Times New Roman" w:cs="Times New Roman"/>
          <w:szCs w:val="24"/>
        </w:rPr>
        <w:t xml:space="preserve">tych rzeczy, wierzytelności lub innych praw </w:t>
      </w:r>
      <w:r w:rsidR="0091309E">
        <w:rPr>
          <w:rFonts w:ascii="Times New Roman" w:hAnsi="Times New Roman" w:cs="Times New Roman"/>
          <w:szCs w:val="24"/>
        </w:rPr>
        <w:t>według stanu na dzień zawarcia umowy</w:t>
      </w:r>
      <w:r w:rsidR="009A4F13">
        <w:rPr>
          <w:rFonts w:ascii="Times New Roman" w:hAnsi="Times New Roman" w:cs="Times New Roman"/>
          <w:szCs w:val="24"/>
        </w:rPr>
        <w:t xml:space="preserve"> </w:t>
      </w:r>
      <w:r>
        <w:rPr>
          <w:rFonts w:ascii="Times New Roman" w:hAnsi="Times New Roman" w:cs="Times New Roman"/>
          <w:szCs w:val="24"/>
        </w:rPr>
        <w:t xml:space="preserve">(art. 5 ust. </w:t>
      </w:r>
      <w:r w:rsidR="00C76059">
        <w:rPr>
          <w:rFonts w:ascii="Times New Roman" w:hAnsi="Times New Roman" w:cs="Times New Roman"/>
          <w:szCs w:val="24"/>
        </w:rPr>
        <w:t>3</w:t>
      </w:r>
      <w:r w:rsidR="009A4F13">
        <w:rPr>
          <w:rFonts w:ascii="Times New Roman" w:hAnsi="Times New Roman" w:cs="Times New Roman"/>
          <w:szCs w:val="24"/>
        </w:rPr>
        <w:t xml:space="preserve"> projektu</w:t>
      </w:r>
      <w:r>
        <w:rPr>
          <w:rFonts w:ascii="Times New Roman" w:hAnsi="Times New Roman" w:cs="Times New Roman"/>
          <w:szCs w:val="24"/>
        </w:rPr>
        <w:t>).</w:t>
      </w:r>
      <w:r w:rsidR="006662AA">
        <w:rPr>
          <w:rFonts w:ascii="Times New Roman" w:hAnsi="Times New Roman" w:cs="Times New Roman"/>
          <w:szCs w:val="24"/>
        </w:rPr>
        <w:t xml:space="preserve"> </w:t>
      </w:r>
      <w:r w:rsidR="005E1FBA">
        <w:rPr>
          <w:rFonts w:ascii="Times New Roman" w:hAnsi="Times New Roman" w:cs="Times New Roman"/>
          <w:szCs w:val="24"/>
        </w:rPr>
        <w:t>Należy także podkreślić</w:t>
      </w:r>
      <w:r w:rsidR="006662AA">
        <w:rPr>
          <w:rFonts w:ascii="Times New Roman" w:hAnsi="Times New Roman" w:cs="Times New Roman"/>
          <w:szCs w:val="24"/>
        </w:rPr>
        <w:t>, że</w:t>
      </w:r>
      <w:r w:rsidR="006662AA">
        <w:rPr>
          <w:rFonts w:ascii="Times New Roman" w:hAnsi="Times New Roman"/>
          <w:szCs w:val="24"/>
        </w:rPr>
        <w:t xml:space="preserve"> w</w:t>
      </w:r>
      <w:r w:rsidR="006662AA" w:rsidRPr="006662AA">
        <w:rPr>
          <w:rFonts w:ascii="Times New Roman" w:hAnsi="Times New Roman"/>
          <w:szCs w:val="24"/>
        </w:rPr>
        <w:t xml:space="preserve"> przypadku gdy przedsiębiorca zawarł z konsumentem więcej niż jedną umowę, ale z zawartych umów wynika, że ich celem jest ukształtowanie stosunku prawnego, o którym mowa w </w:t>
      </w:r>
      <w:r w:rsidR="006662AA">
        <w:rPr>
          <w:rFonts w:ascii="Times New Roman" w:hAnsi="Times New Roman"/>
          <w:szCs w:val="24"/>
        </w:rPr>
        <w:t xml:space="preserve">art. 5 </w:t>
      </w:r>
      <w:r w:rsidR="006662AA" w:rsidRPr="006662AA">
        <w:rPr>
          <w:rFonts w:ascii="Times New Roman" w:hAnsi="Times New Roman"/>
          <w:szCs w:val="24"/>
        </w:rPr>
        <w:t>ust. 1</w:t>
      </w:r>
      <w:r w:rsidR="00E22A4D">
        <w:rPr>
          <w:rFonts w:ascii="Times New Roman" w:hAnsi="Times New Roman"/>
          <w:szCs w:val="24"/>
        </w:rPr>
        <w:t xml:space="preserve"> projektu</w:t>
      </w:r>
      <w:r w:rsidR="006662AA" w:rsidRPr="006662AA">
        <w:rPr>
          <w:rFonts w:ascii="Times New Roman" w:hAnsi="Times New Roman"/>
          <w:szCs w:val="24"/>
        </w:rPr>
        <w:t xml:space="preserve">, </w:t>
      </w:r>
      <w:r w:rsidR="00C76059">
        <w:rPr>
          <w:rFonts w:ascii="Times New Roman" w:hAnsi="Times New Roman"/>
          <w:szCs w:val="24"/>
        </w:rPr>
        <w:t xml:space="preserve">przyjmuje </w:t>
      </w:r>
      <w:r w:rsidR="006662AA" w:rsidRPr="006662AA">
        <w:rPr>
          <w:rFonts w:ascii="Times New Roman" w:hAnsi="Times New Roman"/>
          <w:szCs w:val="24"/>
        </w:rPr>
        <w:t xml:space="preserve">się, że strony zawarły umowę </w:t>
      </w:r>
      <w:r w:rsidR="007020ED" w:rsidRPr="007020ED">
        <w:rPr>
          <w:rFonts w:ascii="Times New Roman" w:hAnsi="Times New Roman"/>
          <w:szCs w:val="24"/>
        </w:rPr>
        <w:t xml:space="preserve">konsumenckiej </w:t>
      </w:r>
      <w:r w:rsidR="006662AA" w:rsidRPr="006662AA">
        <w:rPr>
          <w:rFonts w:ascii="Times New Roman" w:hAnsi="Times New Roman"/>
          <w:szCs w:val="24"/>
        </w:rPr>
        <w:t>pożyczki lombardowej</w:t>
      </w:r>
      <w:r w:rsidR="006662AA">
        <w:rPr>
          <w:rFonts w:ascii="Times New Roman" w:hAnsi="Times New Roman"/>
          <w:szCs w:val="24"/>
        </w:rPr>
        <w:t xml:space="preserve"> (art. 5 ust.</w:t>
      </w:r>
      <w:r w:rsidR="0091309E">
        <w:rPr>
          <w:rFonts w:ascii="Times New Roman" w:hAnsi="Times New Roman"/>
          <w:szCs w:val="24"/>
        </w:rPr>
        <w:t xml:space="preserve"> </w:t>
      </w:r>
      <w:r w:rsidR="00C76059">
        <w:rPr>
          <w:rFonts w:ascii="Times New Roman" w:hAnsi="Times New Roman"/>
          <w:szCs w:val="24"/>
        </w:rPr>
        <w:t>2</w:t>
      </w:r>
      <w:r w:rsidR="009A4F13">
        <w:rPr>
          <w:rFonts w:ascii="Times New Roman" w:hAnsi="Times New Roman"/>
          <w:szCs w:val="24"/>
        </w:rPr>
        <w:t xml:space="preserve"> projektu</w:t>
      </w:r>
      <w:r w:rsidR="006662AA">
        <w:rPr>
          <w:rFonts w:ascii="Times New Roman" w:hAnsi="Times New Roman"/>
          <w:szCs w:val="24"/>
        </w:rPr>
        <w:t>)</w:t>
      </w:r>
      <w:r w:rsidR="006662AA" w:rsidRPr="006662AA">
        <w:rPr>
          <w:rFonts w:ascii="Times New Roman" w:hAnsi="Times New Roman"/>
          <w:szCs w:val="24"/>
        </w:rPr>
        <w:t xml:space="preserve">. </w:t>
      </w:r>
      <w:r w:rsidR="0098258F" w:rsidRPr="00346D7D">
        <w:rPr>
          <w:rFonts w:ascii="Times New Roman" w:hAnsi="Times New Roman" w:cs="Times New Roman"/>
          <w:szCs w:val="24"/>
        </w:rPr>
        <w:t xml:space="preserve">Wprowadzenie przedmiotowej regulacji ma stanowić zabezpieczenie stosowania projektowanej ustawy, również w przypadku umów, o których mowa powyżej. Charakter umowy, pod kątem spełniania przez nią przesłanek pozwalających zakwalifikować ją jako umowę </w:t>
      </w:r>
      <w:r w:rsidR="007020ED" w:rsidRPr="007020ED">
        <w:rPr>
          <w:rFonts w:ascii="Times New Roman" w:hAnsi="Times New Roman" w:cs="Times New Roman"/>
          <w:szCs w:val="24"/>
        </w:rPr>
        <w:t xml:space="preserve">konsumenckiej </w:t>
      </w:r>
      <w:r w:rsidR="0098258F" w:rsidRPr="00346D7D">
        <w:rPr>
          <w:rFonts w:ascii="Times New Roman" w:hAnsi="Times New Roman" w:cs="Times New Roman"/>
          <w:szCs w:val="24"/>
        </w:rPr>
        <w:t>pożyczki lombardowej</w:t>
      </w:r>
      <w:r w:rsidR="00E22A4D">
        <w:rPr>
          <w:rFonts w:ascii="Times New Roman" w:hAnsi="Times New Roman" w:cs="Times New Roman"/>
          <w:szCs w:val="24"/>
        </w:rPr>
        <w:t>,</w:t>
      </w:r>
      <w:r w:rsidR="0098258F" w:rsidRPr="00346D7D">
        <w:rPr>
          <w:rFonts w:ascii="Times New Roman" w:hAnsi="Times New Roman" w:cs="Times New Roman"/>
          <w:szCs w:val="24"/>
        </w:rPr>
        <w:t xml:space="preserve"> będzie oceniany </w:t>
      </w:r>
      <w:r w:rsidR="0098258F" w:rsidRPr="00346D7D">
        <w:rPr>
          <w:rFonts w:ascii="Times New Roman" w:hAnsi="Times New Roman" w:cs="Times New Roman"/>
          <w:i/>
          <w:szCs w:val="24"/>
        </w:rPr>
        <w:t>ad casum</w:t>
      </w:r>
      <w:r w:rsidR="0098258F" w:rsidRPr="00346D7D">
        <w:rPr>
          <w:rFonts w:ascii="Times New Roman" w:hAnsi="Times New Roman" w:cs="Times New Roman"/>
          <w:szCs w:val="24"/>
        </w:rPr>
        <w:t xml:space="preserve">. </w:t>
      </w:r>
    </w:p>
    <w:p w14:paraId="4A74ABFE" w14:textId="6F928A12" w:rsidR="009370E5" w:rsidRPr="009370E5" w:rsidRDefault="00D30C1B" w:rsidP="0063424E">
      <w:pPr>
        <w:pStyle w:val="ARTartustawynprozporzdzenia"/>
        <w:spacing w:before="0"/>
        <w:ind w:firstLine="0"/>
        <w:rPr>
          <w:rFonts w:ascii="Times New Roman" w:hAnsi="Times New Roman" w:cs="Times New Roman"/>
          <w:spacing w:val="-2"/>
          <w:szCs w:val="24"/>
          <w:u w:val="single"/>
        </w:rPr>
      </w:pPr>
      <w:r>
        <w:rPr>
          <w:rFonts w:ascii="Times New Roman" w:hAnsi="Times New Roman"/>
          <w:szCs w:val="24"/>
        </w:rPr>
        <w:t xml:space="preserve">Określone w </w:t>
      </w:r>
      <w:r w:rsidRPr="00D30C1B">
        <w:rPr>
          <w:rFonts w:ascii="Times New Roman" w:hAnsi="Times New Roman"/>
          <w:szCs w:val="24"/>
        </w:rPr>
        <w:t xml:space="preserve">art. 5 ust. </w:t>
      </w:r>
      <w:r w:rsidR="00C76059">
        <w:rPr>
          <w:rFonts w:ascii="Times New Roman" w:hAnsi="Times New Roman"/>
          <w:szCs w:val="24"/>
        </w:rPr>
        <w:t>3</w:t>
      </w:r>
      <w:r w:rsidRPr="00D30C1B">
        <w:rPr>
          <w:rFonts w:ascii="Times New Roman" w:hAnsi="Times New Roman"/>
          <w:szCs w:val="24"/>
        </w:rPr>
        <w:t xml:space="preserve"> projektu</w:t>
      </w:r>
      <w:r>
        <w:rPr>
          <w:rFonts w:ascii="Times New Roman" w:hAnsi="Times New Roman"/>
          <w:szCs w:val="24"/>
        </w:rPr>
        <w:t xml:space="preserve"> </w:t>
      </w:r>
      <w:r w:rsidRPr="00D30C1B">
        <w:rPr>
          <w:rFonts w:ascii="Times New Roman" w:hAnsi="Times New Roman"/>
          <w:szCs w:val="24"/>
        </w:rPr>
        <w:t>sformułowanie „oddanie do dyspozycji”</w:t>
      </w:r>
      <w:r>
        <w:rPr>
          <w:rFonts w:ascii="Times New Roman" w:hAnsi="Times New Roman"/>
          <w:szCs w:val="24"/>
        </w:rPr>
        <w:t xml:space="preserve"> </w:t>
      </w:r>
      <w:r w:rsidRPr="00D30C1B">
        <w:rPr>
          <w:rFonts w:ascii="Times New Roman" w:hAnsi="Times New Roman"/>
          <w:szCs w:val="24"/>
        </w:rPr>
        <w:t>występuje również</w:t>
      </w:r>
      <w:r>
        <w:rPr>
          <w:rFonts w:ascii="Times New Roman" w:hAnsi="Times New Roman"/>
          <w:szCs w:val="24"/>
        </w:rPr>
        <w:t xml:space="preserve"> </w:t>
      </w:r>
      <w:r w:rsidRPr="00D30C1B">
        <w:rPr>
          <w:rFonts w:ascii="Times New Roman" w:hAnsi="Times New Roman"/>
          <w:szCs w:val="24"/>
        </w:rPr>
        <w:t xml:space="preserve">w definicji </w:t>
      </w:r>
      <w:r w:rsidR="005111FC">
        <w:rPr>
          <w:rFonts w:ascii="Times New Roman" w:hAnsi="Times New Roman"/>
          <w:szCs w:val="24"/>
        </w:rPr>
        <w:t xml:space="preserve">umowy </w:t>
      </w:r>
      <w:r w:rsidRPr="00D30C1B">
        <w:rPr>
          <w:rFonts w:ascii="Times New Roman" w:hAnsi="Times New Roman"/>
          <w:szCs w:val="24"/>
        </w:rPr>
        <w:t>kredytu sformułowanej w art. 69 ust. 1 ustawy z dnia 29 sierpnia 1997 r.</w:t>
      </w:r>
      <w:r>
        <w:rPr>
          <w:rFonts w:ascii="Times New Roman" w:hAnsi="Times New Roman"/>
          <w:szCs w:val="24"/>
        </w:rPr>
        <w:t xml:space="preserve"> </w:t>
      </w:r>
      <w:r w:rsidRPr="00D30C1B">
        <w:rPr>
          <w:rFonts w:ascii="Times New Roman" w:hAnsi="Times New Roman"/>
          <w:szCs w:val="24"/>
        </w:rPr>
        <w:t xml:space="preserve">– Prawo bankowe. </w:t>
      </w:r>
      <w:r>
        <w:rPr>
          <w:rFonts w:ascii="Times New Roman" w:hAnsi="Times New Roman"/>
          <w:szCs w:val="24"/>
        </w:rPr>
        <w:t>P</w:t>
      </w:r>
      <w:r w:rsidRPr="00D30C1B">
        <w:rPr>
          <w:rFonts w:ascii="Times New Roman" w:hAnsi="Times New Roman"/>
          <w:szCs w:val="24"/>
        </w:rPr>
        <w:t xml:space="preserve">rzedsiębiorcy </w:t>
      </w:r>
      <w:r w:rsidR="00C76059">
        <w:rPr>
          <w:rFonts w:ascii="Times New Roman" w:hAnsi="Times New Roman"/>
          <w:szCs w:val="24"/>
        </w:rPr>
        <w:t>wykonuj</w:t>
      </w:r>
      <w:r w:rsidRPr="00D30C1B">
        <w:rPr>
          <w:rFonts w:ascii="Times New Roman" w:hAnsi="Times New Roman"/>
          <w:szCs w:val="24"/>
        </w:rPr>
        <w:t>ący działalność, która mogłaby zostać określona</w:t>
      </w:r>
      <w:r>
        <w:rPr>
          <w:rFonts w:ascii="Times New Roman" w:hAnsi="Times New Roman"/>
          <w:szCs w:val="24"/>
        </w:rPr>
        <w:t xml:space="preserve"> </w:t>
      </w:r>
      <w:r w:rsidRPr="00D30C1B">
        <w:rPr>
          <w:rFonts w:ascii="Times New Roman" w:hAnsi="Times New Roman"/>
          <w:szCs w:val="24"/>
        </w:rPr>
        <w:t>jako „działalność lombardowa”, stosują obecnie wzorce umów mające</w:t>
      </w:r>
      <w:r>
        <w:rPr>
          <w:rFonts w:ascii="Times New Roman" w:hAnsi="Times New Roman"/>
          <w:szCs w:val="24"/>
        </w:rPr>
        <w:t xml:space="preserve"> </w:t>
      </w:r>
      <w:r w:rsidRPr="00D30C1B">
        <w:rPr>
          <w:rFonts w:ascii="Times New Roman" w:hAnsi="Times New Roman"/>
          <w:szCs w:val="24"/>
        </w:rPr>
        <w:t>na celu obejście UKK. W szczególności przykładem takiej umowy może być umowa</w:t>
      </w:r>
      <w:r>
        <w:rPr>
          <w:rFonts w:ascii="Times New Roman" w:hAnsi="Times New Roman"/>
          <w:szCs w:val="24"/>
        </w:rPr>
        <w:t xml:space="preserve"> </w:t>
      </w:r>
      <w:r w:rsidRPr="00D30C1B">
        <w:rPr>
          <w:rFonts w:ascii="Times New Roman" w:hAnsi="Times New Roman"/>
          <w:szCs w:val="24"/>
        </w:rPr>
        <w:t>przechowania, w ramach której przedsiębiorca zobowiązuje się do „przechowania”</w:t>
      </w:r>
      <w:r>
        <w:rPr>
          <w:rFonts w:ascii="Times New Roman" w:hAnsi="Times New Roman"/>
          <w:szCs w:val="24"/>
        </w:rPr>
        <w:t xml:space="preserve"> </w:t>
      </w:r>
      <w:r w:rsidRPr="00D30C1B">
        <w:rPr>
          <w:rFonts w:ascii="Times New Roman" w:hAnsi="Times New Roman"/>
          <w:szCs w:val="24"/>
        </w:rPr>
        <w:t>przedmiotu, co w praktyce stanowi odpowiednik zastawu, gdyż w przypadku braku</w:t>
      </w:r>
      <w:r>
        <w:rPr>
          <w:rFonts w:ascii="Times New Roman" w:hAnsi="Times New Roman"/>
          <w:szCs w:val="24"/>
        </w:rPr>
        <w:t xml:space="preserve"> </w:t>
      </w:r>
      <w:r w:rsidRPr="00D30C1B">
        <w:rPr>
          <w:rFonts w:ascii="Times New Roman" w:hAnsi="Times New Roman"/>
          <w:szCs w:val="24"/>
        </w:rPr>
        <w:t xml:space="preserve">zapłaty opłat za </w:t>
      </w:r>
      <w:r w:rsidRPr="00D30C1B">
        <w:rPr>
          <w:rFonts w:ascii="Times New Roman" w:hAnsi="Times New Roman"/>
          <w:szCs w:val="24"/>
        </w:rPr>
        <w:lastRenderedPageBreak/>
        <w:t>„przechowanie” przedsiębiorca ma uprawnienie do zbycia takiego</w:t>
      </w:r>
      <w:r>
        <w:rPr>
          <w:rFonts w:ascii="Times New Roman" w:hAnsi="Times New Roman"/>
          <w:szCs w:val="24"/>
        </w:rPr>
        <w:t xml:space="preserve"> </w:t>
      </w:r>
      <w:r w:rsidRPr="00D30C1B">
        <w:rPr>
          <w:rFonts w:ascii="Times New Roman" w:hAnsi="Times New Roman"/>
          <w:szCs w:val="24"/>
        </w:rPr>
        <w:t>przedmiotu, gdzie jednocześnie rolę „kwoty pożyczki lombardowej” pełni kaucja na</w:t>
      </w:r>
      <w:r>
        <w:rPr>
          <w:rFonts w:ascii="Times New Roman" w:hAnsi="Times New Roman"/>
          <w:szCs w:val="24"/>
        </w:rPr>
        <w:t xml:space="preserve"> </w:t>
      </w:r>
      <w:r w:rsidRPr="00D30C1B">
        <w:rPr>
          <w:rFonts w:ascii="Times New Roman" w:hAnsi="Times New Roman"/>
          <w:szCs w:val="24"/>
        </w:rPr>
        <w:t>zabezpieczenie roszczeń konsumenta w przypadku uszkodzenia przedmiotu. W takim</w:t>
      </w:r>
      <w:r>
        <w:rPr>
          <w:rFonts w:ascii="Times New Roman" w:hAnsi="Times New Roman"/>
          <w:szCs w:val="24"/>
        </w:rPr>
        <w:t xml:space="preserve"> </w:t>
      </w:r>
      <w:r w:rsidRPr="00D30C1B">
        <w:rPr>
          <w:rFonts w:ascii="Times New Roman" w:hAnsi="Times New Roman"/>
          <w:szCs w:val="24"/>
        </w:rPr>
        <w:t>przypadku nie ma miejsca „przeniesienie własności środków pieniężnych” na</w:t>
      </w:r>
      <w:r>
        <w:rPr>
          <w:rFonts w:ascii="Times New Roman" w:hAnsi="Times New Roman"/>
          <w:szCs w:val="24"/>
        </w:rPr>
        <w:t xml:space="preserve"> </w:t>
      </w:r>
      <w:r w:rsidRPr="00D30C1B">
        <w:rPr>
          <w:rFonts w:ascii="Times New Roman" w:hAnsi="Times New Roman"/>
          <w:szCs w:val="24"/>
        </w:rPr>
        <w:t>konsumenta, niewątpliwie jednak są one mu oddawane do dyspozycji (kaucja). Stąd</w:t>
      </w:r>
      <w:r>
        <w:rPr>
          <w:rFonts w:ascii="Times New Roman" w:hAnsi="Times New Roman"/>
          <w:szCs w:val="24"/>
        </w:rPr>
        <w:t xml:space="preserve"> </w:t>
      </w:r>
      <w:r w:rsidRPr="00D30C1B">
        <w:rPr>
          <w:rFonts w:ascii="Times New Roman" w:hAnsi="Times New Roman"/>
          <w:szCs w:val="24"/>
        </w:rPr>
        <w:t>też w ocenie projektodawcy wskazane jest zastosowanie szerszego pojęcia – „oddaje</w:t>
      </w:r>
      <w:r>
        <w:rPr>
          <w:rFonts w:ascii="Times New Roman" w:hAnsi="Times New Roman"/>
          <w:szCs w:val="24"/>
        </w:rPr>
        <w:t xml:space="preserve"> </w:t>
      </w:r>
      <w:r w:rsidRPr="00D30C1B">
        <w:rPr>
          <w:rFonts w:ascii="Times New Roman" w:hAnsi="Times New Roman"/>
          <w:szCs w:val="24"/>
        </w:rPr>
        <w:t>do dyspozycji”, które obejmuje zarówno przeniesienie własności środków, jak</w:t>
      </w:r>
      <w:r>
        <w:rPr>
          <w:rFonts w:ascii="Times New Roman" w:hAnsi="Times New Roman"/>
          <w:szCs w:val="24"/>
        </w:rPr>
        <w:t xml:space="preserve"> </w:t>
      </w:r>
      <w:r w:rsidRPr="00D30C1B">
        <w:rPr>
          <w:rFonts w:ascii="Times New Roman" w:hAnsi="Times New Roman"/>
          <w:szCs w:val="24"/>
        </w:rPr>
        <w:t>i jakąkolwiek inną formę przekazania konsumentowi świadczenia.</w:t>
      </w:r>
      <w:r>
        <w:rPr>
          <w:rFonts w:ascii="Times New Roman" w:hAnsi="Times New Roman"/>
          <w:szCs w:val="24"/>
        </w:rPr>
        <w:t xml:space="preserve"> </w:t>
      </w:r>
      <w:r w:rsidRPr="00D30C1B">
        <w:rPr>
          <w:rFonts w:ascii="Times New Roman" w:hAnsi="Times New Roman"/>
          <w:szCs w:val="24"/>
        </w:rPr>
        <w:t>Intencją projektodawcy jest to, aby także takie umowy jak opisana powyżej umowa</w:t>
      </w:r>
      <w:r>
        <w:rPr>
          <w:rFonts w:ascii="Times New Roman" w:hAnsi="Times New Roman"/>
          <w:szCs w:val="24"/>
        </w:rPr>
        <w:t xml:space="preserve"> </w:t>
      </w:r>
      <w:r w:rsidRPr="00D30C1B">
        <w:rPr>
          <w:rFonts w:ascii="Times New Roman" w:hAnsi="Times New Roman"/>
          <w:szCs w:val="24"/>
        </w:rPr>
        <w:t>„przechowania” nie służyły ominięciu przepisów. Biorąc pod uwagę, że już obecnie</w:t>
      </w:r>
      <w:r>
        <w:rPr>
          <w:rFonts w:ascii="Times New Roman" w:hAnsi="Times New Roman"/>
          <w:szCs w:val="24"/>
        </w:rPr>
        <w:t xml:space="preserve"> </w:t>
      </w:r>
      <w:r w:rsidRPr="00D30C1B">
        <w:rPr>
          <w:rFonts w:ascii="Times New Roman" w:hAnsi="Times New Roman"/>
          <w:szCs w:val="24"/>
        </w:rPr>
        <w:t>umowy takie są stosowane w praktyce, ryzyko takie jest realne i znaczne. W praktyce</w:t>
      </w:r>
      <w:r>
        <w:rPr>
          <w:rFonts w:ascii="Times New Roman" w:hAnsi="Times New Roman"/>
          <w:szCs w:val="24"/>
        </w:rPr>
        <w:t xml:space="preserve"> </w:t>
      </w:r>
      <w:r w:rsidRPr="00D30C1B">
        <w:rPr>
          <w:rFonts w:ascii="Times New Roman" w:hAnsi="Times New Roman"/>
          <w:szCs w:val="24"/>
        </w:rPr>
        <w:t>zatem wąskie ujęcie przedmiotowej kwestii przez posłużenie się pojęciem „przenosi na</w:t>
      </w:r>
      <w:r>
        <w:rPr>
          <w:rFonts w:ascii="Times New Roman" w:hAnsi="Times New Roman"/>
          <w:szCs w:val="24"/>
        </w:rPr>
        <w:t xml:space="preserve"> </w:t>
      </w:r>
      <w:r w:rsidRPr="00D30C1B">
        <w:rPr>
          <w:rFonts w:ascii="Times New Roman" w:hAnsi="Times New Roman"/>
          <w:szCs w:val="24"/>
        </w:rPr>
        <w:t>własność”, w kontekście środków pieniężnych wypłacanych konsumentowi na</w:t>
      </w:r>
      <w:r>
        <w:rPr>
          <w:rFonts w:ascii="Times New Roman" w:hAnsi="Times New Roman"/>
          <w:szCs w:val="24"/>
        </w:rPr>
        <w:t xml:space="preserve"> p</w:t>
      </w:r>
      <w:r w:rsidRPr="00D30C1B">
        <w:rPr>
          <w:rFonts w:ascii="Times New Roman" w:hAnsi="Times New Roman"/>
          <w:szCs w:val="24"/>
        </w:rPr>
        <w:t xml:space="preserve">odstawie umowy </w:t>
      </w:r>
      <w:r w:rsidR="007020ED" w:rsidRPr="007020ED">
        <w:rPr>
          <w:rFonts w:ascii="Times New Roman" w:hAnsi="Times New Roman"/>
          <w:szCs w:val="24"/>
        </w:rPr>
        <w:t xml:space="preserve">konsumenckiej </w:t>
      </w:r>
      <w:r w:rsidRPr="00D30C1B">
        <w:rPr>
          <w:rFonts w:ascii="Times New Roman" w:hAnsi="Times New Roman"/>
          <w:szCs w:val="24"/>
        </w:rPr>
        <w:t>pożyczki lombardowej, mogłoby spowodować skutek odwrotny do</w:t>
      </w:r>
      <w:r>
        <w:rPr>
          <w:rFonts w:ascii="Times New Roman" w:hAnsi="Times New Roman"/>
          <w:szCs w:val="24"/>
        </w:rPr>
        <w:t xml:space="preserve"> </w:t>
      </w:r>
      <w:r w:rsidRPr="00D30C1B">
        <w:rPr>
          <w:rFonts w:ascii="Times New Roman" w:hAnsi="Times New Roman"/>
          <w:szCs w:val="24"/>
        </w:rPr>
        <w:t>zamierzonego przez projektodawcę i w efekcie znaczne pogorszenie sytuacji</w:t>
      </w:r>
      <w:r>
        <w:rPr>
          <w:rFonts w:ascii="Times New Roman" w:hAnsi="Times New Roman"/>
          <w:szCs w:val="24"/>
        </w:rPr>
        <w:t xml:space="preserve"> </w:t>
      </w:r>
      <w:r w:rsidRPr="00D30C1B">
        <w:rPr>
          <w:rFonts w:ascii="Times New Roman" w:hAnsi="Times New Roman"/>
          <w:szCs w:val="24"/>
        </w:rPr>
        <w:t>konsumentów, którym oferowane byłyby umowy na warunkach mniej przejrzystych</w:t>
      </w:r>
      <w:r>
        <w:rPr>
          <w:rFonts w:ascii="Times New Roman" w:hAnsi="Times New Roman"/>
          <w:szCs w:val="24"/>
        </w:rPr>
        <w:t xml:space="preserve"> </w:t>
      </w:r>
      <w:r w:rsidRPr="00D30C1B">
        <w:rPr>
          <w:rFonts w:ascii="Times New Roman" w:hAnsi="Times New Roman"/>
          <w:szCs w:val="24"/>
        </w:rPr>
        <w:t>niż obecnie, z uwagi na przejście przez znaczną część przedsiębiorców na model</w:t>
      </w:r>
      <w:r>
        <w:rPr>
          <w:rFonts w:ascii="Times New Roman" w:hAnsi="Times New Roman"/>
          <w:szCs w:val="24"/>
        </w:rPr>
        <w:t xml:space="preserve"> </w:t>
      </w:r>
      <w:r w:rsidRPr="00D30C1B">
        <w:rPr>
          <w:rFonts w:ascii="Times New Roman" w:hAnsi="Times New Roman"/>
          <w:szCs w:val="24"/>
        </w:rPr>
        <w:t xml:space="preserve">działalności pozwalający na niestosowanie </w:t>
      </w:r>
      <w:r w:rsidR="009370E5">
        <w:rPr>
          <w:rFonts w:ascii="Times New Roman" w:hAnsi="Times New Roman"/>
          <w:szCs w:val="24"/>
        </w:rPr>
        <w:t>przepisów.</w:t>
      </w:r>
    </w:p>
    <w:p w14:paraId="78F70EF4" w14:textId="77777777" w:rsidR="0098258F" w:rsidRPr="00346D7D" w:rsidRDefault="0098258F" w:rsidP="0098258F">
      <w:pPr>
        <w:pStyle w:val="ARTartustawynprozporzdzenia"/>
        <w:numPr>
          <w:ilvl w:val="0"/>
          <w:numId w:val="8"/>
        </w:numPr>
        <w:spacing w:after="120"/>
        <w:ind w:left="426" w:hanging="284"/>
        <w:rPr>
          <w:rFonts w:ascii="Times New Roman" w:hAnsi="Times New Roman" w:cs="Times New Roman"/>
          <w:spacing w:val="-2"/>
          <w:szCs w:val="24"/>
          <w:u w:val="single"/>
        </w:rPr>
      </w:pPr>
      <w:r w:rsidRPr="00346D7D">
        <w:rPr>
          <w:rFonts w:ascii="Times New Roman" w:hAnsi="Times New Roman" w:cs="Times New Roman"/>
          <w:spacing w:val="-2"/>
          <w:szCs w:val="24"/>
          <w:u w:val="single"/>
        </w:rPr>
        <w:t xml:space="preserve">zabezpieczenie lombardowe (projektowany </w:t>
      </w:r>
      <w:r w:rsidRPr="008F167E">
        <w:rPr>
          <w:rFonts w:ascii="Times New Roman" w:hAnsi="Times New Roman" w:cs="Times New Roman"/>
          <w:spacing w:val="-2"/>
          <w:szCs w:val="24"/>
          <w:u w:val="single"/>
        </w:rPr>
        <w:t>art. 3 pkt 9</w:t>
      </w:r>
      <w:r w:rsidRPr="00346D7D">
        <w:rPr>
          <w:rFonts w:ascii="Times New Roman" w:hAnsi="Times New Roman" w:cs="Times New Roman"/>
          <w:spacing w:val="-2"/>
          <w:szCs w:val="24"/>
          <w:u w:val="single"/>
        </w:rPr>
        <w:t>)</w:t>
      </w:r>
    </w:p>
    <w:p w14:paraId="3905A51F" w14:textId="77777777" w:rsidR="0098258F" w:rsidRPr="00346D7D" w:rsidRDefault="0098258F" w:rsidP="0098258F">
      <w:pPr>
        <w:pStyle w:val="PKTpunkt"/>
        <w:ind w:left="0" w:firstLine="510"/>
        <w:rPr>
          <w:rFonts w:ascii="Times New Roman" w:hAnsi="Times New Roman" w:cs="Times New Roman"/>
          <w:szCs w:val="24"/>
        </w:rPr>
      </w:pPr>
      <w:r w:rsidRPr="00346D7D">
        <w:rPr>
          <w:rFonts w:ascii="Times New Roman" w:hAnsi="Times New Roman" w:cs="Times New Roman"/>
          <w:szCs w:val="24"/>
        </w:rPr>
        <w:t xml:space="preserve">W celu wyróżnienia umowy </w:t>
      </w:r>
      <w:r w:rsidR="007020ED" w:rsidRPr="007020ED">
        <w:rPr>
          <w:rFonts w:ascii="Times New Roman" w:hAnsi="Times New Roman" w:cs="Times New Roman"/>
          <w:szCs w:val="24"/>
        </w:rPr>
        <w:t xml:space="preserve">konsumenckiej </w:t>
      </w:r>
      <w:r w:rsidRPr="00346D7D">
        <w:rPr>
          <w:rFonts w:ascii="Times New Roman" w:hAnsi="Times New Roman" w:cs="Times New Roman"/>
          <w:szCs w:val="24"/>
        </w:rPr>
        <w:t xml:space="preserve">pożyczki lombardowej i zapobieganiu obchodzenia projektowanej ustawy proponuje się zdefiniowanie zabezpieczenia lombardowego jako zabezpieczenia wykonania umowy </w:t>
      </w:r>
      <w:r w:rsidR="007020ED" w:rsidRPr="007020ED">
        <w:rPr>
          <w:rFonts w:ascii="Times New Roman" w:hAnsi="Times New Roman" w:cs="Times New Roman"/>
          <w:szCs w:val="24"/>
        </w:rPr>
        <w:t xml:space="preserve">konsumenckiej </w:t>
      </w:r>
      <w:r w:rsidRPr="00346D7D">
        <w:rPr>
          <w:rFonts w:ascii="Times New Roman" w:hAnsi="Times New Roman" w:cs="Times New Roman"/>
          <w:szCs w:val="24"/>
        </w:rPr>
        <w:t>pożyczki lombardowej</w:t>
      </w:r>
      <w:r w:rsidR="007E0E67">
        <w:rPr>
          <w:rFonts w:ascii="Times New Roman" w:hAnsi="Times New Roman" w:cs="Times New Roman"/>
          <w:szCs w:val="24"/>
        </w:rPr>
        <w:t>,</w:t>
      </w:r>
      <w:r w:rsidRPr="00346D7D">
        <w:rPr>
          <w:rFonts w:ascii="Times New Roman" w:hAnsi="Times New Roman" w:cs="Times New Roman"/>
          <w:szCs w:val="24"/>
        </w:rPr>
        <w:t xml:space="preserve"> </w:t>
      </w:r>
      <w:r>
        <w:rPr>
          <w:rFonts w:ascii="Times New Roman" w:hAnsi="Times New Roman" w:cs="Times New Roman"/>
          <w:szCs w:val="24"/>
        </w:rPr>
        <w:t>polegającego na</w:t>
      </w:r>
      <w:r w:rsidR="007645FD">
        <w:rPr>
          <w:rFonts w:ascii="Times New Roman" w:hAnsi="Times New Roman" w:cs="Times New Roman"/>
          <w:szCs w:val="24"/>
        </w:rPr>
        <w:t xml:space="preserve"> ograniczeniu prawa do dysponowania </w:t>
      </w:r>
      <w:r w:rsidR="00C6135D">
        <w:rPr>
          <w:rFonts w:ascii="Times New Roman" w:hAnsi="Times New Roman" w:cs="Times New Roman"/>
          <w:szCs w:val="24"/>
        </w:rPr>
        <w:t xml:space="preserve">przedmiotem zabezpieczenia </w:t>
      </w:r>
      <w:r w:rsidR="007645FD">
        <w:rPr>
          <w:rFonts w:ascii="Times New Roman" w:hAnsi="Times New Roman" w:cs="Times New Roman"/>
          <w:szCs w:val="24"/>
        </w:rPr>
        <w:t>przez konsumenta, w szczególności przez</w:t>
      </w:r>
      <w:r w:rsidRPr="00346D7D">
        <w:rPr>
          <w:rFonts w:ascii="Times New Roman" w:hAnsi="Times New Roman" w:cs="Times New Roman"/>
          <w:szCs w:val="24"/>
        </w:rPr>
        <w:t>:</w:t>
      </w:r>
    </w:p>
    <w:p w14:paraId="289C611E" w14:textId="77777777" w:rsidR="0098258F" w:rsidRPr="00346D7D" w:rsidRDefault="0098258F" w:rsidP="0098258F">
      <w:pPr>
        <w:pStyle w:val="LITlitera"/>
        <w:rPr>
          <w:rFonts w:ascii="Times New Roman" w:hAnsi="Times New Roman" w:cs="Times New Roman"/>
          <w:szCs w:val="24"/>
        </w:rPr>
      </w:pPr>
      <w:r w:rsidRPr="00346D7D">
        <w:rPr>
          <w:rFonts w:ascii="Times New Roman" w:hAnsi="Times New Roman" w:cs="Times New Roman"/>
          <w:szCs w:val="24"/>
        </w:rPr>
        <w:lastRenderedPageBreak/>
        <w:t>a)</w:t>
      </w:r>
      <w:r w:rsidRPr="00346D7D">
        <w:rPr>
          <w:rFonts w:ascii="Times New Roman" w:hAnsi="Times New Roman" w:cs="Times New Roman"/>
          <w:szCs w:val="24"/>
        </w:rPr>
        <w:tab/>
        <w:t>przeniesieni</w:t>
      </w:r>
      <w:r w:rsidR="007645FD">
        <w:rPr>
          <w:rFonts w:ascii="Times New Roman" w:hAnsi="Times New Roman" w:cs="Times New Roman"/>
          <w:szCs w:val="24"/>
        </w:rPr>
        <w:t>e</w:t>
      </w:r>
      <w:r w:rsidRPr="00346D7D">
        <w:rPr>
          <w:rFonts w:ascii="Times New Roman" w:hAnsi="Times New Roman" w:cs="Times New Roman"/>
          <w:szCs w:val="24"/>
        </w:rPr>
        <w:t xml:space="preserve"> </w:t>
      </w:r>
      <w:r w:rsidR="00C6135D">
        <w:rPr>
          <w:rFonts w:ascii="Times New Roman" w:hAnsi="Times New Roman" w:cs="Times New Roman"/>
          <w:szCs w:val="24"/>
        </w:rPr>
        <w:t xml:space="preserve">przez konsumenta </w:t>
      </w:r>
      <w:r w:rsidRPr="00346D7D">
        <w:rPr>
          <w:rFonts w:ascii="Times New Roman" w:hAnsi="Times New Roman" w:cs="Times New Roman"/>
          <w:szCs w:val="24"/>
        </w:rPr>
        <w:t>własności przedmiotu zabezpieczenia lombardowego</w:t>
      </w:r>
      <w:r w:rsidR="007645FD">
        <w:rPr>
          <w:rFonts w:ascii="Times New Roman" w:hAnsi="Times New Roman" w:cs="Times New Roman"/>
          <w:szCs w:val="24"/>
        </w:rPr>
        <w:t xml:space="preserve"> na przedsiębiorcę </w:t>
      </w:r>
      <w:r w:rsidR="00C76059">
        <w:rPr>
          <w:rFonts w:ascii="Times New Roman" w:hAnsi="Times New Roman" w:cs="Times New Roman"/>
          <w:szCs w:val="24"/>
        </w:rPr>
        <w:t>zawierającego tę umowę</w:t>
      </w:r>
      <w:r w:rsidRPr="00346D7D">
        <w:rPr>
          <w:rFonts w:ascii="Times New Roman" w:hAnsi="Times New Roman" w:cs="Times New Roman"/>
          <w:szCs w:val="24"/>
        </w:rPr>
        <w:t>,</w:t>
      </w:r>
    </w:p>
    <w:p w14:paraId="124680FC" w14:textId="77777777" w:rsidR="0098258F" w:rsidRPr="00346D7D" w:rsidRDefault="0098258F" w:rsidP="0098258F">
      <w:pPr>
        <w:pStyle w:val="LITlitera"/>
        <w:rPr>
          <w:rFonts w:ascii="Times New Roman" w:hAnsi="Times New Roman" w:cs="Times New Roman"/>
          <w:szCs w:val="24"/>
        </w:rPr>
      </w:pPr>
      <w:r w:rsidRPr="00346D7D">
        <w:rPr>
          <w:rFonts w:ascii="Times New Roman" w:hAnsi="Times New Roman" w:cs="Times New Roman"/>
          <w:szCs w:val="24"/>
        </w:rPr>
        <w:t>b)</w:t>
      </w:r>
      <w:r w:rsidRPr="00346D7D">
        <w:rPr>
          <w:rFonts w:ascii="Times New Roman" w:hAnsi="Times New Roman" w:cs="Times New Roman"/>
          <w:szCs w:val="24"/>
        </w:rPr>
        <w:tab/>
        <w:t>zobowiązani</w:t>
      </w:r>
      <w:r w:rsidR="007645FD">
        <w:rPr>
          <w:rFonts w:ascii="Times New Roman" w:hAnsi="Times New Roman" w:cs="Times New Roman"/>
          <w:szCs w:val="24"/>
        </w:rPr>
        <w:t>e</w:t>
      </w:r>
      <w:r w:rsidRPr="00346D7D">
        <w:rPr>
          <w:rFonts w:ascii="Times New Roman" w:hAnsi="Times New Roman" w:cs="Times New Roman"/>
          <w:szCs w:val="24"/>
        </w:rPr>
        <w:t xml:space="preserve"> </w:t>
      </w:r>
      <w:r w:rsidR="00C6135D">
        <w:rPr>
          <w:rFonts w:ascii="Times New Roman" w:hAnsi="Times New Roman" w:cs="Times New Roman"/>
          <w:szCs w:val="24"/>
        </w:rPr>
        <w:t xml:space="preserve">konsumenta </w:t>
      </w:r>
      <w:r w:rsidRPr="00346D7D">
        <w:rPr>
          <w:rFonts w:ascii="Times New Roman" w:hAnsi="Times New Roman" w:cs="Times New Roman"/>
          <w:szCs w:val="24"/>
        </w:rPr>
        <w:t>do przeniesienia własności przedmiotu zabezpieczenia lombardowego</w:t>
      </w:r>
      <w:r w:rsidR="007645FD">
        <w:rPr>
          <w:rFonts w:ascii="Times New Roman" w:hAnsi="Times New Roman" w:cs="Times New Roman"/>
          <w:szCs w:val="24"/>
        </w:rPr>
        <w:t xml:space="preserve"> na przedsiębiorcę </w:t>
      </w:r>
      <w:r w:rsidR="00C76059" w:rsidRPr="00C76059">
        <w:rPr>
          <w:rFonts w:ascii="Times New Roman" w:hAnsi="Times New Roman" w:cs="Times New Roman"/>
          <w:szCs w:val="24"/>
        </w:rPr>
        <w:t xml:space="preserve">zawierającego tę umowę </w:t>
      </w:r>
      <w:r w:rsidRPr="00346D7D">
        <w:rPr>
          <w:rFonts w:ascii="Times New Roman" w:hAnsi="Times New Roman" w:cs="Times New Roman"/>
          <w:spacing w:val="-2"/>
          <w:szCs w:val="24"/>
        </w:rPr>
        <w:t>–</w:t>
      </w:r>
      <w:r w:rsidRPr="00346D7D">
        <w:rPr>
          <w:rFonts w:ascii="Times New Roman" w:hAnsi="Times New Roman" w:cs="Times New Roman"/>
          <w:szCs w:val="24"/>
        </w:rPr>
        <w:t xml:space="preserve"> w przypadku braku </w:t>
      </w:r>
      <w:r w:rsidR="00C76059">
        <w:rPr>
          <w:rFonts w:ascii="Times New Roman" w:hAnsi="Times New Roman" w:cs="Times New Roman"/>
          <w:szCs w:val="24"/>
        </w:rPr>
        <w:t>za</w:t>
      </w:r>
      <w:r>
        <w:rPr>
          <w:rFonts w:ascii="Times New Roman" w:hAnsi="Times New Roman" w:cs="Times New Roman"/>
          <w:szCs w:val="24"/>
        </w:rPr>
        <w:t xml:space="preserve">płaty całkowitej kwoty do spłaty </w:t>
      </w:r>
      <w:r w:rsidRPr="00346D7D">
        <w:rPr>
          <w:rFonts w:ascii="Times New Roman" w:hAnsi="Times New Roman" w:cs="Times New Roman"/>
          <w:szCs w:val="24"/>
        </w:rPr>
        <w:t>w terminie,</w:t>
      </w:r>
    </w:p>
    <w:p w14:paraId="35CF0928" w14:textId="77777777" w:rsidR="007645FD" w:rsidRDefault="007E0E67" w:rsidP="0098258F">
      <w:pPr>
        <w:pStyle w:val="LITlitera"/>
        <w:rPr>
          <w:rFonts w:ascii="Times New Roman" w:hAnsi="Times New Roman" w:cs="Times New Roman"/>
          <w:szCs w:val="24"/>
        </w:rPr>
      </w:pPr>
      <w:r>
        <w:rPr>
          <w:rFonts w:ascii="Times New Roman" w:hAnsi="Times New Roman" w:cs="Times New Roman"/>
          <w:szCs w:val="24"/>
        </w:rPr>
        <w:t>c)</w:t>
      </w:r>
      <w:r>
        <w:rPr>
          <w:rFonts w:ascii="Times New Roman" w:hAnsi="Times New Roman" w:cs="Times New Roman"/>
          <w:szCs w:val="24"/>
        </w:rPr>
        <w:tab/>
        <w:t>upoważnieni</w:t>
      </w:r>
      <w:r w:rsidR="007645FD">
        <w:rPr>
          <w:rFonts w:ascii="Times New Roman" w:hAnsi="Times New Roman" w:cs="Times New Roman"/>
          <w:szCs w:val="24"/>
        </w:rPr>
        <w:t>e</w:t>
      </w:r>
      <w:r w:rsidR="0098258F" w:rsidRPr="00346D7D">
        <w:rPr>
          <w:rFonts w:ascii="Times New Roman" w:hAnsi="Times New Roman" w:cs="Times New Roman"/>
          <w:szCs w:val="24"/>
        </w:rPr>
        <w:t xml:space="preserve"> </w:t>
      </w:r>
      <w:r w:rsidR="008E56B5">
        <w:rPr>
          <w:rFonts w:ascii="Times New Roman" w:hAnsi="Times New Roman" w:cs="Times New Roman"/>
          <w:szCs w:val="24"/>
        </w:rPr>
        <w:t xml:space="preserve">przedsiębiorcy </w:t>
      </w:r>
      <w:r w:rsidR="00C76059" w:rsidRPr="00C76059">
        <w:rPr>
          <w:rFonts w:ascii="Times New Roman" w:hAnsi="Times New Roman" w:cs="Times New Roman"/>
          <w:szCs w:val="24"/>
        </w:rPr>
        <w:t xml:space="preserve">zawierającego tę umowę </w:t>
      </w:r>
      <w:r w:rsidR="0098258F" w:rsidRPr="00346D7D">
        <w:rPr>
          <w:rFonts w:ascii="Times New Roman" w:hAnsi="Times New Roman" w:cs="Times New Roman"/>
          <w:szCs w:val="24"/>
        </w:rPr>
        <w:t xml:space="preserve">do sprzedaży przedmiotu zabezpieczenia lombardowego </w:t>
      </w:r>
      <w:r w:rsidR="0098258F" w:rsidRPr="00346D7D">
        <w:rPr>
          <w:rFonts w:ascii="Times New Roman" w:hAnsi="Times New Roman" w:cs="Times New Roman"/>
          <w:spacing w:val="-2"/>
          <w:szCs w:val="24"/>
        </w:rPr>
        <w:t>–</w:t>
      </w:r>
      <w:r w:rsidR="0098258F" w:rsidRPr="00346D7D">
        <w:rPr>
          <w:rFonts w:ascii="Times New Roman" w:hAnsi="Times New Roman" w:cs="Times New Roman"/>
          <w:szCs w:val="24"/>
        </w:rPr>
        <w:t xml:space="preserve"> w przypadku braku </w:t>
      </w:r>
      <w:r w:rsidR="00C76059">
        <w:rPr>
          <w:rFonts w:ascii="Times New Roman" w:hAnsi="Times New Roman" w:cs="Times New Roman"/>
          <w:szCs w:val="24"/>
        </w:rPr>
        <w:t>za</w:t>
      </w:r>
      <w:r w:rsidR="0098258F" w:rsidRPr="00242AFF">
        <w:rPr>
          <w:rFonts w:ascii="Times New Roman" w:hAnsi="Times New Roman" w:cs="Times New Roman"/>
          <w:szCs w:val="24"/>
        </w:rPr>
        <w:t>płaty</w:t>
      </w:r>
      <w:r w:rsidR="0098258F">
        <w:rPr>
          <w:rFonts w:ascii="Times New Roman" w:hAnsi="Times New Roman" w:cs="Times New Roman"/>
          <w:szCs w:val="24"/>
        </w:rPr>
        <w:t xml:space="preserve"> całkowitej kwoty do spłaty</w:t>
      </w:r>
      <w:r w:rsidR="0098258F" w:rsidRPr="00346D7D">
        <w:rPr>
          <w:rFonts w:ascii="Times New Roman" w:hAnsi="Times New Roman" w:cs="Times New Roman"/>
          <w:szCs w:val="24"/>
        </w:rPr>
        <w:t xml:space="preserve"> w terminie</w:t>
      </w:r>
      <w:r w:rsidR="007645FD">
        <w:rPr>
          <w:rFonts w:ascii="Times New Roman" w:hAnsi="Times New Roman" w:cs="Times New Roman"/>
          <w:szCs w:val="24"/>
        </w:rPr>
        <w:t>,</w:t>
      </w:r>
    </w:p>
    <w:p w14:paraId="629F138E" w14:textId="77777777" w:rsidR="0098258F" w:rsidRPr="00346D7D" w:rsidRDefault="007645FD" w:rsidP="0098258F">
      <w:pPr>
        <w:pStyle w:val="LITlitera"/>
        <w:rPr>
          <w:rFonts w:ascii="Times New Roman" w:hAnsi="Times New Roman" w:cs="Times New Roman"/>
          <w:szCs w:val="24"/>
        </w:rPr>
      </w:pPr>
      <w:r>
        <w:rPr>
          <w:rFonts w:ascii="Times New Roman" w:hAnsi="Times New Roman" w:cs="Times New Roman"/>
          <w:szCs w:val="24"/>
        </w:rPr>
        <w:t>d)</w:t>
      </w:r>
      <w:r w:rsidR="009175BE">
        <w:rPr>
          <w:rFonts w:ascii="Times New Roman" w:hAnsi="Times New Roman" w:cs="Times New Roman"/>
          <w:szCs w:val="24"/>
        </w:rPr>
        <w:tab/>
      </w:r>
      <w:r>
        <w:rPr>
          <w:rFonts w:ascii="Times New Roman" w:hAnsi="Times New Roman" w:cs="Times New Roman"/>
          <w:szCs w:val="24"/>
        </w:rPr>
        <w:t xml:space="preserve">ustanowienie zastawu na rzecz przedsiębiorcy </w:t>
      </w:r>
      <w:r w:rsidR="00C76059" w:rsidRPr="00C76059">
        <w:rPr>
          <w:rFonts w:ascii="Times New Roman" w:hAnsi="Times New Roman" w:cs="Times New Roman"/>
          <w:szCs w:val="24"/>
        </w:rPr>
        <w:t>zawierającego tę umowę</w:t>
      </w:r>
      <w:r w:rsidR="0098258F" w:rsidRPr="00346D7D">
        <w:rPr>
          <w:rFonts w:ascii="Times New Roman" w:hAnsi="Times New Roman" w:cs="Times New Roman"/>
          <w:szCs w:val="24"/>
        </w:rPr>
        <w:t xml:space="preserve">. </w:t>
      </w:r>
    </w:p>
    <w:p w14:paraId="0BBE0821"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 xml:space="preserve">Intencją projektodawcy jest ujęcie w proponowanym przepisie stosowanych przez przedsiębiorców </w:t>
      </w:r>
      <w:r w:rsidR="00C76059">
        <w:rPr>
          <w:rFonts w:ascii="Times New Roman" w:hAnsi="Times New Roman"/>
          <w:spacing w:val="-2"/>
          <w:sz w:val="24"/>
          <w:szCs w:val="24"/>
        </w:rPr>
        <w:t xml:space="preserve">wykonujących </w:t>
      </w:r>
      <w:r w:rsidRPr="00346D7D">
        <w:rPr>
          <w:rFonts w:ascii="Times New Roman" w:hAnsi="Times New Roman"/>
          <w:spacing w:val="-2"/>
          <w:sz w:val="24"/>
          <w:szCs w:val="24"/>
        </w:rPr>
        <w:t xml:space="preserve">działalność lombardową form ustanowienia </w:t>
      </w:r>
      <w:r w:rsidRPr="00346D7D">
        <w:rPr>
          <w:rFonts w:ascii="Times New Roman" w:hAnsi="Times New Roman"/>
          <w:sz w:val="24"/>
          <w:szCs w:val="24"/>
        </w:rPr>
        <w:t>zabezpieczenia</w:t>
      </w:r>
      <w:r w:rsidRPr="00346D7D">
        <w:rPr>
          <w:rFonts w:ascii="Times New Roman" w:hAnsi="Times New Roman"/>
          <w:spacing w:val="-2"/>
          <w:sz w:val="24"/>
          <w:szCs w:val="24"/>
        </w:rPr>
        <w:t xml:space="preserve"> lombardowego. W celu ograniczenia możliwości obejścia ustawy katalog ten jest katalogiem otwartym. </w:t>
      </w:r>
    </w:p>
    <w:p w14:paraId="144A8FCA" w14:textId="63C7C920" w:rsidR="0095428F" w:rsidRDefault="006269FA" w:rsidP="009370E5">
      <w:pPr>
        <w:pStyle w:val="ARTartustawynprozporzdzenia"/>
        <w:spacing w:after="120"/>
        <w:rPr>
          <w:rFonts w:ascii="Times New Roman" w:hAnsi="Times New Roman" w:cs="Times New Roman"/>
          <w:spacing w:val="-2"/>
          <w:szCs w:val="24"/>
        </w:rPr>
      </w:pPr>
      <w:r>
        <w:rPr>
          <w:rFonts w:ascii="Times New Roman" w:hAnsi="Times New Roman"/>
          <w:spacing w:val="-2"/>
          <w:szCs w:val="24"/>
        </w:rPr>
        <w:t>Z</w:t>
      </w:r>
      <w:r w:rsidR="0098258F" w:rsidRPr="00346D7D">
        <w:rPr>
          <w:rFonts w:ascii="Times New Roman" w:hAnsi="Times New Roman"/>
          <w:spacing w:val="-2"/>
          <w:szCs w:val="24"/>
        </w:rPr>
        <w:t xml:space="preserve">godnie z </w:t>
      </w:r>
      <w:r w:rsidR="0098258F" w:rsidRPr="008F167E">
        <w:rPr>
          <w:rFonts w:ascii="Times New Roman" w:hAnsi="Times New Roman"/>
          <w:spacing w:val="-2"/>
          <w:szCs w:val="24"/>
        </w:rPr>
        <w:t>art. 6</w:t>
      </w:r>
      <w:r w:rsidR="007645FD" w:rsidRPr="008F167E">
        <w:rPr>
          <w:rFonts w:ascii="Times New Roman" w:hAnsi="Times New Roman"/>
          <w:spacing w:val="-2"/>
          <w:szCs w:val="24"/>
        </w:rPr>
        <w:t xml:space="preserve"> ust. 1</w:t>
      </w:r>
      <w:r>
        <w:rPr>
          <w:rFonts w:ascii="Times New Roman" w:hAnsi="Times New Roman"/>
          <w:spacing w:val="-2"/>
          <w:szCs w:val="24"/>
        </w:rPr>
        <w:t xml:space="preserve"> projektu przedmiot zabezpieczenia lombardowego</w:t>
      </w:r>
      <w:r w:rsidR="0098258F" w:rsidRPr="00346D7D">
        <w:rPr>
          <w:rFonts w:ascii="Times New Roman" w:hAnsi="Times New Roman"/>
          <w:spacing w:val="-2"/>
          <w:szCs w:val="24"/>
        </w:rPr>
        <w:t xml:space="preserve"> to </w:t>
      </w:r>
      <w:r w:rsidR="00B30F49">
        <w:rPr>
          <w:rFonts w:ascii="Times New Roman" w:hAnsi="Times New Roman"/>
          <w:spacing w:val="-2"/>
          <w:szCs w:val="24"/>
        </w:rPr>
        <w:t xml:space="preserve">wyłącznie </w:t>
      </w:r>
      <w:r w:rsidR="0098258F" w:rsidRPr="00346D7D">
        <w:rPr>
          <w:rFonts w:ascii="Times New Roman" w:hAnsi="Times New Roman"/>
          <w:szCs w:val="24"/>
        </w:rPr>
        <w:t xml:space="preserve">rzecz ruchoma będąca własnością konsumenta, stanowiąca zabezpieczenie umowy </w:t>
      </w:r>
      <w:r w:rsidR="007020ED" w:rsidRPr="007020ED">
        <w:rPr>
          <w:rFonts w:ascii="Times New Roman" w:hAnsi="Times New Roman"/>
          <w:szCs w:val="24"/>
        </w:rPr>
        <w:t xml:space="preserve">konsumenckiej </w:t>
      </w:r>
      <w:r w:rsidR="0098258F" w:rsidRPr="00346D7D">
        <w:rPr>
          <w:rFonts w:ascii="Times New Roman" w:hAnsi="Times New Roman"/>
          <w:szCs w:val="24"/>
        </w:rPr>
        <w:t>pożyczki lombardowej.</w:t>
      </w:r>
      <w:r w:rsidR="007645FD">
        <w:rPr>
          <w:rFonts w:ascii="Times New Roman" w:hAnsi="Times New Roman"/>
          <w:szCs w:val="24"/>
        </w:rPr>
        <w:t xml:space="preserve"> </w:t>
      </w:r>
      <w:r w:rsidR="0098258F" w:rsidRPr="00346D7D">
        <w:rPr>
          <w:rFonts w:ascii="Times New Roman" w:hAnsi="Times New Roman"/>
          <w:szCs w:val="24"/>
        </w:rPr>
        <w:t xml:space="preserve">Definicja ta została wprowadzona dla zapewnia przejrzystości tekstu i na użytek regulacji dotyczących sprzedaży przedmiotu zabezpieczenia lombardowego, tak </w:t>
      </w:r>
      <w:r w:rsidR="005111FC">
        <w:rPr>
          <w:rFonts w:ascii="Times New Roman" w:hAnsi="Times New Roman"/>
          <w:szCs w:val="24"/>
        </w:rPr>
        <w:t>a</w:t>
      </w:r>
      <w:r w:rsidR="0098258F" w:rsidRPr="00346D7D">
        <w:rPr>
          <w:rFonts w:ascii="Times New Roman" w:hAnsi="Times New Roman"/>
          <w:szCs w:val="24"/>
        </w:rPr>
        <w:t>by zapewnić czytelność ustawy.</w:t>
      </w:r>
      <w:r w:rsidR="007645FD">
        <w:rPr>
          <w:rFonts w:ascii="Times New Roman" w:hAnsi="Times New Roman"/>
          <w:szCs w:val="24"/>
        </w:rPr>
        <w:t xml:space="preserve"> </w:t>
      </w:r>
      <w:r w:rsidR="00EF28C4" w:rsidRPr="00EF28C4">
        <w:rPr>
          <w:rFonts w:ascii="Times New Roman" w:hAnsi="Times New Roman"/>
          <w:szCs w:val="24"/>
        </w:rPr>
        <w:t>Przedmiot zabezpieczenia lombardowego może stanowić rzecz ruchoma</w:t>
      </w:r>
      <w:r w:rsidR="009016CE">
        <w:rPr>
          <w:rFonts w:ascii="Times New Roman" w:hAnsi="Times New Roman"/>
          <w:szCs w:val="24"/>
        </w:rPr>
        <w:t xml:space="preserve"> będąca przedmiotem wspólności małżeńskiej albo</w:t>
      </w:r>
      <w:r w:rsidR="00EF28C4" w:rsidRPr="00EF28C4">
        <w:rPr>
          <w:rFonts w:ascii="Times New Roman" w:hAnsi="Times New Roman"/>
          <w:szCs w:val="24"/>
        </w:rPr>
        <w:t xml:space="preserve"> której konsument jest współwłaścicielem</w:t>
      </w:r>
      <w:r w:rsidR="0044343A">
        <w:rPr>
          <w:rFonts w:ascii="Times New Roman" w:hAnsi="Times New Roman"/>
          <w:szCs w:val="24"/>
        </w:rPr>
        <w:t xml:space="preserve"> pod warunkiem wyrażenia takiej zgody na podstawie przepisów odrębnych</w:t>
      </w:r>
      <w:r w:rsidR="00EE3E17">
        <w:rPr>
          <w:rFonts w:ascii="Times New Roman" w:hAnsi="Times New Roman"/>
          <w:szCs w:val="24"/>
        </w:rPr>
        <w:t>.</w:t>
      </w:r>
      <w:r w:rsidR="00EF28C4" w:rsidRPr="00EF28C4">
        <w:rPr>
          <w:rFonts w:ascii="Times New Roman" w:hAnsi="Times New Roman"/>
          <w:szCs w:val="24"/>
        </w:rPr>
        <w:t xml:space="preserve"> </w:t>
      </w:r>
      <w:r w:rsidR="00A76EF1" w:rsidRPr="00A76EF1">
        <w:rPr>
          <w:rFonts w:ascii="Times New Roman" w:hAnsi="Times New Roman" w:cs="Times New Roman"/>
          <w:spacing w:val="-2"/>
          <w:szCs w:val="24"/>
        </w:rPr>
        <w:t>Jednocześnie, w ocenie projektodawcy, dalsze rozszerzanie tego katalogu o rzeczy</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cudze jest niezasadne. W założeniu umowa pożyczki lombardowej ma stanowić</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względnie bezpieczną formę pozyskania finansowania dla konsumenta, w której nie</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 xml:space="preserve">występuje ryzyko tzw. „spirali zadłużenia”, a jedynym </w:t>
      </w:r>
      <w:r w:rsidR="00A76EF1" w:rsidRPr="00A76EF1">
        <w:rPr>
          <w:rFonts w:ascii="Times New Roman" w:hAnsi="Times New Roman" w:cs="Times New Roman"/>
          <w:spacing w:val="-2"/>
          <w:szCs w:val="24"/>
        </w:rPr>
        <w:lastRenderedPageBreak/>
        <w:t>potencjalnie negatywnym</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efektem braku spłaty pożyczki lombardowej pozostaje utrata własności określonej</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rzeczy ruchomej. W tym kontekście rozmija się z powyższym celem sytuacja, w której</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konsument pozyskiwałby finansowanie, ale jednocześnie zabezpieczenie stanowiłaby</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rzecz cudza. W efekcie ryzyko dla konsumenta mogłoby być takie samo jak w</w:t>
      </w:r>
      <w:r w:rsidR="00A76EF1">
        <w:rPr>
          <w:rFonts w:ascii="Times New Roman" w:hAnsi="Times New Roman" w:cs="Times New Roman"/>
          <w:spacing w:val="-2"/>
          <w:szCs w:val="24"/>
        </w:rPr>
        <w:t xml:space="preserve"> </w:t>
      </w:r>
      <w:r w:rsidR="00A76EF1" w:rsidRPr="00A76EF1">
        <w:rPr>
          <w:rFonts w:ascii="Times New Roman" w:hAnsi="Times New Roman" w:cs="Times New Roman"/>
          <w:spacing w:val="-2"/>
          <w:szCs w:val="24"/>
        </w:rPr>
        <w:t>przyp</w:t>
      </w:r>
      <w:r w:rsidR="00A76EF1">
        <w:rPr>
          <w:rFonts w:ascii="Times New Roman" w:hAnsi="Times New Roman" w:cs="Times New Roman"/>
          <w:spacing w:val="-2"/>
          <w:szCs w:val="24"/>
        </w:rPr>
        <w:t>adku klasycznej umowy pożyczki.</w:t>
      </w:r>
    </w:p>
    <w:p w14:paraId="0B7AFBE6" w14:textId="77777777" w:rsidR="009016CE" w:rsidRPr="009370E5" w:rsidRDefault="00B175F9" w:rsidP="009016CE">
      <w:pPr>
        <w:pStyle w:val="ARTartustawynprozporzdzenia"/>
        <w:spacing w:after="120"/>
        <w:rPr>
          <w:rFonts w:ascii="Times New Roman" w:hAnsi="Times New Roman" w:cs="Times New Roman"/>
          <w:spacing w:val="-2"/>
          <w:szCs w:val="24"/>
        </w:rPr>
      </w:pPr>
      <w:r w:rsidRPr="00B175F9">
        <w:rPr>
          <w:rFonts w:ascii="Times New Roman" w:hAnsi="Times New Roman" w:cs="Times New Roman"/>
          <w:spacing w:val="-2"/>
          <w:szCs w:val="24"/>
        </w:rPr>
        <w:t xml:space="preserve">Zabezpieczenie lombardowe wygasa z chwilą zapłaty przez konsumenta całkowitej kwoty do spłaty. W takim przypadku przedsiębiorca wykonujący działalność lombardową jest obowiązany niezwłocznie </w:t>
      </w:r>
      <w:r w:rsidR="008E59B8">
        <w:rPr>
          <w:rFonts w:ascii="Times New Roman" w:hAnsi="Times New Roman" w:cs="Times New Roman"/>
          <w:spacing w:val="-2"/>
          <w:szCs w:val="24"/>
        </w:rPr>
        <w:t xml:space="preserve">zwrócić </w:t>
      </w:r>
      <w:r w:rsidRPr="00B175F9">
        <w:rPr>
          <w:rFonts w:ascii="Times New Roman" w:hAnsi="Times New Roman" w:cs="Times New Roman"/>
          <w:spacing w:val="-2"/>
          <w:szCs w:val="24"/>
        </w:rPr>
        <w:t>przedmiot zabezpieczenia lombardowego</w:t>
      </w:r>
      <w:r>
        <w:rPr>
          <w:rFonts w:ascii="Times New Roman" w:hAnsi="Times New Roman" w:cs="Times New Roman"/>
          <w:spacing w:val="-2"/>
          <w:szCs w:val="24"/>
        </w:rPr>
        <w:t xml:space="preserve"> (art. 11 ust. 1</w:t>
      </w:r>
      <w:r w:rsidR="005111FC">
        <w:rPr>
          <w:rFonts w:ascii="Times New Roman" w:hAnsi="Times New Roman" w:cs="Times New Roman"/>
          <w:spacing w:val="-2"/>
          <w:szCs w:val="24"/>
        </w:rPr>
        <w:t xml:space="preserve"> projektu</w:t>
      </w:r>
      <w:r>
        <w:rPr>
          <w:rFonts w:ascii="Times New Roman" w:hAnsi="Times New Roman" w:cs="Times New Roman"/>
          <w:spacing w:val="-2"/>
          <w:szCs w:val="24"/>
        </w:rPr>
        <w:t>)</w:t>
      </w:r>
      <w:r w:rsidRPr="00B175F9">
        <w:rPr>
          <w:rFonts w:ascii="Times New Roman" w:hAnsi="Times New Roman" w:cs="Times New Roman"/>
          <w:spacing w:val="-2"/>
          <w:szCs w:val="24"/>
        </w:rPr>
        <w:t xml:space="preserve">. </w:t>
      </w:r>
      <w:r w:rsidR="008E59B8">
        <w:rPr>
          <w:rFonts w:ascii="Times New Roman" w:hAnsi="Times New Roman" w:cs="Times New Roman"/>
          <w:spacing w:val="-2"/>
          <w:szCs w:val="24"/>
        </w:rPr>
        <w:br/>
      </w:r>
      <w:r w:rsidRPr="00B175F9">
        <w:rPr>
          <w:rFonts w:ascii="Times New Roman" w:hAnsi="Times New Roman" w:cs="Times New Roman"/>
          <w:spacing w:val="-2"/>
          <w:szCs w:val="24"/>
        </w:rPr>
        <w:t xml:space="preserve">W przypadku </w:t>
      </w:r>
      <w:r w:rsidR="0001207C">
        <w:rPr>
          <w:rFonts w:ascii="Times New Roman" w:hAnsi="Times New Roman" w:cs="Times New Roman"/>
          <w:spacing w:val="-2"/>
          <w:szCs w:val="24"/>
        </w:rPr>
        <w:t>gdy ustanowienie zabezpieczenia lombardowego nastąpiło przez przeniesienie własności przedmiotu</w:t>
      </w:r>
      <w:r w:rsidR="0016005C">
        <w:rPr>
          <w:rFonts w:ascii="Times New Roman" w:hAnsi="Times New Roman" w:cs="Times New Roman"/>
          <w:spacing w:val="-2"/>
          <w:szCs w:val="24"/>
        </w:rPr>
        <w:t xml:space="preserve"> zabezpieczenia lombardowego na</w:t>
      </w:r>
      <w:r w:rsidR="0001207C">
        <w:rPr>
          <w:rFonts w:ascii="Times New Roman" w:hAnsi="Times New Roman" w:cs="Times New Roman"/>
          <w:spacing w:val="-2"/>
          <w:szCs w:val="24"/>
        </w:rPr>
        <w:t xml:space="preserve"> przedsiębiorcę wykonującego działalność lombardową, z chwil</w:t>
      </w:r>
      <w:r w:rsidR="008D7A5A">
        <w:rPr>
          <w:rFonts w:ascii="Times New Roman" w:hAnsi="Times New Roman" w:cs="Times New Roman"/>
          <w:spacing w:val="-2"/>
          <w:szCs w:val="24"/>
        </w:rPr>
        <w:t>ą</w:t>
      </w:r>
      <w:r w:rsidR="0001207C">
        <w:rPr>
          <w:rFonts w:ascii="Times New Roman" w:hAnsi="Times New Roman" w:cs="Times New Roman"/>
          <w:spacing w:val="-2"/>
          <w:szCs w:val="24"/>
        </w:rPr>
        <w:t xml:space="preserve"> dokonania przez konsumenta zapłaty całkowitej kwoty do spłaty</w:t>
      </w:r>
      <w:r w:rsidR="005111FC">
        <w:rPr>
          <w:rFonts w:ascii="Times New Roman" w:hAnsi="Times New Roman" w:cs="Times New Roman"/>
          <w:spacing w:val="-2"/>
          <w:szCs w:val="24"/>
        </w:rPr>
        <w:t>,</w:t>
      </w:r>
      <w:r w:rsidR="0001207C">
        <w:rPr>
          <w:rFonts w:ascii="Times New Roman" w:hAnsi="Times New Roman" w:cs="Times New Roman"/>
          <w:spacing w:val="-2"/>
          <w:szCs w:val="24"/>
        </w:rPr>
        <w:t xml:space="preserve"> własność przedmiotu tego zabezpieczenia staje się </w:t>
      </w:r>
      <w:r w:rsidR="0044343A">
        <w:rPr>
          <w:rFonts w:ascii="Times New Roman" w:hAnsi="Times New Roman" w:cs="Times New Roman"/>
          <w:spacing w:val="-2"/>
          <w:szCs w:val="24"/>
        </w:rPr>
        <w:t xml:space="preserve">ponownie odpowiednio </w:t>
      </w:r>
      <w:r w:rsidR="0001207C">
        <w:rPr>
          <w:rFonts w:ascii="Times New Roman" w:hAnsi="Times New Roman" w:cs="Times New Roman"/>
          <w:spacing w:val="-2"/>
          <w:szCs w:val="24"/>
        </w:rPr>
        <w:t xml:space="preserve">własnością </w:t>
      </w:r>
      <w:r w:rsidR="0044343A">
        <w:rPr>
          <w:rFonts w:ascii="Times New Roman" w:hAnsi="Times New Roman" w:cs="Times New Roman"/>
          <w:spacing w:val="-2"/>
          <w:szCs w:val="24"/>
        </w:rPr>
        <w:t>konsumenta albo konsumenta i jego małżonka, albo konsumenta i osoby będącej współwłaścicielem tego przedmiotu bezpośrednio przed ustanowieniem zab</w:t>
      </w:r>
      <w:r w:rsidR="00F14C04">
        <w:rPr>
          <w:rFonts w:ascii="Times New Roman" w:hAnsi="Times New Roman" w:cs="Times New Roman"/>
          <w:spacing w:val="-2"/>
          <w:szCs w:val="24"/>
        </w:rPr>
        <w:t xml:space="preserve">ezpieczenia lombardowego </w:t>
      </w:r>
      <w:r w:rsidRPr="00B175F9">
        <w:rPr>
          <w:rFonts w:ascii="Times New Roman" w:hAnsi="Times New Roman" w:cs="Times New Roman"/>
          <w:spacing w:val="-2"/>
          <w:szCs w:val="24"/>
        </w:rPr>
        <w:t>(</w:t>
      </w:r>
      <w:r w:rsidR="0016005C">
        <w:rPr>
          <w:rFonts w:ascii="Times New Roman" w:hAnsi="Times New Roman" w:cs="Times New Roman"/>
          <w:spacing w:val="-2"/>
          <w:szCs w:val="24"/>
        </w:rPr>
        <w:t>art. 11 ust. 2</w:t>
      </w:r>
      <w:r w:rsidR="003A42A9">
        <w:rPr>
          <w:rFonts w:ascii="Times New Roman" w:hAnsi="Times New Roman" w:cs="Times New Roman"/>
          <w:spacing w:val="-2"/>
          <w:szCs w:val="24"/>
        </w:rPr>
        <w:t xml:space="preserve"> i art. 17 ust. 3</w:t>
      </w:r>
      <w:r w:rsidR="00BE0058">
        <w:rPr>
          <w:rFonts w:ascii="Times New Roman" w:hAnsi="Times New Roman" w:cs="Times New Roman"/>
          <w:spacing w:val="-2"/>
          <w:szCs w:val="24"/>
        </w:rPr>
        <w:t xml:space="preserve"> projektu</w:t>
      </w:r>
      <w:r w:rsidRPr="00B175F9">
        <w:rPr>
          <w:rFonts w:ascii="Times New Roman" w:hAnsi="Times New Roman" w:cs="Times New Roman"/>
          <w:spacing w:val="-2"/>
          <w:szCs w:val="24"/>
        </w:rPr>
        <w:t xml:space="preserve">), a przedsiębiorca wykonujący działalność lombardową jest obowiązany niezwłocznie </w:t>
      </w:r>
      <w:r w:rsidR="0044343A">
        <w:rPr>
          <w:rFonts w:ascii="Times New Roman" w:hAnsi="Times New Roman" w:cs="Times New Roman"/>
          <w:spacing w:val="-2"/>
          <w:szCs w:val="24"/>
        </w:rPr>
        <w:t xml:space="preserve">zwrócić </w:t>
      </w:r>
      <w:r w:rsidRPr="00B175F9">
        <w:rPr>
          <w:rFonts w:ascii="Times New Roman" w:hAnsi="Times New Roman" w:cs="Times New Roman"/>
          <w:spacing w:val="-2"/>
          <w:szCs w:val="24"/>
        </w:rPr>
        <w:t xml:space="preserve">przedmiot zabezpieczenia lombardowego oraz wystawić na żądanie </w:t>
      </w:r>
      <w:r w:rsidR="0044343A">
        <w:rPr>
          <w:rFonts w:ascii="Times New Roman" w:hAnsi="Times New Roman" w:cs="Times New Roman"/>
          <w:spacing w:val="-2"/>
          <w:szCs w:val="24"/>
        </w:rPr>
        <w:t xml:space="preserve">odpowiednio konsumenta lub jego małżonka </w:t>
      </w:r>
      <w:r w:rsidRPr="00B175F9">
        <w:rPr>
          <w:rFonts w:ascii="Times New Roman" w:hAnsi="Times New Roman" w:cs="Times New Roman"/>
          <w:spacing w:val="-2"/>
          <w:szCs w:val="24"/>
        </w:rPr>
        <w:t>potwierdzenie przeniesienia własności przedmiotu tego zabezpieczenia.</w:t>
      </w:r>
      <w:r>
        <w:rPr>
          <w:rFonts w:ascii="Times New Roman" w:hAnsi="Times New Roman" w:cs="Times New Roman"/>
          <w:spacing w:val="-2"/>
          <w:szCs w:val="24"/>
        </w:rPr>
        <w:t xml:space="preserve"> Z kolei w</w:t>
      </w:r>
      <w:r w:rsidR="009016CE" w:rsidRPr="009016CE">
        <w:rPr>
          <w:rFonts w:ascii="Times New Roman" w:hAnsi="Times New Roman" w:cs="Times New Roman"/>
          <w:spacing w:val="-2"/>
          <w:szCs w:val="24"/>
        </w:rPr>
        <w:t xml:space="preserve"> przypadku braku zapłaty przez konsumenta całości lub części całkowitej kwoty do spłaty w terminie przedmiot zabezpieczenia lombardowego staje się własnością przedsiębiorcy wykonującego działalność lombardową, chyba</w:t>
      </w:r>
      <w:r w:rsidR="00EE3E17">
        <w:rPr>
          <w:rFonts w:ascii="Times New Roman" w:hAnsi="Times New Roman" w:cs="Times New Roman"/>
          <w:spacing w:val="-2"/>
          <w:szCs w:val="24"/>
        </w:rPr>
        <w:t xml:space="preserve"> </w:t>
      </w:r>
      <w:r w:rsidR="0044343A">
        <w:rPr>
          <w:rFonts w:ascii="Times New Roman" w:hAnsi="Times New Roman" w:cs="Times New Roman"/>
          <w:spacing w:val="-2"/>
          <w:szCs w:val="24"/>
        </w:rPr>
        <w:t xml:space="preserve">że przedmiot zabezpieczenia </w:t>
      </w:r>
      <w:r w:rsidR="00F14C04">
        <w:rPr>
          <w:rFonts w:ascii="Times New Roman" w:hAnsi="Times New Roman" w:cs="Times New Roman"/>
          <w:spacing w:val="-2"/>
          <w:szCs w:val="24"/>
        </w:rPr>
        <w:t>lombardowego</w:t>
      </w:r>
      <w:r w:rsidR="0044343A">
        <w:rPr>
          <w:rFonts w:ascii="Times New Roman" w:hAnsi="Times New Roman" w:cs="Times New Roman"/>
          <w:spacing w:val="-2"/>
          <w:szCs w:val="24"/>
        </w:rPr>
        <w:t xml:space="preserve"> nie stanowi własności konsumenta lub współmałżonek lub którykolwiek ze współwłaścicieli nie wyraził zgody na ustanowienie zabezpieczenia, </w:t>
      </w:r>
      <w:r w:rsidR="004A7750">
        <w:rPr>
          <w:rFonts w:ascii="Times New Roman" w:hAnsi="Times New Roman" w:cs="Times New Roman"/>
          <w:spacing w:val="-2"/>
          <w:szCs w:val="24"/>
        </w:rPr>
        <w:t>jeśli</w:t>
      </w:r>
      <w:r w:rsidR="0044343A">
        <w:rPr>
          <w:rFonts w:ascii="Times New Roman" w:hAnsi="Times New Roman" w:cs="Times New Roman"/>
          <w:spacing w:val="-2"/>
          <w:szCs w:val="24"/>
        </w:rPr>
        <w:t xml:space="preserve"> taka zgoda była wyrażona przepisami prawa.</w:t>
      </w:r>
      <w:r w:rsidR="009016CE" w:rsidRPr="009016CE">
        <w:rPr>
          <w:rFonts w:ascii="Times New Roman" w:hAnsi="Times New Roman" w:cs="Times New Roman"/>
          <w:spacing w:val="-2"/>
          <w:szCs w:val="24"/>
        </w:rPr>
        <w:t xml:space="preserve"> Przepis art. 169 ustawy z dnia</w:t>
      </w:r>
      <w:r w:rsidR="00E1656D">
        <w:rPr>
          <w:rFonts w:ascii="Times New Roman" w:hAnsi="Times New Roman" w:cs="Times New Roman"/>
          <w:spacing w:val="-2"/>
          <w:szCs w:val="24"/>
        </w:rPr>
        <w:t xml:space="preserve"> </w:t>
      </w:r>
      <w:r w:rsidR="009016CE" w:rsidRPr="009016CE">
        <w:rPr>
          <w:rFonts w:ascii="Times New Roman" w:hAnsi="Times New Roman" w:cs="Times New Roman"/>
          <w:spacing w:val="-2"/>
          <w:szCs w:val="24"/>
        </w:rPr>
        <w:t xml:space="preserve">23 kwietnia </w:t>
      </w:r>
      <w:r w:rsidR="009016CE" w:rsidRPr="009016CE">
        <w:rPr>
          <w:rFonts w:ascii="Times New Roman" w:hAnsi="Times New Roman" w:cs="Times New Roman"/>
          <w:spacing w:val="-2"/>
          <w:szCs w:val="24"/>
        </w:rPr>
        <w:lastRenderedPageBreak/>
        <w:t xml:space="preserve">1964 r. – Kodeks cywilny stosuje się </w:t>
      </w:r>
      <w:r>
        <w:rPr>
          <w:rFonts w:ascii="Times New Roman" w:hAnsi="Times New Roman" w:cs="Times New Roman"/>
          <w:spacing w:val="-2"/>
          <w:szCs w:val="24"/>
        </w:rPr>
        <w:t>(art. 11 ust. 3)</w:t>
      </w:r>
      <w:r w:rsidR="009016CE" w:rsidRPr="009016CE">
        <w:rPr>
          <w:rFonts w:ascii="Times New Roman" w:hAnsi="Times New Roman" w:cs="Times New Roman"/>
          <w:spacing w:val="-2"/>
          <w:szCs w:val="24"/>
        </w:rPr>
        <w:t>.</w:t>
      </w:r>
      <w:r>
        <w:rPr>
          <w:rFonts w:ascii="Times New Roman" w:hAnsi="Times New Roman" w:cs="Times New Roman"/>
          <w:spacing w:val="-2"/>
          <w:szCs w:val="24"/>
        </w:rPr>
        <w:t xml:space="preserve"> </w:t>
      </w:r>
      <w:r w:rsidR="00612972">
        <w:rPr>
          <w:rFonts w:ascii="Times New Roman" w:hAnsi="Times New Roman" w:cs="Times New Roman"/>
          <w:spacing w:val="-2"/>
          <w:szCs w:val="24"/>
        </w:rPr>
        <w:t>S</w:t>
      </w:r>
      <w:r w:rsidR="001D4F02">
        <w:rPr>
          <w:rFonts w:ascii="Times New Roman" w:hAnsi="Times New Roman" w:cs="Times New Roman"/>
          <w:spacing w:val="-2"/>
          <w:szCs w:val="24"/>
        </w:rPr>
        <w:t>tosowanie art. </w:t>
      </w:r>
      <w:r w:rsidRPr="00B175F9">
        <w:rPr>
          <w:rFonts w:ascii="Times New Roman" w:hAnsi="Times New Roman" w:cs="Times New Roman"/>
          <w:spacing w:val="-2"/>
          <w:szCs w:val="24"/>
        </w:rPr>
        <w:t>169 ustawy</w:t>
      </w:r>
      <w:r w:rsidR="00BE0058" w:rsidRPr="009B0C4A">
        <w:t xml:space="preserve"> </w:t>
      </w:r>
      <w:r w:rsidR="00BE0058" w:rsidRPr="009B0C4A">
        <w:rPr>
          <w:rFonts w:ascii="Times New Roman" w:hAnsi="Times New Roman" w:cs="Times New Roman"/>
          <w:spacing w:val="-2"/>
          <w:szCs w:val="24"/>
        </w:rPr>
        <w:t>z dnia</w:t>
      </w:r>
      <w:r w:rsidR="00E1656D">
        <w:rPr>
          <w:rFonts w:ascii="Times New Roman" w:hAnsi="Times New Roman" w:cs="Times New Roman"/>
          <w:spacing w:val="-2"/>
          <w:szCs w:val="24"/>
        </w:rPr>
        <w:t xml:space="preserve"> </w:t>
      </w:r>
      <w:r w:rsidR="00BE0058" w:rsidRPr="009B0C4A">
        <w:rPr>
          <w:rFonts w:ascii="Times New Roman" w:hAnsi="Times New Roman" w:cs="Times New Roman"/>
          <w:spacing w:val="-2"/>
          <w:szCs w:val="24"/>
        </w:rPr>
        <w:t>23 kwietnia 1964 r.</w:t>
      </w:r>
      <w:r w:rsidRPr="00B175F9">
        <w:rPr>
          <w:rFonts w:ascii="Times New Roman" w:hAnsi="Times New Roman" w:cs="Times New Roman"/>
          <w:spacing w:val="-2"/>
          <w:szCs w:val="24"/>
        </w:rPr>
        <w:t xml:space="preserve"> – Kodeks cywiln</w:t>
      </w:r>
      <w:r w:rsidR="00BE0058">
        <w:rPr>
          <w:rFonts w:ascii="Times New Roman" w:hAnsi="Times New Roman" w:cs="Times New Roman"/>
          <w:spacing w:val="-2"/>
          <w:szCs w:val="24"/>
        </w:rPr>
        <w:t>y</w:t>
      </w:r>
      <w:r>
        <w:rPr>
          <w:rFonts w:ascii="Times New Roman" w:hAnsi="Times New Roman" w:cs="Times New Roman"/>
          <w:spacing w:val="-2"/>
          <w:szCs w:val="24"/>
        </w:rPr>
        <w:t xml:space="preserve"> ma znaczenie dla oceny dobrej lub z</w:t>
      </w:r>
      <w:r w:rsidR="00BE0058">
        <w:rPr>
          <w:rFonts w:ascii="Times New Roman" w:hAnsi="Times New Roman" w:cs="Times New Roman"/>
          <w:spacing w:val="-2"/>
          <w:szCs w:val="24"/>
        </w:rPr>
        <w:t>ł</w:t>
      </w:r>
      <w:r>
        <w:rPr>
          <w:rFonts w:ascii="Times New Roman" w:hAnsi="Times New Roman" w:cs="Times New Roman"/>
          <w:spacing w:val="-2"/>
          <w:szCs w:val="24"/>
        </w:rPr>
        <w:t>ej wiary przedsiębiorcy</w:t>
      </w:r>
      <w:r w:rsidRPr="00B175F9">
        <w:t xml:space="preserve"> </w:t>
      </w:r>
      <w:r w:rsidRPr="00B175F9">
        <w:rPr>
          <w:rFonts w:ascii="Times New Roman" w:hAnsi="Times New Roman" w:cs="Times New Roman"/>
          <w:spacing w:val="-2"/>
          <w:szCs w:val="24"/>
        </w:rPr>
        <w:t>wykonując</w:t>
      </w:r>
      <w:r>
        <w:rPr>
          <w:rFonts w:ascii="Times New Roman" w:hAnsi="Times New Roman" w:cs="Times New Roman"/>
          <w:spacing w:val="-2"/>
          <w:szCs w:val="24"/>
        </w:rPr>
        <w:t xml:space="preserve">ego </w:t>
      </w:r>
      <w:r w:rsidRPr="00B175F9">
        <w:rPr>
          <w:rFonts w:ascii="Times New Roman" w:hAnsi="Times New Roman" w:cs="Times New Roman"/>
          <w:spacing w:val="-2"/>
          <w:szCs w:val="24"/>
        </w:rPr>
        <w:t>działalność lombardową</w:t>
      </w:r>
      <w:r w:rsidR="00767757">
        <w:rPr>
          <w:rFonts w:ascii="Times New Roman" w:hAnsi="Times New Roman" w:cs="Times New Roman"/>
          <w:spacing w:val="-2"/>
          <w:szCs w:val="24"/>
        </w:rPr>
        <w:t xml:space="preserve"> i wynikających z tego konsekwencji c</w:t>
      </w:r>
      <w:r w:rsidR="00767757">
        <w:t xml:space="preserve">o do </w:t>
      </w:r>
      <w:r w:rsidR="00767757" w:rsidRPr="00767757">
        <w:rPr>
          <w:rFonts w:ascii="Times New Roman" w:hAnsi="Times New Roman" w:cs="Times New Roman"/>
          <w:spacing w:val="-2"/>
          <w:szCs w:val="24"/>
        </w:rPr>
        <w:t>uzysk</w:t>
      </w:r>
      <w:r w:rsidR="00767757">
        <w:rPr>
          <w:rFonts w:ascii="Times New Roman" w:hAnsi="Times New Roman" w:cs="Times New Roman"/>
          <w:spacing w:val="-2"/>
          <w:szCs w:val="24"/>
        </w:rPr>
        <w:t>ania własności rzeczy.</w:t>
      </w:r>
    </w:p>
    <w:p w14:paraId="081E4CEC" w14:textId="77777777" w:rsidR="0098258F" w:rsidRPr="00346D7D" w:rsidRDefault="0098258F" w:rsidP="005C07BC">
      <w:pPr>
        <w:pStyle w:val="ARTartustawynprozporzdzenia"/>
        <w:numPr>
          <w:ilvl w:val="0"/>
          <w:numId w:val="8"/>
        </w:numPr>
        <w:spacing w:after="120"/>
        <w:ind w:left="426" w:hanging="284"/>
        <w:rPr>
          <w:rFonts w:ascii="Times New Roman" w:hAnsi="Times New Roman" w:cs="Times New Roman"/>
          <w:spacing w:val="-2"/>
          <w:szCs w:val="24"/>
          <w:u w:val="single"/>
        </w:rPr>
      </w:pPr>
      <w:r w:rsidRPr="00346D7D">
        <w:rPr>
          <w:rFonts w:ascii="Times New Roman" w:hAnsi="Times New Roman" w:cs="Times New Roman"/>
          <w:spacing w:val="-2"/>
          <w:szCs w:val="24"/>
          <w:u w:val="single"/>
        </w:rPr>
        <w:t xml:space="preserve">informacje przedkontraktowe oraz elementy obowiązkowe umowy </w:t>
      </w:r>
      <w:r w:rsidR="008906B0">
        <w:rPr>
          <w:rFonts w:ascii="Times New Roman" w:hAnsi="Times New Roman" w:cs="Times New Roman"/>
          <w:spacing w:val="-2"/>
          <w:szCs w:val="24"/>
          <w:u w:val="single"/>
        </w:rPr>
        <w:t xml:space="preserve">konsumenckiej </w:t>
      </w:r>
      <w:r w:rsidRPr="00346D7D">
        <w:rPr>
          <w:rFonts w:ascii="Times New Roman" w:hAnsi="Times New Roman" w:cs="Times New Roman"/>
          <w:spacing w:val="-2"/>
          <w:szCs w:val="24"/>
          <w:u w:val="single"/>
        </w:rPr>
        <w:t xml:space="preserve">pożyczki lombardowej </w:t>
      </w:r>
    </w:p>
    <w:p w14:paraId="0D79AD37" w14:textId="77777777" w:rsidR="0098258F" w:rsidRPr="00346D7D" w:rsidRDefault="0098258F" w:rsidP="0098258F">
      <w:pPr>
        <w:pStyle w:val="PKTpunkt"/>
        <w:ind w:left="0" w:firstLine="510"/>
        <w:rPr>
          <w:rFonts w:ascii="Times New Roman" w:hAnsi="Times New Roman" w:cs="Times New Roman"/>
          <w:spacing w:val="-2"/>
          <w:szCs w:val="24"/>
        </w:rPr>
      </w:pPr>
      <w:r w:rsidRPr="00346D7D">
        <w:rPr>
          <w:rFonts w:ascii="Times New Roman" w:hAnsi="Times New Roman" w:cs="Times New Roman"/>
          <w:spacing w:val="-2"/>
          <w:szCs w:val="24"/>
        </w:rPr>
        <w:t xml:space="preserve">Wzorem UKK projekt ustawy o </w:t>
      </w:r>
      <w:r w:rsidR="00951959" w:rsidRPr="00951959">
        <w:rPr>
          <w:rFonts w:ascii="Times New Roman" w:hAnsi="Times New Roman" w:cs="Times New Roman"/>
          <w:spacing w:val="-2"/>
          <w:szCs w:val="24"/>
        </w:rPr>
        <w:t xml:space="preserve">konsumenckiej </w:t>
      </w:r>
      <w:r w:rsidR="00951959">
        <w:rPr>
          <w:rFonts w:ascii="Times New Roman" w:hAnsi="Times New Roman" w:cs="Times New Roman"/>
          <w:spacing w:val="-2"/>
          <w:szCs w:val="24"/>
        </w:rPr>
        <w:t>pożyczce</w:t>
      </w:r>
      <w:r w:rsidRPr="00346D7D">
        <w:rPr>
          <w:rFonts w:ascii="Times New Roman" w:hAnsi="Times New Roman" w:cs="Times New Roman"/>
          <w:spacing w:val="-2"/>
          <w:szCs w:val="24"/>
        </w:rPr>
        <w:t xml:space="preserve"> lombardowej w </w:t>
      </w:r>
      <w:r w:rsidRPr="006269FA">
        <w:rPr>
          <w:rFonts w:ascii="Times New Roman" w:hAnsi="Times New Roman" w:cs="Times New Roman"/>
          <w:spacing w:val="-2"/>
          <w:szCs w:val="24"/>
        </w:rPr>
        <w:t>art. 7</w:t>
      </w:r>
      <w:r w:rsidRPr="00346D7D">
        <w:rPr>
          <w:rFonts w:ascii="Times New Roman" w:hAnsi="Times New Roman" w:cs="Times New Roman"/>
          <w:spacing w:val="-2"/>
          <w:szCs w:val="24"/>
        </w:rPr>
        <w:t xml:space="preserve"> zobowiązuje przedsiębiorcę do przekazania podstawowych informacji dotyczących zawieranej umowy na trwałym nośniku, na etapie przedkontraktowym, tj.</w:t>
      </w:r>
      <w:r w:rsidR="00BE0058">
        <w:rPr>
          <w:rFonts w:ascii="Times New Roman" w:hAnsi="Times New Roman" w:cs="Times New Roman"/>
          <w:spacing w:val="-2"/>
          <w:szCs w:val="24"/>
        </w:rPr>
        <w:t xml:space="preserve"> informacji o</w:t>
      </w:r>
      <w:r w:rsidRPr="00346D7D">
        <w:rPr>
          <w:rFonts w:ascii="Times New Roman" w:hAnsi="Times New Roman" w:cs="Times New Roman"/>
          <w:spacing w:val="-2"/>
          <w:szCs w:val="24"/>
        </w:rPr>
        <w:t>:</w:t>
      </w:r>
    </w:p>
    <w:p w14:paraId="0FF6C24B" w14:textId="77777777" w:rsidR="00767757" w:rsidRDefault="00767757" w:rsidP="00767757">
      <w:pPr>
        <w:pStyle w:val="PKTpunkt"/>
      </w:pPr>
      <w:r w:rsidRPr="005A446F">
        <w:t>1)</w:t>
      </w:r>
      <w:r w:rsidRPr="005A446F">
        <w:tab/>
        <w:t>firmie, siedzibie i adresie</w:t>
      </w:r>
      <w:r w:rsidR="00BE0058">
        <w:t>,</w:t>
      </w:r>
      <w:r w:rsidRPr="005A446F">
        <w:t xml:space="preserve"> </w:t>
      </w:r>
      <w:r>
        <w:t xml:space="preserve">pod którym </w:t>
      </w:r>
      <w:r w:rsidRPr="005A446F">
        <w:t>przedsiębiorc</w:t>
      </w:r>
      <w:r>
        <w:t>a ten wykonuje</w:t>
      </w:r>
      <w:r w:rsidRPr="005A446F">
        <w:t xml:space="preserve"> działalność lombardową</w:t>
      </w:r>
      <w:r>
        <w:t>;</w:t>
      </w:r>
    </w:p>
    <w:p w14:paraId="08886A47" w14:textId="77777777" w:rsidR="00767757" w:rsidRPr="005A446F" w:rsidRDefault="00767757" w:rsidP="00767757">
      <w:pPr>
        <w:pStyle w:val="PKTpunkt"/>
        <w:rPr>
          <w:highlight w:val="yellow"/>
        </w:rPr>
      </w:pPr>
      <w:r>
        <w:t xml:space="preserve">2) </w:t>
      </w:r>
      <w:r>
        <w:tab/>
      </w:r>
      <w:r w:rsidRPr="005A446F">
        <w:t>numerze rejestrowym</w:t>
      </w:r>
      <w:r>
        <w:t>,</w:t>
      </w:r>
      <w:r w:rsidRPr="005A446F">
        <w:t xml:space="preserve"> o którym mowa w art. </w:t>
      </w:r>
      <w:r>
        <w:t>38</w:t>
      </w:r>
      <w:r w:rsidRPr="005A446F">
        <w:t xml:space="preserve"> ust. 2 pkt 3</w:t>
      </w:r>
      <w:r w:rsidR="00BE0058">
        <w:t xml:space="preserve"> projektu</w:t>
      </w:r>
      <w:r>
        <w:t>, pod którym przedsiębiorca ten jest wpisany w rejestrze przedsiębiorców wykonujących działalność lombardową</w:t>
      </w:r>
      <w:r w:rsidRPr="005A446F">
        <w:t>;</w:t>
      </w:r>
    </w:p>
    <w:p w14:paraId="7461CDA7" w14:textId="77777777" w:rsidR="00767757" w:rsidRPr="005A446F" w:rsidRDefault="00767757" w:rsidP="00767757">
      <w:pPr>
        <w:pStyle w:val="PKTpunkt"/>
      </w:pPr>
      <w:r>
        <w:t>3</w:t>
      </w:r>
      <w:r w:rsidRPr="005A446F">
        <w:t>)</w:t>
      </w:r>
      <w:r w:rsidRPr="005A446F">
        <w:tab/>
        <w:t xml:space="preserve">adresie poczty elektronicznej, numerze telefonu lub faksu oraz adresie strony internetowej </w:t>
      </w:r>
      <w:r>
        <w:t xml:space="preserve">tego </w:t>
      </w:r>
      <w:r w:rsidRPr="005A446F">
        <w:t>przedsiębiorcy, o ile posiada;</w:t>
      </w:r>
    </w:p>
    <w:p w14:paraId="671B71C8" w14:textId="77777777" w:rsidR="00767757" w:rsidRPr="005A446F" w:rsidRDefault="00767757" w:rsidP="00767757">
      <w:pPr>
        <w:pStyle w:val="PKTpunkt"/>
      </w:pPr>
      <w:r>
        <w:t>4</w:t>
      </w:r>
      <w:r w:rsidRPr="005A446F">
        <w:t>)</w:t>
      </w:r>
      <w:r w:rsidRPr="005A446F">
        <w:tab/>
        <w:t xml:space="preserve">kwocie </w:t>
      </w:r>
      <w:r>
        <w:t xml:space="preserve">konsumenckiej </w:t>
      </w:r>
      <w:r w:rsidRPr="005A446F">
        <w:t>pożyczki lombardowej i sposobie jej ustalania;</w:t>
      </w:r>
    </w:p>
    <w:p w14:paraId="22E8F813" w14:textId="77777777" w:rsidR="00767757" w:rsidRDefault="00767757" w:rsidP="00767757">
      <w:pPr>
        <w:pStyle w:val="PKTpunkt"/>
      </w:pPr>
      <w:r>
        <w:t>5</w:t>
      </w:r>
      <w:r w:rsidRPr="005A446F">
        <w:t>)</w:t>
      </w:r>
      <w:r w:rsidRPr="005A446F">
        <w:tab/>
        <w:t>termin</w:t>
      </w:r>
      <w:r>
        <w:t>ie i sposobie</w:t>
      </w:r>
      <w:r w:rsidRPr="005A446F">
        <w:t xml:space="preserve"> </w:t>
      </w:r>
      <w:r>
        <w:t xml:space="preserve">wypłaty </w:t>
      </w:r>
      <w:r w:rsidRPr="005A446F">
        <w:t xml:space="preserve">kwoty </w:t>
      </w:r>
      <w:r>
        <w:t>konsumenckiej</w:t>
      </w:r>
      <w:r w:rsidRPr="005A446F">
        <w:t xml:space="preserve"> pożyczki lombardowej</w:t>
      </w:r>
      <w:r>
        <w:t>;</w:t>
      </w:r>
    </w:p>
    <w:p w14:paraId="5E81B263" w14:textId="77777777" w:rsidR="00767757" w:rsidRPr="005A446F" w:rsidRDefault="00767757" w:rsidP="00767757">
      <w:pPr>
        <w:pStyle w:val="PKTpunkt"/>
      </w:pPr>
      <w:r>
        <w:t xml:space="preserve">6) </w:t>
      </w:r>
      <w:r w:rsidR="008D7A5A">
        <w:tab/>
      </w:r>
      <w:r w:rsidRPr="005A446F">
        <w:t xml:space="preserve">całkowitym koszcie </w:t>
      </w:r>
      <w:r>
        <w:t xml:space="preserve">konsumenckiej </w:t>
      </w:r>
      <w:r w:rsidRPr="005A446F">
        <w:t>pożyczki lombardowej</w:t>
      </w:r>
      <w:r>
        <w:t xml:space="preserve"> z wyodrębnieniem jego poszczególnych składników i ich wysokości;</w:t>
      </w:r>
    </w:p>
    <w:p w14:paraId="30A576BA" w14:textId="77777777" w:rsidR="00767757" w:rsidRPr="005A446F" w:rsidRDefault="00767757" w:rsidP="00767757">
      <w:pPr>
        <w:pStyle w:val="PKTpunkt"/>
      </w:pPr>
      <w:r>
        <w:t>7)</w:t>
      </w:r>
      <w:r w:rsidRPr="005A446F">
        <w:tab/>
        <w:t>całkowitej kwocie do spłaty;</w:t>
      </w:r>
    </w:p>
    <w:p w14:paraId="56C89396" w14:textId="77777777" w:rsidR="00767757" w:rsidRPr="005A446F" w:rsidRDefault="00767757" w:rsidP="00767757">
      <w:pPr>
        <w:pStyle w:val="PKTpunkt"/>
      </w:pPr>
      <w:r>
        <w:t>8</w:t>
      </w:r>
      <w:r w:rsidRPr="005A446F">
        <w:t>)</w:t>
      </w:r>
      <w:r w:rsidRPr="005A446F">
        <w:tab/>
        <w:t xml:space="preserve">zasadach i terminie </w:t>
      </w:r>
      <w:r>
        <w:t>zapłaty</w:t>
      </w:r>
      <w:r w:rsidRPr="005A446F">
        <w:t xml:space="preserve"> całkowitej kwoty do spłaty;</w:t>
      </w:r>
    </w:p>
    <w:p w14:paraId="67D2CF69" w14:textId="77777777" w:rsidR="00767757" w:rsidRPr="005A446F" w:rsidRDefault="00767757" w:rsidP="00767757">
      <w:pPr>
        <w:pStyle w:val="PKTpunkt"/>
      </w:pPr>
      <w:r>
        <w:t>9</w:t>
      </w:r>
      <w:r w:rsidRPr="005A446F">
        <w:t>)</w:t>
      </w:r>
      <w:r w:rsidRPr="005A446F">
        <w:tab/>
        <w:t xml:space="preserve">skutkach braku </w:t>
      </w:r>
      <w:r>
        <w:t>za</w:t>
      </w:r>
      <w:r w:rsidRPr="005A446F">
        <w:t>płaty całkowitej kwoty do spłaty;</w:t>
      </w:r>
    </w:p>
    <w:p w14:paraId="1D6BDAE5" w14:textId="77777777" w:rsidR="00767757" w:rsidRDefault="00767757" w:rsidP="00767757">
      <w:pPr>
        <w:pStyle w:val="PKTpunkt"/>
      </w:pPr>
      <w:r>
        <w:t>10</w:t>
      </w:r>
      <w:r w:rsidRPr="005A446F">
        <w:t>)</w:t>
      </w:r>
      <w:r w:rsidRPr="005A446F">
        <w:tab/>
        <w:t>sposobie ustanowienia zabezpieczenia lombardowego;</w:t>
      </w:r>
    </w:p>
    <w:p w14:paraId="4DB93E4F" w14:textId="77777777" w:rsidR="00767757" w:rsidRPr="005A446F" w:rsidRDefault="00767757" w:rsidP="00767757">
      <w:pPr>
        <w:pStyle w:val="PKTpunkt"/>
      </w:pPr>
      <w:r>
        <w:t>11</w:t>
      </w:r>
      <w:r w:rsidRPr="005A446F">
        <w:t>)</w:t>
      </w:r>
      <w:r w:rsidRPr="005A446F">
        <w:tab/>
      </w:r>
      <w:r w:rsidRPr="00675A07">
        <w:t xml:space="preserve"> </w:t>
      </w:r>
      <w:r w:rsidRPr="005A446F">
        <w:t>przedmio</w:t>
      </w:r>
      <w:r>
        <w:t>cie</w:t>
      </w:r>
      <w:r w:rsidRPr="005A446F">
        <w:t xml:space="preserve"> zabezpieczenia lombardowego</w:t>
      </w:r>
      <w:r>
        <w:t>, takimi jak rodzaj, marka lub jego cechy szczególne</w:t>
      </w:r>
      <w:r w:rsidRPr="005A446F">
        <w:t>;</w:t>
      </w:r>
    </w:p>
    <w:p w14:paraId="5698429A" w14:textId="77777777" w:rsidR="00767757" w:rsidRPr="005A446F" w:rsidRDefault="00767757" w:rsidP="00767757">
      <w:pPr>
        <w:pStyle w:val="PKTpunkt"/>
      </w:pPr>
      <w:r>
        <w:lastRenderedPageBreak/>
        <w:t>12</w:t>
      </w:r>
      <w:r w:rsidRPr="005A446F">
        <w:t>)</w:t>
      </w:r>
      <w:r w:rsidRPr="005A446F">
        <w:tab/>
        <w:t xml:space="preserve">szacunkowej wartości przedmiotu zabezpieczenia lombardowego i sposobie </w:t>
      </w:r>
      <w:r>
        <w:t>ustalenia tej wartości</w:t>
      </w:r>
      <w:r w:rsidRPr="005A446F">
        <w:t>;</w:t>
      </w:r>
    </w:p>
    <w:p w14:paraId="2A3FE8FC" w14:textId="77777777" w:rsidR="00767757" w:rsidRPr="005A446F" w:rsidRDefault="00767757" w:rsidP="00767757">
      <w:pPr>
        <w:pStyle w:val="PKTpunkt"/>
      </w:pPr>
      <w:r w:rsidRPr="005A446F">
        <w:t>1</w:t>
      </w:r>
      <w:r>
        <w:t>3</w:t>
      </w:r>
      <w:r w:rsidRPr="005A446F">
        <w:t>)</w:t>
      </w:r>
      <w:r w:rsidRPr="005A446F">
        <w:tab/>
      </w:r>
      <w:r>
        <w:t>sposobie</w:t>
      </w:r>
      <w:r w:rsidRPr="005A446F">
        <w:t xml:space="preserve"> sprzedaży przedmiotu zabezpieczenia lombardowego;</w:t>
      </w:r>
    </w:p>
    <w:p w14:paraId="70D9D99F" w14:textId="77777777" w:rsidR="00767757" w:rsidRPr="005A446F" w:rsidRDefault="00767757" w:rsidP="00767757">
      <w:pPr>
        <w:pStyle w:val="PKTpunkt"/>
      </w:pPr>
      <w:r w:rsidRPr="005A446F">
        <w:t>1</w:t>
      </w:r>
      <w:r>
        <w:t>4</w:t>
      </w:r>
      <w:r w:rsidRPr="005A446F">
        <w:t>)</w:t>
      </w:r>
      <w:r w:rsidRPr="005A446F">
        <w:tab/>
      </w:r>
      <w:r>
        <w:t>procentowej wartości pomniejszenia nadwyżki</w:t>
      </w:r>
      <w:r w:rsidRPr="005A446F">
        <w:t>, o któr</w:t>
      </w:r>
      <w:r>
        <w:t>ym</w:t>
      </w:r>
      <w:r w:rsidRPr="005A446F">
        <w:t xml:space="preserve"> mowa w art. 3</w:t>
      </w:r>
      <w:r>
        <w:t>4</w:t>
      </w:r>
      <w:r w:rsidRPr="005A446F">
        <w:t xml:space="preserve"> ust. 3</w:t>
      </w:r>
      <w:r w:rsidR="00BE0058">
        <w:t xml:space="preserve"> projektu</w:t>
      </w:r>
      <w:r>
        <w:t>, pobieranej przez tego przedsiębiorcę</w:t>
      </w:r>
      <w:r w:rsidRPr="005A446F">
        <w:t>;</w:t>
      </w:r>
    </w:p>
    <w:p w14:paraId="707E8CF0" w14:textId="77777777" w:rsidR="00767757" w:rsidRDefault="00767757" w:rsidP="00767757">
      <w:pPr>
        <w:pStyle w:val="PKTpunkt"/>
      </w:pPr>
      <w:r w:rsidRPr="005A446F">
        <w:t>1</w:t>
      </w:r>
      <w:r>
        <w:t>5</w:t>
      </w:r>
      <w:r w:rsidRPr="005A446F">
        <w:t>)</w:t>
      </w:r>
      <w:r w:rsidRPr="005A446F">
        <w:tab/>
        <w:t>przysługując</w:t>
      </w:r>
      <w:r>
        <w:t>y</w:t>
      </w:r>
      <w:r w:rsidRPr="005A446F">
        <w:t>m konsumentowi</w:t>
      </w:r>
      <w:r>
        <w:t>,</w:t>
      </w:r>
      <w:r w:rsidRPr="005A446F">
        <w:t xml:space="preserve"> </w:t>
      </w:r>
      <w:r>
        <w:t xml:space="preserve">zgodnie z </w:t>
      </w:r>
      <w:r w:rsidRPr="005A446F">
        <w:t>art. 1</w:t>
      </w:r>
      <w:r>
        <w:t>7 ust. 1</w:t>
      </w:r>
      <w:r w:rsidR="00BE0058">
        <w:t xml:space="preserve"> projektu</w:t>
      </w:r>
      <w:r>
        <w:t>,</w:t>
      </w:r>
      <w:r w:rsidRPr="005A446F">
        <w:t xml:space="preserve"> praw</w:t>
      </w:r>
      <w:r>
        <w:t>ie</w:t>
      </w:r>
      <w:r w:rsidRPr="005A446F">
        <w:t xml:space="preserve"> do </w:t>
      </w:r>
      <w:r>
        <w:t>za</w:t>
      </w:r>
      <w:r w:rsidRPr="005A446F">
        <w:t>płaty całkowitej kwoty do spłaty po terminie</w:t>
      </w:r>
      <w:r>
        <w:t xml:space="preserve"> </w:t>
      </w:r>
      <w:r w:rsidRPr="005A446F">
        <w:t>oraz o warunkach skorzystania z tego prawa</w:t>
      </w:r>
      <w:r>
        <w:t>, w tym</w:t>
      </w:r>
      <w:r w:rsidRPr="00185256">
        <w:t xml:space="preserve"> wyrażon</w:t>
      </w:r>
      <w:r>
        <w:t>ej</w:t>
      </w:r>
      <w:r w:rsidRPr="00185256">
        <w:t xml:space="preserve"> procentowo wartoś</w:t>
      </w:r>
      <w:r>
        <w:t>ci</w:t>
      </w:r>
      <w:r w:rsidRPr="00185256">
        <w:t xml:space="preserve"> niezapłaconej części całkowitej kwoty do spłaty, jaką konsument będzie zobowiązany uiścić zgodnie z art. 17 ust. 1</w:t>
      </w:r>
      <w:r w:rsidR="00BE0058">
        <w:t xml:space="preserve"> projektu</w:t>
      </w:r>
      <w:r>
        <w:t>;</w:t>
      </w:r>
    </w:p>
    <w:p w14:paraId="41F1CDD8" w14:textId="77777777" w:rsidR="00767757" w:rsidRPr="005A446F" w:rsidRDefault="00767757" w:rsidP="00767757">
      <w:pPr>
        <w:pStyle w:val="PKTpunkt"/>
      </w:pPr>
      <w:r>
        <w:t>16)</w:t>
      </w:r>
      <w:r>
        <w:tab/>
        <w:t>stosowanej przez przedsiębiorcę wykonującego działalność lombardową procedurze i zasadach rozpatrywania reklamacji</w:t>
      </w:r>
      <w:r w:rsidRPr="005A446F">
        <w:t>.</w:t>
      </w:r>
    </w:p>
    <w:p w14:paraId="7472BEA4"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Wprowadzony obowiązek ma zapewnić, że konsument zdaje sobie sprawę, jakie są warunki umowy</w:t>
      </w:r>
      <w:r w:rsidR="00FC4B83">
        <w:rPr>
          <w:rFonts w:ascii="Times New Roman" w:hAnsi="Times New Roman"/>
          <w:spacing w:val="-2"/>
          <w:sz w:val="24"/>
          <w:szCs w:val="24"/>
        </w:rPr>
        <w:t>,</w:t>
      </w:r>
      <w:r w:rsidRPr="00346D7D">
        <w:rPr>
          <w:rFonts w:ascii="Times New Roman" w:hAnsi="Times New Roman"/>
          <w:spacing w:val="-2"/>
          <w:sz w:val="24"/>
          <w:szCs w:val="24"/>
        </w:rPr>
        <w:t xml:space="preserve"> już przed jej podpisaniem. Ma to szczególnie ważne znaczenie z uwagi na obserwowane przez UOKiK praktyki lombardów, polegające na braku realizacji obowiązków informacyjnych. Informacje te będą przekazywane konsumentowi na formularzu informacyjnym, którego wzór określa załącznik do projektu ustawy. </w:t>
      </w:r>
    </w:p>
    <w:p w14:paraId="71089E59"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Dodatkowo konsument uzyska ochronę przez wprowadzenie transparentnych przepisów dotyczących elementów umowy</w:t>
      </w:r>
      <w:r w:rsidR="00951959" w:rsidRPr="00951959">
        <w:t xml:space="preserve"> </w:t>
      </w:r>
      <w:r w:rsidR="00951959" w:rsidRPr="00951959">
        <w:rPr>
          <w:rFonts w:ascii="Times New Roman" w:hAnsi="Times New Roman"/>
          <w:spacing w:val="-2"/>
          <w:sz w:val="24"/>
          <w:szCs w:val="24"/>
        </w:rPr>
        <w:t>konsumenckiej</w:t>
      </w:r>
      <w:r w:rsidRPr="00346D7D">
        <w:rPr>
          <w:rFonts w:ascii="Times New Roman" w:hAnsi="Times New Roman"/>
          <w:spacing w:val="-2"/>
          <w:sz w:val="24"/>
          <w:szCs w:val="24"/>
        </w:rPr>
        <w:t xml:space="preserve"> pożyczki lombardowej, w tym szczególnie określenia jej kosztów, a także wskazania szacunkowej wartości przedmiotu </w:t>
      </w:r>
      <w:r w:rsidRPr="00346D7D">
        <w:rPr>
          <w:rFonts w:ascii="Times New Roman" w:hAnsi="Times New Roman"/>
          <w:sz w:val="24"/>
          <w:szCs w:val="24"/>
        </w:rPr>
        <w:t>zabezpieczenia</w:t>
      </w:r>
      <w:r w:rsidRPr="00346D7D">
        <w:rPr>
          <w:rFonts w:ascii="Times New Roman" w:hAnsi="Times New Roman"/>
          <w:spacing w:val="-2"/>
          <w:sz w:val="24"/>
          <w:szCs w:val="24"/>
        </w:rPr>
        <w:t xml:space="preserve"> lombardowego jeszcze przed zawarciem kontraktu, co stanowić ma także zabezpieczenie sytuacji, w których brakuje czytelnych reguł dotyczących sprzedaży przedmiotu </w:t>
      </w:r>
      <w:r w:rsidRPr="00346D7D">
        <w:rPr>
          <w:rFonts w:ascii="Times New Roman" w:hAnsi="Times New Roman"/>
          <w:sz w:val="24"/>
          <w:szCs w:val="24"/>
        </w:rPr>
        <w:t>zabezpieczenia</w:t>
      </w:r>
      <w:r w:rsidRPr="00346D7D">
        <w:rPr>
          <w:rFonts w:ascii="Times New Roman" w:hAnsi="Times New Roman"/>
          <w:spacing w:val="-2"/>
          <w:sz w:val="24"/>
          <w:szCs w:val="24"/>
        </w:rPr>
        <w:t xml:space="preserve"> lombardowego – manipulowanie sposobem oszacowania przedmiotu zabezpieczenia lombardowego stanowi niejednokrotnie sposób podnoszenia kosztów umowy. </w:t>
      </w:r>
    </w:p>
    <w:p w14:paraId="72AFB770" w14:textId="77777777" w:rsidR="0098258F" w:rsidRPr="00346D7D" w:rsidRDefault="0098258F" w:rsidP="0098258F">
      <w:pPr>
        <w:pStyle w:val="ARTartustawynprozporzdzenia"/>
        <w:numPr>
          <w:ilvl w:val="0"/>
          <w:numId w:val="8"/>
        </w:numPr>
        <w:spacing w:after="120"/>
        <w:ind w:left="426" w:hanging="284"/>
        <w:rPr>
          <w:rFonts w:ascii="Times New Roman" w:hAnsi="Times New Roman" w:cs="Times New Roman"/>
          <w:spacing w:val="-2"/>
          <w:szCs w:val="24"/>
          <w:u w:val="single"/>
        </w:rPr>
      </w:pPr>
      <w:r w:rsidRPr="00346D7D">
        <w:rPr>
          <w:rFonts w:ascii="Times New Roman" w:hAnsi="Times New Roman" w:cs="Times New Roman"/>
          <w:spacing w:val="-2"/>
          <w:szCs w:val="24"/>
        </w:rPr>
        <w:t xml:space="preserve"> </w:t>
      </w:r>
      <w:r w:rsidRPr="00346D7D">
        <w:rPr>
          <w:rFonts w:ascii="Times New Roman" w:hAnsi="Times New Roman" w:cs="Times New Roman"/>
          <w:spacing w:val="-2"/>
          <w:szCs w:val="24"/>
          <w:u w:val="single"/>
        </w:rPr>
        <w:t>forma umowy i czas trwania umowy (</w:t>
      </w:r>
      <w:r w:rsidRPr="00E7544C">
        <w:rPr>
          <w:rFonts w:ascii="Times New Roman" w:hAnsi="Times New Roman" w:cs="Times New Roman"/>
          <w:spacing w:val="-2"/>
          <w:szCs w:val="24"/>
          <w:u w:val="single"/>
        </w:rPr>
        <w:t>projektowany art. 8 i art. 9</w:t>
      </w:r>
      <w:r w:rsidRPr="00346D7D">
        <w:rPr>
          <w:rFonts w:ascii="Times New Roman" w:hAnsi="Times New Roman" w:cs="Times New Roman"/>
          <w:spacing w:val="-2"/>
          <w:szCs w:val="24"/>
          <w:u w:val="single"/>
        </w:rPr>
        <w:t xml:space="preserve">) </w:t>
      </w:r>
    </w:p>
    <w:p w14:paraId="5A1D2E4F" w14:textId="77777777" w:rsidR="0098258F" w:rsidRPr="00346D7D" w:rsidRDefault="0098258F" w:rsidP="0098258F">
      <w:pPr>
        <w:spacing w:line="360" w:lineRule="auto"/>
        <w:ind w:firstLine="708"/>
        <w:jc w:val="both"/>
        <w:rPr>
          <w:rFonts w:ascii="Times New Roman" w:hAnsi="Times New Roman"/>
          <w:sz w:val="24"/>
          <w:szCs w:val="24"/>
        </w:rPr>
      </w:pPr>
      <w:r w:rsidRPr="00346D7D">
        <w:rPr>
          <w:rFonts w:ascii="Times New Roman" w:hAnsi="Times New Roman"/>
          <w:spacing w:val="-2"/>
          <w:sz w:val="24"/>
          <w:szCs w:val="24"/>
        </w:rPr>
        <w:lastRenderedPageBreak/>
        <w:t>W celu zabezpieczenia właściwej ochrony konsumenta proponuje się wprowadzenie obowiązku zawarcia umowy w formie pisemnej</w:t>
      </w:r>
      <w:r>
        <w:rPr>
          <w:rFonts w:ascii="Times New Roman" w:hAnsi="Times New Roman"/>
          <w:spacing w:val="-2"/>
          <w:sz w:val="24"/>
          <w:szCs w:val="24"/>
        </w:rPr>
        <w:t xml:space="preserve"> pod rygorem nieważności</w:t>
      </w:r>
      <w:r w:rsidRPr="00346D7D">
        <w:rPr>
          <w:rFonts w:ascii="Times New Roman" w:hAnsi="Times New Roman"/>
          <w:spacing w:val="-2"/>
          <w:sz w:val="24"/>
          <w:szCs w:val="24"/>
        </w:rPr>
        <w:t xml:space="preserve">, tak </w:t>
      </w:r>
      <w:r w:rsidR="00BE0058">
        <w:rPr>
          <w:rFonts w:ascii="Times New Roman" w:hAnsi="Times New Roman"/>
          <w:spacing w:val="-2"/>
          <w:sz w:val="24"/>
          <w:szCs w:val="24"/>
        </w:rPr>
        <w:t>a</w:t>
      </w:r>
      <w:r w:rsidRPr="00346D7D">
        <w:rPr>
          <w:rFonts w:ascii="Times New Roman" w:hAnsi="Times New Roman"/>
          <w:spacing w:val="-2"/>
          <w:sz w:val="24"/>
          <w:szCs w:val="24"/>
        </w:rPr>
        <w:t>by konsument dysponował umową w celach dowodowych, co ułatwi dochodzenie ewentualnych roszczeń. Umowa, zgodnie z projektowanymi rozwiązaniami, powinna być też sformułowana w sposób jednoznaczny i zrozumiały</w:t>
      </w:r>
      <w:r w:rsidRPr="00346D7D">
        <w:rPr>
          <w:rFonts w:ascii="Times New Roman" w:hAnsi="Times New Roman"/>
          <w:sz w:val="24"/>
          <w:szCs w:val="24"/>
        </w:rPr>
        <w:t xml:space="preserve">. Umowa może być zawarta na czas oznaczony, nie krótszy niż 7 dni. </w:t>
      </w:r>
    </w:p>
    <w:p w14:paraId="2C8678D2" w14:textId="77777777" w:rsidR="0098258F" w:rsidRPr="00346D7D" w:rsidRDefault="0098258F" w:rsidP="0098258F">
      <w:pPr>
        <w:pStyle w:val="ARTartustawynprozporzdzenia"/>
        <w:numPr>
          <w:ilvl w:val="0"/>
          <w:numId w:val="8"/>
        </w:numPr>
        <w:spacing w:after="120"/>
        <w:ind w:left="426" w:hanging="284"/>
        <w:rPr>
          <w:rFonts w:ascii="Times New Roman" w:hAnsi="Times New Roman" w:cs="Times New Roman"/>
          <w:spacing w:val="-2"/>
          <w:szCs w:val="24"/>
          <w:u w:val="single"/>
        </w:rPr>
      </w:pPr>
      <w:r w:rsidRPr="00346D7D">
        <w:rPr>
          <w:rFonts w:ascii="Times New Roman" w:hAnsi="Times New Roman" w:cs="Times New Roman"/>
          <w:spacing w:val="-2"/>
          <w:szCs w:val="24"/>
          <w:u w:val="single"/>
        </w:rPr>
        <w:t xml:space="preserve">umowy zawierane na odległość </w:t>
      </w:r>
    </w:p>
    <w:p w14:paraId="3DD5EE40" w14:textId="77777777" w:rsidR="0098258F" w:rsidRDefault="0098258F" w:rsidP="0098258F">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Projekt obejmuje też regulacje dotyczące umów zawieranych na odległość (rozdział 3</w:t>
      </w:r>
      <w:r w:rsidR="00AB4C3E">
        <w:rPr>
          <w:rFonts w:ascii="Times New Roman" w:hAnsi="Times New Roman"/>
          <w:spacing w:val="-2"/>
          <w:sz w:val="24"/>
          <w:szCs w:val="24"/>
        </w:rPr>
        <w:t xml:space="preserve"> projektu</w:t>
      </w:r>
      <w:r w:rsidRPr="00346D7D">
        <w:rPr>
          <w:rFonts w:ascii="Times New Roman" w:hAnsi="Times New Roman"/>
          <w:spacing w:val="-2"/>
          <w:sz w:val="24"/>
          <w:szCs w:val="24"/>
        </w:rPr>
        <w:t xml:space="preserve">), w szczególności określające obowiązki informacyjne przedsiębiorców </w:t>
      </w:r>
      <w:r w:rsidR="00767757">
        <w:rPr>
          <w:rFonts w:ascii="Times New Roman" w:hAnsi="Times New Roman"/>
          <w:spacing w:val="-2"/>
          <w:sz w:val="24"/>
          <w:szCs w:val="24"/>
        </w:rPr>
        <w:t>wykonujących</w:t>
      </w:r>
      <w:r w:rsidRPr="00346D7D">
        <w:rPr>
          <w:rFonts w:ascii="Times New Roman" w:hAnsi="Times New Roman"/>
          <w:spacing w:val="-2"/>
          <w:sz w:val="24"/>
          <w:szCs w:val="24"/>
        </w:rPr>
        <w:t xml:space="preserve"> działalność lombardową, formę zawarcia umowy i zasady odstąpienia od niej, a także regulacje dotyczące wzajemnych rozliczeń z tytułu odstąpienia od umowy. </w:t>
      </w:r>
      <w:r>
        <w:rPr>
          <w:rFonts w:ascii="Times New Roman" w:hAnsi="Times New Roman"/>
          <w:spacing w:val="-2"/>
          <w:sz w:val="24"/>
          <w:szCs w:val="24"/>
        </w:rPr>
        <w:t xml:space="preserve">Do umów </w:t>
      </w:r>
      <w:r w:rsidR="00951959" w:rsidRPr="00951959">
        <w:rPr>
          <w:rFonts w:ascii="Times New Roman" w:hAnsi="Times New Roman"/>
          <w:spacing w:val="-2"/>
          <w:sz w:val="24"/>
          <w:szCs w:val="24"/>
        </w:rPr>
        <w:t xml:space="preserve">konsumenckiej </w:t>
      </w:r>
      <w:r>
        <w:rPr>
          <w:rFonts w:ascii="Times New Roman" w:hAnsi="Times New Roman"/>
          <w:spacing w:val="-2"/>
          <w:sz w:val="24"/>
          <w:szCs w:val="24"/>
        </w:rPr>
        <w:t xml:space="preserve">pożyczki lombardowej będą </w:t>
      </w:r>
      <w:r w:rsidR="007E0E67">
        <w:rPr>
          <w:rFonts w:ascii="Times New Roman" w:hAnsi="Times New Roman"/>
          <w:spacing w:val="-2"/>
          <w:sz w:val="24"/>
          <w:szCs w:val="24"/>
        </w:rPr>
        <w:t>miały zastosowanie</w:t>
      </w:r>
      <w:r>
        <w:rPr>
          <w:rFonts w:ascii="Times New Roman" w:hAnsi="Times New Roman"/>
          <w:spacing w:val="-2"/>
          <w:sz w:val="24"/>
          <w:szCs w:val="24"/>
        </w:rPr>
        <w:t xml:space="preserve"> przepisy rozdział</w:t>
      </w:r>
      <w:r w:rsidR="007E0E67">
        <w:rPr>
          <w:rFonts w:ascii="Times New Roman" w:hAnsi="Times New Roman"/>
          <w:spacing w:val="-2"/>
          <w:sz w:val="24"/>
          <w:szCs w:val="24"/>
        </w:rPr>
        <w:t>u</w:t>
      </w:r>
      <w:r>
        <w:rPr>
          <w:rFonts w:ascii="Times New Roman" w:hAnsi="Times New Roman"/>
          <w:spacing w:val="-2"/>
          <w:sz w:val="24"/>
          <w:szCs w:val="24"/>
        </w:rPr>
        <w:t xml:space="preserve"> 2, o ile przepisy rozdziału </w:t>
      </w:r>
      <w:r w:rsidR="007E0E67">
        <w:rPr>
          <w:rFonts w:ascii="Times New Roman" w:hAnsi="Times New Roman"/>
          <w:spacing w:val="-2"/>
          <w:sz w:val="24"/>
          <w:szCs w:val="24"/>
        </w:rPr>
        <w:t xml:space="preserve">3 </w:t>
      </w:r>
      <w:r>
        <w:rPr>
          <w:rFonts w:ascii="Times New Roman" w:hAnsi="Times New Roman"/>
          <w:spacing w:val="-2"/>
          <w:sz w:val="24"/>
          <w:szCs w:val="24"/>
        </w:rPr>
        <w:t>nie stanowią inaczej (</w:t>
      </w:r>
      <w:r w:rsidR="00767757">
        <w:rPr>
          <w:rFonts w:ascii="Times New Roman" w:hAnsi="Times New Roman"/>
          <w:spacing w:val="-2"/>
          <w:sz w:val="24"/>
          <w:szCs w:val="24"/>
        </w:rPr>
        <w:t>art. 18</w:t>
      </w:r>
      <w:r w:rsidR="00E7544C">
        <w:rPr>
          <w:rFonts w:ascii="Times New Roman" w:hAnsi="Times New Roman"/>
          <w:spacing w:val="-2"/>
          <w:sz w:val="24"/>
          <w:szCs w:val="24"/>
        </w:rPr>
        <w:t xml:space="preserve"> projektu</w:t>
      </w:r>
      <w:r>
        <w:rPr>
          <w:rFonts w:ascii="Times New Roman" w:hAnsi="Times New Roman"/>
          <w:spacing w:val="-2"/>
          <w:sz w:val="24"/>
          <w:szCs w:val="24"/>
        </w:rPr>
        <w:t>).</w:t>
      </w:r>
    </w:p>
    <w:p w14:paraId="5321DE8C" w14:textId="60EABF00" w:rsidR="001042D2" w:rsidRDefault="0098258F" w:rsidP="00CB1E4B">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Projektowane w tym zakresie rozwiązania są wzorowane na ustawie z dnia 30 maja </w:t>
      </w:r>
      <w:r w:rsidRPr="00346D7D">
        <w:rPr>
          <w:rFonts w:ascii="Times New Roman" w:hAnsi="Times New Roman"/>
          <w:spacing w:val="-2"/>
          <w:sz w:val="24"/>
          <w:szCs w:val="24"/>
        </w:rPr>
        <w:br/>
        <w:t xml:space="preserve">2014 r. o prawach konsumenta oraz UKK. Jednocześnie uwzględniają specyfikę działalności lombardowej i rozwój tego sektora usług w środowisku cyfrowym. </w:t>
      </w:r>
      <w:r w:rsidRPr="000C0317">
        <w:rPr>
          <w:rFonts w:ascii="Times New Roman" w:hAnsi="Times New Roman"/>
          <w:spacing w:val="-2"/>
          <w:sz w:val="24"/>
          <w:szCs w:val="24"/>
        </w:rPr>
        <w:t>Projektowany art. 2</w:t>
      </w:r>
      <w:r w:rsidR="00767757">
        <w:rPr>
          <w:rFonts w:ascii="Times New Roman" w:hAnsi="Times New Roman"/>
          <w:spacing w:val="-2"/>
          <w:sz w:val="24"/>
          <w:szCs w:val="24"/>
        </w:rPr>
        <w:t>2</w:t>
      </w:r>
      <w:r w:rsidRPr="000C0317">
        <w:rPr>
          <w:rFonts w:ascii="Times New Roman" w:hAnsi="Times New Roman"/>
          <w:spacing w:val="-2"/>
          <w:sz w:val="24"/>
          <w:szCs w:val="24"/>
        </w:rPr>
        <w:t xml:space="preserve"> przyznaje konsumentowi prawo do odstąpienia od umowy </w:t>
      </w:r>
      <w:r w:rsidR="00951959" w:rsidRPr="00951959">
        <w:rPr>
          <w:rFonts w:ascii="Times New Roman" w:hAnsi="Times New Roman"/>
          <w:spacing w:val="-2"/>
          <w:sz w:val="24"/>
          <w:szCs w:val="24"/>
        </w:rPr>
        <w:t xml:space="preserve">konsumenckiej </w:t>
      </w:r>
      <w:r w:rsidRPr="000C0317">
        <w:rPr>
          <w:rFonts w:ascii="Times New Roman" w:hAnsi="Times New Roman"/>
          <w:spacing w:val="-2"/>
          <w:sz w:val="24"/>
          <w:szCs w:val="24"/>
        </w:rPr>
        <w:t>pożyczki lombardowej zawartej na odległość w terminie 7 dni (bez podawania przyczyny i bez ponoszenia kosztów</w:t>
      </w:r>
      <w:r w:rsidR="005C07BC" w:rsidRPr="000C0317">
        <w:rPr>
          <w:rFonts w:ascii="Times New Roman" w:hAnsi="Times New Roman"/>
          <w:spacing w:val="-2"/>
          <w:sz w:val="24"/>
          <w:szCs w:val="24"/>
        </w:rPr>
        <w:t xml:space="preserve">, z wyjątkiem kosztów dostarczenia </w:t>
      </w:r>
      <w:r w:rsidR="00767757">
        <w:rPr>
          <w:rFonts w:ascii="Times New Roman" w:hAnsi="Times New Roman"/>
          <w:spacing w:val="-2"/>
          <w:sz w:val="24"/>
          <w:szCs w:val="24"/>
        </w:rPr>
        <w:t xml:space="preserve">kwoty </w:t>
      </w:r>
      <w:r w:rsidR="008906B0">
        <w:rPr>
          <w:rFonts w:ascii="Times New Roman" w:hAnsi="Times New Roman"/>
          <w:spacing w:val="-2"/>
          <w:sz w:val="24"/>
          <w:szCs w:val="24"/>
        </w:rPr>
        <w:t xml:space="preserve">konsumenckiej </w:t>
      </w:r>
      <w:r w:rsidR="005C07BC" w:rsidRPr="000C0317">
        <w:rPr>
          <w:rFonts w:ascii="Times New Roman" w:hAnsi="Times New Roman"/>
          <w:spacing w:val="-2"/>
          <w:sz w:val="24"/>
          <w:szCs w:val="24"/>
        </w:rPr>
        <w:t xml:space="preserve">pożyczki lombardowej </w:t>
      </w:r>
      <w:r w:rsidR="00220111">
        <w:rPr>
          <w:rFonts w:ascii="Times New Roman" w:hAnsi="Times New Roman"/>
          <w:spacing w:val="-2"/>
          <w:sz w:val="24"/>
          <w:szCs w:val="24"/>
        </w:rPr>
        <w:t xml:space="preserve">i </w:t>
      </w:r>
      <w:r w:rsidR="00220111" w:rsidRPr="00220111">
        <w:rPr>
          <w:rFonts w:ascii="Times New Roman" w:hAnsi="Times New Roman"/>
          <w:spacing w:val="-2"/>
          <w:sz w:val="24"/>
          <w:szCs w:val="24"/>
        </w:rPr>
        <w:t>przedmiotu</w:t>
      </w:r>
      <w:r w:rsidR="00220111">
        <w:rPr>
          <w:rFonts w:ascii="Times New Roman" w:hAnsi="Times New Roman"/>
          <w:spacing w:val="-2"/>
          <w:sz w:val="24"/>
          <w:szCs w:val="24"/>
        </w:rPr>
        <w:t xml:space="preserve"> zabezpieczenia lombardowego, jeśli konsument wybrał sposób tego dostarczenia </w:t>
      </w:r>
      <w:r w:rsidR="005C07BC" w:rsidRPr="000C0317">
        <w:rPr>
          <w:rFonts w:ascii="Times New Roman" w:hAnsi="Times New Roman"/>
          <w:spacing w:val="-2"/>
          <w:sz w:val="24"/>
          <w:szCs w:val="24"/>
        </w:rPr>
        <w:t>inny</w:t>
      </w:r>
      <w:r w:rsidR="00220111">
        <w:rPr>
          <w:rFonts w:ascii="Times New Roman" w:hAnsi="Times New Roman"/>
          <w:spacing w:val="-2"/>
          <w:sz w:val="24"/>
          <w:szCs w:val="24"/>
        </w:rPr>
        <w:t xml:space="preserve"> </w:t>
      </w:r>
      <w:r w:rsidR="005C07BC" w:rsidRPr="000C0317">
        <w:rPr>
          <w:rFonts w:ascii="Times New Roman" w:hAnsi="Times New Roman"/>
          <w:spacing w:val="-2"/>
          <w:sz w:val="24"/>
          <w:szCs w:val="24"/>
        </w:rPr>
        <w:t xml:space="preserve">niż najtańszy oferowany przez przedsiębiorcę </w:t>
      </w:r>
      <w:r w:rsidR="00220111">
        <w:rPr>
          <w:rFonts w:ascii="Times New Roman" w:hAnsi="Times New Roman"/>
          <w:spacing w:val="-2"/>
          <w:sz w:val="24"/>
          <w:szCs w:val="24"/>
        </w:rPr>
        <w:t xml:space="preserve">wykonującego </w:t>
      </w:r>
      <w:r w:rsidR="005C07BC" w:rsidRPr="000C0317">
        <w:rPr>
          <w:rFonts w:ascii="Times New Roman" w:hAnsi="Times New Roman"/>
          <w:spacing w:val="-2"/>
          <w:sz w:val="24"/>
          <w:szCs w:val="24"/>
        </w:rPr>
        <w:t>działalność lombardową</w:t>
      </w:r>
      <w:r w:rsidR="00220111">
        <w:rPr>
          <w:rFonts w:ascii="Times New Roman" w:hAnsi="Times New Roman"/>
          <w:spacing w:val="-2"/>
          <w:sz w:val="24"/>
          <w:szCs w:val="24"/>
        </w:rPr>
        <w:t>,</w:t>
      </w:r>
      <w:r w:rsidR="005C07BC" w:rsidRPr="000C0317">
        <w:rPr>
          <w:rFonts w:ascii="Times New Roman" w:hAnsi="Times New Roman"/>
          <w:spacing w:val="-2"/>
          <w:sz w:val="24"/>
          <w:szCs w:val="24"/>
        </w:rPr>
        <w:t xml:space="preserve"> odsetek za okres od dnia wypłaty kwoty </w:t>
      </w:r>
      <w:r w:rsidR="00951959" w:rsidRPr="00951959">
        <w:rPr>
          <w:rFonts w:ascii="Times New Roman" w:hAnsi="Times New Roman"/>
          <w:spacing w:val="-2"/>
          <w:sz w:val="24"/>
          <w:szCs w:val="24"/>
        </w:rPr>
        <w:t xml:space="preserve">konsumenckiej </w:t>
      </w:r>
      <w:r w:rsidR="005C07BC" w:rsidRPr="000C0317">
        <w:rPr>
          <w:rFonts w:ascii="Times New Roman" w:hAnsi="Times New Roman"/>
          <w:spacing w:val="-2"/>
          <w:sz w:val="24"/>
          <w:szCs w:val="24"/>
        </w:rPr>
        <w:t>pożyczki lombardowej do</w:t>
      </w:r>
      <w:r w:rsidR="008E56B5" w:rsidRPr="000C0317">
        <w:rPr>
          <w:rFonts w:ascii="Times New Roman" w:hAnsi="Times New Roman"/>
          <w:spacing w:val="-2"/>
          <w:sz w:val="24"/>
          <w:szCs w:val="24"/>
        </w:rPr>
        <w:t xml:space="preserve"> </w:t>
      </w:r>
      <w:r w:rsidR="005C07BC" w:rsidRPr="000C0317">
        <w:rPr>
          <w:rFonts w:ascii="Times New Roman" w:hAnsi="Times New Roman"/>
          <w:spacing w:val="-2"/>
          <w:sz w:val="24"/>
          <w:szCs w:val="24"/>
        </w:rPr>
        <w:t xml:space="preserve">dnia </w:t>
      </w:r>
      <w:r w:rsidR="00CB1E4B">
        <w:rPr>
          <w:rFonts w:ascii="Times New Roman" w:hAnsi="Times New Roman"/>
          <w:spacing w:val="-2"/>
          <w:sz w:val="24"/>
          <w:szCs w:val="24"/>
        </w:rPr>
        <w:t>zwrotu</w:t>
      </w:r>
      <w:r w:rsidR="005C07BC" w:rsidRPr="000C0317">
        <w:rPr>
          <w:rFonts w:ascii="Times New Roman" w:hAnsi="Times New Roman"/>
          <w:spacing w:val="-2"/>
          <w:sz w:val="24"/>
          <w:szCs w:val="24"/>
        </w:rPr>
        <w:t xml:space="preserve"> przez konsumenta</w:t>
      </w:r>
      <w:r w:rsidR="0081260E">
        <w:rPr>
          <w:rFonts w:ascii="Times New Roman" w:hAnsi="Times New Roman"/>
          <w:spacing w:val="-2"/>
          <w:sz w:val="24"/>
          <w:szCs w:val="24"/>
        </w:rPr>
        <w:t xml:space="preserve"> </w:t>
      </w:r>
      <w:r w:rsidR="00CB1E4B">
        <w:rPr>
          <w:rFonts w:ascii="Times New Roman" w:hAnsi="Times New Roman"/>
          <w:spacing w:val="-2"/>
          <w:sz w:val="24"/>
          <w:szCs w:val="24"/>
        </w:rPr>
        <w:t xml:space="preserve">kwoty </w:t>
      </w:r>
      <w:r w:rsidR="0081260E">
        <w:rPr>
          <w:rFonts w:ascii="Times New Roman" w:hAnsi="Times New Roman"/>
          <w:spacing w:val="-2"/>
          <w:sz w:val="24"/>
          <w:szCs w:val="24"/>
        </w:rPr>
        <w:t>pożyczki</w:t>
      </w:r>
      <w:r w:rsidR="00CB1E4B">
        <w:rPr>
          <w:rFonts w:ascii="Times New Roman" w:hAnsi="Times New Roman"/>
          <w:spacing w:val="-2"/>
          <w:sz w:val="24"/>
          <w:szCs w:val="24"/>
        </w:rPr>
        <w:t xml:space="preserve"> oraz </w:t>
      </w:r>
      <w:r w:rsidR="00CB1E4B" w:rsidRPr="00CB1E4B">
        <w:rPr>
          <w:rFonts w:ascii="Times New Roman" w:hAnsi="Times New Roman"/>
          <w:spacing w:val="-2"/>
          <w:sz w:val="24"/>
          <w:szCs w:val="24"/>
        </w:rPr>
        <w:t xml:space="preserve">bezzwrotnych kosztów sądowych lub </w:t>
      </w:r>
      <w:r w:rsidR="003C7F4C">
        <w:rPr>
          <w:rFonts w:ascii="Times New Roman" w:hAnsi="Times New Roman"/>
          <w:spacing w:val="-2"/>
          <w:sz w:val="24"/>
          <w:szCs w:val="24"/>
        </w:rPr>
        <w:t xml:space="preserve">bezzwrotnych </w:t>
      </w:r>
      <w:r w:rsidR="00CB1E4B">
        <w:rPr>
          <w:rFonts w:ascii="Times New Roman" w:hAnsi="Times New Roman"/>
          <w:spacing w:val="-2"/>
          <w:sz w:val="24"/>
          <w:szCs w:val="24"/>
        </w:rPr>
        <w:t xml:space="preserve">kosztów </w:t>
      </w:r>
      <w:r w:rsidR="00CB1E4B" w:rsidRPr="00CB1E4B">
        <w:rPr>
          <w:rFonts w:ascii="Times New Roman" w:hAnsi="Times New Roman"/>
          <w:spacing w:val="-2"/>
          <w:sz w:val="24"/>
          <w:szCs w:val="24"/>
        </w:rPr>
        <w:t>na rzecz organów administracji publicznej</w:t>
      </w:r>
      <w:r w:rsidR="00220111">
        <w:rPr>
          <w:rFonts w:ascii="Times New Roman" w:hAnsi="Times New Roman"/>
          <w:spacing w:val="-2"/>
          <w:sz w:val="24"/>
          <w:szCs w:val="24"/>
        </w:rPr>
        <w:t>).</w:t>
      </w:r>
      <w:r w:rsidR="00CB1E4B" w:rsidRPr="00CB1E4B">
        <w:rPr>
          <w:rFonts w:ascii="Times New Roman" w:hAnsi="Times New Roman"/>
          <w:spacing w:val="-2"/>
          <w:sz w:val="24"/>
          <w:szCs w:val="24"/>
        </w:rPr>
        <w:t xml:space="preserve"> </w:t>
      </w:r>
      <w:r w:rsidR="006E4881" w:rsidRPr="000C0317">
        <w:rPr>
          <w:rFonts w:ascii="Times New Roman" w:hAnsi="Times New Roman"/>
          <w:spacing w:val="-2"/>
          <w:sz w:val="24"/>
          <w:szCs w:val="24"/>
        </w:rPr>
        <w:t>Do zachowania 7</w:t>
      </w:r>
      <w:r w:rsidR="00FC4B83">
        <w:rPr>
          <w:rFonts w:ascii="Times New Roman" w:hAnsi="Times New Roman"/>
          <w:spacing w:val="-2"/>
          <w:sz w:val="24"/>
          <w:szCs w:val="24"/>
        </w:rPr>
        <w:t>-</w:t>
      </w:r>
      <w:r w:rsidR="006E4881" w:rsidRPr="000C0317">
        <w:rPr>
          <w:rFonts w:ascii="Times New Roman" w:hAnsi="Times New Roman"/>
          <w:spacing w:val="-2"/>
          <w:sz w:val="24"/>
          <w:szCs w:val="24"/>
        </w:rPr>
        <w:t xml:space="preserve">dniowego terminu wystarczy wysłanie </w:t>
      </w:r>
      <w:r w:rsidR="006E4881" w:rsidRPr="000C0317">
        <w:rPr>
          <w:rFonts w:ascii="Times New Roman" w:hAnsi="Times New Roman"/>
          <w:spacing w:val="-2"/>
          <w:sz w:val="24"/>
          <w:szCs w:val="24"/>
        </w:rPr>
        <w:lastRenderedPageBreak/>
        <w:t>przez konsumenta</w:t>
      </w:r>
      <w:r w:rsidR="00E1656D">
        <w:rPr>
          <w:rFonts w:ascii="Times New Roman" w:hAnsi="Times New Roman"/>
          <w:spacing w:val="-2"/>
          <w:sz w:val="24"/>
          <w:szCs w:val="24"/>
        </w:rPr>
        <w:t xml:space="preserve"> </w:t>
      </w:r>
      <w:r w:rsidR="006E4881" w:rsidRPr="000C0317">
        <w:rPr>
          <w:rFonts w:ascii="Times New Roman" w:hAnsi="Times New Roman"/>
          <w:spacing w:val="-2"/>
          <w:sz w:val="24"/>
          <w:szCs w:val="24"/>
        </w:rPr>
        <w:t xml:space="preserve">oświadczenia o odstąpieniu od umowy </w:t>
      </w:r>
      <w:r w:rsidR="00951959" w:rsidRPr="00951959">
        <w:rPr>
          <w:rFonts w:ascii="Times New Roman" w:hAnsi="Times New Roman"/>
          <w:spacing w:val="-2"/>
          <w:sz w:val="24"/>
          <w:szCs w:val="24"/>
        </w:rPr>
        <w:t xml:space="preserve">konsumenckiej </w:t>
      </w:r>
      <w:r w:rsidR="006E4881" w:rsidRPr="000C0317">
        <w:rPr>
          <w:rFonts w:ascii="Times New Roman" w:hAnsi="Times New Roman"/>
          <w:spacing w:val="-2"/>
          <w:sz w:val="24"/>
          <w:szCs w:val="24"/>
        </w:rPr>
        <w:t>pożyczki lombardowej przed upływem tego terminu</w:t>
      </w:r>
      <w:r w:rsidR="006E4881">
        <w:rPr>
          <w:rFonts w:ascii="Times New Roman" w:hAnsi="Times New Roman"/>
          <w:spacing w:val="-2"/>
          <w:sz w:val="24"/>
          <w:szCs w:val="24"/>
        </w:rPr>
        <w:t xml:space="preserve">. </w:t>
      </w:r>
      <w:r w:rsidR="001042D2">
        <w:rPr>
          <w:rFonts w:ascii="Times New Roman" w:hAnsi="Times New Roman"/>
          <w:spacing w:val="-2"/>
          <w:sz w:val="24"/>
          <w:szCs w:val="24"/>
        </w:rPr>
        <w:t>Projektodawca nie określa sposobu</w:t>
      </w:r>
      <w:r w:rsidR="00BE0058">
        <w:rPr>
          <w:rFonts w:ascii="Times New Roman" w:hAnsi="Times New Roman"/>
          <w:spacing w:val="-2"/>
          <w:sz w:val="24"/>
          <w:szCs w:val="24"/>
        </w:rPr>
        <w:t>,</w:t>
      </w:r>
      <w:r w:rsidR="001042D2">
        <w:rPr>
          <w:rFonts w:ascii="Times New Roman" w:hAnsi="Times New Roman"/>
          <w:spacing w:val="-2"/>
          <w:sz w:val="24"/>
          <w:szCs w:val="24"/>
        </w:rPr>
        <w:t xml:space="preserve"> w jaki to oświadczenie ma być </w:t>
      </w:r>
      <w:r w:rsidR="00B30F49">
        <w:rPr>
          <w:rFonts w:ascii="Times New Roman" w:hAnsi="Times New Roman"/>
          <w:spacing w:val="-2"/>
          <w:sz w:val="24"/>
          <w:szCs w:val="24"/>
        </w:rPr>
        <w:t>wysłane</w:t>
      </w:r>
      <w:r w:rsidR="001042D2">
        <w:rPr>
          <w:rFonts w:ascii="Times New Roman" w:hAnsi="Times New Roman"/>
          <w:spacing w:val="-2"/>
          <w:sz w:val="24"/>
          <w:szCs w:val="24"/>
        </w:rPr>
        <w:t xml:space="preserve">, to konsument wybierze najbardziej odpowiedni dla siebie </w:t>
      </w:r>
      <w:r w:rsidR="00DC2DF4">
        <w:rPr>
          <w:rFonts w:ascii="Times New Roman" w:hAnsi="Times New Roman"/>
          <w:spacing w:val="-2"/>
          <w:sz w:val="24"/>
          <w:szCs w:val="24"/>
        </w:rPr>
        <w:t xml:space="preserve">sposób </w:t>
      </w:r>
      <w:r w:rsidR="00B30F49">
        <w:rPr>
          <w:rFonts w:ascii="Times New Roman" w:hAnsi="Times New Roman"/>
          <w:spacing w:val="-2"/>
          <w:sz w:val="24"/>
          <w:szCs w:val="24"/>
        </w:rPr>
        <w:t>wysłania</w:t>
      </w:r>
      <w:r w:rsidR="001042D2">
        <w:rPr>
          <w:rFonts w:ascii="Times New Roman" w:hAnsi="Times New Roman"/>
          <w:spacing w:val="-2"/>
          <w:sz w:val="24"/>
          <w:szCs w:val="24"/>
        </w:rPr>
        <w:t xml:space="preserve"> </w:t>
      </w:r>
      <w:r w:rsidR="003C7F4C">
        <w:rPr>
          <w:rFonts w:ascii="Times New Roman" w:hAnsi="Times New Roman"/>
          <w:spacing w:val="-2"/>
          <w:sz w:val="24"/>
          <w:szCs w:val="24"/>
        </w:rPr>
        <w:t xml:space="preserve">tego </w:t>
      </w:r>
      <w:r w:rsidR="001042D2">
        <w:rPr>
          <w:rFonts w:ascii="Times New Roman" w:hAnsi="Times New Roman"/>
          <w:spacing w:val="-2"/>
          <w:sz w:val="24"/>
          <w:szCs w:val="24"/>
        </w:rPr>
        <w:t>oświadczenia, np. za pośrednictwem poczty elektroniczn</w:t>
      </w:r>
      <w:r w:rsidR="00BE0058">
        <w:rPr>
          <w:rFonts w:ascii="Times New Roman" w:hAnsi="Times New Roman"/>
          <w:spacing w:val="-2"/>
          <w:sz w:val="24"/>
          <w:szCs w:val="24"/>
        </w:rPr>
        <w:t>ej</w:t>
      </w:r>
      <w:r w:rsidR="001042D2">
        <w:rPr>
          <w:rFonts w:ascii="Times New Roman" w:hAnsi="Times New Roman"/>
          <w:spacing w:val="-2"/>
          <w:sz w:val="24"/>
          <w:szCs w:val="24"/>
        </w:rPr>
        <w:t xml:space="preserve"> czy poczty tradycyjnej. </w:t>
      </w:r>
    </w:p>
    <w:p w14:paraId="55637DC5" w14:textId="77777777" w:rsidR="0098258F" w:rsidRPr="00346D7D" w:rsidRDefault="0098258F" w:rsidP="001042D2">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 xml:space="preserve">Przyjęcie </w:t>
      </w:r>
      <w:r w:rsidR="001042D2">
        <w:rPr>
          <w:rFonts w:ascii="Times New Roman" w:hAnsi="Times New Roman"/>
          <w:spacing w:val="-2"/>
          <w:sz w:val="24"/>
          <w:szCs w:val="24"/>
        </w:rPr>
        <w:t xml:space="preserve">7-dniowego </w:t>
      </w:r>
      <w:r w:rsidRPr="00346D7D">
        <w:rPr>
          <w:rFonts w:ascii="Times New Roman" w:hAnsi="Times New Roman"/>
          <w:spacing w:val="-2"/>
          <w:sz w:val="24"/>
          <w:szCs w:val="24"/>
        </w:rPr>
        <w:t xml:space="preserve">terminu na odstąpienie od umowy koresponduje z projektowanym brzmieniem tej ustawy, zgodnie z którym czas trwania umowy </w:t>
      </w:r>
      <w:r w:rsidR="00951959" w:rsidRPr="00951959">
        <w:rPr>
          <w:rFonts w:ascii="Times New Roman" w:hAnsi="Times New Roman"/>
          <w:spacing w:val="-2"/>
          <w:sz w:val="24"/>
          <w:szCs w:val="24"/>
        </w:rPr>
        <w:t xml:space="preserve">konsumenckiej </w:t>
      </w:r>
      <w:r w:rsidRPr="00346D7D">
        <w:rPr>
          <w:rFonts w:ascii="Times New Roman" w:hAnsi="Times New Roman"/>
          <w:spacing w:val="-2"/>
          <w:sz w:val="24"/>
          <w:szCs w:val="24"/>
        </w:rPr>
        <w:t>pożyczki lombardowej nie może być krótszy niż 7 dni (ale może być krótszy niż 14 dni, czyli termin ok</w:t>
      </w:r>
      <w:r w:rsidR="0016005C">
        <w:rPr>
          <w:rFonts w:ascii="Times New Roman" w:hAnsi="Times New Roman"/>
          <w:spacing w:val="-2"/>
          <w:sz w:val="24"/>
          <w:szCs w:val="24"/>
        </w:rPr>
        <w:t>reślony w UKK). Wprowadzanie 7-</w:t>
      </w:r>
      <w:r w:rsidRPr="00346D7D">
        <w:rPr>
          <w:rFonts w:ascii="Times New Roman" w:hAnsi="Times New Roman"/>
          <w:spacing w:val="-2"/>
          <w:sz w:val="24"/>
          <w:szCs w:val="24"/>
        </w:rPr>
        <w:t xml:space="preserve">dniowego terminu odstąpienia opiera się na założeniu, iż termin na wykonanie tego uprawnienia nie może przekraczać minimalnego czasu trwania umowy. Co do zasady umowa pożyczki lombardowej ma charakter krótkotrwały, zatem termin dłuższy niż 7 dni (np. 14 dni) pozostawałby po częstokroć w dysproporcji do standardowego czasu jej trwania, a tym samym kreowałby niepotrzebne bariery umowne. </w:t>
      </w:r>
    </w:p>
    <w:p w14:paraId="64DCD165" w14:textId="77777777" w:rsidR="0098258F" w:rsidRPr="00346D7D" w:rsidRDefault="0098258F" w:rsidP="0098258F">
      <w:pPr>
        <w:spacing w:before="120"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Jednocześnie nie zachodzi potrzeba ingerowania w aktualne stosunki umowne. Zabieg taki nie byłby celowy z uwagi na dbałość o pewność prawa oraz dotychczasowy zakres swobody umów w zakresie prowadzonej działalności lombardowej. Pozostające </w:t>
      </w:r>
      <w:r w:rsidRPr="0067521E">
        <w:rPr>
          <w:rFonts w:ascii="Times New Roman" w:hAnsi="Times New Roman"/>
          <w:spacing w:val="-2"/>
          <w:sz w:val="24"/>
          <w:szCs w:val="24"/>
        </w:rPr>
        <w:t xml:space="preserve">w mocy umowy spełniające warunki umowy </w:t>
      </w:r>
      <w:r w:rsidR="008906B0">
        <w:rPr>
          <w:rFonts w:ascii="Times New Roman" w:hAnsi="Times New Roman"/>
          <w:spacing w:val="-2"/>
          <w:sz w:val="24"/>
          <w:szCs w:val="24"/>
        </w:rPr>
        <w:t xml:space="preserve">konsumenckiej </w:t>
      </w:r>
      <w:r w:rsidRPr="0067521E">
        <w:rPr>
          <w:rFonts w:ascii="Times New Roman" w:hAnsi="Times New Roman"/>
          <w:spacing w:val="-2"/>
          <w:sz w:val="24"/>
          <w:szCs w:val="24"/>
        </w:rPr>
        <w:t>pożyczki lombardowej podlegać będą zatem</w:t>
      </w:r>
      <w:r w:rsidRPr="00346D7D">
        <w:rPr>
          <w:rFonts w:ascii="Times New Roman" w:hAnsi="Times New Roman"/>
          <w:spacing w:val="-2"/>
          <w:sz w:val="24"/>
          <w:szCs w:val="24"/>
        </w:rPr>
        <w:t xml:space="preserve"> dotychczasowej regulacji umownej. </w:t>
      </w:r>
    </w:p>
    <w:p w14:paraId="0659FFF0" w14:textId="77777777" w:rsidR="0098258F" w:rsidRPr="00346D7D" w:rsidRDefault="0098258F" w:rsidP="00951959">
      <w:pPr>
        <w:pStyle w:val="ARTartustawynprozporzdzenia"/>
        <w:numPr>
          <w:ilvl w:val="0"/>
          <w:numId w:val="8"/>
        </w:numPr>
        <w:spacing w:after="120"/>
        <w:rPr>
          <w:rFonts w:ascii="Times New Roman" w:hAnsi="Times New Roman" w:cs="Times New Roman"/>
          <w:spacing w:val="-2"/>
          <w:szCs w:val="24"/>
        </w:rPr>
      </w:pPr>
      <w:r w:rsidRPr="00346D7D">
        <w:rPr>
          <w:rFonts w:ascii="Times New Roman" w:hAnsi="Times New Roman" w:cs="Times New Roman"/>
          <w:spacing w:val="-2"/>
          <w:szCs w:val="24"/>
        </w:rPr>
        <w:t xml:space="preserve"> </w:t>
      </w:r>
      <w:r w:rsidRPr="00346D7D">
        <w:rPr>
          <w:rFonts w:ascii="Times New Roman" w:hAnsi="Times New Roman" w:cs="Times New Roman"/>
          <w:spacing w:val="-2"/>
          <w:szCs w:val="24"/>
          <w:u w:val="single"/>
        </w:rPr>
        <w:t xml:space="preserve">koszty umowy </w:t>
      </w:r>
      <w:r w:rsidR="00951959" w:rsidRPr="00951959">
        <w:rPr>
          <w:rFonts w:ascii="Times New Roman" w:hAnsi="Times New Roman" w:cs="Times New Roman"/>
          <w:spacing w:val="-2"/>
          <w:szCs w:val="24"/>
          <w:u w:val="single"/>
        </w:rPr>
        <w:t xml:space="preserve">konsumenckiej </w:t>
      </w:r>
      <w:r w:rsidR="00951959">
        <w:rPr>
          <w:rFonts w:ascii="Times New Roman" w:hAnsi="Times New Roman" w:cs="Times New Roman"/>
          <w:spacing w:val="-2"/>
          <w:szCs w:val="24"/>
          <w:u w:val="single"/>
        </w:rPr>
        <w:t xml:space="preserve">pożyczki </w:t>
      </w:r>
      <w:r w:rsidRPr="00346D7D">
        <w:rPr>
          <w:rFonts w:ascii="Times New Roman" w:hAnsi="Times New Roman" w:cs="Times New Roman"/>
          <w:spacing w:val="-2"/>
          <w:szCs w:val="24"/>
          <w:u w:val="single"/>
        </w:rPr>
        <w:t>lombardowej</w:t>
      </w:r>
      <w:r w:rsidRPr="00346D7D">
        <w:rPr>
          <w:rFonts w:ascii="Times New Roman" w:hAnsi="Times New Roman" w:cs="Times New Roman"/>
          <w:spacing w:val="-2"/>
          <w:szCs w:val="24"/>
        </w:rPr>
        <w:t xml:space="preserve"> </w:t>
      </w:r>
    </w:p>
    <w:p w14:paraId="45BC5169" w14:textId="77777777" w:rsidR="0098258F" w:rsidRPr="00346D7D" w:rsidRDefault="0098258F" w:rsidP="0098258F">
      <w:pPr>
        <w:spacing w:line="360" w:lineRule="auto"/>
        <w:ind w:firstLine="510"/>
        <w:jc w:val="both"/>
        <w:rPr>
          <w:rFonts w:ascii="Times New Roman" w:hAnsi="Times New Roman"/>
          <w:spacing w:val="-2"/>
          <w:sz w:val="24"/>
          <w:szCs w:val="24"/>
        </w:rPr>
      </w:pPr>
      <w:r w:rsidRPr="00346D7D">
        <w:rPr>
          <w:rFonts w:ascii="Times New Roman" w:hAnsi="Times New Roman"/>
          <w:spacing w:val="-2"/>
          <w:sz w:val="24"/>
          <w:szCs w:val="24"/>
        </w:rPr>
        <w:t xml:space="preserve">W celu określenia w sposób jasny i przejrzysty kosztów </w:t>
      </w:r>
      <w:r w:rsidR="00951959" w:rsidRPr="00951959">
        <w:rPr>
          <w:rFonts w:ascii="Times New Roman" w:hAnsi="Times New Roman"/>
          <w:spacing w:val="-2"/>
          <w:sz w:val="24"/>
          <w:szCs w:val="24"/>
        </w:rPr>
        <w:t xml:space="preserve">konsumenckiej </w:t>
      </w:r>
      <w:r w:rsidRPr="00346D7D">
        <w:rPr>
          <w:rFonts w:ascii="Times New Roman" w:hAnsi="Times New Roman"/>
          <w:spacing w:val="-2"/>
          <w:sz w:val="24"/>
          <w:szCs w:val="24"/>
        </w:rPr>
        <w:t xml:space="preserve">pożyczki lombardowej zostanie wprowadzona definicja całkowitego kosztu </w:t>
      </w:r>
      <w:r w:rsidR="00951959" w:rsidRPr="00951959">
        <w:rPr>
          <w:rFonts w:ascii="Times New Roman" w:hAnsi="Times New Roman"/>
          <w:spacing w:val="-2"/>
          <w:sz w:val="24"/>
          <w:szCs w:val="24"/>
        </w:rPr>
        <w:t xml:space="preserve">konsumenckiej </w:t>
      </w:r>
      <w:r w:rsidRPr="00346D7D">
        <w:rPr>
          <w:rFonts w:ascii="Times New Roman" w:hAnsi="Times New Roman"/>
          <w:spacing w:val="-2"/>
          <w:sz w:val="24"/>
          <w:szCs w:val="24"/>
        </w:rPr>
        <w:t>pożyczki lombardowej (</w:t>
      </w:r>
      <w:r w:rsidRPr="002B55C4">
        <w:rPr>
          <w:rFonts w:ascii="Times New Roman" w:hAnsi="Times New Roman"/>
          <w:spacing w:val="-2"/>
          <w:sz w:val="24"/>
          <w:szCs w:val="24"/>
        </w:rPr>
        <w:t>art. 3 pkt 2</w:t>
      </w:r>
      <w:r w:rsidR="002B55C4">
        <w:rPr>
          <w:rFonts w:ascii="Times New Roman" w:hAnsi="Times New Roman"/>
          <w:spacing w:val="-2"/>
          <w:sz w:val="24"/>
          <w:szCs w:val="24"/>
        </w:rPr>
        <w:t xml:space="preserve"> projektu</w:t>
      </w:r>
      <w:r w:rsidRPr="00346D7D">
        <w:rPr>
          <w:rFonts w:ascii="Times New Roman" w:hAnsi="Times New Roman"/>
          <w:spacing w:val="-2"/>
          <w:sz w:val="24"/>
          <w:szCs w:val="24"/>
        </w:rPr>
        <w:t xml:space="preserve">), zgodnie z którym przez </w:t>
      </w:r>
      <w:r w:rsidRPr="00346D7D">
        <w:rPr>
          <w:rFonts w:ascii="Times New Roman" w:hAnsi="Times New Roman"/>
          <w:sz w:val="24"/>
          <w:szCs w:val="24"/>
        </w:rPr>
        <w:t xml:space="preserve">całkowity koszt umowy </w:t>
      </w:r>
      <w:r w:rsidR="008906B0">
        <w:rPr>
          <w:rFonts w:ascii="Times New Roman" w:hAnsi="Times New Roman"/>
          <w:sz w:val="24"/>
          <w:szCs w:val="24"/>
        </w:rPr>
        <w:t xml:space="preserve">konsumenckiej </w:t>
      </w:r>
      <w:r w:rsidRPr="00346D7D">
        <w:rPr>
          <w:rFonts w:ascii="Times New Roman" w:hAnsi="Times New Roman"/>
          <w:sz w:val="24"/>
          <w:szCs w:val="24"/>
        </w:rPr>
        <w:t>pożyczki lombardowej rozumie się wszelkie koszty, które konsument jest obowiązany ponieść w związku z</w:t>
      </w:r>
      <w:r w:rsidR="007E0E67">
        <w:rPr>
          <w:rFonts w:ascii="Times New Roman" w:hAnsi="Times New Roman"/>
          <w:sz w:val="24"/>
          <w:szCs w:val="24"/>
        </w:rPr>
        <w:t xml:space="preserve"> </w:t>
      </w:r>
      <w:r w:rsidRPr="00346D7D">
        <w:rPr>
          <w:rFonts w:ascii="Times New Roman" w:hAnsi="Times New Roman"/>
          <w:sz w:val="24"/>
          <w:szCs w:val="24"/>
        </w:rPr>
        <w:t>umow</w:t>
      </w:r>
      <w:r w:rsidR="005C07BC">
        <w:rPr>
          <w:rFonts w:ascii="Times New Roman" w:hAnsi="Times New Roman"/>
          <w:sz w:val="24"/>
          <w:szCs w:val="24"/>
        </w:rPr>
        <w:t>ą</w:t>
      </w:r>
      <w:r w:rsidRPr="00346D7D">
        <w:rPr>
          <w:rFonts w:ascii="Times New Roman" w:hAnsi="Times New Roman"/>
          <w:sz w:val="24"/>
          <w:szCs w:val="24"/>
        </w:rPr>
        <w:t xml:space="preserve"> </w:t>
      </w:r>
      <w:r w:rsidR="00951959" w:rsidRPr="00951959">
        <w:rPr>
          <w:rFonts w:ascii="Times New Roman" w:hAnsi="Times New Roman"/>
          <w:sz w:val="24"/>
          <w:szCs w:val="24"/>
        </w:rPr>
        <w:t xml:space="preserve">konsumenckiej </w:t>
      </w:r>
      <w:r w:rsidRPr="00346D7D">
        <w:rPr>
          <w:rFonts w:ascii="Times New Roman" w:hAnsi="Times New Roman"/>
          <w:sz w:val="24"/>
          <w:szCs w:val="24"/>
        </w:rPr>
        <w:t>pożyczki lombardowej</w:t>
      </w:r>
      <w:r w:rsidR="007E0E67">
        <w:rPr>
          <w:rFonts w:ascii="Times New Roman" w:hAnsi="Times New Roman"/>
          <w:sz w:val="24"/>
          <w:szCs w:val="24"/>
        </w:rPr>
        <w:t>, obejmujące</w:t>
      </w:r>
      <w:r w:rsidRPr="00346D7D">
        <w:rPr>
          <w:rFonts w:ascii="Times New Roman" w:hAnsi="Times New Roman"/>
          <w:sz w:val="24"/>
          <w:szCs w:val="24"/>
        </w:rPr>
        <w:t xml:space="preserve">: </w:t>
      </w:r>
    </w:p>
    <w:p w14:paraId="648BFDF6" w14:textId="77777777" w:rsidR="0098258F" w:rsidRPr="00346D7D" w:rsidRDefault="0098258F" w:rsidP="0098258F">
      <w:pPr>
        <w:pStyle w:val="LITlitera"/>
        <w:rPr>
          <w:rFonts w:ascii="Times New Roman" w:hAnsi="Times New Roman" w:cs="Times New Roman"/>
          <w:szCs w:val="24"/>
        </w:rPr>
      </w:pPr>
      <w:r w:rsidRPr="00346D7D">
        <w:rPr>
          <w:rFonts w:ascii="Times New Roman" w:hAnsi="Times New Roman" w:cs="Times New Roman"/>
          <w:szCs w:val="24"/>
        </w:rPr>
        <w:lastRenderedPageBreak/>
        <w:t>a)</w:t>
      </w:r>
      <w:r w:rsidRPr="00346D7D">
        <w:rPr>
          <w:rFonts w:ascii="Times New Roman" w:hAnsi="Times New Roman" w:cs="Times New Roman"/>
          <w:szCs w:val="24"/>
        </w:rPr>
        <w:tab/>
        <w:t>odsetki,</w:t>
      </w:r>
    </w:p>
    <w:p w14:paraId="699AB7E2" w14:textId="77777777" w:rsidR="0098258F" w:rsidRDefault="0098258F" w:rsidP="00904C48">
      <w:pPr>
        <w:pStyle w:val="LITlitera"/>
        <w:spacing w:after="240"/>
        <w:rPr>
          <w:rFonts w:ascii="Times New Roman" w:hAnsi="Times New Roman" w:cs="Times New Roman"/>
          <w:szCs w:val="24"/>
        </w:rPr>
      </w:pPr>
      <w:r w:rsidRPr="00346D7D">
        <w:rPr>
          <w:rFonts w:ascii="Times New Roman" w:hAnsi="Times New Roman" w:cs="Times New Roman"/>
          <w:szCs w:val="24"/>
        </w:rPr>
        <w:t>b)</w:t>
      </w:r>
      <w:r w:rsidRPr="00346D7D">
        <w:rPr>
          <w:rFonts w:ascii="Times New Roman" w:hAnsi="Times New Roman" w:cs="Times New Roman"/>
          <w:szCs w:val="24"/>
        </w:rPr>
        <w:tab/>
        <w:t xml:space="preserve">pozaodsetkowe koszty umowy </w:t>
      </w:r>
      <w:r w:rsidR="00951959" w:rsidRPr="00951959">
        <w:rPr>
          <w:rFonts w:ascii="Times New Roman" w:hAnsi="Times New Roman" w:cs="Times New Roman"/>
          <w:szCs w:val="24"/>
        </w:rPr>
        <w:t xml:space="preserve">konsumenckiej </w:t>
      </w:r>
      <w:r w:rsidRPr="00346D7D">
        <w:rPr>
          <w:rFonts w:ascii="Times New Roman" w:hAnsi="Times New Roman" w:cs="Times New Roman"/>
          <w:szCs w:val="24"/>
        </w:rPr>
        <w:t>pożyczki lombardowej, w szczególności: opłaty, prowizje, podatki i marże, a także koszty usług dodatkowych, w szczególności przechowania przedmiotu zabezpieczenia lombardowego lub ubezpieczeń</w:t>
      </w:r>
      <w:r>
        <w:rPr>
          <w:rFonts w:ascii="Times New Roman" w:hAnsi="Times New Roman" w:cs="Times New Roman"/>
          <w:szCs w:val="24"/>
        </w:rPr>
        <w:t xml:space="preserve">. </w:t>
      </w:r>
    </w:p>
    <w:p w14:paraId="6F8D3A0E" w14:textId="77777777" w:rsidR="00904C48" w:rsidRPr="00904C48" w:rsidRDefault="00904C48" w:rsidP="00904C48">
      <w:pPr>
        <w:spacing w:line="360" w:lineRule="auto"/>
        <w:ind w:firstLine="510"/>
        <w:jc w:val="both"/>
        <w:rPr>
          <w:rFonts w:ascii="Times New Roman" w:hAnsi="Times New Roman"/>
          <w:spacing w:val="-2"/>
          <w:sz w:val="24"/>
          <w:szCs w:val="24"/>
        </w:rPr>
      </w:pPr>
      <w:r w:rsidRPr="00904C48">
        <w:rPr>
          <w:rFonts w:ascii="Times New Roman" w:hAnsi="Times New Roman"/>
          <w:spacing w:val="-2"/>
          <w:sz w:val="24"/>
          <w:szCs w:val="24"/>
        </w:rPr>
        <w:t xml:space="preserve">Celem projektowanego przepisu definiującego całkowity koszt </w:t>
      </w:r>
      <w:r w:rsidR="00951959" w:rsidRPr="00951959">
        <w:rPr>
          <w:rFonts w:ascii="Times New Roman" w:hAnsi="Times New Roman"/>
          <w:spacing w:val="-2"/>
          <w:sz w:val="24"/>
          <w:szCs w:val="24"/>
        </w:rPr>
        <w:t xml:space="preserve">konsumenckiej </w:t>
      </w:r>
      <w:r w:rsidRPr="00904C48">
        <w:rPr>
          <w:rFonts w:ascii="Times New Roman" w:hAnsi="Times New Roman"/>
          <w:spacing w:val="-2"/>
          <w:sz w:val="24"/>
          <w:szCs w:val="24"/>
        </w:rPr>
        <w:t xml:space="preserve">pożyczki lombardowej jest wskazanie wszystkich możliwych kosztów takiej umowy, tak </w:t>
      </w:r>
      <w:r w:rsidR="00BE0058">
        <w:rPr>
          <w:rFonts w:ascii="Times New Roman" w:hAnsi="Times New Roman"/>
          <w:spacing w:val="-2"/>
          <w:sz w:val="24"/>
          <w:szCs w:val="24"/>
        </w:rPr>
        <w:t>a</w:t>
      </w:r>
      <w:r w:rsidRPr="00904C48">
        <w:rPr>
          <w:rFonts w:ascii="Times New Roman" w:hAnsi="Times New Roman"/>
          <w:spacing w:val="-2"/>
          <w:sz w:val="24"/>
          <w:szCs w:val="24"/>
        </w:rPr>
        <w:t>by zabezpieczyć konsumenta przed wskazywaniem dodatkowych, nieuzasadnionych kosztów.</w:t>
      </w:r>
    </w:p>
    <w:p w14:paraId="17F92CF0" w14:textId="77777777" w:rsidR="0098258F" w:rsidRPr="00346D7D" w:rsidRDefault="0098258F" w:rsidP="0098258F">
      <w:pPr>
        <w:spacing w:line="360" w:lineRule="auto"/>
        <w:jc w:val="both"/>
        <w:rPr>
          <w:rFonts w:ascii="Times New Roman" w:hAnsi="Times New Roman"/>
          <w:sz w:val="24"/>
          <w:szCs w:val="24"/>
        </w:rPr>
      </w:pPr>
      <w:r w:rsidRPr="00346D7D">
        <w:rPr>
          <w:rFonts w:ascii="Times New Roman" w:hAnsi="Times New Roman"/>
          <w:spacing w:val="-2"/>
          <w:sz w:val="24"/>
          <w:szCs w:val="24"/>
        </w:rPr>
        <w:tab/>
        <w:t>W celu zabezpieczenia interesów finansowych konsumenta zostaną wprowadzone przepisy określające maksymalne pozaodsetkowe</w:t>
      </w:r>
      <w:r w:rsidR="00906B79">
        <w:rPr>
          <w:rFonts w:ascii="Times New Roman" w:hAnsi="Times New Roman"/>
          <w:spacing w:val="-2"/>
          <w:sz w:val="24"/>
          <w:szCs w:val="24"/>
        </w:rPr>
        <w:t xml:space="preserve"> </w:t>
      </w:r>
      <w:r w:rsidR="00906B79" w:rsidRPr="00346D7D">
        <w:rPr>
          <w:rFonts w:ascii="Times New Roman" w:hAnsi="Times New Roman"/>
          <w:spacing w:val="-2"/>
          <w:sz w:val="24"/>
          <w:szCs w:val="24"/>
        </w:rPr>
        <w:t>koszty</w:t>
      </w:r>
      <w:r w:rsidRPr="00346D7D">
        <w:rPr>
          <w:rFonts w:ascii="Times New Roman" w:hAnsi="Times New Roman"/>
          <w:spacing w:val="-2"/>
          <w:sz w:val="24"/>
          <w:szCs w:val="24"/>
        </w:rPr>
        <w:t>, również w przypadku wcześniejszej spłaty świadczenia pieniężnego (</w:t>
      </w:r>
      <w:r w:rsidR="00220111">
        <w:rPr>
          <w:rFonts w:ascii="Times New Roman" w:hAnsi="Times New Roman"/>
          <w:spacing w:val="-2"/>
          <w:sz w:val="24"/>
          <w:szCs w:val="24"/>
        </w:rPr>
        <w:t>art. 13</w:t>
      </w:r>
      <w:r w:rsidR="002B55C4">
        <w:rPr>
          <w:rFonts w:ascii="Times New Roman" w:hAnsi="Times New Roman"/>
          <w:spacing w:val="-2"/>
          <w:sz w:val="24"/>
          <w:szCs w:val="24"/>
        </w:rPr>
        <w:t xml:space="preserve"> projektu</w:t>
      </w:r>
      <w:r w:rsidRPr="00346D7D">
        <w:rPr>
          <w:rFonts w:ascii="Times New Roman" w:hAnsi="Times New Roman"/>
          <w:spacing w:val="-2"/>
          <w:sz w:val="24"/>
          <w:szCs w:val="24"/>
        </w:rPr>
        <w:t>)</w:t>
      </w:r>
      <w:r w:rsidR="007E0E67">
        <w:rPr>
          <w:rFonts w:ascii="Times New Roman" w:hAnsi="Times New Roman"/>
          <w:spacing w:val="-2"/>
          <w:sz w:val="24"/>
          <w:szCs w:val="24"/>
        </w:rPr>
        <w:t>.</w:t>
      </w:r>
      <w:r w:rsidRPr="00346D7D">
        <w:rPr>
          <w:rFonts w:ascii="Times New Roman" w:hAnsi="Times New Roman"/>
          <w:spacing w:val="-2"/>
          <w:sz w:val="24"/>
          <w:szCs w:val="24"/>
        </w:rPr>
        <w:t xml:space="preserve"> W zakresie dopuszczalnych odsetek projekt odsyła do regulacji </w:t>
      </w:r>
      <w:r w:rsidRPr="00346D7D">
        <w:rPr>
          <w:rFonts w:ascii="Times New Roman" w:hAnsi="Times New Roman"/>
          <w:sz w:val="24"/>
          <w:szCs w:val="24"/>
          <w:u w:color="000000"/>
        </w:rPr>
        <w:t xml:space="preserve">art. 359 </w:t>
      </w:r>
      <w:r w:rsidRPr="00346D7D">
        <w:rPr>
          <w:rFonts w:ascii="Times New Roman" w:hAnsi="Times New Roman"/>
          <w:sz w:val="24"/>
          <w:szCs w:val="24"/>
        </w:rPr>
        <w:t>§ 2</w:t>
      </w:r>
      <w:r w:rsidRPr="00346D7D">
        <w:rPr>
          <w:rFonts w:ascii="Times New Roman" w:hAnsi="Times New Roman"/>
          <w:sz w:val="24"/>
          <w:szCs w:val="24"/>
          <w:vertAlign w:val="superscript"/>
        </w:rPr>
        <w:t>1</w:t>
      </w:r>
      <w:r w:rsidRPr="00346D7D">
        <w:rPr>
          <w:rFonts w:ascii="Times New Roman" w:hAnsi="Times New Roman"/>
          <w:sz w:val="24"/>
          <w:szCs w:val="24"/>
        </w:rPr>
        <w:t xml:space="preserve"> ustawy z dnia 23 kwietnia 1964 r. </w:t>
      </w:r>
      <w:r w:rsidRPr="00346D7D">
        <w:rPr>
          <w:rFonts w:ascii="Times New Roman" w:hAnsi="Times New Roman"/>
          <w:spacing w:val="-2"/>
          <w:sz w:val="24"/>
          <w:szCs w:val="24"/>
        </w:rPr>
        <w:t>–</w:t>
      </w:r>
      <w:r w:rsidRPr="00346D7D">
        <w:rPr>
          <w:rFonts w:ascii="Times New Roman" w:hAnsi="Times New Roman"/>
          <w:sz w:val="24"/>
          <w:szCs w:val="24"/>
        </w:rPr>
        <w:t xml:space="preserve"> Kodeks </w:t>
      </w:r>
      <w:r w:rsidRPr="002B55C4">
        <w:rPr>
          <w:rFonts w:ascii="Times New Roman" w:hAnsi="Times New Roman"/>
          <w:sz w:val="24"/>
          <w:szCs w:val="24"/>
        </w:rPr>
        <w:t xml:space="preserve">cywilny </w:t>
      </w:r>
      <w:r w:rsidRPr="002B55C4">
        <w:rPr>
          <w:rFonts w:ascii="Times New Roman" w:hAnsi="Times New Roman"/>
          <w:spacing w:val="-2"/>
          <w:sz w:val="24"/>
          <w:szCs w:val="24"/>
        </w:rPr>
        <w:t>(art. 1</w:t>
      </w:r>
      <w:r w:rsidR="00220111">
        <w:rPr>
          <w:rFonts w:ascii="Times New Roman" w:hAnsi="Times New Roman"/>
          <w:spacing w:val="-2"/>
          <w:sz w:val="24"/>
          <w:szCs w:val="24"/>
        </w:rPr>
        <w:t>4</w:t>
      </w:r>
      <w:r w:rsidRPr="002B55C4">
        <w:rPr>
          <w:rFonts w:ascii="Times New Roman" w:hAnsi="Times New Roman"/>
          <w:spacing w:val="-2"/>
          <w:sz w:val="24"/>
          <w:szCs w:val="24"/>
        </w:rPr>
        <w:t xml:space="preserve"> projektu)</w:t>
      </w:r>
      <w:r w:rsidR="00D37D67" w:rsidRPr="002B55C4">
        <w:rPr>
          <w:rFonts w:ascii="Times New Roman" w:hAnsi="Times New Roman"/>
          <w:sz w:val="24"/>
          <w:szCs w:val="24"/>
        </w:rPr>
        <w:t>.</w:t>
      </w:r>
      <w:r w:rsidRPr="00346D7D">
        <w:rPr>
          <w:rFonts w:ascii="Times New Roman" w:hAnsi="Times New Roman"/>
          <w:sz w:val="24"/>
          <w:szCs w:val="24"/>
        </w:rPr>
        <w:t xml:space="preserve"> </w:t>
      </w:r>
    </w:p>
    <w:p w14:paraId="4D3DC4C9" w14:textId="77777777" w:rsidR="00BE771B" w:rsidRPr="00BE771B" w:rsidRDefault="0098258F" w:rsidP="00BE771B">
      <w:pPr>
        <w:spacing w:line="360" w:lineRule="auto"/>
        <w:jc w:val="both"/>
        <w:rPr>
          <w:rFonts w:ascii="Times New Roman" w:hAnsi="Times New Roman"/>
          <w:sz w:val="24"/>
          <w:szCs w:val="24"/>
        </w:rPr>
      </w:pPr>
      <w:r w:rsidRPr="00346D7D">
        <w:rPr>
          <w:rFonts w:ascii="Times New Roman" w:hAnsi="Times New Roman"/>
          <w:sz w:val="24"/>
          <w:szCs w:val="24"/>
        </w:rPr>
        <w:tab/>
      </w:r>
      <w:r w:rsidR="00BE771B" w:rsidRPr="00BE771B">
        <w:rPr>
          <w:rFonts w:ascii="Times New Roman" w:hAnsi="Times New Roman"/>
          <w:sz w:val="24"/>
          <w:szCs w:val="24"/>
        </w:rPr>
        <w:t xml:space="preserve">Proponowane ograniczenia pozaodsetkowych kosztów odpowiadają tym, które zostały zastosowane w UKK dla pożyczek zawieranych na okres dłuższy niż 30 dni. Ograniczają one poziom pozaodsetkowych kosztów do poziomu 10% kwoty pożyczki plus 10% w skali roku, proporcjonalnie do czasu pożyczki, wg wzoru: </w:t>
      </w:r>
    </w:p>
    <w:p w14:paraId="55B32571"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MPKPL ≤ (KPL × 10%) + (KPL× n/R × 10%)</w:t>
      </w:r>
    </w:p>
    <w:p w14:paraId="54B03265"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w którym poszczególne symbole oznaczają:</w:t>
      </w:r>
    </w:p>
    <w:p w14:paraId="068A3E70"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MPKPL – maksymalna wysokość pozaodsetkowych kosztów konsumenckiej pożyczki lombardowej,</w:t>
      </w:r>
    </w:p>
    <w:p w14:paraId="0089F7D4"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KPL – kwota konsumenckiej pożyczki lombardowej,</w:t>
      </w:r>
    </w:p>
    <w:p w14:paraId="47F528C7"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 xml:space="preserve">n – okres spłaty wyrażony w dniach, </w:t>
      </w:r>
    </w:p>
    <w:p w14:paraId="232A2CF1"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R – liczbę dni w roku.</w:t>
      </w:r>
    </w:p>
    <w:p w14:paraId="240AE5E8"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t>Biorąc pod uwagę fakt, że konsumenckie pożyczki lombardowe są raczej krótkoterminowe, drugi komponent – zależny od czasu (KPL× n/R × 10%) – ma mniejsze znaczenie praktyczne.</w:t>
      </w:r>
    </w:p>
    <w:p w14:paraId="5122AC47" w14:textId="77777777" w:rsidR="00BE771B" w:rsidRPr="00BE771B" w:rsidRDefault="00BE771B" w:rsidP="00BE771B">
      <w:pPr>
        <w:spacing w:line="360" w:lineRule="auto"/>
        <w:jc w:val="both"/>
        <w:rPr>
          <w:rFonts w:ascii="Times New Roman" w:hAnsi="Times New Roman"/>
          <w:sz w:val="24"/>
          <w:szCs w:val="24"/>
        </w:rPr>
      </w:pPr>
      <w:r w:rsidRPr="00BE771B">
        <w:rPr>
          <w:rFonts w:ascii="Times New Roman" w:hAnsi="Times New Roman"/>
          <w:sz w:val="24"/>
          <w:szCs w:val="24"/>
        </w:rPr>
        <w:lastRenderedPageBreak/>
        <w:t xml:space="preserve">Dodatkowo niezależnie od powyższych limitów, maksymalne pozaodstetkowe koszty ustalono na poziomie 45% kwoty pożyczki, co służy, w przypadku pożyczek pod zastaw, zapobieganiu stosowaniu przez przedsiębiorców specjalnych „konstrukcji” umowy pożyczkowej, mających na celu maksymalizację zysku lombardu. Rozwiązanie to gwarantuje, że niezależnie od jakichkolwiek okoliczności, koszty pozaodsetkowe w żadnym przypadku nie mogą przekroczyć 45% kwoty pożyczki. </w:t>
      </w:r>
    </w:p>
    <w:p w14:paraId="3A380612" w14:textId="74E91A9C" w:rsidR="00BE771B" w:rsidRDefault="00BE771B" w:rsidP="004E2D02">
      <w:pPr>
        <w:spacing w:line="360" w:lineRule="auto"/>
        <w:ind w:firstLine="567"/>
        <w:jc w:val="both"/>
        <w:rPr>
          <w:rFonts w:ascii="Times New Roman" w:hAnsi="Times New Roman"/>
          <w:sz w:val="24"/>
          <w:szCs w:val="24"/>
        </w:rPr>
      </w:pPr>
      <w:r w:rsidRPr="00BE771B">
        <w:rPr>
          <w:rFonts w:ascii="Times New Roman" w:hAnsi="Times New Roman"/>
          <w:sz w:val="24"/>
          <w:szCs w:val="24"/>
        </w:rPr>
        <w:t>Proponowane koszty są analogiczne do obowiązujących w UKK, uwzględniając przy tym zmiany wprowadzone ustawą z dnia 6 października 2022 r. o zmianie ustaw w celu przeciwdziałania lichwie (Dz. U. poz. 2339), jednakże w przypadku lombardów bardziej dopasowano je do</w:t>
      </w:r>
      <w:r w:rsidR="000F4241">
        <w:rPr>
          <w:rFonts w:ascii="Times New Roman" w:hAnsi="Times New Roman"/>
          <w:sz w:val="24"/>
          <w:szCs w:val="24"/>
        </w:rPr>
        <w:t>,</w:t>
      </w:r>
      <w:r w:rsidRPr="00BE771B">
        <w:rPr>
          <w:rFonts w:ascii="Times New Roman" w:hAnsi="Times New Roman"/>
          <w:sz w:val="24"/>
          <w:szCs w:val="24"/>
        </w:rPr>
        <w:t xml:space="preserve"> co do zasady</w:t>
      </w:r>
      <w:r w:rsidR="000F4241">
        <w:rPr>
          <w:rFonts w:ascii="Times New Roman" w:hAnsi="Times New Roman"/>
          <w:sz w:val="24"/>
          <w:szCs w:val="24"/>
        </w:rPr>
        <w:t>,</w:t>
      </w:r>
      <w:r w:rsidRPr="00BE771B">
        <w:rPr>
          <w:rFonts w:ascii="Times New Roman" w:hAnsi="Times New Roman"/>
          <w:sz w:val="24"/>
          <w:szCs w:val="24"/>
        </w:rPr>
        <w:t xml:space="preserve"> krótszego okresu</w:t>
      </w:r>
      <w:r w:rsidR="00FC4B83">
        <w:rPr>
          <w:rFonts w:ascii="Times New Roman" w:hAnsi="Times New Roman"/>
          <w:sz w:val="24"/>
          <w:szCs w:val="24"/>
        </w:rPr>
        <w:t>,</w:t>
      </w:r>
      <w:r w:rsidRPr="00BE771B">
        <w:rPr>
          <w:rFonts w:ascii="Times New Roman" w:hAnsi="Times New Roman"/>
          <w:sz w:val="24"/>
          <w:szCs w:val="24"/>
        </w:rPr>
        <w:t xml:space="preserve"> na jaki zawierane są umowy przez lombardy. Zastosowano jeden określony dopuszczalny poziom kosztów – bez rozróżnienia na umowy zawierane na okres krótszy niż 30 dni i dłuższy niż 30 dni. Obecnie lombardy są to w większości mniejsze podmioty, które w odróżnieniu od pożyczkodawców zawierają niemalże wyłącznie umowy na okres krótszy niż 30 dni i przy zastosowaniu limitu kosztów na poziomie 5% kwoty pożyczki, tj. limit kosztów określony w UKK dla tego typu umów, mogłyby mieć trudności, aby wygenerować obrót zapewniający rentowność przedsiębiorstwa. W przeciwieństwie do firm pożyczkowych nie mogłyby również wygenerować obrotu przez efekt skali, tj. wyłącznie przez znaczną </w:t>
      </w:r>
      <w:r w:rsidR="00FC4B83">
        <w:rPr>
          <w:rFonts w:ascii="Times New Roman" w:hAnsi="Times New Roman"/>
          <w:sz w:val="24"/>
          <w:szCs w:val="24"/>
        </w:rPr>
        <w:t>liczbę</w:t>
      </w:r>
      <w:r w:rsidRPr="00BE771B">
        <w:rPr>
          <w:rFonts w:ascii="Times New Roman" w:hAnsi="Times New Roman"/>
          <w:sz w:val="24"/>
          <w:szCs w:val="24"/>
        </w:rPr>
        <w:t xml:space="preserve"> zawieranych umów.</w:t>
      </w:r>
    </w:p>
    <w:p w14:paraId="124DB80F" w14:textId="618F3CB9" w:rsidR="0098258F" w:rsidRPr="00346D7D" w:rsidRDefault="0098258F" w:rsidP="0098258F">
      <w:pPr>
        <w:pStyle w:val="ARTartustawynprozporzdzenia"/>
        <w:spacing w:before="0"/>
        <w:ind w:firstLine="567"/>
        <w:rPr>
          <w:rFonts w:ascii="Times New Roman" w:hAnsi="Times New Roman" w:cs="Times New Roman"/>
          <w:szCs w:val="24"/>
        </w:rPr>
      </w:pPr>
      <w:r w:rsidRPr="0067521E">
        <w:rPr>
          <w:rFonts w:ascii="Times New Roman" w:hAnsi="Times New Roman" w:cs="Times New Roman"/>
          <w:szCs w:val="24"/>
        </w:rPr>
        <w:t xml:space="preserve">Proponuje się również określenie maksymalnych pozaodsetkowych </w:t>
      </w:r>
      <w:r w:rsidR="00906B79" w:rsidRPr="0067521E">
        <w:rPr>
          <w:rFonts w:ascii="Times New Roman" w:hAnsi="Times New Roman" w:cs="Times New Roman"/>
          <w:szCs w:val="24"/>
        </w:rPr>
        <w:t xml:space="preserve">kosztów </w:t>
      </w:r>
      <w:r w:rsidRPr="0067521E">
        <w:rPr>
          <w:rFonts w:ascii="Times New Roman" w:hAnsi="Times New Roman" w:cs="Times New Roman"/>
          <w:szCs w:val="24"/>
        </w:rPr>
        <w:t xml:space="preserve">umowy </w:t>
      </w:r>
      <w:r w:rsidR="00223471" w:rsidRPr="00223471">
        <w:rPr>
          <w:rFonts w:ascii="Times New Roman" w:hAnsi="Times New Roman" w:cs="Times New Roman"/>
          <w:szCs w:val="24"/>
        </w:rPr>
        <w:t xml:space="preserve">konsumenckiej </w:t>
      </w:r>
      <w:r w:rsidRPr="0067521E">
        <w:rPr>
          <w:rFonts w:ascii="Times New Roman" w:hAnsi="Times New Roman" w:cs="Times New Roman"/>
          <w:szCs w:val="24"/>
        </w:rPr>
        <w:t>pożyczki lombardowej w przypadku wcześniejszej spłaty zobowiązania. Zgodnie</w:t>
      </w:r>
      <w:r w:rsidR="00FC4B83">
        <w:rPr>
          <w:rFonts w:ascii="Times New Roman" w:hAnsi="Times New Roman" w:cs="Times New Roman"/>
          <w:szCs w:val="24"/>
        </w:rPr>
        <w:t xml:space="preserve"> z</w:t>
      </w:r>
      <w:r w:rsidRPr="0067521E">
        <w:rPr>
          <w:rFonts w:ascii="Times New Roman" w:hAnsi="Times New Roman" w:cs="Times New Roman"/>
          <w:szCs w:val="24"/>
        </w:rPr>
        <w:t xml:space="preserve"> </w:t>
      </w:r>
      <w:r w:rsidRPr="002B55C4">
        <w:rPr>
          <w:rFonts w:ascii="Times New Roman" w:hAnsi="Times New Roman" w:cs="Times New Roman"/>
          <w:szCs w:val="24"/>
        </w:rPr>
        <w:t>art. 1</w:t>
      </w:r>
      <w:r w:rsidR="00220111">
        <w:rPr>
          <w:rFonts w:ascii="Times New Roman" w:hAnsi="Times New Roman" w:cs="Times New Roman"/>
          <w:szCs w:val="24"/>
        </w:rPr>
        <w:t>2</w:t>
      </w:r>
      <w:r w:rsidR="002B55C4">
        <w:rPr>
          <w:rFonts w:ascii="Times New Roman" w:hAnsi="Times New Roman" w:cs="Times New Roman"/>
          <w:szCs w:val="24"/>
        </w:rPr>
        <w:t xml:space="preserve"> projektu</w:t>
      </w:r>
      <w:r w:rsidRPr="0067521E">
        <w:rPr>
          <w:rFonts w:ascii="Times New Roman" w:hAnsi="Times New Roman" w:cs="Times New Roman"/>
          <w:szCs w:val="24"/>
        </w:rPr>
        <w:t xml:space="preserve"> w przypadku wcześniejszej spłaty kwoty </w:t>
      </w:r>
      <w:r w:rsidR="00223471" w:rsidRPr="00223471">
        <w:rPr>
          <w:rFonts w:ascii="Times New Roman" w:hAnsi="Times New Roman" w:cs="Times New Roman"/>
          <w:szCs w:val="24"/>
        </w:rPr>
        <w:t xml:space="preserve">konsumenckiej </w:t>
      </w:r>
      <w:r w:rsidRPr="0067521E">
        <w:rPr>
          <w:rFonts w:ascii="Times New Roman" w:hAnsi="Times New Roman" w:cs="Times New Roman"/>
          <w:szCs w:val="24"/>
        </w:rPr>
        <w:t xml:space="preserve">pożyczki lombardowej, całkowity koszt </w:t>
      </w:r>
      <w:r w:rsidR="00220111">
        <w:rPr>
          <w:rFonts w:ascii="Times New Roman" w:hAnsi="Times New Roman" w:cs="Times New Roman"/>
          <w:szCs w:val="24"/>
        </w:rPr>
        <w:t xml:space="preserve">tej </w:t>
      </w:r>
      <w:r w:rsidRPr="0067521E">
        <w:rPr>
          <w:rFonts w:ascii="Times New Roman" w:hAnsi="Times New Roman" w:cs="Times New Roman"/>
          <w:szCs w:val="24"/>
        </w:rPr>
        <w:t xml:space="preserve">pożyczki </w:t>
      </w:r>
      <w:r w:rsidR="00220111" w:rsidRPr="00220111">
        <w:rPr>
          <w:rFonts w:ascii="Times New Roman" w:hAnsi="Times New Roman" w:cs="Times New Roman"/>
          <w:szCs w:val="24"/>
        </w:rPr>
        <w:t xml:space="preserve">pomniejszony o </w:t>
      </w:r>
      <w:r w:rsidR="0005060D">
        <w:rPr>
          <w:rFonts w:ascii="Times New Roman" w:hAnsi="Times New Roman" w:cs="Times New Roman"/>
          <w:szCs w:val="24"/>
        </w:rPr>
        <w:t xml:space="preserve">poniesione przez przedsiębiorcę </w:t>
      </w:r>
      <w:r w:rsidR="00220111" w:rsidRPr="00220111">
        <w:rPr>
          <w:rFonts w:ascii="Times New Roman" w:hAnsi="Times New Roman" w:cs="Times New Roman"/>
          <w:szCs w:val="24"/>
        </w:rPr>
        <w:t>bezzwrotne koszty</w:t>
      </w:r>
      <w:r w:rsidR="0005060D">
        <w:rPr>
          <w:rFonts w:ascii="Times New Roman" w:hAnsi="Times New Roman" w:cs="Times New Roman"/>
          <w:szCs w:val="24"/>
        </w:rPr>
        <w:t xml:space="preserve"> sądowe</w:t>
      </w:r>
      <w:r w:rsidR="00E1656D">
        <w:rPr>
          <w:rFonts w:ascii="Times New Roman" w:hAnsi="Times New Roman" w:cs="Times New Roman"/>
          <w:szCs w:val="24"/>
        </w:rPr>
        <w:t xml:space="preserve"> </w:t>
      </w:r>
      <w:r w:rsidR="0005060D">
        <w:rPr>
          <w:rFonts w:ascii="Times New Roman" w:hAnsi="Times New Roman" w:cs="Times New Roman"/>
          <w:szCs w:val="24"/>
        </w:rPr>
        <w:t xml:space="preserve">lub bezzwrotne koszty na rzecz </w:t>
      </w:r>
      <w:r w:rsidR="00220111" w:rsidRPr="00220111">
        <w:rPr>
          <w:rFonts w:ascii="Times New Roman" w:hAnsi="Times New Roman" w:cs="Times New Roman"/>
          <w:szCs w:val="24"/>
        </w:rPr>
        <w:t>organów administracji publicznej</w:t>
      </w:r>
      <w:r w:rsidR="00537229">
        <w:rPr>
          <w:rFonts w:ascii="Times New Roman" w:hAnsi="Times New Roman" w:cs="Times New Roman"/>
          <w:szCs w:val="24"/>
        </w:rPr>
        <w:t>,</w:t>
      </w:r>
      <w:r w:rsidR="00220111">
        <w:rPr>
          <w:rFonts w:ascii="Times New Roman" w:hAnsi="Times New Roman" w:cs="Times New Roman"/>
          <w:szCs w:val="24"/>
        </w:rPr>
        <w:t xml:space="preserve"> </w:t>
      </w:r>
      <w:r w:rsidRPr="0067521E">
        <w:rPr>
          <w:rFonts w:ascii="Times New Roman" w:hAnsi="Times New Roman" w:cs="Times New Roman"/>
          <w:szCs w:val="24"/>
        </w:rPr>
        <w:t xml:space="preserve">ulega </w:t>
      </w:r>
      <w:r w:rsidR="00220111">
        <w:rPr>
          <w:rFonts w:ascii="Times New Roman" w:hAnsi="Times New Roman" w:cs="Times New Roman"/>
          <w:szCs w:val="24"/>
        </w:rPr>
        <w:t xml:space="preserve">proporcjonalnemu </w:t>
      </w:r>
      <w:r w:rsidRPr="0067521E">
        <w:rPr>
          <w:rFonts w:ascii="Times New Roman" w:hAnsi="Times New Roman" w:cs="Times New Roman"/>
          <w:szCs w:val="24"/>
        </w:rPr>
        <w:t xml:space="preserve">obniżeniu o kwotę równą </w:t>
      </w:r>
      <w:r w:rsidR="00220111">
        <w:rPr>
          <w:rFonts w:ascii="Times New Roman" w:hAnsi="Times New Roman" w:cs="Times New Roman"/>
          <w:szCs w:val="24"/>
        </w:rPr>
        <w:t xml:space="preserve">pozostałym </w:t>
      </w:r>
      <w:r w:rsidRPr="0067521E">
        <w:rPr>
          <w:rFonts w:ascii="Times New Roman" w:hAnsi="Times New Roman" w:cs="Times New Roman"/>
          <w:szCs w:val="24"/>
        </w:rPr>
        <w:t xml:space="preserve">kosztom </w:t>
      </w:r>
      <w:r w:rsidR="00220111">
        <w:rPr>
          <w:rFonts w:ascii="Times New Roman" w:hAnsi="Times New Roman" w:cs="Times New Roman"/>
          <w:szCs w:val="24"/>
        </w:rPr>
        <w:t xml:space="preserve">przypadającym </w:t>
      </w:r>
      <w:r w:rsidRPr="0067521E">
        <w:rPr>
          <w:rFonts w:ascii="Times New Roman" w:hAnsi="Times New Roman" w:cs="Times New Roman"/>
          <w:szCs w:val="24"/>
        </w:rPr>
        <w:t xml:space="preserve">za okres, o który skrócono </w:t>
      </w:r>
      <w:r w:rsidR="00220111">
        <w:rPr>
          <w:rFonts w:ascii="Times New Roman" w:hAnsi="Times New Roman" w:cs="Times New Roman"/>
          <w:szCs w:val="24"/>
        </w:rPr>
        <w:t xml:space="preserve">okres na </w:t>
      </w:r>
      <w:r w:rsidR="00220111">
        <w:rPr>
          <w:rFonts w:ascii="Times New Roman" w:hAnsi="Times New Roman" w:cs="Times New Roman"/>
          <w:szCs w:val="24"/>
        </w:rPr>
        <w:lastRenderedPageBreak/>
        <w:t>jaki ta pożyczka została udzielona</w:t>
      </w:r>
      <w:r w:rsidRPr="0067521E">
        <w:rPr>
          <w:rFonts w:ascii="Times New Roman" w:hAnsi="Times New Roman" w:cs="Times New Roman"/>
          <w:szCs w:val="24"/>
        </w:rPr>
        <w:t>, chociażby konsument poniósł</w:t>
      </w:r>
      <w:r w:rsidRPr="00346D7D">
        <w:rPr>
          <w:rFonts w:ascii="Times New Roman" w:hAnsi="Times New Roman" w:cs="Times New Roman"/>
          <w:szCs w:val="24"/>
        </w:rPr>
        <w:t xml:space="preserve"> je przed </w:t>
      </w:r>
      <w:r>
        <w:rPr>
          <w:rFonts w:ascii="Times New Roman" w:hAnsi="Times New Roman" w:cs="Times New Roman"/>
          <w:szCs w:val="24"/>
        </w:rPr>
        <w:t>s</w:t>
      </w:r>
      <w:r w:rsidRPr="00346D7D">
        <w:rPr>
          <w:rFonts w:ascii="Times New Roman" w:hAnsi="Times New Roman" w:cs="Times New Roman"/>
          <w:szCs w:val="24"/>
        </w:rPr>
        <w:t xml:space="preserve">płatą. </w:t>
      </w:r>
      <w:r w:rsidR="007E0E67" w:rsidRPr="005A446F">
        <w:t xml:space="preserve">W takim przypadku przedsiębiorca </w:t>
      </w:r>
      <w:r w:rsidR="00AC4712">
        <w:t>wykonujący</w:t>
      </w:r>
      <w:r w:rsidR="007E0E67" w:rsidRPr="005A446F">
        <w:t xml:space="preserve"> działalność lombardową wraz ze zwrotem przedmiotu zabezpieczenia lombardowego dokonuje rozliczenia kwoty stanowiącej całkowitą kwotę do spłaty, wyliczonej proporcjonalnie w oparciu o metodę liniową</w:t>
      </w:r>
      <w:r w:rsidRPr="00346D7D">
        <w:rPr>
          <w:rFonts w:ascii="Times New Roman" w:hAnsi="Times New Roman" w:cs="Times New Roman"/>
          <w:szCs w:val="24"/>
        </w:rPr>
        <w:t>. Kwota obniżenia kosztów umowy lombardowej jest obliczana według następującego wzoru:</w:t>
      </w:r>
    </w:p>
    <w:p w14:paraId="4A9AD0EB"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KO = CKPL x LD/n</w:t>
      </w:r>
    </w:p>
    <w:p w14:paraId="304DAD6D"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w którym poszczególne symbole oznaczają:</w:t>
      </w:r>
    </w:p>
    <w:p w14:paraId="2F02F136"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KO – kwota obniżenia,</w:t>
      </w:r>
    </w:p>
    <w:p w14:paraId="1EEC6A74"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 xml:space="preserve">CKPL – całkowity koszt </w:t>
      </w:r>
      <w:r w:rsidR="00223471" w:rsidRPr="00223471">
        <w:rPr>
          <w:rFonts w:ascii="Times New Roman" w:hAnsi="Times New Roman" w:cs="Times New Roman"/>
          <w:szCs w:val="24"/>
        </w:rPr>
        <w:t xml:space="preserve">konsumenckiej </w:t>
      </w:r>
      <w:r w:rsidRPr="00346D7D">
        <w:rPr>
          <w:rFonts w:ascii="Times New Roman" w:hAnsi="Times New Roman" w:cs="Times New Roman"/>
          <w:szCs w:val="24"/>
        </w:rPr>
        <w:t>pożyczki lombardowej,</w:t>
      </w:r>
      <w:r w:rsidR="00AC4712" w:rsidRPr="00AC4712">
        <w:t xml:space="preserve"> </w:t>
      </w:r>
      <w:r w:rsidR="00AC4712" w:rsidRPr="00AC4712">
        <w:rPr>
          <w:rFonts w:ascii="Times New Roman" w:hAnsi="Times New Roman" w:cs="Times New Roman"/>
          <w:szCs w:val="24"/>
        </w:rPr>
        <w:t xml:space="preserve">pomniejszony o </w:t>
      </w:r>
      <w:r w:rsidR="008D7A5A">
        <w:rPr>
          <w:rFonts w:ascii="Times New Roman" w:hAnsi="Times New Roman" w:cs="Times New Roman"/>
          <w:szCs w:val="24"/>
        </w:rPr>
        <w:t xml:space="preserve">poniesione </w:t>
      </w:r>
      <w:r w:rsidR="0005060D">
        <w:rPr>
          <w:rFonts w:ascii="Times New Roman" w:hAnsi="Times New Roman" w:cs="Times New Roman"/>
          <w:szCs w:val="24"/>
        </w:rPr>
        <w:t xml:space="preserve">przez przedsiębiorcę </w:t>
      </w:r>
      <w:r w:rsidR="00AC4712" w:rsidRPr="00AC4712">
        <w:rPr>
          <w:rFonts w:ascii="Times New Roman" w:hAnsi="Times New Roman" w:cs="Times New Roman"/>
          <w:szCs w:val="24"/>
        </w:rPr>
        <w:t>bezzwrotne koszty</w:t>
      </w:r>
      <w:r w:rsidR="0005060D">
        <w:rPr>
          <w:rFonts w:ascii="Times New Roman" w:hAnsi="Times New Roman" w:cs="Times New Roman"/>
          <w:szCs w:val="24"/>
        </w:rPr>
        <w:t xml:space="preserve"> sądowe lub bezzwrotne koszty</w:t>
      </w:r>
      <w:r w:rsidR="00E1656D">
        <w:rPr>
          <w:rFonts w:ascii="Times New Roman" w:hAnsi="Times New Roman" w:cs="Times New Roman"/>
          <w:szCs w:val="24"/>
        </w:rPr>
        <w:t xml:space="preserve"> </w:t>
      </w:r>
      <w:r w:rsidR="00AC4712" w:rsidRPr="00AC4712">
        <w:rPr>
          <w:rFonts w:ascii="Times New Roman" w:hAnsi="Times New Roman" w:cs="Times New Roman"/>
          <w:szCs w:val="24"/>
        </w:rPr>
        <w:t>poniesione przez przedsiębiorcę na rzecz sądów lub organów administracji publicznej</w:t>
      </w:r>
      <w:r w:rsidR="00AC4712">
        <w:rPr>
          <w:rFonts w:ascii="Times New Roman" w:hAnsi="Times New Roman" w:cs="Times New Roman"/>
          <w:szCs w:val="24"/>
        </w:rPr>
        <w:t>,</w:t>
      </w:r>
    </w:p>
    <w:p w14:paraId="6EBCA2B4"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 xml:space="preserve">LD – liczba dni, o którą skrócono </w:t>
      </w:r>
      <w:r w:rsidR="00AC4712" w:rsidRPr="00AC4712">
        <w:rPr>
          <w:rFonts w:ascii="Times New Roman" w:hAnsi="Times New Roman" w:cs="Times New Roman"/>
          <w:szCs w:val="24"/>
        </w:rPr>
        <w:t>okres</w:t>
      </w:r>
      <w:r w:rsidR="00AC4712">
        <w:rPr>
          <w:rFonts w:ascii="Times New Roman" w:hAnsi="Times New Roman" w:cs="Times New Roman"/>
          <w:szCs w:val="24"/>
        </w:rPr>
        <w:t>,</w:t>
      </w:r>
      <w:r w:rsidR="00AC4712" w:rsidRPr="00AC4712">
        <w:rPr>
          <w:rFonts w:ascii="Times New Roman" w:hAnsi="Times New Roman" w:cs="Times New Roman"/>
          <w:szCs w:val="24"/>
        </w:rPr>
        <w:t xml:space="preserve"> na jaki została udzielona </w:t>
      </w:r>
      <w:r w:rsidR="00223471" w:rsidRPr="00223471">
        <w:rPr>
          <w:rFonts w:ascii="Times New Roman" w:hAnsi="Times New Roman" w:cs="Times New Roman"/>
          <w:szCs w:val="24"/>
        </w:rPr>
        <w:t>konsumenck</w:t>
      </w:r>
      <w:r w:rsidR="00AC4712">
        <w:rPr>
          <w:rFonts w:ascii="Times New Roman" w:hAnsi="Times New Roman" w:cs="Times New Roman"/>
          <w:szCs w:val="24"/>
        </w:rPr>
        <w:t xml:space="preserve">a </w:t>
      </w:r>
      <w:r w:rsidRPr="00346D7D">
        <w:rPr>
          <w:rFonts w:ascii="Times New Roman" w:hAnsi="Times New Roman" w:cs="Times New Roman"/>
          <w:szCs w:val="24"/>
        </w:rPr>
        <w:t>pożyczk</w:t>
      </w:r>
      <w:r w:rsidR="00AC4712">
        <w:rPr>
          <w:rFonts w:ascii="Times New Roman" w:hAnsi="Times New Roman" w:cs="Times New Roman"/>
          <w:szCs w:val="24"/>
        </w:rPr>
        <w:t>a</w:t>
      </w:r>
      <w:r w:rsidRPr="00346D7D">
        <w:rPr>
          <w:rFonts w:ascii="Times New Roman" w:hAnsi="Times New Roman" w:cs="Times New Roman"/>
          <w:szCs w:val="24"/>
        </w:rPr>
        <w:t xml:space="preserve"> lombardow</w:t>
      </w:r>
      <w:r w:rsidR="00B14273">
        <w:rPr>
          <w:rFonts w:ascii="Times New Roman" w:hAnsi="Times New Roman" w:cs="Times New Roman"/>
          <w:szCs w:val="24"/>
        </w:rPr>
        <w:t>a</w:t>
      </w:r>
      <w:r w:rsidRPr="00346D7D">
        <w:rPr>
          <w:rFonts w:ascii="Times New Roman" w:hAnsi="Times New Roman" w:cs="Times New Roman"/>
          <w:szCs w:val="24"/>
        </w:rPr>
        <w:t>,</w:t>
      </w:r>
    </w:p>
    <w:p w14:paraId="55BAC6EE" w14:textId="77777777" w:rsidR="0098258F" w:rsidRPr="00346D7D" w:rsidRDefault="0098258F" w:rsidP="0098258F">
      <w:pPr>
        <w:pStyle w:val="ARTartustawynprozporzdzenia"/>
        <w:spacing w:before="0"/>
        <w:ind w:firstLine="0"/>
        <w:rPr>
          <w:rFonts w:ascii="Times New Roman" w:hAnsi="Times New Roman" w:cs="Times New Roman"/>
          <w:szCs w:val="24"/>
        </w:rPr>
      </w:pPr>
      <w:r w:rsidRPr="00346D7D">
        <w:rPr>
          <w:rFonts w:ascii="Times New Roman" w:hAnsi="Times New Roman" w:cs="Times New Roman"/>
          <w:szCs w:val="24"/>
        </w:rPr>
        <w:t xml:space="preserve">n – okres spłaty wyrażony w dniach. </w:t>
      </w:r>
    </w:p>
    <w:p w14:paraId="796E75E5" w14:textId="77777777" w:rsidR="0098258F" w:rsidRPr="00346D7D" w:rsidRDefault="0098258F" w:rsidP="0098258F">
      <w:pPr>
        <w:shd w:val="clear" w:color="auto" w:fill="FFFFFF"/>
        <w:spacing w:before="120" w:line="360" w:lineRule="auto"/>
        <w:ind w:firstLine="567"/>
        <w:jc w:val="both"/>
        <w:rPr>
          <w:rFonts w:ascii="Times New Roman" w:hAnsi="Times New Roman"/>
          <w:sz w:val="24"/>
          <w:szCs w:val="24"/>
        </w:rPr>
      </w:pPr>
      <w:r w:rsidRPr="00346D7D">
        <w:rPr>
          <w:rFonts w:ascii="Times New Roman" w:hAnsi="Times New Roman"/>
          <w:sz w:val="24"/>
          <w:szCs w:val="24"/>
          <w:shd w:val="clear" w:color="auto" w:fill="FFFFFF"/>
        </w:rPr>
        <w:t xml:space="preserve">Metoda obliczania kwoty obniżenia kosztów </w:t>
      </w:r>
      <w:r w:rsidR="00223471" w:rsidRPr="00223471">
        <w:rPr>
          <w:rFonts w:ascii="Times New Roman" w:hAnsi="Times New Roman"/>
          <w:sz w:val="24"/>
          <w:szCs w:val="24"/>
          <w:shd w:val="clear" w:color="auto" w:fill="FFFFFF"/>
        </w:rPr>
        <w:t xml:space="preserve">konsumenckiej </w:t>
      </w:r>
      <w:r w:rsidRPr="00346D7D">
        <w:rPr>
          <w:rFonts w:ascii="Times New Roman" w:hAnsi="Times New Roman"/>
          <w:sz w:val="24"/>
          <w:szCs w:val="24"/>
          <w:shd w:val="clear" w:color="auto" w:fill="FFFFFF"/>
        </w:rPr>
        <w:t>pożyczki lombardowej, która zapewni zarówno wysoki poziom ochrony konsumentów, jak i łatwość jej wyliczenia</w:t>
      </w:r>
      <w:r w:rsidR="00C86BBC">
        <w:rPr>
          <w:rFonts w:ascii="Times New Roman" w:hAnsi="Times New Roman"/>
          <w:sz w:val="24"/>
          <w:szCs w:val="24"/>
          <w:shd w:val="clear" w:color="auto" w:fill="FFFFFF"/>
        </w:rPr>
        <w:t>,</w:t>
      </w:r>
      <w:r w:rsidRPr="00346D7D">
        <w:rPr>
          <w:rFonts w:ascii="Times New Roman" w:hAnsi="Times New Roman"/>
          <w:sz w:val="24"/>
          <w:szCs w:val="24"/>
          <w:shd w:val="clear" w:color="auto" w:fill="FFFFFF"/>
        </w:rPr>
        <w:t xml:space="preserve"> to metoda liniowa. Metoda ta zakłada proporcjonalne obniżenie całkowitego kosztu </w:t>
      </w:r>
      <w:r w:rsidR="00223471" w:rsidRPr="00223471">
        <w:rPr>
          <w:rFonts w:ascii="Times New Roman" w:hAnsi="Times New Roman"/>
          <w:sz w:val="24"/>
          <w:szCs w:val="24"/>
          <w:shd w:val="clear" w:color="auto" w:fill="FFFFFF"/>
        </w:rPr>
        <w:t xml:space="preserve">konsumenckiej </w:t>
      </w:r>
      <w:r w:rsidRPr="00346D7D">
        <w:rPr>
          <w:rFonts w:ascii="Times New Roman" w:hAnsi="Times New Roman"/>
          <w:sz w:val="24"/>
          <w:szCs w:val="24"/>
          <w:shd w:val="clear" w:color="auto" w:fill="FFFFFF"/>
        </w:rPr>
        <w:t xml:space="preserve">pożyczki lombardowej o te koszty, które dotyczą okresu, o który skrócono okres kredytowania. Według słownika języka polskiego </w:t>
      </w:r>
      <w:r w:rsidRPr="00346D7D">
        <w:rPr>
          <w:rFonts w:ascii="Times New Roman" w:eastAsia="Times New Roman" w:hAnsi="Times New Roman"/>
          <w:sz w:val="24"/>
          <w:szCs w:val="24"/>
          <w:lang w:eastAsia="pl-PL"/>
        </w:rPr>
        <w:t>„</w:t>
      </w:r>
      <w:hyperlink r:id="rId9" w:tgtFrame="_blank" w:history="1">
        <w:r w:rsidRPr="00346D7D">
          <w:rPr>
            <w:rFonts w:ascii="Times New Roman" w:eastAsia="Times New Roman" w:hAnsi="Times New Roman"/>
            <w:sz w:val="24"/>
            <w:szCs w:val="24"/>
            <w:lang w:eastAsia="pl-PL"/>
          </w:rPr>
          <w:t>proporcjonalny</w:t>
        </w:r>
      </w:hyperlink>
      <w:r w:rsidRPr="00346D7D">
        <w:rPr>
          <w:rFonts w:ascii="Times New Roman" w:eastAsia="Times New Roman" w:hAnsi="Times New Roman"/>
          <w:sz w:val="24"/>
          <w:szCs w:val="24"/>
          <w:lang w:eastAsia="pl-PL"/>
        </w:rPr>
        <w:t>” oznacza: mający określony stosunek części do całości, wyrażający określony stosunek do jakiejś wielkości; pozostający w takim stosunku do innej wielkości, że gdy tę drugą zwiększymy lub zmniejszymy pewną liczbę razy, pierwsza zwiększy się lub zmniejszy taką samą liczbę razy. Formuła</w:t>
      </w:r>
      <w:r w:rsidRPr="00346D7D">
        <w:rPr>
          <w:rFonts w:ascii="Times New Roman" w:hAnsi="Times New Roman"/>
          <w:sz w:val="24"/>
          <w:szCs w:val="24"/>
          <w:shd w:val="clear" w:color="auto" w:fill="FFFFFF"/>
        </w:rPr>
        <w:t xml:space="preserve"> obliczenia kwoty obniżenia kosztów kredytu – przy użyciu metody liniowej – będzie wymagała ustalenia:</w:t>
      </w:r>
    </w:p>
    <w:p w14:paraId="1DADBF70" w14:textId="77777777" w:rsidR="0098258F" w:rsidRPr="00346D7D" w:rsidRDefault="0098258F" w:rsidP="00223471">
      <w:pPr>
        <w:numPr>
          <w:ilvl w:val="0"/>
          <w:numId w:val="4"/>
        </w:numPr>
        <w:shd w:val="clear" w:color="auto" w:fill="FFFFFF"/>
        <w:spacing w:line="360" w:lineRule="auto"/>
        <w:jc w:val="both"/>
        <w:rPr>
          <w:rFonts w:ascii="Times New Roman" w:hAnsi="Times New Roman"/>
          <w:sz w:val="24"/>
          <w:szCs w:val="24"/>
        </w:rPr>
      </w:pPr>
      <w:r w:rsidRPr="00346D7D">
        <w:rPr>
          <w:rFonts w:ascii="Times New Roman" w:hAnsi="Times New Roman"/>
          <w:sz w:val="24"/>
          <w:szCs w:val="24"/>
          <w:shd w:val="clear" w:color="auto" w:fill="FFFFFF"/>
        </w:rPr>
        <w:t xml:space="preserve">jaka część poniesionych kosztów </w:t>
      </w:r>
      <w:r w:rsidR="00223471" w:rsidRPr="00223471">
        <w:rPr>
          <w:rFonts w:ascii="Times New Roman" w:hAnsi="Times New Roman"/>
          <w:sz w:val="24"/>
          <w:szCs w:val="24"/>
          <w:shd w:val="clear" w:color="auto" w:fill="FFFFFF"/>
        </w:rPr>
        <w:t xml:space="preserve">konsumenckiej </w:t>
      </w:r>
      <w:r w:rsidRPr="00346D7D">
        <w:rPr>
          <w:rFonts w:ascii="Times New Roman" w:hAnsi="Times New Roman"/>
          <w:sz w:val="24"/>
          <w:szCs w:val="24"/>
          <w:shd w:val="clear" w:color="auto" w:fill="FFFFFF"/>
        </w:rPr>
        <w:t>pożyczki lombardowej przypada na jeden dzień kalendarzowy,</w:t>
      </w:r>
    </w:p>
    <w:p w14:paraId="2D95FF3C" w14:textId="77777777" w:rsidR="0098258F" w:rsidRPr="00346D7D" w:rsidRDefault="0098258F" w:rsidP="00223471">
      <w:pPr>
        <w:numPr>
          <w:ilvl w:val="0"/>
          <w:numId w:val="4"/>
        </w:numPr>
        <w:shd w:val="clear" w:color="auto" w:fill="FFFFFF"/>
        <w:spacing w:line="360" w:lineRule="auto"/>
        <w:jc w:val="both"/>
        <w:rPr>
          <w:rFonts w:ascii="Times New Roman" w:hAnsi="Times New Roman"/>
          <w:sz w:val="24"/>
          <w:szCs w:val="24"/>
        </w:rPr>
      </w:pPr>
      <w:r w:rsidRPr="00346D7D">
        <w:rPr>
          <w:rFonts w:ascii="Times New Roman" w:hAnsi="Times New Roman"/>
          <w:sz w:val="24"/>
          <w:szCs w:val="24"/>
          <w:shd w:val="clear" w:color="auto" w:fill="FFFFFF"/>
        </w:rPr>
        <w:lastRenderedPageBreak/>
        <w:t xml:space="preserve">liczby dni, o które skrócono okres kredytowania (liczba dni od daty faktycznej spłaty </w:t>
      </w:r>
      <w:r w:rsidR="00223471" w:rsidRPr="00223471">
        <w:rPr>
          <w:rFonts w:ascii="Times New Roman" w:hAnsi="Times New Roman"/>
          <w:sz w:val="24"/>
          <w:szCs w:val="24"/>
          <w:shd w:val="clear" w:color="auto" w:fill="FFFFFF"/>
        </w:rPr>
        <w:t xml:space="preserve">konsumenckiej </w:t>
      </w:r>
      <w:r w:rsidRPr="00346D7D">
        <w:rPr>
          <w:rFonts w:ascii="Times New Roman" w:hAnsi="Times New Roman"/>
          <w:sz w:val="24"/>
          <w:szCs w:val="24"/>
          <w:shd w:val="clear" w:color="auto" w:fill="FFFFFF"/>
        </w:rPr>
        <w:t>pożyczki lombardowej do określonego w umowie terminu jej spłaty).</w:t>
      </w:r>
    </w:p>
    <w:p w14:paraId="6E6D6893" w14:textId="77777777" w:rsidR="0098258F" w:rsidRPr="00346D7D" w:rsidRDefault="0098258F" w:rsidP="0098258F">
      <w:pPr>
        <w:shd w:val="clear" w:color="auto" w:fill="FFFFFF"/>
        <w:spacing w:line="360" w:lineRule="auto"/>
        <w:jc w:val="both"/>
        <w:rPr>
          <w:rFonts w:ascii="Times New Roman" w:hAnsi="Times New Roman"/>
          <w:sz w:val="24"/>
          <w:szCs w:val="24"/>
        </w:rPr>
      </w:pPr>
      <w:r w:rsidRPr="00346D7D">
        <w:rPr>
          <w:rFonts w:ascii="Times New Roman" w:hAnsi="Times New Roman"/>
          <w:sz w:val="24"/>
          <w:szCs w:val="24"/>
          <w:shd w:val="clear" w:color="auto" w:fill="FFFFFF"/>
        </w:rPr>
        <w:t xml:space="preserve">Kwota obniżenia powinna stanowić iloczyn kosztu przypadającego na 1 dzień kalendarzowy </w:t>
      </w:r>
      <w:r>
        <w:rPr>
          <w:rFonts w:ascii="Times New Roman" w:hAnsi="Times New Roman"/>
          <w:sz w:val="24"/>
          <w:szCs w:val="24"/>
          <w:shd w:val="clear" w:color="auto" w:fill="FFFFFF"/>
        </w:rPr>
        <w:br/>
      </w:r>
      <w:r w:rsidRPr="00346D7D">
        <w:rPr>
          <w:rFonts w:ascii="Times New Roman" w:hAnsi="Times New Roman"/>
          <w:sz w:val="24"/>
          <w:szCs w:val="24"/>
          <w:shd w:val="clear" w:color="auto" w:fill="FFFFFF"/>
        </w:rPr>
        <w:t>i liczby dni, o które skrócono okres kredytowania. Metoda liniowa powinna znaleźć odpowiednie zastosowanie również w przypadku spłaty części pożyczki przed terminem określonym w umowie. Taka metodologia jest zrozumiała i przejrzysta dla konsumentów. Metoda liniowa jest nie tylko zrozumiała i łatwa do zastosowania, ale też – w ocenie projektodawcy – najlepiej oddaje równowagę stron, jak również zapewnia transparentność oraz niepodatność na manipulację w zakresie struktury rat pożyczki.</w:t>
      </w:r>
      <w:r w:rsidRPr="00346D7D">
        <w:rPr>
          <w:rFonts w:ascii="Times New Roman" w:hAnsi="Times New Roman"/>
          <w:sz w:val="24"/>
          <w:szCs w:val="24"/>
        </w:rPr>
        <w:t> </w:t>
      </w:r>
    </w:p>
    <w:p w14:paraId="7651D00D" w14:textId="77777777" w:rsidR="0098258F" w:rsidRPr="00346D7D" w:rsidRDefault="0098258F" w:rsidP="0098258F">
      <w:pPr>
        <w:pStyle w:val="ARTartustawynprozporzdzenia"/>
        <w:spacing w:before="0"/>
        <w:ind w:firstLine="708"/>
        <w:rPr>
          <w:rFonts w:ascii="Times New Roman" w:hAnsi="Times New Roman" w:cs="Times New Roman"/>
          <w:szCs w:val="24"/>
        </w:rPr>
      </w:pPr>
      <w:r w:rsidRPr="002B55C4">
        <w:rPr>
          <w:rFonts w:ascii="Times New Roman" w:hAnsi="Times New Roman" w:cs="Times New Roman"/>
          <w:szCs w:val="24"/>
        </w:rPr>
        <w:t xml:space="preserve">W przypadku przedłużenia terminu </w:t>
      </w:r>
      <w:r w:rsidR="00AC4712">
        <w:rPr>
          <w:rFonts w:ascii="Times New Roman" w:hAnsi="Times New Roman" w:cs="Times New Roman"/>
          <w:szCs w:val="24"/>
        </w:rPr>
        <w:t>za</w:t>
      </w:r>
      <w:r w:rsidRPr="002B55C4">
        <w:rPr>
          <w:rFonts w:ascii="Times New Roman" w:hAnsi="Times New Roman" w:cs="Times New Roman"/>
          <w:szCs w:val="24"/>
        </w:rPr>
        <w:t xml:space="preserve">płaty </w:t>
      </w:r>
      <w:r w:rsidR="00AC4712">
        <w:rPr>
          <w:rFonts w:ascii="Times New Roman" w:hAnsi="Times New Roman" w:cs="Times New Roman"/>
          <w:szCs w:val="24"/>
        </w:rPr>
        <w:t>całkowitej kwoty do spłaty,</w:t>
      </w:r>
      <w:r w:rsidRPr="002B55C4">
        <w:rPr>
          <w:rFonts w:ascii="Times New Roman" w:hAnsi="Times New Roman" w:cs="Times New Roman"/>
          <w:szCs w:val="24"/>
        </w:rPr>
        <w:t xml:space="preserve"> maksymalna wysokość pozaodsetkowych </w:t>
      </w:r>
      <w:r w:rsidR="00906B79" w:rsidRPr="002B55C4">
        <w:rPr>
          <w:rFonts w:ascii="Times New Roman" w:hAnsi="Times New Roman" w:cs="Times New Roman"/>
          <w:szCs w:val="24"/>
        </w:rPr>
        <w:t xml:space="preserve">kosztów </w:t>
      </w:r>
      <w:r w:rsidRPr="002B55C4">
        <w:rPr>
          <w:rFonts w:ascii="Times New Roman" w:hAnsi="Times New Roman" w:cs="Times New Roman"/>
          <w:szCs w:val="24"/>
        </w:rPr>
        <w:t xml:space="preserve">pożyczki lombardowej </w:t>
      </w:r>
      <w:r w:rsidR="00AC4712">
        <w:rPr>
          <w:rFonts w:ascii="Times New Roman" w:hAnsi="Times New Roman" w:cs="Times New Roman"/>
          <w:szCs w:val="24"/>
        </w:rPr>
        <w:t>obliczona jest zgodnie z art. 13</w:t>
      </w:r>
      <w:r w:rsidRPr="002B55C4">
        <w:rPr>
          <w:rFonts w:ascii="Times New Roman" w:hAnsi="Times New Roman" w:cs="Times New Roman"/>
          <w:szCs w:val="24"/>
        </w:rPr>
        <w:t xml:space="preserve"> ust. 1 </w:t>
      </w:r>
      <w:r w:rsidR="00AC4712">
        <w:rPr>
          <w:rFonts w:ascii="Times New Roman" w:hAnsi="Times New Roman" w:cs="Times New Roman"/>
          <w:szCs w:val="24"/>
        </w:rPr>
        <w:t xml:space="preserve">i 2 </w:t>
      </w:r>
      <w:r w:rsidRPr="002B55C4">
        <w:rPr>
          <w:rFonts w:ascii="Times New Roman" w:hAnsi="Times New Roman" w:cs="Times New Roman"/>
          <w:szCs w:val="24"/>
        </w:rPr>
        <w:t>projektu</w:t>
      </w:r>
      <w:r w:rsidR="00AC4712">
        <w:rPr>
          <w:rFonts w:ascii="Times New Roman" w:hAnsi="Times New Roman" w:cs="Times New Roman"/>
          <w:szCs w:val="24"/>
        </w:rPr>
        <w:t>,</w:t>
      </w:r>
      <w:r w:rsidRPr="002B55C4">
        <w:rPr>
          <w:rFonts w:ascii="Times New Roman" w:hAnsi="Times New Roman" w:cs="Times New Roman"/>
          <w:szCs w:val="24"/>
        </w:rPr>
        <w:t xml:space="preserve"> z uwzględnieniem</w:t>
      </w:r>
      <w:r w:rsidR="00AB4C3E">
        <w:rPr>
          <w:rFonts w:ascii="Times New Roman" w:hAnsi="Times New Roman" w:cs="Times New Roman"/>
          <w:szCs w:val="24"/>
        </w:rPr>
        <w:t xml:space="preserve"> nowego okresu spłaty pożyczki (</w:t>
      </w:r>
      <w:r w:rsidR="00AC4712">
        <w:rPr>
          <w:rFonts w:ascii="Times New Roman" w:hAnsi="Times New Roman" w:cs="Times New Roman"/>
          <w:szCs w:val="24"/>
        </w:rPr>
        <w:t>art. 13</w:t>
      </w:r>
      <w:r w:rsidRPr="002B55C4">
        <w:rPr>
          <w:rFonts w:ascii="Times New Roman" w:hAnsi="Times New Roman" w:cs="Times New Roman"/>
          <w:szCs w:val="24"/>
        </w:rPr>
        <w:t xml:space="preserve"> ust. 3</w:t>
      </w:r>
      <w:r w:rsidR="00AB4C3E">
        <w:rPr>
          <w:rFonts w:ascii="Times New Roman" w:hAnsi="Times New Roman" w:cs="Times New Roman"/>
          <w:szCs w:val="24"/>
        </w:rPr>
        <w:t xml:space="preserve"> projektu</w:t>
      </w:r>
      <w:r w:rsidR="00AC4712">
        <w:rPr>
          <w:rFonts w:ascii="Times New Roman" w:hAnsi="Times New Roman" w:cs="Times New Roman"/>
          <w:szCs w:val="24"/>
        </w:rPr>
        <w:t>). Jednocześnie art. 13</w:t>
      </w:r>
      <w:r w:rsidRPr="002B55C4">
        <w:rPr>
          <w:rFonts w:ascii="Times New Roman" w:hAnsi="Times New Roman" w:cs="Times New Roman"/>
          <w:szCs w:val="24"/>
        </w:rPr>
        <w:t xml:space="preserve"> ust. 3</w:t>
      </w:r>
      <w:r w:rsidR="00AB4C3E">
        <w:rPr>
          <w:rFonts w:ascii="Times New Roman" w:hAnsi="Times New Roman" w:cs="Times New Roman"/>
          <w:szCs w:val="24"/>
        </w:rPr>
        <w:t xml:space="preserve"> projektu</w:t>
      </w:r>
      <w:r w:rsidRPr="002B55C4">
        <w:rPr>
          <w:rFonts w:ascii="Times New Roman" w:hAnsi="Times New Roman" w:cs="Times New Roman"/>
          <w:szCs w:val="24"/>
        </w:rPr>
        <w:t xml:space="preserve"> nie ogranicza wysokości </w:t>
      </w:r>
      <w:r w:rsidRPr="002B55C4">
        <w:rPr>
          <w:rFonts w:ascii="Times New Roman" w:hAnsi="Times New Roman" w:cs="Times New Roman"/>
        </w:rPr>
        <w:t>odsetek, zatem mogą być</w:t>
      </w:r>
      <w:r w:rsidR="00AC4712">
        <w:rPr>
          <w:rFonts w:ascii="Times New Roman" w:hAnsi="Times New Roman" w:cs="Times New Roman"/>
        </w:rPr>
        <w:t xml:space="preserve"> one naliczane zgodnie z art. 14</w:t>
      </w:r>
      <w:r w:rsidR="00BE0058">
        <w:rPr>
          <w:rFonts w:ascii="Times New Roman" w:hAnsi="Times New Roman" w:cs="Times New Roman"/>
        </w:rPr>
        <w:t xml:space="preserve"> projektu</w:t>
      </w:r>
      <w:r w:rsidRPr="002B55C4">
        <w:rPr>
          <w:rFonts w:ascii="Times New Roman" w:hAnsi="Times New Roman" w:cs="Times New Roman"/>
        </w:rPr>
        <w:t xml:space="preserve">, odpowiednio do okresu przedłużenia terminu </w:t>
      </w:r>
      <w:r w:rsidR="00AC4712">
        <w:rPr>
          <w:rFonts w:ascii="Times New Roman" w:hAnsi="Times New Roman" w:cs="Times New Roman"/>
        </w:rPr>
        <w:t>za</w:t>
      </w:r>
      <w:r w:rsidRPr="002B55C4">
        <w:rPr>
          <w:rFonts w:ascii="Times New Roman" w:hAnsi="Times New Roman" w:cs="Times New Roman"/>
        </w:rPr>
        <w:t xml:space="preserve">płaty </w:t>
      </w:r>
      <w:r w:rsidR="00AC4712" w:rsidRPr="00AC4712">
        <w:rPr>
          <w:rFonts w:ascii="Times New Roman" w:hAnsi="Times New Roman" w:cs="Times New Roman"/>
        </w:rPr>
        <w:t>całkowitej kwoty do spłaty</w:t>
      </w:r>
      <w:r w:rsidRPr="002B55C4">
        <w:rPr>
          <w:rFonts w:ascii="Times New Roman" w:hAnsi="Times New Roman" w:cs="Times New Roman"/>
        </w:rPr>
        <w:t>.</w:t>
      </w:r>
      <w:r w:rsidRPr="002B55C4">
        <w:rPr>
          <w:rFonts w:ascii="Times New Roman" w:hAnsi="Times New Roman" w:cs="Times New Roman"/>
          <w:szCs w:val="24"/>
        </w:rPr>
        <w:t xml:space="preserve"> Projektowane rozwiązania</w:t>
      </w:r>
      <w:r w:rsidRPr="00346D7D">
        <w:rPr>
          <w:rFonts w:ascii="Times New Roman" w:hAnsi="Times New Roman" w:cs="Times New Roman"/>
          <w:szCs w:val="24"/>
        </w:rPr>
        <w:t xml:space="preserve"> mają na celu wzmocnienie ochrony konsumenta przed zawyżaniem lub ukrywaniem przez przedsiębiorcę kosztów umowy </w:t>
      </w:r>
      <w:r w:rsidR="00223471" w:rsidRPr="00223471">
        <w:rPr>
          <w:rFonts w:ascii="Times New Roman" w:hAnsi="Times New Roman" w:cs="Times New Roman"/>
          <w:szCs w:val="24"/>
        </w:rPr>
        <w:t xml:space="preserve">konsumenckiej </w:t>
      </w:r>
      <w:r w:rsidRPr="00346D7D">
        <w:rPr>
          <w:rFonts w:ascii="Times New Roman" w:hAnsi="Times New Roman" w:cs="Times New Roman"/>
          <w:szCs w:val="24"/>
        </w:rPr>
        <w:t>pożyczki lombardowej.</w:t>
      </w:r>
    </w:p>
    <w:p w14:paraId="3BA77E48" w14:textId="77777777" w:rsidR="0098258F" w:rsidRPr="00346D7D" w:rsidRDefault="0098258F" w:rsidP="00424802">
      <w:pPr>
        <w:spacing w:before="120" w:after="120" w:line="360" w:lineRule="auto"/>
        <w:jc w:val="both"/>
        <w:rPr>
          <w:rFonts w:ascii="Times New Roman" w:hAnsi="Times New Roman"/>
          <w:b/>
          <w:spacing w:val="-2"/>
          <w:sz w:val="24"/>
          <w:szCs w:val="24"/>
        </w:rPr>
      </w:pPr>
      <w:r w:rsidRPr="00346D7D">
        <w:rPr>
          <w:rFonts w:ascii="Times New Roman" w:hAnsi="Times New Roman"/>
          <w:b/>
          <w:spacing w:val="-2"/>
          <w:sz w:val="24"/>
          <w:szCs w:val="24"/>
        </w:rPr>
        <w:t xml:space="preserve">3) zasady sprzedaży przedmiotu zabezpieczenia lombardowego </w:t>
      </w:r>
    </w:p>
    <w:p w14:paraId="23A457DD" w14:textId="77777777" w:rsidR="0098258F" w:rsidRPr="00346D7D" w:rsidRDefault="00124001" w:rsidP="0098258F">
      <w:pPr>
        <w:spacing w:line="360" w:lineRule="auto"/>
        <w:ind w:firstLine="708"/>
        <w:jc w:val="both"/>
        <w:rPr>
          <w:rFonts w:ascii="Times New Roman" w:hAnsi="Times New Roman"/>
          <w:spacing w:val="-2"/>
          <w:sz w:val="24"/>
          <w:szCs w:val="24"/>
        </w:rPr>
      </w:pPr>
      <w:r>
        <w:rPr>
          <w:rFonts w:ascii="Times New Roman" w:hAnsi="Times New Roman"/>
          <w:spacing w:val="-2"/>
          <w:sz w:val="24"/>
          <w:szCs w:val="24"/>
        </w:rPr>
        <w:t>W celu wy</w:t>
      </w:r>
      <w:r w:rsidR="0098258F" w:rsidRPr="00346D7D">
        <w:rPr>
          <w:rFonts w:ascii="Times New Roman" w:hAnsi="Times New Roman"/>
          <w:spacing w:val="-2"/>
          <w:sz w:val="24"/>
          <w:szCs w:val="24"/>
        </w:rPr>
        <w:t xml:space="preserve">kazania zasadności wprowadzenia ograniczeń w omawianym zakresie, przykładowo można wskazać hipotetyczną sytuację, w której lombard przy wycenie przedmiotu </w:t>
      </w:r>
      <w:r w:rsidR="0098258F" w:rsidRPr="00346D7D">
        <w:rPr>
          <w:rFonts w:ascii="Times New Roman" w:hAnsi="Times New Roman"/>
          <w:sz w:val="24"/>
          <w:szCs w:val="24"/>
        </w:rPr>
        <w:t>zabezpieczenia</w:t>
      </w:r>
      <w:r w:rsidR="0098258F" w:rsidRPr="00346D7D">
        <w:rPr>
          <w:rFonts w:ascii="Times New Roman" w:hAnsi="Times New Roman"/>
          <w:spacing w:val="-2"/>
          <w:sz w:val="24"/>
          <w:szCs w:val="24"/>
        </w:rPr>
        <w:t xml:space="preserve"> </w:t>
      </w:r>
      <w:r w:rsidR="0098258F">
        <w:rPr>
          <w:rFonts w:ascii="Times New Roman" w:hAnsi="Times New Roman"/>
          <w:spacing w:val="-2"/>
          <w:sz w:val="24"/>
          <w:szCs w:val="24"/>
        </w:rPr>
        <w:t xml:space="preserve">lombardowego </w:t>
      </w:r>
      <w:r w:rsidR="0098258F" w:rsidRPr="00346D7D">
        <w:rPr>
          <w:rFonts w:ascii="Times New Roman" w:hAnsi="Times New Roman"/>
          <w:spacing w:val="-2"/>
          <w:sz w:val="24"/>
          <w:szCs w:val="24"/>
        </w:rPr>
        <w:t xml:space="preserve">celowo znacznie zaniża jego wartość, w celu wypłaty niższej kwoty pożyczki konsumentowi. W obecnym stanie prawnym dodatkowo przedsiębiorca </w:t>
      </w:r>
      <w:r w:rsidR="00AC4712">
        <w:rPr>
          <w:rFonts w:ascii="Times New Roman" w:hAnsi="Times New Roman"/>
          <w:spacing w:val="-2"/>
          <w:sz w:val="24"/>
          <w:szCs w:val="24"/>
        </w:rPr>
        <w:t xml:space="preserve">wykonujący </w:t>
      </w:r>
      <w:r w:rsidR="0098258F">
        <w:rPr>
          <w:rFonts w:ascii="Times New Roman" w:hAnsi="Times New Roman"/>
          <w:spacing w:val="-2"/>
          <w:sz w:val="24"/>
          <w:szCs w:val="24"/>
        </w:rPr>
        <w:t xml:space="preserve">działalność lombardową </w:t>
      </w:r>
      <w:r w:rsidR="0098258F" w:rsidRPr="00346D7D">
        <w:rPr>
          <w:rFonts w:ascii="Times New Roman" w:hAnsi="Times New Roman"/>
          <w:spacing w:val="-2"/>
          <w:sz w:val="24"/>
          <w:szCs w:val="24"/>
        </w:rPr>
        <w:t>może w umowie przewidy</w:t>
      </w:r>
      <w:r w:rsidR="0098258F" w:rsidRPr="00346D7D">
        <w:rPr>
          <w:rFonts w:ascii="Times New Roman" w:hAnsi="Times New Roman"/>
          <w:spacing w:val="-2"/>
          <w:sz w:val="24"/>
          <w:szCs w:val="24"/>
        </w:rPr>
        <w:lastRenderedPageBreak/>
        <w:t xml:space="preserve">wać koszty, których zapłata będzie dla konsumenta niemożliwa lub nieopłacalna, z góry zakładając, że pożyczka nie zostanie spłacona. W związku z powyższym przedsiębiorca </w:t>
      </w:r>
      <w:r w:rsidR="0098258F">
        <w:rPr>
          <w:rFonts w:ascii="Times New Roman" w:hAnsi="Times New Roman"/>
          <w:spacing w:val="-2"/>
          <w:sz w:val="24"/>
          <w:szCs w:val="24"/>
        </w:rPr>
        <w:t xml:space="preserve">ten </w:t>
      </w:r>
      <w:r w:rsidR="0098258F" w:rsidRPr="00346D7D">
        <w:rPr>
          <w:rFonts w:ascii="Times New Roman" w:hAnsi="Times New Roman"/>
          <w:spacing w:val="-2"/>
          <w:sz w:val="24"/>
          <w:szCs w:val="24"/>
        </w:rPr>
        <w:t>de facto nabędzie przedmiot po znacznie niższej cenie, a następnie dokona jego sprzedaży już po cenie rynkowej (lub niewiele niższej), uzyskując tym samym znaczny zysk z samej sprzedaży. W efekcie konsument otrzymuje znacznie niższą kwotę pożyczki niż ta, którą otrzymałby przy prawidłowej wycenie danego przedmiotu.</w:t>
      </w:r>
    </w:p>
    <w:p w14:paraId="72CB8C9A"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 xml:space="preserve">W celu zapewnienia przeprowadzania rzetelnej wyceny przedmiotu </w:t>
      </w:r>
      <w:r w:rsidRPr="00346D7D">
        <w:rPr>
          <w:rFonts w:ascii="Times New Roman" w:hAnsi="Times New Roman"/>
          <w:sz w:val="24"/>
          <w:szCs w:val="24"/>
        </w:rPr>
        <w:t>zabezpieczenia</w:t>
      </w:r>
      <w:r w:rsidRPr="00346D7D">
        <w:rPr>
          <w:rFonts w:ascii="Times New Roman" w:hAnsi="Times New Roman"/>
          <w:spacing w:val="-2"/>
          <w:sz w:val="24"/>
          <w:szCs w:val="24"/>
        </w:rPr>
        <w:t xml:space="preserve"> lombardowego przez przedsiębiorców (nie zaniżania takiej wyceny) projektodawca uważa za celowe wprowadzenie ścisłych zasad, na jakich przedmiot taki może być zbyty w następstwie braku spłaty kwot wynikających z umowy. W ocenie projektodawcy efekt ten jest możliwy do osiągnięcia przez nałożenie na przedsiębiorców obowiązku zbycia takiego przedmiotu w drodze aukcji elektronicznej dostępnej publicznie, tj. dla potencjalnie nieograniczonego kręgu podmiotów (</w:t>
      </w:r>
      <w:r w:rsidR="00AC4712">
        <w:rPr>
          <w:rFonts w:ascii="Times New Roman" w:hAnsi="Times New Roman"/>
          <w:spacing w:val="-2"/>
          <w:sz w:val="24"/>
          <w:szCs w:val="24"/>
        </w:rPr>
        <w:t>art. 27</w:t>
      </w:r>
      <w:r w:rsidRPr="002B55C4">
        <w:rPr>
          <w:rFonts w:ascii="Times New Roman" w:hAnsi="Times New Roman"/>
          <w:spacing w:val="-2"/>
          <w:sz w:val="24"/>
          <w:szCs w:val="24"/>
        </w:rPr>
        <w:t xml:space="preserve"> ust. 1 projektu</w:t>
      </w:r>
      <w:r w:rsidRPr="00346D7D">
        <w:rPr>
          <w:rFonts w:ascii="Times New Roman" w:hAnsi="Times New Roman"/>
          <w:spacing w:val="-2"/>
          <w:sz w:val="24"/>
          <w:szCs w:val="24"/>
        </w:rPr>
        <w:t>).</w:t>
      </w:r>
      <w:r>
        <w:rPr>
          <w:rFonts w:ascii="Times New Roman" w:hAnsi="Times New Roman"/>
          <w:spacing w:val="-2"/>
          <w:sz w:val="24"/>
          <w:szCs w:val="24"/>
        </w:rPr>
        <w:t xml:space="preserve"> </w:t>
      </w:r>
      <w:r w:rsidRPr="00346D7D">
        <w:rPr>
          <w:rFonts w:ascii="Times New Roman" w:hAnsi="Times New Roman"/>
          <w:spacing w:val="-2"/>
          <w:sz w:val="24"/>
          <w:szCs w:val="24"/>
        </w:rPr>
        <w:t>Odstępstwo od tej reguły przewiduje się w przypadku</w:t>
      </w:r>
      <w:r w:rsidR="00FC4B83">
        <w:rPr>
          <w:rFonts w:ascii="Times New Roman" w:hAnsi="Times New Roman"/>
          <w:spacing w:val="-2"/>
          <w:sz w:val="24"/>
          <w:szCs w:val="24"/>
        </w:rPr>
        <w:t>,</w:t>
      </w:r>
      <w:r w:rsidRPr="00346D7D">
        <w:rPr>
          <w:rFonts w:ascii="Times New Roman" w:hAnsi="Times New Roman"/>
          <w:spacing w:val="-2"/>
          <w:sz w:val="24"/>
          <w:szCs w:val="24"/>
        </w:rPr>
        <w:t xml:space="preserve"> gdy wartość udzielanego konsumentowi świadczenia pieniężnego jest równa </w:t>
      </w:r>
      <w:r w:rsidR="00226DE9">
        <w:rPr>
          <w:rFonts w:ascii="Times New Roman" w:hAnsi="Times New Roman"/>
          <w:spacing w:val="-2"/>
          <w:sz w:val="24"/>
          <w:szCs w:val="24"/>
        </w:rPr>
        <w:t>500</w:t>
      </w:r>
      <w:r w:rsidRPr="00346D7D">
        <w:rPr>
          <w:rFonts w:ascii="Times New Roman" w:hAnsi="Times New Roman"/>
          <w:spacing w:val="-2"/>
          <w:sz w:val="24"/>
          <w:szCs w:val="24"/>
        </w:rPr>
        <w:t xml:space="preserve"> zł lub niższa</w:t>
      </w:r>
      <w:r w:rsidR="002B55C4">
        <w:rPr>
          <w:rFonts w:ascii="Times New Roman" w:hAnsi="Times New Roman"/>
          <w:spacing w:val="-2"/>
          <w:sz w:val="24"/>
          <w:szCs w:val="24"/>
        </w:rPr>
        <w:t>.</w:t>
      </w:r>
      <w:r w:rsidR="00E1656D">
        <w:rPr>
          <w:rFonts w:ascii="Times New Roman" w:hAnsi="Times New Roman"/>
          <w:spacing w:val="-2"/>
          <w:sz w:val="24"/>
          <w:szCs w:val="24"/>
        </w:rPr>
        <w:t xml:space="preserve"> </w:t>
      </w:r>
      <w:r w:rsidRPr="00346D7D">
        <w:rPr>
          <w:rFonts w:ascii="Times New Roman" w:hAnsi="Times New Roman"/>
          <w:spacing w:val="-2"/>
          <w:sz w:val="24"/>
          <w:szCs w:val="24"/>
        </w:rPr>
        <w:t>Projekt określa terminy przeprowadzenia</w:t>
      </w:r>
      <w:r>
        <w:rPr>
          <w:rFonts w:ascii="Times New Roman" w:hAnsi="Times New Roman"/>
          <w:spacing w:val="-2"/>
          <w:sz w:val="24"/>
          <w:szCs w:val="24"/>
        </w:rPr>
        <w:t xml:space="preserve"> takiej </w:t>
      </w:r>
      <w:r w:rsidRPr="00346D7D">
        <w:rPr>
          <w:rFonts w:ascii="Times New Roman" w:hAnsi="Times New Roman"/>
          <w:spacing w:val="-2"/>
          <w:sz w:val="24"/>
          <w:szCs w:val="24"/>
        </w:rPr>
        <w:t xml:space="preserve">aukcji, czas jej trwania, regulacje dotyczące ceny wywoławczej oraz obowiązek i zasady powtórnego ogłoszenia aukcji. </w:t>
      </w:r>
      <w:r>
        <w:rPr>
          <w:rFonts w:ascii="Times New Roman" w:hAnsi="Times New Roman"/>
          <w:spacing w:val="-2"/>
          <w:sz w:val="24"/>
          <w:szCs w:val="24"/>
        </w:rPr>
        <w:t xml:space="preserve">Czas trwania aukcji elektronicznej nie może być krótszy niż 14 dni </w:t>
      </w:r>
      <w:r w:rsidR="00AC4712">
        <w:rPr>
          <w:rFonts w:ascii="Times New Roman" w:hAnsi="Times New Roman"/>
          <w:spacing w:val="-2"/>
          <w:sz w:val="24"/>
          <w:szCs w:val="24"/>
        </w:rPr>
        <w:t>(art. 27</w:t>
      </w:r>
      <w:r w:rsidRPr="002B55C4">
        <w:rPr>
          <w:rFonts w:ascii="Times New Roman" w:hAnsi="Times New Roman"/>
          <w:spacing w:val="-2"/>
          <w:sz w:val="24"/>
          <w:szCs w:val="24"/>
        </w:rPr>
        <w:t xml:space="preserve"> ust. 2 projektu</w:t>
      </w:r>
      <w:r>
        <w:rPr>
          <w:rFonts w:ascii="Times New Roman" w:hAnsi="Times New Roman"/>
          <w:spacing w:val="-2"/>
          <w:sz w:val="24"/>
          <w:szCs w:val="24"/>
        </w:rPr>
        <w:t xml:space="preserve">). </w:t>
      </w:r>
      <w:r w:rsidRPr="00346D7D">
        <w:rPr>
          <w:rFonts w:ascii="Times New Roman" w:hAnsi="Times New Roman"/>
          <w:spacing w:val="-2"/>
          <w:sz w:val="24"/>
          <w:szCs w:val="24"/>
        </w:rPr>
        <w:t xml:space="preserve">W ocenie projektodawcy niecelowe jest bowiem nakładanie dodatkowych ograniczeń w postaci obowiązku przeprowadzenia aukcji, który to obowiązek mógłby być nieadekwatny w przypadku przedmiotów o niskiej wartości rynkowej. W takich przypadkach dopuszczalna byłaby zatem bezpośrednia sprzedaż takiego przedmiotu. </w:t>
      </w:r>
    </w:p>
    <w:p w14:paraId="05DDEF8D" w14:textId="77777777" w:rsidR="0098258F" w:rsidRPr="00346D7D"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ab/>
        <w:t xml:space="preserve">Dodatkowo istotną zmianą dla przedsiębiorców w stosunku do stanu obecnego będzie obowiązek zwrotu kwoty nadwyżki ze sprzedaży takiego przedmiotu </w:t>
      </w:r>
      <w:r w:rsidR="00AC4712">
        <w:rPr>
          <w:rFonts w:ascii="Times New Roman" w:hAnsi="Times New Roman"/>
          <w:spacing w:val="-2"/>
          <w:sz w:val="24"/>
          <w:szCs w:val="24"/>
        </w:rPr>
        <w:t>(art. 34 ust. 2</w:t>
      </w:r>
      <w:r w:rsidRPr="002B55C4">
        <w:rPr>
          <w:rFonts w:ascii="Times New Roman" w:hAnsi="Times New Roman"/>
          <w:spacing w:val="-2"/>
          <w:sz w:val="24"/>
          <w:szCs w:val="24"/>
        </w:rPr>
        <w:t xml:space="preserve"> projektu</w:t>
      </w:r>
      <w:r w:rsidRPr="00346D7D">
        <w:rPr>
          <w:rFonts w:ascii="Times New Roman" w:hAnsi="Times New Roman"/>
          <w:spacing w:val="-2"/>
          <w:sz w:val="24"/>
          <w:szCs w:val="24"/>
        </w:rPr>
        <w:t xml:space="preserve">). Nadwyżka, o której mowa w </w:t>
      </w:r>
      <w:r w:rsidRPr="002B55C4">
        <w:rPr>
          <w:rFonts w:ascii="Times New Roman" w:hAnsi="Times New Roman"/>
          <w:spacing w:val="-2"/>
          <w:sz w:val="24"/>
          <w:szCs w:val="24"/>
        </w:rPr>
        <w:t>art. 3</w:t>
      </w:r>
      <w:r w:rsidR="00AC4712">
        <w:rPr>
          <w:rFonts w:ascii="Times New Roman" w:hAnsi="Times New Roman"/>
          <w:spacing w:val="-2"/>
          <w:sz w:val="24"/>
          <w:szCs w:val="24"/>
        </w:rPr>
        <w:t>4</w:t>
      </w:r>
      <w:r w:rsidRPr="002B55C4">
        <w:rPr>
          <w:rFonts w:ascii="Times New Roman" w:hAnsi="Times New Roman"/>
          <w:spacing w:val="-2"/>
          <w:sz w:val="24"/>
          <w:szCs w:val="24"/>
        </w:rPr>
        <w:t xml:space="preserve"> ust. 2 projektu</w:t>
      </w:r>
      <w:r w:rsidRPr="00346D7D">
        <w:rPr>
          <w:rFonts w:ascii="Times New Roman" w:hAnsi="Times New Roman"/>
          <w:spacing w:val="-2"/>
          <w:sz w:val="24"/>
          <w:szCs w:val="24"/>
        </w:rPr>
        <w:t xml:space="preserve">, może zostać pomniejszona przez przedsiębiorcę o </w:t>
      </w:r>
      <w:r>
        <w:rPr>
          <w:rFonts w:ascii="Times New Roman" w:hAnsi="Times New Roman"/>
          <w:spacing w:val="-2"/>
          <w:sz w:val="24"/>
          <w:szCs w:val="24"/>
        </w:rPr>
        <w:t>nie wię</w:t>
      </w:r>
      <w:r>
        <w:rPr>
          <w:rFonts w:ascii="Times New Roman" w:hAnsi="Times New Roman"/>
          <w:spacing w:val="-2"/>
          <w:sz w:val="24"/>
          <w:szCs w:val="24"/>
        </w:rPr>
        <w:lastRenderedPageBreak/>
        <w:t xml:space="preserve">cej niż </w:t>
      </w:r>
      <w:r w:rsidRPr="00346D7D">
        <w:rPr>
          <w:rFonts w:ascii="Times New Roman" w:hAnsi="Times New Roman"/>
          <w:spacing w:val="-2"/>
          <w:sz w:val="24"/>
          <w:szCs w:val="24"/>
        </w:rPr>
        <w:t xml:space="preserve">20% tej </w:t>
      </w:r>
      <w:r w:rsidR="00226DE9">
        <w:rPr>
          <w:rFonts w:ascii="Times New Roman" w:hAnsi="Times New Roman"/>
          <w:spacing w:val="-2"/>
          <w:sz w:val="24"/>
          <w:szCs w:val="24"/>
        </w:rPr>
        <w:t>nadwyżki</w:t>
      </w:r>
      <w:r w:rsidRPr="00346D7D">
        <w:rPr>
          <w:rFonts w:ascii="Times New Roman" w:hAnsi="Times New Roman"/>
          <w:spacing w:val="-2"/>
          <w:sz w:val="24"/>
          <w:szCs w:val="24"/>
        </w:rPr>
        <w:t xml:space="preserve"> (</w:t>
      </w:r>
      <w:r w:rsidRPr="002B55C4">
        <w:rPr>
          <w:rFonts w:ascii="Times New Roman" w:hAnsi="Times New Roman"/>
          <w:spacing w:val="-2"/>
          <w:sz w:val="24"/>
          <w:szCs w:val="24"/>
        </w:rPr>
        <w:t>art. 3</w:t>
      </w:r>
      <w:r w:rsidR="00AC4712">
        <w:rPr>
          <w:rFonts w:ascii="Times New Roman" w:hAnsi="Times New Roman"/>
          <w:spacing w:val="-2"/>
          <w:sz w:val="24"/>
          <w:szCs w:val="24"/>
        </w:rPr>
        <w:t>4</w:t>
      </w:r>
      <w:r w:rsidRPr="002B55C4">
        <w:rPr>
          <w:rFonts w:ascii="Times New Roman" w:hAnsi="Times New Roman"/>
          <w:spacing w:val="-2"/>
          <w:sz w:val="24"/>
          <w:szCs w:val="24"/>
        </w:rPr>
        <w:t xml:space="preserve"> ust. 3 projektu</w:t>
      </w:r>
      <w:r w:rsidRPr="00346D7D">
        <w:rPr>
          <w:rFonts w:ascii="Times New Roman" w:hAnsi="Times New Roman"/>
          <w:spacing w:val="-2"/>
          <w:sz w:val="24"/>
          <w:szCs w:val="24"/>
        </w:rPr>
        <w:t xml:space="preserve">), co ma w założeniu zapewnić przedsiębiorcy pokrycie kosztów związanych z przechowaniem i sprzedażą takiej rzeczy. Rozwiązanie to ma na celu wzmocnienie ochrony konsumenta w zakresie rzetelnej wyceny przedmiotu </w:t>
      </w:r>
      <w:r w:rsidRPr="00346D7D">
        <w:rPr>
          <w:rFonts w:ascii="Times New Roman" w:hAnsi="Times New Roman"/>
          <w:sz w:val="24"/>
          <w:szCs w:val="24"/>
        </w:rPr>
        <w:t>zabezpieczenia</w:t>
      </w:r>
      <w:r w:rsidRPr="00346D7D">
        <w:rPr>
          <w:rFonts w:ascii="Times New Roman" w:hAnsi="Times New Roman"/>
          <w:spacing w:val="-2"/>
          <w:sz w:val="24"/>
          <w:szCs w:val="24"/>
        </w:rPr>
        <w:t xml:space="preserve"> lombardowego, gdyż w efekcie w interesie przedsiębiorcy nie byłoby zaniżenie jego wartości w celu dalszej odsprzedaży po znacznie wyższej cenie i zachowania całej kwoty różnicy. </w:t>
      </w:r>
    </w:p>
    <w:p w14:paraId="2E3BB496" w14:textId="77777777" w:rsidR="0098258F" w:rsidRPr="00346D7D" w:rsidRDefault="0098258F" w:rsidP="0098258F">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Maksymalny termin, w jakim przedmiot zabezpieczenia lombardowego będzie oferowany do sprzedaży, jest w pierwszej kolejności uzasadniony wyłącznym prawem konsumenta do nabycia przedmiotu zabezpieczenia lombardowego w terminie 30 dni od upływu terminu spłaty. </w:t>
      </w:r>
      <w:r w:rsidR="00002EC4">
        <w:rPr>
          <w:rFonts w:ascii="Times New Roman" w:hAnsi="Times New Roman"/>
          <w:spacing w:val="-2"/>
          <w:sz w:val="24"/>
          <w:szCs w:val="24"/>
        </w:rPr>
        <w:t>Zgodnie</w:t>
      </w:r>
      <w:r w:rsidR="004F52BD">
        <w:rPr>
          <w:rFonts w:ascii="Times New Roman" w:hAnsi="Times New Roman"/>
          <w:spacing w:val="-2"/>
          <w:sz w:val="24"/>
          <w:szCs w:val="24"/>
        </w:rPr>
        <w:t xml:space="preserve"> </w:t>
      </w:r>
      <w:r w:rsidR="008B33F4">
        <w:rPr>
          <w:rFonts w:ascii="Times New Roman" w:hAnsi="Times New Roman"/>
          <w:spacing w:val="-2"/>
          <w:sz w:val="24"/>
          <w:szCs w:val="24"/>
        </w:rPr>
        <w:t>z art. 17</w:t>
      </w:r>
      <w:r w:rsidR="00002EC4">
        <w:rPr>
          <w:rFonts w:ascii="Times New Roman" w:hAnsi="Times New Roman"/>
          <w:spacing w:val="-2"/>
          <w:sz w:val="24"/>
          <w:szCs w:val="24"/>
        </w:rPr>
        <w:t xml:space="preserve"> ust. 1</w:t>
      </w:r>
      <w:r w:rsidR="00AB4C3E">
        <w:rPr>
          <w:rFonts w:ascii="Times New Roman" w:hAnsi="Times New Roman"/>
          <w:spacing w:val="-2"/>
          <w:sz w:val="24"/>
          <w:szCs w:val="24"/>
        </w:rPr>
        <w:t xml:space="preserve"> projektu</w:t>
      </w:r>
      <w:r w:rsidR="00002EC4">
        <w:rPr>
          <w:rFonts w:ascii="Times New Roman" w:hAnsi="Times New Roman"/>
          <w:spacing w:val="-2"/>
          <w:sz w:val="24"/>
          <w:szCs w:val="24"/>
        </w:rPr>
        <w:t xml:space="preserve"> w terminie 30 dni od dnia upływu terminu </w:t>
      </w:r>
      <w:r w:rsidR="008B33F4">
        <w:rPr>
          <w:rFonts w:ascii="Times New Roman" w:hAnsi="Times New Roman"/>
          <w:spacing w:val="-2"/>
          <w:sz w:val="24"/>
          <w:szCs w:val="24"/>
        </w:rPr>
        <w:t>za</w:t>
      </w:r>
      <w:r w:rsidR="00002EC4">
        <w:rPr>
          <w:rFonts w:ascii="Times New Roman" w:hAnsi="Times New Roman"/>
          <w:spacing w:val="-2"/>
          <w:sz w:val="24"/>
          <w:szCs w:val="24"/>
        </w:rPr>
        <w:t xml:space="preserve">płaty całkowitej kwoty do spłaty konsument ma prawo do zapłaty </w:t>
      </w:r>
      <w:r w:rsidR="00C86BBC" w:rsidRPr="00C86BBC">
        <w:rPr>
          <w:rFonts w:ascii="Times New Roman" w:hAnsi="Times New Roman"/>
          <w:spacing w:val="-2"/>
          <w:sz w:val="24"/>
          <w:szCs w:val="24"/>
        </w:rPr>
        <w:t>nie</w:t>
      </w:r>
      <w:r w:rsidR="008B33F4">
        <w:rPr>
          <w:rFonts w:ascii="Times New Roman" w:hAnsi="Times New Roman"/>
          <w:spacing w:val="-2"/>
          <w:sz w:val="24"/>
          <w:szCs w:val="24"/>
        </w:rPr>
        <w:t>za</w:t>
      </w:r>
      <w:r w:rsidR="00C86BBC" w:rsidRPr="00C86BBC">
        <w:rPr>
          <w:rFonts w:ascii="Times New Roman" w:hAnsi="Times New Roman"/>
          <w:spacing w:val="-2"/>
          <w:sz w:val="24"/>
          <w:szCs w:val="24"/>
        </w:rPr>
        <w:t xml:space="preserve">płaconej części całkowitej kwoty do spłaty, według stanu na dzień terminu </w:t>
      </w:r>
      <w:r w:rsidR="008B33F4">
        <w:rPr>
          <w:rFonts w:ascii="Times New Roman" w:hAnsi="Times New Roman"/>
          <w:spacing w:val="-2"/>
          <w:sz w:val="24"/>
          <w:szCs w:val="24"/>
        </w:rPr>
        <w:t>za</w:t>
      </w:r>
      <w:r w:rsidR="00C86BBC" w:rsidRPr="00C86BBC">
        <w:rPr>
          <w:rFonts w:ascii="Times New Roman" w:hAnsi="Times New Roman"/>
          <w:spacing w:val="-2"/>
          <w:sz w:val="24"/>
          <w:szCs w:val="24"/>
        </w:rPr>
        <w:t>płaty całkowitej kwoty do spłaty</w:t>
      </w:r>
      <w:r w:rsidR="00002EC4">
        <w:rPr>
          <w:rFonts w:ascii="Times New Roman" w:hAnsi="Times New Roman"/>
          <w:spacing w:val="-2"/>
          <w:sz w:val="24"/>
          <w:szCs w:val="24"/>
        </w:rPr>
        <w:t xml:space="preserve">, </w:t>
      </w:r>
      <w:r w:rsidR="00C86BBC" w:rsidRPr="00C86BBC">
        <w:rPr>
          <w:rFonts w:ascii="Times New Roman" w:hAnsi="Times New Roman"/>
          <w:spacing w:val="-2"/>
          <w:sz w:val="24"/>
          <w:szCs w:val="24"/>
        </w:rPr>
        <w:t xml:space="preserve">powiększonej o nie więcej niż 20% pozostającej na dzień skorzystania z </w:t>
      </w:r>
      <w:r w:rsidR="008B33F4">
        <w:rPr>
          <w:rFonts w:ascii="Times New Roman" w:hAnsi="Times New Roman"/>
          <w:spacing w:val="-2"/>
          <w:sz w:val="24"/>
          <w:szCs w:val="24"/>
        </w:rPr>
        <w:t xml:space="preserve">tego prawa </w:t>
      </w:r>
      <w:r w:rsidR="00C86BBC" w:rsidRPr="00C86BBC">
        <w:rPr>
          <w:rFonts w:ascii="Times New Roman" w:hAnsi="Times New Roman"/>
          <w:spacing w:val="-2"/>
          <w:sz w:val="24"/>
          <w:szCs w:val="24"/>
        </w:rPr>
        <w:t>nie</w:t>
      </w:r>
      <w:r w:rsidR="008B33F4">
        <w:rPr>
          <w:rFonts w:ascii="Times New Roman" w:hAnsi="Times New Roman"/>
          <w:spacing w:val="-2"/>
          <w:sz w:val="24"/>
          <w:szCs w:val="24"/>
        </w:rPr>
        <w:t>za</w:t>
      </w:r>
      <w:r w:rsidR="00C86BBC" w:rsidRPr="00C86BBC">
        <w:rPr>
          <w:rFonts w:ascii="Times New Roman" w:hAnsi="Times New Roman"/>
          <w:spacing w:val="-2"/>
          <w:sz w:val="24"/>
          <w:szCs w:val="24"/>
        </w:rPr>
        <w:t>płaconej części całkowitej kwoty do spłaty</w:t>
      </w:r>
      <w:r w:rsidR="00002EC4">
        <w:rPr>
          <w:rFonts w:ascii="Times New Roman" w:hAnsi="Times New Roman"/>
          <w:spacing w:val="-2"/>
          <w:sz w:val="24"/>
          <w:szCs w:val="24"/>
        </w:rPr>
        <w:t xml:space="preserve">. </w:t>
      </w:r>
      <w:r w:rsidRPr="00346D7D">
        <w:rPr>
          <w:rFonts w:ascii="Times New Roman" w:hAnsi="Times New Roman"/>
          <w:spacing w:val="-2"/>
          <w:sz w:val="24"/>
          <w:szCs w:val="24"/>
        </w:rPr>
        <w:t xml:space="preserve">Przedsiębiorcy został przyznany zatem margines swobody </w:t>
      </w:r>
      <w:r w:rsidR="00C86BBC">
        <w:rPr>
          <w:rFonts w:ascii="Times New Roman" w:hAnsi="Times New Roman"/>
          <w:spacing w:val="-2"/>
          <w:sz w:val="24"/>
          <w:szCs w:val="24"/>
        </w:rPr>
        <w:br/>
      </w:r>
      <w:r w:rsidRPr="00346D7D">
        <w:rPr>
          <w:rFonts w:ascii="Times New Roman" w:hAnsi="Times New Roman"/>
          <w:spacing w:val="-2"/>
          <w:sz w:val="24"/>
          <w:szCs w:val="24"/>
        </w:rPr>
        <w:t xml:space="preserve">i elastyczności, umożliwiający mu oferowanie przedmiotu między trzydziestym dniem a sześćdziesiątym </w:t>
      </w:r>
      <w:r w:rsidR="00226DE9">
        <w:rPr>
          <w:rFonts w:ascii="Times New Roman" w:hAnsi="Times New Roman"/>
          <w:spacing w:val="-2"/>
          <w:sz w:val="24"/>
          <w:szCs w:val="24"/>
        </w:rPr>
        <w:t>dniem</w:t>
      </w:r>
      <w:r w:rsidRPr="00346D7D">
        <w:rPr>
          <w:rFonts w:ascii="Times New Roman" w:hAnsi="Times New Roman"/>
          <w:spacing w:val="-2"/>
          <w:sz w:val="24"/>
          <w:szCs w:val="24"/>
        </w:rPr>
        <w:t xml:space="preserve"> od upływu terminu </w:t>
      </w:r>
      <w:r w:rsidR="008B33F4">
        <w:rPr>
          <w:rFonts w:ascii="Times New Roman" w:hAnsi="Times New Roman"/>
          <w:spacing w:val="-2"/>
          <w:sz w:val="24"/>
          <w:szCs w:val="24"/>
        </w:rPr>
        <w:t>za</w:t>
      </w:r>
      <w:r w:rsidRPr="00346D7D">
        <w:rPr>
          <w:rFonts w:ascii="Times New Roman" w:hAnsi="Times New Roman"/>
          <w:spacing w:val="-2"/>
          <w:sz w:val="24"/>
          <w:szCs w:val="24"/>
        </w:rPr>
        <w:t>płaty całkowitej kwoty</w:t>
      </w:r>
      <w:r>
        <w:rPr>
          <w:rFonts w:ascii="Times New Roman" w:hAnsi="Times New Roman"/>
          <w:spacing w:val="-2"/>
          <w:sz w:val="24"/>
          <w:szCs w:val="24"/>
        </w:rPr>
        <w:t xml:space="preserve"> do spłaty</w:t>
      </w:r>
      <w:r w:rsidRPr="00346D7D">
        <w:rPr>
          <w:rFonts w:ascii="Times New Roman" w:hAnsi="Times New Roman"/>
          <w:spacing w:val="-2"/>
          <w:sz w:val="24"/>
          <w:szCs w:val="24"/>
        </w:rPr>
        <w:t xml:space="preserve">, stosownie do aktualnych możliwości działania. Termin ten ma charakter nieprzekraczalny. </w:t>
      </w:r>
      <w:r w:rsidR="005F0EA9">
        <w:rPr>
          <w:rFonts w:ascii="Times New Roman" w:hAnsi="Times New Roman"/>
          <w:spacing w:val="-2"/>
          <w:sz w:val="24"/>
          <w:szCs w:val="24"/>
        </w:rPr>
        <w:t>W przypadku niedopełnienia</w:t>
      </w:r>
      <w:r w:rsidR="008B33F4">
        <w:rPr>
          <w:rFonts w:ascii="Times New Roman" w:hAnsi="Times New Roman"/>
          <w:spacing w:val="-2"/>
          <w:sz w:val="24"/>
          <w:szCs w:val="24"/>
        </w:rPr>
        <w:t xml:space="preserve"> obowiązku określonego w art. 26</w:t>
      </w:r>
      <w:r w:rsidR="005F0EA9">
        <w:rPr>
          <w:rFonts w:ascii="Times New Roman" w:hAnsi="Times New Roman"/>
          <w:spacing w:val="-2"/>
          <w:sz w:val="24"/>
          <w:szCs w:val="24"/>
        </w:rPr>
        <w:t xml:space="preserve"> ust. 1 oraz </w:t>
      </w:r>
      <w:r w:rsidR="004F52BD">
        <w:rPr>
          <w:rFonts w:ascii="Times New Roman" w:hAnsi="Times New Roman"/>
          <w:spacing w:val="-2"/>
          <w:sz w:val="24"/>
          <w:szCs w:val="24"/>
        </w:rPr>
        <w:t xml:space="preserve">art. </w:t>
      </w:r>
      <w:r w:rsidR="008B33F4">
        <w:rPr>
          <w:rFonts w:ascii="Times New Roman" w:hAnsi="Times New Roman"/>
          <w:spacing w:val="-2"/>
          <w:sz w:val="24"/>
          <w:szCs w:val="24"/>
        </w:rPr>
        <w:t>31</w:t>
      </w:r>
      <w:r w:rsidR="005F0EA9">
        <w:rPr>
          <w:rFonts w:ascii="Times New Roman" w:hAnsi="Times New Roman"/>
          <w:spacing w:val="-2"/>
          <w:sz w:val="24"/>
          <w:szCs w:val="24"/>
        </w:rPr>
        <w:t xml:space="preserve"> ust. 1</w:t>
      </w:r>
      <w:r w:rsidR="00AB4C3E">
        <w:rPr>
          <w:rFonts w:ascii="Times New Roman" w:hAnsi="Times New Roman"/>
          <w:spacing w:val="-2"/>
          <w:sz w:val="24"/>
          <w:szCs w:val="24"/>
        </w:rPr>
        <w:t xml:space="preserve"> projektu</w:t>
      </w:r>
      <w:r w:rsidR="005F0EA9">
        <w:rPr>
          <w:rFonts w:ascii="Times New Roman" w:hAnsi="Times New Roman"/>
          <w:spacing w:val="-2"/>
          <w:sz w:val="24"/>
          <w:szCs w:val="24"/>
        </w:rPr>
        <w:t xml:space="preserve">, przedsiębiorca </w:t>
      </w:r>
      <w:r w:rsidR="008B33F4">
        <w:rPr>
          <w:rFonts w:ascii="Times New Roman" w:hAnsi="Times New Roman"/>
          <w:spacing w:val="-2"/>
          <w:sz w:val="24"/>
          <w:szCs w:val="24"/>
        </w:rPr>
        <w:t>wykonujący</w:t>
      </w:r>
      <w:r w:rsidR="005F0EA9">
        <w:rPr>
          <w:rFonts w:ascii="Times New Roman" w:hAnsi="Times New Roman"/>
          <w:spacing w:val="-2"/>
          <w:sz w:val="24"/>
          <w:szCs w:val="24"/>
        </w:rPr>
        <w:t xml:space="preserve"> działalność lombardową </w:t>
      </w:r>
      <w:r w:rsidR="00C86BBC">
        <w:rPr>
          <w:rFonts w:ascii="Times New Roman" w:hAnsi="Times New Roman"/>
          <w:spacing w:val="-2"/>
          <w:sz w:val="24"/>
          <w:szCs w:val="24"/>
        </w:rPr>
        <w:t>s</w:t>
      </w:r>
      <w:r w:rsidR="005F0EA9">
        <w:rPr>
          <w:rFonts w:ascii="Times New Roman" w:hAnsi="Times New Roman"/>
          <w:spacing w:val="-2"/>
          <w:sz w:val="24"/>
          <w:szCs w:val="24"/>
        </w:rPr>
        <w:t>traci uprawnienie określone w</w:t>
      </w:r>
      <w:r w:rsidR="004F52BD">
        <w:rPr>
          <w:rFonts w:ascii="Times New Roman" w:hAnsi="Times New Roman"/>
          <w:spacing w:val="-2"/>
          <w:sz w:val="24"/>
          <w:szCs w:val="24"/>
        </w:rPr>
        <w:t xml:space="preserve"> projektowanym</w:t>
      </w:r>
      <w:r w:rsidR="008B33F4">
        <w:rPr>
          <w:rFonts w:ascii="Times New Roman" w:hAnsi="Times New Roman"/>
          <w:spacing w:val="-2"/>
          <w:sz w:val="24"/>
          <w:szCs w:val="24"/>
        </w:rPr>
        <w:t xml:space="preserve"> art. 34</w:t>
      </w:r>
      <w:r w:rsidR="005F0EA9">
        <w:rPr>
          <w:rFonts w:ascii="Times New Roman" w:hAnsi="Times New Roman"/>
          <w:spacing w:val="-2"/>
          <w:sz w:val="24"/>
          <w:szCs w:val="24"/>
        </w:rPr>
        <w:t xml:space="preserve"> </w:t>
      </w:r>
      <w:r w:rsidR="00C86BBC">
        <w:rPr>
          <w:rFonts w:ascii="Times New Roman" w:hAnsi="Times New Roman"/>
          <w:spacing w:val="-2"/>
          <w:sz w:val="24"/>
          <w:szCs w:val="24"/>
        </w:rPr>
        <w:br/>
      </w:r>
      <w:r w:rsidR="005F0EA9">
        <w:rPr>
          <w:rFonts w:ascii="Times New Roman" w:hAnsi="Times New Roman"/>
          <w:spacing w:val="-2"/>
          <w:sz w:val="24"/>
          <w:szCs w:val="24"/>
        </w:rPr>
        <w:t>ust. 3</w:t>
      </w:r>
      <w:r w:rsidR="008B33F4">
        <w:rPr>
          <w:rFonts w:ascii="Times New Roman" w:hAnsi="Times New Roman"/>
          <w:spacing w:val="-2"/>
          <w:sz w:val="24"/>
          <w:szCs w:val="24"/>
        </w:rPr>
        <w:t xml:space="preserve"> (art. 26 ust. 3 i art. 31 ust. 2</w:t>
      </w:r>
      <w:r w:rsidR="00492BF8">
        <w:rPr>
          <w:rFonts w:ascii="Times New Roman" w:hAnsi="Times New Roman"/>
          <w:spacing w:val="-2"/>
          <w:sz w:val="24"/>
          <w:szCs w:val="24"/>
        </w:rPr>
        <w:t xml:space="preserve"> projektu)</w:t>
      </w:r>
      <w:r w:rsidR="005F0EA9">
        <w:rPr>
          <w:rFonts w:ascii="Times New Roman" w:hAnsi="Times New Roman"/>
          <w:spacing w:val="-2"/>
          <w:sz w:val="24"/>
          <w:szCs w:val="24"/>
        </w:rPr>
        <w:t>.</w:t>
      </w:r>
    </w:p>
    <w:p w14:paraId="438BB975" w14:textId="77777777" w:rsidR="00CB08DC" w:rsidRDefault="0098258F" w:rsidP="0098258F">
      <w:pPr>
        <w:spacing w:line="360" w:lineRule="auto"/>
        <w:jc w:val="both"/>
        <w:rPr>
          <w:rFonts w:ascii="Times New Roman" w:hAnsi="Times New Roman"/>
          <w:spacing w:val="-2"/>
          <w:sz w:val="24"/>
          <w:szCs w:val="24"/>
        </w:rPr>
      </w:pPr>
      <w:r w:rsidRPr="00346D7D">
        <w:rPr>
          <w:rFonts w:ascii="Times New Roman" w:hAnsi="Times New Roman"/>
          <w:spacing w:val="-2"/>
          <w:sz w:val="24"/>
          <w:szCs w:val="24"/>
        </w:rPr>
        <w:t xml:space="preserve">Wprowadzenie, w kontekście powyższych przepisów, obowiązku </w:t>
      </w:r>
      <w:r w:rsidR="008B33F4">
        <w:rPr>
          <w:rFonts w:ascii="Times New Roman" w:hAnsi="Times New Roman"/>
          <w:spacing w:val="-2"/>
          <w:sz w:val="24"/>
          <w:szCs w:val="24"/>
        </w:rPr>
        <w:t>za</w:t>
      </w:r>
      <w:r w:rsidRPr="00346D7D">
        <w:rPr>
          <w:rFonts w:ascii="Times New Roman" w:hAnsi="Times New Roman"/>
          <w:spacing w:val="-2"/>
          <w:sz w:val="24"/>
          <w:szCs w:val="24"/>
        </w:rPr>
        <w:t xml:space="preserve">płaty całkowitej kwoty do spłaty powiększonej o nie więcej niż 20% wartości tej kwoty, w tym obowiązku zwrotu nadwyżki, o którym mowa w </w:t>
      </w:r>
      <w:r w:rsidRPr="002B55C4">
        <w:rPr>
          <w:rFonts w:ascii="Times New Roman" w:hAnsi="Times New Roman"/>
          <w:spacing w:val="-2"/>
          <w:sz w:val="24"/>
          <w:szCs w:val="24"/>
        </w:rPr>
        <w:t>art. 3</w:t>
      </w:r>
      <w:r w:rsidR="008B33F4">
        <w:rPr>
          <w:rFonts w:ascii="Times New Roman" w:hAnsi="Times New Roman"/>
          <w:spacing w:val="-2"/>
          <w:sz w:val="24"/>
          <w:szCs w:val="24"/>
        </w:rPr>
        <w:t>4</w:t>
      </w:r>
      <w:r w:rsidRPr="002B55C4">
        <w:rPr>
          <w:rFonts w:ascii="Times New Roman" w:hAnsi="Times New Roman"/>
          <w:spacing w:val="-2"/>
          <w:sz w:val="24"/>
          <w:szCs w:val="24"/>
        </w:rPr>
        <w:t xml:space="preserve"> ust. 2 i 3 </w:t>
      </w:r>
      <w:r w:rsidR="002B55C4" w:rsidRPr="002B55C4">
        <w:rPr>
          <w:rFonts w:ascii="Times New Roman" w:hAnsi="Times New Roman"/>
          <w:spacing w:val="-2"/>
          <w:sz w:val="24"/>
          <w:szCs w:val="24"/>
        </w:rPr>
        <w:t>projektu</w:t>
      </w:r>
      <w:r w:rsidRPr="00346D7D">
        <w:rPr>
          <w:rFonts w:ascii="Times New Roman" w:hAnsi="Times New Roman"/>
          <w:spacing w:val="-2"/>
          <w:sz w:val="24"/>
          <w:szCs w:val="24"/>
        </w:rPr>
        <w:t>, ma na celu zapobieżenie praktykom lombardów polegający</w:t>
      </w:r>
      <w:r w:rsidR="00BE0058">
        <w:rPr>
          <w:rFonts w:ascii="Times New Roman" w:hAnsi="Times New Roman"/>
          <w:spacing w:val="-2"/>
          <w:sz w:val="24"/>
          <w:szCs w:val="24"/>
        </w:rPr>
        <w:t>m</w:t>
      </w:r>
      <w:r w:rsidRPr="00346D7D">
        <w:rPr>
          <w:rFonts w:ascii="Times New Roman" w:hAnsi="Times New Roman"/>
          <w:spacing w:val="-2"/>
          <w:sz w:val="24"/>
          <w:szCs w:val="24"/>
        </w:rPr>
        <w:t xml:space="preserve"> na zaniżaniu ceny przedmiotu zabezpieczenia </w:t>
      </w:r>
      <w:r>
        <w:rPr>
          <w:rFonts w:ascii="Times New Roman" w:hAnsi="Times New Roman"/>
          <w:spacing w:val="-2"/>
          <w:sz w:val="24"/>
          <w:szCs w:val="24"/>
        </w:rPr>
        <w:t xml:space="preserve">lombardowego </w:t>
      </w:r>
      <w:r w:rsidRPr="00346D7D">
        <w:rPr>
          <w:rFonts w:ascii="Times New Roman" w:hAnsi="Times New Roman"/>
          <w:spacing w:val="-2"/>
          <w:sz w:val="24"/>
          <w:szCs w:val="24"/>
        </w:rPr>
        <w:lastRenderedPageBreak/>
        <w:t xml:space="preserve">przez lombardy na etapie jego wyceny, która wpływa na wysokość udzielonej </w:t>
      </w:r>
      <w:r>
        <w:rPr>
          <w:rFonts w:ascii="Times New Roman" w:hAnsi="Times New Roman"/>
          <w:spacing w:val="-2"/>
          <w:sz w:val="24"/>
          <w:szCs w:val="24"/>
        </w:rPr>
        <w:t>pożyczki. W przypadku gdy</w:t>
      </w:r>
      <w:r w:rsidRPr="00346D7D">
        <w:rPr>
          <w:rFonts w:ascii="Times New Roman" w:hAnsi="Times New Roman"/>
          <w:spacing w:val="-2"/>
          <w:sz w:val="24"/>
          <w:szCs w:val="24"/>
        </w:rPr>
        <w:t xml:space="preserve"> lombard będzie zobowiązany do zwrotu 80% kwoty nadwyżki uzyskanej ze sprzedaży przedmiotu</w:t>
      </w:r>
      <w:r>
        <w:rPr>
          <w:rFonts w:ascii="Times New Roman" w:hAnsi="Times New Roman"/>
          <w:spacing w:val="-2"/>
          <w:sz w:val="24"/>
          <w:szCs w:val="24"/>
        </w:rPr>
        <w:t xml:space="preserve"> zabezpieczenia lombardowego</w:t>
      </w:r>
      <w:r w:rsidRPr="00346D7D">
        <w:rPr>
          <w:rFonts w:ascii="Times New Roman" w:hAnsi="Times New Roman"/>
          <w:spacing w:val="-2"/>
          <w:sz w:val="24"/>
          <w:szCs w:val="24"/>
        </w:rPr>
        <w:t>, nie będzie w jego interesie zaniżanie kwoty wyceny. Wprowadzenie niniejszej regulacji koresponduje z wymogiem sprzedaży przedmiotu zabezpieczenia w trybie aukcji, której celem jest zapewnienie osiągnięcia rynkowej ceny sprzedaży przedmiotu zabezpieczenia.</w:t>
      </w:r>
      <w:r w:rsidR="00F828A4">
        <w:rPr>
          <w:rFonts w:ascii="Times New Roman" w:hAnsi="Times New Roman"/>
          <w:spacing w:val="-2"/>
          <w:sz w:val="24"/>
          <w:szCs w:val="24"/>
        </w:rPr>
        <w:t xml:space="preserve"> Kwota ze sprzedaży przedmiotu zabezpieczenia lombardowego będzie przekazywana na rachunek bankowy przedsiębiorcy </w:t>
      </w:r>
      <w:r w:rsidR="008B33F4">
        <w:rPr>
          <w:rFonts w:ascii="Times New Roman" w:hAnsi="Times New Roman"/>
          <w:spacing w:val="-2"/>
          <w:sz w:val="24"/>
          <w:szCs w:val="24"/>
        </w:rPr>
        <w:t xml:space="preserve">wykonującego </w:t>
      </w:r>
      <w:r w:rsidR="00F828A4">
        <w:rPr>
          <w:rFonts w:ascii="Times New Roman" w:hAnsi="Times New Roman"/>
          <w:spacing w:val="-2"/>
          <w:sz w:val="24"/>
          <w:szCs w:val="24"/>
        </w:rPr>
        <w:t xml:space="preserve">działalność lombardową </w:t>
      </w:r>
      <w:r w:rsidR="008B33F4">
        <w:rPr>
          <w:rFonts w:ascii="Times New Roman" w:hAnsi="Times New Roman"/>
          <w:spacing w:val="-2"/>
          <w:sz w:val="24"/>
          <w:szCs w:val="24"/>
        </w:rPr>
        <w:t>lub gotówką (art. 34 ust. 1 projektu).</w:t>
      </w:r>
      <w:r w:rsidR="00FE3B5C">
        <w:rPr>
          <w:rFonts w:ascii="Times New Roman" w:hAnsi="Times New Roman"/>
          <w:spacing w:val="-2"/>
          <w:sz w:val="24"/>
          <w:szCs w:val="24"/>
        </w:rPr>
        <w:t xml:space="preserve"> </w:t>
      </w:r>
    </w:p>
    <w:p w14:paraId="6256849C" w14:textId="77777777" w:rsidR="002B55C4" w:rsidRDefault="0098258F" w:rsidP="00CB08DC">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Aukcja taka musi zostać, zgodnie z projektem, przeprowadzona w formie elektronicznej. W ustawie planuje się zapewnienie przedsiębiorcom możliwości korzystania z już funkcjonujących na rynku rozwiązań (internetowe serwisy aukcyjne) lub tworzenia własnych, pod warunkiem spełniania przez nie wymagań określonych w projektowanych przepisach. Należy przy tym wskazać, że z analiz oraz z monitoringu rynku prowadzonego przez projektodawcę wynika, że już w chwili obecnej lombardy najczęściej posiadają konta w serwisach tego typu i wykorzystują je jako kanał sprzedaży przedmiotów nabytych na skutek niewywiązania się przez konsumentów z zobowiązań wynikających z umowy zawartej z lombardem (braku </w:t>
      </w:r>
      <w:r w:rsidR="000E1E68">
        <w:rPr>
          <w:rFonts w:ascii="Times New Roman" w:hAnsi="Times New Roman"/>
          <w:spacing w:val="-2"/>
          <w:sz w:val="24"/>
          <w:szCs w:val="24"/>
        </w:rPr>
        <w:t>zapłaty).</w:t>
      </w:r>
    </w:p>
    <w:p w14:paraId="2C2A3CF9" w14:textId="77777777" w:rsidR="0098258F" w:rsidRPr="00346D7D" w:rsidRDefault="0098258F" w:rsidP="002B55C4">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Ponadto w celu ochrony konsumenta przed negatywnymi praktykami w zakresie szacowania wartości przedmiotu </w:t>
      </w:r>
      <w:r w:rsidRPr="00346D7D">
        <w:rPr>
          <w:rFonts w:ascii="Times New Roman" w:hAnsi="Times New Roman"/>
          <w:sz w:val="24"/>
          <w:szCs w:val="24"/>
        </w:rPr>
        <w:t>zabezpieczenia</w:t>
      </w:r>
      <w:r w:rsidRPr="00346D7D">
        <w:rPr>
          <w:rFonts w:ascii="Times New Roman" w:hAnsi="Times New Roman"/>
          <w:spacing w:val="-2"/>
          <w:sz w:val="24"/>
          <w:szCs w:val="24"/>
        </w:rPr>
        <w:t xml:space="preserve"> lombardowego, wprowadzony zostanie obowiązek poinformowania konsumenta o wycenie </w:t>
      </w:r>
      <w:r>
        <w:rPr>
          <w:rFonts w:ascii="Times New Roman" w:hAnsi="Times New Roman"/>
          <w:spacing w:val="-2"/>
          <w:sz w:val="24"/>
          <w:szCs w:val="24"/>
        </w:rPr>
        <w:t xml:space="preserve">tego </w:t>
      </w:r>
      <w:r w:rsidRPr="00346D7D">
        <w:rPr>
          <w:rFonts w:ascii="Times New Roman" w:hAnsi="Times New Roman"/>
          <w:spacing w:val="-2"/>
          <w:sz w:val="24"/>
          <w:szCs w:val="24"/>
        </w:rPr>
        <w:t xml:space="preserve">przedmiotu jeszcze na etapie </w:t>
      </w:r>
      <w:r w:rsidRPr="002B55C4">
        <w:rPr>
          <w:rFonts w:ascii="Times New Roman" w:hAnsi="Times New Roman"/>
          <w:spacing w:val="-2"/>
          <w:sz w:val="24"/>
          <w:szCs w:val="24"/>
        </w:rPr>
        <w:t>przedkontraktowym (art. 7</w:t>
      </w:r>
      <w:r w:rsidR="002B55C4" w:rsidRPr="002B55C4">
        <w:rPr>
          <w:rFonts w:ascii="Times New Roman" w:hAnsi="Times New Roman"/>
          <w:spacing w:val="-2"/>
          <w:sz w:val="24"/>
          <w:szCs w:val="24"/>
        </w:rPr>
        <w:t xml:space="preserve"> projektu</w:t>
      </w:r>
      <w:r w:rsidRPr="00346D7D">
        <w:rPr>
          <w:rFonts w:ascii="Times New Roman" w:hAnsi="Times New Roman"/>
          <w:spacing w:val="-2"/>
          <w:sz w:val="24"/>
          <w:szCs w:val="24"/>
        </w:rPr>
        <w:t xml:space="preserve">), będzie to także element obowiązkowy umowy </w:t>
      </w:r>
      <w:r w:rsidR="008906B0">
        <w:rPr>
          <w:rFonts w:ascii="Times New Roman" w:hAnsi="Times New Roman"/>
          <w:spacing w:val="-2"/>
          <w:sz w:val="24"/>
          <w:szCs w:val="24"/>
        </w:rPr>
        <w:t xml:space="preserve">konsumenckiej </w:t>
      </w:r>
      <w:r w:rsidRPr="00346D7D">
        <w:rPr>
          <w:rFonts w:ascii="Times New Roman" w:hAnsi="Times New Roman"/>
          <w:spacing w:val="-2"/>
          <w:sz w:val="24"/>
          <w:szCs w:val="24"/>
        </w:rPr>
        <w:t xml:space="preserve">pożyczki lombardowej </w:t>
      </w:r>
      <w:r w:rsidRPr="002B55C4">
        <w:rPr>
          <w:rFonts w:ascii="Times New Roman" w:hAnsi="Times New Roman"/>
          <w:spacing w:val="-2"/>
          <w:sz w:val="24"/>
          <w:szCs w:val="24"/>
        </w:rPr>
        <w:t>(art. 10</w:t>
      </w:r>
      <w:r w:rsidR="00C86BBC">
        <w:rPr>
          <w:rFonts w:ascii="Times New Roman" w:hAnsi="Times New Roman"/>
          <w:spacing w:val="-2"/>
          <w:sz w:val="24"/>
          <w:szCs w:val="24"/>
        </w:rPr>
        <w:t xml:space="preserve"> ust. 1</w:t>
      </w:r>
      <w:r w:rsidR="002B55C4" w:rsidRPr="002B55C4">
        <w:rPr>
          <w:rFonts w:ascii="Times New Roman" w:hAnsi="Times New Roman"/>
          <w:spacing w:val="-2"/>
          <w:sz w:val="24"/>
          <w:szCs w:val="24"/>
        </w:rPr>
        <w:t xml:space="preserve"> projektu</w:t>
      </w:r>
      <w:r w:rsidRPr="002B55C4">
        <w:rPr>
          <w:rFonts w:ascii="Times New Roman" w:hAnsi="Times New Roman"/>
          <w:spacing w:val="-2"/>
          <w:sz w:val="24"/>
          <w:szCs w:val="24"/>
        </w:rPr>
        <w:t>).</w:t>
      </w:r>
    </w:p>
    <w:p w14:paraId="6B71F04D" w14:textId="77777777" w:rsidR="0098258F" w:rsidRPr="00346D7D" w:rsidRDefault="0098258F" w:rsidP="0098258F">
      <w:pPr>
        <w:spacing w:before="120" w:line="360" w:lineRule="auto"/>
        <w:jc w:val="both"/>
        <w:rPr>
          <w:rFonts w:ascii="Times New Roman" w:hAnsi="Times New Roman"/>
          <w:b/>
          <w:spacing w:val="-2"/>
          <w:sz w:val="24"/>
          <w:szCs w:val="24"/>
        </w:rPr>
      </w:pPr>
      <w:r w:rsidRPr="00346D7D">
        <w:rPr>
          <w:rFonts w:ascii="Times New Roman" w:hAnsi="Times New Roman"/>
          <w:b/>
          <w:spacing w:val="-2"/>
          <w:sz w:val="24"/>
          <w:szCs w:val="24"/>
        </w:rPr>
        <w:t xml:space="preserve">4) sankcje </w:t>
      </w:r>
    </w:p>
    <w:p w14:paraId="0D1C9DA1" w14:textId="77777777" w:rsidR="0098258F" w:rsidRPr="00346D7D" w:rsidRDefault="0098258F" w:rsidP="0098258F">
      <w:pPr>
        <w:spacing w:line="360" w:lineRule="auto"/>
        <w:ind w:firstLine="360"/>
        <w:jc w:val="both"/>
        <w:rPr>
          <w:rFonts w:ascii="Times New Roman" w:hAnsi="Times New Roman"/>
          <w:spacing w:val="-2"/>
          <w:sz w:val="24"/>
          <w:szCs w:val="24"/>
        </w:rPr>
      </w:pPr>
      <w:r w:rsidRPr="00346D7D">
        <w:rPr>
          <w:rFonts w:ascii="Times New Roman" w:hAnsi="Times New Roman"/>
          <w:spacing w:val="-2"/>
          <w:sz w:val="24"/>
          <w:szCs w:val="24"/>
        </w:rPr>
        <w:lastRenderedPageBreak/>
        <w:t xml:space="preserve">W celu zapewnienia skutecznej egzekucji stosowania regulacji o </w:t>
      </w:r>
      <w:r w:rsidR="006973F9" w:rsidRPr="006973F9">
        <w:rPr>
          <w:rFonts w:ascii="Times New Roman" w:hAnsi="Times New Roman"/>
          <w:spacing w:val="-2"/>
          <w:sz w:val="24"/>
          <w:szCs w:val="24"/>
        </w:rPr>
        <w:t xml:space="preserve">konsumenckiej </w:t>
      </w:r>
      <w:r w:rsidR="006973F9">
        <w:rPr>
          <w:rFonts w:ascii="Times New Roman" w:hAnsi="Times New Roman"/>
          <w:spacing w:val="-2"/>
          <w:sz w:val="24"/>
          <w:szCs w:val="24"/>
        </w:rPr>
        <w:t>pożyczce</w:t>
      </w:r>
      <w:r w:rsidRPr="00346D7D">
        <w:rPr>
          <w:rFonts w:ascii="Times New Roman" w:hAnsi="Times New Roman"/>
          <w:spacing w:val="-2"/>
          <w:sz w:val="24"/>
          <w:szCs w:val="24"/>
        </w:rPr>
        <w:t xml:space="preserve"> lombardowej, proponuje się wprowadzenie przepisów karnych określających </w:t>
      </w:r>
      <w:r w:rsidR="00B14273">
        <w:rPr>
          <w:rFonts w:ascii="Times New Roman" w:hAnsi="Times New Roman"/>
          <w:spacing w:val="-2"/>
          <w:sz w:val="24"/>
          <w:szCs w:val="24"/>
        </w:rPr>
        <w:t xml:space="preserve">karę </w:t>
      </w:r>
      <w:r w:rsidRPr="00346D7D">
        <w:rPr>
          <w:rFonts w:ascii="Times New Roman" w:hAnsi="Times New Roman"/>
          <w:spacing w:val="-2"/>
          <w:sz w:val="24"/>
          <w:szCs w:val="24"/>
        </w:rPr>
        <w:t>grzywn</w:t>
      </w:r>
      <w:r w:rsidR="00B14273">
        <w:rPr>
          <w:rFonts w:ascii="Times New Roman" w:hAnsi="Times New Roman"/>
          <w:spacing w:val="-2"/>
          <w:sz w:val="24"/>
          <w:szCs w:val="24"/>
        </w:rPr>
        <w:t>y</w:t>
      </w:r>
      <w:r w:rsidRPr="00346D7D">
        <w:rPr>
          <w:rFonts w:ascii="Times New Roman" w:hAnsi="Times New Roman"/>
          <w:spacing w:val="-2"/>
          <w:sz w:val="24"/>
          <w:szCs w:val="24"/>
        </w:rPr>
        <w:t xml:space="preserve"> na odpowiednich poziomach w przypadku naruszenia obowiązków ustawowych w zakresie: </w:t>
      </w:r>
    </w:p>
    <w:p w14:paraId="1DD7F372" w14:textId="77777777" w:rsidR="0098258F" w:rsidRPr="00346D7D" w:rsidRDefault="008F2DF1" w:rsidP="0098258F">
      <w:pPr>
        <w:pStyle w:val="ARTartustawynprozporzdzenia"/>
        <w:numPr>
          <w:ilvl w:val="0"/>
          <w:numId w:val="1"/>
        </w:numPr>
        <w:spacing w:before="0"/>
        <w:rPr>
          <w:rFonts w:ascii="Times New Roman" w:hAnsi="Times New Roman" w:cs="Times New Roman"/>
          <w:szCs w:val="24"/>
        </w:rPr>
      </w:pPr>
      <w:r>
        <w:rPr>
          <w:rFonts w:ascii="Times New Roman" w:hAnsi="Times New Roman" w:cs="Times New Roman"/>
          <w:spacing w:val="-2"/>
          <w:szCs w:val="24"/>
        </w:rPr>
        <w:t>zawierania umowy konsumenckiej pożyczki lombardowej z konsumentem lub dokonani</w:t>
      </w:r>
      <w:r w:rsidR="00F776F1">
        <w:rPr>
          <w:rFonts w:ascii="Times New Roman" w:hAnsi="Times New Roman" w:cs="Times New Roman"/>
          <w:spacing w:val="-2"/>
          <w:szCs w:val="24"/>
        </w:rPr>
        <w:t xml:space="preserve">a </w:t>
      </w:r>
      <w:r>
        <w:rPr>
          <w:rFonts w:ascii="Times New Roman" w:hAnsi="Times New Roman" w:cs="Times New Roman"/>
          <w:spacing w:val="-2"/>
          <w:szCs w:val="24"/>
        </w:rPr>
        <w:t>sprzedaży przedmiotu zabezpieczenia lombardowego bez wymaganego wpisu do rejestru:</w:t>
      </w:r>
      <w:r w:rsidR="0098258F" w:rsidRPr="00346D7D">
        <w:rPr>
          <w:rFonts w:ascii="Times New Roman" w:hAnsi="Times New Roman" w:cs="Times New Roman"/>
          <w:spacing w:val="-2"/>
          <w:szCs w:val="24"/>
        </w:rPr>
        <w:t xml:space="preserve"> </w:t>
      </w:r>
      <w:r w:rsidR="000E1E68">
        <w:rPr>
          <w:rFonts w:ascii="Times New Roman" w:hAnsi="Times New Roman" w:cs="Times New Roman"/>
          <w:spacing w:val="-2"/>
          <w:szCs w:val="24"/>
        </w:rPr>
        <w:t>kara grzywny</w:t>
      </w:r>
      <w:r w:rsidR="0098258F" w:rsidRPr="00346D7D">
        <w:rPr>
          <w:rFonts w:ascii="Times New Roman" w:hAnsi="Times New Roman" w:cs="Times New Roman"/>
          <w:spacing w:val="-2"/>
          <w:szCs w:val="24"/>
        </w:rPr>
        <w:t xml:space="preserve"> </w:t>
      </w:r>
      <w:r w:rsidR="0098258F" w:rsidRPr="00346D7D">
        <w:rPr>
          <w:rFonts w:ascii="Times New Roman" w:hAnsi="Times New Roman" w:cs="Times New Roman"/>
          <w:szCs w:val="24"/>
        </w:rPr>
        <w:t>do 500 000 zł</w:t>
      </w:r>
      <w:r w:rsidR="0068221E">
        <w:rPr>
          <w:rFonts w:ascii="Times New Roman" w:hAnsi="Times New Roman" w:cs="Times New Roman"/>
          <w:szCs w:val="24"/>
        </w:rPr>
        <w:t xml:space="preserve"> (art. 45</w:t>
      </w:r>
      <w:r w:rsidR="00185BF3">
        <w:rPr>
          <w:rFonts w:ascii="Times New Roman" w:hAnsi="Times New Roman" w:cs="Times New Roman"/>
          <w:szCs w:val="24"/>
        </w:rPr>
        <w:t xml:space="preserve"> projektu)</w:t>
      </w:r>
      <w:r w:rsidR="0098258F">
        <w:rPr>
          <w:rFonts w:ascii="Times New Roman" w:hAnsi="Times New Roman" w:cs="Times New Roman"/>
          <w:szCs w:val="24"/>
        </w:rPr>
        <w:t>,</w:t>
      </w:r>
    </w:p>
    <w:p w14:paraId="00A31A9C" w14:textId="77777777" w:rsidR="0098258F" w:rsidRPr="00346D7D" w:rsidRDefault="0098258F" w:rsidP="0098258F">
      <w:pPr>
        <w:pStyle w:val="ARTartustawynprozporzdzenia"/>
        <w:numPr>
          <w:ilvl w:val="0"/>
          <w:numId w:val="1"/>
        </w:numPr>
        <w:spacing w:before="0"/>
        <w:rPr>
          <w:rFonts w:ascii="Times New Roman" w:hAnsi="Times New Roman" w:cs="Times New Roman"/>
          <w:szCs w:val="24"/>
        </w:rPr>
      </w:pPr>
      <w:r w:rsidRPr="00346D7D">
        <w:rPr>
          <w:rFonts w:ascii="Times New Roman" w:hAnsi="Times New Roman" w:cs="Times New Roman"/>
          <w:szCs w:val="24"/>
        </w:rPr>
        <w:t xml:space="preserve">naruszenia zasad reklamy, o których mowa </w:t>
      </w:r>
      <w:r w:rsidRPr="002B55C4">
        <w:rPr>
          <w:rFonts w:ascii="Times New Roman" w:hAnsi="Times New Roman" w:cs="Times New Roman"/>
          <w:szCs w:val="24"/>
        </w:rPr>
        <w:t>w art. 4</w:t>
      </w:r>
      <w:r w:rsidR="0068221E">
        <w:rPr>
          <w:rFonts w:ascii="Times New Roman" w:hAnsi="Times New Roman" w:cs="Times New Roman"/>
          <w:szCs w:val="24"/>
        </w:rPr>
        <w:t>4</w:t>
      </w:r>
      <w:r w:rsidR="00BE0058">
        <w:rPr>
          <w:rFonts w:ascii="Times New Roman" w:hAnsi="Times New Roman" w:cs="Times New Roman"/>
          <w:szCs w:val="24"/>
        </w:rPr>
        <w:t xml:space="preserve"> projektu</w:t>
      </w:r>
      <w:r w:rsidRPr="002B55C4">
        <w:rPr>
          <w:rFonts w:ascii="Times New Roman" w:hAnsi="Times New Roman" w:cs="Times New Roman"/>
          <w:szCs w:val="24"/>
        </w:rPr>
        <w:t>,</w:t>
      </w:r>
      <w:r w:rsidRPr="00346D7D">
        <w:rPr>
          <w:rFonts w:ascii="Times New Roman" w:hAnsi="Times New Roman" w:cs="Times New Roman"/>
          <w:szCs w:val="24"/>
        </w:rPr>
        <w:t xml:space="preserve"> zgodnie z którymi przedsiębiorca</w:t>
      </w:r>
      <w:r>
        <w:rPr>
          <w:rFonts w:ascii="Times New Roman" w:hAnsi="Times New Roman" w:cs="Times New Roman"/>
          <w:szCs w:val="24"/>
        </w:rPr>
        <w:t xml:space="preserve"> </w:t>
      </w:r>
      <w:r w:rsidR="0068221E">
        <w:rPr>
          <w:rFonts w:ascii="Times New Roman" w:hAnsi="Times New Roman" w:cs="Times New Roman"/>
          <w:szCs w:val="24"/>
        </w:rPr>
        <w:t xml:space="preserve">wykonujący </w:t>
      </w:r>
      <w:r>
        <w:rPr>
          <w:rFonts w:ascii="Times New Roman" w:hAnsi="Times New Roman" w:cs="Times New Roman"/>
          <w:szCs w:val="24"/>
        </w:rPr>
        <w:t>działalność lombardową</w:t>
      </w:r>
      <w:r w:rsidRPr="00346D7D">
        <w:rPr>
          <w:rFonts w:ascii="Times New Roman" w:hAnsi="Times New Roman" w:cs="Times New Roman"/>
          <w:szCs w:val="24"/>
        </w:rPr>
        <w:t xml:space="preserve"> jest ob</w:t>
      </w:r>
      <w:r w:rsidR="00C86BBC">
        <w:rPr>
          <w:rFonts w:ascii="Times New Roman" w:hAnsi="Times New Roman" w:cs="Times New Roman"/>
          <w:szCs w:val="24"/>
        </w:rPr>
        <w:t>o</w:t>
      </w:r>
      <w:r w:rsidRPr="00346D7D">
        <w:rPr>
          <w:rFonts w:ascii="Times New Roman" w:hAnsi="Times New Roman" w:cs="Times New Roman"/>
          <w:szCs w:val="24"/>
        </w:rPr>
        <w:t>wiązany umieszcza</w:t>
      </w:r>
      <w:r w:rsidR="0068221E">
        <w:rPr>
          <w:rFonts w:ascii="Times New Roman" w:hAnsi="Times New Roman" w:cs="Times New Roman"/>
          <w:szCs w:val="24"/>
        </w:rPr>
        <w:t>ć</w:t>
      </w:r>
      <w:r w:rsidRPr="00346D7D">
        <w:rPr>
          <w:rFonts w:ascii="Times New Roman" w:hAnsi="Times New Roman" w:cs="Times New Roman"/>
          <w:szCs w:val="24"/>
        </w:rPr>
        <w:t xml:space="preserve"> w reklamie komunikat wyraźnie wskazując</w:t>
      </w:r>
      <w:r w:rsidR="0068221E">
        <w:rPr>
          <w:rFonts w:ascii="Times New Roman" w:hAnsi="Times New Roman" w:cs="Times New Roman"/>
          <w:szCs w:val="24"/>
        </w:rPr>
        <w:t>y</w:t>
      </w:r>
      <w:r w:rsidRPr="00346D7D">
        <w:rPr>
          <w:rFonts w:ascii="Times New Roman" w:hAnsi="Times New Roman" w:cs="Times New Roman"/>
          <w:szCs w:val="24"/>
        </w:rPr>
        <w:t xml:space="preserve"> na </w:t>
      </w:r>
      <w:r w:rsidR="0068221E">
        <w:rPr>
          <w:rFonts w:ascii="Times New Roman" w:hAnsi="Times New Roman" w:cs="Times New Roman"/>
          <w:szCs w:val="24"/>
        </w:rPr>
        <w:t xml:space="preserve">wykonywanie </w:t>
      </w:r>
      <w:r w:rsidRPr="00346D7D">
        <w:rPr>
          <w:rFonts w:ascii="Times New Roman" w:hAnsi="Times New Roman" w:cs="Times New Roman"/>
          <w:szCs w:val="24"/>
        </w:rPr>
        <w:t xml:space="preserve">działalności lombardowej: </w:t>
      </w:r>
      <w:r w:rsidR="0068221E">
        <w:rPr>
          <w:rFonts w:ascii="Times New Roman" w:hAnsi="Times New Roman" w:cs="Times New Roman"/>
          <w:szCs w:val="24"/>
        </w:rPr>
        <w:t xml:space="preserve">kara </w:t>
      </w:r>
      <w:r w:rsidRPr="00346D7D">
        <w:rPr>
          <w:rFonts w:ascii="Times New Roman" w:hAnsi="Times New Roman" w:cs="Times New Roman"/>
          <w:szCs w:val="24"/>
        </w:rPr>
        <w:t>grzywn</w:t>
      </w:r>
      <w:r w:rsidR="0068221E">
        <w:rPr>
          <w:rFonts w:ascii="Times New Roman" w:hAnsi="Times New Roman" w:cs="Times New Roman"/>
          <w:szCs w:val="24"/>
        </w:rPr>
        <w:t>y</w:t>
      </w:r>
      <w:r w:rsidRPr="00346D7D">
        <w:rPr>
          <w:rFonts w:ascii="Times New Roman" w:hAnsi="Times New Roman" w:cs="Times New Roman"/>
          <w:szCs w:val="24"/>
        </w:rPr>
        <w:t xml:space="preserve"> do 50 000 zł</w:t>
      </w:r>
      <w:r w:rsidR="0068221E">
        <w:rPr>
          <w:rFonts w:ascii="Times New Roman" w:hAnsi="Times New Roman" w:cs="Times New Roman"/>
          <w:szCs w:val="24"/>
        </w:rPr>
        <w:t xml:space="preserve"> (art. 46</w:t>
      </w:r>
      <w:r w:rsidR="00185BF3">
        <w:rPr>
          <w:rFonts w:ascii="Times New Roman" w:hAnsi="Times New Roman" w:cs="Times New Roman"/>
          <w:szCs w:val="24"/>
        </w:rPr>
        <w:t xml:space="preserve"> projektu)</w:t>
      </w:r>
      <w:r w:rsidRPr="00346D7D">
        <w:rPr>
          <w:rFonts w:ascii="Times New Roman" w:hAnsi="Times New Roman" w:cs="Times New Roman"/>
          <w:szCs w:val="24"/>
        </w:rPr>
        <w:t>,</w:t>
      </w:r>
    </w:p>
    <w:p w14:paraId="0C407D03" w14:textId="77777777" w:rsidR="0098258F" w:rsidRPr="00346D7D" w:rsidRDefault="0098258F" w:rsidP="0098258F">
      <w:pPr>
        <w:pStyle w:val="ARTartustawynprozporzdzenia"/>
        <w:numPr>
          <w:ilvl w:val="0"/>
          <w:numId w:val="1"/>
        </w:numPr>
        <w:spacing w:before="0"/>
        <w:rPr>
          <w:rFonts w:ascii="Times New Roman" w:hAnsi="Times New Roman" w:cs="Times New Roman"/>
          <w:szCs w:val="24"/>
        </w:rPr>
      </w:pPr>
      <w:r w:rsidRPr="00346D7D">
        <w:rPr>
          <w:rFonts w:ascii="Times New Roman" w:hAnsi="Times New Roman" w:cs="Times New Roman"/>
          <w:szCs w:val="24"/>
        </w:rPr>
        <w:t xml:space="preserve">dokonania sprzedaży przedmiotu zabezpieczenia lombardowego z </w:t>
      </w:r>
      <w:r w:rsidR="0068221E">
        <w:rPr>
          <w:rFonts w:ascii="Times New Roman" w:hAnsi="Times New Roman" w:cs="Times New Roman"/>
          <w:szCs w:val="24"/>
        </w:rPr>
        <w:t xml:space="preserve">naruszeniem </w:t>
      </w:r>
      <w:r w:rsidRPr="002B55C4">
        <w:rPr>
          <w:rFonts w:ascii="Times New Roman" w:hAnsi="Times New Roman" w:cs="Times New Roman"/>
          <w:szCs w:val="24"/>
        </w:rPr>
        <w:t>art. 2</w:t>
      </w:r>
      <w:r w:rsidR="0068221E">
        <w:rPr>
          <w:rFonts w:ascii="Times New Roman" w:hAnsi="Times New Roman" w:cs="Times New Roman"/>
          <w:szCs w:val="24"/>
        </w:rPr>
        <w:t>7</w:t>
      </w:r>
      <w:r w:rsidRPr="002B55C4">
        <w:rPr>
          <w:rFonts w:ascii="Times New Roman" w:hAnsi="Times New Roman" w:cs="Times New Roman"/>
          <w:szCs w:val="24"/>
        </w:rPr>
        <w:t xml:space="preserve"> ust. 1</w:t>
      </w:r>
      <w:r w:rsidR="0068221E">
        <w:rPr>
          <w:rFonts w:ascii="Times New Roman" w:hAnsi="Times New Roman" w:cs="Times New Roman"/>
          <w:szCs w:val="24"/>
        </w:rPr>
        <w:t xml:space="preserve"> lub </w:t>
      </w:r>
      <w:r w:rsidRPr="002B55C4">
        <w:rPr>
          <w:rFonts w:ascii="Times New Roman" w:hAnsi="Times New Roman" w:cs="Times New Roman"/>
          <w:szCs w:val="24"/>
        </w:rPr>
        <w:t>art. 3</w:t>
      </w:r>
      <w:r w:rsidR="0068221E">
        <w:rPr>
          <w:rFonts w:ascii="Times New Roman" w:hAnsi="Times New Roman" w:cs="Times New Roman"/>
          <w:szCs w:val="24"/>
        </w:rPr>
        <w:t>1</w:t>
      </w:r>
      <w:r w:rsidRPr="002B55C4">
        <w:rPr>
          <w:rFonts w:ascii="Times New Roman" w:hAnsi="Times New Roman" w:cs="Times New Roman"/>
          <w:szCs w:val="24"/>
        </w:rPr>
        <w:t xml:space="preserve"> </w:t>
      </w:r>
      <w:r w:rsidR="002B55C4" w:rsidRPr="002B55C4">
        <w:rPr>
          <w:rFonts w:ascii="Times New Roman" w:hAnsi="Times New Roman" w:cs="Times New Roman"/>
          <w:szCs w:val="24"/>
        </w:rPr>
        <w:t>ust. 1</w:t>
      </w:r>
      <w:r w:rsidR="00BE0058">
        <w:rPr>
          <w:rFonts w:ascii="Times New Roman" w:hAnsi="Times New Roman" w:cs="Times New Roman"/>
          <w:szCs w:val="24"/>
        </w:rPr>
        <w:t xml:space="preserve"> projektu</w:t>
      </w:r>
      <w:r w:rsidRPr="002B55C4">
        <w:rPr>
          <w:rFonts w:ascii="Times New Roman" w:hAnsi="Times New Roman" w:cs="Times New Roman"/>
          <w:szCs w:val="24"/>
        </w:rPr>
        <w:t xml:space="preserve">: </w:t>
      </w:r>
      <w:r w:rsidR="0068221E">
        <w:rPr>
          <w:rFonts w:ascii="Times New Roman" w:hAnsi="Times New Roman" w:cs="Times New Roman"/>
          <w:szCs w:val="24"/>
        </w:rPr>
        <w:t xml:space="preserve">kara </w:t>
      </w:r>
      <w:r w:rsidRPr="002B55C4">
        <w:rPr>
          <w:rFonts w:ascii="Times New Roman" w:hAnsi="Times New Roman" w:cs="Times New Roman"/>
          <w:szCs w:val="24"/>
        </w:rPr>
        <w:t>grzywn</w:t>
      </w:r>
      <w:r w:rsidR="0068221E">
        <w:rPr>
          <w:rFonts w:ascii="Times New Roman" w:hAnsi="Times New Roman" w:cs="Times New Roman"/>
          <w:szCs w:val="24"/>
        </w:rPr>
        <w:t>y</w:t>
      </w:r>
      <w:r w:rsidRPr="002B55C4">
        <w:rPr>
          <w:rFonts w:ascii="Times New Roman" w:hAnsi="Times New Roman" w:cs="Times New Roman"/>
          <w:szCs w:val="24"/>
        </w:rPr>
        <w:t xml:space="preserve"> do 100 000 zł</w:t>
      </w:r>
      <w:r w:rsidR="00185BF3">
        <w:rPr>
          <w:rFonts w:ascii="Times New Roman" w:hAnsi="Times New Roman" w:cs="Times New Roman"/>
          <w:szCs w:val="24"/>
        </w:rPr>
        <w:t xml:space="preserve"> (art. 4</w:t>
      </w:r>
      <w:r w:rsidR="0068221E">
        <w:rPr>
          <w:rFonts w:ascii="Times New Roman" w:hAnsi="Times New Roman" w:cs="Times New Roman"/>
          <w:szCs w:val="24"/>
        </w:rPr>
        <w:t>7</w:t>
      </w:r>
      <w:r w:rsidR="00185BF3">
        <w:rPr>
          <w:rFonts w:ascii="Times New Roman" w:hAnsi="Times New Roman" w:cs="Times New Roman"/>
          <w:szCs w:val="24"/>
        </w:rPr>
        <w:t xml:space="preserve"> projektu)</w:t>
      </w:r>
      <w:r w:rsidRPr="002B55C4">
        <w:rPr>
          <w:rFonts w:ascii="Times New Roman" w:hAnsi="Times New Roman" w:cs="Times New Roman"/>
          <w:szCs w:val="24"/>
        </w:rPr>
        <w:t>,</w:t>
      </w:r>
    </w:p>
    <w:p w14:paraId="21088142" w14:textId="77777777" w:rsidR="0098258F" w:rsidRPr="00346D7D" w:rsidRDefault="0098258F" w:rsidP="0098258F">
      <w:pPr>
        <w:pStyle w:val="ARTartustawynprozporzdzenia"/>
        <w:numPr>
          <w:ilvl w:val="0"/>
          <w:numId w:val="1"/>
        </w:numPr>
        <w:spacing w:before="0"/>
        <w:rPr>
          <w:rFonts w:ascii="Times New Roman" w:hAnsi="Times New Roman" w:cs="Times New Roman"/>
          <w:szCs w:val="24"/>
        </w:rPr>
      </w:pPr>
      <w:r w:rsidRPr="00346D7D">
        <w:rPr>
          <w:rFonts w:ascii="Times New Roman" w:hAnsi="Times New Roman" w:cs="Times New Roman"/>
          <w:szCs w:val="24"/>
        </w:rPr>
        <w:t>określania ceny oferowanego do sprzedaży przedmiotu zabezpieczenia lombardowego z</w:t>
      </w:r>
      <w:r w:rsidR="0068221E">
        <w:rPr>
          <w:rFonts w:ascii="Times New Roman" w:hAnsi="Times New Roman" w:cs="Times New Roman"/>
          <w:szCs w:val="24"/>
        </w:rPr>
        <w:t xml:space="preserve"> naruszeniem</w:t>
      </w:r>
      <w:r w:rsidRPr="00346D7D">
        <w:rPr>
          <w:rFonts w:ascii="Times New Roman" w:hAnsi="Times New Roman" w:cs="Times New Roman"/>
          <w:szCs w:val="24"/>
        </w:rPr>
        <w:t>:</w:t>
      </w:r>
    </w:p>
    <w:p w14:paraId="5E53838C" w14:textId="77777777" w:rsidR="0098258F" w:rsidRPr="003561E7" w:rsidRDefault="0098258F" w:rsidP="006973F9">
      <w:pPr>
        <w:pStyle w:val="ARTartustawynprozporzdzenia"/>
        <w:numPr>
          <w:ilvl w:val="1"/>
          <w:numId w:val="2"/>
        </w:numPr>
        <w:spacing w:before="0"/>
        <w:rPr>
          <w:rFonts w:ascii="Times New Roman" w:hAnsi="Times New Roman" w:cs="Times New Roman"/>
          <w:szCs w:val="24"/>
        </w:rPr>
      </w:pPr>
      <w:r w:rsidRPr="003561E7">
        <w:rPr>
          <w:rFonts w:ascii="Times New Roman" w:hAnsi="Times New Roman" w:cs="Times New Roman"/>
          <w:szCs w:val="24"/>
        </w:rPr>
        <w:t xml:space="preserve">art. </w:t>
      </w:r>
      <w:r w:rsidR="0068221E">
        <w:rPr>
          <w:rFonts w:ascii="Times New Roman" w:hAnsi="Times New Roman" w:cs="Times New Roman"/>
          <w:szCs w:val="24"/>
        </w:rPr>
        <w:t>29</w:t>
      </w:r>
      <w:r w:rsidR="00BE0058">
        <w:rPr>
          <w:rFonts w:ascii="Times New Roman" w:hAnsi="Times New Roman" w:cs="Times New Roman"/>
          <w:szCs w:val="24"/>
        </w:rPr>
        <w:t xml:space="preserve"> projektu</w:t>
      </w:r>
      <w:r w:rsidRPr="003561E7">
        <w:rPr>
          <w:rFonts w:ascii="Times New Roman" w:hAnsi="Times New Roman" w:cs="Times New Roman"/>
          <w:szCs w:val="24"/>
        </w:rPr>
        <w:t xml:space="preserve">, zgodnie z którym cena wywoławcza przedmiotu zabezpieczenia lombardowego w </w:t>
      </w:r>
      <w:r w:rsidR="005C02E7">
        <w:rPr>
          <w:rFonts w:ascii="Times New Roman" w:hAnsi="Times New Roman" w:cs="Times New Roman"/>
          <w:szCs w:val="24"/>
        </w:rPr>
        <w:t xml:space="preserve">pierwszej </w:t>
      </w:r>
      <w:r w:rsidRPr="003561E7">
        <w:rPr>
          <w:rFonts w:ascii="Times New Roman" w:hAnsi="Times New Roman" w:cs="Times New Roman"/>
          <w:szCs w:val="24"/>
        </w:rPr>
        <w:t xml:space="preserve">aukcji jest równa szacunkowej wartości przedmiotu zabezpieczenia lombardowego ustalonej w umowie </w:t>
      </w:r>
      <w:r w:rsidR="006973F9" w:rsidRPr="006973F9">
        <w:rPr>
          <w:rFonts w:ascii="Times New Roman" w:hAnsi="Times New Roman" w:cs="Times New Roman"/>
          <w:szCs w:val="24"/>
        </w:rPr>
        <w:t xml:space="preserve">konsumenckiej </w:t>
      </w:r>
      <w:r w:rsidRPr="003561E7">
        <w:rPr>
          <w:rFonts w:ascii="Times New Roman" w:hAnsi="Times New Roman" w:cs="Times New Roman"/>
          <w:szCs w:val="24"/>
        </w:rPr>
        <w:t>pożyczki lombardowej,</w:t>
      </w:r>
    </w:p>
    <w:p w14:paraId="44EA8DC1" w14:textId="77777777" w:rsidR="0098258F" w:rsidRPr="00346D7D" w:rsidRDefault="005C02E7" w:rsidP="006973F9">
      <w:pPr>
        <w:pStyle w:val="ARTartustawynprozporzdzenia"/>
        <w:numPr>
          <w:ilvl w:val="1"/>
          <w:numId w:val="2"/>
        </w:numPr>
        <w:spacing w:before="0"/>
        <w:rPr>
          <w:rFonts w:ascii="Times New Roman" w:hAnsi="Times New Roman" w:cs="Times New Roman"/>
          <w:szCs w:val="24"/>
        </w:rPr>
      </w:pPr>
      <w:r>
        <w:rPr>
          <w:rFonts w:ascii="Times New Roman" w:hAnsi="Times New Roman" w:cs="Times New Roman"/>
          <w:szCs w:val="24"/>
        </w:rPr>
        <w:t>art. 32</w:t>
      </w:r>
      <w:r w:rsidR="00BE0058">
        <w:rPr>
          <w:rFonts w:ascii="Times New Roman" w:hAnsi="Times New Roman" w:cs="Times New Roman"/>
          <w:szCs w:val="24"/>
        </w:rPr>
        <w:t xml:space="preserve"> projektu</w:t>
      </w:r>
      <w:r w:rsidR="0098258F" w:rsidRPr="003561E7">
        <w:rPr>
          <w:rFonts w:ascii="Times New Roman" w:hAnsi="Times New Roman" w:cs="Times New Roman"/>
          <w:szCs w:val="24"/>
        </w:rPr>
        <w:t xml:space="preserve">, zgodnie z którym cena wywoławcza przedmiotu zabezpieczenia lombardowego </w:t>
      </w:r>
      <w:r>
        <w:rPr>
          <w:rFonts w:ascii="Times New Roman" w:hAnsi="Times New Roman" w:cs="Times New Roman"/>
          <w:szCs w:val="24"/>
        </w:rPr>
        <w:t>w</w:t>
      </w:r>
      <w:r w:rsidR="0098258F" w:rsidRPr="003561E7">
        <w:rPr>
          <w:rFonts w:ascii="Times New Roman" w:hAnsi="Times New Roman" w:cs="Times New Roman"/>
          <w:szCs w:val="24"/>
        </w:rPr>
        <w:t xml:space="preserve"> drugiej aukcji nie może być niższa niż 90% </w:t>
      </w:r>
      <w:r w:rsidR="006973F9" w:rsidRPr="006973F9">
        <w:rPr>
          <w:rFonts w:ascii="Times New Roman" w:hAnsi="Times New Roman" w:cs="Times New Roman"/>
          <w:szCs w:val="24"/>
        </w:rPr>
        <w:t xml:space="preserve">ceny wywoławczej ustalonej </w:t>
      </w:r>
      <w:r>
        <w:rPr>
          <w:rFonts w:ascii="Times New Roman" w:hAnsi="Times New Roman" w:cs="Times New Roman"/>
          <w:szCs w:val="24"/>
        </w:rPr>
        <w:t>w</w:t>
      </w:r>
      <w:r w:rsidR="006973F9" w:rsidRPr="006973F9">
        <w:rPr>
          <w:rFonts w:ascii="Times New Roman" w:hAnsi="Times New Roman" w:cs="Times New Roman"/>
          <w:szCs w:val="24"/>
        </w:rPr>
        <w:t xml:space="preserve"> pierwszej aukcji</w:t>
      </w:r>
      <w:r w:rsidR="0098258F" w:rsidRPr="00346D7D">
        <w:rPr>
          <w:rFonts w:ascii="Times New Roman" w:hAnsi="Times New Roman" w:cs="Times New Roman"/>
          <w:szCs w:val="24"/>
        </w:rPr>
        <w:t xml:space="preserve"> </w:t>
      </w:r>
    </w:p>
    <w:p w14:paraId="754CF8E1" w14:textId="77777777" w:rsidR="0098258F" w:rsidRPr="00346D7D" w:rsidRDefault="0098258F" w:rsidP="0098258F">
      <w:pPr>
        <w:pStyle w:val="ARTartustawynprozporzdzenia"/>
        <w:spacing w:before="0"/>
        <w:ind w:left="720" w:firstLine="0"/>
        <w:rPr>
          <w:rFonts w:ascii="Times New Roman" w:hAnsi="Times New Roman" w:cs="Times New Roman"/>
          <w:szCs w:val="24"/>
        </w:rPr>
      </w:pPr>
      <w:r w:rsidRPr="00346D7D">
        <w:rPr>
          <w:rFonts w:ascii="Times New Roman" w:hAnsi="Times New Roman" w:cs="Times New Roman"/>
          <w:szCs w:val="24"/>
        </w:rPr>
        <w:t xml:space="preserve">– w powyższych przypadkach jest przewidywana </w:t>
      </w:r>
      <w:r w:rsidR="005C02E7">
        <w:rPr>
          <w:rFonts w:ascii="Times New Roman" w:hAnsi="Times New Roman" w:cs="Times New Roman"/>
          <w:szCs w:val="24"/>
        </w:rPr>
        <w:t xml:space="preserve">kara </w:t>
      </w:r>
      <w:r w:rsidRPr="00346D7D">
        <w:rPr>
          <w:rFonts w:ascii="Times New Roman" w:hAnsi="Times New Roman" w:cs="Times New Roman"/>
          <w:szCs w:val="24"/>
        </w:rPr>
        <w:t>grzywn</w:t>
      </w:r>
      <w:r w:rsidR="005C02E7">
        <w:rPr>
          <w:rFonts w:ascii="Times New Roman" w:hAnsi="Times New Roman" w:cs="Times New Roman"/>
          <w:szCs w:val="24"/>
        </w:rPr>
        <w:t>y</w:t>
      </w:r>
      <w:r w:rsidRPr="00346D7D">
        <w:rPr>
          <w:rFonts w:ascii="Times New Roman" w:hAnsi="Times New Roman" w:cs="Times New Roman"/>
          <w:szCs w:val="24"/>
        </w:rPr>
        <w:t xml:space="preserve"> w wysokości do </w:t>
      </w:r>
      <w:r w:rsidR="005C02E7">
        <w:rPr>
          <w:rFonts w:ascii="Times New Roman" w:hAnsi="Times New Roman" w:cs="Times New Roman"/>
          <w:szCs w:val="24"/>
        </w:rPr>
        <w:br/>
      </w:r>
      <w:r w:rsidRPr="00346D7D">
        <w:rPr>
          <w:rFonts w:ascii="Times New Roman" w:hAnsi="Times New Roman" w:cs="Times New Roman"/>
          <w:szCs w:val="24"/>
        </w:rPr>
        <w:t>100 000 zł</w:t>
      </w:r>
      <w:r w:rsidR="00185BF3">
        <w:rPr>
          <w:rFonts w:ascii="Times New Roman" w:hAnsi="Times New Roman" w:cs="Times New Roman"/>
          <w:szCs w:val="24"/>
        </w:rPr>
        <w:t xml:space="preserve"> (art. 4</w:t>
      </w:r>
      <w:r w:rsidR="005C02E7">
        <w:rPr>
          <w:rFonts w:ascii="Times New Roman" w:hAnsi="Times New Roman" w:cs="Times New Roman"/>
          <w:szCs w:val="24"/>
        </w:rPr>
        <w:t>8</w:t>
      </w:r>
      <w:r w:rsidR="00185BF3">
        <w:rPr>
          <w:rFonts w:ascii="Times New Roman" w:hAnsi="Times New Roman" w:cs="Times New Roman"/>
          <w:szCs w:val="24"/>
        </w:rPr>
        <w:t xml:space="preserve"> projektu)</w:t>
      </w:r>
      <w:r w:rsidRPr="00346D7D">
        <w:rPr>
          <w:rFonts w:ascii="Times New Roman" w:hAnsi="Times New Roman" w:cs="Times New Roman"/>
          <w:szCs w:val="24"/>
        </w:rPr>
        <w:t>,</w:t>
      </w:r>
    </w:p>
    <w:p w14:paraId="24F4D2CA" w14:textId="77777777" w:rsidR="0098258F" w:rsidRPr="00346D7D" w:rsidRDefault="0098258F" w:rsidP="0098258F">
      <w:pPr>
        <w:pStyle w:val="ARTartustawynprozporzdzenia"/>
        <w:numPr>
          <w:ilvl w:val="0"/>
          <w:numId w:val="1"/>
        </w:numPr>
        <w:rPr>
          <w:rFonts w:ascii="Times New Roman" w:hAnsi="Times New Roman" w:cs="Times New Roman"/>
          <w:szCs w:val="24"/>
        </w:rPr>
      </w:pPr>
      <w:r w:rsidRPr="00346D7D">
        <w:rPr>
          <w:rFonts w:ascii="Times New Roman" w:hAnsi="Times New Roman" w:cs="Times New Roman"/>
          <w:spacing w:val="-2"/>
          <w:szCs w:val="24"/>
        </w:rPr>
        <w:lastRenderedPageBreak/>
        <w:t>dokonania</w:t>
      </w:r>
      <w:r w:rsidRPr="00346D7D">
        <w:rPr>
          <w:rFonts w:ascii="Times New Roman" w:hAnsi="Times New Roman" w:cs="Times New Roman"/>
          <w:szCs w:val="24"/>
        </w:rPr>
        <w:t xml:space="preserve"> rozliczeń niezgodnie z zasadami rozliczeń, o których mowa w </w:t>
      </w:r>
      <w:r w:rsidR="005C02E7">
        <w:rPr>
          <w:rFonts w:ascii="Times New Roman" w:hAnsi="Times New Roman" w:cs="Times New Roman"/>
          <w:szCs w:val="24"/>
        </w:rPr>
        <w:t>art. 34</w:t>
      </w:r>
      <w:r w:rsidRPr="003561E7">
        <w:rPr>
          <w:rFonts w:ascii="Times New Roman" w:hAnsi="Times New Roman" w:cs="Times New Roman"/>
          <w:szCs w:val="24"/>
        </w:rPr>
        <w:t xml:space="preserve"> </w:t>
      </w:r>
      <w:r w:rsidR="00CA3FD3">
        <w:rPr>
          <w:rFonts w:ascii="Times New Roman" w:hAnsi="Times New Roman" w:cs="Times New Roman"/>
          <w:szCs w:val="24"/>
        </w:rPr>
        <w:br/>
      </w:r>
      <w:r w:rsidRPr="003561E7">
        <w:rPr>
          <w:rFonts w:ascii="Times New Roman" w:hAnsi="Times New Roman" w:cs="Times New Roman"/>
          <w:szCs w:val="24"/>
        </w:rPr>
        <w:t>ust. 1–3</w:t>
      </w:r>
      <w:r w:rsidR="00BE0058">
        <w:rPr>
          <w:rFonts w:ascii="Times New Roman" w:hAnsi="Times New Roman" w:cs="Times New Roman"/>
          <w:szCs w:val="24"/>
        </w:rPr>
        <w:t xml:space="preserve"> projektu</w:t>
      </w:r>
      <w:r w:rsidRPr="003561E7">
        <w:rPr>
          <w:rFonts w:ascii="Times New Roman" w:hAnsi="Times New Roman" w:cs="Times New Roman"/>
          <w:szCs w:val="24"/>
        </w:rPr>
        <w:t xml:space="preserve">. Zgodnie z przedmiotowym przepisem przedsiębiorca </w:t>
      </w:r>
      <w:r w:rsidR="005C02E7">
        <w:rPr>
          <w:rFonts w:ascii="Times New Roman" w:hAnsi="Times New Roman" w:cs="Times New Roman"/>
          <w:szCs w:val="24"/>
        </w:rPr>
        <w:t xml:space="preserve">wykonujący </w:t>
      </w:r>
      <w:r w:rsidRPr="003561E7">
        <w:rPr>
          <w:rFonts w:ascii="Times New Roman" w:hAnsi="Times New Roman" w:cs="Times New Roman"/>
          <w:szCs w:val="24"/>
        </w:rPr>
        <w:t>działalność</w:t>
      </w:r>
      <w:r w:rsidRPr="00346D7D">
        <w:rPr>
          <w:rFonts w:ascii="Times New Roman" w:hAnsi="Times New Roman" w:cs="Times New Roman"/>
          <w:szCs w:val="24"/>
        </w:rPr>
        <w:t xml:space="preserve"> lombardową </w:t>
      </w:r>
      <w:r w:rsidRPr="004B1A10">
        <w:rPr>
          <w:rFonts w:ascii="Times New Roman" w:hAnsi="Times New Roman"/>
          <w:bCs/>
          <w:szCs w:val="24"/>
        </w:rPr>
        <w:t xml:space="preserve">niezwłocznie przekazuje konsumentowi nadwyżkę kwoty uzyskanej ze sprzedaży przedmiotu zabezpieczenia lombardowego przekraczającej całkowitą kwotę do spłaty, w części, w jakiej nie została ona zapłacona przez konsumenta przed terminem </w:t>
      </w:r>
      <w:r w:rsidR="005C02E7">
        <w:rPr>
          <w:rFonts w:ascii="Times New Roman" w:hAnsi="Times New Roman"/>
          <w:bCs/>
          <w:szCs w:val="24"/>
        </w:rPr>
        <w:t>za</w:t>
      </w:r>
      <w:r w:rsidRPr="004B1A10">
        <w:rPr>
          <w:rFonts w:ascii="Times New Roman" w:hAnsi="Times New Roman"/>
          <w:bCs/>
          <w:szCs w:val="24"/>
        </w:rPr>
        <w:t xml:space="preserve">płaty całkowitej kwoty do spłaty określonej w umowie </w:t>
      </w:r>
      <w:r w:rsidR="006973F9">
        <w:rPr>
          <w:rFonts w:ascii="Times New Roman" w:hAnsi="Times New Roman"/>
          <w:bCs/>
          <w:szCs w:val="24"/>
        </w:rPr>
        <w:t xml:space="preserve">konsumenckiej </w:t>
      </w:r>
      <w:r w:rsidRPr="004B1A10">
        <w:rPr>
          <w:rFonts w:ascii="Times New Roman" w:hAnsi="Times New Roman"/>
          <w:bCs/>
          <w:szCs w:val="24"/>
        </w:rPr>
        <w:t>pożyczki lombardowej, nie później niż w terminie 7 dni od dnia przekazania kwoty uzyskanej ze sprzedaży przedmiotu zabezpieczenia lombardowego na rachunek bankowy przedsiębiorcy prowadzącego działalność lombardową</w:t>
      </w:r>
      <w:r w:rsidR="005C02E7">
        <w:rPr>
          <w:rFonts w:ascii="Times New Roman" w:hAnsi="Times New Roman"/>
          <w:bCs/>
          <w:szCs w:val="24"/>
        </w:rPr>
        <w:t xml:space="preserve"> lub gotówką</w:t>
      </w:r>
      <w:r w:rsidRPr="004B1A10">
        <w:rPr>
          <w:rFonts w:ascii="Times New Roman" w:hAnsi="Times New Roman"/>
          <w:bCs/>
          <w:szCs w:val="24"/>
        </w:rPr>
        <w:t>.</w:t>
      </w:r>
      <w:r>
        <w:rPr>
          <w:rFonts w:ascii="Times New Roman" w:hAnsi="Times New Roman"/>
          <w:bCs/>
          <w:szCs w:val="24"/>
        </w:rPr>
        <w:t xml:space="preserve"> Wskazana nadwyżka </w:t>
      </w:r>
      <w:r w:rsidRPr="004B1A10">
        <w:rPr>
          <w:rFonts w:ascii="Times New Roman" w:hAnsi="Times New Roman"/>
          <w:bCs/>
          <w:szCs w:val="24"/>
        </w:rPr>
        <w:t>może zostać pomniejszona przez przedsiębiorcę o </w:t>
      </w:r>
      <w:r>
        <w:rPr>
          <w:rFonts w:ascii="Times New Roman" w:hAnsi="Times New Roman"/>
          <w:bCs/>
          <w:szCs w:val="24"/>
        </w:rPr>
        <w:t xml:space="preserve">nie więcej niż </w:t>
      </w:r>
      <w:r w:rsidRPr="004B1A10">
        <w:rPr>
          <w:rFonts w:ascii="Times New Roman" w:hAnsi="Times New Roman"/>
          <w:bCs/>
          <w:szCs w:val="24"/>
        </w:rPr>
        <w:t xml:space="preserve">20% tej nadwyżki. W takim przypadku przedsiębiorca </w:t>
      </w:r>
      <w:r w:rsidR="005C02E7">
        <w:rPr>
          <w:rFonts w:ascii="Times New Roman" w:hAnsi="Times New Roman"/>
          <w:bCs/>
          <w:szCs w:val="24"/>
        </w:rPr>
        <w:t xml:space="preserve">wykonujący </w:t>
      </w:r>
      <w:r w:rsidRPr="004B1A10">
        <w:rPr>
          <w:rFonts w:ascii="Times New Roman" w:hAnsi="Times New Roman"/>
          <w:bCs/>
          <w:szCs w:val="24"/>
        </w:rPr>
        <w:t>działalność lombardową zwraca konsumentowi pozostałą część nadwyżki</w:t>
      </w:r>
      <w:r w:rsidRPr="00346D7D">
        <w:rPr>
          <w:rFonts w:ascii="Times New Roman" w:hAnsi="Times New Roman" w:cs="Times New Roman"/>
          <w:szCs w:val="24"/>
        </w:rPr>
        <w:t xml:space="preserve">: </w:t>
      </w:r>
      <w:r w:rsidR="005C02E7">
        <w:rPr>
          <w:rFonts w:ascii="Times New Roman" w:hAnsi="Times New Roman" w:cs="Times New Roman"/>
          <w:szCs w:val="24"/>
        </w:rPr>
        <w:t xml:space="preserve">kara </w:t>
      </w:r>
      <w:r w:rsidRPr="00346D7D">
        <w:rPr>
          <w:rFonts w:ascii="Times New Roman" w:hAnsi="Times New Roman" w:cs="Times New Roman"/>
          <w:szCs w:val="24"/>
        </w:rPr>
        <w:t>grzywn</w:t>
      </w:r>
      <w:r w:rsidR="005C02E7">
        <w:rPr>
          <w:rFonts w:ascii="Times New Roman" w:hAnsi="Times New Roman" w:cs="Times New Roman"/>
          <w:szCs w:val="24"/>
        </w:rPr>
        <w:t>y</w:t>
      </w:r>
      <w:r w:rsidRPr="00346D7D">
        <w:rPr>
          <w:rFonts w:ascii="Times New Roman" w:hAnsi="Times New Roman" w:cs="Times New Roman"/>
          <w:szCs w:val="24"/>
        </w:rPr>
        <w:t xml:space="preserve"> do 100</w:t>
      </w:r>
      <w:r w:rsidR="005C02E7">
        <w:rPr>
          <w:rFonts w:ascii="Times New Roman" w:hAnsi="Times New Roman" w:cs="Times New Roman"/>
          <w:szCs w:val="24"/>
        </w:rPr>
        <w:t xml:space="preserve"> </w:t>
      </w:r>
      <w:r w:rsidRPr="00346D7D">
        <w:rPr>
          <w:rFonts w:ascii="Times New Roman" w:hAnsi="Times New Roman" w:cs="Times New Roman"/>
          <w:szCs w:val="24"/>
        </w:rPr>
        <w:t>000 zł</w:t>
      </w:r>
      <w:r w:rsidR="00C77395">
        <w:rPr>
          <w:rFonts w:ascii="Times New Roman" w:hAnsi="Times New Roman" w:cs="Times New Roman"/>
          <w:szCs w:val="24"/>
        </w:rPr>
        <w:t xml:space="preserve"> (art. </w:t>
      </w:r>
      <w:r w:rsidR="005C02E7">
        <w:rPr>
          <w:rFonts w:ascii="Times New Roman" w:hAnsi="Times New Roman" w:cs="Times New Roman"/>
          <w:szCs w:val="24"/>
        </w:rPr>
        <w:t>49</w:t>
      </w:r>
      <w:r w:rsidR="00C77395">
        <w:rPr>
          <w:rFonts w:ascii="Times New Roman" w:hAnsi="Times New Roman" w:cs="Times New Roman"/>
          <w:szCs w:val="24"/>
        </w:rPr>
        <w:t xml:space="preserve"> projektu)</w:t>
      </w:r>
      <w:r w:rsidRPr="00346D7D">
        <w:rPr>
          <w:rFonts w:ascii="Times New Roman" w:hAnsi="Times New Roman" w:cs="Times New Roman"/>
          <w:szCs w:val="24"/>
        </w:rPr>
        <w:t xml:space="preserve">. </w:t>
      </w:r>
    </w:p>
    <w:p w14:paraId="5F475D62" w14:textId="77777777" w:rsidR="005C02E7" w:rsidRDefault="005C02E7" w:rsidP="0098258F">
      <w:pPr>
        <w:pStyle w:val="ARTartustawynprozporzdzenia"/>
        <w:rPr>
          <w:rFonts w:ascii="Times New Roman" w:hAnsi="Times New Roman" w:cs="Times New Roman"/>
          <w:szCs w:val="24"/>
        </w:rPr>
      </w:pPr>
      <w:r>
        <w:rPr>
          <w:rFonts w:ascii="Times New Roman" w:hAnsi="Times New Roman" w:cs="Times New Roman"/>
          <w:szCs w:val="24"/>
        </w:rPr>
        <w:t xml:space="preserve">Ponadto </w:t>
      </w:r>
      <w:r w:rsidR="000814D4">
        <w:rPr>
          <w:rFonts w:ascii="Times New Roman" w:hAnsi="Times New Roman" w:cs="Times New Roman"/>
          <w:szCs w:val="24"/>
        </w:rPr>
        <w:t xml:space="preserve">proponuje się, </w:t>
      </w:r>
      <w:r w:rsidR="00C913AB">
        <w:rPr>
          <w:rFonts w:ascii="Times New Roman" w:hAnsi="Times New Roman" w:cs="Times New Roman"/>
          <w:szCs w:val="24"/>
        </w:rPr>
        <w:t xml:space="preserve">że </w:t>
      </w:r>
      <w:r w:rsidR="00121886">
        <w:rPr>
          <w:rFonts w:ascii="Times New Roman" w:hAnsi="Times New Roman" w:cs="Times New Roman"/>
          <w:szCs w:val="24"/>
        </w:rPr>
        <w:t>orzekanie</w:t>
      </w:r>
      <w:r w:rsidR="00C913AB">
        <w:rPr>
          <w:rFonts w:ascii="Times New Roman" w:hAnsi="Times New Roman" w:cs="Times New Roman"/>
          <w:szCs w:val="24"/>
        </w:rPr>
        <w:t xml:space="preserve"> w sprawach o czyny, o których mowa w art. 45</w:t>
      </w:r>
      <w:r w:rsidR="00CA3FD3">
        <w:rPr>
          <w:rFonts w:ascii="Times New Roman" w:hAnsi="Times New Roman" w:cs="Times New Roman"/>
          <w:szCs w:val="24"/>
        </w:rPr>
        <w:t>–</w:t>
      </w:r>
      <w:r w:rsidR="00C913AB">
        <w:rPr>
          <w:rFonts w:ascii="Times New Roman" w:hAnsi="Times New Roman" w:cs="Times New Roman"/>
          <w:szCs w:val="24"/>
        </w:rPr>
        <w:t>49</w:t>
      </w:r>
      <w:r w:rsidR="00953290" w:rsidRPr="00953290">
        <w:rPr>
          <w:rFonts w:ascii="Times New Roman" w:hAnsi="Times New Roman" w:cs="Times New Roman"/>
          <w:szCs w:val="24"/>
        </w:rPr>
        <w:t xml:space="preserve"> </w:t>
      </w:r>
      <w:r w:rsidR="00953290">
        <w:rPr>
          <w:rFonts w:ascii="Times New Roman" w:hAnsi="Times New Roman" w:cs="Times New Roman"/>
          <w:szCs w:val="24"/>
        </w:rPr>
        <w:t>projektu</w:t>
      </w:r>
      <w:r w:rsidR="00C913AB">
        <w:rPr>
          <w:rFonts w:ascii="Times New Roman" w:hAnsi="Times New Roman" w:cs="Times New Roman"/>
          <w:szCs w:val="24"/>
        </w:rPr>
        <w:t xml:space="preserve">, </w:t>
      </w:r>
      <w:r w:rsidR="00121886">
        <w:rPr>
          <w:rFonts w:ascii="Times New Roman" w:hAnsi="Times New Roman" w:cs="Times New Roman"/>
          <w:szCs w:val="24"/>
        </w:rPr>
        <w:t>będzie następowało w trybie przepisów ustawy z dnia 24 sierpnia 2001 r. – Kodeks post</w:t>
      </w:r>
      <w:r w:rsidR="00953290">
        <w:rPr>
          <w:rFonts w:ascii="Times New Roman" w:hAnsi="Times New Roman" w:cs="Times New Roman"/>
          <w:szCs w:val="24"/>
        </w:rPr>
        <w:t>ę</w:t>
      </w:r>
      <w:r w:rsidR="00121886">
        <w:rPr>
          <w:rFonts w:ascii="Times New Roman" w:hAnsi="Times New Roman" w:cs="Times New Roman"/>
          <w:szCs w:val="24"/>
        </w:rPr>
        <w:t xml:space="preserve">powania w sprawach o wykroczenia </w:t>
      </w:r>
      <w:r w:rsidR="000814D4">
        <w:rPr>
          <w:rFonts w:ascii="Times New Roman" w:hAnsi="Times New Roman" w:cs="Times New Roman"/>
          <w:szCs w:val="24"/>
        </w:rPr>
        <w:t>(art. 50</w:t>
      </w:r>
      <w:r w:rsidR="00953290" w:rsidRPr="00953290">
        <w:rPr>
          <w:rFonts w:ascii="Times New Roman" w:hAnsi="Times New Roman" w:cs="Times New Roman"/>
          <w:szCs w:val="24"/>
        </w:rPr>
        <w:t xml:space="preserve"> </w:t>
      </w:r>
      <w:r w:rsidR="00953290">
        <w:rPr>
          <w:rFonts w:ascii="Times New Roman" w:hAnsi="Times New Roman" w:cs="Times New Roman"/>
          <w:szCs w:val="24"/>
        </w:rPr>
        <w:t>projektu</w:t>
      </w:r>
      <w:r w:rsidR="000814D4">
        <w:rPr>
          <w:rFonts w:ascii="Times New Roman" w:hAnsi="Times New Roman" w:cs="Times New Roman"/>
          <w:szCs w:val="24"/>
        </w:rPr>
        <w:t>).</w:t>
      </w:r>
    </w:p>
    <w:p w14:paraId="4FD655D0" w14:textId="25DCEFA3" w:rsidR="0098258F" w:rsidRPr="00346D7D" w:rsidRDefault="0098258F" w:rsidP="0098258F">
      <w:pPr>
        <w:pStyle w:val="ARTartustawynprozporzdzenia"/>
        <w:rPr>
          <w:rFonts w:ascii="Times New Roman" w:hAnsi="Times New Roman" w:cs="Times New Roman"/>
          <w:szCs w:val="24"/>
        </w:rPr>
      </w:pPr>
      <w:r w:rsidRPr="00346D7D">
        <w:rPr>
          <w:rFonts w:ascii="Times New Roman" w:hAnsi="Times New Roman" w:cs="Times New Roman"/>
          <w:szCs w:val="24"/>
        </w:rPr>
        <w:t xml:space="preserve">Dotychczasowe pozostawienie </w:t>
      </w:r>
      <w:r w:rsidR="006973F9" w:rsidRPr="006973F9">
        <w:rPr>
          <w:rFonts w:ascii="Times New Roman" w:hAnsi="Times New Roman" w:cs="Times New Roman"/>
          <w:szCs w:val="24"/>
        </w:rPr>
        <w:t xml:space="preserve">konsumenckiej </w:t>
      </w:r>
      <w:r w:rsidR="006973F9">
        <w:rPr>
          <w:rFonts w:ascii="Times New Roman" w:hAnsi="Times New Roman" w:cs="Times New Roman"/>
          <w:szCs w:val="24"/>
        </w:rPr>
        <w:t>pożyczki</w:t>
      </w:r>
      <w:r w:rsidRPr="00346D7D">
        <w:rPr>
          <w:rFonts w:ascii="Times New Roman" w:hAnsi="Times New Roman" w:cs="Times New Roman"/>
          <w:szCs w:val="24"/>
        </w:rPr>
        <w:t xml:space="preserve"> lombardowej sferze swobody umów wymaga zapewnienia, projektowanej regulacji, znacznego stopnia oddziaływania na regulowany przedmiot działalności. Wyegzekwowanie dopełnienia obowiązku rejestrowego, prawidłowego określania cen wywoławczych przedmiotów zabezpieczenia lombardowego, sprzedaży wyłącznie w drodze aukcji elektronicznej oraz reklamowania działalności wymaga zastosowania przepisów karnych, pełniących w szczególności funkcję prewencyjną – przez odstraszanie przedsiębiorców od zachowań </w:t>
      </w:r>
      <w:r w:rsidRPr="00346D7D">
        <w:rPr>
          <w:rFonts w:ascii="Times New Roman" w:hAnsi="Times New Roman" w:cs="Times New Roman"/>
          <w:szCs w:val="24"/>
        </w:rPr>
        <w:lastRenderedPageBreak/>
        <w:t>sprzecznych z prawem. Kara, w razie niedopełnienia obowiązków, ma również pozostawać dolegliwa dla sprawcy (aby m.in. zapobiec dalszym naruszeniom przez danego przedsiębiorcę w przyszłości), jak również zaspokoić poczucie sprawiedliwości osób pokrzywdzonych danymi naruszeniami.</w:t>
      </w:r>
      <w:r w:rsidR="00022BF4">
        <w:rPr>
          <w:rFonts w:ascii="Times New Roman" w:hAnsi="Times New Roman" w:cs="Times New Roman"/>
          <w:szCs w:val="24"/>
        </w:rPr>
        <w:t xml:space="preserve"> Projektowane przepisy karne przewidują kary maksymalne. Do oceny sądu</w:t>
      </w:r>
      <w:r w:rsidR="00864A0A">
        <w:rPr>
          <w:rFonts w:ascii="Times New Roman" w:hAnsi="Times New Roman" w:cs="Times New Roman"/>
          <w:szCs w:val="24"/>
        </w:rPr>
        <w:t xml:space="preserve"> pozostaje to, jaka kara </w:t>
      </w:r>
      <w:r w:rsidR="00EF28C4">
        <w:rPr>
          <w:rFonts w:ascii="Times New Roman" w:hAnsi="Times New Roman" w:cs="Times New Roman"/>
          <w:szCs w:val="24"/>
        </w:rPr>
        <w:t>w konkretnym przypadku</w:t>
      </w:r>
      <w:r w:rsidR="00864A0A">
        <w:rPr>
          <w:rFonts w:ascii="Times New Roman" w:hAnsi="Times New Roman" w:cs="Times New Roman"/>
          <w:szCs w:val="24"/>
        </w:rPr>
        <w:t xml:space="preserve"> będzie proporcjonalna</w:t>
      </w:r>
      <w:r w:rsidR="00022BF4">
        <w:rPr>
          <w:rFonts w:ascii="Times New Roman" w:hAnsi="Times New Roman" w:cs="Times New Roman"/>
          <w:szCs w:val="24"/>
        </w:rPr>
        <w:t xml:space="preserve">. </w:t>
      </w:r>
      <w:r w:rsidR="000528A6" w:rsidRPr="002B55C4">
        <w:rPr>
          <w:rFonts w:ascii="Times New Roman" w:hAnsi="Times New Roman" w:cs="Times New Roman"/>
          <w:szCs w:val="22"/>
        </w:rPr>
        <w:t>Jest to istotne z uwagi na zróżnicowanie podmiotów obecnie funkcjonujących na rynku, udzielając</w:t>
      </w:r>
      <w:r w:rsidR="001218F3">
        <w:rPr>
          <w:rFonts w:ascii="Times New Roman" w:hAnsi="Times New Roman" w:cs="Times New Roman"/>
          <w:szCs w:val="22"/>
        </w:rPr>
        <w:t>ych</w:t>
      </w:r>
      <w:r w:rsidR="000528A6" w:rsidRPr="002B55C4">
        <w:rPr>
          <w:rFonts w:ascii="Times New Roman" w:hAnsi="Times New Roman" w:cs="Times New Roman"/>
          <w:szCs w:val="22"/>
        </w:rPr>
        <w:t xml:space="preserve"> szeroko rozumianych pożyczek lombardowych. Znaczną część tych podmiotów stanowią niewielkie działalności gospodarcze, inne natomiast działają w ramach ogólnokrajowych sieci. O ile zatem ustalenie kar pieniężnych na niskim poziomie, w przypadku niewielkich podmiotów, mogłoby zapewnić skuteczność egzekwowania przepisów niniejszego projektu, tak w przypadku podmiotów większych mogłoby okazać się środkiem niewystarczającym. Dlatego też niemożliwe w ocenie projektodawcy zdaje się ustalenie kar za naruszenie projektowanych przepisów na stałym ani też zbyt niskim poziomie. W każdym przypadku zarówno skala naruszenia jak i zasadność wymierzenia kary w określonym wymiarze powinna być oceniana indywidualnie, a przepisy powinny zapewniać w tym zakresie elastyczność pozwalającą na osiągnięcie założonych celów, tj. egzekwowanie przestrzegania przepisów </w:t>
      </w:r>
      <w:r w:rsidR="00C03103">
        <w:rPr>
          <w:rFonts w:ascii="Times New Roman" w:hAnsi="Times New Roman" w:cs="Times New Roman"/>
          <w:szCs w:val="22"/>
        </w:rPr>
        <w:t>ustawy</w:t>
      </w:r>
      <w:r w:rsidR="000528A6" w:rsidRPr="002B55C4">
        <w:rPr>
          <w:rFonts w:ascii="Times New Roman" w:hAnsi="Times New Roman" w:cs="Times New Roman"/>
          <w:szCs w:val="22"/>
        </w:rPr>
        <w:t xml:space="preserve">. </w:t>
      </w:r>
    </w:p>
    <w:p w14:paraId="6CA6E4E7" w14:textId="77777777" w:rsidR="0098258F" w:rsidRPr="00346D7D" w:rsidRDefault="0098258F" w:rsidP="0098258F">
      <w:pPr>
        <w:spacing w:before="120" w:after="120" w:line="360" w:lineRule="auto"/>
        <w:jc w:val="both"/>
        <w:rPr>
          <w:rFonts w:ascii="Times New Roman" w:hAnsi="Times New Roman"/>
          <w:b/>
          <w:sz w:val="24"/>
          <w:szCs w:val="24"/>
        </w:rPr>
      </w:pPr>
      <w:r w:rsidRPr="00346D7D">
        <w:rPr>
          <w:rFonts w:ascii="Times New Roman" w:hAnsi="Times New Roman"/>
          <w:b/>
          <w:sz w:val="24"/>
          <w:szCs w:val="24"/>
        </w:rPr>
        <w:t xml:space="preserve">5) obowiązki po stronie konsumenta </w:t>
      </w:r>
    </w:p>
    <w:p w14:paraId="59A851AD" w14:textId="27E206A6" w:rsidR="0098258F" w:rsidRPr="00346D7D" w:rsidRDefault="0098258F" w:rsidP="0098258F">
      <w:pPr>
        <w:spacing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Jedocześnie należy podkreślić, że nie jest planowane wprowadzani</w:t>
      </w:r>
      <w:r w:rsidR="00CA3FD3">
        <w:rPr>
          <w:rFonts w:ascii="Times New Roman" w:hAnsi="Times New Roman"/>
          <w:spacing w:val="-2"/>
          <w:sz w:val="24"/>
          <w:szCs w:val="24"/>
        </w:rPr>
        <w:t>e</w:t>
      </w:r>
      <w:r w:rsidRPr="00346D7D">
        <w:rPr>
          <w:rFonts w:ascii="Times New Roman" w:hAnsi="Times New Roman"/>
          <w:spacing w:val="-2"/>
          <w:sz w:val="24"/>
          <w:szCs w:val="24"/>
        </w:rPr>
        <w:t xml:space="preserve"> żadnych obowiązków po stronie konsumenta, oprócz spłaty wierzytelności. W szczególności, w ocenie projektodawcy, nie jest zasadne wprowadzenie oceny zdolności kredytowej konsumenta. Z badań wynika, że jedną z przyczyn, dla których konsumenci korzystają z usług lombardów, jest możliwość pozyskania gotówki szybko i bez formalności charakteryzujących branże pożyczkową (ocena zdolności kredytowej).</w:t>
      </w:r>
    </w:p>
    <w:p w14:paraId="29523915" w14:textId="77777777" w:rsidR="0098258F" w:rsidRDefault="0098258F" w:rsidP="0098258F">
      <w:pPr>
        <w:spacing w:before="120" w:after="120" w:line="360" w:lineRule="auto"/>
        <w:jc w:val="both"/>
        <w:rPr>
          <w:rFonts w:ascii="Times New Roman" w:hAnsi="Times New Roman"/>
          <w:b/>
          <w:spacing w:val="-2"/>
          <w:sz w:val="24"/>
          <w:szCs w:val="24"/>
        </w:rPr>
      </w:pPr>
      <w:r w:rsidRPr="00346D7D">
        <w:rPr>
          <w:rFonts w:ascii="Times New Roman" w:hAnsi="Times New Roman"/>
          <w:b/>
          <w:spacing w:val="-2"/>
          <w:sz w:val="24"/>
          <w:szCs w:val="24"/>
        </w:rPr>
        <w:t xml:space="preserve">6) zmiany w innych ustawach </w:t>
      </w:r>
    </w:p>
    <w:p w14:paraId="5264AF4C" w14:textId="77777777" w:rsidR="003561E7" w:rsidRPr="003561E7" w:rsidRDefault="003561E7" w:rsidP="003561E7">
      <w:pPr>
        <w:spacing w:after="120" w:line="360" w:lineRule="auto"/>
        <w:ind w:firstLine="708"/>
        <w:jc w:val="both"/>
        <w:rPr>
          <w:rFonts w:ascii="Times New Roman" w:hAnsi="Times New Roman"/>
          <w:color w:val="000000"/>
          <w:spacing w:val="-2"/>
          <w:sz w:val="24"/>
          <w:szCs w:val="24"/>
        </w:rPr>
      </w:pPr>
      <w:r w:rsidRPr="003561E7">
        <w:rPr>
          <w:rFonts w:ascii="Times New Roman" w:hAnsi="Times New Roman"/>
          <w:color w:val="000000"/>
          <w:spacing w:val="-2"/>
          <w:sz w:val="24"/>
          <w:szCs w:val="24"/>
        </w:rPr>
        <w:lastRenderedPageBreak/>
        <w:t xml:space="preserve">Do ustawy z dnia 15 grudnia 2000 r. o Inspekcji Handlowej (Dz. U. z 2020 r. poz. 1760) wprowadzone zostaną zmiany rozszerzające katalog zadań Inspekcji Handlowej o obowiązek kontroli w zakresie przestrzegania przepisów projektowanej ustawy przez przedsiębiorców </w:t>
      </w:r>
      <w:r w:rsidR="000814D4">
        <w:rPr>
          <w:rFonts w:ascii="Times New Roman" w:hAnsi="Times New Roman"/>
          <w:color w:val="000000"/>
          <w:spacing w:val="-2"/>
          <w:sz w:val="24"/>
          <w:szCs w:val="24"/>
        </w:rPr>
        <w:t xml:space="preserve">wykonujących </w:t>
      </w:r>
      <w:r w:rsidRPr="003561E7">
        <w:rPr>
          <w:rFonts w:ascii="Times New Roman" w:hAnsi="Times New Roman"/>
          <w:color w:val="000000"/>
          <w:spacing w:val="-2"/>
          <w:sz w:val="24"/>
          <w:szCs w:val="24"/>
        </w:rPr>
        <w:t>działalność lombardową</w:t>
      </w:r>
      <w:r w:rsidR="00F03FF5">
        <w:rPr>
          <w:rFonts w:ascii="Times New Roman" w:hAnsi="Times New Roman"/>
          <w:color w:val="000000"/>
          <w:spacing w:val="-2"/>
          <w:sz w:val="24"/>
          <w:szCs w:val="24"/>
        </w:rPr>
        <w:t xml:space="preserve"> (art. 51 projektu)</w:t>
      </w:r>
      <w:r w:rsidRPr="003561E7">
        <w:rPr>
          <w:rFonts w:ascii="Times New Roman" w:hAnsi="Times New Roman"/>
          <w:color w:val="000000"/>
          <w:spacing w:val="-2"/>
          <w:sz w:val="24"/>
          <w:szCs w:val="24"/>
        </w:rPr>
        <w:t xml:space="preserve">. </w:t>
      </w:r>
    </w:p>
    <w:p w14:paraId="7BA5DA30" w14:textId="77777777" w:rsidR="0098258F" w:rsidRPr="00346D7D" w:rsidRDefault="0098258F" w:rsidP="003561E7">
      <w:pPr>
        <w:spacing w:before="120" w:line="360" w:lineRule="auto"/>
        <w:ind w:firstLine="708"/>
        <w:jc w:val="both"/>
        <w:rPr>
          <w:rFonts w:ascii="Times New Roman" w:hAnsi="Times New Roman"/>
          <w:spacing w:val="-2"/>
          <w:sz w:val="24"/>
          <w:szCs w:val="24"/>
        </w:rPr>
      </w:pPr>
      <w:r w:rsidRPr="00346D7D">
        <w:rPr>
          <w:rFonts w:ascii="Times New Roman" w:hAnsi="Times New Roman"/>
          <w:spacing w:val="-2"/>
          <w:sz w:val="24"/>
          <w:szCs w:val="24"/>
        </w:rPr>
        <w:t xml:space="preserve">Do ustawy </w:t>
      </w:r>
      <w:r w:rsidRPr="00346D7D">
        <w:rPr>
          <w:rFonts w:ascii="Times New Roman" w:hAnsi="Times New Roman"/>
          <w:sz w:val="24"/>
          <w:szCs w:val="24"/>
        </w:rPr>
        <w:t xml:space="preserve">z dnia 12 maja 2011 r. o kredycie konsumenckim oraz ustawy z dnia 30 maja </w:t>
      </w:r>
      <w:r w:rsidRPr="00346D7D">
        <w:rPr>
          <w:rFonts w:ascii="Times New Roman" w:hAnsi="Times New Roman"/>
          <w:sz w:val="24"/>
          <w:szCs w:val="24"/>
        </w:rPr>
        <w:br/>
        <w:t>2014 r. o prawach konsumenta zostaną wprowadzone zmiany o charakterze wynikowym</w:t>
      </w:r>
      <w:r w:rsidR="00F03FF5">
        <w:rPr>
          <w:rFonts w:ascii="Times New Roman" w:hAnsi="Times New Roman"/>
          <w:sz w:val="24"/>
          <w:szCs w:val="24"/>
        </w:rPr>
        <w:t xml:space="preserve"> </w:t>
      </w:r>
      <w:r w:rsidR="00D13CF1">
        <w:rPr>
          <w:rFonts w:ascii="Times New Roman" w:hAnsi="Times New Roman"/>
          <w:sz w:val="24"/>
          <w:szCs w:val="24"/>
        </w:rPr>
        <w:br/>
      </w:r>
      <w:r w:rsidR="00F03FF5">
        <w:rPr>
          <w:rFonts w:ascii="Times New Roman" w:hAnsi="Times New Roman"/>
          <w:sz w:val="24"/>
          <w:szCs w:val="24"/>
        </w:rPr>
        <w:t>(art. 52 i art. 53 projektu)</w:t>
      </w:r>
      <w:r w:rsidRPr="00346D7D">
        <w:rPr>
          <w:rFonts w:ascii="Times New Roman" w:hAnsi="Times New Roman"/>
          <w:spacing w:val="-2"/>
          <w:sz w:val="24"/>
          <w:szCs w:val="24"/>
        </w:rPr>
        <w:t>.</w:t>
      </w:r>
    </w:p>
    <w:p w14:paraId="24B04CA4" w14:textId="77777777" w:rsidR="0098258F" w:rsidRPr="00EB43D3" w:rsidRDefault="0098258F" w:rsidP="003561E7">
      <w:pPr>
        <w:spacing w:before="120" w:line="360" w:lineRule="auto"/>
        <w:ind w:firstLine="708"/>
        <w:jc w:val="both"/>
        <w:rPr>
          <w:rFonts w:ascii="Times New Roman" w:hAnsi="Times New Roman"/>
          <w:sz w:val="24"/>
          <w:szCs w:val="24"/>
        </w:rPr>
      </w:pPr>
      <w:r w:rsidRPr="00346D7D">
        <w:rPr>
          <w:rFonts w:ascii="Times New Roman" w:hAnsi="Times New Roman"/>
          <w:spacing w:val="-2"/>
          <w:sz w:val="24"/>
          <w:szCs w:val="24"/>
        </w:rPr>
        <w:t xml:space="preserve">Do ustawy z </w:t>
      </w:r>
      <w:r w:rsidRPr="00346D7D">
        <w:rPr>
          <w:rFonts w:ascii="Times New Roman" w:hAnsi="Times New Roman"/>
          <w:sz w:val="24"/>
          <w:szCs w:val="24"/>
        </w:rPr>
        <w:t>dnia 5 sierpnia 2015 r. o rozpatrywaniu reklamacji przez podmioty rynku finansowego</w:t>
      </w:r>
      <w:r w:rsidR="00BB67DA">
        <w:rPr>
          <w:rFonts w:ascii="Times New Roman" w:hAnsi="Times New Roman"/>
          <w:sz w:val="24"/>
          <w:szCs w:val="24"/>
        </w:rPr>
        <w:t>,</w:t>
      </w:r>
      <w:r w:rsidRPr="00346D7D">
        <w:rPr>
          <w:rFonts w:ascii="Times New Roman" w:hAnsi="Times New Roman"/>
          <w:sz w:val="24"/>
          <w:szCs w:val="24"/>
        </w:rPr>
        <w:t xml:space="preserve"> Rzeczniku Finansowym </w:t>
      </w:r>
      <w:r w:rsidR="00BB67DA" w:rsidRPr="00BB67DA">
        <w:rPr>
          <w:rFonts w:ascii="Times New Roman" w:hAnsi="Times New Roman"/>
          <w:sz w:val="24"/>
          <w:szCs w:val="24"/>
        </w:rPr>
        <w:t xml:space="preserve">i o Funduszu Edukacji Finansowej </w:t>
      </w:r>
      <w:r w:rsidR="001D4F02">
        <w:rPr>
          <w:rFonts w:ascii="Times New Roman" w:hAnsi="Times New Roman"/>
          <w:sz w:val="24"/>
          <w:szCs w:val="24"/>
        </w:rPr>
        <w:t>(Dz. U. z 2022 r. poz. </w:t>
      </w:r>
      <w:r w:rsidRPr="00346D7D">
        <w:rPr>
          <w:rFonts w:ascii="Times New Roman" w:hAnsi="Times New Roman"/>
          <w:sz w:val="24"/>
          <w:szCs w:val="24"/>
        </w:rPr>
        <w:t>187, z późn. zm.) wprowadzone zostaną zmiany polegające na:</w:t>
      </w:r>
      <w:r w:rsidR="00EB43D3">
        <w:rPr>
          <w:rFonts w:ascii="Times New Roman" w:hAnsi="Times New Roman"/>
          <w:sz w:val="24"/>
          <w:szCs w:val="24"/>
        </w:rPr>
        <w:t xml:space="preserve"> </w:t>
      </w:r>
      <w:r w:rsidRPr="00EB43D3">
        <w:rPr>
          <w:rFonts w:ascii="Times New Roman" w:hAnsi="Times New Roman"/>
          <w:sz w:val="24"/>
          <w:szCs w:val="24"/>
        </w:rPr>
        <w:t xml:space="preserve">rozszerzeniu definicji klienta podmiotu rynku finansowego o klienta przedsiębiorcy </w:t>
      </w:r>
      <w:r w:rsidR="000814D4">
        <w:rPr>
          <w:rFonts w:ascii="Times New Roman" w:hAnsi="Times New Roman"/>
          <w:sz w:val="24"/>
          <w:szCs w:val="24"/>
        </w:rPr>
        <w:t xml:space="preserve">wykonującego </w:t>
      </w:r>
      <w:r w:rsidRPr="00EB43D3">
        <w:rPr>
          <w:rFonts w:ascii="Times New Roman" w:hAnsi="Times New Roman"/>
          <w:sz w:val="24"/>
          <w:szCs w:val="24"/>
        </w:rPr>
        <w:t xml:space="preserve">działalność lombardową i analogicznie rozszerzeniu definicji podmiotu rynku finansowego o przedsiębiorcę </w:t>
      </w:r>
      <w:r w:rsidR="000814D4">
        <w:rPr>
          <w:rFonts w:ascii="Times New Roman" w:hAnsi="Times New Roman"/>
          <w:sz w:val="24"/>
          <w:szCs w:val="24"/>
        </w:rPr>
        <w:t xml:space="preserve">wykonującego </w:t>
      </w:r>
      <w:r w:rsidRPr="00EB43D3">
        <w:rPr>
          <w:rFonts w:ascii="Times New Roman" w:hAnsi="Times New Roman"/>
          <w:sz w:val="24"/>
          <w:szCs w:val="24"/>
        </w:rPr>
        <w:t>działalność lombardową</w:t>
      </w:r>
      <w:r w:rsidR="000814D4">
        <w:rPr>
          <w:rFonts w:ascii="Times New Roman" w:hAnsi="Times New Roman"/>
          <w:sz w:val="24"/>
          <w:szCs w:val="24"/>
        </w:rPr>
        <w:t>, o którym mowa w</w:t>
      </w:r>
      <w:r w:rsidRPr="00EB43D3">
        <w:rPr>
          <w:rFonts w:ascii="Times New Roman" w:hAnsi="Times New Roman"/>
          <w:sz w:val="24"/>
          <w:szCs w:val="24"/>
        </w:rPr>
        <w:t xml:space="preserve"> projektowanej ustaw</w:t>
      </w:r>
      <w:r w:rsidR="000814D4">
        <w:rPr>
          <w:rFonts w:ascii="Times New Roman" w:hAnsi="Times New Roman"/>
          <w:sz w:val="24"/>
          <w:szCs w:val="24"/>
        </w:rPr>
        <w:t>ie</w:t>
      </w:r>
      <w:r w:rsidR="00F03FF5">
        <w:rPr>
          <w:rFonts w:ascii="Times New Roman" w:hAnsi="Times New Roman"/>
          <w:sz w:val="24"/>
          <w:szCs w:val="24"/>
        </w:rPr>
        <w:t xml:space="preserve"> (art. 54 projektu)</w:t>
      </w:r>
      <w:r w:rsidR="00A4389C">
        <w:rPr>
          <w:rFonts w:ascii="Times New Roman" w:hAnsi="Times New Roman"/>
          <w:sz w:val="24"/>
          <w:szCs w:val="24"/>
        </w:rPr>
        <w:t>.</w:t>
      </w:r>
    </w:p>
    <w:p w14:paraId="1A78E3F5" w14:textId="2525DE41" w:rsidR="0098258F" w:rsidRPr="00346D7D" w:rsidRDefault="0098258F" w:rsidP="003561E7">
      <w:pPr>
        <w:spacing w:before="120" w:line="360" w:lineRule="auto"/>
        <w:ind w:firstLine="708"/>
        <w:jc w:val="both"/>
        <w:rPr>
          <w:rFonts w:ascii="Times New Roman" w:hAnsi="Times New Roman"/>
          <w:sz w:val="24"/>
          <w:szCs w:val="24"/>
          <w:lang w:bidi="pl-PL"/>
        </w:rPr>
      </w:pPr>
      <w:r w:rsidRPr="00346D7D">
        <w:rPr>
          <w:rFonts w:ascii="Times New Roman" w:hAnsi="Times New Roman"/>
          <w:spacing w:val="-2"/>
          <w:sz w:val="24"/>
          <w:szCs w:val="24"/>
        </w:rPr>
        <w:t xml:space="preserve">Do ustawy z dnia </w:t>
      </w:r>
      <w:r w:rsidRPr="00346D7D">
        <w:rPr>
          <w:rFonts w:ascii="Times New Roman" w:hAnsi="Times New Roman"/>
          <w:color w:val="212121"/>
          <w:sz w:val="24"/>
          <w:szCs w:val="24"/>
          <w:shd w:val="clear" w:color="auto" w:fill="FFFFFF"/>
        </w:rPr>
        <w:t xml:space="preserve">1 marca 2018 r. o przeciwdziałaniu praniu pieniędzy oraz finansowaniu terroryzmu (Dz. U. z 2022 r. poz. 593, z późn. zm.) wprowadzona zostanie zmiana polegająca na rozszerzeniu katalogu instytucji obowiązanych przez </w:t>
      </w:r>
      <w:r w:rsidRPr="00346D7D">
        <w:rPr>
          <w:rFonts w:ascii="Times New Roman" w:eastAsia="Palatino Linotype" w:hAnsi="Times New Roman"/>
          <w:sz w:val="24"/>
          <w:szCs w:val="24"/>
          <w:lang w:eastAsia="pl-PL"/>
        </w:rPr>
        <w:t xml:space="preserve">objęcie </w:t>
      </w:r>
      <w:r w:rsidRPr="00346D7D">
        <w:rPr>
          <w:rFonts w:ascii="Times New Roman" w:hAnsi="Times New Roman"/>
          <w:sz w:val="24"/>
          <w:szCs w:val="24"/>
          <w:lang w:bidi="pl-PL"/>
        </w:rPr>
        <w:t>podmiotów prowadzących działalność lombardową, podobnie jak ma to miejsce w przypadku firm pożyczkowych czy kantorów, obowiązkami wynikającymi z tejże ustawy. Ryzyko prania pieniędzy w przypadku lombardów jest co najmniej równie wysokie, a miejsca prowadzenia działalności lombardowej niejednokrotnie mogą być miejscami upłynniania przedmiotów pochodzących z przestępstw przeciwko mieniu (tzw. „legalne paserstwo”)</w:t>
      </w:r>
      <w:r w:rsidR="00F03FF5">
        <w:rPr>
          <w:rFonts w:ascii="Times New Roman" w:hAnsi="Times New Roman"/>
          <w:sz w:val="24"/>
          <w:szCs w:val="24"/>
          <w:lang w:bidi="pl-PL"/>
        </w:rPr>
        <w:t xml:space="preserve"> (art. 55 projektu)</w:t>
      </w:r>
      <w:r w:rsidRPr="00346D7D">
        <w:rPr>
          <w:rFonts w:ascii="Times New Roman" w:hAnsi="Times New Roman"/>
          <w:sz w:val="24"/>
          <w:szCs w:val="24"/>
          <w:lang w:bidi="pl-PL"/>
        </w:rPr>
        <w:t>.</w:t>
      </w:r>
    </w:p>
    <w:p w14:paraId="2ACDE035" w14:textId="77777777" w:rsidR="0098258F" w:rsidRPr="00346D7D" w:rsidRDefault="0098258F" w:rsidP="0098258F">
      <w:pPr>
        <w:spacing w:before="120" w:line="360" w:lineRule="auto"/>
        <w:jc w:val="both"/>
        <w:rPr>
          <w:rFonts w:ascii="Times New Roman" w:hAnsi="Times New Roman"/>
          <w:b/>
          <w:spacing w:val="-2"/>
          <w:sz w:val="24"/>
          <w:szCs w:val="24"/>
        </w:rPr>
      </w:pPr>
      <w:r w:rsidRPr="00346D7D">
        <w:rPr>
          <w:rFonts w:ascii="Times New Roman" w:hAnsi="Times New Roman"/>
          <w:b/>
          <w:spacing w:val="-2"/>
          <w:sz w:val="24"/>
          <w:szCs w:val="24"/>
        </w:rPr>
        <w:t xml:space="preserve">IV. Przepisy przejściowe i przepis końcowy </w:t>
      </w:r>
    </w:p>
    <w:p w14:paraId="371F1F8E" w14:textId="77777777" w:rsidR="0098258F" w:rsidRPr="008C1E92" w:rsidRDefault="0098258F" w:rsidP="008C1E92">
      <w:pPr>
        <w:spacing w:before="120" w:line="360" w:lineRule="auto"/>
        <w:ind w:firstLine="426"/>
        <w:jc w:val="both"/>
        <w:rPr>
          <w:rFonts w:ascii="Times New Roman" w:hAnsi="Times New Roman"/>
          <w:spacing w:val="-2"/>
          <w:sz w:val="24"/>
          <w:szCs w:val="24"/>
        </w:rPr>
      </w:pPr>
      <w:r w:rsidRPr="00261FD5">
        <w:rPr>
          <w:rFonts w:ascii="Times New Roman" w:hAnsi="Times New Roman"/>
          <w:sz w:val="24"/>
          <w:szCs w:val="24"/>
        </w:rPr>
        <w:lastRenderedPageBreak/>
        <w:t xml:space="preserve">Projektowana ustawa </w:t>
      </w:r>
      <w:r>
        <w:rPr>
          <w:rFonts w:ascii="Times New Roman" w:hAnsi="Times New Roman"/>
          <w:sz w:val="24"/>
          <w:szCs w:val="24"/>
        </w:rPr>
        <w:t>ma</w:t>
      </w:r>
      <w:r w:rsidRPr="00261FD5">
        <w:rPr>
          <w:rFonts w:ascii="Times New Roman" w:hAnsi="Times New Roman"/>
          <w:sz w:val="24"/>
          <w:szCs w:val="24"/>
        </w:rPr>
        <w:t xml:space="preserve"> celu kompleksowe określeni</w:t>
      </w:r>
      <w:r w:rsidR="001218F3">
        <w:rPr>
          <w:rFonts w:ascii="Times New Roman" w:hAnsi="Times New Roman"/>
          <w:sz w:val="24"/>
          <w:szCs w:val="24"/>
        </w:rPr>
        <w:t>e</w:t>
      </w:r>
      <w:r w:rsidRPr="00261FD5">
        <w:rPr>
          <w:rFonts w:ascii="Times New Roman" w:hAnsi="Times New Roman"/>
          <w:sz w:val="24"/>
          <w:szCs w:val="24"/>
        </w:rPr>
        <w:t xml:space="preserve"> zasad w</w:t>
      </w:r>
      <w:r w:rsidR="000814D4">
        <w:rPr>
          <w:rFonts w:ascii="Times New Roman" w:hAnsi="Times New Roman"/>
          <w:sz w:val="24"/>
          <w:szCs w:val="24"/>
        </w:rPr>
        <w:t>y</w:t>
      </w:r>
      <w:r w:rsidRPr="00261FD5">
        <w:rPr>
          <w:rFonts w:ascii="Times New Roman" w:hAnsi="Times New Roman"/>
          <w:sz w:val="24"/>
          <w:szCs w:val="24"/>
        </w:rPr>
        <w:t>ko</w:t>
      </w:r>
      <w:r w:rsidR="000814D4">
        <w:rPr>
          <w:rFonts w:ascii="Times New Roman" w:hAnsi="Times New Roman"/>
          <w:sz w:val="24"/>
          <w:szCs w:val="24"/>
        </w:rPr>
        <w:t>ny</w:t>
      </w:r>
      <w:r w:rsidRPr="00261FD5">
        <w:rPr>
          <w:rFonts w:ascii="Times New Roman" w:hAnsi="Times New Roman"/>
          <w:sz w:val="24"/>
          <w:szCs w:val="24"/>
        </w:rPr>
        <w:t>wania działalności lombardowej, w tym zapewnieni</w:t>
      </w:r>
      <w:r>
        <w:rPr>
          <w:rFonts w:ascii="Times New Roman" w:hAnsi="Times New Roman"/>
          <w:sz w:val="24"/>
          <w:szCs w:val="24"/>
        </w:rPr>
        <w:t>e</w:t>
      </w:r>
      <w:r w:rsidRPr="00261FD5">
        <w:rPr>
          <w:rFonts w:ascii="Times New Roman" w:hAnsi="Times New Roman"/>
          <w:sz w:val="24"/>
          <w:szCs w:val="24"/>
        </w:rPr>
        <w:t xml:space="preserve"> skutecznego monitoringu przedsiębiorców prowadzących działalność lombardową, aby przede wszystkim </w:t>
      </w:r>
      <w:r w:rsidR="001218F3" w:rsidRPr="00261FD5">
        <w:rPr>
          <w:rFonts w:ascii="Times New Roman" w:hAnsi="Times New Roman"/>
          <w:sz w:val="24"/>
          <w:szCs w:val="24"/>
        </w:rPr>
        <w:t>zapewni</w:t>
      </w:r>
      <w:r w:rsidR="001218F3">
        <w:rPr>
          <w:rFonts w:ascii="Times New Roman" w:hAnsi="Times New Roman"/>
          <w:sz w:val="24"/>
          <w:szCs w:val="24"/>
        </w:rPr>
        <w:t>ć</w:t>
      </w:r>
      <w:r w:rsidR="001218F3" w:rsidRPr="00261FD5">
        <w:rPr>
          <w:rFonts w:ascii="Times New Roman" w:hAnsi="Times New Roman"/>
          <w:sz w:val="24"/>
          <w:szCs w:val="24"/>
        </w:rPr>
        <w:t xml:space="preserve"> właściw</w:t>
      </w:r>
      <w:r w:rsidR="001218F3">
        <w:rPr>
          <w:rFonts w:ascii="Times New Roman" w:hAnsi="Times New Roman"/>
          <w:sz w:val="24"/>
          <w:szCs w:val="24"/>
        </w:rPr>
        <w:t>y</w:t>
      </w:r>
      <w:r w:rsidR="001218F3" w:rsidRPr="00261FD5">
        <w:rPr>
          <w:rFonts w:ascii="Times New Roman" w:hAnsi="Times New Roman"/>
          <w:sz w:val="24"/>
          <w:szCs w:val="24"/>
        </w:rPr>
        <w:t xml:space="preserve"> </w:t>
      </w:r>
      <w:r w:rsidRPr="00261FD5">
        <w:rPr>
          <w:rFonts w:ascii="Times New Roman" w:hAnsi="Times New Roman"/>
          <w:sz w:val="24"/>
          <w:szCs w:val="24"/>
        </w:rPr>
        <w:t xml:space="preserve">poziom ochrony dla konsumentów, w związku z tym uzasadnione jest, zgodnie z § 1 ust. 2 uchwały nr 20 Rady Ministrów z dnia 18 lutego 2014 r. w sprawie zaleceń ujednolicenia terminów wejścia w życie niektórych aktów normatywnych (M.P. poz. 205), odstąpienie </w:t>
      </w:r>
      <w:r w:rsidR="001D4F02">
        <w:rPr>
          <w:rFonts w:ascii="Times New Roman" w:hAnsi="Times New Roman"/>
          <w:sz w:val="24"/>
          <w:szCs w:val="24"/>
        </w:rPr>
        <w:t>od zasady określonej w § 1 ust. </w:t>
      </w:r>
      <w:r w:rsidRPr="00261FD5">
        <w:rPr>
          <w:rFonts w:ascii="Times New Roman" w:hAnsi="Times New Roman"/>
          <w:sz w:val="24"/>
          <w:szCs w:val="24"/>
        </w:rPr>
        <w:t xml:space="preserve">1 tej uchwały, zgodnie z którą, jeżeli akt normatywny zawiera przepisy określające warunki wykonywania działalności gospodarczej, termin wejścia w życie tego aktu normatywnego powinien być wyznaczony na dzień 1 stycznia albo 1 czerwca. </w:t>
      </w:r>
      <w:r>
        <w:rPr>
          <w:rFonts w:ascii="Times New Roman" w:hAnsi="Times New Roman"/>
          <w:sz w:val="24"/>
          <w:szCs w:val="24"/>
        </w:rPr>
        <w:t>Mając na względzie powyższe</w:t>
      </w:r>
      <w:r w:rsidR="00CA3FD3">
        <w:rPr>
          <w:rFonts w:ascii="Times New Roman" w:hAnsi="Times New Roman"/>
          <w:sz w:val="24"/>
          <w:szCs w:val="24"/>
        </w:rPr>
        <w:t>,</w:t>
      </w:r>
      <w:r w:rsidRPr="00261FD5">
        <w:rPr>
          <w:rFonts w:ascii="Times New Roman" w:hAnsi="Times New Roman"/>
          <w:sz w:val="24"/>
          <w:szCs w:val="24"/>
        </w:rPr>
        <w:t xml:space="preserve"> proponuje się, aby </w:t>
      </w:r>
      <w:r w:rsidR="001218F3">
        <w:rPr>
          <w:rFonts w:ascii="Times New Roman" w:hAnsi="Times New Roman"/>
          <w:sz w:val="24"/>
          <w:szCs w:val="24"/>
        </w:rPr>
        <w:t xml:space="preserve">projektowana ustawa </w:t>
      </w:r>
      <w:r w:rsidRPr="00261FD5">
        <w:rPr>
          <w:rFonts w:ascii="Times New Roman" w:hAnsi="Times New Roman"/>
          <w:sz w:val="24"/>
          <w:szCs w:val="24"/>
        </w:rPr>
        <w:t xml:space="preserve">weszła w życie </w:t>
      </w:r>
      <w:r w:rsidR="001218F3">
        <w:rPr>
          <w:rFonts w:ascii="Times New Roman" w:hAnsi="Times New Roman"/>
          <w:sz w:val="24"/>
          <w:szCs w:val="24"/>
        </w:rPr>
        <w:t xml:space="preserve">po upływie </w:t>
      </w:r>
      <w:r w:rsidRPr="00261FD5">
        <w:rPr>
          <w:rFonts w:ascii="Times New Roman" w:hAnsi="Times New Roman"/>
          <w:sz w:val="24"/>
          <w:szCs w:val="24"/>
        </w:rPr>
        <w:t>6 miesięcy od dnia ogłoszenia</w:t>
      </w:r>
      <w:r w:rsidR="006A001F">
        <w:rPr>
          <w:rFonts w:ascii="Times New Roman" w:hAnsi="Times New Roman"/>
          <w:sz w:val="24"/>
          <w:szCs w:val="24"/>
        </w:rPr>
        <w:t xml:space="preserve"> (art. 59 projektu)</w:t>
      </w:r>
      <w:r w:rsidR="008C1E92">
        <w:rPr>
          <w:rFonts w:ascii="Times New Roman" w:hAnsi="Times New Roman"/>
          <w:sz w:val="24"/>
          <w:szCs w:val="24"/>
        </w:rPr>
        <w:t>.</w:t>
      </w:r>
    </w:p>
    <w:p w14:paraId="400A5D4F" w14:textId="77777777" w:rsidR="00F7201F" w:rsidRDefault="0098258F" w:rsidP="00F41891">
      <w:pPr>
        <w:pStyle w:val="ARTartustawynprozporzdzenia"/>
        <w:ind w:firstLine="426"/>
        <w:rPr>
          <w:rFonts w:ascii="Times New Roman" w:hAnsi="Times New Roman" w:cs="Times New Roman"/>
        </w:rPr>
      </w:pPr>
      <w:r w:rsidRPr="001C5546">
        <w:rPr>
          <w:rStyle w:val="Ppogrubienie"/>
          <w:rFonts w:ascii="Times New Roman" w:hAnsi="Times New Roman" w:cs="Times New Roman"/>
          <w:b w:val="0"/>
        </w:rPr>
        <w:t>Projekt ustawy wprowadza regulacje zapewniające możliwość kontynuowania przez przedsiębiorcę</w:t>
      </w:r>
      <w:r w:rsidRPr="00346D7D">
        <w:rPr>
          <w:rStyle w:val="Ppogrubienie"/>
          <w:rFonts w:ascii="Times New Roman" w:hAnsi="Times New Roman" w:cs="Times New Roman"/>
        </w:rPr>
        <w:t xml:space="preserve"> </w:t>
      </w:r>
      <w:r w:rsidRPr="00346D7D">
        <w:rPr>
          <w:rFonts w:ascii="Times New Roman" w:hAnsi="Times New Roman" w:cs="Times New Roman"/>
        </w:rPr>
        <w:t xml:space="preserve">prowadzącego w dniu wejścia w życie ustawy działalność gospodarczą w zakresie udzielania lub dawania przyrzeczenia zawierania umów </w:t>
      </w:r>
      <w:r w:rsidR="00BB67DA">
        <w:rPr>
          <w:rFonts w:ascii="Times New Roman" w:hAnsi="Times New Roman" w:cs="Times New Roman"/>
        </w:rPr>
        <w:t xml:space="preserve">konsumenckiej </w:t>
      </w:r>
      <w:r w:rsidRPr="00346D7D">
        <w:rPr>
          <w:rFonts w:ascii="Times New Roman" w:hAnsi="Times New Roman" w:cs="Times New Roman"/>
        </w:rPr>
        <w:t xml:space="preserve">pożyczki lombardowej bez spełnienia wymogu uzyskania wpisu do rejestru, nie dłużej jednak niż przez okres </w:t>
      </w:r>
      <w:r w:rsidR="008C1E92">
        <w:rPr>
          <w:rFonts w:ascii="Times New Roman" w:hAnsi="Times New Roman" w:cs="Times New Roman"/>
        </w:rPr>
        <w:t>6</w:t>
      </w:r>
      <w:r w:rsidRPr="00346D7D">
        <w:rPr>
          <w:rFonts w:ascii="Times New Roman" w:hAnsi="Times New Roman" w:cs="Times New Roman"/>
        </w:rPr>
        <w:t xml:space="preserve"> miesięcy od dnia wejścia w życie </w:t>
      </w:r>
      <w:r w:rsidR="008C1E92">
        <w:rPr>
          <w:rFonts w:ascii="Times New Roman" w:hAnsi="Times New Roman" w:cs="Times New Roman"/>
        </w:rPr>
        <w:t xml:space="preserve">ustawy </w:t>
      </w:r>
      <w:r w:rsidRPr="00CB08DC">
        <w:rPr>
          <w:rFonts w:ascii="Times New Roman" w:hAnsi="Times New Roman" w:cs="Times New Roman"/>
        </w:rPr>
        <w:t>(art. 5</w:t>
      </w:r>
      <w:r w:rsidR="00CB08DC" w:rsidRPr="00CB08DC">
        <w:rPr>
          <w:rFonts w:ascii="Times New Roman" w:hAnsi="Times New Roman" w:cs="Times New Roman"/>
        </w:rPr>
        <w:t>6</w:t>
      </w:r>
      <w:r w:rsidRPr="00CB08DC">
        <w:rPr>
          <w:rFonts w:ascii="Times New Roman" w:hAnsi="Times New Roman" w:cs="Times New Roman"/>
        </w:rPr>
        <w:t xml:space="preserve"> ust. 1</w:t>
      </w:r>
      <w:r w:rsidR="00F7201F" w:rsidRPr="00CB08DC">
        <w:rPr>
          <w:rFonts w:ascii="Times New Roman" w:hAnsi="Times New Roman" w:cs="Times New Roman"/>
        </w:rPr>
        <w:t xml:space="preserve"> projektu</w:t>
      </w:r>
      <w:r w:rsidRPr="00CB08DC">
        <w:rPr>
          <w:rFonts w:ascii="Times New Roman" w:hAnsi="Times New Roman" w:cs="Times New Roman"/>
        </w:rPr>
        <w:t>).</w:t>
      </w:r>
      <w:r w:rsidRPr="00346D7D">
        <w:rPr>
          <w:rFonts w:ascii="Times New Roman" w:hAnsi="Times New Roman" w:cs="Times New Roman"/>
        </w:rPr>
        <w:t xml:space="preserve"> Przedsiębiorca ten, w przypadku złożenia wniosku o wpis do rejestru w terminie</w:t>
      </w:r>
      <w:r w:rsidR="00F03FF5">
        <w:rPr>
          <w:rFonts w:ascii="Times New Roman" w:hAnsi="Times New Roman" w:cs="Times New Roman"/>
        </w:rPr>
        <w:t xml:space="preserve"> </w:t>
      </w:r>
      <w:r w:rsidR="00396208">
        <w:rPr>
          <w:rFonts w:ascii="Times New Roman" w:hAnsi="Times New Roman" w:cs="Times New Roman"/>
        </w:rPr>
        <w:t>6</w:t>
      </w:r>
      <w:r w:rsidRPr="00346D7D">
        <w:rPr>
          <w:rFonts w:ascii="Times New Roman" w:hAnsi="Times New Roman" w:cs="Times New Roman"/>
        </w:rPr>
        <w:t> miesięcy od dnia wejścia w życie ustawy</w:t>
      </w:r>
      <w:r w:rsidR="001218F3">
        <w:rPr>
          <w:rFonts w:ascii="Times New Roman" w:hAnsi="Times New Roman" w:cs="Times New Roman"/>
        </w:rPr>
        <w:t>,</w:t>
      </w:r>
      <w:r w:rsidRPr="00346D7D">
        <w:rPr>
          <w:rFonts w:ascii="Times New Roman" w:hAnsi="Times New Roman" w:cs="Times New Roman"/>
        </w:rPr>
        <w:t xml:space="preserve"> </w:t>
      </w:r>
      <w:r w:rsidRPr="00CB08DC">
        <w:rPr>
          <w:rFonts w:ascii="Times New Roman" w:hAnsi="Times New Roman" w:cs="Times New Roman"/>
        </w:rPr>
        <w:t xml:space="preserve">może kontynuować działalność bez wpisu do tego rejestru do dnia </w:t>
      </w:r>
      <w:r w:rsidR="000814D4">
        <w:rPr>
          <w:rFonts w:ascii="Times New Roman" w:hAnsi="Times New Roman" w:cs="Times New Roman"/>
        </w:rPr>
        <w:t xml:space="preserve">prawomocnego </w:t>
      </w:r>
      <w:r w:rsidRPr="00CB08DC">
        <w:rPr>
          <w:rFonts w:ascii="Times New Roman" w:hAnsi="Times New Roman" w:cs="Times New Roman"/>
        </w:rPr>
        <w:t>rozpatrzenia tego wniosku (art. 5</w:t>
      </w:r>
      <w:r w:rsidR="00CB08DC" w:rsidRPr="00CB08DC">
        <w:rPr>
          <w:rFonts w:ascii="Times New Roman" w:hAnsi="Times New Roman" w:cs="Times New Roman"/>
        </w:rPr>
        <w:t>6</w:t>
      </w:r>
      <w:r w:rsidRPr="00CB08DC">
        <w:rPr>
          <w:rFonts w:ascii="Times New Roman" w:hAnsi="Times New Roman" w:cs="Times New Roman"/>
        </w:rPr>
        <w:t xml:space="preserve"> ust. 2</w:t>
      </w:r>
      <w:r w:rsidR="00F7201F" w:rsidRPr="00CB08DC">
        <w:rPr>
          <w:rFonts w:ascii="Times New Roman" w:hAnsi="Times New Roman" w:cs="Times New Roman"/>
        </w:rPr>
        <w:t xml:space="preserve"> projektu</w:t>
      </w:r>
      <w:r w:rsidRPr="00CB08DC">
        <w:rPr>
          <w:rFonts w:ascii="Times New Roman" w:hAnsi="Times New Roman" w:cs="Times New Roman"/>
        </w:rPr>
        <w:t>).</w:t>
      </w:r>
      <w:r w:rsidR="00396208">
        <w:rPr>
          <w:rFonts w:ascii="Times New Roman" w:hAnsi="Times New Roman" w:cs="Times New Roman"/>
        </w:rPr>
        <w:t xml:space="preserve"> </w:t>
      </w:r>
    </w:p>
    <w:p w14:paraId="68AA678E" w14:textId="77777777" w:rsidR="00CB08DC" w:rsidRDefault="00F7201F" w:rsidP="00F41891">
      <w:pPr>
        <w:pStyle w:val="ARTartustawynprozporzdzenia"/>
        <w:ind w:firstLine="426"/>
        <w:rPr>
          <w:rFonts w:ascii="Times New Roman" w:hAnsi="Times New Roman" w:cs="Times New Roman"/>
        </w:rPr>
      </w:pPr>
      <w:r>
        <w:rPr>
          <w:rFonts w:ascii="Times New Roman" w:hAnsi="Times New Roman" w:cs="Times New Roman"/>
        </w:rPr>
        <w:t xml:space="preserve">W </w:t>
      </w:r>
      <w:r w:rsidR="00396208">
        <w:rPr>
          <w:rFonts w:ascii="Times New Roman" w:hAnsi="Times New Roman" w:cs="Times New Roman"/>
        </w:rPr>
        <w:t>przypadku gdy przedsiębior</w:t>
      </w:r>
      <w:r>
        <w:rPr>
          <w:rFonts w:ascii="Times New Roman" w:hAnsi="Times New Roman" w:cs="Times New Roman"/>
        </w:rPr>
        <w:t>ca</w:t>
      </w:r>
      <w:r w:rsidR="00396208">
        <w:rPr>
          <w:rFonts w:ascii="Times New Roman" w:hAnsi="Times New Roman" w:cs="Times New Roman"/>
        </w:rPr>
        <w:t xml:space="preserve"> jest wpisany </w:t>
      </w:r>
      <w:r w:rsidR="00CE092C">
        <w:rPr>
          <w:rFonts w:ascii="Times New Roman" w:hAnsi="Times New Roman" w:cs="Times New Roman"/>
        </w:rPr>
        <w:t xml:space="preserve">do </w:t>
      </w:r>
      <w:r w:rsidR="00396208">
        <w:rPr>
          <w:rFonts w:ascii="Times New Roman" w:hAnsi="Times New Roman" w:cs="Times New Roman"/>
        </w:rPr>
        <w:t>Centralnej Ewidencji i Informacji o Działalności Gospodarczej</w:t>
      </w:r>
      <w:r>
        <w:rPr>
          <w:rFonts w:ascii="Times New Roman" w:hAnsi="Times New Roman" w:cs="Times New Roman"/>
        </w:rPr>
        <w:t xml:space="preserve"> (CEIDG)</w:t>
      </w:r>
      <w:r w:rsidR="00396208">
        <w:rPr>
          <w:rFonts w:ascii="Times New Roman" w:hAnsi="Times New Roman" w:cs="Times New Roman"/>
        </w:rPr>
        <w:t xml:space="preserve">, a jego firma zawiera </w:t>
      </w:r>
      <w:r w:rsidR="006C2007">
        <w:rPr>
          <w:rFonts w:ascii="Times New Roman" w:hAnsi="Times New Roman" w:cs="Times New Roman"/>
        </w:rPr>
        <w:t xml:space="preserve">w nazwie </w:t>
      </w:r>
      <w:r w:rsidR="00396208">
        <w:rPr>
          <w:rFonts w:ascii="Times New Roman" w:hAnsi="Times New Roman" w:cs="Times New Roman"/>
        </w:rPr>
        <w:t>o</w:t>
      </w:r>
      <w:r>
        <w:rPr>
          <w:rFonts w:ascii="Times New Roman" w:hAnsi="Times New Roman" w:cs="Times New Roman"/>
        </w:rPr>
        <w:t>znaczenie</w:t>
      </w:r>
      <w:r w:rsidR="00396208">
        <w:rPr>
          <w:rFonts w:ascii="Times New Roman" w:hAnsi="Times New Roman" w:cs="Times New Roman"/>
        </w:rPr>
        <w:t xml:space="preserve"> „lombard”</w:t>
      </w:r>
      <w:r w:rsidR="00CA3FD3">
        <w:rPr>
          <w:rFonts w:ascii="Times New Roman" w:hAnsi="Times New Roman" w:cs="Times New Roman"/>
        </w:rPr>
        <w:t>,</w:t>
      </w:r>
      <w:r>
        <w:rPr>
          <w:rFonts w:ascii="Times New Roman" w:hAnsi="Times New Roman" w:cs="Times New Roman"/>
        </w:rPr>
        <w:t xml:space="preserve"> to jest zobowiązany </w:t>
      </w:r>
      <w:r w:rsidR="00CE092C">
        <w:rPr>
          <w:rFonts w:ascii="Times New Roman" w:hAnsi="Times New Roman" w:cs="Times New Roman"/>
        </w:rPr>
        <w:t>zgłosić</w:t>
      </w:r>
      <w:r w:rsidR="00E1656D">
        <w:rPr>
          <w:rFonts w:ascii="Times New Roman" w:hAnsi="Times New Roman" w:cs="Times New Roman"/>
        </w:rPr>
        <w:t xml:space="preserve"> </w:t>
      </w:r>
      <w:r w:rsidR="00CE092C">
        <w:rPr>
          <w:rFonts w:ascii="Times New Roman" w:hAnsi="Times New Roman" w:cs="Times New Roman"/>
        </w:rPr>
        <w:t xml:space="preserve">do </w:t>
      </w:r>
      <w:r>
        <w:rPr>
          <w:rFonts w:ascii="Times New Roman" w:hAnsi="Times New Roman" w:cs="Times New Roman"/>
        </w:rPr>
        <w:t>CEIDG zmian</w:t>
      </w:r>
      <w:r w:rsidR="00CE092C">
        <w:rPr>
          <w:rFonts w:ascii="Times New Roman" w:hAnsi="Times New Roman" w:cs="Times New Roman"/>
        </w:rPr>
        <w:t>ę</w:t>
      </w:r>
      <w:r>
        <w:rPr>
          <w:rFonts w:ascii="Times New Roman" w:hAnsi="Times New Roman" w:cs="Times New Roman"/>
        </w:rPr>
        <w:t xml:space="preserve"> swojej firmy</w:t>
      </w:r>
      <w:r w:rsidR="00CA3FD3">
        <w:rPr>
          <w:rFonts w:ascii="Times New Roman" w:hAnsi="Times New Roman" w:cs="Times New Roman"/>
        </w:rPr>
        <w:t>,</w:t>
      </w:r>
      <w:r>
        <w:rPr>
          <w:rFonts w:ascii="Times New Roman" w:hAnsi="Times New Roman" w:cs="Times New Roman"/>
        </w:rPr>
        <w:t xml:space="preserve"> </w:t>
      </w:r>
      <w:r w:rsidR="000814D4">
        <w:rPr>
          <w:rFonts w:ascii="Times New Roman" w:hAnsi="Times New Roman" w:cs="Times New Roman"/>
        </w:rPr>
        <w:t xml:space="preserve">dostosowując jej brzmienie do </w:t>
      </w:r>
      <w:r w:rsidR="001D4F02">
        <w:rPr>
          <w:rFonts w:ascii="Times New Roman" w:hAnsi="Times New Roman" w:cs="Times New Roman"/>
        </w:rPr>
        <w:t>art. </w:t>
      </w:r>
      <w:r>
        <w:rPr>
          <w:rFonts w:ascii="Times New Roman" w:hAnsi="Times New Roman" w:cs="Times New Roman"/>
        </w:rPr>
        <w:t>3</w:t>
      </w:r>
      <w:r w:rsidR="000814D4">
        <w:rPr>
          <w:rFonts w:ascii="Times New Roman" w:hAnsi="Times New Roman" w:cs="Times New Roman"/>
        </w:rPr>
        <w:t>5</w:t>
      </w:r>
      <w:r>
        <w:rPr>
          <w:rFonts w:ascii="Times New Roman" w:hAnsi="Times New Roman" w:cs="Times New Roman"/>
        </w:rPr>
        <w:t xml:space="preserve"> ust. </w:t>
      </w:r>
      <w:r w:rsidR="000814D4">
        <w:rPr>
          <w:rFonts w:ascii="Times New Roman" w:hAnsi="Times New Roman" w:cs="Times New Roman"/>
        </w:rPr>
        <w:t>3</w:t>
      </w:r>
      <w:r>
        <w:rPr>
          <w:rFonts w:ascii="Times New Roman" w:hAnsi="Times New Roman" w:cs="Times New Roman"/>
        </w:rPr>
        <w:t xml:space="preserve"> projektu ustawy</w:t>
      </w:r>
      <w:r w:rsidR="000814D4">
        <w:rPr>
          <w:rFonts w:ascii="Times New Roman" w:hAnsi="Times New Roman" w:cs="Times New Roman"/>
        </w:rPr>
        <w:t>,</w:t>
      </w:r>
      <w:r>
        <w:rPr>
          <w:rFonts w:ascii="Times New Roman" w:hAnsi="Times New Roman" w:cs="Times New Roman"/>
        </w:rPr>
        <w:t xml:space="preserve"> w terminie 6 miesięcy od dnia wejścia w życie ustawy (art. 5</w:t>
      </w:r>
      <w:r w:rsidR="00CB08DC">
        <w:rPr>
          <w:rFonts w:ascii="Times New Roman" w:hAnsi="Times New Roman" w:cs="Times New Roman"/>
        </w:rPr>
        <w:t>7</w:t>
      </w:r>
      <w:r>
        <w:rPr>
          <w:rFonts w:ascii="Times New Roman" w:hAnsi="Times New Roman" w:cs="Times New Roman"/>
        </w:rPr>
        <w:t xml:space="preserve"> ust. 1</w:t>
      </w:r>
      <w:r w:rsidR="007149DF">
        <w:rPr>
          <w:rFonts w:ascii="Times New Roman" w:hAnsi="Times New Roman" w:cs="Times New Roman"/>
        </w:rPr>
        <w:t xml:space="preserve"> </w:t>
      </w:r>
      <w:r>
        <w:rPr>
          <w:rFonts w:ascii="Times New Roman" w:hAnsi="Times New Roman" w:cs="Times New Roman"/>
        </w:rPr>
        <w:t>projektu).</w:t>
      </w:r>
    </w:p>
    <w:p w14:paraId="6C5393D7" w14:textId="77777777" w:rsidR="00CE092C" w:rsidRDefault="00CE092C" w:rsidP="00424802">
      <w:pPr>
        <w:pStyle w:val="ARTartustawynprozporzdzenia"/>
        <w:ind w:firstLine="426"/>
        <w:rPr>
          <w:rFonts w:ascii="Times New Roman" w:hAnsi="Times New Roman" w:cs="Times New Roman"/>
        </w:rPr>
      </w:pPr>
      <w:r>
        <w:rPr>
          <w:rFonts w:ascii="Times New Roman" w:hAnsi="Times New Roman" w:cs="Times New Roman"/>
        </w:rPr>
        <w:lastRenderedPageBreak/>
        <w:t xml:space="preserve">W przypadku gdy przedsiębiorca jest wpisany do Krajowego Rejestru Sądowego (KRS), jego firma zawiera oznaczenie „lombard” i który nie złożył wniosku o wpis do rejestru przedsiębiorców </w:t>
      </w:r>
      <w:r w:rsidR="000814D4">
        <w:rPr>
          <w:rFonts w:ascii="Times New Roman" w:hAnsi="Times New Roman" w:cs="Times New Roman"/>
        </w:rPr>
        <w:t xml:space="preserve">wykonujących </w:t>
      </w:r>
      <w:r>
        <w:rPr>
          <w:rFonts w:ascii="Times New Roman" w:hAnsi="Times New Roman" w:cs="Times New Roman"/>
        </w:rPr>
        <w:t>działalność lombardową</w:t>
      </w:r>
      <w:r w:rsidR="00DE2988">
        <w:rPr>
          <w:rFonts w:ascii="Times New Roman" w:hAnsi="Times New Roman" w:cs="Times New Roman"/>
        </w:rPr>
        <w:t xml:space="preserve"> </w:t>
      </w:r>
      <w:r w:rsidR="00DE2988" w:rsidRPr="00DE2988">
        <w:rPr>
          <w:rFonts w:ascii="Times New Roman" w:hAnsi="Times New Roman" w:cs="Times New Roman"/>
        </w:rPr>
        <w:t>w terminie 6 miesięcy od dnia wejścia w życie ustawy</w:t>
      </w:r>
      <w:r w:rsidR="001218F3">
        <w:rPr>
          <w:rFonts w:ascii="Times New Roman" w:hAnsi="Times New Roman" w:cs="Times New Roman"/>
        </w:rPr>
        <w:t>,</w:t>
      </w:r>
      <w:r>
        <w:rPr>
          <w:rFonts w:ascii="Times New Roman" w:hAnsi="Times New Roman" w:cs="Times New Roman"/>
        </w:rPr>
        <w:t xml:space="preserve"> jest zobowiązany </w:t>
      </w:r>
      <w:r w:rsidR="000814D4">
        <w:rPr>
          <w:rFonts w:ascii="Times New Roman" w:hAnsi="Times New Roman" w:cs="Times New Roman"/>
        </w:rPr>
        <w:t xml:space="preserve">niezwłocznie </w:t>
      </w:r>
      <w:r>
        <w:rPr>
          <w:rFonts w:ascii="Times New Roman" w:hAnsi="Times New Roman" w:cs="Times New Roman"/>
        </w:rPr>
        <w:t xml:space="preserve">zgłosić do KRS zmianę swojej firmy </w:t>
      </w:r>
      <w:r w:rsidR="000814D4" w:rsidRPr="000814D4">
        <w:rPr>
          <w:rFonts w:ascii="Times New Roman" w:hAnsi="Times New Roman" w:cs="Times New Roman"/>
        </w:rPr>
        <w:t>dostosow</w:t>
      </w:r>
      <w:r w:rsidR="000814D4">
        <w:rPr>
          <w:rFonts w:ascii="Times New Roman" w:hAnsi="Times New Roman" w:cs="Times New Roman"/>
        </w:rPr>
        <w:t>aną do art. 35</w:t>
      </w:r>
      <w:r>
        <w:rPr>
          <w:rFonts w:ascii="Times New Roman" w:hAnsi="Times New Roman" w:cs="Times New Roman"/>
        </w:rPr>
        <w:t xml:space="preserve"> ust. </w:t>
      </w:r>
      <w:r w:rsidR="000814D4">
        <w:rPr>
          <w:rFonts w:ascii="Times New Roman" w:hAnsi="Times New Roman" w:cs="Times New Roman"/>
        </w:rPr>
        <w:t>3</w:t>
      </w:r>
      <w:r>
        <w:rPr>
          <w:rFonts w:ascii="Times New Roman" w:hAnsi="Times New Roman" w:cs="Times New Roman"/>
        </w:rPr>
        <w:t xml:space="preserve"> projektu ustawy (art. 57 ust. 2 projektu).</w:t>
      </w:r>
    </w:p>
    <w:p w14:paraId="5D5B9677" w14:textId="38CC362F" w:rsidR="00CE092C" w:rsidRDefault="00F7201F" w:rsidP="00CE092C">
      <w:pPr>
        <w:pStyle w:val="ARTartustawynprozporzdzenia"/>
        <w:spacing w:before="0"/>
        <w:ind w:firstLine="425"/>
        <w:rPr>
          <w:rFonts w:ascii="Times New Roman" w:hAnsi="Times New Roman" w:cs="Times New Roman"/>
        </w:rPr>
      </w:pPr>
      <w:r>
        <w:rPr>
          <w:rFonts w:ascii="Times New Roman" w:hAnsi="Times New Roman" w:cs="Times New Roman"/>
        </w:rPr>
        <w:t>Z kolei przedsiębiorca wpisan</w:t>
      </w:r>
      <w:r w:rsidR="000814D4">
        <w:rPr>
          <w:rFonts w:ascii="Times New Roman" w:hAnsi="Times New Roman" w:cs="Times New Roman"/>
        </w:rPr>
        <w:t>y</w:t>
      </w:r>
      <w:r>
        <w:rPr>
          <w:rFonts w:ascii="Times New Roman" w:hAnsi="Times New Roman" w:cs="Times New Roman"/>
        </w:rPr>
        <w:t xml:space="preserve"> do KRS</w:t>
      </w:r>
      <w:r w:rsidR="00B04DED">
        <w:rPr>
          <w:rFonts w:ascii="Times New Roman" w:hAnsi="Times New Roman" w:cs="Times New Roman"/>
        </w:rPr>
        <w:t xml:space="preserve">, </w:t>
      </w:r>
      <w:r w:rsidR="000814D4">
        <w:rPr>
          <w:rFonts w:ascii="Times New Roman" w:hAnsi="Times New Roman" w:cs="Times New Roman"/>
        </w:rPr>
        <w:t xml:space="preserve">którego </w:t>
      </w:r>
      <w:r w:rsidR="00B04DED">
        <w:rPr>
          <w:rFonts w:ascii="Times New Roman" w:hAnsi="Times New Roman" w:cs="Times New Roman"/>
        </w:rPr>
        <w:t xml:space="preserve">firma zawiera w nazwie oznaczenie „lombard” </w:t>
      </w:r>
      <w:r w:rsidR="000814D4">
        <w:rPr>
          <w:rFonts w:ascii="Times New Roman" w:hAnsi="Times New Roman" w:cs="Times New Roman"/>
        </w:rPr>
        <w:t xml:space="preserve">i który </w:t>
      </w:r>
      <w:r>
        <w:rPr>
          <w:rFonts w:ascii="Times New Roman" w:hAnsi="Times New Roman" w:cs="Times New Roman"/>
        </w:rPr>
        <w:t>złożył wniosek o wpis do rejestru</w:t>
      </w:r>
      <w:r w:rsidR="00E75297">
        <w:rPr>
          <w:rFonts w:ascii="Times New Roman" w:hAnsi="Times New Roman" w:cs="Times New Roman"/>
        </w:rPr>
        <w:t>,</w:t>
      </w:r>
      <w:r w:rsidR="006904C1">
        <w:rPr>
          <w:rFonts w:ascii="Times New Roman" w:hAnsi="Times New Roman" w:cs="Times New Roman"/>
        </w:rPr>
        <w:t xml:space="preserve"> jest zobowiązany </w:t>
      </w:r>
      <w:r w:rsidR="00CE092C">
        <w:rPr>
          <w:rFonts w:ascii="Times New Roman" w:hAnsi="Times New Roman" w:cs="Times New Roman"/>
        </w:rPr>
        <w:t xml:space="preserve">zgłosić </w:t>
      </w:r>
      <w:r w:rsidR="006904C1">
        <w:rPr>
          <w:rFonts w:ascii="Times New Roman" w:hAnsi="Times New Roman" w:cs="Times New Roman"/>
        </w:rPr>
        <w:t>do KRS zmian</w:t>
      </w:r>
      <w:r w:rsidR="00CE092C">
        <w:rPr>
          <w:rFonts w:ascii="Times New Roman" w:hAnsi="Times New Roman" w:cs="Times New Roman"/>
        </w:rPr>
        <w:t>ę</w:t>
      </w:r>
      <w:r w:rsidR="006904C1">
        <w:rPr>
          <w:rFonts w:ascii="Times New Roman" w:hAnsi="Times New Roman" w:cs="Times New Roman"/>
        </w:rPr>
        <w:t xml:space="preserve"> swojej firmy</w:t>
      </w:r>
      <w:r w:rsidR="00CA3FD3">
        <w:rPr>
          <w:rFonts w:ascii="Times New Roman" w:hAnsi="Times New Roman" w:cs="Times New Roman"/>
        </w:rPr>
        <w:t>,</w:t>
      </w:r>
      <w:r w:rsidR="006904C1">
        <w:rPr>
          <w:rFonts w:ascii="Times New Roman" w:hAnsi="Times New Roman" w:cs="Times New Roman"/>
        </w:rPr>
        <w:t xml:space="preserve"> </w:t>
      </w:r>
      <w:r w:rsidR="00E75297">
        <w:rPr>
          <w:rFonts w:ascii="Times New Roman" w:hAnsi="Times New Roman" w:cs="Times New Roman"/>
        </w:rPr>
        <w:t xml:space="preserve">dostosowując jej brzmienie do </w:t>
      </w:r>
      <w:r w:rsidR="006904C1">
        <w:rPr>
          <w:rFonts w:ascii="Times New Roman" w:hAnsi="Times New Roman" w:cs="Times New Roman"/>
        </w:rPr>
        <w:t>a</w:t>
      </w:r>
      <w:r w:rsidR="00E75297">
        <w:rPr>
          <w:rFonts w:ascii="Times New Roman" w:hAnsi="Times New Roman" w:cs="Times New Roman"/>
        </w:rPr>
        <w:t>rt. 35</w:t>
      </w:r>
      <w:r w:rsidR="006904C1">
        <w:rPr>
          <w:rFonts w:ascii="Times New Roman" w:hAnsi="Times New Roman" w:cs="Times New Roman"/>
        </w:rPr>
        <w:t xml:space="preserve"> ust. </w:t>
      </w:r>
      <w:r w:rsidR="00E75297">
        <w:rPr>
          <w:rFonts w:ascii="Times New Roman" w:hAnsi="Times New Roman" w:cs="Times New Roman"/>
        </w:rPr>
        <w:t>3</w:t>
      </w:r>
      <w:r w:rsidR="006904C1">
        <w:rPr>
          <w:rFonts w:ascii="Times New Roman" w:hAnsi="Times New Roman" w:cs="Times New Roman"/>
        </w:rPr>
        <w:t xml:space="preserve"> projektu ustawy</w:t>
      </w:r>
      <w:r w:rsidR="00E75297" w:rsidRPr="00E75297">
        <w:rPr>
          <w:rFonts w:ascii="Times New Roman" w:hAnsi="Times New Roman" w:cs="Times New Roman"/>
        </w:rPr>
        <w:t xml:space="preserve">, w terminie </w:t>
      </w:r>
      <w:r w:rsidR="00E75297">
        <w:rPr>
          <w:rFonts w:ascii="Times New Roman" w:hAnsi="Times New Roman" w:cs="Times New Roman"/>
        </w:rPr>
        <w:t xml:space="preserve">7 dni </w:t>
      </w:r>
      <w:r w:rsidR="00E75297" w:rsidRPr="00E75297">
        <w:rPr>
          <w:rFonts w:ascii="Times New Roman" w:hAnsi="Times New Roman" w:cs="Times New Roman"/>
        </w:rPr>
        <w:t xml:space="preserve">od dnia </w:t>
      </w:r>
      <w:r w:rsidR="00E75297">
        <w:rPr>
          <w:rFonts w:ascii="Times New Roman" w:hAnsi="Times New Roman" w:cs="Times New Roman"/>
        </w:rPr>
        <w:t xml:space="preserve">prawomocnej </w:t>
      </w:r>
      <w:r w:rsidR="00E75297" w:rsidRPr="00E75297">
        <w:rPr>
          <w:rFonts w:ascii="Times New Roman" w:hAnsi="Times New Roman" w:cs="Times New Roman"/>
        </w:rPr>
        <w:t xml:space="preserve">odmowy dokonania wpisu do rejestru </w:t>
      </w:r>
      <w:r w:rsidR="006904C1">
        <w:rPr>
          <w:rFonts w:ascii="Times New Roman" w:hAnsi="Times New Roman" w:cs="Times New Roman"/>
        </w:rPr>
        <w:t>(art. 5</w:t>
      </w:r>
      <w:r w:rsidR="00CE092C">
        <w:rPr>
          <w:rFonts w:ascii="Times New Roman" w:hAnsi="Times New Roman" w:cs="Times New Roman"/>
        </w:rPr>
        <w:t>7</w:t>
      </w:r>
      <w:r w:rsidR="006904C1">
        <w:rPr>
          <w:rFonts w:ascii="Times New Roman" w:hAnsi="Times New Roman" w:cs="Times New Roman"/>
        </w:rPr>
        <w:t xml:space="preserve"> ust. </w:t>
      </w:r>
      <w:r w:rsidR="007149DF">
        <w:rPr>
          <w:rFonts w:ascii="Times New Roman" w:hAnsi="Times New Roman" w:cs="Times New Roman"/>
        </w:rPr>
        <w:t>3 projektu</w:t>
      </w:r>
      <w:r w:rsidR="006904C1">
        <w:rPr>
          <w:rFonts w:ascii="Times New Roman" w:hAnsi="Times New Roman" w:cs="Times New Roman"/>
        </w:rPr>
        <w:t xml:space="preserve">). </w:t>
      </w:r>
    </w:p>
    <w:p w14:paraId="1DA83AB5" w14:textId="77777777" w:rsidR="0098258F" w:rsidRPr="00346D7D" w:rsidRDefault="008B3134" w:rsidP="00CE092C">
      <w:pPr>
        <w:pStyle w:val="ARTartustawynprozporzdzenia"/>
        <w:spacing w:before="0"/>
        <w:ind w:firstLine="0"/>
        <w:rPr>
          <w:rFonts w:ascii="Times New Roman" w:hAnsi="Times New Roman" w:cs="Times New Roman"/>
        </w:rPr>
      </w:pPr>
      <w:r>
        <w:rPr>
          <w:rFonts w:ascii="Times New Roman" w:hAnsi="Times New Roman" w:cs="Times New Roman"/>
        </w:rPr>
        <w:t xml:space="preserve">Proponowane rozwiązania mają na celu umożliwienie przedsiębiorcom przygotowanie swojej działalności </w:t>
      </w:r>
      <w:r w:rsidR="00CE092C">
        <w:rPr>
          <w:rFonts w:ascii="Times New Roman" w:hAnsi="Times New Roman" w:cs="Times New Roman"/>
        </w:rPr>
        <w:t>zgodnie z wymogami nowej regulacji</w:t>
      </w:r>
      <w:r>
        <w:rPr>
          <w:rFonts w:ascii="Times New Roman" w:hAnsi="Times New Roman" w:cs="Times New Roman"/>
        </w:rPr>
        <w:t>.</w:t>
      </w:r>
      <w:r w:rsidR="00E1656D">
        <w:rPr>
          <w:rFonts w:ascii="Times New Roman" w:hAnsi="Times New Roman" w:cs="Times New Roman"/>
        </w:rPr>
        <w:t xml:space="preserve"> </w:t>
      </w:r>
    </w:p>
    <w:p w14:paraId="59E105AC" w14:textId="77777777" w:rsidR="0098258F" w:rsidRPr="00346D7D" w:rsidRDefault="0034184D" w:rsidP="0098258F">
      <w:pPr>
        <w:pStyle w:val="ARTartustawynprozporzdzenia"/>
        <w:ind w:firstLine="0"/>
        <w:rPr>
          <w:rFonts w:ascii="Times New Roman" w:hAnsi="Times New Roman" w:cs="Times New Roman"/>
        </w:rPr>
      </w:pPr>
      <w:r>
        <w:rPr>
          <w:rFonts w:ascii="Times New Roman" w:hAnsi="Times New Roman" w:cs="Times New Roman"/>
        </w:rPr>
        <w:t xml:space="preserve">Zgodnie z </w:t>
      </w:r>
      <w:r w:rsidRPr="00CE092C">
        <w:rPr>
          <w:rFonts w:ascii="Times New Roman" w:hAnsi="Times New Roman" w:cs="Times New Roman"/>
        </w:rPr>
        <w:t>art. 5</w:t>
      </w:r>
      <w:r w:rsidR="00CE092C" w:rsidRPr="00CE092C">
        <w:rPr>
          <w:rFonts w:ascii="Times New Roman" w:hAnsi="Times New Roman" w:cs="Times New Roman"/>
        </w:rPr>
        <w:t>8</w:t>
      </w:r>
      <w:r>
        <w:rPr>
          <w:rFonts w:ascii="Times New Roman" w:hAnsi="Times New Roman" w:cs="Times New Roman"/>
        </w:rPr>
        <w:t xml:space="preserve"> projektu ustawy</w:t>
      </w:r>
      <w:r>
        <w:t xml:space="preserve"> przepisy niniejszej ustawy nie będą miały zastosowania </w:t>
      </w:r>
      <w:r>
        <w:br/>
      </w:r>
      <w:r w:rsidRPr="00BE0E67">
        <w:t>do umów zawartych przed dniem wejścia w życie ustawy.</w:t>
      </w:r>
      <w:r w:rsidR="0098258F" w:rsidRPr="00346D7D">
        <w:rPr>
          <w:rFonts w:ascii="Times New Roman" w:hAnsi="Times New Roman" w:cs="Times New Roman"/>
        </w:rPr>
        <w:t xml:space="preserve"> </w:t>
      </w:r>
    </w:p>
    <w:p w14:paraId="28A3821C" w14:textId="77777777" w:rsidR="0098258F" w:rsidRPr="00346D7D" w:rsidRDefault="0098258F" w:rsidP="0098258F">
      <w:pPr>
        <w:suppressAutoHyphens/>
        <w:spacing w:before="120" w:line="360" w:lineRule="auto"/>
        <w:jc w:val="both"/>
        <w:rPr>
          <w:rFonts w:ascii="Times New Roman" w:hAnsi="Times New Roman"/>
          <w:b/>
          <w:sz w:val="24"/>
          <w:szCs w:val="24"/>
        </w:rPr>
      </w:pPr>
      <w:r w:rsidRPr="00346D7D">
        <w:rPr>
          <w:rFonts w:ascii="Times New Roman" w:hAnsi="Times New Roman"/>
          <w:b/>
          <w:sz w:val="24"/>
          <w:szCs w:val="24"/>
        </w:rPr>
        <w:t>V. Pozostałe informacje</w:t>
      </w:r>
    </w:p>
    <w:p w14:paraId="23C331DB" w14:textId="77777777" w:rsidR="0098258F" w:rsidRPr="00346D7D" w:rsidRDefault="0098258F" w:rsidP="0098258F">
      <w:pPr>
        <w:suppressAutoHyphens/>
        <w:spacing w:before="120" w:after="120" w:line="360" w:lineRule="auto"/>
        <w:jc w:val="both"/>
        <w:rPr>
          <w:rFonts w:ascii="Times New Roman" w:hAnsi="Times New Roman"/>
          <w:sz w:val="24"/>
          <w:szCs w:val="24"/>
        </w:rPr>
      </w:pPr>
      <w:r w:rsidRPr="00346D7D">
        <w:rPr>
          <w:rFonts w:ascii="Times New Roman" w:hAnsi="Times New Roman"/>
          <w:sz w:val="24"/>
          <w:szCs w:val="24"/>
        </w:rPr>
        <w:t xml:space="preserve">Projekt ustawy jest zgodny z prawem Unii Europejskiej. </w:t>
      </w:r>
    </w:p>
    <w:p w14:paraId="125C758E" w14:textId="77777777" w:rsidR="0098258F" w:rsidRPr="00346D7D" w:rsidRDefault="0098258F" w:rsidP="0098258F">
      <w:pPr>
        <w:suppressAutoHyphens/>
        <w:spacing w:after="120" w:line="360" w:lineRule="auto"/>
        <w:jc w:val="both"/>
        <w:rPr>
          <w:rFonts w:ascii="Times New Roman" w:hAnsi="Times New Roman"/>
          <w:strike/>
          <w:sz w:val="24"/>
          <w:szCs w:val="24"/>
        </w:rPr>
      </w:pPr>
      <w:r w:rsidRPr="00346D7D">
        <w:rPr>
          <w:rFonts w:ascii="Times New Roman" w:hAnsi="Times New Roman"/>
          <w:sz w:val="24"/>
          <w:szCs w:val="24"/>
        </w:rPr>
        <w:t>Projekt podlega notyfikacji Komisji Europejskiej zgodnie z procedurą określoną w art. 15 ust. 7 dyrektywy 2006/123/WE.</w:t>
      </w:r>
    </w:p>
    <w:p w14:paraId="001677A5" w14:textId="77777777" w:rsidR="0098258F" w:rsidRPr="00346D7D" w:rsidRDefault="0098258F" w:rsidP="0098258F">
      <w:pPr>
        <w:suppressAutoHyphens/>
        <w:spacing w:after="120" w:line="360" w:lineRule="auto"/>
        <w:jc w:val="both"/>
        <w:rPr>
          <w:rFonts w:ascii="Times New Roman" w:hAnsi="Times New Roman"/>
          <w:sz w:val="24"/>
          <w:szCs w:val="24"/>
        </w:rPr>
      </w:pPr>
      <w:r w:rsidRPr="00346D7D">
        <w:rPr>
          <w:rFonts w:ascii="Times New Roman" w:hAnsi="Times New Roman"/>
          <w:sz w:val="24"/>
          <w:szCs w:val="24"/>
        </w:rPr>
        <w:t>Projekt ustawy nie zawiera przepisów technicznych, a zatem nie podlega notyfikacji, zgodnie z trybem przewidzianym w przepisach rozporządzenia Rady M</w:t>
      </w:r>
      <w:r w:rsidR="00D13CF1">
        <w:rPr>
          <w:rFonts w:ascii="Times New Roman" w:hAnsi="Times New Roman"/>
          <w:sz w:val="24"/>
          <w:szCs w:val="24"/>
        </w:rPr>
        <w:t>inistrów z dnia 23 grudnia 2002 </w:t>
      </w:r>
      <w:r w:rsidRPr="00346D7D">
        <w:rPr>
          <w:rFonts w:ascii="Times New Roman" w:hAnsi="Times New Roman"/>
          <w:sz w:val="24"/>
          <w:szCs w:val="24"/>
        </w:rPr>
        <w:t>r. w sprawie</w:t>
      </w:r>
      <w:r w:rsidRPr="00346D7D">
        <w:rPr>
          <w:rFonts w:ascii="Times New Roman" w:hAnsi="Times New Roman"/>
          <w:i/>
          <w:sz w:val="24"/>
          <w:szCs w:val="24"/>
        </w:rPr>
        <w:t xml:space="preserve"> </w:t>
      </w:r>
      <w:r w:rsidRPr="00346D7D">
        <w:rPr>
          <w:rFonts w:ascii="Times New Roman" w:hAnsi="Times New Roman"/>
          <w:sz w:val="24"/>
          <w:szCs w:val="24"/>
        </w:rPr>
        <w:t>sposobu funkcjonowania krajowego systemu notyfikacji norm i aktów prawnych (Dz. U. poz. 2039, z późn. zm.).</w:t>
      </w:r>
    </w:p>
    <w:p w14:paraId="78F8AB1D" w14:textId="77777777" w:rsidR="0098258F" w:rsidRPr="00346D7D" w:rsidRDefault="0098258F" w:rsidP="0098258F">
      <w:pPr>
        <w:suppressAutoHyphens/>
        <w:spacing w:after="120" w:line="360" w:lineRule="auto"/>
        <w:jc w:val="both"/>
        <w:rPr>
          <w:rFonts w:ascii="Times New Roman" w:hAnsi="Times New Roman"/>
          <w:sz w:val="24"/>
          <w:szCs w:val="24"/>
        </w:rPr>
      </w:pPr>
      <w:r w:rsidRPr="00346D7D">
        <w:rPr>
          <w:rFonts w:ascii="Times New Roman" w:hAnsi="Times New Roman"/>
          <w:sz w:val="24"/>
          <w:szCs w:val="24"/>
        </w:rPr>
        <w:t xml:space="preserve">Projekt ustawy nie wymaga przedłożenia właściwym instytucjom i organom Unii Europejskiej, w tym Europejskiemu Bankowi </w:t>
      </w:r>
      <w:r w:rsidRPr="00346D7D">
        <w:rPr>
          <w:rFonts w:ascii="Times New Roman" w:hAnsi="Times New Roman"/>
          <w:sz w:val="24"/>
          <w:szCs w:val="24"/>
        </w:rPr>
        <w:lastRenderedPageBreak/>
        <w:t>Centralnemu, w celu uzyskania opinii, dokonania powiadomienia, konsultacji lub uzgodnienia.</w:t>
      </w:r>
    </w:p>
    <w:p w14:paraId="76C95DE3" w14:textId="77777777" w:rsidR="0098258F" w:rsidRPr="00346D7D" w:rsidRDefault="0098258F" w:rsidP="0098258F">
      <w:pPr>
        <w:suppressAutoHyphens/>
        <w:spacing w:after="120" w:line="360" w:lineRule="auto"/>
        <w:jc w:val="both"/>
        <w:rPr>
          <w:rFonts w:ascii="Times New Roman" w:hAnsi="Times New Roman"/>
          <w:sz w:val="24"/>
          <w:szCs w:val="24"/>
        </w:rPr>
      </w:pPr>
      <w:r w:rsidRPr="00346D7D">
        <w:rPr>
          <w:rFonts w:ascii="Times New Roman" w:hAnsi="Times New Roman"/>
          <w:sz w:val="24"/>
          <w:szCs w:val="24"/>
        </w:rPr>
        <w:t>Projekt ma wpływ na działalność mikroprzedsiębiorców, małych i średnich przedsiębiorców.</w:t>
      </w:r>
    </w:p>
    <w:p w14:paraId="2623B9BD" w14:textId="77777777" w:rsidR="0098258F" w:rsidRDefault="0098258F" w:rsidP="0098258F">
      <w:pPr>
        <w:spacing w:line="360" w:lineRule="auto"/>
        <w:jc w:val="both"/>
        <w:rPr>
          <w:rFonts w:ascii="Times New Roman" w:hAnsi="Times New Roman"/>
          <w:sz w:val="24"/>
          <w:szCs w:val="24"/>
        </w:rPr>
      </w:pPr>
      <w:r w:rsidRPr="00346D7D">
        <w:rPr>
          <w:rFonts w:ascii="Times New Roman" w:hAnsi="Times New Roman"/>
          <w:sz w:val="24"/>
          <w:szCs w:val="24"/>
        </w:rPr>
        <w:t>Stosownie do art. 4 ustawy z dnia 7 lipca 2005 r. o działalności lobbingowej w procesie stanowienia prawa (Dz. U. z 2017 r. poz. 248) projekt został zamieszczony w wykazie prac legislacyjnych i programowych Rady Ministrów pod numerem UD362.</w:t>
      </w:r>
    </w:p>
    <w:p w14:paraId="43994D45" w14:textId="77777777" w:rsidR="001218F3" w:rsidRPr="00346D7D" w:rsidRDefault="001218F3" w:rsidP="0098258F">
      <w:pPr>
        <w:spacing w:line="360" w:lineRule="auto"/>
        <w:jc w:val="both"/>
        <w:rPr>
          <w:rFonts w:ascii="Times New Roman" w:hAnsi="Times New Roman"/>
          <w:sz w:val="24"/>
          <w:szCs w:val="24"/>
        </w:rPr>
      </w:pPr>
    </w:p>
    <w:p w14:paraId="6B362016" w14:textId="77777777" w:rsidR="0098258F" w:rsidRPr="00E11133" w:rsidRDefault="0098258F" w:rsidP="00E11133">
      <w:pPr>
        <w:spacing w:after="120" w:line="360" w:lineRule="auto"/>
        <w:jc w:val="both"/>
        <w:rPr>
          <w:rFonts w:ascii="Times New Roman" w:hAnsi="Times New Roman"/>
          <w:sz w:val="24"/>
          <w:szCs w:val="24"/>
        </w:rPr>
      </w:pPr>
      <w:r w:rsidRPr="00346D7D">
        <w:rPr>
          <w:rFonts w:ascii="Times New Roman" w:hAnsi="Times New Roman"/>
          <w:sz w:val="24"/>
          <w:szCs w:val="24"/>
        </w:rPr>
        <w:t>Zgodnie z art. 5 ustawy z dnia 7 lipca 2005 r. o działalności lobbingowej w procesie stanowienia prawa oraz § 52 uchwały nr 190 Rady Ministrów z dnia 29 października 2013 r. – Regulamin pracy Rady Ministrów (M.P. z 20</w:t>
      </w:r>
      <w:r>
        <w:rPr>
          <w:rFonts w:ascii="Times New Roman" w:hAnsi="Times New Roman"/>
          <w:sz w:val="24"/>
          <w:szCs w:val="24"/>
        </w:rPr>
        <w:t>22 r. poz. 348</w:t>
      </w:r>
      <w:r w:rsidRPr="00346D7D">
        <w:rPr>
          <w:rFonts w:ascii="Times New Roman" w:hAnsi="Times New Roman"/>
          <w:sz w:val="24"/>
          <w:szCs w:val="24"/>
        </w:rPr>
        <w:t>) projekt ustawy został udostępniony w Biuletynie Informacji Publicznej na stronie podmiotowej Rządowego Centrum Legislacji, w serwisie Rządowy Proces Legislacyjny, z chwilą przekazania go do uzgodnień z członkami Rady Ministrów.</w:t>
      </w:r>
      <w:r w:rsidR="00E1656D">
        <w:rPr>
          <w:rFonts w:ascii="Times New Roman" w:hAnsi="Times New Roman"/>
          <w:sz w:val="24"/>
          <w:szCs w:val="24"/>
        </w:rPr>
        <w:t xml:space="preserve"> </w:t>
      </w:r>
      <w:r w:rsidR="00E11133" w:rsidRPr="00E11133">
        <w:rPr>
          <w:rFonts w:ascii="Times New Roman" w:eastAsiaTheme="minorHAnsi" w:hAnsi="Times New Roman"/>
          <w:sz w:val="24"/>
          <w:szCs w:val="24"/>
        </w:rPr>
        <w:t xml:space="preserve">Zainteresowanie pracami nad projektem ustawy zgłosiła Fundacja Rozwoju Rynku Finansowego. </w:t>
      </w:r>
    </w:p>
    <w:p w14:paraId="1679EBE6" w14:textId="77777777" w:rsidR="00442D14" w:rsidRPr="0098258F" w:rsidRDefault="0098258F" w:rsidP="0098258F">
      <w:pPr>
        <w:suppressAutoHyphens/>
        <w:spacing w:line="360" w:lineRule="auto"/>
        <w:jc w:val="both"/>
        <w:rPr>
          <w:rFonts w:ascii="Times New Roman" w:hAnsi="Times New Roman"/>
          <w:sz w:val="24"/>
          <w:szCs w:val="24"/>
        </w:rPr>
      </w:pPr>
      <w:r w:rsidRPr="00346D7D">
        <w:rPr>
          <w:rFonts w:ascii="Times New Roman" w:hAnsi="Times New Roman"/>
          <w:sz w:val="24"/>
          <w:szCs w:val="24"/>
        </w:rPr>
        <w:t>Projekt nie podlega dokonaniu oceny OSR przez koordynatora OSR w trybie § 32 uchwały nr 190 Rady Ministrów z dnia 29 października 2013 r. – Regulamin pracy Rady Ministrów.</w:t>
      </w:r>
    </w:p>
    <w:sectPr w:rsidR="00442D14" w:rsidRPr="0098258F" w:rsidSect="00002EC4">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08D65EB" w14:textId="77777777" w:rsidR="00AA7D9F" w:rsidRDefault="00AA7D9F" w:rsidP="00B219DB">
      <w:pPr>
        <w:spacing w:line="240" w:lineRule="auto"/>
      </w:pPr>
      <w:r>
        <w:separator/>
      </w:r>
    </w:p>
  </w:endnote>
  <w:endnote w:type="continuationSeparator" w:id="0">
    <w:p w14:paraId="4382610D" w14:textId="77777777" w:rsidR="00AA7D9F" w:rsidRDefault="00AA7D9F" w:rsidP="00B219D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4"/>
        <w:szCs w:val="24"/>
      </w:rPr>
      <w:id w:val="1808205740"/>
      <w:docPartObj>
        <w:docPartGallery w:val="Page Numbers (Bottom of Page)"/>
        <w:docPartUnique/>
      </w:docPartObj>
    </w:sdtPr>
    <w:sdtEndPr/>
    <w:sdtContent>
      <w:p w14:paraId="517F2743" w14:textId="3C78287C" w:rsidR="000814D4" w:rsidRPr="00CA3FD3" w:rsidRDefault="000814D4" w:rsidP="00CA3FD3">
        <w:pPr>
          <w:pStyle w:val="Stopka"/>
          <w:jc w:val="center"/>
          <w:rPr>
            <w:rFonts w:ascii="Times New Roman" w:hAnsi="Times New Roman"/>
            <w:sz w:val="24"/>
            <w:szCs w:val="24"/>
          </w:rPr>
        </w:pPr>
        <w:r w:rsidRPr="00CA3FD3">
          <w:rPr>
            <w:rFonts w:ascii="Times New Roman" w:hAnsi="Times New Roman"/>
            <w:sz w:val="24"/>
            <w:szCs w:val="24"/>
          </w:rPr>
          <w:fldChar w:fldCharType="begin"/>
        </w:r>
        <w:r w:rsidRPr="00CA3FD3">
          <w:rPr>
            <w:rFonts w:ascii="Times New Roman" w:hAnsi="Times New Roman"/>
            <w:sz w:val="24"/>
            <w:szCs w:val="24"/>
          </w:rPr>
          <w:instrText>PAGE   \* MERGEFORMAT</w:instrText>
        </w:r>
        <w:r w:rsidRPr="00CA3FD3">
          <w:rPr>
            <w:rFonts w:ascii="Times New Roman" w:hAnsi="Times New Roman"/>
            <w:sz w:val="24"/>
            <w:szCs w:val="24"/>
          </w:rPr>
          <w:fldChar w:fldCharType="separate"/>
        </w:r>
        <w:r w:rsidR="00C457BD">
          <w:rPr>
            <w:rFonts w:ascii="Times New Roman" w:hAnsi="Times New Roman"/>
            <w:noProof/>
            <w:sz w:val="24"/>
            <w:szCs w:val="24"/>
          </w:rPr>
          <w:t>21</w:t>
        </w:r>
        <w:r w:rsidRPr="00CA3FD3">
          <w:rPr>
            <w:rFonts w:ascii="Times New Roman" w:hAnsi="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4B3A96" w14:textId="77777777" w:rsidR="00AA7D9F" w:rsidRDefault="00AA7D9F" w:rsidP="00B219DB">
      <w:pPr>
        <w:spacing w:line="240" w:lineRule="auto"/>
      </w:pPr>
      <w:r>
        <w:separator/>
      </w:r>
    </w:p>
  </w:footnote>
  <w:footnote w:type="continuationSeparator" w:id="0">
    <w:p w14:paraId="389DD25A" w14:textId="77777777" w:rsidR="00AA7D9F" w:rsidRDefault="00AA7D9F" w:rsidP="00B219DB">
      <w:pPr>
        <w:spacing w:line="240" w:lineRule="auto"/>
      </w:pPr>
      <w:r>
        <w:continuationSeparator/>
      </w:r>
    </w:p>
  </w:footnote>
  <w:footnote w:id="1">
    <w:p w14:paraId="5E029B61" w14:textId="77777777" w:rsidR="000814D4" w:rsidRPr="001D4ACF" w:rsidRDefault="000814D4" w:rsidP="0098258F">
      <w:pPr>
        <w:pStyle w:val="Tekstprzypisudolnego"/>
        <w:jc w:val="both"/>
        <w:rPr>
          <w:rFonts w:ascii="Times New Roman" w:hAnsi="Times New Roman"/>
        </w:rPr>
      </w:pPr>
      <w:r w:rsidRPr="001D4ACF">
        <w:rPr>
          <w:rStyle w:val="Odwoanieprzypisudolnego"/>
          <w:rFonts w:ascii="Times New Roman" w:hAnsi="Times New Roman"/>
        </w:rPr>
        <w:footnoteRef/>
      </w:r>
      <w:r w:rsidRPr="001D4ACF">
        <w:rPr>
          <w:rFonts w:ascii="Times New Roman" w:hAnsi="Times New Roman"/>
        </w:rPr>
        <w:t xml:space="preserve"> „Rynek lombardów w Polsce nieprawidłowości, ochrona konsumentów, ryzyka systemowe.” </w:t>
      </w:r>
      <w:r>
        <w:rPr>
          <w:rFonts w:ascii="Times New Roman" w:hAnsi="Times New Roman"/>
          <w:sz w:val="24"/>
        </w:rPr>
        <w:t>–</w:t>
      </w:r>
      <w:r w:rsidRPr="001D4ACF">
        <w:rPr>
          <w:rFonts w:ascii="Times New Roman" w:hAnsi="Times New Roman"/>
        </w:rPr>
        <w:t xml:space="preserve"> Związek Przedsiębiorców i</w:t>
      </w:r>
      <w:r>
        <w:rPr>
          <w:rFonts w:ascii="Times New Roman" w:hAnsi="Times New Roman"/>
        </w:rPr>
        <w:t> </w:t>
      </w:r>
      <w:r w:rsidRPr="001D4ACF">
        <w:rPr>
          <w:rFonts w:ascii="Times New Roman" w:hAnsi="Times New Roman"/>
        </w:rPr>
        <w:t>Pracodawców, maj 2021 r., Wykres 4 s. 10.</w:t>
      </w:r>
    </w:p>
  </w:footnote>
  <w:footnote w:id="2">
    <w:p w14:paraId="250FC137" w14:textId="77777777" w:rsidR="000814D4" w:rsidRPr="001D4ACF" w:rsidRDefault="000814D4" w:rsidP="0098258F">
      <w:pPr>
        <w:pStyle w:val="Tekstprzypisudolnego"/>
        <w:jc w:val="both"/>
        <w:rPr>
          <w:rFonts w:ascii="Times New Roman" w:hAnsi="Times New Roman"/>
        </w:rPr>
      </w:pPr>
      <w:r w:rsidRPr="001D4ACF">
        <w:rPr>
          <w:rStyle w:val="Odwoanieprzypisudolnego"/>
          <w:rFonts w:ascii="Times New Roman" w:hAnsi="Times New Roman"/>
        </w:rPr>
        <w:footnoteRef/>
      </w:r>
      <w:r w:rsidRPr="001D4ACF">
        <w:rPr>
          <w:rFonts w:ascii="Times New Roman" w:hAnsi="Times New Roman"/>
        </w:rPr>
        <w:t xml:space="preserve"> Tamże – s. 11.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72345"/>
    <w:multiLevelType w:val="hybridMultilevel"/>
    <w:tmpl w:val="AF26DB52"/>
    <w:lvl w:ilvl="0" w:tplc="04150001">
      <w:start w:val="1"/>
      <w:numFmt w:val="bullet"/>
      <w:lvlText w:val=""/>
      <w:lvlJc w:val="left"/>
      <w:pPr>
        <w:ind w:left="720" w:hanging="360"/>
      </w:pPr>
      <w:rPr>
        <w:rFonts w:ascii="Symbol" w:hAnsi="Symbol" w:hint="default"/>
      </w:rPr>
    </w:lvl>
    <w:lvl w:ilvl="1" w:tplc="ED94FDC8">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19F33CE5"/>
    <w:multiLevelType w:val="hybridMultilevel"/>
    <w:tmpl w:val="7D7EC6E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35C469C0"/>
    <w:multiLevelType w:val="hybridMultilevel"/>
    <w:tmpl w:val="AF84EF1C"/>
    <w:lvl w:ilvl="0" w:tplc="3E14CEA2">
      <w:numFmt w:val="bullet"/>
      <w:lvlText w:val="•"/>
      <w:lvlJc w:val="left"/>
      <w:pPr>
        <w:ind w:left="720" w:hanging="360"/>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5DC59D1"/>
    <w:multiLevelType w:val="hybridMultilevel"/>
    <w:tmpl w:val="C484A844"/>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8B76145"/>
    <w:multiLevelType w:val="hybridMultilevel"/>
    <w:tmpl w:val="64EE5FA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EC0274D"/>
    <w:multiLevelType w:val="hybridMultilevel"/>
    <w:tmpl w:val="DAF692AE"/>
    <w:lvl w:ilvl="0" w:tplc="0A7C8D8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66D725D2"/>
    <w:multiLevelType w:val="multilevel"/>
    <w:tmpl w:val="479ED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EF1652F"/>
    <w:multiLevelType w:val="hybridMultilevel"/>
    <w:tmpl w:val="093223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6"/>
  </w:num>
  <w:num w:numId="5">
    <w:abstractNumId w:val="1"/>
  </w:num>
  <w:num w:numId="6">
    <w:abstractNumId w:val="5"/>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9DB"/>
    <w:rsid w:val="00002EC4"/>
    <w:rsid w:val="0001207C"/>
    <w:rsid w:val="00022BF4"/>
    <w:rsid w:val="0002459A"/>
    <w:rsid w:val="0005060D"/>
    <w:rsid w:val="000528A6"/>
    <w:rsid w:val="00057A4F"/>
    <w:rsid w:val="000814D4"/>
    <w:rsid w:val="00085471"/>
    <w:rsid w:val="00085E04"/>
    <w:rsid w:val="000A1D8B"/>
    <w:rsid w:val="000A70B6"/>
    <w:rsid w:val="000A7CDC"/>
    <w:rsid w:val="000B117B"/>
    <w:rsid w:val="000B669D"/>
    <w:rsid w:val="000C0317"/>
    <w:rsid w:val="000C736A"/>
    <w:rsid w:val="000C7476"/>
    <w:rsid w:val="000D6125"/>
    <w:rsid w:val="000E157D"/>
    <w:rsid w:val="000E1E68"/>
    <w:rsid w:val="000E51CB"/>
    <w:rsid w:val="000E59BF"/>
    <w:rsid w:val="000E637D"/>
    <w:rsid w:val="000F06AB"/>
    <w:rsid w:val="000F4241"/>
    <w:rsid w:val="00101F45"/>
    <w:rsid w:val="001042D2"/>
    <w:rsid w:val="001057DE"/>
    <w:rsid w:val="00105F08"/>
    <w:rsid w:val="00113873"/>
    <w:rsid w:val="00120772"/>
    <w:rsid w:val="00121886"/>
    <w:rsid w:val="001218F3"/>
    <w:rsid w:val="001222AD"/>
    <w:rsid w:val="00124001"/>
    <w:rsid w:val="001365FC"/>
    <w:rsid w:val="0016005C"/>
    <w:rsid w:val="00185BF3"/>
    <w:rsid w:val="001A6F93"/>
    <w:rsid w:val="001B5DFA"/>
    <w:rsid w:val="001C078F"/>
    <w:rsid w:val="001C1D8E"/>
    <w:rsid w:val="001C5546"/>
    <w:rsid w:val="001D4F02"/>
    <w:rsid w:val="00210320"/>
    <w:rsid w:val="00220111"/>
    <w:rsid w:val="002219ED"/>
    <w:rsid w:val="00223471"/>
    <w:rsid w:val="00226DE9"/>
    <w:rsid w:val="002413CB"/>
    <w:rsid w:val="002840B0"/>
    <w:rsid w:val="002A4597"/>
    <w:rsid w:val="002A69F6"/>
    <w:rsid w:val="002B42C8"/>
    <w:rsid w:val="002B452B"/>
    <w:rsid w:val="002B55C4"/>
    <w:rsid w:val="002F08F6"/>
    <w:rsid w:val="002F40B8"/>
    <w:rsid w:val="002F70EA"/>
    <w:rsid w:val="00313377"/>
    <w:rsid w:val="00313705"/>
    <w:rsid w:val="00315F5D"/>
    <w:rsid w:val="0032303A"/>
    <w:rsid w:val="0034184D"/>
    <w:rsid w:val="00344BEF"/>
    <w:rsid w:val="00345F3C"/>
    <w:rsid w:val="00346A2D"/>
    <w:rsid w:val="00354588"/>
    <w:rsid w:val="003561E7"/>
    <w:rsid w:val="0035672E"/>
    <w:rsid w:val="00365DD9"/>
    <w:rsid w:val="0039164B"/>
    <w:rsid w:val="00396208"/>
    <w:rsid w:val="003A2BAE"/>
    <w:rsid w:val="003A42A9"/>
    <w:rsid w:val="003B010A"/>
    <w:rsid w:val="003B28C9"/>
    <w:rsid w:val="003C09B4"/>
    <w:rsid w:val="003C2A5E"/>
    <w:rsid w:val="003C7F4C"/>
    <w:rsid w:val="003E5E79"/>
    <w:rsid w:val="003E7AD8"/>
    <w:rsid w:val="003F0B2A"/>
    <w:rsid w:val="004067F5"/>
    <w:rsid w:val="004105BE"/>
    <w:rsid w:val="004209B4"/>
    <w:rsid w:val="00422248"/>
    <w:rsid w:val="00424802"/>
    <w:rsid w:val="004323EF"/>
    <w:rsid w:val="00442D14"/>
    <w:rsid w:val="0044343A"/>
    <w:rsid w:val="0044763E"/>
    <w:rsid w:val="00492BF8"/>
    <w:rsid w:val="00493702"/>
    <w:rsid w:val="004A7750"/>
    <w:rsid w:val="004B5FE7"/>
    <w:rsid w:val="004C0B0A"/>
    <w:rsid w:val="004C0D34"/>
    <w:rsid w:val="004D0D18"/>
    <w:rsid w:val="004D6170"/>
    <w:rsid w:val="004E2D02"/>
    <w:rsid w:val="004E2F17"/>
    <w:rsid w:val="004E58A0"/>
    <w:rsid w:val="004F52BD"/>
    <w:rsid w:val="00500B56"/>
    <w:rsid w:val="00503E1D"/>
    <w:rsid w:val="005111FC"/>
    <w:rsid w:val="00514DC3"/>
    <w:rsid w:val="00527C62"/>
    <w:rsid w:val="00537229"/>
    <w:rsid w:val="00546B5D"/>
    <w:rsid w:val="00576229"/>
    <w:rsid w:val="00586E30"/>
    <w:rsid w:val="005A064C"/>
    <w:rsid w:val="005A12FB"/>
    <w:rsid w:val="005A2F1C"/>
    <w:rsid w:val="005B23F4"/>
    <w:rsid w:val="005C02E7"/>
    <w:rsid w:val="005C07BC"/>
    <w:rsid w:val="005E1FBA"/>
    <w:rsid w:val="005E235A"/>
    <w:rsid w:val="005F0EA9"/>
    <w:rsid w:val="005F6FA9"/>
    <w:rsid w:val="0061077F"/>
    <w:rsid w:val="00612972"/>
    <w:rsid w:val="00624C5A"/>
    <w:rsid w:val="006269FA"/>
    <w:rsid w:val="0063424E"/>
    <w:rsid w:val="00644E07"/>
    <w:rsid w:val="00657790"/>
    <w:rsid w:val="006662AA"/>
    <w:rsid w:val="0068221E"/>
    <w:rsid w:val="0068497C"/>
    <w:rsid w:val="006904C1"/>
    <w:rsid w:val="006973F9"/>
    <w:rsid w:val="006A001F"/>
    <w:rsid w:val="006C2007"/>
    <w:rsid w:val="006E389C"/>
    <w:rsid w:val="006E3EDA"/>
    <w:rsid w:val="006E4881"/>
    <w:rsid w:val="006E763F"/>
    <w:rsid w:val="006F1E32"/>
    <w:rsid w:val="006F2CA7"/>
    <w:rsid w:val="007020ED"/>
    <w:rsid w:val="00713289"/>
    <w:rsid w:val="007149DF"/>
    <w:rsid w:val="00716717"/>
    <w:rsid w:val="00723FE4"/>
    <w:rsid w:val="007315B5"/>
    <w:rsid w:val="007370D7"/>
    <w:rsid w:val="00746B50"/>
    <w:rsid w:val="007527A5"/>
    <w:rsid w:val="007645FD"/>
    <w:rsid w:val="00767757"/>
    <w:rsid w:val="00775CAD"/>
    <w:rsid w:val="00783A02"/>
    <w:rsid w:val="007A4BEA"/>
    <w:rsid w:val="007E0E67"/>
    <w:rsid w:val="007E65AB"/>
    <w:rsid w:val="008051B1"/>
    <w:rsid w:val="0081260E"/>
    <w:rsid w:val="00821150"/>
    <w:rsid w:val="0083119B"/>
    <w:rsid w:val="00834FA9"/>
    <w:rsid w:val="00846205"/>
    <w:rsid w:val="008540F9"/>
    <w:rsid w:val="00862576"/>
    <w:rsid w:val="0086446D"/>
    <w:rsid w:val="00864A0A"/>
    <w:rsid w:val="00870AAC"/>
    <w:rsid w:val="00875EC8"/>
    <w:rsid w:val="008906B0"/>
    <w:rsid w:val="00893794"/>
    <w:rsid w:val="008B3134"/>
    <w:rsid w:val="008B33F4"/>
    <w:rsid w:val="008B7300"/>
    <w:rsid w:val="008C1E92"/>
    <w:rsid w:val="008C202C"/>
    <w:rsid w:val="008C666A"/>
    <w:rsid w:val="008D7A5A"/>
    <w:rsid w:val="008D7FDF"/>
    <w:rsid w:val="008E4A22"/>
    <w:rsid w:val="008E56B5"/>
    <w:rsid w:val="008E59B8"/>
    <w:rsid w:val="008F167E"/>
    <w:rsid w:val="008F2DF1"/>
    <w:rsid w:val="009016CE"/>
    <w:rsid w:val="00904C48"/>
    <w:rsid w:val="00906B79"/>
    <w:rsid w:val="0091309E"/>
    <w:rsid w:val="00915344"/>
    <w:rsid w:val="009175BE"/>
    <w:rsid w:val="00924E76"/>
    <w:rsid w:val="00931B6F"/>
    <w:rsid w:val="009370E5"/>
    <w:rsid w:val="009409EB"/>
    <w:rsid w:val="00951959"/>
    <w:rsid w:val="00951BE2"/>
    <w:rsid w:val="00953290"/>
    <w:rsid w:val="0095428F"/>
    <w:rsid w:val="0098258F"/>
    <w:rsid w:val="00990383"/>
    <w:rsid w:val="00996315"/>
    <w:rsid w:val="009A4F13"/>
    <w:rsid w:val="009D1520"/>
    <w:rsid w:val="009E457D"/>
    <w:rsid w:val="009E7C41"/>
    <w:rsid w:val="00A03A29"/>
    <w:rsid w:val="00A05CD6"/>
    <w:rsid w:val="00A155D9"/>
    <w:rsid w:val="00A159BF"/>
    <w:rsid w:val="00A15EEB"/>
    <w:rsid w:val="00A3146C"/>
    <w:rsid w:val="00A4389C"/>
    <w:rsid w:val="00A46112"/>
    <w:rsid w:val="00A53CE6"/>
    <w:rsid w:val="00A6365D"/>
    <w:rsid w:val="00A718BB"/>
    <w:rsid w:val="00A76EF1"/>
    <w:rsid w:val="00AA7D9F"/>
    <w:rsid w:val="00AB2332"/>
    <w:rsid w:val="00AB4C3E"/>
    <w:rsid w:val="00AC08D3"/>
    <w:rsid w:val="00AC1A40"/>
    <w:rsid w:val="00AC4712"/>
    <w:rsid w:val="00AF6F61"/>
    <w:rsid w:val="00B04DED"/>
    <w:rsid w:val="00B14273"/>
    <w:rsid w:val="00B175F9"/>
    <w:rsid w:val="00B219DB"/>
    <w:rsid w:val="00B30F49"/>
    <w:rsid w:val="00B326FD"/>
    <w:rsid w:val="00B56146"/>
    <w:rsid w:val="00B577A6"/>
    <w:rsid w:val="00B72355"/>
    <w:rsid w:val="00B878BA"/>
    <w:rsid w:val="00B969F3"/>
    <w:rsid w:val="00BA3611"/>
    <w:rsid w:val="00BB097A"/>
    <w:rsid w:val="00BB5DD4"/>
    <w:rsid w:val="00BB67DA"/>
    <w:rsid w:val="00BC3A08"/>
    <w:rsid w:val="00BC7B92"/>
    <w:rsid w:val="00BC7F84"/>
    <w:rsid w:val="00BE0058"/>
    <w:rsid w:val="00BE5807"/>
    <w:rsid w:val="00BE771B"/>
    <w:rsid w:val="00BF3CAB"/>
    <w:rsid w:val="00C03103"/>
    <w:rsid w:val="00C21E95"/>
    <w:rsid w:val="00C30B68"/>
    <w:rsid w:val="00C457BD"/>
    <w:rsid w:val="00C54FC6"/>
    <w:rsid w:val="00C6135D"/>
    <w:rsid w:val="00C76059"/>
    <w:rsid w:val="00C77395"/>
    <w:rsid w:val="00C858CE"/>
    <w:rsid w:val="00C86BBC"/>
    <w:rsid w:val="00C9053A"/>
    <w:rsid w:val="00C913AB"/>
    <w:rsid w:val="00CA3FD3"/>
    <w:rsid w:val="00CB08DC"/>
    <w:rsid w:val="00CB1E4B"/>
    <w:rsid w:val="00CB7BBF"/>
    <w:rsid w:val="00CD59FB"/>
    <w:rsid w:val="00CD7715"/>
    <w:rsid w:val="00CE092C"/>
    <w:rsid w:val="00D00C8E"/>
    <w:rsid w:val="00D13CF1"/>
    <w:rsid w:val="00D23B05"/>
    <w:rsid w:val="00D30C1B"/>
    <w:rsid w:val="00D37586"/>
    <w:rsid w:val="00D37D67"/>
    <w:rsid w:val="00D40462"/>
    <w:rsid w:val="00D41F4B"/>
    <w:rsid w:val="00D51260"/>
    <w:rsid w:val="00D5209D"/>
    <w:rsid w:val="00D54308"/>
    <w:rsid w:val="00DA1AF0"/>
    <w:rsid w:val="00DA301E"/>
    <w:rsid w:val="00DB1697"/>
    <w:rsid w:val="00DC2DF4"/>
    <w:rsid w:val="00DE2257"/>
    <w:rsid w:val="00DE2988"/>
    <w:rsid w:val="00DF0C03"/>
    <w:rsid w:val="00DF2A8F"/>
    <w:rsid w:val="00E11133"/>
    <w:rsid w:val="00E1656D"/>
    <w:rsid w:val="00E218EE"/>
    <w:rsid w:val="00E22A4D"/>
    <w:rsid w:val="00E44066"/>
    <w:rsid w:val="00E62FEC"/>
    <w:rsid w:val="00E65A78"/>
    <w:rsid w:val="00E75297"/>
    <w:rsid w:val="00E7544C"/>
    <w:rsid w:val="00E769D5"/>
    <w:rsid w:val="00E83181"/>
    <w:rsid w:val="00E85A11"/>
    <w:rsid w:val="00E94C07"/>
    <w:rsid w:val="00E94FE9"/>
    <w:rsid w:val="00EA0A99"/>
    <w:rsid w:val="00EA5F2E"/>
    <w:rsid w:val="00EA6A74"/>
    <w:rsid w:val="00EB43D3"/>
    <w:rsid w:val="00EB5ED9"/>
    <w:rsid w:val="00ED7A68"/>
    <w:rsid w:val="00EE3E17"/>
    <w:rsid w:val="00EF28C4"/>
    <w:rsid w:val="00F02580"/>
    <w:rsid w:val="00F03FF5"/>
    <w:rsid w:val="00F04CF6"/>
    <w:rsid w:val="00F14C04"/>
    <w:rsid w:val="00F328DB"/>
    <w:rsid w:val="00F412D4"/>
    <w:rsid w:val="00F41891"/>
    <w:rsid w:val="00F638A4"/>
    <w:rsid w:val="00F7201F"/>
    <w:rsid w:val="00F776F1"/>
    <w:rsid w:val="00F828A4"/>
    <w:rsid w:val="00F94BE9"/>
    <w:rsid w:val="00FA3893"/>
    <w:rsid w:val="00FA6108"/>
    <w:rsid w:val="00FC4B83"/>
    <w:rsid w:val="00FC6E34"/>
    <w:rsid w:val="00FE2D11"/>
    <w:rsid w:val="00FE3B5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4E9EF4"/>
  <w15:chartTrackingRefBased/>
  <w15:docId w15:val="{F9AC7F91-1824-46E7-AD1F-2F4220CBF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98258F"/>
    <w:pPr>
      <w:spacing w:after="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98258F"/>
    <w:pPr>
      <w:tabs>
        <w:tab w:val="center" w:pos="4536"/>
        <w:tab w:val="right" w:pos="9072"/>
      </w:tabs>
      <w:spacing w:line="240" w:lineRule="auto"/>
    </w:pPr>
  </w:style>
  <w:style w:type="character" w:customStyle="1" w:styleId="StopkaZnak">
    <w:name w:val="Stopka Znak"/>
    <w:basedOn w:val="Domylnaczcionkaakapitu"/>
    <w:link w:val="Stopka"/>
    <w:uiPriority w:val="99"/>
    <w:rsid w:val="0098258F"/>
    <w:rPr>
      <w:rFonts w:ascii="Calibri" w:eastAsia="Calibri" w:hAnsi="Calibri" w:cs="Times New Roman"/>
    </w:rPr>
  </w:style>
  <w:style w:type="paragraph" w:styleId="Tekstprzypisudolnego">
    <w:name w:val="footnote text"/>
    <w:basedOn w:val="Normalny"/>
    <w:link w:val="TekstprzypisudolnegoZnak"/>
    <w:uiPriority w:val="99"/>
    <w:semiHidden/>
    <w:unhideWhenUsed/>
    <w:rsid w:val="0098258F"/>
    <w:rPr>
      <w:sz w:val="20"/>
      <w:szCs w:val="20"/>
    </w:rPr>
  </w:style>
  <w:style w:type="character" w:customStyle="1" w:styleId="TekstprzypisudolnegoZnak">
    <w:name w:val="Tekst przypisu dolnego Znak"/>
    <w:basedOn w:val="Domylnaczcionkaakapitu"/>
    <w:link w:val="Tekstprzypisudolnego"/>
    <w:uiPriority w:val="99"/>
    <w:semiHidden/>
    <w:rsid w:val="0098258F"/>
    <w:rPr>
      <w:rFonts w:ascii="Calibri" w:eastAsia="Calibri" w:hAnsi="Calibri" w:cs="Times New Roman"/>
      <w:sz w:val="20"/>
      <w:szCs w:val="20"/>
    </w:rPr>
  </w:style>
  <w:style w:type="character" w:styleId="Odwoanieprzypisudolnego">
    <w:name w:val="footnote reference"/>
    <w:uiPriority w:val="99"/>
    <w:semiHidden/>
    <w:unhideWhenUsed/>
    <w:rsid w:val="0098258F"/>
    <w:rPr>
      <w:vertAlign w:val="superscript"/>
    </w:rPr>
  </w:style>
  <w:style w:type="paragraph" w:customStyle="1" w:styleId="ARTartustawynprozporzdzenia">
    <w:name w:val="ART(§) – art. ustawy (§ np. rozporządzenia)"/>
    <w:uiPriority w:val="11"/>
    <w:qFormat/>
    <w:rsid w:val="0098258F"/>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PKTpunkt">
    <w:name w:val="PKT – punkt"/>
    <w:uiPriority w:val="13"/>
    <w:qFormat/>
    <w:rsid w:val="0098258F"/>
    <w:pPr>
      <w:spacing w:after="0" w:line="360" w:lineRule="auto"/>
      <w:ind w:left="510" w:hanging="510"/>
      <w:jc w:val="both"/>
    </w:pPr>
    <w:rPr>
      <w:rFonts w:ascii="Times" w:eastAsia="Times New Roman" w:hAnsi="Times" w:cs="Arial"/>
      <w:bCs/>
      <w:sz w:val="24"/>
      <w:szCs w:val="20"/>
      <w:lang w:eastAsia="pl-PL"/>
    </w:rPr>
  </w:style>
  <w:style w:type="character" w:customStyle="1" w:styleId="Ppogrubienie">
    <w:name w:val="_P_ – pogrubienie"/>
    <w:uiPriority w:val="1"/>
    <w:qFormat/>
    <w:rsid w:val="0098258F"/>
    <w:rPr>
      <w:b/>
    </w:rPr>
  </w:style>
  <w:style w:type="paragraph" w:customStyle="1" w:styleId="LITlitera">
    <w:name w:val="LIT – litera"/>
    <w:basedOn w:val="PKTpunkt"/>
    <w:uiPriority w:val="14"/>
    <w:qFormat/>
    <w:rsid w:val="0098258F"/>
    <w:pPr>
      <w:ind w:left="986" w:hanging="476"/>
    </w:pPr>
  </w:style>
  <w:style w:type="paragraph" w:styleId="Akapitzlist">
    <w:name w:val="List Paragraph"/>
    <w:basedOn w:val="Normalny"/>
    <w:uiPriority w:val="34"/>
    <w:qFormat/>
    <w:rsid w:val="0098258F"/>
    <w:pPr>
      <w:ind w:left="720"/>
      <w:contextualSpacing/>
    </w:pPr>
  </w:style>
  <w:style w:type="character" w:customStyle="1" w:styleId="markedcontent">
    <w:name w:val="markedcontent"/>
    <w:basedOn w:val="Domylnaczcionkaakapitu"/>
    <w:rsid w:val="0098258F"/>
  </w:style>
  <w:style w:type="paragraph" w:styleId="Tekstdymka">
    <w:name w:val="Balloon Text"/>
    <w:basedOn w:val="Normalny"/>
    <w:link w:val="TekstdymkaZnak"/>
    <w:uiPriority w:val="99"/>
    <w:semiHidden/>
    <w:unhideWhenUsed/>
    <w:rsid w:val="00F02580"/>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F02580"/>
    <w:rPr>
      <w:rFonts w:ascii="Segoe UI" w:eastAsia="Calibri" w:hAnsi="Segoe UI" w:cs="Segoe UI"/>
      <w:sz w:val="18"/>
      <w:szCs w:val="18"/>
    </w:rPr>
  </w:style>
  <w:style w:type="paragraph" w:styleId="Nagwek">
    <w:name w:val="header"/>
    <w:basedOn w:val="Normalny"/>
    <w:link w:val="NagwekZnak"/>
    <w:uiPriority w:val="99"/>
    <w:unhideWhenUsed/>
    <w:rsid w:val="0039164B"/>
    <w:pPr>
      <w:tabs>
        <w:tab w:val="center" w:pos="4536"/>
        <w:tab w:val="right" w:pos="9072"/>
      </w:tabs>
      <w:spacing w:line="240" w:lineRule="auto"/>
    </w:pPr>
  </w:style>
  <w:style w:type="character" w:customStyle="1" w:styleId="NagwekZnak">
    <w:name w:val="Nagłówek Znak"/>
    <w:basedOn w:val="Domylnaczcionkaakapitu"/>
    <w:link w:val="Nagwek"/>
    <w:uiPriority w:val="99"/>
    <w:rsid w:val="0039164B"/>
    <w:rPr>
      <w:rFonts w:ascii="Calibri" w:eastAsia="Calibri" w:hAnsi="Calibri" w:cs="Times New Roman"/>
    </w:rPr>
  </w:style>
  <w:style w:type="paragraph" w:styleId="Bezodstpw">
    <w:name w:val="No Spacing"/>
    <w:aliases w:val="TEKST"/>
    <w:uiPriority w:val="1"/>
    <w:qFormat/>
    <w:rsid w:val="003C2A5E"/>
    <w:pPr>
      <w:spacing w:line="360" w:lineRule="auto"/>
      <w:ind w:firstLine="720"/>
      <w:jc w:val="both"/>
    </w:pPr>
    <w:rPr>
      <w:rFonts w:ascii="Times New Roman" w:hAnsi="Times New Roman" w:cs="Times New Roman"/>
      <w:sz w:val="24"/>
      <w:szCs w:val="24"/>
    </w:rPr>
  </w:style>
  <w:style w:type="character" w:styleId="Odwoaniedokomentarza">
    <w:name w:val="annotation reference"/>
    <w:basedOn w:val="Domylnaczcionkaakapitu"/>
    <w:uiPriority w:val="99"/>
    <w:semiHidden/>
    <w:unhideWhenUsed/>
    <w:rsid w:val="006269FA"/>
    <w:rPr>
      <w:sz w:val="16"/>
      <w:szCs w:val="16"/>
    </w:rPr>
  </w:style>
  <w:style w:type="paragraph" w:styleId="Tekstkomentarza">
    <w:name w:val="annotation text"/>
    <w:basedOn w:val="Normalny"/>
    <w:link w:val="TekstkomentarzaZnak"/>
    <w:uiPriority w:val="99"/>
    <w:semiHidden/>
    <w:unhideWhenUsed/>
    <w:rsid w:val="006269F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6269FA"/>
    <w:rPr>
      <w:rFonts w:ascii="Calibri" w:eastAsia="Calibri" w:hAnsi="Calibri" w:cs="Times New Roman"/>
      <w:sz w:val="20"/>
      <w:szCs w:val="20"/>
    </w:rPr>
  </w:style>
  <w:style w:type="paragraph" w:styleId="Tematkomentarza">
    <w:name w:val="annotation subject"/>
    <w:basedOn w:val="Tekstkomentarza"/>
    <w:next w:val="Tekstkomentarza"/>
    <w:link w:val="TematkomentarzaZnak"/>
    <w:uiPriority w:val="99"/>
    <w:semiHidden/>
    <w:unhideWhenUsed/>
    <w:rsid w:val="006269FA"/>
    <w:rPr>
      <w:b/>
      <w:bCs/>
    </w:rPr>
  </w:style>
  <w:style w:type="character" w:customStyle="1" w:styleId="TematkomentarzaZnak">
    <w:name w:val="Temat komentarza Znak"/>
    <w:basedOn w:val="TekstkomentarzaZnak"/>
    <w:link w:val="Tematkomentarza"/>
    <w:uiPriority w:val="99"/>
    <w:semiHidden/>
    <w:rsid w:val="006269FA"/>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sjp.pwn.pl/sjp/proporcjonalny;2508841.htm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isl xmlns:xsd="http://www.w3.org/2001/XMLSchema" xmlns:xsi="http://www.w3.org/2001/XMLSchema-instance" xmlns="http://www.boldonjames.com/2008/01/sie/internal/label" sislVersion="0" policy="97a95f86-3167-43b9-9876-d3e5e3ff64ee" origin="userSelected">
  <element uid="89790441-96e2-477c-afd4-1e96c2fd8935"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0A8815-57A7-41C4-B89B-88EE6E679B07}">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86DB8FC-9CDB-44F1-8C81-44A07D0EC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9276</Words>
  <Characters>55659</Characters>
  <Application>Microsoft Office Word</Application>
  <DocSecurity>4</DocSecurity>
  <Lines>463</Lines>
  <Paragraphs>129</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64806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Borowińska Paulina</dc:creator>
  <cp:keywords/>
  <dc:description/>
  <cp:lastModifiedBy>Binkowska Joanna</cp:lastModifiedBy>
  <cp:revision>2</cp:revision>
  <cp:lastPrinted>2022-10-13T06:07:00Z</cp:lastPrinted>
  <dcterms:created xsi:type="dcterms:W3CDTF">2023-03-03T13:28:00Z</dcterms:created>
  <dcterms:modified xsi:type="dcterms:W3CDTF">2023-03-03T13:28:00Z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ec0d2690-6410-4285-9ac1-d8f5ae5032f1</vt:lpwstr>
  </property>
  <property fmtid="{D5CDD505-2E9C-101B-9397-08002B2CF9AE}" pid="3" name="bjSaver">
    <vt:lpwstr>Axot0Uadd8En/aXNx9NgdjRQWrl+OrCk</vt:lpwstr>
  </property>
  <property fmtid="{D5CDD505-2E9C-101B-9397-08002B2CF9AE}" pid="4" name="bjDocumentSecurityLabel">
    <vt:lpwstr>JAWNE</vt:lpwstr>
  </property>
  <property fmtid="{D5CDD505-2E9C-101B-9397-08002B2CF9AE}" pid="5" name="bjClsUserRVM">
    <vt:lpwstr>[]</vt:lpwstr>
  </property>
  <property fmtid="{D5CDD505-2E9C-101B-9397-08002B2CF9AE}" pid="6" name="bjDocumentLabelXML">
    <vt:lpwstr>&lt;?xml version="1.0" encoding="us-ascii"?&gt;&lt;sisl xmlns:xsd="http://www.w3.org/2001/XMLSchema" xmlns:xsi="http://www.w3.org/2001/XMLSchema-instance" sislVersion="0" policy="97a95f86-3167-43b9-9876-d3e5e3ff64ee" origin="userSelected" xmlns="http://www.boldonj</vt:lpwstr>
  </property>
  <property fmtid="{D5CDD505-2E9C-101B-9397-08002B2CF9AE}" pid="7" name="bjDocumentLabelXML-0">
    <vt:lpwstr>ames.com/2008/01/sie/internal/label"&gt;&lt;element uid="89790441-96e2-477c-afd4-1e96c2fd8935" value="" /&gt;&lt;/sisl&gt;</vt:lpwstr>
  </property>
  <property fmtid="{D5CDD505-2E9C-101B-9397-08002B2CF9AE}" pid="8" name="MFCATEGORY">
    <vt:lpwstr>InformacjePubliczneInformacjeSektoraPublicznego</vt:lpwstr>
  </property>
  <property fmtid="{D5CDD505-2E9C-101B-9397-08002B2CF9AE}" pid="9" name="MFClassifiedBy">
    <vt:lpwstr>MF\APLB;Borowińska Paulina</vt:lpwstr>
  </property>
  <property fmtid="{D5CDD505-2E9C-101B-9397-08002B2CF9AE}" pid="10" name="MFClassificationDate">
    <vt:lpwstr>2022-10-13T07:46:12.7708261+02:00</vt:lpwstr>
  </property>
  <property fmtid="{D5CDD505-2E9C-101B-9397-08002B2CF9AE}" pid="11" name="MFClassifiedBySID">
    <vt:lpwstr>MF\S-1-5-21-1525952054-1005573771-2909822258-5672</vt:lpwstr>
  </property>
  <property fmtid="{D5CDD505-2E9C-101B-9397-08002B2CF9AE}" pid="12" name="MFGRNItemId">
    <vt:lpwstr>GRN-c14a5a95-8d7a-43eb-b4e4-b79fc618ed6e</vt:lpwstr>
  </property>
  <property fmtid="{D5CDD505-2E9C-101B-9397-08002B2CF9AE}" pid="13" name="MFHash">
    <vt:lpwstr>HveskcgVOWjD40hfcFtRkJ7BNrT/XEtJBs5/YI0rp2E=</vt:lpwstr>
  </property>
  <property fmtid="{D5CDD505-2E9C-101B-9397-08002B2CF9AE}" pid="14" name="DLPManualFileClassification">
    <vt:lpwstr>{2755b7d9-e53d-4779-a40c-03797dcf43b3}</vt:lpwstr>
  </property>
  <property fmtid="{D5CDD505-2E9C-101B-9397-08002B2CF9AE}" pid="15" name="MFRefresh">
    <vt:lpwstr>False</vt:lpwstr>
  </property>
</Properties>
</file>