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A72" w:rsidRDefault="001C6A72" w:rsidP="00D42A0D">
      <w:pPr>
        <w:pStyle w:val="OZNPROJEKTUwskazaniedatylubwersjiprojektu"/>
      </w:pPr>
      <w:r>
        <w:t>projekt</w:t>
      </w:r>
    </w:p>
    <w:p w:rsidR="001C6A72" w:rsidRPr="00E000DC" w:rsidRDefault="001C6A72" w:rsidP="004810D7">
      <w:pPr>
        <w:pStyle w:val="OZNRODZAKTUtznustawalubrozporzdzenieiorganwydajcy"/>
      </w:pPr>
      <w:r w:rsidRPr="004810D7">
        <w:t>ustawa</w:t>
      </w:r>
    </w:p>
    <w:p w:rsidR="001C6A72" w:rsidRDefault="001C6A72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1C6A72" w:rsidRPr="00F06227" w:rsidRDefault="001C6A72" w:rsidP="00F06227">
      <w:pPr>
        <w:pStyle w:val="TYTUAKTUprzedmiotregulacjiustawylubrozporzdzenia"/>
      </w:pPr>
      <w:r w:rsidRPr="00F06227">
        <w:t xml:space="preserve">o zmianie ustawy </w:t>
      </w:r>
      <w:r w:rsidRPr="000F0E53">
        <w:t xml:space="preserve">o </w:t>
      </w:r>
      <w:r w:rsidRPr="000F0E53">
        <w:rPr>
          <w:rStyle w:val="Ppogrubienie"/>
          <w:b/>
        </w:rPr>
        <w:t>transporcie drogowym</w:t>
      </w:r>
    </w:p>
    <w:p w:rsidR="001C6A72" w:rsidRDefault="001C6A72" w:rsidP="004810D7">
      <w:pPr>
        <w:pStyle w:val="ARTartustawynprozporzdzenia"/>
      </w:pPr>
      <w:r w:rsidRPr="006443F8">
        <w:rPr>
          <w:rStyle w:val="Ppogrubienie"/>
        </w:rPr>
        <w:t>Art. 1.</w:t>
      </w:r>
      <w:r w:rsidRPr="00F06227">
        <w:t xml:space="preserve"> W ustawie z dnia 6 września 2001 r. o transporcie dro</w:t>
      </w:r>
      <w:r>
        <w:t>gowym (Dz. U. z 2022 r. poz. 2201</w:t>
      </w:r>
      <w:r w:rsidRPr="00F06227">
        <w:t>)</w:t>
      </w:r>
      <w:r>
        <w:t xml:space="preserve"> art. 34a otrzymuje brzmienie:</w:t>
      </w:r>
    </w:p>
    <w:p w:rsidR="001C6A72" w:rsidRPr="00E33EAF" w:rsidRDefault="001C6A72" w:rsidP="00E33EAF">
      <w:pPr>
        <w:pStyle w:val="ZARTzmartartykuempunktem"/>
      </w:pPr>
      <w:r>
        <w:t xml:space="preserve">„Art. 34a. 1. </w:t>
      </w:r>
      <w:r w:rsidRPr="00E33EAF">
        <w:t>Na podstawie umów cywilnoprawnych mogą być używane, do celó</w:t>
      </w:r>
      <w:r>
        <w:t>w służbowych, samochody osobowe, w tym</w:t>
      </w:r>
      <w:r w:rsidRPr="00E33EAF">
        <w:t xml:space="preserve"> </w:t>
      </w:r>
      <w:r w:rsidRPr="00F74B93">
        <w:t>stanowiąc</w:t>
      </w:r>
      <w:r>
        <w:t>e</w:t>
      </w:r>
      <w:r w:rsidRPr="00F74B93">
        <w:t xml:space="preserve"> pojazd</w:t>
      </w:r>
      <w:r>
        <w:t xml:space="preserve"> elektryczny</w:t>
      </w:r>
      <w:r w:rsidRPr="00F74B93">
        <w:t xml:space="preserve"> </w:t>
      </w:r>
      <w:r>
        <w:t xml:space="preserve">lub pojazd hybrydowy </w:t>
      </w:r>
      <w:r w:rsidRPr="00F74B93">
        <w:t xml:space="preserve">w rozumieniu </w:t>
      </w:r>
      <w:r>
        <w:t xml:space="preserve">odpowiednio </w:t>
      </w:r>
      <w:r w:rsidRPr="00F74B93">
        <w:t xml:space="preserve">art. 2 pkt 12 </w:t>
      </w:r>
      <w:r>
        <w:t>i 13 ustawy z dnia 11 stycznia 2018 </w:t>
      </w:r>
      <w:r w:rsidRPr="00F74B93">
        <w:t>r. o elektromobilności i</w:t>
      </w:r>
      <w:r>
        <w:t xml:space="preserve"> paliwach alternatywnych (</w:t>
      </w:r>
      <w:r w:rsidRPr="00653231">
        <w:t xml:space="preserve">Dz. U. z 2022 </w:t>
      </w:r>
      <w:r>
        <w:t>r. poz. 1083, 1260 i 2687</w:t>
      </w:r>
      <w:r w:rsidRPr="00F74B93">
        <w:t>) lub pojazd</w:t>
      </w:r>
      <w:r>
        <w:t xml:space="preserve"> napędzany wodorem w </w:t>
      </w:r>
      <w:r w:rsidRPr="00F74B93">
        <w:t>rozu</w:t>
      </w:r>
      <w:r>
        <w:t xml:space="preserve">mieniu art. 2 pkt 15 tej ustawy, motocykle i </w:t>
      </w:r>
      <w:r w:rsidRPr="00E33EAF">
        <w:t>motorowery</w:t>
      </w:r>
      <w:r>
        <w:t>,</w:t>
      </w:r>
      <w:r w:rsidRPr="00E33EAF">
        <w:t xml:space="preserve"> niebędące własnością pracodawcy.</w:t>
      </w:r>
    </w:p>
    <w:p w:rsidR="001C6A72" w:rsidRPr="00F06227" w:rsidRDefault="001C6A72" w:rsidP="00E33EAF">
      <w:pPr>
        <w:pStyle w:val="ZUSTzmustartykuempunktem"/>
      </w:pPr>
      <w:r>
        <w:t xml:space="preserve">2. </w:t>
      </w:r>
      <w:r w:rsidRPr="00E33EAF">
        <w:t>Minister właściwy do spraw transportu w porozumieniu z ministrem właściwym do sp</w:t>
      </w:r>
      <w:r>
        <w:t>raw finansów publicznych określi</w:t>
      </w:r>
      <w:r w:rsidRPr="00E33EAF">
        <w:t xml:space="preserve">, w drodze rozporządzenia, warunki ustalania oraz sposób dokonywania zwrotu kosztów używania </w:t>
      </w:r>
      <w:r>
        <w:t>pojazdów, o których mowa w ust. </w:t>
      </w:r>
      <w:r w:rsidRPr="00E33EAF">
        <w:t xml:space="preserve">1, uwzględniając rodzaj pojazdu mechanicznego, </w:t>
      </w:r>
      <w:r>
        <w:t xml:space="preserve">moc silnika lub </w:t>
      </w:r>
      <w:r w:rsidRPr="00E33EAF">
        <w:t>pojemność</w:t>
      </w:r>
      <w:r>
        <w:t xml:space="preserve"> silnika</w:t>
      </w:r>
      <w:r w:rsidRPr="00E33EAF">
        <w:t xml:space="preserve"> oraz limit kilometrów w zależności od liczby mieszkańców w danej gminie lub mieście, właściwych ze względu na miejsce zatrudnienia pracownika.</w:t>
      </w:r>
      <w:r>
        <w:t>”.</w:t>
      </w:r>
    </w:p>
    <w:p w:rsidR="001C6A72" w:rsidRDefault="001C6A72" w:rsidP="004810D7">
      <w:pPr>
        <w:pStyle w:val="ARTartustawynprozporzdzenia"/>
      </w:pPr>
      <w:r>
        <w:rPr>
          <w:rStyle w:val="Ppogrubienie"/>
        </w:rPr>
        <w:t>Art. </w:t>
      </w:r>
      <w:r w:rsidRPr="006443F8">
        <w:rPr>
          <w:rStyle w:val="Ppogrubienie"/>
        </w:rPr>
        <w:t>2.</w:t>
      </w:r>
      <w:r w:rsidRPr="00F74B93">
        <w:t xml:space="preserve"> </w:t>
      </w:r>
      <w:r>
        <w:t>Umowy cywilnoprawne o używanie pojazdu do celów służbowych zawarte p</w:t>
      </w:r>
      <w:r w:rsidRPr="005C0C92">
        <w:t>rzed dniem wejścia w życie niniejszej ustawy</w:t>
      </w:r>
      <w:r>
        <w:t xml:space="preserve"> zostaną dostosowane do warunków określonych w przepisach wydanych na podstawie art. 34a ust. 2 ustawy zmienianej w art. 1, w brzmieniu nadanym niniejszą ustawą, w terminie miesiąca od dnia wejścia w życie niniejszej ustawy. </w:t>
      </w:r>
      <w:r w:rsidRPr="006A2D10">
        <w:t>Do dnia dostosowania, do umów tych stosuje się przepis</w:t>
      </w:r>
      <w:r>
        <w:t>y</w:t>
      </w:r>
      <w:r w:rsidRPr="006A2D10">
        <w:t xml:space="preserve"> </w:t>
      </w:r>
      <w:r w:rsidRPr="00D90CB0">
        <w:t>wydan</w:t>
      </w:r>
      <w:r>
        <w:t>e na </w:t>
      </w:r>
      <w:r w:rsidRPr="00D90CB0">
        <w:t>podstawie art. 34a ust.</w:t>
      </w:r>
      <w:r>
        <w:t xml:space="preserve"> 2 ustawy zmienianej w art. 1 w </w:t>
      </w:r>
      <w:r w:rsidRPr="00D90CB0">
        <w:t>brzmieniu</w:t>
      </w:r>
      <w:r>
        <w:t xml:space="preserve"> dotychczasowym.</w:t>
      </w:r>
    </w:p>
    <w:p w:rsidR="001C6A72" w:rsidRPr="00026F3B" w:rsidRDefault="001C6A72" w:rsidP="00026F3B">
      <w:pPr>
        <w:pStyle w:val="ARTartustawynprozporzdzenia"/>
        <w:rPr>
          <w:b/>
        </w:rPr>
      </w:pPr>
      <w:r>
        <w:rPr>
          <w:rStyle w:val="Ppogrubienie"/>
        </w:rPr>
        <w:t>Art. 3</w:t>
      </w:r>
      <w:r w:rsidRPr="006443F8">
        <w:rPr>
          <w:rStyle w:val="Ppogrubienie"/>
        </w:rPr>
        <w:t>.</w:t>
      </w:r>
      <w:r w:rsidRPr="00F95087">
        <w:t xml:space="preserve"> </w:t>
      </w:r>
      <w:r w:rsidRPr="005F390B">
        <w:t xml:space="preserve">Ustawa wchodzi w życie pierwszego dnia miesiąca następującego po upływie </w:t>
      </w:r>
      <w:r>
        <w:t>3 miesięcy</w:t>
      </w:r>
      <w:r w:rsidRPr="005F390B">
        <w:t xml:space="preserve"> od dnia ogłoszenia.</w:t>
      </w:r>
    </w:p>
    <w:p w:rsidR="001C6A72" w:rsidRDefault="001C6A72" w:rsidP="009168FD">
      <w:pPr>
        <w:widowControl/>
        <w:tabs>
          <w:tab w:val="center" w:pos="6237"/>
        </w:tabs>
        <w:autoSpaceDE/>
        <w:autoSpaceDN/>
        <w:adjustRightInd/>
        <w:spacing w:line="240" w:lineRule="auto"/>
        <w:ind w:right="-2"/>
      </w:pPr>
    </w:p>
    <w:p w:rsidR="001C6A72" w:rsidRPr="001B342E" w:rsidRDefault="001C6A72" w:rsidP="00720F18">
      <w:pPr>
        <w:pStyle w:val="OZNRODZAKTUtznustawalubrozporzdzenieiorganwydajcy"/>
      </w:pPr>
      <w:bookmarkStart w:id="0" w:name="_GoBack"/>
      <w:bookmarkEnd w:id="0"/>
    </w:p>
    <w:sectPr w:rsidR="001C6A72" w:rsidRPr="001B342E" w:rsidSect="001C6A72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582" w:rsidRDefault="00133582">
      <w:r>
        <w:separator/>
      </w:r>
    </w:p>
  </w:endnote>
  <w:endnote w:type="continuationSeparator" w:id="0">
    <w:p w:rsidR="00133582" w:rsidRDefault="00133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582" w:rsidRDefault="00133582">
      <w:r>
        <w:separator/>
      </w:r>
    </w:p>
  </w:footnote>
  <w:footnote w:type="continuationSeparator" w:id="0">
    <w:p w:rsidR="00133582" w:rsidRDefault="001335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6608B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20F18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F0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0E53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0DE0"/>
    <w:rsid w:val="00125A9C"/>
    <w:rsid w:val="00133582"/>
    <w:rsid w:val="00134CA0"/>
    <w:rsid w:val="0014026F"/>
    <w:rsid w:val="00153A3B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49FB"/>
    <w:rsid w:val="001A5BEF"/>
    <w:rsid w:val="001A7F15"/>
    <w:rsid w:val="001B342E"/>
    <w:rsid w:val="001C1832"/>
    <w:rsid w:val="001C188C"/>
    <w:rsid w:val="001C6A72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2D5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262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08B0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0F18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68FD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54F0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D6099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4104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C7B1A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AE3C533-95D3-49D6-9FE8-2C13EB1AF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54F0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5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28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IGindeksgrny">
    <w:name w:val="_IG_ – indeks górny"/>
    <w:basedOn w:val="Domylnaczcionkaakapitu"/>
    <w:uiPriority w:val="2"/>
    <w:qFormat/>
    <w:rsid w:val="00120DE0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120DE0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20DE0"/>
    <w:rPr>
      <w:bCs/>
    </w:rPr>
  </w:style>
  <w:style w:type="character" w:customStyle="1" w:styleId="Kkursywa">
    <w:name w:val="_K_ – kursywa"/>
    <w:basedOn w:val="Domylnaczcionkaakapitu"/>
    <w:uiPriority w:val="1"/>
    <w:qFormat/>
    <w:rsid w:val="00120DE0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18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9</cp:revision>
  <cp:lastPrinted>2023-03-09T11:11:00Z</cp:lastPrinted>
  <dcterms:created xsi:type="dcterms:W3CDTF">2023-01-13T08:27:00Z</dcterms:created>
  <dcterms:modified xsi:type="dcterms:W3CDTF">2023-03-24T09:12:00Z</dcterms:modified>
</cp:coreProperties>
</file>