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0B3" w:rsidRDefault="004F20B3" w:rsidP="0015433F">
      <w:pPr>
        <w:pStyle w:val="OZNPROJEKTUwskazaniedatylubwersjiprojektu"/>
      </w:pPr>
      <w:r>
        <w:t>projekt</w:t>
      </w:r>
    </w:p>
    <w:p w:rsidR="004F20B3" w:rsidRPr="007763D9" w:rsidRDefault="004F20B3" w:rsidP="008A5B08">
      <w:pPr>
        <w:pStyle w:val="OZNRODZAKTUtznustawalubrozporzdzenieiorganwydajcy"/>
      </w:pPr>
      <w:r w:rsidRPr="007763D9">
        <w:t>Ustawa</w:t>
      </w:r>
    </w:p>
    <w:p w:rsidR="004F20B3" w:rsidRPr="007763D9" w:rsidRDefault="004F20B3" w:rsidP="008A5B08">
      <w:pPr>
        <w:pStyle w:val="DATAAKTUdatauchwalenialubwydaniaaktu"/>
      </w:pPr>
      <w:r w:rsidRPr="007763D9">
        <w:t>z dnia</w:t>
      </w:r>
    </w:p>
    <w:p w:rsidR="004F20B3" w:rsidRPr="007763D9" w:rsidRDefault="004F20B3" w:rsidP="008A5B08">
      <w:pPr>
        <w:pStyle w:val="TYTUAKTUprzedmiotregulacjiustawylubrozporzdzenia"/>
        <w:rPr>
          <w:rFonts w:cs="Times New Roman"/>
          <w:b w:val="0"/>
        </w:rPr>
      </w:pPr>
      <w:r w:rsidRPr="007763D9">
        <w:t xml:space="preserve">o zmianie ustawy o samorządzie gminnym </w:t>
      </w:r>
      <w:r w:rsidRPr="007763D9">
        <w:rPr>
          <w:rFonts w:cs="Times New Roman"/>
        </w:rPr>
        <w:t xml:space="preserve">oraz ustawy o </w:t>
      </w:r>
      <w:r w:rsidRPr="007763D9">
        <w:t>działalności pożytku publicznego i o wolontariacie</w:t>
      </w:r>
    </w:p>
    <w:p w:rsidR="004F20B3" w:rsidRPr="007763D9" w:rsidRDefault="004F20B3" w:rsidP="008A5B08">
      <w:pPr>
        <w:pStyle w:val="ARTartustawynprozporzdzenia"/>
      </w:pPr>
      <w:r w:rsidRPr="007763D9">
        <w:rPr>
          <w:rStyle w:val="Ppogrubienie"/>
        </w:rPr>
        <w:t>Art. 1.</w:t>
      </w:r>
      <w:r w:rsidRPr="007763D9">
        <w:t xml:space="preserve"> W ustawie z dnia 8 marca 1990 r. o samorządzie gminnym (Dz. U. z 2023 r. poz. 40</w:t>
      </w:r>
      <w:r>
        <w:t xml:space="preserve"> i 572</w:t>
      </w:r>
      <w:r w:rsidRPr="007763D9">
        <w:t>) wprowadza się następujące zmiany:</w:t>
      </w:r>
    </w:p>
    <w:p w:rsidR="004F20B3" w:rsidRPr="007763D9" w:rsidRDefault="004F20B3" w:rsidP="008A5B08">
      <w:pPr>
        <w:pStyle w:val="PKTpunkt"/>
      </w:pPr>
      <w:r w:rsidRPr="007763D9">
        <w:t>1)</w:t>
      </w:r>
      <w:r w:rsidRPr="007763D9">
        <w:tab/>
        <w:t>w art. 5 dodaje się ust. 5 i 6 w brzmieniu:</w:t>
      </w:r>
    </w:p>
    <w:p w:rsidR="004F20B3" w:rsidRPr="007763D9" w:rsidRDefault="004F20B3" w:rsidP="008A5B08">
      <w:pPr>
        <w:pStyle w:val="ZUSTzmustartykuempunktem"/>
      </w:pPr>
      <w:r w:rsidRPr="007763D9">
        <w:t>„5. Na wniosek jednostki pomocniczej gmina tworzy dla niej wyodrębnione subkonto, na którym gromadzone są w szczególności dochody z własnej działalności tej jednostki oraz środki z darowizn, spadków, zapisów i ofiarności publicznej.</w:t>
      </w:r>
    </w:p>
    <w:p w:rsidR="004F20B3" w:rsidRPr="007763D9" w:rsidRDefault="004F20B3" w:rsidP="008A5B08">
      <w:pPr>
        <w:pStyle w:val="ZUSTzmustartykuempunktem"/>
      </w:pPr>
      <w:r w:rsidRPr="007763D9">
        <w:t>6. W wypadku wniosku o zamkniecie subkonta, zgromadzone na nim środki pieniężne:</w:t>
      </w:r>
    </w:p>
    <w:p w:rsidR="004F20B3" w:rsidRPr="007763D9" w:rsidRDefault="004F20B3" w:rsidP="008A5B08">
      <w:pPr>
        <w:pStyle w:val="ZPKTzmpktartykuempunktem"/>
      </w:pPr>
      <w:r w:rsidRPr="007763D9">
        <w:t>1)</w:t>
      </w:r>
      <w:r w:rsidRPr="007763D9">
        <w:tab/>
        <w:t>jednostki pomocniczej innej niż sołectwo ‒ są przekazywane na rachunek bankowy gminy;</w:t>
      </w:r>
    </w:p>
    <w:p w:rsidR="004F20B3" w:rsidRPr="007763D9" w:rsidRDefault="004F20B3" w:rsidP="008A5B08">
      <w:pPr>
        <w:pStyle w:val="ZPKTzmpktartykuempunktem"/>
      </w:pPr>
      <w:r w:rsidRPr="007763D9">
        <w:t>2)</w:t>
      </w:r>
      <w:r w:rsidRPr="007763D9">
        <w:tab/>
        <w:t>sołectwa ‒ są przekazywane na fundusz sołecki, o którym mowa w u</w:t>
      </w:r>
      <w:r w:rsidRPr="007763D9">
        <w:rPr>
          <w:rFonts w:eastAsia="Times New Roman" w:cs="Times New Roman"/>
          <w:szCs w:val="24"/>
        </w:rPr>
        <w:t>stawie z dnia 21 lutego 2014 r. o funduszu sołeckim (Dz. U. poz. 301).</w:t>
      </w:r>
      <w:r w:rsidRPr="007763D9">
        <w:t>”;</w:t>
      </w:r>
    </w:p>
    <w:p w:rsidR="004F20B3" w:rsidRPr="007763D9" w:rsidRDefault="004F20B3" w:rsidP="008A5B08">
      <w:pPr>
        <w:pStyle w:val="PKTpunkt"/>
      </w:pPr>
      <w:r w:rsidRPr="007763D9">
        <w:t>2)</w:t>
      </w:r>
      <w:r w:rsidRPr="007763D9">
        <w:tab/>
        <w:t>w art. 35:</w:t>
      </w:r>
    </w:p>
    <w:p w:rsidR="004F20B3" w:rsidRPr="007763D9" w:rsidRDefault="004F20B3" w:rsidP="008A5B08">
      <w:pPr>
        <w:pStyle w:val="LITlitera"/>
      </w:pPr>
      <w:r w:rsidRPr="007763D9">
        <w:t>a)</w:t>
      </w:r>
      <w:r w:rsidRPr="007763D9">
        <w:tab/>
        <w:t>w ust. 1 dodaje się zdanie drugie w brzmieniu:</w:t>
      </w:r>
    </w:p>
    <w:p w:rsidR="004F20B3" w:rsidRPr="007763D9" w:rsidRDefault="004F20B3" w:rsidP="008A5B08">
      <w:pPr>
        <w:pStyle w:val="ZLITFRAGzmlitfragmentunpzdanialiter"/>
      </w:pPr>
      <w:r w:rsidRPr="007763D9">
        <w:t>„Zmiana statutu na wniosek organu uchwałodawczego jednostki pomocniczej nie wymaga przeprowadzenia konsultacji.”,</w:t>
      </w:r>
    </w:p>
    <w:p w:rsidR="004F20B3" w:rsidRPr="007763D9" w:rsidRDefault="004F20B3" w:rsidP="008A5B08">
      <w:pPr>
        <w:pStyle w:val="LITlitera"/>
      </w:pPr>
      <w:r w:rsidRPr="007763D9">
        <w:t>b)</w:t>
      </w:r>
      <w:r w:rsidRPr="007763D9">
        <w:tab/>
        <w:t>w ust. 3:</w:t>
      </w:r>
    </w:p>
    <w:p w:rsidR="004F20B3" w:rsidRPr="007763D9" w:rsidRDefault="004F20B3" w:rsidP="008A5B08">
      <w:pPr>
        <w:pStyle w:val="TIRtiret"/>
      </w:pPr>
      <w:r w:rsidRPr="007763D9">
        <w:t>‒</w:t>
      </w:r>
      <w:r w:rsidRPr="007763D9">
        <w:tab/>
        <w:t>w pkt 2 po wyrazie „pomocniczej” dodaje się wyrazy „, w tym przesłanki ważności ogólnego zebrania mieszkańców albo zebrania wiejskiego”,</w:t>
      </w:r>
    </w:p>
    <w:p w:rsidR="004F20B3" w:rsidRPr="007763D9" w:rsidRDefault="004F20B3" w:rsidP="008A5B08">
      <w:pPr>
        <w:pStyle w:val="TIRtiret"/>
      </w:pPr>
      <w:r w:rsidRPr="007763D9">
        <w:t>‒</w:t>
      </w:r>
      <w:r w:rsidRPr="007763D9">
        <w:tab/>
        <w:t>po punkcie 4 dodaje się pkt 4a w brzmieniu:</w:t>
      </w:r>
    </w:p>
    <w:p w:rsidR="004F20B3" w:rsidRPr="007763D9" w:rsidRDefault="004F20B3" w:rsidP="008A5B08">
      <w:pPr>
        <w:pStyle w:val="ZTIRPKTzmpkttiret"/>
      </w:pPr>
      <w:r w:rsidRPr="007763D9">
        <w:t>„4a)</w:t>
      </w:r>
      <w:r w:rsidRPr="007763D9">
        <w:tab/>
        <w:t>sposób, warunki, tryb i osoby uprawnione do dysponowania środkami pieniężnymi zgromadzonymi na subkoncie jednostki pomocniczej;”;</w:t>
      </w:r>
    </w:p>
    <w:p w:rsidR="004F20B3" w:rsidRPr="007763D9" w:rsidRDefault="004F20B3" w:rsidP="008A5B08">
      <w:pPr>
        <w:pStyle w:val="PKTpunkt"/>
      </w:pPr>
      <w:r w:rsidRPr="007763D9">
        <w:t>3)</w:t>
      </w:r>
      <w:r>
        <w:tab/>
      </w:r>
      <w:r w:rsidRPr="007763D9">
        <w:t xml:space="preserve">po art. 36 dodaje się art. 36a i </w:t>
      </w:r>
      <w:r>
        <w:t xml:space="preserve">art. </w:t>
      </w:r>
      <w:r w:rsidRPr="007763D9">
        <w:t>36b w brzmieniu:</w:t>
      </w:r>
    </w:p>
    <w:p w:rsidR="004F20B3" w:rsidRPr="007763D9" w:rsidRDefault="004F20B3" w:rsidP="004A764C">
      <w:pPr>
        <w:pStyle w:val="ZARTzmartartykuempunktem"/>
      </w:pPr>
      <w:r w:rsidRPr="007763D9">
        <w:t xml:space="preserve">„Art. 36a. 1. </w:t>
      </w:r>
      <w:r>
        <w:t xml:space="preserve">Osobie, która pełni lub pełniła funkcję sołtysa </w:t>
      </w:r>
      <w:r w:rsidRPr="00175E09">
        <w:t>przez co najmniej jedną pełną kadencję</w:t>
      </w:r>
      <w:r>
        <w:t>:</w:t>
      </w:r>
    </w:p>
    <w:p w:rsidR="004F20B3" w:rsidRPr="007763D9" w:rsidRDefault="004F20B3" w:rsidP="004A764C">
      <w:pPr>
        <w:pStyle w:val="ZPKTzmpktartykuempunktem"/>
      </w:pPr>
      <w:r w:rsidRPr="007763D9">
        <w:t>1)</w:t>
      </w:r>
      <w:r w:rsidRPr="007763D9">
        <w:tab/>
        <w:t>mężczyźnie po osiągnięciu 65. roku życia</w:t>
      </w:r>
      <w:r>
        <w:t>,</w:t>
      </w:r>
    </w:p>
    <w:p w:rsidR="004F20B3" w:rsidRPr="007763D9" w:rsidRDefault="004F20B3" w:rsidP="004A764C">
      <w:pPr>
        <w:pStyle w:val="ZPKTzmpktartykuempunktem"/>
      </w:pPr>
      <w:r w:rsidRPr="007763D9">
        <w:t>2)</w:t>
      </w:r>
      <w:r w:rsidRPr="007763D9">
        <w:tab/>
        <w:t>kobiecie po osiągnięciu 60. roku życia</w:t>
      </w:r>
    </w:p>
    <w:p w:rsidR="004F20B3" w:rsidRPr="007763D9" w:rsidRDefault="004F20B3" w:rsidP="004A764C">
      <w:pPr>
        <w:pStyle w:val="ZCZWSPPKTzmczciwsppktartykuempunktem"/>
      </w:pPr>
      <w:r w:rsidRPr="007763D9">
        <w:lastRenderedPageBreak/>
        <w:t>‒</w:t>
      </w:r>
      <w:r w:rsidRPr="007763D9">
        <w:tab/>
      </w:r>
      <w:r w:rsidRPr="00175E09">
        <w:t>przysługuje miesięczne świadczenie pieniężne z budżetu państwa.</w:t>
      </w:r>
    </w:p>
    <w:p w:rsidR="004F20B3" w:rsidRPr="007763D9" w:rsidRDefault="004F20B3" w:rsidP="008A5B08">
      <w:pPr>
        <w:pStyle w:val="ZUSTzmustartykuempunktem"/>
      </w:pPr>
      <w:r w:rsidRPr="007763D9">
        <w:rPr>
          <w:rFonts w:eastAsia="Times New Roman"/>
        </w:rPr>
        <w:t>2. W razie pełnienia funkcji przez więcej niż jedną pełną kadencję, kadencje te nie muszą następować bezpośrednio po sobie.</w:t>
      </w:r>
    </w:p>
    <w:p w:rsidR="004F20B3" w:rsidRPr="007763D9" w:rsidRDefault="004F20B3" w:rsidP="008A5B08">
      <w:pPr>
        <w:pStyle w:val="ZUSTzmustartykuempunktem"/>
      </w:pPr>
      <w:r w:rsidRPr="007763D9">
        <w:t>3. Świadczenie, o którym mowa w ust. 1, przysługuje w wysokości:</w:t>
      </w:r>
    </w:p>
    <w:p w:rsidR="004F20B3" w:rsidRPr="007763D9" w:rsidRDefault="004F20B3" w:rsidP="007C62D1">
      <w:pPr>
        <w:pStyle w:val="ZPKTzmpktartykuempunktem"/>
      </w:pPr>
      <w:r w:rsidRPr="007763D9">
        <w:t>1)</w:t>
      </w:r>
      <w:r w:rsidRPr="007763D9">
        <w:tab/>
        <w:t xml:space="preserve">10% </w:t>
      </w:r>
      <w:r w:rsidRPr="007763D9">
        <w:rPr>
          <w:rFonts w:eastAsia="Times New Roman"/>
        </w:rPr>
        <w:t>minimalnego wynagrodzenia za pracę, w rozumieniu ustawy z dnia 10 października 2002 r. o minimalnym wynagrodzeniu za pracę (Dz. U. z 2020 r. poz. 2207)</w:t>
      </w:r>
      <w:r w:rsidRPr="007763D9">
        <w:t xml:space="preserve"> ‒ w razie pełnienia funkcji przez jedną pełną kadencję</w:t>
      </w:r>
      <w:r>
        <w:t>,</w:t>
      </w:r>
    </w:p>
    <w:p w:rsidR="004F20B3" w:rsidRPr="007763D9" w:rsidRDefault="004F20B3" w:rsidP="007C62D1">
      <w:pPr>
        <w:pStyle w:val="ZPKTzmpktartykuempunktem"/>
        <w:rPr>
          <w:rFonts w:eastAsia="Times New Roman"/>
        </w:rPr>
      </w:pPr>
      <w:r w:rsidRPr="007763D9">
        <w:t>2)</w:t>
      </w:r>
      <w:r w:rsidRPr="007763D9">
        <w:tab/>
      </w:r>
      <w:r w:rsidRPr="007763D9">
        <w:rPr>
          <w:rFonts w:eastAsia="Times New Roman"/>
        </w:rPr>
        <w:t>3% wynagrodzenia, o którym mowa w pkt 1 ‒ w razie pełnienia funkcji przez każdą następną pełną kadencję</w:t>
      </w:r>
    </w:p>
    <w:p w:rsidR="004F20B3" w:rsidRPr="007763D9" w:rsidRDefault="004F20B3" w:rsidP="007C62D1">
      <w:pPr>
        <w:pStyle w:val="ZCZWSPPKTzmczciwsppktartykuempunktem"/>
        <w:rPr>
          <w:rFonts w:eastAsia="Times New Roman"/>
        </w:rPr>
      </w:pPr>
      <w:r w:rsidRPr="007763D9">
        <w:rPr>
          <w:rFonts w:eastAsia="Times New Roman"/>
        </w:rPr>
        <w:t>– jednak nieprzekraczającej łącznie 19% tego wynagrodzenia.</w:t>
      </w:r>
    </w:p>
    <w:p w:rsidR="004F20B3" w:rsidRPr="007763D9" w:rsidRDefault="004F20B3" w:rsidP="008A5B08">
      <w:pPr>
        <w:pStyle w:val="ZUSTzmustartykuempunktem"/>
      </w:pPr>
      <w:r w:rsidRPr="007763D9">
        <w:t>4. Świadczenie, o którym mowa w ust. 1:</w:t>
      </w:r>
    </w:p>
    <w:p w:rsidR="004F20B3" w:rsidRPr="007763D9" w:rsidRDefault="004F20B3" w:rsidP="00A432FD">
      <w:pPr>
        <w:pStyle w:val="ZPKTzmpktartykuempunktem"/>
      </w:pPr>
      <w:r w:rsidRPr="007763D9">
        <w:t>1)</w:t>
      </w:r>
      <w:r w:rsidRPr="007763D9">
        <w:tab/>
        <w:t xml:space="preserve">jest – wraz z kosztami obsługi – </w:t>
      </w:r>
      <w:r w:rsidRPr="007763D9">
        <w:rPr>
          <w:rStyle w:val="Uwydatnienie"/>
        </w:rPr>
        <w:t>pokrywane z budżetu</w:t>
      </w:r>
      <w:r w:rsidRPr="007763D9">
        <w:t xml:space="preserve"> państwa, z części, której dysponentem jest minister właściwy do spraw rozwoju wsi;</w:t>
      </w:r>
    </w:p>
    <w:p w:rsidR="004F20B3" w:rsidRPr="007763D9" w:rsidRDefault="004F20B3" w:rsidP="008A5B08">
      <w:pPr>
        <w:pStyle w:val="ZPKTzmpktartykuempunktem"/>
        <w:rPr>
          <w:snapToGrid w:val="0"/>
          <w:szCs w:val="24"/>
        </w:rPr>
      </w:pPr>
      <w:r w:rsidRPr="007763D9">
        <w:t>2)</w:t>
      </w:r>
      <w:r w:rsidRPr="007763D9">
        <w:tab/>
        <w:t>wypłaca Kasa Rolniczego Ubezpieczenia Społecznego z funduszu emerytalno-rentowego, w terminie wypłaty świadczeń z ubezpieczenia emerytalno-rentowego, a jeśli świadczenia takie nie są wypłacane – do 15 dnia miesiąca.</w:t>
      </w:r>
    </w:p>
    <w:p w:rsidR="004F20B3" w:rsidRPr="007763D9" w:rsidRDefault="004F20B3" w:rsidP="008A5B08">
      <w:pPr>
        <w:pStyle w:val="ZARTzmartartykuempunktem"/>
        <w:rPr>
          <w:snapToGrid w:val="0"/>
        </w:rPr>
      </w:pPr>
      <w:r w:rsidRPr="007763D9">
        <w:t xml:space="preserve">Art. 36b. 1. </w:t>
      </w:r>
      <w:r w:rsidRPr="007763D9">
        <w:rPr>
          <w:snapToGrid w:val="0"/>
        </w:rPr>
        <w:t>Świadczenie, o którym mowa w art. 36a ust. 1, jest przyznawane ‒ na wniosek ‒ w drodze decyzji przez wójta gminy, której jednostką pomocniczą jest sołectwo wnioskodawcy.</w:t>
      </w:r>
    </w:p>
    <w:p w:rsidR="004F20B3" w:rsidRPr="007763D9" w:rsidRDefault="004F20B3" w:rsidP="008A5B08">
      <w:pPr>
        <w:pStyle w:val="ZUSTzmustartykuempunktem"/>
      </w:pPr>
      <w:r w:rsidRPr="007763D9">
        <w:rPr>
          <w:snapToGrid w:val="0"/>
          <w:szCs w:val="24"/>
        </w:rPr>
        <w:t xml:space="preserve">2. </w:t>
      </w:r>
      <w:r w:rsidRPr="007763D9">
        <w:t>Wniosek o przyznanie świadczenia zawiera:</w:t>
      </w:r>
    </w:p>
    <w:p w:rsidR="004F20B3" w:rsidRPr="007763D9" w:rsidRDefault="004F20B3" w:rsidP="008A5B08">
      <w:pPr>
        <w:pStyle w:val="ZPKTzmpktartykuempunktem"/>
      </w:pPr>
      <w:r w:rsidRPr="007763D9">
        <w:t>1)</w:t>
      </w:r>
      <w:r w:rsidRPr="007763D9">
        <w:tab/>
        <w:t>dane wnioskodawcy, w szczególności jego imię lub imiona, nazwisko, datę urodzenia, numer PESEL, jeżeli został nadany, adres zamieszkania oraz adres do korespondencji, jeżeli jest inny niż adres zamieszkania;</w:t>
      </w:r>
    </w:p>
    <w:p w:rsidR="004F20B3" w:rsidRPr="007763D9" w:rsidRDefault="004F20B3" w:rsidP="008A5B08">
      <w:pPr>
        <w:pStyle w:val="ZPKTzmpktartykuempunktem"/>
      </w:pPr>
      <w:r w:rsidRPr="007763D9">
        <w:t>2)</w:t>
      </w:r>
      <w:r w:rsidRPr="007763D9">
        <w:tab/>
        <w:t>datę osiągnięcia wieku, o którym mowa w art. 36a ust. 1 pkt 1 i 2;</w:t>
      </w:r>
    </w:p>
    <w:p w:rsidR="004F20B3" w:rsidRPr="007763D9" w:rsidRDefault="004F20B3" w:rsidP="008A5B08">
      <w:pPr>
        <w:pStyle w:val="ZPKTzmpktartykuempunktem"/>
      </w:pPr>
      <w:r w:rsidRPr="007763D9">
        <w:t>3)</w:t>
      </w:r>
      <w:r w:rsidRPr="007763D9">
        <w:tab/>
        <w:t>okres albo okresy pełnienia funkcji sołtysa;</w:t>
      </w:r>
    </w:p>
    <w:p w:rsidR="004F20B3" w:rsidRPr="007763D9" w:rsidRDefault="004F20B3" w:rsidP="008A5B08">
      <w:pPr>
        <w:pStyle w:val="ZPKTzmpktartykuempunktem"/>
      </w:pPr>
      <w:r w:rsidRPr="007763D9">
        <w:t>4)</w:t>
      </w:r>
      <w:r w:rsidRPr="007763D9">
        <w:tab/>
        <w:t>podpis wnioskodawcy.</w:t>
      </w:r>
    </w:p>
    <w:p w:rsidR="004F20B3" w:rsidRPr="007763D9" w:rsidRDefault="004F20B3" w:rsidP="008A5B08">
      <w:pPr>
        <w:pStyle w:val="ZUSTzmustartykuempunktem"/>
        <w:rPr>
          <w:snapToGrid w:val="0"/>
          <w:szCs w:val="24"/>
        </w:rPr>
      </w:pPr>
      <w:r w:rsidRPr="007763D9">
        <w:t xml:space="preserve">3. </w:t>
      </w:r>
      <w:r w:rsidRPr="007763D9">
        <w:rPr>
          <w:snapToGrid w:val="0"/>
          <w:szCs w:val="24"/>
        </w:rPr>
        <w:t xml:space="preserve">Jeżeli wójt nie dysponuje dokumentami w pełni potwierdzającymi fakt i okres albo okresy </w:t>
      </w:r>
      <w:r w:rsidRPr="007763D9">
        <w:t>pełnienia funkcji sołtysa, wzywa wnioskodawcę do ich udokumentowania</w:t>
      </w:r>
      <w:r w:rsidRPr="007763D9">
        <w:rPr>
          <w:snapToGrid w:val="0"/>
          <w:szCs w:val="24"/>
        </w:rPr>
        <w:t>.</w:t>
      </w:r>
    </w:p>
    <w:p w:rsidR="004F20B3" w:rsidRPr="007763D9" w:rsidRDefault="004F20B3" w:rsidP="008A5B08">
      <w:pPr>
        <w:pStyle w:val="ZUSTzmustartykuempunktem"/>
        <w:rPr>
          <w:rFonts w:eastAsia="Times New Roman" w:cs="Times New Roman"/>
          <w:szCs w:val="24"/>
        </w:rPr>
      </w:pPr>
      <w:r w:rsidRPr="007763D9">
        <w:t>4. W wypadku, o którym mowa w ust. 3, wnioskodawca nieposiadający dokumentów p</w:t>
      </w:r>
      <w:r w:rsidRPr="007763D9">
        <w:rPr>
          <w:rFonts w:eastAsia="Times New Roman" w:cs="Times New Roman"/>
          <w:szCs w:val="24"/>
        </w:rPr>
        <w:t>otwierdzających fakt i okres albo okresy pełnienia funkcji sołtysa może zamiast nich przedstawić pisemne oświadczenia 3 świadków, zgodnie z zasadami określonymi w ust. 5‒7.</w:t>
      </w:r>
    </w:p>
    <w:p w:rsidR="004F20B3" w:rsidRPr="007763D9" w:rsidRDefault="004F20B3" w:rsidP="008A5B08">
      <w:pPr>
        <w:pStyle w:val="ZUSTzmustartykuempunktem"/>
        <w:rPr>
          <w:rFonts w:eastAsia="Times New Roman" w:cs="Times New Roman"/>
          <w:szCs w:val="24"/>
        </w:rPr>
      </w:pPr>
      <w:r w:rsidRPr="007763D9">
        <w:t xml:space="preserve">5. </w:t>
      </w:r>
      <w:r w:rsidRPr="007763D9">
        <w:rPr>
          <w:rFonts w:eastAsia="Times New Roman" w:cs="Times New Roman"/>
          <w:szCs w:val="24"/>
        </w:rPr>
        <w:t>Świadkiem nie może być:</w:t>
      </w:r>
    </w:p>
    <w:p w:rsidR="004F20B3" w:rsidRPr="007763D9" w:rsidRDefault="004F20B3" w:rsidP="008A5B08">
      <w:pPr>
        <w:pStyle w:val="ZPKTzmpktartykuempunktem"/>
        <w:rPr>
          <w:rFonts w:eastAsia="Times New Roman"/>
        </w:rPr>
      </w:pPr>
      <w:r w:rsidRPr="007763D9">
        <w:rPr>
          <w:rFonts w:eastAsia="Times New Roman"/>
        </w:rPr>
        <w:lastRenderedPageBreak/>
        <w:t>1)</w:t>
      </w:r>
      <w:r w:rsidRPr="007763D9">
        <w:rPr>
          <w:rFonts w:eastAsia="Times New Roman"/>
        </w:rPr>
        <w:tab/>
        <w:t>małżonek wnioskodawcy, jego wstępny, zstępny, rodzeństwo ani powinowaty do drugiego stopnia;</w:t>
      </w:r>
    </w:p>
    <w:p w:rsidR="004F20B3" w:rsidRPr="007763D9" w:rsidRDefault="004F20B3" w:rsidP="008A5B08">
      <w:pPr>
        <w:pStyle w:val="ZPKTzmpktartykuempunktem"/>
        <w:rPr>
          <w:rFonts w:eastAsia="Times New Roman"/>
        </w:rPr>
      </w:pPr>
      <w:r w:rsidRPr="007763D9">
        <w:rPr>
          <w:rFonts w:eastAsia="Times New Roman"/>
        </w:rPr>
        <w:t>2)</w:t>
      </w:r>
      <w:r w:rsidRPr="007763D9">
        <w:rPr>
          <w:rFonts w:eastAsia="Times New Roman"/>
        </w:rPr>
        <w:tab/>
        <w:t>osoba pozostająca z wnioskodawcą w stosunku:</w:t>
      </w:r>
    </w:p>
    <w:p w:rsidR="004F20B3" w:rsidRPr="007763D9" w:rsidRDefault="004F20B3" w:rsidP="008A5B08">
      <w:pPr>
        <w:pStyle w:val="ZLITwPKTzmlitwpktartykuempunktem"/>
        <w:rPr>
          <w:rFonts w:eastAsia="Times New Roman"/>
        </w:rPr>
      </w:pPr>
      <w:r w:rsidRPr="007763D9">
        <w:rPr>
          <w:rFonts w:eastAsia="Times New Roman"/>
        </w:rPr>
        <w:t>a)</w:t>
      </w:r>
      <w:r w:rsidRPr="007763D9">
        <w:rPr>
          <w:rFonts w:eastAsia="Times New Roman"/>
        </w:rPr>
        <w:tab/>
        <w:t>przysposobienia, opieki lub kurateli,</w:t>
      </w:r>
    </w:p>
    <w:p w:rsidR="004F20B3" w:rsidRPr="007763D9" w:rsidRDefault="004F20B3" w:rsidP="008A5B08">
      <w:pPr>
        <w:pStyle w:val="ZLITwPKTzmlitwpktartykuempunktem"/>
        <w:rPr>
          <w:rFonts w:eastAsia="Times New Roman"/>
        </w:rPr>
      </w:pPr>
      <w:r w:rsidRPr="007763D9">
        <w:rPr>
          <w:rFonts w:eastAsia="Times New Roman"/>
        </w:rPr>
        <w:t>b)</w:t>
      </w:r>
      <w:r w:rsidRPr="007763D9">
        <w:rPr>
          <w:rFonts w:eastAsia="Times New Roman"/>
        </w:rPr>
        <w:tab/>
        <w:t>podrzędności służbowej;</w:t>
      </w:r>
    </w:p>
    <w:p w:rsidR="004F20B3" w:rsidRPr="007763D9" w:rsidRDefault="004F20B3" w:rsidP="008A5B08">
      <w:pPr>
        <w:pStyle w:val="ZPKTzmpktartykuempunktem"/>
        <w:rPr>
          <w:rFonts w:eastAsia="Times New Roman"/>
        </w:rPr>
      </w:pPr>
      <w:r w:rsidRPr="007763D9">
        <w:rPr>
          <w:rFonts w:eastAsia="Times New Roman"/>
        </w:rPr>
        <w:t>3)</w:t>
      </w:r>
      <w:r w:rsidRPr="007763D9">
        <w:rPr>
          <w:rFonts w:eastAsia="Times New Roman"/>
        </w:rPr>
        <w:tab/>
        <w:t>osoba skazana prawomocnym wyrokiem sądu za popełnione umyślnie przestępstwo ścigane z oskarżenia publicznego lub przestępstwo skarbowe.</w:t>
      </w:r>
    </w:p>
    <w:p w:rsidR="004F20B3" w:rsidRPr="007763D9" w:rsidRDefault="004F20B3" w:rsidP="008A5B08">
      <w:pPr>
        <w:pStyle w:val="ZUSTzmustartykuempunktem"/>
        <w:rPr>
          <w:rFonts w:eastAsia="Times New Roman"/>
        </w:rPr>
      </w:pPr>
      <w:r w:rsidRPr="007763D9">
        <w:rPr>
          <w:rFonts w:eastAsia="Times New Roman"/>
        </w:rPr>
        <w:t>6. Co najmniej jednym ze świadków powinna być osoba, która pełniła funkcje publiczne lub była zatrudniona w urzędzie gminy w okresie albo okresach pełnienia funkcji sołtysa przez wnioskodawcę.</w:t>
      </w:r>
    </w:p>
    <w:p w:rsidR="004F20B3" w:rsidRPr="007763D9" w:rsidRDefault="004F20B3" w:rsidP="008A5B08">
      <w:pPr>
        <w:pStyle w:val="ZUSTzmustartykuempunktem"/>
      </w:pPr>
      <w:r w:rsidRPr="007763D9">
        <w:t>7. Oświadczenie o fakcie i okresie albo okresach pełnienia przez wnioskodawcę funkcji sołtysa składa się pod rygorem odpowiedzialności karnej za składanie fałszywych oświadczeń. Składający oświadczenie jest obowiązany do zawarcia w nim klauzuli następującej treści: „Jestem świadomy odpowiedzialności karnej za złożenie fałszywego oświadczenia.”. Klauzula ta zastępuje pouczenie organu o odpowiedzialności karnej za składanie fałszywych oświadczeń.</w:t>
      </w:r>
    </w:p>
    <w:p w:rsidR="004F20B3" w:rsidRPr="007763D9" w:rsidRDefault="004F20B3" w:rsidP="008A5B08">
      <w:pPr>
        <w:pStyle w:val="ZUSTzmustartykuempunktem"/>
      </w:pPr>
      <w:r w:rsidRPr="007763D9">
        <w:t>8. Świadczenie, o którym mowa w art. 36a ust. 1, przyznaje się poczynając od miesiąca następującego po miesiącu, w którym został złożony wniosek.</w:t>
      </w:r>
    </w:p>
    <w:p w:rsidR="004F20B3" w:rsidRPr="007763D9" w:rsidRDefault="004F20B3" w:rsidP="008A5B08">
      <w:pPr>
        <w:pStyle w:val="ZUSTzmustartykuempunktem"/>
      </w:pPr>
      <w:r w:rsidRPr="007763D9">
        <w:t>9. Ostateczną decyzję o przyznaniu świadczenia, o którym mowa w art. 36a ust. 1, wójt przekazuje oddziałowi regionalnemu albo placówce terenowej Kasy Rolniczego Ubezpieczenia Społecznego obsługującej świadczeniobiorców zamieszkałych w gminie, której jednostką pomocniczą jest sołectwo wnioskodawcy.</w:t>
      </w:r>
    </w:p>
    <w:p w:rsidR="004F20B3" w:rsidRPr="007763D9" w:rsidRDefault="004F20B3" w:rsidP="008A5B08">
      <w:pPr>
        <w:pStyle w:val="ZUSTzmustartykuempunktem"/>
      </w:pPr>
      <w:r w:rsidRPr="007763D9">
        <w:t>10. W zakresie nieuregulowanym w niniejszej ustawie, do postępowania w sprawie świadczenia, o którym mowa w art. 36a ust. 1, stosuje się odpowiednio przepisy ustawy z dnia 14 czerwca 1960 r. ‒ Kodeks postępowania administracyjnego (Dz. U. z 2022 r. poz. 2000</w:t>
      </w:r>
      <w:r>
        <w:t xml:space="preserve"> i 2185</w:t>
      </w:r>
      <w:r w:rsidRPr="007763D9">
        <w:t>).”;</w:t>
      </w:r>
    </w:p>
    <w:p w:rsidR="004F20B3" w:rsidRPr="007763D9" w:rsidRDefault="004F20B3" w:rsidP="008A5B08">
      <w:pPr>
        <w:pStyle w:val="PKTpunkt"/>
      </w:pPr>
      <w:r w:rsidRPr="007763D9">
        <w:t>4)</w:t>
      </w:r>
      <w:r w:rsidRPr="007763D9">
        <w:tab/>
        <w:t>w art. 37a dotychczasową treść oznacza się jako ust. 1 i dodaje się ust. 2 w brzmieniu:</w:t>
      </w:r>
    </w:p>
    <w:p w:rsidR="004F20B3" w:rsidRPr="007763D9" w:rsidRDefault="004F20B3" w:rsidP="008A5B08">
      <w:pPr>
        <w:pStyle w:val="ZUSTzmustartykuempunktem"/>
      </w:pPr>
      <w:r w:rsidRPr="007763D9">
        <w:t>„2. W pracach rady gminy, z upoważnienia przewodniczącego organu wykonawczego jednostki pomocniczej, może uczestniczyć:</w:t>
      </w:r>
    </w:p>
    <w:p w:rsidR="004F20B3" w:rsidRPr="007763D9" w:rsidRDefault="004F20B3" w:rsidP="008A5B08">
      <w:pPr>
        <w:pStyle w:val="ZPKTzmpktartykuempunktem"/>
      </w:pPr>
      <w:r w:rsidRPr="007763D9">
        <w:t>1)</w:t>
      </w:r>
      <w:r w:rsidRPr="007763D9">
        <w:tab/>
        <w:t>członek zarządu albo członek rady dzielnicy (osiedla);</w:t>
      </w:r>
    </w:p>
    <w:p w:rsidR="004F20B3" w:rsidRPr="007763D9" w:rsidRDefault="004F20B3" w:rsidP="008A5B08">
      <w:pPr>
        <w:pStyle w:val="ZPKTzmpktartykuempunktem"/>
      </w:pPr>
      <w:r w:rsidRPr="007763D9">
        <w:t>2)</w:t>
      </w:r>
      <w:r w:rsidRPr="007763D9">
        <w:tab/>
        <w:t>członek rady sołeckiej.”;</w:t>
      </w:r>
    </w:p>
    <w:p w:rsidR="004F20B3" w:rsidRPr="007763D9" w:rsidRDefault="004F20B3" w:rsidP="008A5B08">
      <w:pPr>
        <w:pStyle w:val="PKTpunkt"/>
      </w:pPr>
      <w:r w:rsidRPr="007763D9">
        <w:t>5)</w:t>
      </w:r>
      <w:r w:rsidRPr="007763D9">
        <w:tab/>
        <w:t>w art. 37b w ust. 1 wyrazy „może ustanowić” zastępuje się wyrazem „ustanawia”, a wyraz „oraz” zastępuje się wyrazem „lub”;</w:t>
      </w:r>
    </w:p>
    <w:p w:rsidR="004F20B3" w:rsidRPr="007763D9" w:rsidRDefault="004F20B3" w:rsidP="008A5B08">
      <w:pPr>
        <w:pStyle w:val="PKTpunkt"/>
      </w:pPr>
      <w:r w:rsidRPr="007763D9">
        <w:lastRenderedPageBreak/>
        <w:t>6)</w:t>
      </w:r>
      <w:r w:rsidRPr="007763D9">
        <w:tab/>
        <w:t>w art. 45 dodaje się ust. 3 w brzmieniu:</w:t>
      </w:r>
    </w:p>
    <w:p w:rsidR="004F20B3" w:rsidRPr="007763D9" w:rsidRDefault="004F20B3" w:rsidP="008A5B08">
      <w:pPr>
        <w:pStyle w:val="ZUSTzmustartykuempunktem"/>
      </w:pPr>
      <w:r w:rsidRPr="007763D9">
        <w:t>„3. Jeżeli darczyńca albo spadkodawca zastrzegł przeznaczenie przedmiotu darowizny, spadku albo zapisu na rzecz jednostki pomocniczej gminy, gmina:</w:t>
      </w:r>
    </w:p>
    <w:p w:rsidR="004F20B3" w:rsidRPr="007763D9" w:rsidRDefault="004F20B3" w:rsidP="008A5B08">
      <w:pPr>
        <w:pStyle w:val="ZPKTzmpktartykuempunktem"/>
        <w:rPr>
          <w:bCs w:val="0"/>
        </w:rPr>
      </w:pPr>
      <w:r w:rsidRPr="007763D9">
        <w:t>1)</w:t>
      </w:r>
      <w:r w:rsidRPr="007763D9">
        <w:tab/>
        <w:t>umożliwia tej jednostce pomocniczej korzystanie oraz rozporządzanie dochodami z rzeczy będących przedmiotem darowizny, spadku albo zapisu;</w:t>
      </w:r>
    </w:p>
    <w:p w:rsidR="004F20B3" w:rsidRPr="007763D9" w:rsidRDefault="004F20B3" w:rsidP="008A5B08">
      <w:pPr>
        <w:pStyle w:val="ZPKTzmpktartykuempunktem"/>
      </w:pPr>
      <w:r w:rsidRPr="007763D9">
        <w:t>2)</w:t>
      </w:r>
      <w:r w:rsidRPr="007763D9">
        <w:tab/>
        <w:t>przekazuje będące przedmiotem darowizny, spadku albo zapisu środki pieniężne na subkonto tej jednostki pomocniczej.”.</w:t>
      </w:r>
    </w:p>
    <w:p w:rsidR="004F20B3" w:rsidRPr="007763D9" w:rsidRDefault="004F20B3" w:rsidP="008A5B08">
      <w:pPr>
        <w:pStyle w:val="ARTartustawynprozporzdzenia"/>
        <w:rPr>
          <w:rFonts w:ascii="Times New Roman" w:eastAsia="Times New Roman" w:hAnsi="Times New Roman"/>
        </w:rPr>
      </w:pPr>
      <w:r w:rsidRPr="007763D9">
        <w:rPr>
          <w:rStyle w:val="Ppogrubienie"/>
        </w:rPr>
        <w:t>Art. 2.</w:t>
      </w:r>
      <w:r w:rsidRPr="007763D9">
        <w:t xml:space="preserve"> W ustawie z dnia z dnia 24 kwietnia 2003 r. o działalności pożytku publicznego i o wolontariacie (</w:t>
      </w:r>
      <w:r w:rsidRPr="007763D9">
        <w:rPr>
          <w:rFonts w:ascii="Times New Roman" w:eastAsia="Times New Roman" w:hAnsi="Times New Roman"/>
        </w:rPr>
        <w:t>Dz. U. z 202</w:t>
      </w:r>
      <w:r>
        <w:rPr>
          <w:rFonts w:ascii="Times New Roman" w:eastAsia="Times New Roman" w:hAnsi="Times New Roman"/>
        </w:rPr>
        <w:t>3</w:t>
      </w:r>
      <w:r w:rsidRPr="007763D9">
        <w:rPr>
          <w:rFonts w:ascii="Times New Roman" w:eastAsia="Times New Roman" w:hAnsi="Times New Roman"/>
        </w:rPr>
        <w:t xml:space="preserve"> r. poz.</w:t>
      </w:r>
      <w:r>
        <w:rPr>
          <w:rFonts w:ascii="Times New Roman" w:eastAsia="Times New Roman" w:hAnsi="Times New Roman"/>
        </w:rPr>
        <w:t xml:space="preserve"> 571</w:t>
      </w:r>
      <w:r w:rsidRPr="007763D9">
        <w:rPr>
          <w:rFonts w:ascii="Times New Roman" w:eastAsia="Times New Roman" w:hAnsi="Times New Roman"/>
        </w:rPr>
        <w:t>) w art. 19b w ust. 1 wprowadzenie do wyliczenia otrzymuje brzmienie:</w:t>
      </w:r>
    </w:p>
    <w:p w:rsidR="004F20B3" w:rsidRPr="007763D9" w:rsidRDefault="004F20B3" w:rsidP="00666284">
      <w:pPr>
        <w:pStyle w:val="ZFRAGzmfragmentunpzdaniaartykuempunktem"/>
      </w:pPr>
      <w:r w:rsidRPr="007763D9">
        <w:t xml:space="preserve">„W ramach inicjatywy lokalnej mieszkańcy jednostki samorządu terytorialnego </w:t>
      </w:r>
      <w:r>
        <w:t>mogą</w:t>
      </w:r>
      <w:r>
        <w:br/>
      </w:r>
      <w:r w:rsidRPr="007763D9">
        <w:t>– bezpośrednio albo za pośrednictwem jednostek pomocniczych gmin, organizacji pozarządowych lub podmiotów wymienionych w art. 3 ust. 3 – złożyć wniosek o realizację zadania publicznego przez jednostkę samorządu terytorialnego, na terenie której mają miejsce zamieszkania lub siedzibę, w zakresie:”.</w:t>
      </w:r>
    </w:p>
    <w:p w:rsidR="004F20B3" w:rsidRPr="007763D9" w:rsidRDefault="004F20B3" w:rsidP="008A5B08">
      <w:pPr>
        <w:pStyle w:val="ARTartustawynprozporzdzenia"/>
      </w:pPr>
      <w:r w:rsidRPr="007763D9">
        <w:rPr>
          <w:rStyle w:val="Ppogrubienie"/>
        </w:rPr>
        <w:t>Art. 3.</w:t>
      </w:r>
      <w:r w:rsidRPr="007763D9">
        <w:t xml:space="preserve"> Ustawa wchodzi w życie po upływie 14 dni od dnia ogłoszenia, z wyjątkiem:</w:t>
      </w:r>
    </w:p>
    <w:p w:rsidR="004F20B3" w:rsidRPr="007763D9" w:rsidRDefault="004F20B3" w:rsidP="008A5B08">
      <w:pPr>
        <w:pStyle w:val="PKTpunkt"/>
      </w:pPr>
      <w:r w:rsidRPr="007763D9">
        <w:t>1)</w:t>
      </w:r>
      <w:r w:rsidRPr="007763D9">
        <w:tab/>
        <w:t>art. 1 pkt 1, pkt 2 lit. b tiret drugie, pkt 5 i 6, które wchodzą w życie z dniem 1 stycznia 2024 r.;</w:t>
      </w:r>
    </w:p>
    <w:p w:rsidR="004F20B3" w:rsidRPr="007763D9" w:rsidRDefault="004F20B3" w:rsidP="008A5B08">
      <w:pPr>
        <w:pStyle w:val="PKTpunkt"/>
      </w:pPr>
      <w:r w:rsidRPr="007763D9">
        <w:t>2)</w:t>
      </w:r>
      <w:r w:rsidRPr="007763D9">
        <w:tab/>
        <w:t>art. 1 pkt 2 lit. b tiret pierwsze, któr</w:t>
      </w:r>
      <w:r>
        <w:t>e</w:t>
      </w:r>
      <w:r w:rsidRPr="007763D9">
        <w:t xml:space="preserve"> wchodzi w życie po upływie sześciu miesięcy od dnia ogłoszenia;</w:t>
      </w:r>
    </w:p>
    <w:p w:rsidR="004F20B3" w:rsidRPr="007763D9" w:rsidRDefault="004F20B3" w:rsidP="008A5B08">
      <w:pPr>
        <w:pStyle w:val="PKTpunkt"/>
      </w:pPr>
      <w:r w:rsidRPr="007763D9">
        <w:t>3)</w:t>
      </w:r>
      <w:r w:rsidRPr="007763D9">
        <w:tab/>
        <w:t>art. 1 pkt 3, który wchodzi w życie z pierwszym dniem drugiego miesiąca następującego po miesiącu ogłoszenia.</w:t>
      </w:r>
    </w:p>
    <w:p w:rsidR="001C6A72" w:rsidRDefault="001C6A72" w:rsidP="001D40DB">
      <w:pPr>
        <w:pStyle w:val="OZNRODZAKTUtznustawalubrozporzdzenieiorganwydajcy"/>
      </w:pPr>
      <w:bookmarkStart w:id="0" w:name="_GoBack"/>
      <w:bookmarkEnd w:id="0"/>
    </w:p>
    <w:sectPr w:rsidR="001C6A72" w:rsidSect="004F20B3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5AA" w:rsidRDefault="005145AA">
      <w:r>
        <w:separator/>
      </w:r>
    </w:p>
  </w:endnote>
  <w:endnote w:type="continuationSeparator" w:id="0">
    <w:p w:rsidR="005145AA" w:rsidRDefault="0051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5AA" w:rsidRDefault="005145AA">
      <w:r>
        <w:separator/>
      </w:r>
    </w:p>
  </w:footnote>
  <w:footnote w:type="continuationSeparator" w:id="0">
    <w:p w:rsidR="005145AA" w:rsidRDefault="00514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6608B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40D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0E53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0DE0"/>
    <w:rsid w:val="00125A9C"/>
    <w:rsid w:val="00134CA0"/>
    <w:rsid w:val="0014026F"/>
    <w:rsid w:val="00153A3B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49FB"/>
    <w:rsid w:val="001A5BEF"/>
    <w:rsid w:val="001A7F15"/>
    <w:rsid w:val="001B342E"/>
    <w:rsid w:val="001C1832"/>
    <w:rsid w:val="001C188C"/>
    <w:rsid w:val="001C6A72"/>
    <w:rsid w:val="001D1783"/>
    <w:rsid w:val="001D40DB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2D5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262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0B3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45AA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08B0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E6696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68FD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54F0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4FC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D6099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104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C7B1A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46B56E-5B21-4FE2-9D10-81C587C1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54F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28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6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120DE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20DE0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20DE0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20DE0"/>
    <w:rPr>
      <w:i/>
    </w:rPr>
  </w:style>
  <w:style w:type="character" w:styleId="Uwydatnienie">
    <w:name w:val="Emphasis"/>
    <w:basedOn w:val="Domylnaczcionkaakapitu"/>
    <w:uiPriority w:val="20"/>
    <w:qFormat/>
    <w:rsid w:val="004F20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22</TotalTime>
  <Pages>4</Pages>
  <Words>1033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7223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12</cp:revision>
  <cp:lastPrinted>2023-03-31T09:23:00Z</cp:lastPrinted>
  <dcterms:created xsi:type="dcterms:W3CDTF">2023-01-13T08:27:00Z</dcterms:created>
  <dcterms:modified xsi:type="dcterms:W3CDTF">2023-04-06T08:19:00Z</dcterms:modified>
</cp:coreProperties>
</file>