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92AF41" w14:textId="77777777" w:rsidR="0088440A" w:rsidRPr="005B0EA3" w:rsidRDefault="0088440A" w:rsidP="00306541">
      <w:pPr>
        <w:pStyle w:val="Teksttreci0"/>
        <w:shd w:val="clear" w:color="auto" w:fill="auto"/>
        <w:spacing w:after="240" w:line="360" w:lineRule="auto"/>
        <w:ind w:left="23" w:right="23" w:firstLine="0"/>
        <w:jc w:val="center"/>
        <w:rPr>
          <w:rStyle w:val="Teksttreci"/>
          <w:color w:val="000000"/>
          <w:sz w:val="24"/>
          <w:szCs w:val="24"/>
        </w:rPr>
      </w:pPr>
      <w:bookmarkStart w:id="0" w:name="_GoBack"/>
      <w:bookmarkEnd w:id="0"/>
      <w:r w:rsidRPr="005B0EA3">
        <w:rPr>
          <w:rStyle w:val="Teksttreci"/>
          <w:color w:val="000000"/>
          <w:sz w:val="24"/>
          <w:szCs w:val="24"/>
        </w:rPr>
        <w:t>UZASADNIENIE</w:t>
      </w:r>
    </w:p>
    <w:p w14:paraId="1659FA93" w14:textId="77777777" w:rsidR="005B2812" w:rsidRPr="005B0EA3" w:rsidRDefault="005B2812" w:rsidP="00E914AF">
      <w:pPr>
        <w:pStyle w:val="Teksttreci0"/>
        <w:shd w:val="clear" w:color="auto" w:fill="auto"/>
        <w:spacing w:line="360" w:lineRule="auto"/>
        <w:ind w:left="20" w:right="20" w:firstLine="700"/>
        <w:rPr>
          <w:sz w:val="24"/>
          <w:szCs w:val="24"/>
        </w:rPr>
      </w:pPr>
      <w:r w:rsidRPr="005B0EA3">
        <w:rPr>
          <w:rStyle w:val="Teksttreci"/>
          <w:color w:val="000000"/>
          <w:sz w:val="24"/>
          <w:szCs w:val="24"/>
        </w:rPr>
        <w:t xml:space="preserve">Wsparcie osób z niepełnosprawnościami i ich rodzin stanowi jeden z priorytetów działań </w:t>
      </w:r>
      <w:r w:rsidR="00B4337E" w:rsidRPr="005B0EA3">
        <w:rPr>
          <w:rStyle w:val="Teksttreci"/>
          <w:color w:val="000000"/>
          <w:sz w:val="24"/>
          <w:szCs w:val="24"/>
        </w:rPr>
        <w:t>R</w:t>
      </w:r>
      <w:r w:rsidRPr="005B0EA3">
        <w:rPr>
          <w:rStyle w:val="Teksttreci"/>
          <w:color w:val="000000"/>
          <w:sz w:val="24"/>
          <w:szCs w:val="24"/>
        </w:rPr>
        <w:t>ządu, który dokonał znaczącej zmiany dotychczasowej polityki w tym zakresie. Budowa i zapewnienie funkcjonowania odpowiedniego systemu wsparcia jest zadaniem trudnym, wymagającym odpowiednich nakładów i struktur. Niemniej konieczność jego zapewnienia nie ulega wątpliwości. System wsparcia powinien mieć na celu pomoc osobom, które jej najbardziej wymagają</w:t>
      </w:r>
      <w:r w:rsidR="00B4337E" w:rsidRPr="005B0EA3">
        <w:rPr>
          <w:rStyle w:val="Teksttreci"/>
          <w:color w:val="000000"/>
          <w:sz w:val="24"/>
          <w:szCs w:val="24"/>
        </w:rPr>
        <w:t>,</w:t>
      </w:r>
      <w:r w:rsidRPr="005B0EA3">
        <w:rPr>
          <w:rStyle w:val="Teksttreci"/>
          <w:color w:val="000000"/>
          <w:sz w:val="24"/>
          <w:szCs w:val="24"/>
        </w:rPr>
        <w:t xml:space="preserve"> ze względu na ich indywidualną sytuację. System wsparcia osób niepełnosprawnych i ich rodzin oparty jest na rozwiązaniach szczególnych i preferencyjnych. Takie założenie ma na celu zapewnienie możliwości rekompensaty pojawiających się dodatkowych ograniczeń, które wynikają z przyczyn niepełnosprawności lub niepełnosprawność może je pogłębiać. Realizacja wsparcia osób niepełnosprawnych i ich rodzin powinna przede wszystkim pozwolić przezwyciężyć, a nie kompensować sam fakt niepełnosprawności.</w:t>
      </w:r>
    </w:p>
    <w:p w14:paraId="14EEA875" w14:textId="77777777" w:rsidR="00E914AF" w:rsidRPr="005B0EA3" w:rsidRDefault="005B2812" w:rsidP="00E914AF">
      <w:pPr>
        <w:pStyle w:val="Teksttreci0"/>
        <w:shd w:val="clear" w:color="auto" w:fill="auto"/>
        <w:spacing w:line="360" w:lineRule="auto"/>
        <w:ind w:left="20" w:right="20" w:firstLine="700"/>
        <w:rPr>
          <w:rStyle w:val="Teksttreci"/>
          <w:color w:val="000000"/>
          <w:sz w:val="24"/>
          <w:szCs w:val="24"/>
        </w:rPr>
      </w:pPr>
      <w:r w:rsidRPr="005B0EA3">
        <w:rPr>
          <w:rStyle w:val="Teksttreci"/>
          <w:color w:val="000000"/>
          <w:sz w:val="24"/>
          <w:szCs w:val="24"/>
        </w:rPr>
        <w:t xml:space="preserve">W polskim systemie prawnym istnieje podział na wsparcie kierowane wprost do indywidualnych osób niepełnosprawnych oraz do ich rodzin. Osoby niepełnosprawne mogą korzystać m.in. z instrumentów określonych w ustawie z </w:t>
      </w:r>
      <w:r w:rsidR="00580B87" w:rsidRPr="005B0EA3">
        <w:rPr>
          <w:rStyle w:val="Teksttreci"/>
          <w:color w:val="000000"/>
          <w:sz w:val="24"/>
          <w:szCs w:val="24"/>
        </w:rPr>
        <w:t xml:space="preserve">dnia </w:t>
      </w:r>
      <w:r w:rsidRPr="005B0EA3">
        <w:rPr>
          <w:rStyle w:val="Teksttreci"/>
          <w:color w:val="000000"/>
          <w:sz w:val="24"/>
          <w:szCs w:val="24"/>
        </w:rPr>
        <w:t>27 sierpnia 1997 r.</w:t>
      </w:r>
      <w:r w:rsidR="00E914AF" w:rsidRPr="005B0EA3">
        <w:rPr>
          <w:sz w:val="24"/>
          <w:szCs w:val="24"/>
        </w:rPr>
        <w:t xml:space="preserve"> </w:t>
      </w:r>
      <w:r w:rsidR="00E914AF" w:rsidRPr="005B0EA3">
        <w:rPr>
          <w:rStyle w:val="Teksttreci"/>
          <w:color w:val="000000"/>
          <w:sz w:val="24"/>
          <w:szCs w:val="24"/>
        </w:rPr>
        <w:t xml:space="preserve">o </w:t>
      </w:r>
      <w:r w:rsidRPr="005B0EA3">
        <w:rPr>
          <w:rStyle w:val="Teksttreci"/>
          <w:color w:val="000000"/>
          <w:sz w:val="24"/>
          <w:szCs w:val="24"/>
        </w:rPr>
        <w:t>rehabilitacji zawodowej i społecznej oraz zatrudnianiu osób niepełnosprawnych</w:t>
      </w:r>
      <w:r w:rsidR="00580B87" w:rsidRPr="005B0EA3">
        <w:rPr>
          <w:rStyle w:val="Teksttreci"/>
          <w:color w:val="000000"/>
          <w:sz w:val="24"/>
          <w:szCs w:val="24"/>
        </w:rPr>
        <w:t xml:space="preserve"> (Dz. U. z 2023 r. poz. 100, z późn. zm.)</w:t>
      </w:r>
      <w:r w:rsidRPr="005B0EA3">
        <w:rPr>
          <w:rStyle w:val="Teksttreci"/>
          <w:color w:val="000000"/>
          <w:sz w:val="24"/>
          <w:szCs w:val="24"/>
        </w:rPr>
        <w:t>. Odrębny system wynika z przepisów ustawy z dnia 28 listopada 2003 r. o</w:t>
      </w:r>
      <w:r w:rsidR="00580B87" w:rsidRPr="005B0EA3">
        <w:rPr>
          <w:rStyle w:val="Teksttreci"/>
          <w:color w:val="000000"/>
          <w:sz w:val="24"/>
          <w:szCs w:val="24"/>
        </w:rPr>
        <w:t xml:space="preserve"> </w:t>
      </w:r>
      <w:r w:rsidRPr="005B0EA3">
        <w:rPr>
          <w:rStyle w:val="Teksttreci"/>
          <w:color w:val="000000"/>
          <w:sz w:val="24"/>
          <w:szCs w:val="24"/>
        </w:rPr>
        <w:t>świadczeniach rodzinnych (Dz. U. z 202</w:t>
      </w:r>
      <w:r w:rsidR="00580B87" w:rsidRPr="005B0EA3">
        <w:rPr>
          <w:rStyle w:val="Teksttreci"/>
          <w:color w:val="000000"/>
          <w:sz w:val="24"/>
          <w:szCs w:val="24"/>
        </w:rPr>
        <w:t>3</w:t>
      </w:r>
      <w:r w:rsidRPr="005B0EA3">
        <w:rPr>
          <w:rStyle w:val="Teksttreci"/>
          <w:color w:val="000000"/>
          <w:sz w:val="24"/>
          <w:szCs w:val="24"/>
        </w:rPr>
        <w:t xml:space="preserve"> r. 390), zwanej dalej „ustawą</w:t>
      </w:r>
      <w:r w:rsidR="00E914AF" w:rsidRPr="005B0EA3">
        <w:rPr>
          <w:sz w:val="24"/>
          <w:szCs w:val="24"/>
        </w:rPr>
        <w:t xml:space="preserve"> </w:t>
      </w:r>
      <w:r w:rsidRPr="005B0EA3">
        <w:rPr>
          <w:rStyle w:val="Teksttreci"/>
          <w:color w:val="000000"/>
          <w:sz w:val="24"/>
          <w:szCs w:val="24"/>
        </w:rPr>
        <w:t>o</w:t>
      </w:r>
      <w:r w:rsidR="00E914AF" w:rsidRPr="005B0EA3">
        <w:rPr>
          <w:rStyle w:val="Teksttreci"/>
          <w:color w:val="000000"/>
          <w:sz w:val="24"/>
          <w:szCs w:val="24"/>
        </w:rPr>
        <w:t xml:space="preserve"> </w:t>
      </w:r>
      <w:r w:rsidRPr="005B0EA3">
        <w:rPr>
          <w:rStyle w:val="Teksttreci"/>
          <w:color w:val="000000"/>
          <w:sz w:val="24"/>
          <w:szCs w:val="24"/>
        </w:rPr>
        <w:t>świadczeniach rodzinnych”. Rozwiązania określone w tej ustawie skierowane są m.in. do rodzin i opiekunów osób z niepełnosprawnościami. Podstawowym instrumentem wspierającym rodziny i opiekunów osób z niepełnosprawnościami są świadczenia opiekuńcze</w:t>
      </w:r>
      <w:r w:rsidR="00580B87" w:rsidRPr="005B0EA3">
        <w:rPr>
          <w:rStyle w:val="Teksttreci"/>
          <w:color w:val="000000"/>
          <w:sz w:val="24"/>
          <w:szCs w:val="24"/>
        </w:rPr>
        <w:t>,</w:t>
      </w:r>
      <w:r w:rsidRPr="005B0EA3">
        <w:rPr>
          <w:rStyle w:val="Teksttreci"/>
          <w:color w:val="000000"/>
          <w:sz w:val="24"/>
          <w:szCs w:val="24"/>
        </w:rPr>
        <w:t xml:space="preserve"> tj. świadczenie pielęgnacyjne oraz specjalny zasiłek opiekuńczy </w:t>
      </w:r>
      <w:r w:rsidR="00E914AF" w:rsidRPr="005B0EA3">
        <w:rPr>
          <w:rStyle w:val="Teksttreci"/>
          <w:color w:val="000000"/>
          <w:sz w:val="24"/>
          <w:szCs w:val="24"/>
        </w:rPr>
        <w:t>–</w:t>
      </w:r>
      <w:r w:rsidRPr="005B0EA3">
        <w:rPr>
          <w:rStyle w:val="Teksttreci"/>
          <w:color w:val="000000"/>
          <w:sz w:val="24"/>
          <w:szCs w:val="24"/>
        </w:rPr>
        <w:t xml:space="preserve"> adresowane do osób sprawujących opiekę nad niepełnosprawnym członkiem rodziny (nie można pobierać obu świadczeń łącznie). </w:t>
      </w:r>
    </w:p>
    <w:p w14:paraId="22C14152" w14:textId="77777777" w:rsidR="005B2812" w:rsidRPr="005B0EA3" w:rsidRDefault="005B2812" w:rsidP="00E914AF">
      <w:pPr>
        <w:pStyle w:val="Teksttreci0"/>
        <w:shd w:val="clear" w:color="auto" w:fill="auto"/>
        <w:spacing w:line="360" w:lineRule="auto"/>
        <w:ind w:left="20" w:right="20" w:firstLine="700"/>
        <w:rPr>
          <w:sz w:val="24"/>
          <w:szCs w:val="24"/>
        </w:rPr>
      </w:pPr>
      <w:r w:rsidRPr="005B0EA3">
        <w:rPr>
          <w:rStyle w:val="Teksttreci"/>
          <w:color w:val="000000"/>
          <w:sz w:val="24"/>
          <w:szCs w:val="24"/>
        </w:rPr>
        <w:t xml:space="preserve">Świadczenie pielęgnacyjne </w:t>
      </w:r>
      <w:r w:rsidR="00E914AF" w:rsidRPr="005B0EA3">
        <w:rPr>
          <w:rStyle w:val="Teksttreci"/>
          <w:color w:val="000000"/>
          <w:sz w:val="24"/>
          <w:szCs w:val="24"/>
        </w:rPr>
        <w:t>–</w:t>
      </w:r>
      <w:r w:rsidRPr="005B0EA3">
        <w:rPr>
          <w:rStyle w:val="Teksttreci"/>
          <w:color w:val="000000"/>
          <w:sz w:val="24"/>
          <w:szCs w:val="24"/>
        </w:rPr>
        <w:t xml:space="preserve"> w wysokości 2458 zł miesięcznie niezależnie od osiąganego dochodu, przysługuje matce albo ojcu, opiekunowi faktycznemu dziecka, osobie będącej rodziną zastępczą spokrewnioną oraz innym osobom, na których ciąży obowiązek alimentacyjny, z tytułu rezygnacji z zatrudnienia lub innej pracy zarobkowej, którzy sprawują opiekę nad niepełnosprawnym dzieckiem, jeżeli niepełnosprawność dziecka powstała nie później niż do ukończenia 18. roku życia lub w trakcie nauki w szkole lub w szkole wyższej, jednak nie później niż do ukończenia 25. roku życia. Prawo do tego świadczenia przyznawane jest na okres ważności orzeczenia o niepełnosprawności lub stopniu niepełnosprawności.</w:t>
      </w:r>
    </w:p>
    <w:p w14:paraId="6AF3BA72" w14:textId="77777777" w:rsidR="005B2812" w:rsidRPr="005B0EA3" w:rsidRDefault="005B2812" w:rsidP="00E914AF">
      <w:pPr>
        <w:pStyle w:val="Teksttreci0"/>
        <w:shd w:val="clear" w:color="auto" w:fill="auto"/>
        <w:spacing w:line="360" w:lineRule="auto"/>
        <w:ind w:left="20" w:firstLine="700"/>
        <w:rPr>
          <w:sz w:val="24"/>
          <w:szCs w:val="24"/>
        </w:rPr>
      </w:pPr>
      <w:r w:rsidRPr="005B0EA3">
        <w:rPr>
          <w:rStyle w:val="Teksttreci"/>
          <w:color w:val="000000"/>
          <w:sz w:val="24"/>
          <w:szCs w:val="24"/>
        </w:rPr>
        <w:t xml:space="preserve">Specjalny zasiłek opiekuńczy </w:t>
      </w:r>
      <w:r w:rsidR="00E914AF" w:rsidRPr="005B0EA3">
        <w:rPr>
          <w:rStyle w:val="Teksttreci"/>
          <w:color w:val="000000"/>
          <w:sz w:val="24"/>
          <w:szCs w:val="24"/>
        </w:rPr>
        <w:t>–</w:t>
      </w:r>
      <w:r w:rsidRPr="005B0EA3">
        <w:rPr>
          <w:rStyle w:val="Teksttreci"/>
          <w:color w:val="000000"/>
          <w:sz w:val="24"/>
          <w:szCs w:val="24"/>
        </w:rPr>
        <w:t xml:space="preserve"> w wysokości 620 zł miesięcznie przysługuje osobom niepodejmującym lub rezygnującym z zatrudnienia lub innej pracy zarobkowej w celu sprawowania opieki nad niepełnosprawnym członkiem rodziny bez względu na wiek powstania niepełnosprawności. W praktyce, specjalny zasiłek opiekuńczy przysługuje osobom, które nie spełniają warunków otrzymywania świadczenia pielęgnacyjnego, tj. przede wszystkim ww. warunku daty powstania w dzieciństwie niepełnosprawności osoby wymagającej opieki. Specjalny zasiłek </w:t>
      </w:r>
      <w:r w:rsidRPr="005B0EA3">
        <w:rPr>
          <w:rStyle w:val="Teksttreci"/>
          <w:color w:val="000000"/>
          <w:sz w:val="24"/>
          <w:szCs w:val="24"/>
        </w:rPr>
        <w:lastRenderedPageBreak/>
        <w:t>opiekuńczy przysługuje po spełnieniu kryterium dochodowego, które wynosi 764 zł miesięcznie w przeliczeniu na osobę w rodzinie osoby sprawującej opiekę i osoby wymagającej opieki. Prawo do tego świadczenia ustala się co do zasady na okres zasiłkowy trwający od 1 listopada do 30 października roku kolejnego.</w:t>
      </w:r>
    </w:p>
    <w:p w14:paraId="23448CD5" w14:textId="77777777" w:rsidR="00E914AF" w:rsidRPr="005B0EA3" w:rsidRDefault="00E914AF" w:rsidP="00E914AF">
      <w:pPr>
        <w:rPr>
          <w:rStyle w:val="Nagwek10"/>
          <w:b/>
          <w:sz w:val="24"/>
          <w:szCs w:val="24"/>
        </w:rPr>
      </w:pPr>
    </w:p>
    <w:p w14:paraId="17DB8858" w14:textId="77777777" w:rsidR="005B2812" w:rsidRPr="005B0EA3" w:rsidRDefault="005B2812" w:rsidP="00E914AF">
      <w:pPr>
        <w:rPr>
          <w:rFonts w:ascii="Times New Roman" w:hAnsi="Times New Roman" w:cs="Times New Roman"/>
        </w:rPr>
      </w:pPr>
      <w:r w:rsidRPr="005B0EA3">
        <w:rPr>
          <w:rStyle w:val="Nagwek10"/>
          <w:b/>
          <w:sz w:val="24"/>
          <w:szCs w:val="24"/>
        </w:rPr>
        <w:t>Cel wprowadzenia regulacji</w:t>
      </w:r>
    </w:p>
    <w:p w14:paraId="5C0A5DF3" w14:textId="77777777" w:rsidR="00E914AF" w:rsidRPr="005B0EA3" w:rsidRDefault="00E914AF" w:rsidP="0088440A">
      <w:pPr>
        <w:pStyle w:val="Teksttreci0"/>
        <w:shd w:val="clear" w:color="auto" w:fill="auto"/>
        <w:spacing w:line="360" w:lineRule="auto"/>
        <w:ind w:left="20" w:firstLine="0"/>
        <w:rPr>
          <w:rStyle w:val="Teksttreci"/>
          <w:color w:val="000000"/>
          <w:sz w:val="24"/>
          <w:szCs w:val="24"/>
        </w:rPr>
      </w:pPr>
    </w:p>
    <w:p w14:paraId="14C32625" w14:textId="77777777" w:rsidR="005B2812" w:rsidRPr="005B0EA3" w:rsidRDefault="005B2812" w:rsidP="00E914AF">
      <w:pPr>
        <w:pStyle w:val="Teksttreci0"/>
        <w:shd w:val="clear" w:color="auto" w:fill="auto"/>
        <w:spacing w:line="360" w:lineRule="auto"/>
        <w:ind w:left="20" w:firstLine="0"/>
        <w:rPr>
          <w:sz w:val="24"/>
          <w:szCs w:val="24"/>
        </w:rPr>
      </w:pPr>
      <w:r w:rsidRPr="005B0EA3">
        <w:rPr>
          <w:rStyle w:val="Teksttreci"/>
          <w:color w:val="000000"/>
          <w:sz w:val="24"/>
          <w:szCs w:val="24"/>
        </w:rPr>
        <w:t>Projektowana ustawa wprowadza do systemu prawnego nowy rodzaj świadczenia</w:t>
      </w:r>
      <w:r w:rsidR="00E914AF" w:rsidRPr="005B0EA3">
        <w:rPr>
          <w:sz w:val="24"/>
          <w:szCs w:val="24"/>
        </w:rPr>
        <w:t xml:space="preserve"> – </w:t>
      </w:r>
      <w:r w:rsidRPr="005B0EA3">
        <w:rPr>
          <w:rStyle w:val="Teksttreci"/>
          <w:color w:val="000000"/>
          <w:sz w:val="24"/>
          <w:szCs w:val="24"/>
        </w:rPr>
        <w:t>świadczenie wspierające. Ustawa określa warunki nabywania prawa do świadczenia mającego na celu wsparcie osób z niepełnosprawnościami, które mają największe trudności w samodzielnym funkcjonowaniu, zwanego dalej „świadczeniem wspierającym”, oraz zasady przyznawania i wypłacania tego świadczenia.</w:t>
      </w:r>
    </w:p>
    <w:p w14:paraId="1D9B1E61" w14:textId="77777777" w:rsidR="005B2812" w:rsidRPr="005B0EA3" w:rsidRDefault="005B2812" w:rsidP="00E914AF">
      <w:pPr>
        <w:pStyle w:val="Teksttreci0"/>
        <w:shd w:val="clear" w:color="auto" w:fill="auto"/>
        <w:spacing w:line="360" w:lineRule="auto"/>
        <w:ind w:left="20" w:firstLine="700"/>
        <w:rPr>
          <w:sz w:val="24"/>
          <w:szCs w:val="24"/>
        </w:rPr>
      </w:pPr>
      <w:r w:rsidRPr="005B0EA3">
        <w:rPr>
          <w:rStyle w:val="Teksttreci"/>
          <w:color w:val="000000"/>
          <w:sz w:val="24"/>
          <w:szCs w:val="24"/>
        </w:rPr>
        <w:t>Celem świadczenia wspierającego jest udzielenie osobom z największymi trudnościami w samodzielnym funkcjonowaniu pomocy służącej częściowemu pokryciu wydatków związanych z zaspokojeniem szczególnych potrzeb życiowych tych osób.</w:t>
      </w:r>
    </w:p>
    <w:p w14:paraId="62E926E8" w14:textId="77777777" w:rsidR="005B2812" w:rsidRPr="005B0EA3" w:rsidRDefault="005B2812" w:rsidP="00E914AF">
      <w:pPr>
        <w:pStyle w:val="Teksttreci0"/>
        <w:shd w:val="clear" w:color="auto" w:fill="auto"/>
        <w:spacing w:line="360" w:lineRule="auto"/>
        <w:ind w:left="20" w:firstLine="700"/>
        <w:rPr>
          <w:sz w:val="24"/>
          <w:szCs w:val="24"/>
        </w:rPr>
      </w:pPr>
      <w:r w:rsidRPr="005B0EA3">
        <w:rPr>
          <w:rStyle w:val="Teksttreci"/>
          <w:color w:val="000000"/>
          <w:sz w:val="24"/>
          <w:szCs w:val="24"/>
        </w:rPr>
        <w:t>Świadczenie wspierające</w:t>
      </w:r>
      <w:r w:rsidR="00580B87" w:rsidRPr="005B0EA3">
        <w:rPr>
          <w:rStyle w:val="Teksttreci"/>
          <w:color w:val="000000"/>
          <w:sz w:val="24"/>
          <w:szCs w:val="24"/>
        </w:rPr>
        <w:t>,</w:t>
      </w:r>
      <w:r w:rsidRPr="005B0EA3">
        <w:rPr>
          <w:rStyle w:val="Teksttreci"/>
          <w:color w:val="000000"/>
          <w:sz w:val="24"/>
          <w:szCs w:val="24"/>
        </w:rPr>
        <w:t xml:space="preserve"> w odróżnieniu od ww. świadczeń opiekuńczych przeznaczonych dla opiekuna osoby wymagającej opieki będzie świadczeniem kierowanym bezpośrednio do osoby z niepełnosprawnościami. Uprawnionymi do świadczenia będą osoby legitymujące się odpowiednim orzeczeniem potwierdzającym niepełnosprawność oraz decyzją ustalającą odpowiedni poziom potrzeby wsparcia.</w:t>
      </w:r>
    </w:p>
    <w:p w14:paraId="258690E9" w14:textId="77777777" w:rsidR="005B2812" w:rsidRPr="005B0EA3" w:rsidRDefault="005B2812" w:rsidP="00E914AF">
      <w:pPr>
        <w:pStyle w:val="Teksttreci0"/>
        <w:shd w:val="clear" w:color="auto" w:fill="auto"/>
        <w:spacing w:line="360" w:lineRule="auto"/>
        <w:ind w:left="20" w:firstLine="700"/>
        <w:rPr>
          <w:sz w:val="24"/>
          <w:szCs w:val="24"/>
        </w:rPr>
      </w:pPr>
      <w:r w:rsidRPr="005B0EA3">
        <w:rPr>
          <w:rStyle w:val="Teksttreci"/>
          <w:color w:val="000000"/>
          <w:sz w:val="24"/>
          <w:szCs w:val="24"/>
        </w:rPr>
        <w:t xml:space="preserve">Projekt ustawy jest między innymi realizacją jednego z priorytetów </w:t>
      </w:r>
      <w:r w:rsidRPr="005B0EA3">
        <w:rPr>
          <w:rStyle w:val="TeksttreciKursywa"/>
          <w:color w:val="000000"/>
          <w:sz w:val="24"/>
          <w:szCs w:val="24"/>
        </w:rPr>
        <w:t>Strategii na rzecz Osób z Niepełnosprawnościami 2021</w:t>
      </w:r>
      <w:r w:rsidR="00E914AF" w:rsidRPr="005B0EA3">
        <w:rPr>
          <w:rStyle w:val="TeksttreciKursywa"/>
          <w:color w:val="000000"/>
          <w:sz w:val="24"/>
          <w:szCs w:val="24"/>
        </w:rPr>
        <w:t>–</w:t>
      </w:r>
      <w:r w:rsidRPr="005B0EA3">
        <w:rPr>
          <w:rStyle w:val="TeksttreciKursywa"/>
          <w:color w:val="000000"/>
          <w:sz w:val="24"/>
          <w:szCs w:val="24"/>
        </w:rPr>
        <w:t>2030</w:t>
      </w:r>
      <w:r w:rsidRPr="005B0EA3">
        <w:rPr>
          <w:rStyle w:val="Teksttreci"/>
          <w:color w:val="000000"/>
          <w:sz w:val="24"/>
          <w:szCs w:val="24"/>
        </w:rPr>
        <w:t xml:space="preserve"> przyjętej przez Radę Ministrów 16 lutego 2021 r. (M.P. 2021 poz. 218). W dokumencie tym zapowiedziano modyfikację systemu świadczeń dla opiekunów osób z niepełnosprawnościami. W priorytecie V ww. strategii w działaniu o nazwie „</w:t>
      </w:r>
      <w:r w:rsidRPr="005B0EA3">
        <w:rPr>
          <w:rStyle w:val="TeksttreciKursywa"/>
          <w:color w:val="000000"/>
          <w:sz w:val="24"/>
          <w:szCs w:val="24"/>
        </w:rPr>
        <w:t xml:space="preserve">system wsparcia finansowego osób z niepełnosprawnościami ” </w:t>
      </w:r>
      <w:r w:rsidRPr="005B0EA3">
        <w:rPr>
          <w:rStyle w:val="Teksttreci"/>
          <w:color w:val="000000"/>
          <w:sz w:val="24"/>
          <w:szCs w:val="24"/>
        </w:rPr>
        <w:t>założono, że zostanie przygotowana zmiana dotychczasowego systemu świadczeń dla opiekunów osób z niepełnosprawnościami, a pomoc zostanie uzależniona od stopnia wsparcia potrzebnego osobie z niepełnosprawnością ze strony opiekuna. Ponadto wskazano, że polityka świadczeń będzie ukierunkowana na upodmiotowienie osoby z niepełnosprawnością, tak aby wsparcie było kierowane do samej osoby. Osoba z niepełnosprawnością ma być podmiotem rozstrzygającym odnośnie do tego, jak wykorzystywane ma być otrzymywane wsparcie. Zapowiedziano także zmiany umożliwiające samodzielne decydowanie osoby z niepełnosprawnością o wyborze opiekuna. Projekt ustawy wpisuje się także w oczekiwania i potrzeby środowisk skupiających osoby z niepełnosprawnościami, ponieważ brak różnicowania wsparcia w odniesieniu do indywidualnych potrzeb związanych z opieką poddawane są krytycznym ocenom ze strony niektórych środowisk opiekunów osób z niepełnosprawnościami.</w:t>
      </w:r>
    </w:p>
    <w:p w14:paraId="3672136F" w14:textId="77777777" w:rsidR="005B2812" w:rsidRPr="005B0EA3" w:rsidRDefault="005B2812" w:rsidP="00E914AF">
      <w:pPr>
        <w:pStyle w:val="Teksttreci0"/>
        <w:shd w:val="clear" w:color="auto" w:fill="auto"/>
        <w:spacing w:line="360" w:lineRule="auto"/>
        <w:ind w:left="20" w:right="20" w:firstLine="700"/>
        <w:rPr>
          <w:sz w:val="24"/>
          <w:szCs w:val="24"/>
        </w:rPr>
      </w:pPr>
      <w:r w:rsidRPr="005B0EA3">
        <w:rPr>
          <w:rStyle w:val="Teksttreci"/>
          <w:color w:val="000000"/>
          <w:sz w:val="24"/>
          <w:szCs w:val="24"/>
        </w:rPr>
        <w:t xml:space="preserve">Ponadto projekt zawiera zmiany ustawy o świadczeniach rodzinnych </w:t>
      </w:r>
      <w:r w:rsidR="00E914AF" w:rsidRPr="005B0EA3">
        <w:rPr>
          <w:rStyle w:val="Teksttreci"/>
          <w:color w:val="000000"/>
          <w:sz w:val="24"/>
          <w:szCs w:val="24"/>
        </w:rPr>
        <w:t>–</w:t>
      </w:r>
      <w:r w:rsidRPr="005B0EA3">
        <w:rPr>
          <w:rStyle w:val="Teksttreci"/>
          <w:color w:val="000000"/>
          <w:sz w:val="24"/>
          <w:szCs w:val="24"/>
        </w:rPr>
        <w:t xml:space="preserve"> wprowadza zmiany w przepisach </w:t>
      </w:r>
      <w:r w:rsidRPr="005B0EA3">
        <w:rPr>
          <w:rStyle w:val="Teksttreci"/>
          <w:color w:val="000000"/>
          <w:sz w:val="24"/>
          <w:szCs w:val="24"/>
        </w:rPr>
        <w:lastRenderedPageBreak/>
        <w:t>regulujących zasady przyznawania świadczenia pielęgnacyjnego. Celem powyższych zmian w ustawie o świadczeniach rodzinnych jest umożliwienie podejmowania aktywności zawodowej przez opiekunów osób niepełnosprawnych uprawnionych do otrzymywania świadczenia pielęgnacyjnego, specjalnego zasiłku opiekuńczego lub zasiłku dla opiekuna.</w:t>
      </w:r>
    </w:p>
    <w:p w14:paraId="51606C87" w14:textId="77777777" w:rsidR="005B2812" w:rsidRPr="005B0EA3" w:rsidRDefault="00E914AF" w:rsidP="00E914AF">
      <w:pPr>
        <w:pStyle w:val="Teksttreci0"/>
        <w:shd w:val="clear" w:color="auto" w:fill="auto"/>
        <w:spacing w:line="360" w:lineRule="auto"/>
        <w:ind w:left="20" w:right="20" w:firstLine="700"/>
        <w:rPr>
          <w:rStyle w:val="Teksttreci"/>
          <w:color w:val="000000"/>
          <w:sz w:val="24"/>
          <w:szCs w:val="24"/>
        </w:rPr>
      </w:pPr>
      <w:r w:rsidRPr="005B0EA3">
        <w:rPr>
          <w:rStyle w:val="Teksttreci"/>
          <w:color w:val="000000"/>
          <w:sz w:val="24"/>
          <w:szCs w:val="24"/>
        </w:rPr>
        <w:t>P</w:t>
      </w:r>
      <w:r w:rsidR="005B2812" w:rsidRPr="005B0EA3">
        <w:rPr>
          <w:rStyle w:val="Teksttreci"/>
          <w:color w:val="000000"/>
          <w:sz w:val="24"/>
          <w:szCs w:val="24"/>
        </w:rPr>
        <w:t xml:space="preserve">rojekt ustawy wprowadza </w:t>
      </w:r>
      <w:r w:rsidRPr="005B0EA3">
        <w:rPr>
          <w:rStyle w:val="Teksttreci"/>
          <w:color w:val="000000"/>
          <w:sz w:val="24"/>
          <w:szCs w:val="24"/>
        </w:rPr>
        <w:t xml:space="preserve">także </w:t>
      </w:r>
      <w:r w:rsidR="005B2812" w:rsidRPr="005B0EA3">
        <w:rPr>
          <w:rStyle w:val="Teksttreci"/>
          <w:color w:val="000000"/>
          <w:sz w:val="24"/>
          <w:szCs w:val="24"/>
        </w:rPr>
        <w:t>szereg regulacji o charakterze osłonowym dla tych opiekunów osób niepełnosprawnych, którzy zaprzestaną pobierać świadczenie pielęgnacyjne, specjalny zasiłek opiekuńczy lub zasiłek dla opiekuna w związku z wyborem przez osobę niepełnosprawną świadczenia wspierającego.</w:t>
      </w:r>
    </w:p>
    <w:p w14:paraId="7B3063C3" w14:textId="77777777" w:rsidR="00E914AF" w:rsidRPr="005B0EA3" w:rsidRDefault="00E914AF" w:rsidP="00E914AF">
      <w:pPr>
        <w:pStyle w:val="Teksttreci0"/>
        <w:shd w:val="clear" w:color="auto" w:fill="auto"/>
        <w:spacing w:line="360" w:lineRule="auto"/>
        <w:ind w:left="20" w:right="20" w:firstLine="700"/>
        <w:rPr>
          <w:sz w:val="24"/>
          <w:szCs w:val="24"/>
        </w:rPr>
      </w:pPr>
    </w:p>
    <w:p w14:paraId="0A701F30" w14:textId="77777777" w:rsidR="005B2812" w:rsidRPr="005B0EA3" w:rsidRDefault="005B5A82" w:rsidP="0088440A">
      <w:pPr>
        <w:pStyle w:val="Nagwek1"/>
        <w:spacing w:before="0" w:after="0" w:line="360" w:lineRule="auto"/>
        <w:rPr>
          <w:rStyle w:val="Nagwek10"/>
          <w:sz w:val="28"/>
          <w:szCs w:val="28"/>
        </w:rPr>
      </w:pPr>
      <w:r w:rsidRPr="005B0EA3">
        <w:rPr>
          <w:rStyle w:val="Nagwek10"/>
          <w:sz w:val="28"/>
          <w:szCs w:val="28"/>
        </w:rPr>
        <w:t>I</w:t>
      </w:r>
      <w:r w:rsidR="00580B87" w:rsidRPr="005B0EA3">
        <w:rPr>
          <w:rStyle w:val="Nagwek10"/>
          <w:sz w:val="28"/>
          <w:szCs w:val="28"/>
        </w:rPr>
        <w:t>.</w:t>
      </w:r>
      <w:r w:rsidRPr="005B0EA3">
        <w:rPr>
          <w:rStyle w:val="Nagwek10"/>
          <w:sz w:val="28"/>
          <w:szCs w:val="28"/>
        </w:rPr>
        <w:t xml:space="preserve"> </w:t>
      </w:r>
      <w:r w:rsidR="005B2812" w:rsidRPr="005B0EA3">
        <w:rPr>
          <w:rStyle w:val="Nagwek10"/>
          <w:sz w:val="28"/>
          <w:szCs w:val="28"/>
        </w:rPr>
        <w:t>Świadczenie wspierające</w:t>
      </w:r>
    </w:p>
    <w:p w14:paraId="0A6924EB" w14:textId="77777777" w:rsidR="00E914AF" w:rsidRPr="005B0EA3" w:rsidRDefault="00E914AF" w:rsidP="00E914AF">
      <w:pPr>
        <w:rPr>
          <w:rFonts w:ascii="Times New Roman" w:hAnsi="Times New Roman" w:cs="Times New Roman"/>
        </w:rPr>
      </w:pPr>
    </w:p>
    <w:p w14:paraId="7EBA12D9" w14:textId="77777777" w:rsidR="005B2812" w:rsidRPr="005B0EA3" w:rsidRDefault="00C442B6" w:rsidP="0088440A">
      <w:pPr>
        <w:pStyle w:val="Nagwek2"/>
        <w:spacing w:before="0" w:after="0" w:line="360" w:lineRule="auto"/>
        <w:rPr>
          <w:rStyle w:val="Nagwek10"/>
          <w:i w:val="0"/>
          <w:sz w:val="24"/>
          <w:szCs w:val="24"/>
        </w:rPr>
      </w:pPr>
      <w:r w:rsidRPr="005B0EA3">
        <w:rPr>
          <w:rStyle w:val="Nagwek10"/>
          <w:i w:val="0"/>
          <w:sz w:val="24"/>
          <w:szCs w:val="24"/>
        </w:rPr>
        <w:t xml:space="preserve">1. </w:t>
      </w:r>
      <w:r w:rsidR="005B2812" w:rsidRPr="005B0EA3">
        <w:rPr>
          <w:rStyle w:val="Nagwek10"/>
          <w:i w:val="0"/>
          <w:sz w:val="24"/>
          <w:szCs w:val="24"/>
        </w:rPr>
        <w:t>Osoby uprawnione do świadczenia wspierającego</w:t>
      </w:r>
    </w:p>
    <w:p w14:paraId="437219F9" w14:textId="77777777" w:rsidR="00E914AF" w:rsidRPr="005B0EA3" w:rsidRDefault="00E914AF" w:rsidP="00E914AF">
      <w:pPr>
        <w:rPr>
          <w:rFonts w:ascii="Times New Roman" w:hAnsi="Times New Roman" w:cs="Times New Roman"/>
        </w:rPr>
      </w:pPr>
    </w:p>
    <w:p w14:paraId="0B5B4B23" w14:textId="77777777" w:rsidR="005B2812" w:rsidRPr="005B0EA3" w:rsidRDefault="005B2812" w:rsidP="00E914AF">
      <w:pPr>
        <w:pStyle w:val="Teksttreci0"/>
        <w:shd w:val="clear" w:color="auto" w:fill="auto"/>
        <w:spacing w:line="360" w:lineRule="auto"/>
        <w:ind w:left="20" w:right="20" w:firstLine="700"/>
        <w:rPr>
          <w:sz w:val="24"/>
          <w:szCs w:val="24"/>
        </w:rPr>
      </w:pPr>
      <w:r w:rsidRPr="005B0EA3">
        <w:rPr>
          <w:rStyle w:val="Teksttreci"/>
          <w:color w:val="000000"/>
          <w:sz w:val="24"/>
          <w:szCs w:val="24"/>
        </w:rPr>
        <w:t>W art. 2 projektu określony został katalog podmiotowy osób uprawnionych do świadczenia wspierającego. Świadczenie wspierające będzie przysługiwać zamieszkującym na terytorium Rzeczypospolitej Polskiej:</w:t>
      </w:r>
    </w:p>
    <w:p w14:paraId="485E43D9" w14:textId="77777777" w:rsidR="005B2812" w:rsidRPr="005B0EA3" w:rsidRDefault="005B2812" w:rsidP="00E914AF">
      <w:pPr>
        <w:pStyle w:val="Teksttreci0"/>
        <w:numPr>
          <w:ilvl w:val="0"/>
          <w:numId w:val="26"/>
        </w:numPr>
        <w:shd w:val="clear" w:color="auto" w:fill="auto"/>
        <w:tabs>
          <w:tab w:val="left" w:pos="567"/>
        </w:tabs>
        <w:spacing w:line="360" w:lineRule="auto"/>
        <w:ind w:left="20" w:firstLine="0"/>
        <w:rPr>
          <w:sz w:val="24"/>
          <w:szCs w:val="24"/>
        </w:rPr>
      </w:pPr>
      <w:r w:rsidRPr="005B0EA3">
        <w:rPr>
          <w:rStyle w:val="Teksttreci"/>
          <w:color w:val="000000"/>
          <w:sz w:val="24"/>
          <w:szCs w:val="24"/>
        </w:rPr>
        <w:t>obywatelom Rzeczypospolitej Polskiej,</w:t>
      </w:r>
    </w:p>
    <w:p w14:paraId="635DB645" w14:textId="77777777" w:rsidR="005B2812" w:rsidRPr="005B0EA3" w:rsidRDefault="005B2812" w:rsidP="00E914AF">
      <w:pPr>
        <w:pStyle w:val="Teksttreci0"/>
        <w:numPr>
          <w:ilvl w:val="0"/>
          <w:numId w:val="26"/>
        </w:numPr>
        <w:shd w:val="clear" w:color="auto" w:fill="auto"/>
        <w:tabs>
          <w:tab w:val="left" w:pos="591"/>
        </w:tabs>
        <w:spacing w:line="360" w:lineRule="auto"/>
        <w:ind w:left="20" w:firstLine="0"/>
        <w:rPr>
          <w:sz w:val="24"/>
          <w:szCs w:val="24"/>
        </w:rPr>
      </w:pPr>
      <w:r w:rsidRPr="005B0EA3">
        <w:rPr>
          <w:rStyle w:val="Teksttreci"/>
          <w:color w:val="000000"/>
          <w:sz w:val="24"/>
          <w:szCs w:val="24"/>
        </w:rPr>
        <w:t>cudzoziemcom:</w:t>
      </w:r>
    </w:p>
    <w:p w14:paraId="1D265820" w14:textId="77777777" w:rsidR="005B2812" w:rsidRPr="005B0EA3" w:rsidRDefault="005B2812" w:rsidP="00306541">
      <w:pPr>
        <w:pStyle w:val="Teksttreci0"/>
        <w:numPr>
          <w:ilvl w:val="0"/>
          <w:numId w:val="27"/>
        </w:numPr>
        <w:shd w:val="clear" w:color="auto" w:fill="auto"/>
        <w:spacing w:line="360" w:lineRule="auto"/>
        <w:ind w:left="993" w:right="20" w:hanging="422"/>
        <w:rPr>
          <w:sz w:val="24"/>
          <w:szCs w:val="24"/>
        </w:rPr>
      </w:pPr>
      <w:r w:rsidRPr="005B0EA3">
        <w:rPr>
          <w:rStyle w:val="Teksttreci"/>
          <w:color w:val="000000"/>
          <w:sz w:val="24"/>
          <w:szCs w:val="24"/>
        </w:rPr>
        <w:t>obywatelom Unii Europejskiej, Europejskiego Obszaru Gospodarczego albo Szwajcarii,</w:t>
      </w:r>
    </w:p>
    <w:p w14:paraId="630F7C0B" w14:textId="77777777" w:rsidR="005B2812" w:rsidRPr="005B0EA3" w:rsidRDefault="005B2812" w:rsidP="00306541">
      <w:pPr>
        <w:pStyle w:val="Teksttreci0"/>
        <w:numPr>
          <w:ilvl w:val="0"/>
          <w:numId w:val="27"/>
        </w:numPr>
        <w:shd w:val="clear" w:color="auto" w:fill="auto"/>
        <w:spacing w:line="360" w:lineRule="auto"/>
        <w:ind w:left="993" w:right="20" w:hanging="422"/>
        <w:rPr>
          <w:rStyle w:val="Teksttreci"/>
          <w:color w:val="000000"/>
          <w:sz w:val="24"/>
          <w:szCs w:val="24"/>
        </w:rPr>
      </w:pPr>
      <w:r w:rsidRPr="005B0EA3">
        <w:rPr>
          <w:rStyle w:val="Teksttreci"/>
          <w:color w:val="000000"/>
          <w:sz w:val="24"/>
          <w:szCs w:val="24"/>
        </w:rPr>
        <w:t>jeżeli wynika to z wiążących Rzeczpospolitą Polską dwustronnych umów międzynarodowych o zabezpieczeniu społecznym,</w:t>
      </w:r>
    </w:p>
    <w:p w14:paraId="6416A994" w14:textId="77777777" w:rsidR="005B2812" w:rsidRPr="005B0EA3" w:rsidRDefault="005B2812" w:rsidP="00306541">
      <w:pPr>
        <w:pStyle w:val="Teksttreci0"/>
        <w:numPr>
          <w:ilvl w:val="0"/>
          <w:numId w:val="27"/>
        </w:numPr>
        <w:shd w:val="clear" w:color="auto" w:fill="auto"/>
        <w:spacing w:line="360" w:lineRule="auto"/>
        <w:ind w:left="993" w:right="20" w:hanging="422"/>
        <w:rPr>
          <w:rStyle w:val="Teksttreci"/>
          <w:sz w:val="24"/>
          <w:szCs w:val="24"/>
        </w:rPr>
      </w:pPr>
      <w:r w:rsidRPr="005B0EA3">
        <w:rPr>
          <w:rStyle w:val="Teksttreci"/>
          <w:color w:val="000000"/>
          <w:sz w:val="24"/>
          <w:szCs w:val="24"/>
        </w:rPr>
        <w:t>przebywającym na terytorium Rzeczypospolitej Polskiej na podstawie zezwolenia na pobyt czasowy udzielonego w związku z okolicznościami, o których mowa w art. 127 ustawy z dnia 12 grudnia 2013 r. o cudzoziemcach (Dz. U. z 202</w:t>
      </w:r>
      <w:r w:rsidR="00580B87" w:rsidRPr="005B0EA3">
        <w:rPr>
          <w:rStyle w:val="Teksttreci"/>
          <w:color w:val="000000"/>
          <w:sz w:val="24"/>
          <w:szCs w:val="24"/>
        </w:rPr>
        <w:t>3</w:t>
      </w:r>
      <w:r w:rsidRPr="005B0EA3">
        <w:rPr>
          <w:rStyle w:val="Teksttreci"/>
          <w:color w:val="000000"/>
          <w:sz w:val="24"/>
          <w:szCs w:val="24"/>
        </w:rPr>
        <w:t xml:space="preserve"> r. poz. </w:t>
      </w:r>
      <w:r w:rsidR="00580B87" w:rsidRPr="005B0EA3">
        <w:rPr>
          <w:rStyle w:val="Teksttreci"/>
          <w:color w:val="000000"/>
          <w:sz w:val="24"/>
          <w:szCs w:val="24"/>
        </w:rPr>
        <w:t>519, z późn. zm.</w:t>
      </w:r>
      <w:r w:rsidRPr="005B0EA3">
        <w:rPr>
          <w:rStyle w:val="Teksttreci"/>
          <w:color w:val="000000"/>
          <w:sz w:val="24"/>
          <w:szCs w:val="24"/>
        </w:rPr>
        <w:t>), jeżeli zamieszkują na terytorium Rzeczypospolitej Polskiej,</w:t>
      </w:r>
    </w:p>
    <w:p w14:paraId="54748F12" w14:textId="77777777" w:rsidR="005B2812" w:rsidRPr="005B0EA3" w:rsidRDefault="005B2812" w:rsidP="00306541">
      <w:pPr>
        <w:pStyle w:val="Teksttreci0"/>
        <w:numPr>
          <w:ilvl w:val="0"/>
          <w:numId w:val="27"/>
        </w:numPr>
        <w:shd w:val="clear" w:color="auto" w:fill="auto"/>
        <w:spacing w:line="360" w:lineRule="auto"/>
        <w:ind w:left="993" w:right="20" w:hanging="422"/>
        <w:rPr>
          <w:rStyle w:val="Teksttreci"/>
          <w:color w:val="000000"/>
          <w:sz w:val="24"/>
          <w:szCs w:val="24"/>
        </w:rPr>
      </w:pPr>
      <w:r w:rsidRPr="005B0EA3">
        <w:rPr>
          <w:rStyle w:val="Teksttreci"/>
          <w:color w:val="000000"/>
          <w:sz w:val="24"/>
          <w:szCs w:val="24"/>
        </w:rPr>
        <w:t xml:space="preserve">posiadającym kartę pobytu z adnotacją </w:t>
      </w:r>
      <w:r w:rsidR="001E032F" w:rsidRPr="005B0EA3">
        <w:rPr>
          <w:rStyle w:val="Teksttreci"/>
          <w:color w:val="000000"/>
          <w:sz w:val="24"/>
          <w:szCs w:val="24"/>
        </w:rPr>
        <w:t>„</w:t>
      </w:r>
      <w:r w:rsidRPr="005B0EA3">
        <w:rPr>
          <w:rStyle w:val="Teksttreci"/>
          <w:color w:val="000000"/>
          <w:sz w:val="24"/>
          <w:szCs w:val="24"/>
        </w:rPr>
        <w:t>dostęp do rynku pracy</w:t>
      </w:r>
      <w:r w:rsidR="001E032F" w:rsidRPr="005B0EA3">
        <w:rPr>
          <w:rStyle w:val="Teksttreci"/>
          <w:color w:val="000000"/>
          <w:sz w:val="24"/>
          <w:szCs w:val="24"/>
        </w:rPr>
        <w:t>”</w:t>
      </w:r>
      <w:r w:rsidRPr="005B0EA3">
        <w:rPr>
          <w:rStyle w:val="Teksttreci"/>
          <w:color w:val="000000"/>
          <w:sz w:val="24"/>
          <w:szCs w:val="24"/>
        </w:rPr>
        <w:t>, jeżeli zamieszkują na terytorium Rzeczypospolitej Polskiej, z wyłączeniem obywateli państw trzecich, którzy uzyskali zezwolenie na pracę na terytorium państwa członkowskiego na okres nieprzekraczający 6 miesięcy, obywateli państw trzecich przyjętych w celu podjęcia studiów lub pracy sezonowej oraz obywateli państw trzecich, którzy mają prawo do wykonywania pracy na podstawie wizy,</w:t>
      </w:r>
    </w:p>
    <w:p w14:paraId="16A18C7E" w14:textId="77777777" w:rsidR="005B2812" w:rsidRPr="005B0EA3" w:rsidRDefault="005B2812" w:rsidP="00306541">
      <w:pPr>
        <w:pStyle w:val="Teksttreci0"/>
        <w:numPr>
          <w:ilvl w:val="0"/>
          <w:numId w:val="27"/>
        </w:numPr>
        <w:shd w:val="clear" w:color="auto" w:fill="auto"/>
        <w:spacing w:line="360" w:lineRule="auto"/>
        <w:ind w:left="993" w:right="20" w:hanging="422"/>
        <w:rPr>
          <w:rStyle w:val="Teksttreci"/>
          <w:sz w:val="24"/>
          <w:szCs w:val="24"/>
        </w:rPr>
      </w:pPr>
      <w:r w:rsidRPr="005B0EA3">
        <w:rPr>
          <w:rStyle w:val="Teksttreci"/>
          <w:color w:val="000000"/>
          <w:sz w:val="24"/>
          <w:szCs w:val="24"/>
        </w:rPr>
        <w:t>przebywającym na terytorium Rzeczypospolitej Polskiej:</w:t>
      </w:r>
    </w:p>
    <w:p w14:paraId="4E978747" w14:textId="77777777" w:rsidR="001E032F" w:rsidRPr="005B0EA3" w:rsidRDefault="001E032F" w:rsidP="00B43EB4">
      <w:pPr>
        <w:pStyle w:val="TIRtiret"/>
        <w:ind w:left="1418" w:hanging="425"/>
        <w:rPr>
          <w:rFonts w:ascii="Times New Roman" w:hAnsi="Times New Roman" w:cs="Times New Roman"/>
        </w:rPr>
      </w:pPr>
      <w:r w:rsidRPr="005B0EA3">
        <w:rPr>
          <w:rFonts w:ascii="Times New Roman" w:hAnsi="Times New Roman" w:cs="Times New Roman"/>
        </w:rPr>
        <w:t xml:space="preserve">– </w:t>
      </w:r>
      <w:r w:rsidR="00B43EB4" w:rsidRPr="005B0EA3">
        <w:rPr>
          <w:rFonts w:ascii="Times New Roman" w:hAnsi="Times New Roman" w:cs="Times New Roman"/>
        </w:rPr>
        <w:tab/>
      </w:r>
      <w:r w:rsidRPr="005B0EA3">
        <w:rPr>
          <w:rFonts w:ascii="Times New Roman" w:hAnsi="Times New Roman" w:cs="Times New Roman"/>
        </w:rPr>
        <w:t xml:space="preserve">na podstawie zezwolenia na pobyt czasowy, o którym mowa w art. 139a ust. 1 lub art. 139o ust. 1 ustawy z dnia 12 grudnia 2013 r. o cudzoziemcach, lub </w:t>
      </w:r>
    </w:p>
    <w:p w14:paraId="262D8FE7" w14:textId="77777777" w:rsidR="001E032F" w:rsidRPr="005B0EA3" w:rsidRDefault="001E032F" w:rsidP="00793D47">
      <w:pPr>
        <w:pStyle w:val="TIRtiret"/>
        <w:ind w:left="1418" w:hanging="425"/>
        <w:rPr>
          <w:rFonts w:ascii="Times New Roman" w:hAnsi="Times New Roman" w:cs="Times New Roman"/>
        </w:rPr>
      </w:pPr>
      <w:r w:rsidRPr="005B0EA3">
        <w:rPr>
          <w:rFonts w:ascii="Times New Roman" w:hAnsi="Times New Roman" w:cs="Times New Roman"/>
        </w:rPr>
        <w:lastRenderedPageBreak/>
        <w:t xml:space="preserve">– </w:t>
      </w:r>
      <w:r w:rsidR="00B43EB4" w:rsidRPr="005B0EA3">
        <w:rPr>
          <w:rFonts w:ascii="Times New Roman" w:hAnsi="Times New Roman" w:cs="Times New Roman"/>
        </w:rPr>
        <w:tab/>
      </w:r>
      <w:r w:rsidRPr="005B0EA3">
        <w:rPr>
          <w:rFonts w:ascii="Times New Roman" w:hAnsi="Times New Roman" w:cs="Times New Roman"/>
        </w:rPr>
        <w:t xml:space="preserve">w związku z korzystaniem z mobilności krótkoterminowej pracownika kadry kierowniczej, specjalisty lub pracownika odbywającego staż w ramach przeniesienia wewnątrz przedsiębiorstwa na warunkach określonych w art. 139n ust. 1 ustawy z dnia 12 grudnia 2013 r. o cudzoziemcach </w:t>
      </w:r>
    </w:p>
    <w:p w14:paraId="3CF653FB" w14:textId="77777777" w:rsidR="001E032F" w:rsidRPr="005B0EA3" w:rsidRDefault="001E032F" w:rsidP="001E032F">
      <w:pPr>
        <w:pStyle w:val="CZWSPTIRczwsplnatiret"/>
        <w:rPr>
          <w:rFonts w:ascii="Times New Roman" w:hAnsi="Times New Roman" w:cs="Times New Roman"/>
        </w:rPr>
      </w:pPr>
      <w:r w:rsidRPr="005B0EA3">
        <w:rPr>
          <w:rFonts w:ascii="Times New Roman" w:hAnsi="Times New Roman" w:cs="Times New Roman"/>
        </w:rPr>
        <w:t>– jeżeli zamieszkują na terytorium Rzeczypospolitej Polskiej, z wyłączeniem cudzoziemców, którym zezwolono na pobyt i pracę na terytorium Rzeczypospolitej Polskiej przez okres nieprzekraczający 9 miesięcy, chyba że dwustronne umowy międzynarodowe o zabezpieczeniu społecznym stanowią inaczej,</w:t>
      </w:r>
    </w:p>
    <w:p w14:paraId="51008D76" w14:textId="77777777" w:rsidR="001E032F" w:rsidRPr="005B0EA3" w:rsidRDefault="001E032F" w:rsidP="00306541">
      <w:pPr>
        <w:pStyle w:val="Teksttreci0"/>
        <w:numPr>
          <w:ilvl w:val="0"/>
          <w:numId w:val="27"/>
        </w:numPr>
        <w:shd w:val="clear" w:color="auto" w:fill="auto"/>
        <w:spacing w:line="360" w:lineRule="auto"/>
        <w:ind w:left="993" w:right="20" w:hanging="422"/>
        <w:rPr>
          <w:sz w:val="24"/>
          <w:szCs w:val="24"/>
        </w:rPr>
      </w:pPr>
      <w:r w:rsidRPr="005B0EA3">
        <w:rPr>
          <w:rStyle w:val="Teksttreci"/>
          <w:color w:val="000000"/>
          <w:sz w:val="24"/>
          <w:szCs w:val="24"/>
        </w:rPr>
        <w:t>przebywającym na terytorium Rzeczypospolitej Polskiej:</w:t>
      </w:r>
    </w:p>
    <w:p w14:paraId="1D3FDA6F" w14:textId="77777777" w:rsidR="00214781" w:rsidRPr="005B0EA3" w:rsidRDefault="00214781" w:rsidP="00306541">
      <w:pPr>
        <w:pStyle w:val="TIRtiret"/>
        <w:ind w:left="1418" w:hanging="425"/>
        <w:rPr>
          <w:rFonts w:ascii="Times New Roman" w:hAnsi="Times New Roman" w:cs="Times New Roman"/>
        </w:rPr>
      </w:pPr>
      <w:r w:rsidRPr="005B0EA3">
        <w:rPr>
          <w:rFonts w:ascii="Times New Roman" w:hAnsi="Times New Roman" w:cs="Times New Roman"/>
        </w:rPr>
        <w:t>–</w:t>
      </w:r>
      <w:r w:rsidRPr="005B0EA3">
        <w:rPr>
          <w:rFonts w:ascii="Times New Roman" w:hAnsi="Times New Roman" w:cs="Times New Roman"/>
        </w:rPr>
        <w:tab/>
        <w:t>na podstawie zezwolenia na pobyt czasowy, o którym mowa w art. 151 lub art. 151b ustawy z dnia 12 grudnia 2013 r. o cudzoziemcach,</w:t>
      </w:r>
    </w:p>
    <w:p w14:paraId="35ABA3C0" w14:textId="77777777" w:rsidR="00214781" w:rsidRPr="005B0EA3" w:rsidRDefault="00214781" w:rsidP="00306541">
      <w:pPr>
        <w:pStyle w:val="TIRtiret"/>
        <w:ind w:left="1418" w:hanging="425"/>
        <w:rPr>
          <w:rFonts w:ascii="Times New Roman" w:hAnsi="Times New Roman" w:cs="Times New Roman"/>
        </w:rPr>
      </w:pPr>
      <w:r w:rsidRPr="005B0EA3">
        <w:rPr>
          <w:rFonts w:ascii="Times New Roman" w:hAnsi="Times New Roman" w:cs="Times New Roman"/>
        </w:rPr>
        <w:t>–</w:t>
      </w:r>
      <w:r w:rsidRPr="005B0EA3">
        <w:rPr>
          <w:rFonts w:ascii="Times New Roman" w:hAnsi="Times New Roman" w:cs="Times New Roman"/>
        </w:rPr>
        <w:tab/>
        <w:t>na podstawie wizy krajowej w celu prowadzenia badań naukowych lub prac rozwojowych,</w:t>
      </w:r>
    </w:p>
    <w:p w14:paraId="14B5C4E9" w14:textId="77777777" w:rsidR="00214781" w:rsidRPr="005B0EA3" w:rsidRDefault="00214781" w:rsidP="00306541">
      <w:pPr>
        <w:pStyle w:val="TIRtiret"/>
        <w:ind w:left="1418" w:hanging="425"/>
        <w:rPr>
          <w:rFonts w:ascii="Times New Roman" w:hAnsi="Times New Roman" w:cs="Times New Roman"/>
        </w:rPr>
      </w:pPr>
      <w:r w:rsidRPr="005B0EA3">
        <w:rPr>
          <w:rFonts w:ascii="Times New Roman" w:hAnsi="Times New Roman" w:cs="Times New Roman"/>
        </w:rPr>
        <w:t>–</w:t>
      </w:r>
      <w:r w:rsidRPr="005B0EA3">
        <w:rPr>
          <w:rFonts w:ascii="Times New Roman" w:hAnsi="Times New Roman" w:cs="Times New Roman"/>
        </w:rPr>
        <w:tab/>
        <w:t>w związku z korzystaniem z mobilności krótkoterminowej naukowca na warunkach określonych w art. 156b ust. 1 ustawy z dnia 12 grudnia 2013 r. o cudzoziemcach</w:t>
      </w:r>
    </w:p>
    <w:p w14:paraId="1C4FCF0D" w14:textId="77777777" w:rsidR="00214781" w:rsidRPr="005B0EA3" w:rsidRDefault="00214781" w:rsidP="00306541">
      <w:pPr>
        <w:pStyle w:val="CZWSPTIRczwsplnatiret"/>
        <w:rPr>
          <w:rFonts w:ascii="Times New Roman" w:hAnsi="Times New Roman" w:cs="Times New Roman"/>
        </w:rPr>
      </w:pPr>
      <w:r w:rsidRPr="005B0EA3">
        <w:rPr>
          <w:rFonts w:ascii="Times New Roman" w:hAnsi="Times New Roman" w:cs="Times New Roman"/>
        </w:rPr>
        <w:t>–</w:t>
      </w:r>
      <w:r w:rsidR="00793D47" w:rsidRPr="005B0EA3">
        <w:rPr>
          <w:rFonts w:ascii="Times New Roman" w:hAnsi="Times New Roman" w:cs="Times New Roman"/>
        </w:rPr>
        <w:t xml:space="preserve"> </w:t>
      </w:r>
      <w:r w:rsidRPr="005B0EA3">
        <w:rPr>
          <w:rFonts w:ascii="Times New Roman" w:hAnsi="Times New Roman" w:cs="Times New Roman"/>
        </w:rPr>
        <w:t>z wyłączeniem cudzoziemców, którym zezwolono na pobyt na terytorium Rzeczypospolitej Polskiej przez okres nieprzekraczający 6 miesięcy, chyba że dwustronne umowy międzynarodowe o zabezpieczeniu społecznym stanowią inaczej,</w:t>
      </w:r>
    </w:p>
    <w:p w14:paraId="3CC6E63D" w14:textId="77777777" w:rsidR="005B2812" w:rsidRPr="005B0EA3" w:rsidRDefault="005B2812" w:rsidP="00306541">
      <w:pPr>
        <w:pStyle w:val="Teksttreci0"/>
        <w:numPr>
          <w:ilvl w:val="0"/>
          <w:numId w:val="27"/>
        </w:numPr>
        <w:shd w:val="clear" w:color="auto" w:fill="auto"/>
        <w:spacing w:line="360" w:lineRule="auto"/>
        <w:ind w:left="993" w:right="20" w:hanging="422"/>
        <w:rPr>
          <w:sz w:val="24"/>
          <w:szCs w:val="24"/>
        </w:rPr>
      </w:pPr>
      <w:r w:rsidRPr="005B0EA3">
        <w:rPr>
          <w:rStyle w:val="Teksttreci"/>
          <w:color w:val="000000"/>
          <w:sz w:val="24"/>
          <w:szCs w:val="24"/>
        </w:rPr>
        <w:t>przebywającym na terytorium Rzeczypospolitej Polskiej obywatelom Zjednoczonego Królestwa Wielkiej Brytanii i Irlandii Północnej, o których mowa w art. 10 ust. 1 lit. b, d, e lub f Umowy z dnia 24 stycznia 2020 r. o Wystąpieniu Zjednoczonego Królestwa Wielkiej Brytanii i Irlandii Północnej z Unii Europejskiej i Europejskiej Wspólnoty Energii Atomowej (Dz. Urz. UE L 29 z 31.01.2020, str. 7, z późn. zm.).</w:t>
      </w:r>
    </w:p>
    <w:p w14:paraId="357B74B3" w14:textId="77777777" w:rsidR="005B2812" w:rsidRPr="005B0EA3" w:rsidRDefault="005B2812" w:rsidP="00214781">
      <w:pPr>
        <w:pStyle w:val="Teksttreci0"/>
        <w:shd w:val="clear" w:color="auto" w:fill="auto"/>
        <w:spacing w:line="360" w:lineRule="auto"/>
        <w:ind w:left="20" w:right="20" w:firstLine="700"/>
        <w:rPr>
          <w:sz w:val="24"/>
          <w:szCs w:val="24"/>
        </w:rPr>
      </w:pPr>
      <w:r w:rsidRPr="005B0EA3">
        <w:rPr>
          <w:rStyle w:val="Teksttreci"/>
          <w:color w:val="000000"/>
          <w:sz w:val="24"/>
          <w:szCs w:val="24"/>
        </w:rPr>
        <w:t xml:space="preserve">W świetle powyższego do świadczenia wspierającego będą uprawnieni obywatele polscy oraz cudzoziemcy, którym na podstawie przepisów wspólnotowych oraz umów międzynarodowych zostały przyznane analogiczne do posiadanych przez obywateli polskich prawa w zakresie świadczeń społecznych. Ponadto do ww. świadczenia będą uprawnieni także cudzoziemcy </w:t>
      </w:r>
      <w:r w:rsidR="00E914AF" w:rsidRPr="005B0EA3">
        <w:rPr>
          <w:rStyle w:val="Teksttreci"/>
          <w:color w:val="000000"/>
          <w:sz w:val="24"/>
          <w:szCs w:val="24"/>
        </w:rPr>
        <w:t>–</w:t>
      </w:r>
      <w:r w:rsidRPr="005B0EA3">
        <w:rPr>
          <w:rStyle w:val="Teksttreci"/>
          <w:color w:val="000000"/>
          <w:sz w:val="24"/>
          <w:szCs w:val="24"/>
        </w:rPr>
        <w:t xml:space="preserve"> obywatele państw trzecich posiadający prawo do legalnego pobytu na terytorium RP i prawo dostępu do polskiego rynku pracy, o ile spełnią warunek zamieszkiwania na terytorium Rzeczypospolitej Polskiej. Jednocześnie projektowana ustawa warunkuje prawo do świadczenia wspierającego od zamieszkiwania na terytorium Rzeczypospolitej Polskiej przez okres, w którym świadczenie to ma przysługiwać.</w:t>
      </w:r>
    </w:p>
    <w:p w14:paraId="5C38B5E4" w14:textId="77777777" w:rsidR="005B2812" w:rsidRPr="005B0EA3" w:rsidRDefault="005B2812" w:rsidP="0088440A">
      <w:pPr>
        <w:pStyle w:val="Teksttreci0"/>
        <w:shd w:val="clear" w:color="auto" w:fill="auto"/>
        <w:spacing w:line="360" w:lineRule="auto"/>
        <w:ind w:left="20" w:right="20" w:firstLine="0"/>
        <w:rPr>
          <w:sz w:val="24"/>
          <w:szCs w:val="24"/>
        </w:rPr>
      </w:pPr>
      <w:r w:rsidRPr="005B0EA3">
        <w:rPr>
          <w:rStyle w:val="Teksttreci"/>
          <w:color w:val="000000"/>
          <w:sz w:val="24"/>
          <w:szCs w:val="24"/>
        </w:rPr>
        <w:t>Świadczenie wspierające będzie przysługiwało osobie posiadającej decyzję ustalającą poziom potrzeby wsparcia, w której potrzebę wsparcia określono na poziomie:</w:t>
      </w:r>
    </w:p>
    <w:p w14:paraId="06A6D4E2" w14:textId="77777777" w:rsidR="005B2812" w:rsidRPr="005B0EA3" w:rsidRDefault="005B2812" w:rsidP="005B0EA3">
      <w:pPr>
        <w:pStyle w:val="Teksttreci0"/>
        <w:numPr>
          <w:ilvl w:val="0"/>
          <w:numId w:val="34"/>
        </w:numPr>
        <w:shd w:val="clear" w:color="auto" w:fill="auto"/>
        <w:tabs>
          <w:tab w:val="left" w:pos="567"/>
        </w:tabs>
        <w:spacing w:line="360" w:lineRule="auto"/>
        <w:ind w:left="426" w:right="20"/>
        <w:rPr>
          <w:sz w:val="24"/>
          <w:szCs w:val="24"/>
        </w:rPr>
      </w:pPr>
      <w:r w:rsidRPr="005B0EA3">
        <w:rPr>
          <w:rStyle w:val="Teksttreci"/>
          <w:color w:val="000000"/>
          <w:sz w:val="24"/>
          <w:szCs w:val="24"/>
        </w:rPr>
        <w:lastRenderedPageBreak/>
        <w:t xml:space="preserve">od 1 do 3 punktów w skali potrzeby wsparcia </w:t>
      </w:r>
      <w:r w:rsidR="00E914AF" w:rsidRPr="005B0EA3">
        <w:rPr>
          <w:rStyle w:val="Teksttreci"/>
          <w:color w:val="000000"/>
          <w:sz w:val="24"/>
          <w:szCs w:val="24"/>
        </w:rPr>
        <w:t>–</w:t>
      </w:r>
      <w:r w:rsidRPr="005B0EA3">
        <w:rPr>
          <w:rStyle w:val="Teksttreci"/>
          <w:color w:val="000000"/>
          <w:sz w:val="24"/>
          <w:szCs w:val="24"/>
        </w:rPr>
        <w:t xml:space="preserve"> w przypadku dzieci poniżej 3. roku życia</w:t>
      </w:r>
      <w:r w:rsidR="00274F32" w:rsidRPr="005B0EA3">
        <w:rPr>
          <w:rStyle w:val="Teksttreci"/>
          <w:color w:val="000000"/>
          <w:sz w:val="24"/>
          <w:szCs w:val="24"/>
        </w:rPr>
        <w:t>;</w:t>
      </w:r>
    </w:p>
    <w:p w14:paraId="4941888A" w14:textId="77777777" w:rsidR="005B2812" w:rsidRPr="005B0EA3" w:rsidRDefault="005B2812" w:rsidP="005B0EA3">
      <w:pPr>
        <w:pStyle w:val="Teksttreci0"/>
        <w:numPr>
          <w:ilvl w:val="0"/>
          <w:numId w:val="34"/>
        </w:numPr>
        <w:shd w:val="clear" w:color="auto" w:fill="auto"/>
        <w:tabs>
          <w:tab w:val="left" w:pos="567"/>
        </w:tabs>
        <w:spacing w:line="360" w:lineRule="auto"/>
        <w:ind w:left="426" w:right="20"/>
        <w:rPr>
          <w:sz w:val="24"/>
          <w:szCs w:val="24"/>
        </w:rPr>
      </w:pPr>
      <w:r w:rsidRPr="005B0EA3">
        <w:rPr>
          <w:rStyle w:val="Teksttreci"/>
          <w:color w:val="000000"/>
          <w:sz w:val="24"/>
          <w:szCs w:val="24"/>
        </w:rPr>
        <w:t xml:space="preserve">od 70 do 100 punktów w skali potrzeby wsparcia </w:t>
      </w:r>
      <w:r w:rsidR="00E914AF" w:rsidRPr="005B0EA3">
        <w:rPr>
          <w:rStyle w:val="Teksttreci"/>
          <w:color w:val="000000"/>
          <w:sz w:val="24"/>
          <w:szCs w:val="24"/>
        </w:rPr>
        <w:t>–</w:t>
      </w:r>
      <w:r w:rsidRPr="005B0EA3">
        <w:rPr>
          <w:rStyle w:val="Teksttreci"/>
          <w:color w:val="000000"/>
          <w:sz w:val="24"/>
          <w:szCs w:val="24"/>
        </w:rPr>
        <w:t xml:space="preserve"> w przypadku dzieci</w:t>
      </w:r>
      <w:r w:rsidR="00214781" w:rsidRPr="005B0EA3">
        <w:rPr>
          <w:sz w:val="24"/>
          <w:szCs w:val="24"/>
        </w:rPr>
        <w:t xml:space="preserve"> i </w:t>
      </w:r>
      <w:r w:rsidRPr="005B0EA3">
        <w:rPr>
          <w:rStyle w:val="Teksttreci"/>
          <w:color w:val="000000"/>
          <w:sz w:val="24"/>
          <w:szCs w:val="24"/>
        </w:rPr>
        <w:t>osób powyżej 3. roku życia.</w:t>
      </w:r>
    </w:p>
    <w:p w14:paraId="721FF6F0" w14:textId="77777777" w:rsidR="005B2812" w:rsidRPr="005B0EA3" w:rsidRDefault="005B2812" w:rsidP="00214781">
      <w:pPr>
        <w:pStyle w:val="Teksttreci0"/>
        <w:shd w:val="clear" w:color="auto" w:fill="auto"/>
        <w:spacing w:line="360" w:lineRule="auto"/>
        <w:ind w:left="20" w:right="20" w:firstLine="547"/>
        <w:rPr>
          <w:rStyle w:val="Teksttreci"/>
          <w:color w:val="000000"/>
          <w:sz w:val="24"/>
          <w:szCs w:val="24"/>
        </w:rPr>
      </w:pPr>
      <w:r w:rsidRPr="005B0EA3">
        <w:rPr>
          <w:rStyle w:val="Teksttreci"/>
          <w:color w:val="000000"/>
          <w:sz w:val="24"/>
          <w:szCs w:val="24"/>
        </w:rPr>
        <w:t>Decyzje ustalające poziom potrzebny wsparcia będą wydawane przez wojewódzkie zespoły ds. orzekania o niepełnosprawności na wniosek osób niepełnosprawnych.</w:t>
      </w:r>
    </w:p>
    <w:p w14:paraId="4F51491A" w14:textId="77777777" w:rsidR="00214781" w:rsidRPr="005B0EA3" w:rsidRDefault="00214781" w:rsidP="0088440A">
      <w:pPr>
        <w:pStyle w:val="Teksttreci0"/>
        <w:shd w:val="clear" w:color="auto" w:fill="auto"/>
        <w:spacing w:line="360" w:lineRule="auto"/>
        <w:ind w:left="20" w:right="20" w:firstLine="0"/>
        <w:rPr>
          <w:sz w:val="24"/>
          <w:szCs w:val="24"/>
        </w:rPr>
      </w:pPr>
    </w:p>
    <w:p w14:paraId="7C6E4448" w14:textId="77777777" w:rsidR="005B2812" w:rsidRPr="005B0EA3" w:rsidRDefault="00C442B6" w:rsidP="0088440A">
      <w:pPr>
        <w:pStyle w:val="Nagwek2"/>
        <w:spacing w:before="0" w:after="0" w:line="360" w:lineRule="auto"/>
        <w:rPr>
          <w:rStyle w:val="Nagwek10"/>
          <w:sz w:val="24"/>
          <w:szCs w:val="24"/>
        </w:rPr>
      </w:pPr>
      <w:r w:rsidRPr="005B0EA3">
        <w:rPr>
          <w:rStyle w:val="Nagwek10"/>
          <w:i w:val="0"/>
          <w:sz w:val="24"/>
          <w:szCs w:val="24"/>
        </w:rPr>
        <w:t xml:space="preserve">2. </w:t>
      </w:r>
      <w:r w:rsidR="005B2812" w:rsidRPr="005B0EA3">
        <w:rPr>
          <w:rStyle w:val="Nagwek10"/>
          <w:i w:val="0"/>
          <w:sz w:val="24"/>
          <w:szCs w:val="24"/>
        </w:rPr>
        <w:t>Wysokość świadczenia wspierającego, warunki jego nabywania</w:t>
      </w:r>
    </w:p>
    <w:p w14:paraId="2D3E7631" w14:textId="77777777" w:rsidR="00214781" w:rsidRPr="005B0EA3" w:rsidRDefault="00214781" w:rsidP="00214781">
      <w:pPr>
        <w:rPr>
          <w:rFonts w:ascii="Times New Roman" w:hAnsi="Times New Roman" w:cs="Times New Roman"/>
        </w:rPr>
      </w:pPr>
    </w:p>
    <w:p w14:paraId="50490F57" w14:textId="77777777" w:rsidR="005B2812" w:rsidRPr="005B0EA3" w:rsidRDefault="005B2812" w:rsidP="00214781">
      <w:pPr>
        <w:pStyle w:val="Teksttreci0"/>
        <w:shd w:val="clear" w:color="auto" w:fill="auto"/>
        <w:spacing w:line="360" w:lineRule="auto"/>
        <w:ind w:left="20" w:right="20" w:firstLine="700"/>
        <w:rPr>
          <w:sz w:val="24"/>
          <w:szCs w:val="24"/>
        </w:rPr>
      </w:pPr>
      <w:r w:rsidRPr="005B0EA3">
        <w:rPr>
          <w:rStyle w:val="Teksttreci"/>
          <w:color w:val="000000"/>
          <w:sz w:val="24"/>
          <w:szCs w:val="24"/>
        </w:rPr>
        <w:t>Kwota otrzymywanego świadczenia wspierającego będzie powiązana z wysokością renty socjalnej, której aktualna wysokość w roku 2023 po waloryzacji wynosi 1588,44 zł miesięcznie brutto.</w:t>
      </w:r>
    </w:p>
    <w:p w14:paraId="1DDE58C5" w14:textId="77777777" w:rsidR="005B2812" w:rsidRPr="005B0EA3" w:rsidRDefault="005B2812" w:rsidP="00214781">
      <w:pPr>
        <w:pStyle w:val="Teksttreci0"/>
        <w:shd w:val="clear" w:color="auto" w:fill="auto"/>
        <w:spacing w:line="360" w:lineRule="auto"/>
        <w:ind w:left="20" w:right="20" w:firstLine="700"/>
        <w:rPr>
          <w:sz w:val="24"/>
          <w:szCs w:val="24"/>
        </w:rPr>
      </w:pPr>
      <w:r w:rsidRPr="005B0EA3">
        <w:rPr>
          <w:rStyle w:val="Teksttreci"/>
          <w:color w:val="000000"/>
          <w:sz w:val="24"/>
          <w:szCs w:val="24"/>
        </w:rPr>
        <w:t>Projektowana ustawa zakłada, że świadczenie wspierające przysługiwać będzie, w wysokości:</w:t>
      </w:r>
    </w:p>
    <w:p w14:paraId="76004113" w14:textId="77777777" w:rsidR="005B2812" w:rsidRPr="005B0EA3" w:rsidRDefault="005B2812" w:rsidP="005B0EA3">
      <w:pPr>
        <w:pStyle w:val="Teksttreci0"/>
        <w:numPr>
          <w:ilvl w:val="0"/>
          <w:numId w:val="8"/>
        </w:numPr>
        <w:shd w:val="clear" w:color="auto" w:fill="auto"/>
        <w:tabs>
          <w:tab w:val="left" w:pos="457"/>
        </w:tabs>
        <w:spacing w:line="360" w:lineRule="auto"/>
        <w:ind w:left="567" w:right="20" w:hanging="547"/>
        <w:rPr>
          <w:sz w:val="24"/>
          <w:szCs w:val="24"/>
        </w:rPr>
      </w:pPr>
      <w:r w:rsidRPr="005B0EA3">
        <w:rPr>
          <w:rStyle w:val="Teksttreci"/>
          <w:color w:val="000000"/>
          <w:sz w:val="24"/>
          <w:szCs w:val="24"/>
        </w:rPr>
        <w:t>dwukrotności renty socjalnej</w:t>
      </w:r>
      <w:r w:rsidR="00E914AF" w:rsidRPr="005B0EA3">
        <w:rPr>
          <w:rStyle w:val="Teksttreci"/>
          <w:color w:val="000000"/>
          <w:sz w:val="24"/>
          <w:szCs w:val="24"/>
        </w:rPr>
        <w:t>–</w:t>
      </w:r>
      <w:r w:rsidRPr="005B0EA3">
        <w:rPr>
          <w:rStyle w:val="Teksttreci"/>
          <w:color w:val="000000"/>
          <w:sz w:val="24"/>
          <w:szCs w:val="24"/>
        </w:rPr>
        <w:t xml:space="preserve"> jeżeli w decyzji ustalającej poziom potrzeby wsparcia potrzebę tę określono na poziomie:</w:t>
      </w:r>
    </w:p>
    <w:p w14:paraId="02CD68FF" w14:textId="77777777" w:rsidR="005B2812" w:rsidRPr="005B0EA3" w:rsidRDefault="005B2812" w:rsidP="005B0EA3">
      <w:pPr>
        <w:pStyle w:val="Teksttreci0"/>
        <w:numPr>
          <w:ilvl w:val="0"/>
          <w:numId w:val="9"/>
        </w:numPr>
        <w:shd w:val="clear" w:color="auto" w:fill="auto"/>
        <w:tabs>
          <w:tab w:val="left" w:pos="993"/>
        </w:tabs>
        <w:spacing w:line="360" w:lineRule="auto"/>
        <w:ind w:left="567" w:firstLine="0"/>
        <w:rPr>
          <w:sz w:val="24"/>
          <w:szCs w:val="24"/>
        </w:rPr>
      </w:pPr>
      <w:r w:rsidRPr="005B0EA3">
        <w:rPr>
          <w:rStyle w:val="Teksttreci"/>
          <w:color w:val="000000"/>
          <w:sz w:val="24"/>
          <w:szCs w:val="24"/>
        </w:rPr>
        <w:t xml:space="preserve">3 punktów </w:t>
      </w:r>
      <w:r w:rsidR="00E914AF" w:rsidRPr="005B0EA3">
        <w:rPr>
          <w:rStyle w:val="Teksttreci"/>
          <w:color w:val="000000"/>
          <w:sz w:val="24"/>
          <w:szCs w:val="24"/>
        </w:rPr>
        <w:t>–</w:t>
      </w:r>
      <w:r w:rsidRPr="005B0EA3">
        <w:rPr>
          <w:rStyle w:val="Teksttreci"/>
          <w:color w:val="000000"/>
          <w:sz w:val="24"/>
          <w:szCs w:val="24"/>
        </w:rPr>
        <w:t xml:space="preserve"> w przypadku dzieci poniżej 3. roku życia,</w:t>
      </w:r>
    </w:p>
    <w:p w14:paraId="1D41B21D" w14:textId="77777777" w:rsidR="005B2812" w:rsidRPr="005B0EA3" w:rsidRDefault="005B2812" w:rsidP="005B0EA3">
      <w:pPr>
        <w:pStyle w:val="Teksttreci0"/>
        <w:numPr>
          <w:ilvl w:val="0"/>
          <w:numId w:val="9"/>
        </w:numPr>
        <w:shd w:val="clear" w:color="auto" w:fill="auto"/>
        <w:tabs>
          <w:tab w:val="left" w:pos="993"/>
        </w:tabs>
        <w:spacing w:line="360" w:lineRule="auto"/>
        <w:ind w:left="567" w:firstLine="0"/>
        <w:rPr>
          <w:sz w:val="24"/>
          <w:szCs w:val="24"/>
        </w:rPr>
      </w:pPr>
      <w:r w:rsidRPr="005B0EA3">
        <w:rPr>
          <w:rStyle w:val="Teksttreci"/>
          <w:color w:val="000000"/>
          <w:sz w:val="24"/>
          <w:szCs w:val="24"/>
        </w:rPr>
        <w:t xml:space="preserve">od 90 do 100 punktów </w:t>
      </w:r>
      <w:r w:rsidR="00E914AF" w:rsidRPr="005B0EA3">
        <w:rPr>
          <w:rStyle w:val="Teksttreci"/>
          <w:color w:val="000000"/>
          <w:sz w:val="24"/>
          <w:szCs w:val="24"/>
        </w:rPr>
        <w:t>–</w:t>
      </w:r>
      <w:r w:rsidRPr="005B0EA3">
        <w:rPr>
          <w:rStyle w:val="Teksttreci"/>
          <w:color w:val="000000"/>
          <w:sz w:val="24"/>
          <w:szCs w:val="24"/>
        </w:rPr>
        <w:t xml:space="preserve"> w przypadku dzieci i osób powyżej 3. roku życia;</w:t>
      </w:r>
    </w:p>
    <w:p w14:paraId="7C5AD435" w14:textId="77777777" w:rsidR="005B2812" w:rsidRPr="005B0EA3" w:rsidRDefault="005B2812" w:rsidP="0088440A">
      <w:pPr>
        <w:pStyle w:val="Teksttreci0"/>
        <w:numPr>
          <w:ilvl w:val="0"/>
          <w:numId w:val="8"/>
        </w:numPr>
        <w:shd w:val="clear" w:color="auto" w:fill="auto"/>
        <w:tabs>
          <w:tab w:val="left" w:pos="452"/>
        </w:tabs>
        <w:spacing w:line="360" w:lineRule="auto"/>
        <w:ind w:left="20" w:right="20" w:firstLine="0"/>
        <w:rPr>
          <w:sz w:val="24"/>
          <w:szCs w:val="24"/>
        </w:rPr>
      </w:pPr>
      <w:r w:rsidRPr="005B0EA3">
        <w:rPr>
          <w:rStyle w:val="Teksttreci"/>
          <w:color w:val="000000"/>
          <w:sz w:val="24"/>
          <w:szCs w:val="24"/>
        </w:rPr>
        <w:t xml:space="preserve">renty socjalnej </w:t>
      </w:r>
      <w:r w:rsidR="00E914AF" w:rsidRPr="005B0EA3">
        <w:rPr>
          <w:rStyle w:val="Teksttreci"/>
          <w:color w:val="000000"/>
          <w:sz w:val="24"/>
          <w:szCs w:val="24"/>
        </w:rPr>
        <w:t>–</w:t>
      </w:r>
      <w:r w:rsidRPr="005B0EA3">
        <w:rPr>
          <w:rStyle w:val="Teksttreci"/>
          <w:color w:val="000000"/>
          <w:sz w:val="24"/>
          <w:szCs w:val="24"/>
        </w:rPr>
        <w:t xml:space="preserve"> jeżeli w decyzji ustalającej poziom potrzeby wsparcia potrzebę tę określono na poziomie:</w:t>
      </w:r>
    </w:p>
    <w:p w14:paraId="438BE5A5" w14:textId="77777777" w:rsidR="005B2812" w:rsidRPr="005B0EA3" w:rsidRDefault="005B2812" w:rsidP="005B0EA3">
      <w:pPr>
        <w:pStyle w:val="Teksttreci0"/>
        <w:numPr>
          <w:ilvl w:val="0"/>
          <w:numId w:val="35"/>
        </w:numPr>
        <w:shd w:val="clear" w:color="auto" w:fill="auto"/>
        <w:tabs>
          <w:tab w:val="left" w:pos="993"/>
        </w:tabs>
        <w:spacing w:line="360" w:lineRule="auto"/>
        <w:ind w:left="567" w:firstLine="0"/>
        <w:rPr>
          <w:rStyle w:val="Teksttreci"/>
          <w:color w:val="000000"/>
          <w:sz w:val="24"/>
          <w:szCs w:val="24"/>
        </w:rPr>
      </w:pPr>
      <w:r w:rsidRPr="005B0EA3">
        <w:rPr>
          <w:rStyle w:val="Teksttreci"/>
          <w:color w:val="000000"/>
          <w:sz w:val="24"/>
          <w:szCs w:val="24"/>
        </w:rPr>
        <w:t>2 punktów w przypadku dzieci poniżej 3. roku życia,</w:t>
      </w:r>
    </w:p>
    <w:p w14:paraId="68F5D676" w14:textId="77777777" w:rsidR="005B2812" w:rsidRPr="005B0EA3" w:rsidRDefault="005B2812" w:rsidP="005B0EA3">
      <w:pPr>
        <w:pStyle w:val="Teksttreci0"/>
        <w:numPr>
          <w:ilvl w:val="0"/>
          <w:numId w:val="35"/>
        </w:numPr>
        <w:shd w:val="clear" w:color="auto" w:fill="auto"/>
        <w:tabs>
          <w:tab w:val="left" w:pos="993"/>
        </w:tabs>
        <w:spacing w:line="360" w:lineRule="auto"/>
        <w:ind w:left="567" w:firstLine="0"/>
        <w:rPr>
          <w:sz w:val="24"/>
          <w:szCs w:val="24"/>
        </w:rPr>
      </w:pPr>
      <w:r w:rsidRPr="005B0EA3">
        <w:rPr>
          <w:rStyle w:val="Teksttreci"/>
          <w:color w:val="000000"/>
          <w:sz w:val="24"/>
          <w:szCs w:val="24"/>
        </w:rPr>
        <w:t xml:space="preserve">od 80 do 89 punktów </w:t>
      </w:r>
      <w:r w:rsidR="00E914AF" w:rsidRPr="005B0EA3">
        <w:rPr>
          <w:rStyle w:val="Teksttreci"/>
          <w:color w:val="000000"/>
          <w:sz w:val="24"/>
          <w:szCs w:val="24"/>
        </w:rPr>
        <w:t>–</w:t>
      </w:r>
      <w:r w:rsidRPr="005B0EA3">
        <w:rPr>
          <w:rStyle w:val="Teksttreci"/>
          <w:color w:val="000000"/>
          <w:sz w:val="24"/>
          <w:szCs w:val="24"/>
        </w:rPr>
        <w:t xml:space="preserve"> w przypadku dzieci i osób powyżej 3. roku życia;</w:t>
      </w:r>
    </w:p>
    <w:p w14:paraId="3A315FCF" w14:textId="77777777" w:rsidR="005B2812" w:rsidRPr="005B0EA3" w:rsidRDefault="005B2812" w:rsidP="0088440A">
      <w:pPr>
        <w:pStyle w:val="Teksttreci0"/>
        <w:numPr>
          <w:ilvl w:val="0"/>
          <w:numId w:val="8"/>
        </w:numPr>
        <w:shd w:val="clear" w:color="auto" w:fill="auto"/>
        <w:tabs>
          <w:tab w:val="left" w:pos="452"/>
        </w:tabs>
        <w:spacing w:line="360" w:lineRule="auto"/>
        <w:ind w:left="20" w:right="20" w:firstLine="0"/>
        <w:rPr>
          <w:sz w:val="24"/>
          <w:szCs w:val="24"/>
        </w:rPr>
      </w:pPr>
      <w:r w:rsidRPr="005B0EA3">
        <w:rPr>
          <w:rStyle w:val="Teksttreci"/>
          <w:color w:val="000000"/>
          <w:sz w:val="24"/>
          <w:szCs w:val="24"/>
        </w:rPr>
        <w:t xml:space="preserve">50% renty socjalnej </w:t>
      </w:r>
      <w:r w:rsidR="00E914AF" w:rsidRPr="005B0EA3">
        <w:rPr>
          <w:rStyle w:val="Teksttreci"/>
          <w:color w:val="000000"/>
          <w:sz w:val="24"/>
          <w:szCs w:val="24"/>
        </w:rPr>
        <w:t>–</w:t>
      </w:r>
      <w:r w:rsidRPr="005B0EA3">
        <w:rPr>
          <w:rStyle w:val="Teksttreci"/>
          <w:color w:val="000000"/>
          <w:sz w:val="24"/>
          <w:szCs w:val="24"/>
        </w:rPr>
        <w:t xml:space="preserve"> jeżeli w decyzji ustalającej poziom potrzeby wsparcia potrzebę tę określono na poziomie:</w:t>
      </w:r>
    </w:p>
    <w:p w14:paraId="1335541B" w14:textId="77777777" w:rsidR="005B2812" w:rsidRPr="005B0EA3" w:rsidRDefault="005B2812" w:rsidP="005B0EA3">
      <w:pPr>
        <w:pStyle w:val="Teksttreci0"/>
        <w:numPr>
          <w:ilvl w:val="0"/>
          <w:numId w:val="36"/>
        </w:numPr>
        <w:shd w:val="clear" w:color="auto" w:fill="auto"/>
        <w:tabs>
          <w:tab w:val="left" w:pos="993"/>
        </w:tabs>
        <w:spacing w:line="360" w:lineRule="auto"/>
        <w:ind w:left="567" w:firstLine="0"/>
        <w:rPr>
          <w:rStyle w:val="Teksttreci"/>
          <w:color w:val="000000"/>
          <w:sz w:val="24"/>
          <w:szCs w:val="24"/>
        </w:rPr>
      </w:pPr>
      <w:r w:rsidRPr="005B0EA3">
        <w:rPr>
          <w:rStyle w:val="Teksttreci"/>
          <w:color w:val="000000"/>
          <w:sz w:val="24"/>
          <w:szCs w:val="24"/>
        </w:rPr>
        <w:t xml:space="preserve">1 punktu w skali potrzeby wsparcia </w:t>
      </w:r>
      <w:r w:rsidR="00E914AF" w:rsidRPr="005B0EA3">
        <w:rPr>
          <w:rStyle w:val="Teksttreci"/>
          <w:color w:val="000000"/>
          <w:sz w:val="24"/>
          <w:szCs w:val="24"/>
        </w:rPr>
        <w:t>–</w:t>
      </w:r>
      <w:r w:rsidRPr="005B0EA3">
        <w:rPr>
          <w:rStyle w:val="Teksttreci"/>
          <w:color w:val="000000"/>
          <w:sz w:val="24"/>
          <w:szCs w:val="24"/>
        </w:rPr>
        <w:t xml:space="preserve"> w przypadku dzieci poniżej 3. roku życia,</w:t>
      </w:r>
    </w:p>
    <w:p w14:paraId="7FE8435B" w14:textId="77777777" w:rsidR="005B2812" w:rsidRPr="005B0EA3" w:rsidRDefault="005B2812" w:rsidP="005B0EA3">
      <w:pPr>
        <w:pStyle w:val="Teksttreci0"/>
        <w:numPr>
          <w:ilvl w:val="0"/>
          <w:numId w:val="36"/>
        </w:numPr>
        <w:shd w:val="clear" w:color="auto" w:fill="auto"/>
        <w:tabs>
          <w:tab w:val="left" w:pos="993"/>
        </w:tabs>
        <w:spacing w:line="360" w:lineRule="auto"/>
        <w:ind w:left="567" w:firstLine="0"/>
        <w:rPr>
          <w:sz w:val="24"/>
          <w:szCs w:val="24"/>
        </w:rPr>
      </w:pPr>
      <w:r w:rsidRPr="005B0EA3">
        <w:rPr>
          <w:rStyle w:val="Teksttreci"/>
          <w:color w:val="000000"/>
          <w:sz w:val="24"/>
          <w:szCs w:val="24"/>
        </w:rPr>
        <w:t xml:space="preserve">od 70 do 79 punktów w skali potrzeby wsparcia </w:t>
      </w:r>
      <w:r w:rsidR="00E914AF" w:rsidRPr="005B0EA3">
        <w:rPr>
          <w:rStyle w:val="Teksttreci"/>
          <w:color w:val="000000"/>
          <w:sz w:val="24"/>
          <w:szCs w:val="24"/>
        </w:rPr>
        <w:t>–</w:t>
      </w:r>
      <w:r w:rsidRPr="005B0EA3">
        <w:rPr>
          <w:rStyle w:val="Teksttreci"/>
          <w:color w:val="000000"/>
          <w:sz w:val="24"/>
          <w:szCs w:val="24"/>
        </w:rPr>
        <w:t xml:space="preserve"> w przypadku dzieci i osób powyżej 3. roku życia.</w:t>
      </w:r>
    </w:p>
    <w:p w14:paraId="0C6CF911" w14:textId="77777777" w:rsidR="005B2812" w:rsidRPr="005B0EA3" w:rsidRDefault="005B2812" w:rsidP="00214781">
      <w:pPr>
        <w:pStyle w:val="Teksttreci0"/>
        <w:shd w:val="clear" w:color="auto" w:fill="auto"/>
        <w:spacing w:line="360" w:lineRule="auto"/>
        <w:ind w:left="20" w:right="20" w:firstLine="689"/>
        <w:rPr>
          <w:sz w:val="24"/>
          <w:szCs w:val="24"/>
        </w:rPr>
      </w:pPr>
      <w:r w:rsidRPr="005B0EA3">
        <w:rPr>
          <w:rStyle w:val="Teksttreci"/>
          <w:color w:val="000000"/>
          <w:sz w:val="24"/>
          <w:szCs w:val="24"/>
        </w:rPr>
        <w:t xml:space="preserve">Renta socjalna zgodnie z ustawą </w:t>
      </w:r>
      <w:r w:rsidR="00274F32" w:rsidRPr="005B0EA3">
        <w:rPr>
          <w:rStyle w:val="Teksttreci"/>
          <w:color w:val="000000"/>
          <w:sz w:val="24"/>
          <w:szCs w:val="24"/>
        </w:rPr>
        <w:t xml:space="preserve">z dnia 17 grudnia 1998 r. </w:t>
      </w:r>
      <w:r w:rsidRPr="005B0EA3">
        <w:rPr>
          <w:rStyle w:val="Teksttreci"/>
          <w:color w:val="000000"/>
          <w:sz w:val="24"/>
          <w:szCs w:val="24"/>
        </w:rPr>
        <w:t>o emeryturach i rentach z Funduszu Ubezpieczeń Społecznych</w:t>
      </w:r>
      <w:r w:rsidR="00274F32" w:rsidRPr="005B0EA3">
        <w:rPr>
          <w:rStyle w:val="Teksttreci"/>
          <w:color w:val="000000"/>
          <w:sz w:val="24"/>
          <w:szCs w:val="24"/>
        </w:rPr>
        <w:t xml:space="preserve"> (Dz. U. z 2022 r. poz. 504, z późn. zm.)</w:t>
      </w:r>
      <w:r w:rsidRPr="005B0EA3">
        <w:rPr>
          <w:rStyle w:val="Teksttreci"/>
          <w:color w:val="000000"/>
          <w:sz w:val="24"/>
          <w:szCs w:val="24"/>
        </w:rPr>
        <w:t xml:space="preserve"> jest świadczeniem podlegającym corocznej waloryzacji, w związku z czym również świadczenie wspierające, którego wysokość zależy od aktualnie obowiązującej kwoty renty socjalnej również będzie co roku podwyższane.</w:t>
      </w:r>
    </w:p>
    <w:p w14:paraId="4B9BB028" w14:textId="77777777" w:rsidR="005B2812" w:rsidRPr="005B0EA3" w:rsidRDefault="005B2812" w:rsidP="0088440A">
      <w:pPr>
        <w:pStyle w:val="Teksttreci0"/>
        <w:shd w:val="clear" w:color="auto" w:fill="auto"/>
        <w:spacing w:line="360" w:lineRule="auto"/>
        <w:ind w:left="20" w:right="20" w:firstLine="0"/>
        <w:rPr>
          <w:sz w:val="24"/>
          <w:szCs w:val="24"/>
        </w:rPr>
      </w:pPr>
      <w:r w:rsidRPr="005B0EA3">
        <w:rPr>
          <w:rStyle w:val="Teksttreci"/>
          <w:color w:val="000000"/>
          <w:sz w:val="24"/>
          <w:szCs w:val="24"/>
        </w:rPr>
        <w:t>Przewiduje się, że świadczenie wspierające będzie wprowadzane w trzech etapach. W pierwszym roku obowiązywania ustawy</w:t>
      </w:r>
      <w:r w:rsidR="00401AF9" w:rsidRPr="005B0EA3">
        <w:rPr>
          <w:rStyle w:val="Teksttreci"/>
          <w:color w:val="000000"/>
          <w:sz w:val="24"/>
          <w:szCs w:val="24"/>
        </w:rPr>
        <w:t>,</w:t>
      </w:r>
      <w:r w:rsidRPr="005B0EA3">
        <w:rPr>
          <w:rStyle w:val="Teksttreci"/>
          <w:color w:val="000000"/>
          <w:sz w:val="24"/>
          <w:szCs w:val="24"/>
        </w:rPr>
        <w:t xml:space="preserve"> czyli w roku 2024 </w:t>
      </w:r>
      <w:r w:rsidR="00E914AF" w:rsidRPr="005B0EA3">
        <w:rPr>
          <w:rStyle w:val="Teksttreci"/>
          <w:color w:val="000000"/>
          <w:sz w:val="24"/>
          <w:szCs w:val="24"/>
        </w:rPr>
        <w:t>–</w:t>
      </w:r>
      <w:r w:rsidRPr="005B0EA3">
        <w:rPr>
          <w:rStyle w:val="Teksttreci"/>
          <w:color w:val="000000"/>
          <w:sz w:val="24"/>
          <w:szCs w:val="24"/>
        </w:rPr>
        <w:t xml:space="preserve"> świadczenie wspierające będzie dostępne dla osób niepełnosprawnych z najwyższym ustalonym poziomem potrzeb wsparcia (ok. 50 tys. osób). W kolejnym roku obowiązywania ustawy </w:t>
      </w:r>
      <w:r w:rsidR="00E914AF" w:rsidRPr="005B0EA3">
        <w:rPr>
          <w:rStyle w:val="Teksttreci"/>
          <w:color w:val="000000"/>
          <w:sz w:val="24"/>
          <w:szCs w:val="24"/>
        </w:rPr>
        <w:t>–</w:t>
      </w:r>
      <w:r w:rsidR="005B0EA3">
        <w:rPr>
          <w:rStyle w:val="Teksttreci"/>
          <w:color w:val="000000"/>
          <w:sz w:val="24"/>
          <w:szCs w:val="24"/>
        </w:rPr>
        <w:t xml:space="preserve"> od 1 stycznia 2025 </w:t>
      </w:r>
      <w:r w:rsidRPr="005B0EA3">
        <w:rPr>
          <w:rStyle w:val="Teksttreci"/>
          <w:color w:val="000000"/>
          <w:sz w:val="24"/>
          <w:szCs w:val="24"/>
        </w:rPr>
        <w:t xml:space="preserve">r. </w:t>
      </w:r>
      <w:r w:rsidR="00E914AF" w:rsidRPr="005B0EA3">
        <w:rPr>
          <w:rStyle w:val="Teksttreci"/>
          <w:color w:val="000000"/>
          <w:sz w:val="24"/>
          <w:szCs w:val="24"/>
        </w:rPr>
        <w:t>–</w:t>
      </w:r>
      <w:r w:rsidRPr="005B0EA3">
        <w:rPr>
          <w:rStyle w:val="Teksttreci"/>
          <w:color w:val="000000"/>
          <w:sz w:val="24"/>
          <w:szCs w:val="24"/>
        </w:rPr>
        <w:t xml:space="preserve"> świadczenie wspierające będzie dostępne także dla osób z niepełnosprawnościami ze średnim poziomem potrzeb wsparcia i obejmie kolejne 150 tys. osób. Natomiast od 1 stycznia 2026 r. </w:t>
      </w:r>
      <w:r w:rsidR="00E914AF" w:rsidRPr="005B0EA3">
        <w:rPr>
          <w:rStyle w:val="Teksttreci"/>
          <w:color w:val="000000"/>
          <w:sz w:val="24"/>
          <w:szCs w:val="24"/>
        </w:rPr>
        <w:t>–</w:t>
      </w:r>
      <w:r w:rsidRPr="005B0EA3">
        <w:rPr>
          <w:rStyle w:val="Teksttreci"/>
          <w:color w:val="000000"/>
          <w:sz w:val="24"/>
          <w:szCs w:val="24"/>
        </w:rPr>
        <w:t xml:space="preserve"> świadczenie wspierające będzie dostępne także dla osób z niepełnosprawnościami z najniższym poziomem potrzeb wsparcia i obejmie ok. 300 tys. osób.</w:t>
      </w:r>
    </w:p>
    <w:p w14:paraId="2EC1C41A" w14:textId="77777777" w:rsidR="005B2812" w:rsidRPr="005B0EA3" w:rsidRDefault="005B2812" w:rsidP="00214781">
      <w:pPr>
        <w:pStyle w:val="Teksttreci0"/>
        <w:shd w:val="clear" w:color="auto" w:fill="auto"/>
        <w:spacing w:line="360" w:lineRule="auto"/>
        <w:ind w:left="20" w:right="20" w:firstLine="700"/>
        <w:rPr>
          <w:sz w:val="24"/>
          <w:szCs w:val="24"/>
        </w:rPr>
      </w:pPr>
      <w:r w:rsidRPr="005B0EA3">
        <w:rPr>
          <w:rStyle w:val="Teksttreci"/>
          <w:color w:val="000000"/>
          <w:sz w:val="24"/>
          <w:szCs w:val="24"/>
        </w:rPr>
        <w:lastRenderedPageBreak/>
        <w:t>Projektowana ustawa przewiduje również, że świadczenie wspierające będzie przysługiwać bez względu na osiągany przez osobę z niepełnosprawnościami dochód (brak kryterium dochodowego) oraz że świadczenie to będzie nieopodatkowane podatkiem dochodowym od osób fizycznych. Ponadto za osobę pobierającą świadczenie wspierające będą również opłacane składki na ubezpieczenie zdrowotne.</w:t>
      </w:r>
    </w:p>
    <w:p w14:paraId="5A8CDD8E" w14:textId="77777777" w:rsidR="005B2812" w:rsidRPr="005B0EA3" w:rsidRDefault="005B2812" w:rsidP="00214781">
      <w:pPr>
        <w:pStyle w:val="Teksttreci0"/>
        <w:shd w:val="clear" w:color="auto" w:fill="auto"/>
        <w:spacing w:line="360" w:lineRule="auto"/>
        <w:ind w:left="20" w:right="20" w:firstLine="700"/>
        <w:rPr>
          <w:rStyle w:val="Teksttreci"/>
          <w:color w:val="000000"/>
          <w:sz w:val="24"/>
          <w:szCs w:val="24"/>
        </w:rPr>
      </w:pPr>
      <w:r w:rsidRPr="005B0EA3">
        <w:rPr>
          <w:rStyle w:val="Teksttreci"/>
          <w:color w:val="000000"/>
          <w:sz w:val="24"/>
          <w:szCs w:val="24"/>
        </w:rPr>
        <w:t xml:space="preserve">Ponadto świadczenie wspierające nie będzie przysługiwać osobie niepełnosprawnej, jeżeli została ona umieszczona w zakładzie karnym, </w:t>
      </w:r>
      <w:r w:rsidR="008D16C7" w:rsidRPr="005B0EA3">
        <w:rPr>
          <w:rStyle w:val="Teksttreci"/>
          <w:color w:val="000000"/>
          <w:sz w:val="24"/>
          <w:szCs w:val="24"/>
        </w:rPr>
        <w:t xml:space="preserve">areszcie śledczym, </w:t>
      </w:r>
      <w:r w:rsidRPr="005B0EA3">
        <w:rPr>
          <w:rStyle w:val="Teksttreci"/>
          <w:color w:val="000000"/>
          <w:sz w:val="24"/>
          <w:szCs w:val="24"/>
        </w:rPr>
        <w:t>zakładzie poprawczym</w:t>
      </w:r>
      <w:r w:rsidR="008D16C7" w:rsidRPr="005B0EA3">
        <w:rPr>
          <w:rStyle w:val="Teksttreci"/>
          <w:color w:val="000000"/>
          <w:sz w:val="24"/>
          <w:szCs w:val="24"/>
        </w:rPr>
        <w:t xml:space="preserve">, </w:t>
      </w:r>
      <w:r w:rsidRPr="005B0EA3">
        <w:rPr>
          <w:rStyle w:val="Teksttreci"/>
          <w:color w:val="000000"/>
          <w:sz w:val="24"/>
          <w:szCs w:val="24"/>
        </w:rPr>
        <w:t>schronisku dla nieletnich</w:t>
      </w:r>
      <w:r w:rsidR="008D16C7" w:rsidRPr="005B0EA3">
        <w:rPr>
          <w:rStyle w:val="Teksttreci"/>
          <w:color w:val="000000"/>
          <w:sz w:val="24"/>
          <w:szCs w:val="24"/>
        </w:rPr>
        <w:t xml:space="preserve">, domu pomocy społecznej, </w:t>
      </w:r>
      <w:r w:rsidR="00AD6535" w:rsidRPr="005B0EA3">
        <w:t>placówce zapewniającej całodobową opiekę osobom niepełnosprawnym, przewlekle chorym lub osobom w podeszłym wieku, o której mowa w przepisach o pomocy społecznej,</w:t>
      </w:r>
      <w:r w:rsidR="00AD6535" w:rsidRPr="005B0EA3">
        <w:rPr>
          <w:rStyle w:val="Teksttreci"/>
          <w:color w:val="000000"/>
          <w:sz w:val="24"/>
          <w:szCs w:val="24"/>
        </w:rPr>
        <w:t xml:space="preserve"> </w:t>
      </w:r>
      <w:r w:rsidR="008D16C7" w:rsidRPr="005B0EA3">
        <w:rPr>
          <w:rStyle w:val="Teksttreci"/>
          <w:color w:val="000000"/>
          <w:sz w:val="24"/>
          <w:szCs w:val="24"/>
        </w:rPr>
        <w:t>zakładzie opiekuńczo-leczniczym, zakładzie pielęgnacyjno-opiekuńczym</w:t>
      </w:r>
      <w:r w:rsidRPr="005B0EA3">
        <w:rPr>
          <w:rStyle w:val="Teksttreci"/>
          <w:color w:val="000000"/>
          <w:sz w:val="24"/>
          <w:szCs w:val="24"/>
        </w:rPr>
        <w:t xml:space="preserve"> lub tej osobie lub jej opiekunowi będzie przysługiwało za granicą świadczenie o podobnym charakterze do świadczenia wspierającego.</w:t>
      </w:r>
    </w:p>
    <w:p w14:paraId="691C6EB2" w14:textId="77777777" w:rsidR="00214781" w:rsidRPr="005B0EA3" w:rsidRDefault="00214781" w:rsidP="00214781">
      <w:pPr>
        <w:pStyle w:val="Teksttreci0"/>
        <w:shd w:val="clear" w:color="auto" w:fill="auto"/>
        <w:spacing w:line="360" w:lineRule="auto"/>
        <w:ind w:left="20" w:right="20" w:firstLine="700"/>
        <w:rPr>
          <w:sz w:val="24"/>
          <w:szCs w:val="24"/>
        </w:rPr>
      </w:pPr>
    </w:p>
    <w:p w14:paraId="02CF81E7" w14:textId="77777777" w:rsidR="005B2812" w:rsidRPr="005B0EA3" w:rsidRDefault="005B2812" w:rsidP="0088440A">
      <w:pPr>
        <w:pStyle w:val="Nagwek2"/>
        <w:spacing w:before="0" w:after="0" w:line="360" w:lineRule="auto"/>
        <w:rPr>
          <w:rFonts w:ascii="Times New Roman" w:hAnsi="Times New Roman"/>
          <w:i w:val="0"/>
          <w:sz w:val="24"/>
          <w:szCs w:val="24"/>
        </w:rPr>
      </w:pPr>
      <w:r w:rsidRPr="005B0EA3">
        <w:rPr>
          <w:rStyle w:val="Teksttreci"/>
          <w:i w:val="0"/>
          <w:sz w:val="24"/>
          <w:szCs w:val="24"/>
        </w:rPr>
        <w:t xml:space="preserve">3. </w:t>
      </w:r>
      <w:r w:rsidRPr="005B0EA3">
        <w:rPr>
          <w:rFonts w:ascii="Times New Roman" w:hAnsi="Times New Roman"/>
          <w:i w:val="0"/>
          <w:sz w:val="24"/>
          <w:szCs w:val="24"/>
        </w:rPr>
        <w:t>Postępowanie w sprawach przyznawania i wypłacania świadczenia wspierającego</w:t>
      </w:r>
    </w:p>
    <w:p w14:paraId="6DB72939" w14:textId="77777777" w:rsidR="00214781" w:rsidRPr="005B0EA3" w:rsidRDefault="00214781" w:rsidP="00214781">
      <w:pPr>
        <w:rPr>
          <w:rFonts w:ascii="Times New Roman" w:hAnsi="Times New Roman" w:cs="Times New Roman"/>
        </w:rPr>
      </w:pPr>
    </w:p>
    <w:p w14:paraId="26B5534A" w14:textId="77777777" w:rsidR="005B2812" w:rsidRPr="005B0EA3" w:rsidRDefault="005B2812" w:rsidP="00214781">
      <w:pPr>
        <w:pStyle w:val="Teksttreci0"/>
        <w:shd w:val="clear" w:color="auto" w:fill="auto"/>
        <w:spacing w:line="360" w:lineRule="auto"/>
        <w:ind w:left="20" w:right="20" w:firstLine="700"/>
        <w:rPr>
          <w:sz w:val="24"/>
          <w:szCs w:val="24"/>
        </w:rPr>
      </w:pPr>
      <w:r w:rsidRPr="005B0EA3">
        <w:rPr>
          <w:rStyle w:val="Teksttreci"/>
          <w:color w:val="000000"/>
          <w:sz w:val="24"/>
          <w:szCs w:val="24"/>
        </w:rPr>
        <w:t>Ustalenie prawa do świadczenia wspierającego będzie następować na wniosek osoby uprawnionej złożony do Zakładu Ubezpieczeń Społecznych. W przypadku niepełnosprawnych dzieci oraz osób nieposiadających zdolności do czynności prawnych wniosek o świadczenie wspierające będzie mógł złożyć jeden z rodziców, opiekun prawny dziecka, rodzina zastępcza, osoba prowadzącej rodzinny dom dziecka lub inna osoba upoważniona do reprezentowania dziecka lub pełnoletniej osoby niepełnosprawnej.</w:t>
      </w:r>
    </w:p>
    <w:p w14:paraId="154917BA" w14:textId="77777777" w:rsidR="005B2812" w:rsidRPr="005B0EA3" w:rsidRDefault="005B2812" w:rsidP="00214781">
      <w:pPr>
        <w:pStyle w:val="Teksttreci0"/>
        <w:shd w:val="clear" w:color="auto" w:fill="auto"/>
        <w:spacing w:line="360" w:lineRule="auto"/>
        <w:ind w:left="20" w:right="20" w:firstLine="700"/>
        <w:rPr>
          <w:sz w:val="24"/>
          <w:szCs w:val="24"/>
        </w:rPr>
      </w:pPr>
      <w:r w:rsidRPr="005B0EA3">
        <w:rPr>
          <w:rStyle w:val="Teksttreci"/>
          <w:color w:val="000000"/>
          <w:sz w:val="24"/>
          <w:szCs w:val="24"/>
        </w:rPr>
        <w:t>Zakłada się całkowitą cyfryzację procesu ubiegania się i przyznawania wyżej wskazanego świadczenia.</w:t>
      </w:r>
    </w:p>
    <w:p w14:paraId="301FE5E1" w14:textId="77777777" w:rsidR="005B2812" w:rsidRPr="005B0EA3" w:rsidRDefault="005B2812" w:rsidP="00184EDD">
      <w:pPr>
        <w:pStyle w:val="Teksttreci0"/>
        <w:shd w:val="clear" w:color="auto" w:fill="auto"/>
        <w:spacing w:line="360" w:lineRule="auto"/>
        <w:ind w:left="20" w:right="20" w:firstLine="700"/>
        <w:rPr>
          <w:sz w:val="24"/>
          <w:szCs w:val="24"/>
        </w:rPr>
      </w:pPr>
      <w:r w:rsidRPr="005B0EA3">
        <w:rPr>
          <w:rStyle w:val="Teksttreci"/>
          <w:color w:val="000000"/>
          <w:sz w:val="24"/>
          <w:szCs w:val="24"/>
        </w:rPr>
        <w:t>Wniosek o świadczenie wspierające będzie zatem można złożyć wyłącznie w postaci elektronicznej, za pomocą systemów teleinformatycznych, które obecnie są już wykorzystywane w procesie wnioskowania o inne świadczenia (świadczenie dobry start, świadczenie wychowawcze, rodzinny kapitał opiekuńczy czy dofinansowanie do pobytu dziecka w instytucji opieki do lat 3), tj.:</w:t>
      </w:r>
    </w:p>
    <w:p w14:paraId="52C2C220" w14:textId="77777777" w:rsidR="005B2812" w:rsidRPr="005B0EA3" w:rsidRDefault="005B2812" w:rsidP="00306541">
      <w:pPr>
        <w:pStyle w:val="Teksttreci0"/>
        <w:numPr>
          <w:ilvl w:val="0"/>
          <w:numId w:val="28"/>
        </w:numPr>
        <w:shd w:val="clear" w:color="auto" w:fill="auto"/>
        <w:spacing w:line="360" w:lineRule="auto"/>
        <w:ind w:left="426" w:right="20" w:hanging="420"/>
        <w:rPr>
          <w:sz w:val="24"/>
          <w:szCs w:val="24"/>
        </w:rPr>
      </w:pPr>
      <w:r w:rsidRPr="005B0EA3">
        <w:rPr>
          <w:rStyle w:val="Teksttreci"/>
          <w:color w:val="000000"/>
          <w:sz w:val="24"/>
          <w:szCs w:val="24"/>
        </w:rPr>
        <w:t>profilu informacyjnego utworzonego w systemie teleinformatycznym udostępnionym przez ZUS;</w:t>
      </w:r>
    </w:p>
    <w:p w14:paraId="149E3A37" w14:textId="77777777" w:rsidR="005B2812" w:rsidRPr="005B0EA3" w:rsidRDefault="005B2812" w:rsidP="00306541">
      <w:pPr>
        <w:pStyle w:val="Teksttreci0"/>
        <w:numPr>
          <w:ilvl w:val="0"/>
          <w:numId w:val="28"/>
        </w:numPr>
        <w:shd w:val="clear" w:color="auto" w:fill="auto"/>
        <w:tabs>
          <w:tab w:val="left" w:pos="447"/>
        </w:tabs>
        <w:spacing w:line="360" w:lineRule="auto"/>
        <w:ind w:left="426" w:right="20" w:hanging="420"/>
        <w:rPr>
          <w:sz w:val="24"/>
          <w:szCs w:val="24"/>
        </w:rPr>
      </w:pPr>
      <w:r w:rsidRPr="005B0EA3">
        <w:rPr>
          <w:rStyle w:val="Teksttreci"/>
          <w:color w:val="000000"/>
          <w:sz w:val="24"/>
          <w:szCs w:val="24"/>
        </w:rPr>
        <w:t>systemu teleinformatycznego banków krajowych oraz spółdzielczych kas oszczędnościowo</w:t>
      </w:r>
      <w:r w:rsidR="00E914AF" w:rsidRPr="005B0EA3">
        <w:rPr>
          <w:rStyle w:val="Teksttreci"/>
          <w:color w:val="000000"/>
          <w:sz w:val="24"/>
          <w:szCs w:val="24"/>
        </w:rPr>
        <w:t>–</w:t>
      </w:r>
      <w:r w:rsidRPr="005B0EA3">
        <w:rPr>
          <w:rStyle w:val="Teksttreci"/>
          <w:color w:val="000000"/>
          <w:sz w:val="24"/>
          <w:szCs w:val="24"/>
        </w:rPr>
        <w:t>kredytowych świadczących usługi drogą elektroniczną</w:t>
      </w:r>
      <w:r w:rsidR="00401AF9" w:rsidRPr="005B0EA3">
        <w:rPr>
          <w:rStyle w:val="Teksttreci"/>
          <w:color w:val="000000"/>
          <w:sz w:val="24"/>
          <w:szCs w:val="24"/>
        </w:rPr>
        <w:t>,</w:t>
      </w:r>
      <w:r w:rsidRPr="005B0EA3">
        <w:rPr>
          <w:rStyle w:val="Teksttreci"/>
          <w:color w:val="000000"/>
          <w:sz w:val="24"/>
          <w:szCs w:val="24"/>
        </w:rPr>
        <w:t xml:space="preserve"> spełniających wymogi określone w informacji zamieszczonej na stronie Biuletynu Informacji Publicznej ZUS;</w:t>
      </w:r>
    </w:p>
    <w:p w14:paraId="152C1BBC" w14:textId="77777777" w:rsidR="005B2812" w:rsidRPr="005B0EA3" w:rsidRDefault="005B2812" w:rsidP="00306541">
      <w:pPr>
        <w:pStyle w:val="Teksttreci0"/>
        <w:numPr>
          <w:ilvl w:val="0"/>
          <w:numId w:val="28"/>
        </w:numPr>
        <w:shd w:val="clear" w:color="auto" w:fill="auto"/>
        <w:tabs>
          <w:tab w:val="left" w:pos="442"/>
        </w:tabs>
        <w:spacing w:line="360" w:lineRule="auto"/>
        <w:ind w:left="426" w:right="20" w:hanging="420"/>
        <w:rPr>
          <w:sz w:val="24"/>
          <w:szCs w:val="24"/>
        </w:rPr>
      </w:pPr>
      <w:r w:rsidRPr="005B0EA3">
        <w:rPr>
          <w:rStyle w:val="Teksttreci"/>
          <w:color w:val="000000"/>
          <w:sz w:val="24"/>
          <w:szCs w:val="24"/>
        </w:rPr>
        <w:t>systemu teleinformatycznego utworzonego przez ministra właściwego do spraw rodziny</w:t>
      </w:r>
      <w:r w:rsidR="00B81FF7" w:rsidRPr="005B0EA3">
        <w:rPr>
          <w:rStyle w:val="Teksttreci"/>
          <w:color w:val="000000"/>
          <w:sz w:val="24"/>
          <w:szCs w:val="24"/>
        </w:rPr>
        <w:t>.</w:t>
      </w:r>
    </w:p>
    <w:p w14:paraId="5830C746" w14:textId="77777777" w:rsidR="005B2812" w:rsidRPr="005B0EA3" w:rsidRDefault="005B2812" w:rsidP="00184EDD">
      <w:pPr>
        <w:pStyle w:val="Teksttreci0"/>
        <w:shd w:val="clear" w:color="auto" w:fill="auto"/>
        <w:spacing w:line="360" w:lineRule="auto"/>
        <w:ind w:left="20" w:right="20" w:firstLine="700"/>
        <w:rPr>
          <w:sz w:val="24"/>
          <w:szCs w:val="24"/>
        </w:rPr>
      </w:pPr>
      <w:r w:rsidRPr="005B0EA3">
        <w:rPr>
          <w:rStyle w:val="Teksttreci"/>
          <w:color w:val="000000"/>
          <w:sz w:val="24"/>
          <w:szCs w:val="24"/>
        </w:rPr>
        <w:t xml:space="preserve">Narzędziem, które będzie wykorzystywane w sprawach dotyczących świadczenia wspierającego i będzie służyło do kontaktowania się przez ZUS z osobą ubiegającą się lub pobierającą to świadczenie, jest Platforma Usług Elektronicznych ZUS (PUE ZUS). W tym celu każdy wnioskodawca będzie korzystał z konta już założonego na PUE ZUS (np. w związku z uprzednim ubieganiem się o inne świadczenia, np. świadczenie dobry start, </w:t>
      </w:r>
      <w:r w:rsidRPr="005B0EA3">
        <w:rPr>
          <w:rStyle w:val="Teksttreci"/>
          <w:color w:val="000000"/>
          <w:sz w:val="24"/>
          <w:szCs w:val="24"/>
        </w:rPr>
        <w:lastRenderedPageBreak/>
        <w:t>świadczenie wychowawcze, korzystaniem z bonu turystycznego lub innych form wsparcia bądź też z uwagi na bycie płatnikiem składek) lub założy takie konto w celu zawnioskowania o świadczenie. W przypadku wystąpienia takiej konieczności ww. konto będzie także zakładane wnioskodawcy przez ZUS.</w:t>
      </w:r>
    </w:p>
    <w:p w14:paraId="6259A94F" w14:textId="77777777" w:rsidR="005B2812" w:rsidRPr="005B0EA3" w:rsidRDefault="005B2812" w:rsidP="00184EDD">
      <w:pPr>
        <w:pStyle w:val="Teksttreci0"/>
        <w:shd w:val="clear" w:color="auto" w:fill="auto"/>
        <w:spacing w:line="360" w:lineRule="auto"/>
        <w:ind w:left="20" w:right="20" w:firstLine="700"/>
        <w:rPr>
          <w:sz w:val="24"/>
          <w:szCs w:val="24"/>
        </w:rPr>
      </w:pPr>
      <w:r w:rsidRPr="005B0EA3">
        <w:rPr>
          <w:rStyle w:val="Teksttreci"/>
          <w:color w:val="000000"/>
          <w:sz w:val="24"/>
          <w:szCs w:val="24"/>
        </w:rPr>
        <w:t xml:space="preserve">Wszelka korespondencja w sprawie świadczenia wspierającego (decyzje, postanowienia, zawiadomienia, wezwania, zaświadczenia, informacje i inne pisma) będzie doręczana przez ZUS osobie uprawnionej wyłącznie w postaci elektronicznej na jej profilu informacyjnym utworzonym na PUE ZUS, o czym osoba ta będzie przez ZUS informowana telefonicznie </w:t>
      </w:r>
      <w:r w:rsidR="00E914AF" w:rsidRPr="005B0EA3">
        <w:rPr>
          <w:rStyle w:val="Teksttreci"/>
          <w:color w:val="000000"/>
          <w:sz w:val="24"/>
          <w:szCs w:val="24"/>
        </w:rPr>
        <w:t>–</w:t>
      </w:r>
      <w:r w:rsidRPr="005B0EA3">
        <w:rPr>
          <w:rStyle w:val="Teksttreci"/>
          <w:color w:val="000000"/>
          <w:sz w:val="24"/>
          <w:szCs w:val="24"/>
        </w:rPr>
        <w:t xml:space="preserve"> SMS</w:t>
      </w:r>
      <w:r w:rsidR="00E914AF" w:rsidRPr="005B0EA3">
        <w:rPr>
          <w:rStyle w:val="Teksttreci"/>
          <w:color w:val="000000"/>
          <w:sz w:val="24"/>
          <w:szCs w:val="24"/>
        </w:rPr>
        <w:t>–</w:t>
      </w:r>
      <w:r w:rsidRPr="005B0EA3">
        <w:rPr>
          <w:rStyle w:val="Teksttreci"/>
          <w:color w:val="000000"/>
          <w:sz w:val="24"/>
          <w:szCs w:val="24"/>
        </w:rPr>
        <w:t>em lub pocztą elektroniczną. Osoba ubiegająca się lub pobierająca świadczenie wspierające będzie mogła wnosić do ZUS pisma dotyczące tego świadczenia wyłącznie w postaci elektronicznej na swoim profilu informacyjnym utworzonym na PUE ZUS.</w:t>
      </w:r>
    </w:p>
    <w:p w14:paraId="24C13695" w14:textId="77777777" w:rsidR="005B2812" w:rsidRPr="005B0EA3" w:rsidRDefault="005B2812" w:rsidP="00184EDD">
      <w:pPr>
        <w:pStyle w:val="Teksttreci0"/>
        <w:shd w:val="clear" w:color="auto" w:fill="auto"/>
        <w:spacing w:line="360" w:lineRule="auto"/>
        <w:ind w:left="20" w:right="20" w:firstLine="700"/>
        <w:rPr>
          <w:sz w:val="24"/>
          <w:szCs w:val="24"/>
        </w:rPr>
      </w:pPr>
      <w:r w:rsidRPr="005B0EA3">
        <w:rPr>
          <w:rStyle w:val="Teksttreci"/>
          <w:color w:val="000000"/>
          <w:sz w:val="24"/>
          <w:szCs w:val="24"/>
        </w:rPr>
        <w:t>Jednocześnie należy podkreślić, że ZUS jest obowiązany do zapewnienia, w swojej siedzibie, oddziale lub innej wyznaczonej jednostce organizacyjnej, dostępu do środków technicznych umożliwiających złożenie wniosku o świadczenie wspierające, wnoszenie innych pism w sprawie tego świadczenia oraz odbiór decyzji, informacji, postanowień, zawiadomień, wezwań, zaświadczeń i innych pism, a także do zapewnienia pomocy przy wnoszeniu i odbiorze tych dokumentów.</w:t>
      </w:r>
    </w:p>
    <w:p w14:paraId="2357C7C6" w14:textId="77777777" w:rsidR="005B2812" w:rsidRPr="005B0EA3" w:rsidRDefault="005B2812" w:rsidP="00184EDD">
      <w:pPr>
        <w:pStyle w:val="Teksttreci0"/>
        <w:shd w:val="clear" w:color="auto" w:fill="auto"/>
        <w:spacing w:line="360" w:lineRule="auto"/>
        <w:ind w:left="20" w:right="20" w:firstLine="700"/>
        <w:rPr>
          <w:sz w:val="24"/>
          <w:szCs w:val="24"/>
        </w:rPr>
      </w:pPr>
      <w:r w:rsidRPr="005B0EA3">
        <w:rPr>
          <w:rStyle w:val="Teksttreci"/>
          <w:color w:val="000000"/>
          <w:sz w:val="24"/>
          <w:szCs w:val="24"/>
        </w:rPr>
        <w:t>Jednocześnie ustawa wprowadza rozwiązanie, które zapewnia potencjalnym świadczeniobiorcom wsparcie i pomoc przy złożeniu wniosku, w sytuacji gdy będą jej potrzebowali. Jak wskazano wyżej, ZUS jest obowiązany do zapewnienia, w swojej siedzibie i oddziałach dostępu do środków technicznych umożliwiających złożenie wniosku o świadczenie wspierające, a także do zapewnienia pomocy w tym procesie. Dodatkowo, Zakład Ubezpieczeń Społecznych, na podstawie porozumienia, może zapewnić dostęp do środków technicznych umożliwiających złożenie wniosku</w:t>
      </w:r>
    </w:p>
    <w:p w14:paraId="7997C201" w14:textId="77777777" w:rsidR="005B2812" w:rsidRPr="005B0EA3" w:rsidRDefault="005B2812" w:rsidP="0088440A">
      <w:pPr>
        <w:pStyle w:val="Teksttreci0"/>
        <w:numPr>
          <w:ilvl w:val="0"/>
          <w:numId w:val="13"/>
        </w:numPr>
        <w:shd w:val="clear" w:color="auto" w:fill="auto"/>
        <w:tabs>
          <w:tab w:val="left" w:pos="174"/>
        </w:tabs>
        <w:spacing w:line="360" w:lineRule="auto"/>
        <w:ind w:left="20" w:right="20" w:firstLine="0"/>
        <w:rPr>
          <w:sz w:val="24"/>
          <w:szCs w:val="24"/>
        </w:rPr>
      </w:pPr>
      <w:r w:rsidRPr="005B0EA3">
        <w:rPr>
          <w:rStyle w:val="Teksttreci"/>
          <w:color w:val="000000"/>
          <w:sz w:val="24"/>
          <w:szCs w:val="24"/>
        </w:rPr>
        <w:t>załączników do wniosku oraz zapewnić pomoc przy wnoszeniu tych dokumentów w miejscu innym niż siedziba, oddział lub wyznaczona jednostka organizacyjna Zakładu Ubezpieczeń Społecznych.</w:t>
      </w:r>
    </w:p>
    <w:p w14:paraId="4DFAA0B7" w14:textId="77777777" w:rsidR="00DA0352" w:rsidRPr="005B0EA3" w:rsidRDefault="00DA0352" w:rsidP="00184EDD">
      <w:pPr>
        <w:pStyle w:val="Teksttreci0"/>
        <w:shd w:val="clear" w:color="auto" w:fill="auto"/>
        <w:spacing w:line="360" w:lineRule="auto"/>
        <w:ind w:right="20" w:firstLine="720"/>
        <w:rPr>
          <w:sz w:val="24"/>
          <w:szCs w:val="24"/>
        </w:rPr>
      </w:pPr>
      <w:r w:rsidRPr="005B0EA3">
        <w:rPr>
          <w:rStyle w:val="Teksttreci"/>
          <w:color w:val="000000"/>
          <w:sz w:val="24"/>
          <w:szCs w:val="24"/>
        </w:rPr>
        <w:t xml:space="preserve">Projektowana ustawa przewiduje, że przyznanie przez ZUS świadczenia wspierającego nie będzie wymagało wydania decyzji. W takim przypadku ZUS udostępni osobie ubiegającej się informację o przyznaniu świadczenia wspierającego na jej profilu informacyjnym utworzonym na PUE ZUS. Nieodebranie informacji nie będzie wstrzymywało wypłaty przyznanego świadczenia. W celu zapewnienia prawa do odwołania obowiązek wydawania decyzji administracyjnych pozostanie w sprawach odmowy, uchylenia, zmiany prawa do świadczenia wspierającego oraz w sprawach nienależnie pobranych świadczeń. Dodatkowym elementem mającym usprawnić proces obsługi wszelkich spraw związanych ze świadczeniem wspierającym (w tym m. in. w sprawie świadczeń nienależnie pobranych) jest ich prowadzenie w postaci elektronicznej i dokonywanie doręczeń jedynie w tej formie. Wzorem dla tego rozwiązania są funkcjonujące już przepisy w ramach programów „Dobry start”, „Rodzina 500+” </w:t>
      </w:r>
      <w:r w:rsidRPr="005B0EA3">
        <w:rPr>
          <w:rStyle w:val="Teksttreci"/>
          <w:color w:val="000000"/>
          <w:sz w:val="24"/>
          <w:szCs w:val="24"/>
        </w:rPr>
        <w:lastRenderedPageBreak/>
        <w:t>oraz regulacje dotyczące rodzinnego kapitału opiekuńczego. Również w ramach wspomnianych programów prawodawca nie przewidywał innej formy doręczania wszelkiego rodzaju pism (w tym decyzji o odmowie przyznania, uchyleniu decyzji, zmianie decyzji oraz decyzji o nienależnie pobranym świadczeniu), niż forma elektroniczna.</w:t>
      </w:r>
    </w:p>
    <w:p w14:paraId="22F46C2A" w14:textId="77777777" w:rsidR="005B2812" w:rsidRPr="005B0EA3" w:rsidRDefault="005B2812" w:rsidP="00184EDD">
      <w:pPr>
        <w:pStyle w:val="Teksttreci0"/>
        <w:shd w:val="clear" w:color="auto" w:fill="auto"/>
        <w:spacing w:line="360" w:lineRule="auto"/>
        <w:ind w:right="20" w:firstLine="720"/>
        <w:rPr>
          <w:sz w:val="24"/>
          <w:szCs w:val="24"/>
        </w:rPr>
      </w:pPr>
      <w:r w:rsidRPr="005B0EA3">
        <w:rPr>
          <w:rStyle w:val="Teksttreci"/>
          <w:color w:val="000000"/>
          <w:sz w:val="24"/>
          <w:szCs w:val="24"/>
        </w:rPr>
        <w:t>Świadczenie wspierające co do zasady będzie przysługiwać od miesiąca złożenia wniosku o jego przyznanie, jednak uwzględniając szczególny charakter świadczenia wspierającego, którego nabycie uzależnione jest od posiadania decyzji ustalającej poziom potrzeby wsparcia, wprowadzone zostały regulacje wydłużające okres na złożenie wniosku o to świadczenie w sytuacji, gdy osoba nie posiada jeszcze tej decyzji. W związku z tym, jeżeli osoba złoży wniosek o ustalenie prawa do świadczenia wspierającego w okresie trzech miesięcy, licząc od dnia wydania decyzji ustalającej poziom potrzeby wsparcia, prawo do świadczenia wspierającego zostanie ustalone od miesiąca, w którym złożono wniosek o wydanie tej decyzji.</w:t>
      </w:r>
    </w:p>
    <w:p w14:paraId="15E65F60" w14:textId="77777777" w:rsidR="005B2812" w:rsidRPr="005B0EA3" w:rsidRDefault="005B2812" w:rsidP="00184EDD">
      <w:pPr>
        <w:pStyle w:val="Teksttreci0"/>
        <w:shd w:val="clear" w:color="auto" w:fill="auto"/>
        <w:spacing w:line="360" w:lineRule="auto"/>
        <w:ind w:right="20" w:firstLine="720"/>
        <w:rPr>
          <w:sz w:val="24"/>
          <w:szCs w:val="24"/>
        </w:rPr>
      </w:pPr>
      <w:r w:rsidRPr="005B0EA3">
        <w:rPr>
          <w:rStyle w:val="Teksttreci"/>
          <w:color w:val="000000"/>
          <w:sz w:val="24"/>
          <w:szCs w:val="24"/>
        </w:rPr>
        <w:t>Wypłata świadczenia wspierającego będzie następowała w formie bezgotówkowej na wskazany przez osobę we wniosku numer rachunku bankowego. Wprowadzenie takiego rozwiązania ma na celu ograniczenie kosztów administracyjnych po stronie ZUS, związanych z wypłatą powyższego świadczenia. Cel ten ma być osiągnięty przez wprowadzenie form bezgotówkowych przy wypłacie, przy równoczesnym wyłączeniu innych metod, wiążących się z koniecznością bezpośredniego kontaktu między świadczeniobiorcą a pracownikami urzędu lub operatora pocztowego. Należy podkreślić, że proponowana regulacja stanowi powielenie rozwiązania funkcjonującego w programie „Rodzina 500+”, „Dobry start”, przy realizacji rodzinnego kapitału opiekuńczego i dofinansowania do pobytu dziecka w instytucji opieki do lat 3. W 2020 r. ZUS bez trudności i zarzutów ze strony beneficjentów efektywnie zrealizował wypłacane tylko na rachunki bankowe dodatki solidarnościowe na podstawie ustawy z dnia 19 czerwca 2020 r. o dodatku solidarnościowym przyznawanym w celu przeciwdziałania negatywnym skutkom COVID</w:t>
      </w:r>
      <w:r w:rsidR="00E914AF" w:rsidRPr="005B0EA3">
        <w:rPr>
          <w:rStyle w:val="Teksttreci"/>
          <w:color w:val="000000"/>
          <w:sz w:val="24"/>
          <w:szCs w:val="24"/>
        </w:rPr>
        <w:t>–</w:t>
      </w:r>
      <w:r w:rsidRPr="005B0EA3">
        <w:rPr>
          <w:rStyle w:val="Teksttreci"/>
          <w:color w:val="000000"/>
          <w:sz w:val="24"/>
          <w:szCs w:val="24"/>
        </w:rPr>
        <w:t>19</w:t>
      </w:r>
      <w:r w:rsidR="00365D58" w:rsidRPr="005B0EA3">
        <w:rPr>
          <w:rStyle w:val="Teksttreci"/>
          <w:color w:val="000000"/>
          <w:sz w:val="24"/>
          <w:szCs w:val="24"/>
        </w:rPr>
        <w:t xml:space="preserve"> (Dz. U. z 2022 r. poz. 93)</w:t>
      </w:r>
      <w:r w:rsidRPr="005B0EA3">
        <w:rPr>
          <w:rStyle w:val="Teksttreci"/>
          <w:color w:val="000000"/>
          <w:sz w:val="24"/>
          <w:szCs w:val="24"/>
        </w:rPr>
        <w:t>.</w:t>
      </w:r>
    </w:p>
    <w:p w14:paraId="41E5B0BB" w14:textId="77777777" w:rsidR="005B2812" w:rsidRPr="005B0EA3" w:rsidRDefault="005B2812" w:rsidP="00184EDD">
      <w:pPr>
        <w:pStyle w:val="Teksttreci0"/>
        <w:shd w:val="clear" w:color="auto" w:fill="auto"/>
        <w:spacing w:line="360" w:lineRule="auto"/>
        <w:ind w:right="20" w:firstLine="720"/>
        <w:rPr>
          <w:sz w:val="24"/>
          <w:szCs w:val="24"/>
        </w:rPr>
      </w:pPr>
      <w:r w:rsidRPr="005B0EA3">
        <w:rPr>
          <w:rStyle w:val="Teksttreci"/>
          <w:color w:val="000000"/>
          <w:sz w:val="24"/>
          <w:szCs w:val="24"/>
        </w:rPr>
        <w:t>Projekt ustawy daje ZUS narzędzie pozwalające na wyjaśnienie wątpliwości dotyczących spełniania warunków do otrzymywania świadczenia wspierającego, w tym w szczególności warunku zamieszkiwania na teryt</w:t>
      </w:r>
      <w:r w:rsidR="005B0EA3">
        <w:rPr>
          <w:rStyle w:val="Teksttreci"/>
          <w:color w:val="000000"/>
          <w:sz w:val="24"/>
          <w:szCs w:val="24"/>
        </w:rPr>
        <w:t>orium Rzeczypospolitej Polskiej</w:t>
      </w:r>
      <w:r w:rsidRPr="005B0EA3">
        <w:rPr>
          <w:rStyle w:val="Teksttreci"/>
          <w:color w:val="000000"/>
          <w:sz w:val="24"/>
          <w:szCs w:val="24"/>
        </w:rPr>
        <w:t>. W takim wypadku ZUS może wezwać osobę ubiegającą się lub otrzymującą świadczenie wspierające do udzielenia, w tym osobistego, wyjaśnień oraz informacji co do okoliczności mających wpływ na prawo do świadczenia wspierającego, w wyznaczonym terminie.</w:t>
      </w:r>
    </w:p>
    <w:p w14:paraId="23B9BB05" w14:textId="77777777" w:rsidR="005B2812" w:rsidRPr="005B0EA3" w:rsidRDefault="005B2812" w:rsidP="00184EDD">
      <w:pPr>
        <w:pStyle w:val="Teksttreci0"/>
        <w:shd w:val="clear" w:color="auto" w:fill="auto"/>
        <w:spacing w:line="360" w:lineRule="auto"/>
        <w:ind w:right="20" w:firstLine="720"/>
        <w:rPr>
          <w:rStyle w:val="Teksttreci"/>
          <w:color w:val="000000"/>
          <w:sz w:val="24"/>
          <w:szCs w:val="24"/>
        </w:rPr>
      </w:pPr>
      <w:r w:rsidRPr="005B0EA3">
        <w:rPr>
          <w:rStyle w:val="Teksttreci"/>
          <w:color w:val="000000"/>
          <w:sz w:val="24"/>
          <w:szCs w:val="24"/>
        </w:rPr>
        <w:t>W sytuacji gdy osoba, która została wezwana do udzielenia wyjaśnień lub informacji co do okoliczności mających wpływ na prawo do świadczenia, nie udzieli tych wyjaśnień lub informacji w wyznaczonym terminie, ZUS pozostawia wniosek bez rozpatrzenia. Natomiast w sytuacji, gdy osoba otrzymuje już świadczenie wspierające, wypłata świadczenia wspierającego podlega wstrzymaniu, jeżeli osoba ta odmówiła udzielenia lub nie udzie</w:t>
      </w:r>
      <w:r w:rsidRPr="005B0EA3">
        <w:rPr>
          <w:rStyle w:val="Teksttreci"/>
          <w:color w:val="000000"/>
          <w:sz w:val="24"/>
          <w:szCs w:val="24"/>
        </w:rPr>
        <w:lastRenderedPageBreak/>
        <w:t>liła w wyznaczonym terminie wyjaśnień co do okoliczności mających wpływ na prawo do świadczenia wspierającego. W przypadku udzielenia wyjaśnień świadczenie wspierające zostanie wypłacone osobie od miesiąca, w którym wpłynęły wyjaśnienia do końca okresu, na jaki przyznano prawo do świadczenia wspierającego, jeżeli osoba ta spełnia warunki określone w ustawie. Jeżeli wznowienie wypłaty wstrzymanego świadczenia wspierającego nie nastąpi do końca okresu, na jaki przyznano prawo do świadczenia wspierającego, prawo do świadczenia wspierającego wygasa.</w:t>
      </w:r>
    </w:p>
    <w:p w14:paraId="2748746D" w14:textId="77777777" w:rsidR="00184EDD" w:rsidRPr="005B0EA3" w:rsidRDefault="00184EDD" w:rsidP="00184EDD">
      <w:pPr>
        <w:pStyle w:val="Teksttreci0"/>
        <w:shd w:val="clear" w:color="auto" w:fill="auto"/>
        <w:spacing w:line="360" w:lineRule="auto"/>
        <w:ind w:right="20" w:firstLine="720"/>
        <w:rPr>
          <w:sz w:val="24"/>
          <w:szCs w:val="24"/>
        </w:rPr>
      </w:pPr>
    </w:p>
    <w:p w14:paraId="21A749A0" w14:textId="77777777" w:rsidR="005B2812" w:rsidRPr="005B0EA3" w:rsidRDefault="00C442B6" w:rsidP="0088440A">
      <w:pPr>
        <w:pStyle w:val="Nagwek2"/>
        <w:spacing w:before="0" w:after="0" w:line="360" w:lineRule="auto"/>
        <w:rPr>
          <w:rStyle w:val="Nagwek10"/>
          <w:i w:val="0"/>
          <w:sz w:val="24"/>
          <w:szCs w:val="24"/>
        </w:rPr>
      </w:pPr>
      <w:r w:rsidRPr="005B0EA3">
        <w:rPr>
          <w:rStyle w:val="Nagwek10"/>
          <w:i w:val="0"/>
          <w:sz w:val="24"/>
          <w:szCs w:val="24"/>
        </w:rPr>
        <w:t xml:space="preserve">4. </w:t>
      </w:r>
      <w:r w:rsidR="005B2812" w:rsidRPr="005B0EA3">
        <w:rPr>
          <w:rStyle w:val="Nagwek10"/>
          <w:i w:val="0"/>
          <w:sz w:val="24"/>
          <w:szCs w:val="24"/>
        </w:rPr>
        <w:t>Nienależnie pobrane świadczenia</w:t>
      </w:r>
    </w:p>
    <w:p w14:paraId="29C0324D" w14:textId="77777777" w:rsidR="00184EDD" w:rsidRPr="005B0EA3" w:rsidRDefault="00184EDD" w:rsidP="00184EDD">
      <w:pPr>
        <w:rPr>
          <w:rFonts w:ascii="Times New Roman" w:hAnsi="Times New Roman" w:cs="Times New Roman"/>
        </w:rPr>
      </w:pPr>
    </w:p>
    <w:p w14:paraId="4D569022" w14:textId="77777777" w:rsidR="005B2812" w:rsidRPr="005B0EA3" w:rsidRDefault="005B2812" w:rsidP="00184EDD">
      <w:pPr>
        <w:pStyle w:val="Teksttreci0"/>
        <w:shd w:val="clear" w:color="auto" w:fill="auto"/>
        <w:spacing w:line="360" w:lineRule="auto"/>
        <w:ind w:right="20" w:firstLine="720"/>
        <w:rPr>
          <w:sz w:val="24"/>
          <w:szCs w:val="24"/>
        </w:rPr>
      </w:pPr>
      <w:r w:rsidRPr="005B0EA3">
        <w:rPr>
          <w:rStyle w:val="Teksttreci"/>
          <w:color w:val="000000"/>
          <w:sz w:val="24"/>
          <w:szCs w:val="24"/>
        </w:rPr>
        <w:t>Projekt szczegółowo reguluje kwestie zwrotu nienależnie pobranego świadczenia. Osoba, która pobrała nienależnie świadczenie wspierające, będzie obowiązana do jego zwrotu.</w:t>
      </w:r>
    </w:p>
    <w:p w14:paraId="0CE4523B" w14:textId="77777777" w:rsidR="005B2812" w:rsidRPr="005B0EA3" w:rsidRDefault="005B2812" w:rsidP="00184EDD">
      <w:pPr>
        <w:pStyle w:val="Teksttreci0"/>
        <w:shd w:val="clear" w:color="auto" w:fill="auto"/>
        <w:spacing w:line="360" w:lineRule="auto"/>
        <w:ind w:firstLine="720"/>
        <w:rPr>
          <w:sz w:val="24"/>
          <w:szCs w:val="24"/>
        </w:rPr>
      </w:pPr>
      <w:r w:rsidRPr="005B0EA3">
        <w:rPr>
          <w:rStyle w:val="Teksttreci"/>
          <w:color w:val="000000"/>
          <w:sz w:val="24"/>
          <w:szCs w:val="24"/>
        </w:rPr>
        <w:t>Za nienależnie pobrane świadczenie wspierające uważa się świadczenie wypłacone:</w:t>
      </w:r>
    </w:p>
    <w:p w14:paraId="2E3347CC" w14:textId="77777777" w:rsidR="005B2812" w:rsidRPr="005B0EA3" w:rsidRDefault="005B2812" w:rsidP="005B0EA3">
      <w:pPr>
        <w:pStyle w:val="Teksttreci0"/>
        <w:numPr>
          <w:ilvl w:val="0"/>
          <w:numId w:val="1"/>
        </w:numPr>
        <w:shd w:val="clear" w:color="auto" w:fill="auto"/>
        <w:spacing w:line="360" w:lineRule="auto"/>
        <w:ind w:left="426" w:right="20" w:hanging="426"/>
        <w:rPr>
          <w:sz w:val="24"/>
          <w:szCs w:val="24"/>
        </w:rPr>
      </w:pPr>
      <w:r w:rsidRPr="005B0EA3">
        <w:rPr>
          <w:rStyle w:val="Teksttreci"/>
          <w:color w:val="000000"/>
          <w:sz w:val="24"/>
          <w:szCs w:val="24"/>
        </w:rPr>
        <w:t>na podstawie fałszywych oświadczeń lub dokumentów albo w innych przypadkach świadomego wprowadzenia w błąd przez osobę otrzymującą świadczenie wspierające;</w:t>
      </w:r>
    </w:p>
    <w:p w14:paraId="005636F4" w14:textId="77777777" w:rsidR="005B2812" w:rsidRPr="005B0EA3" w:rsidRDefault="005B2812" w:rsidP="005B0EA3">
      <w:pPr>
        <w:pStyle w:val="Teksttreci0"/>
        <w:numPr>
          <w:ilvl w:val="0"/>
          <w:numId w:val="1"/>
        </w:numPr>
        <w:shd w:val="clear" w:color="auto" w:fill="auto"/>
        <w:spacing w:line="360" w:lineRule="auto"/>
        <w:ind w:left="426" w:hanging="426"/>
        <w:rPr>
          <w:sz w:val="24"/>
          <w:szCs w:val="24"/>
        </w:rPr>
      </w:pPr>
      <w:r w:rsidRPr="005B0EA3">
        <w:rPr>
          <w:rStyle w:val="Teksttreci"/>
          <w:color w:val="000000"/>
          <w:sz w:val="24"/>
          <w:szCs w:val="24"/>
        </w:rPr>
        <w:t>mimo braku prawa do świadczenia wspierającego;</w:t>
      </w:r>
    </w:p>
    <w:p w14:paraId="0686D9F4" w14:textId="77777777" w:rsidR="005B2812" w:rsidRPr="005B0EA3" w:rsidRDefault="005B2812" w:rsidP="005B0EA3">
      <w:pPr>
        <w:pStyle w:val="Teksttreci0"/>
        <w:numPr>
          <w:ilvl w:val="0"/>
          <w:numId w:val="1"/>
        </w:numPr>
        <w:shd w:val="clear" w:color="auto" w:fill="auto"/>
        <w:spacing w:line="360" w:lineRule="auto"/>
        <w:ind w:left="426" w:right="20" w:hanging="426"/>
        <w:rPr>
          <w:sz w:val="24"/>
          <w:szCs w:val="24"/>
        </w:rPr>
      </w:pPr>
      <w:r w:rsidRPr="005B0EA3">
        <w:rPr>
          <w:rStyle w:val="Teksttreci"/>
          <w:color w:val="000000"/>
          <w:sz w:val="24"/>
          <w:szCs w:val="24"/>
        </w:rPr>
        <w:t>osobie innej niż osoba uprawniona do świadczenia wspierającego z przyczyn niezależnych od organu, który przyznał to świadczenie.</w:t>
      </w:r>
    </w:p>
    <w:p w14:paraId="7E6418AA" w14:textId="77777777" w:rsidR="00301D76" w:rsidRPr="005B0EA3" w:rsidRDefault="00301D76" w:rsidP="00184EDD">
      <w:pPr>
        <w:pStyle w:val="Teksttreci0"/>
        <w:shd w:val="clear" w:color="auto" w:fill="auto"/>
        <w:spacing w:line="360" w:lineRule="auto"/>
        <w:ind w:left="20" w:right="20" w:firstLine="700"/>
        <w:rPr>
          <w:rStyle w:val="Teksttreci"/>
          <w:color w:val="000000"/>
          <w:sz w:val="24"/>
          <w:szCs w:val="24"/>
        </w:rPr>
      </w:pPr>
      <w:r w:rsidRPr="005B0EA3">
        <w:rPr>
          <w:rStyle w:val="Teksttreci"/>
          <w:color w:val="000000"/>
          <w:sz w:val="24"/>
          <w:szCs w:val="24"/>
        </w:rPr>
        <w:t>Jednocześnie od kwot nienależnie pobranego świadczenia wspierającego są naliczane odsetki ustawowe za opóźnienie, chyba że przyznanie świadczenia wspierającego było następstwem błędu ZUS. W ustawie przyjęto tożsame rozwiązania proceduralne co do elektronicznej formy załatwienia sprawy, w tym wydania i doręczenia decyzji, jak to miało miejsce w przypadku programów „Rodzina 500+”, „Dobry start” oraz przy realizacji rodzinnego kapitału opiekuńczego.</w:t>
      </w:r>
    </w:p>
    <w:p w14:paraId="611334B7" w14:textId="77777777" w:rsidR="005B2812" w:rsidRPr="005B0EA3" w:rsidRDefault="005B2812" w:rsidP="00184EDD">
      <w:pPr>
        <w:pStyle w:val="Teksttreci0"/>
        <w:shd w:val="clear" w:color="auto" w:fill="auto"/>
        <w:spacing w:line="360" w:lineRule="auto"/>
        <w:ind w:left="20" w:right="20" w:firstLine="700"/>
        <w:rPr>
          <w:sz w:val="24"/>
          <w:szCs w:val="24"/>
        </w:rPr>
      </w:pPr>
      <w:r w:rsidRPr="005B0EA3">
        <w:rPr>
          <w:rStyle w:val="Teksttreci"/>
          <w:color w:val="000000"/>
          <w:sz w:val="24"/>
          <w:szCs w:val="24"/>
        </w:rPr>
        <w:t>Należności z tytułu nienależnie pobranego świadczenia wspierającego ulegają przedawnieniu z upływem 3 lat od dnia, w którym decyzja o ustaleniu i zwrocie nienależnie pobranego świadczenia wspierającego stała się ostateczna. Natomiast decyzji o ustaleniu i zwrocie nienależnie pobranego świadczenia wspierającego nie wydaje się, jeżeli od jego pobrania upłynęło więcej niż 2 lata.</w:t>
      </w:r>
    </w:p>
    <w:p w14:paraId="38DA4D63" w14:textId="77777777" w:rsidR="005B2812" w:rsidRPr="005B0EA3" w:rsidRDefault="005B2812" w:rsidP="00184EDD">
      <w:pPr>
        <w:pStyle w:val="Teksttreci0"/>
        <w:shd w:val="clear" w:color="auto" w:fill="auto"/>
        <w:spacing w:line="360" w:lineRule="auto"/>
        <w:ind w:left="20" w:right="20" w:firstLine="700"/>
        <w:rPr>
          <w:sz w:val="24"/>
          <w:szCs w:val="24"/>
        </w:rPr>
      </w:pPr>
      <w:r w:rsidRPr="005B0EA3">
        <w:rPr>
          <w:rStyle w:val="Teksttreci"/>
          <w:color w:val="000000"/>
          <w:sz w:val="24"/>
          <w:szCs w:val="24"/>
        </w:rPr>
        <w:t>Kwoty nienależnie pobranego świadczenia wspierającego łącznie z odsetkami ustawowymi za opóźnienie ustalone ostateczną decyzją podlegają w pierwszej kolejności potrąceniu z wypłacanego świadczenia wspierającego oraz ze świadczeń z ubezpieczeń społecznych wypłacanych przez ZUS. W pozostałych przypadkach, nienależnie pobrane świadczenie wspierające podlega egzekucji w trybie przepisów o postępowaniu egzekucyjnym w administracji.</w:t>
      </w:r>
    </w:p>
    <w:p w14:paraId="29D7A0F0" w14:textId="77777777" w:rsidR="005B2812" w:rsidRPr="005B0EA3" w:rsidRDefault="005B2812" w:rsidP="00184EDD">
      <w:pPr>
        <w:pStyle w:val="Teksttreci0"/>
        <w:shd w:val="clear" w:color="auto" w:fill="auto"/>
        <w:spacing w:line="360" w:lineRule="auto"/>
        <w:ind w:left="20" w:right="20" w:firstLine="700"/>
        <w:rPr>
          <w:sz w:val="24"/>
          <w:szCs w:val="24"/>
        </w:rPr>
      </w:pPr>
      <w:r w:rsidRPr="005B0EA3">
        <w:rPr>
          <w:rStyle w:val="Teksttreci"/>
          <w:color w:val="000000"/>
          <w:sz w:val="24"/>
          <w:szCs w:val="24"/>
        </w:rPr>
        <w:t xml:space="preserve">Zgodnie z projektowanymi regulacjami ZUS może udzielić ulg w spłacie nienależnie pobranych świadczeń </w:t>
      </w:r>
      <w:r w:rsidRPr="005B0EA3">
        <w:rPr>
          <w:rStyle w:val="Teksttreci"/>
          <w:color w:val="000000"/>
          <w:sz w:val="24"/>
          <w:szCs w:val="24"/>
        </w:rPr>
        <w:lastRenderedPageBreak/>
        <w:t>wspierających. Może odstąpić od żądania zwrotu kwoty nienależnie pobranego świadczenia wspierającego łącznie z odsetkami w całości lub w części, odroczyć termin płatności albo rozłożyć na raty, jeżeli zachodzą szczególnie uzasadnione okoliczności dotyczące sytuacji osoby, której było ustalone prawo do świadczenia wspierającego. Do nienależnie pobranego świadczenia wspierającego stosuje się odpowiednio przepisy art. 84 ust. 8a</w:t>
      </w:r>
      <w:r w:rsidR="00E914AF" w:rsidRPr="005B0EA3">
        <w:rPr>
          <w:rStyle w:val="Teksttreci"/>
          <w:color w:val="000000"/>
          <w:sz w:val="24"/>
          <w:szCs w:val="24"/>
        </w:rPr>
        <w:t>–</w:t>
      </w:r>
      <w:r w:rsidRPr="005B0EA3">
        <w:rPr>
          <w:rStyle w:val="Teksttreci"/>
          <w:color w:val="000000"/>
          <w:sz w:val="24"/>
          <w:szCs w:val="24"/>
        </w:rPr>
        <w:t>8e ustawy z dnia 13 października 1998 r. o systemie ubezpieczeń społecznych</w:t>
      </w:r>
      <w:r w:rsidR="00365D58" w:rsidRPr="005B0EA3">
        <w:rPr>
          <w:rStyle w:val="Teksttreci"/>
          <w:color w:val="000000"/>
          <w:sz w:val="24"/>
          <w:szCs w:val="24"/>
        </w:rPr>
        <w:t xml:space="preserve"> (Dz. U. z 2022 r. poz. 1009, z późn. zm.)</w:t>
      </w:r>
      <w:r w:rsidRPr="005B0EA3">
        <w:rPr>
          <w:rStyle w:val="Teksttreci"/>
          <w:color w:val="000000"/>
          <w:sz w:val="24"/>
          <w:szCs w:val="24"/>
        </w:rPr>
        <w:t>.</w:t>
      </w:r>
    </w:p>
    <w:p w14:paraId="5045E616" w14:textId="77777777" w:rsidR="005B2812" w:rsidRPr="005B0EA3" w:rsidRDefault="005B2812" w:rsidP="00184EDD">
      <w:pPr>
        <w:pStyle w:val="Teksttreci0"/>
        <w:shd w:val="clear" w:color="auto" w:fill="auto"/>
        <w:spacing w:line="360" w:lineRule="auto"/>
        <w:ind w:left="20" w:right="20" w:firstLine="700"/>
        <w:rPr>
          <w:rStyle w:val="Teksttreci"/>
          <w:color w:val="000000"/>
          <w:sz w:val="24"/>
          <w:szCs w:val="24"/>
        </w:rPr>
      </w:pPr>
      <w:r w:rsidRPr="005B0EA3">
        <w:rPr>
          <w:rStyle w:val="Teksttreci"/>
          <w:color w:val="000000"/>
          <w:sz w:val="24"/>
          <w:szCs w:val="24"/>
        </w:rPr>
        <w:t>W przypadku śmierci osoby, która pobrała nienależnie świadczenie wspierające, należności te wygasają.</w:t>
      </w:r>
    </w:p>
    <w:p w14:paraId="2498BE19" w14:textId="77777777" w:rsidR="007B6738" w:rsidRPr="005B0EA3" w:rsidRDefault="007B6738" w:rsidP="007B6738">
      <w:pPr>
        <w:pStyle w:val="Teksttreci0"/>
        <w:shd w:val="clear" w:color="auto" w:fill="auto"/>
        <w:spacing w:line="360" w:lineRule="auto"/>
        <w:ind w:right="20" w:firstLine="0"/>
        <w:rPr>
          <w:sz w:val="24"/>
          <w:szCs w:val="24"/>
        </w:rPr>
      </w:pPr>
    </w:p>
    <w:p w14:paraId="12C19256" w14:textId="77777777" w:rsidR="00184EDD" w:rsidRPr="005B0EA3" w:rsidRDefault="00C442B6" w:rsidP="007B6738">
      <w:pPr>
        <w:pStyle w:val="Nagwek2"/>
        <w:spacing w:before="0" w:after="0" w:line="360" w:lineRule="auto"/>
        <w:rPr>
          <w:rFonts w:ascii="Times New Roman" w:hAnsi="Times New Roman"/>
          <w:i w:val="0"/>
          <w:sz w:val="24"/>
          <w:szCs w:val="24"/>
        </w:rPr>
      </w:pPr>
      <w:r w:rsidRPr="005B0EA3">
        <w:rPr>
          <w:rStyle w:val="Nagwek10"/>
          <w:i w:val="0"/>
          <w:sz w:val="24"/>
          <w:szCs w:val="24"/>
        </w:rPr>
        <w:t xml:space="preserve">5. </w:t>
      </w:r>
      <w:r w:rsidR="005B2812" w:rsidRPr="005B0EA3">
        <w:rPr>
          <w:rStyle w:val="Nagwek10"/>
          <w:i w:val="0"/>
          <w:sz w:val="24"/>
          <w:szCs w:val="24"/>
        </w:rPr>
        <w:t>Finansowanie świadczenia wspierającego.</w:t>
      </w:r>
    </w:p>
    <w:p w14:paraId="2717AB23" w14:textId="77777777" w:rsidR="005B2812" w:rsidRPr="005B0EA3" w:rsidRDefault="005B2812" w:rsidP="00184EDD">
      <w:pPr>
        <w:pStyle w:val="Teksttreci0"/>
        <w:shd w:val="clear" w:color="auto" w:fill="auto"/>
        <w:spacing w:line="360" w:lineRule="auto"/>
        <w:ind w:left="20" w:right="20" w:firstLine="700"/>
        <w:rPr>
          <w:rStyle w:val="Teksttreci"/>
          <w:color w:val="000000"/>
          <w:sz w:val="24"/>
          <w:szCs w:val="24"/>
        </w:rPr>
      </w:pPr>
      <w:r w:rsidRPr="005B0EA3">
        <w:rPr>
          <w:rStyle w:val="Teksttreci"/>
          <w:color w:val="000000"/>
          <w:sz w:val="24"/>
          <w:szCs w:val="24"/>
        </w:rPr>
        <w:t>Świadczenie wspierające, składki na ubezpieczenie zdrowotne oraz koszt obsługi świadczenia przez ZUS będą finansowane z budżetu państwa. Szacuje się, że w pierwszym roku obowiązywania ustawy (2024 r.) na jej realizac</w:t>
      </w:r>
      <w:r w:rsidR="00F4577A" w:rsidRPr="005B0EA3">
        <w:rPr>
          <w:rStyle w:val="Teksttreci"/>
          <w:color w:val="000000"/>
          <w:sz w:val="24"/>
          <w:szCs w:val="24"/>
        </w:rPr>
        <w:t>ję zostanie przeznaczone ok. 3,7</w:t>
      </w:r>
      <w:r w:rsidRPr="005B0EA3">
        <w:rPr>
          <w:rStyle w:val="Teksttreci"/>
          <w:color w:val="000000"/>
          <w:sz w:val="24"/>
          <w:szCs w:val="24"/>
        </w:rPr>
        <w:t xml:space="preserve"> mld zł. Koszty obsługi świadczenia wspierającego oraz j</w:t>
      </w:r>
      <w:r w:rsidR="002300D4" w:rsidRPr="005B0EA3">
        <w:rPr>
          <w:rStyle w:val="Teksttreci"/>
          <w:color w:val="000000"/>
          <w:sz w:val="24"/>
          <w:szCs w:val="24"/>
        </w:rPr>
        <w:t xml:space="preserve">ego wypłaty przez ZUS wyniosą </w:t>
      </w:r>
      <w:r w:rsidR="00FB09FE" w:rsidRPr="005B0EA3">
        <w:rPr>
          <w:rStyle w:val="Teksttreci"/>
          <w:color w:val="000000"/>
          <w:sz w:val="24"/>
          <w:szCs w:val="24"/>
        </w:rPr>
        <w:t>1</w:t>
      </w:r>
      <w:r w:rsidRPr="005B0EA3">
        <w:rPr>
          <w:rStyle w:val="Teksttreci"/>
          <w:color w:val="000000"/>
          <w:sz w:val="24"/>
          <w:szCs w:val="24"/>
        </w:rPr>
        <w:t>% kwoty przeznaczonej na wypłatę świadczeń</w:t>
      </w:r>
      <w:r w:rsidR="00980CB4" w:rsidRPr="005B0EA3">
        <w:rPr>
          <w:rStyle w:val="Teksttreci"/>
          <w:color w:val="000000"/>
          <w:sz w:val="24"/>
          <w:szCs w:val="24"/>
        </w:rPr>
        <w:t xml:space="preserve">, z wyjątkiem </w:t>
      </w:r>
      <w:r w:rsidR="00FB09FE" w:rsidRPr="005B0EA3">
        <w:rPr>
          <w:rStyle w:val="Teksttreci"/>
          <w:color w:val="000000"/>
          <w:sz w:val="24"/>
          <w:szCs w:val="24"/>
        </w:rPr>
        <w:t xml:space="preserve">lat </w:t>
      </w:r>
      <w:r w:rsidR="00980CB4" w:rsidRPr="005B0EA3">
        <w:rPr>
          <w:rStyle w:val="Teksttreci"/>
          <w:color w:val="000000"/>
          <w:sz w:val="24"/>
          <w:szCs w:val="24"/>
        </w:rPr>
        <w:t>2024</w:t>
      </w:r>
      <w:r w:rsidR="00FB09FE" w:rsidRPr="005B0EA3">
        <w:rPr>
          <w:rStyle w:val="Teksttreci"/>
          <w:color w:val="000000"/>
          <w:sz w:val="24"/>
          <w:szCs w:val="24"/>
        </w:rPr>
        <w:t>–2026</w:t>
      </w:r>
      <w:r w:rsidR="00980CB4" w:rsidRPr="005B0EA3">
        <w:rPr>
          <w:rStyle w:val="Teksttreci"/>
          <w:color w:val="000000"/>
          <w:sz w:val="24"/>
          <w:szCs w:val="24"/>
        </w:rPr>
        <w:t>, w który</w:t>
      </w:r>
      <w:r w:rsidR="00FB09FE" w:rsidRPr="005B0EA3">
        <w:rPr>
          <w:rStyle w:val="Teksttreci"/>
          <w:color w:val="000000"/>
          <w:sz w:val="24"/>
          <w:szCs w:val="24"/>
        </w:rPr>
        <w:t>ch</w:t>
      </w:r>
      <w:r w:rsidR="00980CB4" w:rsidRPr="005B0EA3">
        <w:rPr>
          <w:rStyle w:val="Teksttreci"/>
          <w:color w:val="000000"/>
          <w:sz w:val="24"/>
          <w:szCs w:val="24"/>
        </w:rPr>
        <w:t xml:space="preserve">, z uwagi na potrzebę </w:t>
      </w:r>
      <w:r w:rsidR="00FB09FE" w:rsidRPr="005B0EA3">
        <w:rPr>
          <w:rStyle w:val="Teksttreci"/>
          <w:color w:val="000000"/>
          <w:sz w:val="24"/>
          <w:szCs w:val="24"/>
        </w:rPr>
        <w:t xml:space="preserve">wdrożenia </w:t>
      </w:r>
      <w:r w:rsidR="00980CB4" w:rsidRPr="005B0EA3">
        <w:rPr>
          <w:rStyle w:val="Teksttreci"/>
          <w:color w:val="000000"/>
          <w:sz w:val="24"/>
          <w:szCs w:val="24"/>
        </w:rPr>
        <w:t xml:space="preserve">projektowanych rozwiązań, wynosić będą </w:t>
      </w:r>
      <w:r w:rsidR="00FB09FE" w:rsidRPr="005B0EA3">
        <w:rPr>
          <w:rStyle w:val="Teksttreci"/>
          <w:color w:val="000000"/>
          <w:sz w:val="24"/>
          <w:szCs w:val="24"/>
        </w:rPr>
        <w:t>2</w:t>
      </w:r>
      <w:r w:rsidR="00980CB4" w:rsidRPr="005B0EA3">
        <w:rPr>
          <w:rStyle w:val="Teksttreci"/>
          <w:color w:val="000000"/>
          <w:sz w:val="24"/>
          <w:szCs w:val="24"/>
        </w:rPr>
        <w:t>%</w:t>
      </w:r>
      <w:r w:rsidRPr="005B0EA3">
        <w:rPr>
          <w:rStyle w:val="Teksttreci"/>
          <w:color w:val="000000"/>
          <w:sz w:val="24"/>
          <w:szCs w:val="24"/>
        </w:rPr>
        <w:t>.</w:t>
      </w:r>
    </w:p>
    <w:p w14:paraId="520D128A" w14:textId="77777777" w:rsidR="00184EDD" w:rsidRPr="005B0EA3" w:rsidRDefault="00184EDD" w:rsidP="00184EDD">
      <w:pPr>
        <w:pStyle w:val="Teksttreci0"/>
        <w:shd w:val="clear" w:color="auto" w:fill="auto"/>
        <w:spacing w:line="360" w:lineRule="auto"/>
        <w:ind w:left="20" w:right="20" w:firstLine="700"/>
        <w:rPr>
          <w:sz w:val="24"/>
          <w:szCs w:val="24"/>
        </w:rPr>
      </w:pPr>
    </w:p>
    <w:p w14:paraId="5A8D1425" w14:textId="77777777" w:rsidR="005B2812" w:rsidRPr="005B0EA3" w:rsidRDefault="005B5A82" w:rsidP="0088440A">
      <w:pPr>
        <w:pStyle w:val="Nagwek1"/>
        <w:spacing w:before="0" w:after="0" w:line="360" w:lineRule="auto"/>
        <w:rPr>
          <w:rStyle w:val="Nagwek10"/>
          <w:sz w:val="28"/>
          <w:szCs w:val="28"/>
        </w:rPr>
      </w:pPr>
      <w:r w:rsidRPr="005B0EA3">
        <w:rPr>
          <w:rStyle w:val="Nagwek10"/>
          <w:sz w:val="28"/>
          <w:szCs w:val="28"/>
        </w:rPr>
        <w:t>II</w:t>
      </w:r>
      <w:r w:rsidR="005B0EA3">
        <w:rPr>
          <w:rStyle w:val="Nagwek10"/>
          <w:sz w:val="28"/>
          <w:szCs w:val="28"/>
        </w:rPr>
        <w:t>.</w:t>
      </w:r>
      <w:r w:rsidRPr="005B0EA3">
        <w:rPr>
          <w:rStyle w:val="Nagwek10"/>
          <w:sz w:val="28"/>
          <w:szCs w:val="28"/>
        </w:rPr>
        <w:t xml:space="preserve"> </w:t>
      </w:r>
      <w:r w:rsidR="005B2812" w:rsidRPr="005B0EA3">
        <w:rPr>
          <w:rStyle w:val="Nagwek10"/>
          <w:sz w:val="28"/>
          <w:szCs w:val="28"/>
        </w:rPr>
        <w:t>Zmiany w przepisach obowiązujących</w:t>
      </w:r>
    </w:p>
    <w:p w14:paraId="714AAB60" w14:textId="77777777" w:rsidR="00184EDD" w:rsidRPr="005B0EA3" w:rsidRDefault="00184EDD" w:rsidP="00184EDD">
      <w:pPr>
        <w:rPr>
          <w:rFonts w:ascii="Times New Roman" w:hAnsi="Times New Roman" w:cs="Times New Roman"/>
        </w:rPr>
      </w:pPr>
    </w:p>
    <w:p w14:paraId="589D7D35" w14:textId="77777777" w:rsidR="005B2812" w:rsidRPr="005B0EA3" w:rsidRDefault="00C442B6" w:rsidP="0088440A">
      <w:pPr>
        <w:pStyle w:val="Nagwek2"/>
        <w:spacing w:before="0" w:after="0" w:line="360" w:lineRule="auto"/>
        <w:rPr>
          <w:rStyle w:val="Nagwek10"/>
          <w:i w:val="0"/>
          <w:sz w:val="24"/>
          <w:szCs w:val="24"/>
        </w:rPr>
      </w:pPr>
      <w:r w:rsidRPr="005B0EA3">
        <w:rPr>
          <w:rStyle w:val="Nagwek10"/>
          <w:i w:val="0"/>
          <w:sz w:val="24"/>
          <w:szCs w:val="24"/>
        </w:rPr>
        <w:t xml:space="preserve">1. </w:t>
      </w:r>
      <w:r w:rsidR="005B2812" w:rsidRPr="005B0EA3">
        <w:rPr>
          <w:rStyle w:val="Nagwek10"/>
          <w:i w:val="0"/>
          <w:sz w:val="24"/>
          <w:szCs w:val="24"/>
        </w:rPr>
        <w:t>Zmiany w ustawie o rehabilitacji zawodowej i społecznej oraz zatrudnianiu osób niepełnosprawnych</w:t>
      </w:r>
    </w:p>
    <w:p w14:paraId="2CD9337F" w14:textId="77777777" w:rsidR="00C442B6" w:rsidRPr="005B0EA3" w:rsidRDefault="00C442B6" w:rsidP="0088440A">
      <w:pPr>
        <w:spacing w:line="360" w:lineRule="auto"/>
        <w:rPr>
          <w:rFonts w:ascii="Times New Roman" w:hAnsi="Times New Roman" w:cs="Times New Roman"/>
        </w:rPr>
      </w:pPr>
    </w:p>
    <w:p w14:paraId="23994F6D" w14:textId="77777777" w:rsidR="005B2812" w:rsidRPr="005B0EA3" w:rsidRDefault="005B2812" w:rsidP="00184EDD">
      <w:pPr>
        <w:pStyle w:val="Teksttreci0"/>
        <w:shd w:val="clear" w:color="auto" w:fill="auto"/>
        <w:spacing w:line="360" w:lineRule="auto"/>
        <w:ind w:left="20" w:right="20" w:firstLine="700"/>
        <w:rPr>
          <w:sz w:val="24"/>
          <w:szCs w:val="24"/>
        </w:rPr>
      </w:pPr>
      <w:r w:rsidRPr="005B0EA3">
        <w:rPr>
          <w:rStyle w:val="Teksttreci"/>
          <w:color w:val="000000"/>
          <w:sz w:val="24"/>
          <w:szCs w:val="24"/>
        </w:rPr>
        <w:t xml:space="preserve">Celem projektowanych zmian </w:t>
      </w:r>
      <w:r w:rsidR="00365D58" w:rsidRPr="005B0EA3">
        <w:rPr>
          <w:rStyle w:val="Teksttreci"/>
          <w:color w:val="000000"/>
          <w:sz w:val="24"/>
          <w:szCs w:val="24"/>
        </w:rPr>
        <w:t>w</w:t>
      </w:r>
      <w:r w:rsidRPr="005B0EA3">
        <w:rPr>
          <w:rStyle w:val="Teksttreci"/>
          <w:color w:val="000000"/>
          <w:sz w:val="24"/>
          <w:szCs w:val="24"/>
        </w:rPr>
        <w:t xml:space="preserve"> ustaw</w:t>
      </w:r>
      <w:r w:rsidR="00365D58" w:rsidRPr="005B0EA3">
        <w:rPr>
          <w:rStyle w:val="Teksttreci"/>
          <w:color w:val="000000"/>
          <w:sz w:val="24"/>
          <w:szCs w:val="24"/>
        </w:rPr>
        <w:t>ie</w:t>
      </w:r>
      <w:r w:rsidRPr="005B0EA3">
        <w:rPr>
          <w:rStyle w:val="Teksttreci"/>
          <w:color w:val="000000"/>
          <w:sz w:val="24"/>
          <w:szCs w:val="24"/>
        </w:rPr>
        <w:t xml:space="preserve"> z dnia 27 sierpnia 1997 r. o rehabilitacji zawodowej i społecznej oraz zatrudnianiu osób niepełnosprawnych, zwan</w:t>
      </w:r>
      <w:r w:rsidR="00580B87" w:rsidRPr="005B0EA3">
        <w:rPr>
          <w:rStyle w:val="Teksttreci"/>
          <w:color w:val="000000"/>
          <w:sz w:val="24"/>
          <w:szCs w:val="24"/>
        </w:rPr>
        <w:t>ej</w:t>
      </w:r>
      <w:r w:rsidRPr="005B0EA3">
        <w:rPr>
          <w:rStyle w:val="Teksttreci"/>
          <w:color w:val="000000"/>
          <w:sz w:val="24"/>
          <w:szCs w:val="24"/>
        </w:rPr>
        <w:t xml:space="preserve"> dalej „ustaw</w:t>
      </w:r>
      <w:r w:rsidR="00580B87" w:rsidRPr="005B0EA3">
        <w:rPr>
          <w:rStyle w:val="Teksttreci"/>
          <w:color w:val="000000"/>
          <w:sz w:val="24"/>
          <w:szCs w:val="24"/>
        </w:rPr>
        <w:t>ą</w:t>
      </w:r>
      <w:r w:rsidRPr="005B0EA3">
        <w:rPr>
          <w:rStyle w:val="Teksttreci"/>
          <w:color w:val="000000"/>
          <w:sz w:val="24"/>
          <w:szCs w:val="24"/>
        </w:rPr>
        <w:t xml:space="preserve"> o rehabilitacji”</w:t>
      </w:r>
      <w:r w:rsidR="00365D58" w:rsidRPr="005B0EA3">
        <w:rPr>
          <w:rStyle w:val="Teksttreci"/>
          <w:color w:val="000000"/>
          <w:sz w:val="24"/>
          <w:szCs w:val="24"/>
        </w:rPr>
        <w:t>,</w:t>
      </w:r>
      <w:r w:rsidRPr="005B0EA3">
        <w:rPr>
          <w:rStyle w:val="Teksttreci"/>
          <w:color w:val="000000"/>
          <w:sz w:val="24"/>
          <w:szCs w:val="24"/>
        </w:rPr>
        <w:t xml:space="preserve"> jest stworzenie podstaw prawnych realizacji zadań w zakresie ustalania poziomu potrzeby wsparcia.</w:t>
      </w:r>
    </w:p>
    <w:p w14:paraId="4B88DC98" w14:textId="77777777" w:rsidR="005B2812" w:rsidRPr="005B0EA3" w:rsidRDefault="005B2812" w:rsidP="00184EDD">
      <w:pPr>
        <w:pStyle w:val="Teksttreci0"/>
        <w:shd w:val="clear" w:color="auto" w:fill="auto"/>
        <w:spacing w:line="360" w:lineRule="auto"/>
        <w:ind w:left="20" w:right="20" w:firstLine="700"/>
        <w:rPr>
          <w:sz w:val="24"/>
          <w:szCs w:val="24"/>
        </w:rPr>
      </w:pPr>
      <w:r w:rsidRPr="005B0EA3">
        <w:rPr>
          <w:rStyle w:val="Teksttreci"/>
          <w:color w:val="000000"/>
          <w:sz w:val="24"/>
          <w:szCs w:val="24"/>
        </w:rPr>
        <w:t>Aktualnie kluczowym problemem orzecznictwa o niepełnosprawności jest brak wyodrębnienia precyzyjnych kryteriów pozwalających na wyodrębnienie osób z niepełnosprawnością, do których powinno być kierowane wsparcie w najszerszym zakresie.</w:t>
      </w:r>
    </w:p>
    <w:p w14:paraId="5C837E72" w14:textId="77777777" w:rsidR="005B2812" w:rsidRPr="005B0EA3" w:rsidRDefault="005B2812" w:rsidP="00184EDD">
      <w:pPr>
        <w:pStyle w:val="Teksttreci0"/>
        <w:shd w:val="clear" w:color="auto" w:fill="auto"/>
        <w:spacing w:line="360" w:lineRule="auto"/>
        <w:ind w:left="20" w:right="20" w:firstLine="700"/>
        <w:rPr>
          <w:sz w:val="24"/>
          <w:szCs w:val="24"/>
        </w:rPr>
      </w:pPr>
      <w:r w:rsidRPr="005B0EA3">
        <w:rPr>
          <w:rStyle w:val="Teksttreci"/>
          <w:color w:val="000000"/>
          <w:sz w:val="24"/>
          <w:szCs w:val="24"/>
        </w:rPr>
        <w:t xml:space="preserve">W celu uregulowania tej kwestii projekt wprowadza zasady ustalania poziomu potrzeby wsparcia w stosunku do osób niepełnosprawnych, o których mowa w art. 1 i </w:t>
      </w:r>
      <w:r w:rsidR="00365D58" w:rsidRPr="005B0EA3">
        <w:rPr>
          <w:rStyle w:val="Teksttreci"/>
          <w:color w:val="000000"/>
          <w:sz w:val="24"/>
          <w:szCs w:val="24"/>
        </w:rPr>
        <w:t xml:space="preserve">art. </w:t>
      </w:r>
      <w:r w:rsidRPr="005B0EA3">
        <w:rPr>
          <w:rStyle w:val="Teksttreci"/>
          <w:color w:val="000000"/>
          <w:sz w:val="24"/>
          <w:szCs w:val="24"/>
        </w:rPr>
        <w:t>62 ustawy</w:t>
      </w:r>
      <w:r w:rsidR="00184EDD" w:rsidRPr="005B0EA3">
        <w:rPr>
          <w:rStyle w:val="Teksttreci"/>
          <w:color w:val="000000"/>
          <w:sz w:val="24"/>
          <w:szCs w:val="24"/>
        </w:rPr>
        <w:t xml:space="preserve"> </w:t>
      </w:r>
      <w:r w:rsidRPr="005B0EA3">
        <w:rPr>
          <w:rStyle w:val="Teksttreci"/>
          <w:color w:val="000000"/>
          <w:sz w:val="24"/>
          <w:szCs w:val="24"/>
        </w:rPr>
        <w:t>o</w:t>
      </w:r>
      <w:r w:rsidR="00365D58" w:rsidRPr="005B0EA3">
        <w:rPr>
          <w:rStyle w:val="Teksttreci"/>
          <w:color w:val="000000"/>
          <w:sz w:val="24"/>
          <w:szCs w:val="24"/>
        </w:rPr>
        <w:t xml:space="preserve"> </w:t>
      </w:r>
      <w:r w:rsidRPr="005B0EA3">
        <w:rPr>
          <w:rStyle w:val="Teksttreci"/>
          <w:color w:val="000000"/>
          <w:sz w:val="24"/>
          <w:szCs w:val="24"/>
        </w:rPr>
        <w:t>rehabilitacji, co pozwoli na wyodrębnienie spośród osób niepełnosprawnych osób</w:t>
      </w:r>
      <w:r w:rsidR="00365D58" w:rsidRPr="005B0EA3">
        <w:rPr>
          <w:rStyle w:val="Teksttreci"/>
          <w:color w:val="000000"/>
          <w:sz w:val="24"/>
          <w:szCs w:val="24"/>
        </w:rPr>
        <w:t>,</w:t>
      </w:r>
      <w:r w:rsidRPr="005B0EA3">
        <w:rPr>
          <w:rStyle w:val="Teksttreci"/>
          <w:color w:val="000000"/>
          <w:sz w:val="24"/>
          <w:szCs w:val="24"/>
        </w:rPr>
        <w:t xml:space="preserve"> które ze względu na zakres trudności wynikających z ograniczeń funkcjonalnych wymagają szczególnego wsparcia ze strony państwa.</w:t>
      </w:r>
    </w:p>
    <w:p w14:paraId="3B96C357" w14:textId="77777777" w:rsidR="005B2812" w:rsidRPr="005B0EA3" w:rsidRDefault="005B2812" w:rsidP="00184EDD">
      <w:pPr>
        <w:pStyle w:val="Teksttreci0"/>
        <w:shd w:val="clear" w:color="auto" w:fill="auto"/>
        <w:spacing w:line="360" w:lineRule="auto"/>
        <w:ind w:left="20" w:right="20" w:firstLine="700"/>
        <w:rPr>
          <w:sz w:val="24"/>
          <w:szCs w:val="24"/>
        </w:rPr>
      </w:pPr>
      <w:r w:rsidRPr="005B0EA3">
        <w:rPr>
          <w:rStyle w:val="Teksttreci"/>
          <w:color w:val="000000"/>
          <w:sz w:val="24"/>
          <w:szCs w:val="24"/>
        </w:rPr>
        <w:t>Projektowane zmiany zakładają ustalanie w stosunku do osób z niepełnosprawnością poziomu potrzeby wsparcia, odpowiednio w stosunku do osób:</w:t>
      </w:r>
    </w:p>
    <w:p w14:paraId="21D0B7F9" w14:textId="77777777" w:rsidR="005B2812" w:rsidRPr="005B0EA3" w:rsidRDefault="005B2812" w:rsidP="005B0EA3">
      <w:pPr>
        <w:pStyle w:val="Teksttreci0"/>
        <w:numPr>
          <w:ilvl w:val="0"/>
          <w:numId w:val="17"/>
        </w:numPr>
        <w:shd w:val="clear" w:color="auto" w:fill="auto"/>
        <w:tabs>
          <w:tab w:val="left" w:pos="717"/>
        </w:tabs>
        <w:spacing w:line="360" w:lineRule="auto"/>
        <w:ind w:left="400" w:hanging="400"/>
        <w:rPr>
          <w:sz w:val="24"/>
          <w:szCs w:val="24"/>
        </w:rPr>
      </w:pPr>
      <w:r w:rsidRPr="005B0EA3">
        <w:rPr>
          <w:rStyle w:val="Teksttreci"/>
          <w:color w:val="000000"/>
          <w:sz w:val="24"/>
          <w:szCs w:val="24"/>
        </w:rPr>
        <w:t>w wieku powyżej 3</w:t>
      </w:r>
      <w:r w:rsidR="00365D58" w:rsidRPr="005B0EA3">
        <w:rPr>
          <w:rStyle w:val="Teksttreci"/>
          <w:color w:val="000000"/>
          <w:sz w:val="24"/>
          <w:szCs w:val="24"/>
        </w:rPr>
        <w:t>.</w:t>
      </w:r>
      <w:r w:rsidRPr="005B0EA3">
        <w:rPr>
          <w:rStyle w:val="Teksttreci"/>
          <w:color w:val="000000"/>
          <w:sz w:val="24"/>
          <w:szCs w:val="24"/>
        </w:rPr>
        <w:t xml:space="preserve"> roku życia oraz</w:t>
      </w:r>
    </w:p>
    <w:p w14:paraId="5F2E9D5A" w14:textId="77777777" w:rsidR="005B2812" w:rsidRPr="005B0EA3" w:rsidRDefault="005B2812" w:rsidP="005B0EA3">
      <w:pPr>
        <w:pStyle w:val="Teksttreci0"/>
        <w:numPr>
          <w:ilvl w:val="0"/>
          <w:numId w:val="17"/>
        </w:numPr>
        <w:shd w:val="clear" w:color="auto" w:fill="auto"/>
        <w:tabs>
          <w:tab w:val="left" w:pos="741"/>
        </w:tabs>
        <w:spacing w:line="360" w:lineRule="auto"/>
        <w:ind w:left="400" w:hanging="400"/>
        <w:rPr>
          <w:sz w:val="24"/>
          <w:szCs w:val="24"/>
        </w:rPr>
      </w:pPr>
      <w:r w:rsidRPr="005B0EA3">
        <w:rPr>
          <w:rStyle w:val="Teksttreci"/>
          <w:color w:val="000000"/>
          <w:sz w:val="24"/>
          <w:szCs w:val="24"/>
        </w:rPr>
        <w:t>w wieku do ukończenia 3</w:t>
      </w:r>
      <w:r w:rsidR="00365D58" w:rsidRPr="005B0EA3">
        <w:rPr>
          <w:rStyle w:val="Teksttreci"/>
          <w:color w:val="000000"/>
          <w:sz w:val="24"/>
          <w:szCs w:val="24"/>
        </w:rPr>
        <w:t>.</w:t>
      </w:r>
      <w:r w:rsidRPr="005B0EA3">
        <w:rPr>
          <w:rStyle w:val="Teksttreci"/>
          <w:color w:val="000000"/>
          <w:sz w:val="24"/>
          <w:szCs w:val="24"/>
        </w:rPr>
        <w:t xml:space="preserve"> roku życia.</w:t>
      </w:r>
    </w:p>
    <w:p w14:paraId="1A5773FE" w14:textId="77777777" w:rsidR="005B2812" w:rsidRPr="005B0EA3" w:rsidRDefault="005B2812" w:rsidP="00184EDD">
      <w:pPr>
        <w:pStyle w:val="Teksttreci0"/>
        <w:shd w:val="clear" w:color="auto" w:fill="auto"/>
        <w:spacing w:line="360" w:lineRule="auto"/>
        <w:ind w:left="20" w:right="20" w:firstLine="700"/>
        <w:rPr>
          <w:sz w:val="24"/>
          <w:szCs w:val="24"/>
        </w:rPr>
      </w:pPr>
      <w:r w:rsidRPr="005B0EA3">
        <w:rPr>
          <w:rStyle w:val="Teksttreci"/>
          <w:color w:val="000000"/>
          <w:sz w:val="24"/>
          <w:szCs w:val="24"/>
        </w:rPr>
        <w:lastRenderedPageBreak/>
        <w:t>Osobom niepełnosprawnym powyżej 3</w:t>
      </w:r>
      <w:r w:rsidR="00365D58" w:rsidRPr="005B0EA3">
        <w:rPr>
          <w:rStyle w:val="Teksttreci"/>
          <w:color w:val="000000"/>
          <w:sz w:val="24"/>
          <w:szCs w:val="24"/>
        </w:rPr>
        <w:t>.</w:t>
      </w:r>
      <w:r w:rsidRPr="005B0EA3">
        <w:rPr>
          <w:rStyle w:val="Teksttreci"/>
          <w:color w:val="000000"/>
          <w:sz w:val="24"/>
          <w:szCs w:val="24"/>
        </w:rPr>
        <w:t xml:space="preserve"> roku życia ustala się poziom potrzeby wsparcia wyrażony w wartościach punktowych w skali od 0 do 100.</w:t>
      </w:r>
    </w:p>
    <w:p w14:paraId="28099923" w14:textId="77777777" w:rsidR="005B2812" w:rsidRPr="005B0EA3" w:rsidRDefault="005B2812" w:rsidP="00184EDD">
      <w:pPr>
        <w:pStyle w:val="Teksttreci0"/>
        <w:shd w:val="clear" w:color="auto" w:fill="auto"/>
        <w:spacing w:line="360" w:lineRule="auto"/>
        <w:ind w:left="20" w:right="20" w:firstLine="700"/>
        <w:rPr>
          <w:sz w:val="24"/>
          <w:szCs w:val="24"/>
        </w:rPr>
      </w:pPr>
      <w:r w:rsidRPr="005B0EA3">
        <w:rPr>
          <w:rStyle w:val="Teksttreci"/>
          <w:color w:val="000000"/>
          <w:sz w:val="24"/>
          <w:szCs w:val="24"/>
        </w:rPr>
        <w:t>Poziom potrzeby wsparcia, w stosunku do osób w wieku powyżej 3</w:t>
      </w:r>
      <w:r w:rsidR="00365D58" w:rsidRPr="005B0EA3">
        <w:rPr>
          <w:rStyle w:val="Teksttreci"/>
          <w:color w:val="000000"/>
          <w:sz w:val="24"/>
          <w:szCs w:val="24"/>
        </w:rPr>
        <w:t>.</w:t>
      </w:r>
      <w:r w:rsidRPr="005B0EA3">
        <w:rPr>
          <w:rStyle w:val="Teksttreci"/>
          <w:color w:val="000000"/>
          <w:sz w:val="24"/>
          <w:szCs w:val="24"/>
        </w:rPr>
        <w:t xml:space="preserve"> roku życia, ustala się w celu zapewnienia, zwiększenia lub utrzymania niezależności osoby niepełnosprawnej, w związku z brakiem lub utratą autonomii fizycznej, psychicznej, intelektualnej lub sensorycznej.</w:t>
      </w:r>
    </w:p>
    <w:p w14:paraId="1344A098" w14:textId="77777777" w:rsidR="005B2812" w:rsidRPr="005B0EA3" w:rsidRDefault="005B2812" w:rsidP="00184EDD">
      <w:pPr>
        <w:pStyle w:val="Teksttreci0"/>
        <w:shd w:val="clear" w:color="auto" w:fill="auto"/>
        <w:spacing w:line="360" w:lineRule="auto"/>
        <w:ind w:left="20" w:right="20" w:firstLine="700"/>
        <w:rPr>
          <w:sz w:val="24"/>
          <w:szCs w:val="24"/>
        </w:rPr>
      </w:pPr>
      <w:r w:rsidRPr="005B0EA3">
        <w:rPr>
          <w:rStyle w:val="Teksttreci"/>
          <w:color w:val="000000"/>
          <w:sz w:val="24"/>
          <w:szCs w:val="24"/>
        </w:rPr>
        <w:t>Przy ustalaniu potrzeby wsparcia osób w wieku powyżej 3</w:t>
      </w:r>
      <w:r w:rsidR="00365D58" w:rsidRPr="005B0EA3">
        <w:rPr>
          <w:rStyle w:val="Teksttreci"/>
          <w:color w:val="000000"/>
          <w:sz w:val="24"/>
          <w:szCs w:val="24"/>
        </w:rPr>
        <w:t>.</w:t>
      </w:r>
      <w:r w:rsidRPr="005B0EA3">
        <w:rPr>
          <w:rStyle w:val="Teksttreci"/>
          <w:color w:val="000000"/>
          <w:sz w:val="24"/>
          <w:szCs w:val="24"/>
        </w:rPr>
        <w:t xml:space="preserve"> roku życia bierze się pod uwagę</w:t>
      </w:r>
      <w:r w:rsidR="00184EDD" w:rsidRPr="005B0EA3">
        <w:rPr>
          <w:sz w:val="24"/>
          <w:szCs w:val="24"/>
        </w:rPr>
        <w:t xml:space="preserve"> </w:t>
      </w:r>
      <w:r w:rsidRPr="005B0EA3">
        <w:rPr>
          <w:rStyle w:val="Teksttreci"/>
          <w:color w:val="000000"/>
          <w:sz w:val="24"/>
          <w:szCs w:val="24"/>
        </w:rPr>
        <w:t>zdolność osoby do samodzielnego wykonywania określonych czynności lub zadań związanych z codziennym funkcjonowaniem oraz rodzaj wymaganego wsparcia, z uwzględnieniem konieczności wymaganego wsparcia przez inną osobę lub technologię wspomagającą oraz z uwzględnieniem niepełnosprawności fizycznej, psychicznej, intelektualnej, lub sensorycznej</w:t>
      </w:r>
      <w:r w:rsidR="00C87C45" w:rsidRPr="005B0EA3">
        <w:rPr>
          <w:rStyle w:val="Teksttreci"/>
          <w:color w:val="000000"/>
          <w:sz w:val="24"/>
          <w:szCs w:val="24"/>
        </w:rPr>
        <w:t>.</w:t>
      </w:r>
    </w:p>
    <w:p w14:paraId="4AD1A8A1" w14:textId="77777777" w:rsidR="005B2812" w:rsidRPr="005B0EA3" w:rsidRDefault="005B2812" w:rsidP="00184EDD">
      <w:pPr>
        <w:pStyle w:val="Teksttreci0"/>
        <w:shd w:val="clear" w:color="auto" w:fill="auto"/>
        <w:spacing w:line="360" w:lineRule="auto"/>
        <w:ind w:right="20" w:firstLine="720"/>
        <w:rPr>
          <w:sz w:val="24"/>
          <w:szCs w:val="24"/>
        </w:rPr>
      </w:pPr>
      <w:r w:rsidRPr="005B0EA3">
        <w:rPr>
          <w:rStyle w:val="Teksttreci"/>
          <w:color w:val="000000"/>
          <w:sz w:val="24"/>
          <w:szCs w:val="24"/>
        </w:rPr>
        <w:t>Osobom niepełnosprawnym do ukończenia 3</w:t>
      </w:r>
      <w:r w:rsidR="00365D58" w:rsidRPr="005B0EA3">
        <w:rPr>
          <w:rStyle w:val="Teksttreci"/>
          <w:color w:val="000000"/>
          <w:sz w:val="24"/>
          <w:szCs w:val="24"/>
        </w:rPr>
        <w:t>.</w:t>
      </w:r>
      <w:r w:rsidRPr="005B0EA3">
        <w:rPr>
          <w:rStyle w:val="Teksttreci"/>
          <w:color w:val="000000"/>
          <w:sz w:val="24"/>
          <w:szCs w:val="24"/>
        </w:rPr>
        <w:t xml:space="preserve"> roku życia ustala się poziom potrzeby wsparcia, wyrażony w wartościach punktowych w skali od 0 do 3.</w:t>
      </w:r>
    </w:p>
    <w:p w14:paraId="683F1847" w14:textId="77777777" w:rsidR="005B2812" w:rsidRPr="005B0EA3" w:rsidRDefault="005B2812" w:rsidP="00184EDD">
      <w:pPr>
        <w:pStyle w:val="Teksttreci0"/>
        <w:shd w:val="clear" w:color="auto" w:fill="auto"/>
        <w:spacing w:line="360" w:lineRule="auto"/>
        <w:ind w:right="20" w:firstLine="720"/>
        <w:rPr>
          <w:sz w:val="24"/>
          <w:szCs w:val="24"/>
        </w:rPr>
      </w:pPr>
      <w:r w:rsidRPr="005B0EA3">
        <w:rPr>
          <w:rStyle w:val="Teksttreci"/>
          <w:color w:val="000000"/>
          <w:sz w:val="24"/>
          <w:szCs w:val="24"/>
        </w:rPr>
        <w:t>Poziom potrzeby wsparcia, w stosunku do osób w wieku powyżej 3</w:t>
      </w:r>
      <w:r w:rsidR="00365D58" w:rsidRPr="005B0EA3">
        <w:rPr>
          <w:rStyle w:val="Teksttreci"/>
          <w:color w:val="000000"/>
          <w:sz w:val="24"/>
          <w:szCs w:val="24"/>
        </w:rPr>
        <w:t>.</w:t>
      </w:r>
      <w:r w:rsidRPr="005B0EA3">
        <w:rPr>
          <w:rStyle w:val="Teksttreci"/>
          <w:color w:val="000000"/>
          <w:sz w:val="24"/>
          <w:szCs w:val="24"/>
        </w:rPr>
        <w:t xml:space="preserve"> roku życia, ustala się w celu zapewnienia, zwiększenia lub utrzymania adekwatnej do wieku autonomii dziecka, w związku z jej brakiem lub utratą w zakresie fizycznym, psychicznym, intelektualnym lub sensorycznym.</w:t>
      </w:r>
    </w:p>
    <w:p w14:paraId="57935C4B" w14:textId="77777777" w:rsidR="005B2812" w:rsidRPr="005B0EA3" w:rsidRDefault="005B2812" w:rsidP="00184EDD">
      <w:pPr>
        <w:pStyle w:val="Teksttreci0"/>
        <w:shd w:val="clear" w:color="auto" w:fill="auto"/>
        <w:spacing w:line="360" w:lineRule="auto"/>
        <w:ind w:right="20" w:firstLine="720"/>
        <w:rPr>
          <w:sz w:val="24"/>
          <w:szCs w:val="24"/>
        </w:rPr>
      </w:pPr>
      <w:r w:rsidRPr="005B0EA3">
        <w:rPr>
          <w:rStyle w:val="Teksttreci"/>
          <w:color w:val="000000"/>
          <w:sz w:val="24"/>
          <w:szCs w:val="24"/>
        </w:rPr>
        <w:t>Przy ustalaniu potrzeby wsparcia osób w wieku do ukończenia 3</w:t>
      </w:r>
      <w:r w:rsidR="00365D58" w:rsidRPr="005B0EA3">
        <w:rPr>
          <w:rStyle w:val="Teksttreci"/>
          <w:color w:val="000000"/>
          <w:sz w:val="24"/>
          <w:szCs w:val="24"/>
        </w:rPr>
        <w:t>.</w:t>
      </w:r>
      <w:r w:rsidRPr="005B0EA3">
        <w:rPr>
          <w:rStyle w:val="Teksttreci"/>
          <w:color w:val="000000"/>
          <w:sz w:val="24"/>
          <w:szCs w:val="24"/>
        </w:rPr>
        <w:t xml:space="preserve"> roku życia bierze się pod uwagę normy rozwojowe dziecka oraz potrzeby wsparcia zdrowotnego, z uwzględnieniem konieczności wymaganego wsparcia przez inną osobę lub technologię wspomagającą oraz z uwzględnieniem niepełnosprawności fizycznej, psychicznej, intelektualnej, lub sensorycznej.</w:t>
      </w:r>
    </w:p>
    <w:p w14:paraId="4B4896CA" w14:textId="77777777" w:rsidR="005B2812" w:rsidRPr="005B0EA3" w:rsidRDefault="005B2812" w:rsidP="00184EDD">
      <w:pPr>
        <w:pStyle w:val="Teksttreci0"/>
        <w:shd w:val="clear" w:color="auto" w:fill="auto"/>
        <w:spacing w:line="360" w:lineRule="auto"/>
        <w:ind w:right="20" w:firstLine="720"/>
        <w:rPr>
          <w:sz w:val="24"/>
          <w:szCs w:val="24"/>
        </w:rPr>
      </w:pPr>
      <w:r w:rsidRPr="005B0EA3">
        <w:rPr>
          <w:rStyle w:val="Teksttreci"/>
          <w:color w:val="000000"/>
          <w:sz w:val="24"/>
          <w:szCs w:val="24"/>
        </w:rPr>
        <w:t>Zmiany są zgodne z postanowieniami Konwencji o prawach osób niepełnosprawnych, sporządzonej w Nowym Jorku dnia 13</w:t>
      </w:r>
      <w:r w:rsidR="005B0EA3">
        <w:rPr>
          <w:rStyle w:val="Teksttreci"/>
          <w:color w:val="000000"/>
          <w:sz w:val="24"/>
          <w:szCs w:val="24"/>
        </w:rPr>
        <w:t xml:space="preserve"> grudnia 2006 r. (Dz. U. z 2012 </w:t>
      </w:r>
      <w:r w:rsidRPr="005B0EA3">
        <w:rPr>
          <w:rStyle w:val="Teksttreci"/>
          <w:color w:val="000000"/>
          <w:sz w:val="24"/>
          <w:szCs w:val="24"/>
        </w:rPr>
        <w:t>r. poz. 1169)</w:t>
      </w:r>
      <w:r w:rsidR="00184EDD" w:rsidRPr="005B0EA3">
        <w:rPr>
          <w:sz w:val="24"/>
          <w:szCs w:val="24"/>
        </w:rPr>
        <w:t xml:space="preserve"> i </w:t>
      </w:r>
      <w:r w:rsidRPr="005B0EA3">
        <w:rPr>
          <w:rStyle w:val="Teksttreci"/>
          <w:color w:val="000000"/>
          <w:sz w:val="24"/>
          <w:szCs w:val="24"/>
        </w:rPr>
        <w:t xml:space="preserve">oparte na </w:t>
      </w:r>
      <w:proofErr w:type="spellStart"/>
      <w:r w:rsidRPr="005B0EA3">
        <w:rPr>
          <w:rStyle w:val="Teksttreci"/>
          <w:color w:val="000000"/>
          <w:sz w:val="24"/>
          <w:szCs w:val="24"/>
        </w:rPr>
        <w:t>biopsychospołecznym</w:t>
      </w:r>
      <w:proofErr w:type="spellEnd"/>
      <w:r w:rsidRPr="005B0EA3">
        <w:rPr>
          <w:rStyle w:val="Teksttreci"/>
          <w:color w:val="000000"/>
          <w:sz w:val="24"/>
          <w:szCs w:val="24"/>
        </w:rPr>
        <w:t xml:space="preserve"> modelu funkcjonowania niepełnosprawności zawartym w Międzynarodowej Klasyfikacji Funkcjonowania, Niepełnosprawności i Zdrowia (ICF).</w:t>
      </w:r>
    </w:p>
    <w:p w14:paraId="3ACDB2A7" w14:textId="77777777" w:rsidR="005B2812" w:rsidRPr="005B0EA3" w:rsidRDefault="005B2812" w:rsidP="00184EDD">
      <w:pPr>
        <w:pStyle w:val="Teksttreci0"/>
        <w:shd w:val="clear" w:color="auto" w:fill="auto"/>
        <w:spacing w:line="360" w:lineRule="auto"/>
        <w:ind w:right="20" w:firstLine="720"/>
        <w:rPr>
          <w:sz w:val="24"/>
          <w:szCs w:val="24"/>
        </w:rPr>
      </w:pPr>
      <w:r w:rsidRPr="005B0EA3">
        <w:rPr>
          <w:rStyle w:val="Teksttreci"/>
          <w:color w:val="000000"/>
          <w:sz w:val="24"/>
          <w:szCs w:val="24"/>
        </w:rPr>
        <w:t>Poziom potrzeby wsparcia ustalany będzie na podstawie oceny funkcjonalnej opartej na wywiadzie bezpośrednim z osobą ubiegającą się o ustalenie potrzeby wsparcia, w oparciu o formularz w zakresie ustalania poziomu potrzeby wsparcia dla osób powyżej</w:t>
      </w:r>
      <w:r w:rsidR="00184EDD" w:rsidRPr="005B0EA3">
        <w:rPr>
          <w:sz w:val="24"/>
          <w:szCs w:val="24"/>
        </w:rPr>
        <w:t xml:space="preserve"> </w:t>
      </w:r>
      <w:r w:rsidR="00C87C45" w:rsidRPr="005B0EA3">
        <w:rPr>
          <w:sz w:val="24"/>
          <w:szCs w:val="24"/>
        </w:rPr>
        <w:t>3</w:t>
      </w:r>
      <w:r w:rsidR="00184EDD" w:rsidRPr="005B0EA3">
        <w:rPr>
          <w:sz w:val="24"/>
          <w:szCs w:val="24"/>
        </w:rPr>
        <w:t xml:space="preserve">. </w:t>
      </w:r>
      <w:r w:rsidRPr="005B0EA3">
        <w:rPr>
          <w:rStyle w:val="Teksttreci"/>
          <w:color w:val="000000"/>
          <w:sz w:val="24"/>
          <w:szCs w:val="24"/>
        </w:rPr>
        <w:t>roku życia oraz dla osób, które nie ukończyły 3. roku życia oraz na obserwacji tej osoby.</w:t>
      </w:r>
    </w:p>
    <w:p w14:paraId="004B8065" w14:textId="77777777" w:rsidR="005B2812" w:rsidRPr="005B0EA3" w:rsidRDefault="005B2812" w:rsidP="00184EDD">
      <w:pPr>
        <w:pStyle w:val="Teksttreci0"/>
        <w:shd w:val="clear" w:color="auto" w:fill="auto"/>
        <w:spacing w:line="360" w:lineRule="auto"/>
        <w:ind w:right="20" w:firstLine="720"/>
        <w:rPr>
          <w:sz w:val="24"/>
          <w:szCs w:val="24"/>
        </w:rPr>
      </w:pPr>
      <w:r w:rsidRPr="005B0EA3">
        <w:rPr>
          <w:rStyle w:val="Teksttreci"/>
          <w:color w:val="000000"/>
          <w:sz w:val="24"/>
          <w:szCs w:val="24"/>
        </w:rPr>
        <w:t>W stosunku do osób w wieku do ukończenia 3. roku życia, przy ocenie poziomu potrzeby wsparcia przeprowadza się również badanie lekarskie.</w:t>
      </w:r>
    </w:p>
    <w:p w14:paraId="6B89605B" w14:textId="77777777" w:rsidR="00184EDD" w:rsidRPr="005B0EA3" w:rsidRDefault="00184EDD" w:rsidP="0088440A">
      <w:pPr>
        <w:spacing w:line="360" w:lineRule="auto"/>
        <w:rPr>
          <w:rStyle w:val="Nagwek10"/>
          <w:b/>
          <w:sz w:val="24"/>
          <w:szCs w:val="24"/>
        </w:rPr>
      </w:pPr>
    </w:p>
    <w:p w14:paraId="10426FB6" w14:textId="77777777" w:rsidR="005B2812" w:rsidRPr="005B0EA3" w:rsidRDefault="005B2812" w:rsidP="0088440A">
      <w:pPr>
        <w:spacing w:line="360" w:lineRule="auto"/>
        <w:rPr>
          <w:rStyle w:val="Nagwek10"/>
          <w:b/>
          <w:sz w:val="24"/>
          <w:szCs w:val="24"/>
        </w:rPr>
      </w:pPr>
      <w:r w:rsidRPr="005B0EA3">
        <w:rPr>
          <w:rStyle w:val="Nagwek10"/>
          <w:b/>
          <w:sz w:val="24"/>
          <w:szCs w:val="24"/>
        </w:rPr>
        <w:t>Postępowanie w sprawach o wydanie decyzji ustalającej poziom potrzeby wsparcia</w:t>
      </w:r>
    </w:p>
    <w:p w14:paraId="5FC44326" w14:textId="77777777" w:rsidR="00C442B6" w:rsidRPr="005B0EA3" w:rsidRDefault="00C442B6" w:rsidP="0088440A">
      <w:pPr>
        <w:spacing w:line="360" w:lineRule="auto"/>
        <w:rPr>
          <w:rFonts w:ascii="Times New Roman" w:hAnsi="Times New Roman" w:cs="Times New Roman"/>
        </w:rPr>
      </w:pPr>
    </w:p>
    <w:p w14:paraId="07510530" w14:textId="77777777" w:rsidR="005B2812" w:rsidRPr="005B0EA3" w:rsidRDefault="005B2812" w:rsidP="00184EDD">
      <w:pPr>
        <w:pStyle w:val="Teksttreci0"/>
        <w:shd w:val="clear" w:color="auto" w:fill="auto"/>
        <w:spacing w:line="360" w:lineRule="auto"/>
        <w:ind w:right="20" w:firstLine="720"/>
        <w:rPr>
          <w:sz w:val="24"/>
          <w:szCs w:val="24"/>
        </w:rPr>
      </w:pPr>
      <w:r w:rsidRPr="005B0EA3">
        <w:rPr>
          <w:rStyle w:val="Teksttreci"/>
          <w:color w:val="000000"/>
          <w:sz w:val="24"/>
          <w:szCs w:val="24"/>
        </w:rPr>
        <w:t>Projektowane zmiany ustawy o rehabilitacji ustanawiają wojewódzki zespół do spraw orzekania o niepełnosprawności organem właściwym w sprawach wydawania decyzji ustalającej poziom potrzeby wsparcia.</w:t>
      </w:r>
    </w:p>
    <w:p w14:paraId="4A40C9FE" w14:textId="77777777" w:rsidR="005B2812" w:rsidRPr="005B0EA3" w:rsidRDefault="005B2812" w:rsidP="00184EDD">
      <w:pPr>
        <w:pStyle w:val="Teksttreci0"/>
        <w:shd w:val="clear" w:color="auto" w:fill="auto"/>
        <w:spacing w:line="360" w:lineRule="auto"/>
        <w:ind w:right="20" w:firstLine="720"/>
        <w:rPr>
          <w:sz w:val="24"/>
          <w:szCs w:val="24"/>
        </w:rPr>
      </w:pPr>
      <w:r w:rsidRPr="005B0EA3">
        <w:rPr>
          <w:rStyle w:val="Teksttreci"/>
          <w:color w:val="000000"/>
          <w:sz w:val="24"/>
          <w:szCs w:val="24"/>
        </w:rPr>
        <w:t xml:space="preserve">Postępowanie w sprawie o wydanie decyzji ustalającej poziom potrzeby wsparcia jest prowadzone na wniosek osoby niepełnosprawnej, o której mowa w art. 1 i </w:t>
      </w:r>
      <w:r w:rsidR="00C87C45" w:rsidRPr="005B0EA3">
        <w:rPr>
          <w:rStyle w:val="Teksttreci"/>
          <w:color w:val="000000"/>
          <w:sz w:val="24"/>
          <w:szCs w:val="24"/>
        </w:rPr>
        <w:t xml:space="preserve">art. </w:t>
      </w:r>
      <w:r w:rsidRPr="005B0EA3">
        <w:rPr>
          <w:rStyle w:val="Teksttreci"/>
          <w:color w:val="000000"/>
          <w:sz w:val="24"/>
          <w:szCs w:val="24"/>
        </w:rPr>
        <w:t>62 ustawy o rehabilitacji, jej przedstawiciela ustawowego albo, za ich zgodą, na wniosek ośrodka pomocy społecznej albo centrum usług społecznych.</w:t>
      </w:r>
    </w:p>
    <w:p w14:paraId="32920105" w14:textId="77777777" w:rsidR="005B2812" w:rsidRPr="005B0EA3" w:rsidRDefault="005B2812" w:rsidP="00184EDD">
      <w:pPr>
        <w:pStyle w:val="Teksttreci0"/>
        <w:shd w:val="clear" w:color="auto" w:fill="auto"/>
        <w:spacing w:line="360" w:lineRule="auto"/>
        <w:ind w:right="20" w:firstLine="720"/>
        <w:rPr>
          <w:sz w:val="24"/>
          <w:szCs w:val="24"/>
        </w:rPr>
      </w:pPr>
      <w:r w:rsidRPr="005B0EA3">
        <w:rPr>
          <w:rStyle w:val="Teksttreci"/>
          <w:color w:val="000000"/>
          <w:sz w:val="24"/>
          <w:szCs w:val="24"/>
        </w:rPr>
        <w:t>Wniosek o wydanie decyzji ustalającej poziom wsparcia składa się w postaci elektronicznej za pomocą systemu utworzonego przez ministra do spraw zabezpieczenia społecznego albo papierowej.</w:t>
      </w:r>
    </w:p>
    <w:p w14:paraId="263DFE4D" w14:textId="77777777" w:rsidR="005B2812" w:rsidRPr="005B0EA3" w:rsidRDefault="005B2812" w:rsidP="00184EDD">
      <w:pPr>
        <w:pStyle w:val="Teksttreci0"/>
        <w:shd w:val="clear" w:color="auto" w:fill="auto"/>
        <w:spacing w:line="360" w:lineRule="auto"/>
        <w:ind w:right="20" w:firstLine="720"/>
        <w:rPr>
          <w:sz w:val="24"/>
          <w:szCs w:val="24"/>
        </w:rPr>
      </w:pPr>
      <w:r w:rsidRPr="005B0EA3">
        <w:rPr>
          <w:rStyle w:val="Teksttreci"/>
          <w:color w:val="000000"/>
          <w:sz w:val="24"/>
          <w:szCs w:val="24"/>
        </w:rPr>
        <w:t xml:space="preserve">Projektowane zmiany ustawy </w:t>
      </w:r>
      <w:r w:rsidR="00C87C45" w:rsidRPr="005B0EA3">
        <w:rPr>
          <w:rStyle w:val="Teksttreci"/>
          <w:color w:val="000000"/>
          <w:sz w:val="24"/>
          <w:szCs w:val="24"/>
        </w:rPr>
        <w:t xml:space="preserve">o rehabilitacji </w:t>
      </w:r>
      <w:r w:rsidRPr="005B0EA3">
        <w:rPr>
          <w:rStyle w:val="Teksttreci"/>
          <w:color w:val="000000"/>
          <w:sz w:val="24"/>
          <w:szCs w:val="24"/>
        </w:rPr>
        <w:t>wychodzą w tym zakresie naprzeciw ogólnemu procesowi informatyzacji, który jest związany z dynamicznym rozwojem technologicznym.</w:t>
      </w:r>
    </w:p>
    <w:p w14:paraId="33518F83" w14:textId="77777777" w:rsidR="005B2812" w:rsidRPr="005B0EA3" w:rsidRDefault="005B2812" w:rsidP="00184EDD">
      <w:pPr>
        <w:pStyle w:val="Teksttreci0"/>
        <w:shd w:val="clear" w:color="auto" w:fill="auto"/>
        <w:spacing w:line="360" w:lineRule="auto"/>
        <w:ind w:right="20" w:firstLine="720"/>
        <w:rPr>
          <w:sz w:val="24"/>
          <w:szCs w:val="24"/>
        </w:rPr>
      </w:pPr>
      <w:r w:rsidRPr="005B0EA3">
        <w:rPr>
          <w:rStyle w:val="Teksttreci"/>
          <w:color w:val="000000"/>
          <w:sz w:val="24"/>
          <w:szCs w:val="24"/>
        </w:rPr>
        <w:t>W ramach rozszerzania procesu informatyzacji są uwzględniane jednocześnie możliwości osób z niepełnosprawnością. Dlatego w odniesieniu do osób z niepełnosprawnością oraz ich opiekunów prawnych, dla których powszechna informatyzacja może być zbyt dużym utrudnieniem</w:t>
      </w:r>
      <w:r w:rsidR="00C87C45" w:rsidRPr="005B0EA3">
        <w:rPr>
          <w:rStyle w:val="Teksttreci"/>
          <w:color w:val="000000"/>
          <w:sz w:val="24"/>
          <w:szCs w:val="24"/>
        </w:rPr>
        <w:t>,</w:t>
      </w:r>
      <w:r w:rsidRPr="005B0EA3">
        <w:rPr>
          <w:rStyle w:val="Teksttreci"/>
          <w:color w:val="000000"/>
          <w:sz w:val="24"/>
          <w:szCs w:val="24"/>
        </w:rPr>
        <w:t xml:space="preserve"> przewidziana została możliwość złożenia wniosku w formie pisemnej.</w:t>
      </w:r>
    </w:p>
    <w:p w14:paraId="5AFB6FA0" w14:textId="77777777" w:rsidR="005B2812" w:rsidRPr="005B0EA3" w:rsidRDefault="005B2812" w:rsidP="00184EDD">
      <w:pPr>
        <w:pStyle w:val="Teksttreci0"/>
        <w:shd w:val="clear" w:color="auto" w:fill="auto"/>
        <w:spacing w:line="360" w:lineRule="auto"/>
        <w:ind w:right="20" w:firstLine="720"/>
        <w:rPr>
          <w:sz w:val="24"/>
          <w:szCs w:val="24"/>
        </w:rPr>
      </w:pPr>
      <w:r w:rsidRPr="005B0EA3">
        <w:rPr>
          <w:rStyle w:val="Teksttreci"/>
          <w:color w:val="000000"/>
          <w:sz w:val="24"/>
          <w:szCs w:val="24"/>
        </w:rPr>
        <w:t>Wniosek składa się bezpośrednio do organu wydającego decyzję ustalającą poziom potrzeby wsparcia albo za pośrednictwem powiatowego zespołu do spraw orzekania o niepełnosprawności.</w:t>
      </w:r>
    </w:p>
    <w:p w14:paraId="7AF6418F" w14:textId="77777777" w:rsidR="005B2812" w:rsidRPr="005B0EA3" w:rsidRDefault="005B2812" w:rsidP="00184EDD">
      <w:pPr>
        <w:pStyle w:val="Teksttreci0"/>
        <w:shd w:val="clear" w:color="auto" w:fill="auto"/>
        <w:spacing w:line="360" w:lineRule="auto"/>
        <w:ind w:right="20" w:firstLine="720"/>
        <w:rPr>
          <w:sz w:val="24"/>
          <w:szCs w:val="24"/>
        </w:rPr>
      </w:pPr>
      <w:r w:rsidRPr="005B0EA3">
        <w:rPr>
          <w:rStyle w:val="Teksttreci"/>
          <w:color w:val="000000"/>
          <w:sz w:val="24"/>
          <w:szCs w:val="24"/>
        </w:rPr>
        <w:t>Wniosek o ustalenie poziomu potrzeby wsparcia zawiera dane osoby ubiegającej się o wydanie decyzji ustalającej poziom potrzeby wsparcia lub dane przedstawiciela ustawowego tej osoby, a w przypadku gdy składany jest przez osobę upoważnioną do reprezentowania pełnoletniej osoby niepełnosprawnej, zawiera dodatkowo dane tej osoby upoważnionej.</w:t>
      </w:r>
    </w:p>
    <w:p w14:paraId="543E157E" w14:textId="77777777" w:rsidR="005B2812" w:rsidRPr="005B0EA3" w:rsidRDefault="005B2812" w:rsidP="00184EDD">
      <w:pPr>
        <w:pStyle w:val="Teksttreci0"/>
        <w:shd w:val="clear" w:color="auto" w:fill="auto"/>
        <w:spacing w:line="360" w:lineRule="auto"/>
        <w:ind w:right="20" w:firstLine="720"/>
        <w:rPr>
          <w:sz w:val="24"/>
          <w:szCs w:val="24"/>
        </w:rPr>
      </w:pPr>
      <w:r w:rsidRPr="005B0EA3">
        <w:rPr>
          <w:rStyle w:val="Teksttreci"/>
          <w:color w:val="000000"/>
          <w:sz w:val="24"/>
          <w:szCs w:val="24"/>
        </w:rPr>
        <w:t>Ponieważ ocena funkcjonalna przeprowadzana będzie w miejscu pobytu osoby ubiegającej się o ustalenie poziomu potrzeby wsparcia, wniosek zawiera informacje o wyrażeniu na to zgody.</w:t>
      </w:r>
    </w:p>
    <w:p w14:paraId="6CCB5711" w14:textId="77777777" w:rsidR="005B2812" w:rsidRPr="005B0EA3" w:rsidRDefault="005B2812" w:rsidP="00184EDD">
      <w:pPr>
        <w:pStyle w:val="Teksttreci0"/>
        <w:shd w:val="clear" w:color="auto" w:fill="auto"/>
        <w:spacing w:line="360" w:lineRule="auto"/>
        <w:ind w:right="20" w:firstLine="720"/>
        <w:rPr>
          <w:sz w:val="24"/>
          <w:szCs w:val="24"/>
        </w:rPr>
      </w:pPr>
      <w:r w:rsidRPr="005B0EA3">
        <w:rPr>
          <w:rStyle w:val="Teksttreci"/>
          <w:color w:val="000000"/>
          <w:sz w:val="24"/>
          <w:szCs w:val="24"/>
        </w:rPr>
        <w:t>Do wniosku o wydanie decyzji ustalającej poziom potrzeby wsparcia dołącza się wypełniony kwestionariusz samooceny potrzeb w zakresie czynności lub zadań związanych z codziennym funkcjonowaniem.</w:t>
      </w:r>
    </w:p>
    <w:p w14:paraId="4FD80E47" w14:textId="77777777" w:rsidR="005B2812" w:rsidRPr="005B0EA3" w:rsidRDefault="005B2812" w:rsidP="0088440A">
      <w:pPr>
        <w:pStyle w:val="Teksttreci0"/>
        <w:shd w:val="clear" w:color="auto" w:fill="auto"/>
        <w:spacing w:line="360" w:lineRule="auto"/>
        <w:ind w:right="20" w:firstLine="0"/>
        <w:rPr>
          <w:sz w:val="24"/>
          <w:szCs w:val="24"/>
        </w:rPr>
      </w:pPr>
      <w:r w:rsidRPr="005B0EA3">
        <w:rPr>
          <w:rStyle w:val="Teksttreci"/>
          <w:color w:val="000000"/>
          <w:sz w:val="24"/>
          <w:szCs w:val="24"/>
        </w:rPr>
        <w:t>Wzór wniosku o ustalenie poziomu potrzeby wsparcia oraz kwestionariusza samooceny potrzeb w zakresie czynności lub zadań związanych z codziennym funkcjonowaniem określa minister właściwy do spraw zabezpieczenia społecznego i udostępnia w Biuletynie Informacji Publicznej na swojej stronie podmiotowej.</w:t>
      </w:r>
    </w:p>
    <w:p w14:paraId="2EA8913C" w14:textId="77777777" w:rsidR="005B2812" w:rsidRPr="005B0EA3" w:rsidRDefault="005B2812" w:rsidP="00184EDD">
      <w:pPr>
        <w:pStyle w:val="Teksttreci0"/>
        <w:shd w:val="clear" w:color="auto" w:fill="auto"/>
        <w:spacing w:line="360" w:lineRule="auto"/>
        <w:ind w:right="20" w:firstLine="720"/>
        <w:rPr>
          <w:sz w:val="24"/>
          <w:szCs w:val="24"/>
        </w:rPr>
      </w:pPr>
      <w:r w:rsidRPr="005B0EA3">
        <w:rPr>
          <w:rStyle w:val="Teksttreci"/>
          <w:color w:val="000000"/>
          <w:sz w:val="24"/>
          <w:szCs w:val="24"/>
        </w:rPr>
        <w:t>Wniosek o wydanie decyzji ustalającej poziom wsparcia może zostać złożony wraz z wnioskiem o wydanie orzeczenia, o którym mowa w art. 1 ustawy</w:t>
      </w:r>
      <w:r w:rsidR="00C87C45" w:rsidRPr="005B0EA3">
        <w:rPr>
          <w:rStyle w:val="Teksttreci"/>
          <w:color w:val="000000"/>
          <w:sz w:val="24"/>
          <w:szCs w:val="24"/>
        </w:rPr>
        <w:t xml:space="preserve"> o rehabilitacji</w:t>
      </w:r>
      <w:r w:rsidRPr="005B0EA3">
        <w:rPr>
          <w:rStyle w:val="Teksttreci"/>
          <w:color w:val="000000"/>
          <w:sz w:val="24"/>
          <w:szCs w:val="24"/>
        </w:rPr>
        <w:t>.</w:t>
      </w:r>
    </w:p>
    <w:p w14:paraId="13D883AA" w14:textId="77777777" w:rsidR="005B2812" w:rsidRPr="005B0EA3" w:rsidRDefault="005B2812" w:rsidP="00184EDD">
      <w:pPr>
        <w:pStyle w:val="Teksttreci0"/>
        <w:shd w:val="clear" w:color="auto" w:fill="auto"/>
        <w:spacing w:line="360" w:lineRule="auto"/>
        <w:ind w:left="20" w:right="20" w:firstLine="700"/>
        <w:rPr>
          <w:sz w:val="24"/>
          <w:szCs w:val="24"/>
        </w:rPr>
      </w:pPr>
      <w:r w:rsidRPr="005B0EA3">
        <w:rPr>
          <w:rStyle w:val="Teksttreci"/>
          <w:color w:val="000000"/>
          <w:sz w:val="24"/>
          <w:szCs w:val="24"/>
        </w:rPr>
        <w:t>W przypadku złożenia wniosku do powiatowego zespołu organ ten przekazuje wniosek o wydanie decyzji ustalającej poziom potrzeby wsparcia do wojewódzkiego zespołu orzekającego w terminie 7 dni od dnia:</w:t>
      </w:r>
    </w:p>
    <w:p w14:paraId="743FD491" w14:textId="77777777" w:rsidR="005B2812" w:rsidRPr="005B0EA3" w:rsidRDefault="005B2812" w:rsidP="005B0EA3">
      <w:pPr>
        <w:pStyle w:val="Teksttreci0"/>
        <w:numPr>
          <w:ilvl w:val="0"/>
          <w:numId w:val="19"/>
        </w:numPr>
        <w:shd w:val="clear" w:color="auto" w:fill="auto"/>
        <w:spacing w:line="360" w:lineRule="auto"/>
        <w:ind w:left="426" w:right="20" w:hanging="440"/>
        <w:rPr>
          <w:sz w:val="24"/>
          <w:szCs w:val="24"/>
        </w:rPr>
      </w:pPr>
      <w:r w:rsidRPr="005B0EA3">
        <w:rPr>
          <w:rStyle w:val="Teksttreci"/>
          <w:color w:val="000000"/>
          <w:sz w:val="24"/>
          <w:szCs w:val="24"/>
        </w:rPr>
        <w:lastRenderedPageBreak/>
        <w:t>w którym orzeczenie powiatowego zespołu o zaliczeniu do niepełnosprawności stało się ostateczne;</w:t>
      </w:r>
    </w:p>
    <w:p w14:paraId="4FCAA746" w14:textId="77777777" w:rsidR="005B2812" w:rsidRPr="005B0EA3" w:rsidRDefault="005B2812" w:rsidP="005B0EA3">
      <w:pPr>
        <w:pStyle w:val="Teksttreci0"/>
        <w:numPr>
          <w:ilvl w:val="0"/>
          <w:numId w:val="19"/>
        </w:numPr>
        <w:shd w:val="clear" w:color="auto" w:fill="auto"/>
        <w:spacing w:line="360" w:lineRule="auto"/>
        <w:ind w:left="426" w:right="20" w:hanging="440"/>
        <w:rPr>
          <w:sz w:val="24"/>
          <w:szCs w:val="24"/>
        </w:rPr>
      </w:pPr>
      <w:r w:rsidRPr="005B0EA3">
        <w:rPr>
          <w:rStyle w:val="Teksttreci"/>
          <w:color w:val="000000"/>
          <w:sz w:val="24"/>
          <w:szCs w:val="24"/>
        </w:rPr>
        <w:t>uzyskania informacji o wydaniu przez wojewódzki zespół ostatecznego orzeczenia o zaliczeniu do niepełnosprawności albo stopnia niepełnosprawności;</w:t>
      </w:r>
    </w:p>
    <w:p w14:paraId="2C801826" w14:textId="77777777" w:rsidR="005B2812" w:rsidRPr="005B0EA3" w:rsidRDefault="005B2812" w:rsidP="005B0EA3">
      <w:pPr>
        <w:pStyle w:val="Teksttreci0"/>
        <w:numPr>
          <w:ilvl w:val="0"/>
          <w:numId w:val="19"/>
        </w:numPr>
        <w:shd w:val="clear" w:color="auto" w:fill="auto"/>
        <w:spacing w:line="360" w:lineRule="auto"/>
        <w:ind w:left="426" w:right="20" w:hanging="440"/>
        <w:rPr>
          <w:sz w:val="24"/>
          <w:szCs w:val="24"/>
        </w:rPr>
      </w:pPr>
      <w:r w:rsidRPr="005B0EA3">
        <w:rPr>
          <w:rStyle w:val="Teksttreci"/>
          <w:color w:val="000000"/>
          <w:sz w:val="24"/>
          <w:szCs w:val="24"/>
        </w:rPr>
        <w:t>uzyskania informacji o uprawomocnieniu się wyroku sądu pracy i ubezpieczeń społecznych o zaliczeniu do niepełnosprawności albo stopnia niepełnosprawności.</w:t>
      </w:r>
    </w:p>
    <w:p w14:paraId="492B3CFA" w14:textId="77777777" w:rsidR="005B2812" w:rsidRPr="005B0EA3" w:rsidRDefault="005B2812" w:rsidP="00184EDD">
      <w:pPr>
        <w:pStyle w:val="Teksttreci0"/>
        <w:shd w:val="clear" w:color="auto" w:fill="auto"/>
        <w:spacing w:line="360" w:lineRule="auto"/>
        <w:ind w:left="20" w:right="20" w:firstLine="674"/>
        <w:rPr>
          <w:sz w:val="24"/>
          <w:szCs w:val="24"/>
        </w:rPr>
      </w:pPr>
      <w:r w:rsidRPr="005B0EA3">
        <w:rPr>
          <w:rStyle w:val="Teksttreci"/>
          <w:color w:val="000000"/>
          <w:sz w:val="24"/>
          <w:szCs w:val="24"/>
        </w:rPr>
        <w:t>Wydanie orzeczenia o niezaliczeniu do niepełnosprawności albo stopnia niepełnosprawności skutkuje pozostawieniem wniosku o wydanie decyzji ustalającej poziom wsparcia bez rozpoznania z uwagi na utratę przesłanki do jej wydania.</w:t>
      </w:r>
    </w:p>
    <w:p w14:paraId="1ACF0E20" w14:textId="77777777" w:rsidR="005B2812" w:rsidRPr="005B0EA3" w:rsidRDefault="005B2812" w:rsidP="00184EDD">
      <w:pPr>
        <w:pStyle w:val="Teksttreci0"/>
        <w:shd w:val="clear" w:color="auto" w:fill="auto"/>
        <w:spacing w:line="360" w:lineRule="auto"/>
        <w:ind w:left="20" w:firstLine="674"/>
        <w:rPr>
          <w:sz w:val="24"/>
          <w:szCs w:val="24"/>
        </w:rPr>
      </w:pPr>
      <w:r w:rsidRPr="005B0EA3">
        <w:rPr>
          <w:rStyle w:val="Teksttreci"/>
          <w:color w:val="000000"/>
          <w:sz w:val="24"/>
          <w:szCs w:val="24"/>
        </w:rPr>
        <w:t>Poziom potrzeby wsparcia ustalony zostaje w decyzji.</w:t>
      </w:r>
    </w:p>
    <w:p w14:paraId="145DAA29" w14:textId="77777777" w:rsidR="005B2812" w:rsidRPr="005B0EA3" w:rsidRDefault="005B2812" w:rsidP="00184EDD">
      <w:pPr>
        <w:pStyle w:val="Teksttreci0"/>
        <w:shd w:val="clear" w:color="auto" w:fill="auto"/>
        <w:spacing w:line="360" w:lineRule="auto"/>
        <w:ind w:left="20" w:right="20" w:firstLine="674"/>
        <w:rPr>
          <w:sz w:val="24"/>
          <w:szCs w:val="24"/>
        </w:rPr>
      </w:pPr>
      <w:r w:rsidRPr="005B0EA3">
        <w:rPr>
          <w:rStyle w:val="Teksttreci"/>
          <w:color w:val="000000"/>
          <w:sz w:val="24"/>
          <w:szCs w:val="24"/>
        </w:rPr>
        <w:t>Decyzja ustalająca poziom potrzeby wsparcia wydawana jest w stosunku do osób w wieku powyżej 3</w:t>
      </w:r>
      <w:r w:rsidR="00365D58" w:rsidRPr="005B0EA3">
        <w:rPr>
          <w:rStyle w:val="Teksttreci"/>
          <w:color w:val="000000"/>
          <w:sz w:val="24"/>
          <w:szCs w:val="24"/>
        </w:rPr>
        <w:t>.</w:t>
      </w:r>
      <w:r w:rsidRPr="005B0EA3">
        <w:rPr>
          <w:rStyle w:val="Teksttreci"/>
          <w:color w:val="000000"/>
          <w:sz w:val="24"/>
          <w:szCs w:val="24"/>
        </w:rPr>
        <w:t xml:space="preserve"> roku życia wydaje się na okres nie dłuższy niż okres, na który osoba została zaliczona do osób niepełnosprawnych, jednakże nie dłużej niż na 7 lat. Przy określeniu czasu, na jaki wydana jest decyzja uwzględnia się rokowania co do zmiany zdolności do samodzielnego wykonywania określonych czynności lub zadań związanych z codziennym funkcjonowaniem oraz rodzaju wymaganego wsparcia.</w:t>
      </w:r>
    </w:p>
    <w:p w14:paraId="685593C6" w14:textId="77777777" w:rsidR="005B2812" w:rsidRPr="005B0EA3" w:rsidRDefault="005B2812" w:rsidP="00184EDD">
      <w:pPr>
        <w:pStyle w:val="Teksttreci0"/>
        <w:shd w:val="clear" w:color="auto" w:fill="auto"/>
        <w:spacing w:line="360" w:lineRule="auto"/>
        <w:ind w:left="20" w:right="20" w:firstLine="674"/>
        <w:rPr>
          <w:sz w:val="24"/>
          <w:szCs w:val="24"/>
        </w:rPr>
      </w:pPr>
      <w:r w:rsidRPr="005B0EA3">
        <w:rPr>
          <w:rStyle w:val="Teksttreci"/>
          <w:color w:val="000000"/>
          <w:sz w:val="24"/>
          <w:szCs w:val="24"/>
        </w:rPr>
        <w:t>Decyzja ustalająca poziom potrzeby wsparcia w stosunku do osób w wieku do ukończenia 3</w:t>
      </w:r>
      <w:r w:rsidR="00365D58" w:rsidRPr="005B0EA3">
        <w:rPr>
          <w:rStyle w:val="Teksttreci"/>
          <w:color w:val="000000"/>
          <w:sz w:val="24"/>
          <w:szCs w:val="24"/>
        </w:rPr>
        <w:t>.</w:t>
      </w:r>
      <w:r w:rsidRPr="005B0EA3">
        <w:rPr>
          <w:rStyle w:val="Teksttreci"/>
          <w:color w:val="000000"/>
          <w:sz w:val="24"/>
          <w:szCs w:val="24"/>
        </w:rPr>
        <w:t xml:space="preserve"> roku życia wydawana jest na okres nie dłuższy niż okres, na który osoba została zaliczona do osób niepełnosprawnych, jednakże nie dłużej niż do ukończenia przez nią 3</w:t>
      </w:r>
      <w:r w:rsidR="00365D58" w:rsidRPr="005B0EA3">
        <w:rPr>
          <w:rStyle w:val="Teksttreci"/>
          <w:color w:val="000000"/>
          <w:sz w:val="24"/>
          <w:szCs w:val="24"/>
        </w:rPr>
        <w:t>.</w:t>
      </w:r>
      <w:r w:rsidRPr="005B0EA3">
        <w:rPr>
          <w:rStyle w:val="Teksttreci"/>
          <w:color w:val="000000"/>
          <w:sz w:val="24"/>
          <w:szCs w:val="24"/>
        </w:rPr>
        <w:t xml:space="preserve"> roku życia, biorąc pod uwagę normy rozwojowe dziecka oraz potrzeby wsparcia zdrowotnego.</w:t>
      </w:r>
    </w:p>
    <w:p w14:paraId="36130B91" w14:textId="77777777" w:rsidR="005B2812" w:rsidRPr="005B0EA3" w:rsidRDefault="005B2812" w:rsidP="00184EDD">
      <w:pPr>
        <w:pStyle w:val="Teksttreci0"/>
        <w:shd w:val="clear" w:color="auto" w:fill="auto"/>
        <w:spacing w:line="360" w:lineRule="auto"/>
        <w:ind w:left="20" w:right="20" w:firstLine="674"/>
        <w:rPr>
          <w:sz w:val="24"/>
          <w:szCs w:val="24"/>
        </w:rPr>
      </w:pPr>
      <w:r w:rsidRPr="005B0EA3">
        <w:rPr>
          <w:rStyle w:val="Teksttreci"/>
          <w:color w:val="000000"/>
          <w:sz w:val="24"/>
          <w:szCs w:val="24"/>
        </w:rPr>
        <w:t>Na decyzje zapadające w przedmiocie ustalenia poziomu potrzeby wsparcia osobie niepełnosprawnej albo jej przedstawicielowi ustawowemu przysługiwać będzie wniosek o ponowne rozpatrzenie sprawy do wojewódzkiego zespołu do spraw orzekania</w:t>
      </w:r>
    </w:p>
    <w:p w14:paraId="13AF7E17" w14:textId="77777777" w:rsidR="005B2812" w:rsidRPr="005B0EA3" w:rsidRDefault="005B2812" w:rsidP="0088440A">
      <w:pPr>
        <w:pStyle w:val="Teksttreci0"/>
        <w:shd w:val="clear" w:color="auto" w:fill="auto"/>
        <w:tabs>
          <w:tab w:val="left" w:pos="193"/>
        </w:tabs>
        <w:spacing w:line="360" w:lineRule="auto"/>
        <w:ind w:left="20" w:right="20" w:firstLine="0"/>
        <w:rPr>
          <w:sz w:val="24"/>
          <w:szCs w:val="24"/>
        </w:rPr>
      </w:pPr>
      <w:r w:rsidRPr="005B0EA3">
        <w:rPr>
          <w:rStyle w:val="Teksttreci"/>
          <w:color w:val="000000"/>
          <w:sz w:val="24"/>
          <w:szCs w:val="24"/>
        </w:rPr>
        <w:t>o</w:t>
      </w:r>
      <w:r w:rsidRPr="005B0EA3">
        <w:rPr>
          <w:rStyle w:val="Teksttreci"/>
          <w:color w:val="000000"/>
          <w:sz w:val="24"/>
          <w:szCs w:val="24"/>
        </w:rPr>
        <w:tab/>
        <w:t>niepełnosprawności, co umożliwi procesową weryfikację zasadności rozstrzygnięć organu orzekającego.</w:t>
      </w:r>
    </w:p>
    <w:p w14:paraId="4E84E59D" w14:textId="77777777" w:rsidR="005B2812" w:rsidRPr="005B0EA3" w:rsidRDefault="005B2812" w:rsidP="00184EDD">
      <w:pPr>
        <w:pStyle w:val="Teksttreci0"/>
        <w:shd w:val="clear" w:color="auto" w:fill="auto"/>
        <w:spacing w:line="360" w:lineRule="auto"/>
        <w:ind w:left="20" w:right="20" w:firstLine="700"/>
        <w:rPr>
          <w:sz w:val="24"/>
          <w:szCs w:val="24"/>
        </w:rPr>
      </w:pPr>
      <w:r w:rsidRPr="005B0EA3">
        <w:rPr>
          <w:rStyle w:val="Teksttreci"/>
          <w:color w:val="000000"/>
          <w:sz w:val="24"/>
          <w:szCs w:val="24"/>
        </w:rPr>
        <w:t>Od decyzji wojewódzkiego zespołu do spraw orzekania o niepełnosprawności wydanych na skutek wniosku o ponowne rozpatrzenie sprawy przysługiwać będzie odwołanie do sądu pracy i ubezpieczeń społecznych.</w:t>
      </w:r>
    </w:p>
    <w:p w14:paraId="5B6986C9" w14:textId="77777777" w:rsidR="005B2812" w:rsidRPr="005B0EA3" w:rsidRDefault="005B2812" w:rsidP="00184EDD">
      <w:pPr>
        <w:pStyle w:val="Teksttreci0"/>
        <w:shd w:val="clear" w:color="auto" w:fill="auto"/>
        <w:spacing w:line="360" w:lineRule="auto"/>
        <w:ind w:left="20" w:right="20" w:firstLine="700"/>
        <w:rPr>
          <w:sz w:val="24"/>
          <w:szCs w:val="24"/>
        </w:rPr>
      </w:pPr>
      <w:r w:rsidRPr="005B0EA3">
        <w:rPr>
          <w:rStyle w:val="Teksttreci"/>
          <w:color w:val="000000"/>
          <w:sz w:val="24"/>
          <w:szCs w:val="24"/>
        </w:rPr>
        <w:t>Osoba, w stosunku do której wydana została decyzja ustalająca poziom potrzeby wsparcia, może w trakcie okresu jej ważności wystąpić z wnioskiem o wydanie nowej decyzji, w przypadku zmiany:</w:t>
      </w:r>
    </w:p>
    <w:p w14:paraId="7A64A32F" w14:textId="77777777" w:rsidR="005B2812" w:rsidRPr="005B0EA3" w:rsidRDefault="005B2812" w:rsidP="005B0EA3">
      <w:pPr>
        <w:pStyle w:val="Teksttreci0"/>
        <w:numPr>
          <w:ilvl w:val="0"/>
          <w:numId w:val="20"/>
        </w:numPr>
        <w:shd w:val="clear" w:color="auto" w:fill="auto"/>
        <w:tabs>
          <w:tab w:val="left" w:pos="426"/>
        </w:tabs>
        <w:spacing w:line="360" w:lineRule="auto"/>
        <w:ind w:left="426" w:right="20" w:hanging="426"/>
        <w:rPr>
          <w:sz w:val="24"/>
          <w:szCs w:val="24"/>
        </w:rPr>
      </w:pPr>
      <w:r w:rsidRPr="005B0EA3">
        <w:rPr>
          <w:rStyle w:val="Teksttreci"/>
          <w:color w:val="000000"/>
          <w:sz w:val="24"/>
          <w:szCs w:val="24"/>
        </w:rPr>
        <w:t>zdolności do samodzielnego wykonywania określonych czynności lub zadań związanych z codziennym funkcjonowaniem oraz rodzaju wymaganego wsparcia</w:t>
      </w:r>
      <w:r w:rsidR="00B4337E" w:rsidRPr="005B0EA3">
        <w:rPr>
          <w:rStyle w:val="Teksttreci"/>
          <w:color w:val="000000"/>
          <w:sz w:val="24"/>
          <w:szCs w:val="24"/>
        </w:rPr>
        <w:t>;</w:t>
      </w:r>
    </w:p>
    <w:p w14:paraId="01D53DEF" w14:textId="77777777" w:rsidR="005B2812" w:rsidRPr="005B0EA3" w:rsidRDefault="005B2812" w:rsidP="005B0EA3">
      <w:pPr>
        <w:pStyle w:val="Teksttreci0"/>
        <w:numPr>
          <w:ilvl w:val="0"/>
          <w:numId w:val="20"/>
        </w:numPr>
        <w:shd w:val="clear" w:color="auto" w:fill="auto"/>
        <w:tabs>
          <w:tab w:val="left" w:pos="426"/>
        </w:tabs>
        <w:spacing w:line="360" w:lineRule="auto"/>
        <w:ind w:left="426" w:right="20" w:hanging="426"/>
        <w:rPr>
          <w:sz w:val="24"/>
          <w:szCs w:val="24"/>
        </w:rPr>
      </w:pPr>
      <w:r w:rsidRPr="005B0EA3">
        <w:rPr>
          <w:rStyle w:val="Teksttreci"/>
          <w:color w:val="000000"/>
          <w:sz w:val="24"/>
          <w:szCs w:val="24"/>
        </w:rPr>
        <w:t>wynikającej z normy rozwojowej dziecka do ukończenia 3</w:t>
      </w:r>
      <w:r w:rsidR="00365D58" w:rsidRPr="005B0EA3">
        <w:rPr>
          <w:rStyle w:val="Teksttreci"/>
          <w:color w:val="000000"/>
          <w:sz w:val="24"/>
          <w:szCs w:val="24"/>
        </w:rPr>
        <w:t>.</w:t>
      </w:r>
      <w:r w:rsidRPr="005B0EA3">
        <w:rPr>
          <w:rStyle w:val="Teksttreci"/>
          <w:color w:val="000000"/>
          <w:sz w:val="24"/>
          <w:szCs w:val="24"/>
        </w:rPr>
        <w:t xml:space="preserve"> roku życia oraz potrzeby wsparcia zdrowotnego.</w:t>
      </w:r>
    </w:p>
    <w:p w14:paraId="6CB5B70A" w14:textId="77777777" w:rsidR="005B2812" w:rsidRPr="005B0EA3" w:rsidRDefault="005B2812" w:rsidP="00184EDD">
      <w:pPr>
        <w:pStyle w:val="Teksttreci0"/>
        <w:shd w:val="clear" w:color="auto" w:fill="auto"/>
        <w:spacing w:line="360" w:lineRule="auto"/>
        <w:ind w:left="20" w:right="20" w:firstLine="567"/>
        <w:rPr>
          <w:sz w:val="24"/>
          <w:szCs w:val="24"/>
        </w:rPr>
      </w:pPr>
      <w:r w:rsidRPr="005B0EA3">
        <w:rPr>
          <w:rStyle w:val="Teksttreci"/>
          <w:color w:val="000000"/>
          <w:sz w:val="24"/>
          <w:szCs w:val="24"/>
        </w:rPr>
        <w:t>Wydanie nowej decyzji ustalającej poziom potrzeby wsparcia skutkuje uchyleniem przez wojewódzki zespół do spraw orzekania o niepełnosprawności decyzji dotychczasowej.</w:t>
      </w:r>
    </w:p>
    <w:p w14:paraId="123BE3D6" w14:textId="77777777" w:rsidR="005B2812" w:rsidRPr="005B0EA3" w:rsidRDefault="005B2812" w:rsidP="00184EDD">
      <w:pPr>
        <w:pStyle w:val="Teksttreci0"/>
        <w:shd w:val="clear" w:color="auto" w:fill="auto"/>
        <w:spacing w:line="360" w:lineRule="auto"/>
        <w:ind w:left="20" w:right="20" w:firstLine="567"/>
        <w:rPr>
          <w:sz w:val="24"/>
          <w:szCs w:val="24"/>
        </w:rPr>
      </w:pPr>
      <w:r w:rsidRPr="005B0EA3">
        <w:rPr>
          <w:rStyle w:val="Teksttreci"/>
          <w:color w:val="000000"/>
          <w:sz w:val="24"/>
          <w:szCs w:val="24"/>
        </w:rPr>
        <w:lastRenderedPageBreak/>
        <w:t>Wojewódzki zespół do spraw orzekania o niepełnosprawności w przypadku braku spełnienia przesłanek do wydania nowej decyzji ustalającej poziom wsparcia umarza postępowanie.</w:t>
      </w:r>
    </w:p>
    <w:p w14:paraId="1EA05433" w14:textId="77777777" w:rsidR="005B2812" w:rsidRPr="005B0EA3" w:rsidRDefault="005B2812" w:rsidP="00184EDD">
      <w:pPr>
        <w:pStyle w:val="Teksttreci0"/>
        <w:shd w:val="clear" w:color="auto" w:fill="auto"/>
        <w:spacing w:line="360" w:lineRule="auto"/>
        <w:ind w:left="20" w:right="20" w:firstLine="567"/>
        <w:rPr>
          <w:sz w:val="24"/>
          <w:szCs w:val="24"/>
        </w:rPr>
      </w:pPr>
      <w:r w:rsidRPr="005B0EA3">
        <w:rPr>
          <w:rStyle w:val="Teksttreci"/>
          <w:color w:val="000000"/>
          <w:sz w:val="24"/>
          <w:szCs w:val="24"/>
        </w:rPr>
        <w:t>Wojewódzki zespół do spraw orzekania o niepełnosprawności umarza postępowanie o wydanie decyzji ustalającej poziom potrzeby wsparcia również w przypadku nierozpatrzenia wniosku o jej wydanie w okresie legitymowania się orzeczeniem o zaliczeniu do niepełnosprawności albo stopnia niepełnosprawności.</w:t>
      </w:r>
    </w:p>
    <w:p w14:paraId="07CAD8A3" w14:textId="77777777" w:rsidR="005B2812" w:rsidRPr="005B0EA3" w:rsidRDefault="005B2812" w:rsidP="00184EDD">
      <w:pPr>
        <w:pStyle w:val="Teksttreci0"/>
        <w:shd w:val="clear" w:color="auto" w:fill="auto"/>
        <w:spacing w:line="360" w:lineRule="auto"/>
        <w:ind w:left="20" w:right="20" w:firstLine="567"/>
        <w:rPr>
          <w:sz w:val="24"/>
          <w:szCs w:val="24"/>
        </w:rPr>
      </w:pPr>
      <w:r w:rsidRPr="005B0EA3">
        <w:rPr>
          <w:rStyle w:val="Teksttreci"/>
          <w:color w:val="000000"/>
          <w:sz w:val="24"/>
          <w:szCs w:val="24"/>
        </w:rPr>
        <w:t>Dane dotyczące ustalania poziomu potrzeby wsparcia przetwarzane będą w aktualnie funkcjonującym Elektronicznym Krajowym Systemie Monitoringu Orzekania</w:t>
      </w:r>
      <w:r w:rsidR="00184EDD" w:rsidRPr="005B0EA3">
        <w:rPr>
          <w:sz w:val="24"/>
          <w:szCs w:val="24"/>
        </w:rPr>
        <w:t xml:space="preserve"> </w:t>
      </w:r>
      <w:r w:rsidRPr="005B0EA3">
        <w:rPr>
          <w:rStyle w:val="Teksttreci"/>
          <w:color w:val="000000"/>
          <w:sz w:val="24"/>
          <w:szCs w:val="24"/>
        </w:rPr>
        <w:t>o</w:t>
      </w:r>
      <w:r w:rsidR="00A172E5" w:rsidRPr="005B0EA3">
        <w:rPr>
          <w:rStyle w:val="Teksttreci"/>
          <w:color w:val="000000"/>
          <w:sz w:val="24"/>
          <w:szCs w:val="24"/>
        </w:rPr>
        <w:t xml:space="preserve"> </w:t>
      </w:r>
      <w:r w:rsidRPr="005B0EA3">
        <w:rPr>
          <w:rStyle w:val="Teksttreci"/>
          <w:color w:val="000000"/>
          <w:sz w:val="24"/>
          <w:szCs w:val="24"/>
        </w:rPr>
        <w:t>Niepełnosprawności</w:t>
      </w:r>
      <w:r w:rsidR="00A172E5" w:rsidRPr="005B0EA3">
        <w:rPr>
          <w:rStyle w:val="Teksttreci"/>
          <w:color w:val="000000"/>
          <w:sz w:val="24"/>
          <w:szCs w:val="24"/>
        </w:rPr>
        <w:t>.</w:t>
      </w:r>
    </w:p>
    <w:p w14:paraId="0BE589DC" w14:textId="77777777" w:rsidR="005B2812" w:rsidRPr="005B0EA3" w:rsidRDefault="005B2812" w:rsidP="00184EDD">
      <w:pPr>
        <w:pStyle w:val="Teksttreci0"/>
        <w:shd w:val="clear" w:color="auto" w:fill="auto"/>
        <w:spacing w:line="360" w:lineRule="auto"/>
        <w:ind w:left="20" w:right="20" w:firstLine="700"/>
        <w:rPr>
          <w:sz w:val="24"/>
          <w:szCs w:val="24"/>
        </w:rPr>
      </w:pPr>
      <w:r w:rsidRPr="005B0EA3">
        <w:rPr>
          <w:rStyle w:val="Teksttreci"/>
          <w:color w:val="000000"/>
          <w:sz w:val="24"/>
          <w:szCs w:val="24"/>
        </w:rPr>
        <w:t xml:space="preserve">W związku z koniecznością wzmocnienia nadzoru nad prawidłowością wydawania decyzji ustalających poziom potrzeby wsparcia, proponowana regulacja dokonuje zmiany w art. 6c </w:t>
      </w:r>
      <w:r w:rsidR="00F63D33" w:rsidRPr="005B0EA3">
        <w:rPr>
          <w:rStyle w:val="Teksttreci"/>
          <w:color w:val="000000"/>
          <w:sz w:val="24"/>
          <w:szCs w:val="24"/>
        </w:rPr>
        <w:t xml:space="preserve">ustawy </w:t>
      </w:r>
      <w:r w:rsidRPr="005B0EA3">
        <w:rPr>
          <w:rStyle w:val="Teksttreci"/>
          <w:color w:val="000000"/>
          <w:sz w:val="24"/>
          <w:szCs w:val="24"/>
        </w:rPr>
        <w:t>o rehabilitacji, polegającej na dodaniu ust. 1a rozszerzającego uprawnienia Pełnomocnika Rządu do Spraw Osób Niepełnosprawnych o sprawowanie nadzoru nad procesem ustalania poziomu potrzeby wsparcia. Nadzór ten w imieniu Pełnomocnika będą realizować upoważnione przez niego osoby, posiadające wiedzę niezbędną do przeprowadzania kontroli. Nadzór będzie obejmował: kontrolę prawidłowości i jednolitości stosowania przepisów, standardów i procedur postępowania w sprawach dotyczących ustalania poziomu potrzeby wsparcia, kontrolę decyzji ustalających poziom potrzeby wsparcia co do ich zgodności z zebranymi dokumentami lub z przepisami dotyczącymi wydawania decyzji ustalającej poziom potrzeby wsparcia, szkolenie członków wojewódzkich zespołów ustalających poziom potrzeby wsparcia, udzielanie wyjaśnień i wytycznych w zakresie stosowania przepisów regulujących postępowanie w sprawach dotyczących ustalania potrzeby wsparcia w samodzielnym funkcjonowaniu oraz prawo przekazania sprawy do rozpatrzenia przez wojewódzki zespół, jeżeli w wyniku kontroli zostanie stwierdzony brak zgodności decyzji ustalającej poziom potrzeby wsparcia ze stanem faktycznym lub zasadami wydawania decyzji ustalających poziom potrzeby wsparcia.</w:t>
      </w:r>
    </w:p>
    <w:p w14:paraId="7FE66993" w14:textId="77777777" w:rsidR="005B2812" w:rsidRPr="005B0EA3" w:rsidRDefault="005B2812" w:rsidP="00184EDD">
      <w:pPr>
        <w:pStyle w:val="Teksttreci0"/>
        <w:shd w:val="clear" w:color="auto" w:fill="auto"/>
        <w:spacing w:line="360" w:lineRule="auto"/>
        <w:ind w:right="20" w:firstLine="720"/>
        <w:rPr>
          <w:sz w:val="24"/>
          <w:szCs w:val="24"/>
        </w:rPr>
      </w:pPr>
      <w:r w:rsidRPr="005B0EA3">
        <w:rPr>
          <w:rStyle w:val="Teksttreci"/>
          <w:color w:val="000000"/>
          <w:sz w:val="24"/>
          <w:szCs w:val="24"/>
        </w:rPr>
        <w:t>Wprowadza się zmiany regulujące sposób określenia formuły organizacyjnej wojewódzkich zespołów jako wyodrębnionej komórki organizacyjnej podległej bezpośrednio wojewodzie (bez narzucania sposobu wyodrębnienia) oraz określenie roli</w:t>
      </w:r>
    </w:p>
    <w:p w14:paraId="456D367F" w14:textId="77777777" w:rsidR="005B2812" w:rsidRPr="005B0EA3" w:rsidRDefault="005B2812" w:rsidP="0088440A">
      <w:pPr>
        <w:pStyle w:val="Teksttreci0"/>
        <w:numPr>
          <w:ilvl w:val="0"/>
          <w:numId w:val="21"/>
        </w:numPr>
        <w:shd w:val="clear" w:color="auto" w:fill="auto"/>
        <w:tabs>
          <w:tab w:val="left" w:pos="125"/>
        </w:tabs>
        <w:spacing w:line="360" w:lineRule="auto"/>
        <w:ind w:firstLine="0"/>
        <w:rPr>
          <w:sz w:val="24"/>
          <w:szCs w:val="24"/>
        </w:rPr>
      </w:pPr>
      <w:r w:rsidRPr="005B0EA3">
        <w:rPr>
          <w:rStyle w:val="Teksttreci"/>
          <w:color w:val="000000"/>
          <w:sz w:val="24"/>
          <w:szCs w:val="24"/>
        </w:rPr>
        <w:t>zakresu uprawnień przewodniczącego zespołu.</w:t>
      </w:r>
    </w:p>
    <w:p w14:paraId="09D076FD" w14:textId="77777777" w:rsidR="005B2812" w:rsidRPr="005B0EA3" w:rsidRDefault="005B2812" w:rsidP="00184EDD">
      <w:pPr>
        <w:pStyle w:val="Teksttreci0"/>
        <w:shd w:val="clear" w:color="auto" w:fill="auto"/>
        <w:spacing w:line="360" w:lineRule="auto"/>
        <w:ind w:right="20" w:firstLine="720"/>
        <w:rPr>
          <w:sz w:val="24"/>
          <w:szCs w:val="24"/>
        </w:rPr>
      </w:pPr>
      <w:r w:rsidRPr="005B0EA3">
        <w:rPr>
          <w:rStyle w:val="Teksttreci"/>
          <w:color w:val="000000"/>
          <w:sz w:val="24"/>
          <w:szCs w:val="24"/>
        </w:rPr>
        <w:t>Wojewódzkie zespoły, które będą wydawać decyzje ustalające poziom potrzeby wsparcia, są organami administracji publicznej i nie powinny podlegać nadzorowi innych komórek organizacyjnych określonego urzędu.</w:t>
      </w:r>
    </w:p>
    <w:p w14:paraId="1D717B04" w14:textId="77777777" w:rsidR="005B2812" w:rsidRPr="005B0EA3" w:rsidRDefault="005B2812" w:rsidP="00184EDD">
      <w:pPr>
        <w:pStyle w:val="Teksttreci0"/>
        <w:shd w:val="clear" w:color="auto" w:fill="auto"/>
        <w:spacing w:line="360" w:lineRule="auto"/>
        <w:ind w:right="20" w:firstLine="720"/>
        <w:rPr>
          <w:rStyle w:val="Teksttreci"/>
          <w:color w:val="000000"/>
          <w:sz w:val="24"/>
          <w:szCs w:val="24"/>
        </w:rPr>
      </w:pPr>
      <w:r w:rsidRPr="005B0EA3">
        <w:rPr>
          <w:rStyle w:val="Teksttreci"/>
          <w:color w:val="000000"/>
          <w:sz w:val="24"/>
          <w:szCs w:val="24"/>
        </w:rPr>
        <w:t>Ich dotychczasowe usytuowanie wewnątrz innych komórek organizacyjnych niejednokrotnie powoduje problemy organizacyjne i prawne w funkcjonowaniu zespołów do spraw orzekania o niepełnosprawności, w tym utrudnia realizację ustawowych zadań związanych z orzekaniem o niepełnosprawności albo stopniu niepełno</w:t>
      </w:r>
      <w:r w:rsidRPr="005B0EA3">
        <w:rPr>
          <w:rStyle w:val="Teksttreci"/>
          <w:color w:val="000000"/>
          <w:sz w:val="24"/>
          <w:szCs w:val="24"/>
        </w:rPr>
        <w:lastRenderedPageBreak/>
        <w:t>sprawności. Zmiana ma na celu wyodrębnienie zespołów ze struktury np. wydziałów zdrowia lub polityki społecznej w urzędach wojewódzkich. Występująca podległość przewodniczących zespołów dyrektorom/ kierownikom ogranicza ich samodzielność, budzi również wątpliwości co do właściwej ochrony danych osobowych, do których przetwarzania upoważnione są wyłącznie wojewódzkie zespoły do spraw orzekania o niepełnosprawności. Ponadto wyodrębnienie wojewódzkich zespołów ułatwi Pełnomocnikowi wykonywanie zadań nadzorczych, związanych z przeprowadzaniem kontroli i szkoleń, a także utrzymanie jednolitych standardów w przedmiocie ustalania.</w:t>
      </w:r>
    </w:p>
    <w:p w14:paraId="2588F749" w14:textId="77777777" w:rsidR="00A172E5" w:rsidRPr="005B0EA3" w:rsidRDefault="00A172E5" w:rsidP="009C7D0F">
      <w:pPr>
        <w:pStyle w:val="Teksttreci0"/>
        <w:shd w:val="clear" w:color="auto" w:fill="auto"/>
        <w:spacing w:line="360" w:lineRule="auto"/>
        <w:ind w:right="20" w:firstLine="720"/>
        <w:rPr>
          <w:rStyle w:val="Teksttreci"/>
          <w:color w:val="000000"/>
          <w:sz w:val="24"/>
          <w:szCs w:val="24"/>
        </w:rPr>
      </w:pPr>
      <w:r w:rsidRPr="005B0EA3">
        <w:rPr>
          <w:color w:val="000000"/>
          <w:sz w:val="24"/>
          <w:szCs w:val="24"/>
        </w:rPr>
        <w:t>Ponadto w</w:t>
      </w:r>
      <w:r w:rsidR="00E12CB3" w:rsidRPr="005B0EA3">
        <w:rPr>
          <w:color w:val="000000"/>
          <w:sz w:val="24"/>
          <w:szCs w:val="24"/>
        </w:rPr>
        <w:t xml:space="preserve">prowadza się zmianę w </w:t>
      </w:r>
      <w:r w:rsidRPr="005B0EA3">
        <w:rPr>
          <w:color w:val="000000"/>
          <w:sz w:val="24"/>
          <w:szCs w:val="24"/>
        </w:rPr>
        <w:t>art. 11 ustawy o rehabilitacji</w:t>
      </w:r>
      <w:r w:rsidR="00E12CB3" w:rsidRPr="005B0EA3">
        <w:rPr>
          <w:color w:val="000000"/>
          <w:sz w:val="24"/>
          <w:szCs w:val="24"/>
        </w:rPr>
        <w:t xml:space="preserve">, która oznacza, że </w:t>
      </w:r>
      <w:r w:rsidR="009C7D0F" w:rsidRPr="005B0EA3">
        <w:rPr>
          <w:color w:val="000000"/>
          <w:sz w:val="24"/>
          <w:szCs w:val="24"/>
        </w:rPr>
        <w:t>dysponent środków (dyrektor Powiatowego Urzędu Pracy), w sytuacji wyczerpania się środków pochodzących z PFRON na instrumenty rynku pracy dla osób niepełnosprawnych, będzie miał możliwość wykorzystania środków z Fundusz Pracy na ten cel. Tak</w:t>
      </w:r>
      <w:r w:rsidR="0033322B" w:rsidRPr="005B0EA3">
        <w:rPr>
          <w:color w:val="000000"/>
          <w:sz w:val="24"/>
          <w:szCs w:val="24"/>
        </w:rPr>
        <w:t>ie</w:t>
      </w:r>
      <w:r w:rsidR="009C7D0F" w:rsidRPr="005B0EA3">
        <w:rPr>
          <w:color w:val="000000"/>
          <w:sz w:val="24"/>
          <w:szCs w:val="24"/>
        </w:rPr>
        <w:t xml:space="preserve"> ewentualnie uruchamian</w:t>
      </w:r>
      <w:r w:rsidR="0033322B" w:rsidRPr="005B0EA3">
        <w:rPr>
          <w:color w:val="000000"/>
          <w:sz w:val="24"/>
          <w:szCs w:val="24"/>
        </w:rPr>
        <w:t>ie</w:t>
      </w:r>
      <w:r w:rsidR="009C7D0F" w:rsidRPr="005B0EA3">
        <w:rPr>
          <w:color w:val="000000"/>
          <w:sz w:val="24"/>
          <w:szCs w:val="24"/>
        </w:rPr>
        <w:t xml:space="preserve"> przez dyrektora PUP środk</w:t>
      </w:r>
      <w:r w:rsidR="0033322B" w:rsidRPr="005B0EA3">
        <w:rPr>
          <w:color w:val="000000"/>
          <w:sz w:val="24"/>
          <w:szCs w:val="24"/>
        </w:rPr>
        <w:t>ów</w:t>
      </w:r>
      <w:r w:rsidR="009C7D0F" w:rsidRPr="005B0EA3">
        <w:rPr>
          <w:color w:val="000000"/>
          <w:sz w:val="24"/>
          <w:szCs w:val="24"/>
        </w:rPr>
        <w:t xml:space="preserve"> z FP </w:t>
      </w:r>
      <w:r w:rsidR="0033322B" w:rsidRPr="005B0EA3">
        <w:rPr>
          <w:color w:val="000000"/>
          <w:sz w:val="24"/>
          <w:szCs w:val="24"/>
        </w:rPr>
        <w:t xml:space="preserve">będzie się odbywało w ramach limitu środków, którymi on dysponuje. </w:t>
      </w:r>
      <w:r w:rsidR="00E12CB3" w:rsidRPr="005B0EA3">
        <w:rPr>
          <w:color w:val="000000"/>
          <w:sz w:val="24"/>
          <w:szCs w:val="24"/>
        </w:rPr>
        <w:t xml:space="preserve">Zmiana ta nie będzie </w:t>
      </w:r>
      <w:r w:rsidR="0033322B" w:rsidRPr="005B0EA3">
        <w:rPr>
          <w:color w:val="000000"/>
          <w:sz w:val="24"/>
          <w:szCs w:val="24"/>
        </w:rPr>
        <w:t xml:space="preserve">więc </w:t>
      </w:r>
      <w:r w:rsidR="00E12CB3" w:rsidRPr="005B0EA3">
        <w:rPr>
          <w:color w:val="000000"/>
          <w:sz w:val="24"/>
          <w:szCs w:val="24"/>
        </w:rPr>
        <w:t>generowała dodatkowych wydatków, bowiem będą one finansowane w ramach bieżącego limitu środków Funduszu Pracy.</w:t>
      </w:r>
    </w:p>
    <w:p w14:paraId="12837327" w14:textId="77777777" w:rsidR="00184EDD" w:rsidRPr="005B0EA3" w:rsidRDefault="00184EDD" w:rsidP="00184EDD">
      <w:pPr>
        <w:pStyle w:val="Teksttreci0"/>
        <w:shd w:val="clear" w:color="auto" w:fill="auto"/>
        <w:spacing w:line="360" w:lineRule="auto"/>
        <w:ind w:right="20" w:firstLine="720"/>
        <w:rPr>
          <w:sz w:val="24"/>
          <w:szCs w:val="24"/>
        </w:rPr>
      </w:pPr>
    </w:p>
    <w:p w14:paraId="57E56B85" w14:textId="77777777" w:rsidR="005B2812" w:rsidRPr="005B0EA3" w:rsidRDefault="00C442B6" w:rsidP="0088440A">
      <w:pPr>
        <w:pStyle w:val="Nagwek2"/>
        <w:spacing w:before="0" w:after="0" w:line="360" w:lineRule="auto"/>
        <w:rPr>
          <w:rStyle w:val="Nagwek10"/>
          <w:i w:val="0"/>
          <w:sz w:val="24"/>
          <w:szCs w:val="24"/>
        </w:rPr>
      </w:pPr>
      <w:r w:rsidRPr="005B0EA3">
        <w:rPr>
          <w:rStyle w:val="Nagwek10"/>
          <w:i w:val="0"/>
          <w:sz w:val="24"/>
          <w:szCs w:val="24"/>
        </w:rPr>
        <w:t xml:space="preserve">2. </w:t>
      </w:r>
      <w:r w:rsidR="005B2812" w:rsidRPr="005B0EA3">
        <w:rPr>
          <w:rStyle w:val="Nagwek10"/>
          <w:i w:val="0"/>
          <w:sz w:val="24"/>
          <w:szCs w:val="24"/>
        </w:rPr>
        <w:t>Zmiany w ustawie o świadczeniach rodzinnych</w:t>
      </w:r>
    </w:p>
    <w:p w14:paraId="175AAAAE" w14:textId="77777777" w:rsidR="00184EDD" w:rsidRPr="005B0EA3" w:rsidRDefault="00184EDD" w:rsidP="00184EDD">
      <w:pPr>
        <w:rPr>
          <w:rFonts w:ascii="Times New Roman" w:hAnsi="Times New Roman" w:cs="Times New Roman"/>
        </w:rPr>
      </w:pPr>
    </w:p>
    <w:p w14:paraId="0C529521" w14:textId="77777777" w:rsidR="005B2812" w:rsidRPr="005B0EA3" w:rsidRDefault="005B2812" w:rsidP="00184EDD">
      <w:pPr>
        <w:pStyle w:val="Teksttreci0"/>
        <w:shd w:val="clear" w:color="auto" w:fill="auto"/>
        <w:spacing w:line="360" w:lineRule="auto"/>
        <w:ind w:right="20" w:firstLine="720"/>
        <w:rPr>
          <w:sz w:val="24"/>
          <w:szCs w:val="24"/>
        </w:rPr>
      </w:pPr>
      <w:r w:rsidRPr="005B0EA3">
        <w:rPr>
          <w:rStyle w:val="Teksttreci"/>
          <w:color w:val="000000"/>
          <w:sz w:val="24"/>
          <w:szCs w:val="24"/>
        </w:rPr>
        <w:t>Celem projektowanych zmian w ustawie o świadczeniach rodzinnych jest umożliwienie podejmowania aktywności zawodowej przez opiekunów osób niepełnosprawnych uprawnionych do otrzymywania świadczenia pielęgnacyjnego, specjalnego zasiłku opiekuńczego oraz zasiłku dla opiekuna. W obowiązującym stanie prawnym ww. świadczenia opiekuńcze nie przysługują jeżeli opiekun niepełnosprawnego członka rodziny nie podejmuje lub rezygnuje z zatrudnienia lub innej pracy zarobkowej w celu sprawowania opieki nad osobą legitymującą się odpowiednim orzeczeniem</w:t>
      </w:r>
      <w:r w:rsidR="00184EDD" w:rsidRPr="005B0EA3">
        <w:rPr>
          <w:sz w:val="24"/>
          <w:szCs w:val="24"/>
        </w:rPr>
        <w:t xml:space="preserve"> o </w:t>
      </w:r>
      <w:r w:rsidRPr="005B0EA3">
        <w:rPr>
          <w:rStyle w:val="Teksttreci"/>
          <w:color w:val="000000"/>
          <w:sz w:val="24"/>
          <w:szCs w:val="24"/>
        </w:rPr>
        <w:t>niepełnosprawności lub znacznym stopniem niepełnosprawności.</w:t>
      </w:r>
      <w:r w:rsidR="009E5E52" w:rsidRPr="005B0EA3">
        <w:rPr>
          <w:rStyle w:val="Teksttreci"/>
          <w:color w:val="000000"/>
          <w:sz w:val="24"/>
          <w:szCs w:val="24"/>
        </w:rPr>
        <w:t xml:space="preserve"> Z kolei pojęcie „zatrudnienia lub innej pracy zarobkowej” jest zdefiniowane w obowiązującym art. 3 pkt 22 ustawy o świadczeniach rodzinnych i oznacza ono wykonywanie pracy na podstawie stosunku pracy, stosunku służbowego, umowy o pracę nakładczą oraz wykonywanie pracy lub świadczenie usług na podstawie umowy agencyjnej, umowy zlecenia, umowy o dzieło albo w okresie członkostwa w rolniczej spółdzielni produkcyjnej, spółdzielni kółek rolniczych lub spółdzielni usług rolniczych, a także prowadzenie pozarolniczej działalności gospodarczej. Oznacza to, że w aktualnie obowiązującym stanie prawnym podjęcie przez opiekuna osoby niepełnosprawnej aktywności zawodowej mieszczącej się ww. definicji zatrudnienia lub innej pracy zarobkowej wyklucza prawo pobierania ww. świadczeń opiekuńczych.</w:t>
      </w:r>
    </w:p>
    <w:p w14:paraId="572FC424" w14:textId="77777777" w:rsidR="005B2812" w:rsidRPr="005B0EA3" w:rsidRDefault="005B2812" w:rsidP="00184EDD">
      <w:pPr>
        <w:pStyle w:val="Teksttreci0"/>
        <w:shd w:val="clear" w:color="auto" w:fill="auto"/>
        <w:spacing w:line="360" w:lineRule="auto"/>
        <w:ind w:right="20" w:firstLine="720"/>
        <w:rPr>
          <w:sz w:val="24"/>
          <w:szCs w:val="24"/>
        </w:rPr>
      </w:pPr>
      <w:r w:rsidRPr="005B0EA3">
        <w:rPr>
          <w:rStyle w:val="Teksttreci"/>
          <w:color w:val="000000"/>
          <w:sz w:val="24"/>
          <w:szCs w:val="24"/>
        </w:rPr>
        <w:t xml:space="preserve">Zgodnie z </w:t>
      </w:r>
      <w:r w:rsidR="00E80D49" w:rsidRPr="005B0EA3">
        <w:rPr>
          <w:rStyle w:val="Teksttreci"/>
          <w:color w:val="000000"/>
          <w:sz w:val="24"/>
          <w:szCs w:val="24"/>
        </w:rPr>
        <w:t xml:space="preserve">nowym brzmieniem </w:t>
      </w:r>
      <w:r w:rsidRPr="005B0EA3">
        <w:rPr>
          <w:rStyle w:val="Teksttreci"/>
          <w:color w:val="000000"/>
          <w:sz w:val="24"/>
          <w:szCs w:val="24"/>
        </w:rPr>
        <w:t xml:space="preserve">art. 16a ust. 1 oraz </w:t>
      </w:r>
      <w:r w:rsidR="000D4C6E" w:rsidRPr="005B0EA3">
        <w:rPr>
          <w:rStyle w:val="Teksttreci"/>
          <w:color w:val="000000"/>
          <w:sz w:val="24"/>
          <w:szCs w:val="24"/>
        </w:rPr>
        <w:t xml:space="preserve">art. </w:t>
      </w:r>
      <w:r w:rsidRPr="005B0EA3">
        <w:rPr>
          <w:rStyle w:val="Teksttreci"/>
          <w:color w:val="000000"/>
          <w:sz w:val="24"/>
          <w:szCs w:val="24"/>
        </w:rPr>
        <w:t xml:space="preserve">17 ust. 1 ustawy o świadczeniach rodzinnych, specjalny zasiłek opiekuńczy i świadczenie pielęgnacyjne będą przysługiwać uprawnionym opiekunom osób niepełnosprawnych jeżeli nie podejmują lub rezygnują z zatrudnienia lub innej pracy zarobkowej w celu sprawowania </w:t>
      </w:r>
      <w:r w:rsidRPr="005B0EA3">
        <w:rPr>
          <w:rStyle w:val="Teksttreci"/>
          <w:color w:val="000000"/>
          <w:sz w:val="24"/>
          <w:szCs w:val="24"/>
        </w:rPr>
        <w:lastRenderedPageBreak/>
        <w:t>opieki nad osobą posiadającą orzeczenie o znacznym stopniu niepełnosprawności oraz albo nad osobą posiadającą orzeczenie o niepełnosprawności łącznie ze wskazaniami: konieczności stałej lub długotrwałej opieki lub pomocy innej osoby w związku ze znacznie ograniczoną możliwością samodzielnej egzystencji oraz konieczności stałego współudziału na co dzień opiekuna dziecka w procesie jego leczenia, rehabilitacji</w:t>
      </w:r>
      <w:r w:rsidR="00184EDD" w:rsidRPr="005B0EA3">
        <w:rPr>
          <w:sz w:val="24"/>
          <w:szCs w:val="24"/>
        </w:rPr>
        <w:t xml:space="preserve"> i </w:t>
      </w:r>
      <w:r w:rsidRPr="005B0EA3">
        <w:rPr>
          <w:rStyle w:val="Teksttreci"/>
          <w:color w:val="000000"/>
          <w:sz w:val="24"/>
          <w:szCs w:val="24"/>
        </w:rPr>
        <w:t>edukacji. Dodatkowym warunkiem będzie posiadanie przez osoby nad którymi sprawowana będzie opieka decyzji ustalającej poziom potrzeby wsparcia w której potrzebę wsparcia określono na poziomie: od 1 do 3 punktów w skali potrzeby wsparcia (w przypadku dzieci poniżej 3. roku życia) lub od 70 do 100 punktów w skali potrzeby wsparcia (w przypadku dzieci i osób powyżej 3. roku życia), czyli taką decyzję, która uprawnia do ubiegania się o świadczenie wspierające.</w:t>
      </w:r>
    </w:p>
    <w:p w14:paraId="5E8478E9" w14:textId="77777777" w:rsidR="005B2812" w:rsidRPr="005B0EA3" w:rsidRDefault="005B2812" w:rsidP="00184EDD">
      <w:pPr>
        <w:pStyle w:val="Teksttreci0"/>
        <w:shd w:val="clear" w:color="auto" w:fill="auto"/>
        <w:spacing w:line="360" w:lineRule="auto"/>
        <w:ind w:right="20" w:firstLine="720"/>
        <w:rPr>
          <w:sz w:val="24"/>
          <w:szCs w:val="24"/>
        </w:rPr>
      </w:pPr>
      <w:r w:rsidRPr="005B0EA3">
        <w:rPr>
          <w:rStyle w:val="Teksttreci"/>
          <w:color w:val="000000"/>
          <w:sz w:val="24"/>
          <w:szCs w:val="24"/>
        </w:rPr>
        <w:t xml:space="preserve">Możliwość podejmowania zatrudnienia lub innej pracy zarobkowej przez osobę pobierającą specjalny zasiłek opiekuńczy lub świadczenie pielęgnacyjne oraz zasiłek dla opiekuna wynika </w:t>
      </w:r>
      <w:r w:rsidR="008A4F79" w:rsidRPr="005B0EA3">
        <w:rPr>
          <w:rStyle w:val="Teksttreci"/>
          <w:color w:val="000000"/>
          <w:sz w:val="24"/>
          <w:szCs w:val="24"/>
        </w:rPr>
        <w:t xml:space="preserve">natomiast </w:t>
      </w:r>
      <w:r w:rsidRPr="005B0EA3">
        <w:rPr>
          <w:rStyle w:val="Teksttreci"/>
          <w:color w:val="000000"/>
          <w:sz w:val="24"/>
          <w:szCs w:val="24"/>
        </w:rPr>
        <w:t>z dodawanego w art. 16a ust. 7a oraz w art. 17 ust. 4a. Zgodnie z tymi przepisami osoba sprawująca opiekę nadal będzie uprawniona do ww. świadczeń opiekuńczych pomimo podjęcia lub wykonywania zatrudnienia lub inne</w:t>
      </w:r>
      <w:r w:rsidR="008A4F79" w:rsidRPr="005B0EA3">
        <w:rPr>
          <w:rStyle w:val="Teksttreci"/>
          <w:color w:val="000000"/>
          <w:sz w:val="24"/>
          <w:szCs w:val="24"/>
        </w:rPr>
        <w:t>j</w:t>
      </w:r>
      <w:r w:rsidRPr="005B0EA3">
        <w:rPr>
          <w:rStyle w:val="Teksttreci"/>
          <w:color w:val="000000"/>
          <w:sz w:val="24"/>
          <w:szCs w:val="24"/>
        </w:rPr>
        <w:t xml:space="preserve"> pracy zarobkowej jeżeli z tych tytułów osiągnęła, w danym roku kalendarzowym, dochód w wysokości nieprzekraczającej sześciokrotność kwoty minimalnego wynagrodzenia za pracę, o którym mowa w ustawie z dnia 10 października 2002 r. o minimalnym wynagrodzeniu za pracę obowiązującej na dzień 31 grudnia danego roku kalendarzowego.</w:t>
      </w:r>
      <w:r w:rsidR="00184EDD" w:rsidRPr="005B0EA3">
        <w:rPr>
          <w:sz w:val="24"/>
          <w:szCs w:val="24"/>
        </w:rPr>
        <w:t xml:space="preserve"> </w:t>
      </w:r>
      <w:r w:rsidRPr="005B0EA3">
        <w:rPr>
          <w:rStyle w:val="Teksttreci"/>
          <w:color w:val="000000"/>
          <w:sz w:val="24"/>
          <w:szCs w:val="24"/>
        </w:rPr>
        <w:t>Zmiana ta oznacza, że opiekun osoby z niepełnosprawnościami, będzie mógł podejmować zatrudnienie lub inną pracę zarobkową i jednocześnie pobierać specjalny zasiłek opiekuńczy</w:t>
      </w:r>
      <w:r w:rsidR="008A4F79" w:rsidRPr="005B0EA3">
        <w:rPr>
          <w:rStyle w:val="Teksttreci"/>
          <w:color w:val="000000"/>
          <w:sz w:val="24"/>
          <w:szCs w:val="24"/>
        </w:rPr>
        <w:t>,</w:t>
      </w:r>
      <w:r w:rsidRPr="005B0EA3">
        <w:rPr>
          <w:rStyle w:val="Teksttreci"/>
          <w:color w:val="000000"/>
          <w:sz w:val="24"/>
          <w:szCs w:val="24"/>
        </w:rPr>
        <w:t xml:space="preserve"> świadczenie pielęgnacyjne lub zasiłek dla opiekuna. Jednakże wysokość osiągniętych przez opiekuna dochodów z zatrudnienia lub innej pracy zarobkowej w danym roku kalendarzowym nie będzie mogła przekroczyć poziomu sześciokrotności minimalnego wynagrodzenia za pracę. W roku 2023 r. wysokość minimalnego wynagrodzenia za pracę wynosi 3 490 zł, natomiast od 1 lipca 2023 r. wzrośnie do kwoty 3 600 zł.</w:t>
      </w:r>
    </w:p>
    <w:p w14:paraId="1B1F68B3" w14:textId="77777777" w:rsidR="005B2812" w:rsidRPr="005B0EA3" w:rsidRDefault="00184EDD" w:rsidP="00184EDD">
      <w:pPr>
        <w:pStyle w:val="Teksttreci0"/>
        <w:shd w:val="clear" w:color="auto" w:fill="auto"/>
        <w:spacing w:line="360" w:lineRule="auto"/>
        <w:ind w:left="20" w:right="20" w:firstLine="700"/>
        <w:rPr>
          <w:rStyle w:val="Teksttreci"/>
          <w:color w:val="000000"/>
          <w:sz w:val="24"/>
          <w:szCs w:val="24"/>
        </w:rPr>
      </w:pPr>
      <w:r w:rsidRPr="005B0EA3">
        <w:rPr>
          <w:rStyle w:val="Teksttreci"/>
          <w:color w:val="000000"/>
          <w:sz w:val="24"/>
          <w:szCs w:val="24"/>
        </w:rPr>
        <w:t>O</w:t>
      </w:r>
      <w:r w:rsidR="005B2812" w:rsidRPr="005B0EA3">
        <w:rPr>
          <w:rStyle w:val="Teksttreci"/>
          <w:color w:val="000000"/>
          <w:sz w:val="24"/>
          <w:szCs w:val="24"/>
        </w:rPr>
        <w:t xml:space="preserve">siągnięcie przez opiekuna osoby niepełnosprawnej w danym </w:t>
      </w:r>
      <w:bookmarkStart w:id="1" w:name="_Hlk131147607"/>
      <w:r w:rsidR="005B2812" w:rsidRPr="005B0EA3">
        <w:rPr>
          <w:rStyle w:val="Teksttreci"/>
          <w:color w:val="000000"/>
          <w:sz w:val="24"/>
          <w:szCs w:val="24"/>
        </w:rPr>
        <w:t xml:space="preserve">roku kalendarzowym poziomu dochodów z zatrudnienia wyższego niż sześciokrotność minimalnego wynagrodzenia za pracę </w:t>
      </w:r>
      <w:bookmarkEnd w:id="1"/>
      <w:r w:rsidR="005B2812" w:rsidRPr="005B0EA3">
        <w:rPr>
          <w:rStyle w:val="Teksttreci"/>
          <w:color w:val="000000"/>
          <w:sz w:val="24"/>
          <w:szCs w:val="24"/>
        </w:rPr>
        <w:t>(obowiązującego na dzień 31 grudnia danym roku kalendarzowego w którym osoba pobiera świadczenie opiekuńcze) oznaczać będzie uchylenie prawa do pobieranego świadczenia opiekuńczego. Podkreślić należy</w:t>
      </w:r>
      <w:r w:rsidR="00283DBF" w:rsidRPr="005B0EA3">
        <w:rPr>
          <w:rStyle w:val="Teksttreci"/>
          <w:color w:val="000000"/>
          <w:sz w:val="24"/>
          <w:szCs w:val="24"/>
        </w:rPr>
        <w:t>,</w:t>
      </w:r>
      <w:r w:rsidR="005B2812" w:rsidRPr="005B0EA3">
        <w:rPr>
          <w:rStyle w:val="Teksttreci"/>
          <w:color w:val="000000"/>
          <w:sz w:val="24"/>
          <w:szCs w:val="24"/>
        </w:rPr>
        <w:t xml:space="preserve"> że coroczne zmiany wysokości minimalnego wynagrodzenia za pracę będą również wpływać na wzrost kwoty limitu dochodów opiekuna</w:t>
      </w:r>
      <w:r w:rsidR="008A4F79" w:rsidRPr="005B0EA3">
        <w:rPr>
          <w:rStyle w:val="Teksttreci"/>
          <w:color w:val="000000"/>
          <w:sz w:val="24"/>
          <w:szCs w:val="24"/>
        </w:rPr>
        <w:t>, które może on osiągnąć w ramach podjętej aktywności zawodowej</w:t>
      </w:r>
      <w:r w:rsidR="005B2812" w:rsidRPr="005B0EA3">
        <w:rPr>
          <w:rStyle w:val="Teksttreci"/>
          <w:color w:val="000000"/>
          <w:sz w:val="24"/>
          <w:szCs w:val="24"/>
        </w:rPr>
        <w:t>.</w:t>
      </w:r>
    </w:p>
    <w:p w14:paraId="1F005DA4" w14:textId="77777777" w:rsidR="008A4F79" w:rsidRPr="005B0EA3" w:rsidRDefault="008A4F79" w:rsidP="00FB1C8A">
      <w:pPr>
        <w:shd w:val="clear" w:color="auto" w:fill="FFFFFF"/>
        <w:spacing w:line="360" w:lineRule="auto"/>
        <w:ind w:firstLine="510"/>
        <w:jc w:val="both"/>
        <w:rPr>
          <w:rFonts w:ascii="Times New Roman" w:hAnsi="Times New Roman" w:cs="Times New Roman"/>
        </w:rPr>
      </w:pPr>
      <w:r w:rsidRPr="005B0EA3">
        <w:rPr>
          <w:rStyle w:val="Teksttreci"/>
          <w:sz w:val="24"/>
          <w:szCs w:val="24"/>
        </w:rPr>
        <w:t xml:space="preserve">Wyjaśnić </w:t>
      </w:r>
      <w:r w:rsidR="00FB1C8A" w:rsidRPr="005B0EA3">
        <w:rPr>
          <w:rStyle w:val="Teksttreci"/>
          <w:sz w:val="24"/>
          <w:szCs w:val="24"/>
        </w:rPr>
        <w:t>tutaj</w:t>
      </w:r>
      <w:r w:rsidRPr="005B0EA3">
        <w:rPr>
          <w:rStyle w:val="Teksttreci"/>
          <w:sz w:val="24"/>
          <w:szCs w:val="24"/>
        </w:rPr>
        <w:t xml:space="preserve"> należy, </w:t>
      </w:r>
      <w:r w:rsidR="00FB1C8A" w:rsidRPr="005B0EA3">
        <w:rPr>
          <w:rFonts w:ascii="Times New Roman" w:hAnsi="Times New Roman" w:cs="Times New Roman"/>
        </w:rPr>
        <w:t xml:space="preserve">że intencją projektodawcy jest umożliwienie opiekunom osób niepełnosprawnych podjęcie zatrudnienia lub innej pracy zarobkowej. Oczywistym zatem jest, że przy ustalaniu górnego progu dochodowego (osiągnięcie w danym </w:t>
      </w:r>
      <w:r w:rsidR="00FB1C8A" w:rsidRPr="005B0EA3">
        <w:rPr>
          <w:rStyle w:val="Teksttreci"/>
          <w:sz w:val="24"/>
          <w:szCs w:val="24"/>
        </w:rPr>
        <w:t>roku kalendarzowym poziomu dochodów wyższego niż sześciokrotność minimalnego wynagrodzenia za pracę</w:t>
      </w:r>
      <w:r w:rsidR="00FB1C8A" w:rsidRPr="005B0EA3">
        <w:rPr>
          <w:rFonts w:ascii="Times New Roman" w:hAnsi="Times New Roman" w:cs="Times New Roman"/>
        </w:rPr>
        <w:t xml:space="preserve">), po przekroczeniu którego traci się uprawnienia do świadczeń opiekuńczych, należy brać </w:t>
      </w:r>
      <w:r w:rsidR="00FB1C8A" w:rsidRPr="005B0EA3">
        <w:rPr>
          <w:rFonts w:ascii="Times New Roman" w:hAnsi="Times New Roman" w:cs="Times New Roman"/>
        </w:rPr>
        <w:lastRenderedPageBreak/>
        <w:t xml:space="preserve">pod uwagę tylko dochody z tytułu zatrudnienia lub innej pracy zarobkowej, a nie wszystkie zdefiniowane w art. </w:t>
      </w:r>
      <w:r w:rsidR="00FB1C8A" w:rsidRPr="005B0EA3">
        <w:rPr>
          <w:rStyle w:val="Teksttreci"/>
          <w:sz w:val="24"/>
          <w:szCs w:val="24"/>
        </w:rPr>
        <w:t>art. 3 pkt 22 ustawy o świadczeniach rodzinnych.</w:t>
      </w:r>
      <w:r w:rsidRPr="005B0EA3">
        <w:rPr>
          <w:rStyle w:val="Teksttreci"/>
          <w:sz w:val="24"/>
          <w:szCs w:val="24"/>
        </w:rPr>
        <w:t xml:space="preserve"> </w:t>
      </w:r>
      <w:r w:rsidR="00FB1C8A" w:rsidRPr="005B0EA3">
        <w:rPr>
          <w:rStyle w:val="Teksttreci"/>
          <w:sz w:val="24"/>
          <w:szCs w:val="24"/>
        </w:rPr>
        <w:t>O</w:t>
      </w:r>
      <w:r w:rsidRPr="005B0EA3">
        <w:rPr>
          <w:rStyle w:val="Teksttreci"/>
          <w:sz w:val="24"/>
          <w:szCs w:val="24"/>
        </w:rPr>
        <w:t xml:space="preserve">siągnięcie przez opiekuna osoby niepełnosprawnej innych dochodów niepochodzących ze zdefiniowanego w </w:t>
      </w:r>
      <w:bookmarkStart w:id="2" w:name="_Hlk131146119"/>
      <w:r w:rsidRPr="005B0EA3">
        <w:rPr>
          <w:rStyle w:val="Teksttreci"/>
          <w:sz w:val="24"/>
          <w:szCs w:val="24"/>
        </w:rPr>
        <w:t xml:space="preserve">art. 3 pkt 22 ustawy o świadczeniach rodzinnych </w:t>
      </w:r>
      <w:bookmarkEnd w:id="2"/>
      <w:r w:rsidRPr="005B0EA3">
        <w:rPr>
          <w:rStyle w:val="Teksttreci"/>
          <w:sz w:val="24"/>
          <w:szCs w:val="24"/>
        </w:rPr>
        <w:t>zatrudnienia lub innej pracy zarobkowej (np. osiągnięcie dochodów nieopodatkowanych takich jak m.in. alimenty na rzecz dzieci, stypendia o charakterze socjalnym, świadczenie rodzicielskie), tak jak ma to miejsce obecnie</w:t>
      </w:r>
      <w:r w:rsidR="008D55D0" w:rsidRPr="005B0EA3">
        <w:rPr>
          <w:rStyle w:val="Teksttreci"/>
          <w:sz w:val="24"/>
          <w:szCs w:val="24"/>
        </w:rPr>
        <w:t>,</w:t>
      </w:r>
      <w:r w:rsidRPr="005B0EA3">
        <w:rPr>
          <w:rStyle w:val="Teksttreci"/>
          <w:sz w:val="24"/>
          <w:szCs w:val="24"/>
        </w:rPr>
        <w:t xml:space="preserve"> nie będzie miało wpływu na prawo do świadczenia pielęgnacyjnego.</w:t>
      </w:r>
    </w:p>
    <w:p w14:paraId="6C152269" w14:textId="77777777" w:rsidR="005B2812" w:rsidRPr="005B0EA3" w:rsidRDefault="005B2812" w:rsidP="00306541">
      <w:pPr>
        <w:pStyle w:val="Teksttreci0"/>
        <w:shd w:val="clear" w:color="auto" w:fill="auto"/>
        <w:spacing w:line="360" w:lineRule="auto"/>
        <w:ind w:left="20" w:right="20" w:firstLine="700"/>
        <w:rPr>
          <w:sz w:val="24"/>
          <w:szCs w:val="24"/>
        </w:rPr>
      </w:pPr>
      <w:r w:rsidRPr="005B0EA3">
        <w:rPr>
          <w:rStyle w:val="Teksttreci"/>
          <w:color w:val="000000"/>
          <w:sz w:val="24"/>
          <w:szCs w:val="24"/>
        </w:rPr>
        <w:t>Osoby ubiegające się lub otrzymujące ww. świadczenia opiekuńcze będą również obowiązane do informowania organu właściwego wypłacającego to świadczenie</w:t>
      </w:r>
      <w:r w:rsidR="008D55D0" w:rsidRPr="005B0EA3">
        <w:rPr>
          <w:rStyle w:val="Teksttreci"/>
          <w:color w:val="000000"/>
          <w:sz w:val="24"/>
          <w:szCs w:val="24"/>
        </w:rPr>
        <w:t xml:space="preserve"> </w:t>
      </w:r>
      <w:r w:rsidRPr="005B0EA3">
        <w:rPr>
          <w:rStyle w:val="Teksttreci"/>
          <w:color w:val="000000"/>
          <w:sz w:val="24"/>
          <w:szCs w:val="24"/>
        </w:rPr>
        <w:t>o</w:t>
      </w:r>
      <w:r w:rsidR="008D55D0" w:rsidRPr="005B0EA3">
        <w:rPr>
          <w:rStyle w:val="Teksttreci"/>
          <w:color w:val="000000"/>
          <w:sz w:val="24"/>
          <w:szCs w:val="24"/>
        </w:rPr>
        <w:t xml:space="preserve"> </w:t>
      </w:r>
      <w:r w:rsidRPr="005B0EA3">
        <w:rPr>
          <w:rStyle w:val="Teksttreci"/>
          <w:color w:val="000000"/>
          <w:sz w:val="24"/>
          <w:szCs w:val="24"/>
        </w:rPr>
        <w:t>podjęciu przez nich zatrudnienia lub innej pracy zarobkowej oraz o wysokości osiąganego dochodu z tytułu zatrudnienia lub innej pracy zarobkowej. Ponadto organ właściwy oraz wojewoda będą obowiązani do weryfikacji prawa do świadczenia pielęgnacyjnego, w szczególności na podstawie danych dostępnych z rejestrów publicznych.</w:t>
      </w:r>
    </w:p>
    <w:p w14:paraId="01D5FB14" w14:textId="77777777" w:rsidR="005B2812" w:rsidRPr="005B0EA3" w:rsidRDefault="005B2812" w:rsidP="00184EDD">
      <w:pPr>
        <w:pStyle w:val="Teksttreci0"/>
        <w:shd w:val="clear" w:color="auto" w:fill="auto"/>
        <w:spacing w:line="360" w:lineRule="auto"/>
        <w:ind w:left="20" w:right="20" w:firstLine="700"/>
        <w:rPr>
          <w:sz w:val="24"/>
          <w:szCs w:val="24"/>
        </w:rPr>
      </w:pPr>
      <w:r w:rsidRPr="005B0EA3">
        <w:rPr>
          <w:rStyle w:val="Teksttreci"/>
          <w:color w:val="000000"/>
          <w:sz w:val="24"/>
          <w:szCs w:val="24"/>
        </w:rPr>
        <w:t xml:space="preserve">Opisane powyżej nowe warunki w przyznawaniu świadczenia pielęgnacyjnego, specjalnego zasiłku opiekuńczego oraz zasiłku dla opiekuna zaczną obowiązywać od </w:t>
      </w:r>
      <w:r w:rsidR="008D55D0" w:rsidRPr="005B0EA3">
        <w:rPr>
          <w:rStyle w:val="Teksttreci"/>
          <w:color w:val="000000"/>
          <w:sz w:val="24"/>
          <w:szCs w:val="24"/>
        </w:rPr>
        <w:t xml:space="preserve">dnia </w:t>
      </w:r>
      <w:r w:rsidRPr="005B0EA3">
        <w:rPr>
          <w:rStyle w:val="Teksttreci"/>
          <w:color w:val="000000"/>
          <w:sz w:val="24"/>
          <w:szCs w:val="24"/>
        </w:rPr>
        <w:t>1 stycznia 2024 r. i dotyczyć będą wszystkich osób składających wnioski po raz pierwszy po tej dacie. Natomiast osoby, które nabyły lub nabędą prawo do ww. świadczeń opiekuńczych za okres przed wejściem w życie ustawy będą mogli zachować do nich prawo na zasadzie ochrony praw nabytych na podstawie przepisów przejściowych</w:t>
      </w:r>
      <w:r w:rsidR="008D55D0" w:rsidRPr="005B0EA3">
        <w:rPr>
          <w:rStyle w:val="Teksttreci"/>
          <w:color w:val="000000"/>
          <w:sz w:val="24"/>
          <w:szCs w:val="24"/>
        </w:rPr>
        <w:t>,</w:t>
      </w:r>
      <w:r w:rsidRPr="005B0EA3">
        <w:rPr>
          <w:rStyle w:val="Teksttreci"/>
          <w:color w:val="000000"/>
          <w:sz w:val="24"/>
          <w:szCs w:val="24"/>
        </w:rPr>
        <w:t xml:space="preserve"> o ile osoba z niepełnosprawnościami</w:t>
      </w:r>
      <w:r w:rsidR="008D55D0" w:rsidRPr="005B0EA3">
        <w:rPr>
          <w:rStyle w:val="Teksttreci"/>
          <w:color w:val="000000"/>
          <w:sz w:val="24"/>
          <w:szCs w:val="24"/>
        </w:rPr>
        <w:t>,</w:t>
      </w:r>
      <w:r w:rsidRPr="005B0EA3">
        <w:rPr>
          <w:rStyle w:val="Teksttreci"/>
          <w:color w:val="000000"/>
          <w:sz w:val="24"/>
          <w:szCs w:val="24"/>
        </w:rPr>
        <w:t xml:space="preserve"> nad która </w:t>
      </w:r>
      <w:r w:rsidR="008D55D0" w:rsidRPr="005B0EA3">
        <w:rPr>
          <w:rStyle w:val="Teksttreci"/>
          <w:color w:val="000000"/>
          <w:sz w:val="24"/>
          <w:szCs w:val="24"/>
        </w:rPr>
        <w:t xml:space="preserve">jest </w:t>
      </w:r>
      <w:r w:rsidRPr="005B0EA3">
        <w:rPr>
          <w:rStyle w:val="Teksttreci"/>
          <w:color w:val="000000"/>
          <w:sz w:val="24"/>
          <w:szCs w:val="24"/>
        </w:rPr>
        <w:t>sprawowana opieka</w:t>
      </w:r>
      <w:r w:rsidR="008D55D0" w:rsidRPr="005B0EA3">
        <w:rPr>
          <w:rStyle w:val="Teksttreci"/>
          <w:color w:val="000000"/>
          <w:sz w:val="24"/>
          <w:szCs w:val="24"/>
        </w:rPr>
        <w:t>,</w:t>
      </w:r>
      <w:r w:rsidRPr="005B0EA3">
        <w:rPr>
          <w:rStyle w:val="Teksttreci"/>
          <w:color w:val="000000"/>
          <w:sz w:val="24"/>
          <w:szCs w:val="24"/>
        </w:rPr>
        <w:t xml:space="preserve"> nie wybierze własnego świadczenia wspierającego.</w:t>
      </w:r>
    </w:p>
    <w:p w14:paraId="090DD528" w14:textId="77777777" w:rsidR="005B2812" w:rsidRPr="005B0EA3" w:rsidRDefault="005B2812" w:rsidP="00184EDD">
      <w:pPr>
        <w:pStyle w:val="Teksttreci0"/>
        <w:shd w:val="clear" w:color="auto" w:fill="auto"/>
        <w:spacing w:line="360" w:lineRule="auto"/>
        <w:ind w:left="20" w:right="20" w:firstLine="700"/>
        <w:rPr>
          <w:rStyle w:val="Teksttreci"/>
          <w:color w:val="000000"/>
          <w:sz w:val="24"/>
          <w:szCs w:val="24"/>
        </w:rPr>
      </w:pPr>
      <w:r w:rsidRPr="005B0EA3">
        <w:rPr>
          <w:rStyle w:val="Teksttreci"/>
          <w:color w:val="000000"/>
          <w:sz w:val="24"/>
          <w:szCs w:val="24"/>
        </w:rPr>
        <w:t xml:space="preserve">Pozostałe zmiany w ustawie o świadczeniach rodzinnych dotyczą określenia procedury wstrzymywania wypłaty świadczenia pielęgnacyjnego oraz specjalnego zasiłku opiekuńczego w przypadku kiedy osoba niepełnosprawna, nad którą </w:t>
      </w:r>
      <w:r w:rsidR="008D55D0" w:rsidRPr="005B0EA3">
        <w:rPr>
          <w:rStyle w:val="Teksttreci"/>
          <w:color w:val="000000"/>
          <w:sz w:val="24"/>
          <w:szCs w:val="24"/>
        </w:rPr>
        <w:t xml:space="preserve">jest </w:t>
      </w:r>
      <w:r w:rsidRPr="005B0EA3">
        <w:rPr>
          <w:rStyle w:val="Teksttreci"/>
          <w:color w:val="000000"/>
          <w:sz w:val="24"/>
          <w:szCs w:val="24"/>
        </w:rPr>
        <w:t>sprawowana opieka</w:t>
      </w:r>
      <w:r w:rsidR="008D55D0" w:rsidRPr="005B0EA3">
        <w:rPr>
          <w:rStyle w:val="Teksttreci"/>
          <w:color w:val="000000"/>
          <w:sz w:val="24"/>
          <w:szCs w:val="24"/>
        </w:rPr>
        <w:t>,</w:t>
      </w:r>
      <w:r w:rsidRPr="005B0EA3">
        <w:rPr>
          <w:rStyle w:val="Teksttreci"/>
          <w:color w:val="000000"/>
          <w:sz w:val="24"/>
          <w:szCs w:val="24"/>
        </w:rPr>
        <w:t xml:space="preserve"> złoży do ZUS wniosek o przyznanie świadczenia wspierającego. Świadczenie pielęgnacyjne oraz specjalny zasiłek opiekuńczy nie będą bowiem przysługiwać, jeżeli osoba niepełnosprawna, nad którą</w:t>
      </w:r>
      <w:r w:rsidR="008D55D0" w:rsidRPr="005B0EA3">
        <w:rPr>
          <w:rStyle w:val="Teksttreci"/>
          <w:color w:val="000000"/>
          <w:sz w:val="24"/>
          <w:szCs w:val="24"/>
        </w:rPr>
        <w:t xml:space="preserve"> jest</w:t>
      </w:r>
      <w:r w:rsidRPr="005B0EA3">
        <w:rPr>
          <w:rStyle w:val="Teksttreci"/>
          <w:color w:val="000000"/>
          <w:sz w:val="24"/>
          <w:szCs w:val="24"/>
        </w:rPr>
        <w:t xml:space="preserve"> sprawowana opieka</w:t>
      </w:r>
      <w:r w:rsidR="008D55D0" w:rsidRPr="005B0EA3">
        <w:rPr>
          <w:rStyle w:val="Teksttreci"/>
          <w:color w:val="000000"/>
          <w:sz w:val="24"/>
          <w:szCs w:val="24"/>
        </w:rPr>
        <w:t>,</w:t>
      </w:r>
      <w:r w:rsidRPr="005B0EA3">
        <w:rPr>
          <w:rStyle w:val="Teksttreci"/>
          <w:color w:val="000000"/>
          <w:sz w:val="24"/>
          <w:szCs w:val="24"/>
        </w:rPr>
        <w:t xml:space="preserve"> otrzyma świadczenie wspierające. Dlatego w przypadku gdy osoba niepełnosprawna zdecyduje się ubiegać świadczenie wspierające wypłata ww. świadczeń opiekuńczych zostanie opiekunowi wstrzymana lub rozpatrywanie wniosku opiekuna o jedno z ww. świadczeń zostanie zawieszone. Wstrzymanie przez gminny organ właściwy wypłaty jednego z wymienionych wyżej świadczeń opiekuńczych będzie następowało z urzędu natychmiast po uzyskaniu z Zakładu Ubezpieczeń Społecznych informacji, że został złożony przez osobę niepełnosprawną wniosek o przyznanie świadczenia wspierającego. Dzięki tej procedurze nie dojdzie do wypłacania opiekunowi nieprzysługujących mu już świadczeń za okres przyznanego osobie z niepełnosprawnością świadczenia wspierającego. W tym celu wprowadzone zostają odpowiednie przepisy zapewniające wymianę danych między Zakładem Ubezpieczeń Społecznych realizującym świadczenie wspierające, a gminnymi organami właściwymi realizującymi ww. świadczenia dla opiekunów.</w:t>
      </w:r>
    </w:p>
    <w:p w14:paraId="72B71D6C" w14:textId="77777777" w:rsidR="00DF368A" w:rsidRPr="005B0EA3" w:rsidRDefault="00DF368A" w:rsidP="00DF368A">
      <w:pPr>
        <w:shd w:val="clear" w:color="auto" w:fill="FFFFFF"/>
        <w:spacing w:line="360" w:lineRule="auto"/>
        <w:ind w:firstLine="510"/>
        <w:jc w:val="both"/>
        <w:rPr>
          <w:rFonts w:ascii="Times New Roman" w:hAnsi="Times New Roman" w:cs="Times New Roman"/>
        </w:rPr>
      </w:pPr>
      <w:r w:rsidRPr="005B0EA3">
        <w:rPr>
          <w:rFonts w:ascii="Times New Roman" w:hAnsi="Times New Roman" w:cs="Times New Roman"/>
        </w:rPr>
        <w:lastRenderedPageBreak/>
        <w:t xml:space="preserve">Jednocześnie należy wyjaśnić, że jak wskazano powyżej, wszystkie nowe rozwiązania dotyczyć będą także zasiłku dla opiekuna. Zasiłek ten przyznawany jest na podstawie ustawy </w:t>
      </w:r>
      <w:r w:rsidR="008D55D0" w:rsidRPr="005B0EA3">
        <w:rPr>
          <w:rFonts w:ascii="Times New Roman" w:hAnsi="Times New Roman" w:cs="Times New Roman"/>
        </w:rPr>
        <w:t xml:space="preserve">z dnia 4 kwietnia 2014 r. </w:t>
      </w:r>
      <w:r w:rsidRPr="005B0EA3">
        <w:rPr>
          <w:rFonts w:ascii="Times New Roman" w:hAnsi="Times New Roman" w:cs="Times New Roman"/>
        </w:rPr>
        <w:t>o ustaleniu i wypłacie zasiłków dla opiekunów</w:t>
      </w:r>
      <w:r w:rsidR="008D55D0" w:rsidRPr="005B0EA3">
        <w:rPr>
          <w:rFonts w:ascii="Times New Roman" w:hAnsi="Times New Roman" w:cs="Times New Roman"/>
        </w:rPr>
        <w:t xml:space="preserve"> (Dz. U. z 2020 r. poz. 1297)</w:t>
      </w:r>
      <w:r w:rsidRPr="005B0EA3">
        <w:rPr>
          <w:rFonts w:ascii="Times New Roman" w:hAnsi="Times New Roman" w:cs="Times New Roman"/>
        </w:rPr>
        <w:t xml:space="preserve">. Projekt nie zawiera zmian w ustawie </w:t>
      </w:r>
      <w:r w:rsidR="008D55D0" w:rsidRPr="005B0EA3">
        <w:rPr>
          <w:rFonts w:ascii="Times New Roman" w:hAnsi="Times New Roman" w:cs="Times New Roman"/>
        </w:rPr>
        <w:t xml:space="preserve">z dnia 4 kwietnia 2014 r. </w:t>
      </w:r>
      <w:r w:rsidRPr="005B0EA3">
        <w:rPr>
          <w:rFonts w:ascii="Times New Roman" w:hAnsi="Times New Roman" w:cs="Times New Roman"/>
        </w:rPr>
        <w:t xml:space="preserve">o ustaleniu i wypłacie zasiłków dla opiekunów, a wynika to z faktu, że przepisy tej ustawy, w odniesieniu do </w:t>
      </w:r>
      <w:r w:rsidR="002224F6" w:rsidRPr="005B0EA3">
        <w:rPr>
          <w:rFonts w:ascii="Times New Roman" w:hAnsi="Times New Roman" w:cs="Times New Roman"/>
        </w:rPr>
        <w:t>zasiłku dla opi</w:t>
      </w:r>
      <w:r w:rsidR="00786548" w:rsidRPr="005B0EA3">
        <w:rPr>
          <w:rFonts w:ascii="Times New Roman" w:hAnsi="Times New Roman" w:cs="Times New Roman"/>
        </w:rPr>
        <w:t>e</w:t>
      </w:r>
      <w:r w:rsidR="002224F6" w:rsidRPr="005B0EA3">
        <w:rPr>
          <w:rFonts w:ascii="Times New Roman" w:hAnsi="Times New Roman" w:cs="Times New Roman"/>
        </w:rPr>
        <w:t>kuna</w:t>
      </w:r>
      <w:r w:rsidRPr="005B0EA3">
        <w:rPr>
          <w:rFonts w:ascii="Times New Roman" w:hAnsi="Times New Roman" w:cs="Times New Roman"/>
        </w:rPr>
        <w:t xml:space="preserve">, nakazują stosowanie regulacji dotyczących świadczenia pielęgnacyjnego określonego w ustawie o świadczeniach rodzinnych. Stąd każda zmiana dotycząca świadczenia pielęgnacyjnego automatycznie (bez konieczności ingerencji w ustawę </w:t>
      </w:r>
      <w:r w:rsidR="008D55D0" w:rsidRPr="005B0EA3">
        <w:rPr>
          <w:rFonts w:ascii="Times New Roman" w:hAnsi="Times New Roman" w:cs="Times New Roman"/>
        </w:rPr>
        <w:t xml:space="preserve">z dnia 4 kwietnia 2014 r. </w:t>
      </w:r>
      <w:r w:rsidRPr="005B0EA3">
        <w:rPr>
          <w:rFonts w:ascii="Times New Roman" w:hAnsi="Times New Roman" w:cs="Times New Roman"/>
        </w:rPr>
        <w:t>o ustaleniu i wypłacie zasiłków dla opiekunów) implikuje analogiczne rozwiązania w odniesieniu do zasiłku dla opiekuna.</w:t>
      </w:r>
    </w:p>
    <w:p w14:paraId="75F0AA6A" w14:textId="77777777" w:rsidR="00184EDD" w:rsidRPr="005B0EA3" w:rsidRDefault="00184EDD" w:rsidP="00184EDD">
      <w:pPr>
        <w:pStyle w:val="Teksttreci0"/>
        <w:shd w:val="clear" w:color="auto" w:fill="auto"/>
        <w:spacing w:line="360" w:lineRule="auto"/>
        <w:ind w:left="20" w:right="20" w:firstLine="700"/>
        <w:rPr>
          <w:sz w:val="24"/>
          <w:szCs w:val="24"/>
        </w:rPr>
      </w:pPr>
    </w:p>
    <w:p w14:paraId="2CC68EAF" w14:textId="77777777" w:rsidR="005B2812" w:rsidRPr="005B0EA3" w:rsidRDefault="00C442B6" w:rsidP="0088440A">
      <w:pPr>
        <w:pStyle w:val="Nagwek2"/>
        <w:spacing w:before="0" w:after="0" w:line="360" w:lineRule="auto"/>
        <w:rPr>
          <w:rFonts w:ascii="Times New Roman" w:hAnsi="Times New Roman"/>
          <w:i w:val="0"/>
          <w:sz w:val="24"/>
          <w:szCs w:val="24"/>
        </w:rPr>
      </w:pPr>
      <w:r w:rsidRPr="005B0EA3">
        <w:rPr>
          <w:rStyle w:val="Nagwek10"/>
          <w:i w:val="0"/>
          <w:sz w:val="24"/>
          <w:szCs w:val="24"/>
        </w:rPr>
        <w:t xml:space="preserve">3. </w:t>
      </w:r>
      <w:r w:rsidR="005B2812" w:rsidRPr="005B0EA3">
        <w:rPr>
          <w:rStyle w:val="Nagwek10"/>
          <w:i w:val="0"/>
          <w:sz w:val="24"/>
          <w:szCs w:val="24"/>
        </w:rPr>
        <w:t>Pakiet osłonowy</w:t>
      </w:r>
    </w:p>
    <w:p w14:paraId="585C91E2" w14:textId="77777777" w:rsidR="00184EDD" w:rsidRPr="005B0EA3" w:rsidRDefault="00184EDD" w:rsidP="0088440A">
      <w:pPr>
        <w:pStyle w:val="Teksttreci0"/>
        <w:shd w:val="clear" w:color="auto" w:fill="auto"/>
        <w:spacing w:line="360" w:lineRule="auto"/>
        <w:ind w:left="40" w:right="20" w:firstLine="0"/>
        <w:rPr>
          <w:rStyle w:val="Teksttreci"/>
          <w:color w:val="000000"/>
          <w:sz w:val="24"/>
          <w:szCs w:val="24"/>
        </w:rPr>
      </w:pPr>
    </w:p>
    <w:p w14:paraId="725581C9" w14:textId="77777777" w:rsidR="005B2812" w:rsidRPr="005B0EA3" w:rsidRDefault="005B2812" w:rsidP="00184EDD">
      <w:pPr>
        <w:pStyle w:val="Teksttreci0"/>
        <w:shd w:val="clear" w:color="auto" w:fill="auto"/>
        <w:spacing w:line="360" w:lineRule="auto"/>
        <w:ind w:left="40" w:right="20" w:firstLine="680"/>
        <w:rPr>
          <w:sz w:val="24"/>
          <w:szCs w:val="24"/>
        </w:rPr>
      </w:pPr>
      <w:r w:rsidRPr="005B0EA3">
        <w:rPr>
          <w:rStyle w:val="Teksttreci"/>
          <w:color w:val="000000"/>
          <w:sz w:val="24"/>
          <w:szCs w:val="24"/>
        </w:rPr>
        <w:t>Projektowane przepisy przewidują, że świadczenie pielęgnacyjne, specjalny opiekuńczy oraz zasiłek dla opiekuna nie będą przysługiwać opiekunowi</w:t>
      </w:r>
      <w:r w:rsidR="001C1E5C" w:rsidRPr="005B0EA3">
        <w:rPr>
          <w:rStyle w:val="Teksttreci"/>
          <w:color w:val="000000"/>
          <w:sz w:val="24"/>
          <w:szCs w:val="24"/>
        </w:rPr>
        <w:t>,</w:t>
      </w:r>
      <w:r w:rsidRPr="005B0EA3">
        <w:rPr>
          <w:rStyle w:val="Teksttreci"/>
          <w:color w:val="000000"/>
          <w:sz w:val="24"/>
          <w:szCs w:val="24"/>
        </w:rPr>
        <w:t xml:space="preserve"> jeżeli osobie niepełnosprawnej w związku z opieką nad którą otrzymywali ww. świadczenia opiekuńcze przyznano świadczenie wspierające. W związku z tym, projekt ustawy przewiduje wprowadzenie szeregu regulacji o charakterze osłonowym dla tych opiekunów osób niepełnosprawnych, którzy zaprzestaną pobierać ww. świadczenia opiekuńcze w związku z wyborem przez osobę niepełnosprawną świadczenia wspierającego. Pakiet osłonowy obejmuje:</w:t>
      </w:r>
    </w:p>
    <w:p w14:paraId="5560F16E" w14:textId="77777777" w:rsidR="005B2812" w:rsidRPr="005B0EA3" w:rsidRDefault="005B2812" w:rsidP="00184EDD">
      <w:pPr>
        <w:pStyle w:val="Teksttreci0"/>
        <w:numPr>
          <w:ilvl w:val="0"/>
          <w:numId w:val="29"/>
        </w:numPr>
        <w:shd w:val="clear" w:color="auto" w:fill="auto"/>
        <w:tabs>
          <w:tab w:val="left" w:pos="194"/>
        </w:tabs>
        <w:spacing w:line="360" w:lineRule="auto"/>
        <w:ind w:right="20"/>
        <w:rPr>
          <w:sz w:val="24"/>
          <w:szCs w:val="24"/>
        </w:rPr>
      </w:pPr>
      <w:r w:rsidRPr="005B0EA3">
        <w:rPr>
          <w:rStyle w:val="Teksttreci"/>
          <w:color w:val="000000"/>
          <w:sz w:val="24"/>
          <w:szCs w:val="24"/>
        </w:rPr>
        <w:t xml:space="preserve">zmiany </w:t>
      </w:r>
      <w:r w:rsidRPr="005B0EA3">
        <w:rPr>
          <w:rStyle w:val="TeksttreciKursywa"/>
          <w:i w:val="0"/>
          <w:color w:val="000000"/>
          <w:sz w:val="24"/>
          <w:szCs w:val="24"/>
        </w:rPr>
        <w:t>w ustawie z dnia 13 października 1998 r. o systemie ubezpieczeń społecznych</w:t>
      </w:r>
      <w:r w:rsidRPr="005B0EA3">
        <w:rPr>
          <w:rStyle w:val="TeksttreciKursywa"/>
          <w:color w:val="000000"/>
          <w:sz w:val="24"/>
          <w:szCs w:val="24"/>
        </w:rPr>
        <w:t xml:space="preserve"> </w:t>
      </w:r>
      <w:r w:rsidRPr="005B0EA3">
        <w:rPr>
          <w:rStyle w:val="Teksttreci"/>
          <w:color w:val="000000"/>
          <w:sz w:val="24"/>
          <w:szCs w:val="24"/>
        </w:rPr>
        <w:t>polegające na możliwości opłacaniu z budżetu państwa składek na ubezpieczenie emerytalne i rentowe oraz ubezpieczenie zdrowotne za osoby, sprawujące opiekę nad osobą niepełnosprawną pobierającą świadczenie wspierające i wspólnie z nią zamieszkującą i gospodarującą oraz niepodejmującą zatrudnienia lub innej pracy zarobkowej. Zainteresowany opłacaniem składek opiekun będzie składał wniosek do ZUS o objecie ww. ubezpieczeniem,</w:t>
      </w:r>
    </w:p>
    <w:p w14:paraId="031AFB15" w14:textId="77777777" w:rsidR="005B2812" w:rsidRPr="005B0EA3" w:rsidRDefault="005B2812" w:rsidP="00184EDD">
      <w:pPr>
        <w:pStyle w:val="Teksttreci0"/>
        <w:numPr>
          <w:ilvl w:val="0"/>
          <w:numId w:val="29"/>
        </w:numPr>
        <w:shd w:val="clear" w:color="auto" w:fill="auto"/>
        <w:tabs>
          <w:tab w:val="left" w:pos="237"/>
        </w:tabs>
        <w:spacing w:line="360" w:lineRule="auto"/>
        <w:ind w:right="20"/>
        <w:rPr>
          <w:sz w:val="24"/>
          <w:szCs w:val="24"/>
        </w:rPr>
      </w:pPr>
      <w:r w:rsidRPr="005B0EA3">
        <w:rPr>
          <w:rStyle w:val="Teksttreci"/>
          <w:color w:val="000000"/>
          <w:sz w:val="24"/>
          <w:szCs w:val="24"/>
        </w:rPr>
        <w:t xml:space="preserve">zmiany </w:t>
      </w:r>
      <w:r w:rsidRPr="005B0EA3">
        <w:rPr>
          <w:rStyle w:val="TeksttreciKursywa"/>
          <w:i w:val="0"/>
          <w:color w:val="000000"/>
          <w:sz w:val="24"/>
          <w:szCs w:val="24"/>
        </w:rPr>
        <w:t>w ustawie z dnia 20 kwietnia 2004 r. o promocji zatrudnienia i instytucjach</w:t>
      </w:r>
      <w:r w:rsidR="00D82949" w:rsidRPr="005B0EA3">
        <w:rPr>
          <w:rStyle w:val="TeksttreciKursywa"/>
          <w:i w:val="0"/>
          <w:color w:val="000000"/>
          <w:sz w:val="24"/>
          <w:szCs w:val="24"/>
        </w:rPr>
        <w:t xml:space="preserve"> rynku</w:t>
      </w:r>
      <w:r w:rsidRPr="005B0EA3">
        <w:rPr>
          <w:rStyle w:val="TeksttreciKursywa"/>
          <w:color w:val="000000"/>
          <w:sz w:val="24"/>
          <w:szCs w:val="24"/>
        </w:rPr>
        <w:t xml:space="preserve"> </w:t>
      </w:r>
      <w:r w:rsidRPr="005B0EA3">
        <w:rPr>
          <w:rStyle w:val="TeksttreciKursywa"/>
          <w:i w:val="0"/>
          <w:color w:val="000000"/>
          <w:sz w:val="24"/>
          <w:szCs w:val="24"/>
        </w:rPr>
        <w:t>pracy</w:t>
      </w:r>
      <w:r w:rsidRPr="005B0EA3">
        <w:rPr>
          <w:rStyle w:val="Teksttreci"/>
          <w:color w:val="000000"/>
          <w:sz w:val="24"/>
          <w:szCs w:val="24"/>
        </w:rPr>
        <w:t xml:space="preserve"> </w:t>
      </w:r>
      <w:r w:rsidR="00D82949" w:rsidRPr="005B0EA3">
        <w:rPr>
          <w:rStyle w:val="Teksttreci"/>
          <w:color w:val="000000"/>
          <w:sz w:val="24"/>
          <w:szCs w:val="24"/>
        </w:rPr>
        <w:t xml:space="preserve">(Dz. U. z 2022 r. poz. 690, z późn. zm.) </w:t>
      </w:r>
      <w:r w:rsidRPr="005B0EA3">
        <w:rPr>
          <w:rStyle w:val="Teksttreci"/>
          <w:color w:val="000000"/>
          <w:sz w:val="24"/>
          <w:szCs w:val="24"/>
        </w:rPr>
        <w:t>polegające na możliwości uzyskania zasiłku dla bezrobotnych przez opiekunów, którzy zaprzestali pobierania świadczenia pielęgnacyjnego, specjalnego zasiłku opiekuńczego lub zasiłku dla opiekuna w związku z przyznaniem osobie, nad którą opieka była sprawowana, prawa do świadczenia wspierającego. Ponadto zmiany w tej ustawie przewidują również wprowadzenie resortowego programu, którego celem będzie aktywizacja zawodowa opiekunów osób niepełnosprawnych. Przewiduje się, że koszt wprowadzenia i realizacji takich programów w latach 2024</w:t>
      </w:r>
      <w:r w:rsidR="00E914AF" w:rsidRPr="005B0EA3">
        <w:rPr>
          <w:rStyle w:val="Teksttreci"/>
          <w:color w:val="000000"/>
          <w:sz w:val="24"/>
          <w:szCs w:val="24"/>
        </w:rPr>
        <w:t>–</w:t>
      </w:r>
      <w:r w:rsidRPr="005B0EA3">
        <w:rPr>
          <w:rStyle w:val="Teksttreci"/>
          <w:color w:val="000000"/>
          <w:sz w:val="24"/>
          <w:szCs w:val="24"/>
        </w:rPr>
        <w:t>2025 wyniesie 100 mln zł rocznie i byłby finansowany ze środków Funduszu Pracy,</w:t>
      </w:r>
    </w:p>
    <w:p w14:paraId="3D1EFA3E" w14:textId="77777777" w:rsidR="005B2812" w:rsidRPr="005B0EA3" w:rsidRDefault="005B2812" w:rsidP="00184EDD">
      <w:pPr>
        <w:pStyle w:val="Teksttreci0"/>
        <w:numPr>
          <w:ilvl w:val="0"/>
          <w:numId w:val="29"/>
        </w:numPr>
        <w:shd w:val="clear" w:color="auto" w:fill="auto"/>
        <w:tabs>
          <w:tab w:val="left" w:pos="182"/>
        </w:tabs>
        <w:spacing w:line="360" w:lineRule="auto"/>
        <w:ind w:right="20"/>
        <w:rPr>
          <w:rStyle w:val="Teksttreci"/>
          <w:sz w:val="24"/>
          <w:szCs w:val="24"/>
        </w:rPr>
      </w:pPr>
      <w:r w:rsidRPr="005B0EA3">
        <w:rPr>
          <w:rStyle w:val="Teksttreci"/>
          <w:color w:val="000000"/>
          <w:sz w:val="24"/>
          <w:szCs w:val="24"/>
        </w:rPr>
        <w:lastRenderedPageBreak/>
        <w:t xml:space="preserve">zmiany w </w:t>
      </w:r>
      <w:r w:rsidRPr="005B0EA3">
        <w:rPr>
          <w:rStyle w:val="TeksttreciKursywa"/>
          <w:i w:val="0"/>
          <w:color w:val="000000"/>
          <w:sz w:val="24"/>
          <w:szCs w:val="24"/>
        </w:rPr>
        <w:t>ustawie z dnia 30 kwietnia 2004 r. o świadczeniach przedemerytalnych</w:t>
      </w:r>
      <w:r w:rsidR="00D82949" w:rsidRPr="005B0EA3">
        <w:rPr>
          <w:rStyle w:val="TeksttreciKursywa"/>
          <w:i w:val="0"/>
          <w:color w:val="000000"/>
          <w:sz w:val="24"/>
          <w:szCs w:val="24"/>
        </w:rPr>
        <w:t xml:space="preserve"> (Dz. U. z 2021 r. poz. 1867, z późn. zm.)</w:t>
      </w:r>
      <w:r w:rsidRPr="005B0EA3">
        <w:rPr>
          <w:rStyle w:val="TeksttreciKursywa"/>
          <w:color w:val="000000"/>
          <w:sz w:val="24"/>
          <w:szCs w:val="24"/>
        </w:rPr>
        <w:t xml:space="preserve"> </w:t>
      </w:r>
      <w:r w:rsidRPr="005B0EA3">
        <w:rPr>
          <w:rStyle w:val="Teksttreci"/>
          <w:color w:val="000000"/>
          <w:sz w:val="24"/>
          <w:szCs w:val="24"/>
        </w:rPr>
        <w:t>polegające na możliwości uzyskania przez opiekuna osoby niepełnosprawnej, który utracił prawo do świadczenia pielęgnacyjnego, specjalnego zasiłku opiekuńczego lub zasiłku dla opiekuna w związku z przyznaniem osobie, nad którą opieka była sprawowana, prawa do świadczenia wspierającego.</w:t>
      </w:r>
    </w:p>
    <w:p w14:paraId="6872FD68" w14:textId="77777777" w:rsidR="004A368B" w:rsidRPr="005B0EA3" w:rsidRDefault="004A368B" w:rsidP="00197CC2">
      <w:pPr>
        <w:pStyle w:val="Teksttreci0"/>
        <w:shd w:val="clear" w:color="auto" w:fill="auto"/>
        <w:tabs>
          <w:tab w:val="left" w:pos="182"/>
        </w:tabs>
        <w:spacing w:line="360" w:lineRule="auto"/>
        <w:ind w:left="720" w:right="20" w:firstLine="0"/>
        <w:rPr>
          <w:sz w:val="24"/>
          <w:szCs w:val="24"/>
        </w:rPr>
      </w:pPr>
    </w:p>
    <w:p w14:paraId="1E706A4E" w14:textId="77777777" w:rsidR="005B2812" w:rsidRPr="005B0EA3" w:rsidRDefault="00C442B6" w:rsidP="0088440A">
      <w:pPr>
        <w:pStyle w:val="Nagwek2"/>
        <w:spacing w:before="0" w:after="0" w:line="360" w:lineRule="auto"/>
        <w:rPr>
          <w:rStyle w:val="Nagwek10"/>
          <w:i w:val="0"/>
          <w:sz w:val="24"/>
          <w:szCs w:val="24"/>
        </w:rPr>
      </w:pPr>
      <w:r w:rsidRPr="005B0EA3">
        <w:rPr>
          <w:rStyle w:val="Nagwek10"/>
          <w:i w:val="0"/>
          <w:sz w:val="24"/>
          <w:szCs w:val="24"/>
        </w:rPr>
        <w:t xml:space="preserve">4. </w:t>
      </w:r>
      <w:r w:rsidR="005B2812" w:rsidRPr="005B0EA3">
        <w:rPr>
          <w:rStyle w:val="Nagwek10"/>
          <w:i w:val="0"/>
          <w:sz w:val="24"/>
          <w:szCs w:val="24"/>
        </w:rPr>
        <w:t>Pozostałe zmiany w przepisach obowiązujących</w:t>
      </w:r>
    </w:p>
    <w:p w14:paraId="59AAFEE9" w14:textId="77777777" w:rsidR="00C37C7B" w:rsidRPr="005B0EA3" w:rsidRDefault="00C37C7B" w:rsidP="0088440A">
      <w:pPr>
        <w:spacing w:line="360" w:lineRule="auto"/>
        <w:rPr>
          <w:rFonts w:ascii="Times New Roman" w:hAnsi="Times New Roman" w:cs="Times New Roman"/>
        </w:rPr>
      </w:pPr>
    </w:p>
    <w:p w14:paraId="100222EA" w14:textId="77777777" w:rsidR="005B2812" w:rsidRPr="005B0EA3" w:rsidRDefault="005B2812" w:rsidP="0088440A">
      <w:pPr>
        <w:pStyle w:val="Teksttreci0"/>
        <w:shd w:val="clear" w:color="auto" w:fill="auto"/>
        <w:spacing w:line="360" w:lineRule="auto"/>
        <w:ind w:firstLine="0"/>
        <w:rPr>
          <w:sz w:val="24"/>
          <w:szCs w:val="24"/>
        </w:rPr>
      </w:pPr>
      <w:r w:rsidRPr="005B0EA3">
        <w:rPr>
          <w:rStyle w:val="Teksttreci"/>
          <w:color w:val="000000"/>
          <w:sz w:val="24"/>
          <w:szCs w:val="24"/>
        </w:rPr>
        <w:t>Projektowana ustawa przewiduje, że świadczenie wspierające:</w:t>
      </w:r>
    </w:p>
    <w:p w14:paraId="3D021E8F" w14:textId="77777777" w:rsidR="005B2812" w:rsidRPr="005B0EA3" w:rsidRDefault="005B2812" w:rsidP="004A368B">
      <w:pPr>
        <w:pStyle w:val="Teksttreci0"/>
        <w:numPr>
          <w:ilvl w:val="0"/>
          <w:numId w:val="30"/>
        </w:numPr>
        <w:shd w:val="clear" w:color="auto" w:fill="auto"/>
        <w:tabs>
          <w:tab w:val="left" w:pos="178"/>
        </w:tabs>
        <w:spacing w:line="360" w:lineRule="auto"/>
        <w:rPr>
          <w:sz w:val="24"/>
          <w:szCs w:val="24"/>
        </w:rPr>
      </w:pPr>
      <w:r w:rsidRPr="005B0EA3">
        <w:rPr>
          <w:rStyle w:val="Teksttreci"/>
          <w:color w:val="000000"/>
          <w:sz w:val="24"/>
          <w:szCs w:val="24"/>
        </w:rPr>
        <w:t>będzie wolne od egzekucji,</w:t>
      </w:r>
    </w:p>
    <w:p w14:paraId="155B2C98" w14:textId="77777777" w:rsidR="005B2812" w:rsidRPr="005B0EA3" w:rsidRDefault="005B2812" w:rsidP="004A368B">
      <w:pPr>
        <w:pStyle w:val="Teksttreci0"/>
        <w:numPr>
          <w:ilvl w:val="0"/>
          <w:numId w:val="30"/>
        </w:numPr>
        <w:shd w:val="clear" w:color="auto" w:fill="auto"/>
        <w:tabs>
          <w:tab w:val="left" w:pos="178"/>
        </w:tabs>
        <w:spacing w:line="360" w:lineRule="auto"/>
        <w:rPr>
          <w:sz w:val="24"/>
          <w:szCs w:val="24"/>
        </w:rPr>
      </w:pPr>
      <w:r w:rsidRPr="005B0EA3">
        <w:rPr>
          <w:rStyle w:val="Teksttreci"/>
          <w:color w:val="000000"/>
          <w:sz w:val="24"/>
          <w:szCs w:val="24"/>
        </w:rPr>
        <w:t>będzie wolne od podatku dochodowego od osób fizycznych,</w:t>
      </w:r>
    </w:p>
    <w:p w14:paraId="65CA721F" w14:textId="77777777" w:rsidR="005B2812" w:rsidRPr="005B0EA3" w:rsidRDefault="005B2812" w:rsidP="004A368B">
      <w:pPr>
        <w:pStyle w:val="Teksttreci0"/>
        <w:numPr>
          <w:ilvl w:val="0"/>
          <w:numId w:val="30"/>
        </w:numPr>
        <w:shd w:val="clear" w:color="auto" w:fill="auto"/>
        <w:tabs>
          <w:tab w:val="left" w:pos="346"/>
        </w:tabs>
        <w:spacing w:line="360" w:lineRule="auto"/>
        <w:ind w:right="20"/>
        <w:rPr>
          <w:sz w:val="24"/>
          <w:szCs w:val="24"/>
        </w:rPr>
      </w:pPr>
      <w:r w:rsidRPr="005B0EA3">
        <w:rPr>
          <w:rStyle w:val="Teksttreci"/>
          <w:color w:val="000000"/>
          <w:sz w:val="24"/>
          <w:szCs w:val="24"/>
        </w:rPr>
        <w:t>nie będzie wliczane do dochodu, przy ustalaniu prawa do świadczenia uzupełniającego, którego wysokość warunkuje przyznanie niektórych świadczeń lub innej pomocy ze środków publicznych,</w:t>
      </w:r>
    </w:p>
    <w:p w14:paraId="2289043A" w14:textId="77777777" w:rsidR="005B2812" w:rsidRPr="005B0EA3" w:rsidRDefault="005B2812" w:rsidP="004A368B">
      <w:pPr>
        <w:pStyle w:val="Teksttreci0"/>
        <w:numPr>
          <w:ilvl w:val="0"/>
          <w:numId w:val="30"/>
        </w:numPr>
        <w:shd w:val="clear" w:color="auto" w:fill="auto"/>
        <w:tabs>
          <w:tab w:val="left" w:pos="226"/>
        </w:tabs>
        <w:spacing w:line="360" w:lineRule="auto"/>
        <w:ind w:right="20"/>
        <w:rPr>
          <w:sz w:val="24"/>
          <w:szCs w:val="24"/>
        </w:rPr>
      </w:pPr>
      <w:r w:rsidRPr="005B0EA3">
        <w:rPr>
          <w:rStyle w:val="Teksttreci"/>
          <w:color w:val="000000"/>
          <w:sz w:val="24"/>
          <w:szCs w:val="24"/>
        </w:rPr>
        <w:t>będzie przyznawane osobom posiadającym decyzję ustalającą poziom potrzeby wsparcia, która będzie wydawana przez wojewódzkie zespoły orzekające</w:t>
      </w:r>
      <w:r w:rsidR="004A368B" w:rsidRPr="005B0EA3">
        <w:rPr>
          <w:sz w:val="24"/>
          <w:szCs w:val="24"/>
        </w:rPr>
        <w:t xml:space="preserve"> o </w:t>
      </w:r>
      <w:r w:rsidRPr="005B0EA3">
        <w:rPr>
          <w:rStyle w:val="Teksttreci"/>
          <w:color w:val="000000"/>
          <w:sz w:val="24"/>
          <w:szCs w:val="24"/>
        </w:rPr>
        <w:t>niepełnosprawności, od której to decyzji będzie przysługiwać wniosek o ponowne rozpatrzenie sprawy do wojewódzkiego zespołu oraz odwołanie do sądu pracy</w:t>
      </w:r>
      <w:r w:rsidR="004A368B" w:rsidRPr="005B0EA3">
        <w:rPr>
          <w:sz w:val="24"/>
          <w:szCs w:val="24"/>
        </w:rPr>
        <w:t xml:space="preserve"> i </w:t>
      </w:r>
      <w:r w:rsidRPr="005B0EA3">
        <w:rPr>
          <w:rStyle w:val="Teksttreci"/>
          <w:color w:val="000000"/>
          <w:sz w:val="24"/>
          <w:szCs w:val="24"/>
        </w:rPr>
        <w:t>ubezpieczeń społecznych,</w:t>
      </w:r>
    </w:p>
    <w:p w14:paraId="7D73ED4C" w14:textId="77777777" w:rsidR="005B2812" w:rsidRPr="005B0EA3" w:rsidRDefault="005B2812" w:rsidP="004A368B">
      <w:pPr>
        <w:pStyle w:val="Teksttreci0"/>
        <w:numPr>
          <w:ilvl w:val="0"/>
          <w:numId w:val="30"/>
        </w:numPr>
        <w:shd w:val="clear" w:color="auto" w:fill="auto"/>
        <w:tabs>
          <w:tab w:val="left" w:pos="264"/>
        </w:tabs>
        <w:spacing w:line="360" w:lineRule="auto"/>
        <w:ind w:right="20"/>
        <w:rPr>
          <w:sz w:val="24"/>
          <w:szCs w:val="24"/>
        </w:rPr>
      </w:pPr>
      <w:r w:rsidRPr="005B0EA3">
        <w:rPr>
          <w:rStyle w:val="Teksttreci"/>
          <w:color w:val="000000"/>
          <w:sz w:val="24"/>
          <w:szCs w:val="24"/>
        </w:rPr>
        <w:t>będzie realizowane w ten sposób, że Zakład Ubezpieczeń Społecznych będzie zobowiązany do samodzielnego uzyskania lub weryfikacji drogą elektroniczną z rejestrów publicznych, w tym z rejestru PESEL, o którym mowa w przepisach o ewidencji ludności, z Centralnego Wykazu Ubezpieczonych, o którym mowa w przepisach o świadczeniach opieki zdrowotnej finansowanych ze środków publicznych, oraz z własnych rejestrów danych niezbędnych do ustalenia prawa do świadczenia wspierającego.</w:t>
      </w:r>
    </w:p>
    <w:p w14:paraId="636380B5" w14:textId="77777777" w:rsidR="005B2812" w:rsidRPr="005B0EA3" w:rsidRDefault="005B2812" w:rsidP="004A368B">
      <w:pPr>
        <w:pStyle w:val="Teksttreci0"/>
        <w:shd w:val="clear" w:color="auto" w:fill="auto"/>
        <w:spacing w:line="360" w:lineRule="auto"/>
        <w:ind w:right="20" w:firstLine="720"/>
        <w:rPr>
          <w:sz w:val="24"/>
          <w:szCs w:val="24"/>
        </w:rPr>
      </w:pPr>
      <w:r w:rsidRPr="005B0EA3">
        <w:rPr>
          <w:rStyle w:val="Teksttreci"/>
          <w:color w:val="000000"/>
          <w:sz w:val="24"/>
          <w:szCs w:val="24"/>
        </w:rPr>
        <w:t>W związku z powyższym konieczne wprowadzenie również odpowiednich zmian w następujących ustawach:</w:t>
      </w:r>
    </w:p>
    <w:p w14:paraId="7B4D8295" w14:textId="77777777" w:rsidR="005B2812" w:rsidRPr="005B0EA3" w:rsidRDefault="005B2812" w:rsidP="004A368B">
      <w:pPr>
        <w:pStyle w:val="Teksttreci0"/>
        <w:numPr>
          <w:ilvl w:val="0"/>
          <w:numId w:val="31"/>
        </w:numPr>
        <w:shd w:val="clear" w:color="auto" w:fill="auto"/>
        <w:spacing w:line="360" w:lineRule="auto"/>
        <w:ind w:left="993"/>
        <w:rPr>
          <w:sz w:val="24"/>
          <w:szCs w:val="24"/>
        </w:rPr>
      </w:pPr>
      <w:r w:rsidRPr="005B0EA3">
        <w:rPr>
          <w:rStyle w:val="Teksttreci"/>
          <w:color w:val="000000"/>
          <w:sz w:val="24"/>
          <w:szCs w:val="24"/>
        </w:rPr>
        <w:t xml:space="preserve">ustawie z dnia 17 listopada 1964 r. </w:t>
      </w:r>
      <w:r w:rsidR="00E914AF" w:rsidRPr="005B0EA3">
        <w:rPr>
          <w:rStyle w:val="Teksttreci"/>
          <w:color w:val="000000"/>
          <w:sz w:val="24"/>
          <w:szCs w:val="24"/>
        </w:rPr>
        <w:t>–</w:t>
      </w:r>
      <w:r w:rsidRPr="005B0EA3">
        <w:rPr>
          <w:rStyle w:val="Teksttreci"/>
          <w:color w:val="000000"/>
          <w:sz w:val="24"/>
          <w:szCs w:val="24"/>
        </w:rPr>
        <w:t xml:space="preserve"> Kodeks postępowania cywilnego</w:t>
      </w:r>
      <w:r w:rsidR="00D82949" w:rsidRPr="005B0EA3">
        <w:rPr>
          <w:rStyle w:val="Teksttreci"/>
          <w:color w:val="000000"/>
          <w:sz w:val="24"/>
          <w:szCs w:val="24"/>
        </w:rPr>
        <w:t xml:space="preserve"> (Dz. U. z 2021 r. poz. 1805, z późn. zm.)</w:t>
      </w:r>
      <w:r w:rsidRPr="005B0EA3">
        <w:rPr>
          <w:rStyle w:val="Teksttreci"/>
          <w:color w:val="000000"/>
          <w:sz w:val="24"/>
          <w:szCs w:val="24"/>
        </w:rPr>
        <w:t>,</w:t>
      </w:r>
    </w:p>
    <w:p w14:paraId="67977E5F" w14:textId="77777777" w:rsidR="005B2812" w:rsidRPr="005B0EA3" w:rsidRDefault="005B2812" w:rsidP="004A368B">
      <w:pPr>
        <w:pStyle w:val="Teksttreci0"/>
        <w:numPr>
          <w:ilvl w:val="0"/>
          <w:numId w:val="31"/>
        </w:numPr>
        <w:shd w:val="clear" w:color="auto" w:fill="auto"/>
        <w:tabs>
          <w:tab w:val="left" w:pos="404"/>
        </w:tabs>
        <w:spacing w:line="360" w:lineRule="auto"/>
        <w:ind w:left="993" w:right="20"/>
        <w:rPr>
          <w:sz w:val="24"/>
          <w:szCs w:val="24"/>
        </w:rPr>
      </w:pPr>
      <w:r w:rsidRPr="005B0EA3">
        <w:rPr>
          <w:rStyle w:val="Teksttreci"/>
          <w:color w:val="000000"/>
          <w:sz w:val="24"/>
          <w:szCs w:val="24"/>
        </w:rPr>
        <w:t>ustawie z dnia 17 czerwca 1966 r. o postępowaniu egzekucyjnym w administracji</w:t>
      </w:r>
      <w:r w:rsidR="00D82949" w:rsidRPr="005B0EA3">
        <w:rPr>
          <w:rStyle w:val="Teksttreci"/>
          <w:color w:val="000000"/>
          <w:sz w:val="24"/>
          <w:szCs w:val="24"/>
        </w:rPr>
        <w:t xml:space="preserve"> (Dz. U. z 2022 r. poz. 479, z późn. zm.)</w:t>
      </w:r>
      <w:r w:rsidRPr="005B0EA3">
        <w:rPr>
          <w:rStyle w:val="Teksttreci"/>
          <w:color w:val="000000"/>
          <w:sz w:val="24"/>
          <w:szCs w:val="24"/>
        </w:rPr>
        <w:t>,</w:t>
      </w:r>
    </w:p>
    <w:p w14:paraId="39D7E03F" w14:textId="77777777" w:rsidR="005B2812" w:rsidRPr="005B0EA3" w:rsidRDefault="005B2812" w:rsidP="004A368B">
      <w:pPr>
        <w:pStyle w:val="Teksttreci0"/>
        <w:numPr>
          <w:ilvl w:val="0"/>
          <w:numId w:val="31"/>
        </w:numPr>
        <w:shd w:val="clear" w:color="auto" w:fill="auto"/>
        <w:tabs>
          <w:tab w:val="left" w:pos="198"/>
        </w:tabs>
        <w:spacing w:line="360" w:lineRule="auto"/>
        <w:ind w:left="993"/>
        <w:rPr>
          <w:sz w:val="24"/>
          <w:szCs w:val="24"/>
        </w:rPr>
      </w:pPr>
      <w:r w:rsidRPr="005B0EA3">
        <w:rPr>
          <w:rStyle w:val="Teksttreci"/>
          <w:color w:val="000000"/>
          <w:sz w:val="24"/>
          <w:szCs w:val="24"/>
        </w:rPr>
        <w:t>ustawie z dnia 26 lipca 1991 r. o podatku dochodowym od osób fizycznych</w:t>
      </w:r>
      <w:r w:rsidR="00D82949" w:rsidRPr="005B0EA3">
        <w:rPr>
          <w:rStyle w:val="Teksttreci"/>
          <w:color w:val="000000"/>
          <w:sz w:val="24"/>
          <w:szCs w:val="24"/>
        </w:rPr>
        <w:t xml:space="preserve"> (Dz. U. z 2022 r. poz. 2647, z późn. zm.)</w:t>
      </w:r>
      <w:r w:rsidRPr="005B0EA3">
        <w:rPr>
          <w:rStyle w:val="Teksttreci"/>
          <w:color w:val="000000"/>
          <w:sz w:val="24"/>
          <w:szCs w:val="24"/>
        </w:rPr>
        <w:t>,</w:t>
      </w:r>
    </w:p>
    <w:p w14:paraId="29C2B3A5" w14:textId="77777777" w:rsidR="005B2812" w:rsidRPr="005B0EA3" w:rsidRDefault="005B2812" w:rsidP="004A368B">
      <w:pPr>
        <w:pStyle w:val="Teksttreci0"/>
        <w:numPr>
          <w:ilvl w:val="0"/>
          <w:numId w:val="31"/>
        </w:numPr>
        <w:shd w:val="clear" w:color="auto" w:fill="auto"/>
        <w:spacing w:line="360" w:lineRule="auto"/>
        <w:ind w:left="993" w:right="20"/>
        <w:rPr>
          <w:sz w:val="24"/>
          <w:szCs w:val="24"/>
        </w:rPr>
      </w:pPr>
      <w:r w:rsidRPr="005B0EA3">
        <w:rPr>
          <w:rStyle w:val="Teksttreci"/>
          <w:color w:val="000000"/>
          <w:sz w:val="24"/>
          <w:szCs w:val="24"/>
        </w:rPr>
        <w:t>ustawie z dnia 17 grudnia 1998 r. o emeryturach i rentach z Funduszu Ubezpieczeń Społecznych,</w:t>
      </w:r>
    </w:p>
    <w:p w14:paraId="2D7283DB" w14:textId="77777777" w:rsidR="005B2812" w:rsidRPr="005B0EA3" w:rsidRDefault="005B2812" w:rsidP="004A368B">
      <w:pPr>
        <w:pStyle w:val="Teksttreci0"/>
        <w:numPr>
          <w:ilvl w:val="0"/>
          <w:numId w:val="31"/>
        </w:numPr>
        <w:shd w:val="clear" w:color="auto" w:fill="auto"/>
        <w:spacing w:line="360" w:lineRule="auto"/>
        <w:ind w:left="993" w:right="20"/>
        <w:rPr>
          <w:sz w:val="24"/>
          <w:szCs w:val="24"/>
        </w:rPr>
      </w:pPr>
      <w:r w:rsidRPr="005B0EA3">
        <w:rPr>
          <w:rStyle w:val="Teksttreci"/>
          <w:color w:val="000000"/>
          <w:sz w:val="24"/>
          <w:szCs w:val="24"/>
        </w:rPr>
        <w:lastRenderedPageBreak/>
        <w:t>ustawie z dnia 27 sierpnia 2004 r. o świadczeniach opieki zdrowotnej finansowanych ze środków publicznych</w:t>
      </w:r>
      <w:r w:rsidR="00D82949" w:rsidRPr="005B0EA3">
        <w:rPr>
          <w:rStyle w:val="Teksttreci"/>
          <w:color w:val="000000"/>
          <w:sz w:val="24"/>
          <w:szCs w:val="24"/>
        </w:rPr>
        <w:t xml:space="preserve"> (Dz. U. z 2022 r. poz. 2561, z późn. zm.)</w:t>
      </w:r>
      <w:r w:rsidRPr="005B0EA3">
        <w:rPr>
          <w:rStyle w:val="Teksttreci"/>
          <w:color w:val="000000"/>
          <w:sz w:val="24"/>
          <w:szCs w:val="24"/>
        </w:rPr>
        <w:t>,</w:t>
      </w:r>
    </w:p>
    <w:p w14:paraId="1D3923E7" w14:textId="77777777" w:rsidR="005B2812" w:rsidRPr="005B0EA3" w:rsidRDefault="005B2812" w:rsidP="004A368B">
      <w:pPr>
        <w:pStyle w:val="Teksttreci0"/>
        <w:numPr>
          <w:ilvl w:val="0"/>
          <w:numId w:val="31"/>
        </w:numPr>
        <w:shd w:val="clear" w:color="auto" w:fill="auto"/>
        <w:tabs>
          <w:tab w:val="left" w:pos="198"/>
        </w:tabs>
        <w:spacing w:line="360" w:lineRule="auto"/>
        <w:ind w:left="993"/>
        <w:rPr>
          <w:sz w:val="24"/>
          <w:szCs w:val="24"/>
        </w:rPr>
      </w:pPr>
      <w:r w:rsidRPr="005B0EA3">
        <w:rPr>
          <w:rStyle w:val="Teksttreci"/>
          <w:color w:val="000000"/>
          <w:sz w:val="24"/>
          <w:szCs w:val="24"/>
        </w:rPr>
        <w:t>ustawie z dnia 27 sierpnia 2009 r. o finansach publicznych</w:t>
      </w:r>
      <w:r w:rsidR="00051B81" w:rsidRPr="005B0EA3">
        <w:rPr>
          <w:rStyle w:val="Teksttreci"/>
          <w:color w:val="000000"/>
          <w:sz w:val="24"/>
          <w:szCs w:val="24"/>
        </w:rPr>
        <w:t xml:space="preserve"> (Dz. U. z 2022 r. poz. 1634, z późn. zm.)</w:t>
      </w:r>
      <w:r w:rsidRPr="005B0EA3">
        <w:rPr>
          <w:rStyle w:val="Teksttreci"/>
          <w:color w:val="000000"/>
          <w:sz w:val="24"/>
          <w:szCs w:val="24"/>
        </w:rPr>
        <w:t>,</w:t>
      </w:r>
    </w:p>
    <w:p w14:paraId="3423295D" w14:textId="77777777" w:rsidR="005B2812" w:rsidRPr="005B0EA3" w:rsidRDefault="005B2812" w:rsidP="004A368B">
      <w:pPr>
        <w:pStyle w:val="Teksttreci0"/>
        <w:numPr>
          <w:ilvl w:val="0"/>
          <w:numId w:val="31"/>
        </w:numPr>
        <w:shd w:val="clear" w:color="auto" w:fill="auto"/>
        <w:spacing w:line="360" w:lineRule="auto"/>
        <w:ind w:left="993"/>
        <w:rPr>
          <w:sz w:val="24"/>
          <w:szCs w:val="24"/>
        </w:rPr>
      </w:pPr>
      <w:r w:rsidRPr="005B0EA3">
        <w:rPr>
          <w:rStyle w:val="Teksttreci"/>
          <w:color w:val="000000"/>
          <w:sz w:val="24"/>
          <w:szCs w:val="24"/>
        </w:rPr>
        <w:t>ustawie z dnia 9 czerwca 2011 r. o wspieraniu rodziny i systemie pieczy zastępczej</w:t>
      </w:r>
      <w:r w:rsidR="00051B81" w:rsidRPr="005B0EA3">
        <w:rPr>
          <w:rStyle w:val="Teksttreci"/>
          <w:color w:val="000000"/>
          <w:sz w:val="24"/>
          <w:szCs w:val="24"/>
        </w:rPr>
        <w:t xml:space="preserve"> (Dz. U. z 2022 r. poz. 447, z późn. zm.)</w:t>
      </w:r>
      <w:r w:rsidRPr="005B0EA3">
        <w:rPr>
          <w:rStyle w:val="Teksttreci"/>
          <w:color w:val="000000"/>
          <w:sz w:val="24"/>
          <w:szCs w:val="24"/>
        </w:rPr>
        <w:t>,</w:t>
      </w:r>
    </w:p>
    <w:p w14:paraId="43F6A376" w14:textId="77777777" w:rsidR="005B2812" w:rsidRPr="005B0EA3" w:rsidRDefault="005B2812" w:rsidP="004A368B">
      <w:pPr>
        <w:pStyle w:val="Teksttreci0"/>
        <w:numPr>
          <w:ilvl w:val="0"/>
          <w:numId w:val="31"/>
        </w:numPr>
        <w:shd w:val="clear" w:color="auto" w:fill="auto"/>
        <w:spacing w:line="360" w:lineRule="auto"/>
        <w:ind w:left="993" w:right="20"/>
        <w:rPr>
          <w:sz w:val="24"/>
          <w:szCs w:val="24"/>
        </w:rPr>
      </w:pPr>
      <w:r w:rsidRPr="005B0EA3">
        <w:rPr>
          <w:rStyle w:val="Teksttreci"/>
          <w:color w:val="000000"/>
          <w:sz w:val="24"/>
          <w:szCs w:val="24"/>
        </w:rPr>
        <w:t>ustawie z dnia 31 lipca 2019 r. o świadczeniu uzupełniającym dla osób niezdolnych do samodzielnej egzystencji</w:t>
      </w:r>
      <w:r w:rsidR="00051B81" w:rsidRPr="005B0EA3">
        <w:rPr>
          <w:rStyle w:val="Teksttreci"/>
          <w:color w:val="000000"/>
          <w:sz w:val="24"/>
          <w:szCs w:val="24"/>
        </w:rPr>
        <w:t xml:space="preserve"> (Dz. U. z 2023 r. poz. 156, z późn. zm.)</w:t>
      </w:r>
      <w:r w:rsidRPr="005B0EA3">
        <w:rPr>
          <w:rStyle w:val="Teksttreci"/>
          <w:color w:val="000000"/>
          <w:sz w:val="24"/>
          <w:szCs w:val="24"/>
        </w:rPr>
        <w:t>.</w:t>
      </w:r>
    </w:p>
    <w:p w14:paraId="67E9B510" w14:textId="77777777" w:rsidR="005B2812" w:rsidRPr="005B0EA3" w:rsidRDefault="005B2812" w:rsidP="004A368B">
      <w:pPr>
        <w:pStyle w:val="Teksttreci0"/>
        <w:shd w:val="clear" w:color="auto" w:fill="auto"/>
        <w:spacing w:line="360" w:lineRule="auto"/>
        <w:ind w:left="20" w:right="20" w:firstLine="700"/>
        <w:rPr>
          <w:rStyle w:val="Teksttreci"/>
          <w:color w:val="000000"/>
          <w:sz w:val="24"/>
          <w:szCs w:val="24"/>
        </w:rPr>
      </w:pPr>
      <w:r w:rsidRPr="005B0EA3">
        <w:rPr>
          <w:rStyle w:val="Teksttreci"/>
          <w:color w:val="000000"/>
          <w:sz w:val="24"/>
          <w:szCs w:val="24"/>
        </w:rPr>
        <w:t xml:space="preserve">Natomiast zmiany w ustawie z dnia 4 lutego 2011 r. o opiece nad dziećmi w wieku do lat 3 </w:t>
      </w:r>
      <w:r w:rsidR="00051B81" w:rsidRPr="005B0EA3">
        <w:rPr>
          <w:rStyle w:val="Teksttreci"/>
          <w:color w:val="000000"/>
          <w:sz w:val="24"/>
          <w:szCs w:val="24"/>
        </w:rPr>
        <w:t xml:space="preserve">(Dz. U. z 2023 r. poz. 204) </w:t>
      </w:r>
      <w:r w:rsidRPr="005B0EA3">
        <w:rPr>
          <w:rStyle w:val="Teksttreci"/>
          <w:color w:val="000000"/>
          <w:sz w:val="24"/>
          <w:szCs w:val="24"/>
        </w:rPr>
        <w:t>wynikają z potrzeby ujednolicenia zasad rozliczania wszelkich środków przyznanych na dofinansowanie rozwoju instytucji opieki nad dziećmi w wieku do lat 3. Ustawą z dnia 17 listopada 2021 r. o rodzinnym kapitale opiekuńczym (Dz. U. poz. 2270, z późn. zm.) wprowadzono bowiem możliwość finansowania resortowych oraz rządowych programów rozwoju instytucji opieki nad dziećmi w wieku do lat 3 również ze środków europejskich (obok istniejącej już wcześniej możliwości finansowania ze środków z budżetu państwa oraz z Funduszu Pracy). Sposób rozliczania wsparcia przyznanego ze środków europejskich określony jest, co do zasady, w ustawie z dnia 27 sierpnia 2009 r. o finansach publicznych oraz ustawie z dnia 6 grudnia 2006 r. o zasadach prowadzenia polityki rozwoju (Dz. U. z 202</w:t>
      </w:r>
      <w:r w:rsidR="00051B81" w:rsidRPr="005B0EA3">
        <w:rPr>
          <w:rStyle w:val="Teksttreci"/>
          <w:color w:val="000000"/>
          <w:sz w:val="24"/>
          <w:szCs w:val="24"/>
        </w:rPr>
        <w:t>3</w:t>
      </w:r>
      <w:r w:rsidRPr="005B0EA3">
        <w:rPr>
          <w:rStyle w:val="Teksttreci"/>
          <w:color w:val="000000"/>
          <w:sz w:val="24"/>
          <w:szCs w:val="24"/>
        </w:rPr>
        <w:t xml:space="preserve"> r. poz. </w:t>
      </w:r>
      <w:r w:rsidR="00051B81" w:rsidRPr="005B0EA3">
        <w:rPr>
          <w:rStyle w:val="Teksttreci"/>
          <w:color w:val="000000"/>
          <w:sz w:val="24"/>
          <w:szCs w:val="24"/>
        </w:rPr>
        <w:t>225</w:t>
      </w:r>
      <w:r w:rsidRPr="005B0EA3">
        <w:rPr>
          <w:rStyle w:val="Teksttreci"/>
          <w:color w:val="000000"/>
          <w:sz w:val="24"/>
          <w:szCs w:val="24"/>
        </w:rPr>
        <w:t>, z późn. zm.). Jednakże, w celu ujednolicenia zasad rozliczania wszelkich środków przyznanych na dofinansowanie rozwoju instytucji opieki nad dziećmi w wieku do lat 3 w ramach wyżej wskazanych programów, a także w celu uniknięcia wątpliwości, które zasady rozliczeń środków europejskich należy stosować w odniesieniu do programów skierowanych do instytucji opieki nad dziećmi w wieku do lat 3 (dany program jest finansowany z różnych źródeł), proponuje się wprowadzenie w ustawie z dnia 4 lutego 2011 r. o opiece nad dziećmi w wieku do lat 3 jednoznacznego rozstrzygnięcia, że rozliczenie środków europejskich odbywać się będzie w oparciu o przepisy ustawy z dnia 27 sierpnia 2009 r.</w:t>
      </w:r>
      <w:r w:rsidR="004A368B" w:rsidRPr="005B0EA3">
        <w:rPr>
          <w:rStyle w:val="Teksttreci"/>
          <w:color w:val="000000"/>
          <w:sz w:val="24"/>
          <w:szCs w:val="24"/>
        </w:rPr>
        <w:t xml:space="preserve"> </w:t>
      </w:r>
      <w:r w:rsidR="004A368B" w:rsidRPr="005B0EA3">
        <w:rPr>
          <w:sz w:val="24"/>
          <w:szCs w:val="24"/>
        </w:rPr>
        <w:t xml:space="preserve">o </w:t>
      </w:r>
      <w:r w:rsidRPr="005B0EA3">
        <w:rPr>
          <w:rStyle w:val="Teksttreci"/>
          <w:color w:val="000000"/>
          <w:sz w:val="24"/>
          <w:szCs w:val="24"/>
        </w:rPr>
        <w:t>finansach publicznych. Ponadto, wobec faktu, że zgodnie z art. 62 ust. 5 ustawy z dnia 4 lutego 2011 r. o opiece nad dziećmi w wieku do lat 3, środki na realizację programów przyznaje beneficjentom wojewoda, proponuje się wprowadzenie przepisu, że wojewoda jest również właściwy do dochodzenia zwrotu środków europejskich, a organem odwoławczym od decyzji wydanej przez wojewodę jest minister właściwy do spraw finansów publicznych.</w:t>
      </w:r>
    </w:p>
    <w:p w14:paraId="0BD426CB" w14:textId="77777777" w:rsidR="004A368B" w:rsidRPr="005B0EA3" w:rsidRDefault="004A368B" w:rsidP="004A368B">
      <w:pPr>
        <w:pStyle w:val="Teksttreci0"/>
        <w:shd w:val="clear" w:color="auto" w:fill="auto"/>
        <w:spacing w:line="360" w:lineRule="auto"/>
        <w:ind w:left="20" w:right="20" w:firstLine="700"/>
        <w:rPr>
          <w:sz w:val="24"/>
          <w:szCs w:val="24"/>
        </w:rPr>
      </w:pPr>
    </w:p>
    <w:p w14:paraId="64E0F683" w14:textId="77777777" w:rsidR="005B2812" w:rsidRPr="005B0EA3" w:rsidRDefault="009D2310" w:rsidP="0088440A">
      <w:pPr>
        <w:pStyle w:val="Nagwek1"/>
        <w:spacing w:before="0" w:after="0" w:line="360" w:lineRule="auto"/>
        <w:rPr>
          <w:rStyle w:val="Nagwek10"/>
          <w:sz w:val="28"/>
          <w:szCs w:val="28"/>
        </w:rPr>
      </w:pPr>
      <w:r w:rsidRPr="005B0EA3">
        <w:rPr>
          <w:rStyle w:val="Nagwek10"/>
          <w:sz w:val="28"/>
          <w:szCs w:val="28"/>
        </w:rPr>
        <w:t>III</w:t>
      </w:r>
      <w:r w:rsidR="005B0EA3">
        <w:rPr>
          <w:rStyle w:val="Nagwek10"/>
          <w:sz w:val="28"/>
          <w:szCs w:val="28"/>
        </w:rPr>
        <w:t>.</w:t>
      </w:r>
      <w:r w:rsidRPr="005B0EA3">
        <w:rPr>
          <w:rStyle w:val="Nagwek10"/>
          <w:sz w:val="28"/>
          <w:szCs w:val="28"/>
        </w:rPr>
        <w:t xml:space="preserve"> </w:t>
      </w:r>
      <w:r w:rsidR="005B2812" w:rsidRPr="005B0EA3">
        <w:rPr>
          <w:rStyle w:val="Nagwek10"/>
          <w:sz w:val="28"/>
          <w:szCs w:val="28"/>
        </w:rPr>
        <w:t>Przepisy przejściowe i wejście w życie</w:t>
      </w:r>
    </w:p>
    <w:p w14:paraId="255DE558" w14:textId="77777777" w:rsidR="00C37C7B" w:rsidRPr="005B0EA3" w:rsidRDefault="00C37C7B" w:rsidP="0088440A">
      <w:pPr>
        <w:spacing w:line="360" w:lineRule="auto"/>
        <w:rPr>
          <w:rFonts w:ascii="Times New Roman" w:hAnsi="Times New Roman" w:cs="Times New Roman"/>
        </w:rPr>
      </w:pPr>
    </w:p>
    <w:p w14:paraId="1E342E13" w14:textId="77777777" w:rsidR="005B2812" w:rsidRPr="005B0EA3" w:rsidRDefault="005B2812" w:rsidP="004A368B">
      <w:pPr>
        <w:pStyle w:val="Teksttreci0"/>
        <w:shd w:val="clear" w:color="auto" w:fill="auto"/>
        <w:spacing w:line="360" w:lineRule="auto"/>
        <w:ind w:left="40" w:right="20" w:firstLine="680"/>
        <w:rPr>
          <w:sz w:val="24"/>
          <w:szCs w:val="24"/>
        </w:rPr>
      </w:pPr>
      <w:r w:rsidRPr="005B0EA3">
        <w:rPr>
          <w:rStyle w:val="Teksttreci"/>
          <w:color w:val="000000"/>
          <w:sz w:val="24"/>
          <w:szCs w:val="24"/>
        </w:rPr>
        <w:t>W projekcie ustawy wprowadzono również przepisy przejściowe (art. 4</w:t>
      </w:r>
      <w:r w:rsidR="00942D83" w:rsidRPr="005B0EA3">
        <w:rPr>
          <w:rStyle w:val="Teksttreci"/>
          <w:color w:val="000000"/>
          <w:sz w:val="24"/>
          <w:szCs w:val="24"/>
        </w:rPr>
        <w:t>9</w:t>
      </w:r>
      <w:r w:rsidRPr="005B0EA3">
        <w:rPr>
          <w:rStyle w:val="Teksttreci"/>
          <w:color w:val="000000"/>
          <w:sz w:val="24"/>
          <w:szCs w:val="24"/>
        </w:rPr>
        <w:t xml:space="preserve"> ust. 1</w:t>
      </w:r>
      <w:r w:rsidR="00E914AF" w:rsidRPr="005B0EA3">
        <w:rPr>
          <w:rStyle w:val="Teksttreci"/>
          <w:color w:val="000000"/>
          <w:sz w:val="24"/>
          <w:szCs w:val="24"/>
        </w:rPr>
        <w:t>–</w:t>
      </w:r>
      <w:r w:rsidRPr="005B0EA3">
        <w:rPr>
          <w:rStyle w:val="Teksttreci"/>
          <w:color w:val="000000"/>
          <w:sz w:val="24"/>
          <w:szCs w:val="24"/>
        </w:rPr>
        <w:t xml:space="preserve">4 i art. </w:t>
      </w:r>
      <w:r w:rsidR="00942D83" w:rsidRPr="005B0EA3">
        <w:rPr>
          <w:rStyle w:val="Teksttreci"/>
          <w:color w:val="000000"/>
          <w:sz w:val="24"/>
          <w:szCs w:val="24"/>
        </w:rPr>
        <w:t>50</w:t>
      </w:r>
      <w:r w:rsidRPr="005B0EA3">
        <w:rPr>
          <w:rStyle w:val="Teksttreci"/>
          <w:color w:val="000000"/>
          <w:sz w:val="24"/>
          <w:szCs w:val="24"/>
        </w:rPr>
        <w:t xml:space="preserve">) mające zapewnić </w:t>
      </w:r>
      <w:r w:rsidRPr="005B0EA3">
        <w:rPr>
          <w:rStyle w:val="Teksttreci"/>
          <w:color w:val="000000"/>
          <w:sz w:val="24"/>
          <w:szCs w:val="24"/>
        </w:rPr>
        <w:lastRenderedPageBreak/>
        <w:t>ochronę praw nabytych przez opiekunów osób niepełnosprawnych, którzy nabyli bądź nabędą prawo do świadczenia pielęgnacyjnego, specjalnego zasiłku opiekuńczego albo do zasiłku dla opiekuna na podstawie przepisów dotychczasowych. Wprowadzone regulacje przejściowe oznaczają, że opiekunowie osób niepełnosprawnych, którzy będą mieli przyznane świadczenie pielęgnacyjne, specjalny zasiłek opiekuńczy w oparciu o przepisy dotychczasowe, nie będą musieli spełniać wymogu posiadania przez osobę niepełnosprawną</w:t>
      </w:r>
      <w:r w:rsidR="00595216" w:rsidRPr="005B0EA3">
        <w:rPr>
          <w:rStyle w:val="Teksttreci"/>
          <w:color w:val="000000"/>
          <w:sz w:val="24"/>
          <w:szCs w:val="24"/>
        </w:rPr>
        <w:t>,</w:t>
      </w:r>
      <w:r w:rsidRPr="005B0EA3">
        <w:rPr>
          <w:rStyle w:val="Teksttreci"/>
          <w:color w:val="000000"/>
          <w:sz w:val="24"/>
          <w:szCs w:val="24"/>
        </w:rPr>
        <w:t xml:space="preserve"> nad którą sprawują opiekę</w:t>
      </w:r>
      <w:r w:rsidR="00595216" w:rsidRPr="005B0EA3">
        <w:rPr>
          <w:rStyle w:val="Teksttreci"/>
          <w:color w:val="000000"/>
          <w:sz w:val="24"/>
          <w:szCs w:val="24"/>
        </w:rPr>
        <w:t>,</w:t>
      </w:r>
      <w:r w:rsidRPr="005B0EA3">
        <w:rPr>
          <w:rStyle w:val="Teksttreci"/>
          <w:color w:val="000000"/>
          <w:sz w:val="24"/>
          <w:szCs w:val="24"/>
        </w:rPr>
        <w:t xml:space="preserve"> decyzji ustalającej potrzebę wsparcia. Ochrona praw nabytych dotyczyć będzie również sytuacji, gdy o ww. świadczenia opiekuńcze ubiegać się będzie osoba, która była uprawniona do tych świadczeń do dnia wejścia w życie projektowanej ustawy i utraciła to prawo po wejściu w życie projektowanej ustawy w związku z utratą ważności orzeczenia o niepełnosprawności lub stopniu niepełnosprawności. W takiej sytuacji prawo do świadczenia pielęgnacyjnego, specjalnego zasiłku opiekuńczego oraz zasiłku dla opiekuna będzie również przysługiwać na starych zasadach.</w:t>
      </w:r>
    </w:p>
    <w:p w14:paraId="52D83EDB" w14:textId="77777777" w:rsidR="005B2812" w:rsidRPr="005B0EA3" w:rsidRDefault="005B2812" w:rsidP="004A368B">
      <w:pPr>
        <w:pStyle w:val="Teksttreci0"/>
        <w:shd w:val="clear" w:color="auto" w:fill="auto"/>
        <w:spacing w:line="360" w:lineRule="auto"/>
        <w:ind w:left="40" w:right="20" w:firstLine="680"/>
        <w:rPr>
          <w:rStyle w:val="Teksttreci"/>
          <w:color w:val="000000"/>
          <w:sz w:val="24"/>
          <w:szCs w:val="24"/>
        </w:rPr>
      </w:pPr>
      <w:r w:rsidRPr="005B0EA3">
        <w:rPr>
          <w:rStyle w:val="Teksttreci"/>
          <w:color w:val="000000"/>
          <w:sz w:val="24"/>
          <w:szCs w:val="24"/>
        </w:rPr>
        <w:t>Natomiast przepisy przejściowe zawarte w art. 4</w:t>
      </w:r>
      <w:r w:rsidR="00942D83" w:rsidRPr="005B0EA3">
        <w:rPr>
          <w:rStyle w:val="Teksttreci"/>
          <w:color w:val="000000"/>
          <w:sz w:val="24"/>
          <w:szCs w:val="24"/>
        </w:rPr>
        <w:t>9</w:t>
      </w:r>
      <w:r w:rsidRPr="005B0EA3">
        <w:rPr>
          <w:rStyle w:val="Teksttreci"/>
          <w:color w:val="000000"/>
          <w:sz w:val="24"/>
          <w:szCs w:val="24"/>
        </w:rPr>
        <w:t xml:space="preserve"> ust. 6</w:t>
      </w:r>
      <w:r w:rsidR="00E914AF" w:rsidRPr="005B0EA3">
        <w:rPr>
          <w:rStyle w:val="Teksttreci"/>
          <w:color w:val="000000"/>
          <w:sz w:val="24"/>
          <w:szCs w:val="24"/>
        </w:rPr>
        <w:t>–</w:t>
      </w:r>
      <w:r w:rsidRPr="005B0EA3">
        <w:rPr>
          <w:rStyle w:val="Teksttreci"/>
          <w:color w:val="000000"/>
          <w:sz w:val="24"/>
          <w:szCs w:val="24"/>
        </w:rPr>
        <w:t>9 związane są z uchwaloną w dniu 9 marca 2023 r. ustawą o zmianie ustawy o ochronie konkurencji</w:t>
      </w:r>
      <w:r w:rsidR="004A368B" w:rsidRPr="005B0EA3">
        <w:rPr>
          <w:sz w:val="24"/>
          <w:szCs w:val="24"/>
        </w:rPr>
        <w:t xml:space="preserve"> i </w:t>
      </w:r>
      <w:r w:rsidRPr="005B0EA3">
        <w:rPr>
          <w:rStyle w:val="Teksttreci"/>
          <w:color w:val="000000"/>
          <w:sz w:val="24"/>
          <w:szCs w:val="24"/>
        </w:rPr>
        <w:t xml:space="preserve">konsumentów oraz niektórych innych ustaw. Ustawa ta w art. wprowadziła zmiany w ustawie o świadczeniach rodzinnych zgodnie z którymi, w przypadku śmierci osoby niepełnosprawnej, jej opiekun zachowuje prawo do świadczenia pielęgnacyjnego do ostatniego dnia miesiąca następującego po miesiącu w którym nastąpił zgon. Istotne jest, że w okresie tym nie będą miały zastosowanie inne zapisy ustawy o świadczeniach rodzinnych wykluczające co do zasady pobieranie świadczenia pielęgnacyjnego w przypadku podjęcia przez opiekuna aktywności zawodowej czy otrzymania świadczenia </w:t>
      </w:r>
      <w:proofErr w:type="spellStart"/>
      <w:r w:rsidRPr="005B0EA3">
        <w:rPr>
          <w:rStyle w:val="Teksttreci"/>
          <w:color w:val="000000"/>
          <w:sz w:val="24"/>
          <w:szCs w:val="24"/>
        </w:rPr>
        <w:t>emerytalno</w:t>
      </w:r>
      <w:proofErr w:type="spellEnd"/>
      <w:r w:rsidR="00E914AF" w:rsidRPr="005B0EA3">
        <w:rPr>
          <w:rStyle w:val="Teksttreci"/>
          <w:color w:val="000000"/>
          <w:sz w:val="24"/>
          <w:szCs w:val="24"/>
        </w:rPr>
        <w:t>–</w:t>
      </w:r>
      <w:r w:rsidRPr="005B0EA3">
        <w:rPr>
          <w:rStyle w:val="Teksttreci"/>
          <w:color w:val="000000"/>
          <w:sz w:val="24"/>
          <w:szCs w:val="24"/>
        </w:rPr>
        <w:t xml:space="preserve">rentowego, czyli opiekun ten będzie mógł na podjąć zatrudnienie czy też </w:t>
      </w:r>
      <w:r w:rsidR="00E914AF" w:rsidRPr="005B0EA3">
        <w:rPr>
          <w:rStyle w:val="Teksttreci"/>
          <w:color w:val="000000"/>
          <w:sz w:val="24"/>
          <w:szCs w:val="24"/>
        </w:rPr>
        <w:t>–</w:t>
      </w:r>
      <w:r w:rsidRPr="005B0EA3">
        <w:rPr>
          <w:rStyle w:val="Teksttreci"/>
          <w:color w:val="000000"/>
          <w:sz w:val="24"/>
          <w:szCs w:val="24"/>
        </w:rPr>
        <w:t xml:space="preserve"> jeśli osiągnął wymagany wiek emerytalny złożyć wniosek o własną emeryturę i ją otrzymywać. Zmiany te mają wejść w życie </w:t>
      </w:r>
      <w:r w:rsidR="00AE596C" w:rsidRPr="005B0EA3">
        <w:rPr>
          <w:rStyle w:val="Teksttreci"/>
          <w:color w:val="000000"/>
          <w:sz w:val="24"/>
          <w:szCs w:val="24"/>
        </w:rPr>
        <w:t xml:space="preserve">z dniem </w:t>
      </w:r>
      <w:r w:rsidRPr="005B0EA3">
        <w:rPr>
          <w:rStyle w:val="Teksttreci"/>
          <w:color w:val="000000"/>
          <w:sz w:val="24"/>
          <w:szCs w:val="24"/>
        </w:rPr>
        <w:t>1 stycznia 2024 r.</w:t>
      </w:r>
      <w:r w:rsidR="00AE596C" w:rsidRPr="005B0EA3">
        <w:rPr>
          <w:rStyle w:val="Teksttreci"/>
          <w:color w:val="000000"/>
          <w:sz w:val="24"/>
          <w:szCs w:val="24"/>
        </w:rPr>
        <w:t>,</w:t>
      </w:r>
      <w:r w:rsidRPr="005B0EA3">
        <w:rPr>
          <w:rStyle w:val="Teksttreci"/>
          <w:color w:val="000000"/>
          <w:sz w:val="24"/>
          <w:szCs w:val="24"/>
        </w:rPr>
        <w:t xml:space="preserve"> czyli w tym samym terminie co niniejszy projekt ustawy. W związku z tym, aby korzystne dla opiekunów osób niepełnosprawnych zmiany w ustawie o świadczeniach rodzinnych (wynikające z uchwalonej 9 marca 2023 r. ustawy o zmianie ustawy</w:t>
      </w:r>
      <w:r w:rsidR="004A368B" w:rsidRPr="005B0EA3">
        <w:rPr>
          <w:sz w:val="24"/>
          <w:szCs w:val="24"/>
        </w:rPr>
        <w:t xml:space="preserve"> </w:t>
      </w:r>
      <w:r w:rsidRPr="005B0EA3">
        <w:rPr>
          <w:rStyle w:val="Teksttreci"/>
          <w:color w:val="000000"/>
          <w:sz w:val="24"/>
          <w:szCs w:val="24"/>
        </w:rPr>
        <w:t>o</w:t>
      </w:r>
      <w:r w:rsidR="004A368B" w:rsidRPr="005B0EA3">
        <w:rPr>
          <w:rStyle w:val="Teksttreci"/>
          <w:color w:val="000000"/>
          <w:sz w:val="24"/>
          <w:szCs w:val="24"/>
        </w:rPr>
        <w:t xml:space="preserve"> </w:t>
      </w:r>
      <w:r w:rsidRPr="005B0EA3">
        <w:rPr>
          <w:rStyle w:val="Teksttreci"/>
          <w:color w:val="000000"/>
          <w:sz w:val="24"/>
          <w:szCs w:val="24"/>
        </w:rPr>
        <w:t xml:space="preserve">ochronie konkurencji i konsumentów oraz niektórych innych ustaw) objęły również opiekunów, którzy po </w:t>
      </w:r>
      <w:r w:rsidR="00AE596C" w:rsidRPr="005B0EA3">
        <w:rPr>
          <w:rStyle w:val="Teksttreci"/>
          <w:color w:val="000000"/>
          <w:sz w:val="24"/>
          <w:szCs w:val="24"/>
        </w:rPr>
        <w:t xml:space="preserve">dniu </w:t>
      </w:r>
      <w:r w:rsidRPr="005B0EA3">
        <w:rPr>
          <w:rStyle w:val="Teksttreci"/>
          <w:color w:val="000000"/>
          <w:sz w:val="24"/>
          <w:szCs w:val="24"/>
        </w:rPr>
        <w:t>1 stycznia 2024 r. będą pobierać świadczenia opiekuńcze na starych zasadach, koniecznie było powtórzenie tych regulacji w projekcie ustawy (w art. 4</w:t>
      </w:r>
      <w:r w:rsidR="00942D83" w:rsidRPr="005B0EA3">
        <w:rPr>
          <w:rStyle w:val="Teksttreci"/>
          <w:color w:val="000000"/>
          <w:sz w:val="24"/>
          <w:szCs w:val="24"/>
        </w:rPr>
        <w:t>9</w:t>
      </w:r>
      <w:r w:rsidRPr="005B0EA3">
        <w:rPr>
          <w:rStyle w:val="Teksttreci"/>
          <w:color w:val="000000"/>
          <w:sz w:val="24"/>
          <w:szCs w:val="24"/>
        </w:rPr>
        <w:t xml:space="preserve"> ust. 6</w:t>
      </w:r>
      <w:r w:rsidR="00E914AF" w:rsidRPr="005B0EA3">
        <w:rPr>
          <w:rStyle w:val="Teksttreci"/>
          <w:color w:val="000000"/>
          <w:sz w:val="24"/>
          <w:szCs w:val="24"/>
        </w:rPr>
        <w:t>–</w:t>
      </w:r>
      <w:r w:rsidRPr="005B0EA3">
        <w:rPr>
          <w:rStyle w:val="Teksttreci"/>
          <w:color w:val="000000"/>
          <w:sz w:val="24"/>
          <w:szCs w:val="24"/>
        </w:rPr>
        <w:t>9).</w:t>
      </w:r>
    </w:p>
    <w:p w14:paraId="4CF03AFD" w14:textId="77777777" w:rsidR="006E513E" w:rsidRPr="005B0EA3" w:rsidRDefault="006E513E" w:rsidP="006E513E">
      <w:pPr>
        <w:pStyle w:val="ARTartustawynprozporzdzenia"/>
        <w:spacing w:before="0"/>
        <w:rPr>
          <w:rFonts w:ascii="Times New Roman" w:hAnsi="Times New Roman" w:cs="Times New Roman"/>
          <w:szCs w:val="24"/>
        </w:rPr>
      </w:pPr>
      <w:r w:rsidRPr="005B0EA3">
        <w:rPr>
          <w:rStyle w:val="Ppogrubienie"/>
          <w:rFonts w:ascii="Times New Roman" w:hAnsi="Times New Roman" w:cs="Times New Roman"/>
          <w:b w:val="0"/>
          <w:szCs w:val="24"/>
        </w:rPr>
        <w:t>Ponadto przepisy art. 47 projektu, w celu umożliwienia zafunkcjonowania ustawy od dnia 1 stycznia 2024 r. a także sprawnej jej realizacji na początkowym etapie, przewidują czasowe wyłączenie trybu przetargowego (do dnia 31 grudnia 2024 r.) na</w:t>
      </w:r>
      <w:r w:rsidRPr="005B0EA3">
        <w:rPr>
          <w:rFonts w:ascii="Times New Roman" w:hAnsi="Times New Roman" w:cs="Times New Roman"/>
          <w:b/>
          <w:szCs w:val="24"/>
        </w:rPr>
        <w:t xml:space="preserve"> </w:t>
      </w:r>
      <w:r w:rsidRPr="005B0EA3">
        <w:rPr>
          <w:rFonts w:ascii="Times New Roman" w:hAnsi="Times New Roman" w:cs="Times New Roman"/>
          <w:szCs w:val="24"/>
        </w:rPr>
        <w:t xml:space="preserve">zamówienia na usługi lub dostawy udzielane przez Ministerstwo Rodziny i Polityki Społecznej oraz Zakład Ubezpieczeń Społecznych w związku z wdrożeniem realizacji świadczenia wspierającego oraz obsługi objęcia ubezpieczeniami emerytalnym i rentowymi oraz ubezpieczeniem zdrowotnym osoby, o której mowa w art. 6c ust. 1 ustawy z dnia 13 października 1998 r. o systemie ubezpieczeń społecznych przez Zakład </w:t>
      </w:r>
      <w:r w:rsidRPr="005B0EA3">
        <w:rPr>
          <w:rFonts w:ascii="Times New Roman" w:hAnsi="Times New Roman" w:cs="Times New Roman"/>
          <w:szCs w:val="24"/>
        </w:rPr>
        <w:lastRenderedPageBreak/>
        <w:t>Ubezpieczeń Społecznych nie stosuje się przepisów o zamówieniach publicznych. Jednocześnie na zamawiającego nałożony jest obowiązek zamieszcza w terminie 7 dni od dnia udzielenia zamówienia, w Biuletynie Zamówień Publicznych informacji o udzieleniu zamówienia obejmujących</w:t>
      </w:r>
      <w:r w:rsidR="00AE596C" w:rsidRPr="005B0EA3">
        <w:rPr>
          <w:rFonts w:ascii="Times New Roman" w:hAnsi="Times New Roman" w:cs="Times New Roman"/>
          <w:szCs w:val="24"/>
        </w:rPr>
        <w:t>:</w:t>
      </w:r>
    </w:p>
    <w:p w14:paraId="3713D72C" w14:textId="77777777" w:rsidR="006E513E" w:rsidRPr="005B0EA3" w:rsidRDefault="006E513E" w:rsidP="005B0EA3">
      <w:pPr>
        <w:pStyle w:val="ZUSTzmustartykuempunktem"/>
        <w:numPr>
          <w:ilvl w:val="0"/>
          <w:numId w:val="38"/>
        </w:numPr>
        <w:ind w:left="426" w:hanging="426"/>
        <w:rPr>
          <w:rFonts w:ascii="Times New Roman" w:hAnsi="Times New Roman" w:cs="Times New Roman"/>
          <w:szCs w:val="24"/>
        </w:rPr>
      </w:pPr>
      <w:r w:rsidRPr="005B0EA3">
        <w:rPr>
          <w:rFonts w:ascii="Times New Roman" w:hAnsi="Times New Roman" w:cs="Times New Roman"/>
          <w:szCs w:val="24"/>
        </w:rPr>
        <w:t>nazwę i adres siedziby zamawiającego;</w:t>
      </w:r>
    </w:p>
    <w:p w14:paraId="0F3295F8" w14:textId="77777777" w:rsidR="006E513E" w:rsidRPr="005B0EA3" w:rsidRDefault="006E513E" w:rsidP="005B0EA3">
      <w:pPr>
        <w:pStyle w:val="ZUSTzmustartykuempunktem"/>
        <w:numPr>
          <w:ilvl w:val="0"/>
          <w:numId w:val="38"/>
        </w:numPr>
        <w:ind w:left="426" w:hanging="426"/>
        <w:rPr>
          <w:rFonts w:ascii="Times New Roman" w:hAnsi="Times New Roman" w:cs="Times New Roman"/>
          <w:szCs w:val="24"/>
        </w:rPr>
      </w:pPr>
      <w:r w:rsidRPr="005B0EA3">
        <w:rPr>
          <w:rFonts w:ascii="Times New Roman" w:hAnsi="Times New Roman" w:cs="Times New Roman"/>
          <w:szCs w:val="24"/>
        </w:rPr>
        <w:t>datę i miejsce zawarcia umowy lub informację o zawarciu umowy drogą elektroniczną;</w:t>
      </w:r>
    </w:p>
    <w:p w14:paraId="22AFFC8C" w14:textId="77777777" w:rsidR="006E513E" w:rsidRPr="005B0EA3" w:rsidRDefault="006E513E" w:rsidP="005B0EA3">
      <w:pPr>
        <w:pStyle w:val="ZUSTzmustartykuempunktem"/>
        <w:numPr>
          <w:ilvl w:val="0"/>
          <w:numId w:val="38"/>
        </w:numPr>
        <w:ind w:left="426" w:hanging="426"/>
        <w:rPr>
          <w:rFonts w:ascii="Times New Roman" w:hAnsi="Times New Roman" w:cs="Times New Roman"/>
          <w:szCs w:val="24"/>
        </w:rPr>
      </w:pPr>
      <w:r w:rsidRPr="005B0EA3">
        <w:rPr>
          <w:rFonts w:ascii="Times New Roman" w:hAnsi="Times New Roman" w:cs="Times New Roman"/>
          <w:szCs w:val="24"/>
        </w:rPr>
        <w:t>opis przedmiotu umowy, z wyszczególnieniem odpowiednio ilości rzeczy lub innych dóbr oraz zakresu usług;</w:t>
      </w:r>
    </w:p>
    <w:p w14:paraId="54785C34" w14:textId="77777777" w:rsidR="006E513E" w:rsidRPr="005B0EA3" w:rsidRDefault="006E513E" w:rsidP="005B0EA3">
      <w:pPr>
        <w:pStyle w:val="ZUSTzmustartykuempunktem"/>
        <w:numPr>
          <w:ilvl w:val="0"/>
          <w:numId w:val="38"/>
        </w:numPr>
        <w:ind w:left="426" w:hanging="426"/>
        <w:rPr>
          <w:rFonts w:ascii="Times New Roman" w:hAnsi="Times New Roman" w:cs="Times New Roman"/>
          <w:szCs w:val="24"/>
        </w:rPr>
      </w:pPr>
      <w:r w:rsidRPr="005B0EA3">
        <w:rPr>
          <w:rFonts w:ascii="Times New Roman" w:hAnsi="Times New Roman" w:cs="Times New Roman"/>
          <w:szCs w:val="24"/>
        </w:rPr>
        <w:t>cenę albo cenę maksymalną, jeżeli cena nie jest znana w chwili zamieszczenia ogłoszenia;</w:t>
      </w:r>
    </w:p>
    <w:p w14:paraId="28760C76" w14:textId="77777777" w:rsidR="006E513E" w:rsidRPr="005B0EA3" w:rsidRDefault="006E513E" w:rsidP="005B0EA3">
      <w:pPr>
        <w:pStyle w:val="ZUSTzmustartykuempunktem"/>
        <w:numPr>
          <w:ilvl w:val="0"/>
          <w:numId w:val="38"/>
        </w:numPr>
        <w:ind w:left="426" w:hanging="426"/>
        <w:rPr>
          <w:rFonts w:ascii="Times New Roman" w:hAnsi="Times New Roman" w:cs="Times New Roman"/>
          <w:szCs w:val="24"/>
        </w:rPr>
      </w:pPr>
      <w:r w:rsidRPr="005B0EA3">
        <w:rPr>
          <w:rFonts w:ascii="Times New Roman" w:hAnsi="Times New Roman" w:cs="Times New Roman"/>
          <w:szCs w:val="24"/>
        </w:rPr>
        <w:t>okoliczności faktyczne uzasadniające udzielenie zamówienia bez zastosowania przepisów o zamówieniach publicznych;</w:t>
      </w:r>
    </w:p>
    <w:p w14:paraId="53C8CEFA" w14:textId="77777777" w:rsidR="006E513E" w:rsidRPr="005B0EA3" w:rsidRDefault="006E513E" w:rsidP="005B0EA3">
      <w:pPr>
        <w:pStyle w:val="ZUSTzmustartykuempunktem"/>
        <w:numPr>
          <w:ilvl w:val="0"/>
          <w:numId w:val="38"/>
        </w:numPr>
        <w:ind w:left="426" w:hanging="426"/>
        <w:rPr>
          <w:rFonts w:ascii="Times New Roman" w:hAnsi="Times New Roman" w:cs="Times New Roman"/>
          <w:szCs w:val="24"/>
        </w:rPr>
      </w:pPr>
      <w:r w:rsidRPr="005B0EA3">
        <w:rPr>
          <w:rFonts w:ascii="Times New Roman" w:hAnsi="Times New Roman" w:cs="Times New Roman"/>
          <w:szCs w:val="24"/>
        </w:rPr>
        <w:t>nazwę (firmę) podmiotu albo imię i nazwisko osoby, z którymi została zawarta umowa.</w:t>
      </w:r>
    </w:p>
    <w:p w14:paraId="59B92AEE" w14:textId="77777777" w:rsidR="006E513E" w:rsidRPr="005B0EA3" w:rsidRDefault="006E513E" w:rsidP="006E513E">
      <w:pPr>
        <w:shd w:val="clear" w:color="auto" w:fill="FFFFFF"/>
        <w:spacing w:line="360" w:lineRule="auto"/>
        <w:ind w:firstLine="510"/>
        <w:jc w:val="both"/>
        <w:rPr>
          <w:rFonts w:ascii="Times New Roman" w:hAnsi="Times New Roman" w:cs="Times New Roman"/>
        </w:rPr>
      </w:pPr>
      <w:r w:rsidRPr="005B0EA3">
        <w:rPr>
          <w:rFonts w:ascii="Times New Roman" w:hAnsi="Times New Roman" w:cs="Times New Roman"/>
        </w:rPr>
        <w:t xml:space="preserve">Projektowane wyłączenie stosowania przepisów o zamówieniach publicznych w zdecydowanej części nie dotyczy zamówień na usługi społeczne w rozumieniu art. 7 pkt 34 ustawy z 11 września 2019 r. </w:t>
      </w:r>
      <w:r w:rsidR="00AE596C" w:rsidRPr="005B0EA3">
        <w:rPr>
          <w:rFonts w:ascii="Times New Roman" w:hAnsi="Times New Roman" w:cs="Times New Roman"/>
        </w:rPr>
        <w:t xml:space="preserve">– </w:t>
      </w:r>
      <w:r w:rsidRPr="005B0EA3">
        <w:rPr>
          <w:rFonts w:ascii="Times New Roman" w:hAnsi="Times New Roman" w:cs="Times New Roman"/>
        </w:rPr>
        <w:t>Prawo zamówień publicznych</w:t>
      </w:r>
      <w:r w:rsidR="00AE596C" w:rsidRPr="005B0EA3">
        <w:rPr>
          <w:rFonts w:ascii="Times New Roman" w:hAnsi="Times New Roman" w:cs="Times New Roman"/>
        </w:rPr>
        <w:t xml:space="preserve"> (Dz. U. z 2022 r. poz. 1710, z późn. zm.)</w:t>
      </w:r>
      <w:r w:rsidRPr="005B0EA3">
        <w:rPr>
          <w:rFonts w:ascii="Times New Roman" w:hAnsi="Times New Roman" w:cs="Times New Roman"/>
        </w:rPr>
        <w:t xml:space="preserve">, to jest zamówień na usługi wymienione odpowiednio w załączniku XIV do dyrektywy 2014/24/UE oraz załączniku XVII do dyrektywy 2014/25/UE. Usługi społeczne obejmują m. in. usługi na rzecz osób, takie jak niektóre usługi społeczne, zdrowotne i edukacyjne, które ze względu na swój charakter mają ograniczony wymiar transgraniczny (vide motyw 14 preambuły dyrektywy 2014/24/UE), podczas gdy zamówienia objęte projektowanym wyłączeniem dotyczyłyby w przeważającej części zamówień z zakresu informatyki. </w:t>
      </w:r>
      <w:r w:rsidRPr="005B0EA3">
        <w:rPr>
          <w:rFonts w:ascii="Times New Roman" w:hAnsi="Times New Roman" w:cs="Times New Roman"/>
          <w:bCs/>
        </w:rPr>
        <w:t>Oznacza to, że Ministerstwo Rodziny i Polityki Społecznej oraz Zakład Ubezpieczeń Społecznych zobowiązany będzie prowadzić zakupy i modyfikacje systemów informatycznych w procedurze przetargowej</w:t>
      </w:r>
      <w:r w:rsidRPr="005B0EA3">
        <w:rPr>
          <w:rFonts w:ascii="Times New Roman" w:hAnsi="Times New Roman" w:cs="Times New Roman"/>
        </w:rPr>
        <w:t xml:space="preserve">. W ubiegłych latach średni czas trwania przetargu w Polsce przekraczał 90 dni. </w:t>
      </w:r>
      <w:r w:rsidRPr="005B0EA3">
        <w:rPr>
          <w:rFonts w:ascii="Times New Roman" w:hAnsi="Times New Roman" w:cs="Times New Roman"/>
          <w:bCs/>
        </w:rPr>
        <w:t xml:space="preserve">Przewidziany czas wejścia w życie projektowanej ustawy de facto uniemożliwia Ministerstwu Rodziny i Polityki Społecznej oraz Zakładowi Ubezpieczeń Społecznych przeprowadzenie którejkolwiek z konkurencyjnych procedur przewidzianych w </w:t>
      </w:r>
      <w:r w:rsidRPr="005B0EA3">
        <w:rPr>
          <w:rFonts w:ascii="Times New Roman" w:hAnsi="Times New Roman" w:cs="Times New Roman"/>
        </w:rPr>
        <w:t xml:space="preserve">ustawie z 11 września 2019 r. </w:t>
      </w:r>
      <w:r w:rsidR="00AE596C" w:rsidRPr="005B0EA3">
        <w:rPr>
          <w:rFonts w:ascii="Times New Roman" w:hAnsi="Times New Roman" w:cs="Times New Roman"/>
        </w:rPr>
        <w:t xml:space="preserve">– </w:t>
      </w:r>
      <w:r w:rsidRPr="005B0EA3">
        <w:rPr>
          <w:rFonts w:ascii="Times New Roman" w:hAnsi="Times New Roman" w:cs="Times New Roman"/>
        </w:rPr>
        <w:t>Prawo zamówień publicznych</w:t>
      </w:r>
      <w:r w:rsidRPr="005B0EA3">
        <w:rPr>
          <w:rFonts w:ascii="Times New Roman" w:hAnsi="Times New Roman" w:cs="Times New Roman"/>
          <w:bCs/>
        </w:rPr>
        <w:t>, nie mówiąc o tym, że sama realizacja umów mających za przedmiot modyfikację systemów Ministerstwa Rodziny i Polityki Społecznej oraz Zakładu Ubezpieczeń Społecznych również może potrwać kilka miesięcy</w:t>
      </w:r>
      <w:r w:rsidRPr="005B0EA3">
        <w:rPr>
          <w:rFonts w:ascii="Times New Roman" w:hAnsi="Times New Roman" w:cs="Times New Roman"/>
        </w:rPr>
        <w:t xml:space="preserve">. Konieczne zatem będzie skorzystanie z trybu zamówień z wolnej ręki, a więc procedury niekonkurencyjnej. Należy jednak pamiętać, że skorzystanie z tego trybu postępowania może być zaskarżone do Krajowej Izby Odwoławczej, co wstrzyma bieg postępowania. Z kolei kontynuacja postępowania i zawarcie umowy bez oczekiwania na rozstrzygnięcie Krajowej Izby Odwoławczej zawsze rodzi ryzyko unieważnienia zawartej umowy. W konsekwencji możliwa jest sytuacja, w której </w:t>
      </w:r>
      <w:r w:rsidRPr="005B0EA3">
        <w:rPr>
          <w:rFonts w:ascii="Times New Roman" w:hAnsi="Times New Roman" w:cs="Times New Roman"/>
          <w:bCs/>
        </w:rPr>
        <w:t xml:space="preserve">Ministerstwo Rodziny i Polityki Społecznej oraz Zakład Ubezpieczeń Społecznych </w:t>
      </w:r>
      <w:r w:rsidRPr="005B0EA3">
        <w:rPr>
          <w:rFonts w:ascii="Times New Roman" w:hAnsi="Times New Roman" w:cs="Times New Roman"/>
        </w:rPr>
        <w:t>nie będą mogli przygotować się do wdrożenia realizacji zadań związa</w:t>
      </w:r>
      <w:r w:rsidRPr="005B0EA3">
        <w:rPr>
          <w:rFonts w:ascii="Times New Roman" w:hAnsi="Times New Roman" w:cs="Times New Roman"/>
        </w:rPr>
        <w:lastRenderedPageBreak/>
        <w:t xml:space="preserve">nych z określaniem warunków nabywania prawa do świadczenia wspierającego oraz zasad przyznawania i wypłacania tego świadczenia. Jedynym sposobem uniknięcia tego ryzyka jest zawarcie w projektowanej ustawie wyłączenia stosowania ustawy z 11 września 2019 r. </w:t>
      </w:r>
      <w:r w:rsidR="00AE596C" w:rsidRPr="005B0EA3">
        <w:rPr>
          <w:rFonts w:ascii="Times New Roman" w:hAnsi="Times New Roman" w:cs="Times New Roman"/>
        </w:rPr>
        <w:t xml:space="preserve">– </w:t>
      </w:r>
      <w:r w:rsidRPr="005B0EA3">
        <w:rPr>
          <w:rFonts w:ascii="Times New Roman" w:hAnsi="Times New Roman" w:cs="Times New Roman"/>
        </w:rPr>
        <w:t xml:space="preserve">Prawo zamówień publicznych. </w:t>
      </w:r>
    </w:p>
    <w:p w14:paraId="2FB0CBB2" w14:textId="77777777" w:rsidR="005B2812" w:rsidRPr="005B0EA3" w:rsidRDefault="005B2812" w:rsidP="004A368B">
      <w:pPr>
        <w:pStyle w:val="Teksttreci0"/>
        <w:shd w:val="clear" w:color="auto" w:fill="auto"/>
        <w:spacing w:line="360" w:lineRule="auto"/>
        <w:ind w:left="20" w:right="20" w:firstLine="700"/>
        <w:rPr>
          <w:sz w:val="24"/>
          <w:szCs w:val="24"/>
        </w:rPr>
      </w:pPr>
      <w:r w:rsidRPr="005B0EA3">
        <w:rPr>
          <w:rStyle w:val="Teksttreci"/>
          <w:color w:val="000000"/>
          <w:sz w:val="24"/>
          <w:szCs w:val="24"/>
        </w:rPr>
        <w:t xml:space="preserve">Planuje się, że ustawa wejdzie w życie (z wyjątkami) z dniem 1 stycznia 2024 r. i od tej daty będą przyjmowane również wnioski o świadczenie wspierające dla pierwszej grupy uprawnionych osób niepełnosprawnych. Natomiast przepisy art. 4 </w:t>
      </w:r>
      <w:r w:rsidR="00F63D33" w:rsidRPr="005B0EA3">
        <w:rPr>
          <w:rStyle w:val="Teksttreci"/>
          <w:color w:val="000000"/>
          <w:sz w:val="24"/>
          <w:szCs w:val="24"/>
        </w:rPr>
        <w:t xml:space="preserve">ust. 1 </w:t>
      </w:r>
      <w:r w:rsidRPr="005B0EA3">
        <w:rPr>
          <w:rStyle w:val="Teksttreci"/>
          <w:color w:val="000000"/>
          <w:sz w:val="24"/>
          <w:szCs w:val="24"/>
        </w:rPr>
        <w:t xml:space="preserve">pkt 2 i art. 4 </w:t>
      </w:r>
      <w:r w:rsidR="00F63D33" w:rsidRPr="005B0EA3">
        <w:rPr>
          <w:rStyle w:val="Teksttreci"/>
          <w:color w:val="000000"/>
          <w:sz w:val="24"/>
          <w:szCs w:val="24"/>
        </w:rPr>
        <w:t xml:space="preserve">ust. 1 </w:t>
      </w:r>
      <w:r w:rsidRPr="005B0EA3">
        <w:rPr>
          <w:rStyle w:val="Teksttreci"/>
          <w:color w:val="000000"/>
          <w:sz w:val="24"/>
          <w:szCs w:val="24"/>
        </w:rPr>
        <w:t xml:space="preserve">pkt 3 określające krąg podmiotowy osób uprawnionych do świadczenia wspierającego wejdą w życie odpowiednio: </w:t>
      </w:r>
      <w:r w:rsidR="00AE596C" w:rsidRPr="005B0EA3">
        <w:rPr>
          <w:rStyle w:val="Teksttreci"/>
          <w:color w:val="000000"/>
          <w:sz w:val="24"/>
          <w:szCs w:val="24"/>
        </w:rPr>
        <w:t xml:space="preserve">z dniem </w:t>
      </w:r>
      <w:r w:rsidRPr="005B0EA3">
        <w:rPr>
          <w:rStyle w:val="Teksttreci"/>
          <w:color w:val="000000"/>
          <w:sz w:val="24"/>
          <w:szCs w:val="24"/>
        </w:rPr>
        <w:t>1 stycznia 2025 r. i</w:t>
      </w:r>
      <w:r w:rsidR="00AE596C" w:rsidRPr="005B0EA3">
        <w:rPr>
          <w:rStyle w:val="Teksttreci"/>
          <w:color w:val="000000"/>
          <w:sz w:val="24"/>
          <w:szCs w:val="24"/>
        </w:rPr>
        <w:t xml:space="preserve"> z dniem</w:t>
      </w:r>
      <w:r w:rsidRPr="005B0EA3">
        <w:rPr>
          <w:rStyle w:val="Teksttreci"/>
          <w:color w:val="000000"/>
          <w:sz w:val="24"/>
          <w:szCs w:val="24"/>
        </w:rPr>
        <w:t xml:space="preserve"> 1 stycznia 2026 r. Taki termin wejścia życie tych przepisów wynika z przyjętego harmonogramu wdrażania ustawy, bowiem w pierwszym roku obowiązywania ustawy (rok 2024) </w:t>
      </w:r>
      <w:r w:rsidR="00E914AF" w:rsidRPr="005B0EA3">
        <w:rPr>
          <w:rStyle w:val="Teksttreci"/>
          <w:color w:val="000000"/>
          <w:sz w:val="24"/>
          <w:szCs w:val="24"/>
        </w:rPr>
        <w:t>–</w:t>
      </w:r>
      <w:r w:rsidRPr="005B0EA3">
        <w:rPr>
          <w:rStyle w:val="Teksttreci"/>
          <w:color w:val="000000"/>
          <w:sz w:val="24"/>
          <w:szCs w:val="24"/>
        </w:rPr>
        <w:t xml:space="preserve"> świadczenie wspierające będzie dostępne dla osób niepełnosprawnych z najwyższym ustalonym poziomem potrzeb wsparcia (ok. 50 tys. osób). W kolejnych latach o świadczenie będą mogły się ubiegać osoby niepełnosprawne posiadające decyzje ustalające inne niż najwyższy poziom potrzeby wsparcia.</w:t>
      </w:r>
    </w:p>
    <w:p w14:paraId="2C834056" w14:textId="77777777" w:rsidR="005B2812" w:rsidRPr="005B0EA3" w:rsidRDefault="005B2812" w:rsidP="004A368B">
      <w:pPr>
        <w:pStyle w:val="Teksttreci0"/>
        <w:shd w:val="clear" w:color="auto" w:fill="auto"/>
        <w:spacing w:line="360" w:lineRule="auto"/>
        <w:ind w:left="20" w:firstLine="700"/>
        <w:rPr>
          <w:sz w:val="24"/>
          <w:szCs w:val="24"/>
        </w:rPr>
      </w:pPr>
      <w:r w:rsidRPr="005B0EA3">
        <w:rPr>
          <w:rStyle w:val="Teksttreci"/>
          <w:color w:val="000000"/>
          <w:sz w:val="24"/>
          <w:szCs w:val="24"/>
        </w:rPr>
        <w:t>Inny niż 1 stycznia 2024 r. termin wejścia w życie dotyczy przepisów:</w:t>
      </w:r>
    </w:p>
    <w:p w14:paraId="4247E075" w14:textId="77777777" w:rsidR="005B2812" w:rsidRPr="005B0EA3" w:rsidRDefault="005B2812" w:rsidP="005B0EA3">
      <w:pPr>
        <w:pStyle w:val="Teksttreci0"/>
        <w:numPr>
          <w:ilvl w:val="0"/>
          <w:numId w:val="32"/>
        </w:numPr>
        <w:shd w:val="clear" w:color="auto" w:fill="auto"/>
        <w:spacing w:line="360" w:lineRule="auto"/>
        <w:ind w:left="426" w:right="20" w:hanging="426"/>
        <w:rPr>
          <w:sz w:val="24"/>
          <w:szCs w:val="24"/>
        </w:rPr>
      </w:pPr>
      <w:r w:rsidRPr="005B0EA3">
        <w:rPr>
          <w:rStyle w:val="Teksttreci"/>
          <w:color w:val="000000"/>
          <w:sz w:val="24"/>
          <w:szCs w:val="24"/>
        </w:rPr>
        <w:t xml:space="preserve">art. 37, który ma wejść po upływie 3 miesięcy od dnia ogłoszenia </w:t>
      </w:r>
      <w:r w:rsidR="00E914AF" w:rsidRPr="005B0EA3">
        <w:rPr>
          <w:rStyle w:val="Teksttreci"/>
          <w:color w:val="000000"/>
          <w:sz w:val="24"/>
          <w:szCs w:val="24"/>
        </w:rPr>
        <w:t>–</w:t>
      </w:r>
      <w:r w:rsidRPr="005B0EA3">
        <w:rPr>
          <w:rStyle w:val="Teksttreci"/>
          <w:color w:val="000000"/>
          <w:sz w:val="24"/>
          <w:szCs w:val="24"/>
        </w:rPr>
        <w:t xml:space="preserve"> przepis ten dotyczy zmian w ustawie o rehabilitacji zawodowej i społecznej oraz zatrudnianiu osób niepełnosprawnych </w:t>
      </w:r>
      <w:r w:rsidR="00E914AF" w:rsidRPr="005B0EA3">
        <w:rPr>
          <w:rStyle w:val="Teksttreci"/>
          <w:color w:val="000000"/>
          <w:sz w:val="24"/>
          <w:szCs w:val="24"/>
        </w:rPr>
        <w:t>–</w:t>
      </w:r>
      <w:r w:rsidRPr="005B0EA3">
        <w:rPr>
          <w:rStyle w:val="Teksttreci"/>
          <w:color w:val="000000"/>
          <w:sz w:val="24"/>
          <w:szCs w:val="24"/>
        </w:rPr>
        <w:t xml:space="preserve"> uzasadnieniem wcześniejszego wejścia w życie jest konieczność odpowiedniego wdrożenia i przygotowania oraz przeszkolenia członków wojewódzkich zespołów ds. orzekania o niepełnosprawności do wydawania decyzji ustalających potrzebę wsparcia</w:t>
      </w:r>
      <w:r w:rsidR="00A96480" w:rsidRPr="005B0EA3">
        <w:rPr>
          <w:rStyle w:val="Teksttreci"/>
          <w:color w:val="000000"/>
          <w:sz w:val="24"/>
          <w:szCs w:val="24"/>
        </w:rPr>
        <w:t>;</w:t>
      </w:r>
    </w:p>
    <w:p w14:paraId="5A7AD1B4" w14:textId="77777777" w:rsidR="005B2812" w:rsidRPr="005B0EA3" w:rsidRDefault="005B2812" w:rsidP="005B0EA3">
      <w:pPr>
        <w:pStyle w:val="Teksttreci0"/>
        <w:numPr>
          <w:ilvl w:val="0"/>
          <w:numId w:val="32"/>
        </w:numPr>
        <w:shd w:val="clear" w:color="auto" w:fill="auto"/>
        <w:tabs>
          <w:tab w:val="left" w:pos="163"/>
        </w:tabs>
        <w:spacing w:line="360" w:lineRule="auto"/>
        <w:ind w:left="426" w:right="20" w:hanging="426"/>
        <w:rPr>
          <w:sz w:val="24"/>
          <w:szCs w:val="24"/>
        </w:rPr>
      </w:pPr>
      <w:r w:rsidRPr="005B0EA3">
        <w:rPr>
          <w:rStyle w:val="Teksttreci"/>
          <w:color w:val="000000"/>
          <w:sz w:val="24"/>
          <w:szCs w:val="24"/>
        </w:rPr>
        <w:t>art. 46</w:t>
      </w:r>
      <w:r w:rsidR="00AE596C" w:rsidRPr="005B0EA3">
        <w:rPr>
          <w:rStyle w:val="Teksttreci"/>
          <w:color w:val="000000"/>
          <w:sz w:val="24"/>
          <w:szCs w:val="24"/>
        </w:rPr>
        <w:t xml:space="preserve"> i art.</w:t>
      </w:r>
      <w:r w:rsidRPr="005B0EA3">
        <w:rPr>
          <w:rStyle w:val="Teksttreci"/>
          <w:color w:val="000000"/>
          <w:sz w:val="24"/>
          <w:szCs w:val="24"/>
        </w:rPr>
        <w:t xml:space="preserve"> 47, które mają wejść w życie po upływie w życie po upływie 14 dni od dnia ogłoszenia </w:t>
      </w:r>
      <w:r w:rsidR="00E914AF" w:rsidRPr="005B0EA3">
        <w:rPr>
          <w:rStyle w:val="Teksttreci"/>
          <w:color w:val="000000"/>
          <w:sz w:val="24"/>
          <w:szCs w:val="24"/>
        </w:rPr>
        <w:t>–</w:t>
      </w:r>
      <w:r w:rsidRPr="005B0EA3">
        <w:rPr>
          <w:rStyle w:val="Teksttreci"/>
          <w:color w:val="000000"/>
          <w:sz w:val="24"/>
          <w:szCs w:val="24"/>
        </w:rPr>
        <w:t xml:space="preserve"> przepisy te dotyczą przygotowania Zakładu Ubezpieczeń Społecznych do wdrożenia technicznych rozwiązań związanych z realizacją świadczenia wspierającego. Zasadne jest aby regulacje te weszły dużo wcześniej w życie aby ZUS mógł poprawnie</w:t>
      </w:r>
      <w:r w:rsidR="00A96480" w:rsidRPr="005B0EA3">
        <w:rPr>
          <w:rStyle w:val="Teksttreci"/>
          <w:color w:val="000000"/>
          <w:sz w:val="24"/>
          <w:szCs w:val="24"/>
        </w:rPr>
        <w:t xml:space="preserve"> i </w:t>
      </w:r>
      <w:r w:rsidRPr="005B0EA3">
        <w:rPr>
          <w:rStyle w:val="Teksttreci"/>
          <w:color w:val="000000"/>
          <w:sz w:val="24"/>
          <w:szCs w:val="24"/>
        </w:rPr>
        <w:t>bez zakłóceń przygotować się do realizacji tego zadania</w:t>
      </w:r>
      <w:r w:rsidR="00A96480" w:rsidRPr="005B0EA3">
        <w:rPr>
          <w:rStyle w:val="Teksttreci"/>
          <w:color w:val="000000"/>
          <w:sz w:val="24"/>
          <w:szCs w:val="24"/>
        </w:rPr>
        <w:t>;</w:t>
      </w:r>
    </w:p>
    <w:p w14:paraId="34CBC121" w14:textId="77777777" w:rsidR="005B2812" w:rsidRPr="005B0EA3" w:rsidRDefault="005B2812" w:rsidP="005B0EA3">
      <w:pPr>
        <w:pStyle w:val="Teksttreci0"/>
        <w:numPr>
          <w:ilvl w:val="0"/>
          <w:numId w:val="32"/>
        </w:numPr>
        <w:shd w:val="clear" w:color="auto" w:fill="auto"/>
        <w:tabs>
          <w:tab w:val="left" w:pos="168"/>
        </w:tabs>
        <w:spacing w:line="360" w:lineRule="auto"/>
        <w:ind w:left="426" w:right="20" w:hanging="426"/>
        <w:rPr>
          <w:sz w:val="24"/>
          <w:szCs w:val="24"/>
        </w:rPr>
      </w:pPr>
      <w:r w:rsidRPr="005B0EA3">
        <w:rPr>
          <w:rStyle w:val="Teksttreci"/>
          <w:color w:val="000000"/>
          <w:sz w:val="24"/>
          <w:szCs w:val="24"/>
        </w:rPr>
        <w:t>art. 4</w:t>
      </w:r>
      <w:r w:rsidR="00942D83" w:rsidRPr="005B0EA3">
        <w:rPr>
          <w:rStyle w:val="Teksttreci"/>
          <w:color w:val="000000"/>
          <w:sz w:val="24"/>
          <w:szCs w:val="24"/>
        </w:rPr>
        <w:t>9</w:t>
      </w:r>
      <w:r w:rsidRPr="005B0EA3">
        <w:rPr>
          <w:rStyle w:val="Teksttreci"/>
          <w:color w:val="000000"/>
          <w:sz w:val="24"/>
          <w:szCs w:val="24"/>
        </w:rPr>
        <w:t xml:space="preserve"> ust. 5, który wejdzie w życie po upływie 14 dni od dnia ogłoszenia </w:t>
      </w:r>
      <w:r w:rsidR="00E914AF" w:rsidRPr="005B0EA3">
        <w:rPr>
          <w:rStyle w:val="Teksttreci"/>
          <w:color w:val="000000"/>
          <w:sz w:val="24"/>
          <w:szCs w:val="24"/>
        </w:rPr>
        <w:t>–</w:t>
      </w:r>
      <w:r w:rsidRPr="005B0EA3">
        <w:rPr>
          <w:rStyle w:val="Teksttreci"/>
          <w:color w:val="000000"/>
          <w:sz w:val="24"/>
          <w:szCs w:val="24"/>
        </w:rPr>
        <w:t xml:space="preserve"> przepis ten dotyczy obowiązku poinformowania przez gminne organy właściwe opiekunów osób niepełnosprawnych o nowych regulacjach dotyczących świadczeń opiekuńczych, które zaczną obowiązywać od 1 stycznia 2024 r. Obowiązek informacyjny jest na tyle istotn</w:t>
      </w:r>
      <w:r w:rsidR="00AA2595" w:rsidRPr="005B0EA3">
        <w:rPr>
          <w:rStyle w:val="Teksttreci"/>
          <w:color w:val="000000"/>
          <w:sz w:val="24"/>
          <w:szCs w:val="24"/>
        </w:rPr>
        <w:t>y</w:t>
      </w:r>
      <w:r w:rsidRPr="005B0EA3">
        <w:rPr>
          <w:rStyle w:val="Teksttreci"/>
          <w:color w:val="000000"/>
          <w:sz w:val="24"/>
          <w:szCs w:val="24"/>
        </w:rPr>
        <w:t>, że zasadne jest aby przepis regulujący jego wykonanie wszedł w życie wcześniej (przed 1 stycznia 2024 r.)</w:t>
      </w:r>
      <w:r w:rsidR="00A96480" w:rsidRPr="005B0EA3">
        <w:rPr>
          <w:rStyle w:val="Teksttreci"/>
          <w:color w:val="000000"/>
          <w:sz w:val="24"/>
          <w:szCs w:val="24"/>
        </w:rPr>
        <w:t>;</w:t>
      </w:r>
    </w:p>
    <w:p w14:paraId="07BCE78F" w14:textId="77777777" w:rsidR="005B2812" w:rsidRPr="005B0EA3" w:rsidRDefault="005B2812" w:rsidP="005B0EA3">
      <w:pPr>
        <w:pStyle w:val="Teksttreci0"/>
        <w:numPr>
          <w:ilvl w:val="0"/>
          <w:numId w:val="32"/>
        </w:numPr>
        <w:shd w:val="clear" w:color="auto" w:fill="auto"/>
        <w:tabs>
          <w:tab w:val="left" w:pos="168"/>
        </w:tabs>
        <w:spacing w:line="360" w:lineRule="auto"/>
        <w:ind w:left="426" w:right="20" w:hanging="426"/>
        <w:rPr>
          <w:rStyle w:val="Teksttreci"/>
          <w:color w:val="000000"/>
          <w:sz w:val="24"/>
          <w:szCs w:val="24"/>
        </w:rPr>
      </w:pPr>
      <w:r w:rsidRPr="005B0EA3">
        <w:rPr>
          <w:rStyle w:val="Teksttreci"/>
          <w:color w:val="000000"/>
          <w:sz w:val="24"/>
          <w:szCs w:val="24"/>
        </w:rPr>
        <w:t>art. 5</w:t>
      </w:r>
      <w:r w:rsidR="00942D83" w:rsidRPr="005B0EA3">
        <w:rPr>
          <w:rStyle w:val="Teksttreci"/>
          <w:color w:val="000000"/>
          <w:sz w:val="24"/>
          <w:szCs w:val="24"/>
        </w:rPr>
        <w:t>3</w:t>
      </w:r>
      <w:r w:rsidRPr="005B0EA3">
        <w:rPr>
          <w:rStyle w:val="Teksttreci"/>
          <w:color w:val="000000"/>
          <w:sz w:val="24"/>
          <w:szCs w:val="24"/>
        </w:rPr>
        <w:t xml:space="preserve">, który ma wejść w życie z dniem następującym po dniu ogłoszenia </w:t>
      </w:r>
      <w:r w:rsidR="00E914AF" w:rsidRPr="005B0EA3">
        <w:rPr>
          <w:rStyle w:val="Teksttreci"/>
          <w:color w:val="000000"/>
          <w:sz w:val="24"/>
          <w:szCs w:val="24"/>
        </w:rPr>
        <w:t>–</w:t>
      </w:r>
      <w:r w:rsidRPr="005B0EA3">
        <w:rPr>
          <w:rStyle w:val="Teksttreci"/>
          <w:color w:val="000000"/>
          <w:sz w:val="24"/>
          <w:szCs w:val="24"/>
        </w:rPr>
        <w:t xml:space="preserve"> przepis ten dotyczy obowiązku przekazania przez ministra do spraw zabezpieczenia społecznego, w terminie trzech miesięcy wojewódzkim zespołom środków finansowych na wdrożenie ustawy</w:t>
      </w:r>
      <w:r w:rsidR="00A96480" w:rsidRPr="005B0EA3">
        <w:rPr>
          <w:rStyle w:val="Teksttreci"/>
          <w:color w:val="000000"/>
          <w:sz w:val="24"/>
          <w:szCs w:val="24"/>
        </w:rPr>
        <w:t>;</w:t>
      </w:r>
    </w:p>
    <w:p w14:paraId="750C00E2" w14:textId="77777777" w:rsidR="005B2812" w:rsidRPr="005B0EA3" w:rsidRDefault="005B2812" w:rsidP="005B0EA3">
      <w:pPr>
        <w:pStyle w:val="Teksttreci0"/>
        <w:numPr>
          <w:ilvl w:val="0"/>
          <w:numId w:val="32"/>
        </w:numPr>
        <w:shd w:val="clear" w:color="auto" w:fill="auto"/>
        <w:tabs>
          <w:tab w:val="left" w:pos="168"/>
        </w:tabs>
        <w:spacing w:line="360" w:lineRule="auto"/>
        <w:ind w:left="426" w:right="20" w:hanging="426"/>
        <w:rPr>
          <w:sz w:val="24"/>
          <w:szCs w:val="24"/>
        </w:rPr>
      </w:pPr>
      <w:r w:rsidRPr="005B0EA3">
        <w:rPr>
          <w:rStyle w:val="Teksttreci"/>
          <w:color w:val="000000"/>
          <w:sz w:val="24"/>
          <w:szCs w:val="24"/>
        </w:rPr>
        <w:t>art. 5</w:t>
      </w:r>
      <w:r w:rsidR="00942D83" w:rsidRPr="005B0EA3">
        <w:rPr>
          <w:rStyle w:val="Teksttreci"/>
          <w:color w:val="000000"/>
          <w:sz w:val="24"/>
          <w:szCs w:val="24"/>
        </w:rPr>
        <w:t>4</w:t>
      </w:r>
      <w:r w:rsidRPr="005B0EA3">
        <w:rPr>
          <w:rStyle w:val="Teksttreci"/>
          <w:color w:val="000000"/>
          <w:sz w:val="24"/>
          <w:szCs w:val="24"/>
        </w:rPr>
        <w:t xml:space="preserve">, który ma wejść w życie z dniem następującym po dniu ogłoszenia </w:t>
      </w:r>
      <w:r w:rsidR="00E914AF" w:rsidRPr="005B0EA3">
        <w:rPr>
          <w:rStyle w:val="Teksttreci"/>
          <w:color w:val="000000"/>
          <w:sz w:val="24"/>
          <w:szCs w:val="24"/>
        </w:rPr>
        <w:t>–</w:t>
      </w:r>
      <w:r w:rsidRPr="005B0EA3">
        <w:rPr>
          <w:rStyle w:val="Teksttreci"/>
          <w:color w:val="000000"/>
          <w:sz w:val="24"/>
          <w:szCs w:val="24"/>
        </w:rPr>
        <w:t xml:space="preserve"> przepis ten określa maksymalny </w:t>
      </w:r>
      <w:r w:rsidRPr="005B0EA3">
        <w:rPr>
          <w:rStyle w:val="Teksttreci"/>
          <w:color w:val="000000"/>
          <w:sz w:val="24"/>
          <w:szCs w:val="24"/>
        </w:rPr>
        <w:lastRenderedPageBreak/>
        <w:t>limit wydatków budżetu państwa będących skutkiem finansowym ustawy o rehabilitacji zawodowej i społecznej oraz zatrudnianiu osób niepełnosprawnych, a także określa mechanizmy korygujące w przypadku przekroczenia tych limitów.</w:t>
      </w:r>
    </w:p>
    <w:p w14:paraId="688AD72F" w14:textId="77777777" w:rsidR="005B2812" w:rsidRPr="005B0EA3" w:rsidRDefault="005B2812" w:rsidP="004A368B">
      <w:pPr>
        <w:pStyle w:val="Teksttreci0"/>
        <w:shd w:val="clear" w:color="auto" w:fill="auto"/>
        <w:spacing w:line="360" w:lineRule="auto"/>
        <w:ind w:right="20" w:firstLine="720"/>
        <w:rPr>
          <w:sz w:val="24"/>
          <w:szCs w:val="24"/>
        </w:rPr>
      </w:pPr>
      <w:r w:rsidRPr="005B0EA3">
        <w:rPr>
          <w:rStyle w:val="Teksttreci"/>
          <w:color w:val="000000"/>
          <w:sz w:val="24"/>
          <w:szCs w:val="24"/>
        </w:rPr>
        <w:t>W ocenie projektodawcy przedmiot projektowanej regulacji nie jest objęty prawem Unii Europejskiej.</w:t>
      </w:r>
    </w:p>
    <w:p w14:paraId="316E144C" w14:textId="77777777" w:rsidR="005B2812" w:rsidRPr="005B0EA3" w:rsidRDefault="005B2812" w:rsidP="004A368B">
      <w:pPr>
        <w:pStyle w:val="Teksttreci0"/>
        <w:shd w:val="clear" w:color="auto" w:fill="auto"/>
        <w:spacing w:line="360" w:lineRule="auto"/>
        <w:ind w:right="20" w:firstLine="720"/>
        <w:rPr>
          <w:sz w:val="24"/>
          <w:szCs w:val="24"/>
        </w:rPr>
      </w:pPr>
      <w:r w:rsidRPr="005B0EA3">
        <w:rPr>
          <w:rStyle w:val="Teksttreci"/>
          <w:color w:val="000000"/>
          <w:sz w:val="24"/>
          <w:szCs w:val="24"/>
        </w:rPr>
        <w:t>W ocenie projektodawcy regulacje zawarte w projekcie nie stanowią przepisów technicznych w rozumieniu rozporządzenia Rady Ministrów z dnia 23 grudnia 2002 r. w sprawie sposobu funkcjonowania krajowego systemu notyfikacji norm i aktów prawnych (Dz. U. poz. 2039, z późn. zm.), w związku z tym nie podlega on notyfikacji.</w:t>
      </w:r>
    </w:p>
    <w:p w14:paraId="670D6280" w14:textId="77777777" w:rsidR="005B2812" w:rsidRPr="005B0EA3" w:rsidRDefault="005B2812" w:rsidP="004A368B">
      <w:pPr>
        <w:pStyle w:val="Teksttreci0"/>
        <w:shd w:val="clear" w:color="auto" w:fill="auto"/>
        <w:spacing w:line="360" w:lineRule="auto"/>
        <w:ind w:right="20" w:firstLine="720"/>
        <w:rPr>
          <w:sz w:val="24"/>
          <w:szCs w:val="24"/>
        </w:rPr>
      </w:pPr>
      <w:r w:rsidRPr="005B0EA3">
        <w:rPr>
          <w:rStyle w:val="Teksttreci"/>
          <w:color w:val="000000"/>
          <w:sz w:val="24"/>
          <w:szCs w:val="24"/>
        </w:rPr>
        <w:t xml:space="preserve">Projekt nie wymaga przedstawienia właściwym organom i instytucjom Unii Europejskiej, w tym Europejskiemu Bankowi Centralnemu, zgodnie z § 27 ust. 4 uchwały nr 190 Rady Ministrów z dnia 29 października 2013 r. </w:t>
      </w:r>
      <w:r w:rsidR="005B0EA3">
        <w:rPr>
          <w:rStyle w:val="Teksttreci"/>
          <w:color w:val="000000"/>
          <w:sz w:val="24"/>
          <w:szCs w:val="24"/>
        </w:rPr>
        <w:t xml:space="preserve">– </w:t>
      </w:r>
      <w:r w:rsidRPr="005B0EA3">
        <w:rPr>
          <w:rStyle w:val="Teksttreci"/>
          <w:color w:val="000000"/>
          <w:sz w:val="24"/>
          <w:szCs w:val="24"/>
        </w:rPr>
        <w:t>Regulamin pracy Rady Ministrów (M.P. z 2022 r. poz. 348).</w:t>
      </w:r>
    </w:p>
    <w:p w14:paraId="0788BFDD" w14:textId="77777777" w:rsidR="005B2812" w:rsidRPr="005B0EA3" w:rsidRDefault="005B2812" w:rsidP="004A368B">
      <w:pPr>
        <w:pStyle w:val="Teksttreci0"/>
        <w:shd w:val="clear" w:color="auto" w:fill="auto"/>
        <w:spacing w:line="360" w:lineRule="auto"/>
        <w:ind w:right="20" w:firstLine="720"/>
        <w:rPr>
          <w:sz w:val="24"/>
          <w:szCs w:val="24"/>
        </w:rPr>
      </w:pPr>
      <w:r w:rsidRPr="005B0EA3">
        <w:rPr>
          <w:rStyle w:val="Teksttreci"/>
          <w:color w:val="000000"/>
          <w:sz w:val="24"/>
          <w:szCs w:val="24"/>
        </w:rPr>
        <w:t xml:space="preserve">Projekt został udostępniony w Biuletynie Informacji Publicznej Rządowego Centrum Legislacji, zgodnie z § 52 ust. 1 uchwały </w:t>
      </w:r>
      <w:r w:rsidR="005B0EA3">
        <w:rPr>
          <w:rStyle w:val="Teksttreci"/>
          <w:color w:val="000000"/>
          <w:sz w:val="24"/>
          <w:szCs w:val="24"/>
        </w:rPr>
        <w:t>nr 190 Rady Ministrów z dnia 29 </w:t>
      </w:r>
      <w:r w:rsidRPr="005B0EA3">
        <w:rPr>
          <w:rStyle w:val="Teksttreci"/>
          <w:color w:val="000000"/>
          <w:sz w:val="24"/>
          <w:szCs w:val="24"/>
        </w:rPr>
        <w:t>października 2013 r. Regulamin pracy Rady Ministrów oraz w Biuletynie Informacji Publicznej Ministerstwa Rodziny i Polityki Społecznej, zgodnie z art. 5 ustawy z dnia 7 lipca 2005 r. o działalności lobbingowej w procesie stanowien</w:t>
      </w:r>
      <w:r w:rsidR="005B0EA3">
        <w:rPr>
          <w:rStyle w:val="Teksttreci"/>
          <w:color w:val="000000"/>
          <w:sz w:val="24"/>
          <w:szCs w:val="24"/>
        </w:rPr>
        <w:t>ia prawa (Dz. U. z 2017 r. poz. </w:t>
      </w:r>
      <w:r w:rsidRPr="005B0EA3">
        <w:rPr>
          <w:rStyle w:val="Teksttreci"/>
          <w:color w:val="000000"/>
          <w:sz w:val="24"/>
          <w:szCs w:val="24"/>
        </w:rPr>
        <w:t>248). W trybie art. 7 ustawy z dnia 7 lipca 2005 r. o działalności lobbingowej w procesie stanowienia prawa żaden z podmiotów nie zgłosił zainteresowania pracami nad projektem.</w:t>
      </w:r>
    </w:p>
    <w:p w14:paraId="24354253" w14:textId="77777777" w:rsidR="005B2812" w:rsidRPr="005B0EA3" w:rsidRDefault="005B2812" w:rsidP="004A368B">
      <w:pPr>
        <w:pStyle w:val="Teksttreci0"/>
        <w:shd w:val="clear" w:color="auto" w:fill="auto"/>
        <w:spacing w:line="360" w:lineRule="auto"/>
        <w:ind w:firstLine="720"/>
        <w:rPr>
          <w:sz w:val="24"/>
          <w:szCs w:val="24"/>
        </w:rPr>
      </w:pPr>
      <w:r w:rsidRPr="005B0EA3">
        <w:rPr>
          <w:rStyle w:val="Teksttreci"/>
          <w:color w:val="000000"/>
          <w:sz w:val="24"/>
          <w:szCs w:val="24"/>
        </w:rPr>
        <w:t>Rozwiązania zaproponowane w projekcie nie stwarzają zagrożeń korupcyjnych.</w:t>
      </w:r>
    </w:p>
    <w:sectPr w:rsidR="005B2812" w:rsidRPr="005B0EA3" w:rsidSect="007B6738">
      <w:footerReference w:type="default" r:id="rId8"/>
      <w:type w:val="continuous"/>
      <w:pgSz w:w="11909" w:h="16838"/>
      <w:pgMar w:top="959" w:right="1543" w:bottom="1722" w:left="1572" w:header="0" w:footer="242" w:gutter="0"/>
      <w:cols w:space="708"/>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5A5892" w14:textId="77777777" w:rsidR="00493AEA" w:rsidRDefault="00493AEA">
      <w:r>
        <w:separator/>
      </w:r>
    </w:p>
  </w:endnote>
  <w:endnote w:type="continuationSeparator" w:id="0">
    <w:p w14:paraId="253C7066" w14:textId="77777777" w:rsidR="00493AEA" w:rsidRDefault="00493A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571F1" w14:textId="1E0236D0" w:rsidR="00DC59DA" w:rsidRPr="00DC59DA" w:rsidRDefault="00DC59DA">
    <w:pPr>
      <w:pStyle w:val="Stopka"/>
      <w:jc w:val="center"/>
      <w:rPr>
        <w:rFonts w:ascii="Times New Roman" w:hAnsi="Times New Roman" w:cs="Times New Roman"/>
      </w:rPr>
    </w:pPr>
    <w:r w:rsidRPr="00DC59DA">
      <w:rPr>
        <w:rFonts w:ascii="Times New Roman" w:hAnsi="Times New Roman" w:cs="Times New Roman"/>
      </w:rPr>
      <w:fldChar w:fldCharType="begin"/>
    </w:r>
    <w:r w:rsidRPr="00DC59DA">
      <w:rPr>
        <w:rFonts w:ascii="Times New Roman" w:hAnsi="Times New Roman" w:cs="Times New Roman"/>
      </w:rPr>
      <w:instrText>PAGE   \* MERGEFORMAT</w:instrText>
    </w:r>
    <w:r w:rsidRPr="00DC59DA">
      <w:rPr>
        <w:rFonts w:ascii="Times New Roman" w:hAnsi="Times New Roman" w:cs="Times New Roman"/>
      </w:rPr>
      <w:fldChar w:fldCharType="separate"/>
    </w:r>
    <w:r w:rsidR="009B2A36">
      <w:rPr>
        <w:rFonts w:ascii="Times New Roman" w:hAnsi="Times New Roman" w:cs="Times New Roman"/>
        <w:noProof/>
      </w:rPr>
      <w:t>21</w:t>
    </w:r>
    <w:r w:rsidRPr="00DC59DA">
      <w:rPr>
        <w:rFonts w:ascii="Times New Roman" w:hAnsi="Times New Roman" w:cs="Times New Roman"/>
      </w:rPr>
      <w:fldChar w:fldCharType="end"/>
    </w:r>
  </w:p>
  <w:p w14:paraId="27A0F5EE" w14:textId="77777777" w:rsidR="005B2812" w:rsidRDefault="005B2812">
    <w:pPr>
      <w:rPr>
        <w:rFonts w:cs="Times New Roman"/>
        <w:color w:val="auto"/>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D5FD00" w14:textId="77777777" w:rsidR="00493AEA" w:rsidRDefault="00493AEA">
      <w:r>
        <w:separator/>
      </w:r>
    </w:p>
  </w:footnote>
  <w:footnote w:type="continuationSeparator" w:id="0">
    <w:p w14:paraId="20C5B6A5" w14:textId="77777777" w:rsidR="00493AEA" w:rsidRDefault="00493A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9020EF8"/>
    <w:lvl w:ilvl="0">
      <w:start w:val="1"/>
      <w:numFmt w:val="decimal"/>
      <w:lvlText w:val="%1)"/>
      <w:lvlJc w:val="left"/>
      <w:rPr>
        <w:rFonts w:cs="Times New Roman"/>
        <w:b w:val="0"/>
        <w:i w:val="0"/>
        <w:smallCaps w:val="0"/>
        <w:strike w:val="0"/>
        <w:color w:val="000000"/>
        <w:spacing w:val="0"/>
        <w:w w:val="100"/>
        <w:position w:val="0"/>
        <w:sz w:val="24"/>
        <w:szCs w:val="24"/>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1" w15:restartNumberingAfterBreak="0">
    <w:nsid w:val="00000003"/>
    <w:multiLevelType w:val="multilevel"/>
    <w:tmpl w:val="00000002"/>
    <w:lvl w:ilvl="0">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3" w15:restartNumberingAfterBreak="0">
    <w:nsid w:val="00000007"/>
    <w:multiLevelType w:val="multilevel"/>
    <w:tmpl w:val="000000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4" w15:restartNumberingAfterBreak="0">
    <w:nsid w:val="00000009"/>
    <w:multiLevelType w:val="multilevel"/>
    <w:tmpl w:val="00000008"/>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5" w15:restartNumberingAfterBreak="0">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6" w15:restartNumberingAfterBreak="0">
    <w:nsid w:val="0000000D"/>
    <w:multiLevelType w:val="multilevel"/>
    <w:tmpl w:val="0000000C"/>
    <w:lvl w:ilvl="0">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7" w15:restartNumberingAfterBreak="0">
    <w:nsid w:val="0000000F"/>
    <w:multiLevelType w:val="multilevel"/>
    <w:tmpl w:val="A5B815F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8" w15:restartNumberingAfterBreak="0">
    <w:nsid w:val="00000011"/>
    <w:multiLevelType w:val="multilevel"/>
    <w:tmpl w:val="072EDE70"/>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9" w15:restartNumberingAfterBreak="0">
    <w:nsid w:val="00000013"/>
    <w:multiLevelType w:val="multilevel"/>
    <w:tmpl w:val="B854114A"/>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0" w15:restartNumberingAfterBreak="0">
    <w:nsid w:val="00000015"/>
    <w:multiLevelType w:val="multilevel"/>
    <w:tmpl w:val="0000001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1" w15:restartNumberingAfterBreak="0">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2" w15:restartNumberingAfterBreak="0">
    <w:nsid w:val="00000019"/>
    <w:multiLevelType w:val="multilevel"/>
    <w:tmpl w:val="00000018"/>
    <w:lvl w:ilvl="0">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3" w15:restartNumberingAfterBreak="0">
    <w:nsid w:val="0000001B"/>
    <w:multiLevelType w:val="multilevel"/>
    <w:tmpl w:val="0000001A"/>
    <w:lvl w:ilvl="0">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4" w15:restartNumberingAfterBreak="0">
    <w:nsid w:val="0000001D"/>
    <w:multiLevelType w:val="multilevel"/>
    <w:tmpl w:val="D6C2557C"/>
    <w:lvl w:ilvl="0">
      <w:start w:val="4"/>
      <w:numFmt w:val="decimal"/>
      <w:lvlText w:val="%1."/>
      <w:lvlJc w:val="left"/>
      <w:rPr>
        <w:rFonts w:ascii="Times New Roman" w:hAnsi="Times New Roman" w:cs="Times New Roman"/>
        <w:b/>
        <w:bCs w:val="0"/>
        <w:i w:val="0"/>
        <w:iCs w:val="0"/>
        <w:smallCaps w:val="0"/>
        <w:strike w:val="0"/>
        <w:color w:val="000000"/>
        <w:spacing w:val="0"/>
        <w:w w:val="100"/>
        <w:position w:val="0"/>
        <w:sz w:val="23"/>
        <w:szCs w:val="23"/>
        <w:u w:val="none"/>
      </w:rPr>
    </w:lvl>
    <w:lvl w:ilvl="1">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5" w15:restartNumberingAfterBreak="0">
    <w:nsid w:val="0000001F"/>
    <w:multiLevelType w:val="multilevel"/>
    <w:tmpl w:val="9CE6A378"/>
    <w:lvl w:ilvl="0">
      <w:start w:val="1"/>
      <w:numFmt w:val="decimal"/>
      <w:lvlText w:val="%1."/>
      <w:lvlJc w:val="left"/>
      <w:rPr>
        <w:rFonts w:ascii="Times New Roman" w:hAnsi="Times New Roman" w:cs="Times New Roman"/>
        <w:b/>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6" w15:restartNumberingAfterBreak="0">
    <w:nsid w:val="00000021"/>
    <w:multiLevelType w:val="multilevel"/>
    <w:tmpl w:val="9698A9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7" w15:restartNumberingAfterBreak="0">
    <w:nsid w:val="00000023"/>
    <w:multiLevelType w:val="multilevel"/>
    <w:tmpl w:val="00000022"/>
    <w:lvl w:ilvl="0">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8" w15:restartNumberingAfterBreak="0">
    <w:nsid w:val="00000025"/>
    <w:multiLevelType w:val="multilevel"/>
    <w:tmpl w:val="651077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9" w15:restartNumberingAfterBreak="0">
    <w:nsid w:val="00000027"/>
    <w:multiLevelType w:val="multilevel"/>
    <w:tmpl w:val="C67613D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0" w15:restartNumberingAfterBreak="0">
    <w:nsid w:val="00000029"/>
    <w:multiLevelType w:val="multilevel"/>
    <w:tmpl w:val="00000028"/>
    <w:lvl w:ilvl="0">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1" w15:restartNumberingAfterBreak="0">
    <w:nsid w:val="0000002B"/>
    <w:multiLevelType w:val="multilevel"/>
    <w:tmpl w:val="0000002A"/>
    <w:lvl w:ilvl="0">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2" w15:restartNumberingAfterBreak="0">
    <w:nsid w:val="0000002D"/>
    <w:multiLevelType w:val="multilevel"/>
    <w:tmpl w:val="0000002C"/>
    <w:lvl w:ilvl="0">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3" w15:restartNumberingAfterBreak="0">
    <w:nsid w:val="0000002F"/>
    <w:multiLevelType w:val="multilevel"/>
    <w:tmpl w:val="0000002E"/>
    <w:lvl w:ilvl="0">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4" w15:restartNumberingAfterBreak="0">
    <w:nsid w:val="00000031"/>
    <w:multiLevelType w:val="multilevel"/>
    <w:tmpl w:val="00000030"/>
    <w:lvl w:ilvl="0">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5" w15:restartNumberingAfterBreak="0">
    <w:nsid w:val="04612B6E"/>
    <w:multiLevelType w:val="hybridMultilevel"/>
    <w:tmpl w:val="8B0234C0"/>
    <w:lvl w:ilvl="0" w:tplc="2C924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2B6575AD"/>
    <w:multiLevelType w:val="multilevel"/>
    <w:tmpl w:val="072EDE70"/>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7" w15:restartNumberingAfterBreak="0">
    <w:nsid w:val="418D729F"/>
    <w:multiLevelType w:val="hybridMultilevel"/>
    <w:tmpl w:val="313412A2"/>
    <w:lvl w:ilvl="0" w:tplc="DEEC7DE4">
      <w:start w:val="1"/>
      <w:numFmt w:val="decimal"/>
      <w:lvlText w:val="%1)"/>
      <w:lvlJc w:val="left"/>
      <w:pPr>
        <w:ind w:left="1380" w:hanging="360"/>
      </w:pPr>
      <w:rPr>
        <w:rFonts w:hint="default"/>
      </w:r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28" w15:restartNumberingAfterBreak="0">
    <w:nsid w:val="41D422E2"/>
    <w:multiLevelType w:val="hybridMultilevel"/>
    <w:tmpl w:val="CEBC8C38"/>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9" w15:restartNumberingAfterBreak="0">
    <w:nsid w:val="456858EA"/>
    <w:multiLevelType w:val="hybridMultilevel"/>
    <w:tmpl w:val="B6B60AE2"/>
    <w:lvl w:ilvl="0" w:tplc="0415000F">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0" w15:restartNumberingAfterBreak="0">
    <w:nsid w:val="47EB4D33"/>
    <w:multiLevelType w:val="multilevel"/>
    <w:tmpl w:val="072EDE70"/>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31" w15:restartNumberingAfterBreak="0">
    <w:nsid w:val="4A4C7BBB"/>
    <w:multiLevelType w:val="hybridMultilevel"/>
    <w:tmpl w:val="346EE2D0"/>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2" w15:restartNumberingAfterBreak="0">
    <w:nsid w:val="4CCD26CB"/>
    <w:multiLevelType w:val="hybridMultilevel"/>
    <w:tmpl w:val="F0F0BF1C"/>
    <w:lvl w:ilvl="0" w:tplc="2C924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62E5D74"/>
    <w:multiLevelType w:val="multilevel"/>
    <w:tmpl w:val="02140978"/>
    <w:lvl w:ilvl="0">
      <w:start w:val="1"/>
      <w:numFmt w:val="decimal"/>
      <w:lvlText w:val="%1)"/>
      <w:lvlJc w:val="left"/>
      <w:rPr>
        <w:rFonts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34" w15:restartNumberingAfterBreak="0">
    <w:nsid w:val="567871E0"/>
    <w:multiLevelType w:val="multilevel"/>
    <w:tmpl w:val="D9482776"/>
    <w:lvl w:ilvl="0">
      <w:start w:val="1"/>
      <w:numFmt w:val="decimal"/>
      <w:lvlText w:val="%1)"/>
      <w:lvlJc w:val="left"/>
      <w:rPr>
        <w:rFonts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35" w15:restartNumberingAfterBreak="0">
    <w:nsid w:val="726F4C11"/>
    <w:multiLevelType w:val="multilevel"/>
    <w:tmpl w:val="072EDE70"/>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36" w15:restartNumberingAfterBreak="0">
    <w:nsid w:val="768B7D76"/>
    <w:multiLevelType w:val="multilevel"/>
    <w:tmpl w:val="E612F6BC"/>
    <w:lvl w:ilvl="0">
      <w:start w:val="1"/>
      <w:numFmt w:val="lowerLetter"/>
      <w:lvlText w:val="%1)"/>
      <w:lvlJc w:val="left"/>
      <w:rPr>
        <w:rFonts w:cs="Times New Roman"/>
        <w:b w:val="0"/>
        <w:bCs w:val="0"/>
        <w:i w:val="0"/>
        <w:iCs w:val="0"/>
        <w:smallCaps w:val="0"/>
        <w:strike w:val="0"/>
        <w:color w:val="000000"/>
        <w:spacing w:val="0"/>
        <w:w w:val="100"/>
        <w:position w:val="0"/>
        <w:sz w:val="23"/>
        <w:szCs w:val="23"/>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37" w15:restartNumberingAfterBreak="0">
    <w:nsid w:val="78647138"/>
    <w:multiLevelType w:val="hybridMultilevel"/>
    <w:tmpl w:val="AE4E9834"/>
    <w:lvl w:ilvl="0" w:tplc="904678F4">
      <w:start w:val="1"/>
      <w:numFmt w:val="decimal"/>
      <w:lvlText w:val="%1)"/>
      <w:lvlJc w:val="left"/>
      <w:pPr>
        <w:ind w:left="927" w:hanging="360"/>
      </w:pPr>
      <w:rPr>
        <w:rFonts w:hint="default"/>
        <w:color w:val="000000"/>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33"/>
  </w:num>
  <w:num w:numId="27">
    <w:abstractNumId w:val="36"/>
  </w:num>
  <w:num w:numId="28">
    <w:abstractNumId w:val="34"/>
  </w:num>
  <w:num w:numId="29">
    <w:abstractNumId w:val="25"/>
  </w:num>
  <w:num w:numId="30">
    <w:abstractNumId w:val="32"/>
  </w:num>
  <w:num w:numId="31">
    <w:abstractNumId w:val="28"/>
  </w:num>
  <w:num w:numId="32">
    <w:abstractNumId w:val="31"/>
  </w:num>
  <w:num w:numId="33">
    <w:abstractNumId w:val="29"/>
  </w:num>
  <w:num w:numId="34">
    <w:abstractNumId w:val="37"/>
  </w:num>
  <w:num w:numId="35">
    <w:abstractNumId w:val="35"/>
  </w:num>
  <w:num w:numId="36">
    <w:abstractNumId w:val="30"/>
  </w:num>
  <w:num w:numId="37">
    <w:abstractNumId w:val="26"/>
  </w:num>
  <w:num w:numId="3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defaultTabStop w:val="720"/>
  <w:hyphenationZone w:val="425"/>
  <w:drawingGridHorizontalSpacing w:val="181"/>
  <w:drawingGridVerticalSpacing w:val="181"/>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D07"/>
    <w:rsid w:val="000200EA"/>
    <w:rsid w:val="00051B81"/>
    <w:rsid w:val="000D4C6E"/>
    <w:rsid w:val="000F007F"/>
    <w:rsid w:val="001058E4"/>
    <w:rsid w:val="001615A1"/>
    <w:rsid w:val="00171FC0"/>
    <w:rsid w:val="00184EDD"/>
    <w:rsid w:val="00190A7B"/>
    <w:rsid w:val="00197CC2"/>
    <w:rsid w:val="001A7C2A"/>
    <w:rsid w:val="001C1E5C"/>
    <w:rsid w:val="001E032F"/>
    <w:rsid w:val="001E6444"/>
    <w:rsid w:val="00201812"/>
    <w:rsid w:val="00214781"/>
    <w:rsid w:val="002224F6"/>
    <w:rsid w:val="002300D4"/>
    <w:rsid w:val="002429DF"/>
    <w:rsid w:val="00274F32"/>
    <w:rsid w:val="00283DBF"/>
    <w:rsid w:val="00292DFE"/>
    <w:rsid w:val="002E0D15"/>
    <w:rsid w:val="00301D76"/>
    <w:rsid w:val="00306541"/>
    <w:rsid w:val="0033322B"/>
    <w:rsid w:val="003372CC"/>
    <w:rsid w:val="00351F83"/>
    <w:rsid w:val="00365D58"/>
    <w:rsid w:val="003D75EA"/>
    <w:rsid w:val="003D7F51"/>
    <w:rsid w:val="00401AF9"/>
    <w:rsid w:val="0040228D"/>
    <w:rsid w:val="004320A0"/>
    <w:rsid w:val="00464A4B"/>
    <w:rsid w:val="00493AEA"/>
    <w:rsid w:val="004A368B"/>
    <w:rsid w:val="004B4D07"/>
    <w:rsid w:val="00525127"/>
    <w:rsid w:val="00540CC7"/>
    <w:rsid w:val="00580B87"/>
    <w:rsid w:val="00590244"/>
    <w:rsid w:val="00595216"/>
    <w:rsid w:val="005A3AB7"/>
    <w:rsid w:val="005B0EA3"/>
    <w:rsid w:val="005B2812"/>
    <w:rsid w:val="005B5A82"/>
    <w:rsid w:val="00675C6D"/>
    <w:rsid w:val="00680D32"/>
    <w:rsid w:val="00692B51"/>
    <w:rsid w:val="00693C92"/>
    <w:rsid w:val="006A071A"/>
    <w:rsid w:val="006E0446"/>
    <w:rsid w:val="006E513E"/>
    <w:rsid w:val="006F3360"/>
    <w:rsid w:val="006F5588"/>
    <w:rsid w:val="0070642C"/>
    <w:rsid w:val="007732FF"/>
    <w:rsid w:val="00786548"/>
    <w:rsid w:val="00793D47"/>
    <w:rsid w:val="00794A98"/>
    <w:rsid w:val="007B6738"/>
    <w:rsid w:val="00825F0D"/>
    <w:rsid w:val="0088440A"/>
    <w:rsid w:val="008A4F79"/>
    <w:rsid w:val="008D16C7"/>
    <w:rsid w:val="008D55D0"/>
    <w:rsid w:val="00940391"/>
    <w:rsid w:val="00942D83"/>
    <w:rsid w:val="00980CB4"/>
    <w:rsid w:val="009B2A36"/>
    <w:rsid w:val="009C7D0F"/>
    <w:rsid w:val="009D11F7"/>
    <w:rsid w:val="009D2310"/>
    <w:rsid w:val="009E5E52"/>
    <w:rsid w:val="009F2ADF"/>
    <w:rsid w:val="00A172E5"/>
    <w:rsid w:val="00A50958"/>
    <w:rsid w:val="00A63D58"/>
    <w:rsid w:val="00A96480"/>
    <w:rsid w:val="00AA2595"/>
    <w:rsid w:val="00AD6535"/>
    <w:rsid w:val="00AE596C"/>
    <w:rsid w:val="00AF52FC"/>
    <w:rsid w:val="00B07B28"/>
    <w:rsid w:val="00B4337E"/>
    <w:rsid w:val="00B43EB4"/>
    <w:rsid w:val="00B81FF7"/>
    <w:rsid w:val="00BC3033"/>
    <w:rsid w:val="00C37C7B"/>
    <w:rsid w:val="00C442B6"/>
    <w:rsid w:val="00C87C45"/>
    <w:rsid w:val="00C96FAB"/>
    <w:rsid w:val="00D44DBF"/>
    <w:rsid w:val="00D7253F"/>
    <w:rsid w:val="00D82949"/>
    <w:rsid w:val="00DA0352"/>
    <w:rsid w:val="00DA51AF"/>
    <w:rsid w:val="00DB31DB"/>
    <w:rsid w:val="00DC4B70"/>
    <w:rsid w:val="00DC59DA"/>
    <w:rsid w:val="00DF368A"/>
    <w:rsid w:val="00E12CB3"/>
    <w:rsid w:val="00E643B7"/>
    <w:rsid w:val="00E80D49"/>
    <w:rsid w:val="00E914AF"/>
    <w:rsid w:val="00E941E7"/>
    <w:rsid w:val="00EA4F1F"/>
    <w:rsid w:val="00EC2442"/>
    <w:rsid w:val="00F36F41"/>
    <w:rsid w:val="00F4577A"/>
    <w:rsid w:val="00F63D33"/>
    <w:rsid w:val="00F71485"/>
    <w:rsid w:val="00F72EF6"/>
    <w:rsid w:val="00FA6B2D"/>
    <w:rsid w:val="00FB09FE"/>
    <w:rsid w:val="00FB1C8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62CAC232"/>
  <w14:defaultImageDpi w14:val="96"/>
  <w15:docId w15:val="{8DA31550-02C7-4AF6-B237-79A80F202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Times New Roman" w:hAnsi="Courier New" w:cs="Courier New"/>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widowControl w:val="0"/>
    </w:pPr>
    <w:rPr>
      <w:color w:val="000000"/>
      <w:sz w:val="24"/>
      <w:szCs w:val="24"/>
    </w:rPr>
  </w:style>
  <w:style w:type="paragraph" w:styleId="Nagwek1">
    <w:name w:val="heading 1"/>
    <w:basedOn w:val="Normalny"/>
    <w:next w:val="Normalny"/>
    <w:link w:val="Nagwek1Znak"/>
    <w:uiPriority w:val="9"/>
    <w:qFormat/>
    <w:rsid w:val="005B5A82"/>
    <w:pPr>
      <w:keepNext/>
      <w:spacing w:before="240" w:after="60"/>
      <w:outlineLvl w:val="0"/>
    </w:pPr>
    <w:rPr>
      <w:rFonts w:ascii="Calibri Light" w:hAnsi="Calibri Light" w:cs="Times New Roman"/>
      <w:b/>
      <w:bCs/>
      <w:kern w:val="32"/>
      <w:sz w:val="32"/>
      <w:szCs w:val="32"/>
    </w:rPr>
  </w:style>
  <w:style w:type="paragraph" w:styleId="Nagwek2">
    <w:name w:val="heading 2"/>
    <w:basedOn w:val="Normalny"/>
    <w:next w:val="Normalny"/>
    <w:link w:val="Nagwek2Znak"/>
    <w:uiPriority w:val="9"/>
    <w:unhideWhenUsed/>
    <w:qFormat/>
    <w:rsid w:val="00C442B6"/>
    <w:pPr>
      <w:keepNext/>
      <w:spacing w:before="240" w:after="60"/>
      <w:outlineLvl w:val="1"/>
    </w:pPr>
    <w:rPr>
      <w:rFonts w:ascii="Calibri Light" w:hAnsi="Calibri Light" w:cs="Times New Roman"/>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locked/>
    <w:rsid w:val="005B5A82"/>
    <w:rPr>
      <w:rFonts w:ascii="Calibri Light" w:eastAsia="Times New Roman" w:hAnsi="Calibri Light" w:cs="Times New Roman"/>
      <w:b/>
      <w:bCs/>
      <w:color w:val="000000"/>
      <w:kern w:val="32"/>
      <w:sz w:val="32"/>
      <w:szCs w:val="32"/>
    </w:rPr>
  </w:style>
  <w:style w:type="character" w:customStyle="1" w:styleId="Nagwek2Znak">
    <w:name w:val="Nagłówek 2 Znak"/>
    <w:link w:val="Nagwek2"/>
    <w:uiPriority w:val="9"/>
    <w:locked/>
    <w:rsid w:val="00C442B6"/>
    <w:rPr>
      <w:rFonts w:ascii="Calibri Light" w:eastAsia="Times New Roman" w:hAnsi="Calibri Light" w:cs="Times New Roman"/>
      <w:b/>
      <w:bCs/>
      <w:i/>
      <w:iCs/>
      <w:color w:val="000000"/>
      <w:sz w:val="28"/>
      <w:szCs w:val="28"/>
    </w:rPr>
  </w:style>
  <w:style w:type="character" w:styleId="Hipercze">
    <w:name w:val="Hyperlink"/>
    <w:uiPriority w:val="99"/>
    <w:rPr>
      <w:rFonts w:cs="Times New Roman"/>
      <w:color w:val="0066CC"/>
      <w:u w:val="single"/>
    </w:rPr>
  </w:style>
  <w:style w:type="character" w:customStyle="1" w:styleId="Teksttreci">
    <w:name w:val="Tekst treści_"/>
    <w:link w:val="Teksttreci0"/>
    <w:uiPriority w:val="99"/>
    <w:locked/>
    <w:rPr>
      <w:rFonts w:ascii="Times New Roman" w:hAnsi="Times New Roman" w:cs="Times New Roman"/>
      <w:sz w:val="23"/>
      <w:szCs w:val="23"/>
      <w:u w:val="none"/>
    </w:rPr>
  </w:style>
  <w:style w:type="character" w:customStyle="1" w:styleId="Nagweklubstopka">
    <w:name w:val="Nagłówek lub stopka_"/>
    <w:link w:val="Nagweklubstopka1"/>
    <w:uiPriority w:val="99"/>
    <w:locked/>
    <w:rPr>
      <w:rFonts w:ascii="Times New Roman" w:hAnsi="Times New Roman" w:cs="Times New Roman"/>
      <w:noProof/>
      <w:sz w:val="22"/>
      <w:szCs w:val="22"/>
      <w:u w:val="none"/>
    </w:rPr>
  </w:style>
  <w:style w:type="character" w:customStyle="1" w:styleId="Nagweklubstopka0">
    <w:name w:val="Nagłówek lub stopka"/>
    <w:uiPriority w:val="99"/>
  </w:style>
  <w:style w:type="character" w:customStyle="1" w:styleId="Nagwek10">
    <w:name w:val="Nagłówek #1_"/>
    <w:link w:val="Nagwek11"/>
    <w:uiPriority w:val="99"/>
    <w:locked/>
    <w:rPr>
      <w:rFonts w:ascii="Times New Roman" w:hAnsi="Times New Roman" w:cs="Times New Roman"/>
      <w:sz w:val="23"/>
      <w:szCs w:val="23"/>
      <w:u w:val="none"/>
    </w:rPr>
  </w:style>
  <w:style w:type="character" w:customStyle="1" w:styleId="TeksttreciKursywa">
    <w:name w:val="Tekst treści + Kursywa"/>
    <w:uiPriority w:val="99"/>
    <w:rPr>
      <w:rFonts w:ascii="Times New Roman" w:hAnsi="Times New Roman" w:cs="Times New Roman"/>
      <w:i/>
      <w:iCs/>
      <w:sz w:val="23"/>
      <w:szCs w:val="23"/>
      <w:u w:val="none"/>
    </w:rPr>
  </w:style>
  <w:style w:type="paragraph" w:customStyle="1" w:styleId="Teksttreci0">
    <w:name w:val="Tekst treści"/>
    <w:basedOn w:val="Normalny"/>
    <w:link w:val="Teksttreci"/>
    <w:uiPriority w:val="99"/>
    <w:pPr>
      <w:shd w:val="clear" w:color="auto" w:fill="FFFFFF"/>
      <w:spacing w:line="413" w:lineRule="exact"/>
      <w:ind w:hanging="720"/>
      <w:jc w:val="both"/>
    </w:pPr>
    <w:rPr>
      <w:rFonts w:ascii="Times New Roman" w:hAnsi="Times New Roman" w:cs="Times New Roman"/>
      <w:color w:val="auto"/>
      <w:sz w:val="23"/>
      <w:szCs w:val="23"/>
    </w:rPr>
  </w:style>
  <w:style w:type="paragraph" w:customStyle="1" w:styleId="Nagweklubstopka1">
    <w:name w:val="Nagłówek lub stopka1"/>
    <w:basedOn w:val="Normalny"/>
    <w:link w:val="Nagweklubstopka"/>
    <w:uiPriority w:val="99"/>
    <w:pPr>
      <w:shd w:val="clear" w:color="auto" w:fill="FFFFFF"/>
      <w:spacing w:line="240" w:lineRule="atLeast"/>
    </w:pPr>
    <w:rPr>
      <w:rFonts w:ascii="Times New Roman" w:hAnsi="Times New Roman" w:cs="Times New Roman"/>
      <w:noProof/>
      <w:color w:val="auto"/>
      <w:sz w:val="22"/>
      <w:szCs w:val="22"/>
    </w:rPr>
  </w:style>
  <w:style w:type="paragraph" w:customStyle="1" w:styleId="Nagwek11">
    <w:name w:val="Nagłówek #1"/>
    <w:basedOn w:val="Normalny"/>
    <w:link w:val="Nagwek10"/>
    <w:uiPriority w:val="99"/>
    <w:pPr>
      <w:shd w:val="clear" w:color="auto" w:fill="FFFFFF"/>
      <w:spacing w:before="360" w:line="413" w:lineRule="exact"/>
      <w:ind w:hanging="380"/>
      <w:jc w:val="both"/>
      <w:outlineLvl w:val="0"/>
    </w:pPr>
    <w:rPr>
      <w:rFonts w:ascii="Times New Roman" w:hAnsi="Times New Roman" w:cs="Times New Roman"/>
      <w:color w:val="auto"/>
      <w:sz w:val="23"/>
      <w:szCs w:val="23"/>
    </w:rPr>
  </w:style>
  <w:style w:type="paragraph" w:customStyle="1" w:styleId="TIRtiret">
    <w:name w:val="TIR – tiret"/>
    <w:basedOn w:val="Normalny"/>
    <w:uiPriority w:val="15"/>
    <w:qFormat/>
    <w:rsid w:val="001E032F"/>
    <w:pPr>
      <w:widowControl/>
      <w:spacing w:line="360" w:lineRule="auto"/>
      <w:ind w:left="1384" w:hanging="397"/>
      <w:jc w:val="both"/>
    </w:pPr>
    <w:rPr>
      <w:rFonts w:ascii="Times" w:hAnsi="Times" w:cs="Arial"/>
      <w:bCs/>
      <w:color w:val="auto"/>
      <w:szCs w:val="20"/>
    </w:rPr>
  </w:style>
  <w:style w:type="paragraph" w:customStyle="1" w:styleId="CZWSPTIRczwsplnatiret">
    <w:name w:val="CZ_WSP_TIR – część wspólna tiret"/>
    <w:basedOn w:val="TIRtiret"/>
    <w:next w:val="Normalny"/>
    <w:uiPriority w:val="17"/>
    <w:qFormat/>
    <w:rsid w:val="001E032F"/>
    <w:pPr>
      <w:ind w:left="987" w:firstLine="0"/>
    </w:pPr>
  </w:style>
  <w:style w:type="paragraph" w:customStyle="1" w:styleId="ARTartustawynprozporzdzenia">
    <w:name w:val="ART(§) – art. ustawy (§ np. rozporządzenia)"/>
    <w:uiPriority w:val="11"/>
    <w:qFormat/>
    <w:rsid w:val="006E513E"/>
    <w:pPr>
      <w:suppressAutoHyphens/>
      <w:autoSpaceDE w:val="0"/>
      <w:autoSpaceDN w:val="0"/>
      <w:adjustRightInd w:val="0"/>
      <w:spacing w:before="120" w:line="360" w:lineRule="auto"/>
      <w:ind w:firstLine="510"/>
      <w:jc w:val="both"/>
    </w:pPr>
    <w:rPr>
      <w:rFonts w:ascii="Times" w:hAnsi="Times" w:cs="Arial"/>
      <w:sz w:val="24"/>
    </w:rPr>
  </w:style>
  <w:style w:type="paragraph" w:customStyle="1" w:styleId="ZUSTzmustartykuempunktem">
    <w:name w:val="Z/UST(§) – zm. ust. (§) artykułem (punktem)"/>
    <w:basedOn w:val="Normalny"/>
    <w:uiPriority w:val="30"/>
    <w:qFormat/>
    <w:rsid w:val="006E513E"/>
    <w:pPr>
      <w:widowControl/>
      <w:suppressAutoHyphens/>
      <w:autoSpaceDE w:val="0"/>
      <w:autoSpaceDN w:val="0"/>
      <w:adjustRightInd w:val="0"/>
      <w:spacing w:line="360" w:lineRule="auto"/>
      <w:ind w:left="510" w:firstLine="510"/>
      <w:jc w:val="both"/>
    </w:pPr>
    <w:rPr>
      <w:rFonts w:ascii="Times" w:hAnsi="Times" w:cs="Arial"/>
      <w:color w:val="auto"/>
      <w:szCs w:val="20"/>
    </w:rPr>
  </w:style>
  <w:style w:type="character" w:customStyle="1" w:styleId="Ppogrubienie">
    <w:name w:val="_P_ – pogrubienie"/>
    <w:uiPriority w:val="1"/>
    <w:qFormat/>
    <w:rsid w:val="006E513E"/>
    <w:rPr>
      <w:b/>
    </w:rPr>
  </w:style>
  <w:style w:type="paragraph" w:styleId="Tekstdymka">
    <w:name w:val="Balloon Text"/>
    <w:basedOn w:val="Normalny"/>
    <w:link w:val="TekstdymkaZnak"/>
    <w:uiPriority w:val="99"/>
    <w:semiHidden/>
    <w:unhideWhenUsed/>
    <w:rsid w:val="00FB1C8A"/>
    <w:rPr>
      <w:rFonts w:ascii="Segoe UI" w:hAnsi="Segoe UI" w:cs="Segoe UI"/>
      <w:sz w:val="18"/>
      <w:szCs w:val="18"/>
    </w:rPr>
  </w:style>
  <w:style w:type="character" w:customStyle="1" w:styleId="TekstdymkaZnak">
    <w:name w:val="Tekst dymka Znak"/>
    <w:link w:val="Tekstdymka"/>
    <w:uiPriority w:val="99"/>
    <w:semiHidden/>
    <w:locked/>
    <w:rsid w:val="00FB1C8A"/>
    <w:rPr>
      <w:rFonts w:ascii="Segoe UI" w:hAnsi="Segoe UI" w:cs="Segoe UI"/>
      <w:color w:val="000000"/>
      <w:sz w:val="18"/>
      <w:szCs w:val="18"/>
    </w:rPr>
  </w:style>
  <w:style w:type="character" w:styleId="Odwoaniedokomentarza">
    <w:name w:val="annotation reference"/>
    <w:uiPriority w:val="99"/>
    <w:semiHidden/>
    <w:unhideWhenUsed/>
    <w:rsid w:val="00FB1C8A"/>
    <w:rPr>
      <w:rFonts w:cs="Times New Roman"/>
      <w:sz w:val="16"/>
      <w:szCs w:val="16"/>
    </w:rPr>
  </w:style>
  <w:style w:type="paragraph" w:styleId="Tekstkomentarza">
    <w:name w:val="annotation text"/>
    <w:basedOn w:val="Normalny"/>
    <w:link w:val="TekstkomentarzaZnak"/>
    <w:uiPriority w:val="99"/>
    <w:semiHidden/>
    <w:unhideWhenUsed/>
    <w:rsid w:val="00FB1C8A"/>
    <w:rPr>
      <w:sz w:val="20"/>
      <w:szCs w:val="20"/>
    </w:rPr>
  </w:style>
  <w:style w:type="character" w:customStyle="1" w:styleId="TekstkomentarzaZnak">
    <w:name w:val="Tekst komentarza Znak"/>
    <w:link w:val="Tekstkomentarza"/>
    <w:uiPriority w:val="99"/>
    <w:semiHidden/>
    <w:locked/>
    <w:rsid w:val="00FB1C8A"/>
    <w:rPr>
      <w:rFonts w:cs="Times New Roman"/>
      <w:color w:val="000000"/>
      <w:sz w:val="20"/>
      <w:szCs w:val="20"/>
    </w:rPr>
  </w:style>
  <w:style w:type="paragraph" w:styleId="Tematkomentarza">
    <w:name w:val="annotation subject"/>
    <w:basedOn w:val="Tekstkomentarza"/>
    <w:next w:val="Tekstkomentarza"/>
    <w:link w:val="TematkomentarzaZnak"/>
    <w:uiPriority w:val="99"/>
    <w:semiHidden/>
    <w:unhideWhenUsed/>
    <w:rsid w:val="00FB1C8A"/>
    <w:rPr>
      <w:b/>
      <w:bCs/>
    </w:rPr>
  </w:style>
  <w:style w:type="character" w:customStyle="1" w:styleId="TematkomentarzaZnak">
    <w:name w:val="Temat komentarza Znak"/>
    <w:link w:val="Tematkomentarza"/>
    <w:uiPriority w:val="99"/>
    <w:semiHidden/>
    <w:locked/>
    <w:rsid w:val="00FB1C8A"/>
    <w:rPr>
      <w:rFonts w:cs="Times New Roman"/>
      <w:b/>
      <w:bCs/>
      <w:color w:val="000000"/>
      <w:sz w:val="20"/>
      <w:szCs w:val="20"/>
    </w:rPr>
  </w:style>
  <w:style w:type="paragraph" w:styleId="Nagwek">
    <w:name w:val="header"/>
    <w:basedOn w:val="Normalny"/>
    <w:link w:val="NagwekZnak"/>
    <w:uiPriority w:val="99"/>
    <w:unhideWhenUsed/>
    <w:rsid w:val="00DC59DA"/>
    <w:pPr>
      <w:tabs>
        <w:tab w:val="center" w:pos="4536"/>
        <w:tab w:val="right" w:pos="9072"/>
      </w:tabs>
    </w:pPr>
  </w:style>
  <w:style w:type="character" w:customStyle="1" w:styleId="NagwekZnak">
    <w:name w:val="Nagłówek Znak"/>
    <w:link w:val="Nagwek"/>
    <w:uiPriority w:val="99"/>
    <w:locked/>
    <w:rsid w:val="00DC59DA"/>
    <w:rPr>
      <w:rFonts w:cs="Times New Roman"/>
      <w:color w:val="000000"/>
    </w:rPr>
  </w:style>
  <w:style w:type="paragraph" w:styleId="Stopka">
    <w:name w:val="footer"/>
    <w:basedOn w:val="Normalny"/>
    <w:link w:val="StopkaZnak"/>
    <w:uiPriority w:val="99"/>
    <w:unhideWhenUsed/>
    <w:rsid w:val="00DC59DA"/>
    <w:pPr>
      <w:tabs>
        <w:tab w:val="center" w:pos="4536"/>
        <w:tab w:val="right" w:pos="9072"/>
      </w:tabs>
    </w:pPr>
  </w:style>
  <w:style w:type="character" w:customStyle="1" w:styleId="StopkaZnak">
    <w:name w:val="Stopka Znak"/>
    <w:link w:val="Stopka"/>
    <w:uiPriority w:val="99"/>
    <w:locked/>
    <w:rsid w:val="00DC59DA"/>
    <w:rPr>
      <w:rFonts w:cs="Times New Roman"/>
      <w:color w:val="000000"/>
    </w:rPr>
  </w:style>
  <w:style w:type="paragraph" w:customStyle="1" w:styleId="2TIRpodwjnytiret">
    <w:name w:val="2TIR – podwójny tiret"/>
    <w:basedOn w:val="TIRtiret"/>
    <w:uiPriority w:val="73"/>
    <w:qFormat/>
    <w:rsid w:val="00AD6535"/>
    <w:pPr>
      <w:ind w:left="17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314239-91E6-412B-A2F8-BE74F3CD6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8628</Words>
  <Characters>56278</Characters>
  <Application>Microsoft Office Word</Application>
  <DocSecurity>4</DocSecurity>
  <Lines>468</Lines>
  <Paragraphs>129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Wardach1</dc:creator>
  <cp:keywords/>
  <dc:description/>
  <cp:lastModifiedBy>Binkowska Joanna</cp:lastModifiedBy>
  <cp:revision>2</cp:revision>
  <dcterms:created xsi:type="dcterms:W3CDTF">2023-04-06T12:45:00Z</dcterms:created>
  <dcterms:modified xsi:type="dcterms:W3CDTF">2023-04-06T12:45:00Z</dcterms:modified>
</cp:coreProperties>
</file>