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744AC" w14:textId="77777777" w:rsidR="00950311" w:rsidRPr="00950311" w:rsidRDefault="00950311" w:rsidP="00950311">
      <w:pPr>
        <w:pStyle w:val="OZNPROJEKTUwskazaniedatylubwersjiprojektu"/>
        <w:keepNext/>
      </w:pPr>
      <w:bookmarkStart w:id="0" w:name="_GoBack"/>
      <w:bookmarkEnd w:id="0"/>
      <w:r w:rsidRPr="00950311">
        <w:t>Projekt</w:t>
      </w:r>
    </w:p>
    <w:p w14:paraId="607255E5" w14:textId="77777777" w:rsidR="00950311" w:rsidRPr="00950311" w:rsidRDefault="00950311" w:rsidP="00950311">
      <w:pPr>
        <w:pStyle w:val="OZNRODZAKTUtznustawalubrozporzdzenieiorganwydajcy"/>
      </w:pPr>
      <w:r w:rsidRPr="00950311">
        <w:t>USTAWA</w:t>
      </w:r>
    </w:p>
    <w:p w14:paraId="1D56231C" w14:textId="77777777" w:rsidR="00950311" w:rsidRPr="00950311" w:rsidRDefault="00950311" w:rsidP="00950311">
      <w:pPr>
        <w:pStyle w:val="DATAAKTUdatauchwalenialubwydaniaaktu"/>
      </w:pPr>
      <w:r w:rsidRPr="00950311">
        <w:t>z dnia</w:t>
      </w:r>
    </w:p>
    <w:p w14:paraId="0C8DB8C0" w14:textId="77777777" w:rsidR="00950311" w:rsidRPr="00950311" w:rsidRDefault="00950311" w:rsidP="00950311">
      <w:pPr>
        <w:pStyle w:val="TYTDZPRZEDMprzedmiotregulacjitytuulubdziau"/>
        <w:rPr>
          <w:rStyle w:val="IGindeksgrny"/>
        </w:rPr>
      </w:pPr>
      <w:r w:rsidRPr="00950311">
        <w:t>o Funduszu Ochrony Rolnictwa</w:t>
      </w:r>
      <w:r w:rsidRPr="00950311">
        <w:rPr>
          <w:rStyle w:val="IGPindeksgrnyipogrubienie"/>
        </w:rPr>
        <w:footnoteReference w:id="1"/>
      </w:r>
      <w:r w:rsidRPr="00950311">
        <w:rPr>
          <w:rStyle w:val="IGPindeksgrnyipogrubienie"/>
        </w:rPr>
        <w:t>)</w:t>
      </w:r>
    </w:p>
    <w:p w14:paraId="33F54D7B"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w:t>
      </w:r>
      <w:r w:rsidRPr="00950311">
        <w:t xml:space="preserve"> Ustawa reguluje zasady finansowania i funkcjonowania Funduszu Ochrony Rolnictwa, zwanego dalej </w:t>
      </w:r>
      <w:r>
        <w:t>„</w:t>
      </w:r>
      <w:r w:rsidRPr="00950311">
        <w:t>Funduszem</w:t>
      </w:r>
      <w:r>
        <w:t>”</w:t>
      </w:r>
      <w:r w:rsidRPr="00950311">
        <w:t>.</w:t>
      </w:r>
    </w:p>
    <w:p w14:paraId="64AA3635"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 xml:space="preserve">2. </w:t>
      </w:r>
      <w:r w:rsidRPr="00950311">
        <w:rPr>
          <w:rStyle w:val="Ppogrubienie"/>
          <w:b w:val="0"/>
        </w:rPr>
        <w:t>1.</w:t>
      </w:r>
      <w:r w:rsidRPr="00950311">
        <w:t xml:space="preserve"> Fundusz stanowi wyodrębniony rachunek bankowy, którym dysponuje Krajowy Ośrodek Wsparcia Rolnictwa, zwany dalej </w:t>
      </w:r>
      <w:r>
        <w:t>„</w:t>
      </w:r>
      <w:r w:rsidRPr="00950311">
        <w:t>Krajowym Ośrodkiem</w:t>
      </w:r>
      <w:r>
        <w:t>”</w:t>
      </w:r>
      <w:r w:rsidRPr="00950311">
        <w:t>.</w:t>
      </w:r>
    </w:p>
    <w:p w14:paraId="70EE76E1" w14:textId="77777777" w:rsidR="00950311" w:rsidRPr="00D519E1" w:rsidRDefault="00950311" w:rsidP="00950311">
      <w:pPr>
        <w:pStyle w:val="USTustnpkodeksu"/>
      </w:pPr>
      <w:r w:rsidRPr="00D519E1">
        <w:t>2. Środki finansowe Funduszu nie są środkami publicznymi w rozumieniu przepisów o finansach publicznych.</w:t>
      </w:r>
    </w:p>
    <w:p w14:paraId="07537799" w14:textId="706B0685" w:rsidR="00950311" w:rsidRPr="00D519E1" w:rsidRDefault="00950311" w:rsidP="00950311">
      <w:pPr>
        <w:pStyle w:val="USTustnpkodeksu"/>
      </w:pPr>
      <w:r w:rsidRPr="00D519E1">
        <w:t>3. Wolne środki Funduszu są lokowane przez Krajowy Ośrodek wyłącznie w formie depozytu</w:t>
      </w:r>
      <w:r w:rsidR="00DC50F0">
        <w:t xml:space="preserve"> </w:t>
      </w:r>
      <w:r w:rsidRPr="00D519E1">
        <w:t>u ministra właściwego do spraw finansów publicznych, na zasadach określonych dla Krajowego Ośrodka w przepisach o finansach publicznych.</w:t>
      </w:r>
    </w:p>
    <w:p w14:paraId="281FE4C0"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3.</w:t>
      </w:r>
      <w:r w:rsidRPr="00950311">
        <w:t xml:space="preserve"> 1. Wpłaty na Fundusz są naliczane w wysokości 0,125% wartości produktów rolnych bez podatku od towarów i usług, zwanego dalej </w:t>
      </w:r>
      <w:r>
        <w:t>„</w:t>
      </w:r>
      <w:r w:rsidRPr="00950311">
        <w:t>podatkiem VAT</w:t>
      </w:r>
      <w:r>
        <w:t>”</w:t>
      </w:r>
      <w:r w:rsidRPr="00950311">
        <w:t xml:space="preserve">, określonych w załączniku I do Traktatu o funkcjonowaniu Unii Europejskiej, zwanych dalej </w:t>
      </w:r>
      <w:r>
        <w:t>„</w:t>
      </w:r>
      <w:r w:rsidRPr="00950311">
        <w:t>produktami rolnymi</w:t>
      </w:r>
      <w:r>
        <w:t>”</w:t>
      </w:r>
      <w:r w:rsidRPr="00950311">
        <w:t xml:space="preserve">, nabytych od producentów rolnych w rozumieniu art. 3 pkt 3 ustawy z dnia 18 grudnia 2003 r. o krajowym systemie ewidencji producentów, ewidencji gospodarstw rolnych oraz ewidencji wniosków o przyznanie płatności (Dz. U. z 2022 r. poz. 2001 i 2727 oraz z 2023 r. poz. 412), zwanych dalej </w:t>
      </w:r>
      <w:r>
        <w:t>„</w:t>
      </w:r>
      <w:r w:rsidRPr="00950311">
        <w:t>producentami rolnymi</w:t>
      </w:r>
      <w:r>
        <w:t>”</w:t>
      </w:r>
      <w:r w:rsidRPr="00950311">
        <w:t>, i przekazywane na Fundusz przez podmioty prowadzące skup, przechowywanie, obróbkę lub przetwórstwo produktów rolnych.</w:t>
      </w:r>
    </w:p>
    <w:p w14:paraId="6A976E1E" w14:textId="77777777" w:rsidR="00950311" w:rsidRPr="00950311" w:rsidRDefault="00950311" w:rsidP="00950311">
      <w:pPr>
        <w:pStyle w:val="USTustnpkodeksu"/>
      </w:pPr>
      <w:r w:rsidRPr="00950311">
        <w:t xml:space="preserve">2. Do wpłat </w:t>
      </w:r>
      <w:bookmarkStart w:id="1" w:name="_Hlk127253098"/>
      <w:r w:rsidRPr="00950311">
        <w:t xml:space="preserve">na Fundusz </w:t>
      </w:r>
      <w:bookmarkEnd w:id="1"/>
      <w:r w:rsidRPr="00950311">
        <w:t>są obowiązane podmioty, o których mowa w ust. 1, będące podatnikami podatku od towarów i usług, o których mowa w ustawie z dnia 11 marca 2004 r. o podatku od towarów i usług (Dz. U. z 2022 r. poz. 931, z późn. zm.</w:t>
      </w:r>
      <w:r w:rsidRPr="00950311">
        <w:rPr>
          <w:rStyle w:val="IGindeksgrny"/>
        </w:rPr>
        <w:footnoteReference w:id="2"/>
      </w:r>
      <w:r w:rsidRPr="00950311">
        <w:rPr>
          <w:rStyle w:val="IGindeksgrny"/>
        </w:rPr>
        <w:t>)</w:t>
      </w:r>
      <w:r w:rsidRPr="00950311">
        <w:t>).</w:t>
      </w:r>
    </w:p>
    <w:p w14:paraId="4E6862F8" w14:textId="77777777" w:rsidR="00950311" w:rsidRPr="00950311" w:rsidRDefault="00950311" w:rsidP="00950311">
      <w:pPr>
        <w:pStyle w:val="USTustnpkodeksu"/>
      </w:pPr>
      <w:r w:rsidRPr="00950311">
        <w:t xml:space="preserve">3. Wartość produktów rolnych bez podatku VAT nabytych od producenta rolnego jest ustalana na podstawie faktur VAT i faktur VAT RR uwzględnianych w deklaracjach </w:t>
      </w:r>
      <w:r w:rsidRPr="00950311">
        <w:lastRenderedPageBreak/>
        <w:t>podatkowych, o których mowa w art. 99 ustawy z dnia 11 marca 2004 r. o podatku od towarów i usług.</w:t>
      </w:r>
    </w:p>
    <w:p w14:paraId="15A9976B"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4.</w:t>
      </w:r>
      <w:r w:rsidRPr="00950311">
        <w:t xml:space="preserve"> 1. Podmioty, o których mowa w art. 3 ust. 1, bez wezwania naliczają i przekazują kwoty należne z tytułu naliczenia wpłat na Fundusz za okresy kwartalne i dokonują wpłat tych kwot na Fundusz do ostatniego dnia roboczego miesiąca następującego po zakończeniu danego kwartału.</w:t>
      </w:r>
    </w:p>
    <w:p w14:paraId="262296C0" w14:textId="77777777" w:rsidR="00950311" w:rsidRPr="00950311" w:rsidRDefault="00950311" w:rsidP="00950311">
      <w:pPr>
        <w:pStyle w:val="USTustnpkodeksu"/>
      </w:pPr>
      <w:r w:rsidRPr="00950311">
        <w:t>2. Jeżeli wysokość kwoty należnej z tytułu naliczenia wpłat na Fundusz za dany kwartał nie przekracza dwudziestokrotnie wysokości kosztów upomnienia w postępowaniu egzekucyjnym w administracji, tę należność zalicza się na poczet wpłat na Fundusz za kolejny kwartał, w którym wysokość kwoty należnej przekroczyła dwudziestokrotnie wysokość kosztów tego upomnienia.</w:t>
      </w:r>
    </w:p>
    <w:p w14:paraId="17FE040B" w14:textId="3B213E5E" w:rsidR="00950311" w:rsidRPr="00950311" w:rsidRDefault="00950311" w:rsidP="00950311">
      <w:pPr>
        <w:pStyle w:val="USTustnpkodeksu"/>
        <w:keepNext/>
      </w:pPr>
      <w:r w:rsidRPr="00950311">
        <w:t xml:space="preserve">3. Do wpłat na Fundusz stosuje się odpowiednio przepisy działu III i VI </w:t>
      </w:r>
      <w:r w:rsidR="00DC50F0">
        <w:t>ustawy z dnia 29 </w:t>
      </w:r>
      <w:r w:rsidRPr="00950311">
        <w:t>sierpnia 1997 r. – Ordynacja podatkowa (Dz. U. z 2022 r. poz. 2651, z późn. zm.</w:t>
      </w:r>
      <w:r w:rsidRPr="00950311">
        <w:rPr>
          <w:rStyle w:val="Odwoanieprzypisudolnego"/>
        </w:rPr>
        <w:footnoteReference w:id="3"/>
      </w:r>
      <w:r w:rsidRPr="00D519E1">
        <w:rPr>
          <w:rStyle w:val="IGindeksgrny"/>
        </w:rPr>
        <w:t>)</w:t>
      </w:r>
      <w:r w:rsidRPr="00950311">
        <w:t>), z tym że uprawnienia organów podatkowych określone w tej ustawie przysługują:</w:t>
      </w:r>
    </w:p>
    <w:p w14:paraId="06EDC7A2" w14:textId="77777777" w:rsidR="00950311" w:rsidRPr="00950311" w:rsidRDefault="00950311" w:rsidP="00950311">
      <w:pPr>
        <w:pStyle w:val="PKTpunkt"/>
      </w:pPr>
      <w:r w:rsidRPr="00950311">
        <w:t>1)</w:t>
      </w:r>
      <w:r w:rsidRPr="00950311">
        <w:tab/>
        <w:t>dyrektorowi oddziału terenowego Krajowego Ośrodka jako organowi pierwszej instancji;</w:t>
      </w:r>
    </w:p>
    <w:p w14:paraId="6B1036B7" w14:textId="77777777" w:rsidR="00950311" w:rsidRPr="00950311" w:rsidRDefault="00950311" w:rsidP="00950311">
      <w:pPr>
        <w:pStyle w:val="PKTpunkt"/>
      </w:pPr>
      <w:r w:rsidRPr="00950311">
        <w:t>2)</w:t>
      </w:r>
      <w:r w:rsidRPr="00950311">
        <w:tab/>
        <w:t>Dyrektorowi Generalnemu Krajowego Ośrodka jako organowi odwoławczemu od decyzji dyrektora oddziału terenowego Krajowego Ośrodka.</w:t>
      </w:r>
    </w:p>
    <w:p w14:paraId="680FF267" w14:textId="77777777" w:rsidR="00950311" w:rsidRPr="00950311" w:rsidRDefault="00950311" w:rsidP="00FB4EF6">
      <w:pPr>
        <w:pStyle w:val="USTustnpkodeksu"/>
      </w:pPr>
      <w:r w:rsidRPr="00950311">
        <w:t xml:space="preserve">4. Do postępowań w sprawach indywidualnych rozstrzyganych w drodze decyzji administracyjnej stosuje się przepisy ustawy z dnia 14 czerwca 1960 r. – Kodeks postępowania administracyjnego (Dz. U. z 2023 r. poz. 775), zwanej dalej </w:t>
      </w:r>
      <w:r>
        <w:t>„</w:t>
      </w:r>
      <w:r w:rsidRPr="00950311">
        <w:t>Kodeksem postępowania administracyjnego</w:t>
      </w:r>
      <w:r>
        <w:t>”</w:t>
      </w:r>
      <w:r w:rsidRPr="00950311">
        <w:t>, chyba że niniejsza ustawa stanowi inaczej.</w:t>
      </w:r>
    </w:p>
    <w:p w14:paraId="46D35739" w14:textId="77777777" w:rsidR="00950311" w:rsidRPr="00950311" w:rsidRDefault="00950311" w:rsidP="00FB4EF6">
      <w:pPr>
        <w:pStyle w:val="USTustnpkodeksu"/>
      </w:pPr>
      <w:r w:rsidRPr="00950311">
        <w:t>5. Do egzekucji należności z tytułu wpłat od podmiotów, o których mowa w art. 3 ust. 1, stosuje się przepisy ustawy z dnia 17 czerwca 1966 r. o postępowaniu egzekucyjnym w administracji (Dz. U. z 2022 r. poz. 479, z późn. zm.</w:t>
      </w:r>
      <w:r w:rsidRPr="00950311">
        <w:rPr>
          <w:rStyle w:val="Odwoanieprzypisudolnego"/>
        </w:rPr>
        <w:footnoteReference w:id="4"/>
      </w:r>
      <w:r w:rsidRPr="00950311">
        <w:rPr>
          <w:rStyle w:val="IGindeksgrny"/>
        </w:rPr>
        <w:t>)</w:t>
      </w:r>
      <w:r w:rsidRPr="00950311">
        <w:t xml:space="preserve">), zwanej dalej </w:t>
      </w:r>
      <w:r>
        <w:t>„</w:t>
      </w:r>
      <w:r w:rsidRPr="00950311">
        <w:t>przepisami o postępowaniu egzekucyjnym w administracji</w:t>
      </w:r>
      <w:r>
        <w:t>”</w:t>
      </w:r>
      <w:r w:rsidRPr="00950311">
        <w:t>.</w:t>
      </w:r>
    </w:p>
    <w:p w14:paraId="34C5FE93" w14:textId="77777777" w:rsidR="00950311" w:rsidRPr="00950311" w:rsidRDefault="00950311" w:rsidP="00950311">
      <w:pPr>
        <w:pStyle w:val="ARTartustawynprozporzdzenia"/>
        <w:keepNext/>
      </w:pPr>
      <w:r w:rsidRPr="00950311">
        <w:rPr>
          <w:rStyle w:val="Ppogrubienie"/>
        </w:rPr>
        <w:t>Art.</w:t>
      </w:r>
      <w:r>
        <w:rPr>
          <w:rStyle w:val="Ppogrubienie"/>
        </w:rPr>
        <w:t> </w:t>
      </w:r>
      <w:r w:rsidRPr="00950311">
        <w:rPr>
          <w:rStyle w:val="Ppogrubienie"/>
        </w:rPr>
        <w:t>5.</w:t>
      </w:r>
      <w:r w:rsidRPr="00950311">
        <w:t xml:space="preserve"> 1. Podmioty, o których mowa w art. 3 ust. 1, składają dyrektorowi oddziału terenowego Krajowego Ośrodka właściwemu ze względu na miejsce zamieszkania lub siedzibę podmiotu, na formularzu opracowanym przez Krajowy Ośrodek i udostępnionym na jego </w:t>
      </w:r>
      <w:r w:rsidRPr="00950311">
        <w:lastRenderedPageBreak/>
        <w:t>stronie podmiotowej, kwartalne deklaracje o wysokości naliczonych wpłat na Fundusz zawierające:</w:t>
      </w:r>
    </w:p>
    <w:p w14:paraId="2AC41137" w14:textId="77777777" w:rsidR="00950311" w:rsidRPr="00950311" w:rsidRDefault="00950311" w:rsidP="00950311">
      <w:pPr>
        <w:pStyle w:val="PKTpunkt"/>
      </w:pPr>
      <w:bookmarkStart w:id="2" w:name="_Ref481734345"/>
      <w:r w:rsidRPr="00950311">
        <w:t>1)</w:t>
      </w:r>
      <w:r w:rsidRPr="00950311">
        <w:tab/>
        <w:t>nazwę, siedzibę i adres albo imię, nazwisko, miejsce zamieszkania i adres podmiotu, naliczającego i przekazującego wpłatę na Fundusz,</w:t>
      </w:r>
      <w:bookmarkEnd w:id="2"/>
    </w:p>
    <w:p w14:paraId="3ED52D38" w14:textId="77777777" w:rsidR="00950311" w:rsidRPr="00950311" w:rsidRDefault="00950311" w:rsidP="00950311">
      <w:pPr>
        <w:pStyle w:val="PKTpunkt"/>
      </w:pPr>
      <w:r w:rsidRPr="00950311">
        <w:t>2)</w:t>
      </w:r>
      <w:r w:rsidRPr="00950311">
        <w:tab/>
        <w:t>określenie rodzaju, ilości i wartości nabytych produktów rolnych stanowiących podstawę naliczenia wpłaty na Fundusz,</w:t>
      </w:r>
    </w:p>
    <w:p w14:paraId="133486B4" w14:textId="77777777" w:rsidR="00950311" w:rsidRPr="00950311" w:rsidRDefault="00950311" w:rsidP="00950311">
      <w:pPr>
        <w:pStyle w:val="PKTpunkt"/>
      </w:pPr>
      <w:r w:rsidRPr="00950311">
        <w:t>3)</w:t>
      </w:r>
      <w:r w:rsidRPr="00950311">
        <w:tab/>
        <w:t>kwotę należną z tytułu wpłaty na Fundusz za dany kwartał,</w:t>
      </w:r>
    </w:p>
    <w:p w14:paraId="61205432" w14:textId="77777777" w:rsidR="00950311" w:rsidRPr="00950311" w:rsidRDefault="00950311" w:rsidP="00950311">
      <w:pPr>
        <w:pStyle w:val="PKTpunkt"/>
      </w:pPr>
      <w:r w:rsidRPr="00950311">
        <w:t>4)</w:t>
      </w:r>
      <w:r w:rsidRPr="00950311">
        <w:tab/>
        <w:t>pouczenie, że w przypadku niewpłacenia w terminie kwoty naliczonej lub wpłacenia tej kwoty w niepełnej wysokości ta deklaracja stanowi podstawę do wystawienia tytułu wykonawczego, zgodnie z przepisami o postępowaniu egzekucyjnym w administracji</w:t>
      </w:r>
    </w:p>
    <w:p w14:paraId="304AF3D5" w14:textId="198931E3" w:rsidR="00950311" w:rsidRPr="00950311" w:rsidRDefault="00950311" w:rsidP="00950311">
      <w:pPr>
        <w:pStyle w:val="PKTpunkt"/>
      </w:pPr>
      <w:r w:rsidRPr="00950311">
        <w:t>– w terminie do 26. dnia miesiąca następującego po zakończeniu danego kwartału</w:t>
      </w:r>
      <w:r w:rsidR="00FB4EF6">
        <w:t>.</w:t>
      </w:r>
    </w:p>
    <w:p w14:paraId="4678FAE9" w14:textId="77777777" w:rsidR="00950311" w:rsidRPr="00D519E1" w:rsidRDefault="00950311" w:rsidP="00950311">
      <w:pPr>
        <w:pStyle w:val="USTustnpkodeksu"/>
      </w:pPr>
      <w:r w:rsidRPr="00D519E1">
        <w:t>2. Treść deklaracji, o której mowa w ust. 1, wykorzystuje się wyłącznie w celu wykonywania ustawy.</w:t>
      </w:r>
    </w:p>
    <w:p w14:paraId="2A3E8FE4" w14:textId="77777777" w:rsidR="00950311" w:rsidRPr="00D519E1" w:rsidRDefault="00950311" w:rsidP="00950311">
      <w:pPr>
        <w:pStyle w:val="USTustnpkodeksu"/>
      </w:pPr>
      <w:r w:rsidRPr="00D519E1">
        <w:t>3. Treść deklaracji, o której mowa w ust. 1, stanowi tajemnicę przedsiębiorstwa w rozumieniu ustawy z dnia 16 kwietnia 1993 r. o zwalczaniu nieuczciwej konkurencji (Dz. U. z 2022 r. poz. 1233).</w:t>
      </w:r>
    </w:p>
    <w:p w14:paraId="3D22F01A" w14:textId="77777777" w:rsidR="00950311" w:rsidRPr="00950311" w:rsidRDefault="00950311" w:rsidP="00950311">
      <w:pPr>
        <w:pStyle w:val="ARTartustawynprozporzdzenia"/>
        <w:keepNext/>
      </w:pPr>
      <w:r w:rsidRPr="00950311">
        <w:rPr>
          <w:rStyle w:val="Ppogrubienie"/>
        </w:rPr>
        <w:t>Art.</w:t>
      </w:r>
      <w:r>
        <w:rPr>
          <w:rStyle w:val="Ppogrubienie"/>
        </w:rPr>
        <w:t> </w:t>
      </w:r>
      <w:r w:rsidRPr="00950311">
        <w:rPr>
          <w:rStyle w:val="Ppogrubienie"/>
        </w:rPr>
        <w:t>6.</w:t>
      </w:r>
      <w:r w:rsidRPr="00950311">
        <w:t xml:space="preserve"> 1. Krajowy Ośrodek:</w:t>
      </w:r>
    </w:p>
    <w:p w14:paraId="0061D9DC" w14:textId="77777777" w:rsidR="00950311" w:rsidRPr="00950311" w:rsidRDefault="00950311" w:rsidP="00950311">
      <w:pPr>
        <w:pStyle w:val="PKTpunkt"/>
      </w:pPr>
      <w:r w:rsidRPr="00950311">
        <w:t>1)</w:t>
      </w:r>
      <w:r w:rsidRPr="00950311">
        <w:tab/>
        <w:t>zapewnia obsługę merytoryczną, organizacyjno-prawną, techniczną i kancelaryjno-biurową Funduszu;</w:t>
      </w:r>
    </w:p>
    <w:p w14:paraId="44EF7A2E" w14:textId="77777777" w:rsidR="00950311" w:rsidRPr="00950311" w:rsidRDefault="00950311" w:rsidP="00950311">
      <w:pPr>
        <w:pStyle w:val="PKTpunkt"/>
      </w:pPr>
      <w:r w:rsidRPr="00950311">
        <w:t>2)</w:t>
      </w:r>
      <w:r w:rsidRPr="00950311">
        <w:tab/>
        <w:t>ustala plan finansowy Funduszu oraz opracowuje sprawozdanie z wykonania planu finansowego Funduszu;</w:t>
      </w:r>
    </w:p>
    <w:p w14:paraId="322F0577" w14:textId="77777777" w:rsidR="00950311" w:rsidRPr="00950311" w:rsidRDefault="00950311" w:rsidP="00950311">
      <w:pPr>
        <w:pStyle w:val="PKTpunkt"/>
      </w:pPr>
      <w:r w:rsidRPr="00950311">
        <w:t>3)</w:t>
      </w:r>
      <w:r w:rsidRPr="00950311">
        <w:tab/>
        <w:t>przedstawia ministrowi właściwemu do spraw rynków rolnych zestawienie wniosków, o których mowa w art. 12 ust. 1;</w:t>
      </w:r>
    </w:p>
    <w:p w14:paraId="50F1646C" w14:textId="6B7EDF92" w:rsidR="00950311" w:rsidRPr="00950311" w:rsidRDefault="00950311" w:rsidP="00950311">
      <w:pPr>
        <w:pStyle w:val="PKTpunkt"/>
      </w:pPr>
      <w:r w:rsidRPr="00950311">
        <w:t>4)</w:t>
      </w:r>
      <w:r w:rsidRPr="00950311">
        <w:tab/>
        <w:t>prowadzi postępowania w sprawie dochodzenia wierzytelności</w:t>
      </w:r>
      <w:r w:rsidR="00DC50F0">
        <w:t xml:space="preserve"> określonych w art. 13 ust. </w:t>
      </w:r>
      <w:r w:rsidRPr="00950311">
        <w:t>1;</w:t>
      </w:r>
    </w:p>
    <w:p w14:paraId="57A653EE" w14:textId="4C29ECE4" w:rsidR="00950311" w:rsidRPr="00950311" w:rsidRDefault="00950311" w:rsidP="00950311">
      <w:pPr>
        <w:pStyle w:val="PKTpunkt"/>
      </w:pPr>
      <w:r w:rsidRPr="00950311">
        <w:t>5)</w:t>
      </w:r>
      <w:r w:rsidRPr="00950311">
        <w:tab/>
        <w:t>prowadzi postępowania w sprawie dochodzenia kar pie</w:t>
      </w:r>
      <w:r w:rsidR="00DC50F0">
        <w:t>niężnych, o których mowa w art. </w:t>
      </w:r>
      <w:r w:rsidRPr="00950311">
        <w:t>17.</w:t>
      </w:r>
    </w:p>
    <w:p w14:paraId="22EEC35B" w14:textId="77777777" w:rsidR="00950311" w:rsidRPr="00D519E1" w:rsidRDefault="00950311" w:rsidP="00950311">
      <w:pPr>
        <w:pStyle w:val="USTustnpkodeksu"/>
      </w:pPr>
      <w:r w:rsidRPr="00D519E1">
        <w:t>2. Zestawienie wniosków, o których mowa w ust. 1 pkt 3, Krajowy Ośrodek przedstawia w terminie do dnia 30 kwietnia roku, w którym producenci rolni złożyli te wnioski.</w:t>
      </w:r>
    </w:p>
    <w:p w14:paraId="3CC93122"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7.</w:t>
      </w:r>
      <w:r w:rsidRPr="00950311">
        <w:t xml:space="preserve"> Koszty związane z realizacją przez Krajowy Ośrodek zadań, o których mowa w art. 6 ust. 1, są pokrywane ze środków Funduszu w ryczałtowej wysokości 2,5% sumy wpłat na Fundusz w danym roku.</w:t>
      </w:r>
    </w:p>
    <w:p w14:paraId="0D6EAC3D" w14:textId="77777777" w:rsidR="00950311" w:rsidRPr="00950311" w:rsidRDefault="00950311" w:rsidP="00950311">
      <w:pPr>
        <w:pStyle w:val="ARTartustawynprozporzdzenia"/>
        <w:keepNext/>
      </w:pPr>
      <w:r w:rsidRPr="00950311">
        <w:rPr>
          <w:rStyle w:val="Ppogrubienie"/>
        </w:rPr>
        <w:lastRenderedPageBreak/>
        <w:t>Art.</w:t>
      </w:r>
      <w:r>
        <w:rPr>
          <w:rStyle w:val="Ppogrubienie"/>
        </w:rPr>
        <w:t> </w:t>
      </w:r>
      <w:r w:rsidRPr="00950311">
        <w:rPr>
          <w:rStyle w:val="Ppogrubienie"/>
        </w:rPr>
        <w:t>8.</w:t>
      </w:r>
      <w:r w:rsidRPr="00950311">
        <w:t xml:space="preserve"> Dochodami Funduszu są:</w:t>
      </w:r>
    </w:p>
    <w:p w14:paraId="69D24D31" w14:textId="77777777" w:rsidR="00950311" w:rsidRPr="00D519E1" w:rsidRDefault="00950311" w:rsidP="00950311">
      <w:pPr>
        <w:pStyle w:val="PKTpunkt"/>
      </w:pPr>
      <w:r w:rsidRPr="00D519E1">
        <w:t>1)</w:t>
      </w:r>
      <w:r w:rsidRPr="00D519E1">
        <w:tab/>
        <w:t>wpłaty na Fundusz dokonywane przez podmioty, o których mowa w art. 3 ust. 1;</w:t>
      </w:r>
    </w:p>
    <w:p w14:paraId="43E83102" w14:textId="77777777" w:rsidR="00950311" w:rsidRPr="00D519E1" w:rsidRDefault="00950311" w:rsidP="00950311">
      <w:pPr>
        <w:pStyle w:val="PKTpunkt"/>
      </w:pPr>
      <w:r w:rsidRPr="00D519E1">
        <w:t>2)</w:t>
      </w:r>
      <w:r w:rsidRPr="00D519E1">
        <w:tab/>
        <w:t>odsetki od środków lokowanych zgodnie z art. 2 ust. 3;</w:t>
      </w:r>
    </w:p>
    <w:p w14:paraId="3DACFC42" w14:textId="77777777" w:rsidR="00950311" w:rsidRPr="00950311" w:rsidRDefault="00950311" w:rsidP="00950311">
      <w:pPr>
        <w:pStyle w:val="PKTpunkt"/>
      </w:pPr>
      <w:r w:rsidRPr="00950311">
        <w:t>3)</w:t>
      </w:r>
      <w:r w:rsidRPr="00950311">
        <w:tab/>
        <w:t>środki finansowe odzyskane przez Krajowy Ośrodek w wyniku prowadzonego postępowania upadłościowego od podmiotu, o którym mowa w art. 3 ust. 1, który stał się niewypłacalny, na rzecz Funduszu z tytułu roszczeń po wypłacie producentom rolnym rekompensat, o których mowa w art. 10 ust. 1.</w:t>
      </w:r>
    </w:p>
    <w:p w14:paraId="30564459"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9.</w:t>
      </w:r>
      <w:r w:rsidRPr="00950311">
        <w:t xml:space="preserve"> 1. Gospodarka finansowa Funduszu jest prowadzona na podstawie rocznego planu finansowego Funduszu, o którym mowa w art. 6 ust. 1 pkt 2.</w:t>
      </w:r>
    </w:p>
    <w:p w14:paraId="7888D209" w14:textId="77777777" w:rsidR="00950311" w:rsidRPr="00950311" w:rsidRDefault="00950311" w:rsidP="00950311">
      <w:pPr>
        <w:pStyle w:val="USTustnpkodeksu"/>
        <w:keepNext/>
      </w:pPr>
      <w:r w:rsidRPr="00950311">
        <w:t>2. Plan finansowy Funduszu zawiera informacje o:</w:t>
      </w:r>
    </w:p>
    <w:p w14:paraId="33EE9CF4" w14:textId="77777777" w:rsidR="00950311" w:rsidRPr="00950311" w:rsidRDefault="00950311" w:rsidP="00950311">
      <w:pPr>
        <w:pStyle w:val="PKTpunkt"/>
      </w:pPr>
      <w:r w:rsidRPr="00950311">
        <w:t>1)</w:t>
      </w:r>
      <w:r w:rsidRPr="00950311">
        <w:tab/>
        <w:t>stanie środków na początek i na koniec roku kalendarzowego obejmującym środki finansowe, należności i zobowiązania;</w:t>
      </w:r>
    </w:p>
    <w:p w14:paraId="640815E1" w14:textId="77777777" w:rsidR="00950311" w:rsidRPr="00950311" w:rsidRDefault="00950311" w:rsidP="00950311">
      <w:pPr>
        <w:pStyle w:val="PKTpunkt"/>
      </w:pPr>
      <w:r w:rsidRPr="00950311">
        <w:t>2)</w:t>
      </w:r>
      <w:r w:rsidRPr="00950311">
        <w:tab/>
        <w:t>planowanych dochodach;</w:t>
      </w:r>
    </w:p>
    <w:p w14:paraId="253C3F64" w14:textId="3A818CB7" w:rsidR="00950311" w:rsidRPr="00950311" w:rsidRDefault="00950311" w:rsidP="00950311">
      <w:pPr>
        <w:pStyle w:val="PKTpunkt"/>
      </w:pPr>
      <w:r w:rsidRPr="00950311">
        <w:t>3)</w:t>
      </w:r>
      <w:r w:rsidRPr="00950311">
        <w:tab/>
        <w:t>planowanych kwotach środków na wypłatę rekompensat, o których mowa w art. 10</w:t>
      </w:r>
      <w:r w:rsidR="00DC50F0">
        <w:t xml:space="preserve"> ust. </w:t>
      </w:r>
      <w:r w:rsidRPr="00950311">
        <w:t>1;</w:t>
      </w:r>
    </w:p>
    <w:p w14:paraId="1358B353" w14:textId="77777777" w:rsidR="00950311" w:rsidRPr="00950311" w:rsidRDefault="00950311" w:rsidP="00950311">
      <w:pPr>
        <w:pStyle w:val="PKTpunkt"/>
      </w:pPr>
      <w:r w:rsidRPr="00950311">
        <w:t>4)</w:t>
      </w:r>
      <w:r w:rsidRPr="00950311">
        <w:tab/>
        <w:t>planowanej kwocie środków na sfinansowanie kosztów związanych z realizacją przez Krajowy Ośrodek zadań, o których mowa w art. 6 ust. 1.</w:t>
      </w:r>
    </w:p>
    <w:p w14:paraId="4CE44261" w14:textId="77777777" w:rsidR="00950311" w:rsidRPr="00950311" w:rsidRDefault="00950311" w:rsidP="00950311">
      <w:pPr>
        <w:pStyle w:val="USTustnpkodeksu"/>
      </w:pPr>
      <w:r w:rsidRPr="00950311">
        <w:t>3. Wydatki Funduszu nie mogą przekroczyć wysokości środków finansowych Funduszu.</w:t>
      </w:r>
    </w:p>
    <w:p w14:paraId="6BD36B29" w14:textId="77777777" w:rsidR="00950311" w:rsidRPr="00950311" w:rsidRDefault="00950311" w:rsidP="00950311">
      <w:pPr>
        <w:pStyle w:val="USTustnpkodeksu"/>
      </w:pPr>
      <w:r w:rsidRPr="00950311">
        <w:t>4. Rokiem obrotowym Funduszu jest rok kalendarzowy.</w:t>
      </w:r>
    </w:p>
    <w:p w14:paraId="28C301A0" w14:textId="77777777" w:rsidR="00950311" w:rsidRPr="00950311" w:rsidRDefault="00950311" w:rsidP="00950311">
      <w:pPr>
        <w:pStyle w:val="USTustnpkodeksu"/>
      </w:pPr>
      <w:r w:rsidRPr="00950311">
        <w:t>5. Plan finansowy Funduszu jest ustalany na każdy rok obrotowy nie później niż do dnia 30 listopada roku poprzedzającego rok, na który jest ustalany ten plan.</w:t>
      </w:r>
    </w:p>
    <w:p w14:paraId="5C22292C" w14:textId="77777777" w:rsidR="00950311" w:rsidRPr="00950311" w:rsidRDefault="00950311" w:rsidP="00950311">
      <w:pPr>
        <w:pStyle w:val="USTustnpkodeksu"/>
      </w:pPr>
      <w:r w:rsidRPr="00950311">
        <w:t>6. Rok obrotowy Funduszu jest zamykany sprawozdaniem z wykonania planu finansowego Funduszu przedkładanym ministrowi właściwemu do spraw rynków rolnych do dnia 31 marca roku następującego po roku, którego dotyczy sprawozdanie.</w:t>
      </w:r>
    </w:p>
    <w:p w14:paraId="259252DB"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10.</w:t>
      </w:r>
      <w:r w:rsidRPr="00950311">
        <w:t xml:space="preserve"> 1. Ze środków finansowych Funduszu przyznaje się i wypłaca rekompensatę producentowi rolnemu, który nie otrzymał zapłaty za produkty rolne zbyte przez niego podmiotowi, o którym mowa w art. 3 ust. 1, który stał się niewypłacalny.</w:t>
      </w:r>
    </w:p>
    <w:p w14:paraId="7981552D" w14:textId="77777777" w:rsidR="00950311" w:rsidRPr="00950311" w:rsidRDefault="00950311" w:rsidP="00950311">
      <w:pPr>
        <w:pStyle w:val="USTustnpkodeksu"/>
      </w:pPr>
      <w:r w:rsidRPr="00950311">
        <w:t>2. Wysokość rekompensaty, o której mowa w ust. 1, ustala się jako iloczyn procentowej stawki ustalonej zgodnie z ust. 5 i kwoty wierzytelności netto za zbyte produkty rolne, za które producent rolny nie otrzymał zapłaty od podmiotu, o którym mowa w art. 3 ust. 1, który stał się niewypłacalny.</w:t>
      </w:r>
    </w:p>
    <w:p w14:paraId="71AD9355" w14:textId="77777777" w:rsidR="00950311" w:rsidRPr="00950311" w:rsidRDefault="00950311" w:rsidP="00950311">
      <w:pPr>
        <w:pStyle w:val="USTustnpkodeksu"/>
        <w:keepNext/>
      </w:pPr>
      <w:r w:rsidRPr="00950311">
        <w:lastRenderedPageBreak/>
        <w:t>3. Uznaje się, że podmiot, o którym mowa w art. 3 ust. 1, stał się niewypłacalny, gdy:</w:t>
      </w:r>
    </w:p>
    <w:p w14:paraId="2AFA2AFA" w14:textId="77777777" w:rsidR="00950311" w:rsidRPr="00950311" w:rsidRDefault="00950311" w:rsidP="00950311">
      <w:pPr>
        <w:pStyle w:val="PKTpunkt"/>
        <w:keepNext/>
      </w:pPr>
      <w:r w:rsidRPr="00950311">
        <w:t>1)</w:t>
      </w:r>
      <w:r w:rsidRPr="00950311">
        <w:tab/>
        <w:t xml:space="preserve">sąd upadłościowy lub restrukturyzacyjny, na podstawie przepisów ustawy </w:t>
      </w:r>
      <w:r w:rsidRPr="00D519E1">
        <w:t xml:space="preserve">z dnia 28 lutego 2003 r. – Prawo upadłościowe (Dz. U. z 2022 r. poz. 1520), zwanej dalej </w:t>
      </w:r>
      <w:r>
        <w:t>„</w:t>
      </w:r>
      <w:r w:rsidRPr="00950311">
        <w:t>Prawem upadłościowym</w:t>
      </w:r>
      <w:r>
        <w:t>”</w:t>
      </w:r>
      <w:r w:rsidRPr="00950311">
        <w:t xml:space="preserve">, lub ustawy </w:t>
      </w:r>
      <w:r w:rsidRPr="00D519E1">
        <w:t>z dnia 15 maja 2015 r.</w:t>
      </w:r>
      <w:r w:rsidRPr="00950311">
        <w:t xml:space="preserve"> – Prawo restrukturyzacyjne (Dz. U. z 2022 r. poz. 2309), zwanej dalej </w:t>
      </w:r>
      <w:r>
        <w:t>„</w:t>
      </w:r>
      <w:r w:rsidRPr="00950311">
        <w:t>Prawem restrukturyzacyjnym</w:t>
      </w:r>
      <w:r>
        <w:t>”</w:t>
      </w:r>
      <w:r w:rsidRPr="00950311">
        <w:t>, wyda postanowienie o:</w:t>
      </w:r>
    </w:p>
    <w:p w14:paraId="5A4F7F7A" w14:textId="77777777" w:rsidR="00950311" w:rsidRPr="00950311" w:rsidRDefault="00950311" w:rsidP="00950311">
      <w:pPr>
        <w:pStyle w:val="LITlitera"/>
      </w:pPr>
      <w:r w:rsidRPr="00950311">
        <w:t>a)</w:t>
      </w:r>
      <w:r w:rsidRPr="00950311">
        <w:tab/>
        <w:t>ogłoszeniu upadłości tego podmiotu lub wszczęciu wobec niego wtórnego postępowania upadłościowego,</w:t>
      </w:r>
    </w:p>
    <w:p w14:paraId="36DA502D" w14:textId="77777777" w:rsidR="00950311" w:rsidRPr="00950311" w:rsidRDefault="00950311" w:rsidP="00950311">
      <w:pPr>
        <w:pStyle w:val="LITlitera"/>
      </w:pPr>
      <w:r w:rsidRPr="00950311">
        <w:t>b)</w:t>
      </w:r>
      <w:r w:rsidRPr="00950311">
        <w:tab/>
        <w:t>otwarciu postępowania restrukturyzacyjnego, o którym mowa w art. 2 pkt 2–4 Prawa restrukturyzacyjnego,</w:t>
      </w:r>
    </w:p>
    <w:p w14:paraId="7042948E" w14:textId="77777777" w:rsidR="00950311" w:rsidRPr="00950311" w:rsidRDefault="00950311" w:rsidP="00950311">
      <w:pPr>
        <w:pStyle w:val="LITlitera"/>
      </w:pPr>
      <w:r w:rsidRPr="00950311">
        <w:t>c)</w:t>
      </w:r>
      <w:r w:rsidRPr="00950311">
        <w:tab/>
        <w:t>oddaleniu wniosku o ogłoszenie upadłości podmiotu, jeżeli jego majątek nie wystarcza na zaspokojenie kosztów postępowania lub wystarcza jedynie na zaspokojenie tych kosztów,</w:t>
      </w:r>
    </w:p>
    <w:p w14:paraId="4549ECFE" w14:textId="77777777" w:rsidR="00950311" w:rsidRPr="00950311" w:rsidRDefault="00950311" w:rsidP="00950311">
      <w:pPr>
        <w:pStyle w:val="LITlitera"/>
      </w:pPr>
      <w:r w:rsidRPr="00950311">
        <w:t>d)</w:t>
      </w:r>
      <w:r w:rsidRPr="00950311">
        <w:tab/>
        <w:t>oddaleniu wniosku o ogłoszenie upadłości w razie stwierdzenia, że majątek dłużnika jest obciążony hipoteką, zastawem, zastawem rejestrowym, zastawem skarbowym lub hipoteką morską w takim stopniu, że pozostały jego majątek nie wystarcza na zaspokojenie kosztów postępowania,</w:t>
      </w:r>
    </w:p>
    <w:p w14:paraId="4015AB35" w14:textId="77777777" w:rsidR="00950311" w:rsidRPr="00950311" w:rsidRDefault="00950311" w:rsidP="00950311">
      <w:pPr>
        <w:pStyle w:val="LITlitera"/>
        <w:keepNext/>
      </w:pPr>
      <w:r w:rsidRPr="00950311">
        <w:t>e)</w:t>
      </w:r>
      <w:r w:rsidRPr="00950311">
        <w:tab/>
        <w:t>umorzeniu postępowania upadłościowego, jeżeli:</w:t>
      </w:r>
    </w:p>
    <w:p w14:paraId="1A55EF6A" w14:textId="77777777" w:rsidR="00950311" w:rsidRPr="00950311" w:rsidRDefault="00950311" w:rsidP="00950311">
      <w:pPr>
        <w:pStyle w:val="TIRtiret"/>
      </w:pPr>
      <w:r w:rsidRPr="00950311">
        <w:t>–</w:t>
      </w:r>
      <w:r w:rsidRPr="00950311">
        <w:tab/>
        <w:t>majątek pozostały po wyłączeniu z niego przedmiotów majątkowych dłużnika obciążonych hipoteką, zastawem, zastawem rejestrowym, zastawem skarbowym lub hipoteką morską nie wystarcza na zaspokojenie kosztów postępowania,</w:t>
      </w:r>
    </w:p>
    <w:p w14:paraId="6DCE8335" w14:textId="77777777" w:rsidR="00950311" w:rsidRPr="00950311" w:rsidRDefault="00950311" w:rsidP="00950311">
      <w:pPr>
        <w:pStyle w:val="TIRtiret"/>
      </w:pPr>
      <w:r w:rsidRPr="00950311">
        <w:t>–</w:t>
      </w:r>
      <w:r w:rsidRPr="00950311">
        <w:tab/>
        <w:t>wierzyciele nie złożyli w wyznaczonym terminie zaliczki na koszty postępowania;</w:t>
      </w:r>
    </w:p>
    <w:p w14:paraId="268C6FF5" w14:textId="77777777" w:rsidR="00950311" w:rsidRPr="00950311" w:rsidRDefault="00950311" w:rsidP="00950311">
      <w:pPr>
        <w:pStyle w:val="PKTpunkt"/>
      </w:pPr>
      <w:r w:rsidRPr="00950311">
        <w:t>2)</w:t>
      </w:r>
      <w:r w:rsidRPr="00950311">
        <w:tab/>
        <w:t>organ sądowy lub każdy inny właściwy organ państwa członkowskiego Unii Europejskiej lub państwa członkowskiego Europejskiego Porozumienia o Wolnym Handlu (EFTA) – stron umowy o Europejskim Obszarze Gospodarczym, wyda orzeczenie, zgodnie z którym nie zostaje wszczęte postępowanie upadłościowe z uwagi na niewystarczalność aktywów na zaspokojenie kosztów tego postępowania albo z powodu stwierdzenia definitywnego zamknięcia podmiotu z państwa członkowskiego Unii Europejskiej lub państwa członkowskiego Europejskiego Porozumienia o Wolnym Handlu (EFTA) – stron umowy o Europejskim Obszarze Gospodarczym, który utworzył na terytorium Rzeczypospolitej Polskiej oddział lub przedstawicielstwo;</w:t>
      </w:r>
    </w:p>
    <w:p w14:paraId="74AFCC76" w14:textId="77777777" w:rsidR="00950311" w:rsidRPr="00950311" w:rsidRDefault="00950311" w:rsidP="00950311">
      <w:pPr>
        <w:pStyle w:val="PKTpunkt"/>
      </w:pPr>
      <w:r w:rsidRPr="00950311">
        <w:lastRenderedPageBreak/>
        <w:t>3)</w:t>
      </w:r>
      <w:r w:rsidRPr="00950311">
        <w:tab/>
        <w:t>sąd upadłościowy, zgodnie z przepisami Prawa upadłościowego dotyczącymi międzynarodowego postępowania upadłościowego, wyda postanowienie o uznaniu orzeczenia o wszczęciu głównego zagranicznego postępowania upadłościowego, wszczętego wobec podmiotu zagranicznego z Danii lub państwa członkowskiego Europejskiego Porozumienia o Wolnym Handlu (EFTA) – stron umowy o Europejskim Obszarze Gospodarczym, który jest niewypłacalny;</w:t>
      </w:r>
    </w:p>
    <w:p w14:paraId="1743CF7E" w14:textId="77777777" w:rsidR="00950311" w:rsidRPr="00950311" w:rsidRDefault="00950311" w:rsidP="00950311">
      <w:pPr>
        <w:pStyle w:val="PKTpunkt"/>
      </w:pPr>
      <w:r w:rsidRPr="00950311">
        <w:t>4)</w:t>
      </w:r>
      <w:r w:rsidRPr="00950311">
        <w:tab/>
        <w:t>organ sądowy lub każdy inny właściwy organ państwa członkowskiego Unii Europejskiej, z wyłączeniem Danii, uprawniony do wszczęcia postępowania upadłościowego, wyda, zgodnie z art. 3 ust. 1 rozporządzenia Parlamentu Europejskiego i Rady (UE) 2015/848 z dnia 20 maja 2015 r. w sprawie postępowania upadłościowego (Dz. Urz. UE L 141 z 05.06.2015, str. 19, z późn. zm.</w:t>
      </w:r>
      <w:r w:rsidRPr="00950311">
        <w:rPr>
          <w:rStyle w:val="Odwoanieprzypisudolnego"/>
        </w:rPr>
        <w:footnoteReference w:id="5"/>
      </w:r>
      <w:r w:rsidRPr="00950311">
        <w:rPr>
          <w:rStyle w:val="IGindeksgrny"/>
        </w:rPr>
        <w:t>)</w:t>
      </w:r>
      <w:r w:rsidRPr="00950311">
        <w:t xml:space="preserve">), zwanego dalej </w:t>
      </w:r>
      <w:r>
        <w:t>„</w:t>
      </w:r>
      <w:r w:rsidRPr="00950311">
        <w:t>rozporządzeniem 2015/848</w:t>
      </w:r>
      <w:r>
        <w:t>”</w:t>
      </w:r>
      <w:r w:rsidRPr="00950311">
        <w:t>, orzeczenie o wszczęciu wobec podmiotu lub podmiotu zagranicznego postępowania upadłościowego, o którym mowa w art. 2 pkt 4 rozporządzenia 2015/848, oraz powoła zarządcę;</w:t>
      </w:r>
    </w:p>
    <w:p w14:paraId="1F7BDBBC" w14:textId="77777777" w:rsidR="00950311" w:rsidRPr="00950311" w:rsidRDefault="00950311" w:rsidP="00950311">
      <w:pPr>
        <w:pStyle w:val="PKTpunkt"/>
      </w:pPr>
      <w:r w:rsidRPr="00950311">
        <w:t>5)</w:t>
      </w:r>
      <w:r w:rsidRPr="00950311">
        <w:tab/>
        <w:t>sąd upadłościowy wyda, zgodnie z art. 3 ust. 2 i 4 rozporządzenia 2015/848, orzeczenie o ogłoszeniu upadłości podmiotu zagranicznego mające skutki ograniczone do majątku dłużnika znajdującego się na terytorium Rzeczypospolitej Polskiej;</w:t>
      </w:r>
    </w:p>
    <w:p w14:paraId="6DA96F4B" w14:textId="77777777" w:rsidR="00950311" w:rsidRPr="00950311" w:rsidRDefault="00950311" w:rsidP="00950311">
      <w:pPr>
        <w:pStyle w:val="PKTpunkt"/>
        <w:keepNext/>
      </w:pPr>
      <w:r w:rsidRPr="00950311">
        <w:t>6)</w:t>
      </w:r>
      <w:r w:rsidRPr="00950311">
        <w:tab/>
        <w:t>w postępowaniu krajowym:</w:t>
      </w:r>
    </w:p>
    <w:p w14:paraId="181F92B3" w14:textId="77777777" w:rsidR="00950311" w:rsidRPr="00950311" w:rsidRDefault="00950311" w:rsidP="00950311">
      <w:pPr>
        <w:pStyle w:val="LITlitera"/>
      </w:pPr>
      <w:r w:rsidRPr="00950311">
        <w:t>a)</w:t>
      </w:r>
      <w:r w:rsidRPr="00950311">
        <w:tab/>
        <w:t xml:space="preserve">minister właściwy do spraw gospodarki wyda, na podstawie </w:t>
      </w:r>
      <w:bookmarkStart w:id="3" w:name="_Hlk127343234"/>
      <w:r w:rsidRPr="00950311">
        <w:t xml:space="preserve">ustawy z dnia 6 marca 2018 r. o zasadach uczestnictwa przedsiębiorców zagranicznych i innych osób zagranicznych w obrocie gospodarczym na terytorium Rzeczypospolitej Polskiej (Dz. U. z 2022 r. poz. 470), </w:t>
      </w:r>
      <w:bookmarkEnd w:id="3"/>
      <w:r w:rsidRPr="00950311">
        <w:t>decyzję o zakazie wykonywania działalności gospodarczej przez przedsiębiorcę zagranicznego w ramach oddziału – w przypadku gdy nastąpiło otwarcie likwidacji przedsiębiorcy zagranicznego, który otworzył oddział, lub przedsiębiorca ten utracił prawo wykonywania działalności gospodarczej,</w:t>
      </w:r>
    </w:p>
    <w:p w14:paraId="0E4B99A6" w14:textId="77777777" w:rsidR="00950311" w:rsidRPr="00950311" w:rsidRDefault="00950311" w:rsidP="00950311">
      <w:pPr>
        <w:pStyle w:val="LITlitera"/>
      </w:pPr>
      <w:r w:rsidRPr="00950311">
        <w:t>b)</w:t>
      </w:r>
      <w:r w:rsidRPr="00950311">
        <w:tab/>
        <w:t xml:space="preserve">organ ewidencyjny, zgodnie z przepisami ustawy z dnia 6 marca 2018 r. o Centralnej Ewidencji i Informacji o Działalności Gospodarczej i Punkcie Informacji dla Przedsiębiorcy (Dz. U. z 2022 r. poz. 541), wykreśli podmiot będący osobą fizyczną z Centralnej Ewidencji i Informacji o Działalności Gospodarczej w wyniku </w:t>
      </w:r>
      <w:r w:rsidRPr="00950311">
        <w:lastRenderedPageBreak/>
        <w:t>zgłoszenia o zaprzestaniu wykonywania działalności gospodarczej lub stwierdzenia trwałego zaprzestania wykonywania przez przedsiębiorcę działalności gospodarczej,</w:t>
      </w:r>
    </w:p>
    <w:p w14:paraId="055226C3" w14:textId="77777777" w:rsidR="00950311" w:rsidRPr="00950311" w:rsidRDefault="00950311" w:rsidP="00950311">
      <w:pPr>
        <w:pStyle w:val="LITlitera"/>
      </w:pPr>
      <w:r w:rsidRPr="00950311">
        <w:t>c)</w:t>
      </w:r>
      <w:r w:rsidRPr="00950311">
        <w:tab/>
        <w:t>organ prowadzący rejestr działalności regulowanej wyda decyzję o zakazie wykonywania przez podmiot działalności objętej wpisem do rejestru.</w:t>
      </w:r>
    </w:p>
    <w:p w14:paraId="3BA5B5D2" w14:textId="77777777" w:rsidR="00950311" w:rsidRPr="00950311" w:rsidRDefault="00950311" w:rsidP="00950311">
      <w:pPr>
        <w:pStyle w:val="USTustnpkodeksu"/>
        <w:keepNext/>
      </w:pPr>
      <w:r w:rsidRPr="00950311">
        <w:t>4. Datą niewypłacalności podmiotu jest data:</w:t>
      </w:r>
    </w:p>
    <w:p w14:paraId="5F3D0EDB" w14:textId="77777777" w:rsidR="00950311" w:rsidRPr="00950311" w:rsidRDefault="00950311" w:rsidP="00950311">
      <w:pPr>
        <w:pStyle w:val="PKTpunkt"/>
      </w:pPr>
      <w:r w:rsidRPr="00950311">
        <w:t>1)</w:t>
      </w:r>
      <w:r w:rsidRPr="00950311">
        <w:tab/>
        <w:t>wydania postanowienia sądu upadłościowego o ogłoszeniu upadłości lub wszczęciu wtórnego postępowania upadłościowego – w przypadku, o którym mowa w ust. 3 pkt 1 lit. a;</w:t>
      </w:r>
    </w:p>
    <w:p w14:paraId="446FD208" w14:textId="77777777" w:rsidR="00950311" w:rsidRPr="00950311" w:rsidRDefault="00950311" w:rsidP="00950311">
      <w:pPr>
        <w:pStyle w:val="PKTpunkt"/>
      </w:pPr>
      <w:r w:rsidRPr="00950311">
        <w:t>2)</w:t>
      </w:r>
      <w:r w:rsidRPr="00950311">
        <w:tab/>
        <w:t>wydania postanowienia sądu restrukturyzacyjnego o otwarciu postępowania restrukturyzacyjnego – w przypadku, o którym mowa w ust. 3 pkt 1 lit. b;</w:t>
      </w:r>
    </w:p>
    <w:p w14:paraId="10D95B05" w14:textId="77777777" w:rsidR="00950311" w:rsidRPr="00950311" w:rsidRDefault="00950311" w:rsidP="00950311">
      <w:pPr>
        <w:pStyle w:val="PKTpunkt"/>
      </w:pPr>
      <w:r w:rsidRPr="00950311">
        <w:t>3)</w:t>
      </w:r>
      <w:r w:rsidRPr="00950311">
        <w:tab/>
        <w:t>wydania postanowienia sądu upadłościowego o oddaleniu wniosku o ogłoszenie upadłości – w przypadku, o którym mowa w ust. 3 pkt 1 lit. c i d;</w:t>
      </w:r>
    </w:p>
    <w:p w14:paraId="7D8587AF" w14:textId="77777777" w:rsidR="00950311" w:rsidRPr="00950311" w:rsidRDefault="00950311" w:rsidP="00950311">
      <w:pPr>
        <w:pStyle w:val="PKTpunkt"/>
      </w:pPr>
      <w:r w:rsidRPr="00950311">
        <w:t>4)</w:t>
      </w:r>
      <w:r w:rsidRPr="00950311">
        <w:tab/>
        <w:t>uprawomocnienia się postanowienia sądu upadłościowego o umorzeniu postępowania upadłościowego – w przypadku, o którym mowa w ust. 3 pkt 1 lit. e;</w:t>
      </w:r>
    </w:p>
    <w:p w14:paraId="06B33F9C" w14:textId="77777777" w:rsidR="00950311" w:rsidRPr="00950311" w:rsidRDefault="00950311" w:rsidP="00950311">
      <w:pPr>
        <w:pStyle w:val="PKTpunkt"/>
      </w:pPr>
      <w:r w:rsidRPr="00950311">
        <w:t>5)</w:t>
      </w:r>
      <w:r w:rsidRPr="00950311">
        <w:tab/>
        <w:t>wydania orzeczenia przez organ sądowy lub każdy inny właściwy organ państwa członkowskiego Unii Europejskiej lub państwa członkowskiego Europejskiego Porozumienia o Wolnym Handlu (EFTA) – stron umowy o Europejskim Obszarze Gospodarczym – w przypadku, o którym mowa w ust. 3 pkt 2;</w:t>
      </w:r>
    </w:p>
    <w:p w14:paraId="259C010A" w14:textId="77777777" w:rsidR="00950311" w:rsidRPr="00950311" w:rsidRDefault="00950311" w:rsidP="00950311">
      <w:pPr>
        <w:pStyle w:val="PKTpunkt"/>
      </w:pPr>
      <w:r w:rsidRPr="00950311">
        <w:t>6)</w:t>
      </w:r>
      <w:r w:rsidRPr="00950311">
        <w:tab/>
        <w:t>wydania przez sąd upadłościowy postanowienia o uznaniu zagranicznego postępowania upadłościowego – w przypadku, o którym mowa w ust. 3 pkt 3;</w:t>
      </w:r>
    </w:p>
    <w:p w14:paraId="6CE0AD67" w14:textId="77777777" w:rsidR="00950311" w:rsidRPr="00950311" w:rsidRDefault="00950311" w:rsidP="00950311">
      <w:pPr>
        <w:pStyle w:val="PKTpunkt"/>
      </w:pPr>
      <w:r w:rsidRPr="00950311">
        <w:t>7)</w:t>
      </w:r>
      <w:r w:rsidRPr="00950311">
        <w:tab/>
        <w:t>wydania orzeczenia – w przypadku, o którym mowa w ust. 3 pkt 4;</w:t>
      </w:r>
    </w:p>
    <w:p w14:paraId="02694148" w14:textId="77777777" w:rsidR="00950311" w:rsidRPr="00950311" w:rsidRDefault="00950311" w:rsidP="00950311">
      <w:pPr>
        <w:pStyle w:val="PKTpunkt"/>
      </w:pPr>
      <w:r w:rsidRPr="00950311">
        <w:t>8)</w:t>
      </w:r>
      <w:r w:rsidRPr="00950311">
        <w:tab/>
        <w:t>wydania przez sąd upadłościowy postanowienia o ogłoszeniu upadłości podmiotu zagranicznego albo wydania przez sąd upadłościowy orzeczenia o ogłoszeniu upadłości wtórnej – w przypadku, o którym mowa w ust. 3 pkt 5;</w:t>
      </w:r>
    </w:p>
    <w:p w14:paraId="1AFA1A2F" w14:textId="0FA8C4F1" w:rsidR="00950311" w:rsidRPr="00950311" w:rsidRDefault="00950311" w:rsidP="00950311">
      <w:pPr>
        <w:pStyle w:val="PKTpunkt"/>
      </w:pPr>
      <w:r w:rsidRPr="00950311">
        <w:t>9)</w:t>
      </w:r>
      <w:r w:rsidRPr="00950311">
        <w:tab/>
        <w:t xml:space="preserve">wydania decyzji albo dokonania wykreślenia – w przypadku, o którym mowa w ust. 3 </w:t>
      </w:r>
      <w:r w:rsidR="00840FE0">
        <w:t>pkt </w:t>
      </w:r>
      <w:r w:rsidRPr="00950311">
        <w:t>6.</w:t>
      </w:r>
    </w:p>
    <w:p w14:paraId="07CB4B4E" w14:textId="77777777" w:rsidR="00950311" w:rsidRPr="00950311" w:rsidRDefault="00950311" w:rsidP="00950311">
      <w:pPr>
        <w:pStyle w:val="USTustnpkodeksu"/>
      </w:pPr>
      <w:r w:rsidRPr="00950311">
        <w:t>5. Minister właściwy do spraw rynków rolnych określa corocznie do dnia 31 maja, w drodze rozporządzenia, procentową stawkę stosowaną do ustalenia w danym roku wysokości rekompensaty, o której mowa w ust. 1, mając na względzie sumę kwot wierzytelności wynikających ze złożonych w danym roku wniosków o przyznanie tej rekompensaty oraz wysokość środków finansowych zgromadzonych na Funduszu.</w:t>
      </w:r>
    </w:p>
    <w:p w14:paraId="1D14ABBB"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11.</w:t>
      </w:r>
      <w:r w:rsidRPr="00950311">
        <w:t xml:space="preserve"> 1. Podmiot, o którym mowa w art. 3 ust. 1, który stał się niewypłacalny, syndyk albo inna osoba sprawująca zarząd nad majątkiem tego podmiotu, w terminie dwóch miesięcy </w:t>
      </w:r>
      <w:r w:rsidRPr="00950311">
        <w:lastRenderedPageBreak/>
        <w:t>od daty niewypłacalności, sporządzają i przekazują Dyrektorowi Generalnemu Krajowego Ośrodka w wersji elektronicznej wykaz producentów rolnych, których wierzytelności wobec tego podmiotu z tytułu zbycia produktów rolnych powstały przed datą niewypłacalności tego podmiotu, obejmujący kwoty wierzytelności netto za sprzedane temu podmiotowi produkty rolne, imię i nazwisko wierzyciela albo jego nazwę oraz numer ewidencyjny powszechnego elektronicznego systemu ewidencji ludności (numer PESEL) albo numer w Krajowym Rejestrze Sądowym, a w przypadku braku tych numerów – inne dane umożliwiające jednoznaczną identyfikację tego wierzyciela, a także firmę, pod którą działa wierzyciel będący przedsiębiorcą, jego miejsce zamieszkania albo siedzibę, adres i numer identyfikacji podatkowej (NIP), jeżeli wierzyciel ma taki numer.</w:t>
      </w:r>
    </w:p>
    <w:p w14:paraId="3D0CE7D8" w14:textId="77777777" w:rsidR="00950311" w:rsidRPr="00D519E1" w:rsidRDefault="00950311" w:rsidP="00950311">
      <w:pPr>
        <w:pStyle w:val="USTustnpkodeksu"/>
      </w:pPr>
      <w:r w:rsidRPr="00D519E1">
        <w:t xml:space="preserve">2. Jeżeli wierzytelności producentów rolnych z tytułu zbycia produktów rolnych powstały po dacie niewypłacalności podmiotu, o którym mowa w art. 3 ust. 1, ten podmiot, syndyk albo inna osoba sprawująca zarząd nad majątkiem tego podmiotu sporządzają i przekazują Dyrektorowi Generalnemu Krajowego Ośrodka, w terminie dwóch miesięcy od upływu okresu przewidzianego do zgłaszania wierzytelności na podstawie przepisów Prawa upadłościowego, dodatkowy wykaz producentów rolnych, którym nie zapłacono za zbyte produkty rolne, obejmujący kwoty wierzytelności netto za zbyte produkty rolne oraz </w:t>
      </w:r>
      <w:r w:rsidRPr="00950311">
        <w:t>imię i nazwisko wierzyciela albo jego nazwę oraz numer PESEL albo numer w Krajowym Rejestrze Sądowym, a w przypadku ich braku – inne dane umożliwiające jednoznaczną identyfikację tego wierzyciela, oraz firmę, pod którą działa wierzyciel będący przedsiębiorcą, jego miejsce zamieszkania albo siedzibę, adres i NIP, jeżeli wierzyciel ma taki numer</w:t>
      </w:r>
      <w:r w:rsidRPr="00D519E1">
        <w:t>.</w:t>
      </w:r>
    </w:p>
    <w:p w14:paraId="33272B2D" w14:textId="77777777" w:rsidR="00950311" w:rsidRPr="00950311" w:rsidRDefault="00950311" w:rsidP="00950311">
      <w:pPr>
        <w:pStyle w:val="USTustnpkodeksu"/>
      </w:pPr>
      <w:r w:rsidRPr="00950311">
        <w:t>3. Podmiot, o którym mowa w art. 3 ust. 1, syndyk albo inna osoba sprawująca zarząd nad majątkiem tego podmiotu informują producentów rolnych ujętych w wykazach, o których mowa w ust. 1 i 2, o przekazaniu tych wykazów Dyrektorowi Generalnemu Krajowego Ośrodka, w terminie miesiąca od dnia ich przekazania.</w:t>
      </w:r>
    </w:p>
    <w:p w14:paraId="00B031CC" w14:textId="77777777" w:rsidR="00950311" w:rsidRPr="00950311" w:rsidRDefault="00950311" w:rsidP="00950311">
      <w:pPr>
        <w:pStyle w:val="USTustnpkodeksu"/>
      </w:pPr>
      <w:r w:rsidRPr="00950311">
        <w:t>4. Przepisu ust. 1 nie stosuje się w razie niewypłacalności podmiotu, o którym mowa w art. 3 ust. 1, która zachodzi w przypadku wydania w państwie członkowskim Unii Europejskiej lub w państwie członkowskim Europejskiego Porozumienia o Wolnym Handlu (EFTA) – stronach umowy o Europejskim Obszarze Gospodarczym przez organ sądowy lub każdy inny właściwy organ orzeczenia, zgodnie z którym nie zostaje wszczęte postępowanie upadłościowe z uwagi na stwierdzenie definitywnego zamknięcia przedsiębiorstwa albo z powodu niewystarczalności aktywów na zaspokojenie kosztów tego postępowania w odniesieniu do przedsiębiorstwa zagranicznego.</w:t>
      </w:r>
    </w:p>
    <w:p w14:paraId="0273076D" w14:textId="77777777" w:rsidR="00950311" w:rsidRPr="00950311" w:rsidRDefault="00950311" w:rsidP="00950311">
      <w:pPr>
        <w:pStyle w:val="USTustnpkodeksu"/>
        <w:keepNext/>
      </w:pPr>
      <w:r w:rsidRPr="00950311">
        <w:lastRenderedPageBreak/>
        <w:t>5. W przypadku, o którym mowa w ust. 4, osoba upoważniona, o której mowa w art. 16 ustawy z dnia 6 marca 2018 r. o zasadach uczestnictwa przedsiębiorców zagranicznych i innych osób zagranicznych w obrocie gospodarczym na terytorium Rzeczypospolitej Polskiej, do reprezentowania podmiotu zagranicznego w oddziale albo w przedstawicielstwie:</w:t>
      </w:r>
    </w:p>
    <w:p w14:paraId="11F08970" w14:textId="77777777" w:rsidR="00950311" w:rsidRPr="00950311" w:rsidRDefault="00950311" w:rsidP="00950311">
      <w:pPr>
        <w:pStyle w:val="PKTpunkt"/>
      </w:pPr>
      <w:r w:rsidRPr="00950311">
        <w:t>1)</w:t>
      </w:r>
      <w:r w:rsidRPr="00950311">
        <w:tab/>
        <w:t>przekazuje Dyrektorowi Generalnemu Krajowego Ośrodka odpis tego orzeczenia, uwierzytelnione tłumaczenie tego orzeczenia na język polski oraz informację sporządzoną w języku polskim o istotnej treści wydanego orzeczenia, dacie jego wydania oraz oddziale lub przedstawicielstwie;</w:t>
      </w:r>
    </w:p>
    <w:p w14:paraId="53D54C70" w14:textId="77777777" w:rsidR="00950311" w:rsidRPr="00950311" w:rsidRDefault="00950311" w:rsidP="00950311">
      <w:pPr>
        <w:pStyle w:val="PKTpunkt"/>
      </w:pPr>
      <w:r w:rsidRPr="00950311">
        <w:t>2)</w:t>
      </w:r>
      <w:r w:rsidRPr="00950311">
        <w:tab/>
        <w:t>informuje producenta rolnego, któremu nie zapłacono za zbyte produkty rolne, o przekazaniu dokumentów, o których mowa w pkt 1.</w:t>
      </w:r>
    </w:p>
    <w:p w14:paraId="38E23F77"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12.</w:t>
      </w:r>
      <w:r w:rsidRPr="00950311">
        <w:t xml:space="preserve"> 1. Rekompensata, o której mowa w art. 10 ust. 1, jest przyznawana na wniosek producenta rolnego, w drodze decyzji administracyjnej, przez dyrektora oddziału terenowego Krajowego Ośrodka właściwego ze względu na miejsce zamieszkania albo siedzibę producenta rolnego, w terminie do dnia 30 czerwca danego roku. Wydanie decyzji przerywa bieg terminu przedawnienia wierzytelności, o której mowa w art. 11.</w:t>
      </w:r>
    </w:p>
    <w:p w14:paraId="5AA9810F" w14:textId="2C6CD288" w:rsidR="00950311" w:rsidRPr="00950311" w:rsidRDefault="00950311" w:rsidP="00950311">
      <w:pPr>
        <w:pStyle w:val="USTustnpkodeksu"/>
        <w:keepNext/>
      </w:pPr>
      <w:r w:rsidRPr="00950311">
        <w:t>2. Wniosek o przyznanie rekompensaty, o której mowa w art. 10 ust. 1, składa się do dyrektora oddziału terenowego Krajowego Ośrodka właściwego ze względu na miejsce zamieszkania albo siedzibę producenta rolnego, na formularzu opracowanym przez Krajowy Ośrodek i udostępnionym na jego stronie internetowej, w termi</w:t>
      </w:r>
      <w:r w:rsidR="00DC50F0">
        <w:t>nie od dnia 1 lutego do dnia 31 </w:t>
      </w:r>
      <w:r w:rsidRPr="00950311">
        <w:t>marca:</w:t>
      </w:r>
    </w:p>
    <w:p w14:paraId="33C90B92" w14:textId="696B6B77" w:rsidR="00950311" w:rsidRPr="00950311" w:rsidRDefault="00950311" w:rsidP="00950311">
      <w:pPr>
        <w:pStyle w:val="PKTpunkt"/>
      </w:pPr>
      <w:r w:rsidRPr="00950311">
        <w:t>1)</w:t>
      </w:r>
      <w:r w:rsidRPr="00950311">
        <w:tab/>
        <w:t>roku następującego po roku, w którym podmiot, o którym mowa w art. 3 ust. 1, stał się niewypłacalny</w:t>
      </w:r>
      <w:r w:rsidR="00ED1741">
        <w:t>,</w:t>
      </w:r>
      <w:r w:rsidRPr="00950311">
        <w:t xml:space="preserve"> lub</w:t>
      </w:r>
    </w:p>
    <w:p w14:paraId="42CDA1D4" w14:textId="77777777" w:rsidR="00950311" w:rsidRPr="00950311" w:rsidRDefault="00950311" w:rsidP="00950311">
      <w:pPr>
        <w:pStyle w:val="PKTpunkt"/>
      </w:pPr>
      <w:r w:rsidRPr="00950311">
        <w:t>2)</w:t>
      </w:r>
      <w:r w:rsidRPr="00950311">
        <w:tab/>
        <w:t>drugiego roku następującego po roku, w którym podmiot, o którym mowa w art. 3 ust. 1, stał się niewypłacalny.</w:t>
      </w:r>
    </w:p>
    <w:p w14:paraId="65C607EC" w14:textId="77777777" w:rsidR="00950311" w:rsidRPr="00950311" w:rsidRDefault="00950311" w:rsidP="00950311">
      <w:pPr>
        <w:pStyle w:val="USTustnpkodeksu"/>
        <w:keepNext/>
      </w:pPr>
      <w:r w:rsidRPr="00950311">
        <w:t>3. Wniosek o przyznanie rekompensaty, o której mowa w art. 10 ust. 1, poza elementami określonymi w przepisach Kodeksu postępowania administracyjnego, zawiera:</w:t>
      </w:r>
    </w:p>
    <w:p w14:paraId="792AD4A1" w14:textId="77777777" w:rsidR="00950311" w:rsidRPr="00950311" w:rsidRDefault="00950311" w:rsidP="00950311">
      <w:pPr>
        <w:pStyle w:val="PKTpunkt"/>
      </w:pPr>
      <w:r w:rsidRPr="00950311">
        <w:t>1)</w:t>
      </w:r>
      <w:r w:rsidRPr="00950311">
        <w:tab/>
        <w:t>numer identyfikacyjny producenta rolnego nadany w trybie przepisów o krajowym systemie ewidencji producentów rolnych, ewidencji gospodarstw rolnych oraz ewidencji wniosków o przyznanie płatności;</w:t>
      </w:r>
    </w:p>
    <w:p w14:paraId="7B2C13E7" w14:textId="77777777" w:rsidR="00950311" w:rsidRPr="00950311" w:rsidRDefault="00950311" w:rsidP="00950311">
      <w:pPr>
        <w:pStyle w:val="PKTpunkt"/>
      </w:pPr>
      <w:r w:rsidRPr="00950311">
        <w:t>2)</w:t>
      </w:r>
      <w:r w:rsidRPr="00950311">
        <w:tab/>
        <w:t>numer PESEL albo NIP producenta rolnego, a w przypadku osób fizycznych niemających numeru PESEL – numer i serię paszportu albo innego dokumentu stwierdzającego tożsamość;</w:t>
      </w:r>
    </w:p>
    <w:p w14:paraId="65048904" w14:textId="77777777" w:rsidR="00950311" w:rsidRPr="00950311" w:rsidRDefault="00950311" w:rsidP="00950311">
      <w:pPr>
        <w:pStyle w:val="PKTpunkt"/>
      </w:pPr>
      <w:r w:rsidRPr="00950311">
        <w:lastRenderedPageBreak/>
        <w:t>3)</w:t>
      </w:r>
      <w:r w:rsidRPr="00950311">
        <w:tab/>
        <w:t>kwotę wierzytelności netto za produkty rolne zbyte podmiotowi, o którym mowa w art. 3 ust. 1, który stał się niewypłacalny, za które producent rolny nie otrzymał zapłaty;</w:t>
      </w:r>
    </w:p>
    <w:p w14:paraId="7A094148" w14:textId="465EDAA9" w:rsidR="00950311" w:rsidRPr="00950311" w:rsidRDefault="00950311" w:rsidP="00950311">
      <w:pPr>
        <w:pStyle w:val="PKTpunkt"/>
      </w:pPr>
      <w:r w:rsidRPr="00950311">
        <w:t>4)</w:t>
      </w:r>
      <w:r w:rsidRPr="00950311">
        <w:tab/>
        <w:t>dane podmiotu, o którym mowa w art. 3 ust. 1, który stał się niewypłacalny, od którego wnioskodawca nie otrzymał zapłaty za zbyte produkty rolne</w:t>
      </w:r>
      <w:r w:rsidR="00ED1741">
        <w:t>;</w:t>
      </w:r>
    </w:p>
    <w:p w14:paraId="501A5766" w14:textId="77777777" w:rsidR="00950311" w:rsidRPr="00950311" w:rsidRDefault="00950311" w:rsidP="00950311">
      <w:pPr>
        <w:pStyle w:val="PKTpunkt"/>
      </w:pPr>
      <w:r w:rsidRPr="00950311">
        <w:t>5)</w:t>
      </w:r>
      <w:r w:rsidRPr="00950311">
        <w:tab/>
        <w:t>wykaz faktur VAT i faktur VAT RR z wyszczególnieniem produktów rolnych, za które wnioskodawca nie otrzymał zapłaty;</w:t>
      </w:r>
    </w:p>
    <w:p w14:paraId="1D97C1CB" w14:textId="77777777" w:rsidR="00950311" w:rsidRPr="00950311" w:rsidRDefault="00950311" w:rsidP="00950311">
      <w:pPr>
        <w:pStyle w:val="PKTpunkt"/>
      </w:pPr>
      <w:r w:rsidRPr="00950311">
        <w:t>6)</w:t>
      </w:r>
      <w:r w:rsidRPr="00950311">
        <w:tab/>
        <w:t>numer rachunku bankowego wnioskodawcy, na który na zostać dokonana wypłata tej rekompensaty.</w:t>
      </w:r>
    </w:p>
    <w:p w14:paraId="61F24523" w14:textId="77777777" w:rsidR="00950311" w:rsidRPr="00950311" w:rsidRDefault="00950311" w:rsidP="00950311">
      <w:pPr>
        <w:pStyle w:val="USTustnpkodeksu"/>
        <w:keepNext/>
      </w:pPr>
      <w:r w:rsidRPr="00950311">
        <w:t>4. Dyrektor oddziału terenowego Krajowego Ośrodka przed rozstrzygnięciem sprawy o przyznanie rekompensaty, o której mowa w art. 10 ust. 1, występuje na piśmie odpowiednio do podmiotu, o którym mowa w art. 3 ust. 1, który stał się niewypłacalny, syndyka albo innej osoby sprawującej zarząd nad majątkiem tego podmiotu o potwierdzenie, że producent rolny nie otrzymał zapłaty za zbyte produkty rolne, w terminie 14 dni od dnia doręczenia pisma, pod rygorem utraty prawa do późniejszego zgłaszania zarzutów lub wniosków.</w:t>
      </w:r>
    </w:p>
    <w:p w14:paraId="265338FE" w14:textId="77777777" w:rsidR="00950311" w:rsidRPr="00950311" w:rsidRDefault="00950311" w:rsidP="00ED1741">
      <w:pPr>
        <w:pStyle w:val="USTustnpkodeksu"/>
      </w:pPr>
      <w:r w:rsidRPr="00950311">
        <w:t>5. Rekompensatę, o której mowa w art. 10 ust. 1, wypłaca się w terminie 30 dni od dnia, w którym decyzja, o której mowa w ust. 1, stała się ostateczna, na rachunek bankowy producenta rolnego wskazany we wniosku o przyznanie rekompensaty.</w:t>
      </w:r>
    </w:p>
    <w:p w14:paraId="61BE239D"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13.</w:t>
      </w:r>
      <w:r w:rsidRPr="00950311">
        <w:t xml:space="preserve"> 1. Z dniem wypłaty rekompensaty następuje z mocy prawa przejście na Krajowy Ośrodek wierzytelności producenta rolnego do wysokości wypłaconych rekompensat.</w:t>
      </w:r>
    </w:p>
    <w:p w14:paraId="566938D7" w14:textId="77777777" w:rsidR="00950311" w:rsidRPr="00950311" w:rsidRDefault="00950311" w:rsidP="00950311">
      <w:pPr>
        <w:pStyle w:val="USTustnpkodeksu"/>
      </w:pPr>
      <w:r w:rsidRPr="00950311">
        <w:t>2. Przy dochodzeniu przez Krajowy Ośrodek wierzytelności określonych w ust. 1 stosuje się odpowiednio przepisy art. 342 i art. 440 Prawa upadłościowego.</w:t>
      </w:r>
    </w:p>
    <w:p w14:paraId="1DB68525" w14:textId="77777777" w:rsidR="00950311" w:rsidRPr="00950311" w:rsidRDefault="00950311" w:rsidP="00950311">
      <w:pPr>
        <w:pStyle w:val="USTustnpkodeksu"/>
      </w:pPr>
      <w:r w:rsidRPr="00950311">
        <w:t>3. Koszty dochodzenia wierzytelności określonych w ust. 1 są pokrywane ze środków finansowych Funduszu.</w:t>
      </w:r>
    </w:p>
    <w:p w14:paraId="7E1EABA3"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14.</w:t>
      </w:r>
      <w:r w:rsidRPr="00950311">
        <w:t xml:space="preserve"> 1. Dyrektor oddziału terenowego Krajowego Ośrodka właściwego ze względu na miejsce zamieszkania lub siedzibę producenta rolnego ustala, w drodze decyzji administracyjnej, kwotę nienależnie lub nadmiernie pobranej rekompensaty, o której mowa w art. 10 ust. 1.</w:t>
      </w:r>
    </w:p>
    <w:p w14:paraId="79AB8C30" w14:textId="77777777" w:rsidR="00950311" w:rsidRPr="00950311" w:rsidRDefault="00950311" w:rsidP="00950311">
      <w:pPr>
        <w:pStyle w:val="USTustnpkodeksu"/>
        <w:keepNext/>
      </w:pPr>
      <w:r w:rsidRPr="00950311">
        <w:t>2. Do należności określonych w ust. 1 stosuje się odpowiednio przepisy działu III i VI ustawy z dnia 29 sierpnia 1997 r. – Ordynacja podatkowa, z tym że uprawnienia organów podatkowych określone w tej ustawie w zakresie nienależnie lub nadmiernie pobranej rekompensaty, o której mowa w ust. 1, przysługują:</w:t>
      </w:r>
    </w:p>
    <w:p w14:paraId="452E16EE" w14:textId="77777777" w:rsidR="00950311" w:rsidRPr="00950311" w:rsidRDefault="00950311" w:rsidP="00950311">
      <w:pPr>
        <w:pStyle w:val="PKTpunkt"/>
      </w:pPr>
      <w:r w:rsidRPr="00950311">
        <w:t>1)</w:t>
      </w:r>
      <w:r w:rsidRPr="00950311">
        <w:tab/>
        <w:t>dyrektorowi oddziału terenowego Krajowego Ośrodka jako organowi pierwszej instancji;</w:t>
      </w:r>
    </w:p>
    <w:p w14:paraId="14328E4B" w14:textId="77777777" w:rsidR="00950311" w:rsidRPr="00950311" w:rsidRDefault="00950311" w:rsidP="00950311">
      <w:pPr>
        <w:pStyle w:val="PKTpunkt"/>
      </w:pPr>
      <w:r w:rsidRPr="00950311">
        <w:lastRenderedPageBreak/>
        <w:t>2)</w:t>
      </w:r>
      <w:r w:rsidRPr="00950311">
        <w:tab/>
        <w:t>Dyrektorowi Generalnemu Krajowego Ośrodka jako organowi odwoławczemu od decyzji dyrektora oddziału terenowego Krajowego Ośrodka.</w:t>
      </w:r>
    </w:p>
    <w:p w14:paraId="728980F3" w14:textId="77777777" w:rsidR="00950311" w:rsidRPr="00D519E1" w:rsidRDefault="00950311" w:rsidP="00950311">
      <w:pPr>
        <w:pStyle w:val="USTustnpkodeksu"/>
      </w:pPr>
      <w:r w:rsidRPr="00D519E1">
        <w:t>3. Nadmiernie lub nienależnie pobrana rekompensata podlega zwrotowi wraz z odsetkami za zwłokę, o których mowa w przepisach podatkowych, liczonymi od dnia wypłaty rekompensaty.</w:t>
      </w:r>
    </w:p>
    <w:p w14:paraId="2024E2D7" w14:textId="77777777" w:rsidR="00950311" w:rsidRPr="00D519E1" w:rsidRDefault="00950311" w:rsidP="00950311">
      <w:pPr>
        <w:pStyle w:val="USTustnpkodeksu"/>
      </w:pPr>
      <w:r w:rsidRPr="00D519E1">
        <w:t>4. Do egzekucji nadmiernie lub nienależnie pobranej rekompensaty, o której mowa w ust. 1, stosuje się przepisy o postępowaniu egzekucyjnym w administracji.</w:t>
      </w:r>
    </w:p>
    <w:p w14:paraId="421F0F9F" w14:textId="1BC921ED" w:rsidR="00950311" w:rsidRPr="00950311" w:rsidRDefault="00950311" w:rsidP="00ED1741">
      <w:pPr>
        <w:pStyle w:val="ARTartustawynprozporzdzenia"/>
      </w:pPr>
      <w:r w:rsidRPr="00950311">
        <w:rPr>
          <w:rStyle w:val="Ppogrubienie"/>
        </w:rPr>
        <w:t>Art.</w:t>
      </w:r>
      <w:r>
        <w:rPr>
          <w:rStyle w:val="Ppogrubienie"/>
        </w:rPr>
        <w:t> </w:t>
      </w:r>
      <w:r w:rsidRPr="00950311">
        <w:rPr>
          <w:rStyle w:val="Ppogrubienie"/>
        </w:rPr>
        <w:t xml:space="preserve">15. </w:t>
      </w:r>
      <w:r w:rsidRPr="00ED1741">
        <w:rPr>
          <w:rStyle w:val="Ppogrubienie"/>
          <w:b w:val="0"/>
        </w:rPr>
        <w:t>1.</w:t>
      </w:r>
      <w:r w:rsidRPr="00950311">
        <w:t xml:space="preserve"> W celu realizacji zadania Krajowego Ośrodka, o którym mowa w art. 6 ust. 1 pkt 4, Państwowa Inspekcja Sanitarna udostępnia informacje z rejestru zakładów, które produkują lub wprowadzają do obrotu żywność pochodzenia niezwierzęcego i wprowadzają do obrotu produkty pochodzenia zwierzęcego, a Inspekcja Weterynaryjna – informacje z rejestru zakładów, które produkują i wprowadzają na rynek produktu pochodzenia zwierzęcego, w formie wykazów podmiotów, o których</w:t>
      </w:r>
      <w:r w:rsidR="00ED1741">
        <w:t xml:space="preserve"> mowa</w:t>
      </w:r>
      <w:r w:rsidRPr="00950311">
        <w:t xml:space="preserve"> w art. 3 ust. 1, obejmujących następujące dane: imię, nazwisko, miejsce zamieszkania i adres albo nazwę, siedzibę i adres danego podmiotu, numer PESEL – w przypadku gdy dany podmiot jest osobą fizyczną</w:t>
      </w:r>
      <w:r w:rsidR="00ED1741">
        <w:t>,</w:t>
      </w:r>
      <w:r w:rsidRPr="00950311">
        <w:t xml:space="preserve"> albo NIP.</w:t>
      </w:r>
    </w:p>
    <w:p w14:paraId="3CA72579" w14:textId="77777777" w:rsidR="00950311" w:rsidRPr="00D519E1" w:rsidRDefault="00950311" w:rsidP="00950311">
      <w:pPr>
        <w:pStyle w:val="USTustnpkodeksu"/>
      </w:pPr>
      <w:r w:rsidRPr="00D519E1">
        <w:t>2. Informacje, o których mowa w ust. 1, są przekazywane w terminie do 3 miesięcy od dnia wejścia w życie ustawy i uzupełniane w terminie 3 miesięcy od dnia rejestracji podmiotu, w rejestrach, o których mowa w ust. 1.</w:t>
      </w:r>
    </w:p>
    <w:p w14:paraId="73555D35" w14:textId="3FF75172"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16.</w:t>
      </w:r>
      <w:r w:rsidRPr="00950311">
        <w:t xml:space="preserve"> Krajowy Ośrodek nie ma obowiązku uiszczania opłat, o których mowa w ustawie z dnia 28 lipca 2005 r. o kosztach sądowych w sprawach cywilnych (Dz. U. z 2022 r. poz. 1125, z późn. zm.</w:t>
      </w:r>
      <w:r w:rsidRPr="00950311">
        <w:rPr>
          <w:rStyle w:val="Odwoanieprzypisudolnego"/>
        </w:rPr>
        <w:footnoteReference w:id="6"/>
      </w:r>
      <w:r w:rsidRPr="00D519E1">
        <w:rPr>
          <w:rStyle w:val="IGindeksgrny"/>
        </w:rPr>
        <w:t>)</w:t>
      </w:r>
      <w:r w:rsidRPr="00950311">
        <w:t>), w sprawach dotyczących dochodzenia wierzyteln</w:t>
      </w:r>
      <w:r w:rsidR="00840FE0">
        <w:t>ości określonych w art. 13 ust. </w:t>
      </w:r>
      <w:r w:rsidRPr="00950311">
        <w:t>1.</w:t>
      </w:r>
    </w:p>
    <w:p w14:paraId="2CE5BAAF" w14:textId="77777777" w:rsidR="00950311" w:rsidRPr="00950311" w:rsidRDefault="00950311" w:rsidP="00950311">
      <w:pPr>
        <w:pStyle w:val="ARTartustawynprozporzdzenia"/>
        <w:keepNext/>
      </w:pPr>
      <w:r w:rsidRPr="00950311">
        <w:rPr>
          <w:rStyle w:val="Ppogrubienie"/>
        </w:rPr>
        <w:t>Art.</w:t>
      </w:r>
      <w:r>
        <w:rPr>
          <w:rStyle w:val="Ppogrubienie"/>
        </w:rPr>
        <w:t> </w:t>
      </w:r>
      <w:r w:rsidRPr="00950311">
        <w:rPr>
          <w:rStyle w:val="Ppogrubienie"/>
        </w:rPr>
        <w:t>17.</w:t>
      </w:r>
      <w:r w:rsidRPr="00950311">
        <w:t xml:space="preserve"> 1. Kto:</w:t>
      </w:r>
    </w:p>
    <w:p w14:paraId="04378BF1" w14:textId="77777777" w:rsidR="00950311" w:rsidRPr="00950311" w:rsidRDefault="00950311" w:rsidP="00950311">
      <w:pPr>
        <w:pStyle w:val="PKTpunkt"/>
      </w:pPr>
      <w:r w:rsidRPr="00950311">
        <w:t>1)</w:t>
      </w:r>
      <w:r w:rsidRPr="00950311">
        <w:tab/>
        <w:t>nie przekazuje kwartalnej deklaracji o wysokości naliczonych wpłat na Fundusz w terminie określonym w art. 5 ust. 1,</w:t>
      </w:r>
    </w:p>
    <w:p w14:paraId="62005126" w14:textId="77777777" w:rsidR="00950311" w:rsidRPr="00950311" w:rsidRDefault="00950311" w:rsidP="00950311">
      <w:pPr>
        <w:pStyle w:val="PKTpunkt"/>
      </w:pPr>
      <w:r w:rsidRPr="00950311">
        <w:t>2)</w:t>
      </w:r>
      <w:r w:rsidRPr="00950311">
        <w:tab/>
        <w:t>nie przekazuje w terminie wykazów, o których mowa w art. 11 ust. 1 lub 2,</w:t>
      </w:r>
    </w:p>
    <w:p w14:paraId="41360C46" w14:textId="77777777" w:rsidR="00950311" w:rsidRPr="00950311" w:rsidRDefault="00950311" w:rsidP="00950311">
      <w:pPr>
        <w:pStyle w:val="PKTpunkt"/>
        <w:keepNext/>
      </w:pPr>
      <w:r w:rsidRPr="00950311">
        <w:t>3)</w:t>
      </w:r>
      <w:r w:rsidRPr="00950311">
        <w:tab/>
        <w:t>nie informuje w terminie producentów rolnych ujętych w wykazach, o których mowa w art. 11 ust. 1 i 2, o przekazaniu tych wykazów</w:t>
      </w:r>
    </w:p>
    <w:p w14:paraId="5181C1BB" w14:textId="77777777" w:rsidR="00950311" w:rsidRPr="00950311" w:rsidRDefault="00950311" w:rsidP="00950311">
      <w:pPr>
        <w:pStyle w:val="CZWSPPKTczwsplnapunktw"/>
      </w:pPr>
      <w:r w:rsidRPr="00950311">
        <w:t>– podlega karze pieniężnej w wysokości 60 zł za każdy dzień opóźnienia, lecz nie wyższej niż 10 000 zł.</w:t>
      </w:r>
    </w:p>
    <w:p w14:paraId="79F1F6C6" w14:textId="77777777" w:rsidR="00950311" w:rsidRPr="00950311" w:rsidRDefault="00950311" w:rsidP="00950311">
      <w:pPr>
        <w:pStyle w:val="USTustnpkodeksu"/>
      </w:pPr>
      <w:r w:rsidRPr="00950311">
        <w:lastRenderedPageBreak/>
        <w:t>2. Kary pieniężne nakłada, w drodze decyzji administracyjnej, Dyrektor Generalny Krajowego Ośrodka. Od kwoty nałożonej kary pieniężnej nie nalicza się odsetek.</w:t>
      </w:r>
    </w:p>
    <w:p w14:paraId="529513F2" w14:textId="77777777" w:rsidR="00950311" w:rsidRPr="00950311" w:rsidRDefault="00950311" w:rsidP="00950311">
      <w:pPr>
        <w:pStyle w:val="USTustnpkodeksu"/>
      </w:pPr>
      <w:r w:rsidRPr="00950311">
        <w:t>3. Kary pieniężne stanowią dochód budżetu państwa.</w:t>
      </w:r>
    </w:p>
    <w:p w14:paraId="3C2B1B3B" w14:textId="77777777" w:rsidR="00950311" w:rsidRPr="00950311" w:rsidRDefault="00950311" w:rsidP="00950311">
      <w:pPr>
        <w:pStyle w:val="USTustnpkodeksu"/>
      </w:pPr>
      <w:r w:rsidRPr="00950311">
        <w:t>4. Koszty dochodzenia kar pieniężnych są pokrywane ze środków Funduszu.</w:t>
      </w:r>
    </w:p>
    <w:p w14:paraId="5CC08AFC" w14:textId="77777777" w:rsidR="00950311" w:rsidRPr="00950311" w:rsidRDefault="00950311" w:rsidP="00950311">
      <w:pPr>
        <w:pStyle w:val="USTustnpkodeksu"/>
      </w:pPr>
      <w:r w:rsidRPr="00950311">
        <w:t>5. Do postępowań w sprawach nakładania kar, o których mowa w ust. 1, stosuje się przepisy działu IVA Kodeksu postępowania administracyjnego.</w:t>
      </w:r>
    </w:p>
    <w:p w14:paraId="61A0DC9B" w14:textId="77777777" w:rsidR="00950311" w:rsidRPr="00950311" w:rsidRDefault="00950311" w:rsidP="00950311">
      <w:pPr>
        <w:pStyle w:val="USTustnpkodeksu"/>
      </w:pPr>
      <w:r w:rsidRPr="00950311">
        <w:t>6. Do egzekucji kar, o których mowa w ust. 1, stosuje się przepisy o postępowaniu egzekucyjnym w administracji.</w:t>
      </w:r>
    </w:p>
    <w:p w14:paraId="733C1832" w14:textId="77777777" w:rsidR="00950311" w:rsidRPr="00950311" w:rsidRDefault="00950311" w:rsidP="00950311">
      <w:pPr>
        <w:pStyle w:val="ARTartustawynprozporzdzenia"/>
        <w:keepNext/>
      </w:pPr>
      <w:r w:rsidRPr="00950311">
        <w:rPr>
          <w:rStyle w:val="Ppogrubienie"/>
        </w:rPr>
        <w:t>Art.</w:t>
      </w:r>
      <w:r>
        <w:rPr>
          <w:rStyle w:val="Ppogrubienie"/>
        </w:rPr>
        <w:t> </w:t>
      </w:r>
      <w:r w:rsidRPr="00950311">
        <w:rPr>
          <w:rStyle w:val="Ppogrubienie"/>
        </w:rPr>
        <w:t xml:space="preserve">18. </w:t>
      </w:r>
      <w:r w:rsidRPr="00950311">
        <w:t>W ustawie z dnia 17 czerwca 1966 r. o postępowaniu egzekucyjnym w administracji (Dz. U. z 2022 r. poz. 479, z późn. zm.</w:t>
      </w:r>
      <w:r w:rsidRPr="00950311">
        <w:rPr>
          <w:rStyle w:val="Odwoanieprzypisudolnego"/>
        </w:rPr>
        <w:footnoteReference w:id="7"/>
      </w:r>
      <w:r w:rsidRPr="00D519E1">
        <w:rPr>
          <w:rStyle w:val="IGindeksgrny"/>
        </w:rPr>
        <w:t>)</w:t>
      </w:r>
      <w:r w:rsidRPr="00950311">
        <w:t>) w art. 3a:</w:t>
      </w:r>
    </w:p>
    <w:p w14:paraId="637939F6" w14:textId="77777777" w:rsidR="00950311" w:rsidRPr="00950311" w:rsidRDefault="00950311" w:rsidP="00950311">
      <w:pPr>
        <w:pStyle w:val="PKTpunkt"/>
        <w:keepNext/>
      </w:pPr>
      <w:r w:rsidRPr="00950311">
        <w:t>1)</w:t>
      </w:r>
      <w:r w:rsidRPr="00950311">
        <w:tab/>
        <w:t>w § 1:</w:t>
      </w:r>
    </w:p>
    <w:p w14:paraId="3CB17FB0" w14:textId="739B79DF" w:rsidR="00950311" w:rsidRPr="00D519E1" w:rsidRDefault="00950311" w:rsidP="00950311">
      <w:pPr>
        <w:pStyle w:val="LITlitera"/>
      </w:pPr>
      <w:r w:rsidRPr="00950311">
        <w:t>a)</w:t>
      </w:r>
      <w:r w:rsidRPr="00950311">
        <w:tab/>
        <w:t xml:space="preserve">we wprowadzeniu do wyliczenia po wyrazach </w:t>
      </w:r>
      <w:r>
        <w:t>„</w:t>
      </w:r>
      <w:r w:rsidRPr="00D519E1">
        <w:t>ustawy z dnia 13 listopada 2003 r.</w:t>
      </w:r>
      <w:r w:rsidRPr="00950311">
        <w:t xml:space="preserve"> </w:t>
      </w:r>
      <w:r w:rsidRPr="00D519E1">
        <w:t>o dochodach jednostek samorządu terytorialnego (Dz. U. z 2021 r. poz. 1672, 1901 i 1927)</w:t>
      </w:r>
      <w:r>
        <w:t>,”</w:t>
      </w:r>
      <w:r w:rsidRPr="00D519E1">
        <w:t xml:space="preserve"> dodaje się wyrazy </w:t>
      </w:r>
      <w:r>
        <w:t>„</w:t>
      </w:r>
      <w:r w:rsidRPr="00D519E1">
        <w:t>oraz wpłat, o których mowa w art. 3 ust. 1 ustawy z dnia … o Funduszu Ochrony Rolnictwa (Dz. U. poz. …)</w:t>
      </w:r>
      <w:r w:rsidR="00AC6020">
        <w:t>,</w:t>
      </w:r>
      <w:r>
        <w:t>”</w:t>
      </w:r>
      <w:r w:rsidRPr="00D519E1">
        <w:t>,</w:t>
      </w:r>
    </w:p>
    <w:p w14:paraId="007C5D4E" w14:textId="77777777" w:rsidR="00950311" w:rsidRPr="00D519E1" w:rsidRDefault="00950311" w:rsidP="00950311">
      <w:pPr>
        <w:pStyle w:val="LITlitera"/>
        <w:keepNext/>
      </w:pPr>
      <w:r w:rsidRPr="00D519E1">
        <w:t>b)</w:t>
      </w:r>
      <w:r w:rsidRPr="00D519E1">
        <w:tab/>
        <w:t>w pkt 14 kropkę zastępuje się średnikiem i dodaje się pkt 15 w brzmieniu:</w:t>
      </w:r>
    </w:p>
    <w:p w14:paraId="3E142F0F" w14:textId="77777777" w:rsidR="00950311" w:rsidRPr="00D519E1" w:rsidRDefault="00950311" w:rsidP="00950311">
      <w:pPr>
        <w:pStyle w:val="ZLITLITzmlitliter"/>
      </w:pPr>
      <w:r>
        <w:t>„</w:t>
      </w:r>
      <w:r w:rsidRPr="00D519E1">
        <w:t>15)</w:t>
      </w:r>
      <w:r w:rsidRPr="00D519E1">
        <w:tab/>
        <w:t>z kwartalnej deklaracji, o której mowa w art. 5 ust. 1 ustawy z dnia … o Funduszu Ochrony Rolnictwa.</w:t>
      </w:r>
      <w:r>
        <w:t>”</w:t>
      </w:r>
      <w:r w:rsidRPr="00D519E1">
        <w:t>;</w:t>
      </w:r>
    </w:p>
    <w:p w14:paraId="275E355C" w14:textId="7E2DD76F" w:rsidR="00950311" w:rsidRPr="00950311" w:rsidRDefault="00950311" w:rsidP="00950311">
      <w:pPr>
        <w:pStyle w:val="PKTpunkt"/>
      </w:pPr>
      <w:r w:rsidRPr="00D519E1">
        <w:t>2)</w:t>
      </w:r>
      <w:r w:rsidRPr="00D519E1">
        <w:tab/>
      </w:r>
      <w:r w:rsidRPr="00950311">
        <w:t xml:space="preserve">w § 2 w pkt 1 po wyrazach </w:t>
      </w:r>
      <w:r>
        <w:t>„</w:t>
      </w:r>
      <w:r w:rsidRPr="00D519E1">
        <w:t>ustawy z dnia 13 listopada 2003 r.</w:t>
      </w:r>
      <w:r w:rsidRPr="00950311">
        <w:t xml:space="preserve"> </w:t>
      </w:r>
      <w:r w:rsidRPr="00D519E1">
        <w:t>o dochodach jednostek samorządu terytorialnego</w:t>
      </w:r>
      <w:r w:rsidR="00AC6020">
        <w:t>,</w:t>
      </w:r>
      <w:r>
        <w:t>”</w:t>
      </w:r>
      <w:r w:rsidRPr="00D519E1">
        <w:t xml:space="preserve"> dodaje się wyrazy </w:t>
      </w:r>
      <w:r>
        <w:t>„</w:t>
      </w:r>
      <w:r w:rsidRPr="00D519E1">
        <w:t>oraz wpłat, o których mowa w art. 3 ust. 1 ustawy z dnia … o Funduszu Ochrony Rolnictwa</w:t>
      </w:r>
      <w:r w:rsidR="00AC6020">
        <w:t>,</w:t>
      </w:r>
      <w:r>
        <w:t>”</w:t>
      </w:r>
      <w:r w:rsidRPr="00D519E1">
        <w:t>.</w:t>
      </w:r>
    </w:p>
    <w:p w14:paraId="6431C05E" w14:textId="77777777" w:rsidR="00950311" w:rsidRPr="00950311" w:rsidRDefault="00950311" w:rsidP="00950311">
      <w:pPr>
        <w:pStyle w:val="ARTartustawynprozporzdzenia"/>
        <w:keepNext/>
      </w:pPr>
      <w:r w:rsidRPr="00950311">
        <w:rPr>
          <w:rStyle w:val="Ppogrubienie"/>
        </w:rPr>
        <w:t>Art.</w:t>
      </w:r>
      <w:r>
        <w:rPr>
          <w:rStyle w:val="Ppogrubienie"/>
        </w:rPr>
        <w:t> </w:t>
      </w:r>
      <w:r w:rsidRPr="00950311">
        <w:rPr>
          <w:rStyle w:val="Ppogrubienie"/>
        </w:rPr>
        <w:t>19.</w:t>
      </w:r>
      <w:r w:rsidRPr="00950311">
        <w:t xml:space="preserve"> W ustawie z dnia 26 lipca 1991 r. o podatku dochodowym od osób fizycznych (Dz. U. z 2022 r. poz. 2647, z późn. zm.</w:t>
      </w:r>
      <w:r w:rsidRPr="00950311">
        <w:rPr>
          <w:rStyle w:val="Odwoanieprzypisudolnego"/>
        </w:rPr>
        <w:footnoteReference w:id="8"/>
      </w:r>
      <w:r w:rsidRPr="00D519E1">
        <w:rPr>
          <w:rStyle w:val="IGindeksgrny"/>
        </w:rPr>
        <w:t>)</w:t>
      </w:r>
      <w:r w:rsidRPr="00950311">
        <w:t>) w art. 21 w ust. 1 po pkt 47g dodaje się pkt 47h w brzmieniu:</w:t>
      </w:r>
    </w:p>
    <w:p w14:paraId="63ADCDF5" w14:textId="28056B21" w:rsidR="00950311" w:rsidRPr="00950311" w:rsidRDefault="00950311" w:rsidP="00950311">
      <w:pPr>
        <w:pStyle w:val="ZPKTzmpktartykuempunktem"/>
      </w:pPr>
      <w:r>
        <w:t>„</w:t>
      </w:r>
      <w:r w:rsidRPr="00950311">
        <w:t>47h)</w:t>
      </w:r>
      <w:r w:rsidRPr="00950311">
        <w:tab/>
        <w:t xml:space="preserve">kwoty rekompensat wypłaconych na podstawie ustawy z dnia </w:t>
      </w:r>
      <w:r w:rsidR="00DC50F0">
        <w:t xml:space="preserve">… o Funduszu Ochrony Rolnictwa </w:t>
      </w:r>
      <w:r w:rsidRPr="00950311">
        <w:t>(Dz. U. poz. …), z wyjątkiem kwot wypłaconych w związku z prowadzeniem działów specjalnych produkcji rolnej, z których dochody są opodatkowane według skali, o której mowa w art. 27 ust. 1, lub na zasadach, o których mowa w art. 30c;</w:t>
      </w:r>
      <w:r>
        <w:t>”</w:t>
      </w:r>
      <w:r w:rsidRPr="00950311">
        <w:t>.</w:t>
      </w:r>
    </w:p>
    <w:p w14:paraId="1DC31ADB" w14:textId="77777777" w:rsidR="00950311" w:rsidRPr="00950311" w:rsidRDefault="00950311" w:rsidP="00950311">
      <w:pPr>
        <w:pStyle w:val="ARTartustawynprozporzdzenia"/>
        <w:keepNext/>
      </w:pPr>
      <w:r w:rsidRPr="00950311">
        <w:rPr>
          <w:rStyle w:val="Ppogrubienie"/>
        </w:rPr>
        <w:lastRenderedPageBreak/>
        <w:t>Art.</w:t>
      </w:r>
      <w:r>
        <w:rPr>
          <w:rStyle w:val="Ppogrubienie"/>
        </w:rPr>
        <w:t> </w:t>
      </w:r>
      <w:r w:rsidRPr="00950311">
        <w:rPr>
          <w:rStyle w:val="Ppogrubienie"/>
        </w:rPr>
        <w:t xml:space="preserve">20. </w:t>
      </w:r>
      <w:r w:rsidRPr="00950311">
        <w:t>W ustawie z dnia 15 lutego 1992 r. o podatku dochodowym od osób prawnych (Dz. U. z 2022 r. poz. 2587, 2640 i 2745 oraz z 2023 r. poz. 185, 326 i 412) w art. 17 w ust. 1 po pkt 36a dodaje się pkt 36b w brzmieniu:</w:t>
      </w:r>
    </w:p>
    <w:p w14:paraId="60E9F7C8" w14:textId="77777777" w:rsidR="00950311" w:rsidRPr="00950311" w:rsidRDefault="00950311" w:rsidP="00950311">
      <w:pPr>
        <w:pStyle w:val="ZPKTzmpktartykuempunktem"/>
      </w:pPr>
      <w:r>
        <w:t>„</w:t>
      </w:r>
      <w:r w:rsidRPr="00950311">
        <w:t>36b)</w:t>
      </w:r>
      <w:r w:rsidRPr="00950311">
        <w:tab/>
        <w:t>kwoty rekompensat wypłaconych na podstawie ustawy z dnia … o Funduszu Ochrony Rolnictwa (Dz. U. poz. ….), z wyjątkiem kwot wypłaconych w związku z prowadzeniem działów specjalnych produkcji rolnej;</w:t>
      </w:r>
      <w:r>
        <w:t>”</w:t>
      </w:r>
      <w:r w:rsidRPr="00950311">
        <w:t>.</w:t>
      </w:r>
    </w:p>
    <w:p w14:paraId="0AD3A4A7" w14:textId="77777777" w:rsidR="00950311" w:rsidRDefault="00950311" w:rsidP="00950311">
      <w:pPr>
        <w:pStyle w:val="ARTartustawynprozporzdzenia"/>
      </w:pPr>
      <w:r w:rsidRPr="00950311">
        <w:rPr>
          <w:rStyle w:val="Ppogrubienie"/>
        </w:rPr>
        <w:t>Art.</w:t>
      </w:r>
      <w:r>
        <w:rPr>
          <w:rStyle w:val="Ppogrubienie"/>
        </w:rPr>
        <w:t> </w:t>
      </w:r>
      <w:r w:rsidRPr="00950311">
        <w:rPr>
          <w:rStyle w:val="Ppogrubienie"/>
        </w:rPr>
        <w:t>21.</w:t>
      </w:r>
      <w:r w:rsidRPr="00D519E1">
        <w:t xml:space="preserve"> </w:t>
      </w:r>
      <w:r>
        <w:t>Wpłaty na Fundusz są naliczane od dnia 1 stycznia 2024 r.</w:t>
      </w:r>
    </w:p>
    <w:p w14:paraId="74604AD8" w14:textId="77777777" w:rsidR="00950311" w:rsidRDefault="00950311" w:rsidP="00950311">
      <w:pPr>
        <w:pStyle w:val="ARTartustawynprozporzdzenia"/>
      </w:pPr>
      <w:r w:rsidRPr="00950311">
        <w:rPr>
          <w:rStyle w:val="Ppogrubienie"/>
        </w:rPr>
        <w:t>Art.</w:t>
      </w:r>
      <w:r>
        <w:rPr>
          <w:rStyle w:val="Ppogrubienie"/>
        </w:rPr>
        <w:t> </w:t>
      </w:r>
      <w:r w:rsidRPr="00950311">
        <w:rPr>
          <w:rStyle w:val="Ppogrubienie"/>
        </w:rPr>
        <w:t>22.</w:t>
      </w:r>
      <w:r>
        <w:t xml:space="preserve"> 1. W 2023 r. można złożyć wniosek o przyznanie rekompensaty, o której mowa w art. 10 ust. 1, w odniesieniu do podmiotu, o którym mowa w art. 3 ust. 1, który stał się niewypłacalny w okresie od dnia 1 stycznia 2022 r. do dnia 31 grudnia 2022 r.</w:t>
      </w:r>
    </w:p>
    <w:p w14:paraId="2D2438CE" w14:textId="77777777" w:rsidR="00950311" w:rsidRDefault="00950311" w:rsidP="00950311">
      <w:pPr>
        <w:pStyle w:val="USTustnpkodeksu"/>
      </w:pPr>
      <w:r>
        <w:t>2. Wniosek, o którym mowa w ust. 1, składa się w terminie od dnia 1 sierpnia 2023 r. do dnia 31 sierpnia 2023 r.</w:t>
      </w:r>
    </w:p>
    <w:p w14:paraId="61A405E2" w14:textId="77777777" w:rsidR="00950311" w:rsidRDefault="00950311" w:rsidP="00950311">
      <w:pPr>
        <w:pStyle w:val="USTustnpkodeksu"/>
      </w:pPr>
      <w:r>
        <w:t>3. W 2023 r. rozporządzenie, o którym mowa w art. 10 ust. 5, wydaje się w terminie do dnia 15 września.</w:t>
      </w:r>
    </w:p>
    <w:p w14:paraId="6C82A124" w14:textId="347F618A" w:rsidR="00950311" w:rsidRDefault="00950311" w:rsidP="00950311">
      <w:pPr>
        <w:pStyle w:val="USTustnpkodeksu"/>
      </w:pPr>
      <w:r>
        <w:t>4. W 2023 r. decyzję, o której mowa w art. 12 ust. 1, w</w:t>
      </w:r>
      <w:r w:rsidR="00840FE0">
        <w:t>ydaje się w terminie do dnia 30 </w:t>
      </w:r>
      <w:r>
        <w:t>września.</w:t>
      </w:r>
    </w:p>
    <w:p w14:paraId="6A6CCD73" w14:textId="77777777" w:rsidR="00950311" w:rsidRDefault="00950311" w:rsidP="00950311">
      <w:pPr>
        <w:pStyle w:val="USTustnpkodeksu"/>
      </w:pPr>
      <w:r>
        <w:t>5. W 2023 r. wykaz, o którym mowa w art. 11 ust. 1, dotyczący producentów rolnych, których wierzytelności wobec podmiotu, o którym mowa w art. 3 ust. 1, który stał się niewypłacalny w okresie od dnia 1 stycznia 2022 r. do dnia 31 grudnia 2022 r., sporządza się i przekazuje w terminie 2 miesięcy od dnia wejścia w życie ustawy.</w:t>
      </w:r>
    </w:p>
    <w:p w14:paraId="6B1299DA" w14:textId="0C3EC05A" w:rsidR="00950311" w:rsidRDefault="00950311" w:rsidP="00950311">
      <w:pPr>
        <w:pStyle w:val="USTustnpkodeksu"/>
      </w:pPr>
      <w:r>
        <w:t>6. W 2023 r. minister właściwy do spraw rozwoju wsi przekazuje dotację celową dla Krajowego Ośrodka na wypłatę rekompensaty, o której mowa w art. 10 ust. 1, w odniesieniu do podmiotu, o którym mowa w art. 3 ust. 1, który stał się ni</w:t>
      </w:r>
      <w:r w:rsidR="00DC50F0">
        <w:t>ewypłacalny w okresie od dnia 1 </w:t>
      </w:r>
      <w:r>
        <w:t>stycznia 2022 r. do dnia 31 grudnia 2022 r., w wysokości nie wyższej niż 50 000 000 zł.</w:t>
      </w:r>
    </w:p>
    <w:p w14:paraId="43A541AC" w14:textId="3C7FE09B" w:rsidR="00950311" w:rsidRDefault="00950311" w:rsidP="00DC50F0">
      <w:pPr>
        <w:pStyle w:val="ARTartustawynprozporzdzenia"/>
      </w:pPr>
      <w:r w:rsidRPr="00950311">
        <w:rPr>
          <w:rStyle w:val="Ppogrubienie"/>
        </w:rPr>
        <w:t>Art.</w:t>
      </w:r>
      <w:r>
        <w:rPr>
          <w:rStyle w:val="Ppogrubienie"/>
        </w:rPr>
        <w:t> </w:t>
      </w:r>
      <w:r w:rsidRPr="00950311">
        <w:rPr>
          <w:rStyle w:val="Ppogrubienie"/>
        </w:rPr>
        <w:t xml:space="preserve">23. </w:t>
      </w:r>
      <w:r w:rsidR="00DC50F0" w:rsidRPr="00DC50F0">
        <w:rPr>
          <w:rStyle w:val="Ppogrubienie"/>
          <w:b w:val="0"/>
        </w:rPr>
        <w:t>1.</w:t>
      </w:r>
      <w:r w:rsidR="00DC50F0">
        <w:rPr>
          <w:rStyle w:val="Ppogrubienie"/>
        </w:rPr>
        <w:t xml:space="preserve"> </w:t>
      </w:r>
      <w:r>
        <w:t>W 2024 r. można złożyć wniosek o przyznanie rekompensaty, o której mowa w art. 10 ust. 1, w odniesieniu do podmiotu, o którym mowa w art. 3 ust. 1, który stał się niewypłacalny w okresie od dnia 1 stycznia 2023 r. do dnia 31 grudnia 2023 r.</w:t>
      </w:r>
    </w:p>
    <w:p w14:paraId="35D53887" w14:textId="77777777" w:rsidR="00950311" w:rsidRDefault="00950311" w:rsidP="00950311">
      <w:pPr>
        <w:pStyle w:val="USTustnpkodeksu"/>
      </w:pPr>
      <w:r>
        <w:t>2. Wniosek, o którym mowa w ust. 1, składa się w terminie od dnia 1 lutego 2024 r. do dnia 31 marca 2024 r.</w:t>
      </w:r>
    </w:p>
    <w:p w14:paraId="4FE6731A" w14:textId="68F5CB51" w:rsidR="00950311" w:rsidRDefault="00950311" w:rsidP="00950311">
      <w:pPr>
        <w:pStyle w:val="USTustnpkodeksu"/>
      </w:pPr>
      <w:r>
        <w:t xml:space="preserve">3. W 2024 r. minister właściwy do spraw rozwoju wsi może przekazać dotację celową dla Krajowego Ośrodka, jeżeli środki zgromadzone na rachunku </w:t>
      </w:r>
      <w:r w:rsidR="00840FE0">
        <w:t>Funduszu na dzień 31 marca 2024 </w:t>
      </w:r>
      <w:r>
        <w:t xml:space="preserve">r. okażą się niewystarczające na wypłatę rekompensaty, o której mowa w art. 10 ust. 1, w </w:t>
      </w:r>
      <w:r>
        <w:lastRenderedPageBreak/>
        <w:t>pełnej wysokości wynikającej z wniosków o przyznanie tej rekompensaty złożonych terminie określonym w ust. 2.</w:t>
      </w:r>
    </w:p>
    <w:p w14:paraId="56DA810A" w14:textId="77777777" w:rsidR="00950311" w:rsidRDefault="00950311" w:rsidP="00950311">
      <w:pPr>
        <w:pStyle w:val="USTustnpkodeksu"/>
        <w:keepNext/>
      </w:pPr>
      <w:r>
        <w:t>4. Dotacja, o której mowa w ust. 3, może być udzielona w wysokości:</w:t>
      </w:r>
    </w:p>
    <w:p w14:paraId="1795393F" w14:textId="77777777" w:rsidR="00950311" w:rsidRDefault="00950311" w:rsidP="00950311">
      <w:pPr>
        <w:pStyle w:val="PKTpunkt"/>
      </w:pPr>
      <w:r>
        <w:t>1)</w:t>
      </w:r>
      <w:r>
        <w:tab/>
        <w:t>różnicy między łączną kwotą wynikającą z wniosków o przyznanie rekompensaty, o której mowa w art. 10 ust. 1, złożonych w terminie określonym w ust. 2 oraz wysokością środków zgromadzonych na Funduszu według stanu na dzień 31 marca 2024 r.;</w:t>
      </w:r>
    </w:p>
    <w:p w14:paraId="52C1ECD8" w14:textId="77777777" w:rsidR="00950311" w:rsidRDefault="00950311" w:rsidP="00950311">
      <w:pPr>
        <w:pStyle w:val="PKTpunkt"/>
      </w:pPr>
      <w:r>
        <w:t>2)</w:t>
      </w:r>
      <w:r>
        <w:tab/>
        <w:t>nie wyższej niż 100 000 000 zł.</w:t>
      </w:r>
    </w:p>
    <w:p w14:paraId="74A7F4D4" w14:textId="3B9DF8AF" w:rsidR="00950311" w:rsidRPr="00950311" w:rsidRDefault="00950311" w:rsidP="00950311">
      <w:pPr>
        <w:pStyle w:val="ARTartustawynprozporzdzenia"/>
        <w:rPr>
          <w:rStyle w:val="Ppogrubienie"/>
        </w:rPr>
      </w:pPr>
      <w:r w:rsidRPr="00950311">
        <w:rPr>
          <w:rStyle w:val="Ppogrubienie"/>
        </w:rPr>
        <w:t>Art.</w:t>
      </w:r>
      <w:r>
        <w:rPr>
          <w:rStyle w:val="Ppogrubienie"/>
        </w:rPr>
        <w:t> </w:t>
      </w:r>
      <w:r w:rsidRPr="00950311">
        <w:rPr>
          <w:rStyle w:val="Ppogrubienie"/>
        </w:rPr>
        <w:t>24.</w:t>
      </w:r>
      <w:r w:rsidRPr="007649FD">
        <w:t xml:space="preserve"> </w:t>
      </w:r>
      <w:r>
        <w:t>W</w:t>
      </w:r>
      <w:r w:rsidRPr="007649FD">
        <w:t xml:space="preserve">ypłata rekompensaty, o której mowa w art. 10 ust. 1, </w:t>
      </w:r>
      <w:r>
        <w:t xml:space="preserve">ze środków określonych w art. 22 ust. </w:t>
      </w:r>
      <w:r w:rsidR="00BB7E39">
        <w:t>6</w:t>
      </w:r>
      <w:r>
        <w:t xml:space="preserve"> i art. 23 ust. 4 pkt 2</w:t>
      </w:r>
      <w:r w:rsidRPr="007649FD">
        <w:t>, może nastąpić po dniu ogłoszenia pozytywnej decyzji Komisji Europejskiej o zgodności ze wspólnym rynkiem pomocy publicznej.</w:t>
      </w:r>
    </w:p>
    <w:p w14:paraId="6A686B77" w14:textId="77777777" w:rsidR="00950311" w:rsidRPr="00950311" w:rsidRDefault="00950311" w:rsidP="00950311">
      <w:pPr>
        <w:pStyle w:val="ARTartustawynprozporzdzenia"/>
      </w:pPr>
      <w:r w:rsidRPr="00950311">
        <w:rPr>
          <w:rStyle w:val="Ppogrubienie"/>
        </w:rPr>
        <w:t>Art.</w:t>
      </w:r>
      <w:r>
        <w:rPr>
          <w:rStyle w:val="Ppogrubienie"/>
        </w:rPr>
        <w:t> </w:t>
      </w:r>
      <w:r w:rsidRPr="00950311">
        <w:rPr>
          <w:rStyle w:val="Ppogrubienie"/>
        </w:rPr>
        <w:t>25.</w:t>
      </w:r>
      <w:r w:rsidRPr="00950311">
        <w:t xml:space="preserve"> Ustawa wchodzi w życie z dniem 1 lipca 2023 r.</w:t>
      </w:r>
    </w:p>
    <w:sectPr w:rsidR="00950311" w:rsidRPr="0095031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71182" w14:textId="77777777" w:rsidR="00427507" w:rsidRDefault="00427507">
      <w:r>
        <w:separator/>
      </w:r>
    </w:p>
  </w:endnote>
  <w:endnote w:type="continuationSeparator" w:id="0">
    <w:p w14:paraId="3F7A420D" w14:textId="77777777" w:rsidR="00427507" w:rsidRDefault="0042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5C8C0" w14:textId="77777777" w:rsidR="00427507" w:rsidRDefault="00427507">
      <w:r>
        <w:separator/>
      </w:r>
    </w:p>
  </w:footnote>
  <w:footnote w:type="continuationSeparator" w:id="0">
    <w:p w14:paraId="429799D5" w14:textId="77777777" w:rsidR="00427507" w:rsidRDefault="00427507">
      <w:r>
        <w:continuationSeparator/>
      </w:r>
    </w:p>
  </w:footnote>
  <w:footnote w:id="1">
    <w:p w14:paraId="5DC1F44E" w14:textId="77777777" w:rsidR="00950311" w:rsidRDefault="00950311" w:rsidP="00950311">
      <w:pPr>
        <w:pStyle w:val="ODNONIKtreodnonika"/>
      </w:pPr>
      <w:r>
        <w:rPr>
          <w:rStyle w:val="Odwoanieprzypisudolnego"/>
        </w:rPr>
        <w:footnoteRef/>
      </w:r>
      <w:r>
        <w:rPr>
          <w:rStyle w:val="IGindeksgrny"/>
        </w:rPr>
        <w:t>)</w:t>
      </w:r>
      <w:r>
        <w:t xml:space="preserve"> </w:t>
      </w:r>
      <w:r>
        <w:tab/>
        <w:t>Niniejszą ustawą zmienia się ustawy:</w:t>
      </w:r>
      <w:r>
        <w:rPr>
          <w:rFonts w:cs="Times New Roman"/>
          <w:szCs w:val="24"/>
        </w:rPr>
        <w:t xml:space="preserve"> ustawę z dnia 17 czerwca 1966 r. o postępowaniu egzekucyjnym w administracji,</w:t>
      </w:r>
      <w:r>
        <w:t xml:space="preserve"> ustawę z dnia 26 lipca 1991 r. o podatku dochodowym od osób fizycznych oraz ustawę </w:t>
      </w:r>
      <w:r w:rsidRPr="00C13854">
        <w:rPr>
          <w:rFonts w:cs="Times New Roman"/>
          <w:szCs w:val="24"/>
        </w:rPr>
        <w:t xml:space="preserve">z dnia </w:t>
      </w:r>
      <w:r>
        <w:rPr>
          <w:rFonts w:cs="Times New Roman"/>
          <w:szCs w:val="24"/>
        </w:rPr>
        <w:t>15 lutego</w:t>
      </w:r>
      <w:r w:rsidRPr="00C13854">
        <w:rPr>
          <w:rFonts w:cs="Times New Roman"/>
          <w:szCs w:val="24"/>
        </w:rPr>
        <w:t xml:space="preserve"> 199</w:t>
      </w:r>
      <w:r>
        <w:rPr>
          <w:rFonts w:cs="Times New Roman"/>
          <w:szCs w:val="24"/>
        </w:rPr>
        <w:t>2</w:t>
      </w:r>
      <w:r w:rsidRPr="00C13854">
        <w:rPr>
          <w:rFonts w:cs="Times New Roman"/>
          <w:szCs w:val="24"/>
        </w:rPr>
        <w:t xml:space="preserve"> r. o podatku dochodowym od osób </w:t>
      </w:r>
      <w:r>
        <w:rPr>
          <w:rFonts w:cs="Times New Roman"/>
          <w:szCs w:val="24"/>
        </w:rPr>
        <w:t>prawnych</w:t>
      </w:r>
      <w:r>
        <w:t>.</w:t>
      </w:r>
    </w:p>
  </w:footnote>
  <w:footnote w:id="2">
    <w:p w14:paraId="74C635D1" w14:textId="77777777" w:rsidR="00950311" w:rsidRDefault="00950311" w:rsidP="00950311">
      <w:pPr>
        <w:pStyle w:val="ODNONIKtreodnonika"/>
      </w:pPr>
      <w:r>
        <w:rPr>
          <w:rStyle w:val="Odwoanieprzypisudolnego"/>
        </w:rPr>
        <w:footnoteRef/>
      </w:r>
      <w:r>
        <w:rPr>
          <w:rStyle w:val="IGindeksgrny"/>
        </w:rPr>
        <w:t>)</w:t>
      </w:r>
      <w:r>
        <w:t xml:space="preserve"> </w:t>
      </w:r>
      <w:r>
        <w:tab/>
        <w:t>Zmiany tekstu jednolitego wymienionej ustawy zostały ogłoszone w Dz. U. z 2022 r.</w:t>
      </w:r>
      <w:r w:rsidRPr="00E603FE">
        <w:t xml:space="preserve"> </w:t>
      </w:r>
      <w:r>
        <w:t>poz. 974, 1137, 1301, 1488, 1561, 2180 i 2707 oraz z 2023 r. poz. 535 i 556.</w:t>
      </w:r>
    </w:p>
  </w:footnote>
  <w:footnote w:id="3">
    <w:p w14:paraId="730B8FD4" w14:textId="77777777" w:rsidR="00950311" w:rsidRDefault="00950311" w:rsidP="00950311">
      <w:pPr>
        <w:pStyle w:val="ODNONIKtreodnonika"/>
      </w:pPr>
      <w:r>
        <w:rPr>
          <w:rStyle w:val="Odwoanieprzypisudolnego"/>
        </w:rPr>
        <w:footnoteRef/>
      </w:r>
      <w:r>
        <w:rPr>
          <w:rStyle w:val="IGindeksgrny"/>
        </w:rPr>
        <w:t>)</w:t>
      </w:r>
      <w:r>
        <w:t xml:space="preserve"> </w:t>
      </w:r>
      <w:r>
        <w:tab/>
        <w:t>Zmiany tekstu jednolitego wymienionej ustawy zostały ogłoszone w Dz. U. z 2022 r.</w:t>
      </w:r>
      <w:r w:rsidRPr="00E63CE0">
        <w:rPr>
          <w:rFonts w:cs="Times New Roman"/>
          <w:szCs w:val="24"/>
        </w:rPr>
        <w:t xml:space="preserve"> </w:t>
      </w:r>
      <w:r>
        <w:rPr>
          <w:rFonts w:cs="Times New Roman"/>
          <w:szCs w:val="24"/>
        </w:rPr>
        <w:t>poz. 2707 oraz z 2023 r. poz. 180, 326, 511, 556 i 614.</w:t>
      </w:r>
    </w:p>
  </w:footnote>
  <w:footnote w:id="4">
    <w:p w14:paraId="1D99B06E" w14:textId="77777777" w:rsidR="00950311" w:rsidRDefault="00950311" w:rsidP="00950311">
      <w:pPr>
        <w:pStyle w:val="ODNONIKtreodnonika"/>
      </w:pPr>
      <w:r>
        <w:rPr>
          <w:rStyle w:val="Odwoanieprzypisudolnego"/>
        </w:rPr>
        <w:footnoteRef/>
      </w:r>
      <w:r>
        <w:rPr>
          <w:rStyle w:val="IGindeksgrny"/>
        </w:rPr>
        <w:t>)</w:t>
      </w:r>
      <w:r>
        <w:tab/>
      </w:r>
      <w:r w:rsidRPr="00CA4714">
        <w:t>Zmiany tekstu jednolitego wymienionej ustawy zostały ogłoszone w Dz. U. z 2022 r. poz. 1301, 1692, 1967, 2127, 2180, 2600, 2640 i 2687 oraz z 2023 r. poz. 556</w:t>
      </w:r>
      <w:r>
        <w:t xml:space="preserve"> i 614</w:t>
      </w:r>
      <w:r w:rsidRPr="00CA4714">
        <w:t>.</w:t>
      </w:r>
    </w:p>
  </w:footnote>
  <w:footnote w:id="5">
    <w:p w14:paraId="2C121B8B" w14:textId="77777777" w:rsidR="00950311" w:rsidRDefault="00950311" w:rsidP="00950311">
      <w:pPr>
        <w:pStyle w:val="ODNONIKtreodnonika"/>
      </w:pPr>
      <w:r>
        <w:rPr>
          <w:rStyle w:val="Odwoanieprzypisudolnego"/>
        </w:rPr>
        <w:footnoteRef/>
      </w:r>
      <w:r>
        <w:rPr>
          <w:rStyle w:val="IGindeksgrny"/>
        </w:rPr>
        <w:t>)</w:t>
      </w:r>
      <w:r>
        <w:t xml:space="preserve"> </w:t>
      </w:r>
      <w:r>
        <w:tab/>
        <w:t xml:space="preserve">Zmiany wymienionego rozporządzenia zostały ogłoszone w </w:t>
      </w:r>
      <w:r w:rsidRPr="007076D0">
        <w:t>Dz. Urz. UE L 349 z 21.12.2016, str. 9,</w:t>
      </w:r>
      <w:r>
        <w:t xml:space="preserve"> Dz. Urz. UE L 57 z 03.03.2017, str. 19, Dz. Urz. UE L 171 z 06.07.2018, str. 1 oraz Dz. Urz. UE L 455 z 20.12.2021, str. 4.</w:t>
      </w:r>
    </w:p>
  </w:footnote>
  <w:footnote w:id="6">
    <w:p w14:paraId="4DB76415" w14:textId="77777777" w:rsidR="00950311" w:rsidRDefault="00950311" w:rsidP="00950311">
      <w:pPr>
        <w:pStyle w:val="ODNONIKtreodnonika"/>
      </w:pPr>
      <w:r>
        <w:rPr>
          <w:rStyle w:val="Odwoanieprzypisudolnego"/>
        </w:rPr>
        <w:footnoteRef/>
      </w:r>
      <w:r>
        <w:rPr>
          <w:rStyle w:val="IGindeksgrny"/>
        </w:rPr>
        <w:t>)</w:t>
      </w:r>
      <w:r>
        <w:t xml:space="preserve"> </w:t>
      </w:r>
      <w:r>
        <w:tab/>
        <w:t xml:space="preserve">Zmiany tekstu jednolitego wymienionej ustawy zostały ogłoszone w Dz. U. z 2023 r. poz. </w:t>
      </w:r>
      <w:r w:rsidRPr="00C13854">
        <w:rPr>
          <w:rFonts w:cs="Times New Roman"/>
          <w:szCs w:val="24"/>
        </w:rPr>
        <w:t>181</w:t>
      </w:r>
      <w:r>
        <w:rPr>
          <w:rFonts w:cs="Times New Roman"/>
          <w:szCs w:val="24"/>
        </w:rPr>
        <w:t>, 289, 326, 403, 535 i 614.</w:t>
      </w:r>
    </w:p>
  </w:footnote>
  <w:footnote w:id="7">
    <w:p w14:paraId="0F876980" w14:textId="77777777" w:rsidR="00950311" w:rsidRPr="00D56D64" w:rsidRDefault="00950311" w:rsidP="00950311">
      <w:pPr>
        <w:pStyle w:val="ODNONIKtreodnonika"/>
        <w:rPr>
          <w:rStyle w:val="IGindeksgrny"/>
        </w:rPr>
      </w:pPr>
      <w:r>
        <w:rPr>
          <w:rStyle w:val="Odwoanieprzypisudolnego"/>
        </w:rPr>
        <w:footnoteRef/>
      </w:r>
      <w:r>
        <w:rPr>
          <w:rStyle w:val="IGindeksgrny"/>
        </w:rPr>
        <w:t>)</w:t>
      </w:r>
      <w:r>
        <w:t xml:space="preserve"> </w:t>
      </w:r>
      <w:r>
        <w:tab/>
        <w:t xml:space="preserve">Zmiany tekstu jednolitego wymienionej ustawy zostały ogłoszone w Dz. U. z 2022 r. poz. </w:t>
      </w:r>
      <w:r>
        <w:rPr>
          <w:rFonts w:cs="Times New Roman"/>
          <w:szCs w:val="24"/>
        </w:rPr>
        <w:t>1301, 1692, 1967, 2127, 2180, 2600, 2640 i 2687 oraz z 2023 r. poz. 556 i 614.</w:t>
      </w:r>
    </w:p>
  </w:footnote>
  <w:footnote w:id="8">
    <w:p w14:paraId="58E70E3E" w14:textId="77777777" w:rsidR="00950311" w:rsidRDefault="00950311" w:rsidP="00950311">
      <w:pPr>
        <w:pStyle w:val="ODNONIKtreodnonika"/>
      </w:pPr>
      <w:r>
        <w:rPr>
          <w:rStyle w:val="Odwoanieprzypisudolnego"/>
        </w:rPr>
        <w:footnoteRef/>
      </w:r>
      <w:r>
        <w:rPr>
          <w:rStyle w:val="IGindeksgrny"/>
        </w:rPr>
        <w:t>)</w:t>
      </w:r>
      <w:r>
        <w:t xml:space="preserve"> </w:t>
      </w:r>
      <w:r>
        <w:tab/>
        <w:t xml:space="preserve">Zmiany tekstu jednolitego wymienionej ustawy zostały ogłoszone w Dz. U. z 2022 r. poz. </w:t>
      </w:r>
      <w:r w:rsidRPr="00C13854">
        <w:rPr>
          <w:rFonts w:cs="Times New Roman"/>
          <w:szCs w:val="24"/>
        </w:rPr>
        <w:t>2687 i 2745 oraz z 2023 r. poz. 28</w:t>
      </w:r>
      <w:r>
        <w:rPr>
          <w:rFonts w:cs="Times New Roman"/>
          <w:szCs w:val="24"/>
        </w:rPr>
        <w:t>,</w:t>
      </w:r>
      <w:r w:rsidRPr="00C13854">
        <w:rPr>
          <w:rFonts w:cs="Times New Roman"/>
          <w:szCs w:val="24"/>
        </w:rPr>
        <w:t xml:space="preserve"> 185</w:t>
      </w:r>
      <w:r>
        <w:rPr>
          <w:rFonts w:cs="Times New Roman"/>
          <w:szCs w:val="24"/>
        </w:rPr>
        <w:t>, 326, 605, 641 i 658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F89C" w14:textId="2EE5A8E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675EC">
      <w:rPr>
        <w:noProof/>
      </w:rPr>
      <w:t>14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1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750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07D8F"/>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0FE0"/>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311"/>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6020"/>
    <w:rsid w:val="00AD0E65"/>
    <w:rsid w:val="00AD2BF2"/>
    <w:rsid w:val="00AD4E90"/>
    <w:rsid w:val="00AD5422"/>
    <w:rsid w:val="00AE0F9F"/>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B7E39"/>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5EC"/>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50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1741"/>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B4EF6"/>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3ED37"/>
  <w15:docId w15:val="{0DC304E5-BBFA-4642-B454-BA84E2BA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007724-C3B2-4C71-9664-0FD443BAC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14</Pages>
  <Words>4372</Words>
  <Characters>24553</Characters>
  <Application>Microsoft Office Word</Application>
  <DocSecurity>0</DocSecurity>
  <Lines>204</Lines>
  <Paragraphs>57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Binkowska Joanna</cp:lastModifiedBy>
  <cp:revision>3</cp:revision>
  <cp:lastPrinted>2012-04-23T06:39:00Z</cp:lastPrinted>
  <dcterms:created xsi:type="dcterms:W3CDTF">2023-04-26T13:52:00Z</dcterms:created>
  <dcterms:modified xsi:type="dcterms:W3CDTF">2023-04-26T13:53:00Z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