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C8225" w14:textId="27B32044" w:rsidR="00596476" w:rsidRPr="00596476" w:rsidRDefault="00CA2B4D" w:rsidP="00596476">
      <w:pPr>
        <w:pStyle w:val="OZNPROJEKTUwskazaniedatylubwersjiprojektu"/>
      </w:pPr>
      <w:r>
        <w:t>P</w:t>
      </w:r>
      <w:r w:rsidR="00596476">
        <w:t>rojekt</w:t>
      </w:r>
    </w:p>
    <w:p w14:paraId="33998AAD" w14:textId="77777777" w:rsidR="00596476" w:rsidRPr="002E3353" w:rsidRDefault="00596476" w:rsidP="00596476">
      <w:pPr>
        <w:pStyle w:val="OZNRODZAKTUtznustawalubrozporzdzenieiorganwydajcy"/>
      </w:pPr>
      <w:r w:rsidRPr="002E3353">
        <w:t>USTAWA</w:t>
      </w:r>
    </w:p>
    <w:p w14:paraId="2469E265" w14:textId="3F459F22" w:rsidR="00596476" w:rsidRPr="002E3353" w:rsidRDefault="00596476" w:rsidP="00596476">
      <w:pPr>
        <w:pStyle w:val="DATAAKTUdatauchwalenialubwydaniaaktu"/>
      </w:pPr>
      <w:r w:rsidRPr="002E3353">
        <w:t xml:space="preserve">z dnia </w:t>
      </w:r>
    </w:p>
    <w:p w14:paraId="0D1F047A" w14:textId="01D27CAA" w:rsidR="00596476" w:rsidRDefault="00596476" w:rsidP="00596476">
      <w:pPr>
        <w:pStyle w:val="TYTDZPRZEDMprzedmiotregulacjitytuulubdziau"/>
        <w:rPr>
          <w:rStyle w:val="Ppogrubienie"/>
        </w:rPr>
      </w:pPr>
      <w:r w:rsidRPr="002E3353">
        <w:t xml:space="preserve">o zmianie </w:t>
      </w:r>
      <w:r>
        <w:t>ustawy</w:t>
      </w:r>
      <w:r w:rsidRPr="002E3353">
        <w:t xml:space="preserve"> o gospodarowaniu nieruchom</w:t>
      </w:r>
      <w:r>
        <w:t>ościami rolnymi Skarbu Państwa</w:t>
      </w:r>
      <w:r w:rsidR="00B4793E" w:rsidRPr="00B4793E">
        <w:t xml:space="preserve"> </w:t>
      </w:r>
      <w:r w:rsidR="00B4793E">
        <w:t>oraz</w:t>
      </w:r>
      <w:r w:rsidR="00B4793E" w:rsidRPr="002E3353">
        <w:t xml:space="preserve"> ustawy</w:t>
      </w:r>
      <w:r w:rsidR="00B4793E">
        <w:t xml:space="preserve"> </w:t>
      </w:r>
      <w:r w:rsidR="00B4793E" w:rsidRPr="00B4793E">
        <w:t>–</w:t>
      </w:r>
      <w:r w:rsidR="00B4793E">
        <w:t xml:space="preserve"> Prawo budowlane </w:t>
      </w:r>
    </w:p>
    <w:p w14:paraId="47C37A0B" w14:textId="11C46880" w:rsidR="001E4A39" w:rsidRPr="00596476" w:rsidRDefault="00596476" w:rsidP="001E4A39">
      <w:pPr>
        <w:pStyle w:val="ARTartustawynprozporzdzenia"/>
      </w:pPr>
      <w:r w:rsidRPr="00596476">
        <w:rPr>
          <w:rStyle w:val="Ppogrubienie"/>
        </w:rPr>
        <w:t>Art. 1.</w:t>
      </w:r>
      <w:r>
        <w:t> </w:t>
      </w:r>
      <w:r w:rsidR="001E4A39">
        <w:t xml:space="preserve">W ustawie z dnia </w:t>
      </w:r>
      <w:r w:rsidR="001E4A39" w:rsidRPr="00596476">
        <w:t>19 października 1991 r. o gospodarowaniu nieruchomościami rolnymi Skarbu Państwa (Dz. U. z 2022 r. poz. 2329)</w:t>
      </w:r>
      <w:r w:rsidR="001E4A39">
        <w:t xml:space="preserve"> po art. 23c dodaje się art. 23d w brzmieniu:</w:t>
      </w:r>
    </w:p>
    <w:p w14:paraId="312DCEB0" w14:textId="1DB96979" w:rsidR="001E4A39" w:rsidRPr="00596476" w:rsidRDefault="001E4A39" w:rsidP="001E4A39">
      <w:pPr>
        <w:pStyle w:val="ZARTzmartartykuempunktem"/>
      </w:pPr>
      <w:r w:rsidRPr="00596476">
        <w:t xml:space="preserve">„Art. 23d. W </w:t>
      </w:r>
      <w:r>
        <w:t xml:space="preserve">roku </w:t>
      </w:r>
      <w:r w:rsidRPr="00596476">
        <w:t>2023 kwoty 445 mln zł z nadwyżki środków finansowych Zasobu, ustalonej na dzień 31 grudnia 2022 r., pozostającej po uregulowaniu zobowiązań Zasobu przez Krajowy Ośrodek, nie wpłaca się do budżetu państwa i przeznacza się na zadania wynikające z art. 24 ust. 10 w zakresie udzielania pożyczek na zakup środków do produkcji rolnej, w tym nawozów i środków ochrony roślin, lub na skup, przechowywanie lub przetwarzanie produktów rolnych.</w:t>
      </w:r>
      <w:r w:rsidRPr="001E4A39">
        <w:t>”</w:t>
      </w:r>
      <w:r w:rsidRPr="00596476">
        <w:t>.</w:t>
      </w:r>
    </w:p>
    <w:p w14:paraId="79FB703E" w14:textId="6149312F" w:rsidR="00596476" w:rsidRPr="00596476" w:rsidRDefault="001E4A39" w:rsidP="00596476">
      <w:pPr>
        <w:pStyle w:val="ARTartustawynprozporzdzenia"/>
        <w:keepNext/>
      </w:pPr>
      <w:r w:rsidRPr="00FB0619">
        <w:rPr>
          <w:rStyle w:val="Ppogrubienie"/>
        </w:rPr>
        <w:t>A</w:t>
      </w:r>
      <w:r w:rsidR="00607ED4">
        <w:rPr>
          <w:rStyle w:val="Ppogrubienie"/>
        </w:rPr>
        <w:t>rt. </w:t>
      </w:r>
      <w:r w:rsidRPr="00FB0619">
        <w:rPr>
          <w:rStyle w:val="Ppogrubienie"/>
        </w:rPr>
        <w:t>2.</w:t>
      </w:r>
      <w:r w:rsidR="00607ED4">
        <w:rPr>
          <w:rStyle w:val="Ppogrubienie"/>
        </w:rPr>
        <w:t> </w:t>
      </w:r>
      <w:r w:rsidR="00596476" w:rsidRPr="00596476">
        <w:t>W ustawie z dnia 7 lipca 1994 r. – Prawo budowlane (Dz. U. z</w:t>
      </w:r>
      <w:r w:rsidR="00596476">
        <w:t xml:space="preserve"> 2023 r. poz. 682 i 553</w:t>
      </w:r>
      <w:r w:rsidR="00596476" w:rsidRPr="00596476">
        <w:t>) wprowadza się następujące zmiany:</w:t>
      </w:r>
    </w:p>
    <w:p w14:paraId="3E0DF601" w14:textId="77777777" w:rsidR="00596476" w:rsidRPr="00596476" w:rsidRDefault="00596476" w:rsidP="00596476">
      <w:pPr>
        <w:pStyle w:val="PKTpunkt"/>
        <w:keepNext/>
      </w:pPr>
      <w:r w:rsidRPr="00596476">
        <w:t>1)</w:t>
      </w:r>
      <w:r>
        <w:tab/>
      </w:r>
      <w:r w:rsidRPr="00596476">
        <w:t>w art. 29:</w:t>
      </w:r>
    </w:p>
    <w:p w14:paraId="38A36B64" w14:textId="77777777" w:rsidR="00596476" w:rsidRPr="00596476" w:rsidRDefault="00596476" w:rsidP="00596476">
      <w:pPr>
        <w:pStyle w:val="LITlitera"/>
        <w:keepNext/>
      </w:pPr>
      <w:r w:rsidRPr="00596476">
        <w:t>a)</w:t>
      </w:r>
      <w:r>
        <w:tab/>
      </w:r>
      <w:r w:rsidRPr="00596476">
        <w:t>w ust. 1:</w:t>
      </w:r>
    </w:p>
    <w:p w14:paraId="705BABCC" w14:textId="77777777" w:rsidR="00596476" w:rsidRPr="00596476" w:rsidRDefault="00596476" w:rsidP="00596476">
      <w:pPr>
        <w:pStyle w:val="TIRtiret"/>
        <w:keepNext/>
      </w:pPr>
      <w:bookmarkStart w:id="0" w:name="_Hlk133351225"/>
      <w:r w:rsidRPr="00596476">
        <w:t>–</w:t>
      </w:r>
      <w:bookmarkEnd w:id="0"/>
      <w:r>
        <w:tab/>
      </w:r>
      <w:r w:rsidRPr="00596476">
        <w:t>w pkt 29 lit. c otrzymuje brzmienie:</w:t>
      </w:r>
    </w:p>
    <w:p w14:paraId="07DAB476" w14:textId="77777777" w:rsidR="00596476" w:rsidRPr="00596476" w:rsidRDefault="00596476" w:rsidP="00596476">
      <w:pPr>
        <w:pStyle w:val="ZTIRLITzmlittiret"/>
      </w:pPr>
      <w:r>
        <w:t>„</w:t>
      </w:r>
      <w:r w:rsidRPr="00596476">
        <w:t>c)</w:t>
      </w:r>
      <w:r>
        <w:tab/>
      </w:r>
      <w:r w:rsidRPr="00596476">
        <w:t>naziemnych silosów na materiały sypkie, o pojemności do 250 m</w:t>
      </w:r>
      <w:r w:rsidRPr="00FB0619">
        <w:rPr>
          <w:rStyle w:val="IGindeksgrny"/>
        </w:rPr>
        <w:t>3</w:t>
      </w:r>
      <w:r w:rsidRPr="00596476">
        <w:t xml:space="preserve"> i wysokości nie większej niż 15 m,</w:t>
      </w:r>
      <w:r>
        <w:t>”</w:t>
      </w:r>
      <w:r w:rsidRPr="00596476">
        <w:t>,</w:t>
      </w:r>
    </w:p>
    <w:p w14:paraId="6C49D660" w14:textId="77777777" w:rsidR="00596476" w:rsidRPr="00596476" w:rsidRDefault="00596476" w:rsidP="00596476">
      <w:pPr>
        <w:pStyle w:val="TIRtiret"/>
        <w:keepNext/>
      </w:pPr>
      <w:r w:rsidRPr="00596476">
        <w:t>–</w:t>
      </w:r>
      <w:r>
        <w:tab/>
      </w:r>
      <w:r w:rsidRPr="00596476">
        <w:t>w pkt 31 kropkę zastępuje się średnikiem i dodaje się pkt 32 w brzmieniu:</w:t>
      </w:r>
    </w:p>
    <w:p w14:paraId="67B213F6" w14:textId="77777777" w:rsidR="00596476" w:rsidRPr="00596476" w:rsidRDefault="00596476" w:rsidP="00596476">
      <w:pPr>
        <w:pStyle w:val="ZTIRPKTzmpkttiret"/>
      </w:pPr>
      <w:r>
        <w:t>„</w:t>
      </w:r>
      <w:r w:rsidRPr="00596476">
        <w:t>32)</w:t>
      </w:r>
      <w:r>
        <w:tab/>
      </w:r>
      <w:r w:rsidRPr="00596476">
        <w:t>jednokondygnacyjnych budynków gospodarczych i wiat o prostej konstrukcji, związanych z produkcją rolną, o powierzchni zabudowy do 300 m</w:t>
      </w:r>
      <w:r w:rsidRPr="00FB0619">
        <w:rPr>
          <w:rStyle w:val="IGindeksgrny"/>
        </w:rPr>
        <w:t>2</w:t>
      </w:r>
      <w:r w:rsidRPr="00596476">
        <w:t>, przy rozpiętości konstrukcji nie większej niż 7 m i wysokości nie większej niż 7 m, których obszar oddziaływania mieści się w całości na działce lub działkach, na których zostały zaprojektowane.</w:t>
      </w:r>
      <w:r>
        <w:t>”</w:t>
      </w:r>
      <w:r w:rsidRPr="00596476">
        <w:t>,</w:t>
      </w:r>
    </w:p>
    <w:p w14:paraId="35B4C492" w14:textId="77777777" w:rsidR="00596476" w:rsidRPr="00596476" w:rsidRDefault="00596476" w:rsidP="00596476">
      <w:pPr>
        <w:pStyle w:val="LITlitera"/>
        <w:keepNext/>
      </w:pPr>
      <w:r>
        <w:t>b</w:t>
      </w:r>
      <w:r w:rsidRPr="00596476">
        <w:t>)</w:t>
      </w:r>
      <w:r>
        <w:tab/>
      </w:r>
      <w:r w:rsidRPr="00596476">
        <w:t>w ust. 2 w pkt 32 kropkę zastępuje się średnikiem i dodaje się pkt 33 w brzmieniu:</w:t>
      </w:r>
    </w:p>
    <w:p w14:paraId="72E5E6B5" w14:textId="77777777" w:rsidR="00596476" w:rsidRPr="00596476" w:rsidRDefault="00596476" w:rsidP="00596476">
      <w:pPr>
        <w:pStyle w:val="ZLITPKTzmpktliter"/>
      </w:pPr>
      <w:r>
        <w:t>„</w:t>
      </w:r>
      <w:r w:rsidRPr="00596476">
        <w:t>33)</w:t>
      </w:r>
      <w:r>
        <w:tab/>
      </w:r>
      <w:r w:rsidRPr="00596476">
        <w:t>jednokondygnacyjnych budynków gospodarczych i wiat o prostej konstrukcji, związanych z produkcją rolną, o powierzchni zabudowy do 150 m</w:t>
      </w:r>
      <w:r w:rsidRPr="00FB0619">
        <w:rPr>
          <w:rStyle w:val="IGindeksgrny"/>
        </w:rPr>
        <w:t>2</w:t>
      </w:r>
      <w:r w:rsidRPr="00596476">
        <w:t xml:space="preserve">, przy rozpiętości konstrukcji nie większej niż 6 m i wysokości nie większej niż 7 m, </w:t>
      </w:r>
      <w:r w:rsidRPr="00596476">
        <w:lastRenderedPageBreak/>
        <w:t>których obszar oddziaływania mieści się w całości na działce lub działkach, na których zostały zaprojektowane.</w:t>
      </w:r>
      <w:r>
        <w:t>”</w:t>
      </w:r>
      <w:r w:rsidRPr="00596476">
        <w:t>;</w:t>
      </w:r>
    </w:p>
    <w:p w14:paraId="78D0AD81" w14:textId="4D0E1A2F" w:rsidR="00596476" w:rsidRPr="00596476" w:rsidRDefault="00596476" w:rsidP="00596476">
      <w:pPr>
        <w:pStyle w:val="PKTpunkt"/>
        <w:keepNext/>
      </w:pPr>
      <w:r w:rsidRPr="00596476">
        <w:t>2)</w:t>
      </w:r>
      <w:r>
        <w:tab/>
      </w:r>
      <w:r w:rsidRPr="00596476">
        <w:t>w art. 30 w ust. 2a po pkt 3 dodaje się pkt 3a</w:t>
      </w:r>
      <w:r w:rsidR="00344B53">
        <w:t xml:space="preserve"> w brzmieniu</w:t>
      </w:r>
      <w:r w:rsidRPr="00596476">
        <w:t>:</w:t>
      </w:r>
    </w:p>
    <w:p w14:paraId="789D2286" w14:textId="77777777" w:rsidR="00261A16" w:rsidRDefault="00596476" w:rsidP="00596476">
      <w:pPr>
        <w:pStyle w:val="ZPKTzmpktartykuempunktem"/>
      </w:pPr>
      <w:r>
        <w:t>„</w:t>
      </w:r>
      <w:r w:rsidRPr="00596476">
        <w:t>3a)</w:t>
      </w:r>
      <w:r>
        <w:tab/>
      </w:r>
      <w:r w:rsidRPr="00596476">
        <w:t>dokumentację techniczną zawierającą rozwiązania zapewniające nośność i stateczność konstrukcji, bezpieczeństwo ludzi i mienia oraz bezpieczeństwo pożarowe, której zakres i treść powinna być dostosowana do specyfiki i charakteru obiektu oraz stopnia skomplikowania robót budowlanych, wykonaną przez projektanta posiadającego odpowiednie uprawnienia budowlane – w przypadku budowy, o której mowa w art. 29 ust. 1 pkt 32;</w:t>
      </w:r>
      <w:r>
        <w:t>”.</w:t>
      </w:r>
    </w:p>
    <w:p w14:paraId="33A07478" w14:textId="222EBEE4" w:rsidR="00596476" w:rsidRPr="002E3353" w:rsidRDefault="00596476" w:rsidP="00596476">
      <w:pPr>
        <w:pStyle w:val="ARTartustawynprozporzdzenia"/>
      </w:pPr>
      <w:r w:rsidRPr="002E3353">
        <w:rPr>
          <w:rStyle w:val="Ppogrubienie"/>
        </w:rPr>
        <w:t>Art. </w:t>
      </w:r>
      <w:r>
        <w:rPr>
          <w:rStyle w:val="Ppogrubienie"/>
        </w:rPr>
        <w:t>3</w:t>
      </w:r>
      <w:r w:rsidRPr="002E3353">
        <w:rPr>
          <w:rStyle w:val="Ppogrubienie"/>
        </w:rPr>
        <w:t>.</w:t>
      </w:r>
      <w:r w:rsidR="00607ED4">
        <w:t> </w:t>
      </w:r>
      <w:r w:rsidRPr="002E3353">
        <w:t>1.</w:t>
      </w:r>
      <w:r w:rsidR="00607ED4">
        <w:t> </w:t>
      </w:r>
      <w:r w:rsidRPr="00596476">
        <w:t>Do postępowań w sprawie wydania pozwolenia na budowę naziemnych silosów, o których mowa w art. 29 ust. 1 pkt 29 lit</w:t>
      </w:r>
      <w:r w:rsidR="001E4A39">
        <w:t>.</w:t>
      </w:r>
      <w:r w:rsidRPr="00596476">
        <w:t xml:space="preserve"> c</w:t>
      </w:r>
      <w:r w:rsidR="001E4A39">
        <w:t xml:space="preserve"> ustawy zmienianej w art. 2</w:t>
      </w:r>
      <w:r w:rsidR="001E4A39" w:rsidRPr="001E4A39">
        <w:t xml:space="preserve"> w brzmieniu nadanym niniejszą ustawą</w:t>
      </w:r>
      <w:r w:rsidRPr="00596476">
        <w:t>,</w:t>
      </w:r>
      <w:r w:rsidR="001E4A39">
        <w:t xml:space="preserve"> oraz</w:t>
      </w:r>
      <w:r w:rsidRPr="00596476">
        <w:t xml:space="preserve"> jednokondygnacyjnych budynków gospodarczych i wiat, o których mowa w art. 29 ust. 1 pkt 32 ustawy zmienianej w art. </w:t>
      </w:r>
      <w:bookmarkStart w:id="1" w:name="_Hlk133351927"/>
      <w:r w:rsidR="001E4A39">
        <w:t>2</w:t>
      </w:r>
      <w:r w:rsidR="001E4A39" w:rsidRPr="00596476">
        <w:t xml:space="preserve"> </w:t>
      </w:r>
      <w:r w:rsidRPr="00596476">
        <w:t>w brzmieniu nadanym niniejszą ustawą</w:t>
      </w:r>
      <w:bookmarkEnd w:id="1"/>
      <w:r w:rsidRPr="00596476">
        <w:t>, wszczętych przed dniem wejścia w życie niniejszej ustawy i niezakończonych przed tym dniem decyzją ostateczną</w:t>
      </w:r>
      <w:r w:rsidR="001E4A39">
        <w:t>,</w:t>
      </w:r>
      <w:r w:rsidRPr="00596476">
        <w:t xml:space="preserve"> stosuje się przepisy dotychczasowe.</w:t>
      </w:r>
    </w:p>
    <w:p w14:paraId="2DA0ECD9" w14:textId="2114AB2F" w:rsidR="00596476" w:rsidRPr="002E3353" w:rsidRDefault="00596476" w:rsidP="00596476">
      <w:pPr>
        <w:pStyle w:val="USTustnpkodeksu"/>
      </w:pPr>
      <w:r w:rsidRPr="002E3353">
        <w:t xml:space="preserve">2. </w:t>
      </w:r>
      <w:r w:rsidRPr="00596476">
        <w:t xml:space="preserve">Do postępowań w sprawie zgłoszenia, o którym mowa w art. 30 ustawy zmienianej w art. </w:t>
      </w:r>
      <w:r w:rsidR="001E4A39">
        <w:t>2,</w:t>
      </w:r>
      <w:r w:rsidR="001E4A39" w:rsidRPr="00596476">
        <w:t xml:space="preserve"> </w:t>
      </w:r>
      <w:r w:rsidRPr="00596476">
        <w:t xml:space="preserve">jednokondygnacyjnych budynków gospodarczych i wiat, o których mowa w art. 29 ust. 2 pkt 33 ustawy zmienianej w art. </w:t>
      </w:r>
      <w:r w:rsidR="007176A9">
        <w:t>2</w:t>
      </w:r>
      <w:r w:rsidR="007176A9" w:rsidRPr="00596476">
        <w:t xml:space="preserve"> </w:t>
      </w:r>
      <w:r w:rsidRPr="00596476">
        <w:t>w brzmieniu nadanym niniejszą ustawą, wszczętych przed dniem wejścia w życie niniejszej ustawy i niezakończonych przed tym dniem</w:t>
      </w:r>
      <w:r w:rsidR="007176A9">
        <w:t>,</w:t>
      </w:r>
      <w:r w:rsidRPr="00596476">
        <w:t xml:space="preserve"> stosuje się przepisy dotychczasowe.</w:t>
      </w:r>
    </w:p>
    <w:p w14:paraId="05EC0125" w14:textId="102EEE5F" w:rsidR="00B808DC" w:rsidRPr="00596476" w:rsidRDefault="00596476" w:rsidP="00607ED4">
      <w:pPr>
        <w:pStyle w:val="ARTartustawynprozporzdzenia"/>
      </w:pPr>
      <w:r w:rsidRPr="002E3353">
        <w:rPr>
          <w:rStyle w:val="Ppogrubienie"/>
        </w:rPr>
        <w:t>Art. </w:t>
      </w:r>
      <w:r>
        <w:rPr>
          <w:rStyle w:val="Ppogrubienie"/>
        </w:rPr>
        <w:t>4</w:t>
      </w:r>
      <w:r w:rsidRPr="00596476">
        <w:rPr>
          <w:rStyle w:val="Ppogrubienie"/>
        </w:rPr>
        <w:t>.</w:t>
      </w:r>
      <w:r w:rsidRPr="00596476">
        <w:t xml:space="preserve"> Ustawa wchodzi w życie po upływie 14 dni od dnia ogłoszenia</w:t>
      </w:r>
      <w:r w:rsidR="00AD25F1">
        <w:t>, z wyjątkiem art. </w:t>
      </w:r>
      <w:bookmarkStart w:id="2" w:name="_GoBack"/>
      <w:bookmarkEnd w:id="2"/>
      <w:r w:rsidR="007176A9">
        <w:t>1</w:t>
      </w:r>
      <w:r w:rsidR="00A179D8">
        <w:t xml:space="preserve">, </w:t>
      </w:r>
      <w:r w:rsidR="00A179D8" w:rsidRPr="00A179D8">
        <w:t>który wchodzi w życie z dniem następującym po dniu ogłoszenia.</w:t>
      </w:r>
    </w:p>
    <w:sectPr w:rsidR="00B808DC" w:rsidRPr="00596476" w:rsidSect="00607ED4">
      <w:headerReference w:type="default" r:id="rId12"/>
      <w:footerReference w:type="default" r:id="rId13"/>
      <w:head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F3BAB4" w16cex:dateUtc="2023-04-26T12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68E3217" w16cid:durableId="27F3BAB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029CA" w14:textId="77777777" w:rsidR="004501E3" w:rsidRDefault="004501E3">
      <w:r>
        <w:separator/>
      </w:r>
    </w:p>
  </w:endnote>
  <w:endnote w:type="continuationSeparator" w:id="0">
    <w:p w14:paraId="70AED060" w14:textId="77777777" w:rsidR="004501E3" w:rsidRDefault="0045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E2181" w14:textId="7CA008C2" w:rsidR="00CB76FA" w:rsidRPr="00B808DC" w:rsidRDefault="00CB76FA">
    <w:pPr>
      <w:pStyle w:val="Stopka"/>
    </w:pPr>
  </w:p>
  <w:p w14:paraId="7F209AB0" w14:textId="77777777" w:rsidR="00CB76FA" w:rsidRDefault="00CB76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78A81" w14:textId="77777777" w:rsidR="004501E3" w:rsidRDefault="004501E3">
      <w:r>
        <w:separator/>
      </w:r>
    </w:p>
  </w:footnote>
  <w:footnote w:type="continuationSeparator" w:id="0">
    <w:p w14:paraId="64786E43" w14:textId="77777777" w:rsidR="004501E3" w:rsidRDefault="0045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29EB1" w14:textId="75500A0E" w:rsidR="00607ED4" w:rsidRPr="00607ED4" w:rsidRDefault="00607ED4" w:rsidP="00607ED4">
    <w:pPr>
      <w:pStyle w:val="Nagwek"/>
      <w:jc w:val="center"/>
    </w:pPr>
    <w:r>
      <w:t xml:space="preserve">– </w:t>
    </w:r>
    <w:sdt>
      <w:sdtPr>
        <w:id w:val="1222794984"/>
        <w:docPartObj>
          <w:docPartGallery w:val="Page Numbers (Top of Page)"/>
          <w:docPartUnique/>
        </w:docPartObj>
      </w:sdtPr>
      <w:sdtContent>
        <w:r>
          <w:fldChar w:fldCharType="begin"/>
        </w:r>
        <w:r w:rsidRPr="00607ED4">
          <w:instrText>PAGE   \* MERGEFORMAT</w:instrText>
        </w:r>
        <w:r w:rsidRPr="00607ED4">
          <w:fldChar w:fldCharType="separate"/>
        </w:r>
        <w:r w:rsidR="00AD25F1">
          <w:rPr>
            <w:noProof/>
          </w:rPr>
          <w:t>2</w:t>
        </w:r>
        <w:r w:rsidRPr="00607ED4">
          <w:fldChar w:fldCharType="end"/>
        </w:r>
      </w:sdtContent>
    </w:sdt>
    <w:r>
      <w:t xml:space="preserve"> –</w:t>
    </w:r>
  </w:p>
  <w:p w14:paraId="161F1385" w14:textId="77777777" w:rsidR="00607ED4" w:rsidRDefault="00607E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DD076" w14:textId="57509F67" w:rsidR="00607ED4" w:rsidRPr="00607ED4" w:rsidRDefault="00607ED4" w:rsidP="00607ED4">
    <w:pPr>
      <w:pStyle w:val="Nagwek"/>
    </w:pPr>
  </w:p>
  <w:p w14:paraId="5D817AE9" w14:textId="77777777" w:rsidR="00607ED4" w:rsidRDefault="00607E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7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0686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245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01C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2090"/>
    <w:rsid w:val="001D1783"/>
    <w:rsid w:val="001D53CD"/>
    <w:rsid w:val="001D55A3"/>
    <w:rsid w:val="001D5AF5"/>
    <w:rsid w:val="001E1E73"/>
    <w:rsid w:val="001E4A39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40D0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4B53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554"/>
    <w:rsid w:val="004501E3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4FD2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4F9D"/>
    <w:rsid w:val="00545E53"/>
    <w:rsid w:val="005479D9"/>
    <w:rsid w:val="005572BD"/>
    <w:rsid w:val="00557A12"/>
    <w:rsid w:val="00560AC7"/>
    <w:rsid w:val="00561AFB"/>
    <w:rsid w:val="00561FA8"/>
    <w:rsid w:val="005629C3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476"/>
    <w:rsid w:val="00597024"/>
    <w:rsid w:val="005A0274"/>
    <w:rsid w:val="005A095C"/>
    <w:rsid w:val="005A0A55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07ED4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4A60"/>
    <w:rsid w:val="006969FA"/>
    <w:rsid w:val="006A35D5"/>
    <w:rsid w:val="006A5DBB"/>
    <w:rsid w:val="006A748A"/>
    <w:rsid w:val="006C419E"/>
    <w:rsid w:val="006C4A31"/>
    <w:rsid w:val="006C5799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6A9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8E1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2E5F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1C20"/>
    <w:rsid w:val="008F1DB6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4AFC"/>
    <w:rsid w:val="00915065"/>
    <w:rsid w:val="00917CE5"/>
    <w:rsid w:val="009217C0"/>
    <w:rsid w:val="00921B7C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9D8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C2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84E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5F1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5B7"/>
    <w:rsid w:val="00B13921"/>
    <w:rsid w:val="00B1528C"/>
    <w:rsid w:val="00B16ACD"/>
    <w:rsid w:val="00B16FE6"/>
    <w:rsid w:val="00B21487"/>
    <w:rsid w:val="00B21922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93E"/>
    <w:rsid w:val="00B51A7D"/>
    <w:rsid w:val="00B52A84"/>
    <w:rsid w:val="00B535C2"/>
    <w:rsid w:val="00B55544"/>
    <w:rsid w:val="00B642FC"/>
    <w:rsid w:val="00B64D26"/>
    <w:rsid w:val="00B64FBB"/>
    <w:rsid w:val="00B70E22"/>
    <w:rsid w:val="00B774CB"/>
    <w:rsid w:val="00B80402"/>
    <w:rsid w:val="00B808DC"/>
    <w:rsid w:val="00B80B9A"/>
    <w:rsid w:val="00B830B7"/>
    <w:rsid w:val="00B848EA"/>
    <w:rsid w:val="00B84B2B"/>
    <w:rsid w:val="00B877E5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77660"/>
    <w:rsid w:val="00C823DA"/>
    <w:rsid w:val="00C8259F"/>
    <w:rsid w:val="00C82746"/>
    <w:rsid w:val="00C8312F"/>
    <w:rsid w:val="00C84C47"/>
    <w:rsid w:val="00C858A4"/>
    <w:rsid w:val="00C86AFA"/>
    <w:rsid w:val="00CA2B4D"/>
    <w:rsid w:val="00CB18D0"/>
    <w:rsid w:val="00CB1C8A"/>
    <w:rsid w:val="00CB24F5"/>
    <w:rsid w:val="00CB2663"/>
    <w:rsid w:val="00CB3BBE"/>
    <w:rsid w:val="00CB59E9"/>
    <w:rsid w:val="00CB76FA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3BB5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340D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7C7"/>
    <w:rsid w:val="00F9415B"/>
    <w:rsid w:val="00FA0C7E"/>
    <w:rsid w:val="00FA13C2"/>
    <w:rsid w:val="00FA7F91"/>
    <w:rsid w:val="00FB0619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3E92BD"/>
  <w15:docId w15:val="{BDC2F534-FE63-44AE-AF88-BD345224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NormalnyWeb">
    <w:name w:val="Normal (Web)"/>
    <w:basedOn w:val="Normalny"/>
    <w:uiPriority w:val="99"/>
    <w:unhideWhenUsed/>
    <w:qFormat/>
    <w:rsid w:val="00596476"/>
    <w:pPr>
      <w:autoSpaceDE/>
      <w:autoSpaceDN/>
      <w:adjustRightInd/>
      <w:spacing w:beforeAutospacing="1" w:afterAutospacing="1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B4793E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5" ma:contentTypeDescription="Utwórz nowy dokument." ma:contentTypeScope="" ma:versionID="388ca17e516756149217acac15294ea8">
  <xsd:schema xmlns:xsd="http://www.w3.org/2001/XMLSchema" xmlns:xs="http://www.w3.org/2001/XMLSchema" xmlns:p="http://schemas.microsoft.com/office/2006/metadata/properties" xmlns:ns3="42cf5482-e7ac-49fa-a4ad-db68815c58ce" xmlns:ns4="722ec8de-cffe-4a63-b730-b3a17645c543" targetNamespace="http://schemas.microsoft.com/office/2006/metadata/properties" ma:root="true" ma:fieldsID="302aa01250cb1df1b33c426837f4621a" ns3:_="" ns4:_="">
    <xsd:import namespace="42cf5482-e7ac-49fa-a4ad-db68815c58ce"/>
    <xsd:import namespace="722ec8de-cffe-4a63-b730-b3a17645c5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234B48-2617-4BFB-8877-E81F1D564978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722ec8de-cffe-4a63-b730-b3a17645c543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42cf5482-e7ac-49fa-a4ad-db68815c58ce"/>
  </ds:schemaRefs>
</ds:datastoreItem>
</file>

<file path=customXml/itemProps3.xml><?xml version="1.0" encoding="utf-8"?>
<ds:datastoreItem xmlns:ds="http://schemas.openxmlformats.org/officeDocument/2006/customXml" ds:itemID="{E5848568-CFAF-4EA4-88E5-4C62E783D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6AB2BD-30E5-45DE-A420-642F0B967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722ec8de-cffe-4a63-b730-b3a17645c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00FBBC-E92B-4F3E-BD1D-1DEF9636F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</TotalTime>
  <Pages>2</Pages>
  <Words>544</Words>
  <Characters>2877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Rzęsa Dorian</dc:creator>
  <cp:lastModifiedBy>Bodych Dominika</cp:lastModifiedBy>
  <cp:revision>5</cp:revision>
  <cp:lastPrinted>2012-04-23T06:39:00Z</cp:lastPrinted>
  <dcterms:created xsi:type="dcterms:W3CDTF">2023-04-26T13:36:00Z</dcterms:created>
  <dcterms:modified xsi:type="dcterms:W3CDTF">2023-04-26T13:58:00Z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0x01010086F0A34094BB034CBA87C78684C8F394</vt:lpwstr>
  </property>
</Properties>
</file>