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1ECBBF" w14:textId="5F239F70" w:rsidR="00AE188B" w:rsidRPr="0079446B" w:rsidRDefault="00AE188B" w:rsidP="006C5A4E">
      <w:pPr>
        <w:keepNext/>
        <w:suppressAutoHyphens/>
        <w:spacing w:after="240" w:line="360" w:lineRule="auto"/>
        <w:jc w:val="center"/>
        <w:rPr>
          <w:rFonts w:ascii="Times New Roman" w:eastAsia="Times New Roman" w:hAnsi="Times New Roman"/>
          <w:caps/>
          <w:kern w:val="24"/>
          <w:sz w:val="24"/>
          <w:szCs w:val="24"/>
          <w:lang w:eastAsia="pl-PL"/>
        </w:rPr>
      </w:pPr>
      <w:r w:rsidRPr="0079446B">
        <w:rPr>
          <w:rFonts w:ascii="Times New Roman" w:eastAsia="Times New Roman" w:hAnsi="Times New Roman"/>
          <w:caps/>
          <w:kern w:val="24"/>
          <w:sz w:val="24"/>
          <w:szCs w:val="24"/>
          <w:lang w:eastAsia="pl-PL"/>
        </w:rPr>
        <w:t>uzasadnienie</w:t>
      </w:r>
    </w:p>
    <w:p w14:paraId="3F3E9548" w14:textId="3A518CDA" w:rsidR="00AE188B" w:rsidRPr="0079446B" w:rsidRDefault="00AE188B" w:rsidP="006C5A4E">
      <w:pPr>
        <w:spacing w:before="120" w:after="0" w:line="360" w:lineRule="auto"/>
        <w:jc w:val="both"/>
        <w:rPr>
          <w:rFonts w:ascii="Times New Roman" w:hAnsi="Times New Roman"/>
          <w:sz w:val="24"/>
          <w:szCs w:val="24"/>
        </w:rPr>
      </w:pPr>
      <w:r w:rsidRPr="0079446B">
        <w:rPr>
          <w:rFonts w:ascii="Times New Roman" w:hAnsi="Times New Roman"/>
          <w:sz w:val="24"/>
          <w:szCs w:val="24"/>
        </w:rPr>
        <w:t xml:space="preserve">Doświadczenia związane ze stosowaniem krajowych przepisów w zakresie gospodarki odpadami wskazują, że mimo istnienia przepisów obejmujących właściwe składowanie odpadów oraz usuwanie odpadów z miejsc na ten cel nieprzeznaczonych na terenie kraju </w:t>
      </w:r>
      <w:r w:rsidR="002D1460" w:rsidRPr="0079446B">
        <w:rPr>
          <w:rFonts w:ascii="Times New Roman" w:hAnsi="Times New Roman"/>
          <w:sz w:val="24"/>
          <w:szCs w:val="24"/>
        </w:rPr>
        <w:t xml:space="preserve">są </w:t>
      </w:r>
      <w:r w:rsidRPr="0079446B">
        <w:rPr>
          <w:rFonts w:ascii="Times New Roman" w:hAnsi="Times New Roman"/>
          <w:sz w:val="24"/>
          <w:szCs w:val="24"/>
        </w:rPr>
        <w:t>sygnalizowane problemy związane z obecnością odpadów n</w:t>
      </w:r>
      <w:r w:rsidR="004846B3">
        <w:rPr>
          <w:rFonts w:ascii="Times New Roman" w:hAnsi="Times New Roman"/>
          <w:sz w:val="24"/>
          <w:szCs w:val="24"/>
        </w:rPr>
        <w:t>iebezpiecznych, zgromadzonych w </w:t>
      </w:r>
      <w:r w:rsidRPr="0079446B">
        <w:rPr>
          <w:rFonts w:ascii="Times New Roman" w:hAnsi="Times New Roman"/>
          <w:sz w:val="24"/>
          <w:szCs w:val="24"/>
        </w:rPr>
        <w:t xml:space="preserve">przeszłości, w sposób stwarzający zagrożenie dla życia lub zdrowia ludzi (w szczególności przez </w:t>
      </w:r>
      <w:r w:rsidR="00303C0C" w:rsidRPr="0079446B">
        <w:rPr>
          <w:rFonts w:ascii="Times New Roman" w:hAnsi="Times New Roman"/>
          <w:sz w:val="24"/>
          <w:szCs w:val="24"/>
        </w:rPr>
        <w:t>z</w:t>
      </w:r>
      <w:r w:rsidRPr="0079446B">
        <w:rPr>
          <w:rFonts w:ascii="Times New Roman" w:hAnsi="Times New Roman"/>
          <w:sz w:val="24"/>
          <w:szCs w:val="24"/>
        </w:rPr>
        <w:t xml:space="preserve">akłady należące w przeszłości lub </w:t>
      </w:r>
      <w:r w:rsidR="002D1460">
        <w:rPr>
          <w:rFonts w:ascii="Times New Roman" w:hAnsi="Times New Roman"/>
          <w:sz w:val="24"/>
          <w:szCs w:val="24"/>
        </w:rPr>
        <w:t>obecnie</w:t>
      </w:r>
      <w:r w:rsidRPr="0079446B">
        <w:rPr>
          <w:rFonts w:ascii="Times New Roman" w:hAnsi="Times New Roman"/>
          <w:sz w:val="24"/>
          <w:szCs w:val="24"/>
        </w:rPr>
        <w:t xml:space="preserve"> do Skarbu Państwa). Skutkiem</w:t>
      </w:r>
      <w:r w:rsidRPr="00426C39">
        <w:rPr>
          <w:rFonts w:ascii="Times New Roman" w:hAnsi="Times New Roman"/>
          <w:sz w:val="24"/>
          <w:szCs w:val="24"/>
        </w:rPr>
        <w:t xml:space="preserve"> obecności odpadów niebezpiecznych w środowisku mogą być emisje do wód powierzchniowych i podziemnych, emisje do powietrza, a także zanieczyszczenie powierzchni ziemi, a finalnie również zagrożenie dla zdrowia lub życia ludzkiego. Bardzo często wyegzekwowa</w:t>
      </w:r>
      <w:r w:rsidRPr="0079446B">
        <w:rPr>
          <w:rFonts w:ascii="Times New Roman" w:hAnsi="Times New Roman"/>
          <w:sz w:val="24"/>
          <w:szCs w:val="24"/>
        </w:rPr>
        <w:t>nie wykonania obowiązku wyeliminowania lub ograniczenia wpływu na środowisko zgromadzonych odpadów jest bardzo trudne, gdyż zdeponowanie odpadów nastąpiło dawno temu, a na przestrzeni wielu lat tereny, na których znajdują się odpady</w:t>
      </w:r>
      <w:r w:rsidR="00303C0C" w:rsidRPr="0079446B">
        <w:rPr>
          <w:rFonts w:ascii="Times New Roman" w:hAnsi="Times New Roman"/>
          <w:sz w:val="24"/>
          <w:szCs w:val="24"/>
        </w:rPr>
        <w:t>,</w:t>
      </w:r>
      <w:r w:rsidRPr="0079446B">
        <w:rPr>
          <w:rFonts w:ascii="Times New Roman" w:hAnsi="Times New Roman"/>
          <w:sz w:val="24"/>
          <w:szCs w:val="24"/>
        </w:rPr>
        <w:t xml:space="preserve"> znalazły się we władaniu wielu podmiotów prywatnych – następował podział gruntów i zmiany ich własności. Problem dotyczy głównie odpadów gromadzonych w przeszłości na wielkoobszarowych terenach państwowych zakładów przemysłowych, w czasach przed obowiązywaniem szczegółowych przepisów regulujących gospodarowanie odpadami w sposób zapewniający właściwy poziom ochrony środowiska. Potocznie, np. w doniesieniach prasowych, miejsca takie </w:t>
      </w:r>
      <w:r w:rsidR="00344612" w:rsidRPr="0079446B">
        <w:rPr>
          <w:rFonts w:ascii="Times New Roman" w:hAnsi="Times New Roman"/>
          <w:sz w:val="24"/>
          <w:szCs w:val="24"/>
        </w:rPr>
        <w:t xml:space="preserve">są </w:t>
      </w:r>
      <w:r w:rsidRPr="0079446B">
        <w:rPr>
          <w:rFonts w:ascii="Times New Roman" w:hAnsi="Times New Roman"/>
          <w:sz w:val="24"/>
          <w:szCs w:val="24"/>
        </w:rPr>
        <w:t>określane jako „bomby ekologiczne”, jednak stosowanie tego terminu, który nie jest sprecyzowany i zdefiniowany prawnie</w:t>
      </w:r>
      <w:r w:rsidR="00303C0C" w:rsidRPr="0079446B">
        <w:rPr>
          <w:rFonts w:ascii="Times New Roman" w:hAnsi="Times New Roman"/>
          <w:sz w:val="24"/>
          <w:szCs w:val="24"/>
        </w:rPr>
        <w:t>,</w:t>
      </w:r>
      <w:r w:rsidRPr="0079446B">
        <w:rPr>
          <w:rFonts w:ascii="Times New Roman" w:hAnsi="Times New Roman"/>
          <w:sz w:val="24"/>
          <w:szCs w:val="24"/>
        </w:rPr>
        <w:t xml:space="preserve"> </w:t>
      </w:r>
      <w:r w:rsidR="000C0598">
        <w:rPr>
          <w:rFonts w:ascii="Times New Roman" w:hAnsi="Times New Roman"/>
          <w:sz w:val="24"/>
          <w:szCs w:val="24"/>
        </w:rPr>
        <w:t>budzi</w:t>
      </w:r>
      <w:r w:rsidR="000C0598" w:rsidRPr="0079446B">
        <w:rPr>
          <w:rFonts w:ascii="Times New Roman" w:hAnsi="Times New Roman"/>
          <w:sz w:val="24"/>
          <w:szCs w:val="24"/>
        </w:rPr>
        <w:t xml:space="preserve"> </w:t>
      </w:r>
      <w:r w:rsidRPr="0079446B">
        <w:rPr>
          <w:rFonts w:ascii="Times New Roman" w:hAnsi="Times New Roman"/>
          <w:sz w:val="24"/>
          <w:szCs w:val="24"/>
        </w:rPr>
        <w:t>poważne wątpliwości. Przykładami terenów, gdzie stwierdzono występowanie omawianych problemów</w:t>
      </w:r>
      <w:r w:rsidR="00344612">
        <w:rPr>
          <w:rFonts w:ascii="Times New Roman" w:hAnsi="Times New Roman"/>
          <w:sz w:val="24"/>
          <w:szCs w:val="24"/>
        </w:rPr>
        <w:t>,</w:t>
      </w:r>
      <w:r w:rsidRPr="0079446B">
        <w:rPr>
          <w:rFonts w:ascii="Times New Roman" w:hAnsi="Times New Roman"/>
          <w:sz w:val="24"/>
          <w:szCs w:val="24"/>
        </w:rPr>
        <w:t xml:space="preserve"> są m.in.</w:t>
      </w:r>
      <w:r w:rsidR="00344612">
        <w:rPr>
          <w:rFonts w:ascii="Times New Roman" w:hAnsi="Times New Roman"/>
          <w:sz w:val="24"/>
          <w:szCs w:val="24"/>
        </w:rPr>
        <w:t>:</w:t>
      </w:r>
      <w:r w:rsidRPr="0079446B">
        <w:rPr>
          <w:rFonts w:ascii="Times New Roman" w:hAnsi="Times New Roman"/>
          <w:sz w:val="24"/>
          <w:szCs w:val="24"/>
        </w:rPr>
        <w:t xml:space="preserve"> tereny </w:t>
      </w:r>
      <w:r w:rsidR="004846B3">
        <w:rPr>
          <w:rFonts w:ascii="Times New Roman" w:hAnsi="Times New Roman"/>
          <w:sz w:val="24"/>
          <w:szCs w:val="24"/>
        </w:rPr>
        <w:t>Zakładów Chemicznych „Zachem” w </w:t>
      </w:r>
      <w:r w:rsidRPr="0079446B">
        <w:rPr>
          <w:rFonts w:ascii="Times New Roman" w:hAnsi="Times New Roman"/>
          <w:sz w:val="24"/>
          <w:szCs w:val="24"/>
        </w:rPr>
        <w:t>Bydgoszczy, Zakładów Chemicznych „Organika</w:t>
      </w:r>
      <w:r w:rsidR="00D86A6A">
        <w:rPr>
          <w:rFonts w:ascii="Times New Roman" w:hAnsi="Times New Roman"/>
          <w:sz w:val="24"/>
          <w:szCs w:val="24"/>
        </w:rPr>
        <w:t>-</w:t>
      </w:r>
      <w:r w:rsidRPr="0079446B">
        <w:rPr>
          <w:rFonts w:ascii="Times New Roman" w:hAnsi="Times New Roman"/>
          <w:sz w:val="24"/>
          <w:szCs w:val="24"/>
        </w:rPr>
        <w:t xml:space="preserve">Azot” w Jaworznie, Zakładów Chemicznych „Tarnowskie Góry” w Tarnowskich Górach, Zakładów Przemysłu Barwników </w:t>
      </w:r>
      <w:r w:rsidR="00426C39">
        <w:rPr>
          <w:rFonts w:ascii="Times New Roman" w:hAnsi="Times New Roman"/>
          <w:sz w:val="24"/>
          <w:szCs w:val="24"/>
        </w:rPr>
        <w:t>„</w:t>
      </w:r>
      <w:r w:rsidRPr="00426C39">
        <w:rPr>
          <w:rFonts w:ascii="Times New Roman" w:hAnsi="Times New Roman"/>
          <w:sz w:val="24"/>
          <w:szCs w:val="24"/>
        </w:rPr>
        <w:t>Boruta” w Zgierzu oraz Zakładów Włókien Chemicznych „Wistom” w Tomaszowie Mazowieckim</w:t>
      </w:r>
      <w:r w:rsidRPr="0079446B">
        <w:rPr>
          <w:rFonts w:ascii="Times New Roman" w:hAnsi="Times New Roman"/>
          <w:sz w:val="24"/>
          <w:szCs w:val="24"/>
        </w:rPr>
        <w:t xml:space="preserve">. Istnieje również potrzeba identyfikacji innych obszarów o podobnym charakterze, jednak </w:t>
      </w:r>
      <w:r w:rsidR="00373188">
        <w:rPr>
          <w:rFonts w:ascii="Times New Roman" w:hAnsi="Times New Roman"/>
          <w:sz w:val="24"/>
          <w:szCs w:val="24"/>
        </w:rPr>
        <w:t>obecnie</w:t>
      </w:r>
      <w:r w:rsidRPr="0079446B">
        <w:rPr>
          <w:rFonts w:ascii="Times New Roman" w:hAnsi="Times New Roman"/>
          <w:sz w:val="24"/>
          <w:szCs w:val="24"/>
        </w:rPr>
        <w:t xml:space="preserve"> nie zostały one zdiagnozowane.</w:t>
      </w:r>
    </w:p>
    <w:p w14:paraId="5EF1CE53" w14:textId="3BA0CBE2" w:rsidR="00AE188B" w:rsidRPr="0079446B" w:rsidRDefault="00AE188B" w:rsidP="006C5A4E">
      <w:pPr>
        <w:spacing w:before="120" w:after="0" w:line="360" w:lineRule="auto"/>
        <w:jc w:val="both"/>
        <w:rPr>
          <w:rFonts w:ascii="Times New Roman" w:hAnsi="Times New Roman"/>
          <w:sz w:val="24"/>
          <w:szCs w:val="24"/>
        </w:rPr>
      </w:pPr>
      <w:r w:rsidRPr="0079446B">
        <w:rPr>
          <w:rFonts w:ascii="Times New Roman" w:hAnsi="Times New Roman"/>
          <w:sz w:val="24"/>
          <w:szCs w:val="24"/>
        </w:rPr>
        <w:t xml:space="preserve">Na wielkoobszarowych terenach zdegradowanych największe problemy występują w miejscach, gdzie zalegają odpady, zgromadzone tam w przeszłości w sposób bez zabezpieczenia podłoża, w niektórych przypadkach również bez wykonania warstwy rekultywacyjnej na powierzchni tych miejsc. Konsekwencją takiego stanu jest migracja substancji niebezpiecznych do środowiska gruntowo-wodnego i rozprzestrzenianie się ich, co może wywoływać negatywny wpływ na zdrowie i życie ludzi oraz stan środowiska. Natomiast miejsca wolne od odpadów na wielkoobszarowych terenach dawnych zakładów </w:t>
      </w:r>
      <w:r w:rsidRPr="0079446B">
        <w:rPr>
          <w:rFonts w:ascii="Times New Roman" w:hAnsi="Times New Roman"/>
          <w:sz w:val="24"/>
          <w:szCs w:val="24"/>
        </w:rPr>
        <w:lastRenderedPageBreak/>
        <w:t>mogą być zagospodarowywane. Często tereny takie zostały podzielone geodezyjnie na mniejsze działki i prowadzone są tam działalności o innym niż pierwotnie profilu. Zdarza się, że w miejscach wolnych od odpadów badania powierzchni ziemi nie wykazują przekroczeń dopuszczalnych zawartości substancji powodujących ryzyko.</w:t>
      </w:r>
    </w:p>
    <w:p w14:paraId="7D851C2B" w14:textId="0BA69316" w:rsidR="00AE188B" w:rsidRPr="0079446B" w:rsidRDefault="00AE188B" w:rsidP="006C5A4E">
      <w:pPr>
        <w:spacing w:before="120" w:after="0" w:line="360" w:lineRule="auto"/>
        <w:jc w:val="both"/>
        <w:rPr>
          <w:rFonts w:ascii="Times New Roman" w:hAnsi="Times New Roman"/>
          <w:sz w:val="24"/>
          <w:szCs w:val="24"/>
        </w:rPr>
      </w:pPr>
      <w:r w:rsidRPr="0079446B">
        <w:rPr>
          <w:rFonts w:ascii="Times New Roman" w:hAnsi="Times New Roman"/>
          <w:sz w:val="24"/>
          <w:szCs w:val="24"/>
        </w:rPr>
        <w:t xml:space="preserve">Aktualnie kwestie związane ze składowaniem lub magazynowaniem odpadów reguluje ustawa z dnia 14 grudnia 2012 r. </w:t>
      </w:r>
      <w:r w:rsidRPr="006C5A4E">
        <w:rPr>
          <w:rFonts w:ascii="Times New Roman" w:hAnsi="Times New Roman"/>
          <w:iCs/>
          <w:sz w:val="24"/>
          <w:szCs w:val="24"/>
        </w:rPr>
        <w:t>o odpadach</w:t>
      </w:r>
      <w:r w:rsidRPr="0079446B">
        <w:rPr>
          <w:rFonts w:ascii="Times New Roman" w:eastAsia="Times New Roman" w:hAnsi="Times New Roman"/>
          <w:i/>
          <w:iCs/>
          <w:sz w:val="24"/>
          <w:szCs w:val="24"/>
          <w:lang w:eastAsia="pl-PL"/>
        </w:rPr>
        <w:t xml:space="preserve"> </w:t>
      </w:r>
      <w:r w:rsidRPr="0079446B">
        <w:rPr>
          <w:rFonts w:ascii="Times New Roman" w:eastAsia="Times New Roman" w:hAnsi="Times New Roman"/>
          <w:sz w:val="24"/>
          <w:szCs w:val="24"/>
          <w:lang w:eastAsia="pl-PL"/>
        </w:rPr>
        <w:t>(Dz. U. z 2022 r. poz. 699</w:t>
      </w:r>
      <w:r w:rsidR="0041365C" w:rsidRPr="0079446B">
        <w:rPr>
          <w:rFonts w:ascii="Times New Roman" w:eastAsia="Times New Roman" w:hAnsi="Times New Roman"/>
          <w:sz w:val="24"/>
          <w:szCs w:val="24"/>
          <w:lang w:eastAsia="pl-PL"/>
        </w:rPr>
        <w:t>,</w:t>
      </w:r>
      <w:r w:rsidR="00E13393" w:rsidRPr="0079446B">
        <w:rPr>
          <w:rFonts w:ascii="Times New Roman" w:eastAsia="Times New Roman" w:hAnsi="Times New Roman"/>
          <w:sz w:val="24"/>
          <w:szCs w:val="24"/>
          <w:lang w:eastAsia="pl-PL"/>
        </w:rPr>
        <w:t xml:space="preserve"> z </w:t>
      </w:r>
      <w:proofErr w:type="spellStart"/>
      <w:r w:rsidR="00E13393" w:rsidRPr="0079446B">
        <w:rPr>
          <w:rFonts w:ascii="Times New Roman" w:eastAsia="Times New Roman" w:hAnsi="Times New Roman"/>
          <w:sz w:val="24"/>
          <w:szCs w:val="24"/>
          <w:lang w:eastAsia="pl-PL"/>
        </w:rPr>
        <w:t>późn</w:t>
      </w:r>
      <w:proofErr w:type="spellEnd"/>
      <w:r w:rsidR="00E13393" w:rsidRPr="0079446B">
        <w:rPr>
          <w:rFonts w:ascii="Times New Roman" w:eastAsia="Times New Roman" w:hAnsi="Times New Roman"/>
          <w:sz w:val="24"/>
          <w:szCs w:val="24"/>
          <w:lang w:eastAsia="pl-PL"/>
        </w:rPr>
        <w:t>. zm.</w:t>
      </w:r>
      <w:r w:rsidRPr="0079446B">
        <w:rPr>
          <w:rFonts w:ascii="Times New Roman" w:eastAsia="Times New Roman" w:hAnsi="Times New Roman"/>
          <w:sz w:val="24"/>
          <w:szCs w:val="24"/>
          <w:lang w:eastAsia="pl-PL"/>
        </w:rPr>
        <w:t xml:space="preserve">), zwana dalej „ustawą </w:t>
      </w:r>
      <w:r w:rsidRPr="006C5A4E">
        <w:rPr>
          <w:rFonts w:ascii="Times New Roman" w:eastAsia="Times New Roman" w:hAnsi="Times New Roman"/>
          <w:iCs/>
          <w:sz w:val="24"/>
          <w:szCs w:val="24"/>
          <w:lang w:eastAsia="pl-PL"/>
        </w:rPr>
        <w:t>o odpadach</w:t>
      </w:r>
      <w:r w:rsidRPr="0079446B">
        <w:rPr>
          <w:rFonts w:ascii="Times New Roman" w:eastAsia="Times New Roman" w:hAnsi="Times New Roman"/>
          <w:sz w:val="24"/>
          <w:szCs w:val="24"/>
          <w:lang w:eastAsia="pl-PL"/>
        </w:rPr>
        <w:t>”.</w:t>
      </w:r>
      <w:r w:rsidRPr="0079446B">
        <w:rPr>
          <w:rFonts w:ascii="Times New Roman" w:hAnsi="Times New Roman"/>
          <w:sz w:val="24"/>
          <w:szCs w:val="24"/>
        </w:rPr>
        <w:t xml:space="preserve"> Na wielkoobszarowych terenach zdegradowanych oprócz składowisk odpadów występują również tereny, na których znajdują się odpady o nieuregulowanym statusie prawnym. Miejsc tych nie można rozpatrywać jako obiektów budowlanych przeznaczonych do składowania odpadów w rozumieniu aktualnie obowiązujących przepisów ustawy </w:t>
      </w:r>
      <w:r w:rsidRPr="006C5A4E">
        <w:rPr>
          <w:rFonts w:ascii="Times New Roman" w:hAnsi="Times New Roman"/>
          <w:iCs/>
          <w:sz w:val="24"/>
          <w:szCs w:val="24"/>
        </w:rPr>
        <w:t>o odpadach</w:t>
      </w:r>
      <w:r w:rsidRPr="0079446B">
        <w:rPr>
          <w:rFonts w:ascii="Times New Roman" w:hAnsi="Times New Roman"/>
          <w:sz w:val="24"/>
          <w:szCs w:val="24"/>
        </w:rPr>
        <w:t>. Jeżeli deponowanie odpadów na przedmiotowym terenie zostało zakończone przed dniem wejścia w życie nieobowiązującej już</w:t>
      </w:r>
      <w:r w:rsidR="006C5A4E">
        <w:rPr>
          <w:rFonts w:ascii="Times New Roman" w:hAnsi="Times New Roman"/>
          <w:sz w:val="24"/>
          <w:szCs w:val="24"/>
        </w:rPr>
        <w:t xml:space="preserve"> ustawy z dnia 27 kwietnia 2001 </w:t>
      </w:r>
      <w:r w:rsidRPr="0079446B">
        <w:rPr>
          <w:rFonts w:ascii="Times New Roman" w:hAnsi="Times New Roman"/>
          <w:sz w:val="24"/>
          <w:szCs w:val="24"/>
        </w:rPr>
        <w:t xml:space="preserve">r. </w:t>
      </w:r>
      <w:r w:rsidRPr="006C5A4E">
        <w:rPr>
          <w:rFonts w:ascii="Times New Roman" w:hAnsi="Times New Roman"/>
          <w:iCs/>
          <w:sz w:val="24"/>
          <w:szCs w:val="24"/>
        </w:rPr>
        <w:t>o odpadach</w:t>
      </w:r>
      <w:r w:rsidRPr="0079446B">
        <w:rPr>
          <w:rFonts w:ascii="Times New Roman" w:hAnsi="Times New Roman"/>
          <w:i/>
          <w:iCs/>
          <w:sz w:val="24"/>
          <w:szCs w:val="24"/>
        </w:rPr>
        <w:t xml:space="preserve"> </w:t>
      </w:r>
      <w:r w:rsidRPr="0079446B">
        <w:rPr>
          <w:rFonts w:ascii="Times New Roman" w:hAnsi="Times New Roman"/>
          <w:sz w:val="24"/>
          <w:szCs w:val="24"/>
        </w:rPr>
        <w:t>(Dz. U. z 2010 r. poz. 12</w:t>
      </w:r>
      <w:r w:rsidR="0048226F">
        <w:rPr>
          <w:rFonts w:ascii="Times New Roman" w:hAnsi="Times New Roman"/>
          <w:sz w:val="24"/>
          <w:szCs w:val="24"/>
        </w:rPr>
        <w:t>43</w:t>
      </w:r>
      <w:r w:rsidRPr="0079446B">
        <w:rPr>
          <w:rFonts w:ascii="Times New Roman" w:hAnsi="Times New Roman"/>
          <w:sz w:val="24"/>
          <w:szCs w:val="24"/>
        </w:rPr>
        <w:t xml:space="preserve">, z </w:t>
      </w:r>
      <w:proofErr w:type="spellStart"/>
      <w:r w:rsidRPr="0079446B">
        <w:rPr>
          <w:rFonts w:ascii="Times New Roman" w:hAnsi="Times New Roman"/>
          <w:sz w:val="24"/>
          <w:szCs w:val="24"/>
        </w:rPr>
        <w:t>późn</w:t>
      </w:r>
      <w:proofErr w:type="spellEnd"/>
      <w:r w:rsidRPr="0079446B">
        <w:rPr>
          <w:rFonts w:ascii="Times New Roman" w:hAnsi="Times New Roman"/>
          <w:sz w:val="24"/>
          <w:szCs w:val="24"/>
        </w:rPr>
        <w:t xml:space="preserve">. zm.) i teren ten nie mógł być traktowany jako istniejące składowisko, gdyż z chwilą wejścia w życie tej ustawy, mimo że były obecne w danym miejscu odpady nagromadzone w przeszłości, teren ten nie był użytkowany jako składowisko (por. art. 36 ustawy z dnia 27 lipca 2001 r. </w:t>
      </w:r>
      <w:r w:rsidRPr="006C5A4E">
        <w:rPr>
          <w:rFonts w:ascii="Times New Roman" w:hAnsi="Times New Roman"/>
          <w:iCs/>
          <w:sz w:val="24"/>
          <w:szCs w:val="24"/>
        </w:rPr>
        <w:t>o wprowadzeniu</w:t>
      </w:r>
      <w:r w:rsidRPr="006C5A4E">
        <w:rPr>
          <w:rFonts w:ascii="Times New Roman" w:hAnsi="Times New Roman"/>
          <w:sz w:val="24"/>
          <w:szCs w:val="24"/>
        </w:rPr>
        <w:t xml:space="preserve"> </w:t>
      </w:r>
      <w:r w:rsidRPr="006C5A4E">
        <w:rPr>
          <w:rFonts w:ascii="Times New Roman" w:hAnsi="Times New Roman"/>
          <w:iCs/>
          <w:sz w:val="24"/>
          <w:szCs w:val="24"/>
        </w:rPr>
        <w:t xml:space="preserve">ustawy – Prawo ochrony środowiska, </w:t>
      </w:r>
      <w:r w:rsidRPr="006C5A4E">
        <w:rPr>
          <w:rFonts w:ascii="Times New Roman" w:hAnsi="Times New Roman"/>
          <w:sz w:val="24"/>
          <w:szCs w:val="24"/>
        </w:rPr>
        <w:t xml:space="preserve">ustawy </w:t>
      </w:r>
      <w:r w:rsidRPr="006C5A4E">
        <w:rPr>
          <w:rFonts w:ascii="Times New Roman" w:hAnsi="Times New Roman"/>
          <w:iCs/>
          <w:sz w:val="24"/>
          <w:szCs w:val="24"/>
        </w:rPr>
        <w:t>o odpadach oraz o zmianie niektórych ustaw</w:t>
      </w:r>
      <w:r w:rsidRPr="0079446B">
        <w:rPr>
          <w:rFonts w:ascii="Times New Roman" w:hAnsi="Times New Roman"/>
          <w:sz w:val="24"/>
          <w:szCs w:val="24"/>
        </w:rPr>
        <w:t>, tzw. ustawy „wprowadzającej” – Dz. U. poz. 1085</w:t>
      </w:r>
      <w:r w:rsidR="00655D9D">
        <w:rPr>
          <w:rFonts w:ascii="Times New Roman" w:hAnsi="Times New Roman"/>
          <w:sz w:val="24"/>
          <w:szCs w:val="24"/>
        </w:rPr>
        <w:t xml:space="preserve">, z </w:t>
      </w:r>
      <w:proofErr w:type="spellStart"/>
      <w:r w:rsidR="00655D9D">
        <w:rPr>
          <w:rFonts w:ascii="Times New Roman" w:hAnsi="Times New Roman"/>
          <w:sz w:val="24"/>
          <w:szCs w:val="24"/>
        </w:rPr>
        <w:t>późn</w:t>
      </w:r>
      <w:proofErr w:type="spellEnd"/>
      <w:r w:rsidR="00655D9D">
        <w:rPr>
          <w:rFonts w:ascii="Times New Roman" w:hAnsi="Times New Roman"/>
          <w:sz w:val="24"/>
          <w:szCs w:val="24"/>
        </w:rPr>
        <w:t>. zm.</w:t>
      </w:r>
      <w:r w:rsidRPr="0079446B">
        <w:rPr>
          <w:rFonts w:ascii="Times New Roman" w:hAnsi="Times New Roman"/>
          <w:sz w:val="24"/>
          <w:szCs w:val="24"/>
        </w:rPr>
        <w:t>), nie można rozpatrywać go jako obiektu budowlanego przeznaczonego do składowania odpadów w rozumieniu przepisów ustawy</w:t>
      </w:r>
      <w:r w:rsidRPr="0079446B">
        <w:rPr>
          <w:rFonts w:ascii="Times New Roman" w:hAnsi="Times New Roman"/>
          <w:i/>
          <w:iCs/>
          <w:sz w:val="24"/>
          <w:szCs w:val="24"/>
        </w:rPr>
        <w:t xml:space="preserve"> </w:t>
      </w:r>
      <w:r w:rsidRPr="006C5A4E">
        <w:rPr>
          <w:rFonts w:ascii="Times New Roman" w:hAnsi="Times New Roman"/>
          <w:iCs/>
          <w:sz w:val="24"/>
          <w:szCs w:val="24"/>
        </w:rPr>
        <w:t>o odpadach</w:t>
      </w:r>
      <w:r w:rsidRPr="0079446B">
        <w:rPr>
          <w:rFonts w:ascii="Times New Roman" w:hAnsi="Times New Roman"/>
          <w:sz w:val="24"/>
          <w:szCs w:val="24"/>
        </w:rPr>
        <w:t>.</w:t>
      </w:r>
    </w:p>
    <w:p w14:paraId="76968B8A" w14:textId="6614B904" w:rsidR="00AE188B" w:rsidRPr="0079446B" w:rsidRDefault="00AE188B" w:rsidP="006C5A4E">
      <w:pPr>
        <w:spacing w:before="120" w:after="0" w:line="360" w:lineRule="auto"/>
        <w:jc w:val="both"/>
        <w:rPr>
          <w:rFonts w:ascii="Times New Roman" w:hAnsi="Times New Roman"/>
          <w:sz w:val="24"/>
          <w:szCs w:val="24"/>
        </w:rPr>
      </w:pPr>
      <w:r w:rsidRPr="0079446B">
        <w:rPr>
          <w:rFonts w:ascii="Times New Roman" w:hAnsi="Times New Roman"/>
          <w:sz w:val="24"/>
          <w:szCs w:val="24"/>
        </w:rPr>
        <w:t xml:space="preserve">Przed 2001 r. sprawy dotyczące lokalizacji, sposobu eksploatacji oraz rekultywacji takich obiektów były regulowane przepisami ustawy z dnia 27 czerwca 1997 r. </w:t>
      </w:r>
      <w:r w:rsidRPr="006C5A4E">
        <w:rPr>
          <w:rFonts w:ascii="Times New Roman" w:hAnsi="Times New Roman"/>
          <w:iCs/>
          <w:sz w:val="24"/>
          <w:szCs w:val="24"/>
        </w:rPr>
        <w:t>o odpadach</w:t>
      </w:r>
      <w:r w:rsidRPr="0079446B">
        <w:rPr>
          <w:rFonts w:ascii="Times New Roman" w:hAnsi="Times New Roman"/>
          <w:i/>
          <w:iCs/>
          <w:sz w:val="24"/>
          <w:szCs w:val="24"/>
        </w:rPr>
        <w:t xml:space="preserve"> </w:t>
      </w:r>
      <w:r w:rsidRPr="0079446B">
        <w:rPr>
          <w:rFonts w:ascii="Times New Roman" w:hAnsi="Times New Roman"/>
          <w:sz w:val="24"/>
          <w:szCs w:val="24"/>
        </w:rPr>
        <w:t xml:space="preserve">(Dz. U. poz. 592, z </w:t>
      </w:r>
      <w:proofErr w:type="spellStart"/>
      <w:r w:rsidRPr="0079446B">
        <w:rPr>
          <w:rFonts w:ascii="Times New Roman" w:hAnsi="Times New Roman"/>
          <w:sz w:val="24"/>
          <w:szCs w:val="24"/>
        </w:rPr>
        <w:t>późn</w:t>
      </w:r>
      <w:proofErr w:type="spellEnd"/>
      <w:r w:rsidRPr="0079446B">
        <w:rPr>
          <w:rFonts w:ascii="Times New Roman" w:hAnsi="Times New Roman"/>
          <w:sz w:val="24"/>
          <w:szCs w:val="24"/>
        </w:rPr>
        <w:t xml:space="preserve">. zm.), zawartymi w art. 21. Wcześniej kwestie postępowania z odpadami </w:t>
      </w:r>
      <w:r w:rsidR="00341736" w:rsidRPr="0079446B">
        <w:rPr>
          <w:rFonts w:ascii="Times New Roman" w:hAnsi="Times New Roman"/>
          <w:sz w:val="24"/>
          <w:szCs w:val="24"/>
        </w:rPr>
        <w:t xml:space="preserve">były </w:t>
      </w:r>
      <w:r w:rsidRPr="0079446B">
        <w:rPr>
          <w:rFonts w:ascii="Times New Roman" w:hAnsi="Times New Roman"/>
          <w:sz w:val="24"/>
          <w:szCs w:val="24"/>
        </w:rPr>
        <w:t xml:space="preserve">regulowane w ustawie z dnia 31 stycznia 1980 r. </w:t>
      </w:r>
      <w:r w:rsidRPr="006C5A4E">
        <w:rPr>
          <w:rFonts w:ascii="Times New Roman" w:hAnsi="Times New Roman"/>
          <w:iCs/>
          <w:sz w:val="24"/>
          <w:szCs w:val="24"/>
        </w:rPr>
        <w:t>o ochronie</w:t>
      </w:r>
      <w:r w:rsidRPr="006C5A4E">
        <w:rPr>
          <w:rFonts w:ascii="Times New Roman" w:hAnsi="Times New Roman"/>
          <w:sz w:val="24"/>
          <w:szCs w:val="24"/>
        </w:rPr>
        <w:t xml:space="preserve"> </w:t>
      </w:r>
      <w:r w:rsidRPr="006C5A4E">
        <w:rPr>
          <w:rFonts w:ascii="Times New Roman" w:hAnsi="Times New Roman"/>
          <w:iCs/>
          <w:sz w:val="24"/>
          <w:szCs w:val="24"/>
        </w:rPr>
        <w:t xml:space="preserve">i kształtowaniu środowiska </w:t>
      </w:r>
      <w:r w:rsidRPr="0079446B">
        <w:rPr>
          <w:rFonts w:ascii="Times New Roman" w:hAnsi="Times New Roman"/>
          <w:sz w:val="24"/>
          <w:szCs w:val="24"/>
        </w:rPr>
        <w:t>(Dz. U. poz. 6) i </w:t>
      </w:r>
      <w:r w:rsidR="00341736" w:rsidRPr="0079446B">
        <w:rPr>
          <w:rFonts w:ascii="Times New Roman" w:hAnsi="Times New Roman"/>
          <w:sz w:val="24"/>
          <w:szCs w:val="24"/>
        </w:rPr>
        <w:t xml:space="preserve">były </w:t>
      </w:r>
      <w:r w:rsidRPr="0079446B">
        <w:rPr>
          <w:rFonts w:ascii="Times New Roman" w:hAnsi="Times New Roman"/>
          <w:sz w:val="24"/>
          <w:szCs w:val="24"/>
        </w:rPr>
        <w:t>zawarte jedynie w art. 6 ust. 4 pkt 2 oraz w art. 54 tej ustawy.</w:t>
      </w:r>
    </w:p>
    <w:p w14:paraId="087418F5" w14:textId="5BBA0557" w:rsidR="00AE188B" w:rsidRPr="0079446B" w:rsidRDefault="00AE188B" w:rsidP="006C5A4E">
      <w:pPr>
        <w:spacing w:before="120" w:after="0" w:line="360" w:lineRule="auto"/>
        <w:jc w:val="both"/>
        <w:rPr>
          <w:rFonts w:ascii="Times New Roman" w:hAnsi="Times New Roman"/>
          <w:sz w:val="24"/>
          <w:szCs w:val="24"/>
        </w:rPr>
      </w:pPr>
      <w:r w:rsidRPr="0079446B">
        <w:rPr>
          <w:rFonts w:ascii="Times New Roman" w:hAnsi="Times New Roman"/>
          <w:sz w:val="24"/>
          <w:szCs w:val="24"/>
        </w:rPr>
        <w:t>Z drugiej strony warto zaznaczyć, że w odniesieniu do zagadnień dotyczących starych, nieczynnych składowisk odpadów, których działalność została zapoczątkowana w innych reżimach prawnych niż obowiązujące, należy dodać</w:t>
      </w:r>
      <w:r w:rsidR="00341736">
        <w:rPr>
          <w:rFonts w:ascii="Times New Roman" w:hAnsi="Times New Roman"/>
          <w:sz w:val="24"/>
          <w:szCs w:val="24"/>
        </w:rPr>
        <w:t>,</w:t>
      </w:r>
      <w:r w:rsidRPr="0079446B">
        <w:rPr>
          <w:rFonts w:ascii="Times New Roman" w:hAnsi="Times New Roman"/>
          <w:sz w:val="24"/>
          <w:szCs w:val="24"/>
        </w:rPr>
        <w:t xml:space="preserve"> że taka sytuacja nie musi oznaczać, ż</w:t>
      </w:r>
      <w:r w:rsidR="002B2E26" w:rsidRPr="0079446B">
        <w:rPr>
          <w:rFonts w:ascii="Times New Roman" w:hAnsi="Times New Roman"/>
          <w:sz w:val="24"/>
          <w:szCs w:val="24"/>
        </w:rPr>
        <w:t>e</w:t>
      </w:r>
      <w:r w:rsidRPr="0079446B">
        <w:rPr>
          <w:rFonts w:ascii="Times New Roman" w:hAnsi="Times New Roman"/>
          <w:sz w:val="24"/>
          <w:szCs w:val="24"/>
        </w:rPr>
        <w:t xml:space="preserve"> obiekt taki z racji zmiany przepisów utracił charakter składowiska odpadów, gdyż stan faktyczny jest taki, że w danym miejscu wciąż znajdują się odpady i nie można w takiej sytuacji mówić o nim jako o powierzchni ziemi w rozumieniu przepisów ustawy z dnia 27 kwietnia 20</w:t>
      </w:r>
      <w:r w:rsidR="00817A8C">
        <w:rPr>
          <w:rFonts w:ascii="Times New Roman" w:hAnsi="Times New Roman"/>
          <w:sz w:val="24"/>
          <w:szCs w:val="24"/>
        </w:rPr>
        <w:t>0</w:t>
      </w:r>
      <w:r w:rsidRPr="0079446B">
        <w:rPr>
          <w:rFonts w:ascii="Times New Roman" w:hAnsi="Times New Roman"/>
          <w:sz w:val="24"/>
          <w:szCs w:val="24"/>
        </w:rPr>
        <w:t xml:space="preserve">1 r. – </w:t>
      </w:r>
      <w:r w:rsidRPr="006C5A4E">
        <w:rPr>
          <w:rFonts w:ascii="Times New Roman" w:hAnsi="Times New Roman"/>
          <w:iCs/>
          <w:sz w:val="24"/>
          <w:szCs w:val="24"/>
        </w:rPr>
        <w:t>Prawo ochrony środowiska</w:t>
      </w:r>
      <w:r w:rsidRPr="006C5A4E">
        <w:rPr>
          <w:rFonts w:ascii="Times New Roman" w:hAnsi="Times New Roman"/>
          <w:sz w:val="24"/>
          <w:szCs w:val="24"/>
        </w:rPr>
        <w:t xml:space="preserve"> </w:t>
      </w:r>
      <w:r w:rsidRPr="0079446B">
        <w:rPr>
          <w:rFonts w:ascii="Times New Roman" w:hAnsi="Times New Roman"/>
          <w:sz w:val="24"/>
          <w:szCs w:val="24"/>
        </w:rPr>
        <w:t>(Dz. U. z 202</w:t>
      </w:r>
      <w:r w:rsidR="00817A8C">
        <w:rPr>
          <w:rFonts w:ascii="Times New Roman" w:hAnsi="Times New Roman"/>
          <w:sz w:val="24"/>
          <w:szCs w:val="24"/>
        </w:rPr>
        <w:t>2</w:t>
      </w:r>
      <w:r w:rsidRPr="0079446B">
        <w:rPr>
          <w:rFonts w:ascii="Times New Roman" w:hAnsi="Times New Roman"/>
          <w:sz w:val="24"/>
          <w:szCs w:val="24"/>
        </w:rPr>
        <w:t xml:space="preserve"> r. poz. </w:t>
      </w:r>
      <w:r w:rsidR="00817A8C">
        <w:rPr>
          <w:rFonts w:ascii="Times New Roman" w:hAnsi="Times New Roman"/>
          <w:sz w:val="24"/>
          <w:szCs w:val="24"/>
        </w:rPr>
        <w:t>2556</w:t>
      </w:r>
      <w:r w:rsidRPr="0079446B">
        <w:rPr>
          <w:rFonts w:ascii="Times New Roman" w:hAnsi="Times New Roman"/>
          <w:sz w:val="24"/>
          <w:szCs w:val="24"/>
        </w:rPr>
        <w:t xml:space="preserve">, z </w:t>
      </w:r>
      <w:proofErr w:type="spellStart"/>
      <w:r w:rsidRPr="0079446B">
        <w:rPr>
          <w:rFonts w:ascii="Times New Roman" w:hAnsi="Times New Roman"/>
          <w:sz w:val="24"/>
          <w:szCs w:val="24"/>
        </w:rPr>
        <w:t>późn</w:t>
      </w:r>
      <w:proofErr w:type="spellEnd"/>
      <w:r w:rsidRPr="0079446B">
        <w:rPr>
          <w:rFonts w:ascii="Times New Roman" w:hAnsi="Times New Roman"/>
          <w:sz w:val="24"/>
          <w:szCs w:val="24"/>
        </w:rPr>
        <w:t xml:space="preserve">. zm.), zwanej dalej „ustawą </w:t>
      </w:r>
      <w:proofErr w:type="spellStart"/>
      <w:r w:rsidRPr="00D3320D">
        <w:rPr>
          <w:rFonts w:ascii="Times New Roman" w:hAnsi="Times New Roman"/>
          <w:iCs/>
          <w:sz w:val="24"/>
          <w:szCs w:val="24"/>
        </w:rPr>
        <w:t>Poś</w:t>
      </w:r>
      <w:proofErr w:type="spellEnd"/>
      <w:r w:rsidRPr="0079446B">
        <w:rPr>
          <w:rFonts w:ascii="Times New Roman" w:hAnsi="Times New Roman"/>
          <w:sz w:val="24"/>
          <w:szCs w:val="24"/>
        </w:rPr>
        <w:t>”.</w:t>
      </w:r>
    </w:p>
    <w:p w14:paraId="68EE312A" w14:textId="03F419B7" w:rsidR="00AE188B" w:rsidRPr="0079446B" w:rsidRDefault="00AE188B" w:rsidP="006C5A4E">
      <w:pPr>
        <w:spacing w:before="120" w:after="0" w:line="360" w:lineRule="auto"/>
        <w:jc w:val="both"/>
        <w:rPr>
          <w:rFonts w:ascii="Times New Roman" w:hAnsi="Times New Roman"/>
          <w:sz w:val="24"/>
          <w:szCs w:val="24"/>
        </w:rPr>
      </w:pPr>
      <w:r w:rsidRPr="0079446B">
        <w:rPr>
          <w:rFonts w:ascii="Times New Roman" w:hAnsi="Times New Roman"/>
          <w:sz w:val="24"/>
          <w:szCs w:val="24"/>
        </w:rPr>
        <w:lastRenderedPageBreak/>
        <w:t xml:space="preserve">Jednocześnie nie można wykluczyć, że przed wejściem w życie ustawy </w:t>
      </w:r>
      <w:r w:rsidRPr="006C5A4E">
        <w:rPr>
          <w:rFonts w:ascii="Times New Roman" w:hAnsi="Times New Roman"/>
          <w:iCs/>
          <w:sz w:val="24"/>
          <w:szCs w:val="24"/>
        </w:rPr>
        <w:t>o odpadach</w:t>
      </w:r>
      <w:r w:rsidRPr="0079446B">
        <w:rPr>
          <w:rFonts w:ascii="Times New Roman" w:hAnsi="Times New Roman"/>
          <w:sz w:val="24"/>
          <w:szCs w:val="24"/>
        </w:rPr>
        <w:t xml:space="preserve"> oraz ustawy </w:t>
      </w:r>
      <w:bookmarkStart w:id="0" w:name="_Hlk74229827"/>
      <w:proofErr w:type="spellStart"/>
      <w:r w:rsidRPr="00EC5D0E">
        <w:rPr>
          <w:rFonts w:ascii="Times New Roman" w:hAnsi="Times New Roman"/>
          <w:iCs/>
          <w:sz w:val="24"/>
          <w:szCs w:val="24"/>
        </w:rPr>
        <w:t>Poś</w:t>
      </w:r>
      <w:bookmarkEnd w:id="0"/>
      <w:proofErr w:type="spellEnd"/>
      <w:r w:rsidRPr="0079446B">
        <w:rPr>
          <w:rFonts w:ascii="Times New Roman" w:hAnsi="Times New Roman"/>
          <w:i/>
          <w:iCs/>
          <w:sz w:val="24"/>
          <w:szCs w:val="24"/>
        </w:rPr>
        <w:t xml:space="preserve"> </w:t>
      </w:r>
      <w:r w:rsidRPr="0079446B">
        <w:rPr>
          <w:rFonts w:ascii="Times New Roman" w:hAnsi="Times New Roman"/>
          <w:sz w:val="24"/>
          <w:szCs w:val="24"/>
        </w:rPr>
        <w:t>odpady były wykorzystywane lub składowane zgodnie z obowiązującym</w:t>
      </w:r>
      <w:r w:rsidRPr="0079446B">
        <w:rPr>
          <w:rFonts w:ascii="Times New Roman" w:hAnsi="Times New Roman"/>
          <w:i/>
          <w:iCs/>
          <w:sz w:val="24"/>
          <w:szCs w:val="24"/>
        </w:rPr>
        <w:t xml:space="preserve"> </w:t>
      </w:r>
      <w:r w:rsidRPr="0079446B">
        <w:rPr>
          <w:rFonts w:ascii="Times New Roman" w:hAnsi="Times New Roman"/>
          <w:sz w:val="24"/>
          <w:szCs w:val="24"/>
        </w:rPr>
        <w:t>w danym czasie stanem prawnym, innym niż obowiązujące uregulowania. W tym</w:t>
      </w:r>
      <w:r w:rsidRPr="0079446B">
        <w:rPr>
          <w:rFonts w:ascii="Times New Roman" w:hAnsi="Times New Roman"/>
          <w:i/>
          <w:iCs/>
          <w:sz w:val="24"/>
          <w:szCs w:val="24"/>
        </w:rPr>
        <w:t xml:space="preserve"> </w:t>
      </w:r>
      <w:r w:rsidRPr="0079446B">
        <w:rPr>
          <w:rFonts w:ascii="Times New Roman" w:hAnsi="Times New Roman"/>
          <w:sz w:val="24"/>
          <w:szCs w:val="24"/>
        </w:rPr>
        <w:t>zakresie z historycznego punktu widzenia część składowisk odpadów była lokalizowana jako</w:t>
      </w:r>
      <w:r w:rsidRPr="0079446B">
        <w:rPr>
          <w:rFonts w:ascii="Times New Roman" w:hAnsi="Times New Roman"/>
          <w:i/>
          <w:iCs/>
          <w:sz w:val="24"/>
          <w:szCs w:val="24"/>
        </w:rPr>
        <w:t xml:space="preserve"> </w:t>
      </w:r>
      <w:r w:rsidRPr="0079446B">
        <w:rPr>
          <w:rFonts w:ascii="Times New Roman" w:hAnsi="Times New Roman"/>
          <w:sz w:val="24"/>
          <w:szCs w:val="24"/>
        </w:rPr>
        <w:t>element działalności przemysłowej, co</w:t>
      </w:r>
      <w:r w:rsidR="004846B3">
        <w:rPr>
          <w:rFonts w:ascii="Times New Roman" w:hAnsi="Times New Roman"/>
          <w:sz w:val="24"/>
          <w:szCs w:val="24"/>
        </w:rPr>
        <w:t xml:space="preserve"> </w:t>
      </w:r>
      <w:bookmarkStart w:id="1" w:name="_GoBack"/>
      <w:bookmarkEnd w:id="1"/>
      <w:r w:rsidRPr="0079446B">
        <w:rPr>
          <w:rFonts w:ascii="Times New Roman" w:hAnsi="Times New Roman"/>
          <w:sz w:val="24"/>
          <w:szCs w:val="24"/>
        </w:rPr>
        <w:t>było sankcjonowane mocą decyzji ówczesnych organów różnego</w:t>
      </w:r>
      <w:r w:rsidRPr="0079446B">
        <w:rPr>
          <w:rFonts w:ascii="Times New Roman" w:hAnsi="Times New Roman"/>
          <w:i/>
          <w:iCs/>
          <w:sz w:val="24"/>
          <w:szCs w:val="24"/>
        </w:rPr>
        <w:t xml:space="preserve"> </w:t>
      </w:r>
      <w:r w:rsidRPr="0079446B">
        <w:rPr>
          <w:rFonts w:ascii="Times New Roman" w:hAnsi="Times New Roman"/>
          <w:sz w:val="24"/>
          <w:szCs w:val="24"/>
        </w:rPr>
        <w:t xml:space="preserve">szczebla </w:t>
      </w:r>
      <w:r w:rsidR="00303C0C" w:rsidRPr="0079446B">
        <w:rPr>
          <w:rFonts w:ascii="Times New Roman" w:hAnsi="Times New Roman"/>
          <w:sz w:val="24"/>
          <w:szCs w:val="24"/>
        </w:rPr>
        <w:t xml:space="preserve">lub </w:t>
      </w:r>
      <w:r w:rsidRPr="0079446B">
        <w:rPr>
          <w:rFonts w:ascii="Times New Roman" w:hAnsi="Times New Roman"/>
          <w:sz w:val="24"/>
          <w:szCs w:val="24"/>
        </w:rPr>
        <w:t xml:space="preserve">jedynie zarządzających zakładem. W 2001 r., tj. z wejściem w życie </w:t>
      </w:r>
      <w:r w:rsidR="00303C0C" w:rsidRPr="0079446B">
        <w:rPr>
          <w:rFonts w:ascii="Times New Roman" w:hAnsi="Times New Roman"/>
          <w:sz w:val="24"/>
          <w:szCs w:val="24"/>
        </w:rPr>
        <w:t>przepisów</w:t>
      </w:r>
      <w:r w:rsidR="00303C0C" w:rsidRPr="0079446B">
        <w:rPr>
          <w:rFonts w:ascii="Times New Roman" w:hAnsi="Times New Roman"/>
          <w:i/>
          <w:iCs/>
          <w:sz w:val="24"/>
          <w:szCs w:val="24"/>
        </w:rPr>
        <w:t xml:space="preserve"> </w:t>
      </w:r>
      <w:r w:rsidR="004846B3">
        <w:rPr>
          <w:rFonts w:ascii="Times New Roman" w:hAnsi="Times New Roman"/>
          <w:sz w:val="24"/>
          <w:szCs w:val="24"/>
        </w:rPr>
        <w:t>ustawy z </w:t>
      </w:r>
      <w:r w:rsidR="00303C0C" w:rsidRPr="0079446B">
        <w:rPr>
          <w:rFonts w:ascii="Times New Roman" w:hAnsi="Times New Roman"/>
          <w:sz w:val="24"/>
          <w:szCs w:val="24"/>
        </w:rPr>
        <w:t xml:space="preserve">dnia 27 kwietnia 2001 r. </w:t>
      </w:r>
      <w:r w:rsidRPr="006C5A4E">
        <w:rPr>
          <w:rFonts w:ascii="Times New Roman" w:hAnsi="Times New Roman"/>
          <w:iCs/>
          <w:sz w:val="24"/>
          <w:szCs w:val="24"/>
        </w:rPr>
        <w:t xml:space="preserve">o odpadach </w:t>
      </w:r>
      <w:r w:rsidRPr="006C5A4E">
        <w:rPr>
          <w:rFonts w:ascii="Times New Roman" w:hAnsi="Times New Roman"/>
          <w:sz w:val="24"/>
          <w:szCs w:val="24"/>
        </w:rPr>
        <w:t xml:space="preserve">i ustawy </w:t>
      </w:r>
      <w:proofErr w:type="spellStart"/>
      <w:r w:rsidRPr="006C5A4E">
        <w:rPr>
          <w:rFonts w:ascii="Times New Roman" w:hAnsi="Times New Roman"/>
          <w:iCs/>
          <w:sz w:val="24"/>
          <w:szCs w:val="24"/>
        </w:rPr>
        <w:t>Poś</w:t>
      </w:r>
      <w:proofErr w:type="spellEnd"/>
      <w:r w:rsidRPr="0079446B">
        <w:rPr>
          <w:rFonts w:ascii="Times New Roman" w:hAnsi="Times New Roman"/>
          <w:sz w:val="24"/>
          <w:szCs w:val="24"/>
        </w:rPr>
        <w:t>, wprowadzono przepisy przejściowe dotyczące przeglądów</w:t>
      </w:r>
      <w:r w:rsidRPr="0079446B">
        <w:rPr>
          <w:rFonts w:ascii="Times New Roman" w:hAnsi="Times New Roman"/>
          <w:i/>
          <w:iCs/>
          <w:sz w:val="24"/>
          <w:szCs w:val="24"/>
        </w:rPr>
        <w:t xml:space="preserve"> </w:t>
      </w:r>
      <w:r w:rsidRPr="0079446B">
        <w:rPr>
          <w:rFonts w:ascii="Times New Roman" w:hAnsi="Times New Roman"/>
          <w:sz w:val="24"/>
          <w:szCs w:val="24"/>
        </w:rPr>
        <w:t xml:space="preserve">ekologicznych, a następnie zobowiązano </w:t>
      </w:r>
      <w:r w:rsidR="00E13393" w:rsidRPr="0079446B">
        <w:rPr>
          <w:rFonts w:ascii="Times New Roman" w:hAnsi="Times New Roman"/>
          <w:sz w:val="24"/>
          <w:szCs w:val="24"/>
        </w:rPr>
        <w:t>Polskę</w:t>
      </w:r>
      <w:r w:rsidRPr="0079446B">
        <w:rPr>
          <w:rFonts w:ascii="Times New Roman" w:hAnsi="Times New Roman"/>
          <w:sz w:val="24"/>
          <w:szCs w:val="24"/>
        </w:rPr>
        <w:t xml:space="preserve"> do przedstawienia UE listy składowisk,</w:t>
      </w:r>
      <w:r w:rsidRPr="0079446B">
        <w:rPr>
          <w:rFonts w:ascii="Times New Roman" w:hAnsi="Times New Roman"/>
          <w:i/>
          <w:iCs/>
          <w:sz w:val="24"/>
          <w:szCs w:val="24"/>
        </w:rPr>
        <w:t xml:space="preserve"> </w:t>
      </w:r>
      <w:r w:rsidRPr="0079446B">
        <w:rPr>
          <w:rFonts w:ascii="Times New Roman" w:hAnsi="Times New Roman"/>
          <w:sz w:val="24"/>
          <w:szCs w:val="24"/>
        </w:rPr>
        <w:t>a także zostały określone okresy przejściowe dla składowisk odpadów komunalnych. W tej</w:t>
      </w:r>
      <w:r w:rsidRPr="0079446B">
        <w:rPr>
          <w:rFonts w:ascii="Times New Roman" w:hAnsi="Times New Roman"/>
          <w:i/>
          <w:iCs/>
          <w:sz w:val="24"/>
          <w:szCs w:val="24"/>
        </w:rPr>
        <w:t xml:space="preserve"> </w:t>
      </w:r>
      <w:r w:rsidRPr="0079446B">
        <w:rPr>
          <w:rFonts w:ascii="Times New Roman" w:hAnsi="Times New Roman"/>
          <w:sz w:val="24"/>
          <w:szCs w:val="24"/>
        </w:rPr>
        <w:t>sytuacji należy przyjąć, że każdy z historycznych przypadków wykorzystania lub</w:t>
      </w:r>
      <w:r w:rsidRPr="0079446B">
        <w:rPr>
          <w:rFonts w:ascii="Times New Roman" w:hAnsi="Times New Roman"/>
          <w:i/>
          <w:iCs/>
          <w:sz w:val="24"/>
          <w:szCs w:val="24"/>
        </w:rPr>
        <w:t xml:space="preserve"> </w:t>
      </w:r>
      <w:r w:rsidRPr="0079446B">
        <w:rPr>
          <w:rFonts w:ascii="Times New Roman" w:hAnsi="Times New Roman"/>
          <w:sz w:val="24"/>
          <w:szCs w:val="24"/>
        </w:rPr>
        <w:t>składowania odpadów powinien być oceniany indywidualnie w aspekcie zarówno</w:t>
      </w:r>
      <w:r w:rsidRPr="0079446B">
        <w:rPr>
          <w:rFonts w:ascii="Times New Roman" w:hAnsi="Times New Roman"/>
          <w:i/>
          <w:iCs/>
          <w:sz w:val="24"/>
          <w:szCs w:val="24"/>
        </w:rPr>
        <w:t xml:space="preserve"> </w:t>
      </w:r>
      <w:r w:rsidRPr="0079446B">
        <w:rPr>
          <w:rFonts w:ascii="Times New Roman" w:hAnsi="Times New Roman"/>
          <w:sz w:val="24"/>
          <w:szCs w:val="24"/>
        </w:rPr>
        <w:t>wynikającym z zaszłości, w szczególności ewentualnych wydanych decyzji administracyjnych, jak i obecnego stanu formalno-prawnego danego terenu.</w:t>
      </w:r>
    </w:p>
    <w:p w14:paraId="14E10103" w14:textId="0080FD97" w:rsidR="00AE188B" w:rsidRPr="0079446B" w:rsidRDefault="00AE188B" w:rsidP="006C5A4E">
      <w:pPr>
        <w:spacing w:before="120" w:after="0" w:line="360" w:lineRule="auto"/>
        <w:jc w:val="both"/>
        <w:rPr>
          <w:rFonts w:ascii="Times New Roman" w:hAnsi="Times New Roman"/>
          <w:sz w:val="24"/>
          <w:szCs w:val="24"/>
        </w:rPr>
      </w:pPr>
      <w:r w:rsidRPr="0079446B">
        <w:rPr>
          <w:rFonts w:ascii="Times New Roman" w:hAnsi="Times New Roman"/>
          <w:sz w:val="24"/>
          <w:szCs w:val="24"/>
        </w:rPr>
        <w:t xml:space="preserve">Ponieważ przepisy </w:t>
      </w:r>
      <w:r w:rsidRPr="006C5A4E">
        <w:rPr>
          <w:rFonts w:ascii="Times New Roman" w:hAnsi="Times New Roman"/>
          <w:iCs/>
          <w:sz w:val="24"/>
          <w:szCs w:val="24"/>
        </w:rPr>
        <w:t>o odpadach</w:t>
      </w:r>
      <w:r w:rsidRPr="0079446B">
        <w:rPr>
          <w:rFonts w:ascii="Times New Roman" w:hAnsi="Times New Roman"/>
          <w:sz w:val="24"/>
          <w:szCs w:val="24"/>
        </w:rPr>
        <w:t xml:space="preserve"> nie zawierają szczegółowych regulacji dotyczących rozwiązywania problemów, takich jak wyżej opisane, na terenie kraju </w:t>
      </w:r>
      <w:r w:rsidR="00F842AC" w:rsidRPr="0079446B">
        <w:rPr>
          <w:rFonts w:ascii="Times New Roman" w:hAnsi="Times New Roman"/>
          <w:sz w:val="24"/>
          <w:szCs w:val="24"/>
        </w:rPr>
        <w:t xml:space="preserve">są </w:t>
      </w:r>
      <w:r w:rsidRPr="0079446B">
        <w:rPr>
          <w:rFonts w:ascii="Times New Roman" w:hAnsi="Times New Roman"/>
          <w:sz w:val="24"/>
          <w:szCs w:val="24"/>
        </w:rPr>
        <w:t>podejmowane próby zastosowania w tych przypadkach przepisów dedykowanych zanieczyszczeniu powierzchni ziemi, tj. o przekroczeniu dopuszczalnych zawartości substancji powodujących ryzyko w glebie lub w ziemi. Jednak, ponieważ celem tych przepisów nie jest usuwanie odpadów lub oczyszczanie zanieczyszczonych wód, nie są one dobrym narzędziem do rozwiązywania kompleksowego problemu wielkoobszarowych terenów zdegradowanych. Problem ograniczenia wpływu na środowisko wielkoobszarowych terenów zdegradowanych jest zagadnieniem interdyscyplinarnym i wykracza daleko poza zagadnienie ochrony powierzchni ziemi. Na tych terenach mamy bowiem głównie do czynienia z szeregiem innych problemów ochrony środowiska, przede wszystkim takich jak obecność odpadów zgromadzonych w dalekiej przeszłości i emisj</w:t>
      </w:r>
      <w:r w:rsidR="00F842AC">
        <w:rPr>
          <w:rFonts w:ascii="Times New Roman" w:hAnsi="Times New Roman"/>
          <w:sz w:val="24"/>
          <w:szCs w:val="24"/>
        </w:rPr>
        <w:t>a</w:t>
      </w:r>
      <w:r w:rsidRPr="0079446B">
        <w:rPr>
          <w:rFonts w:ascii="Times New Roman" w:hAnsi="Times New Roman"/>
          <w:sz w:val="24"/>
          <w:szCs w:val="24"/>
        </w:rPr>
        <w:t xml:space="preserve"> niebezpiecznych substancji do wód powierzchniowych i podziemnych, a czasem również do powietrza.</w:t>
      </w:r>
    </w:p>
    <w:p w14:paraId="16F08105" w14:textId="6FBD0261" w:rsidR="00AE188B" w:rsidRPr="0079446B" w:rsidRDefault="00AE188B" w:rsidP="006C5A4E">
      <w:pPr>
        <w:spacing w:before="120" w:after="0" w:line="360" w:lineRule="auto"/>
        <w:jc w:val="both"/>
        <w:rPr>
          <w:rFonts w:ascii="Times New Roman" w:hAnsi="Times New Roman"/>
          <w:sz w:val="24"/>
          <w:szCs w:val="24"/>
        </w:rPr>
      </w:pPr>
      <w:r w:rsidRPr="0079446B">
        <w:rPr>
          <w:rFonts w:ascii="Times New Roman" w:hAnsi="Times New Roman"/>
          <w:sz w:val="24"/>
          <w:szCs w:val="24"/>
        </w:rPr>
        <w:t>Warto podkreślić, że zagadnienie wielkoobszarowych terenów zdegradowanych jest dodatkowo skomplikowane z uwagi na kwestie pozostające przynajmniej częściowo poza kompetencją Ministra Klimatu i Środowiska, takie jak</w:t>
      </w:r>
      <w:r w:rsidR="00251975">
        <w:rPr>
          <w:rFonts w:ascii="Times New Roman" w:hAnsi="Times New Roman"/>
          <w:sz w:val="24"/>
          <w:szCs w:val="24"/>
        </w:rPr>
        <w:t>:</w:t>
      </w:r>
      <w:r w:rsidRPr="0079446B">
        <w:rPr>
          <w:rFonts w:ascii="Times New Roman" w:hAnsi="Times New Roman"/>
          <w:sz w:val="24"/>
          <w:szCs w:val="24"/>
        </w:rPr>
        <w:t xml:space="preserve"> obecność zdegradowanej infrastruktury i budynków, upadłość przedsiębiorstw i kwestia określenia ich następców prawnych, problemy z określeniem własności gruntów, handel zanieczyszczonymi nieruchomościami, kwestie dopuszczalności pomocy publicznej. Wobec powyższego przepisy o gospodarce odpadami lub </w:t>
      </w:r>
      <w:r w:rsidRPr="0079446B">
        <w:rPr>
          <w:rFonts w:ascii="Times New Roman" w:hAnsi="Times New Roman"/>
          <w:sz w:val="24"/>
          <w:szCs w:val="24"/>
        </w:rPr>
        <w:lastRenderedPageBreak/>
        <w:t xml:space="preserve">z zakresu ochrony powierzchni ziemi okazują się nieefektywne w zakresie rozwiązania </w:t>
      </w:r>
      <w:r w:rsidR="00251975" w:rsidRPr="0079446B">
        <w:rPr>
          <w:rFonts w:ascii="Times New Roman" w:hAnsi="Times New Roman"/>
          <w:sz w:val="24"/>
          <w:szCs w:val="24"/>
        </w:rPr>
        <w:t xml:space="preserve">tego rodzaju </w:t>
      </w:r>
      <w:r w:rsidRPr="0079446B">
        <w:rPr>
          <w:rFonts w:ascii="Times New Roman" w:hAnsi="Times New Roman"/>
          <w:sz w:val="24"/>
          <w:szCs w:val="24"/>
        </w:rPr>
        <w:t>problem</w:t>
      </w:r>
      <w:r w:rsidR="00251975">
        <w:rPr>
          <w:rFonts w:ascii="Times New Roman" w:hAnsi="Times New Roman"/>
          <w:sz w:val="24"/>
          <w:szCs w:val="24"/>
        </w:rPr>
        <w:t>ów</w:t>
      </w:r>
      <w:r w:rsidRPr="0079446B">
        <w:rPr>
          <w:rFonts w:ascii="Times New Roman" w:hAnsi="Times New Roman"/>
          <w:sz w:val="24"/>
          <w:szCs w:val="24"/>
        </w:rPr>
        <w:t xml:space="preserve"> poszczególnych terenów.</w:t>
      </w:r>
    </w:p>
    <w:p w14:paraId="239267BF" w14:textId="3E9E2897" w:rsidR="00AE188B" w:rsidRPr="0079446B" w:rsidRDefault="00AE188B" w:rsidP="006C5A4E">
      <w:pPr>
        <w:spacing w:before="120" w:after="0" w:line="360" w:lineRule="auto"/>
        <w:jc w:val="both"/>
        <w:rPr>
          <w:rFonts w:ascii="Times New Roman" w:hAnsi="Times New Roman"/>
          <w:sz w:val="24"/>
          <w:szCs w:val="24"/>
        </w:rPr>
      </w:pPr>
      <w:r w:rsidRPr="0079446B">
        <w:rPr>
          <w:rFonts w:ascii="Times New Roman" w:hAnsi="Times New Roman"/>
          <w:sz w:val="24"/>
          <w:szCs w:val="24"/>
        </w:rPr>
        <w:t xml:space="preserve">Zgodnie z art. 6 pkt 3 ustawy </w:t>
      </w:r>
      <w:bookmarkStart w:id="2" w:name="_Hlk118564075"/>
      <w:r w:rsidRPr="0079446B">
        <w:rPr>
          <w:rFonts w:ascii="Times New Roman" w:hAnsi="Times New Roman"/>
          <w:sz w:val="24"/>
          <w:szCs w:val="24"/>
        </w:rPr>
        <w:t xml:space="preserve">z dnia 21 sierpnia 1997 r. </w:t>
      </w:r>
      <w:bookmarkEnd w:id="2"/>
      <w:r w:rsidRPr="00EC5D0E">
        <w:rPr>
          <w:rFonts w:ascii="Times New Roman" w:hAnsi="Times New Roman"/>
          <w:iCs/>
          <w:sz w:val="24"/>
          <w:szCs w:val="24"/>
        </w:rPr>
        <w:t>o gospodarce nieruchomościami</w:t>
      </w:r>
      <w:r w:rsidR="00EC5D0E">
        <w:rPr>
          <w:rFonts w:ascii="Times New Roman" w:hAnsi="Times New Roman"/>
          <w:sz w:val="24"/>
          <w:szCs w:val="24"/>
        </w:rPr>
        <w:t xml:space="preserve"> (Dz. </w:t>
      </w:r>
      <w:r w:rsidRPr="0079446B">
        <w:rPr>
          <w:rFonts w:ascii="Times New Roman" w:hAnsi="Times New Roman"/>
          <w:sz w:val="24"/>
          <w:szCs w:val="24"/>
        </w:rPr>
        <w:t>U. z 202</w:t>
      </w:r>
      <w:r w:rsidR="002B2E26" w:rsidRPr="0079446B">
        <w:rPr>
          <w:rFonts w:ascii="Times New Roman" w:hAnsi="Times New Roman"/>
          <w:sz w:val="24"/>
          <w:szCs w:val="24"/>
        </w:rPr>
        <w:t>3 r. poz. 344</w:t>
      </w:r>
      <w:r w:rsidRPr="0079446B">
        <w:rPr>
          <w:rFonts w:ascii="Times New Roman" w:hAnsi="Times New Roman"/>
          <w:sz w:val="24"/>
          <w:szCs w:val="24"/>
        </w:rPr>
        <w:t>) celem publicznym jest w szczególności budowa i utrzymywanie publicznych urządzeń służących do zaopatrzenia ludności w wodę, gromadzenia, przesyłania, oczyszczania i odprowadzania ścieków oraz odzysku i unieszkodliwiania odpadów, w tym ich składowania. Zakwalifikowanie inwestycji do celów publicznych uprawnia do zastosowania instrumentów władczego nabycia praw do nieruchomości przez Skarb Państwa lub jednostkę samorządu terytorialnego (tj. wywłaszczenia przez pozbawienie albo ograniczenie prawa własności lub prawa użytkowania wieczystego).</w:t>
      </w:r>
    </w:p>
    <w:p w14:paraId="42A2D670" w14:textId="42C4DEBC" w:rsidR="00AE188B" w:rsidRPr="0079446B" w:rsidRDefault="00AE188B" w:rsidP="006C5A4E">
      <w:pPr>
        <w:spacing w:before="120" w:after="0" w:line="360" w:lineRule="auto"/>
        <w:jc w:val="both"/>
        <w:rPr>
          <w:rFonts w:ascii="Times New Roman" w:hAnsi="Times New Roman"/>
          <w:sz w:val="24"/>
          <w:szCs w:val="24"/>
        </w:rPr>
      </w:pPr>
      <w:r w:rsidRPr="0079446B">
        <w:rPr>
          <w:rFonts w:ascii="Times New Roman" w:hAnsi="Times New Roman"/>
          <w:sz w:val="24"/>
          <w:szCs w:val="24"/>
        </w:rPr>
        <w:t xml:space="preserve">Do zasobu nieruchomości Skarbu Państwa, w stosunku do których starosta może bez ograniczeń podejmować wszelkie czynności z zakresu gospodarowania mieniem publicznym, stosownie do art. 21 ustawy z dnia 21 sierpnia 1997 r. </w:t>
      </w:r>
      <w:r w:rsidRPr="003B407D">
        <w:rPr>
          <w:rFonts w:ascii="Times New Roman" w:hAnsi="Times New Roman"/>
          <w:iCs/>
          <w:sz w:val="24"/>
          <w:szCs w:val="24"/>
        </w:rPr>
        <w:t>o gospodarce nieruchomościami</w:t>
      </w:r>
      <w:r w:rsidR="003B407D">
        <w:rPr>
          <w:rFonts w:ascii="Times New Roman" w:hAnsi="Times New Roman"/>
          <w:iCs/>
          <w:sz w:val="24"/>
          <w:szCs w:val="24"/>
        </w:rPr>
        <w:t>,</w:t>
      </w:r>
      <w:r w:rsidRPr="0079446B">
        <w:rPr>
          <w:rFonts w:ascii="Times New Roman" w:hAnsi="Times New Roman"/>
          <w:sz w:val="24"/>
          <w:szCs w:val="24"/>
        </w:rPr>
        <w:t xml:space="preserve"> należą nieruchomości będące własnością Skarbu Państwa, które nie zostały oddane w użytkowanie wieczyste oraz będące przedmiotem użytkowania wieczystego Skarbu Państwa.</w:t>
      </w:r>
    </w:p>
    <w:p w14:paraId="7C096E89" w14:textId="77777777" w:rsidR="00AE188B" w:rsidRPr="0079446B" w:rsidRDefault="00AE188B" w:rsidP="006C5A4E">
      <w:pPr>
        <w:spacing w:before="120" w:after="0" w:line="360" w:lineRule="auto"/>
        <w:jc w:val="both"/>
        <w:rPr>
          <w:rFonts w:ascii="Times New Roman" w:hAnsi="Times New Roman"/>
          <w:sz w:val="24"/>
          <w:szCs w:val="24"/>
        </w:rPr>
      </w:pPr>
      <w:r w:rsidRPr="0079446B">
        <w:rPr>
          <w:rFonts w:ascii="Times New Roman" w:hAnsi="Times New Roman"/>
          <w:sz w:val="24"/>
          <w:szCs w:val="24"/>
        </w:rPr>
        <w:t>Uprawnienie do dokonywania czynności zmierzających do zachowania gruntu w stanie niepogorszonym, w tym wstępu w celu usunięcia odpadów będących w posiadaniu innych podmiotów, stanowi przejaw ingerencji w sferę władztwa użytkownika wieczystego, która powinna być uzasadniona szczególnymi względami oraz znajdować stosowne umocowanie w ustawie.</w:t>
      </w:r>
    </w:p>
    <w:p w14:paraId="10E27489" w14:textId="77777777" w:rsidR="00AE188B" w:rsidRPr="0079446B" w:rsidRDefault="00AE188B" w:rsidP="006C5A4E">
      <w:pPr>
        <w:keepNext/>
        <w:spacing w:before="120" w:after="0" w:line="360" w:lineRule="auto"/>
        <w:jc w:val="both"/>
        <w:rPr>
          <w:rFonts w:ascii="Times New Roman" w:eastAsia="Times New Roman" w:hAnsi="Times New Roman"/>
          <w:sz w:val="24"/>
          <w:szCs w:val="24"/>
          <w:lang w:eastAsia="pl-PL"/>
        </w:rPr>
      </w:pPr>
      <w:r w:rsidRPr="0079446B">
        <w:rPr>
          <w:rFonts w:ascii="Times New Roman" w:hAnsi="Times New Roman"/>
          <w:color w:val="000000"/>
          <w:sz w:val="24"/>
          <w:szCs w:val="24"/>
        </w:rPr>
        <w:t>Projekt ustawy zawiera przepisy mające na celu:</w:t>
      </w:r>
    </w:p>
    <w:p w14:paraId="5A9D5B7F" w14:textId="77777777" w:rsidR="00AE188B" w:rsidRPr="0079446B" w:rsidRDefault="00AE188B" w:rsidP="006C5A4E">
      <w:pPr>
        <w:pStyle w:val="Akapitzlist"/>
        <w:numPr>
          <w:ilvl w:val="0"/>
          <w:numId w:val="3"/>
        </w:numPr>
        <w:spacing w:before="120" w:after="0" w:line="360" w:lineRule="auto"/>
        <w:ind w:left="426" w:hanging="426"/>
        <w:jc w:val="both"/>
        <w:rPr>
          <w:rFonts w:ascii="Times New Roman" w:hAnsi="Times New Roman"/>
          <w:sz w:val="24"/>
          <w:szCs w:val="24"/>
        </w:rPr>
      </w:pPr>
      <w:r w:rsidRPr="0079446B">
        <w:rPr>
          <w:rFonts w:ascii="Times New Roman" w:hAnsi="Times New Roman"/>
          <w:sz w:val="24"/>
          <w:szCs w:val="24"/>
        </w:rPr>
        <w:t>rozpoznanie, przygotowanie i ocenę skali problemów związanych z ograniczaniem wpływu na środowisko i zdrowie ludzi wielkoobszarowych terenów zdegradowanych,</w:t>
      </w:r>
    </w:p>
    <w:p w14:paraId="61CC0C06" w14:textId="4111338E" w:rsidR="00AE188B" w:rsidRPr="0079446B" w:rsidRDefault="00AE188B" w:rsidP="006C5A4E">
      <w:pPr>
        <w:pStyle w:val="Akapitzlist"/>
        <w:numPr>
          <w:ilvl w:val="0"/>
          <w:numId w:val="3"/>
        </w:numPr>
        <w:spacing w:before="120" w:after="0" w:line="360" w:lineRule="auto"/>
        <w:ind w:left="426" w:hanging="426"/>
        <w:jc w:val="both"/>
        <w:rPr>
          <w:rFonts w:ascii="Times New Roman" w:hAnsi="Times New Roman"/>
          <w:sz w:val="24"/>
          <w:szCs w:val="24"/>
        </w:rPr>
      </w:pPr>
      <w:r w:rsidRPr="0079446B">
        <w:rPr>
          <w:rFonts w:ascii="Times New Roman" w:hAnsi="Times New Roman"/>
          <w:sz w:val="24"/>
          <w:szCs w:val="24"/>
        </w:rPr>
        <w:t xml:space="preserve">usunięcie lub ograniczenie negatywnego oddziaływania na środowisko i zdrowie ludzi wielkoobszarowych terenów zdegradowanych, w tym eliminację lub zabezpieczenie odpadów stwarzających zagrożenie dla środowiska i zdrowia ludzi oraz oczyszczenie zanieczyszczonych terenów </w:t>
      </w:r>
      <w:r w:rsidR="00AE00A5">
        <w:rPr>
          <w:rFonts w:ascii="Times New Roman" w:hAnsi="Times New Roman"/>
          <w:sz w:val="24"/>
          <w:szCs w:val="24"/>
        </w:rPr>
        <w:t>w celu</w:t>
      </w:r>
      <w:r w:rsidR="00AE00A5" w:rsidRPr="0079446B">
        <w:rPr>
          <w:rFonts w:ascii="Times New Roman" w:hAnsi="Times New Roman"/>
          <w:sz w:val="24"/>
          <w:szCs w:val="24"/>
        </w:rPr>
        <w:t xml:space="preserve"> </w:t>
      </w:r>
      <w:r w:rsidRPr="0079446B">
        <w:rPr>
          <w:rFonts w:ascii="Times New Roman" w:hAnsi="Times New Roman"/>
          <w:sz w:val="24"/>
          <w:szCs w:val="24"/>
        </w:rPr>
        <w:t>późniejszego zagospodarowania,</w:t>
      </w:r>
    </w:p>
    <w:p w14:paraId="6BF629CE" w14:textId="77777777" w:rsidR="00AE188B" w:rsidRPr="0079446B" w:rsidRDefault="00AE188B" w:rsidP="006C5A4E">
      <w:pPr>
        <w:pStyle w:val="Akapitzlist"/>
        <w:numPr>
          <w:ilvl w:val="0"/>
          <w:numId w:val="3"/>
        </w:numPr>
        <w:spacing w:before="120" w:after="0" w:line="360" w:lineRule="auto"/>
        <w:ind w:left="426" w:hanging="426"/>
        <w:jc w:val="both"/>
        <w:rPr>
          <w:rFonts w:ascii="Times New Roman" w:hAnsi="Times New Roman"/>
          <w:sz w:val="24"/>
          <w:szCs w:val="24"/>
        </w:rPr>
      </w:pPr>
      <w:r w:rsidRPr="0079446B">
        <w:rPr>
          <w:rFonts w:ascii="Times New Roman" w:hAnsi="Times New Roman"/>
          <w:sz w:val="24"/>
          <w:szCs w:val="24"/>
        </w:rPr>
        <w:t>przywrócenie wielkoobszarowych terenów zdegradowanych do ponownego wykorzystania lub przygotowania do pełnienia nowych funkcji, o ile jest to możliwe.</w:t>
      </w:r>
    </w:p>
    <w:p w14:paraId="5DAEA5B1" w14:textId="77777777" w:rsidR="00AE188B" w:rsidRPr="0079446B" w:rsidRDefault="00AE188B" w:rsidP="006C5A4E">
      <w:pPr>
        <w:spacing w:before="120" w:after="0" w:line="360" w:lineRule="auto"/>
        <w:jc w:val="both"/>
        <w:rPr>
          <w:rFonts w:ascii="Times New Roman" w:eastAsia="Times New Roman" w:hAnsi="Times New Roman"/>
          <w:sz w:val="24"/>
          <w:szCs w:val="24"/>
          <w:lang w:eastAsia="pl-PL"/>
        </w:rPr>
      </w:pPr>
      <w:r w:rsidRPr="0079446B">
        <w:rPr>
          <w:rFonts w:ascii="Times New Roman" w:eastAsia="Times New Roman" w:hAnsi="Times New Roman"/>
          <w:sz w:val="24"/>
          <w:szCs w:val="24"/>
          <w:lang w:eastAsia="pl-PL"/>
        </w:rPr>
        <w:t xml:space="preserve">Konieczne jest rozwiązanie problemu wielkoobszarowych terenów zdegradowanych, w tym głównie „starych miejsc deponowania odpadów”. W tym celu niezbędne jest uregulowanie tego zagadnienia w odrębnej ustawie dedykowanej specjalnie tego rodzaju miejscom, której zakres </w:t>
      </w:r>
      <w:r w:rsidRPr="0079446B">
        <w:rPr>
          <w:rFonts w:ascii="Times New Roman" w:eastAsia="Times New Roman" w:hAnsi="Times New Roman"/>
          <w:sz w:val="24"/>
          <w:szCs w:val="24"/>
          <w:lang w:eastAsia="pl-PL"/>
        </w:rPr>
        <w:lastRenderedPageBreak/>
        <w:t xml:space="preserve">powinien być ograniczony i dopasowany do miejsc deponowania w przeszłości odpadów powodujących zagrożenie dla środowiska lub zdrowia ludzi. </w:t>
      </w:r>
    </w:p>
    <w:p w14:paraId="101759D6" w14:textId="4BF3B337" w:rsidR="00AE188B" w:rsidRPr="0079446B" w:rsidRDefault="00AE188B" w:rsidP="006C5A4E">
      <w:pPr>
        <w:spacing w:before="120" w:after="0" w:line="360" w:lineRule="auto"/>
        <w:jc w:val="both"/>
        <w:rPr>
          <w:rFonts w:ascii="Times New Roman" w:eastAsia="Times New Roman" w:hAnsi="Times New Roman"/>
          <w:sz w:val="24"/>
          <w:szCs w:val="24"/>
          <w:lang w:eastAsia="pl-PL"/>
        </w:rPr>
      </w:pPr>
      <w:r w:rsidRPr="0079446B">
        <w:rPr>
          <w:rFonts w:ascii="Times New Roman" w:eastAsia="Times New Roman" w:hAnsi="Times New Roman"/>
          <w:sz w:val="24"/>
          <w:szCs w:val="24"/>
          <w:lang w:eastAsia="pl-PL"/>
        </w:rPr>
        <w:t>Projekt ma charakter specustawy dedykowanej konkretnym, już zidentyfikowanym terenom poprzemysłowym, wybranym w oparciu o informacje na temat wpływu na środowisko tych terenów zgromadzon</w:t>
      </w:r>
      <w:r w:rsidR="00593887">
        <w:rPr>
          <w:rFonts w:ascii="Times New Roman" w:eastAsia="Times New Roman" w:hAnsi="Times New Roman"/>
          <w:sz w:val="24"/>
          <w:szCs w:val="24"/>
          <w:lang w:eastAsia="pl-PL"/>
        </w:rPr>
        <w:t>e</w:t>
      </w:r>
      <w:r w:rsidRPr="0079446B">
        <w:rPr>
          <w:rFonts w:ascii="Times New Roman" w:eastAsia="Times New Roman" w:hAnsi="Times New Roman"/>
          <w:sz w:val="24"/>
          <w:szCs w:val="24"/>
          <w:lang w:eastAsia="pl-PL"/>
        </w:rPr>
        <w:t xml:space="preserve"> w trakcie prac Zespołu ds. terenów zdegradowanych</w:t>
      </w:r>
      <w:r w:rsidRPr="0079446B">
        <w:rPr>
          <w:rStyle w:val="Odwoanieprzypisudolnego"/>
          <w:rFonts w:ascii="Times New Roman" w:eastAsia="Times New Roman" w:hAnsi="Times New Roman"/>
          <w:sz w:val="24"/>
          <w:szCs w:val="24"/>
          <w:lang w:eastAsia="pl-PL"/>
        </w:rPr>
        <w:footnoteReference w:id="1"/>
      </w:r>
      <w:r w:rsidR="002B2E26" w:rsidRPr="0079446B">
        <w:rPr>
          <w:rFonts w:ascii="Times New Roman" w:eastAsia="Times New Roman" w:hAnsi="Times New Roman"/>
          <w:sz w:val="24"/>
          <w:szCs w:val="24"/>
          <w:vertAlign w:val="superscript"/>
          <w:lang w:eastAsia="pl-PL"/>
        </w:rPr>
        <w:t>)</w:t>
      </w:r>
      <w:r w:rsidRPr="0079446B">
        <w:rPr>
          <w:rFonts w:ascii="Times New Roman" w:eastAsia="Times New Roman" w:hAnsi="Times New Roman"/>
          <w:sz w:val="24"/>
          <w:szCs w:val="24"/>
          <w:lang w:eastAsia="pl-PL"/>
        </w:rPr>
        <w:t>, dla których działania związane z inwentaryzacją i diagnozą oraz poprawą stanu środowiska będą mogły być sfinansowane m.in. z Krajowego Planu Odbudowy i Zwiększania Odporności (KPO) oraz innych funduszy europejskich w ramach polityki spójności w latach 2021</w:t>
      </w:r>
      <w:r w:rsidR="00E13393" w:rsidRPr="0079446B">
        <w:rPr>
          <w:rFonts w:ascii="Times New Roman" w:eastAsia="Times New Roman" w:hAnsi="Times New Roman"/>
          <w:sz w:val="24"/>
          <w:szCs w:val="24"/>
          <w:lang w:eastAsia="pl-PL"/>
        </w:rPr>
        <w:t>–</w:t>
      </w:r>
      <w:r w:rsidRPr="0079446B">
        <w:rPr>
          <w:rFonts w:ascii="Times New Roman" w:eastAsia="Times New Roman" w:hAnsi="Times New Roman"/>
          <w:sz w:val="24"/>
          <w:szCs w:val="24"/>
          <w:lang w:eastAsia="pl-PL"/>
        </w:rPr>
        <w:t xml:space="preserve">2027. Dodatkowo, z uwagi na charakterystykę podobną do obiektów objętych KPO, w załączniku do projektu ustawy uwzględniono również zgłoszone podczas konsultacji publicznych </w:t>
      </w:r>
      <w:r w:rsidRPr="00426C39">
        <w:rPr>
          <w:rFonts w:ascii="Times New Roman" w:eastAsia="Times New Roman" w:hAnsi="Times New Roman"/>
          <w:sz w:val="24"/>
          <w:szCs w:val="24"/>
          <w:lang w:eastAsia="pl-PL"/>
        </w:rPr>
        <w:t>i opiniowania tereny Zakładów Włókien C</w:t>
      </w:r>
      <w:r w:rsidRPr="0079446B">
        <w:rPr>
          <w:rFonts w:ascii="Times New Roman" w:eastAsia="Times New Roman" w:hAnsi="Times New Roman"/>
          <w:sz w:val="24"/>
          <w:szCs w:val="24"/>
          <w:lang w:eastAsia="pl-PL"/>
        </w:rPr>
        <w:t>hemicznych „Wistom” w Tomaszowie Mazowieckim.</w:t>
      </w:r>
      <w:r w:rsidR="009736C5" w:rsidRPr="0079446B">
        <w:rPr>
          <w:rFonts w:ascii="Times New Roman" w:eastAsia="Times New Roman" w:hAnsi="Times New Roman"/>
          <w:sz w:val="24"/>
          <w:szCs w:val="24"/>
          <w:lang w:eastAsia="pl-PL"/>
        </w:rPr>
        <w:t xml:space="preserve"> Teren w Tomaszowie Mazowieckim uwzględniono również w ramach projektu rewizji KPO, któr</w:t>
      </w:r>
      <w:r w:rsidR="004058BF" w:rsidRPr="0079446B">
        <w:rPr>
          <w:rFonts w:ascii="Times New Roman" w:eastAsia="Times New Roman" w:hAnsi="Times New Roman"/>
          <w:sz w:val="24"/>
          <w:szCs w:val="24"/>
          <w:lang w:eastAsia="pl-PL"/>
        </w:rPr>
        <w:t xml:space="preserve">y </w:t>
      </w:r>
      <w:r w:rsidR="009736C5" w:rsidRPr="0079446B">
        <w:rPr>
          <w:rFonts w:ascii="Times New Roman" w:eastAsia="Times New Roman" w:hAnsi="Times New Roman"/>
          <w:sz w:val="24"/>
          <w:szCs w:val="24"/>
          <w:lang w:eastAsia="pl-PL"/>
        </w:rPr>
        <w:t>jest obecnie procedowan</w:t>
      </w:r>
      <w:r w:rsidR="004058BF" w:rsidRPr="0079446B">
        <w:rPr>
          <w:rFonts w:ascii="Times New Roman" w:eastAsia="Times New Roman" w:hAnsi="Times New Roman"/>
          <w:sz w:val="24"/>
          <w:szCs w:val="24"/>
          <w:lang w:eastAsia="pl-PL"/>
        </w:rPr>
        <w:t>y</w:t>
      </w:r>
      <w:r w:rsidR="009736C5" w:rsidRPr="0079446B">
        <w:rPr>
          <w:rFonts w:ascii="Times New Roman" w:eastAsia="Times New Roman" w:hAnsi="Times New Roman"/>
          <w:sz w:val="24"/>
          <w:szCs w:val="24"/>
          <w:lang w:eastAsia="pl-PL"/>
        </w:rPr>
        <w:t>.</w:t>
      </w:r>
    </w:p>
    <w:p w14:paraId="6ADE14BF" w14:textId="7226209A" w:rsidR="00AE188B" w:rsidRPr="0079446B" w:rsidRDefault="00AE188B" w:rsidP="006C5A4E">
      <w:pPr>
        <w:spacing w:before="120" w:after="0" w:line="360" w:lineRule="auto"/>
        <w:jc w:val="both"/>
        <w:rPr>
          <w:rFonts w:ascii="Times New Roman" w:eastAsia="Times New Roman" w:hAnsi="Times New Roman"/>
          <w:sz w:val="24"/>
          <w:szCs w:val="24"/>
          <w:lang w:eastAsia="pl-PL"/>
        </w:rPr>
      </w:pPr>
      <w:r w:rsidRPr="0079446B">
        <w:rPr>
          <w:rFonts w:ascii="Times New Roman" w:eastAsia="Times New Roman" w:hAnsi="Times New Roman"/>
          <w:sz w:val="24"/>
          <w:szCs w:val="24"/>
          <w:lang w:eastAsia="pl-PL"/>
        </w:rPr>
        <w:t>Ograniczenie zakresu reformy do kilku konkretnych obiektów umożliwia rzeczywiste oszacowanie skutków finansowych planowanej reformy. Priorytetem reformy jest przede wszystkim usunięcie zagrożenia dla zdrowia i życia ludzi, jaki</w:t>
      </w:r>
      <w:r w:rsidR="002B2E26" w:rsidRPr="0079446B">
        <w:rPr>
          <w:rFonts w:ascii="Times New Roman" w:eastAsia="Times New Roman" w:hAnsi="Times New Roman"/>
          <w:sz w:val="24"/>
          <w:szCs w:val="24"/>
          <w:lang w:eastAsia="pl-PL"/>
        </w:rPr>
        <w:t>e</w:t>
      </w:r>
      <w:r w:rsidRPr="0079446B">
        <w:rPr>
          <w:rFonts w:ascii="Times New Roman" w:eastAsia="Times New Roman" w:hAnsi="Times New Roman"/>
          <w:sz w:val="24"/>
          <w:szCs w:val="24"/>
          <w:lang w:eastAsia="pl-PL"/>
        </w:rPr>
        <w:t xml:space="preserve"> stwarzają wielkoobszarowe tereny poprzemysłowe oraz </w:t>
      </w:r>
      <w:r w:rsidR="00303C0C" w:rsidRPr="0079446B">
        <w:rPr>
          <w:rFonts w:ascii="Times New Roman" w:eastAsia="Times New Roman" w:hAnsi="Times New Roman"/>
          <w:sz w:val="24"/>
          <w:szCs w:val="24"/>
          <w:lang w:eastAsia="pl-PL"/>
        </w:rPr>
        <w:t xml:space="preserve">– </w:t>
      </w:r>
      <w:r w:rsidRPr="0079446B">
        <w:rPr>
          <w:rFonts w:ascii="Times New Roman" w:eastAsia="Times New Roman" w:hAnsi="Times New Roman"/>
          <w:sz w:val="24"/>
          <w:szCs w:val="24"/>
          <w:lang w:eastAsia="pl-PL"/>
        </w:rPr>
        <w:t xml:space="preserve">jeśli jest to możliwe </w:t>
      </w:r>
      <w:r w:rsidR="00E13393" w:rsidRPr="0079446B">
        <w:rPr>
          <w:rFonts w:ascii="Times New Roman" w:eastAsia="Times New Roman" w:hAnsi="Times New Roman"/>
          <w:sz w:val="24"/>
          <w:szCs w:val="24"/>
          <w:lang w:eastAsia="pl-PL"/>
        </w:rPr>
        <w:t>–</w:t>
      </w:r>
      <w:r w:rsidRPr="0079446B">
        <w:rPr>
          <w:rFonts w:ascii="Times New Roman" w:eastAsia="Times New Roman" w:hAnsi="Times New Roman"/>
          <w:sz w:val="24"/>
          <w:szCs w:val="24"/>
          <w:lang w:eastAsia="pl-PL"/>
        </w:rPr>
        <w:t xml:space="preserve"> odzyskanie tych terenów do ponownego wykorzystania, w niektórych przypadkach przez nadanie im nowych funkcji. Ewentualne przyszłe rozszerzenie listy terenów z załącznika do projektu ustawy może być wprowadzone w wyniku nowelizacji przepisów i będzie podlegało odrębnej ocenie skutków.</w:t>
      </w:r>
    </w:p>
    <w:p w14:paraId="64CED174" w14:textId="77777777" w:rsidR="00AE188B" w:rsidRPr="0079446B" w:rsidRDefault="00AE188B" w:rsidP="006C5A4E">
      <w:pPr>
        <w:spacing w:before="120" w:after="0" w:line="360" w:lineRule="auto"/>
        <w:jc w:val="both"/>
        <w:rPr>
          <w:rFonts w:ascii="Times New Roman" w:eastAsia="Times New Roman" w:hAnsi="Times New Roman"/>
          <w:sz w:val="24"/>
          <w:szCs w:val="24"/>
          <w:lang w:eastAsia="pl-PL"/>
        </w:rPr>
      </w:pPr>
      <w:r w:rsidRPr="0079446B">
        <w:rPr>
          <w:rFonts w:ascii="Times New Roman" w:eastAsia="Times New Roman" w:hAnsi="Times New Roman"/>
          <w:sz w:val="24"/>
          <w:szCs w:val="24"/>
          <w:lang w:eastAsia="pl-PL"/>
        </w:rPr>
        <w:t>Zakres ustawy</w:t>
      </w:r>
    </w:p>
    <w:p w14:paraId="6D4648E6" w14:textId="77777777" w:rsidR="00AE188B" w:rsidRPr="0079446B" w:rsidRDefault="00AE188B" w:rsidP="006C5A4E">
      <w:pPr>
        <w:spacing w:before="120" w:after="0" w:line="360" w:lineRule="auto"/>
        <w:jc w:val="both"/>
        <w:rPr>
          <w:rFonts w:ascii="Times New Roman" w:eastAsia="Times New Roman" w:hAnsi="Times New Roman"/>
          <w:sz w:val="24"/>
          <w:szCs w:val="24"/>
          <w:lang w:eastAsia="pl-PL"/>
        </w:rPr>
      </w:pPr>
      <w:r w:rsidRPr="0079446B">
        <w:rPr>
          <w:rFonts w:ascii="Times New Roman" w:eastAsia="Times New Roman" w:hAnsi="Times New Roman"/>
          <w:sz w:val="24"/>
          <w:szCs w:val="24"/>
          <w:lang w:eastAsia="pl-PL"/>
        </w:rPr>
        <w:t>Zgodnie z projektowanym art. 1 ustawa będzie określać</w:t>
      </w:r>
      <w:r w:rsidRPr="0079446B">
        <w:rPr>
          <w:rFonts w:ascii="Times New Roman" w:hAnsi="Times New Roman"/>
          <w:sz w:val="24"/>
          <w:szCs w:val="24"/>
        </w:rPr>
        <w:t>:</w:t>
      </w:r>
    </w:p>
    <w:p w14:paraId="3C677FC3" w14:textId="65590499" w:rsidR="00AE188B" w:rsidRPr="006C5A4E" w:rsidRDefault="00AE188B" w:rsidP="006C5A4E">
      <w:pPr>
        <w:pStyle w:val="PKTpunkt"/>
        <w:spacing w:before="120"/>
        <w:ind w:left="426" w:hanging="426"/>
        <w:rPr>
          <w:rFonts w:ascii="Times New Roman" w:hAnsi="Times New Roman" w:cs="Times New Roman"/>
          <w:szCs w:val="24"/>
        </w:rPr>
      </w:pPr>
      <w:r w:rsidRPr="00536F0E">
        <w:rPr>
          <w:rFonts w:ascii="Times New Roman" w:hAnsi="Times New Roman" w:cs="Times New Roman"/>
          <w:szCs w:val="24"/>
        </w:rPr>
        <w:t>1)</w:t>
      </w:r>
      <w:r w:rsidRPr="00536F0E">
        <w:rPr>
          <w:rFonts w:ascii="Times New Roman" w:hAnsi="Times New Roman" w:cs="Times New Roman"/>
          <w:szCs w:val="24"/>
        </w:rPr>
        <w:tab/>
        <w:t xml:space="preserve">wielkoobszarowe tereny zdegradowane, </w:t>
      </w:r>
      <w:r w:rsidR="00E13393" w:rsidRPr="00536F0E">
        <w:rPr>
          <w:rFonts w:ascii="Times New Roman" w:hAnsi="Times New Roman" w:cs="Times New Roman"/>
          <w:szCs w:val="24"/>
        </w:rPr>
        <w:t xml:space="preserve">na </w:t>
      </w:r>
      <w:r w:rsidRPr="00AC2C56">
        <w:rPr>
          <w:rFonts w:ascii="Times New Roman" w:hAnsi="Times New Roman" w:cs="Times New Roman"/>
          <w:szCs w:val="24"/>
        </w:rPr>
        <w:t xml:space="preserve">których </w:t>
      </w:r>
      <w:r w:rsidR="00E13393" w:rsidRPr="006C5A4E">
        <w:rPr>
          <w:rFonts w:ascii="Times New Roman" w:hAnsi="Times New Roman" w:cs="Times New Roman"/>
          <w:szCs w:val="24"/>
        </w:rPr>
        <w:t xml:space="preserve">jest </w:t>
      </w:r>
      <w:r w:rsidRPr="006C5A4E">
        <w:rPr>
          <w:rFonts w:ascii="Times New Roman" w:hAnsi="Times New Roman" w:cs="Times New Roman"/>
          <w:szCs w:val="24"/>
        </w:rPr>
        <w:t>konieczne podjęcie działań związanych z poprawą stanu środowiska;</w:t>
      </w:r>
    </w:p>
    <w:p w14:paraId="699D3E5E" w14:textId="77777777" w:rsidR="00AE188B" w:rsidRPr="006C5A4E" w:rsidRDefault="00AE188B" w:rsidP="006C5A4E">
      <w:pPr>
        <w:pStyle w:val="PKTpunkt"/>
        <w:spacing w:before="120"/>
        <w:ind w:left="426" w:hanging="426"/>
        <w:rPr>
          <w:rFonts w:ascii="Times New Roman" w:hAnsi="Times New Roman" w:cs="Times New Roman"/>
          <w:szCs w:val="24"/>
        </w:rPr>
      </w:pPr>
      <w:r w:rsidRPr="006C5A4E">
        <w:rPr>
          <w:rFonts w:ascii="Times New Roman" w:hAnsi="Times New Roman" w:cs="Times New Roman"/>
          <w:szCs w:val="24"/>
        </w:rPr>
        <w:t>2)</w:t>
      </w:r>
      <w:r w:rsidRPr="006C5A4E">
        <w:rPr>
          <w:rFonts w:ascii="Times New Roman" w:hAnsi="Times New Roman" w:cs="Times New Roman"/>
          <w:szCs w:val="24"/>
        </w:rPr>
        <w:tab/>
        <w:t>zasady ewidencjonowania wielkoobszarowych terenów zdegradowanych;</w:t>
      </w:r>
    </w:p>
    <w:p w14:paraId="506E96E1" w14:textId="77777777" w:rsidR="00AE188B" w:rsidRPr="006C5A4E" w:rsidRDefault="00AE188B" w:rsidP="006C5A4E">
      <w:pPr>
        <w:pStyle w:val="PKTpunkt"/>
        <w:spacing w:before="120"/>
        <w:ind w:left="426" w:hanging="426"/>
        <w:rPr>
          <w:rFonts w:ascii="Times New Roman" w:hAnsi="Times New Roman" w:cs="Times New Roman"/>
          <w:szCs w:val="24"/>
        </w:rPr>
      </w:pPr>
      <w:r w:rsidRPr="006C5A4E">
        <w:rPr>
          <w:rFonts w:ascii="Times New Roman" w:hAnsi="Times New Roman" w:cs="Times New Roman"/>
          <w:szCs w:val="24"/>
        </w:rPr>
        <w:t>3)</w:t>
      </w:r>
      <w:r w:rsidRPr="006C5A4E">
        <w:rPr>
          <w:rFonts w:ascii="Times New Roman" w:hAnsi="Times New Roman" w:cs="Times New Roman"/>
          <w:szCs w:val="24"/>
        </w:rPr>
        <w:tab/>
        <w:t>zadania i kompetencje organów administracji publicznej dotyczące działań związanych z poprawą stanu środowiska na wielkoobszarowych terenach zdegradowanych;</w:t>
      </w:r>
    </w:p>
    <w:p w14:paraId="3D9F23CF" w14:textId="77777777" w:rsidR="00AE188B" w:rsidRPr="006C5A4E" w:rsidRDefault="00AE188B" w:rsidP="006C5A4E">
      <w:pPr>
        <w:pStyle w:val="PKTpunkt"/>
        <w:spacing w:before="120"/>
        <w:ind w:left="426" w:hanging="426"/>
        <w:rPr>
          <w:rFonts w:ascii="Times New Roman" w:hAnsi="Times New Roman" w:cs="Times New Roman"/>
          <w:szCs w:val="24"/>
        </w:rPr>
      </w:pPr>
      <w:r w:rsidRPr="006C5A4E">
        <w:rPr>
          <w:rFonts w:ascii="Times New Roman" w:hAnsi="Times New Roman" w:cs="Times New Roman"/>
          <w:szCs w:val="24"/>
        </w:rPr>
        <w:lastRenderedPageBreak/>
        <w:t>4)</w:t>
      </w:r>
      <w:r w:rsidRPr="006C5A4E">
        <w:rPr>
          <w:rFonts w:ascii="Times New Roman" w:hAnsi="Times New Roman" w:cs="Times New Roman"/>
          <w:szCs w:val="24"/>
        </w:rPr>
        <w:tab/>
        <w:t>sposób prowadzenia działań związanych z poprawą stanu środowiska na wielkoobszarowych terenach zdegradowanych;</w:t>
      </w:r>
    </w:p>
    <w:p w14:paraId="1D2D8F86" w14:textId="77777777" w:rsidR="00AE188B" w:rsidRPr="006C5A4E" w:rsidRDefault="00AE188B" w:rsidP="006C5A4E">
      <w:pPr>
        <w:pStyle w:val="PKTpunkt"/>
        <w:spacing w:before="120"/>
        <w:ind w:left="426" w:hanging="426"/>
        <w:rPr>
          <w:rFonts w:ascii="Times New Roman" w:hAnsi="Times New Roman" w:cs="Times New Roman"/>
          <w:szCs w:val="24"/>
        </w:rPr>
      </w:pPr>
      <w:r w:rsidRPr="006C5A4E">
        <w:rPr>
          <w:rFonts w:ascii="Times New Roman" w:hAnsi="Times New Roman" w:cs="Times New Roman"/>
          <w:szCs w:val="24"/>
        </w:rPr>
        <w:t>5)</w:t>
      </w:r>
      <w:r w:rsidRPr="006C5A4E">
        <w:rPr>
          <w:rFonts w:ascii="Times New Roman" w:hAnsi="Times New Roman" w:cs="Times New Roman"/>
          <w:szCs w:val="24"/>
        </w:rPr>
        <w:tab/>
        <w:t>zasady wywłaszczenia lub czasowego zajęcia nieruchomości w celu wykonania działań związanych z poprawą stanu środowiska na wielkoobszarowych terenach zdegradowanych;</w:t>
      </w:r>
    </w:p>
    <w:p w14:paraId="77E7BA8E" w14:textId="77777777" w:rsidR="00AE188B" w:rsidRPr="006C5A4E" w:rsidRDefault="00AE188B" w:rsidP="006C5A4E">
      <w:pPr>
        <w:pStyle w:val="PKTpunkt"/>
        <w:spacing w:before="120"/>
        <w:ind w:left="426" w:hanging="426"/>
        <w:rPr>
          <w:rFonts w:ascii="Times New Roman" w:hAnsi="Times New Roman" w:cs="Times New Roman"/>
          <w:szCs w:val="24"/>
        </w:rPr>
      </w:pPr>
      <w:r w:rsidRPr="006C5A4E">
        <w:rPr>
          <w:rFonts w:ascii="Times New Roman" w:hAnsi="Times New Roman" w:cs="Times New Roman"/>
          <w:szCs w:val="24"/>
        </w:rPr>
        <w:t>6)</w:t>
      </w:r>
      <w:r w:rsidRPr="006C5A4E">
        <w:rPr>
          <w:rFonts w:ascii="Times New Roman" w:hAnsi="Times New Roman" w:cs="Times New Roman"/>
          <w:szCs w:val="24"/>
        </w:rPr>
        <w:tab/>
        <w:t>źródła finansowania działań związanych z poprawą stanu środowiska na wielkoobszarowych terenach zdegradowanych.</w:t>
      </w:r>
    </w:p>
    <w:p w14:paraId="0FECC03E" w14:textId="5FE4A308" w:rsidR="00AE188B" w:rsidRPr="0079446B" w:rsidRDefault="00AE188B" w:rsidP="006C5A4E">
      <w:pPr>
        <w:spacing w:before="120" w:after="0" w:line="360" w:lineRule="auto"/>
        <w:jc w:val="both"/>
        <w:rPr>
          <w:rFonts w:ascii="Times New Roman" w:hAnsi="Times New Roman"/>
          <w:sz w:val="24"/>
          <w:szCs w:val="24"/>
        </w:rPr>
      </w:pPr>
      <w:r w:rsidRPr="0079446B">
        <w:rPr>
          <w:rFonts w:ascii="Times New Roman" w:hAnsi="Times New Roman"/>
          <w:sz w:val="24"/>
          <w:szCs w:val="24"/>
        </w:rPr>
        <w:t xml:space="preserve">W art. 2 projektowanej regulacji wprowadzono definicje kluczowe dla prawidłowego stosowania przepisów projektowanej ustawy. Wprowadzenie definicji </w:t>
      </w:r>
      <w:r w:rsidRPr="0079446B">
        <w:rPr>
          <w:rFonts w:ascii="Times New Roman" w:eastAsia="Times New Roman" w:hAnsi="Times New Roman"/>
          <w:sz w:val="24"/>
          <w:szCs w:val="24"/>
          <w:lang w:eastAsia="pl-PL"/>
        </w:rPr>
        <w:t>wielkoobszarowego terenu zdegradowanego</w:t>
      </w:r>
      <w:r w:rsidRPr="0079446B">
        <w:rPr>
          <w:rStyle w:val="Odwoanieprzypisudolnego"/>
          <w:rFonts w:ascii="Times New Roman" w:hAnsi="Times New Roman"/>
          <w:sz w:val="24"/>
          <w:szCs w:val="24"/>
        </w:rPr>
        <w:footnoteReference w:id="2"/>
      </w:r>
      <w:r w:rsidR="002B2E26" w:rsidRPr="0079446B">
        <w:rPr>
          <w:rFonts w:ascii="Times New Roman" w:eastAsia="Times New Roman" w:hAnsi="Times New Roman"/>
          <w:sz w:val="24"/>
          <w:szCs w:val="24"/>
          <w:vertAlign w:val="superscript"/>
          <w:lang w:eastAsia="pl-PL"/>
        </w:rPr>
        <w:t>)</w:t>
      </w:r>
      <w:r w:rsidRPr="0079446B">
        <w:rPr>
          <w:rFonts w:ascii="Times New Roman" w:hAnsi="Times New Roman"/>
          <w:sz w:val="24"/>
          <w:szCs w:val="24"/>
        </w:rPr>
        <w:t xml:space="preserve"> jest niezbędne dla poprawnego rozumienia zakresu przedmiotowej ustawy, wskazując, że najważniejszym wyznacznikiem uznania danego terenu za wielkoobszarowy teren zdegradowany jest, oprócz jego wielkości i objęcia zanieczyszczaniem powierzchni przynajmniej 10 ha, obecność na tym terenie lub jego części </w:t>
      </w:r>
      <w:r w:rsidRPr="0079446B">
        <w:rPr>
          <w:rFonts w:ascii="Times New Roman" w:eastAsia="Times New Roman" w:hAnsi="Times New Roman"/>
          <w:sz w:val="24"/>
          <w:szCs w:val="24"/>
          <w:lang w:eastAsia="pl-PL"/>
        </w:rPr>
        <w:t>składowiska historycznych odpadów przemysłowych lub miejsca gromadzenia historycznych odpadów przemysłowych, a także potwierdzenie występowania istotnego zagrożeni</w:t>
      </w:r>
      <w:r w:rsidR="00E13393" w:rsidRPr="0079446B">
        <w:rPr>
          <w:rFonts w:ascii="Times New Roman" w:eastAsia="Times New Roman" w:hAnsi="Times New Roman"/>
          <w:sz w:val="24"/>
          <w:szCs w:val="24"/>
          <w:lang w:eastAsia="pl-PL"/>
        </w:rPr>
        <w:t>a</w:t>
      </w:r>
      <w:r w:rsidRPr="0079446B">
        <w:rPr>
          <w:rFonts w:ascii="Times New Roman" w:eastAsia="Times New Roman" w:hAnsi="Times New Roman"/>
          <w:sz w:val="24"/>
          <w:szCs w:val="24"/>
          <w:lang w:eastAsia="pl-PL"/>
        </w:rPr>
        <w:t xml:space="preserve"> dla zdrowia ludzi lub stanu środowiska, </w:t>
      </w:r>
      <w:r w:rsidRPr="00426C39">
        <w:rPr>
          <w:rFonts w:ascii="Times New Roman" w:eastAsia="Times New Roman" w:hAnsi="Times New Roman"/>
          <w:sz w:val="24"/>
          <w:szCs w:val="24"/>
          <w:lang w:eastAsia="pl-PL"/>
        </w:rPr>
        <w:t xml:space="preserve">w tym również zdefiniowanego zanieczyszczenia powierzchni ziemi oraz zanieczyszczenia wód, </w:t>
      </w:r>
      <w:r w:rsidRPr="0079446B">
        <w:rPr>
          <w:rFonts w:ascii="Times New Roman" w:eastAsia="Times New Roman" w:hAnsi="Times New Roman"/>
          <w:sz w:val="24"/>
          <w:szCs w:val="24"/>
          <w:lang w:eastAsia="pl-PL"/>
        </w:rPr>
        <w:t>które to pojęcia zostały zdefiniowane odrębnie przez odesłanie do obowiązujących regulacji</w:t>
      </w:r>
      <w:r w:rsidRPr="0079446B">
        <w:rPr>
          <w:rFonts w:ascii="Times New Roman" w:hAnsi="Times New Roman"/>
          <w:sz w:val="24"/>
          <w:szCs w:val="24"/>
        </w:rPr>
        <w:t xml:space="preserve">. </w:t>
      </w:r>
    </w:p>
    <w:p w14:paraId="0897B84F" w14:textId="79F14D5E" w:rsidR="00AE188B" w:rsidRPr="0079446B" w:rsidRDefault="00AE188B" w:rsidP="006C5A4E">
      <w:pPr>
        <w:spacing w:before="120" w:after="0" w:line="360" w:lineRule="auto"/>
        <w:jc w:val="both"/>
        <w:rPr>
          <w:rFonts w:ascii="Times New Roman" w:eastAsia="Times New Roman" w:hAnsi="Times New Roman"/>
          <w:sz w:val="24"/>
          <w:szCs w:val="24"/>
          <w:lang w:eastAsia="pl-PL"/>
        </w:rPr>
      </w:pPr>
      <w:r w:rsidRPr="0079446B">
        <w:rPr>
          <w:rFonts w:ascii="Times New Roman" w:hAnsi="Times New Roman"/>
          <w:sz w:val="24"/>
          <w:szCs w:val="24"/>
        </w:rPr>
        <w:t>Jeżeli chodzi o definicję s</w:t>
      </w:r>
      <w:r w:rsidRPr="0079446B">
        <w:rPr>
          <w:rFonts w:ascii="Times New Roman" w:eastAsia="Times New Roman" w:hAnsi="Times New Roman"/>
          <w:sz w:val="24"/>
          <w:szCs w:val="24"/>
          <w:lang w:eastAsia="pl-PL"/>
        </w:rPr>
        <w:t>kładowiska historycznych odpadów przemysłowych</w:t>
      </w:r>
      <w:r w:rsidR="009B31C4">
        <w:rPr>
          <w:rFonts w:ascii="Times New Roman" w:eastAsia="Times New Roman" w:hAnsi="Times New Roman"/>
          <w:sz w:val="24"/>
          <w:szCs w:val="24"/>
          <w:lang w:eastAsia="pl-PL"/>
        </w:rPr>
        <w:t>,</w:t>
      </w:r>
      <w:r w:rsidRPr="0079446B">
        <w:rPr>
          <w:rFonts w:ascii="Times New Roman" w:eastAsia="Times New Roman" w:hAnsi="Times New Roman"/>
          <w:sz w:val="24"/>
          <w:szCs w:val="24"/>
          <w:lang w:eastAsia="pl-PL"/>
        </w:rPr>
        <w:t xml:space="preserve"> przyjęto, że rozumie się przez to składowisko odpadów pochodzących z działalności dawnego państwowego zakładu przemysłowego, na którym deponowano odpady przed dniem 1 października 2001 r., czyli przed datą wejścia w życie przepisów ustawy z dnia 27 kwietnia 2001 r. </w:t>
      </w:r>
      <w:r w:rsidRPr="006C5A4E">
        <w:rPr>
          <w:rFonts w:ascii="Times New Roman" w:eastAsia="Times New Roman" w:hAnsi="Times New Roman"/>
          <w:iCs/>
          <w:sz w:val="24"/>
          <w:szCs w:val="24"/>
          <w:lang w:eastAsia="pl-PL"/>
        </w:rPr>
        <w:t>o odpadach</w:t>
      </w:r>
      <w:r w:rsidRPr="0079446B">
        <w:rPr>
          <w:rFonts w:ascii="Times New Roman" w:eastAsia="Times New Roman" w:hAnsi="Times New Roman"/>
          <w:sz w:val="24"/>
          <w:szCs w:val="24"/>
          <w:lang w:eastAsia="pl-PL"/>
        </w:rPr>
        <w:t>, która wprowadziła istotne przepisy dotyczące składowania odpadów</w:t>
      </w:r>
      <w:r w:rsidRPr="006C5A4E">
        <w:rPr>
          <w:rFonts w:ascii="Times New Roman" w:hAnsi="Times New Roman"/>
          <w:sz w:val="24"/>
          <w:szCs w:val="24"/>
        </w:rPr>
        <w:t>.</w:t>
      </w:r>
      <w:r w:rsidRPr="0079446B">
        <w:rPr>
          <w:rFonts w:ascii="Times New Roman" w:eastAsia="Times New Roman" w:hAnsi="Times New Roman"/>
          <w:sz w:val="24"/>
          <w:szCs w:val="24"/>
          <w:lang w:eastAsia="pl-PL"/>
        </w:rPr>
        <w:t xml:space="preserve"> Składowiska przemysłowe, na których składowano odpady przed tą datą</w:t>
      </w:r>
      <w:r w:rsidR="00303C0C" w:rsidRPr="0079446B">
        <w:rPr>
          <w:rFonts w:ascii="Times New Roman" w:eastAsia="Times New Roman" w:hAnsi="Times New Roman"/>
          <w:sz w:val="24"/>
          <w:szCs w:val="24"/>
          <w:lang w:eastAsia="pl-PL"/>
        </w:rPr>
        <w:t>,</w:t>
      </w:r>
      <w:r w:rsidRPr="0079446B">
        <w:rPr>
          <w:rFonts w:ascii="Times New Roman" w:eastAsia="Times New Roman" w:hAnsi="Times New Roman"/>
          <w:sz w:val="24"/>
          <w:szCs w:val="24"/>
          <w:lang w:eastAsia="pl-PL"/>
        </w:rPr>
        <w:t xml:space="preserve"> nie musiały spełniać wysokich standardów ochrony środowiska i tym samym mogą wciąż powodować zagrożenie. Doprecyzowano przy tym również, że dodatkowe deponowanie po </w:t>
      </w:r>
      <w:r w:rsidR="00303C0C" w:rsidRPr="0079446B">
        <w:rPr>
          <w:rFonts w:ascii="Times New Roman" w:eastAsia="Times New Roman" w:hAnsi="Times New Roman"/>
          <w:sz w:val="24"/>
          <w:szCs w:val="24"/>
          <w:lang w:eastAsia="pl-PL"/>
        </w:rPr>
        <w:t xml:space="preserve">dniu </w:t>
      </w:r>
      <w:r w:rsidRPr="0079446B">
        <w:rPr>
          <w:rFonts w:ascii="Times New Roman" w:eastAsia="Times New Roman" w:hAnsi="Times New Roman"/>
          <w:sz w:val="24"/>
          <w:szCs w:val="24"/>
          <w:lang w:eastAsia="pl-PL"/>
        </w:rPr>
        <w:t xml:space="preserve">1 października 2001 r. nowych odpadów na warstwie odpadów niebezpiecznych pochodzących z działalności przemysłowej zdeponowanych w przeszłości nie wyklucza określenia tego składowiska jako składowiska historycznych odpadów przemysłowych. </w:t>
      </w:r>
    </w:p>
    <w:p w14:paraId="3F866180" w14:textId="0D1AF76E" w:rsidR="00AE188B" w:rsidRPr="0079446B" w:rsidRDefault="00AE188B" w:rsidP="006C5A4E">
      <w:pPr>
        <w:spacing w:before="120" w:after="0" w:line="360" w:lineRule="auto"/>
        <w:jc w:val="both"/>
        <w:rPr>
          <w:rFonts w:ascii="Times New Roman" w:eastAsia="Times New Roman" w:hAnsi="Times New Roman"/>
          <w:sz w:val="24"/>
          <w:szCs w:val="24"/>
          <w:lang w:eastAsia="pl-PL"/>
        </w:rPr>
      </w:pPr>
      <w:r w:rsidRPr="0079446B">
        <w:rPr>
          <w:rFonts w:ascii="Times New Roman" w:eastAsia="Times New Roman" w:hAnsi="Times New Roman"/>
          <w:sz w:val="24"/>
          <w:szCs w:val="24"/>
          <w:lang w:eastAsia="pl-PL"/>
        </w:rPr>
        <w:lastRenderedPageBreak/>
        <w:t xml:space="preserve">Nie każde z miejsc gromadzenia odpadów sprzed 2001 r. ma status składowiska odpadów. Na terenie kraju występują miejsca, gdzie zgromadzono w przeszłości odpady, jednak miejsca te nie mają statusu instalacji ani budowli stanowiącej składowisko odpadów. Sytuacja taka ma miejsce ze względu na fakt, że miejsca te nie funkcjonowały jako składowiska odpadów z chwilą wejścia w życie przepisów ustawy z dnia 27 kwietnia 2001 r. </w:t>
      </w:r>
      <w:r w:rsidRPr="006C5A4E">
        <w:rPr>
          <w:rFonts w:ascii="Times New Roman" w:eastAsia="Times New Roman" w:hAnsi="Times New Roman"/>
          <w:iCs/>
          <w:sz w:val="24"/>
          <w:szCs w:val="24"/>
          <w:lang w:eastAsia="pl-PL"/>
        </w:rPr>
        <w:t>o odpadach</w:t>
      </w:r>
      <w:r w:rsidRPr="0079446B">
        <w:rPr>
          <w:rFonts w:ascii="Times New Roman" w:eastAsia="Times New Roman" w:hAnsi="Times New Roman"/>
          <w:sz w:val="24"/>
          <w:szCs w:val="24"/>
          <w:lang w:eastAsia="pl-PL"/>
        </w:rPr>
        <w:t>, kiedy zaczęły obowiązywać odpowiednie wymagania prawne dotyczące składowania odpadów oraz nie zostały objęte stosownymi przepisami dostosowawczymi. Zgromadzone tam odpady w większości przypadków nie są w pełni zabezpieczone, co może</w:t>
      </w:r>
      <w:r w:rsidRPr="00426C39">
        <w:rPr>
          <w:rFonts w:ascii="Times New Roman" w:eastAsia="Times New Roman" w:hAnsi="Times New Roman"/>
          <w:sz w:val="24"/>
          <w:szCs w:val="24"/>
          <w:lang w:eastAsia="pl-PL"/>
        </w:rPr>
        <w:t xml:space="preserve"> negatywnie oddziaływać na różne komponenty środowiska. Dlatego też konieczne jest również zdefiniowan</w:t>
      </w:r>
      <w:r w:rsidR="00295E6A">
        <w:rPr>
          <w:rFonts w:ascii="Times New Roman" w:eastAsia="Times New Roman" w:hAnsi="Times New Roman"/>
          <w:sz w:val="24"/>
          <w:szCs w:val="24"/>
          <w:lang w:eastAsia="pl-PL"/>
        </w:rPr>
        <w:t>i</w:t>
      </w:r>
      <w:r w:rsidRPr="00426C39">
        <w:rPr>
          <w:rFonts w:ascii="Times New Roman" w:eastAsia="Times New Roman" w:hAnsi="Times New Roman"/>
          <w:sz w:val="24"/>
          <w:szCs w:val="24"/>
          <w:lang w:eastAsia="pl-PL"/>
        </w:rPr>
        <w:t>e innych niż składowiska miejsc gromadzenia historycznych odpadów przemysłowych, przy czym przyjęto tu tę samą, jak dla składowisk, datę graniczną, która powoduje uznanie tego miejsca za problem o charakterze zaszłości historycznej, tj</w:t>
      </w:r>
      <w:r w:rsidRPr="0079446B">
        <w:rPr>
          <w:rFonts w:ascii="Times New Roman" w:eastAsia="Times New Roman" w:hAnsi="Times New Roman"/>
          <w:sz w:val="24"/>
          <w:szCs w:val="24"/>
          <w:lang w:eastAsia="pl-PL"/>
        </w:rPr>
        <w:t xml:space="preserve">. 1 października 2001 r. </w:t>
      </w:r>
    </w:p>
    <w:p w14:paraId="21574B30" w14:textId="5F2F1CA5" w:rsidR="00AE188B" w:rsidRPr="0079446B" w:rsidRDefault="00AE188B" w:rsidP="006C5A4E">
      <w:pPr>
        <w:spacing w:before="120" w:after="0" w:line="360" w:lineRule="auto"/>
        <w:jc w:val="both"/>
        <w:rPr>
          <w:rFonts w:ascii="Times New Roman" w:eastAsia="Times New Roman" w:hAnsi="Times New Roman"/>
          <w:sz w:val="24"/>
          <w:szCs w:val="24"/>
          <w:lang w:eastAsia="pl-PL"/>
        </w:rPr>
      </w:pPr>
      <w:r w:rsidRPr="0079446B">
        <w:rPr>
          <w:rFonts w:ascii="Times New Roman" w:eastAsia="Times New Roman" w:hAnsi="Times New Roman"/>
          <w:sz w:val="24"/>
          <w:szCs w:val="24"/>
          <w:lang w:eastAsia="pl-PL"/>
        </w:rPr>
        <w:t>Z uwagi na to, że na wielkoobszarowych terenach zdegradowany</w:t>
      </w:r>
      <w:r w:rsidR="002B2E26" w:rsidRPr="0079446B">
        <w:rPr>
          <w:rFonts w:ascii="Times New Roman" w:eastAsia="Times New Roman" w:hAnsi="Times New Roman"/>
          <w:sz w:val="24"/>
          <w:szCs w:val="24"/>
          <w:lang w:eastAsia="pl-PL"/>
        </w:rPr>
        <w:t>ch</w:t>
      </w:r>
      <w:r w:rsidRPr="0079446B">
        <w:rPr>
          <w:rFonts w:ascii="Times New Roman" w:eastAsia="Times New Roman" w:hAnsi="Times New Roman"/>
          <w:sz w:val="24"/>
          <w:szCs w:val="24"/>
          <w:lang w:eastAsia="pl-PL"/>
        </w:rPr>
        <w:t xml:space="preserve"> gleba i ziemia mogą być zanieczyszczone, należy przeprowadzić ich oczyszczeni</w:t>
      </w:r>
      <w:r w:rsidR="000D2963">
        <w:rPr>
          <w:rFonts w:ascii="Times New Roman" w:eastAsia="Times New Roman" w:hAnsi="Times New Roman"/>
          <w:sz w:val="24"/>
          <w:szCs w:val="24"/>
          <w:lang w:eastAsia="pl-PL"/>
        </w:rPr>
        <w:t>e</w:t>
      </w:r>
      <w:r w:rsidRPr="0079446B">
        <w:rPr>
          <w:rFonts w:ascii="Times New Roman" w:eastAsia="Times New Roman" w:hAnsi="Times New Roman"/>
          <w:sz w:val="24"/>
          <w:szCs w:val="24"/>
          <w:lang w:eastAsia="pl-PL"/>
        </w:rPr>
        <w:t xml:space="preserve"> przez wykonanie </w:t>
      </w:r>
      <w:proofErr w:type="spellStart"/>
      <w:r w:rsidRPr="0079446B">
        <w:rPr>
          <w:rFonts w:ascii="Times New Roman" w:eastAsia="Times New Roman" w:hAnsi="Times New Roman"/>
          <w:sz w:val="24"/>
          <w:szCs w:val="24"/>
          <w:lang w:eastAsia="pl-PL"/>
        </w:rPr>
        <w:t>remediacji</w:t>
      </w:r>
      <w:proofErr w:type="spellEnd"/>
      <w:r w:rsidRPr="0079446B">
        <w:rPr>
          <w:rFonts w:ascii="Times New Roman" w:eastAsia="Times New Roman" w:hAnsi="Times New Roman"/>
          <w:sz w:val="24"/>
          <w:szCs w:val="24"/>
          <w:lang w:eastAsia="pl-PL"/>
        </w:rPr>
        <w:t xml:space="preserve">. W przypadku potwierdzenia na terenie zdegradowanym historycznego zanieczyszczenia powierzchni ziemi powstaje obowiązek przeprowadzenia jej </w:t>
      </w:r>
      <w:proofErr w:type="spellStart"/>
      <w:r w:rsidRPr="0079446B">
        <w:rPr>
          <w:rFonts w:ascii="Times New Roman" w:eastAsia="Times New Roman" w:hAnsi="Times New Roman"/>
          <w:sz w:val="24"/>
          <w:szCs w:val="24"/>
          <w:lang w:eastAsia="pl-PL"/>
        </w:rPr>
        <w:t>remediacji</w:t>
      </w:r>
      <w:proofErr w:type="spellEnd"/>
      <w:r w:rsidRPr="0079446B">
        <w:rPr>
          <w:rFonts w:ascii="Times New Roman" w:eastAsia="Times New Roman" w:hAnsi="Times New Roman"/>
          <w:sz w:val="24"/>
          <w:szCs w:val="24"/>
          <w:lang w:eastAsia="pl-PL"/>
        </w:rPr>
        <w:t xml:space="preserve">. Ponieważ kwestie związane z zanieczyszczeniem powierzchni ziemi i wykonywaniem </w:t>
      </w:r>
      <w:proofErr w:type="spellStart"/>
      <w:r w:rsidRPr="0079446B">
        <w:rPr>
          <w:rFonts w:ascii="Times New Roman" w:eastAsia="Times New Roman" w:hAnsi="Times New Roman"/>
          <w:sz w:val="24"/>
          <w:szCs w:val="24"/>
          <w:lang w:eastAsia="pl-PL"/>
        </w:rPr>
        <w:t>remediacji</w:t>
      </w:r>
      <w:proofErr w:type="spellEnd"/>
      <w:r w:rsidRPr="0079446B">
        <w:rPr>
          <w:rFonts w:ascii="Times New Roman" w:eastAsia="Times New Roman" w:hAnsi="Times New Roman"/>
          <w:sz w:val="24"/>
          <w:szCs w:val="24"/>
          <w:lang w:eastAsia="pl-PL"/>
        </w:rPr>
        <w:t xml:space="preserve"> reguluje obecnie ustawa </w:t>
      </w:r>
      <w:proofErr w:type="spellStart"/>
      <w:r w:rsidRPr="000D2963">
        <w:rPr>
          <w:rFonts w:ascii="Times New Roman" w:eastAsia="Times New Roman" w:hAnsi="Times New Roman"/>
          <w:sz w:val="24"/>
          <w:szCs w:val="24"/>
          <w:lang w:eastAsia="pl-PL"/>
        </w:rPr>
        <w:t>Poś</w:t>
      </w:r>
      <w:proofErr w:type="spellEnd"/>
      <w:r w:rsidRPr="000D2963">
        <w:rPr>
          <w:rFonts w:ascii="Times New Roman" w:eastAsia="Times New Roman" w:hAnsi="Times New Roman"/>
          <w:sz w:val="24"/>
          <w:szCs w:val="24"/>
          <w:lang w:eastAsia="pl-PL"/>
        </w:rPr>
        <w:t>,</w:t>
      </w:r>
      <w:r w:rsidRPr="0079446B">
        <w:rPr>
          <w:rFonts w:ascii="Times New Roman" w:eastAsia="Times New Roman" w:hAnsi="Times New Roman"/>
          <w:sz w:val="24"/>
          <w:szCs w:val="24"/>
          <w:lang w:eastAsia="pl-PL"/>
        </w:rPr>
        <w:t xml:space="preserve"> a projektowane przepisy mają mieć charakter </w:t>
      </w:r>
      <w:r w:rsidRPr="0079446B">
        <w:rPr>
          <w:rFonts w:ascii="Times New Roman" w:eastAsia="Times New Roman" w:hAnsi="Times New Roman"/>
          <w:i/>
          <w:sz w:val="24"/>
          <w:szCs w:val="24"/>
          <w:lang w:eastAsia="pl-PL"/>
        </w:rPr>
        <w:t xml:space="preserve">lex </w:t>
      </w:r>
      <w:proofErr w:type="spellStart"/>
      <w:r w:rsidRPr="0079446B">
        <w:rPr>
          <w:rFonts w:ascii="Times New Roman" w:eastAsia="Times New Roman" w:hAnsi="Times New Roman"/>
          <w:i/>
          <w:sz w:val="24"/>
          <w:szCs w:val="24"/>
          <w:lang w:eastAsia="pl-PL"/>
        </w:rPr>
        <w:t>specialis</w:t>
      </w:r>
      <w:proofErr w:type="spellEnd"/>
      <w:r w:rsidRPr="0079446B">
        <w:rPr>
          <w:rFonts w:ascii="Times New Roman" w:eastAsia="Times New Roman" w:hAnsi="Times New Roman"/>
          <w:sz w:val="24"/>
          <w:szCs w:val="24"/>
          <w:lang w:eastAsia="pl-PL"/>
        </w:rPr>
        <w:t xml:space="preserve"> w stosunku do ogólnie obowiązujących przepisów ochrony środowiska, niezbędne jest odesłanie w zakresie definicji </w:t>
      </w:r>
      <w:proofErr w:type="spellStart"/>
      <w:r w:rsidRPr="0079446B">
        <w:rPr>
          <w:rFonts w:ascii="Times New Roman" w:eastAsia="Times New Roman" w:hAnsi="Times New Roman"/>
          <w:sz w:val="24"/>
          <w:szCs w:val="24"/>
          <w:lang w:eastAsia="pl-PL"/>
        </w:rPr>
        <w:t>remediacji</w:t>
      </w:r>
      <w:proofErr w:type="spellEnd"/>
      <w:r w:rsidRPr="0079446B">
        <w:rPr>
          <w:rFonts w:ascii="Times New Roman" w:eastAsia="Times New Roman" w:hAnsi="Times New Roman"/>
          <w:sz w:val="24"/>
          <w:szCs w:val="24"/>
          <w:lang w:eastAsia="pl-PL"/>
        </w:rPr>
        <w:t xml:space="preserve"> i zanieczyszczenia powierzchni ziemi do przepisów ustawy </w:t>
      </w:r>
      <w:proofErr w:type="spellStart"/>
      <w:r w:rsidRPr="000D2963">
        <w:rPr>
          <w:rFonts w:ascii="Times New Roman" w:eastAsia="Times New Roman" w:hAnsi="Times New Roman"/>
          <w:sz w:val="24"/>
          <w:szCs w:val="24"/>
          <w:lang w:eastAsia="pl-PL"/>
        </w:rPr>
        <w:t>Poś</w:t>
      </w:r>
      <w:proofErr w:type="spellEnd"/>
      <w:r w:rsidRPr="000D2963">
        <w:rPr>
          <w:rFonts w:ascii="Times New Roman" w:eastAsia="Times New Roman" w:hAnsi="Times New Roman"/>
          <w:sz w:val="24"/>
          <w:szCs w:val="24"/>
          <w:lang w:eastAsia="pl-PL"/>
        </w:rPr>
        <w:t>,</w:t>
      </w:r>
      <w:r w:rsidRPr="0079446B">
        <w:rPr>
          <w:rFonts w:ascii="Times New Roman" w:eastAsia="Times New Roman" w:hAnsi="Times New Roman"/>
          <w:sz w:val="24"/>
          <w:szCs w:val="24"/>
          <w:lang w:eastAsia="pl-PL"/>
        </w:rPr>
        <w:t xml:space="preserve"> która zawiera szczegółowe przepisy w tym zakresie.</w:t>
      </w:r>
    </w:p>
    <w:p w14:paraId="2CEC2231" w14:textId="78037094" w:rsidR="00AE188B" w:rsidRPr="0079446B" w:rsidRDefault="00AE188B" w:rsidP="006C5A4E">
      <w:pPr>
        <w:spacing w:before="120" w:after="0" w:line="360" w:lineRule="auto"/>
        <w:jc w:val="both"/>
        <w:rPr>
          <w:rFonts w:ascii="Times New Roman" w:eastAsia="Times New Roman" w:hAnsi="Times New Roman"/>
          <w:sz w:val="24"/>
          <w:szCs w:val="24"/>
          <w:lang w:eastAsia="pl-PL"/>
        </w:rPr>
      </w:pPr>
      <w:r w:rsidRPr="0079446B">
        <w:rPr>
          <w:rFonts w:ascii="Times New Roman" w:eastAsia="Times New Roman" w:hAnsi="Times New Roman"/>
          <w:sz w:val="24"/>
          <w:szCs w:val="24"/>
          <w:lang w:eastAsia="pl-PL"/>
        </w:rPr>
        <w:t xml:space="preserve">Jeżeli w wyniku porządkowania terenów zdegradowanych pojawi się potrzeba przeprowadzenia rekultywacji zdewastowanych lub zdegradowanych gruntów na tych terenach, to wówczas należy podejmować działania rekultywacyjne zgodnie z wymaganiami określonymi w ustawie z dnia 3 lutego 1995 r. </w:t>
      </w:r>
      <w:r w:rsidRPr="0044291F">
        <w:rPr>
          <w:rFonts w:ascii="Times New Roman" w:eastAsia="Times New Roman" w:hAnsi="Times New Roman"/>
          <w:iCs/>
          <w:sz w:val="24"/>
          <w:szCs w:val="24"/>
          <w:lang w:eastAsia="pl-PL"/>
        </w:rPr>
        <w:t>o ochronie gruntów rolnych i leśnych</w:t>
      </w:r>
      <w:r w:rsidRPr="0079446B">
        <w:rPr>
          <w:rFonts w:ascii="Times New Roman" w:eastAsia="Times New Roman" w:hAnsi="Times New Roman"/>
          <w:sz w:val="24"/>
          <w:szCs w:val="24"/>
          <w:lang w:eastAsia="pl-PL"/>
        </w:rPr>
        <w:t xml:space="preserve"> (Dz. U. z 20</w:t>
      </w:r>
      <w:r w:rsidR="002B2E26" w:rsidRPr="0079446B">
        <w:rPr>
          <w:rFonts w:ascii="Times New Roman" w:eastAsia="Times New Roman" w:hAnsi="Times New Roman"/>
          <w:sz w:val="24"/>
          <w:szCs w:val="24"/>
          <w:lang w:eastAsia="pl-PL"/>
        </w:rPr>
        <w:t>22 r. poz. 2409</w:t>
      </w:r>
      <w:r w:rsidRPr="0079446B">
        <w:rPr>
          <w:rFonts w:ascii="Times New Roman" w:eastAsia="Times New Roman" w:hAnsi="Times New Roman"/>
          <w:sz w:val="24"/>
          <w:szCs w:val="24"/>
          <w:lang w:eastAsia="pl-PL"/>
        </w:rPr>
        <w:t>). Stąd przewidziano stosowne odesłanie w zakresie definicji rekultywacji gruntów do przepisów tej ustawy.</w:t>
      </w:r>
    </w:p>
    <w:p w14:paraId="79E87CA7" w14:textId="417CC0A5" w:rsidR="00AE188B" w:rsidRPr="0079446B" w:rsidRDefault="00AE188B" w:rsidP="006C5A4E">
      <w:pPr>
        <w:spacing w:before="120" w:after="0" w:line="360" w:lineRule="auto"/>
        <w:jc w:val="both"/>
        <w:rPr>
          <w:rFonts w:ascii="Times New Roman" w:eastAsia="Times New Roman" w:hAnsi="Times New Roman"/>
          <w:sz w:val="24"/>
          <w:szCs w:val="24"/>
          <w:lang w:eastAsia="pl-PL"/>
        </w:rPr>
      </w:pPr>
      <w:r w:rsidRPr="0079446B">
        <w:rPr>
          <w:rFonts w:ascii="Times New Roman" w:eastAsia="Times New Roman" w:hAnsi="Times New Roman"/>
          <w:sz w:val="24"/>
          <w:szCs w:val="24"/>
          <w:lang w:eastAsia="pl-PL"/>
        </w:rPr>
        <w:t>Z uwagi na konieczność wskazania organów dla części wielkoobszarowych terenów zdegradowanych, które są położone na terenach zamkniętych</w:t>
      </w:r>
      <w:r w:rsidR="00D87236">
        <w:rPr>
          <w:rFonts w:ascii="Times New Roman" w:eastAsia="Times New Roman" w:hAnsi="Times New Roman"/>
          <w:sz w:val="24"/>
          <w:szCs w:val="24"/>
          <w:lang w:eastAsia="pl-PL"/>
        </w:rPr>
        <w:t>,</w:t>
      </w:r>
      <w:r w:rsidRPr="0079446B">
        <w:rPr>
          <w:rFonts w:ascii="Times New Roman" w:eastAsia="Times New Roman" w:hAnsi="Times New Roman"/>
          <w:sz w:val="24"/>
          <w:szCs w:val="24"/>
          <w:lang w:eastAsia="pl-PL"/>
        </w:rPr>
        <w:t xml:space="preserve"> projekt zawiera również definicję terenu zamkniętego analogiczną do zawartej w przepisie art. 3 pkt 40 ustawy </w:t>
      </w:r>
      <w:proofErr w:type="spellStart"/>
      <w:r w:rsidRPr="00D87236">
        <w:rPr>
          <w:rFonts w:ascii="Times New Roman" w:eastAsia="Times New Roman" w:hAnsi="Times New Roman"/>
          <w:iCs/>
          <w:sz w:val="24"/>
          <w:szCs w:val="24"/>
          <w:lang w:eastAsia="pl-PL"/>
        </w:rPr>
        <w:t>Poś</w:t>
      </w:r>
      <w:proofErr w:type="spellEnd"/>
      <w:r w:rsidRPr="0079446B">
        <w:rPr>
          <w:rFonts w:ascii="Times New Roman" w:eastAsia="Times New Roman" w:hAnsi="Times New Roman"/>
          <w:sz w:val="24"/>
          <w:szCs w:val="24"/>
          <w:lang w:eastAsia="pl-PL"/>
        </w:rPr>
        <w:t>.</w:t>
      </w:r>
    </w:p>
    <w:p w14:paraId="6702FE1D" w14:textId="32BDB5E1" w:rsidR="00AE188B" w:rsidRPr="0079446B" w:rsidRDefault="00AE188B" w:rsidP="006C5A4E">
      <w:pPr>
        <w:spacing w:before="120" w:after="0" w:line="360" w:lineRule="auto"/>
        <w:jc w:val="both"/>
        <w:rPr>
          <w:rFonts w:ascii="Times New Roman" w:eastAsia="Times New Roman" w:hAnsi="Times New Roman"/>
          <w:sz w:val="24"/>
          <w:szCs w:val="24"/>
          <w:lang w:eastAsia="pl-PL"/>
        </w:rPr>
      </w:pPr>
      <w:r w:rsidRPr="0079446B">
        <w:rPr>
          <w:rFonts w:ascii="Times New Roman" w:eastAsia="Times New Roman" w:hAnsi="Times New Roman"/>
          <w:sz w:val="24"/>
          <w:szCs w:val="24"/>
          <w:lang w:eastAsia="pl-PL"/>
        </w:rPr>
        <w:t>Z kolei na potrzeby szczegółowych przepisów dotyczących gospodarki nieruchomościami na wielkoobszarowych terenach zdegradowanych, zawartych w projektowanych art. 9</w:t>
      </w:r>
      <w:r w:rsidR="00E13393" w:rsidRPr="0079446B">
        <w:rPr>
          <w:rFonts w:ascii="Times New Roman" w:eastAsia="Times New Roman" w:hAnsi="Times New Roman"/>
          <w:sz w:val="24"/>
          <w:szCs w:val="24"/>
          <w:lang w:eastAsia="pl-PL"/>
        </w:rPr>
        <w:t>–</w:t>
      </w:r>
      <w:r w:rsidRPr="0079446B">
        <w:rPr>
          <w:rFonts w:ascii="Times New Roman" w:eastAsia="Times New Roman" w:hAnsi="Times New Roman"/>
          <w:sz w:val="24"/>
          <w:szCs w:val="24"/>
          <w:lang w:eastAsia="pl-PL"/>
        </w:rPr>
        <w:t xml:space="preserve">11, </w:t>
      </w:r>
      <w:r w:rsidRPr="0079446B">
        <w:rPr>
          <w:rFonts w:ascii="Times New Roman" w:eastAsia="Times New Roman" w:hAnsi="Times New Roman"/>
          <w:sz w:val="24"/>
          <w:szCs w:val="24"/>
          <w:lang w:eastAsia="pl-PL"/>
        </w:rPr>
        <w:lastRenderedPageBreak/>
        <w:t>zdefiniowano pojęcie władającego nieruchomością. Należy przy tym zauważyć, że istotne jest w tym zakresie wskazanie faktycznych właścicieli lub użytkowników wieczystych danej nieruchomości, a nie długotrwałych dzierżawców, nawet w przypadku, gdy zostali oni wskazani w ewidencji gruntów i budynków, gdyż przepisy proj</w:t>
      </w:r>
      <w:r w:rsidR="00E13393" w:rsidRPr="0079446B">
        <w:rPr>
          <w:rFonts w:ascii="Times New Roman" w:eastAsia="Times New Roman" w:hAnsi="Times New Roman"/>
          <w:sz w:val="24"/>
          <w:szCs w:val="24"/>
          <w:lang w:eastAsia="pl-PL"/>
        </w:rPr>
        <w:t>ektowanych</w:t>
      </w:r>
      <w:r w:rsidRPr="0079446B">
        <w:rPr>
          <w:rFonts w:ascii="Times New Roman" w:eastAsia="Times New Roman" w:hAnsi="Times New Roman"/>
          <w:sz w:val="24"/>
          <w:szCs w:val="24"/>
          <w:lang w:eastAsia="pl-PL"/>
        </w:rPr>
        <w:t xml:space="preserve"> art. 9</w:t>
      </w:r>
      <w:r w:rsidR="00E13393" w:rsidRPr="0079446B">
        <w:rPr>
          <w:rFonts w:ascii="Times New Roman" w:eastAsia="Times New Roman" w:hAnsi="Times New Roman"/>
          <w:sz w:val="24"/>
          <w:szCs w:val="24"/>
          <w:lang w:eastAsia="pl-PL"/>
        </w:rPr>
        <w:t>–</w:t>
      </w:r>
      <w:r w:rsidRPr="0079446B">
        <w:rPr>
          <w:rFonts w:ascii="Times New Roman" w:eastAsia="Times New Roman" w:hAnsi="Times New Roman"/>
          <w:sz w:val="24"/>
          <w:szCs w:val="24"/>
          <w:lang w:eastAsia="pl-PL"/>
        </w:rPr>
        <w:t>11 dotyczą kwestii własności działek, tj. wywłaszczania lub czasowego zajęcia nieruchomości.</w:t>
      </w:r>
    </w:p>
    <w:p w14:paraId="78DB8AA7" w14:textId="2D6AD3B6" w:rsidR="00AE188B" w:rsidRPr="0079446B" w:rsidRDefault="00AE188B" w:rsidP="006C5A4E">
      <w:pPr>
        <w:spacing w:before="120" w:after="0" w:line="360" w:lineRule="auto"/>
        <w:jc w:val="both"/>
        <w:rPr>
          <w:rFonts w:ascii="Times New Roman" w:eastAsia="Times New Roman" w:hAnsi="Times New Roman"/>
          <w:sz w:val="24"/>
          <w:szCs w:val="24"/>
        </w:rPr>
      </w:pPr>
      <w:r w:rsidRPr="0079446B">
        <w:rPr>
          <w:rFonts w:ascii="Times New Roman" w:eastAsia="Times New Roman" w:hAnsi="Times New Roman"/>
          <w:sz w:val="24"/>
          <w:szCs w:val="24"/>
        </w:rPr>
        <w:t>Przepis projektowanego a</w:t>
      </w:r>
      <w:r w:rsidRPr="0079446B">
        <w:rPr>
          <w:rFonts w:ascii="Times New Roman" w:hAnsi="Times New Roman"/>
          <w:sz w:val="24"/>
          <w:szCs w:val="24"/>
        </w:rPr>
        <w:t xml:space="preserve">rt. 3 ust. 1 wskazuje, że listę rozpoznanych wielkoobszarowych terenów zdegradowanych, </w:t>
      </w:r>
      <w:r w:rsidR="00E13393" w:rsidRPr="0079446B">
        <w:rPr>
          <w:rFonts w:ascii="Times New Roman" w:hAnsi="Times New Roman"/>
          <w:sz w:val="24"/>
          <w:szCs w:val="24"/>
        </w:rPr>
        <w:t xml:space="preserve">na </w:t>
      </w:r>
      <w:r w:rsidRPr="0079446B">
        <w:rPr>
          <w:rFonts w:ascii="Times New Roman" w:hAnsi="Times New Roman"/>
          <w:sz w:val="24"/>
          <w:szCs w:val="24"/>
        </w:rPr>
        <w:t xml:space="preserve">których </w:t>
      </w:r>
      <w:r w:rsidR="00E13393" w:rsidRPr="0079446B">
        <w:rPr>
          <w:rFonts w:ascii="Times New Roman" w:hAnsi="Times New Roman"/>
          <w:sz w:val="24"/>
          <w:szCs w:val="24"/>
        </w:rPr>
        <w:t xml:space="preserve">jest </w:t>
      </w:r>
      <w:r w:rsidRPr="0079446B">
        <w:rPr>
          <w:rFonts w:ascii="Times New Roman" w:hAnsi="Times New Roman"/>
          <w:sz w:val="24"/>
          <w:szCs w:val="24"/>
        </w:rPr>
        <w:t>konieczne podjęcie działań dotyczących poprawy stanu środowiska, określa załącznik do ustawy. Rozwiązanie takie przyjęto z uwagi na potrzebę nieobciążania samorządu obowiązkami dotyczącymi poprawy stanu środowiska na terenach zdegradowanych, które z uwagi na rodzaj prowadzonych działalności oraz ich skalę, jak również horyzont czasowy</w:t>
      </w:r>
      <w:r w:rsidR="00B830AD" w:rsidRPr="0079446B">
        <w:rPr>
          <w:rFonts w:ascii="Times New Roman" w:hAnsi="Times New Roman"/>
          <w:sz w:val="24"/>
          <w:szCs w:val="24"/>
        </w:rPr>
        <w:t>,</w:t>
      </w:r>
      <w:r w:rsidRPr="0079446B">
        <w:rPr>
          <w:rFonts w:ascii="Times New Roman" w:hAnsi="Times New Roman"/>
          <w:sz w:val="24"/>
          <w:szCs w:val="24"/>
        </w:rPr>
        <w:t xml:space="preserve"> w którym powstawały, są bardzo problematyczne. Ograniczenie zakresu projektu ustawy do kilku konkretnych obiektów, które były rozpoznawane w ramach prac Zespołu ds. terenów zdegradowanych, umożliwia rzeczywiste oszacowanie skutków finansowych planowanej reformy i zaplanowanie odpowiednich źródeł finansowania kosztownego procesu poprawy stanu środowisk</w:t>
      </w:r>
      <w:r w:rsidR="00B830AD" w:rsidRPr="0079446B">
        <w:rPr>
          <w:rFonts w:ascii="Times New Roman" w:hAnsi="Times New Roman"/>
          <w:sz w:val="24"/>
          <w:szCs w:val="24"/>
        </w:rPr>
        <w:t>a</w:t>
      </w:r>
      <w:r w:rsidRPr="0079446B">
        <w:rPr>
          <w:rFonts w:ascii="Times New Roman" w:hAnsi="Times New Roman"/>
          <w:sz w:val="24"/>
          <w:szCs w:val="24"/>
        </w:rPr>
        <w:t xml:space="preserve"> na tego rodzaju terenach. Dodatkowo w projekcie ustawy uwzględniono zgłoszony na etapie konsultacji publicznych i opiniowania teren Zakładów Włókien Chemicznych „Wistom” w Tomaszowie Mazowieckim. Ewentualne przyszłe rozszerzenie listy terenów z załącznika do ustawy może być wprowadzone w wyniku nowelizacji przepisów i będzie podlegało odrębnej ocenie skutków. </w:t>
      </w:r>
      <w:r w:rsidRPr="0079446B">
        <w:rPr>
          <w:rFonts w:ascii="Times New Roman" w:eastAsia="Times New Roman" w:hAnsi="Times New Roman"/>
          <w:sz w:val="24"/>
          <w:szCs w:val="24"/>
        </w:rPr>
        <w:t xml:space="preserve">Projektowany art. 3 ust. 2 zobowiązuje właściwy organ do prowadzenia identyfikacji dotychczas nierozpoznanych wielkoobszarowych terenów zdegradowanych oraz przekazywania do wojewódzkiego inspektora ochrony środowiska </w:t>
      </w:r>
      <w:r w:rsidR="00303C0C" w:rsidRPr="0079446B">
        <w:rPr>
          <w:rFonts w:ascii="Times New Roman" w:eastAsia="Times New Roman" w:hAnsi="Times New Roman"/>
          <w:sz w:val="24"/>
          <w:szCs w:val="24"/>
        </w:rPr>
        <w:t xml:space="preserve">(WIOŚ) </w:t>
      </w:r>
      <w:r w:rsidRPr="0079446B">
        <w:rPr>
          <w:rFonts w:ascii="Times New Roman" w:eastAsia="Times New Roman" w:hAnsi="Times New Roman"/>
          <w:sz w:val="24"/>
          <w:szCs w:val="24"/>
        </w:rPr>
        <w:t xml:space="preserve">informacji dotyczących odnalezionych na terenie gminy wielkoobszarowych terenów zdegradowanych, w celu uzupełniania ich ewidencji. Tym samym odpowiednio samorząd albo na terenach zamkniętych </w:t>
      </w:r>
      <w:r w:rsidR="00E13393" w:rsidRPr="0079446B">
        <w:rPr>
          <w:rFonts w:ascii="Times New Roman" w:eastAsia="Times New Roman" w:hAnsi="Times New Roman"/>
          <w:sz w:val="24"/>
          <w:szCs w:val="24"/>
        </w:rPr>
        <w:t>–</w:t>
      </w:r>
      <w:r w:rsidRPr="0079446B">
        <w:rPr>
          <w:rFonts w:ascii="Times New Roman" w:eastAsia="Times New Roman" w:hAnsi="Times New Roman"/>
          <w:sz w:val="24"/>
          <w:szCs w:val="24"/>
        </w:rPr>
        <w:t xml:space="preserve"> </w:t>
      </w:r>
      <w:r w:rsidR="00806BDD" w:rsidRPr="0079446B">
        <w:rPr>
          <w:rFonts w:ascii="Times New Roman" w:eastAsia="Times New Roman" w:hAnsi="Times New Roman"/>
          <w:sz w:val="24"/>
          <w:szCs w:val="24"/>
        </w:rPr>
        <w:t xml:space="preserve">regionalny dyrektor ochrony środowiska </w:t>
      </w:r>
      <w:r w:rsidRPr="0079446B">
        <w:rPr>
          <w:rFonts w:ascii="Times New Roman" w:eastAsia="Times New Roman" w:hAnsi="Times New Roman"/>
          <w:sz w:val="24"/>
          <w:szCs w:val="24"/>
        </w:rPr>
        <w:t xml:space="preserve">będzie miał również wpływ na przekazywanie na poziom centralny informacji o występujących na danym terenie problemach ochrony środowiska wynikających z obecności na obszarze gminy dawnych miejsc składowania lub gromadzenia odpadów. Dodatkowo również </w:t>
      </w:r>
      <w:r w:rsidR="00303C0C" w:rsidRPr="0079446B">
        <w:rPr>
          <w:rFonts w:ascii="Times New Roman" w:eastAsia="Times New Roman" w:hAnsi="Times New Roman"/>
          <w:sz w:val="24"/>
          <w:szCs w:val="24"/>
        </w:rPr>
        <w:t xml:space="preserve">WIOŚ </w:t>
      </w:r>
      <w:r w:rsidRPr="0079446B">
        <w:rPr>
          <w:rFonts w:ascii="Times New Roman" w:eastAsia="Times New Roman" w:hAnsi="Times New Roman"/>
          <w:sz w:val="24"/>
          <w:szCs w:val="24"/>
        </w:rPr>
        <w:t>po powzięciu od tych organów informacji o istnieniu dotychczas nierozpoznanego wielkoobszarowego terenu zdegradowanego, po weryfikacji tej informacji z udziałem innych właściwych organów oraz instytutów badawczych zajmujących się ochroną środowiska, będzie obowiązany do jej przekazania Głównemu Inspektorowi Ochrony Środowiska (</w:t>
      </w:r>
      <w:r w:rsidR="00303C0C" w:rsidRPr="0079446B">
        <w:rPr>
          <w:rFonts w:ascii="Times New Roman" w:eastAsia="Times New Roman" w:hAnsi="Times New Roman"/>
          <w:sz w:val="24"/>
          <w:szCs w:val="24"/>
        </w:rPr>
        <w:t xml:space="preserve">GIOŚ) – </w:t>
      </w:r>
      <w:r w:rsidRPr="0079446B">
        <w:rPr>
          <w:rFonts w:ascii="Times New Roman" w:eastAsia="Times New Roman" w:hAnsi="Times New Roman"/>
          <w:sz w:val="24"/>
          <w:szCs w:val="24"/>
        </w:rPr>
        <w:t>projektowany art. 3 ust. 3</w:t>
      </w:r>
      <w:r w:rsidR="00E13393" w:rsidRPr="0079446B">
        <w:rPr>
          <w:rFonts w:ascii="Times New Roman" w:eastAsia="Times New Roman" w:hAnsi="Times New Roman"/>
          <w:sz w:val="24"/>
          <w:szCs w:val="24"/>
        </w:rPr>
        <w:t>–</w:t>
      </w:r>
      <w:r w:rsidRPr="0079446B">
        <w:rPr>
          <w:rFonts w:ascii="Times New Roman" w:eastAsia="Times New Roman" w:hAnsi="Times New Roman"/>
          <w:sz w:val="24"/>
          <w:szCs w:val="24"/>
        </w:rPr>
        <w:t xml:space="preserve">6. Należy przy tym zwrócić uwagę, że informacje o rozpoznanych wielkoobszarowych terenach zdegradowanych wymienionych w </w:t>
      </w:r>
      <w:r w:rsidRPr="0079446B">
        <w:rPr>
          <w:rFonts w:ascii="Times New Roman" w:eastAsia="Times New Roman" w:hAnsi="Times New Roman"/>
          <w:sz w:val="24"/>
          <w:szCs w:val="24"/>
        </w:rPr>
        <w:lastRenderedPageBreak/>
        <w:t>załączniku do ustawy również będą gromadzone w</w:t>
      </w:r>
      <w:r w:rsidR="008B5C52" w:rsidRPr="0079446B">
        <w:rPr>
          <w:rFonts w:ascii="Times New Roman" w:eastAsia="Times New Roman" w:hAnsi="Times New Roman"/>
          <w:sz w:val="24"/>
          <w:szCs w:val="24"/>
        </w:rPr>
        <w:t> </w:t>
      </w:r>
      <w:r w:rsidRPr="0079446B">
        <w:rPr>
          <w:rFonts w:ascii="Times New Roman" w:eastAsia="Times New Roman" w:hAnsi="Times New Roman"/>
          <w:sz w:val="24"/>
          <w:szCs w:val="24"/>
        </w:rPr>
        <w:t xml:space="preserve">ewidencji na podstawie projektowanego art. </w:t>
      </w:r>
      <w:r w:rsidR="00B830AD" w:rsidRPr="0079446B">
        <w:rPr>
          <w:rFonts w:ascii="Times New Roman" w:eastAsia="Times New Roman" w:hAnsi="Times New Roman"/>
          <w:sz w:val="24"/>
          <w:szCs w:val="24"/>
        </w:rPr>
        <w:t>4</w:t>
      </w:r>
      <w:r w:rsidRPr="0079446B">
        <w:rPr>
          <w:rFonts w:ascii="Times New Roman" w:eastAsia="Times New Roman" w:hAnsi="Times New Roman"/>
          <w:sz w:val="24"/>
          <w:szCs w:val="24"/>
        </w:rPr>
        <w:t>. W projekcie ustawy przewidziano również możliwość, że właściwy</w:t>
      </w:r>
      <w:r w:rsidR="001B7520" w:rsidRPr="0079446B">
        <w:rPr>
          <w:rFonts w:ascii="Times New Roman" w:eastAsia="Times New Roman" w:hAnsi="Times New Roman"/>
          <w:sz w:val="24"/>
          <w:szCs w:val="24"/>
        </w:rPr>
        <w:t xml:space="preserve"> </w:t>
      </w:r>
      <w:r w:rsidRPr="0079446B">
        <w:rPr>
          <w:rFonts w:ascii="Times New Roman" w:eastAsia="Times New Roman" w:hAnsi="Times New Roman"/>
          <w:sz w:val="24"/>
          <w:szCs w:val="24"/>
        </w:rPr>
        <w:t>WIOŚ zidentyfikuje dotychczas nierozpoznany wielkoobszarowy teren zdegradowany w ramach zadań Inspekcji Ochrony Środowiska, przykładowo podczas prowadzonej kontroli. W takim przypadku odpowiednia informacja powinna zostać przekazana do GIOŚ, a także do właściwego organu (proj</w:t>
      </w:r>
      <w:r w:rsidR="00BC3844" w:rsidRPr="0079446B">
        <w:rPr>
          <w:rFonts w:ascii="Times New Roman" w:eastAsia="Times New Roman" w:hAnsi="Times New Roman"/>
          <w:sz w:val="24"/>
          <w:szCs w:val="24"/>
        </w:rPr>
        <w:t>ektowany</w:t>
      </w:r>
      <w:r w:rsidRPr="0079446B">
        <w:rPr>
          <w:rFonts w:ascii="Times New Roman" w:eastAsia="Times New Roman" w:hAnsi="Times New Roman"/>
          <w:sz w:val="24"/>
          <w:szCs w:val="24"/>
        </w:rPr>
        <w:t xml:space="preserve"> art. 3 ust. 7). </w:t>
      </w:r>
      <w:r w:rsidRPr="0079446B">
        <w:rPr>
          <w:rFonts w:ascii="Times New Roman" w:hAnsi="Times New Roman"/>
          <w:sz w:val="24"/>
          <w:szCs w:val="24"/>
        </w:rPr>
        <w:t>Ponadto art. 3 ust. 8 projektu ustawy w</w:t>
      </w:r>
      <w:r w:rsidRPr="0079446B">
        <w:rPr>
          <w:rFonts w:ascii="Times New Roman" w:eastAsia="Times New Roman" w:hAnsi="Times New Roman"/>
          <w:sz w:val="24"/>
          <w:szCs w:val="24"/>
        </w:rPr>
        <w:t xml:space="preserve">prowadza dla GIOŚ obowiązek prowadzenia ewidencji wielkoobszarowych terenów zdegradowanych. Ewidencja ma obejmować wielkoobszarowe tereny zdegradowane zarówno rozpoznane </w:t>
      </w:r>
      <w:r w:rsidR="00E13393" w:rsidRPr="0079446B">
        <w:rPr>
          <w:rFonts w:ascii="Times New Roman" w:eastAsia="Times New Roman" w:hAnsi="Times New Roman"/>
          <w:sz w:val="24"/>
          <w:szCs w:val="24"/>
        </w:rPr>
        <w:t>–</w:t>
      </w:r>
      <w:r w:rsidRPr="0079446B">
        <w:rPr>
          <w:rFonts w:ascii="Times New Roman" w:eastAsia="Times New Roman" w:hAnsi="Times New Roman"/>
          <w:sz w:val="24"/>
          <w:szCs w:val="24"/>
        </w:rPr>
        <w:t xml:space="preserve"> wymienione w załączniku do ustawy, jak i nierozpoznane – zgłaszane na podstawie proj</w:t>
      </w:r>
      <w:r w:rsidR="000F71E4">
        <w:rPr>
          <w:rFonts w:ascii="Times New Roman" w:eastAsia="Times New Roman" w:hAnsi="Times New Roman"/>
          <w:sz w:val="24"/>
          <w:szCs w:val="24"/>
        </w:rPr>
        <w:t>ektowanego</w:t>
      </w:r>
      <w:r w:rsidRPr="0079446B">
        <w:rPr>
          <w:rFonts w:ascii="Times New Roman" w:eastAsia="Times New Roman" w:hAnsi="Times New Roman"/>
          <w:sz w:val="24"/>
          <w:szCs w:val="24"/>
        </w:rPr>
        <w:t xml:space="preserve"> art. 3 ust. 6 i 7. Przy czym, aby zapewnić kontrolę nad jakością danych gromadzonych w ewidencji, dokonując wpisu do ewidencji</w:t>
      </w:r>
      <w:r w:rsidR="00A95BFE">
        <w:rPr>
          <w:rFonts w:ascii="Times New Roman" w:eastAsia="Times New Roman" w:hAnsi="Times New Roman"/>
          <w:sz w:val="24"/>
          <w:szCs w:val="24"/>
        </w:rPr>
        <w:t>,</w:t>
      </w:r>
      <w:r w:rsidRPr="0079446B">
        <w:rPr>
          <w:rFonts w:ascii="Times New Roman" w:eastAsia="Times New Roman" w:hAnsi="Times New Roman"/>
          <w:sz w:val="24"/>
          <w:szCs w:val="24"/>
        </w:rPr>
        <w:t xml:space="preserve"> GIOŚ będzie miał prawo ingerencji w treść danych zgromadzonych na poziomie właściwego organu i </w:t>
      </w:r>
      <w:r w:rsidR="001B7520" w:rsidRPr="0079446B">
        <w:rPr>
          <w:rFonts w:ascii="Times New Roman" w:eastAsia="Times New Roman" w:hAnsi="Times New Roman"/>
          <w:sz w:val="24"/>
          <w:szCs w:val="24"/>
        </w:rPr>
        <w:t>WIOŚ</w:t>
      </w:r>
      <w:r w:rsidRPr="0079446B">
        <w:rPr>
          <w:rFonts w:ascii="Times New Roman" w:eastAsia="Times New Roman" w:hAnsi="Times New Roman"/>
          <w:sz w:val="24"/>
          <w:szCs w:val="24"/>
        </w:rPr>
        <w:t xml:space="preserve"> (projektowany art. 3 ust. 9). GIOŚ ma szerokie doświadczenie w zakresie oceny prawidłowości postępowania z odpadami, w tym funkcjonowania składowisk odpadów oraz miejsc, w których odpady zostały zgromadzone z naruszeniem przepisów</w:t>
      </w:r>
      <w:r w:rsidR="00BC3844" w:rsidRPr="0079446B">
        <w:rPr>
          <w:rFonts w:ascii="Times New Roman" w:eastAsia="Times New Roman" w:hAnsi="Times New Roman"/>
          <w:sz w:val="24"/>
          <w:szCs w:val="24"/>
        </w:rPr>
        <w:t>,</w:t>
      </w:r>
      <w:r w:rsidRPr="0079446B">
        <w:rPr>
          <w:rFonts w:ascii="Times New Roman" w:eastAsia="Times New Roman" w:hAnsi="Times New Roman"/>
          <w:sz w:val="24"/>
          <w:szCs w:val="24"/>
        </w:rPr>
        <w:t xml:space="preserve"> oraz gromadzenia i przetwarzania informacji o środowisku, a także opracowywania raportów o stanie środowiska. Należy także zwrócić uwagę, że w ramach prac Zespołu ds. terenów zdegradowanych GIOŚ w ramach zwykłych obowiązków powierzonych przez Ministra wykonał inwentaryzację miejsc nagromadzenia odpadów, które stwarzają zagrożenie dla zdrowia lub życia ludzi. Dokument ten był wykorzystywany przy opracowaniu założeń do niniejszego projektu ustawy. Zatem uznano, że to właśnie GIOŚ będzie najlepszym organem, któremu należy powierzyć prowadzenie ewidencji. Warte przypomnienia jest również, że to właśnie GIOŚ w 1990 r</w:t>
      </w:r>
      <w:r w:rsidR="00BC3844" w:rsidRPr="0079446B">
        <w:rPr>
          <w:rFonts w:ascii="Times New Roman" w:eastAsia="Times New Roman" w:hAnsi="Times New Roman"/>
          <w:sz w:val="24"/>
          <w:szCs w:val="24"/>
        </w:rPr>
        <w:t>.</w:t>
      </w:r>
      <w:r w:rsidRPr="0079446B">
        <w:rPr>
          <w:rFonts w:ascii="Times New Roman" w:eastAsia="Times New Roman" w:hAnsi="Times New Roman"/>
          <w:sz w:val="24"/>
          <w:szCs w:val="24"/>
        </w:rPr>
        <w:t xml:space="preserve"> opublikował „Listę 80” zawierającą wskazanie zakładów przemysłowych stwarzających największe zagrożenie dla środowiska. Obecnie wiele z tych zakładów pozostawiło po sobie tereny zdegradowane. Należy również wyjaśnić, że istniejące rejestry prowadzone przez Generalnego Dyrektora Ochrony Środowiska, tj. rejestr bezpośrednich zagrożeń szkodą w środowisku i szkód w środowisku odnoszący się do zanieczyszczenia gleb i wód oraz szkód w gatunkach chronionych i chronionych siedliskach przyrodniczych, a także rejestr historycznych zanieczyszczeń powierzchni ziemi, są dedykowane innym celom i nie obejmują swoim zakresem składowisk odpadów i innych miejsc gromadzenia odpadów. Dzięki uruchomieniu ewidencji dane na temat wielkoobszarowych terenów zdegradowanych gromadzone i weryfikowane przez GIOŚ będą dostępne publicznie w jednolitym systemie dla obszaru całego kraju. Informacje na temat ewidencji wielkoobszarowych terenów zdegradowanych mają podlegać udostępnieniu –projektowany art. 23.</w:t>
      </w:r>
    </w:p>
    <w:p w14:paraId="19632CFE" w14:textId="04113E55" w:rsidR="00AE188B" w:rsidRPr="0079446B" w:rsidRDefault="00AE188B" w:rsidP="006C5A4E">
      <w:pPr>
        <w:spacing w:before="120" w:after="0" w:line="360" w:lineRule="auto"/>
        <w:jc w:val="both"/>
        <w:rPr>
          <w:rFonts w:ascii="Times New Roman" w:hAnsi="Times New Roman"/>
          <w:sz w:val="24"/>
          <w:szCs w:val="24"/>
        </w:rPr>
      </w:pPr>
      <w:r w:rsidRPr="0079446B">
        <w:rPr>
          <w:rFonts w:ascii="Times New Roman" w:eastAsia="Times New Roman" w:hAnsi="Times New Roman"/>
          <w:sz w:val="24"/>
          <w:szCs w:val="24"/>
        </w:rPr>
        <w:lastRenderedPageBreak/>
        <w:t>Projektowany art. 3 ust. 10</w:t>
      </w:r>
      <w:r w:rsidRPr="0079446B">
        <w:rPr>
          <w:rFonts w:ascii="Times New Roman" w:hAnsi="Times New Roman"/>
          <w:sz w:val="24"/>
          <w:szCs w:val="24"/>
        </w:rPr>
        <w:t xml:space="preserve"> określa zakres informacji gromadzonych w ewidencji na temat każdego z wielkoobszarowych terenów zdegradowanych. Informacje takie są konieczne do podejmowania decyzji, kształtowania polityki i planowania finansowania poprawy stanu tych miejsc. Jeżeli chodzi o tytuł prawny do działek na wielkoobszarowym terenie zdegradowanym</w:t>
      </w:r>
      <w:r w:rsidR="00BC3844" w:rsidRPr="0079446B">
        <w:rPr>
          <w:rFonts w:ascii="Times New Roman" w:hAnsi="Times New Roman"/>
          <w:sz w:val="24"/>
          <w:szCs w:val="24"/>
        </w:rPr>
        <w:t>,</w:t>
      </w:r>
      <w:r w:rsidRPr="0079446B">
        <w:rPr>
          <w:rFonts w:ascii="Times New Roman" w:hAnsi="Times New Roman"/>
          <w:sz w:val="24"/>
          <w:szCs w:val="24"/>
        </w:rPr>
        <w:t xml:space="preserve"> istotna jest informacja</w:t>
      </w:r>
      <w:r w:rsidR="00BC3844" w:rsidRPr="0079446B">
        <w:rPr>
          <w:rFonts w:ascii="Times New Roman" w:hAnsi="Times New Roman"/>
          <w:sz w:val="24"/>
          <w:szCs w:val="24"/>
        </w:rPr>
        <w:t>,</w:t>
      </w:r>
      <w:r w:rsidRPr="0079446B">
        <w:rPr>
          <w:rFonts w:ascii="Times New Roman" w:hAnsi="Times New Roman"/>
          <w:sz w:val="24"/>
          <w:szCs w:val="24"/>
        </w:rPr>
        <w:t xml:space="preserve"> czy jest to własność, współwłasność, użytkowanie wieczyste lub dzierżawa. Przewidziano również, że GIOŚ będzie zobowiązany do aktualizowania ewidencji wielkoobszarowych terenów zdegradowanych co sześć miesięcy, gdyż w ramach prowadzonej kompleksowej oceny stanu środowiska, a następnie działań dotyczących stanu środowiska mogą pojawić się nowe informacje o wielkoobszarowym terenie zdegradowanym, który został wcześniej zgłoszony do ewidencji (art. 3 ust. 11). W projektowanym art. 3 ust. 12 zawarto zobowiązanie dla </w:t>
      </w:r>
      <w:r w:rsidR="002B2E26" w:rsidRPr="0079446B">
        <w:rPr>
          <w:rFonts w:ascii="Times New Roman" w:hAnsi="Times New Roman"/>
          <w:sz w:val="24"/>
          <w:szCs w:val="24"/>
        </w:rPr>
        <w:t>GIOŚ</w:t>
      </w:r>
      <w:r w:rsidRPr="0079446B">
        <w:rPr>
          <w:rFonts w:ascii="Times New Roman" w:hAnsi="Times New Roman"/>
          <w:sz w:val="24"/>
          <w:szCs w:val="24"/>
        </w:rPr>
        <w:t xml:space="preserve"> do przygotowywania i przekazywania co dwa lata ministrowi właściwemu do spraw klimatu zbiorczej informacji na temat zawartości ewidencji. Informacje te oraz ocena dostępności środków finansowych na ochronę środowiska, a także ocena stopnia gotowości samorządu oraz przygotowania terenu do podjęcia działań dotyczących poprawy stanu środowiska pozwolą ministrowi właściwemu do spraw klimatu w zależności od wyników analizy podjąć działania </w:t>
      </w:r>
      <w:r w:rsidR="002B2E26" w:rsidRPr="0079446B">
        <w:rPr>
          <w:rFonts w:ascii="Times New Roman" w:hAnsi="Times New Roman"/>
          <w:sz w:val="24"/>
          <w:szCs w:val="24"/>
        </w:rPr>
        <w:t>zmierzające do</w:t>
      </w:r>
      <w:r w:rsidRPr="0079446B">
        <w:rPr>
          <w:rFonts w:ascii="Times New Roman" w:hAnsi="Times New Roman"/>
          <w:sz w:val="24"/>
          <w:szCs w:val="24"/>
        </w:rPr>
        <w:t xml:space="preserve"> zainicjowania procesu legislacyjnego w celu zmiany załącznika</w:t>
      </w:r>
      <w:r w:rsidRPr="0079446B" w:rsidDel="00023D29">
        <w:rPr>
          <w:rFonts w:ascii="Times New Roman" w:hAnsi="Times New Roman"/>
          <w:sz w:val="24"/>
          <w:szCs w:val="24"/>
        </w:rPr>
        <w:t xml:space="preserve"> </w:t>
      </w:r>
      <w:r w:rsidRPr="0079446B">
        <w:rPr>
          <w:rFonts w:ascii="Times New Roman" w:hAnsi="Times New Roman"/>
          <w:sz w:val="24"/>
          <w:szCs w:val="24"/>
        </w:rPr>
        <w:t xml:space="preserve">do ustawy. </w:t>
      </w:r>
    </w:p>
    <w:p w14:paraId="0CC1DDB9" w14:textId="6A21ADFD" w:rsidR="00AE188B" w:rsidRPr="0079446B" w:rsidRDefault="00AE188B" w:rsidP="006C5A4E">
      <w:pPr>
        <w:spacing w:before="120" w:after="0" w:line="360" w:lineRule="auto"/>
        <w:jc w:val="both"/>
        <w:rPr>
          <w:rFonts w:ascii="Times New Roman" w:hAnsi="Times New Roman"/>
          <w:sz w:val="24"/>
          <w:szCs w:val="24"/>
        </w:rPr>
      </w:pPr>
      <w:r w:rsidRPr="0079446B">
        <w:rPr>
          <w:rFonts w:ascii="Times New Roman" w:hAnsi="Times New Roman"/>
          <w:sz w:val="24"/>
          <w:szCs w:val="24"/>
        </w:rPr>
        <w:t>W art. 4 ust. 1</w:t>
      </w:r>
      <w:r w:rsidR="00E13393" w:rsidRPr="0079446B">
        <w:rPr>
          <w:rFonts w:ascii="Times New Roman" w:hAnsi="Times New Roman"/>
          <w:sz w:val="24"/>
          <w:szCs w:val="24"/>
        </w:rPr>
        <w:t>–</w:t>
      </w:r>
      <w:r w:rsidRPr="0079446B">
        <w:rPr>
          <w:rFonts w:ascii="Times New Roman" w:hAnsi="Times New Roman"/>
          <w:sz w:val="24"/>
          <w:szCs w:val="24"/>
        </w:rPr>
        <w:t>5 zawarto przepisy mające zapewnić bezpieczeństwo danych osobowych z ewidencji wielkoobszarowych terenów zdegradowanych, czyli informacji identyfikujących władających nieruchomościami na tych terenach. Ponadto, z uwagi na prowadzenie na części wielkoobszarowych terenów zdegradowanych działalności, które mogą mieć częściowo charakter niejawny</w:t>
      </w:r>
      <w:r w:rsidR="00BC3844" w:rsidRPr="0079446B">
        <w:rPr>
          <w:rFonts w:ascii="Times New Roman" w:hAnsi="Times New Roman"/>
          <w:sz w:val="24"/>
          <w:szCs w:val="24"/>
        </w:rPr>
        <w:t>,</w:t>
      </w:r>
      <w:r w:rsidRPr="0079446B">
        <w:rPr>
          <w:rFonts w:ascii="Times New Roman" w:hAnsi="Times New Roman"/>
          <w:sz w:val="24"/>
          <w:szCs w:val="24"/>
        </w:rPr>
        <w:t xml:space="preserve"> w art. 4 ust. 5 wyłączono z gromadzenia w ewidencji informacji niejawnych.</w:t>
      </w:r>
    </w:p>
    <w:p w14:paraId="0463C6B2" w14:textId="122956AB" w:rsidR="00AE188B" w:rsidRPr="0079446B" w:rsidRDefault="00AE188B" w:rsidP="006C5A4E">
      <w:pPr>
        <w:spacing w:before="120" w:after="0" w:line="360" w:lineRule="auto"/>
        <w:jc w:val="both"/>
        <w:rPr>
          <w:rFonts w:ascii="Times New Roman" w:hAnsi="Times New Roman"/>
          <w:sz w:val="24"/>
          <w:szCs w:val="24"/>
        </w:rPr>
      </w:pPr>
      <w:r w:rsidRPr="0079446B">
        <w:rPr>
          <w:rFonts w:ascii="Times New Roman" w:hAnsi="Times New Roman"/>
          <w:sz w:val="24"/>
          <w:szCs w:val="24"/>
        </w:rPr>
        <w:t xml:space="preserve">W art. 5 ust. 1 pkt 1 wskazano wójta, burmistrza </w:t>
      </w:r>
      <w:r w:rsidR="00B830AD" w:rsidRPr="0079446B">
        <w:rPr>
          <w:rFonts w:ascii="Times New Roman" w:hAnsi="Times New Roman"/>
          <w:sz w:val="24"/>
          <w:szCs w:val="24"/>
        </w:rPr>
        <w:t xml:space="preserve">albo </w:t>
      </w:r>
      <w:r w:rsidRPr="0079446B">
        <w:rPr>
          <w:rFonts w:ascii="Times New Roman" w:hAnsi="Times New Roman"/>
          <w:sz w:val="24"/>
          <w:szCs w:val="24"/>
        </w:rPr>
        <w:t xml:space="preserve">prezydenta miasta jako organ administracji właściwy w sprawach wykonania działań w zakresie poprawy stanu środowiska na wielkoobszarowym terenie zdegradowanym. Wyznaczono organ tego szczebla z uwagi na to, że to właśnie na poziomie lokalnym najlepiej znane są specyficzne problemy poszczególnych wielkoobszarowych terenów zdegradowanych. Ponadto z dotychczasowych doświadczeń w ramach prac Zespołu ds. terenów zdegradowanych wynika, że to właśnie urzędy miast spośród organów administracji lokalnej i regionalnej były dotychczas najbardziej aktywne i zabiegały o rozwiązanie tego problemu. </w:t>
      </w:r>
      <w:bookmarkStart w:id="3" w:name="_Hlk118718913"/>
      <w:r w:rsidRPr="0079446B">
        <w:rPr>
          <w:rFonts w:ascii="Times New Roman" w:hAnsi="Times New Roman"/>
          <w:sz w:val="24"/>
          <w:szCs w:val="24"/>
        </w:rPr>
        <w:t>Zadania w zakresie wielkoobszarowych terenów zdegradowanych, jako zadania z zakresu zaspokajania zbiorowych potrzeb wspólnoty obejmujące sprawy gospodarki nieruchomościami i ochrony środowiska</w:t>
      </w:r>
      <w:r w:rsidR="00BC3844" w:rsidRPr="0079446B">
        <w:rPr>
          <w:rFonts w:ascii="Times New Roman" w:hAnsi="Times New Roman"/>
          <w:sz w:val="24"/>
          <w:szCs w:val="24"/>
        </w:rPr>
        <w:t>,</w:t>
      </w:r>
      <w:r w:rsidRPr="0079446B">
        <w:rPr>
          <w:rFonts w:ascii="Times New Roman" w:hAnsi="Times New Roman"/>
          <w:sz w:val="24"/>
          <w:szCs w:val="24"/>
        </w:rPr>
        <w:t xml:space="preserve"> </w:t>
      </w:r>
      <w:r w:rsidR="006E51CD" w:rsidRPr="0079446B">
        <w:rPr>
          <w:rFonts w:ascii="Times New Roman" w:hAnsi="Times New Roman"/>
          <w:sz w:val="24"/>
          <w:szCs w:val="24"/>
        </w:rPr>
        <w:t xml:space="preserve">będą </w:t>
      </w:r>
      <w:r w:rsidRPr="0079446B">
        <w:rPr>
          <w:rFonts w:ascii="Times New Roman" w:hAnsi="Times New Roman"/>
          <w:sz w:val="24"/>
          <w:szCs w:val="24"/>
        </w:rPr>
        <w:t xml:space="preserve">stanowić </w:t>
      </w:r>
      <w:r w:rsidRPr="0079446B">
        <w:rPr>
          <w:rFonts w:ascii="Times New Roman" w:hAnsi="Times New Roman"/>
          <w:sz w:val="24"/>
          <w:szCs w:val="24"/>
        </w:rPr>
        <w:lastRenderedPageBreak/>
        <w:t xml:space="preserve">zadanie własne gminy (art. 5 ust. 2). </w:t>
      </w:r>
      <w:bookmarkEnd w:id="3"/>
      <w:r w:rsidRPr="0079446B">
        <w:rPr>
          <w:rFonts w:ascii="Times New Roman" w:hAnsi="Times New Roman"/>
          <w:sz w:val="24"/>
          <w:szCs w:val="24"/>
        </w:rPr>
        <w:t>Dodatkowo, w drodze wyjątku, dla terenów zamkniętych organem właściwym będzie, analogicznie do wielu innych przepisów ochrony środowiska – regionalny dyrektor ochrony środowiska (art. 5 ust. 1 pkt 2). To wyłączenie wynika ze specyfiki terenu zamkniętego, który charakteryzuje się ograniczoną dostępnością. Identyczne rozwiązanie znajduje się w innych ustawach nakładających na organy administracji publicznej zadania z zakresu ochrony środowiska. W projektowanym art. 5 ust. 1 pkt 3 doprecyzowano ponadto właściwość organów</w:t>
      </w:r>
      <w:r w:rsidR="00E27146" w:rsidRPr="0079446B">
        <w:rPr>
          <w:rFonts w:ascii="Times New Roman" w:hAnsi="Times New Roman"/>
          <w:sz w:val="24"/>
          <w:szCs w:val="24"/>
        </w:rPr>
        <w:t>,</w:t>
      </w:r>
      <w:r w:rsidRPr="0079446B">
        <w:rPr>
          <w:rFonts w:ascii="Times New Roman" w:hAnsi="Times New Roman"/>
          <w:sz w:val="24"/>
          <w:szCs w:val="24"/>
        </w:rPr>
        <w:t xml:space="preserve"> w przypadku gdy wielkoobszarowy teren zdegradowany występuje na obszarze dwóch lub więcej gmin. Przyjęto, że właściwa powinna być gmina, na której </w:t>
      </w:r>
      <w:r w:rsidR="00B830AD" w:rsidRPr="0079446B">
        <w:rPr>
          <w:rFonts w:ascii="Times New Roman" w:hAnsi="Times New Roman"/>
          <w:sz w:val="24"/>
          <w:szCs w:val="24"/>
        </w:rPr>
        <w:t xml:space="preserve">znajduje się </w:t>
      </w:r>
      <w:r w:rsidRPr="0079446B">
        <w:rPr>
          <w:rFonts w:ascii="Times New Roman" w:hAnsi="Times New Roman"/>
          <w:sz w:val="24"/>
          <w:szCs w:val="24"/>
        </w:rPr>
        <w:t>większa powierzchnia wielkoobszarowego terenu. W takim przypadku działania dotyczące poprawy stanu środowiska na wielkoobszarowym terenie zdegradowanym będą uzgadniane z pozostałymi gminami, na podstawie art. 8 ust. 4 pkt 4 projektowanej ustawy. Ponadto w celu uproszczenia tekstu ustawy zdecydowano się zastosować skrót w dalszej części ustawy i</w:t>
      </w:r>
      <w:r w:rsidR="008B5C52" w:rsidRPr="0079446B">
        <w:rPr>
          <w:rFonts w:ascii="Times New Roman" w:hAnsi="Times New Roman"/>
          <w:sz w:val="24"/>
          <w:szCs w:val="24"/>
        </w:rPr>
        <w:t> </w:t>
      </w:r>
      <w:r w:rsidRPr="0079446B">
        <w:rPr>
          <w:rFonts w:ascii="Times New Roman" w:hAnsi="Times New Roman"/>
          <w:sz w:val="24"/>
          <w:szCs w:val="24"/>
        </w:rPr>
        <w:t>uzasadnienia</w:t>
      </w:r>
      <w:r w:rsidR="00BC3844" w:rsidRPr="0079446B">
        <w:rPr>
          <w:rFonts w:ascii="Times New Roman" w:hAnsi="Times New Roman"/>
          <w:sz w:val="24"/>
          <w:szCs w:val="24"/>
        </w:rPr>
        <w:t xml:space="preserve"> –</w:t>
      </w:r>
      <w:r w:rsidRPr="0079446B">
        <w:rPr>
          <w:rFonts w:ascii="Times New Roman" w:hAnsi="Times New Roman"/>
          <w:sz w:val="24"/>
          <w:szCs w:val="24"/>
        </w:rPr>
        <w:t xml:space="preserve"> organy wskazane w art. 5 ust. 1 pkt 1</w:t>
      </w:r>
      <w:r w:rsidR="00E13393" w:rsidRPr="0079446B">
        <w:rPr>
          <w:rFonts w:ascii="Times New Roman" w:hAnsi="Times New Roman"/>
          <w:sz w:val="24"/>
          <w:szCs w:val="24"/>
        </w:rPr>
        <w:t>–</w:t>
      </w:r>
      <w:r w:rsidRPr="0079446B">
        <w:rPr>
          <w:rFonts w:ascii="Times New Roman" w:hAnsi="Times New Roman"/>
          <w:sz w:val="24"/>
          <w:szCs w:val="24"/>
        </w:rPr>
        <w:t xml:space="preserve">3 </w:t>
      </w:r>
      <w:r w:rsidR="004B28B4" w:rsidRPr="0079446B">
        <w:rPr>
          <w:rFonts w:ascii="Times New Roman" w:hAnsi="Times New Roman"/>
          <w:sz w:val="24"/>
          <w:szCs w:val="24"/>
        </w:rPr>
        <w:t xml:space="preserve">są </w:t>
      </w:r>
      <w:r w:rsidRPr="0079446B">
        <w:rPr>
          <w:rFonts w:ascii="Times New Roman" w:hAnsi="Times New Roman"/>
          <w:sz w:val="24"/>
          <w:szCs w:val="24"/>
        </w:rPr>
        <w:t xml:space="preserve">nazywane </w:t>
      </w:r>
      <w:r w:rsidR="00D7627C">
        <w:rPr>
          <w:rFonts w:ascii="Times New Roman" w:hAnsi="Times New Roman"/>
          <w:sz w:val="24"/>
          <w:szCs w:val="24"/>
        </w:rPr>
        <w:t>„</w:t>
      </w:r>
      <w:r w:rsidRPr="0079446B">
        <w:rPr>
          <w:rFonts w:ascii="Times New Roman" w:hAnsi="Times New Roman"/>
          <w:sz w:val="24"/>
          <w:szCs w:val="24"/>
        </w:rPr>
        <w:t>właściwym organem</w:t>
      </w:r>
      <w:r w:rsidR="00D7627C">
        <w:rPr>
          <w:rFonts w:ascii="Times New Roman" w:hAnsi="Times New Roman"/>
          <w:sz w:val="24"/>
          <w:szCs w:val="24"/>
        </w:rPr>
        <w:t>”</w:t>
      </w:r>
      <w:r w:rsidRPr="0079446B">
        <w:rPr>
          <w:rFonts w:ascii="Times New Roman" w:hAnsi="Times New Roman"/>
          <w:sz w:val="24"/>
          <w:szCs w:val="24"/>
        </w:rPr>
        <w:t>.</w:t>
      </w:r>
    </w:p>
    <w:p w14:paraId="02CA4EE5" w14:textId="6BA3A890" w:rsidR="00AE188B" w:rsidRPr="0079446B" w:rsidRDefault="00AE188B" w:rsidP="006C5A4E">
      <w:pPr>
        <w:spacing w:before="120" w:after="0" w:line="360" w:lineRule="auto"/>
        <w:jc w:val="both"/>
        <w:rPr>
          <w:rFonts w:ascii="Times New Roman" w:hAnsi="Times New Roman"/>
          <w:sz w:val="24"/>
          <w:szCs w:val="24"/>
        </w:rPr>
      </w:pPr>
      <w:r w:rsidRPr="0079446B">
        <w:rPr>
          <w:rFonts w:ascii="Times New Roman" w:hAnsi="Times New Roman"/>
          <w:sz w:val="24"/>
          <w:szCs w:val="24"/>
        </w:rPr>
        <w:t>W kwestii kompetencji dot</w:t>
      </w:r>
      <w:r w:rsidR="00BC3844" w:rsidRPr="0079446B">
        <w:rPr>
          <w:rFonts w:ascii="Times New Roman" w:hAnsi="Times New Roman"/>
          <w:sz w:val="24"/>
          <w:szCs w:val="24"/>
        </w:rPr>
        <w:t>yczącej</w:t>
      </w:r>
      <w:r w:rsidRPr="0079446B">
        <w:rPr>
          <w:rFonts w:ascii="Times New Roman" w:hAnsi="Times New Roman"/>
          <w:sz w:val="24"/>
          <w:szCs w:val="24"/>
        </w:rPr>
        <w:t xml:space="preserve"> wydawania decyzji w sprawie poprawy stanu środowiska na wielkoobszarowym terenie zdegradowanym, w tym m.in. uregulowania problemów gospodarki nieruchomościami</w:t>
      </w:r>
      <w:r w:rsidR="005B1545" w:rsidRPr="0079446B">
        <w:rPr>
          <w:rFonts w:ascii="Times New Roman" w:hAnsi="Times New Roman"/>
          <w:sz w:val="24"/>
          <w:szCs w:val="24"/>
        </w:rPr>
        <w:t>,</w:t>
      </w:r>
      <w:r w:rsidRPr="0079446B">
        <w:rPr>
          <w:rFonts w:ascii="Times New Roman" w:hAnsi="Times New Roman"/>
          <w:sz w:val="24"/>
          <w:szCs w:val="24"/>
        </w:rPr>
        <w:t xml:space="preserve"> </w:t>
      </w:r>
      <w:r w:rsidR="005B1545" w:rsidRPr="0079446B">
        <w:rPr>
          <w:rFonts w:ascii="Times New Roman" w:hAnsi="Times New Roman"/>
          <w:sz w:val="24"/>
          <w:szCs w:val="24"/>
        </w:rPr>
        <w:t>stosowne wyjaśnienia zawarto</w:t>
      </w:r>
      <w:r w:rsidRPr="0079446B">
        <w:rPr>
          <w:rFonts w:ascii="Times New Roman" w:hAnsi="Times New Roman"/>
          <w:sz w:val="24"/>
          <w:szCs w:val="24"/>
        </w:rPr>
        <w:t xml:space="preserve"> </w:t>
      </w:r>
      <w:r w:rsidR="005B1545" w:rsidRPr="0079446B">
        <w:rPr>
          <w:rFonts w:ascii="Times New Roman" w:hAnsi="Times New Roman"/>
          <w:sz w:val="24"/>
          <w:szCs w:val="24"/>
        </w:rPr>
        <w:t>po</w:t>
      </w:r>
      <w:r w:rsidRPr="0079446B">
        <w:rPr>
          <w:rFonts w:ascii="Times New Roman" w:hAnsi="Times New Roman"/>
          <w:sz w:val="24"/>
          <w:szCs w:val="24"/>
        </w:rPr>
        <w:t xml:space="preserve">niżej. </w:t>
      </w:r>
    </w:p>
    <w:p w14:paraId="26414B75" w14:textId="2CA1E8ED" w:rsidR="00AE188B" w:rsidRPr="0079446B" w:rsidRDefault="00BC3844" w:rsidP="006C5A4E">
      <w:pPr>
        <w:spacing w:before="120" w:after="0" w:line="360" w:lineRule="auto"/>
        <w:jc w:val="both"/>
        <w:rPr>
          <w:rFonts w:ascii="Times New Roman" w:eastAsia="Times New Roman" w:hAnsi="Times New Roman"/>
          <w:sz w:val="24"/>
          <w:szCs w:val="24"/>
          <w:lang w:eastAsia="pl-PL"/>
        </w:rPr>
      </w:pPr>
      <w:r w:rsidRPr="0079446B">
        <w:rPr>
          <w:rFonts w:ascii="Times New Roman" w:hAnsi="Times New Roman"/>
          <w:sz w:val="24"/>
          <w:szCs w:val="24"/>
        </w:rPr>
        <w:t>A</w:t>
      </w:r>
      <w:r w:rsidR="00AE188B" w:rsidRPr="0079446B">
        <w:rPr>
          <w:rFonts w:ascii="Times New Roman" w:hAnsi="Times New Roman"/>
          <w:sz w:val="24"/>
          <w:szCs w:val="24"/>
        </w:rPr>
        <w:t>rt. 6 ust. 1</w:t>
      </w:r>
      <w:r w:rsidRPr="0079446B">
        <w:rPr>
          <w:rFonts w:ascii="Times New Roman" w:hAnsi="Times New Roman"/>
          <w:sz w:val="24"/>
          <w:szCs w:val="24"/>
        </w:rPr>
        <w:t xml:space="preserve"> i</w:t>
      </w:r>
      <w:r w:rsidR="005711B3">
        <w:rPr>
          <w:rFonts w:ascii="Times New Roman" w:hAnsi="Times New Roman"/>
          <w:sz w:val="24"/>
          <w:szCs w:val="24"/>
        </w:rPr>
        <w:t xml:space="preserve"> </w:t>
      </w:r>
      <w:r w:rsidR="00AE188B" w:rsidRPr="0079446B">
        <w:rPr>
          <w:rFonts w:ascii="Times New Roman" w:hAnsi="Times New Roman"/>
          <w:sz w:val="24"/>
          <w:szCs w:val="24"/>
        </w:rPr>
        <w:t>2 zawiera</w:t>
      </w:r>
      <w:r w:rsidRPr="0079446B">
        <w:rPr>
          <w:rFonts w:ascii="Times New Roman" w:hAnsi="Times New Roman"/>
          <w:sz w:val="24"/>
          <w:szCs w:val="24"/>
        </w:rPr>
        <w:t>ją</w:t>
      </w:r>
      <w:r w:rsidR="00AE188B" w:rsidRPr="0079446B">
        <w:rPr>
          <w:rFonts w:ascii="Times New Roman" w:hAnsi="Times New Roman"/>
          <w:sz w:val="24"/>
          <w:szCs w:val="24"/>
        </w:rPr>
        <w:t xml:space="preserve"> zobowiązanie dla </w:t>
      </w:r>
      <w:r w:rsidR="00AE188B" w:rsidRPr="0079446B">
        <w:rPr>
          <w:rFonts w:ascii="Times New Roman" w:eastAsia="Times New Roman" w:hAnsi="Times New Roman"/>
          <w:sz w:val="24"/>
          <w:szCs w:val="24"/>
          <w:lang w:eastAsia="pl-PL"/>
        </w:rPr>
        <w:t>właściwego organu</w:t>
      </w:r>
      <w:r w:rsidR="00AE188B" w:rsidRPr="0079446B">
        <w:rPr>
          <w:rFonts w:ascii="Times New Roman" w:hAnsi="Times New Roman"/>
          <w:sz w:val="24"/>
          <w:szCs w:val="24"/>
        </w:rPr>
        <w:t xml:space="preserve"> </w:t>
      </w:r>
      <w:r w:rsidR="00AE188B" w:rsidRPr="0079446B">
        <w:rPr>
          <w:rFonts w:ascii="Times New Roman" w:eastAsia="Times New Roman" w:hAnsi="Times New Roman"/>
          <w:sz w:val="24"/>
          <w:szCs w:val="24"/>
          <w:lang w:eastAsia="pl-PL"/>
        </w:rPr>
        <w:t xml:space="preserve">do wykonania lub zlecenia wykonania kompleksowej oceny stanu środowiska na wielkoobszarowym terenie zdegradowanym, w tym badań właściwości odpadów, badań zanieczyszczenia powierzchni ziemi, badań zanieczyszczenia wód powierzchniowych i podziemnych, a także w razie potrzeby </w:t>
      </w:r>
      <w:r w:rsidR="00E13393" w:rsidRPr="0079446B">
        <w:rPr>
          <w:rFonts w:ascii="Times New Roman" w:eastAsia="Times New Roman" w:hAnsi="Times New Roman"/>
          <w:sz w:val="24"/>
          <w:szCs w:val="24"/>
          <w:lang w:eastAsia="pl-PL"/>
        </w:rPr>
        <w:t>–</w:t>
      </w:r>
      <w:r w:rsidR="00AE188B" w:rsidRPr="0079446B">
        <w:rPr>
          <w:rFonts w:ascii="Times New Roman" w:eastAsia="Times New Roman" w:hAnsi="Times New Roman"/>
          <w:sz w:val="24"/>
          <w:szCs w:val="24"/>
          <w:lang w:eastAsia="pl-PL"/>
        </w:rPr>
        <w:t xml:space="preserve"> badań zanieczyszczenia powietrza. Wykonanie takich badań jest konieczne dla prawidłowego opracowania projektu planu poprawy stanu środowiska dla danego terenu.</w:t>
      </w:r>
      <w:bookmarkStart w:id="4" w:name="_Hlk74305664"/>
      <w:r w:rsidR="00AE188B" w:rsidRPr="0079446B">
        <w:rPr>
          <w:rFonts w:ascii="Times New Roman" w:eastAsia="Times New Roman" w:hAnsi="Times New Roman"/>
          <w:sz w:val="24"/>
          <w:szCs w:val="24"/>
          <w:lang w:eastAsia="pl-PL"/>
        </w:rPr>
        <w:t xml:space="preserve"> Ponadto przepis ten wskazuje obowiązek dla właściwego organu do opracowania lub zlecenia opracowania na podstawie wykonanej kompleksowej oceny stanu środowiska projektu planu poprawy stanu środowiska na wielkoobszarowym terenie zdegradowanym. </w:t>
      </w:r>
    </w:p>
    <w:p w14:paraId="31F89E0D" w14:textId="56EE8861" w:rsidR="00AE188B" w:rsidRPr="0079446B" w:rsidRDefault="00AE188B" w:rsidP="006C5A4E">
      <w:pPr>
        <w:spacing w:before="120" w:after="0" w:line="360" w:lineRule="auto"/>
        <w:jc w:val="both"/>
        <w:rPr>
          <w:rFonts w:ascii="Times New Roman" w:hAnsi="Times New Roman"/>
          <w:sz w:val="24"/>
          <w:szCs w:val="24"/>
        </w:rPr>
      </w:pPr>
      <w:r w:rsidRPr="00012ADB">
        <w:rPr>
          <w:rFonts w:ascii="Times New Roman" w:hAnsi="Times New Roman"/>
          <w:sz w:val="24"/>
          <w:szCs w:val="24"/>
        </w:rPr>
        <w:t>Zgodnie z art. 6 ust. 3 wykonanie badań stanu środowiska na wielkoobszarowym terenie zdegradowanym ma zostać zapewnione przez akredytowane laboratorium, przy czym dopuszcza się wykonanie tych badań w laboratorium posiadającym certyfikat systemu zarz</w:t>
      </w:r>
      <w:r w:rsidR="00E27146" w:rsidRPr="003307D7">
        <w:rPr>
          <w:rFonts w:ascii="Times New Roman" w:hAnsi="Times New Roman"/>
          <w:sz w:val="24"/>
          <w:szCs w:val="24"/>
        </w:rPr>
        <w:t>ą</w:t>
      </w:r>
      <w:r w:rsidRPr="003307D7">
        <w:rPr>
          <w:rFonts w:ascii="Times New Roman" w:hAnsi="Times New Roman"/>
          <w:sz w:val="24"/>
          <w:szCs w:val="24"/>
        </w:rPr>
        <w:t xml:space="preserve">dzania jakością. Wprowadzenie wymogu, aby badania stanu środowiska </w:t>
      </w:r>
      <w:r w:rsidR="003307D7" w:rsidRPr="007E59C3">
        <w:rPr>
          <w:rFonts w:ascii="Times New Roman" w:hAnsi="Times New Roman"/>
          <w:sz w:val="24"/>
          <w:szCs w:val="24"/>
        </w:rPr>
        <w:t>były</w:t>
      </w:r>
      <w:r w:rsidR="003307D7" w:rsidRPr="003307D7">
        <w:rPr>
          <w:rFonts w:ascii="Times New Roman" w:hAnsi="Times New Roman"/>
          <w:sz w:val="24"/>
          <w:szCs w:val="24"/>
        </w:rPr>
        <w:t xml:space="preserve"> </w:t>
      </w:r>
      <w:r w:rsidRPr="003307D7">
        <w:rPr>
          <w:rFonts w:ascii="Times New Roman" w:hAnsi="Times New Roman"/>
          <w:sz w:val="24"/>
          <w:szCs w:val="24"/>
        </w:rPr>
        <w:t>wykonywane przez akredytowane laboratorium</w:t>
      </w:r>
      <w:r w:rsidR="003307D7">
        <w:rPr>
          <w:rFonts w:ascii="Times New Roman" w:hAnsi="Times New Roman"/>
          <w:sz w:val="24"/>
          <w:szCs w:val="24"/>
        </w:rPr>
        <w:t>,</w:t>
      </w:r>
      <w:r w:rsidRPr="003307D7">
        <w:rPr>
          <w:rFonts w:ascii="Times New Roman" w:hAnsi="Times New Roman"/>
          <w:sz w:val="24"/>
          <w:szCs w:val="24"/>
        </w:rPr>
        <w:t xml:space="preserve"> jest rozwiązaniem konsekwentnym i spójnym z pozostałymi przepisami ochrony środowiska. Zasada ta została wprowadzona, aby uzyskane wyniki mogły być uznane za miarodajne.</w:t>
      </w:r>
      <w:r w:rsidRPr="0079446B">
        <w:rPr>
          <w:rFonts w:ascii="Times New Roman" w:hAnsi="Times New Roman"/>
          <w:sz w:val="24"/>
          <w:szCs w:val="24"/>
        </w:rPr>
        <w:t xml:space="preserve"> Dopuszczenie wykonywania badań w laboratorium </w:t>
      </w:r>
      <w:r w:rsidRPr="0079446B">
        <w:rPr>
          <w:rFonts w:ascii="Times New Roman" w:hAnsi="Times New Roman"/>
          <w:sz w:val="24"/>
          <w:szCs w:val="24"/>
        </w:rPr>
        <w:lastRenderedPageBreak/>
        <w:t>nieposiadającym akredytacji, a jedynie certyfikat systemu zarz</w:t>
      </w:r>
      <w:r w:rsidR="00E27146" w:rsidRPr="0079446B">
        <w:rPr>
          <w:rFonts w:ascii="Times New Roman" w:hAnsi="Times New Roman"/>
          <w:sz w:val="24"/>
          <w:szCs w:val="24"/>
        </w:rPr>
        <w:t>ą</w:t>
      </w:r>
      <w:r w:rsidRPr="0079446B">
        <w:rPr>
          <w:rFonts w:ascii="Times New Roman" w:hAnsi="Times New Roman"/>
          <w:sz w:val="24"/>
          <w:szCs w:val="24"/>
        </w:rPr>
        <w:t>dzania jakością, wynika z</w:t>
      </w:r>
      <w:r w:rsidR="008B5C52" w:rsidRPr="0079446B">
        <w:rPr>
          <w:rFonts w:ascii="Times New Roman" w:hAnsi="Times New Roman"/>
          <w:sz w:val="24"/>
          <w:szCs w:val="24"/>
        </w:rPr>
        <w:t> </w:t>
      </w:r>
      <w:r w:rsidRPr="0079446B">
        <w:rPr>
          <w:rFonts w:ascii="Times New Roman" w:hAnsi="Times New Roman"/>
          <w:sz w:val="24"/>
          <w:szCs w:val="24"/>
        </w:rPr>
        <w:t>potrzeby prowadzenia badań również w przypadku</w:t>
      </w:r>
      <w:r w:rsidR="00E27146" w:rsidRPr="0079446B">
        <w:rPr>
          <w:rFonts w:ascii="Times New Roman" w:hAnsi="Times New Roman"/>
          <w:sz w:val="24"/>
          <w:szCs w:val="24"/>
        </w:rPr>
        <w:t>,</w:t>
      </w:r>
      <w:r w:rsidRPr="0079446B">
        <w:rPr>
          <w:rFonts w:ascii="Times New Roman" w:hAnsi="Times New Roman"/>
          <w:sz w:val="24"/>
          <w:szCs w:val="24"/>
        </w:rPr>
        <w:t xml:space="preserve"> gdy na terenie Polski nie funkcjonuje laboratorium posiadające akredytację w badanym zakresie. Z uwagi na specyficzne, rzadkie zanieczyszczenia występujące na wielkoobszarowych terenach zdegradowanych może pojawić się przypadek, w którym zabraknie laboratorium posiadającego akredytację na jego badanie. Problemy takie pojawiały się w odniesieniu do akredytacji laboratoriów badających glebę i</w:t>
      </w:r>
      <w:r w:rsidR="008B5C52" w:rsidRPr="0079446B">
        <w:rPr>
          <w:rFonts w:ascii="Times New Roman" w:hAnsi="Times New Roman"/>
          <w:sz w:val="24"/>
          <w:szCs w:val="24"/>
        </w:rPr>
        <w:t> </w:t>
      </w:r>
      <w:r w:rsidRPr="0079446B">
        <w:rPr>
          <w:rFonts w:ascii="Times New Roman" w:hAnsi="Times New Roman"/>
          <w:sz w:val="24"/>
          <w:szCs w:val="24"/>
        </w:rPr>
        <w:t>ziemię na zawartość rzadkich zanieczyszczeń.</w:t>
      </w:r>
    </w:p>
    <w:p w14:paraId="29D41B56" w14:textId="5AF4F273" w:rsidR="00AE188B" w:rsidRPr="0079446B" w:rsidRDefault="00AE188B" w:rsidP="006C5A4E">
      <w:pPr>
        <w:spacing w:before="120" w:after="0" w:line="360" w:lineRule="auto"/>
        <w:jc w:val="both"/>
        <w:rPr>
          <w:rFonts w:ascii="Times New Roman" w:eastAsia="Times New Roman" w:hAnsi="Times New Roman"/>
          <w:sz w:val="24"/>
          <w:szCs w:val="24"/>
          <w:lang w:eastAsia="pl-PL"/>
        </w:rPr>
      </w:pPr>
      <w:r w:rsidRPr="0079446B">
        <w:rPr>
          <w:rFonts w:ascii="Times New Roman" w:hAnsi="Times New Roman"/>
          <w:sz w:val="24"/>
          <w:szCs w:val="24"/>
        </w:rPr>
        <w:t>W art. 6 ust. 4 wskazano, że na czas wykonywania kompleksowej oceny stanu środowiska na obszarach, na których przeprowadza się badania zanieczyszczenia powierzchni ziemi, rozmieszcza się tablice ostrzegawcze w miejscach uzasadnionych koniecznością zapewnienia bezpieczeństwa osób postronnych. Należy zauważyć, że prowadzenie badań może w</w:t>
      </w:r>
      <w:r w:rsidR="008B5C52" w:rsidRPr="0079446B">
        <w:rPr>
          <w:rFonts w:ascii="Times New Roman" w:hAnsi="Times New Roman"/>
          <w:sz w:val="24"/>
          <w:szCs w:val="24"/>
        </w:rPr>
        <w:t> </w:t>
      </w:r>
      <w:r w:rsidRPr="0079446B">
        <w:rPr>
          <w:rFonts w:ascii="Times New Roman" w:hAnsi="Times New Roman"/>
          <w:sz w:val="24"/>
          <w:szCs w:val="24"/>
        </w:rPr>
        <w:t>niektórych przypadkach spowodować uwolnieni</w:t>
      </w:r>
      <w:r w:rsidR="00DA7638">
        <w:rPr>
          <w:rFonts w:ascii="Times New Roman" w:hAnsi="Times New Roman"/>
          <w:sz w:val="24"/>
          <w:szCs w:val="24"/>
        </w:rPr>
        <w:t>e</w:t>
      </w:r>
      <w:r w:rsidRPr="0079446B">
        <w:rPr>
          <w:rFonts w:ascii="Times New Roman" w:hAnsi="Times New Roman"/>
          <w:sz w:val="24"/>
          <w:szCs w:val="24"/>
        </w:rPr>
        <w:t xml:space="preserve"> substancji niebezpiecznych do środowiska, dlatego też należy ograniczyć </w:t>
      </w:r>
      <w:r w:rsidR="006B1251" w:rsidRPr="0079446B">
        <w:rPr>
          <w:rFonts w:ascii="Times New Roman" w:hAnsi="Times New Roman"/>
          <w:sz w:val="24"/>
          <w:szCs w:val="24"/>
        </w:rPr>
        <w:t xml:space="preserve">ich </w:t>
      </w:r>
      <w:r w:rsidRPr="0079446B">
        <w:rPr>
          <w:rFonts w:ascii="Times New Roman" w:hAnsi="Times New Roman"/>
          <w:sz w:val="24"/>
          <w:szCs w:val="24"/>
        </w:rPr>
        <w:t>potencjalny wpływ na zdrowie ludzi. Ponadto prowadzenie badań może odbywać się z użyciem urządzeń i sprzętów, w których zasięgu nie powinni przebywać ludzie inni niż przeszkoleni operatorzy.</w:t>
      </w:r>
    </w:p>
    <w:p w14:paraId="49297813" w14:textId="482E47A3" w:rsidR="00AE188B" w:rsidRPr="0079446B" w:rsidRDefault="00AE188B" w:rsidP="006C5A4E">
      <w:pPr>
        <w:spacing w:before="120" w:after="0" w:line="360" w:lineRule="auto"/>
        <w:jc w:val="both"/>
        <w:rPr>
          <w:rFonts w:ascii="Times New Roman" w:hAnsi="Times New Roman"/>
          <w:sz w:val="24"/>
          <w:szCs w:val="24"/>
        </w:rPr>
      </w:pPr>
      <w:r w:rsidRPr="0079446B">
        <w:rPr>
          <w:rFonts w:ascii="Times New Roman" w:hAnsi="Times New Roman"/>
          <w:sz w:val="24"/>
          <w:szCs w:val="24"/>
        </w:rPr>
        <w:t xml:space="preserve">W art. 6 ust. </w:t>
      </w:r>
      <w:bookmarkEnd w:id="4"/>
      <w:r w:rsidR="00806BDD" w:rsidRPr="0079446B">
        <w:rPr>
          <w:rFonts w:ascii="Times New Roman" w:hAnsi="Times New Roman"/>
          <w:sz w:val="24"/>
          <w:szCs w:val="24"/>
        </w:rPr>
        <w:t>5</w:t>
      </w:r>
      <w:r w:rsidRPr="0079446B">
        <w:rPr>
          <w:rFonts w:ascii="Times New Roman" w:hAnsi="Times New Roman"/>
          <w:sz w:val="24"/>
          <w:szCs w:val="24"/>
        </w:rPr>
        <w:t xml:space="preserve"> wskazano, że wykonując kompleksową ocenę stanu środowiska na wielkoobszarowym terenie zdegradowanym</w:t>
      </w:r>
      <w:r w:rsidR="00D6317D">
        <w:rPr>
          <w:rFonts w:ascii="Times New Roman" w:hAnsi="Times New Roman"/>
          <w:sz w:val="24"/>
          <w:szCs w:val="24"/>
        </w:rPr>
        <w:t>,</w:t>
      </w:r>
      <w:r w:rsidRPr="0079446B">
        <w:rPr>
          <w:rFonts w:ascii="Times New Roman" w:hAnsi="Times New Roman"/>
          <w:sz w:val="24"/>
          <w:szCs w:val="24"/>
        </w:rPr>
        <w:t xml:space="preserve"> można wykorzystywać istniejące wyniki badań. Rozwiązanie takie przyjęto z uwagi na niezasadność prowadzenia nowych badań</w:t>
      </w:r>
      <w:r w:rsidR="00E27146" w:rsidRPr="0079446B">
        <w:rPr>
          <w:rFonts w:ascii="Times New Roman" w:hAnsi="Times New Roman"/>
          <w:sz w:val="24"/>
          <w:szCs w:val="24"/>
        </w:rPr>
        <w:t>,</w:t>
      </w:r>
      <w:r w:rsidRPr="0079446B">
        <w:rPr>
          <w:rFonts w:ascii="Times New Roman" w:hAnsi="Times New Roman"/>
          <w:sz w:val="24"/>
          <w:szCs w:val="24"/>
        </w:rPr>
        <w:t xml:space="preserve"> w przypadku gdy są one dostępne.</w:t>
      </w:r>
      <w:r w:rsidRPr="0079446B">
        <w:rPr>
          <w:rFonts w:ascii="Times New Roman" w:eastAsia="Times New Roman" w:hAnsi="Times New Roman"/>
          <w:sz w:val="24"/>
          <w:szCs w:val="24"/>
          <w:lang w:eastAsia="pl-PL"/>
        </w:rPr>
        <w:t xml:space="preserve"> </w:t>
      </w:r>
      <w:r w:rsidRPr="0079446B">
        <w:rPr>
          <w:rFonts w:ascii="Times New Roman" w:hAnsi="Times New Roman"/>
          <w:sz w:val="24"/>
          <w:szCs w:val="24"/>
        </w:rPr>
        <w:t xml:space="preserve">Celem przepisu jest uniknięcie niepotrzebnych obciążeń związanych z wykonywaniem nowych badań terenowych, przy czym zastrzeżono, że korzystanie z wyników istniejących powinno być możliwe jedynie wtedy, gdy spełniają aktualne wymagania prawne dotyczące sposobu prowadzenia tych badań i są przydatne do przygotowania projektu planu poprawy stanu środowiska. Przykładowo przepis może mieć zastosowanie, gdy istniejące wyniki badań spełniają aktualne wymagania wynikające z powszechnie obowiązujących przepisów ochrony środowiska, np. w zakresie metodyk badawczych, w tym pobierania próbek. </w:t>
      </w:r>
      <w:r w:rsidRPr="0079446B">
        <w:rPr>
          <w:rFonts w:ascii="Times New Roman" w:eastAsia="Times New Roman" w:hAnsi="Times New Roman"/>
          <w:sz w:val="24"/>
          <w:szCs w:val="24"/>
          <w:lang w:eastAsia="pl-PL"/>
        </w:rPr>
        <w:t>Przepis</w:t>
      </w:r>
      <w:r w:rsidR="00E27146" w:rsidRPr="0079446B">
        <w:rPr>
          <w:rFonts w:ascii="Times New Roman" w:eastAsia="Times New Roman" w:hAnsi="Times New Roman"/>
          <w:sz w:val="24"/>
          <w:szCs w:val="24"/>
          <w:lang w:eastAsia="pl-PL"/>
        </w:rPr>
        <w:t>y</w:t>
      </w:r>
      <w:r w:rsidRPr="0079446B">
        <w:rPr>
          <w:rFonts w:ascii="Times New Roman" w:eastAsia="Times New Roman" w:hAnsi="Times New Roman"/>
          <w:sz w:val="24"/>
          <w:szCs w:val="24"/>
          <w:lang w:eastAsia="pl-PL"/>
        </w:rPr>
        <w:t xml:space="preserve"> </w:t>
      </w:r>
      <w:r w:rsidRPr="0079446B">
        <w:rPr>
          <w:rFonts w:ascii="Times New Roman" w:hAnsi="Times New Roman"/>
          <w:sz w:val="24"/>
          <w:szCs w:val="24"/>
        </w:rPr>
        <w:t xml:space="preserve">art. </w:t>
      </w:r>
      <w:r w:rsidRPr="0079446B">
        <w:rPr>
          <w:rFonts w:ascii="Times New Roman" w:eastAsia="Times New Roman" w:hAnsi="Times New Roman"/>
          <w:sz w:val="24"/>
          <w:szCs w:val="24"/>
          <w:lang w:eastAsia="pl-PL"/>
        </w:rPr>
        <w:t>6 ust. 6</w:t>
      </w:r>
      <w:r w:rsidR="00E13393" w:rsidRPr="0079446B">
        <w:rPr>
          <w:rFonts w:ascii="Times New Roman" w:eastAsia="Times New Roman" w:hAnsi="Times New Roman"/>
          <w:sz w:val="24"/>
          <w:szCs w:val="24"/>
          <w:lang w:eastAsia="pl-PL"/>
        </w:rPr>
        <w:t>–</w:t>
      </w:r>
      <w:r w:rsidRPr="0079446B">
        <w:rPr>
          <w:rFonts w:ascii="Times New Roman" w:eastAsia="Times New Roman" w:hAnsi="Times New Roman"/>
          <w:sz w:val="24"/>
          <w:szCs w:val="24"/>
          <w:lang w:eastAsia="pl-PL"/>
        </w:rPr>
        <w:t>12 zawiera</w:t>
      </w:r>
      <w:r w:rsidR="00E27146" w:rsidRPr="0079446B">
        <w:rPr>
          <w:rFonts w:ascii="Times New Roman" w:eastAsia="Times New Roman" w:hAnsi="Times New Roman"/>
          <w:sz w:val="24"/>
          <w:szCs w:val="24"/>
          <w:lang w:eastAsia="pl-PL"/>
        </w:rPr>
        <w:t>ją</w:t>
      </w:r>
      <w:r w:rsidRPr="0079446B">
        <w:rPr>
          <w:rFonts w:ascii="Times New Roman" w:hAnsi="Times New Roman"/>
          <w:sz w:val="24"/>
          <w:szCs w:val="24"/>
        </w:rPr>
        <w:t xml:space="preserve"> uregulowania, których </w:t>
      </w:r>
      <w:r w:rsidRPr="0079446B">
        <w:rPr>
          <w:rFonts w:ascii="Times New Roman" w:eastAsia="Times New Roman" w:hAnsi="Times New Roman"/>
          <w:sz w:val="24"/>
          <w:szCs w:val="24"/>
          <w:lang w:eastAsia="pl-PL"/>
        </w:rPr>
        <w:t xml:space="preserve">celem jest wyeliminowanie działań ograniczających </w:t>
      </w:r>
      <w:r w:rsidR="00E27146" w:rsidRPr="0079446B">
        <w:rPr>
          <w:rFonts w:ascii="Times New Roman" w:eastAsia="Times New Roman" w:hAnsi="Times New Roman"/>
          <w:sz w:val="24"/>
          <w:szCs w:val="24"/>
          <w:lang w:eastAsia="pl-PL"/>
        </w:rPr>
        <w:t xml:space="preserve">lub </w:t>
      </w:r>
      <w:r w:rsidRPr="0079446B">
        <w:rPr>
          <w:rFonts w:ascii="Times New Roman" w:eastAsia="Times New Roman" w:hAnsi="Times New Roman"/>
          <w:sz w:val="24"/>
          <w:szCs w:val="24"/>
          <w:lang w:eastAsia="pl-PL"/>
        </w:rPr>
        <w:t xml:space="preserve">uniemożliwiających wykonanie badań stanu środowiska na terenie zdegradowanym i zobowiązujące władającego gruntem do </w:t>
      </w:r>
      <w:r w:rsidRPr="0079446B">
        <w:rPr>
          <w:rFonts w:ascii="Times New Roman" w:hAnsi="Times New Roman"/>
          <w:sz w:val="24"/>
          <w:szCs w:val="24"/>
        </w:rPr>
        <w:t xml:space="preserve">umożliwienia wykonywania badań na terenie będącym w jego władaniu, przy czym za szkody powstałe na nieruchomości w wyniku prowadzenia badań jakości środowiska będzie przysługiwało stosowne odszkodowanie. W art. 6 ust. 11 zawarto odesłanie do przepisów ustawy z dnia 23 kwietnia 1964 r. – </w:t>
      </w:r>
      <w:r w:rsidRPr="00050352">
        <w:rPr>
          <w:rFonts w:ascii="Times New Roman" w:hAnsi="Times New Roman"/>
          <w:iCs/>
          <w:sz w:val="24"/>
          <w:szCs w:val="24"/>
        </w:rPr>
        <w:t>Kodeks cywilny</w:t>
      </w:r>
      <w:r w:rsidRPr="0079446B">
        <w:rPr>
          <w:rFonts w:ascii="Times New Roman" w:hAnsi="Times New Roman"/>
          <w:sz w:val="24"/>
          <w:szCs w:val="24"/>
        </w:rPr>
        <w:t xml:space="preserve"> (Dz. U. z 2022 r. poz. 1360</w:t>
      </w:r>
      <w:r w:rsidR="00BC3844" w:rsidRPr="0079446B">
        <w:rPr>
          <w:rFonts w:ascii="Times New Roman" w:hAnsi="Times New Roman"/>
          <w:sz w:val="24"/>
          <w:szCs w:val="24"/>
        </w:rPr>
        <w:t>,</w:t>
      </w:r>
      <w:r w:rsidR="00B830AD" w:rsidRPr="0079446B">
        <w:rPr>
          <w:rFonts w:ascii="Times New Roman" w:hAnsi="Times New Roman"/>
          <w:sz w:val="24"/>
          <w:szCs w:val="24"/>
        </w:rPr>
        <w:t xml:space="preserve"> z </w:t>
      </w:r>
      <w:proofErr w:type="spellStart"/>
      <w:r w:rsidR="00B830AD" w:rsidRPr="0079446B">
        <w:rPr>
          <w:rFonts w:ascii="Times New Roman" w:hAnsi="Times New Roman"/>
          <w:sz w:val="24"/>
          <w:szCs w:val="24"/>
        </w:rPr>
        <w:t>późn</w:t>
      </w:r>
      <w:proofErr w:type="spellEnd"/>
      <w:r w:rsidR="00B830AD" w:rsidRPr="0079446B">
        <w:rPr>
          <w:rFonts w:ascii="Times New Roman" w:hAnsi="Times New Roman"/>
          <w:sz w:val="24"/>
          <w:szCs w:val="24"/>
        </w:rPr>
        <w:t>. zm.</w:t>
      </w:r>
      <w:r w:rsidRPr="0079446B">
        <w:rPr>
          <w:rFonts w:ascii="Times New Roman" w:hAnsi="Times New Roman"/>
          <w:sz w:val="24"/>
          <w:szCs w:val="24"/>
        </w:rPr>
        <w:t xml:space="preserve">) w zakresie dotyczącym odszkodowania na zasadach odpowiedzialności deliktowej. W art. 6 </w:t>
      </w:r>
      <w:r w:rsidRPr="0079446B">
        <w:rPr>
          <w:rFonts w:ascii="Times New Roman" w:hAnsi="Times New Roman"/>
          <w:sz w:val="24"/>
          <w:szCs w:val="24"/>
        </w:rPr>
        <w:lastRenderedPageBreak/>
        <w:t>ust. 13</w:t>
      </w:r>
      <w:r w:rsidR="00BC3844" w:rsidRPr="0079446B">
        <w:rPr>
          <w:rFonts w:ascii="Times New Roman" w:hAnsi="Times New Roman"/>
          <w:sz w:val="24"/>
          <w:szCs w:val="24"/>
        </w:rPr>
        <w:t xml:space="preserve"> i</w:t>
      </w:r>
      <w:r w:rsidR="00452F47">
        <w:rPr>
          <w:rFonts w:ascii="Times New Roman" w:hAnsi="Times New Roman"/>
          <w:sz w:val="24"/>
          <w:szCs w:val="24"/>
        </w:rPr>
        <w:t xml:space="preserve"> </w:t>
      </w:r>
      <w:r w:rsidRPr="0079446B">
        <w:rPr>
          <w:rFonts w:ascii="Times New Roman" w:hAnsi="Times New Roman"/>
          <w:sz w:val="24"/>
          <w:szCs w:val="24"/>
        </w:rPr>
        <w:t>14 wprowadzono zobowiązanie dla władającego powierzchnią ziemi i posiadacza odpadów do przekazywania właściwemu organowi informacji na temat stanu środowiska na wielkoobszarowym terenie zdegradowanym, w tym również informacji o historii terenu mogących mieć wpływ na zanieczyszczenie środowiska. Rozwiązanie takie przyjęto z uwagi na możliwość ograniczenia zakresu prowadzenia nowych badań</w:t>
      </w:r>
      <w:r w:rsidR="00E27146" w:rsidRPr="0079446B">
        <w:rPr>
          <w:rFonts w:ascii="Times New Roman" w:hAnsi="Times New Roman"/>
          <w:sz w:val="24"/>
          <w:szCs w:val="24"/>
        </w:rPr>
        <w:t>,</w:t>
      </w:r>
      <w:r w:rsidRPr="0079446B">
        <w:rPr>
          <w:rFonts w:ascii="Times New Roman" w:hAnsi="Times New Roman"/>
          <w:sz w:val="24"/>
          <w:szCs w:val="24"/>
        </w:rPr>
        <w:t xml:space="preserve"> w przypadku gdy przedsiębiorca władający terenem lub będący posiadaczem odpadów dysponuje wynikami badań, opracowaniami eksperckimi lub materiałami archiwalnymi przydatnymi do opracowania projektu planu poprawy stanu środowiska. Przykładowo cenne mogą okazać się archiwa zakładowe dawnych zakładów państwowych, np. w zakresie stosowanych technologii i używanych substancji, wszelkie historyczne materiały kartograficzne wskazujące na prowadzenie w danym miejscu działalności przemysłowej oraz historyczne zdjęcia lotnicze. </w:t>
      </w:r>
    </w:p>
    <w:p w14:paraId="56F055D4" w14:textId="3D2F08D2"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 xml:space="preserve">Ponadto w projektowanym art. 6 ust. 15 wskazano szczegółowe informacje, jakie powinien zawierać projekt planu poprawy stanu środowiska na wielkoobszarowym terenie zdegradowanym odnośnie </w:t>
      </w:r>
      <w:r w:rsidR="00BC3844" w:rsidRPr="0079446B">
        <w:rPr>
          <w:rFonts w:ascii="Times New Roman" w:hAnsi="Times New Roman"/>
          <w:sz w:val="24"/>
          <w:szCs w:val="24"/>
        </w:rPr>
        <w:t xml:space="preserve">do </w:t>
      </w:r>
      <w:r w:rsidRPr="0079446B">
        <w:rPr>
          <w:rFonts w:ascii="Times New Roman" w:hAnsi="Times New Roman"/>
          <w:sz w:val="24"/>
          <w:szCs w:val="24"/>
        </w:rPr>
        <w:t>planowanego sposobu i harmonogramu wykonania wszystkich prac w zakresie usuwania odpadów lub zabezpieczenia powierzchni składowisk i miejsc gromadzenia odpadów lub ich rekultywacji</w:t>
      </w:r>
      <w:r w:rsidR="00BC3844" w:rsidRPr="0079446B">
        <w:rPr>
          <w:rFonts w:ascii="Times New Roman" w:hAnsi="Times New Roman"/>
          <w:sz w:val="24"/>
          <w:szCs w:val="24"/>
        </w:rPr>
        <w:t>,</w:t>
      </w:r>
      <w:r w:rsidRPr="0079446B">
        <w:rPr>
          <w:rFonts w:ascii="Times New Roman" w:hAnsi="Times New Roman"/>
          <w:sz w:val="24"/>
          <w:szCs w:val="24"/>
        </w:rPr>
        <w:t xml:space="preserve"> rekultywacji gruntów, </w:t>
      </w:r>
      <w:proofErr w:type="spellStart"/>
      <w:r w:rsidRPr="0079446B">
        <w:rPr>
          <w:rFonts w:ascii="Times New Roman" w:hAnsi="Times New Roman"/>
          <w:sz w:val="24"/>
          <w:szCs w:val="24"/>
        </w:rPr>
        <w:t>remediacji</w:t>
      </w:r>
      <w:proofErr w:type="spellEnd"/>
      <w:r w:rsidRPr="0079446B">
        <w:rPr>
          <w:rFonts w:ascii="Times New Roman" w:hAnsi="Times New Roman"/>
          <w:sz w:val="24"/>
          <w:szCs w:val="24"/>
        </w:rPr>
        <w:t xml:space="preserve"> zanieczyszczonej powierzchni ziemi</w:t>
      </w:r>
      <w:r w:rsidR="00BC3844" w:rsidRPr="0079446B">
        <w:rPr>
          <w:rFonts w:ascii="Times New Roman" w:hAnsi="Times New Roman"/>
          <w:sz w:val="24"/>
          <w:szCs w:val="24"/>
        </w:rPr>
        <w:t>,</w:t>
      </w:r>
      <w:r w:rsidRPr="0079446B">
        <w:rPr>
          <w:rFonts w:ascii="Times New Roman" w:hAnsi="Times New Roman"/>
          <w:sz w:val="24"/>
          <w:szCs w:val="24"/>
        </w:rPr>
        <w:t xml:space="preserve"> działań związanych z ochroną wód i powierzchni ziemi, odtwarzania elementów przyrodniczych, niezbędnego usuwania drzew i krzewów oraz monitoringu, a także rozmieszczenia tablic ostrzegawczych, ogrodzenia lub prowadzenia wizyjnego systemu kontroli składowisk odpadów, ograniczenia sposobu korzystania z nieruchomości. Celem przepisu jest zarówno zapewnienie pełnego zabezpieczenia przed negatywnym oddziaływaniem zanieczyszczeń na życie i zdrowie ludzi, jak i właściwe, niezakłócone wykonywanie prac terenowych na wielkoobszarowym terenie zdegradowanym, a także zachowani</w:t>
      </w:r>
      <w:r w:rsidR="00B830AD" w:rsidRPr="0079446B">
        <w:rPr>
          <w:rFonts w:ascii="Times New Roman" w:hAnsi="Times New Roman"/>
          <w:sz w:val="24"/>
          <w:szCs w:val="24"/>
        </w:rPr>
        <w:t>e</w:t>
      </w:r>
      <w:r w:rsidRPr="0079446B">
        <w:rPr>
          <w:rFonts w:ascii="Times New Roman" w:hAnsi="Times New Roman"/>
          <w:sz w:val="24"/>
          <w:szCs w:val="24"/>
        </w:rPr>
        <w:t xml:space="preserve"> efektów przeprowadzonych działań zabezpieczających lub prawidłowego funkcjonowania wybudowanych instalacji ochrony środowiska. Wielkoobszarowy teren zdegradowany powinien zostać zabezpieczony przez ogrodzenie, prowadzenie wizyjnego systemu kontroli lub ograniczenie jego sposobu użytkowania, a także w niektórych przypadkach przez prowadzenie stosownego monitoringu stanu środowiska i zgromadzonych odpadów. Warto przy tym zwrócić uwagę, że problemem terenów poprzemysłowych jest brak świadomości okolicznych mieszkańców o zagrożeniach wynikających z przebywania i korzystania z zanieczyszczonego terenu. Często występuje również na takich terenach dodatkowe porzucanie kolejnych odpadów. Należy przy tym zwrócić uwagę, ż</w:t>
      </w:r>
      <w:r w:rsidR="00E27146" w:rsidRPr="0079446B">
        <w:rPr>
          <w:rFonts w:ascii="Times New Roman" w:hAnsi="Times New Roman"/>
          <w:sz w:val="24"/>
          <w:szCs w:val="24"/>
        </w:rPr>
        <w:t>e</w:t>
      </w:r>
      <w:r w:rsidRPr="0079446B">
        <w:rPr>
          <w:rFonts w:ascii="Times New Roman" w:hAnsi="Times New Roman"/>
          <w:sz w:val="24"/>
          <w:szCs w:val="24"/>
        </w:rPr>
        <w:t xml:space="preserve"> decyzja w sprawie poprawy stanu na wielkoobszarowym terenie zdegradowanym ma zastąpić wiele </w:t>
      </w:r>
      <w:r w:rsidRPr="0079446B">
        <w:rPr>
          <w:rFonts w:ascii="Times New Roman" w:hAnsi="Times New Roman"/>
          <w:sz w:val="24"/>
          <w:szCs w:val="24"/>
        </w:rPr>
        <w:lastRenderedPageBreak/>
        <w:t>innych decyzji z zakresu ochrony środowiska i powinna wskazywać szczegółowo</w:t>
      </w:r>
      <w:r w:rsidR="00BC3844" w:rsidRPr="0079446B">
        <w:rPr>
          <w:rFonts w:ascii="Times New Roman" w:hAnsi="Times New Roman"/>
          <w:sz w:val="24"/>
          <w:szCs w:val="24"/>
        </w:rPr>
        <w:t>,</w:t>
      </w:r>
      <w:r w:rsidRPr="0079446B">
        <w:rPr>
          <w:rFonts w:ascii="Times New Roman" w:hAnsi="Times New Roman"/>
          <w:sz w:val="24"/>
          <w:szCs w:val="24"/>
        </w:rPr>
        <w:t xml:space="preserve"> jakie działania mają być przeprowadzone, aby wyeliminować negatywny wpływ tego terenu na zdrowie ludzi i stan środowiska.</w:t>
      </w:r>
    </w:p>
    <w:p w14:paraId="5D19998E" w14:textId="67BFC01D"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Działania dotyczące poprawy stanu środowiska na wielkoobszarowym terenie zdegradowanym mają charakter kompleksowy i będą obejmowały rozwiązywanie szeregu problemów ochrony środowiska, przede wszystkim takich jak obecność odpadów zgromadzonych w dalekiej przeszłości i emisja niebezpiecznych substancji do gleby, ziemi, wód powierzchniowych i podziemnych, a czasem również do powietrza, a także potencjaln</w:t>
      </w:r>
      <w:r w:rsidR="00452F47">
        <w:rPr>
          <w:rFonts w:ascii="Times New Roman" w:hAnsi="Times New Roman"/>
          <w:sz w:val="24"/>
          <w:szCs w:val="24"/>
        </w:rPr>
        <w:t>y</w:t>
      </w:r>
      <w:r w:rsidRPr="0079446B">
        <w:rPr>
          <w:rFonts w:ascii="Times New Roman" w:hAnsi="Times New Roman"/>
          <w:sz w:val="24"/>
          <w:szCs w:val="24"/>
        </w:rPr>
        <w:t xml:space="preserve"> wpływ tych zanieczyszczeń oraz projektowanych prac terenowych na zdrowie ludzi. Celem projektowanej regulacji jest zapewnienie odpowiedniego poziomu merytorycznego wykonywanej kompleksowej oceny stanu środowiska i projektowanego planu poprawy stanu środowiska, które powinny być przygotowywane z uwzględnieniem dostępnych informacji oraz aktualnego poziomu wiedzy i techniki. Proponowany art. 6 ust. 16 wskazuje zatem, że właściwy organ powinien zlecić wykonanie kompleksowej oceny stanu środowiska wykonawcy, który ze względu na posiadane kompetencje, doświadczenie oraz warunki techniczne i organizacyjne będzie gwarantował należyte jego opracowanie lub wykonanie, przy czym wskazano wymagania dotyczące ekspertów uprawnionych do przeprowadzenia tej oceny. Należy zauważyć, że wykonanie kompleksowej oceny stanu środowiska jedynie przez uprawnionych wykonawców ma na celu zapewnienie właściwego wskazania zakresu potrzebnych badań jakości środowiska i nadzoru merytorycznego nad przeprowadzonymi analizami w terenie, aby żadne z istniejących zagrożeń nie zostało pominięte. W projektowanym przepisie wskazano również minimalne wymagania</w:t>
      </w:r>
      <w:r w:rsidR="00762BC0" w:rsidRPr="0079446B">
        <w:rPr>
          <w:rFonts w:ascii="Times New Roman" w:hAnsi="Times New Roman"/>
          <w:sz w:val="24"/>
          <w:szCs w:val="24"/>
        </w:rPr>
        <w:t>,</w:t>
      </w:r>
      <w:r w:rsidRPr="0079446B">
        <w:rPr>
          <w:rFonts w:ascii="Times New Roman" w:hAnsi="Times New Roman"/>
          <w:sz w:val="24"/>
          <w:szCs w:val="24"/>
        </w:rPr>
        <w:t xml:space="preserve"> jakie musi spełnić zespół odpowiedzialny za opracowanie projektu planu poprawy stanu środowiska. Spełnienie tych wymagań </w:t>
      </w:r>
      <w:r w:rsidRPr="0079446B">
        <w:rPr>
          <w:rFonts w:ascii="Times New Roman" w:eastAsia="Times New Roman" w:hAnsi="Times New Roman"/>
          <w:sz w:val="24"/>
          <w:szCs w:val="24"/>
          <w:lang w:eastAsia="pl-PL"/>
        </w:rPr>
        <w:t>zagwarantuje odpowiedni poziom merytoryczny projektu planu poprawy stanu środowiska oraz znacznie przyspieszy czas podjęcia rzeczywistych działań w terenie.</w:t>
      </w:r>
    </w:p>
    <w:p w14:paraId="3A24B9DF" w14:textId="77777777"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Zobowiązano również właściwy organ do projektowania działań objętych planem poprawy stanu środowiska na wielkoobszarowym terenie zdegradowanym w taki sposób, aby uwzględniały warunki geologiczne i hydrogeologiczne na danym terenie (art. 6 ust. 17).</w:t>
      </w:r>
    </w:p>
    <w:p w14:paraId="2DFB7F52" w14:textId="77777777"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 xml:space="preserve">Dodatkowo, biorąc pod uwagę szczególne zagrożenia występujące na obszarach kolejowych znajdujących się na wielkoobszarowych terenach zdegradowanych, przewidziano również prowadzenie na tych terenach </w:t>
      </w:r>
      <w:proofErr w:type="spellStart"/>
      <w:r w:rsidRPr="0079446B">
        <w:rPr>
          <w:rFonts w:ascii="Times New Roman" w:hAnsi="Times New Roman"/>
          <w:sz w:val="24"/>
          <w:szCs w:val="24"/>
        </w:rPr>
        <w:t>remediacji</w:t>
      </w:r>
      <w:proofErr w:type="spellEnd"/>
      <w:r w:rsidRPr="0079446B">
        <w:rPr>
          <w:rFonts w:ascii="Times New Roman" w:hAnsi="Times New Roman"/>
          <w:sz w:val="24"/>
          <w:szCs w:val="24"/>
        </w:rPr>
        <w:t xml:space="preserve"> zanieczyszczonej powierzchni ziemi niezależnie od planu poprawy stanu środowiska na wielkoobszarowym terenie zdegradowanym oraz przeprowadzenie oceny wpływu działań w zakresie poprawy stanu środowiska na budynki lub </w:t>
      </w:r>
      <w:r w:rsidRPr="0079446B">
        <w:rPr>
          <w:rFonts w:ascii="Times New Roman" w:hAnsi="Times New Roman"/>
          <w:sz w:val="24"/>
          <w:szCs w:val="24"/>
        </w:rPr>
        <w:lastRenderedPageBreak/>
        <w:t xml:space="preserve">budowle zlokalizowane na tych obszarach (art. 6 ust. 18 i 19). Celem tych przepisów jest utrzymanie niezakłóconego działania linii kolejowych na wielkoobszarowych terenach zdegradowanych poddawanych działaniom z zakresu poprawy stanu środowiska. </w:t>
      </w:r>
    </w:p>
    <w:p w14:paraId="2450486E" w14:textId="61721081"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Przepis</w:t>
      </w:r>
      <w:r w:rsidR="00E27146" w:rsidRPr="0079446B">
        <w:rPr>
          <w:rFonts w:ascii="Times New Roman" w:hAnsi="Times New Roman"/>
          <w:sz w:val="24"/>
          <w:szCs w:val="24"/>
        </w:rPr>
        <w:t>y</w:t>
      </w:r>
      <w:r w:rsidRPr="0079446B">
        <w:rPr>
          <w:rFonts w:ascii="Times New Roman" w:hAnsi="Times New Roman"/>
          <w:sz w:val="24"/>
          <w:szCs w:val="24"/>
        </w:rPr>
        <w:t xml:space="preserve"> art. 7 ust. 1</w:t>
      </w:r>
      <w:r w:rsidR="00E13393" w:rsidRPr="0079446B">
        <w:rPr>
          <w:rFonts w:ascii="Times New Roman" w:hAnsi="Times New Roman"/>
          <w:sz w:val="24"/>
          <w:szCs w:val="24"/>
        </w:rPr>
        <w:t>–</w:t>
      </w:r>
      <w:r w:rsidRPr="0079446B">
        <w:rPr>
          <w:rFonts w:ascii="Times New Roman" w:hAnsi="Times New Roman"/>
          <w:sz w:val="24"/>
          <w:szCs w:val="24"/>
        </w:rPr>
        <w:t>3</w:t>
      </w:r>
      <w:r w:rsidR="00B830AD" w:rsidRPr="0079446B">
        <w:rPr>
          <w:rFonts w:ascii="Times New Roman" w:hAnsi="Times New Roman"/>
          <w:sz w:val="24"/>
          <w:szCs w:val="24"/>
        </w:rPr>
        <w:t xml:space="preserve"> </w:t>
      </w:r>
      <w:r w:rsidRPr="0079446B">
        <w:rPr>
          <w:rFonts w:ascii="Times New Roman" w:hAnsi="Times New Roman"/>
          <w:sz w:val="24"/>
          <w:szCs w:val="24"/>
        </w:rPr>
        <w:t>wskazuj</w:t>
      </w:r>
      <w:r w:rsidR="00E27146" w:rsidRPr="0079446B">
        <w:rPr>
          <w:rFonts w:ascii="Times New Roman" w:hAnsi="Times New Roman"/>
          <w:sz w:val="24"/>
          <w:szCs w:val="24"/>
        </w:rPr>
        <w:t>ą</w:t>
      </w:r>
      <w:r w:rsidRPr="0079446B">
        <w:rPr>
          <w:rFonts w:ascii="Times New Roman" w:hAnsi="Times New Roman"/>
          <w:sz w:val="24"/>
          <w:szCs w:val="24"/>
        </w:rPr>
        <w:t>, że właściwy organ jest obowiązany do podjęcia działań związanych z poprawą stanu środowiska na wielkoobszarowym terenie zdegradowanym i przedłożenia staroście stosownego wniosku o wydanie decyzji w tej sprawie, przy czym obowiązek ten jest uzależniony od dostępności środków na ten cel. Rozwiązanie takie wynika z faktu, że nie ma możliwości nałożenia tego obowiązku na sprawcę, zgodnie z zasadą „zanieczyszczający płaci”. Sprawcami degradacji były obecnie nieistniejące przedsiębiorstwa państwowe, które funkcjonowały w odległej przeszłości w innym reżimie prawnym. W art. 7 ust. 4 wskazano, że wniosek o wydanie przedmiotowej decyzji może dotyczyć części wielkoobszarowego terenu zdegradowanego. Rozwiązanie takie przyjęto, aby umożliwić etapowanie prowadzonych działań i wykorzystać dostępne środki, w przypadku braku dostępności środków finansowych na wykonanie planu poprawy stanu śro</w:t>
      </w:r>
      <w:r w:rsidR="00B830AD" w:rsidRPr="0079446B">
        <w:rPr>
          <w:rFonts w:ascii="Times New Roman" w:hAnsi="Times New Roman"/>
          <w:sz w:val="24"/>
          <w:szCs w:val="24"/>
        </w:rPr>
        <w:t>d</w:t>
      </w:r>
      <w:r w:rsidRPr="0079446B">
        <w:rPr>
          <w:rFonts w:ascii="Times New Roman" w:hAnsi="Times New Roman"/>
          <w:sz w:val="24"/>
          <w:szCs w:val="24"/>
        </w:rPr>
        <w:t>owiska obejmującego cały teren zdegradowany. W art. 7 ust. 5 zawarto wyjątek dotyczący organu wydającego decyzję</w:t>
      </w:r>
      <w:r w:rsidR="00E27146" w:rsidRPr="0079446B">
        <w:rPr>
          <w:rFonts w:ascii="Times New Roman" w:hAnsi="Times New Roman"/>
          <w:sz w:val="24"/>
          <w:szCs w:val="24"/>
        </w:rPr>
        <w:t>,</w:t>
      </w:r>
      <w:r w:rsidRPr="0079446B">
        <w:rPr>
          <w:rFonts w:ascii="Times New Roman" w:hAnsi="Times New Roman"/>
          <w:sz w:val="24"/>
          <w:szCs w:val="24"/>
        </w:rPr>
        <w:t xml:space="preserve"> w przypadku gdy organem właściwym do sporządzenia i przedłożenia wniosku o wydanie decyzji w sprawie poprawy stanu środowiska na wielkoobszarowym terenie zdegradowanym jest prezydent miasta na prawach powiatu sprawujący funkcję starosty. Proponowane rozwiązanie przyjęto w celu uniknięcia wydawani</w:t>
      </w:r>
      <w:r w:rsidR="00B830AD" w:rsidRPr="0079446B">
        <w:rPr>
          <w:rFonts w:ascii="Times New Roman" w:hAnsi="Times New Roman"/>
          <w:sz w:val="24"/>
          <w:szCs w:val="24"/>
        </w:rPr>
        <w:t>a</w:t>
      </w:r>
      <w:r w:rsidRPr="0079446B">
        <w:rPr>
          <w:rFonts w:ascii="Times New Roman" w:hAnsi="Times New Roman"/>
          <w:sz w:val="24"/>
          <w:szCs w:val="24"/>
        </w:rPr>
        <w:t xml:space="preserve"> decyzji przez organ dla samego siebie. </w:t>
      </w:r>
    </w:p>
    <w:p w14:paraId="36F75D0F" w14:textId="03BE2E48"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 xml:space="preserve">W art. 7 ust. 6 określono zakres wniosku </w:t>
      </w:r>
      <w:bookmarkStart w:id="5" w:name="_Hlk74311707"/>
      <w:r w:rsidRPr="0079446B">
        <w:rPr>
          <w:rFonts w:ascii="Times New Roman" w:hAnsi="Times New Roman"/>
          <w:sz w:val="24"/>
          <w:szCs w:val="24"/>
        </w:rPr>
        <w:t xml:space="preserve">o wydanie decyzji w sprawie poprawy stanu środowiska </w:t>
      </w:r>
      <w:bookmarkEnd w:id="5"/>
      <w:r w:rsidRPr="0079446B">
        <w:rPr>
          <w:rFonts w:ascii="Times New Roman" w:hAnsi="Times New Roman"/>
          <w:sz w:val="24"/>
          <w:szCs w:val="24"/>
        </w:rPr>
        <w:t xml:space="preserve">na wielkoobszarowym terenie zdegradowanym, który zawiera m.in. projekt planu poprawy stanu środowiska na wielkoobszarowym terenie zdegradowanym, wykaz nieruchomości, na których </w:t>
      </w:r>
      <w:r w:rsidR="00677A86" w:rsidRPr="0079446B">
        <w:rPr>
          <w:rFonts w:ascii="Times New Roman" w:hAnsi="Times New Roman"/>
          <w:sz w:val="24"/>
          <w:szCs w:val="24"/>
        </w:rPr>
        <w:t xml:space="preserve">będzie </w:t>
      </w:r>
      <w:r w:rsidRPr="0079446B">
        <w:rPr>
          <w:rFonts w:ascii="Times New Roman" w:hAnsi="Times New Roman"/>
          <w:sz w:val="24"/>
          <w:szCs w:val="24"/>
        </w:rPr>
        <w:t>realizowany ten plan, a także wykaz decyzji administracyjnych, których uchylenie w całości lub w części jest konieczne do wykonania projektu</w:t>
      </w:r>
      <w:r w:rsidR="00E27146" w:rsidRPr="0079446B">
        <w:rPr>
          <w:rFonts w:ascii="Times New Roman" w:hAnsi="Times New Roman"/>
          <w:sz w:val="24"/>
          <w:szCs w:val="24"/>
        </w:rPr>
        <w:t>,</w:t>
      </w:r>
      <w:r w:rsidRPr="0079446B">
        <w:rPr>
          <w:rFonts w:ascii="Times New Roman" w:hAnsi="Times New Roman"/>
          <w:sz w:val="24"/>
          <w:szCs w:val="24"/>
        </w:rPr>
        <w:t xml:space="preserve"> oraz wykaz decyzji administracyjnych, które powinny zachować moc. Wykaz nieruchomości, na których </w:t>
      </w:r>
      <w:r w:rsidR="00677A86" w:rsidRPr="0079446B">
        <w:rPr>
          <w:rFonts w:ascii="Times New Roman" w:hAnsi="Times New Roman"/>
          <w:sz w:val="24"/>
          <w:szCs w:val="24"/>
        </w:rPr>
        <w:t xml:space="preserve">będzie </w:t>
      </w:r>
      <w:r w:rsidRPr="0079446B">
        <w:rPr>
          <w:rFonts w:ascii="Times New Roman" w:hAnsi="Times New Roman"/>
          <w:sz w:val="24"/>
          <w:szCs w:val="24"/>
        </w:rPr>
        <w:t>realizowany plan poprawy stanu środowiska</w:t>
      </w:r>
      <w:r w:rsidR="00677A86">
        <w:rPr>
          <w:rFonts w:ascii="Times New Roman" w:hAnsi="Times New Roman"/>
          <w:sz w:val="24"/>
          <w:szCs w:val="24"/>
        </w:rPr>
        <w:t>,</w:t>
      </w:r>
      <w:r w:rsidRPr="0079446B">
        <w:rPr>
          <w:rFonts w:ascii="Times New Roman" w:hAnsi="Times New Roman"/>
          <w:sz w:val="24"/>
          <w:szCs w:val="24"/>
        </w:rPr>
        <w:t xml:space="preserve"> zawiera m.in. wskazanie nieruchomości podlegających wywłaszczeniu albo czasowemu zajęciu. Rozwiązanie takie przyjęto z uwagi na fakt, że rzeczywista poprawa stanu środowiska na wielkoobszarowym terenie zdegradowanym nie będzie możliwa bez uzyskania tytułu prawnego przynajmniej do części nieruchomości, które wymagają interwencji. Prace Zespołu ds. terenów zdegradowanych wskazały jednoznacznie, że rozwiązanie problemu analizowanych terenów zdegradowanych nie będzie możliwe jedynie przez finansowanie projektów z zakresu ochrony </w:t>
      </w:r>
      <w:r w:rsidRPr="0079446B">
        <w:rPr>
          <w:rFonts w:ascii="Times New Roman" w:hAnsi="Times New Roman"/>
          <w:sz w:val="24"/>
          <w:szCs w:val="24"/>
        </w:rPr>
        <w:lastRenderedPageBreak/>
        <w:t xml:space="preserve">środowiska albo na gruncie zmiany przepisów dotyczących jedynie ochrony środowiska, gdyż na przeszkodzie wykonaniu prac terenowych stoi prywatna własność terenów, która </w:t>
      </w:r>
      <w:r w:rsidR="00982FC9">
        <w:rPr>
          <w:rFonts w:ascii="Times New Roman" w:hAnsi="Times New Roman"/>
          <w:sz w:val="24"/>
          <w:szCs w:val="24"/>
        </w:rPr>
        <w:t>powoduje</w:t>
      </w:r>
      <w:r w:rsidR="00AA5C88">
        <w:rPr>
          <w:rFonts w:ascii="Times New Roman" w:hAnsi="Times New Roman"/>
          <w:sz w:val="24"/>
          <w:szCs w:val="24"/>
        </w:rPr>
        <w:t xml:space="preserve"> </w:t>
      </w:r>
      <w:r w:rsidRPr="0079446B">
        <w:rPr>
          <w:rFonts w:ascii="Times New Roman" w:hAnsi="Times New Roman"/>
          <w:sz w:val="24"/>
          <w:szCs w:val="24"/>
        </w:rPr>
        <w:t>problemy związane z naruszeniem zasady „zanieczyszczający płaci” oraz zasad udzielania pomocy publicznej. Należy przy tym wyjaśnić, że projektowana ustawa celowo</w:t>
      </w:r>
      <w:r w:rsidR="00AA5C88">
        <w:rPr>
          <w:rFonts w:ascii="Times New Roman" w:hAnsi="Times New Roman"/>
          <w:sz w:val="24"/>
          <w:szCs w:val="24"/>
        </w:rPr>
        <w:t>,</w:t>
      </w:r>
      <w:r w:rsidRPr="0079446B">
        <w:rPr>
          <w:rFonts w:ascii="Times New Roman" w:hAnsi="Times New Roman"/>
          <w:sz w:val="24"/>
          <w:szCs w:val="24"/>
        </w:rPr>
        <w:t xml:space="preserve"> z uwagi między innymi na zasadę „zanieczyszczający płaci”</w:t>
      </w:r>
      <w:r w:rsidR="00AA5C88">
        <w:rPr>
          <w:rFonts w:ascii="Times New Roman" w:hAnsi="Times New Roman"/>
          <w:sz w:val="24"/>
          <w:szCs w:val="24"/>
        </w:rPr>
        <w:t>,</w:t>
      </w:r>
      <w:r w:rsidRPr="0079446B">
        <w:rPr>
          <w:rFonts w:ascii="Times New Roman" w:hAnsi="Times New Roman"/>
          <w:sz w:val="24"/>
          <w:szCs w:val="24"/>
        </w:rPr>
        <w:t xml:space="preserve"> nie przewiduje możliwości udzielania pomocy publicznej sprawcom zanieczyszczenia lub ich następcom prawnym. Zanieczyszczenia często znajdują się na terenie będącym własnością prywatną lub własnością Skarbu Państwa, pozostającą w użytkowaniu wieczystym osób fizycznych lub prawnych – przedsiębiorstw, z których niektóre ponoszą odpowiedzialność za istniejące zanieczyszczenia. Stanowi to przeszkodę w finansowaniu działań dotyczących poprawy stanu środowiska</w:t>
      </w:r>
      <w:r w:rsidR="006F658B">
        <w:rPr>
          <w:rFonts w:ascii="Times New Roman" w:hAnsi="Times New Roman"/>
          <w:sz w:val="24"/>
          <w:szCs w:val="24"/>
        </w:rPr>
        <w:t>. W</w:t>
      </w:r>
      <w:r w:rsidRPr="0079446B">
        <w:rPr>
          <w:rFonts w:ascii="Times New Roman" w:hAnsi="Times New Roman"/>
          <w:sz w:val="24"/>
          <w:szCs w:val="24"/>
        </w:rPr>
        <w:t xml:space="preserve"> związku z zasadami udzielania pomocy publicznej i zasadą „zanieczyszczający płaci” nie powinno się dopuszczać wsparcia ze środków publicznych zysku podmiotów prywatnych, w tym podwyższenia wartości nieruchomości, która zostanie oczyszczona. Z kolei podmioty będące właścicielami gruntów lub posiadaczami odpadów nie mogą być skutecznie pociągnięte do odpowiedzialności za wykonanie poprawy stanu środowiska na tych terenach, gdyż nakłady finansowe niezbędne do wyeliminowania szkodliwego oddziaływania na środowisko zgromadzonych odpadów niebezpiecznych znacznie przekraczają możliwości finansowe następców prawnych sprawców zanieczyszczeń. Zdecydowano się zatem na rozwiązanie dedykowane jedynie specyficznym problemom wielkoobszarowych terenów zdegradowanych, które stanowi wyjątek w odniesieniu do ogólnych obowiązków w dziedzinie ochrony środowiska, w tym przejęcie zanieczyszczonych nieruchomości i </w:t>
      </w:r>
      <w:r w:rsidR="00B830AD" w:rsidRPr="0079446B">
        <w:rPr>
          <w:rFonts w:ascii="Times New Roman" w:hAnsi="Times New Roman"/>
          <w:sz w:val="24"/>
          <w:szCs w:val="24"/>
        </w:rPr>
        <w:t xml:space="preserve">wygaśnięcie </w:t>
      </w:r>
      <w:r w:rsidRPr="0079446B">
        <w:rPr>
          <w:rFonts w:ascii="Times New Roman" w:hAnsi="Times New Roman"/>
          <w:sz w:val="24"/>
          <w:szCs w:val="24"/>
        </w:rPr>
        <w:t xml:space="preserve">decyzji administracyjnych z zakresu ochrony środowiska, których </w:t>
      </w:r>
      <w:r w:rsidR="00B830AD" w:rsidRPr="0079446B">
        <w:rPr>
          <w:rFonts w:ascii="Times New Roman" w:hAnsi="Times New Roman"/>
          <w:sz w:val="24"/>
          <w:szCs w:val="24"/>
        </w:rPr>
        <w:t xml:space="preserve">wygaśnięcie </w:t>
      </w:r>
      <w:r w:rsidRPr="0079446B">
        <w:rPr>
          <w:rFonts w:ascii="Times New Roman" w:hAnsi="Times New Roman"/>
          <w:sz w:val="24"/>
          <w:szCs w:val="24"/>
        </w:rPr>
        <w:t>w całości lub w części jest konieczne do wykonania projektu poprawy stanu środowisk</w:t>
      </w:r>
      <w:r w:rsidR="00762BC0" w:rsidRPr="0079446B">
        <w:rPr>
          <w:rFonts w:ascii="Times New Roman" w:hAnsi="Times New Roman"/>
          <w:sz w:val="24"/>
          <w:szCs w:val="24"/>
        </w:rPr>
        <w:t>a</w:t>
      </w:r>
      <w:r w:rsidRPr="0079446B">
        <w:rPr>
          <w:rFonts w:ascii="Times New Roman" w:hAnsi="Times New Roman"/>
          <w:sz w:val="24"/>
          <w:szCs w:val="24"/>
        </w:rPr>
        <w:t xml:space="preserve"> na danym terenie. Szczegółowe zasady dotyczące wywłaszczenia lub czasowego zajęcia nieruchomości określono w art. 9</w:t>
      </w:r>
      <w:r w:rsidR="00E13393" w:rsidRPr="0079446B">
        <w:rPr>
          <w:rFonts w:ascii="Times New Roman" w:hAnsi="Times New Roman"/>
          <w:sz w:val="24"/>
          <w:szCs w:val="24"/>
        </w:rPr>
        <w:t>–</w:t>
      </w:r>
      <w:r w:rsidRPr="0079446B">
        <w:rPr>
          <w:rFonts w:ascii="Times New Roman" w:hAnsi="Times New Roman"/>
          <w:sz w:val="24"/>
          <w:szCs w:val="24"/>
        </w:rPr>
        <w:t>11.</w:t>
      </w:r>
    </w:p>
    <w:p w14:paraId="4AB9CBA9" w14:textId="17E5C624" w:rsidR="00AE188B" w:rsidRPr="0079446B" w:rsidRDefault="00AE188B" w:rsidP="006C5A4E">
      <w:pPr>
        <w:widowControl w:val="0"/>
        <w:autoSpaceDE w:val="0"/>
        <w:autoSpaceDN w:val="0"/>
        <w:adjustRightInd w:val="0"/>
        <w:spacing w:before="120" w:after="0" w:line="360" w:lineRule="auto"/>
        <w:jc w:val="both"/>
        <w:rPr>
          <w:rFonts w:ascii="Times New Roman" w:hAnsi="Times New Roman"/>
          <w:bCs/>
          <w:sz w:val="24"/>
          <w:szCs w:val="24"/>
        </w:rPr>
      </w:pPr>
      <w:r w:rsidRPr="0079446B">
        <w:rPr>
          <w:rFonts w:ascii="Times New Roman" w:hAnsi="Times New Roman"/>
          <w:sz w:val="24"/>
          <w:szCs w:val="24"/>
        </w:rPr>
        <w:t>Wykazy decyzji administracyjnych z zakresu ochrony środowiska, o których mowa w</w:t>
      </w:r>
      <w:r w:rsidR="008B5C52" w:rsidRPr="0079446B">
        <w:rPr>
          <w:rFonts w:ascii="Times New Roman" w:hAnsi="Times New Roman"/>
          <w:sz w:val="24"/>
          <w:szCs w:val="24"/>
        </w:rPr>
        <w:t> </w:t>
      </w:r>
      <w:r w:rsidRPr="0079446B">
        <w:rPr>
          <w:rFonts w:ascii="Times New Roman" w:hAnsi="Times New Roman"/>
          <w:sz w:val="24"/>
          <w:szCs w:val="24"/>
        </w:rPr>
        <w:t>proj</w:t>
      </w:r>
      <w:r w:rsidR="00B830AD" w:rsidRPr="0079446B">
        <w:rPr>
          <w:rFonts w:ascii="Times New Roman" w:hAnsi="Times New Roman"/>
          <w:sz w:val="24"/>
          <w:szCs w:val="24"/>
        </w:rPr>
        <w:t>ektowanych</w:t>
      </w:r>
      <w:r w:rsidRPr="0079446B">
        <w:rPr>
          <w:rFonts w:ascii="Times New Roman" w:hAnsi="Times New Roman"/>
          <w:sz w:val="24"/>
          <w:szCs w:val="24"/>
        </w:rPr>
        <w:t xml:space="preserve"> art. 7 ust. 6 pkt 4 i 5, tj. decyzji, które zostaną wygaszone z mocy prawa</w:t>
      </w:r>
      <w:r w:rsidR="009C38DA">
        <w:rPr>
          <w:rFonts w:ascii="Times New Roman" w:hAnsi="Times New Roman"/>
          <w:sz w:val="24"/>
          <w:szCs w:val="24"/>
        </w:rPr>
        <w:t>,</w:t>
      </w:r>
      <w:r w:rsidRPr="0079446B">
        <w:rPr>
          <w:rFonts w:ascii="Times New Roman" w:hAnsi="Times New Roman"/>
          <w:sz w:val="24"/>
          <w:szCs w:val="24"/>
        </w:rPr>
        <w:t xml:space="preserve"> oraz decyzji, które zachowają moc, służą uporządkowaniu stanu prawnego na wielkoobszarowym terenie zdegradowanym. Na wielkoobszarowych terenach zdegradowanych były w przeszłości wydawane liczne decyzje administracyjne obligujące do działań w zakresie ochrony środowiska. Część z tych decyzji nadal obowiązuje, mimo braku możliwości ich egzekucji. </w:t>
      </w:r>
      <w:r w:rsidRPr="0079446B">
        <w:rPr>
          <w:rFonts w:ascii="Times New Roman" w:hAnsi="Times New Roman"/>
          <w:bCs/>
          <w:sz w:val="24"/>
          <w:szCs w:val="24"/>
        </w:rPr>
        <w:t xml:space="preserve">Warunkiem skutecznego przeprowadzenia poprawy stanu środowiska na wielkoobszarowym terenie zdegradowanym jest objęcie go kompleksowym </w:t>
      </w:r>
      <w:r w:rsidRPr="0079446B">
        <w:rPr>
          <w:rFonts w:ascii="Times New Roman" w:hAnsi="Times New Roman"/>
          <w:bCs/>
          <w:sz w:val="24"/>
          <w:szCs w:val="24"/>
        </w:rPr>
        <w:lastRenderedPageBreak/>
        <w:t>planem w tym zakresie. Prowadzone obecnie cząstkowe działania nie są skuteczne w rozwiąz</w:t>
      </w:r>
      <w:r w:rsidR="00E27146" w:rsidRPr="0079446B">
        <w:rPr>
          <w:rFonts w:ascii="Times New Roman" w:hAnsi="Times New Roman"/>
          <w:bCs/>
          <w:sz w:val="24"/>
          <w:szCs w:val="24"/>
        </w:rPr>
        <w:t>ywaniu</w:t>
      </w:r>
      <w:r w:rsidRPr="0079446B">
        <w:rPr>
          <w:rFonts w:ascii="Times New Roman" w:hAnsi="Times New Roman"/>
          <w:bCs/>
          <w:sz w:val="24"/>
          <w:szCs w:val="24"/>
        </w:rPr>
        <w:t xml:space="preserve"> problemów wielkoobszarowych terenów zdegradowanych jako całości, co więcej istniejące decyzje administracyjne i działania prowadzone w zakresie </w:t>
      </w:r>
      <w:proofErr w:type="spellStart"/>
      <w:r w:rsidRPr="0079446B">
        <w:rPr>
          <w:rFonts w:ascii="Times New Roman" w:hAnsi="Times New Roman"/>
          <w:bCs/>
          <w:sz w:val="24"/>
          <w:szCs w:val="24"/>
        </w:rPr>
        <w:t>remediacji</w:t>
      </w:r>
      <w:proofErr w:type="spellEnd"/>
      <w:r w:rsidRPr="0079446B">
        <w:rPr>
          <w:rFonts w:ascii="Times New Roman" w:hAnsi="Times New Roman"/>
          <w:bCs/>
          <w:sz w:val="24"/>
          <w:szCs w:val="24"/>
        </w:rPr>
        <w:t xml:space="preserve"> i rekultywacji mogą być przeszkodą dla planu poprawy stanu środowiska. Oczywiście nic nie stoi na przeszkodzie, aby trwający projekt </w:t>
      </w:r>
      <w:proofErr w:type="spellStart"/>
      <w:r w:rsidRPr="0079446B">
        <w:rPr>
          <w:rFonts w:ascii="Times New Roman" w:hAnsi="Times New Roman"/>
          <w:bCs/>
          <w:sz w:val="24"/>
          <w:szCs w:val="24"/>
        </w:rPr>
        <w:t>remediacyjny</w:t>
      </w:r>
      <w:proofErr w:type="spellEnd"/>
      <w:r w:rsidRPr="0079446B">
        <w:rPr>
          <w:rFonts w:ascii="Times New Roman" w:hAnsi="Times New Roman"/>
          <w:bCs/>
          <w:sz w:val="24"/>
          <w:szCs w:val="24"/>
        </w:rPr>
        <w:t xml:space="preserve"> lub rekultywacyjny włączyć w planowane działania w zakresie poprawy stanu środowiska, ale jedynie wtedy, gdy kompleksowa ocena stanu środowiska na wielkoobszarowym terenie zdegradowanym wykaże, że jest to zasadne i nie jest sprzeczne z planowanymi kompleksowymi działaniami. Szczególnym przypadkiem w tym zakresie jest podejmowanie działań przez regionalnego dyrektora ochrony środowiska bezpośrednio na podstawie art. 16 pkt 2 ustawy z</w:t>
      </w:r>
      <w:r w:rsidR="008B5C52" w:rsidRPr="0079446B">
        <w:rPr>
          <w:rFonts w:ascii="Times New Roman" w:hAnsi="Times New Roman"/>
          <w:bCs/>
          <w:sz w:val="24"/>
          <w:szCs w:val="24"/>
        </w:rPr>
        <w:t> </w:t>
      </w:r>
      <w:r w:rsidRPr="0079446B">
        <w:rPr>
          <w:rFonts w:ascii="Times New Roman" w:hAnsi="Times New Roman"/>
          <w:bCs/>
          <w:sz w:val="24"/>
          <w:szCs w:val="24"/>
        </w:rPr>
        <w:t xml:space="preserve">dnia 13 kwietnia 2007 r. </w:t>
      </w:r>
      <w:r w:rsidRPr="00420DBB">
        <w:rPr>
          <w:rFonts w:ascii="Times New Roman" w:hAnsi="Times New Roman"/>
          <w:bCs/>
          <w:iCs/>
          <w:sz w:val="24"/>
          <w:szCs w:val="24"/>
        </w:rPr>
        <w:t>o zapobieganiu szkodom w środowisku i ich naprawie</w:t>
      </w:r>
      <w:r w:rsidR="00762BC0" w:rsidRPr="0079446B">
        <w:rPr>
          <w:rFonts w:ascii="Times New Roman" w:hAnsi="Times New Roman"/>
          <w:bCs/>
          <w:i/>
          <w:iCs/>
          <w:sz w:val="24"/>
          <w:szCs w:val="24"/>
        </w:rPr>
        <w:t xml:space="preserve"> </w:t>
      </w:r>
      <w:r w:rsidR="00762BC0" w:rsidRPr="0079446B">
        <w:rPr>
          <w:rFonts w:ascii="Times New Roman" w:hAnsi="Times New Roman"/>
          <w:sz w:val="24"/>
          <w:szCs w:val="24"/>
        </w:rPr>
        <w:t>(Dz. U. z 2020 r. poz. 2187)</w:t>
      </w:r>
      <w:r w:rsidRPr="0079446B">
        <w:rPr>
          <w:rFonts w:ascii="Times New Roman" w:hAnsi="Times New Roman"/>
          <w:bCs/>
          <w:sz w:val="24"/>
          <w:szCs w:val="24"/>
        </w:rPr>
        <w:t>, tj. w</w:t>
      </w:r>
      <w:r w:rsidR="008B5C52" w:rsidRPr="0079446B">
        <w:rPr>
          <w:rFonts w:ascii="Times New Roman" w:hAnsi="Times New Roman"/>
          <w:bCs/>
          <w:sz w:val="24"/>
          <w:szCs w:val="24"/>
        </w:rPr>
        <w:t> </w:t>
      </w:r>
      <w:r w:rsidRPr="0079446B">
        <w:rPr>
          <w:rFonts w:ascii="Times New Roman" w:hAnsi="Times New Roman"/>
          <w:bCs/>
          <w:sz w:val="24"/>
          <w:szCs w:val="24"/>
        </w:rPr>
        <w:t>przypadku gdy z uwagi na zagrożenie dla zdrowia ludzi lub możliwość zaistnienia nieodwracalnych szkód w środowisku, konieczne jest niezwłoczne podjęcie działań zapobiegawczych lub naprawczych (projektowany art. 7 ust. 6 pkt 7). W celu utrzymania efektu działań prewencyjnych prowadzonych przez r</w:t>
      </w:r>
      <w:r w:rsidR="00E27146" w:rsidRPr="0079446B">
        <w:rPr>
          <w:rFonts w:ascii="Times New Roman" w:hAnsi="Times New Roman"/>
          <w:bCs/>
          <w:sz w:val="24"/>
          <w:szCs w:val="24"/>
        </w:rPr>
        <w:t xml:space="preserve">egionalnego </w:t>
      </w:r>
      <w:r w:rsidRPr="0079446B">
        <w:rPr>
          <w:rFonts w:ascii="Times New Roman" w:hAnsi="Times New Roman"/>
          <w:bCs/>
          <w:sz w:val="24"/>
          <w:szCs w:val="24"/>
        </w:rPr>
        <w:t>d</w:t>
      </w:r>
      <w:r w:rsidR="00E27146" w:rsidRPr="0079446B">
        <w:rPr>
          <w:rFonts w:ascii="Times New Roman" w:hAnsi="Times New Roman"/>
          <w:bCs/>
          <w:sz w:val="24"/>
          <w:szCs w:val="24"/>
        </w:rPr>
        <w:t xml:space="preserve">yrektora </w:t>
      </w:r>
      <w:r w:rsidRPr="0079446B">
        <w:rPr>
          <w:rFonts w:ascii="Times New Roman" w:hAnsi="Times New Roman"/>
          <w:bCs/>
          <w:sz w:val="24"/>
          <w:szCs w:val="24"/>
        </w:rPr>
        <w:t>o</w:t>
      </w:r>
      <w:r w:rsidR="00E27146" w:rsidRPr="0079446B">
        <w:rPr>
          <w:rFonts w:ascii="Times New Roman" w:hAnsi="Times New Roman"/>
          <w:bCs/>
          <w:sz w:val="24"/>
          <w:szCs w:val="24"/>
        </w:rPr>
        <w:t xml:space="preserve">chrony </w:t>
      </w:r>
      <w:r w:rsidRPr="0079446B">
        <w:rPr>
          <w:rFonts w:ascii="Times New Roman" w:hAnsi="Times New Roman"/>
          <w:bCs/>
          <w:sz w:val="24"/>
          <w:szCs w:val="24"/>
        </w:rPr>
        <w:t>ś</w:t>
      </w:r>
      <w:r w:rsidR="00E27146" w:rsidRPr="0079446B">
        <w:rPr>
          <w:rFonts w:ascii="Times New Roman" w:hAnsi="Times New Roman"/>
          <w:bCs/>
          <w:sz w:val="24"/>
          <w:szCs w:val="24"/>
        </w:rPr>
        <w:t>rodowiska</w:t>
      </w:r>
      <w:r w:rsidRPr="0079446B">
        <w:rPr>
          <w:rFonts w:ascii="Times New Roman" w:hAnsi="Times New Roman"/>
          <w:bCs/>
          <w:sz w:val="24"/>
          <w:szCs w:val="24"/>
        </w:rPr>
        <w:t xml:space="preserve"> powinno się dopuścić kontynuowanie rozpoczętych działań zapobiegawczych </w:t>
      </w:r>
      <w:r w:rsidR="00762BC0" w:rsidRPr="0079446B">
        <w:rPr>
          <w:rFonts w:ascii="Times New Roman" w:hAnsi="Times New Roman"/>
          <w:bCs/>
          <w:sz w:val="24"/>
          <w:szCs w:val="24"/>
        </w:rPr>
        <w:t xml:space="preserve">lub </w:t>
      </w:r>
      <w:r w:rsidRPr="0079446B">
        <w:rPr>
          <w:rFonts w:ascii="Times New Roman" w:hAnsi="Times New Roman"/>
          <w:bCs/>
          <w:sz w:val="24"/>
          <w:szCs w:val="24"/>
        </w:rPr>
        <w:t>naprawczych, w tym utrzymanie dotychczas wykonanych instalacji i urządzeń służących oczyszczaniu środowiska, o ile kontynuacja ich działania będzie służyła poprawie stanu środowiska. Decyzja w sprawie utrzymania w mocy lub wygaszenia decyzji będzie poprzedzona analizą z udziałem wskazanych organów ochrony środowiska (art. 7 ust. 7</w:t>
      </w:r>
      <w:r w:rsidR="00762BC0" w:rsidRPr="0079446B">
        <w:rPr>
          <w:rFonts w:ascii="Times New Roman" w:hAnsi="Times New Roman"/>
          <w:bCs/>
          <w:sz w:val="24"/>
          <w:szCs w:val="24"/>
        </w:rPr>
        <w:t xml:space="preserve"> i </w:t>
      </w:r>
      <w:r w:rsidRPr="0079446B">
        <w:rPr>
          <w:rFonts w:ascii="Times New Roman" w:hAnsi="Times New Roman"/>
          <w:bCs/>
          <w:sz w:val="24"/>
          <w:szCs w:val="24"/>
        </w:rPr>
        <w:t>8).</w:t>
      </w:r>
    </w:p>
    <w:p w14:paraId="1B8FD9D0" w14:textId="5835AF6D" w:rsidR="00AE188B" w:rsidRPr="0079446B" w:rsidRDefault="00AE188B" w:rsidP="006C5A4E">
      <w:pPr>
        <w:spacing w:before="120" w:after="0" w:line="360" w:lineRule="auto"/>
        <w:jc w:val="both"/>
        <w:rPr>
          <w:rFonts w:ascii="Times New Roman" w:eastAsia="Times New Roman" w:hAnsi="Times New Roman"/>
          <w:sz w:val="24"/>
          <w:szCs w:val="24"/>
          <w:lang w:eastAsia="pl-PL"/>
        </w:rPr>
      </w:pPr>
      <w:r w:rsidRPr="0079446B">
        <w:rPr>
          <w:rFonts w:ascii="Times New Roman" w:hAnsi="Times New Roman"/>
          <w:sz w:val="24"/>
          <w:szCs w:val="24"/>
        </w:rPr>
        <w:t>W proj</w:t>
      </w:r>
      <w:r w:rsidR="00B830AD" w:rsidRPr="0079446B">
        <w:rPr>
          <w:rFonts w:ascii="Times New Roman" w:hAnsi="Times New Roman"/>
          <w:sz w:val="24"/>
          <w:szCs w:val="24"/>
        </w:rPr>
        <w:t>ektowanym</w:t>
      </w:r>
      <w:r w:rsidRPr="0079446B">
        <w:rPr>
          <w:rFonts w:ascii="Times New Roman" w:hAnsi="Times New Roman"/>
          <w:sz w:val="24"/>
          <w:szCs w:val="24"/>
        </w:rPr>
        <w:t xml:space="preserve"> art. 7 ust. 9 wskazano możliwość nieodpłatnego korzystania z</w:t>
      </w:r>
      <w:r w:rsidR="008B5C52" w:rsidRPr="0079446B">
        <w:rPr>
          <w:rFonts w:ascii="Times New Roman" w:hAnsi="Times New Roman"/>
          <w:sz w:val="24"/>
          <w:szCs w:val="24"/>
        </w:rPr>
        <w:t> </w:t>
      </w:r>
      <w:r w:rsidRPr="0079446B">
        <w:rPr>
          <w:rFonts w:ascii="Times New Roman" w:hAnsi="Times New Roman"/>
          <w:sz w:val="24"/>
          <w:szCs w:val="24"/>
        </w:rPr>
        <w:t>informacji na temat wielkoobszarowych terenów zdegradowanych, w tym przykładowo danych z zakresu stanu środowiska, a także gospodarki nieruchomościami, gromadzonych przez różne organy, przedsiębiorstwa, a także Agencję Restrukturyzacji i Modernizacji Rolnictwa. Natomiast przepis art. 7 ust. 10 wskazuje, że wniosek o wydanie przedmiotowej decyzji sporządza się nie tylko w wersji papierowej, ale również w postaci elektronicznej na informatycznych nośnikach danych, aby ułatwić obieg dokumentów i ograniczyć wykorzystanie papieru.</w:t>
      </w:r>
    </w:p>
    <w:p w14:paraId="78A3C1D2" w14:textId="0824E047"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 xml:space="preserve">W projekcie w art. 8 ust. 1 wskazano, że na wniosek właściwego organu starosta wydaje decyzję w sprawie poprawy stanu środowiska na wielkoobszarowym terenie zdegradowanym. </w:t>
      </w:r>
      <w:r w:rsidRPr="0079446B">
        <w:rPr>
          <w:rFonts w:ascii="Times New Roman" w:eastAsia="Times New Roman" w:hAnsi="Times New Roman"/>
          <w:sz w:val="24"/>
          <w:szCs w:val="24"/>
        </w:rPr>
        <w:t xml:space="preserve">Jako organ administracji właściwy </w:t>
      </w:r>
      <w:r w:rsidRPr="0079446B">
        <w:rPr>
          <w:rFonts w:ascii="Times New Roman" w:hAnsi="Times New Roman"/>
          <w:sz w:val="24"/>
          <w:szCs w:val="24"/>
        </w:rPr>
        <w:t xml:space="preserve">w sprawach wydania decyzji zatwierdzającej plan poprawy stanu środowiska na wielkoobszarowym terenie zdegradowanym wskazano starostę, gdyż jest organem zajmującym się wydawaniem decyzji w zakresie gospodarki odpadami i posiada pracowników wyspecjalizowanych w tej dziedzinie. Dodatkowo starosta jest również organem </w:t>
      </w:r>
      <w:r w:rsidRPr="0079446B">
        <w:rPr>
          <w:rFonts w:ascii="Times New Roman" w:hAnsi="Times New Roman"/>
          <w:sz w:val="24"/>
          <w:szCs w:val="24"/>
        </w:rPr>
        <w:lastRenderedPageBreak/>
        <w:t xml:space="preserve">reprezentującym Skarb Państwa w sprawach gospodarowania nieruchomościami (art. 11 ust. 1 ustawy z dnia 21 sierpnia 1997 r. </w:t>
      </w:r>
      <w:r w:rsidRPr="00D55F6D">
        <w:rPr>
          <w:rFonts w:ascii="Times New Roman" w:hAnsi="Times New Roman"/>
          <w:iCs/>
          <w:sz w:val="24"/>
          <w:szCs w:val="24"/>
        </w:rPr>
        <w:t>o gospodarce nieruchomościami</w:t>
      </w:r>
      <w:r w:rsidRPr="0079446B">
        <w:rPr>
          <w:rFonts w:ascii="Times New Roman" w:hAnsi="Times New Roman"/>
          <w:sz w:val="24"/>
          <w:szCs w:val="24"/>
        </w:rPr>
        <w:t>), a istotnym elementem wykonywania projektu poprawy stanu środowiska na wielkoobszarowym terenie zdegradowanym jest uregulowanie problemów gospodarki nieruchomościami, co uregulowano szczegółowo w art. 9</w:t>
      </w:r>
      <w:r w:rsidR="00E13393" w:rsidRPr="0079446B">
        <w:rPr>
          <w:rFonts w:ascii="Times New Roman" w:hAnsi="Times New Roman"/>
          <w:sz w:val="24"/>
          <w:szCs w:val="24"/>
        </w:rPr>
        <w:t>–</w:t>
      </w:r>
      <w:r w:rsidRPr="0079446B">
        <w:rPr>
          <w:rFonts w:ascii="Times New Roman" w:hAnsi="Times New Roman"/>
          <w:sz w:val="24"/>
          <w:szCs w:val="24"/>
        </w:rPr>
        <w:t>11. Organem wyższego stopnia w stosunku do starosty będzie wojewoda (art. 8 ust. 10).</w:t>
      </w:r>
    </w:p>
    <w:p w14:paraId="3D4F9D82" w14:textId="77777777"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Art. 8 ust. 2 projektu ustawy wskazuje, że przedmiotowa decyzja może dotyczyć całości lub części wielkoobszarowego terenu zdegradowanego. Uzasadnienie takiego rozwiązania zawarto wyżej – w odniesieniu do projektowanego art. 7 ust. 4.</w:t>
      </w:r>
    </w:p>
    <w:p w14:paraId="325A66C2" w14:textId="32023C40"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 xml:space="preserve">Zgodnie z projektowanym art. 8 ust. 3 decyzją będzie ustalony przede wszystkim plan poprawy stanu środowiska na wielkoobszarowym terenie zdegradowanym, wskazujący zakres prac terenowych oraz monitoringu na danym obszarze, a także wykaz nieruchomości, na których plan będzie realizowany. Co istotne decyzja ta ma dla wielkoobszarowego terenu zdegradowanego zastąpić wiele innych decyzji z zakresu ochrony środowiska (art. 8 ust. 3 pkt 5 projektu ustawy). </w:t>
      </w:r>
    </w:p>
    <w:p w14:paraId="5124F4D8" w14:textId="3A730B22"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Dodatkowo, aby umożliwić wykonanie planu poprawy stanu środowiska</w:t>
      </w:r>
      <w:r w:rsidR="003A2F2F">
        <w:rPr>
          <w:rFonts w:ascii="Times New Roman" w:hAnsi="Times New Roman"/>
          <w:sz w:val="24"/>
          <w:szCs w:val="24"/>
        </w:rPr>
        <w:t>,</w:t>
      </w:r>
      <w:r w:rsidRPr="0079446B">
        <w:rPr>
          <w:rFonts w:ascii="Times New Roman" w:hAnsi="Times New Roman"/>
          <w:sz w:val="24"/>
          <w:szCs w:val="24"/>
        </w:rPr>
        <w:t xml:space="preserve"> przewidziano wskazanie w decyzji wykazu nieruchomości, na których plan będzie wykonywany z wyszczególnieniem nieruchomości podlegających wywłaszczeniu lub czasowemu zajęciu (projektowany art. 8 ust. 3 pkt 3). Wykonanie planu poprawy stanu środowiska na działkach będących we władaniu prywatnym uniemożliwia bowiem skorzystanie z dostępnych źródeł finansowania, w tym funduszy ochrony środowiska oraz funduszy Unii Europejskiej. Dlatego też konieczne jest zaplanowanie przepisów pozwalających zapewnić bezpieczeństwo dla zdrowia i życia ludzi oraz stanu środowiska przy jednoczesnym braku naruszenia zasady „zanieczyszczający płaci” oraz zasad udzielania pomocy publicznej. Zasady wywłaszczenia oraz czasowego zajęcia nieruchomości zawarto w projektowanych art. 9</w:t>
      </w:r>
      <w:r w:rsidR="00E13393" w:rsidRPr="0079446B">
        <w:rPr>
          <w:rFonts w:ascii="Times New Roman" w:hAnsi="Times New Roman"/>
          <w:sz w:val="24"/>
          <w:szCs w:val="24"/>
        </w:rPr>
        <w:t>–</w:t>
      </w:r>
      <w:r w:rsidRPr="0079446B">
        <w:rPr>
          <w:rFonts w:ascii="Times New Roman" w:hAnsi="Times New Roman"/>
          <w:sz w:val="24"/>
          <w:szCs w:val="24"/>
        </w:rPr>
        <w:t xml:space="preserve">11. </w:t>
      </w:r>
    </w:p>
    <w:p w14:paraId="11D1F08B" w14:textId="732D427E"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Decyzja w sprawie poprawy stanu środowiska na wielkoobszarowym terenie zdegradowanym ma również uregulować kwestię decyzji administracyjnych z zakresu ochrony środowiska wydanych dla działek znajdujących się na wielkoobszarowym terenie zdegradowanym, w tym przesądzić, które z tych decyzji wygasają</w:t>
      </w:r>
      <w:r w:rsidR="00E27146" w:rsidRPr="0079446B">
        <w:rPr>
          <w:rFonts w:ascii="Times New Roman" w:hAnsi="Times New Roman"/>
          <w:sz w:val="24"/>
          <w:szCs w:val="24"/>
        </w:rPr>
        <w:t>,</w:t>
      </w:r>
      <w:r w:rsidR="00806BDD" w:rsidRPr="0079446B">
        <w:rPr>
          <w:rFonts w:ascii="Times New Roman" w:hAnsi="Times New Roman"/>
          <w:sz w:val="24"/>
          <w:szCs w:val="24"/>
        </w:rPr>
        <w:t xml:space="preserve"> oraz wskazać, które z toczących się postępowań w sprawie wydania decyzji podlegają umorzeniu z mocy prawa</w:t>
      </w:r>
      <w:r w:rsidRPr="0079446B">
        <w:rPr>
          <w:rFonts w:ascii="Times New Roman" w:hAnsi="Times New Roman"/>
          <w:sz w:val="24"/>
          <w:szCs w:val="24"/>
        </w:rPr>
        <w:t xml:space="preserve"> (art. 8 ust. 3 pkt 5 i 6). </w:t>
      </w:r>
      <w:r w:rsidRPr="0079446B">
        <w:rPr>
          <w:rFonts w:ascii="Times New Roman" w:hAnsi="Times New Roman"/>
          <w:bCs/>
          <w:sz w:val="24"/>
          <w:szCs w:val="24"/>
        </w:rPr>
        <w:t xml:space="preserve">Szczególnym przypadkiem jest podejmowanie działań zapobiegawczych lub naprawczych przez regionalnego dyrektora ochrony środowiska bezpośrednio na podstawie art. 16 pkt 2 </w:t>
      </w:r>
      <w:r w:rsidRPr="0079446B">
        <w:rPr>
          <w:rFonts w:ascii="Times New Roman" w:hAnsi="Times New Roman"/>
          <w:bCs/>
          <w:sz w:val="24"/>
          <w:szCs w:val="24"/>
        </w:rPr>
        <w:lastRenderedPageBreak/>
        <w:t xml:space="preserve">ustawy z dnia 13 kwietnia 2007 r. </w:t>
      </w:r>
      <w:r w:rsidRPr="00002713">
        <w:rPr>
          <w:rFonts w:ascii="Times New Roman" w:hAnsi="Times New Roman"/>
          <w:bCs/>
          <w:iCs/>
          <w:sz w:val="24"/>
          <w:szCs w:val="24"/>
        </w:rPr>
        <w:t>o zapobieganiu szkodom w środowisku i ich naprawie</w:t>
      </w:r>
      <w:r w:rsidRPr="0079446B">
        <w:rPr>
          <w:rFonts w:ascii="Times New Roman" w:hAnsi="Times New Roman"/>
          <w:bCs/>
          <w:sz w:val="24"/>
          <w:szCs w:val="24"/>
        </w:rPr>
        <w:t xml:space="preserve">. W tym przypadku przewidziano możliwość kontynuowania rozpoczętych prac, co wyjaśniono szczegółowo wyżej w uzasadnieniu do projektowanego art. 7 ust. </w:t>
      </w:r>
      <w:r w:rsidR="00E27146" w:rsidRPr="0079446B">
        <w:rPr>
          <w:rFonts w:ascii="Times New Roman" w:hAnsi="Times New Roman"/>
          <w:bCs/>
          <w:sz w:val="24"/>
          <w:szCs w:val="24"/>
        </w:rPr>
        <w:t>6</w:t>
      </w:r>
      <w:r w:rsidRPr="0079446B">
        <w:rPr>
          <w:rFonts w:ascii="Times New Roman" w:hAnsi="Times New Roman"/>
          <w:bCs/>
          <w:sz w:val="24"/>
          <w:szCs w:val="24"/>
        </w:rPr>
        <w:t xml:space="preserve"> pkt 7. </w:t>
      </w:r>
      <w:r w:rsidRPr="0079446B">
        <w:rPr>
          <w:rFonts w:ascii="Times New Roman" w:hAnsi="Times New Roman"/>
          <w:sz w:val="24"/>
          <w:szCs w:val="24"/>
        </w:rPr>
        <w:t>Dodatkowo decyzja w sprawie poprawy stanu środowiska na wielkoobszarowym terenie zdegradowanym ureguluje kwestię wskazanych postępowań administracyjnych dotyczących wydawania decyzji z zakresu ochrony środowiska na wielkoobszarowych terenach zdegradowanych. Rozwiązanie takie ma na celu umożliwienie sprawnego przeprowadzenia prac terenowych w ramach wykonania jednego planu poprawy stanu środowiska, który powinien kompleksowo rozwiązać problemy danego wielkoobszarowego terenu zdegradowanego oraz wyeliminować groźbę niespójności różnych decyzji z zakresu ochrony środowiska. Jak wskazują dotychczasowe doświadczenia</w:t>
      </w:r>
      <w:r w:rsidR="00213761">
        <w:rPr>
          <w:rFonts w:ascii="Times New Roman" w:hAnsi="Times New Roman"/>
          <w:sz w:val="24"/>
          <w:szCs w:val="24"/>
        </w:rPr>
        <w:t>,</w:t>
      </w:r>
      <w:r w:rsidRPr="0079446B">
        <w:rPr>
          <w:rFonts w:ascii="Times New Roman" w:hAnsi="Times New Roman"/>
          <w:sz w:val="24"/>
          <w:szCs w:val="24"/>
        </w:rPr>
        <w:t xml:space="preserve"> wydawanie dla jednego terenu zdegradowanego wielu decyzji administracyjnych z zakresu ochrony środowiska może, z uwagi na stopień skomplikowania problemów na tego rodzaju terenach, opóźniać lub wręcz uniemożliwiać przeprowadzenie działań na rzecz poprawy stanu środowiska. Dlatego przyjęto również rozwiązanie polegające na wydawaniu decyzji w tej sprawie przez organ ochrony środowiska, jakim jest starosta, w szerokim uzgodnieniu z innymi właściwymi organami ochrony środowiska (zgodnie z projektowanym art. 8 ust. 4 jest to marszałek województwa w zakresie postępowania z odpadami, regionalny dyrektor ochrony środowiska w zakresie </w:t>
      </w:r>
      <w:proofErr w:type="spellStart"/>
      <w:r w:rsidRPr="0079446B">
        <w:rPr>
          <w:rFonts w:ascii="Times New Roman" w:hAnsi="Times New Roman"/>
          <w:sz w:val="24"/>
          <w:szCs w:val="24"/>
        </w:rPr>
        <w:t>remediacji</w:t>
      </w:r>
      <w:proofErr w:type="spellEnd"/>
      <w:r w:rsidRPr="0079446B">
        <w:rPr>
          <w:rFonts w:ascii="Times New Roman" w:hAnsi="Times New Roman"/>
          <w:sz w:val="24"/>
          <w:szCs w:val="24"/>
        </w:rPr>
        <w:t xml:space="preserve"> zanieczyszczonej powierzchni ziemi oraz dyrektor regionalnego zarządu gospodarki wodnej w zakresie usuwania zanieczyszczenia wód powierzchniowych i podziemnych, a także władze gminy, na której znajduje się część wielkoobszarowego terenu zdegradowanego</w:t>
      </w:r>
      <w:r w:rsidR="00E27146" w:rsidRPr="0079446B">
        <w:rPr>
          <w:rFonts w:ascii="Times New Roman" w:hAnsi="Times New Roman"/>
          <w:sz w:val="24"/>
          <w:szCs w:val="24"/>
        </w:rPr>
        <w:t>,</w:t>
      </w:r>
      <w:r w:rsidRPr="0079446B">
        <w:rPr>
          <w:rFonts w:ascii="Times New Roman" w:hAnsi="Times New Roman"/>
          <w:sz w:val="24"/>
          <w:szCs w:val="24"/>
        </w:rPr>
        <w:t xml:space="preserve"> w przypadku gdy teren ten obejmuje obszar na terenie dwóch lub więcej gmin, a także organy inspekcji sanitarnej w zakresie swojej kompetencji</w:t>
      </w:r>
      <w:r w:rsidR="00EE0C2B" w:rsidRPr="0079446B">
        <w:rPr>
          <w:rFonts w:ascii="Times New Roman" w:hAnsi="Times New Roman"/>
          <w:sz w:val="24"/>
          <w:szCs w:val="24"/>
        </w:rPr>
        <w:t xml:space="preserve"> – przy czym wskazując zakres uzgodnienia z państwowym wojewódzkim inspektorem sanitarnym</w:t>
      </w:r>
      <w:r w:rsidR="00F8424F">
        <w:rPr>
          <w:rFonts w:ascii="Times New Roman" w:hAnsi="Times New Roman"/>
          <w:sz w:val="24"/>
          <w:szCs w:val="24"/>
        </w:rPr>
        <w:t>,</w:t>
      </w:r>
      <w:r w:rsidR="00EE0C2B" w:rsidRPr="0079446B">
        <w:rPr>
          <w:rFonts w:ascii="Times New Roman" w:hAnsi="Times New Roman"/>
          <w:sz w:val="24"/>
          <w:szCs w:val="24"/>
        </w:rPr>
        <w:t xml:space="preserve"> </w:t>
      </w:r>
      <w:r w:rsidR="0041365C" w:rsidRPr="0079446B">
        <w:rPr>
          <w:rFonts w:ascii="Times New Roman" w:hAnsi="Times New Roman"/>
          <w:sz w:val="24"/>
          <w:szCs w:val="24"/>
        </w:rPr>
        <w:t>podkreślono</w:t>
      </w:r>
      <w:r w:rsidR="00EE0C2B" w:rsidRPr="0079446B">
        <w:rPr>
          <w:rFonts w:ascii="Times New Roman" w:hAnsi="Times New Roman"/>
          <w:sz w:val="24"/>
          <w:szCs w:val="24"/>
        </w:rPr>
        <w:t xml:space="preserve"> wyraźnie, że dotyczy ono zagrożenia dla zdrowia ludzi, precyzując</w:t>
      </w:r>
      <w:r w:rsidR="0041365C" w:rsidRPr="0079446B">
        <w:rPr>
          <w:rFonts w:ascii="Times New Roman" w:hAnsi="Times New Roman"/>
          <w:sz w:val="24"/>
          <w:szCs w:val="24"/>
        </w:rPr>
        <w:t>,</w:t>
      </w:r>
      <w:r w:rsidR="00EE0C2B" w:rsidRPr="0079446B">
        <w:rPr>
          <w:rFonts w:ascii="Times New Roman" w:hAnsi="Times New Roman"/>
          <w:sz w:val="24"/>
          <w:szCs w:val="24"/>
        </w:rPr>
        <w:t xml:space="preserve"> w oparciu o jakie definicje takie uzgodnienie następuje</w:t>
      </w:r>
      <w:r w:rsidR="00EE0C2B" w:rsidRPr="0079446B">
        <w:rPr>
          <w:rStyle w:val="Odwoanieprzypisudolnego"/>
          <w:rFonts w:ascii="Times New Roman" w:hAnsi="Times New Roman"/>
          <w:sz w:val="24"/>
          <w:szCs w:val="24"/>
        </w:rPr>
        <w:footnoteReference w:id="3"/>
      </w:r>
      <w:r w:rsidR="00EE0C2B" w:rsidRPr="0079446B">
        <w:rPr>
          <w:rFonts w:ascii="Times New Roman" w:hAnsi="Times New Roman"/>
          <w:sz w:val="24"/>
          <w:szCs w:val="24"/>
          <w:vertAlign w:val="superscript"/>
        </w:rPr>
        <w:t>)</w:t>
      </w:r>
      <w:r w:rsidR="004A651C" w:rsidRPr="0079446B">
        <w:rPr>
          <w:rFonts w:ascii="Times New Roman" w:hAnsi="Times New Roman"/>
          <w:sz w:val="24"/>
          <w:szCs w:val="24"/>
        </w:rPr>
        <w:t>)</w:t>
      </w:r>
      <w:r w:rsidRPr="0079446B">
        <w:rPr>
          <w:rFonts w:ascii="Times New Roman" w:hAnsi="Times New Roman"/>
          <w:sz w:val="24"/>
          <w:szCs w:val="24"/>
        </w:rPr>
        <w:t>, a także po zasięgnięciu opinii zarządzającego terenem zamkniętym. Przewidziano również opiniowanie projektu decyzji w sprawie poprawy stanu środowiska przez zarządzającego terenem zamkniętym znajdującym się na wielkoobszarowym terenie zdegradowanym w celu zachowania bezpieczeństwa działalności prowadz</w:t>
      </w:r>
      <w:r w:rsidRPr="00426C39">
        <w:rPr>
          <w:rFonts w:ascii="Times New Roman" w:hAnsi="Times New Roman"/>
          <w:sz w:val="24"/>
          <w:szCs w:val="24"/>
        </w:rPr>
        <w:t xml:space="preserve">onej na terenie zamkniętym. Rozwiązanie takie ma zapewnić właściwy poziom merytoryczny ustalanego </w:t>
      </w:r>
      <w:r w:rsidRPr="0079446B">
        <w:rPr>
          <w:rFonts w:ascii="Times New Roman" w:hAnsi="Times New Roman"/>
          <w:sz w:val="24"/>
          <w:szCs w:val="24"/>
        </w:rPr>
        <w:t xml:space="preserve">planu poprawy stanu środowiska i </w:t>
      </w:r>
      <w:r w:rsidRPr="0079446B">
        <w:rPr>
          <w:rFonts w:ascii="Times New Roman" w:hAnsi="Times New Roman"/>
          <w:sz w:val="24"/>
          <w:szCs w:val="24"/>
        </w:rPr>
        <w:lastRenderedPageBreak/>
        <w:t>niepominięcie żadnego z ważnych aspektów projektowanych rozwiązań. W celu ułatwienia i przyspieszenia procedury administracyjnej w projektowanym art. 8 ust. 5 i 6 wyjaśniono, że opiniowanie i uzgodnienie dotyczy przedłożonego przez starostę projektu decyzji, a nieprzedstawienie stanowiska we wskazanym terminie zostanie uznane za akceptację tego projektu. W przepisach art. 8 zawarto również rozwiązanie dedykowane terenom zamkniętym. W art. 8 ust. 4 pkt 7 przewidziano konsultowanie projektu decyzji w sprawie poprawy stanu środowiska na wielkoobszarowym terenie zdegradowanym przez właściwy organ, którym jest w tym przypadku regionalny dyrektor ochrony środowiska, z organem gminy, na której położona jest pozostała część wielkoobszarowego terenu zdegradowanego. Celem przepisu jest zapewnienie spójności działań na całym wielkoobszarowym terenie zdegradowanym i koordynacji działań prowadzonych przez r</w:t>
      </w:r>
      <w:r w:rsidR="00E27146" w:rsidRPr="0079446B">
        <w:rPr>
          <w:rFonts w:ascii="Times New Roman" w:hAnsi="Times New Roman"/>
          <w:sz w:val="24"/>
          <w:szCs w:val="24"/>
        </w:rPr>
        <w:t xml:space="preserve">egionalnego </w:t>
      </w:r>
      <w:r w:rsidRPr="0079446B">
        <w:rPr>
          <w:rFonts w:ascii="Times New Roman" w:hAnsi="Times New Roman"/>
          <w:sz w:val="24"/>
          <w:szCs w:val="24"/>
        </w:rPr>
        <w:t>d</w:t>
      </w:r>
      <w:r w:rsidR="00E27146" w:rsidRPr="0079446B">
        <w:rPr>
          <w:rFonts w:ascii="Times New Roman" w:hAnsi="Times New Roman"/>
          <w:sz w:val="24"/>
          <w:szCs w:val="24"/>
        </w:rPr>
        <w:t xml:space="preserve">yrektora </w:t>
      </w:r>
      <w:r w:rsidRPr="0079446B">
        <w:rPr>
          <w:rFonts w:ascii="Times New Roman" w:hAnsi="Times New Roman"/>
          <w:sz w:val="24"/>
          <w:szCs w:val="24"/>
        </w:rPr>
        <w:t>o</w:t>
      </w:r>
      <w:r w:rsidR="00E27146" w:rsidRPr="0079446B">
        <w:rPr>
          <w:rFonts w:ascii="Times New Roman" w:hAnsi="Times New Roman"/>
          <w:sz w:val="24"/>
          <w:szCs w:val="24"/>
        </w:rPr>
        <w:t xml:space="preserve">chrony </w:t>
      </w:r>
      <w:r w:rsidRPr="0079446B">
        <w:rPr>
          <w:rFonts w:ascii="Times New Roman" w:hAnsi="Times New Roman"/>
          <w:sz w:val="24"/>
          <w:szCs w:val="24"/>
        </w:rPr>
        <w:t>ś</w:t>
      </w:r>
      <w:r w:rsidR="00E27146" w:rsidRPr="0079446B">
        <w:rPr>
          <w:rFonts w:ascii="Times New Roman" w:hAnsi="Times New Roman"/>
          <w:sz w:val="24"/>
          <w:szCs w:val="24"/>
        </w:rPr>
        <w:t>rodowiska</w:t>
      </w:r>
      <w:r w:rsidRPr="0079446B">
        <w:rPr>
          <w:rFonts w:ascii="Times New Roman" w:hAnsi="Times New Roman"/>
          <w:sz w:val="24"/>
          <w:szCs w:val="24"/>
        </w:rPr>
        <w:t xml:space="preserve"> na terenach zamkniętych z działaniami na pozostałej części tego terenu. Ponadto w art. 8 ust. 7 i 8 wskazano konieczność zachowania bezpieczeństwa działalności prowadzonej na terenie zamkniętym i odpowiedniego informowania zarządcy tego terenu o planowanych działaniach z zakresu ochrony środowiska. Przepis dotyczy między innymi obszarów kolejowych i ma na celu zachowanie bezpieczeństwa i ciągłości działania linii kolejowych na wielkoobszarowych terenach zdegradowanych. </w:t>
      </w:r>
    </w:p>
    <w:p w14:paraId="3E05B174" w14:textId="46FDE2FF"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Dodatkowo, z uwagi na wpływ uprawomocnienia się decyzji w sprawie poprawy stanu środowiska na wielkoobszarowym terenie zdegradowanym na utratę mocy przez inne decyzje z zakresu ochrony środowiska (uzasadnienie do art. 12</w:t>
      </w:r>
      <w:r w:rsidR="00762BC0" w:rsidRPr="0079446B">
        <w:rPr>
          <w:rFonts w:ascii="Times New Roman" w:hAnsi="Times New Roman"/>
          <w:sz w:val="24"/>
          <w:szCs w:val="24"/>
        </w:rPr>
        <w:t xml:space="preserve"> i </w:t>
      </w:r>
      <w:r w:rsidR="00F8424F">
        <w:rPr>
          <w:rFonts w:ascii="Times New Roman" w:hAnsi="Times New Roman"/>
          <w:sz w:val="24"/>
          <w:szCs w:val="24"/>
        </w:rPr>
        <w:t>art.</w:t>
      </w:r>
      <w:r w:rsidR="00CD156D">
        <w:rPr>
          <w:rFonts w:ascii="Times New Roman" w:hAnsi="Times New Roman"/>
          <w:sz w:val="24"/>
          <w:szCs w:val="24"/>
        </w:rPr>
        <w:t xml:space="preserve"> </w:t>
      </w:r>
      <w:r w:rsidRPr="0079446B">
        <w:rPr>
          <w:rFonts w:ascii="Times New Roman" w:hAnsi="Times New Roman"/>
          <w:sz w:val="24"/>
          <w:szCs w:val="24"/>
        </w:rPr>
        <w:t xml:space="preserve">13) oraz na miejscowe plany zagospodarowania przestrzennego </w:t>
      </w:r>
      <w:r w:rsidR="006D266C" w:rsidRPr="0079446B">
        <w:rPr>
          <w:rFonts w:ascii="Times New Roman" w:hAnsi="Times New Roman"/>
          <w:sz w:val="24"/>
          <w:szCs w:val="24"/>
        </w:rPr>
        <w:t>ze względu</w:t>
      </w:r>
      <w:r w:rsidRPr="0079446B">
        <w:rPr>
          <w:rFonts w:ascii="Times New Roman" w:hAnsi="Times New Roman"/>
          <w:sz w:val="24"/>
          <w:szCs w:val="24"/>
        </w:rPr>
        <w:t xml:space="preserve"> na ograniczenia sposobu użytkowania nieruchomości wynikające z planu poprawy stanu środowiska na wielkoobszarowym terenie zdegradowanym (art. 6 ust. 15 pkt 11</w:t>
      </w:r>
      <w:r w:rsidR="00762BC0" w:rsidRPr="0079446B">
        <w:rPr>
          <w:rFonts w:ascii="Times New Roman" w:hAnsi="Times New Roman"/>
          <w:sz w:val="24"/>
          <w:szCs w:val="24"/>
        </w:rPr>
        <w:t xml:space="preserve"> i </w:t>
      </w:r>
      <w:r w:rsidRPr="0079446B">
        <w:rPr>
          <w:rFonts w:ascii="Times New Roman" w:hAnsi="Times New Roman"/>
          <w:sz w:val="24"/>
          <w:szCs w:val="24"/>
        </w:rPr>
        <w:t>12), zobowiązano starostę do odpowiedniego informowania społeczeństwa o uprawomocnieniu się tej decyzji (art. 8 ust. 9).</w:t>
      </w:r>
    </w:p>
    <w:p w14:paraId="7B758860" w14:textId="2A5CD516"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Projektowany art. 9 ma na celu regulowanie zasad dotyczących gospodarki nieruchomościami na wielkoobszarowym terenie zdegradowanym</w:t>
      </w:r>
      <w:r w:rsidRPr="006C5A4E">
        <w:rPr>
          <w:rFonts w:ascii="Times New Roman" w:hAnsi="Times New Roman"/>
          <w:sz w:val="24"/>
          <w:szCs w:val="24"/>
        </w:rPr>
        <w:t xml:space="preserve">. </w:t>
      </w:r>
      <w:r w:rsidRPr="0079446B">
        <w:rPr>
          <w:rFonts w:ascii="Times New Roman" w:hAnsi="Times New Roman"/>
          <w:sz w:val="24"/>
          <w:szCs w:val="24"/>
        </w:rPr>
        <w:t>Wydanie decyzji w sprawie popraw</w:t>
      </w:r>
      <w:r w:rsidR="006D266C" w:rsidRPr="0079446B">
        <w:rPr>
          <w:rFonts w:ascii="Times New Roman" w:hAnsi="Times New Roman"/>
          <w:sz w:val="24"/>
          <w:szCs w:val="24"/>
        </w:rPr>
        <w:t>y</w:t>
      </w:r>
      <w:r w:rsidRPr="0079446B">
        <w:rPr>
          <w:rFonts w:ascii="Times New Roman" w:hAnsi="Times New Roman"/>
          <w:sz w:val="24"/>
          <w:szCs w:val="24"/>
        </w:rPr>
        <w:t xml:space="preserve"> stanu środowiska na wielkoobszarowym terenie zdegradowanym ma całkowicie zastąpić dla tego rodzaju terenów wydawanie decyzji wywłaszczeniowych wydawanych na podstawie </w:t>
      </w:r>
      <w:r w:rsidRPr="00426C39">
        <w:rPr>
          <w:rFonts w:ascii="Times New Roman" w:hAnsi="Times New Roman"/>
          <w:sz w:val="24"/>
          <w:szCs w:val="24"/>
        </w:rPr>
        <w:t xml:space="preserve">art. 119 ustawy z dnia 21 sierpnia 1997 r. </w:t>
      </w:r>
      <w:r w:rsidRPr="00CD156D">
        <w:rPr>
          <w:rFonts w:ascii="Times New Roman" w:hAnsi="Times New Roman"/>
          <w:iCs/>
          <w:sz w:val="24"/>
          <w:szCs w:val="24"/>
        </w:rPr>
        <w:t>o gospodarce nieruchomościami</w:t>
      </w:r>
      <w:r w:rsidRPr="00426C39">
        <w:rPr>
          <w:rFonts w:ascii="Times New Roman" w:hAnsi="Times New Roman"/>
          <w:sz w:val="24"/>
          <w:szCs w:val="24"/>
        </w:rPr>
        <w:t>. Zgodnie z art. 9</w:t>
      </w:r>
      <w:r w:rsidRPr="0079446B">
        <w:rPr>
          <w:rFonts w:ascii="Times New Roman" w:hAnsi="Times New Roman"/>
          <w:sz w:val="24"/>
          <w:szCs w:val="24"/>
        </w:rPr>
        <w:t xml:space="preserve"> ust.</w:t>
      </w:r>
      <w:r w:rsidR="006D266C" w:rsidRPr="0079446B">
        <w:rPr>
          <w:rFonts w:ascii="Times New Roman" w:hAnsi="Times New Roman"/>
          <w:sz w:val="24"/>
          <w:szCs w:val="24"/>
        </w:rPr>
        <w:t xml:space="preserve"> </w:t>
      </w:r>
      <w:r w:rsidRPr="0079446B">
        <w:rPr>
          <w:rFonts w:ascii="Times New Roman" w:hAnsi="Times New Roman"/>
          <w:sz w:val="24"/>
          <w:szCs w:val="24"/>
        </w:rPr>
        <w:t xml:space="preserve">1 działania związane z poprawą stanu środowiska na wielkoobszarowym terenie zdegradowanym </w:t>
      </w:r>
      <w:r w:rsidR="00CD156D" w:rsidRPr="0079446B">
        <w:rPr>
          <w:rFonts w:ascii="Times New Roman" w:hAnsi="Times New Roman"/>
          <w:sz w:val="24"/>
          <w:szCs w:val="24"/>
        </w:rPr>
        <w:t xml:space="preserve">będą </w:t>
      </w:r>
      <w:r w:rsidRPr="0079446B">
        <w:rPr>
          <w:rFonts w:ascii="Times New Roman" w:hAnsi="Times New Roman"/>
          <w:sz w:val="24"/>
          <w:szCs w:val="24"/>
        </w:rPr>
        <w:t>stanowić realizację celu publicznego, co pozwoli na wywłaszczenie działek koniecznych do wykonania tych działań. W art. 9 ust. 2, aby ograniczyć skutki planowanej regulacji</w:t>
      </w:r>
      <w:r w:rsidR="006D266C" w:rsidRPr="0079446B">
        <w:rPr>
          <w:rFonts w:ascii="Times New Roman" w:hAnsi="Times New Roman"/>
          <w:sz w:val="24"/>
          <w:szCs w:val="24"/>
        </w:rPr>
        <w:t>,</w:t>
      </w:r>
      <w:r w:rsidRPr="0079446B">
        <w:rPr>
          <w:rFonts w:ascii="Times New Roman" w:hAnsi="Times New Roman"/>
          <w:sz w:val="24"/>
          <w:szCs w:val="24"/>
        </w:rPr>
        <w:t xml:space="preserve"> przewidziano wywłaszczenie lub czasowe zajęcie jedynie nieruchomości, na której znajdują się </w:t>
      </w:r>
      <w:r w:rsidRPr="0079446B">
        <w:rPr>
          <w:rFonts w:ascii="Times New Roman" w:hAnsi="Times New Roman"/>
          <w:sz w:val="24"/>
          <w:szCs w:val="24"/>
        </w:rPr>
        <w:lastRenderedPageBreak/>
        <w:t>odpady, nieruchomości, na których występuje zanieczyszczenie powierzchni ziemi</w:t>
      </w:r>
      <w:r w:rsidR="00F5085B">
        <w:rPr>
          <w:rFonts w:ascii="Times New Roman" w:hAnsi="Times New Roman"/>
          <w:sz w:val="24"/>
          <w:szCs w:val="24"/>
        </w:rPr>
        <w:t>,</w:t>
      </w:r>
      <w:r w:rsidRPr="0079446B">
        <w:rPr>
          <w:rFonts w:ascii="Times New Roman" w:hAnsi="Times New Roman"/>
          <w:sz w:val="24"/>
          <w:szCs w:val="24"/>
        </w:rPr>
        <w:t xml:space="preserve"> oraz nieruchomości, na których konieczne jest zlokalizowanie niezbędnych urządzeń </w:t>
      </w:r>
      <w:r w:rsidR="006D266C" w:rsidRPr="0079446B">
        <w:rPr>
          <w:rFonts w:ascii="Times New Roman" w:hAnsi="Times New Roman"/>
          <w:sz w:val="24"/>
          <w:szCs w:val="24"/>
        </w:rPr>
        <w:t>lub</w:t>
      </w:r>
      <w:r w:rsidRPr="0079446B">
        <w:rPr>
          <w:rFonts w:ascii="Times New Roman" w:hAnsi="Times New Roman"/>
          <w:sz w:val="24"/>
          <w:szCs w:val="24"/>
        </w:rPr>
        <w:t xml:space="preserve"> instalacji służących oczyszczaniu środowiska. </w:t>
      </w:r>
      <w:r w:rsidRPr="006C5A4E">
        <w:rPr>
          <w:rFonts w:ascii="Times New Roman" w:hAnsi="Times New Roman"/>
          <w:sz w:val="24"/>
          <w:szCs w:val="24"/>
        </w:rPr>
        <w:t>Z kolei p</w:t>
      </w:r>
      <w:r w:rsidRPr="0079446B">
        <w:rPr>
          <w:rFonts w:ascii="Times New Roman" w:hAnsi="Times New Roman"/>
          <w:sz w:val="24"/>
          <w:szCs w:val="24"/>
        </w:rPr>
        <w:t>rojektowany art. 9 ust. 3 ogranicza wywłaszczenia do przypadków</w:t>
      </w:r>
      <w:r w:rsidR="00EE4FD7">
        <w:rPr>
          <w:rFonts w:ascii="Times New Roman" w:hAnsi="Times New Roman"/>
          <w:sz w:val="24"/>
          <w:szCs w:val="24"/>
        </w:rPr>
        <w:t>,</w:t>
      </w:r>
      <w:r w:rsidRPr="0079446B">
        <w:rPr>
          <w:rFonts w:ascii="Times New Roman" w:hAnsi="Times New Roman"/>
          <w:sz w:val="24"/>
          <w:szCs w:val="24"/>
        </w:rPr>
        <w:t xml:space="preserve"> gdy prowadzeni</w:t>
      </w:r>
      <w:r w:rsidR="006D266C" w:rsidRPr="0079446B">
        <w:rPr>
          <w:rFonts w:ascii="Times New Roman" w:hAnsi="Times New Roman"/>
          <w:sz w:val="24"/>
          <w:szCs w:val="24"/>
        </w:rPr>
        <w:t>e</w:t>
      </w:r>
      <w:r w:rsidRPr="0079446B">
        <w:rPr>
          <w:rFonts w:ascii="Times New Roman" w:hAnsi="Times New Roman"/>
          <w:sz w:val="24"/>
          <w:szCs w:val="24"/>
        </w:rPr>
        <w:t xml:space="preserve"> działań związanych z poprawą stanu środowiska na wielkoobszarowym terenie zdegradowanym przez samorząd na terenie zakupionym od sprawcy zanieczyszczenia albo na</w:t>
      </w:r>
      <w:r w:rsidRPr="00426C39">
        <w:rPr>
          <w:rFonts w:ascii="Times New Roman" w:hAnsi="Times New Roman"/>
          <w:sz w:val="24"/>
          <w:szCs w:val="24"/>
        </w:rPr>
        <w:t> czasowo zajętym terenie należącym do sprawcy zanieczyszczenia narusz</w:t>
      </w:r>
      <w:r w:rsidR="006D266C" w:rsidRPr="00426C39">
        <w:rPr>
          <w:rFonts w:ascii="Times New Roman" w:hAnsi="Times New Roman"/>
          <w:sz w:val="24"/>
          <w:szCs w:val="24"/>
        </w:rPr>
        <w:t>ał</w:t>
      </w:r>
      <w:r w:rsidR="00EE4FD7">
        <w:rPr>
          <w:rFonts w:ascii="Times New Roman" w:hAnsi="Times New Roman"/>
          <w:sz w:val="24"/>
          <w:szCs w:val="24"/>
        </w:rPr>
        <w:t>o</w:t>
      </w:r>
      <w:r w:rsidR="006D266C" w:rsidRPr="00426C39">
        <w:rPr>
          <w:rFonts w:ascii="Times New Roman" w:hAnsi="Times New Roman"/>
          <w:sz w:val="24"/>
          <w:szCs w:val="24"/>
        </w:rPr>
        <w:t>by</w:t>
      </w:r>
      <w:r w:rsidRPr="00426C39">
        <w:rPr>
          <w:rFonts w:ascii="Times New Roman" w:hAnsi="Times New Roman"/>
          <w:sz w:val="24"/>
          <w:szCs w:val="24"/>
        </w:rPr>
        <w:t xml:space="preserve"> zasad</w:t>
      </w:r>
      <w:r w:rsidR="006D266C" w:rsidRPr="00426C39">
        <w:rPr>
          <w:rFonts w:ascii="Times New Roman" w:hAnsi="Times New Roman"/>
          <w:sz w:val="24"/>
          <w:szCs w:val="24"/>
        </w:rPr>
        <w:t>ę</w:t>
      </w:r>
      <w:r w:rsidRPr="00426C39">
        <w:rPr>
          <w:rFonts w:ascii="Times New Roman" w:hAnsi="Times New Roman"/>
          <w:sz w:val="24"/>
          <w:szCs w:val="24"/>
        </w:rPr>
        <w:t xml:space="preserve"> „zanieczyszczający płaci”</w:t>
      </w:r>
      <w:r w:rsidRPr="0079446B">
        <w:rPr>
          <w:rFonts w:ascii="Times New Roman" w:hAnsi="Times New Roman"/>
          <w:sz w:val="24"/>
          <w:szCs w:val="24"/>
        </w:rPr>
        <w:t xml:space="preserve"> – zgodnie z ustawą </w:t>
      </w:r>
      <w:proofErr w:type="spellStart"/>
      <w:r w:rsidRPr="00F5085B">
        <w:rPr>
          <w:rFonts w:ascii="Times New Roman" w:hAnsi="Times New Roman"/>
          <w:iCs/>
          <w:sz w:val="24"/>
          <w:szCs w:val="24"/>
        </w:rPr>
        <w:t>Poś</w:t>
      </w:r>
      <w:proofErr w:type="spellEnd"/>
      <w:r w:rsidR="00EE4FD7">
        <w:rPr>
          <w:rFonts w:ascii="Times New Roman" w:hAnsi="Times New Roman"/>
          <w:iCs/>
          <w:sz w:val="24"/>
          <w:szCs w:val="24"/>
        </w:rPr>
        <w:t>,</w:t>
      </w:r>
      <w:r w:rsidRPr="00F5085B">
        <w:rPr>
          <w:rFonts w:ascii="Times New Roman" w:hAnsi="Times New Roman"/>
          <w:sz w:val="24"/>
          <w:szCs w:val="24"/>
        </w:rPr>
        <w:t xml:space="preserve"> </w:t>
      </w:r>
      <w:r w:rsidRPr="0079446B">
        <w:rPr>
          <w:rFonts w:ascii="Times New Roman" w:hAnsi="Times New Roman"/>
          <w:sz w:val="24"/>
          <w:szCs w:val="24"/>
        </w:rPr>
        <w:t>kto powoduje zanieczyszczenie środowiska, ponosi koszty usunięcia skutków tego zanieczyszczenia, a kto może spowodować zanieczyszczenie środowiska, ponosi koszty zapobiegania temu zanieczyszczeniu. Przepis art. 9 ust. 3 precyzuje również, że wywłaszczeniu mogą podlegać nieruchomości, których właściciel lub użytkownik wieczysty (osoba fizyczna lub prawna) nie wywiązuje się z nałożonych decyzją administracyjną obowiązków w zakresie ochrony środowiska, co pozwoli na ograniczenie zakresu wywłaszczeń jedynie do nieruchomości, dla których jest to konieczne dla osiągnięcia właściwego poziomu ochrony środowiska.</w:t>
      </w:r>
    </w:p>
    <w:p w14:paraId="66FDD7E3" w14:textId="44350323"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Art. 9 ust. 4 precyzuje</w:t>
      </w:r>
      <w:r w:rsidR="00EE4FD7">
        <w:rPr>
          <w:rFonts w:ascii="Times New Roman" w:hAnsi="Times New Roman"/>
          <w:sz w:val="24"/>
          <w:szCs w:val="24"/>
        </w:rPr>
        <w:t>,</w:t>
      </w:r>
      <w:r w:rsidRPr="0079446B">
        <w:rPr>
          <w:rFonts w:ascii="Times New Roman" w:hAnsi="Times New Roman"/>
          <w:sz w:val="24"/>
          <w:szCs w:val="24"/>
        </w:rPr>
        <w:t xml:space="preserve"> na czym polega wywłaszczenie nieruchomości na wielkoobszarowym terenie zdegradowanym</w:t>
      </w:r>
      <w:r w:rsidR="00701671" w:rsidRPr="0079446B">
        <w:rPr>
          <w:rFonts w:ascii="Times New Roman" w:hAnsi="Times New Roman"/>
          <w:sz w:val="24"/>
          <w:szCs w:val="24"/>
        </w:rPr>
        <w:t>.</w:t>
      </w:r>
      <w:r w:rsidRPr="0079446B">
        <w:rPr>
          <w:rFonts w:ascii="Times New Roman" w:hAnsi="Times New Roman"/>
          <w:sz w:val="24"/>
          <w:szCs w:val="24"/>
        </w:rPr>
        <w:t xml:space="preserve"> </w:t>
      </w:r>
      <w:r w:rsidR="00701671" w:rsidRPr="0079446B">
        <w:rPr>
          <w:rFonts w:ascii="Times New Roman" w:hAnsi="Times New Roman"/>
          <w:sz w:val="24"/>
          <w:szCs w:val="24"/>
        </w:rPr>
        <w:t>W</w:t>
      </w:r>
      <w:r w:rsidRPr="0079446B">
        <w:rPr>
          <w:rFonts w:ascii="Times New Roman" w:hAnsi="Times New Roman"/>
          <w:sz w:val="24"/>
          <w:szCs w:val="24"/>
        </w:rPr>
        <w:t>yjaśniono przy tym, że oprócz pozbawienia prawa własności pozbawia się również prawa użytkowania wieczystego lub innego prawa rzeczowego na nieruchomości. Zgodnie z projektowanym art. 9 ust. 5 nieruchomość, na której znajduje się działająca infrastruktura kolejowa</w:t>
      </w:r>
      <w:r w:rsidR="00701671" w:rsidRPr="0079446B">
        <w:rPr>
          <w:rFonts w:ascii="Times New Roman" w:hAnsi="Times New Roman"/>
          <w:sz w:val="24"/>
          <w:szCs w:val="24"/>
        </w:rPr>
        <w:t>,</w:t>
      </w:r>
      <w:r w:rsidRPr="0079446B">
        <w:rPr>
          <w:rFonts w:ascii="Times New Roman" w:hAnsi="Times New Roman"/>
          <w:sz w:val="24"/>
          <w:szCs w:val="24"/>
        </w:rPr>
        <w:t xml:space="preserve"> nie podlega wywłaszczeniu.</w:t>
      </w:r>
    </w:p>
    <w:p w14:paraId="335019F9" w14:textId="075FA819"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Przepisy art. 9 ust. 6</w:t>
      </w:r>
      <w:r w:rsidR="00E13393" w:rsidRPr="0079446B">
        <w:rPr>
          <w:rFonts w:ascii="Times New Roman" w:hAnsi="Times New Roman"/>
          <w:sz w:val="24"/>
          <w:szCs w:val="24"/>
        </w:rPr>
        <w:t>–</w:t>
      </w:r>
      <w:r w:rsidRPr="0079446B">
        <w:rPr>
          <w:rFonts w:ascii="Times New Roman" w:hAnsi="Times New Roman"/>
          <w:sz w:val="24"/>
          <w:szCs w:val="24"/>
        </w:rPr>
        <w:t>15 regulują zasady zawiadamiania władających nieruchomościami o możliwości przystąpienia do rokowań między starostą działającym w porozumieniu z właściwym organem i władającymi nieruchomością w sprawie nabycia nieruchomości oraz prowadzenia tych rokowań.</w:t>
      </w:r>
      <w:r w:rsidRPr="006C5A4E">
        <w:rPr>
          <w:rFonts w:ascii="Times New Roman" w:hAnsi="Times New Roman"/>
          <w:sz w:val="24"/>
          <w:szCs w:val="24"/>
        </w:rPr>
        <w:t xml:space="preserve"> </w:t>
      </w:r>
      <w:r w:rsidRPr="0079446B">
        <w:rPr>
          <w:rFonts w:ascii="Times New Roman" w:hAnsi="Times New Roman"/>
          <w:sz w:val="24"/>
          <w:szCs w:val="24"/>
        </w:rPr>
        <w:t>Ponieważ nie można liczyć, że uda się w każdym przypadku osiągnąć odpowiednie porozumienie</w:t>
      </w:r>
      <w:r w:rsidR="00701671" w:rsidRPr="0079446B">
        <w:rPr>
          <w:rFonts w:ascii="Times New Roman" w:hAnsi="Times New Roman"/>
          <w:sz w:val="24"/>
          <w:szCs w:val="24"/>
        </w:rPr>
        <w:t>,</w:t>
      </w:r>
      <w:r w:rsidRPr="0079446B">
        <w:rPr>
          <w:rFonts w:ascii="Times New Roman" w:hAnsi="Times New Roman"/>
          <w:sz w:val="24"/>
          <w:szCs w:val="24"/>
        </w:rPr>
        <w:t xml:space="preserve"> projektowane przepisy zakładają, że po 2-miesięcznych bezskutecznych rokowaniach nieruchomości zostaną wskazane w wykazie nieruchomości przeznaczonych do wywłaszczenia. Należy przy tym zwrócić uwagę, że nabycie w drodze umowy za cenę rynkową praw do</w:t>
      </w:r>
      <w:r w:rsidRPr="006C5A4E">
        <w:rPr>
          <w:rFonts w:ascii="Times New Roman" w:hAnsi="Times New Roman"/>
          <w:sz w:val="24"/>
          <w:szCs w:val="24"/>
        </w:rPr>
        <w:t> </w:t>
      </w:r>
      <w:r w:rsidRPr="0079446B">
        <w:rPr>
          <w:rFonts w:ascii="Times New Roman" w:hAnsi="Times New Roman"/>
          <w:sz w:val="24"/>
          <w:szCs w:val="24"/>
        </w:rPr>
        <w:t xml:space="preserve">nieruchomości, którą włada sprawca zanieczyszczenia lub jego następca prawny, byłoby </w:t>
      </w:r>
      <w:r w:rsidR="006D266C" w:rsidRPr="0079446B">
        <w:rPr>
          <w:rFonts w:ascii="Times New Roman" w:hAnsi="Times New Roman"/>
          <w:sz w:val="24"/>
          <w:szCs w:val="24"/>
        </w:rPr>
        <w:t xml:space="preserve">naruszeniem </w:t>
      </w:r>
      <w:r w:rsidRPr="0079446B">
        <w:rPr>
          <w:rFonts w:ascii="Times New Roman" w:hAnsi="Times New Roman"/>
          <w:sz w:val="24"/>
          <w:szCs w:val="24"/>
        </w:rPr>
        <w:t xml:space="preserve">zasady „zanieczyszczający płaci”. Stąd projektowany art. </w:t>
      </w:r>
      <w:r w:rsidRPr="00426C39">
        <w:rPr>
          <w:rFonts w:ascii="Times New Roman" w:hAnsi="Times New Roman"/>
          <w:sz w:val="24"/>
          <w:szCs w:val="24"/>
        </w:rPr>
        <w:t>9 ust. 13 wskazuje, że przy oblicz</w:t>
      </w:r>
      <w:r w:rsidR="00EE4FD7">
        <w:rPr>
          <w:rFonts w:ascii="Times New Roman" w:hAnsi="Times New Roman"/>
          <w:sz w:val="24"/>
          <w:szCs w:val="24"/>
        </w:rPr>
        <w:t>a</w:t>
      </w:r>
      <w:r w:rsidRPr="00426C39">
        <w:rPr>
          <w:rFonts w:ascii="Times New Roman" w:hAnsi="Times New Roman"/>
          <w:sz w:val="24"/>
          <w:szCs w:val="24"/>
        </w:rPr>
        <w:t xml:space="preserve">niu ceny za nabycie nieruchomości uwzględnia się szacunkowe koszty </w:t>
      </w:r>
      <w:r w:rsidRPr="0079446B">
        <w:rPr>
          <w:rFonts w:ascii="Times New Roman" w:hAnsi="Times New Roman"/>
          <w:sz w:val="24"/>
          <w:szCs w:val="24"/>
        </w:rPr>
        <w:t xml:space="preserve">wykonania planu poprawy stanu środowiska, co pozwala uwzględnić w cenie nieruchomości istniejące na niej zanieczyszczenie środowiska. Powyższy przepis ma na celu niedopuszczenie do przysporzenia korzyści władającemu terenem </w:t>
      </w:r>
      <w:r w:rsidRPr="0079446B">
        <w:rPr>
          <w:rFonts w:ascii="Times New Roman" w:hAnsi="Times New Roman"/>
          <w:sz w:val="24"/>
          <w:szCs w:val="24"/>
        </w:rPr>
        <w:lastRenderedPageBreak/>
        <w:t>zanieczyszczonym przez przejęcie nieruchomości za odszkodowaniem nieuwzględniającym rzeczywistej wartości nieruchomości, która jest obciążona zanieczyszczeniem</w:t>
      </w:r>
      <w:r w:rsidR="00E27146" w:rsidRPr="0079446B">
        <w:rPr>
          <w:rFonts w:ascii="Times New Roman" w:hAnsi="Times New Roman"/>
          <w:sz w:val="24"/>
          <w:szCs w:val="24"/>
        </w:rPr>
        <w:t>,</w:t>
      </w:r>
      <w:r w:rsidRPr="0079446B">
        <w:rPr>
          <w:rFonts w:ascii="Times New Roman" w:hAnsi="Times New Roman"/>
          <w:sz w:val="24"/>
          <w:szCs w:val="24"/>
        </w:rPr>
        <w:t xml:space="preserve"> i wykonywani</w:t>
      </w:r>
      <w:r w:rsidR="00EE4FD7">
        <w:rPr>
          <w:rFonts w:ascii="Times New Roman" w:hAnsi="Times New Roman"/>
          <w:sz w:val="24"/>
          <w:szCs w:val="24"/>
        </w:rPr>
        <w:t>a</w:t>
      </w:r>
      <w:r w:rsidRPr="0079446B">
        <w:rPr>
          <w:rFonts w:ascii="Times New Roman" w:hAnsi="Times New Roman"/>
          <w:sz w:val="24"/>
          <w:szCs w:val="24"/>
        </w:rPr>
        <w:t xml:space="preserve"> decyzji w sprawie poprawy stanu środowiska na danym terenie ze środków publicznych. Jest to szczególnie istotne z uwagi na fakt, że część właścicieli terenów na obszarach poprzemysłowych uchylała się od wykonywania obowiązków w zakresie ochrony środowiska, zakładając, że presja medialna na „rozwiązanie problemu bomb ekologicznych” spowoduje w końcu oczyszczenie tych gruntów przez państwo, a ich wartość znacząco wzrośnie. </w:t>
      </w:r>
      <w:r w:rsidR="00701671" w:rsidRPr="0079446B">
        <w:rPr>
          <w:rFonts w:ascii="Times New Roman" w:hAnsi="Times New Roman"/>
          <w:sz w:val="24"/>
          <w:szCs w:val="24"/>
        </w:rPr>
        <w:t>A</w:t>
      </w:r>
      <w:r w:rsidRPr="0079446B">
        <w:rPr>
          <w:rFonts w:ascii="Times New Roman" w:hAnsi="Times New Roman"/>
          <w:sz w:val="24"/>
          <w:szCs w:val="24"/>
        </w:rPr>
        <w:t>rt. 9 ust. 14</w:t>
      </w:r>
      <w:r w:rsidR="00701671" w:rsidRPr="0079446B">
        <w:rPr>
          <w:rFonts w:ascii="Times New Roman" w:hAnsi="Times New Roman"/>
          <w:sz w:val="24"/>
          <w:szCs w:val="24"/>
        </w:rPr>
        <w:t xml:space="preserve"> i</w:t>
      </w:r>
      <w:r w:rsidR="00757096">
        <w:rPr>
          <w:rFonts w:ascii="Times New Roman" w:hAnsi="Times New Roman"/>
          <w:sz w:val="24"/>
          <w:szCs w:val="24"/>
        </w:rPr>
        <w:t xml:space="preserve"> </w:t>
      </w:r>
      <w:r w:rsidRPr="0079446B">
        <w:rPr>
          <w:rFonts w:ascii="Times New Roman" w:hAnsi="Times New Roman"/>
          <w:sz w:val="24"/>
          <w:szCs w:val="24"/>
        </w:rPr>
        <w:t>15 reguluj</w:t>
      </w:r>
      <w:r w:rsidR="00701671" w:rsidRPr="0079446B">
        <w:rPr>
          <w:rFonts w:ascii="Times New Roman" w:hAnsi="Times New Roman"/>
          <w:sz w:val="24"/>
          <w:szCs w:val="24"/>
        </w:rPr>
        <w:t>ą</w:t>
      </w:r>
      <w:r w:rsidRPr="0079446B">
        <w:rPr>
          <w:rFonts w:ascii="Times New Roman" w:hAnsi="Times New Roman"/>
          <w:sz w:val="24"/>
          <w:szCs w:val="24"/>
        </w:rPr>
        <w:t xml:space="preserve"> z kolei kwestię wywłaszczenia nieruchomości o nieuregulowanym stanie prawnym, aby nie spowalniać procesu poprawy stanu środowiska na wielkoobszarowym terenie zdegradowanym z przyczyn </w:t>
      </w:r>
      <w:r w:rsidR="006D266C" w:rsidRPr="0079446B">
        <w:rPr>
          <w:rFonts w:ascii="Times New Roman" w:hAnsi="Times New Roman"/>
          <w:sz w:val="24"/>
          <w:szCs w:val="24"/>
        </w:rPr>
        <w:t xml:space="preserve">związanych z </w:t>
      </w:r>
      <w:r w:rsidRPr="0079446B">
        <w:rPr>
          <w:rFonts w:ascii="Times New Roman" w:hAnsi="Times New Roman"/>
          <w:sz w:val="24"/>
          <w:szCs w:val="24"/>
        </w:rPr>
        <w:t>problem</w:t>
      </w:r>
      <w:r w:rsidR="006D266C" w:rsidRPr="0079446B">
        <w:rPr>
          <w:rFonts w:ascii="Times New Roman" w:hAnsi="Times New Roman"/>
          <w:sz w:val="24"/>
          <w:szCs w:val="24"/>
        </w:rPr>
        <w:t>em</w:t>
      </w:r>
      <w:r w:rsidRPr="0079446B">
        <w:rPr>
          <w:rFonts w:ascii="Times New Roman" w:hAnsi="Times New Roman"/>
          <w:sz w:val="24"/>
          <w:szCs w:val="24"/>
        </w:rPr>
        <w:t xml:space="preserve"> </w:t>
      </w:r>
      <w:r w:rsidR="006D266C" w:rsidRPr="0079446B">
        <w:rPr>
          <w:rFonts w:ascii="Times New Roman" w:hAnsi="Times New Roman"/>
          <w:sz w:val="24"/>
          <w:szCs w:val="24"/>
        </w:rPr>
        <w:t>w</w:t>
      </w:r>
      <w:r w:rsidRPr="0079446B">
        <w:rPr>
          <w:rFonts w:ascii="Times New Roman" w:hAnsi="Times New Roman"/>
          <w:sz w:val="24"/>
          <w:szCs w:val="24"/>
        </w:rPr>
        <w:t xml:space="preserve"> ustaleni</w:t>
      </w:r>
      <w:r w:rsidR="006D266C" w:rsidRPr="0079446B">
        <w:rPr>
          <w:rFonts w:ascii="Times New Roman" w:hAnsi="Times New Roman"/>
          <w:sz w:val="24"/>
          <w:szCs w:val="24"/>
        </w:rPr>
        <w:t>u</w:t>
      </w:r>
      <w:r w:rsidRPr="0079446B">
        <w:rPr>
          <w:rFonts w:ascii="Times New Roman" w:hAnsi="Times New Roman"/>
          <w:sz w:val="24"/>
          <w:szCs w:val="24"/>
        </w:rPr>
        <w:t xml:space="preserve"> władających nieruchomościami.</w:t>
      </w:r>
    </w:p>
    <w:p w14:paraId="23013EA0" w14:textId="7BC06EB7"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Art. 9 ust. 16</w:t>
      </w:r>
      <w:r w:rsidR="00701671" w:rsidRPr="0079446B">
        <w:rPr>
          <w:rFonts w:ascii="Times New Roman" w:hAnsi="Times New Roman"/>
          <w:sz w:val="24"/>
          <w:szCs w:val="24"/>
        </w:rPr>
        <w:t xml:space="preserve"> i </w:t>
      </w:r>
      <w:r w:rsidRPr="0079446B">
        <w:rPr>
          <w:rFonts w:ascii="Times New Roman" w:hAnsi="Times New Roman"/>
          <w:sz w:val="24"/>
          <w:szCs w:val="24"/>
        </w:rPr>
        <w:t>17 projektu ustawy określa</w:t>
      </w:r>
      <w:r w:rsidR="00701671" w:rsidRPr="0079446B">
        <w:rPr>
          <w:rFonts w:ascii="Times New Roman" w:hAnsi="Times New Roman"/>
          <w:sz w:val="24"/>
          <w:szCs w:val="24"/>
        </w:rPr>
        <w:t>ją</w:t>
      </w:r>
      <w:r w:rsidRPr="0079446B">
        <w:rPr>
          <w:rFonts w:ascii="Times New Roman" w:hAnsi="Times New Roman"/>
          <w:sz w:val="24"/>
          <w:szCs w:val="24"/>
        </w:rPr>
        <w:t xml:space="preserve"> podmioty, które przejmują władanie nieruchomościami podlegający</w:t>
      </w:r>
      <w:r w:rsidR="006D266C" w:rsidRPr="0079446B">
        <w:rPr>
          <w:rFonts w:ascii="Times New Roman" w:hAnsi="Times New Roman"/>
          <w:sz w:val="24"/>
          <w:szCs w:val="24"/>
        </w:rPr>
        <w:t>mi</w:t>
      </w:r>
      <w:r w:rsidRPr="0079446B">
        <w:rPr>
          <w:rFonts w:ascii="Times New Roman" w:hAnsi="Times New Roman"/>
          <w:sz w:val="24"/>
          <w:szCs w:val="24"/>
        </w:rPr>
        <w:t xml:space="preserve"> wywłaszczeniu – są to podmioty odpowiedzialne za wykonanie decyzji w sprawie poprawy stanu środowiska na wielkoobszarowym terenie zdegradowanym. Z kolei art. 9 ust. 18 reguluje </w:t>
      </w:r>
      <w:r w:rsidR="006D266C" w:rsidRPr="0079446B">
        <w:rPr>
          <w:rFonts w:ascii="Times New Roman" w:hAnsi="Times New Roman"/>
          <w:sz w:val="24"/>
          <w:szCs w:val="24"/>
        </w:rPr>
        <w:t xml:space="preserve">kwestię </w:t>
      </w:r>
      <w:r w:rsidRPr="0079446B">
        <w:rPr>
          <w:rFonts w:ascii="Times New Roman" w:hAnsi="Times New Roman"/>
          <w:sz w:val="24"/>
          <w:szCs w:val="24"/>
        </w:rPr>
        <w:t>nieruchomości położonych poza obszarem gminy obowiązanej do wykonania planu poprawy stanu środowiska, po zakończeniu wykonania tego planu. Celem tego przepisu jest powrót własności nieruchomości do gminy, na</w:t>
      </w:r>
      <w:r w:rsidR="008B5C52" w:rsidRPr="0079446B">
        <w:rPr>
          <w:rFonts w:ascii="Times New Roman" w:hAnsi="Times New Roman"/>
          <w:sz w:val="24"/>
          <w:szCs w:val="24"/>
        </w:rPr>
        <w:t> </w:t>
      </w:r>
      <w:r w:rsidRPr="0079446B">
        <w:rPr>
          <w:rFonts w:ascii="Times New Roman" w:hAnsi="Times New Roman"/>
          <w:sz w:val="24"/>
          <w:szCs w:val="24"/>
        </w:rPr>
        <w:t xml:space="preserve">której nieruchomość się znajduje, z wyjątkiem określonym w art. 9 ust. 19 dotyczącym działek, na których </w:t>
      </w:r>
      <w:r w:rsidR="00EB2911" w:rsidRPr="0079446B">
        <w:rPr>
          <w:rFonts w:ascii="Times New Roman" w:hAnsi="Times New Roman"/>
          <w:sz w:val="24"/>
          <w:szCs w:val="24"/>
        </w:rPr>
        <w:t xml:space="preserve">są </w:t>
      </w:r>
      <w:r w:rsidRPr="0079446B">
        <w:rPr>
          <w:rFonts w:ascii="Times New Roman" w:hAnsi="Times New Roman"/>
          <w:sz w:val="24"/>
          <w:szCs w:val="24"/>
        </w:rPr>
        <w:t>położone instalacje ochrony środowiska, których utrzymaniem powinna zajmować się gmina odpowiedzialna za wykonanie planu poprawy stanu środowiska.</w:t>
      </w:r>
    </w:p>
    <w:p w14:paraId="01CC3973" w14:textId="3062A8BA"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Z kolei art. 9 ust. 20</w:t>
      </w:r>
      <w:r w:rsidR="00701671" w:rsidRPr="0079446B">
        <w:rPr>
          <w:rFonts w:ascii="Times New Roman" w:hAnsi="Times New Roman"/>
          <w:sz w:val="24"/>
          <w:szCs w:val="24"/>
        </w:rPr>
        <w:t xml:space="preserve"> i </w:t>
      </w:r>
      <w:r w:rsidRPr="0079446B">
        <w:rPr>
          <w:rFonts w:ascii="Times New Roman" w:hAnsi="Times New Roman"/>
          <w:sz w:val="24"/>
          <w:szCs w:val="24"/>
        </w:rPr>
        <w:t>21 reguluj</w:t>
      </w:r>
      <w:r w:rsidR="00701671" w:rsidRPr="0079446B">
        <w:rPr>
          <w:rFonts w:ascii="Times New Roman" w:hAnsi="Times New Roman"/>
          <w:sz w:val="24"/>
          <w:szCs w:val="24"/>
        </w:rPr>
        <w:t>ą</w:t>
      </w:r>
      <w:r w:rsidRPr="0079446B">
        <w:rPr>
          <w:rFonts w:ascii="Times New Roman" w:hAnsi="Times New Roman"/>
          <w:sz w:val="24"/>
          <w:szCs w:val="24"/>
        </w:rPr>
        <w:t xml:space="preserve"> kwestię odpowiedzialności za dokonanie odpowiednich wpisów do ksiąg wieczystych wynikających z wyżej opisanych zmian dotyczących władania nieruchomościami na wielkoobszarowych terenach zdegradowanych.</w:t>
      </w:r>
    </w:p>
    <w:p w14:paraId="12C4A288" w14:textId="207ED04E"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 xml:space="preserve">Projektowany art. 10 reguluje odrębnie od przepisów ustawy z dnia 21 sierpnia 1997 r. </w:t>
      </w:r>
      <w:r w:rsidRPr="00541073">
        <w:rPr>
          <w:rFonts w:ascii="Times New Roman" w:hAnsi="Times New Roman"/>
          <w:iCs/>
          <w:sz w:val="24"/>
          <w:szCs w:val="24"/>
        </w:rPr>
        <w:t>o gospodarce nieruchomościami</w:t>
      </w:r>
      <w:r w:rsidRPr="0079446B">
        <w:rPr>
          <w:rFonts w:ascii="Times New Roman" w:hAnsi="Times New Roman"/>
          <w:sz w:val="24"/>
          <w:szCs w:val="24"/>
        </w:rPr>
        <w:t xml:space="preserve"> kwestie wysokości odszkodowań za wywłaszczenie. Co istotne również w przypadku ustalania wysokości odszkodowania należy brać pod uwagę wpływ spodziewanych kosztów wykonania planu poprawy stanu środowiska na wartość nieruchomości (art. 10 ust. 2). Wysokość odszkodowania nie może także przekraczać wartości nieruchomości (art. 10 ust. 3). Uregulowano także zmniejszenie wartości nieruchomości o wartość praw rzeczowych ustanowionych na prawie użytkowania wieczystego tej nieruchomości (art. 10 ust. 4), a także wpływ objęcia nieruchomości hipoteką na wartość odszkodowania (art. 10 ust. 5 i 10). Doprecyzowano również szczegółowo kwestię odszkodowań za nieruchomości, na których znajdują się budynki mieszkalne i ogrody </w:t>
      </w:r>
      <w:r w:rsidRPr="0079446B">
        <w:rPr>
          <w:rFonts w:ascii="Times New Roman" w:hAnsi="Times New Roman"/>
          <w:sz w:val="24"/>
          <w:szCs w:val="24"/>
        </w:rPr>
        <w:lastRenderedPageBreak/>
        <w:t>działkowe (art. 10 ust. 7</w:t>
      </w:r>
      <w:r w:rsidR="00E13393" w:rsidRPr="0079446B">
        <w:rPr>
          <w:rFonts w:ascii="Times New Roman" w:hAnsi="Times New Roman"/>
          <w:sz w:val="24"/>
          <w:szCs w:val="24"/>
        </w:rPr>
        <w:t>–</w:t>
      </w:r>
      <w:r w:rsidRPr="0079446B">
        <w:rPr>
          <w:rFonts w:ascii="Times New Roman" w:hAnsi="Times New Roman"/>
          <w:sz w:val="24"/>
          <w:szCs w:val="24"/>
        </w:rPr>
        <w:t>9). Wskazano również zasady waloryzacji wysokości odszkodowania (art. 10 ust. 11). Zgodnie z projektowanym art. 10 ust. 12 właściwy organ nie powinien odpowiadać za spłatę zobowiązań i wierzytelności podmiotów, które wcześniej władały przejmowanym terenem, co mogłoby stanowić znaczące obciążenie budżetu gminy i uniemożliwić wykonanie priorytetowych działań związanych z popraw</w:t>
      </w:r>
      <w:r w:rsidR="006D266C" w:rsidRPr="0079446B">
        <w:rPr>
          <w:rFonts w:ascii="Times New Roman" w:hAnsi="Times New Roman"/>
          <w:sz w:val="24"/>
          <w:szCs w:val="24"/>
        </w:rPr>
        <w:t>ą</w:t>
      </w:r>
      <w:r w:rsidRPr="0079446B">
        <w:rPr>
          <w:rFonts w:ascii="Times New Roman" w:hAnsi="Times New Roman"/>
          <w:sz w:val="24"/>
          <w:szCs w:val="24"/>
        </w:rPr>
        <w:t xml:space="preserve"> stanu środowiska. Obciążenie terenu tego rodzaju zobowiązaniami nie powinno negatywnie wpływać na działania związane z poprawą stanu środowiska.</w:t>
      </w:r>
    </w:p>
    <w:p w14:paraId="1C9C0644" w14:textId="46ABFF6D"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Projektowany art. 11 dotyczy czasowego, nieodpłatnego zajęcia nieruchomości, w przypadku gdy jest to niezbędne do wykonania planu poprawy stanu środowiska. Ponadto określa termin i sposób udostępnienia tej nieruchomości oraz czynności, jakie na tej nieruchomości zostaną przeprowadzone. Aby ograniczyć wywłaszczenia jedynie do terenów, dla których jest to absolutnie konieczne, przewidziano również dla części terenów możliwość czasowego zajęcia nieruchomości na czas wykonania planu poprawy stanu środowiska na wielkoobszarowym terenie zdegradowanym, co dla tego rodzaju terenów zastępuje wydawanie decyzji na podstawie art. 126 ust. 1 ustawy</w:t>
      </w:r>
      <w:r w:rsidR="00701671" w:rsidRPr="0079446B">
        <w:rPr>
          <w:rFonts w:ascii="Times New Roman" w:hAnsi="Times New Roman"/>
          <w:sz w:val="24"/>
          <w:szCs w:val="24"/>
        </w:rPr>
        <w:t xml:space="preserve"> z dnia 21 sierpnia 1997 r.</w:t>
      </w:r>
      <w:r w:rsidRPr="0079446B">
        <w:rPr>
          <w:rFonts w:ascii="Times New Roman" w:hAnsi="Times New Roman"/>
          <w:sz w:val="24"/>
          <w:szCs w:val="24"/>
        </w:rPr>
        <w:t xml:space="preserve"> </w:t>
      </w:r>
      <w:r w:rsidRPr="00541073">
        <w:rPr>
          <w:rFonts w:ascii="Times New Roman" w:hAnsi="Times New Roman"/>
          <w:iCs/>
          <w:sz w:val="24"/>
          <w:szCs w:val="24"/>
        </w:rPr>
        <w:t>o gospodarce nieruchomościami</w:t>
      </w:r>
      <w:r w:rsidRPr="0079446B">
        <w:rPr>
          <w:rFonts w:ascii="Times New Roman" w:hAnsi="Times New Roman"/>
          <w:sz w:val="24"/>
          <w:szCs w:val="24"/>
        </w:rPr>
        <w:t xml:space="preserve">. Należy zauważyć, że nie wszystkie nieruchomości objęte planem poprawy stanu środowiska będą musiały podlegać wywłaszczaniu. Na części działek wykonanie planu poprawy stanu środowiska nie będzie naruszało zasady </w:t>
      </w:r>
      <w:r w:rsidR="006D266C" w:rsidRPr="0079446B">
        <w:rPr>
          <w:rFonts w:ascii="Times New Roman" w:hAnsi="Times New Roman"/>
          <w:sz w:val="24"/>
          <w:szCs w:val="24"/>
        </w:rPr>
        <w:t>„</w:t>
      </w:r>
      <w:r w:rsidRPr="0079446B">
        <w:rPr>
          <w:rFonts w:ascii="Times New Roman" w:hAnsi="Times New Roman"/>
          <w:sz w:val="24"/>
          <w:szCs w:val="24"/>
        </w:rPr>
        <w:t>zanieczyszczający płaci</w:t>
      </w:r>
      <w:r w:rsidR="006D266C" w:rsidRPr="0079446B">
        <w:rPr>
          <w:rFonts w:ascii="Times New Roman" w:hAnsi="Times New Roman"/>
          <w:sz w:val="24"/>
          <w:szCs w:val="24"/>
        </w:rPr>
        <w:t>”</w:t>
      </w:r>
      <w:r w:rsidRPr="0079446B">
        <w:rPr>
          <w:rFonts w:ascii="Times New Roman" w:hAnsi="Times New Roman"/>
          <w:sz w:val="24"/>
          <w:szCs w:val="24"/>
        </w:rPr>
        <w:t xml:space="preserve"> i będą one mogły podlegać czasowemu zajęciu w celu wykonania odpowiednich prac z zakresu ochrony środowiska. W art. 11 ust. 3 </w:t>
      </w:r>
      <w:r w:rsidR="00541073" w:rsidRPr="0079446B">
        <w:rPr>
          <w:rFonts w:ascii="Times New Roman" w:hAnsi="Times New Roman"/>
          <w:sz w:val="24"/>
          <w:szCs w:val="24"/>
        </w:rPr>
        <w:t xml:space="preserve">został </w:t>
      </w:r>
      <w:r w:rsidRPr="0079446B">
        <w:rPr>
          <w:rFonts w:ascii="Times New Roman" w:hAnsi="Times New Roman"/>
          <w:sz w:val="24"/>
          <w:szCs w:val="24"/>
        </w:rPr>
        <w:t>zawarty wyjątek, wskazujący, że nieruchomości, na któr</w:t>
      </w:r>
      <w:r w:rsidR="002C09C8" w:rsidRPr="0079446B">
        <w:rPr>
          <w:rFonts w:ascii="Times New Roman" w:hAnsi="Times New Roman"/>
          <w:sz w:val="24"/>
          <w:szCs w:val="24"/>
        </w:rPr>
        <w:t>ych</w:t>
      </w:r>
      <w:r w:rsidRPr="0079446B">
        <w:rPr>
          <w:rFonts w:ascii="Times New Roman" w:hAnsi="Times New Roman"/>
          <w:sz w:val="24"/>
          <w:szCs w:val="24"/>
        </w:rPr>
        <w:t xml:space="preserve"> znajdują się działające elementy infrastruktury kolejowej</w:t>
      </w:r>
      <w:r w:rsidR="00701671" w:rsidRPr="0079446B">
        <w:rPr>
          <w:rFonts w:ascii="Times New Roman" w:hAnsi="Times New Roman"/>
          <w:sz w:val="24"/>
          <w:szCs w:val="24"/>
        </w:rPr>
        <w:t>,</w:t>
      </w:r>
      <w:r w:rsidRPr="0079446B">
        <w:rPr>
          <w:rFonts w:ascii="Times New Roman" w:hAnsi="Times New Roman"/>
          <w:sz w:val="24"/>
          <w:szCs w:val="24"/>
        </w:rPr>
        <w:t xml:space="preserve"> podlegają czasowemu zajęciu jedynie w przypadku, gdy znajdują się na nich odpady niebezpieczne. W art. 11 ust. 5 dotyczącym szkód powstałych w wyniku zajęcia nieruchomości zawarto odesłanie do przepisów ustawy z dnia 23 kwietnia 1964 r. – </w:t>
      </w:r>
      <w:r w:rsidRPr="00541073">
        <w:rPr>
          <w:rFonts w:ascii="Times New Roman" w:hAnsi="Times New Roman"/>
          <w:iCs/>
          <w:sz w:val="24"/>
          <w:szCs w:val="24"/>
        </w:rPr>
        <w:t>Kodeks cywilny</w:t>
      </w:r>
      <w:r w:rsidRPr="0079446B">
        <w:rPr>
          <w:rFonts w:ascii="Times New Roman" w:hAnsi="Times New Roman"/>
          <w:sz w:val="24"/>
          <w:szCs w:val="24"/>
        </w:rPr>
        <w:t xml:space="preserve"> w zakresie dotyczącym odszkodowania na zasadach odpowiedzialności deliktowej. Ponadto w art. 11 ust</w:t>
      </w:r>
      <w:r w:rsidR="00C8227B" w:rsidRPr="0079446B">
        <w:rPr>
          <w:rFonts w:ascii="Times New Roman" w:hAnsi="Times New Roman"/>
          <w:sz w:val="24"/>
          <w:szCs w:val="24"/>
        </w:rPr>
        <w:t>.</w:t>
      </w:r>
      <w:r w:rsidRPr="0079446B">
        <w:rPr>
          <w:rFonts w:ascii="Times New Roman" w:hAnsi="Times New Roman"/>
          <w:sz w:val="24"/>
          <w:szCs w:val="24"/>
        </w:rPr>
        <w:t xml:space="preserve"> 4 oraz 6</w:t>
      </w:r>
      <w:r w:rsidR="00E13393" w:rsidRPr="0079446B">
        <w:rPr>
          <w:rFonts w:ascii="Times New Roman" w:hAnsi="Times New Roman"/>
          <w:sz w:val="24"/>
          <w:szCs w:val="24"/>
        </w:rPr>
        <w:t>–</w:t>
      </w:r>
      <w:r w:rsidRPr="0079446B">
        <w:rPr>
          <w:rFonts w:ascii="Times New Roman" w:hAnsi="Times New Roman"/>
          <w:sz w:val="24"/>
          <w:szCs w:val="24"/>
        </w:rPr>
        <w:t>17 zawarto przepisy dotyczące opłaty na rzecz właściwego organu z tytułu wzrostu wartości nieruchomości w wyniku wykonania planu poprawy stanu środowiska na wielkoobszarowym terenie zdegradowanym. Należy w tym miejscu zwrócić uwagę, że dla terenów</w:t>
      </w:r>
      <w:r w:rsidR="002C09C8" w:rsidRPr="0079446B">
        <w:rPr>
          <w:rFonts w:ascii="Times New Roman" w:hAnsi="Times New Roman"/>
          <w:sz w:val="24"/>
          <w:szCs w:val="24"/>
        </w:rPr>
        <w:t>,</w:t>
      </w:r>
      <w:r w:rsidRPr="0079446B">
        <w:rPr>
          <w:rFonts w:ascii="Times New Roman" w:hAnsi="Times New Roman"/>
          <w:sz w:val="24"/>
          <w:szCs w:val="24"/>
        </w:rPr>
        <w:t xml:space="preserve"> dla których wartość nieruchomości wzrośnie w wyniku prowadzonych prac terenowych</w:t>
      </w:r>
      <w:r w:rsidR="002C09C8" w:rsidRPr="0079446B">
        <w:rPr>
          <w:rFonts w:ascii="Times New Roman" w:hAnsi="Times New Roman"/>
          <w:sz w:val="24"/>
          <w:szCs w:val="24"/>
        </w:rPr>
        <w:t>,</w:t>
      </w:r>
      <w:r w:rsidRPr="0079446B">
        <w:rPr>
          <w:rFonts w:ascii="Times New Roman" w:hAnsi="Times New Roman"/>
          <w:sz w:val="24"/>
          <w:szCs w:val="24"/>
        </w:rPr>
        <w:t xml:space="preserve"> konieczne jest uwzględnienie odpowiedniego zwrotu kosztów poniesionych przez właściwy organ, gdyż działania prowadzące do poprawy stanu środowiska </w:t>
      </w:r>
      <w:r w:rsidR="00E4669D" w:rsidRPr="0079446B">
        <w:rPr>
          <w:rFonts w:ascii="Times New Roman" w:hAnsi="Times New Roman"/>
          <w:sz w:val="24"/>
          <w:szCs w:val="24"/>
        </w:rPr>
        <w:t xml:space="preserve">są </w:t>
      </w:r>
      <w:r w:rsidRPr="0079446B">
        <w:rPr>
          <w:rFonts w:ascii="Times New Roman" w:hAnsi="Times New Roman"/>
          <w:sz w:val="24"/>
          <w:szCs w:val="24"/>
        </w:rPr>
        <w:t xml:space="preserve">prowadzone ze środków publicznych i nie powinno się dopuszczać do wzbogacenia prywatnych właścicieli nieruchomości tym kosztem. </w:t>
      </w:r>
    </w:p>
    <w:p w14:paraId="28A9146E" w14:textId="03E2FA26"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lastRenderedPageBreak/>
        <w:t>Projektowany art. 12 zawiera regulacje dotyczące skutków wszczęcia postępowania w sprawie wydania decyzji w sprawie poprawy stanu środowiska na wielkoobszarowym terenie zdegradowanym i wydania tej decyzji. W art. 12 ust. 1 uregulowano kwestię zawieszenia postępowań administracyjnych w sprawie wydania decyzji z zakresu ochrony środowiska, które mają być analizowane pod kątem ich wygaśnięcia lub zachowania w mocy. Ponadto</w:t>
      </w:r>
      <w:r w:rsidR="00800CD3" w:rsidRPr="0079446B">
        <w:rPr>
          <w:rFonts w:ascii="Times New Roman" w:hAnsi="Times New Roman"/>
          <w:sz w:val="24"/>
          <w:szCs w:val="24"/>
        </w:rPr>
        <w:t xml:space="preserve"> w</w:t>
      </w:r>
      <w:r w:rsidRPr="0079446B">
        <w:rPr>
          <w:rFonts w:ascii="Times New Roman" w:hAnsi="Times New Roman"/>
          <w:sz w:val="24"/>
          <w:szCs w:val="24"/>
        </w:rPr>
        <w:t xml:space="preserve"> art. 12 ust. 2</w:t>
      </w:r>
      <w:r w:rsidR="00701671" w:rsidRPr="0079446B">
        <w:rPr>
          <w:rFonts w:ascii="Times New Roman" w:hAnsi="Times New Roman"/>
          <w:sz w:val="24"/>
          <w:szCs w:val="24"/>
        </w:rPr>
        <w:t xml:space="preserve"> i </w:t>
      </w:r>
      <w:r w:rsidRPr="0079446B">
        <w:rPr>
          <w:rFonts w:ascii="Times New Roman" w:hAnsi="Times New Roman"/>
          <w:sz w:val="24"/>
          <w:szCs w:val="24"/>
        </w:rPr>
        <w:t>3 zawarto regulacje dotyczące wygaśnięcia decyzji administracyjnych z zakresu ochrony środowiska, które powinny utracić moc w całości lub w</w:t>
      </w:r>
      <w:r w:rsidR="008B5C52" w:rsidRPr="0079446B">
        <w:rPr>
          <w:rFonts w:ascii="Times New Roman" w:hAnsi="Times New Roman"/>
          <w:sz w:val="24"/>
          <w:szCs w:val="24"/>
        </w:rPr>
        <w:t> </w:t>
      </w:r>
      <w:r w:rsidRPr="0079446B">
        <w:rPr>
          <w:rFonts w:ascii="Times New Roman" w:hAnsi="Times New Roman"/>
          <w:sz w:val="24"/>
          <w:szCs w:val="24"/>
        </w:rPr>
        <w:t>części, w celu wykonania decyzji w sprawie poprawy stanu środowiska na wielkoobszarowym terenie zdegradowanym, a także informowania o tym organów wydających te decyzje. Art. 12 ust. 2</w:t>
      </w:r>
      <w:r w:rsidR="00701671" w:rsidRPr="0079446B">
        <w:rPr>
          <w:rFonts w:ascii="Times New Roman" w:hAnsi="Times New Roman"/>
          <w:sz w:val="24"/>
          <w:szCs w:val="24"/>
        </w:rPr>
        <w:t xml:space="preserve"> i </w:t>
      </w:r>
      <w:r w:rsidRPr="0079446B">
        <w:rPr>
          <w:rFonts w:ascii="Times New Roman" w:hAnsi="Times New Roman"/>
          <w:sz w:val="24"/>
          <w:szCs w:val="24"/>
        </w:rPr>
        <w:t>3 dotycz</w:t>
      </w:r>
      <w:r w:rsidR="00701671" w:rsidRPr="0079446B">
        <w:rPr>
          <w:rFonts w:ascii="Times New Roman" w:hAnsi="Times New Roman"/>
          <w:sz w:val="24"/>
          <w:szCs w:val="24"/>
        </w:rPr>
        <w:t>ą</w:t>
      </w:r>
      <w:r w:rsidRPr="0079446B">
        <w:rPr>
          <w:rFonts w:ascii="Times New Roman" w:hAnsi="Times New Roman"/>
          <w:sz w:val="24"/>
          <w:szCs w:val="24"/>
        </w:rPr>
        <w:t xml:space="preserve"> wskazania, które decyzje wygasają oraz które postępowania administracyjne w sprawie wydania decyzji administracyjnych z zakresu ochrony środowiska podlegają umorzeniu, a także wskazuj</w:t>
      </w:r>
      <w:r w:rsidR="00701671" w:rsidRPr="0079446B">
        <w:rPr>
          <w:rFonts w:ascii="Times New Roman" w:hAnsi="Times New Roman"/>
          <w:sz w:val="24"/>
          <w:szCs w:val="24"/>
        </w:rPr>
        <w:t>ą</w:t>
      </w:r>
      <w:r w:rsidRPr="0079446B">
        <w:rPr>
          <w:rFonts w:ascii="Times New Roman" w:hAnsi="Times New Roman"/>
          <w:sz w:val="24"/>
          <w:szCs w:val="24"/>
        </w:rPr>
        <w:t xml:space="preserve"> potrzebę informowania przez starostę organów właściwych do wydania wygaszanych decyzji. Potrzebę wygaśnięcia tych decyzji i umorzenia postępowań wyjaśniono wyżej w uzasadnieniu do art. 8 ust. 3. Zgodnie z projektowanym art. 12 ust. 4 po wydaniu decyzji w sprawie poprawy stanu środowiska na wielkoobszarowym terenie zdegradowanym właściwy organ staje się posiadaczem odpadów zgromadzonych na wywłaszczanej lub czasowo zajętej nieruchomości i przejmuje wskazane w</w:t>
      </w:r>
      <w:r w:rsidR="008B5C52" w:rsidRPr="0079446B">
        <w:rPr>
          <w:rFonts w:ascii="Times New Roman" w:hAnsi="Times New Roman"/>
          <w:sz w:val="24"/>
          <w:szCs w:val="24"/>
        </w:rPr>
        <w:t> </w:t>
      </w:r>
      <w:r w:rsidRPr="0079446B">
        <w:rPr>
          <w:rFonts w:ascii="Times New Roman" w:hAnsi="Times New Roman"/>
          <w:sz w:val="24"/>
          <w:szCs w:val="24"/>
        </w:rPr>
        <w:t xml:space="preserve">tym przepisie obowiązki związane z gospodarką odpadami. Zgodnie z art. 3 ust. 1 pkt 19 ustawy </w:t>
      </w:r>
      <w:r w:rsidRPr="006C5A4E">
        <w:rPr>
          <w:rFonts w:ascii="Times New Roman" w:hAnsi="Times New Roman"/>
          <w:iCs/>
          <w:sz w:val="24"/>
          <w:szCs w:val="24"/>
        </w:rPr>
        <w:t>o odpadach</w:t>
      </w:r>
      <w:r w:rsidRPr="0079446B">
        <w:rPr>
          <w:rFonts w:ascii="Times New Roman" w:hAnsi="Times New Roman"/>
          <w:sz w:val="24"/>
          <w:szCs w:val="24"/>
        </w:rPr>
        <w:t xml:space="preserve"> przez posiadacza odpadów rozumie się wytwórcę odpadów lub osobę fizyczną, osobę prawną oraz jednostkę organizacyjną nieposiadającą osobowości prawnej będące w posiadaniu odpadów</w:t>
      </w:r>
      <w:r w:rsidR="00701671" w:rsidRPr="0079446B">
        <w:rPr>
          <w:rFonts w:ascii="Times New Roman" w:hAnsi="Times New Roman"/>
          <w:sz w:val="24"/>
          <w:szCs w:val="24"/>
        </w:rPr>
        <w:t>, przy czym</w:t>
      </w:r>
      <w:r w:rsidRPr="0079446B">
        <w:rPr>
          <w:rFonts w:ascii="Times New Roman" w:hAnsi="Times New Roman"/>
          <w:sz w:val="24"/>
          <w:szCs w:val="24"/>
        </w:rPr>
        <w:t xml:space="preserve"> domniemywa się, że władający powierzchnią ziemi jest posiadaczem odpadów znajdujących się na nieruchomości. Przejęcie praw do nieruchomości nie zawsze zatem oznacza przejęcie własności odpadów. Celem projektowanego przepisu jest wyraźne i niebudzące wątpliwości interpretacyjnych określenie własności odpadów, co umożliwi odpowiednie wykonanie działań w zakresie gospodarowania odpadami wynikających z decyzji w sprawie poprawy stanu środowiska na danym terenie. </w:t>
      </w:r>
    </w:p>
    <w:p w14:paraId="79817C80" w14:textId="4EAF97CE" w:rsidR="00AE188B" w:rsidRPr="006C5A4E"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 xml:space="preserve">Przepis projektowanego </w:t>
      </w:r>
      <w:bookmarkStart w:id="6" w:name="_Hlk74315467"/>
      <w:r w:rsidRPr="0079446B">
        <w:rPr>
          <w:rFonts w:ascii="Times New Roman" w:hAnsi="Times New Roman"/>
          <w:sz w:val="24"/>
          <w:szCs w:val="24"/>
        </w:rPr>
        <w:t xml:space="preserve">art. 13 ust. 1 </w:t>
      </w:r>
      <w:bookmarkEnd w:id="6"/>
      <w:r w:rsidRPr="0079446B">
        <w:rPr>
          <w:rFonts w:ascii="Times New Roman" w:hAnsi="Times New Roman"/>
          <w:sz w:val="24"/>
          <w:szCs w:val="24"/>
        </w:rPr>
        <w:t xml:space="preserve">wskazuje rodzaje decyzji, których nie wydaje się, jeżeli została wydana decyzja w sprawie poprawy stanu środowiska na wielkoobszarowym terenie zdegradowanym i wskazane działania są objęte tą decyzją. Celem regulacji jest uniknięcie nakładania się obowiązków wynikających z różnych przepisów w zakresie ochrony środowiska. Planowany przepis nie wyklucza wydawania wymienionych decyzji na wielkoobszarowym terenie zdegradowanym, o ile ich zakres nie jest objęty decyzją w sprawie poprawy stanu środowiska. Przykładowo w przypadku porzucenia nowych odpadów na wielkoobszarowym terenie zdegradowanym, których usuwanie nie było objęte decyzją w </w:t>
      </w:r>
      <w:r w:rsidRPr="0079446B">
        <w:rPr>
          <w:rFonts w:ascii="Times New Roman" w:hAnsi="Times New Roman"/>
          <w:sz w:val="24"/>
          <w:szCs w:val="24"/>
        </w:rPr>
        <w:lastRenderedPageBreak/>
        <w:t xml:space="preserve">sprawie poprawy stanu środowiska, będzie możliwe wydanie decyzji o usunięciu odpadów z miejsca nieprzeznaczonego do ich składowania lub magazynowania. </w:t>
      </w:r>
      <w:r w:rsidR="00701671" w:rsidRPr="0079446B">
        <w:rPr>
          <w:rFonts w:ascii="Times New Roman" w:hAnsi="Times New Roman"/>
          <w:sz w:val="24"/>
          <w:szCs w:val="24"/>
        </w:rPr>
        <w:t>A</w:t>
      </w:r>
      <w:r w:rsidRPr="0079446B">
        <w:rPr>
          <w:rFonts w:ascii="Times New Roman" w:hAnsi="Times New Roman"/>
          <w:sz w:val="24"/>
          <w:szCs w:val="24"/>
        </w:rPr>
        <w:t>rt. 13 ust. 2</w:t>
      </w:r>
      <w:r w:rsidR="00E13393" w:rsidRPr="0079446B">
        <w:rPr>
          <w:rFonts w:ascii="Times New Roman" w:hAnsi="Times New Roman"/>
          <w:sz w:val="24"/>
          <w:szCs w:val="24"/>
        </w:rPr>
        <w:t>–</w:t>
      </w:r>
      <w:r w:rsidRPr="0079446B">
        <w:rPr>
          <w:rFonts w:ascii="Times New Roman" w:hAnsi="Times New Roman"/>
          <w:sz w:val="24"/>
          <w:szCs w:val="24"/>
        </w:rPr>
        <w:t>5 dotycz</w:t>
      </w:r>
      <w:r w:rsidR="00701671" w:rsidRPr="0079446B">
        <w:rPr>
          <w:rFonts w:ascii="Times New Roman" w:hAnsi="Times New Roman"/>
          <w:sz w:val="24"/>
          <w:szCs w:val="24"/>
        </w:rPr>
        <w:t>ą</w:t>
      </w:r>
      <w:r w:rsidRPr="0079446B">
        <w:rPr>
          <w:rFonts w:ascii="Times New Roman" w:hAnsi="Times New Roman"/>
          <w:sz w:val="24"/>
          <w:szCs w:val="24"/>
        </w:rPr>
        <w:t xml:space="preserve"> s</w:t>
      </w:r>
      <w:r w:rsidRPr="0079446B">
        <w:rPr>
          <w:rFonts w:ascii="Times New Roman" w:hAnsi="Times New Roman"/>
          <w:bCs/>
          <w:sz w:val="24"/>
          <w:szCs w:val="24"/>
        </w:rPr>
        <w:t>zczególnego przypadku</w:t>
      </w:r>
      <w:r w:rsidR="00701671" w:rsidRPr="0079446B">
        <w:rPr>
          <w:rFonts w:ascii="Times New Roman" w:hAnsi="Times New Roman"/>
          <w:bCs/>
          <w:sz w:val="24"/>
          <w:szCs w:val="24"/>
        </w:rPr>
        <w:t>,</w:t>
      </w:r>
      <w:r w:rsidRPr="0079446B">
        <w:rPr>
          <w:rFonts w:ascii="Times New Roman" w:hAnsi="Times New Roman"/>
          <w:bCs/>
          <w:sz w:val="24"/>
          <w:szCs w:val="24"/>
        </w:rPr>
        <w:t xml:space="preserve"> jakim jest podejmowanie działań zapobiegawczych lub naprawczych przez regionalnego dyrektora ochrony środowiska </w:t>
      </w:r>
      <w:bookmarkStart w:id="7" w:name="_Hlk126755061"/>
      <w:r w:rsidRPr="0079446B">
        <w:rPr>
          <w:rFonts w:ascii="Times New Roman" w:hAnsi="Times New Roman"/>
          <w:bCs/>
          <w:sz w:val="24"/>
          <w:szCs w:val="24"/>
        </w:rPr>
        <w:t>na</w:t>
      </w:r>
      <w:r w:rsidR="008B5C52" w:rsidRPr="0079446B">
        <w:rPr>
          <w:rFonts w:ascii="Times New Roman" w:hAnsi="Times New Roman"/>
          <w:bCs/>
          <w:sz w:val="24"/>
          <w:szCs w:val="24"/>
        </w:rPr>
        <w:t> </w:t>
      </w:r>
      <w:r w:rsidRPr="0079446B">
        <w:rPr>
          <w:rFonts w:ascii="Times New Roman" w:hAnsi="Times New Roman"/>
          <w:bCs/>
          <w:sz w:val="24"/>
          <w:szCs w:val="24"/>
        </w:rPr>
        <w:t xml:space="preserve">podstawie art. 16 pkt 2 ustawy z dnia 13 kwietnia 2007 r. </w:t>
      </w:r>
      <w:r w:rsidRPr="00E7259D">
        <w:rPr>
          <w:rFonts w:ascii="Times New Roman" w:hAnsi="Times New Roman"/>
          <w:bCs/>
          <w:iCs/>
          <w:sz w:val="24"/>
          <w:szCs w:val="24"/>
        </w:rPr>
        <w:t>o zapobieganiu szkodom w</w:t>
      </w:r>
      <w:r w:rsidR="008B5C52" w:rsidRPr="00E7259D">
        <w:rPr>
          <w:rFonts w:ascii="Times New Roman" w:hAnsi="Times New Roman"/>
          <w:bCs/>
          <w:iCs/>
          <w:sz w:val="24"/>
          <w:szCs w:val="24"/>
        </w:rPr>
        <w:t> </w:t>
      </w:r>
      <w:r w:rsidRPr="00E7259D">
        <w:rPr>
          <w:rFonts w:ascii="Times New Roman" w:hAnsi="Times New Roman"/>
          <w:bCs/>
          <w:iCs/>
          <w:sz w:val="24"/>
          <w:szCs w:val="24"/>
        </w:rPr>
        <w:t>środowisku i ich naprawie</w:t>
      </w:r>
      <w:bookmarkEnd w:id="7"/>
      <w:r w:rsidRPr="0079446B">
        <w:rPr>
          <w:rFonts w:ascii="Times New Roman" w:hAnsi="Times New Roman"/>
          <w:bCs/>
          <w:sz w:val="24"/>
          <w:szCs w:val="24"/>
        </w:rPr>
        <w:t>. W tym przypadku przewidziano możliwość kontynuowania rozpoczętych prac, co wyjaśniono szczegółowo wyżej w uzasadnieniu do projektowanego art. 7 ust. 6 pkt 7. Należy jednak wyjaśnić, że regionalny dyrektor ochrony środowiska nie będzie podejmował na wielkoobszarowym terenie zdegradowanym nowych działań na</w:t>
      </w:r>
      <w:r w:rsidR="008B5C52" w:rsidRPr="0079446B">
        <w:rPr>
          <w:rFonts w:ascii="Times New Roman" w:hAnsi="Times New Roman"/>
          <w:bCs/>
          <w:sz w:val="24"/>
          <w:szCs w:val="24"/>
        </w:rPr>
        <w:t> </w:t>
      </w:r>
      <w:r w:rsidRPr="0079446B">
        <w:rPr>
          <w:rFonts w:ascii="Times New Roman" w:hAnsi="Times New Roman"/>
          <w:bCs/>
          <w:sz w:val="24"/>
          <w:szCs w:val="24"/>
        </w:rPr>
        <w:t xml:space="preserve">podstawie art. 16 pkt 2 ustawy z dnia 13 kwietnia 2007 r. </w:t>
      </w:r>
      <w:r w:rsidRPr="00E7259D">
        <w:rPr>
          <w:rFonts w:ascii="Times New Roman" w:hAnsi="Times New Roman"/>
          <w:bCs/>
          <w:iCs/>
          <w:sz w:val="24"/>
          <w:szCs w:val="24"/>
        </w:rPr>
        <w:t>o zapobieganiu szkodom w</w:t>
      </w:r>
      <w:r w:rsidR="008B5C52" w:rsidRPr="00E7259D">
        <w:rPr>
          <w:rFonts w:ascii="Times New Roman" w:hAnsi="Times New Roman"/>
          <w:bCs/>
          <w:iCs/>
          <w:sz w:val="24"/>
          <w:szCs w:val="24"/>
        </w:rPr>
        <w:t> </w:t>
      </w:r>
      <w:r w:rsidRPr="00E7259D">
        <w:rPr>
          <w:rFonts w:ascii="Times New Roman" w:hAnsi="Times New Roman"/>
          <w:bCs/>
          <w:iCs/>
          <w:sz w:val="24"/>
          <w:szCs w:val="24"/>
        </w:rPr>
        <w:t>środowisku i ich naprawie</w:t>
      </w:r>
      <w:r w:rsidRPr="0079446B">
        <w:rPr>
          <w:rFonts w:ascii="Times New Roman" w:hAnsi="Times New Roman"/>
          <w:bCs/>
          <w:i/>
          <w:iCs/>
          <w:sz w:val="24"/>
          <w:szCs w:val="24"/>
        </w:rPr>
        <w:t xml:space="preserve"> </w:t>
      </w:r>
      <w:r w:rsidRPr="0079446B">
        <w:rPr>
          <w:rFonts w:ascii="Times New Roman" w:hAnsi="Times New Roman"/>
          <w:bCs/>
          <w:sz w:val="24"/>
          <w:szCs w:val="24"/>
        </w:rPr>
        <w:t xml:space="preserve">po uprawomocnieniu się decyzji w sprawie poprawy stanu środowiska dotyczącej tego terenu, a jedynie kontynuował działania już rozpoczęte w zakresie wskazanym w tej decyzji. </w:t>
      </w:r>
      <w:bookmarkStart w:id="8" w:name="_Hlk126754979"/>
      <w:r w:rsidRPr="0079446B">
        <w:rPr>
          <w:rFonts w:ascii="Times New Roman" w:hAnsi="Times New Roman"/>
          <w:bCs/>
          <w:sz w:val="24"/>
          <w:szCs w:val="24"/>
        </w:rPr>
        <w:t xml:space="preserve">W projektowanych przepisach uregulowano również możliwość podejmowania doraźnych działań zapobiegawczych lub naprawczych w okresie między złożeniem wniosku o wydanie decyzji w sprawie poprawy stanu środowiska a wydaniem tej decyzji – w takim przypadku wniosek o wydanie decyzji będzie stosownie uzupełniany (art. 13 ust. 4), a także w okresie między wydaniem tej decyzji a jej uprawomocnieniem – w takim przypadku regionalny dyrektor ochrony środowiska będzie przekazywał właściwemu organowi stosowne zawiadomienie, na podstawie którego </w:t>
      </w:r>
      <w:r w:rsidR="00D61C8F" w:rsidRPr="0079446B">
        <w:rPr>
          <w:rFonts w:ascii="Times New Roman" w:hAnsi="Times New Roman"/>
          <w:bCs/>
          <w:sz w:val="24"/>
          <w:szCs w:val="24"/>
        </w:rPr>
        <w:t xml:space="preserve">będzie </w:t>
      </w:r>
      <w:r w:rsidRPr="0079446B">
        <w:rPr>
          <w:rFonts w:ascii="Times New Roman" w:hAnsi="Times New Roman"/>
          <w:bCs/>
          <w:sz w:val="24"/>
          <w:szCs w:val="24"/>
        </w:rPr>
        <w:t>możliwe dokończenie działań zapobiegawczych lub naprawczych (art. 13 ust. 5).</w:t>
      </w:r>
    </w:p>
    <w:bookmarkEnd w:id="8"/>
    <w:p w14:paraId="779231B5" w14:textId="489BE163"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Art. 13 ust. 7</w:t>
      </w:r>
      <w:r w:rsidR="00E13393" w:rsidRPr="0079446B">
        <w:rPr>
          <w:rFonts w:ascii="Times New Roman" w:hAnsi="Times New Roman"/>
          <w:sz w:val="24"/>
          <w:szCs w:val="24"/>
        </w:rPr>
        <w:t>–</w:t>
      </w:r>
      <w:r w:rsidRPr="0079446B">
        <w:rPr>
          <w:rFonts w:ascii="Times New Roman" w:hAnsi="Times New Roman"/>
          <w:sz w:val="24"/>
          <w:szCs w:val="24"/>
        </w:rPr>
        <w:t>10 dotycz</w:t>
      </w:r>
      <w:r w:rsidR="00701671" w:rsidRPr="0079446B">
        <w:rPr>
          <w:rFonts w:ascii="Times New Roman" w:hAnsi="Times New Roman"/>
          <w:sz w:val="24"/>
          <w:szCs w:val="24"/>
        </w:rPr>
        <w:t>ą</w:t>
      </w:r>
      <w:r w:rsidRPr="0079446B">
        <w:rPr>
          <w:rFonts w:ascii="Times New Roman" w:hAnsi="Times New Roman"/>
          <w:sz w:val="24"/>
          <w:szCs w:val="24"/>
        </w:rPr>
        <w:t xml:space="preserve"> utraty ważności części miejscowego planu zagospodarowania przestrzennego, która dotyczy wielkoobszarowego terenu zdegradowanego, na którym wprowadzono ograniczenia sposobu użytkowania nier</w:t>
      </w:r>
      <w:r w:rsidRPr="00426C39">
        <w:rPr>
          <w:rFonts w:ascii="Times New Roman" w:hAnsi="Times New Roman"/>
          <w:sz w:val="24"/>
          <w:szCs w:val="24"/>
        </w:rPr>
        <w:t>uchomości, na której znajduje się składowisko historycznych odpadów przemysłowych lub miejsce gromadzenia historycznych odpadów przemysłowych</w:t>
      </w:r>
      <w:r w:rsidR="00701671" w:rsidRPr="00426C39">
        <w:rPr>
          <w:rFonts w:ascii="Times New Roman" w:hAnsi="Times New Roman"/>
          <w:sz w:val="24"/>
          <w:szCs w:val="24"/>
        </w:rPr>
        <w:t>,</w:t>
      </w:r>
      <w:r w:rsidRPr="00426C39">
        <w:rPr>
          <w:rFonts w:ascii="Times New Roman" w:hAnsi="Times New Roman"/>
          <w:sz w:val="24"/>
          <w:szCs w:val="24"/>
        </w:rPr>
        <w:t xml:space="preserve"> </w:t>
      </w:r>
      <w:bookmarkStart w:id="9" w:name="_Hlk126748587"/>
      <w:r w:rsidRPr="00426C39">
        <w:rPr>
          <w:rFonts w:ascii="Times New Roman" w:hAnsi="Times New Roman"/>
          <w:sz w:val="24"/>
          <w:szCs w:val="24"/>
        </w:rPr>
        <w:t xml:space="preserve">lub przeprowadza się </w:t>
      </w:r>
      <w:proofErr w:type="spellStart"/>
      <w:r w:rsidRPr="00426C39">
        <w:rPr>
          <w:rFonts w:ascii="Times New Roman" w:hAnsi="Times New Roman"/>
          <w:sz w:val="24"/>
          <w:szCs w:val="24"/>
        </w:rPr>
        <w:t>remediację</w:t>
      </w:r>
      <w:proofErr w:type="spellEnd"/>
      <w:r w:rsidRPr="00426C39">
        <w:rPr>
          <w:rFonts w:ascii="Times New Roman" w:hAnsi="Times New Roman"/>
          <w:sz w:val="24"/>
          <w:szCs w:val="24"/>
        </w:rPr>
        <w:t xml:space="preserve"> powierzchni ziemi</w:t>
      </w:r>
      <w:r w:rsidR="00701671" w:rsidRPr="00426C39">
        <w:rPr>
          <w:rFonts w:ascii="Times New Roman" w:hAnsi="Times New Roman"/>
          <w:sz w:val="24"/>
          <w:szCs w:val="24"/>
        </w:rPr>
        <w:t>,</w:t>
      </w:r>
      <w:r w:rsidRPr="00426C39">
        <w:rPr>
          <w:rFonts w:ascii="Times New Roman" w:hAnsi="Times New Roman"/>
          <w:sz w:val="24"/>
          <w:szCs w:val="24"/>
        </w:rPr>
        <w:t xml:space="preserve"> lub </w:t>
      </w:r>
      <w:r w:rsidR="00DE4FD1" w:rsidRPr="00426C39">
        <w:rPr>
          <w:rFonts w:ascii="Times New Roman" w:hAnsi="Times New Roman"/>
          <w:sz w:val="24"/>
          <w:szCs w:val="24"/>
        </w:rPr>
        <w:t xml:space="preserve">są </w:t>
      </w:r>
      <w:r w:rsidRPr="00426C39">
        <w:rPr>
          <w:rFonts w:ascii="Times New Roman" w:hAnsi="Times New Roman"/>
          <w:sz w:val="24"/>
          <w:szCs w:val="24"/>
        </w:rPr>
        <w:t>zlokalizowane instalacje lub urządzenia służące oczyszc</w:t>
      </w:r>
      <w:r w:rsidRPr="0079446B">
        <w:rPr>
          <w:rFonts w:ascii="Times New Roman" w:hAnsi="Times New Roman"/>
          <w:sz w:val="24"/>
          <w:szCs w:val="24"/>
        </w:rPr>
        <w:t>zaniu środowiska</w:t>
      </w:r>
      <w:bookmarkEnd w:id="9"/>
      <w:r w:rsidRPr="0079446B">
        <w:rPr>
          <w:rFonts w:ascii="Times New Roman" w:hAnsi="Times New Roman"/>
          <w:sz w:val="24"/>
          <w:szCs w:val="24"/>
        </w:rPr>
        <w:t xml:space="preserve">, zgodnie z art. 6 ust. 15 pkt 11 i 12 projektu ustawy. Konieczność zmiany planów miejscowych na tych terenach wynika również z niżej opisanych projektowanych zmian w art. 73 ust. 1, art. 129 i art. 130 ust. 1 ustawy </w:t>
      </w:r>
      <w:proofErr w:type="spellStart"/>
      <w:r w:rsidRPr="00DE4FD1">
        <w:rPr>
          <w:rFonts w:ascii="Times New Roman" w:hAnsi="Times New Roman"/>
          <w:iCs/>
          <w:sz w:val="24"/>
          <w:szCs w:val="24"/>
        </w:rPr>
        <w:t>Poś</w:t>
      </w:r>
      <w:proofErr w:type="spellEnd"/>
      <w:r w:rsidRPr="0079446B">
        <w:rPr>
          <w:rFonts w:ascii="Times New Roman" w:hAnsi="Times New Roman"/>
          <w:sz w:val="24"/>
          <w:szCs w:val="24"/>
        </w:rPr>
        <w:t xml:space="preserve"> dot</w:t>
      </w:r>
      <w:r w:rsidR="00701671" w:rsidRPr="0079446B">
        <w:rPr>
          <w:rFonts w:ascii="Times New Roman" w:hAnsi="Times New Roman"/>
          <w:sz w:val="24"/>
          <w:szCs w:val="24"/>
        </w:rPr>
        <w:t>yczących</w:t>
      </w:r>
      <w:r w:rsidRPr="0079446B">
        <w:rPr>
          <w:rFonts w:ascii="Times New Roman" w:hAnsi="Times New Roman"/>
          <w:sz w:val="24"/>
          <w:szCs w:val="24"/>
        </w:rPr>
        <w:t xml:space="preserve"> ograniczenia sposobu korzystania z nieruchomości w związku z ochroną zasobów środowiska na wielkoobszarowym terenie zdegradowanym. Uregulowano również kwestię postępowania w przypadku postępowań wszczętych, ale niezakończonych decyzją ostateczną w sprawie wydania decyzji o warunkach zabudowy i zagospodarowania terenu, a także postępowania</w:t>
      </w:r>
      <w:r w:rsidR="002F0C2D" w:rsidRPr="0079446B">
        <w:rPr>
          <w:rFonts w:ascii="Times New Roman" w:hAnsi="Times New Roman"/>
          <w:sz w:val="24"/>
          <w:szCs w:val="24"/>
        </w:rPr>
        <w:t>,</w:t>
      </w:r>
      <w:r w:rsidRPr="0079446B">
        <w:rPr>
          <w:rFonts w:ascii="Times New Roman" w:hAnsi="Times New Roman"/>
          <w:sz w:val="24"/>
          <w:szCs w:val="24"/>
        </w:rPr>
        <w:t xml:space="preserve"> w przypadku gdy na wielkoobszarowym terenie zdegradowanym </w:t>
      </w:r>
      <w:r w:rsidR="00DE4FD1" w:rsidRPr="0079446B">
        <w:rPr>
          <w:rFonts w:ascii="Times New Roman" w:hAnsi="Times New Roman"/>
          <w:sz w:val="24"/>
          <w:szCs w:val="24"/>
        </w:rPr>
        <w:t xml:space="preserve">są </w:t>
      </w:r>
      <w:r w:rsidRPr="0079446B">
        <w:rPr>
          <w:rFonts w:ascii="Times New Roman" w:hAnsi="Times New Roman"/>
          <w:sz w:val="24"/>
          <w:szCs w:val="24"/>
        </w:rPr>
        <w:t xml:space="preserve">prowadzone inwestycje już posiadające pozwolenie na budowę lub decyzję o warunkach </w:t>
      </w:r>
      <w:r w:rsidRPr="0079446B">
        <w:rPr>
          <w:rFonts w:ascii="Times New Roman" w:hAnsi="Times New Roman"/>
          <w:sz w:val="24"/>
          <w:szCs w:val="24"/>
        </w:rPr>
        <w:lastRenderedPageBreak/>
        <w:t>zabudowy i zagospodarowania terenu.</w:t>
      </w:r>
    </w:p>
    <w:p w14:paraId="3E89ECA8" w14:textId="4469C279" w:rsidR="00AE188B" w:rsidRPr="00784A19" w:rsidRDefault="00701671"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A</w:t>
      </w:r>
      <w:r w:rsidR="00AE188B" w:rsidRPr="0079446B">
        <w:rPr>
          <w:rFonts w:ascii="Times New Roman" w:hAnsi="Times New Roman"/>
          <w:sz w:val="24"/>
          <w:szCs w:val="24"/>
        </w:rPr>
        <w:t>rt. 13 ust. 11 i 12 ma</w:t>
      </w:r>
      <w:r w:rsidRPr="0079446B">
        <w:rPr>
          <w:rFonts w:ascii="Times New Roman" w:hAnsi="Times New Roman"/>
          <w:sz w:val="24"/>
          <w:szCs w:val="24"/>
        </w:rPr>
        <w:t>ją</w:t>
      </w:r>
      <w:r w:rsidR="00AE188B" w:rsidRPr="0079446B">
        <w:rPr>
          <w:rFonts w:ascii="Times New Roman" w:hAnsi="Times New Roman"/>
          <w:sz w:val="24"/>
          <w:szCs w:val="24"/>
        </w:rPr>
        <w:t xml:space="preserve"> umożliwić odpowiednio szybkie usuwanie drzew i krzewów na wielkoobszarowych terenach zdegradowanych w celu prowadzenia niektórych działań związanych z poprawą stanu środowiska na tych terenach, w tym przykładowo usuwania odpadów w miejscach porośniętych roślinnością, </w:t>
      </w:r>
      <w:proofErr w:type="spellStart"/>
      <w:r w:rsidR="00AE188B" w:rsidRPr="0079446B">
        <w:rPr>
          <w:rFonts w:ascii="Times New Roman" w:hAnsi="Times New Roman"/>
          <w:sz w:val="24"/>
          <w:szCs w:val="24"/>
        </w:rPr>
        <w:t>remediacji</w:t>
      </w:r>
      <w:proofErr w:type="spellEnd"/>
      <w:r w:rsidR="00AE188B" w:rsidRPr="0079446B">
        <w:rPr>
          <w:rFonts w:ascii="Times New Roman" w:hAnsi="Times New Roman"/>
          <w:sz w:val="24"/>
          <w:szCs w:val="24"/>
        </w:rPr>
        <w:t xml:space="preserve"> prowadzonej metodą</w:t>
      </w:r>
      <w:r w:rsidR="00426C39">
        <w:rPr>
          <w:rFonts w:ascii="Times New Roman" w:hAnsi="Times New Roman"/>
          <w:sz w:val="24"/>
          <w:szCs w:val="24"/>
        </w:rPr>
        <w:t xml:space="preserve"> </w:t>
      </w:r>
      <w:r w:rsidR="00AE188B" w:rsidRPr="00426C39">
        <w:rPr>
          <w:rFonts w:ascii="Times New Roman" w:hAnsi="Times New Roman"/>
          <w:sz w:val="24"/>
          <w:szCs w:val="24"/>
        </w:rPr>
        <w:t>ex-situ</w:t>
      </w:r>
      <w:r w:rsidR="008B5C52" w:rsidRPr="00426C39">
        <w:rPr>
          <w:rFonts w:ascii="Times New Roman" w:hAnsi="Times New Roman"/>
          <w:sz w:val="24"/>
          <w:szCs w:val="24"/>
        </w:rPr>
        <w:t> </w:t>
      </w:r>
      <w:r w:rsidR="00AE188B" w:rsidRPr="00426C39">
        <w:rPr>
          <w:rFonts w:ascii="Times New Roman" w:hAnsi="Times New Roman"/>
          <w:sz w:val="24"/>
          <w:szCs w:val="24"/>
        </w:rPr>
        <w:t>wymagającą wykopania zanieczyszczonej gleby lub ziemi lub budowy instalacji lub urządzeń takich jak bariery nieprzepuszczalne czy stacje pomp. Należy zwrócić przy tym uwagę, że usuwanie drzew i krzewów na wielkoobszarowych terenach zdegradowany</w:t>
      </w:r>
      <w:r w:rsidR="006D266C" w:rsidRPr="00426C39">
        <w:rPr>
          <w:rFonts w:ascii="Times New Roman" w:hAnsi="Times New Roman"/>
          <w:sz w:val="24"/>
          <w:szCs w:val="24"/>
        </w:rPr>
        <w:t>ch</w:t>
      </w:r>
      <w:r w:rsidR="00AE188B" w:rsidRPr="00426C39">
        <w:rPr>
          <w:rFonts w:ascii="Times New Roman" w:hAnsi="Times New Roman"/>
          <w:sz w:val="24"/>
          <w:szCs w:val="24"/>
        </w:rPr>
        <w:t xml:space="preserve"> wykonuje się tylko wtedy, gdy jest to niezbędne do wykonania tego rodzaju prac (projektowany art. </w:t>
      </w:r>
      <w:r w:rsidR="00AE188B" w:rsidRPr="00784A19">
        <w:rPr>
          <w:rFonts w:ascii="Times New Roman" w:hAnsi="Times New Roman"/>
          <w:sz w:val="24"/>
          <w:szCs w:val="24"/>
        </w:rPr>
        <w:t>6 ust. 15 pkt 7).</w:t>
      </w:r>
    </w:p>
    <w:p w14:paraId="4C48C544" w14:textId="5CAA0B70"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426C39">
        <w:rPr>
          <w:rFonts w:ascii="Times New Roman" w:hAnsi="Times New Roman"/>
          <w:sz w:val="24"/>
          <w:szCs w:val="24"/>
        </w:rPr>
        <w:t xml:space="preserve">Z uwagi na objęcie rekultywacji gruntów i </w:t>
      </w:r>
      <w:proofErr w:type="spellStart"/>
      <w:r w:rsidRPr="00426C39">
        <w:rPr>
          <w:rFonts w:ascii="Times New Roman" w:hAnsi="Times New Roman"/>
          <w:sz w:val="24"/>
          <w:szCs w:val="24"/>
        </w:rPr>
        <w:t>remediacji</w:t>
      </w:r>
      <w:proofErr w:type="spellEnd"/>
      <w:r w:rsidRPr="00426C39">
        <w:rPr>
          <w:rFonts w:ascii="Times New Roman" w:hAnsi="Times New Roman"/>
          <w:sz w:val="24"/>
          <w:szCs w:val="24"/>
        </w:rPr>
        <w:t xml:space="preserve"> zanieczyszczonej powierzchni ziemi decyzją w sprawie poprawy stanu środowiska na wielkoobszarowym terenie zdegradowanym w celu wyjaśnienia wątpliwości w zakresie odpowiedzialności za wykonywanie rekultywacji i</w:t>
      </w:r>
      <w:r w:rsidRPr="00784A19">
        <w:rPr>
          <w:rFonts w:ascii="Times New Roman" w:hAnsi="Times New Roman"/>
          <w:sz w:val="24"/>
          <w:szCs w:val="24"/>
        </w:rPr>
        <w:t> </w:t>
      </w:r>
      <w:proofErr w:type="spellStart"/>
      <w:r w:rsidRPr="00784A19">
        <w:rPr>
          <w:rFonts w:ascii="Times New Roman" w:hAnsi="Times New Roman"/>
          <w:sz w:val="24"/>
          <w:szCs w:val="24"/>
        </w:rPr>
        <w:t>remediacji</w:t>
      </w:r>
      <w:proofErr w:type="spellEnd"/>
      <w:r w:rsidRPr="00784A19">
        <w:rPr>
          <w:rFonts w:ascii="Times New Roman" w:hAnsi="Times New Roman"/>
          <w:sz w:val="24"/>
          <w:szCs w:val="24"/>
        </w:rPr>
        <w:t xml:space="preserve"> na wielkoobszarowych terenach zdegradowanych w zakresie objętym tą decyzją </w:t>
      </w:r>
      <w:r w:rsidRPr="0079446B">
        <w:rPr>
          <w:rFonts w:ascii="Times New Roman" w:hAnsi="Times New Roman"/>
          <w:sz w:val="24"/>
          <w:szCs w:val="24"/>
        </w:rPr>
        <w:t xml:space="preserve">w art. 13 ust. 13 i 14 wyłączono przepisy dotyczące wskazywania odpowiedzialności za rekultywację gruntów, tj. art. 22 ustawy z dnia 3 lutego 1995 r. </w:t>
      </w:r>
      <w:r w:rsidRPr="00DE4FD1">
        <w:rPr>
          <w:rFonts w:ascii="Times New Roman" w:hAnsi="Times New Roman"/>
          <w:iCs/>
          <w:sz w:val="24"/>
          <w:szCs w:val="24"/>
        </w:rPr>
        <w:t>o ochronie gruntów rolnych i leśnych</w:t>
      </w:r>
      <w:r w:rsidR="00E03958">
        <w:rPr>
          <w:rFonts w:ascii="Times New Roman" w:hAnsi="Times New Roman"/>
          <w:iCs/>
          <w:sz w:val="24"/>
          <w:szCs w:val="24"/>
        </w:rPr>
        <w:t>,</w:t>
      </w:r>
      <w:r w:rsidRPr="00DE4FD1">
        <w:rPr>
          <w:rFonts w:ascii="Times New Roman" w:hAnsi="Times New Roman"/>
          <w:sz w:val="24"/>
          <w:szCs w:val="24"/>
        </w:rPr>
        <w:t xml:space="preserve"> </w:t>
      </w:r>
      <w:r w:rsidRPr="0079446B">
        <w:rPr>
          <w:rFonts w:ascii="Times New Roman" w:hAnsi="Times New Roman"/>
          <w:sz w:val="24"/>
          <w:szCs w:val="24"/>
        </w:rPr>
        <w:t xml:space="preserve">oraz przepisy dotyczące odpowiedzialności za </w:t>
      </w:r>
      <w:proofErr w:type="spellStart"/>
      <w:r w:rsidRPr="0079446B">
        <w:rPr>
          <w:rFonts w:ascii="Times New Roman" w:hAnsi="Times New Roman"/>
          <w:sz w:val="24"/>
          <w:szCs w:val="24"/>
        </w:rPr>
        <w:t>remediację</w:t>
      </w:r>
      <w:proofErr w:type="spellEnd"/>
      <w:r w:rsidRPr="0079446B">
        <w:rPr>
          <w:rFonts w:ascii="Times New Roman" w:hAnsi="Times New Roman"/>
          <w:sz w:val="24"/>
          <w:szCs w:val="24"/>
        </w:rPr>
        <w:t xml:space="preserve"> zawarte w art. 101h i art. 101i ustawy </w:t>
      </w:r>
      <w:proofErr w:type="spellStart"/>
      <w:r w:rsidRPr="00DE4FD1">
        <w:rPr>
          <w:rFonts w:ascii="Times New Roman" w:hAnsi="Times New Roman"/>
          <w:iCs/>
          <w:sz w:val="24"/>
          <w:szCs w:val="24"/>
        </w:rPr>
        <w:t>Poś</w:t>
      </w:r>
      <w:proofErr w:type="spellEnd"/>
      <w:r w:rsidRPr="0079446B">
        <w:rPr>
          <w:rFonts w:ascii="Times New Roman" w:hAnsi="Times New Roman"/>
          <w:sz w:val="24"/>
          <w:szCs w:val="24"/>
        </w:rPr>
        <w:t>.</w:t>
      </w:r>
    </w:p>
    <w:p w14:paraId="1EC4B28C" w14:textId="4F351CD5"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 xml:space="preserve">W art. 13 ust. 15 i 16 uregulowano kwestię informowania regionalnego dyrektora ochrony środowiska o wydaniu lub wykonaniu decyzji w sprawie poprawy stanu środowiska na wielkoobszarowym terenie zdegradowanym, która zawierała działania dotyczące </w:t>
      </w:r>
      <w:proofErr w:type="spellStart"/>
      <w:r w:rsidRPr="0079446B">
        <w:rPr>
          <w:rFonts w:ascii="Times New Roman" w:hAnsi="Times New Roman"/>
          <w:sz w:val="24"/>
          <w:szCs w:val="24"/>
        </w:rPr>
        <w:t>remediacji</w:t>
      </w:r>
      <w:proofErr w:type="spellEnd"/>
      <w:r w:rsidRPr="0079446B">
        <w:rPr>
          <w:rFonts w:ascii="Times New Roman" w:hAnsi="Times New Roman"/>
          <w:sz w:val="24"/>
          <w:szCs w:val="24"/>
        </w:rPr>
        <w:t>, w celu umożliwienia dokonania odpowiednich wpisów do rejestrów historycznych zanieczyszczeń powierzchni ziemi oraz rejestru bezpośrednich zagrożeń szkodą w środowisku lub szkód w środowisku.</w:t>
      </w:r>
    </w:p>
    <w:p w14:paraId="7B026D76" w14:textId="046A86E5"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Z dniem, w którym decyzja w sprawie poprawy stanu środowiska na wielkoobszarowym terenie zdegradowanym stała się prawomocna, właściwy organ staje się posiadaczem odpadów zgromadzonych na wywłaszczanej lub czasowo zajętej nieruchomości</w:t>
      </w:r>
      <w:r w:rsidR="00E03958">
        <w:rPr>
          <w:rFonts w:ascii="Times New Roman" w:hAnsi="Times New Roman"/>
          <w:sz w:val="24"/>
          <w:szCs w:val="24"/>
        </w:rPr>
        <w:t>,</w:t>
      </w:r>
      <w:r w:rsidRPr="0079446B">
        <w:rPr>
          <w:rFonts w:ascii="Times New Roman" w:hAnsi="Times New Roman"/>
          <w:sz w:val="24"/>
          <w:szCs w:val="24"/>
        </w:rPr>
        <w:t xml:space="preserve"> </w:t>
      </w:r>
      <w:r w:rsidR="00E03958">
        <w:rPr>
          <w:rFonts w:ascii="Times New Roman" w:hAnsi="Times New Roman"/>
          <w:sz w:val="24"/>
          <w:szCs w:val="24"/>
        </w:rPr>
        <w:t>a</w:t>
      </w:r>
      <w:r w:rsidRPr="0079446B">
        <w:rPr>
          <w:rFonts w:ascii="Times New Roman" w:hAnsi="Times New Roman"/>
          <w:sz w:val="24"/>
          <w:szCs w:val="24"/>
        </w:rPr>
        <w:t xml:space="preserve"> zatem w celu uproszczenia działań organu oraz ograniczenia obciążenia administracyjnego w projektowanym art. 13 ust. 17 przewidziano zwolnienie dla właściwego organu z obowiązku prowadzenia ewidencji odpadów, przy czym do prowadzenia ewidencji zobowiązano podmiot działający na zlecenie właściwego organu wykonujący działania w zakresie gospodarowania odpadami na wielkoobszarowym terenie zdegradowanym.</w:t>
      </w:r>
    </w:p>
    <w:p w14:paraId="272E4872" w14:textId="23B5BA52" w:rsidR="00AE188B" w:rsidRPr="0079446B" w:rsidRDefault="00AE188B" w:rsidP="006C5A4E">
      <w:pPr>
        <w:spacing w:before="120" w:after="0" w:line="360" w:lineRule="auto"/>
        <w:jc w:val="both"/>
        <w:rPr>
          <w:rFonts w:ascii="Times New Roman" w:eastAsia="Times New Roman" w:hAnsi="Times New Roman"/>
          <w:sz w:val="24"/>
          <w:szCs w:val="24"/>
          <w:lang w:eastAsia="pl-PL"/>
        </w:rPr>
      </w:pPr>
      <w:r w:rsidRPr="0079446B">
        <w:rPr>
          <w:rFonts w:ascii="Times New Roman" w:eastAsia="Times New Roman" w:hAnsi="Times New Roman"/>
          <w:sz w:val="24"/>
          <w:szCs w:val="24"/>
          <w:lang w:eastAsia="pl-PL"/>
        </w:rPr>
        <w:lastRenderedPageBreak/>
        <w:t>Jeżeli zakres i sposób wykonania planu poprawy stanu środowiska zostanie przygotowany przez właściwy zespół wykonawczy (uzasadnienie do art. 6 ust. 16), samo wykonanie działań w terenie można powierzyć wykonawcy wyłonionemu zgodnie z przepisami o</w:t>
      </w:r>
      <w:r w:rsidR="008B5C52" w:rsidRPr="0079446B">
        <w:rPr>
          <w:rFonts w:ascii="Times New Roman" w:eastAsia="Times New Roman" w:hAnsi="Times New Roman"/>
          <w:sz w:val="24"/>
          <w:szCs w:val="24"/>
          <w:lang w:eastAsia="pl-PL"/>
        </w:rPr>
        <w:t> </w:t>
      </w:r>
      <w:r w:rsidRPr="0079446B">
        <w:rPr>
          <w:rFonts w:ascii="Times New Roman" w:eastAsia="Times New Roman" w:hAnsi="Times New Roman"/>
          <w:sz w:val="24"/>
          <w:szCs w:val="24"/>
          <w:lang w:eastAsia="pl-PL"/>
        </w:rPr>
        <w:t>zamówieniach publicznych, który ze względu na posiadane kompetencje, doświadczenie oraz warunki techniczne i organizacyjne będzie gwarantował należyte wykonanie tego projektu (projektowany art. 14).</w:t>
      </w:r>
    </w:p>
    <w:p w14:paraId="359E0B91" w14:textId="33128194"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Przepis</w:t>
      </w:r>
      <w:r w:rsidR="00701671" w:rsidRPr="0079446B">
        <w:rPr>
          <w:rFonts w:ascii="Times New Roman" w:hAnsi="Times New Roman"/>
          <w:sz w:val="24"/>
          <w:szCs w:val="24"/>
        </w:rPr>
        <w:t>y</w:t>
      </w:r>
      <w:r w:rsidRPr="0079446B">
        <w:rPr>
          <w:rFonts w:ascii="Times New Roman" w:hAnsi="Times New Roman"/>
          <w:sz w:val="24"/>
          <w:szCs w:val="24"/>
        </w:rPr>
        <w:t xml:space="preserve"> art. 15 wprowadza</w:t>
      </w:r>
      <w:r w:rsidR="00701671" w:rsidRPr="0079446B">
        <w:rPr>
          <w:rFonts w:ascii="Times New Roman" w:hAnsi="Times New Roman"/>
          <w:sz w:val="24"/>
          <w:szCs w:val="24"/>
        </w:rPr>
        <w:t>ją</w:t>
      </w:r>
      <w:r w:rsidRPr="0079446B">
        <w:rPr>
          <w:rFonts w:ascii="Times New Roman" w:hAnsi="Times New Roman"/>
          <w:sz w:val="24"/>
          <w:szCs w:val="24"/>
        </w:rPr>
        <w:t xml:space="preserve"> obowiązek lokalizowania na terenie będącym własnością właściwego organu oraz zapewnienia funkcjonowania instalacji </w:t>
      </w:r>
      <w:r w:rsidR="006D266C" w:rsidRPr="0079446B">
        <w:rPr>
          <w:rFonts w:ascii="Times New Roman" w:hAnsi="Times New Roman"/>
          <w:sz w:val="24"/>
          <w:szCs w:val="24"/>
        </w:rPr>
        <w:t>lub</w:t>
      </w:r>
      <w:r w:rsidRPr="0079446B">
        <w:rPr>
          <w:rFonts w:ascii="Times New Roman" w:hAnsi="Times New Roman"/>
          <w:sz w:val="24"/>
          <w:szCs w:val="24"/>
        </w:rPr>
        <w:t xml:space="preserve"> urządzeń, które powstały w związku z wykonywaniem decyzji w sprawie poprawy stanu środowiska na wielkoobszarowym terenie zdegradowanym, jeżeli jest to konieczne dla zachowania właściwego stanu środowiska. Celem wprowadzenia tego obowiązku jest zapewnienie funkcjonowania i utrzymywania instalacji </w:t>
      </w:r>
      <w:r w:rsidR="006D266C" w:rsidRPr="0079446B">
        <w:rPr>
          <w:rFonts w:ascii="Times New Roman" w:hAnsi="Times New Roman"/>
          <w:sz w:val="24"/>
          <w:szCs w:val="24"/>
        </w:rPr>
        <w:t>lub</w:t>
      </w:r>
      <w:r w:rsidRPr="0079446B">
        <w:rPr>
          <w:rFonts w:ascii="Times New Roman" w:hAnsi="Times New Roman"/>
          <w:sz w:val="24"/>
          <w:szCs w:val="24"/>
        </w:rPr>
        <w:t xml:space="preserve"> urządzeń takich jak np. składowiska, systemy drenażowe, studnie i pompy, oczyszczalnie ścieków, bariery reaktywne, urządzenia do monitoringu, w przypadku konieczności ich długoterminowego funkcjonowania na danym wielkoobszarowym terenie zdegradowanym. Należy zauważyć, że nie we wszystkich przypadkach istnieje techniczna, organizacyjna i finansowa możliwość oczyszczenia danego terenu w taki sposób, aby całkowicie nie były na nim obecne odpady albo żeby skutki ich obecności wyeliminować w okresie realizacji projektu w całości. W przypadku pozostawienia odpadów na danym terenie będą one wymagały stosownego wyeliminowania wpływu na otaczające elementy środowiska. Z kolei zanieczyszczenia rozproszone np. w wodach podziemnych mogą wymagać funkcjonowania stosownych barier i systemów monitoringowych wiele lat po usunięciu lub zabezpieczeniu głównego źródła zanieczyszczenia. Analiza przypadków wielkoobszarowych terenów zdegradowanych prowadzona w ramach funkcjonowania Zespołu ds. terenów zdegradowanych wykazała ponadto, że sprzedaż terenów, na których funkcjonują instalacje lub urządzenia ochrony środowiska</w:t>
      </w:r>
      <w:r w:rsidR="00861438">
        <w:rPr>
          <w:rFonts w:ascii="Times New Roman" w:hAnsi="Times New Roman"/>
          <w:sz w:val="24"/>
          <w:szCs w:val="24"/>
        </w:rPr>
        <w:t>,</w:t>
      </w:r>
      <w:r w:rsidRPr="0079446B">
        <w:rPr>
          <w:rFonts w:ascii="Times New Roman" w:hAnsi="Times New Roman"/>
          <w:sz w:val="24"/>
          <w:szCs w:val="24"/>
        </w:rPr>
        <w:t xml:space="preserve"> stanowi poważny problem przy zabezpieczeniu terenów zdegradowanych przed ich wpływem na otaczające środowisko. Nowi właściciele przez niewiedzę lub świadome zaniedbanie nie zawsze utrzymywali instalacje w odpowiedniej sprawności. Projektowany przepis ma zapobiegać tego rodzaju problemom</w:t>
      </w:r>
      <w:r w:rsidR="00701671" w:rsidRPr="0079446B">
        <w:rPr>
          <w:rFonts w:ascii="Times New Roman" w:hAnsi="Times New Roman"/>
          <w:sz w:val="24"/>
          <w:szCs w:val="24"/>
        </w:rPr>
        <w:t>,</w:t>
      </w:r>
      <w:r w:rsidRPr="0079446B">
        <w:rPr>
          <w:rFonts w:ascii="Times New Roman" w:hAnsi="Times New Roman"/>
          <w:sz w:val="24"/>
          <w:szCs w:val="24"/>
        </w:rPr>
        <w:t xml:space="preserve"> pozostawiając niezbędne instalacje we władaniu władz samorządowych lub w przypadku terenów zamkniętych – r</w:t>
      </w:r>
      <w:r w:rsidR="002F0C2D" w:rsidRPr="0079446B">
        <w:rPr>
          <w:rFonts w:ascii="Times New Roman" w:hAnsi="Times New Roman"/>
          <w:sz w:val="24"/>
          <w:szCs w:val="24"/>
        </w:rPr>
        <w:t xml:space="preserve">egionalnego </w:t>
      </w:r>
      <w:r w:rsidRPr="0079446B">
        <w:rPr>
          <w:rFonts w:ascii="Times New Roman" w:hAnsi="Times New Roman"/>
          <w:sz w:val="24"/>
          <w:szCs w:val="24"/>
        </w:rPr>
        <w:t>d</w:t>
      </w:r>
      <w:r w:rsidR="002F0C2D" w:rsidRPr="0079446B">
        <w:rPr>
          <w:rFonts w:ascii="Times New Roman" w:hAnsi="Times New Roman"/>
          <w:sz w:val="24"/>
          <w:szCs w:val="24"/>
        </w:rPr>
        <w:t xml:space="preserve">yrektora </w:t>
      </w:r>
      <w:r w:rsidRPr="0079446B">
        <w:rPr>
          <w:rFonts w:ascii="Times New Roman" w:hAnsi="Times New Roman"/>
          <w:sz w:val="24"/>
          <w:szCs w:val="24"/>
        </w:rPr>
        <w:t>o</w:t>
      </w:r>
      <w:r w:rsidR="002F0C2D" w:rsidRPr="0079446B">
        <w:rPr>
          <w:rFonts w:ascii="Times New Roman" w:hAnsi="Times New Roman"/>
          <w:sz w:val="24"/>
          <w:szCs w:val="24"/>
        </w:rPr>
        <w:t xml:space="preserve">chrony </w:t>
      </w:r>
      <w:r w:rsidRPr="0079446B">
        <w:rPr>
          <w:rFonts w:ascii="Times New Roman" w:hAnsi="Times New Roman"/>
          <w:sz w:val="24"/>
          <w:szCs w:val="24"/>
        </w:rPr>
        <w:t>ś</w:t>
      </w:r>
      <w:r w:rsidR="002F0C2D" w:rsidRPr="0079446B">
        <w:rPr>
          <w:rFonts w:ascii="Times New Roman" w:hAnsi="Times New Roman"/>
          <w:sz w:val="24"/>
          <w:szCs w:val="24"/>
        </w:rPr>
        <w:t>rodowiska</w:t>
      </w:r>
      <w:r w:rsidRPr="0079446B">
        <w:rPr>
          <w:rFonts w:ascii="Times New Roman" w:hAnsi="Times New Roman"/>
          <w:sz w:val="24"/>
          <w:szCs w:val="24"/>
        </w:rPr>
        <w:t xml:space="preserve">. Ponadto, w celu uproszczenia i przyspieszenia lokalizacji niezbędnych instalacji </w:t>
      </w:r>
      <w:r w:rsidR="006D266C" w:rsidRPr="0079446B">
        <w:rPr>
          <w:rFonts w:ascii="Times New Roman" w:hAnsi="Times New Roman"/>
          <w:sz w:val="24"/>
          <w:szCs w:val="24"/>
        </w:rPr>
        <w:t>lub</w:t>
      </w:r>
      <w:r w:rsidRPr="0079446B">
        <w:rPr>
          <w:rFonts w:ascii="Times New Roman" w:hAnsi="Times New Roman"/>
          <w:sz w:val="24"/>
          <w:szCs w:val="24"/>
        </w:rPr>
        <w:t xml:space="preserve"> urządzeń przewidzianych w planie poprawy stanu środowiska na wielkoobszarowym terenie zdegradowanym, w art. 15 ust. 2 wprowadzono wyjątki dotyczące stosowania przepisów </w:t>
      </w:r>
      <w:r w:rsidRPr="0079446B">
        <w:rPr>
          <w:rFonts w:ascii="Times New Roman" w:hAnsi="Times New Roman"/>
          <w:sz w:val="24"/>
          <w:szCs w:val="24"/>
        </w:rPr>
        <w:lastRenderedPageBreak/>
        <w:t>budowlanych oraz przepisów dotyczący</w:t>
      </w:r>
      <w:r w:rsidR="002F0C2D" w:rsidRPr="0079446B">
        <w:rPr>
          <w:rFonts w:ascii="Times New Roman" w:hAnsi="Times New Roman"/>
          <w:sz w:val="24"/>
          <w:szCs w:val="24"/>
        </w:rPr>
        <w:t>ch</w:t>
      </w:r>
      <w:r w:rsidRPr="0079446B">
        <w:rPr>
          <w:rFonts w:ascii="Times New Roman" w:hAnsi="Times New Roman"/>
          <w:sz w:val="24"/>
          <w:szCs w:val="24"/>
        </w:rPr>
        <w:t xml:space="preserve"> ocen oddziaływania na środowisko.</w:t>
      </w:r>
    </w:p>
    <w:p w14:paraId="0B2E7E77" w14:textId="12D6F205"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 xml:space="preserve">W celu </w:t>
      </w:r>
      <w:r w:rsidRPr="0079446B">
        <w:rPr>
          <w:rFonts w:ascii="Times New Roman" w:eastAsia="Times New Roman" w:hAnsi="Times New Roman"/>
          <w:sz w:val="24"/>
          <w:szCs w:val="24"/>
          <w:lang w:eastAsia="pl-PL"/>
        </w:rPr>
        <w:t xml:space="preserve">zapewnienia właściwego wykonania poprawy stanu środowiska na terenach, które mają wartość inwestycyjną, </w:t>
      </w:r>
      <w:r w:rsidRPr="0079446B">
        <w:rPr>
          <w:rFonts w:ascii="Times New Roman" w:hAnsi="Times New Roman"/>
          <w:sz w:val="24"/>
          <w:szCs w:val="24"/>
        </w:rPr>
        <w:t xml:space="preserve">w projektowanym art. 16 ust. 1 wprowadzono zakaz sprzedaży przejętych przez właściwy organ nieruchomości, na których </w:t>
      </w:r>
      <w:r w:rsidR="00861438" w:rsidRPr="0079446B">
        <w:rPr>
          <w:rFonts w:ascii="Times New Roman" w:hAnsi="Times New Roman"/>
          <w:sz w:val="24"/>
          <w:szCs w:val="24"/>
        </w:rPr>
        <w:t xml:space="preserve">jest </w:t>
      </w:r>
      <w:r w:rsidRPr="0079446B">
        <w:rPr>
          <w:rFonts w:ascii="Times New Roman" w:hAnsi="Times New Roman"/>
          <w:sz w:val="24"/>
          <w:szCs w:val="24"/>
        </w:rPr>
        <w:t xml:space="preserve">wykonywana decyzja w sprawie poprawy stanu środowiska na wielkoobszarowym terenie zdegradowanym, do czasu zakończenia jej wykonania. Celem przepisu jest zapewnienie trwałości wykonywanego planu poprawy stanu środowiska, w tym prac technicznych polegających na usuwaniu lub zabezpieczaniu odpadów, rekultywacji, </w:t>
      </w:r>
      <w:proofErr w:type="spellStart"/>
      <w:r w:rsidRPr="0079446B">
        <w:rPr>
          <w:rFonts w:ascii="Times New Roman" w:hAnsi="Times New Roman"/>
          <w:sz w:val="24"/>
          <w:szCs w:val="24"/>
        </w:rPr>
        <w:t>remediacji</w:t>
      </w:r>
      <w:proofErr w:type="spellEnd"/>
      <w:r w:rsidRPr="0079446B">
        <w:rPr>
          <w:rFonts w:ascii="Times New Roman" w:hAnsi="Times New Roman"/>
          <w:sz w:val="24"/>
          <w:szCs w:val="24"/>
        </w:rPr>
        <w:t xml:space="preserve"> i oczyszczaniu wód, </w:t>
      </w:r>
      <w:r w:rsidRPr="0079446B">
        <w:rPr>
          <w:rFonts w:ascii="Times New Roman" w:eastAsia="Times New Roman" w:hAnsi="Times New Roman"/>
          <w:sz w:val="24"/>
          <w:szCs w:val="24"/>
          <w:lang w:eastAsia="pl-PL"/>
        </w:rPr>
        <w:t xml:space="preserve">przykładowo pełnego wykonania okryw rekultywacyjnych składowisk, w tym zapewnienie czasu na wzrost właściwej okrywy roślinnej, prawidłowe monitorowanie osiadania bryły składowiska, niezakłócanie długotrwałego oczyszczania powierzchni ziemi lub wód gruntowych, np. w procesach </w:t>
      </w:r>
      <w:proofErr w:type="spellStart"/>
      <w:r w:rsidRPr="0079446B">
        <w:rPr>
          <w:rFonts w:ascii="Times New Roman" w:eastAsia="Times New Roman" w:hAnsi="Times New Roman"/>
          <w:sz w:val="24"/>
          <w:szCs w:val="24"/>
          <w:lang w:eastAsia="pl-PL"/>
        </w:rPr>
        <w:t>bioremediacji</w:t>
      </w:r>
      <w:proofErr w:type="spellEnd"/>
      <w:r w:rsidRPr="0079446B">
        <w:rPr>
          <w:rFonts w:ascii="Times New Roman" w:eastAsia="Times New Roman" w:hAnsi="Times New Roman"/>
          <w:sz w:val="24"/>
          <w:szCs w:val="24"/>
          <w:lang w:eastAsia="pl-PL"/>
        </w:rPr>
        <w:t xml:space="preserve">, w tym okresowe monitorowanie efektu prowadzonych prac, umożliwienie wzrastania roślin na rekultywowanych gruntach, a także </w:t>
      </w:r>
      <w:r w:rsidRPr="0079446B">
        <w:rPr>
          <w:rFonts w:ascii="Times New Roman" w:hAnsi="Times New Roman"/>
          <w:sz w:val="24"/>
          <w:szCs w:val="24"/>
        </w:rPr>
        <w:t>zapewnienie ciągłości wykonywania monitoringu stanu środowiska i monitoringu stabilności geotechnicznej składowanych lub zgromadzonych odpadów</w:t>
      </w:r>
      <w:r w:rsidRPr="0079446B">
        <w:rPr>
          <w:rFonts w:ascii="Times New Roman" w:eastAsia="Times New Roman" w:hAnsi="Times New Roman"/>
          <w:sz w:val="24"/>
          <w:szCs w:val="24"/>
          <w:lang w:eastAsia="pl-PL"/>
        </w:rPr>
        <w:t xml:space="preserve">. </w:t>
      </w:r>
      <w:r w:rsidRPr="0079446B">
        <w:rPr>
          <w:rFonts w:ascii="Times New Roman" w:hAnsi="Times New Roman"/>
          <w:sz w:val="24"/>
          <w:szCs w:val="24"/>
        </w:rPr>
        <w:t xml:space="preserve">W związku z istotnym wpływem przedmiotowego przepisu na kwestię prawa własności nieruchomości rozważono zgodność projektowanego przepisu z Konstytucją RP. Zgodnie z art. 31 ust. 3 Konstytucji </w:t>
      </w:r>
      <w:r w:rsidR="002A3C09">
        <w:rPr>
          <w:rFonts w:ascii="Times New Roman" w:hAnsi="Times New Roman"/>
          <w:sz w:val="24"/>
          <w:szCs w:val="24"/>
        </w:rPr>
        <w:t xml:space="preserve">RP </w:t>
      </w:r>
      <w:r w:rsidRPr="0079446B">
        <w:rPr>
          <w:rFonts w:ascii="Times New Roman" w:hAnsi="Times New Roman"/>
          <w:sz w:val="24"/>
          <w:szCs w:val="24"/>
        </w:rPr>
        <w:t xml:space="preserve">ograniczenia w zakresie korzystania z konstytucyjnych wolności i praw mogą być ustanawiane tylko w ustawie i tylko wtedy, gdy są konieczne w demokratycznym państwie dla jego bezpieczeństwa lub porządku publicznego, </w:t>
      </w:r>
      <w:r w:rsidR="00701671" w:rsidRPr="0079446B">
        <w:rPr>
          <w:rFonts w:ascii="Times New Roman" w:hAnsi="Times New Roman"/>
          <w:sz w:val="24"/>
          <w:szCs w:val="24"/>
        </w:rPr>
        <w:t xml:space="preserve">lub </w:t>
      </w:r>
      <w:r w:rsidRPr="0079446B">
        <w:rPr>
          <w:rFonts w:ascii="Times New Roman" w:hAnsi="Times New Roman"/>
          <w:sz w:val="24"/>
          <w:szCs w:val="24"/>
        </w:rPr>
        <w:t xml:space="preserve">dla ochrony środowiska, zdrowia i moralności publicznej albo wolności i praw innych osób. Ograniczenia te nie mogą naruszać istoty wolności i praw. Zgodnie </w:t>
      </w:r>
      <w:r w:rsidR="00881F99" w:rsidRPr="0079446B">
        <w:rPr>
          <w:rFonts w:ascii="Times New Roman" w:hAnsi="Times New Roman"/>
          <w:sz w:val="24"/>
          <w:szCs w:val="24"/>
        </w:rPr>
        <w:t xml:space="preserve">natomiast </w:t>
      </w:r>
      <w:r w:rsidRPr="0079446B">
        <w:rPr>
          <w:rFonts w:ascii="Times New Roman" w:hAnsi="Times New Roman"/>
          <w:sz w:val="24"/>
          <w:szCs w:val="24"/>
        </w:rPr>
        <w:t xml:space="preserve">z art. 64 ust. 3 Konstytucji </w:t>
      </w:r>
      <w:r w:rsidR="002A3C09">
        <w:rPr>
          <w:rFonts w:ascii="Times New Roman" w:hAnsi="Times New Roman"/>
          <w:sz w:val="24"/>
          <w:szCs w:val="24"/>
        </w:rPr>
        <w:t xml:space="preserve">RP </w:t>
      </w:r>
      <w:r w:rsidRPr="0079446B">
        <w:rPr>
          <w:rFonts w:ascii="Times New Roman" w:hAnsi="Times New Roman"/>
          <w:sz w:val="24"/>
          <w:szCs w:val="24"/>
        </w:rPr>
        <w:t>własność może być ograniczona tylko w drodze ustawy i tylko w zakresie, w jakim nie narusza ona istoty prawa własności. Istotą testu proporcjonalności jest ocena środka w relacji do konkretnego, zakładanego przez ustawodawcę, celu. Osiągnięcie trwałej poprawy stanu środowiska wielkoobszarowych terenów zdegradowanych jest celem publicznym o zasadniczej doniosłości nie tylko dla rozwoju gospodarczego i cywilizacyjnego kraju, ale także dla życia i zdrowia wszystkich obywateli</w:t>
      </w:r>
      <w:r w:rsidR="00881F99" w:rsidRPr="0079446B">
        <w:rPr>
          <w:rFonts w:ascii="Times New Roman" w:hAnsi="Times New Roman"/>
          <w:sz w:val="24"/>
          <w:szCs w:val="24"/>
        </w:rPr>
        <w:t xml:space="preserve"> –</w:t>
      </w:r>
      <w:r w:rsidRPr="0079446B">
        <w:rPr>
          <w:rFonts w:ascii="Times New Roman" w:hAnsi="Times New Roman"/>
          <w:sz w:val="24"/>
          <w:szCs w:val="24"/>
        </w:rPr>
        <w:t xml:space="preserve"> jest zatem sprawą dobra wspólnego. Następcze sprzedaże nieruchomości wchodzące w skład wielkoobszarowych terenów zdegradowanych są w dużej mierze przyczyną problemów z ustaleniem odpowiedzialności za wykonanie działań związanych z poprawą stanu środowiska na tych terenach, a także przyczyną wyłączania lub dewastacji istniejących urządzeń ochrony środowiska. Sprzedaż tych nieruchomości spowoduje brak właściwego utrzymania istniejących na danym terenie urządzeń, co może </w:t>
      </w:r>
      <w:r w:rsidRPr="0079446B">
        <w:rPr>
          <w:rFonts w:ascii="Times New Roman" w:hAnsi="Times New Roman"/>
          <w:sz w:val="24"/>
          <w:szCs w:val="24"/>
        </w:rPr>
        <w:lastRenderedPageBreak/>
        <w:t xml:space="preserve">doprowadzić do powtórzenia się sytuacji, które już miały miejsce w przeszłości, tj. zniweczenia podejmowanych wysiłków na rzecz ochrony środowiska. Co więcej sprzedaż działek, na których znajdują się urządzenia ochrony środowiska, tj. przykładowo bariery zatrzymujące rozprzestrzenianie się zanieczyszczeń, uniemożliwia przeznaczanie środków publicznych na utrzymanie tych urządzeń. Zakaz sprzedaży nieruchomości ma charakter czasowy i dotyczy jedynie okresu, w którym </w:t>
      </w:r>
      <w:r w:rsidR="002A3C09" w:rsidRPr="0079446B">
        <w:rPr>
          <w:rFonts w:ascii="Times New Roman" w:hAnsi="Times New Roman"/>
          <w:sz w:val="24"/>
          <w:szCs w:val="24"/>
        </w:rPr>
        <w:t xml:space="preserve">jest </w:t>
      </w:r>
      <w:r w:rsidRPr="0079446B">
        <w:rPr>
          <w:rFonts w:ascii="Times New Roman" w:hAnsi="Times New Roman"/>
          <w:sz w:val="24"/>
          <w:szCs w:val="24"/>
        </w:rPr>
        <w:t xml:space="preserve">wykonywany plan poprawy stanu środowiska, na podstawie decyzji administracyjnej wydanej przez starostę. Proces usuwania odpadów oraz </w:t>
      </w:r>
      <w:proofErr w:type="spellStart"/>
      <w:r w:rsidRPr="0079446B">
        <w:rPr>
          <w:rFonts w:ascii="Times New Roman" w:hAnsi="Times New Roman"/>
          <w:sz w:val="24"/>
          <w:szCs w:val="24"/>
        </w:rPr>
        <w:t>remediacji</w:t>
      </w:r>
      <w:proofErr w:type="spellEnd"/>
      <w:r w:rsidRPr="0079446B">
        <w:rPr>
          <w:rFonts w:ascii="Times New Roman" w:hAnsi="Times New Roman"/>
          <w:sz w:val="24"/>
          <w:szCs w:val="24"/>
        </w:rPr>
        <w:t xml:space="preserve"> zanieczyszczonej powierzchni ziemi jest długotrwały, ale ograniczony w czasie. Nie powinno się dopuszczać do sprzedaży nieruchomości, na której zanieczyszczenie może stwarzać zagrożenie dla zdrowia lub życia ludzi. </w:t>
      </w:r>
      <w:r w:rsidR="006D266C" w:rsidRPr="0079446B">
        <w:rPr>
          <w:rFonts w:ascii="Times New Roman" w:hAnsi="Times New Roman"/>
          <w:sz w:val="24"/>
          <w:szCs w:val="24"/>
        </w:rPr>
        <w:t>P</w:t>
      </w:r>
      <w:r w:rsidRPr="0079446B">
        <w:rPr>
          <w:rFonts w:ascii="Times New Roman" w:hAnsi="Times New Roman"/>
          <w:sz w:val="24"/>
          <w:szCs w:val="24"/>
        </w:rPr>
        <w:t>roces inwestycyjny na tych nieruchomościach powinien rozpocząć się dopiero po uznaniu wykonania planu poprawy stanu środowiska za zakończon</w:t>
      </w:r>
      <w:r w:rsidR="002A3C09">
        <w:rPr>
          <w:rFonts w:ascii="Times New Roman" w:hAnsi="Times New Roman"/>
          <w:sz w:val="24"/>
          <w:szCs w:val="24"/>
        </w:rPr>
        <w:t>y</w:t>
      </w:r>
      <w:r w:rsidRPr="0079446B">
        <w:rPr>
          <w:rFonts w:ascii="Times New Roman" w:hAnsi="Times New Roman"/>
          <w:sz w:val="24"/>
          <w:szCs w:val="24"/>
        </w:rPr>
        <w:t xml:space="preserve">. Szczegółowa analiza wymagań określonych w art. 31 ust. 3 i art. 64 ust. 3 Konstytucji </w:t>
      </w:r>
      <w:r w:rsidR="00881F99" w:rsidRPr="0079446B">
        <w:rPr>
          <w:rFonts w:ascii="Times New Roman" w:hAnsi="Times New Roman"/>
          <w:sz w:val="24"/>
          <w:szCs w:val="24"/>
        </w:rPr>
        <w:t xml:space="preserve">RP </w:t>
      </w:r>
      <w:r w:rsidRPr="0079446B">
        <w:rPr>
          <w:rFonts w:ascii="Times New Roman" w:hAnsi="Times New Roman"/>
          <w:sz w:val="24"/>
          <w:szCs w:val="24"/>
        </w:rPr>
        <w:t xml:space="preserve">prowadzi do wniosku o proporcjonalności </w:t>
      </w:r>
      <w:r w:rsidR="006D266C" w:rsidRPr="0079446B">
        <w:rPr>
          <w:rFonts w:ascii="Times New Roman" w:hAnsi="Times New Roman"/>
          <w:sz w:val="24"/>
          <w:szCs w:val="24"/>
        </w:rPr>
        <w:t xml:space="preserve">zastosowanego </w:t>
      </w:r>
      <w:r w:rsidRPr="0079446B">
        <w:rPr>
          <w:rFonts w:ascii="Times New Roman" w:hAnsi="Times New Roman"/>
          <w:sz w:val="24"/>
          <w:szCs w:val="24"/>
        </w:rPr>
        <w:t>środka, jakim jest zakaz sprzedaży wywłaszczanej nieruchomości</w:t>
      </w:r>
      <w:r w:rsidR="00881F99" w:rsidRPr="0079446B">
        <w:rPr>
          <w:rFonts w:ascii="Times New Roman" w:hAnsi="Times New Roman"/>
          <w:sz w:val="24"/>
          <w:szCs w:val="24"/>
        </w:rPr>
        <w:t>,</w:t>
      </w:r>
      <w:r w:rsidRPr="0079446B">
        <w:rPr>
          <w:rFonts w:ascii="Times New Roman" w:hAnsi="Times New Roman"/>
          <w:sz w:val="24"/>
          <w:szCs w:val="24"/>
        </w:rPr>
        <w:t xml:space="preserve"> służąc</w:t>
      </w:r>
      <w:r w:rsidR="006D266C" w:rsidRPr="0079446B">
        <w:rPr>
          <w:rFonts w:ascii="Times New Roman" w:hAnsi="Times New Roman"/>
          <w:sz w:val="24"/>
          <w:szCs w:val="24"/>
        </w:rPr>
        <w:t>ego</w:t>
      </w:r>
      <w:r w:rsidRPr="0079446B">
        <w:rPr>
          <w:rFonts w:ascii="Times New Roman" w:hAnsi="Times New Roman"/>
          <w:sz w:val="24"/>
          <w:szCs w:val="24"/>
        </w:rPr>
        <w:t xml:space="preserve"> realizacji celu publicznego, tj. osiągnięcia trwałej poprawy stanu środowiska wielkoobszarowych terenów zdegradowanych. Wobec powyższego należy zauważyć, że celem nadrzędnym projektowanej regulacji jest ochrona zdrowia ludzi i stanu środowiska. Wybrany środek wydaje się najwłaściwszy do założonego celu, tj. osiągnięcia trwałej poprawy stanu środowiska. Osiągnięcie tego celu nie będzie możliwe bez projektowanego przepisu.</w:t>
      </w:r>
    </w:p>
    <w:p w14:paraId="11B644F8" w14:textId="5B0F6588"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eastAsia="Times New Roman" w:hAnsi="Times New Roman"/>
          <w:sz w:val="24"/>
          <w:szCs w:val="24"/>
          <w:lang w:eastAsia="pl-PL"/>
        </w:rPr>
        <w:t xml:space="preserve">Przewidziano również </w:t>
      </w:r>
      <w:r w:rsidRPr="0079446B">
        <w:rPr>
          <w:rFonts w:ascii="Times New Roman" w:hAnsi="Times New Roman"/>
          <w:sz w:val="24"/>
          <w:szCs w:val="24"/>
        </w:rPr>
        <w:t>(art. 16 ust. 2</w:t>
      </w:r>
      <w:r w:rsidR="00E13393" w:rsidRPr="0079446B">
        <w:rPr>
          <w:rFonts w:ascii="Times New Roman" w:hAnsi="Times New Roman"/>
          <w:sz w:val="24"/>
          <w:szCs w:val="24"/>
        </w:rPr>
        <w:t>–</w:t>
      </w:r>
      <w:r w:rsidRPr="0079446B">
        <w:rPr>
          <w:rFonts w:ascii="Times New Roman" w:hAnsi="Times New Roman"/>
          <w:sz w:val="24"/>
          <w:szCs w:val="24"/>
        </w:rPr>
        <w:t>7)</w:t>
      </w:r>
      <w:r w:rsidRPr="0079446B">
        <w:rPr>
          <w:rFonts w:ascii="Times New Roman" w:eastAsia="Times New Roman" w:hAnsi="Times New Roman"/>
          <w:sz w:val="24"/>
          <w:szCs w:val="24"/>
          <w:lang w:eastAsia="pl-PL"/>
        </w:rPr>
        <w:t xml:space="preserve">, że </w:t>
      </w:r>
      <w:r w:rsidRPr="0079446B">
        <w:rPr>
          <w:rFonts w:ascii="Times New Roman" w:hAnsi="Times New Roman"/>
          <w:sz w:val="24"/>
          <w:szCs w:val="24"/>
        </w:rPr>
        <w:t>w przypadku sprzedaży nieruchomości po wykonaniu decyzji w sprawie poprawy stanu środowiska na wielkoobszarowym terenie zdegradowanym właściwy organ jest obowiązany do zwrotu środków finansowych uzyskanych na wykonanie tej decyzji, do wysokości wartości sprzedaży nieruchomości. Celem przepisu jest zasilenie funduszy ochrony środowiska w środki, które mogą być przeznaczane na poprawę stanu środowiska na innych terenach zdegradowanych.</w:t>
      </w:r>
    </w:p>
    <w:p w14:paraId="1880983E" w14:textId="4E7D21D0"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Proponowany art. 17 dotyczy oceny wykonania planu poprawy stanu środowiska na wielkoobszarowym terenie zdegradowanym, co ma zapewnić odpowiedni nadzór starosty we współpracy z innymi, wskazanymi w tym przepisie</w:t>
      </w:r>
      <w:r w:rsidR="00287A25">
        <w:rPr>
          <w:rFonts w:ascii="Times New Roman" w:hAnsi="Times New Roman"/>
          <w:sz w:val="24"/>
          <w:szCs w:val="24"/>
        </w:rPr>
        <w:t>,</w:t>
      </w:r>
      <w:r w:rsidRPr="0079446B">
        <w:rPr>
          <w:rFonts w:ascii="Times New Roman" w:hAnsi="Times New Roman"/>
          <w:sz w:val="24"/>
          <w:szCs w:val="24"/>
        </w:rPr>
        <w:t xml:space="preserve"> organami ochrony środowiska nad osiągnięciem efektu ekologicznego prowadzonych działań.</w:t>
      </w:r>
      <w:r w:rsidR="00EE0C2B" w:rsidRPr="0079446B">
        <w:rPr>
          <w:rFonts w:ascii="Times New Roman" w:hAnsi="Times New Roman"/>
          <w:sz w:val="24"/>
          <w:szCs w:val="24"/>
        </w:rPr>
        <w:t xml:space="preserve"> Lista organów opiniujących tę ocenę jest tożsama z listą organów uzgadniających decyzję w sprawie poprawy stanu środowiska (uzasadnienie do art. 8 ust. 4).</w:t>
      </w:r>
      <w:r w:rsidRPr="0079446B">
        <w:rPr>
          <w:rFonts w:ascii="Times New Roman" w:hAnsi="Times New Roman"/>
          <w:sz w:val="24"/>
          <w:szCs w:val="24"/>
        </w:rPr>
        <w:t xml:space="preserve"> W art. 17 ust. 5 przewidziano również wydanie stosownej decyzji administracyjnej, która pozwoli uznać wykonanie planu poprawy stanu środowiska na wielkoobszarowym terenie zdegradowanym za zakończone.</w:t>
      </w:r>
    </w:p>
    <w:p w14:paraId="185D3434" w14:textId="70677F93" w:rsidR="00AE188B" w:rsidRPr="0079446B" w:rsidRDefault="00881F99" w:rsidP="006C5A4E">
      <w:pPr>
        <w:widowControl w:val="0"/>
        <w:autoSpaceDE w:val="0"/>
        <w:autoSpaceDN w:val="0"/>
        <w:adjustRightInd w:val="0"/>
        <w:spacing w:before="120" w:after="0" w:line="360" w:lineRule="auto"/>
        <w:jc w:val="both"/>
        <w:rPr>
          <w:rFonts w:ascii="Times New Roman" w:hAnsi="Times New Roman"/>
          <w:sz w:val="24"/>
          <w:szCs w:val="24"/>
        </w:rPr>
      </w:pPr>
      <w:bookmarkStart w:id="10" w:name="_Hlk114659864"/>
      <w:bookmarkEnd w:id="10"/>
      <w:r w:rsidRPr="0079446B">
        <w:rPr>
          <w:rFonts w:ascii="Times New Roman" w:hAnsi="Times New Roman"/>
          <w:sz w:val="24"/>
          <w:szCs w:val="24"/>
        </w:rPr>
        <w:lastRenderedPageBreak/>
        <w:t>A</w:t>
      </w:r>
      <w:r w:rsidR="00AE188B" w:rsidRPr="0079446B">
        <w:rPr>
          <w:rFonts w:ascii="Times New Roman" w:hAnsi="Times New Roman"/>
          <w:sz w:val="24"/>
          <w:szCs w:val="24"/>
        </w:rPr>
        <w:t>rt. 18 ust. 1</w:t>
      </w:r>
      <w:r w:rsidRPr="0079446B">
        <w:rPr>
          <w:rFonts w:ascii="Times New Roman" w:hAnsi="Times New Roman"/>
          <w:sz w:val="24"/>
          <w:szCs w:val="24"/>
        </w:rPr>
        <w:t xml:space="preserve"> i </w:t>
      </w:r>
      <w:r w:rsidR="00AE188B" w:rsidRPr="0079446B">
        <w:rPr>
          <w:rFonts w:ascii="Times New Roman" w:hAnsi="Times New Roman"/>
          <w:sz w:val="24"/>
          <w:szCs w:val="24"/>
        </w:rPr>
        <w:t>2 precyzuj</w:t>
      </w:r>
      <w:r w:rsidRPr="0079446B">
        <w:rPr>
          <w:rFonts w:ascii="Times New Roman" w:hAnsi="Times New Roman"/>
          <w:sz w:val="24"/>
          <w:szCs w:val="24"/>
        </w:rPr>
        <w:t>ą</w:t>
      </w:r>
      <w:r w:rsidR="00AE188B" w:rsidRPr="0079446B">
        <w:rPr>
          <w:rFonts w:ascii="Times New Roman" w:hAnsi="Times New Roman"/>
          <w:sz w:val="24"/>
          <w:szCs w:val="24"/>
        </w:rPr>
        <w:t xml:space="preserve">, że koszty wykonania decyzji w sprawie poprawy stanu środowiska na wielkoobszarowym terenie zdegradowanym obejmują nie tylko sam koszt wykonania prac terenowych, ale również koszty badania stanu środowiska, badania stabilności geotechnicznej i opracowania projektu planu poprawy stanu środowiska, a także ceny nabycia nieruchomości albo odszkodowań za wywłaszczenia i czasowe zajmowanie nieruchomości oraz odszkodowań za ograniczenie sposobu użytkowania nieruchomości. Właściwe wykonanie prac terenowych wymaga odpowiedniego przygotowania projektu planu poprawy stanu środowiska na podstawie wyników badań. Ponadto, z uwagi na konieczność kontynuowania części działań prowadzonych przez regionalnego dyrektora ochrony środowiska na podstawie art. 16 pkt 2 ustawy </w:t>
      </w:r>
      <w:r w:rsidR="00AE188B" w:rsidRPr="0079446B">
        <w:rPr>
          <w:rFonts w:ascii="Times New Roman" w:hAnsi="Times New Roman"/>
          <w:bCs/>
          <w:sz w:val="24"/>
          <w:szCs w:val="24"/>
        </w:rPr>
        <w:t xml:space="preserve">z dnia 13 kwietnia 2007 r. </w:t>
      </w:r>
      <w:r w:rsidR="00AE188B" w:rsidRPr="00287A25">
        <w:rPr>
          <w:rFonts w:ascii="Times New Roman" w:hAnsi="Times New Roman"/>
          <w:bCs/>
          <w:iCs/>
          <w:sz w:val="24"/>
          <w:szCs w:val="24"/>
        </w:rPr>
        <w:t>o zapobieganiu szkodom w środowisku i ich naprawie</w:t>
      </w:r>
      <w:r w:rsidR="00AE188B" w:rsidRPr="0079446B">
        <w:rPr>
          <w:rFonts w:ascii="Times New Roman" w:hAnsi="Times New Roman"/>
          <w:bCs/>
          <w:sz w:val="24"/>
          <w:szCs w:val="24"/>
        </w:rPr>
        <w:t xml:space="preserve">, co opisano wyżej w uzasadnieniu do projektowanego art. 7 ust. </w:t>
      </w:r>
      <w:r w:rsidR="002F0C2D" w:rsidRPr="0079446B">
        <w:rPr>
          <w:rFonts w:ascii="Times New Roman" w:hAnsi="Times New Roman"/>
          <w:bCs/>
          <w:sz w:val="24"/>
          <w:szCs w:val="24"/>
        </w:rPr>
        <w:t>6</w:t>
      </w:r>
      <w:r w:rsidR="00AE188B" w:rsidRPr="0079446B">
        <w:rPr>
          <w:rFonts w:ascii="Times New Roman" w:hAnsi="Times New Roman"/>
          <w:bCs/>
          <w:sz w:val="24"/>
          <w:szCs w:val="24"/>
        </w:rPr>
        <w:t xml:space="preserve"> pkt 7, przewidziano również możliwość finansowania tych działań. </w:t>
      </w:r>
      <w:r w:rsidR="00AE188B" w:rsidRPr="0079446B">
        <w:rPr>
          <w:rFonts w:ascii="Times New Roman" w:hAnsi="Times New Roman"/>
          <w:sz w:val="24"/>
          <w:szCs w:val="24"/>
        </w:rPr>
        <w:t>W projektowanym art. 18 ust. 3 wskazano źródła</w:t>
      </w:r>
      <w:r w:rsidRPr="0079446B">
        <w:rPr>
          <w:rFonts w:ascii="Times New Roman" w:hAnsi="Times New Roman"/>
          <w:sz w:val="24"/>
          <w:szCs w:val="24"/>
        </w:rPr>
        <w:t>,</w:t>
      </w:r>
      <w:r w:rsidR="00AE188B" w:rsidRPr="0079446B">
        <w:rPr>
          <w:rFonts w:ascii="Times New Roman" w:hAnsi="Times New Roman"/>
          <w:sz w:val="24"/>
          <w:szCs w:val="24"/>
        </w:rPr>
        <w:t xml:space="preserve"> z jakich mogą być pozyskiwane środki finansowe na wykonanie projektu planu poprawy stanu środowiska na wielkoobszarowym terenie zdegradowanym. Proponuje się, aby były to</w:t>
      </w:r>
      <w:r w:rsidR="00287A25">
        <w:rPr>
          <w:rFonts w:ascii="Times New Roman" w:hAnsi="Times New Roman"/>
          <w:sz w:val="24"/>
          <w:szCs w:val="24"/>
        </w:rPr>
        <w:t>:</w:t>
      </w:r>
      <w:r w:rsidR="00AE188B" w:rsidRPr="0079446B">
        <w:rPr>
          <w:rFonts w:ascii="Times New Roman" w:hAnsi="Times New Roman"/>
          <w:sz w:val="24"/>
          <w:szCs w:val="24"/>
        </w:rPr>
        <w:t xml:space="preserve"> Instrument na rzecz Odbudowy i Zwiększenia Odporności, Europejski Fundusz Rozwoju Regionalnego, Fundusz Spójności, Fundusz Invest EU, środki własne gminy oraz inne środki pozyskane przez właściwy organ. Szczegółowe informacje w tym zakresie przedstawiono w OSR. Zgodnie z art. 400q ust. 2 ustawy </w:t>
      </w:r>
      <w:proofErr w:type="spellStart"/>
      <w:r w:rsidR="00AE188B" w:rsidRPr="00724F7F">
        <w:rPr>
          <w:rFonts w:ascii="Times New Roman" w:hAnsi="Times New Roman"/>
          <w:iCs/>
          <w:sz w:val="24"/>
          <w:szCs w:val="24"/>
        </w:rPr>
        <w:t>Poś</w:t>
      </w:r>
      <w:proofErr w:type="spellEnd"/>
      <w:r w:rsidR="00AE188B" w:rsidRPr="00724F7F">
        <w:rPr>
          <w:rFonts w:ascii="Times New Roman" w:hAnsi="Times New Roman"/>
          <w:sz w:val="24"/>
          <w:szCs w:val="24"/>
        </w:rPr>
        <w:t xml:space="preserve"> </w:t>
      </w:r>
      <w:r w:rsidR="00AE188B" w:rsidRPr="0079446B">
        <w:rPr>
          <w:rFonts w:ascii="Times New Roman" w:hAnsi="Times New Roman"/>
          <w:sz w:val="24"/>
          <w:szCs w:val="24"/>
        </w:rPr>
        <w:t xml:space="preserve">Narodowy Fundusz Ochrony Środowiska i Gospodarki Wodnej i wojewódzkie fundusze </w:t>
      </w:r>
      <w:r w:rsidRPr="0079446B">
        <w:rPr>
          <w:rFonts w:ascii="Times New Roman" w:hAnsi="Times New Roman"/>
          <w:sz w:val="24"/>
          <w:szCs w:val="24"/>
        </w:rPr>
        <w:t xml:space="preserve">ochrony środowiska i gospodarki wodnej </w:t>
      </w:r>
      <w:r w:rsidR="00AE188B" w:rsidRPr="0079446B">
        <w:rPr>
          <w:rFonts w:ascii="Times New Roman" w:hAnsi="Times New Roman"/>
          <w:sz w:val="24"/>
          <w:szCs w:val="24"/>
        </w:rPr>
        <w:t>prowadzą gospodarkę finansową w sposób zapewniający pełne wykorzystanie środków pochodzących z Unii Europejskiej niepodlegających zwrotowi przeznaczonych na ochronę środowiska i gospodarkę wodną. Zatem, zgodnie z projektowanym art. 18 ust. 4, w zakresie</w:t>
      </w:r>
      <w:r w:rsidRPr="0079446B">
        <w:rPr>
          <w:rFonts w:ascii="Times New Roman" w:hAnsi="Times New Roman"/>
          <w:sz w:val="24"/>
          <w:szCs w:val="24"/>
        </w:rPr>
        <w:t>,</w:t>
      </w:r>
      <w:r w:rsidR="00AE188B" w:rsidRPr="0079446B">
        <w:rPr>
          <w:rFonts w:ascii="Times New Roman" w:hAnsi="Times New Roman"/>
          <w:sz w:val="24"/>
          <w:szCs w:val="24"/>
        </w:rPr>
        <w:t xml:space="preserve"> w jakim </w:t>
      </w:r>
      <w:r w:rsidRPr="0079446B">
        <w:rPr>
          <w:rFonts w:ascii="Times New Roman" w:hAnsi="Times New Roman"/>
          <w:sz w:val="24"/>
          <w:szCs w:val="24"/>
        </w:rPr>
        <w:t xml:space="preserve">potrzebne środki </w:t>
      </w:r>
      <w:r w:rsidR="00AE188B" w:rsidRPr="0079446B">
        <w:rPr>
          <w:rFonts w:ascii="Times New Roman" w:hAnsi="Times New Roman"/>
          <w:sz w:val="24"/>
          <w:szCs w:val="24"/>
        </w:rPr>
        <w:t>nie mogą być objęte finansowaniem ze środków UE</w:t>
      </w:r>
      <w:r w:rsidRPr="0079446B">
        <w:rPr>
          <w:rFonts w:ascii="Times New Roman" w:hAnsi="Times New Roman"/>
          <w:sz w:val="24"/>
          <w:szCs w:val="24"/>
        </w:rPr>
        <w:t>,</w:t>
      </w:r>
      <w:r w:rsidR="00AE188B" w:rsidRPr="0079446B">
        <w:rPr>
          <w:rFonts w:ascii="Times New Roman" w:hAnsi="Times New Roman"/>
          <w:sz w:val="24"/>
          <w:szCs w:val="24"/>
        </w:rPr>
        <w:t xml:space="preserve"> mogą pochodzić z Narodowego Funduszu Ochrony Środowiska i Gospodarki Wodnej i wojewódzkich funduszy ochrony środowiska i gospodarki wodnej. Należy przy tym zwrócić uwagę, że analizy prowadzone w ramach Zespołu ds. terenów zdegradowanych wskazały, że nakłady finansowe niezbędne do wyeliminowania szkodliwego oddziaływania zgromadzonych odpadów niebezpiecznych na środowisko i zdrowie ludzi znacznie przekraczają możliwości finansowe władz miasta czy gminy. Projektowany art. 18 ust. 5 obliguje wójta, burmistrza albo prezydenta miasta do aktywnego poszukiwania źródeł finansowania działań z zakresu poprawy stanu środowiska na wielkoobszarowych terenach zdegradowanych. Istotne jest, aby właściwy organ zgłaszał do właściwych instytucji finansujących potrzeby finansowania działań w tym zakresie. Należy zauważyć, że dotychczas niektóre właściwe samorządy nie były wystarczająco aktywne, przykładowo w zgłaszaniu potrzeb do właściwych </w:t>
      </w:r>
      <w:r w:rsidRPr="0079446B">
        <w:rPr>
          <w:rFonts w:ascii="Times New Roman" w:hAnsi="Times New Roman"/>
          <w:sz w:val="24"/>
          <w:szCs w:val="24"/>
        </w:rPr>
        <w:t>r</w:t>
      </w:r>
      <w:r w:rsidR="00AE188B" w:rsidRPr="0079446B">
        <w:rPr>
          <w:rFonts w:ascii="Times New Roman" w:hAnsi="Times New Roman"/>
          <w:sz w:val="24"/>
          <w:szCs w:val="24"/>
        </w:rPr>
        <w:t xml:space="preserve">egionalnych </w:t>
      </w:r>
      <w:r w:rsidRPr="0079446B">
        <w:rPr>
          <w:rFonts w:ascii="Times New Roman" w:hAnsi="Times New Roman"/>
          <w:sz w:val="24"/>
          <w:szCs w:val="24"/>
        </w:rPr>
        <w:t>p</w:t>
      </w:r>
      <w:r w:rsidR="00AE188B" w:rsidRPr="0079446B">
        <w:rPr>
          <w:rFonts w:ascii="Times New Roman" w:hAnsi="Times New Roman"/>
          <w:sz w:val="24"/>
          <w:szCs w:val="24"/>
        </w:rPr>
        <w:t xml:space="preserve">rogramów </w:t>
      </w:r>
      <w:r w:rsidRPr="0079446B">
        <w:rPr>
          <w:rFonts w:ascii="Times New Roman" w:hAnsi="Times New Roman"/>
          <w:sz w:val="24"/>
          <w:szCs w:val="24"/>
        </w:rPr>
        <w:lastRenderedPageBreak/>
        <w:t>o</w:t>
      </w:r>
      <w:r w:rsidR="00AE188B" w:rsidRPr="0079446B">
        <w:rPr>
          <w:rFonts w:ascii="Times New Roman" w:hAnsi="Times New Roman"/>
          <w:sz w:val="24"/>
          <w:szCs w:val="24"/>
        </w:rPr>
        <w:t xml:space="preserve">peracyjnych. </w:t>
      </w:r>
      <w:bookmarkStart w:id="11" w:name="_Hlk126755284"/>
      <w:r w:rsidR="00AE188B" w:rsidRPr="0079446B">
        <w:rPr>
          <w:rFonts w:ascii="Times New Roman" w:hAnsi="Times New Roman"/>
          <w:sz w:val="24"/>
          <w:szCs w:val="24"/>
        </w:rPr>
        <w:t>W projektowanym art. 18 ust. 6 na podmioty odpowiedzialne za wdrażanie środków Instrumentu na rzecz Odbudowy i Zwiększania Odporności, Europejskiego Funduszu Rozwoju Regionalnego, Funduszu Spójności i Funduszu Invest EU oraz innych funduszy zapewniających finansowanie działań na wielkoobszarowych terenach zdegradowanych, a także na Narodowy Fundusz Ochrony Środowiska i Gospodarki Wodnej oraz wojewódzkie fundusze ochrony środowiska i gospodarki wodnej nałożono obowiązek informowania właściwego organu o istniejących możliwościach dotyczących finansowania przedsięwzięć na</w:t>
      </w:r>
      <w:r w:rsidR="008B5C52" w:rsidRPr="0079446B">
        <w:rPr>
          <w:rFonts w:ascii="Times New Roman" w:hAnsi="Times New Roman"/>
          <w:sz w:val="24"/>
          <w:szCs w:val="24"/>
        </w:rPr>
        <w:t> </w:t>
      </w:r>
      <w:r w:rsidR="00AE188B" w:rsidRPr="0079446B">
        <w:rPr>
          <w:rFonts w:ascii="Times New Roman" w:hAnsi="Times New Roman"/>
          <w:sz w:val="24"/>
          <w:szCs w:val="24"/>
        </w:rPr>
        <w:t xml:space="preserve">wielkoobszarowych terenach zdegradowanych. </w:t>
      </w:r>
      <w:bookmarkEnd w:id="11"/>
      <w:r w:rsidR="00AE188B" w:rsidRPr="0079446B">
        <w:rPr>
          <w:rFonts w:ascii="Times New Roman" w:hAnsi="Times New Roman"/>
          <w:sz w:val="24"/>
          <w:szCs w:val="24"/>
        </w:rPr>
        <w:t xml:space="preserve">Jest to szczególnie istotne </w:t>
      </w:r>
      <w:bookmarkStart w:id="12" w:name="_Hlk126755641"/>
      <w:r w:rsidR="00AE188B" w:rsidRPr="0079446B">
        <w:rPr>
          <w:rFonts w:ascii="Times New Roman" w:hAnsi="Times New Roman"/>
          <w:sz w:val="24"/>
          <w:szCs w:val="24"/>
        </w:rPr>
        <w:t>z uwagi na</w:t>
      </w:r>
      <w:r w:rsidR="008B5C52" w:rsidRPr="0079446B">
        <w:rPr>
          <w:rFonts w:ascii="Times New Roman" w:hAnsi="Times New Roman"/>
          <w:sz w:val="24"/>
          <w:szCs w:val="24"/>
        </w:rPr>
        <w:t> </w:t>
      </w:r>
      <w:r w:rsidR="00AE188B" w:rsidRPr="0079446B">
        <w:rPr>
          <w:rFonts w:ascii="Times New Roman" w:hAnsi="Times New Roman"/>
          <w:sz w:val="24"/>
          <w:szCs w:val="24"/>
        </w:rPr>
        <w:t xml:space="preserve">uzależnienie obowiązków właściwego organu od dostępności stosownych środków finansowych. </w:t>
      </w:r>
      <w:bookmarkEnd w:id="12"/>
      <w:r w:rsidR="00AE188B" w:rsidRPr="0079446B">
        <w:rPr>
          <w:rFonts w:ascii="Times New Roman" w:hAnsi="Times New Roman"/>
          <w:sz w:val="24"/>
          <w:szCs w:val="24"/>
        </w:rPr>
        <w:t xml:space="preserve">Zgodnie z art. 18 ust. 7 wniosek o dofinansowanie z funduszy </w:t>
      </w:r>
      <w:r w:rsidR="005E3CAA" w:rsidRPr="0079446B">
        <w:rPr>
          <w:rFonts w:ascii="Times New Roman" w:hAnsi="Times New Roman"/>
          <w:sz w:val="24"/>
          <w:szCs w:val="24"/>
        </w:rPr>
        <w:t xml:space="preserve">będzie </w:t>
      </w:r>
      <w:r w:rsidR="00AE188B" w:rsidRPr="0079446B">
        <w:rPr>
          <w:rFonts w:ascii="Times New Roman" w:hAnsi="Times New Roman"/>
          <w:sz w:val="24"/>
          <w:szCs w:val="24"/>
        </w:rPr>
        <w:t xml:space="preserve">przygotowywać wójt, burmistrz albo prezydent miasta, a w przypadku terenów zamkniętych – wójt, burmistrz albo prezydent miasta w uzgodnieniu z właściwym regionalnym dyrektorem ochrony środowiska. Proponowane rozwiązanie ma zapewnić przygotowanie planu poprawy stanu środowiska we współpracy </w:t>
      </w:r>
      <w:r w:rsidR="00C933D4">
        <w:rPr>
          <w:rFonts w:ascii="Times New Roman" w:hAnsi="Times New Roman"/>
          <w:sz w:val="24"/>
          <w:szCs w:val="24"/>
        </w:rPr>
        <w:t>z</w:t>
      </w:r>
      <w:r w:rsidR="00C933D4" w:rsidRPr="0079446B">
        <w:rPr>
          <w:rFonts w:ascii="Times New Roman" w:hAnsi="Times New Roman"/>
          <w:sz w:val="24"/>
          <w:szCs w:val="24"/>
        </w:rPr>
        <w:t xml:space="preserve"> </w:t>
      </w:r>
      <w:r w:rsidR="00AE188B" w:rsidRPr="0079446B">
        <w:rPr>
          <w:rFonts w:ascii="Times New Roman" w:hAnsi="Times New Roman"/>
          <w:sz w:val="24"/>
          <w:szCs w:val="24"/>
        </w:rPr>
        <w:t xml:space="preserve">właściwymi organami, aby </w:t>
      </w:r>
      <w:r w:rsidR="005E3CAA" w:rsidRPr="0079446B">
        <w:rPr>
          <w:rFonts w:ascii="Times New Roman" w:hAnsi="Times New Roman"/>
          <w:sz w:val="24"/>
          <w:szCs w:val="24"/>
        </w:rPr>
        <w:t xml:space="preserve">było </w:t>
      </w:r>
      <w:r w:rsidR="00AE188B" w:rsidRPr="0079446B">
        <w:rPr>
          <w:rFonts w:ascii="Times New Roman" w:hAnsi="Times New Roman"/>
          <w:sz w:val="24"/>
          <w:szCs w:val="24"/>
        </w:rPr>
        <w:t>możliwe osiągnięcie spójności prowadzonych przez nie działań. Celem projektowanego rozwiązania jest również ograniczenie liczby wniosków o dofinansowanie i przedkładanie kompleksowych wniosków dotyczących przedsięwzięć na wielkoobszarowych terenach zdegradowanych.</w:t>
      </w:r>
    </w:p>
    <w:p w14:paraId="4AA872C6" w14:textId="25370188"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Kolejnym przepisem, który ma na celu niezdejmowanie odpowiedzialności z podmiotów, które starały się unikać wypełniania zobowiązań w zakresie ochrony środowiska</w:t>
      </w:r>
      <w:r w:rsidR="00881F99" w:rsidRPr="0079446B">
        <w:rPr>
          <w:rFonts w:ascii="Times New Roman" w:hAnsi="Times New Roman"/>
          <w:sz w:val="24"/>
          <w:szCs w:val="24"/>
        </w:rPr>
        <w:t>,</w:t>
      </w:r>
      <w:r w:rsidRPr="0079446B">
        <w:rPr>
          <w:rFonts w:ascii="Times New Roman" w:hAnsi="Times New Roman"/>
          <w:sz w:val="24"/>
          <w:szCs w:val="24"/>
        </w:rPr>
        <w:t xml:space="preserve"> i zachowanie w możliwie największym stopniu zasady „zanieczyszczający płaci” j</w:t>
      </w:r>
      <w:r w:rsidR="00047B39">
        <w:rPr>
          <w:rFonts w:ascii="Times New Roman" w:hAnsi="Times New Roman"/>
          <w:sz w:val="24"/>
          <w:szCs w:val="24"/>
        </w:rPr>
        <w:t>est projektowany art. 19 ust. </w:t>
      </w:r>
      <w:r w:rsidRPr="0079446B">
        <w:rPr>
          <w:rFonts w:ascii="Times New Roman" w:hAnsi="Times New Roman"/>
          <w:sz w:val="24"/>
          <w:szCs w:val="24"/>
        </w:rPr>
        <w:t>1</w:t>
      </w:r>
      <w:r w:rsidR="00881F99" w:rsidRPr="0079446B">
        <w:rPr>
          <w:rFonts w:ascii="Times New Roman" w:hAnsi="Times New Roman"/>
          <w:sz w:val="24"/>
          <w:szCs w:val="24"/>
        </w:rPr>
        <w:t>,</w:t>
      </w:r>
      <w:r w:rsidRPr="0079446B">
        <w:rPr>
          <w:rFonts w:ascii="Times New Roman" w:hAnsi="Times New Roman"/>
          <w:sz w:val="24"/>
          <w:szCs w:val="24"/>
        </w:rPr>
        <w:t xml:space="preserve"> zgodnie z którym, w przypadku gdy podmiot był obowiązany do wykonania decyzji administracyjnej z zakresu ochrony środowiska, która została uchylona, a działania w niej przewidziane zostały włączone do decyzji w sprawie poprawy stanu środowiska na wielkoobszarowym terenie zdegradowanym, właściwy organ nakłada na ten podmiot obowiązek zwrotu poniesionych kosztów wykonania tych działań. Zwrot kosztów następuje odpowiednio na rzecz właściwego funduszu ochrony środowiska lub gminy, w zależności od źródła pochodzenia środków, co ma zapewnić fundusze na wykonywanie kolejnych projektów dotyczących poprawy stanu środowiska na wielkoobszarowych terenach zdegradowanych. W</w:t>
      </w:r>
      <w:r w:rsidR="008B5C52" w:rsidRPr="0079446B">
        <w:rPr>
          <w:rFonts w:ascii="Times New Roman" w:hAnsi="Times New Roman"/>
          <w:sz w:val="24"/>
          <w:szCs w:val="24"/>
        </w:rPr>
        <w:t> </w:t>
      </w:r>
      <w:r w:rsidRPr="0079446B">
        <w:rPr>
          <w:rFonts w:ascii="Times New Roman" w:hAnsi="Times New Roman"/>
          <w:sz w:val="24"/>
          <w:szCs w:val="24"/>
        </w:rPr>
        <w:t xml:space="preserve">art. 19 ust. 2 przewidziano wyjątek, wskazujący, że zwrot kosztów wykonania planu poprawy stanu środowiska nie dotyczy Skarbu Państwa lub jednostki samorządu terytorialnego. Ponadto zgodnie z projektowanym art. 19 ust. 3 roszczenia względem podmiotu o zwrot kosztów wykonania decyzji w sprawie poprawy stanu środowiska na wielkoobszarowym terenie zdegradowanym przedawniają się z upływem 10 lat od dnia, w którym ta decyzja stała </w:t>
      </w:r>
      <w:r w:rsidRPr="0079446B">
        <w:rPr>
          <w:rFonts w:ascii="Times New Roman" w:hAnsi="Times New Roman"/>
          <w:sz w:val="24"/>
          <w:szCs w:val="24"/>
        </w:rPr>
        <w:lastRenderedPageBreak/>
        <w:t xml:space="preserve">się prawomocna. W projektowanym art. 19 ust. 4 wskazano, że do należności z tytułu obowiązku zwrotu kosztów wykonania decyzji w sprawie poprawy stanu środowiska na wielkoobszarowym terenie zdegradowanym stosuje się odpowiednio przepisy działu III ustawy z dnia 29 sierpnia 1997 r. – </w:t>
      </w:r>
      <w:r w:rsidRPr="00A607AE">
        <w:rPr>
          <w:rFonts w:ascii="Times New Roman" w:hAnsi="Times New Roman"/>
          <w:iCs/>
          <w:sz w:val="24"/>
          <w:szCs w:val="24"/>
        </w:rPr>
        <w:t>Ordynacja podatkowa</w:t>
      </w:r>
      <w:r w:rsidRPr="0079446B">
        <w:rPr>
          <w:rFonts w:ascii="Times New Roman" w:hAnsi="Times New Roman"/>
          <w:sz w:val="24"/>
          <w:szCs w:val="24"/>
        </w:rPr>
        <w:t xml:space="preserve"> (Dz.</w:t>
      </w:r>
      <w:r w:rsidR="006D266C" w:rsidRPr="0079446B">
        <w:rPr>
          <w:rFonts w:ascii="Times New Roman" w:hAnsi="Times New Roman"/>
          <w:sz w:val="24"/>
          <w:szCs w:val="24"/>
        </w:rPr>
        <w:t xml:space="preserve"> </w:t>
      </w:r>
      <w:r w:rsidRPr="0079446B">
        <w:rPr>
          <w:rFonts w:ascii="Times New Roman" w:hAnsi="Times New Roman"/>
          <w:sz w:val="24"/>
          <w:szCs w:val="24"/>
        </w:rPr>
        <w:t>U. z 202</w:t>
      </w:r>
      <w:r w:rsidR="002F0C2D" w:rsidRPr="0079446B">
        <w:rPr>
          <w:rFonts w:ascii="Times New Roman" w:hAnsi="Times New Roman"/>
          <w:sz w:val="24"/>
          <w:szCs w:val="24"/>
        </w:rPr>
        <w:t>2 r. poz. 2651</w:t>
      </w:r>
      <w:r w:rsidR="00A55A1F">
        <w:rPr>
          <w:rFonts w:ascii="Times New Roman" w:hAnsi="Times New Roman"/>
          <w:sz w:val="24"/>
          <w:szCs w:val="24"/>
        </w:rPr>
        <w:t>, z </w:t>
      </w:r>
      <w:proofErr w:type="spellStart"/>
      <w:r w:rsidRPr="0079446B">
        <w:rPr>
          <w:rFonts w:ascii="Times New Roman" w:hAnsi="Times New Roman"/>
          <w:sz w:val="24"/>
          <w:szCs w:val="24"/>
        </w:rPr>
        <w:t>późn</w:t>
      </w:r>
      <w:proofErr w:type="spellEnd"/>
      <w:r w:rsidR="00A55A1F">
        <w:rPr>
          <w:rFonts w:ascii="Times New Roman" w:hAnsi="Times New Roman"/>
          <w:sz w:val="24"/>
          <w:szCs w:val="24"/>
        </w:rPr>
        <w:t>. </w:t>
      </w:r>
      <w:r w:rsidRPr="0079446B">
        <w:rPr>
          <w:rFonts w:ascii="Times New Roman" w:hAnsi="Times New Roman"/>
          <w:sz w:val="24"/>
          <w:szCs w:val="24"/>
        </w:rPr>
        <w:t xml:space="preserve">zm.), z tym że uprawnienia organów podatkowych przysługują właściwemu organowi, </w:t>
      </w:r>
      <w:r w:rsidR="002F0C2D" w:rsidRPr="0079446B">
        <w:rPr>
          <w:rFonts w:ascii="Times New Roman" w:hAnsi="Times New Roman"/>
          <w:sz w:val="24"/>
          <w:szCs w:val="24"/>
        </w:rPr>
        <w:t xml:space="preserve">o </w:t>
      </w:r>
      <w:r w:rsidRPr="0079446B">
        <w:rPr>
          <w:rFonts w:ascii="Times New Roman" w:hAnsi="Times New Roman"/>
          <w:sz w:val="24"/>
          <w:szCs w:val="24"/>
        </w:rPr>
        <w:t>którym mowa w art. 5 ust. 1 projektowanej ustawy. Odesłanie takie jest dość powszechnie przyjęte w przepisach ochrony środowiska.</w:t>
      </w:r>
    </w:p>
    <w:p w14:paraId="3B480580" w14:textId="49A7ADBB" w:rsidR="00AE188B" w:rsidRPr="0079446B" w:rsidRDefault="00AE188B" w:rsidP="006C5A4E">
      <w:pPr>
        <w:widowControl w:val="0"/>
        <w:autoSpaceDE w:val="0"/>
        <w:autoSpaceDN w:val="0"/>
        <w:adjustRightInd w:val="0"/>
        <w:spacing w:before="120" w:after="0" w:line="360" w:lineRule="auto"/>
        <w:jc w:val="both"/>
        <w:rPr>
          <w:rFonts w:ascii="Times New Roman" w:hAnsi="Times New Roman"/>
          <w:bCs/>
          <w:sz w:val="24"/>
          <w:szCs w:val="24"/>
        </w:rPr>
      </w:pPr>
      <w:r w:rsidRPr="0079446B">
        <w:rPr>
          <w:rFonts w:ascii="Times New Roman" w:hAnsi="Times New Roman"/>
          <w:sz w:val="24"/>
          <w:szCs w:val="24"/>
        </w:rPr>
        <w:t xml:space="preserve">W art. 20 wskazano obowiązek ponoszenia </w:t>
      </w:r>
      <w:r w:rsidRPr="0079446B">
        <w:rPr>
          <w:rFonts w:ascii="Times New Roman" w:hAnsi="Times New Roman"/>
          <w:bCs/>
          <w:sz w:val="24"/>
          <w:szCs w:val="24"/>
        </w:rPr>
        <w:t xml:space="preserve">corocznej opłaty </w:t>
      </w:r>
      <w:r w:rsidRPr="0079446B">
        <w:rPr>
          <w:rFonts w:ascii="Times New Roman" w:hAnsi="Times New Roman"/>
          <w:sz w:val="24"/>
          <w:szCs w:val="24"/>
        </w:rPr>
        <w:t>przez właściwy organ</w:t>
      </w:r>
      <w:r w:rsidRPr="0079446B">
        <w:rPr>
          <w:rFonts w:ascii="Times New Roman" w:hAnsi="Times New Roman"/>
          <w:bCs/>
          <w:sz w:val="24"/>
          <w:szCs w:val="24"/>
        </w:rPr>
        <w:t>, na</w:t>
      </w:r>
      <w:r w:rsidR="008B5C52" w:rsidRPr="0079446B">
        <w:rPr>
          <w:rFonts w:ascii="Times New Roman" w:hAnsi="Times New Roman"/>
          <w:bCs/>
          <w:sz w:val="24"/>
          <w:szCs w:val="24"/>
        </w:rPr>
        <w:t> </w:t>
      </w:r>
      <w:r w:rsidRPr="0079446B">
        <w:rPr>
          <w:rFonts w:ascii="Times New Roman" w:hAnsi="Times New Roman"/>
          <w:bCs/>
          <w:sz w:val="24"/>
          <w:szCs w:val="24"/>
        </w:rPr>
        <w:t>terenie którego właściwości znajduje się wielkoobszarowy teren zdegradowany. Organ ten jest obowiązany do ponoszenia opłaty</w:t>
      </w:r>
      <w:r w:rsidR="002F0C2D" w:rsidRPr="0079446B">
        <w:rPr>
          <w:rFonts w:ascii="Times New Roman" w:hAnsi="Times New Roman"/>
          <w:bCs/>
          <w:sz w:val="24"/>
          <w:szCs w:val="24"/>
        </w:rPr>
        <w:t>,</w:t>
      </w:r>
      <w:r w:rsidRPr="0079446B">
        <w:rPr>
          <w:rFonts w:ascii="Times New Roman" w:hAnsi="Times New Roman"/>
          <w:bCs/>
          <w:sz w:val="24"/>
          <w:szCs w:val="24"/>
        </w:rPr>
        <w:t xml:space="preserve"> w przypadku gdy nie podjął wymaganych przepisami </w:t>
      </w:r>
      <w:r w:rsidR="00881F99" w:rsidRPr="0079446B">
        <w:rPr>
          <w:rFonts w:ascii="Times New Roman" w:hAnsi="Times New Roman"/>
          <w:bCs/>
          <w:sz w:val="24"/>
          <w:szCs w:val="24"/>
        </w:rPr>
        <w:t xml:space="preserve">projektowanej </w:t>
      </w:r>
      <w:r w:rsidRPr="0079446B">
        <w:rPr>
          <w:rFonts w:ascii="Times New Roman" w:hAnsi="Times New Roman"/>
          <w:bCs/>
          <w:sz w:val="24"/>
          <w:szCs w:val="24"/>
        </w:rPr>
        <w:t xml:space="preserve">ustawy działań </w:t>
      </w:r>
      <w:r w:rsidRPr="0079446B">
        <w:rPr>
          <w:rFonts w:ascii="Times New Roman" w:hAnsi="Times New Roman"/>
          <w:sz w:val="24"/>
          <w:szCs w:val="24"/>
        </w:rPr>
        <w:t xml:space="preserve">w sprawie poprawy stanu środowiska na wielkoobszarowym terenie zdegradowanym. W art. 20 ust. 3 przewidziano przy tym odpowiedni czas na podjęcie działań. Celem ustanowienia opłaty jest zadośćuczynienie skutkom zaniechania działań dotyczących poprawy stanu środowiska na wielkoobszarowym terenie zdegradowanym. Należy zauważyć, że zanieczyszczenia mogą w miarę upływu czasu przemieszczać się w środowisku, migrując w kierunku siedzib ludzkich lub cennych elementów środowiska przyrodniczego. Istotne jest zatem, aby działania właściwego organu były podejmowane jak najszybciej od chwili, gdy jest możliwe ich wykonanie. Warto przy tym ponownie wyjaśnić, że obowiązek podjęcia działań jest uzależniony od dostępności środków finansowych. Projektowany art. 20 ma na celu zmobilizowanie właściwych organów do podejmowania wysiłków na rzecz poprawy stanu środowiska na wielkoobszarowych terenach zdegradowanych oraz ma zapewnić odpowiednio wysokie wykorzystanie dostępnych środków, w tym m.in. środków pochodzących z </w:t>
      </w:r>
      <w:r w:rsidR="005B1545" w:rsidRPr="0079446B">
        <w:rPr>
          <w:rFonts w:ascii="Times New Roman" w:hAnsi="Times New Roman"/>
          <w:sz w:val="24"/>
          <w:szCs w:val="24"/>
        </w:rPr>
        <w:t>KPO</w:t>
      </w:r>
      <w:r w:rsidRPr="0079446B">
        <w:rPr>
          <w:rFonts w:ascii="Times New Roman" w:hAnsi="Times New Roman"/>
          <w:sz w:val="24"/>
          <w:szCs w:val="24"/>
        </w:rPr>
        <w:t xml:space="preserve">, a także osiągnięcie wskaźników wymaganych tym planem. </w:t>
      </w:r>
    </w:p>
    <w:p w14:paraId="261333D8" w14:textId="77777777" w:rsidR="00AE188B" w:rsidRPr="0079446B" w:rsidRDefault="00AE188B" w:rsidP="006C5A4E">
      <w:pPr>
        <w:pStyle w:val="Nagwek3"/>
        <w:spacing w:before="120" w:line="360" w:lineRule="auto"/>
        <w:rPr>
          <w:rFonts w:ascii="Times New Roman" w:hAnsi="Times New Roman" w:cs="Times New Roman"/>
          <w:b w:val="0"/>
          <w:bCs w:val="0"/>
        </w:rPr>
      </w:pPr>
      <w:r w:rsidRPr="0079446B">
        <w:rPr>
          <w:rFonts w:ascii="Times New Roman" w:hAnsi="Times New Roman" w:cs="Times New Roman"/>
          <w:b w:val="0"/>
          <w:bCs w:val="0"/>
        </w:rPr>
        <w:t>Zmiany innych ustaw</w:t>
      </w:r>
    </w:p>
    <w:p w14:paraId="49B8AD40" w14:textId="110238F6"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 xml:space="preserve">Zgodnie z art. 21 projektu ustawy wprowadza się zmianę w ustawie z dnia 20 lipca 1991 r. </w:t>
      </w:r>
      <w:r w:rsidRPr="003705FC">
        <w:rPr>
          <w:rFonts w:ascii="Times New Roman" w:hAnsi="Times New Roman"/>
          <w:iCs/>
          <w:sz w:val="24"/>
          <w:szCs w:val="24"/>
        </w:rPr>
        <w:t>o Inspekcji Ochrony Środowiska</w:t>
      </w:r>
      <w:r w:rsidRPr="003705FC">
        <w:rPr>
          <w:rFonts w:ascii="Times New Roman" w:hAnsi="Times New Roman"/>
          <w:sz w:val="24"/>
          <w:szCs w:val="24"/>
        </w:rPr>
        <w:t xml:space="preserve"> </w:t>
      </w:r>
      <w:r w:rsidRPr="0079446B">
        <w:rPr>
          <w:rFonts w:ascii="Times New Roman" w:hAnsi="Times New Roman"/>
          <w:sz w:val="24"/>
          <w:szCs w:val="24"/>
        </w:rPr>
        <w:t>(Dz. U. z 202</w:t>
      </w:r>
      <w:r w:rsidR="00881F99" w:rsidRPr="0079446B">
        <w:rPr>
          <w:rFonts w:ascii="Times New Roman" w:hAnsi="Times New Roman"/>
          <w:sz w:val="24"/>
          <w:szCs w:val="24"/>
        </w:rPr>
        <w:t>3</w:t>
      </w:r>
      <w:r w:rsidRPr="0079446B">
        <w:rPr>
          <w:rFonts w:ascii="Times New Roman" w:hAnsi="Times New Roman"/>
          <w:sz w:val="24"/>
          <w:szCs w:val="24"/>
        </w:rPr>
        <w:t xml:space="preserve"> r. poz. </w:t>
      </w:r>
      <w:r w:rsidR="00881F99" w:rsidRPr="0079446B">
        <w:rPr>
          <w:rFonts w:ascii="Times New Roman" w:hAnsi="Times New Roman"/>
          <w:sz w:val="24"/>
          <w:szCs w:val="24"/>
        </w:rPr>
        <w:t>824</w:t>
      </w:r>
      <w:r w:rsidRPr="0079446B">
        <w:rPr>
          <w:rFonts w:ascii="Times New Roman" w:hAnsi="Times New Roman"/>
          <w:sz w:val="24"/>
          <w:szCs w:val="24"/>
        </w:rPr>
        <w:t xml:space="preserve">). Wprowadzenie zmiany w tej ustawie wynika z nałożenia na GIOŚ obowiązku prowadzenia ewidencji wielkoobszarowych terenów zdegradowanych oraz weryfikacji danych przed wpisaniem do ewidencji przez </w:t>
      </w:r>
      <w:r w:rsidR="00303C0C" w:rsidRPr="0079446B">
        <w:rPr>
          <w:rFonts w:ascii="Times New Roman" w:hAnsi="Times New Roman"/>
          <w:sz w:val="24"/>
          <w:szCs w:val="24"/>
        </w:rPr>
        <w:t>WIOŚ</w:t>
      </w:r>
      <w:r w:rsidRPr="0079446B">
        <w:rPr>
          <w:rFonts w:ascii="Times New Roman" w:hAnsi="Times New Roman"/>
          <w:sz w:val="24"/>
          <w:szCs w:val="24"/>
        </w:rPr>
        <w:t xml:space="preserve"> na podstawie art. 3 projektu ustawy, a także kontroli wykonywania planu poprawy stanu środowiska wykonywanej przez </w:t>
      </w:r>
      <w:r w:rsidR="00303C0C" w:rsidRPr="0079446B">
        <w:rPr>
          <w:rFonts w:ascii="Times New Roman" w:hAnsi="Times New Roman"/>
          <w:sz w:val="24"/>
          <w:szCs w:val="24"/>
        </w:rPr>
        <w:t>WIOŚ</w:t>
      </w:r>
      <w:r w:rsidRPr="0079446B">
        <w:rPr>
          <w:rFonts w:ascii="Times New Roman" w:hAnsi="Times New Roman"/>
          <w:sz w:val="24"/>
          <w:szCs w:val="24"/>
        </w:rPr>
        <w:t xml:space="preserve"> na wniosek starosty zgodnie z projektowanym art. 17 ust. 3.</w:t>
      </w:r>
    </w:p>
    <w:p w14:paraId="4CDB4A8A" w14:textId="20E1C319"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lastRenderedPageBreak/>
        <w:t xml:space="preserve">W art. 22 projektu ustawy wprowadza się zmiany w ustawie </w:t>
      </w:r>
      <w:proofErr w:type="spellStart"/>
      <w:r w:rsidR="00881F99" w:rsidRPr="002973C7">
        <w:rPr>
          <w:rFonts w:ascii="Times New Roman" w:hAnsi="Times New Roman"/>
          <w:iCs/>
          <w:color w:val="000000"/>
          <w:sz w:val="24"/>
          <w:szCs w:val="24"/>
        </w:rPr>
        <w:t>Poś</w:t>
      </w:r>
      <w:proofErr w:type="spellEnd"/>
      <w:r w:rsidRPr="002973C7">
        <w:rPr>
          <w:rFonts w:ascii="Times New Roman" w:hAnsi="Times New Roman"/>
          <w:sz w:val="24"/>
          <w:szCs w:val="24"/>
        </w:rPr>
        <w:t xml:space="preserve"> </w:t>
      </w:r>
      <w:r w:rsidRPr="0079446B">
        <w:rPr>
          <w:rFonts w:ascii="Times New Roman" w:hAnsi="Times New Roman"/>
          <w:sz w:val="24"/>
          <w:szCs w:val="24"/>
        </w:rPr>
        <w:t>w następującym zakresie:</w:t>
      </w:r>
    </w:p>
    <w:p w14:paraId="13C76541" w14:textId="56681063" w:rsidR="00AE188B" w:rsidRPr="0079446B" w:rsidRDefault="00AE188B" w:rsidP="006C5A4E">
      <w:pPr>
        <w:pStyle w:val="Akapitzlist"/>
        <w:widowControl w:val="0"/>
        <w:numPr>
          <w:ilvl w:val="0"/>
          <w:numId w:val="12"/>
        </w:numPr>
        <w:autoSpaceDE w:val="0"/>
        <w:autoSpaceDN w:val="0"/>
        <w:adjustRightInd w:val="0"/>
        <w:spacing w:before="120" w:after="0" w:line="360" w:lineRule="auto"/>
        <w:ind w:left="426" w:hanging="426"/>
        <w:jc w:val="both"/>
        <w:rPr>
          <w:rFonts w:ascii="Times New Roman" w:hAnsi="Times New Roman"/>
          <w:sz w:val="24"/>
          <w:szCs w:val="24"/>
        </w:rPr>
      </w:pPr>
      <w:r w:rsidRPr="0079446B">
        <w:rPr>
          <w:rFonts w:ascii="Times New Roman" w:hAnsi="Times New Roman"/>
          <w:sz w:val="24"/>
          <w:szCs w:val="24"/>
        </w:rPr>
        <w:t xml:space="preserve">w art. 22 pkt 1 zawarto zmianę w art. 73 w ust. 1 ustawy </w:t>
      </w:r>
      <w:proofErr w:type="spellStart"/>
      <w:r w:rsidRPr="002973C7">
        <w:rPr>
          <w:rFonts w:ascii="Times New Roman" w:hAnsi="Times New Roman"/>
          <w:iCs/>
          <w:sz w:val="24"/>
          <w:szCs w:val="24"/>
        </w:rPr>
        <w:t>Poś</w:t>
      </w:r>
      <w:proofErr w:type="spellEnd"/>
      <w:r w:rsidRPr="002973C7">
        <w:rPr>
          <w:rFonts w:ascii="Times New Roman" w:hAnsi="Times New Roman"/>
          <w:sz w:val="24"/>
          <w:szCs w:val="24"/>
        </w:rPr>
        <w:t>,</w:t>
      </w:r>
      <w:r w:rsidRPr="0079446B">
        <w:rPr>
          <w:rFonts w:ascii="Times New Roman" w:hAnsi="Times New Roman"/>
          <w:sz w:val="24"/>
          <w:szCs w:val="24"/>
        </w:rPr>
        <w:t xml:space="preserve"> która pozwoli na uwzględnienie w miejscowym planie zagospodarowania przestrzennego oraz w decyzji o warunkach zabudowy i zagospodarowania terenu ograniczeń wynikających z planu poprawy stanu środowiska na wielkoobszarowym terenie zdegradowanym; celem takiego rozwiązania jest uwzględnienie w planowaniu przestrzennym potrzeby utrzymania efektów wykonanego planu poprawy stanu środowiska na danym terenie w taki sposób, aby ewentualny nowy sposób zagospodarowania nieruchomości nie był sprzeczny z utrzymaniem wykonanych instalacji i urządzeń ochrony środowiska, a także warstw okrywy rekultywacyjnej lub ochronnej okrywy roślinnej; warto przy tym zauważyć, że nie każdy teren zdegradowany, nawet po wykonaniu prac zabezpieczających, nadaje się do ponownego wykorzystania, a dotychczas obowiązujące przepisy z zakresu zagospodarowania przestrzennego nie zawsze zabezpieczały takie tereny prze</w:t>
      </w:r>
      <w:r w:rsidR="00100C32">
        <w:rPr>
          <w:rFonts w:ascii="Times New Roman" w:hAnsi="Times New Roman"/>
          <w:sz w:val="24"/>
          <w:szCs w:val="24"/>
        </w:rPr>
        <w:t>d</w:t>
      </w:r>
      <w:r w:rsidRPr="0079446B">
        <w:rPr>
          <w:rFonts w:ascii="Times New Roman" w:hAnsi="Times New Roman"/>
          <w:sz w:val="24"/>
          <w:szCs w:val="24"/>
        </w:rPr>
        <w:t xml:space="preserve"> presją inwestycyjną</w:t>
      </w:r>
      <w:r w:rsidR="002F0C2D" w:rsidRPr="0079446B">
        <w:rPr>
          <w:rFonts w:ascii="Times New Roman" w:hAnsi="Times New Roman"/>
          <w:sz w:val="24"/>
          <w:szCs w:val="24"/>
        </w:rPr>
        <w:t>,</w:t>
      </w:r>
    </w:p>
    <w:p w14:paraId="63842F46" w14:textId="7149912F" w:rsidR="00AE188B" w:rsidRPr="006C5A4E" w:rsidRDefault="00AE188B" w:rsidP="006C5A4E">
      <w:pPr>
        <w:pStyle w:val="Akapitzlist"/>
        <w:widowControl w:val="0"/>
        <w:numPr>
          <w:ilvl w:val="0"/>
          <w:numId w:val="12"/>
        </w:numPr>
        <w:autoSpaceDE w:val="0"/>
        <w:autoSpaceDN w:val="0"/>
        <w:adjustRightInd w:val="0"/>
        <w:spacing w:before="120" w:after="0" w:line="360" w:lineRule="auto"/>
        <w:ind w:left="426" w:hanging="426"/>
        <w:jc w:val="both"/>
        <w:rPr>
          <w:rFonts w:ascii="Times New Roman" w:hAnsi="Times New Roman"/>
          <w:sz w:val="24"/>
          <w:szCs w:val="24"/>
        </w:rPr>
      </w:pPr>
      <w:r w:rsidRPr="0079446B">
        <w:rPr>
          <w:rFonts w:ascii="Times New Roman" w:hAnsi="Times New Roman"/>
          <w:sz w:val="24"/>
          <w:szCs w:val="24"/>
        </w:rPr>
        <w:t>art. 22 pkt 2</w:t>
      </w:r>
      <w:r w:rsidR="00881F99" w:rsidRPr="0079446B">
        <w:rPr>
          <w:rFonts w:ascii="Times New Roman" w:hAnsi="Times New Roman"/>
          <w:sz w:val="24"/>
          <w:szCs w:val="24"/>
        </w:rPr>
        <w:t xml:space="preserve"> i </w:t>
      </w:r>
      <w:r w:rsidRPr="0079446B">
        <w:rPr>
          <w:rFonts w:ascii="Times New Roman" w:hAnsi="Times New Roman"/>
          <w:sz w:val="24"/>
          <w:szCs w:val="24"/>
        </w:rPr>
        <w:t>3 przewiduj</w:t>
      </w:r>
      <w:r w:rsidR="00881F99" w:rsidRPr="0079446B">
        <w:rPr>
          <w:rFonts w:ascii="Times New Roman" w:hAnsi="Times New Roman"/>
          <w:sz w:val="24"/>
          <w:szCs w:val="24"/>
        </w:rPr>
        <w:t>ą</w:t>
      </w:r>
      <w:r w:rsidRPr="0079446B">
        <w:rPr>
          <w:rFonts w:ascii="Times New Roman" w:hAnsi="Times New Roman"/>
          <w:sz w:val="24"/>
          <w:szCs w:val="24"/>
        </w:rPr>
        <w:t xml:space="preserve"> dodanie w art. 129 po ust. 4 nowego ust. 4a ustawy </w:t>
      </w:r>
      <w:proofErr w:type="spellStart"/>
      <w:r w:rsidRPr="002973C7">
        <w:rPr>
          <w:rFonts w:ascii="Times New Roman" w:hAnsi="Times New Roman"/>
          <w:iCs/>
          <w:sz w:val="24"/>
          <w:szCs w:val="24"/>
        </w:rPr>
        <w:t>Poś</w:t>
      </w:r>
      <w:proofErr w:type="spellEnd"/>
      <w:r w:rsidRPr="0079446B">
        <w:rPr>
          <w:rFonts w:ascii="Times New Roman" w:hAnsi="Times New Roman"/>
          <w:sz w:val="24"/>
          <w:szCs w:val="24"/>
        </w:rPr>
        <w:t xml:space="preserve"> i zmianę w art.</w:t>
      </w:r>
      <w:r w:rsidR="002973C7">
        <w:rPr>
          <w:rFonts w:ascii="Times New Roman" w:hAnsi="Times New Roman"/>
          <w:sz w:val="24"/>
          <w:szCs w:val="24"/>
        </w:rPr>
        <w:t xml:space="preserve"> </w:t>
      </w:r>
      <w:r w:rsidRPr="0079446B">
        <w:rPr>
          <w:rFonts w:ascii="Times New Roman" w:hAnsi="Times New Roman"/>
          <w:sz w:val="24"/>
          <w:szCs w:val="24"/>
        </w:rPr>
        <w:t>130 ust. 1 tej ustawy, która pozwoli na ograniczenie sposobu korzystania z nieruchomości w związku z ochroną zasobów środowiska przez wydanie decyzji w sprawie poprawy stanu środowiska na wielkoobszarowym terenie zdegradowanym (art. 7 ust. 6 pkt 11 projektowanej ustawy)</w:t>
      </w:r>
      <w:r w:rsidR="002F0C2D" w:rsidRPr="0079446B">
        <w:rPr>
          <w:rFonts w:ascii="Times New Roman" w:hAnsi="Times New Roman"/>
          <w:sz w:val="24"/>
          <w:szCs w:val="24"/>
        </w:rPr>
        <w:t>,</w:t>
      </w:r>
    </w:p>
    <w:p w14:paraId="61168744" w14:textId="41B6B18D" w:rsidR="00AE188B" w:rsidRPr="00426C39" w:rsidRDefault="00AE188B" w:rsidP="006C5A4E">
      <w:pPr>
        <w:pStyle w:val="Akapitzlist"/>
        <w:widowControl w:val="0"/>
        <w:numPr>
          <w:ilvl w:val="0"/>
          <w:numId w:val="12"/>
        </w:numPr>
        <w:autoSpaceDE w:val="0"/>
        <w:autoSpaceDN w:val="0"/>
        <w:adjustRightInd w:val="0"/>
        <w:spacing w:before="120" w:after="0" w:line="360" w:lineRule="auto"/>
        <w:ind w:left="426" w:hanging="426"/>
        <w:jc w:val="both"/>
        <w:rPr>
          <w:rFonts w:ascii="Times New Roman" w:hAnsi="Times New Roman"/>
          <w:sz w:val="24"/>
          <w:szCs w:val="24"/>
        </w:rPr>
      </w:pPr>
      <w:r w:rsidRPr="0079446B">
        <w:rPr>
          <w:rFonts w:ascii="Times New Roman" w:hAnsi="Times New Roman"/>
          <w:sz w:val="24"/>
          <w:szCs w:val="24"/>
        </w:rPr>
        <w:t xml:space="preserve">w art. 22 pkt 4 zawarto zmianę w art. 400a ust. 1 ustawy </w:t>
      </w:r>
      <w:proofErr w:type="spellStart"/>
      <w:r w:rsidRPr="006C5A4E">
        <w:rPr>
          <w:rFonts w:ascii="Times New Roman" w:hAnsi="Times New Roman"/>
          <w:sz w:val="24"/>
          <w:szCs w:val="24"/>
        </w:rPr>
        <w:t>Poś</w:t>
      </w:r>
      <w:proofErr w:type="spellEnd"/>
      <w:r w:rsidRPr="0079446B">
        <w:rPr>
          <w:rFonts w:ascii="Times New Roman" w:hAnsi="Times New Roman"/>
          <w:sz w:val="24"/>
          <w:szCs w:val="24"/>
        </w:rPr>
        <w:t>, której celem jest wskazanie wpro</w:t>
      </w:r>
      <w:r w:rsidRPr="00426C39">
        <w:rPr>
          <w:rFonts w:ascii="Times New Roman" w:hAnsi="Times New Roman"/>
          <w:sz w:val="24"/>
          <w:szCs w:val="24"/>
        </w:rPr>
        <w:t>st, że finansowanie ochrony środowiska i gospodarki wodnej obejmuje m.in. przedsięwzięcia związane z poprawą stanu środowiska na wielkoobszarowych terenach zdegradowanych</w:t>
      </w:r>
      <w:r w:rsidR="002F0C2D" w:rsidRPr="00426C39">
        <w:rPr>
          <w:rFonts w:ascii="Times New Roman" w:hAnsi="Times New Roman"/>
          <w:sz w:val="24"/>
          <w:szCs w:val="24"/>
        </w:rPr>
        <w:t>,</w:t>
      </w:r>
    </w:p>
    <w:p w14:paraId="385018B1" w14:textId="03666D83" w:rsidR="00AE188B" w:rsidRPr="0079446B" w:rsidRDefault="00AE188B" w:rsidP="006C5A4E">
      <w:pPr>
        <w:pStyle w:val="Akapitzlist"/>
        <w:widowControl w:val="0"/>
        <w:numPr>
          <w:ilvl w:val="0"/>
          <w:numId w:val="12"/>
        </w:numPr>
        <w:autoSpaceDE w:val="0"/>
        <w:autoSpaceDN w:val="0"/>
        <w:adjustRightInd w:val="0"/>
        <w:spacing w:before="120" w:after="0" w:line="360" w:lineRule="auto"/>
        <w:ind w:left="426" w:hanging="426"/>
        <w:jc w:val="both"/>
        <w:rPr>
          <w:rFonts w:ascii="Times New Roman" w:hAnsi="Times New Roman"/>
          <w:sz w:val="24"/>
          <w:szCs w:val="24"/>
        </w:rPr>
      </w:pPr>
      <w:r w:rsidRPr="00426C39">
        <w:rPr>
          <w:rFonts w:ascii="Times New Roman" w:hAnsi="Times New Roman"/>
          <w:sz w:val="24"/>
          <w:szCs w:val="24"/>
        </w:rPr>
        <w:t xml:space="preserve">w art. 22 pkt 5 zawarto zmianę w art. 401 ust. 7 ustawy </w:t>
      </w:r>
      <w:proofErr w:type="spellStart"/>
      <w:r w:rsidRPr="006C5A4E">
        <w:rPr>
          <w:rFonts w:ascii="Times New Roman" w:hAnsi="Times New Roman"/>
          <w:sz w:val="24"/>
          <w:szCs w:val="24"/>
        </w:rPr>
        <w:t>Poś</w:t>
      </w:r>
      <w:proofErr w:type="spellEnd"/>
      <w:r w:rsidRPr="00426C39">
        <w:rPr>
          <w:rFonts w:ascii="Times New Roman" w:hAnsi="Times New Roman"/>
          <w:sz w:val="24"/>
          <w:szCs w:val="24"/>
        </w:rPr>
        <w:t xml:space="preserve">, polegającą na uzupełnieniu katalogu przychodów </w:t>
      </w:r>
      <w:r w:rsidR="00881F99" w:rsidRPr="00426C39">
        <w:rPr>
          <w:rFonts w:ascii="Times New Roman" w:hAnsi="Times New Roman"/>
          <w:sz w:val="24"/>
          <w:szCs w:val="24"/>
        </w:rPr>
        <w:t>Narodowego Funduszu Ochrony Środowiska i Gospodarki Wodnej</w:t>
      </w:r>
      <w:r w:rsidRPr="00426C39">
        <w:rPr>
          <w:rFonts w:ascii="Times New Roman" w:hAnsi="Times New Roman"/>
          <w:sz w:val="24"/>
          <w:szCs w:val="24"/>
        </w:rPr>
        <w:t xml:space="preserve"> o zwrot środków finansowych uzyskanych na wykonanie decyzji w sprawie poprawy stanu środowiska na wielkoobszarowym terenie zdegradowanym w przypadku</w:t>
      </w:r>
      <w:r w:rsidRPr="0079446B">
        <w:rPr>
          <w:rFonts w:ascii="Times New Roman" w:hAnsi="Times New Roman"/>
          <w:sz w:val="24"/>
          <w:szCs w:val="24"/>
        </w:rPr>
        <w:t xml:space="preserve"> sprzedaży nieruchomości (uzasadnienie do art. 16 ust. 2</w:t>
      </w:r>
      <w:r w:rsidR="00E13393" w:rsidRPr="0079446B">
        <w:rPr>
          <w:rFonts w:ascii="Times New Roman" w:hAnsi="Times New Roman"/>
          <w:sz w:val="24"/>
          <w:szCs w:val="24"/>
        </w:rPr>
        <w:t>–</w:t>
      </w:r>
      <w:r w:rsidRPr="0079446B">
        <w:rPr>
          <w:rFonts w:ascii="Times New Roman" w:hAnsi="Times New Roman"/>
          <w:sz w:val="24"/>
          <w:szCs w:val="24"/>
        </w:rPr>
        <w:t xml:space="preserve">7 projektowanej ustawy), a także o wpływy z tytułu opłaty za występowanie na terenie właściwości organu wielkoobszarowego terenu zdegradowanego (uzasadnienie do art. 20). </w:t>
      </w:r>
    </w:p>
    <w:p w14:paraId="73D001BC" w14:textId="77B1498B" w:rsidR="00AE188B" w:rsidRPr="006C5A4E"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 xml:space="preserve">W art. 23 wprowadza się zmiany w ustawie z dnia 3 października 2008 r. </w:t>
      </w:r>
      <w:r w:rsidRPr="003705FC">
        <w:rPr>
          <w:rFonts w:ascii="Times New Roman" w:hAnsi="Times New Roman"/>
          <w:iCs/>
          <w:sz w:val="24"/>
          <w:szCs w:val="24"/>
        </w:rPr>
        <w:t>o udostępnianiu informacji o środowisku i jego ochronie, udziale społeczeństwa w ochronie środowiska oraz o ocenach oddziaływania na środowisko</w:t>
      </w:r>
      <w:r w:rsidRPr="003705FC">
        <w:rPr>
          <w:rFonts w:ascii="Times New Roman" w:hAnsi="Times New Roman"/>
          <w:sz w:val="24"/>
          <w:szCs w:val="24"/>
        </w:rPr>
        <w:t xml:space="preserve"> </w:t>
      </w:r>
      <w:r w:rsidRPr="0079446B">
        <w:rPr>
          <w:rFonts w:ascii="Times New Roman" w:hAnsi="Times New Roman"/>
          <w:sz w:val="24"/>
          <w:szCs w:val="24"/>
        </w:rPr>
        <w:t>(Dz.</w:t>
      </w:r>
      <w:r w:rsidR="00E13393" w:rsidRPr="0079446B">
        <w:rPr>
          <w:rFonts w:ascii="Times New Roman" w:hAnsi="Times New Roman"/>
          <w:sz w:val="24"/>
          <w:szCs w:val="24"/>
        </w:rPr>
        <w:t xml:space="preserve"> </w:t>
      </w:r>
      <w:r w:rsidRPr="0079446B">
        <w:rPr>
          <w:rFonts w:ascii="Times New Roman" w:hAnsi="Times New Roman"/>
          <w:sz w:val="24"/>
          <w:szCs w:val="24"/>
        </w:rPr>
        <w:t>U. z 2022 r. poz. 1029</w:t>
      </w:r>
      <w:r w:rsidR="00881F99" w:rsidRPr="0079446B">
        <w:rPr>
          <w:rFonts w:ascii="Times New Roman" w:hAnsi="Times New Roman"/>
          <w:sz w:val="24"/>
          <w:szCs w:val="24"/>
        </w:rPr>
        <w:t>,</w:t>
      </w:r>
      <w:r w:rsidRPr="0079446B">
        <w:rPr>
          <w:rFonts w:ascii="Times New Roman" w:hAnsi="Times New Roman"/>
          <w:sz w:val="24"/>
          <w:szCs w:val="24"/>
        </w:rPr>
        <w:t xml:space="preserve"> z </w:t>
      </w:r>
      <w:proofErr w:type="spellStart"/>
      <w:r w:rsidRPr="0079446B">
        <w:rPr>
          <w:rFonts w:ascii="Times New Roman" w:hAnsi="Times New Roman"/>
          <w:sz w:val="24"/>
          <w:szCs w:val="24"/>
        </w:rPr>
        <w:t>późn</w:t>
      </w:r>
      <w:proofErr w:type="spellEnd"/>
      <w:r w:rsidRPr="0079446B">
        <w:rPr>
          <w:rFonts w:ascii="Times New Roman" w:hAnsi="Times New Roman"/>
          <w:sz w:val="24"/>
          <w:szCs w:val="24"/>
        </w:rPr>
        <w:t xml:space="preserve">. zm.). Zgodnie </w:t>
      </w:r>
      <w:r w:rsidRPr="0079446B">
        <w:rPr>
          <w:rFonts w:ascii="Times New Roman" w:hAnsi="Times New Roman"/>
          <w:sz w:val="24"/>
          <w:szCs w:val="24"/>
        </w:rPr>
        <w:lastRenderedPageBreak/>
        <w:t>z</w:t>
      </w:r>
      <w:r w:rsidRPr="006C5A4E">
        <w:rPr>
          <w:rFonts w:ascii="Times New Roman" w:hAnsi="Times New Roman"/>
          <w:sz w:val="24"/>
          <w:szCs w:val="24"/>
        </w:rPr>
        <w:t> </w:t>
      </w:r>
      <w:r w:rsidRPr="0079446B">
        <w:rPr>
          <w:rFonts w:ascii="Times New Roman" w:hAnsi="Times New Roman"/>
          <w:sz w:val="24"/>
          <w:szCs w:val="24"/>
        </w:rPr>
        <w:t>przepisami tej ustawy dane o dokumentach zawierających informacje o środowisku i jego ochronie zamieszcza się w publicznie dostępnych wykazach. Przewidziano w tym zakresie dodanie obowiązku umieszczania w publicznie dostępnych wykazach informacji o ewidencji wielkoobszarowych terenów zdegradowanych oraz informacj</w:t>
      </w:r>
      <w:r w:rsidRPr="00426C39">
        <w:rPr>
          <w:rFonts w:ascii="Times New Roman" w:hAnsi="Times New Roman"/>
          <w:sz w:val="24"/>
          <w:szCs w:val="24"/>
        </w:rPr>
        <w:t>i na temat decyzji w sprawie poprawy stanu środowiska na wielkoobszarowych terenach zdegradowanych.</w:t>
      </w:r>
    </w:p>
    <w:p w14:paraId="0DDF756C" w14:textId="77777777"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Przepisy przejściowe i końcowe</w:t>
      </w:r>
    </w:p>
    <w:p w14:paraId="50A867E8" w14:textId="445A4A18"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 xml:space="preserve">Art. 24 projektu ustawy dotyczy zbierania danych do ewidencji wielkoobszarowych </w:t>
      </w:r>
      <w:r w:rsidRPr="00426C39">
        <w:rPr>
          <w:rFonts w:ascii="Times New Roman" w:hAnsi="Times New Roman"/>
          <w:sz w:val="24"/>
          <w:szCs w:val="24"/>
        </w:rPr>
        <w:t xml:space="preserve">terenów zdegradowanych dotyczących już rozpoznanych terenów wymienionych w załączniku do ustawy. Zgodnie z art. 24 ust. 1 właściwy organ przekazuje właściwemu </w:t>
      </w:r>
      <w:r w:rsidR="00303C0C" w:rsidRPr="00426C39">
        <w:rPr>
          <w:rFonts w:ascii="Times New Roman" w:hAnsi="Times New Roman"/>
          <w:sz w:val="24"/>
          <w:szCs w:val="24"/>
        </w:rPr>
        <w:t>WIOŚ</w:t>
      </w:r>
      <w:r w:rsidRPr="00426C39">
        <w:rPr>
          <w:rFonts w:ascii="Times New Roman" w:hAnsi="Times New Roman"/>
          <w:sz w:val="24"/>
          <w:szCs w:val="24"/>
        </w:rPr>
        <w:t xml:space="preserve"> informację dotyczącą danego wielkoobszarowego terenu zdegradowanego w terminie sześciu miesięcy od dnia wejścia w życie </w:t>
      </w:r>
      <w:r w:rsidR="00881F99" w:rsidRPr="00426C39">
        <w:rPr>
          <w:rFonts w:ascii="Times New Roman" w:hAnsi="Times New Roman"/>
          <w:sz w:val="24"/>
          <w:szCs w:val="24"/>
        </w:rPr>
        <w:t xml:space="preserve">projektowanej </w:t>
      </w:r>
      <w:r w:rsidRPr="00426C39">
        <w:rPr>
          <w:rFonts w:ascii="Times New Roman" w:hAnsi="Times New Roman"/>
          <w:sz w:val="24"/>
          <w:szCs w:val="24"/>
        </w:rPr>
        <w:t>ustawy. Ponadto w art. 24 ust. 2 uregulowano kwestię weryfikacji tej informacji i przekazania jej do </w:t>
      </w:r>
      <w:r w:rsidR="00303C0C" w:rsidRPr="0079446B">
        <w:rPr>
          <w:rFonts w:ascii="Times New Roman" w:hAnsi="Times New Roman"/>
          <w:sz w:val="24"/>
          <w:szCs w:val="24"/>
        </w:rPr>
        <w:t>GIOŚ</w:t>
      </w:r>
      <w:r w:rsidRPr="0079446B">
        <w:rPr>
          <w:rFonts w:ascii="Times New Roman" w:hAnsi="Times New Roman"/>
          <w:sz w:val="24"/>
          <w:szCs w:val="24"/>
        </w:rPr>
        <w:t>. Natomiast art. 24 ust. 4 wskazuje, że</w:t>
      </w:r>
      <w:r w:rsidR="008B5C52" w:rsidRPr="0079446B">
        <w:rPr>
          <w:rFonts w:ascii="Times New Roman" w:hAnsi="Times New Roman"/>
          <w:sz w:val="24"/>
          <w:szCs w:val="24"/>
        </w:rPr>
        <w:t> </w:t>
      </w:r>
      <w:r w:rsidRPr="0079446B">
        <w:rPr>
          <w:rFonts w:ascii="Times New Roman" w:hAnsi="Times New Roman"/>
          <w:sz w:val="24"/>
          <w:szCs w:val="24"/>
        </w:rPr>
        <w:t>sporządzenie i przekazanie pierwszego zbiorczego wyciągu z tej ewidencji nastąpi dwa lata od dnia wejścia w życie ustawy. Proponowany czas na gromadzenie danych i przygotowanie zbiorczych informacji z ewidencji wynika z potrzeby zebrania i weryfikacji stosownych informacji z obszaru całego kraju.</w:t>
      </w:r>
    </w:p>
    <w:p w14:paraId="67A7078B" w14:textId="2E53B581"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W art. 25 przewidziano wyjątek, tj. odstępstwo od ogólnych zasad przeprowadzenia kompleksowej oceny stanu środowiska i prowadzenia działań związanych z poprawą stanu środowiska w przypadkach, gdy przed wejściem w życie ustawy rozpoczęto prowadzenie działań zapobiegawczych lub naprawczych</w:t>
      </w:r>
      <w:r w:rsidR="002F0C2D" w:rsidRPr="0079446B">
        <w:rPr>
          <w:rFonts w:ascii="Times New Roman" w:hAnsi="Times New Roman"/>
          <w:sz w:val="24"/>
          <w:szCs w:val="24"/>
        </w:rPr>
        <w:t>,</w:t>
      </w:r>
      <w:r w:rsidRPr="0079446B">
        <w:rPr>
          <w:rFonts w:ascii="Times New Roman" w:hAnsi="Times New Roman"/>
          <w:sz w:val="24"/>
          <w:szCs w:val="24"/>
        </w:rPr>
        <w:t xml:space="preserve"> o których mowa w art. 16 ust. 2 </w:t>
      </w:r>
      <w:r w:rsidRPr="0079446B">
        <w:rPr>
          <w:rFonts w:ascii="Times New Roman" w:hAnsi="Times New Roman"/>
          <w:bCs/>
          <w:sz w:val="24"/>
          <w:szCs w:val="24"/>
        </w:rPr>
        <w:t xml:space="preserve">ustawy z dnia 13 kwietnia 2007 r. </w:t>
      </w:r>
      <w:r w:rsidRPr="003705FC">
        <w:rPr>
          <w:rFonts w:ascii="Times New Roman" w:hAnsi="Times New Roman"/>
          <w:bCs/>
          <w:iCs/>
          <w:sz w:val="24"/>
          <w:szCs w:val="24"/>
        </w:rPr>
        <w:t>o zapobieganiu szkodom w środowisku i ich naprawie</w:t>
      </w:r>
      <w:r w:rsidRPr="0079446B">
        <w:rPr>
          <w:rFonts w:ascii="Times New Roman" w:hAnsi="Times New Roman"/>
          <w:sz w:val="24"/>
          <w:szCs w:val="24"/>
        </w:rPr>
        <w:t>. Odstępstwo to umożliwi kontynuację rozpoczętych działań do chwili</w:t>
      </w:r>
      <w:r w:rsidR="002F0C2D" w:rsidRPr="0079446B">
        <w:rPr>
          <w:rFonts w:ascii="Times New Roman" w:hAnsi="Times New Roman"/>
          <w:sz w:val="24"/>
          <w:szCs w:val="24"/>
        </w:rPr>
        <w:t>,</w:t>
      </w:r>
      <w:r w:rsidRPr="0079446B">
        <w:rPr>
          <w:rFonts w:ascii="Times New Roman" w:hAnsi="Times New Roman"/>
          <w:sz w:val="24"/>
          <w:szCs w:val="24"/>
        </w:rPr>
        <w:t xml:space="preserve"> gdy decyzja w sprawie poprawy stanu środowiska na wielkoobszarowym terenie zdegradowanym stanie się prawomocna. Celem takiej regulacji jest zapewnienie ciągłości i spójności rozpoczętych działań, wyeliminowanie ryzyka zawieszania takich działań do czasu wydania decyzji w sprawie poprawy stanu środowiska</w:t>
      </w:r>
      <w:r w:rsidR="00881F99" w:rsidRPr="0079446B">
        <w:rPr>
          <w:rFonts w:ascii="Times New Roman" w:hAnsi="Times New Roman"/>
          <w:sz w:val="24"/>
          <w:szCs w:val="24"/>
        </w:rPr>
        <w:t>,</w:t>
      </w:r>
      <w:r w:rsidRPr="0079446B">
        <w:rPr>
          <w:rFonts w:ascii="Times New Roman" w:hAnsi="Times New Roman"/>
          <w:sz w:val="24"/>
          <w:szCs w:val="24"/>
        </w:rPr>
        <w:t xml:space="preserve"> a tym samym utrzymanie ich efektów ekologicznych. Jednocześnie celem zapewnienia realizacji ciągłości pilnych działań wprowadzono obowiązek wydawania w</w:t>
      </w:r>
      <w:r w:rsidR="008B5C52" w:rsidRPr="0079446B">
        <w:rPr>
          <w:rFonts w:ascii="Times New Roman" w:hAnsi="Times New Roman"/>
          <w:sz w:val="24"/>
          <w:szCs w:val="24"/>
        </w:rPr>
        <w:t> </w:t>
      </w:r>
      <w:r w:rsidRPr="0079446B">
        <w:rPr>
          <w:rFonts w:ascii="Times New Roman" w:hAnsi="Times New Roman"/>
          <w:sz w:val="24"/>
          <w:szCs w:val="24"/>
        </w:rPr>
        <w:t xml:space="preserve">pierwszej kolejności decyzji do tej część terenu zdegradowanego, na której </w:t>
      </w:r>
      <w:r w:rsidR="00FD5A90" w:rsidRPr="0079446B">
        <w:rPr>
          <w:rFonts w:ascii="Times New Roman" w:hAnsi="Times New Roman"/>
          <w:sz w:val="24"/>
          <w:szCs w:val="24"/>
        </w:rPr>
        <w:t xml:space="preserve">są </w:t>
      </w:r>
      <w:r w:rsidRPr="0079446B">
        <w:rPr>
          <w:rFonts w:ascii="Times New Roman" w:hAnsi="Times New Roman"/>
          <w:sz w:val="24"/>
          <w:szCs w:val="24"/>
        </w:rPr>
        <w:t>prowadzone działania zapobiegawcze lub naprawcze. Przewidziano przy tym odpowiednią współpracę między regionalnym dyrektorem ochrony środowiska a wójtem, burmistrzem lub</w:t>
      </w:r>
      <w:r w:rsidR="008B5C52" w:rsidRPr="0079446B">
        <w:rPr>
          <w:rFonts w:ascii="Times New Roman" w:hAnsi="Times New Roman"/>
          <w:sz w:val="24"/>
          <w:szCs w:val="24"/>
        </w:rPr>
        <w:t> </w:t>
      </w:r>
      <w:r w:rsidRPr="0079446B">
        <w:rPr>
          <w:rFonts w:ascii="Times New Roman" w:hAnsi="Times New Roman"/>
          <w:sz w:val="24"/>
          <w:szCs w:val="24"/>
        </w:rPr>
        <w:t>prezydentem miasta, w celu przekazania wszystkich informacji zgromadzonych dotychczas przez r</w:t>
      </w:r>
      <w:r w:rsidR="002F0C2D" w:rsidRPr="0079446B">
        <w:rPr>
          <w:rFonts w:ascii="Times New Roman" w:hAnsi="Times New Roman"/>
          <w:sz w:val="24"/>
          <w:szCs w:val="24"/>
        </w:rPr>
        <w:t xml:space="preserve">egionalnego </w:t>
      </w:r>
      <w:r w:rsidRPr="0079446B">
        <w:rPr>
          <w:rFonts w:ascii="Times New Roman" w:hAnsi="Times New Roman"/>
          <w:sz w:val="24"/>
          <w:szCs w:val="24"/>
        </w:rPr>
        <w:t>d</w:t>
      </w:r>
      <w:r w:rsidR="002F0C2D" w:rsidRPr="0079446B">
        <w:rPr>
          <w:rFonts w:ascii="Times New Roman" w:hAnsi="Times New Roman"/>
          <w:sz w:val="24"/>
          <w:szCs w:val="24"/>
        </w:rPr>
        <w:t xml:space="preserve">yrektora </w:t>
      </w:r>
      <w:r w:rsidRPr="0079446B">
        <w:rPr>
          <w:rFonts w:ascii="Times New Roman" w:hAnsi="Times New Roman"/>
          <w:sz w:val="24"/>
          <w:szCs w:val="24"/>
        </w:rPr>
        <w:t>o</w:t>
      </w:r>
      <w:r w:rsidR="002F0C2D" w:rsidRPr="0079446B">
        <w:rPr>
          <w:rFonts w:ascii="Times New Roman" w:hAnsi="Times New Roman"/>
          <w:sz w:val="24"/>
          <w:szCs w:val="24"/>
        </w:rPr>
        <w:t xml:space="preserve">chrony </w:t>
      </w:r>
      <w:r w:rsidRPr="0079446B">
        <w:rPr>
          <w:rFonts w:ascii="Times New Roman" w:hAnsi="Times New Roman"/>
          <w:sz w:val="24"/>
          <w:szCs w:val="24"/>
        </w:rPr>
        <w:t>ś</w:t>
      </w:r>
      <w:r w:rsidR="002F0C2D" w:rsidRPr="0079446B">
        <w:rPr>
          <w:rFonts w:ascii="Times New Roman" w:hAnsi="Times New Roman"/>
          <w:sz w:val="24"/>
          <w:szCs w:val="24"/>
        </w:rPr>
        <w:t>rodowiska</w:t>
      </w:r>
      <w:r w:rsidRPr="0079446B">
        <w:rPr>
          <w:rFonts w:ascii="Times New Roman" w:hAnsi="Times New Roman"/>
          <w:sz w:val="24"/>
          <w:szCs w:val="24"/>
        </w:rPr>
        <w:t xml:space="preserve"> w ramach prowadzonych działań zapobiegawczych lub naprawczych. Aby zapewnić odpowiednie przygotowanie dokumentów </w:t>
      </w:r>
      <w:r w:rsidRPr="0079446B">
        <w:rPr>
          <w:rFonts w:ascii="Times New Roman" w:hAnsi="Times New Roman"/>
          <w:sz w:val="24"/>
          <w:szCs w:val="24"/>
        </w:rPr>
        <w:lastRenderedPageBreak/>
        <w:t>niezbędnych do raportowania w ramach KPO</w:t>
      </w:r>
      <w:r w:rsidR="00FD5A90">
        <w:rPr>
          <w:rFonts w:ascii="Times New Roman" w:hAnsi="Times New Roman"/>
          <w:sz w:val="24"/>
          <w:szCs w:val="24"/>
        </w:rPr>
        <w:t>,</w:t>
      </w:r>
      <w:r w:rsidRPr="0079446B">
        <w:rPr>
          <w:rFonts w:ascii="Times New Roman" w:hAnsi="Times New Roman"/>
          <w:sz w:val="24"/>
          <w:szCs w:val="24"/>
        </w:rPr>
        <w:t xml:space="preserve"> ocena stanu środowiska wykonywana dla fragmentu terenu, na którym były prowadzone działania zapobiegawcze lub naprawcze</w:t>
      </w:r>
      <w:r w:rsidR="00FD5A90">
        <w:rPr>
          <w:rFonts w:ascii="Times New Roman" w:hAnsi="Times New Roman"/>
          <w:sz w:val="24"/>
          <w:szCs w:val="24"/>
        </w:rPr>
        <w:t>,</w:t>
      </w:r>
      <w:r w:rsidRPr="0079446B">
        <w:rPr>
          <w:rFonts w:ascii="Times New Roman" w:hAnsi="Times New Roman"/>
          <w:sz w:val="24"/>
          <w:szCs w:val="24"/>
        </w:rPr>
        <w:t xml:space="preserve"> zostanie ostatecznie dołączona do kompleksowej oceny stanu środowiska po jej wykonaniu dla całego wielkoobszarowego terenu zdegradowanego. </w:t>
      </w:r>
    </w:p>
    <w:p w14:paraId="0DD95EA7" w14:textId="5C66F266"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sz w:val="24"/>
          <w:szCs w:val="24"/>
        </w:rPr>
        <w:t xml:space="preserve">Zgodnie z projektowanym art. 26 </w:t>
      </w:r>
      <w:r w:rsidRPr="0079446B">
        <w:rPr>
          <w:rFonts w:ascii="Times New Roman" w:eastAsia="Times New Roman" w:hAnsi="Times New Roman"/>
          <w:sz w:val="24"/>
          <w:szCs w:val="24"/>
          <w:lang w:eastAsia="pl-PL"/>
        </w:rPr>
        <w:t xml:space="preserve">ze względu na pilną potrzebę podjęcia działań wejście w życie przepisów ustawy </w:t>
      </w:r>
      <w:r w:rsidR="0046639F" w:rsidRPr="0079446B">
        <w:rPr>
          <w:rFonts w:ascii="Times New Roman" w:eastAsia="Times New Roman" w:hAnsi="Times New Roman"/>
          <w:sz w:val="24"/>
          <w:szCs w:val="24"/>
          <w:lang w:eastAsia="pl-PL"/>
        </w:rPr>
        <w:t xml:space="preserve">jest </w:t>
      </w:r>
      <w:r w:rsidRPr="0079446B">
        <w:rPr>
          <w:rFonts w:ascii="Times New Roman" w:eastAsia="Times New Roman" w:hAnsi="Times New Roman"/>
          <w:sz w:val="24"/>
          <w:szCs w:val="24"/>
          <w:lang w:eastAsia="pl-PL"/>
        </w:rPr>
        <w:t xml:space="preserve">planowane po upływie 14 dni od dnia ogłoszenia. </w:t>
      </w:r>
      <w:r w:rsidRPr="0079446B">
        <w:rPr>
          <w:rFonts w:ascii="Times New Roman" w:eastAsia="Times New Roman" w:hAnsi="Times New Roman"/>
          <w:kern w:val="24"/>
          <w:sz w:val="24"/>
          <w:szCs w:val="24"/>
          <w:lang w:eastAsia="pl-PL"/>
        </w:rPr>
        <w:t>Zgodnie z </w:t>
      </w:r>
      <w:r w:rsidR="005B1545" w:rsidRPr="0079446B">
        <w:rPr>
          <w:rFonts w:ascii="Times New Roman" w:eastAsia="Times New Roman" w:hAnsi="Times New Roman"/>
          <w:kern w:val="24"/>
          <w:sz w:val="24"/>
          <w:szCs w:val="24"/>
          <w:lang w:eastAsia="pl-PL"/>
        </w:rPr>
        <w:t>KPO</w:t>
      </w:r>
      <w:r w:rsidRPr="0079446B">
        <w:rPr>
          <w:rFonts w:ascii="Times New Roman" w:eastAsia="Times New Roman" w:hAnsi="Times New Roman"/>
          <w:kern w:val="24"/>
          <w:sz w:val="24"/>
          <w:szCs w:val="24"/>
          <w:lang w:eastAsia="pl-PL"/>
        </w:rPr>
        <w:t xml:space="preserve">, przyjętym przez Radę Ministrów 30 kwietnia 2021 r., w ramach komponentu B3.2. </w:t>
      </w:r>
      <w:r w:rsidRPr="0079446B">
        <w:rPr>
          <w:rFonts w:ascii="Times New Roman" w:eastAsia="Times New Roman" w:hAnsi="Times New Roman"/>
          <w:i/>
          <w:kern w:val="24"/>
          <w:sz w:val="24"/>
          <w:szCs w:val="24"/>
          <w:lang w:eastAsia="pl-PL"/>
        </w:rPr>
        <w:t>„Wsparcie naprawy stanu środowiska i zabezpieczenia przed substancjami niebezpiecznymi”</w:t>
      </w:r>
      <w:r w:rsidRPr="0079446B">
        <w:rPr>
          <w:rFonts w:ascii="Times New Roman" w:eastAsia="Times New Roman" w:hAnsi="Times New Roman"/>
          <w:kern w:val="24"/>
          <w:sz w:val="24"/>
          <w:szCs w:val="24"/>
          <w:lang w:eastAsia="pl-PL"/>
        </w:rPr>
        <w:t xml:space="preserve"> przewiduje się działania do sierpnia 2026 r. Z kolei przyjęcie ustawy dedykowanej wielkoobszarowym terenom zdegradowanym przewidziano na IV kw. 2022 r., zatem aktualnie notowane jest opóźnienie w procedowaniu projektu. Projekt ustawy przewiduje nałożenie obowiązków głównie na organy administracji, nie jest zatem zasadne wydłużanie okresu </w:t>
      </w:r>
      <w:r w:rsidRPr="0079446B">
        <w:rPr>
          <w:rFonts w:ascii="Times New Roman" w:eastAsia="Times New Roman" w:hAnsi="Times New Roman"/>
          <w:i/>
          <w:kern w:val="24"/>
          <w:sz w:val="24"/>
          <w:szCs w:val="24"/>
          <w:lang w:eastAsia="pl-PL"/>
        </w:rPr>
        <w:t>vacatio legis</w:t>
      </w:r>
      <w:r w:rsidRPr="0079446B">
        <w:rPr>
          <w:rFonts w:ascii="Times New Roman" w:eastAsia="Times New Roman" w:hAnsi="Times New Roman"/>
          <w:kern w:val="24"/>
          <w:sz w:val="24"/>
          <w:szCs w:val="24"/>
          <w:lang w:eastAsia="pl-PL"/>
        </w:rPr>
        <w:t>.</w:t>
      </w:r>
    </w:p>
    <w:p w14:paraId="6710E982" w14:textId="77777777" w:rsidR="00AE188B" w:rsidRPr="0079446B" w:rsidRDefault="00AE188B" w:rsidP="006C5A4E">
      <w:pPr>
        <w:widowControl w:val="0"/>
        <w:autoSpaceDE w:val="0"/>
        <w:autoSpaceDN w:val="0"/>
        <w:adjustRightInd w:val="0"/>
        <w:spacing w:before="120" w:after="0" w:line="360" w:lineRule="auto"/>
        <w:jc w:val="both"/>
        <w:rPr>
          <w:rFonts w:ascii="Times New Roman" w:eastAsia="Times New Roman" w:hAnsi="Times New Roman"/>
          <w:sz w:val="24"/>
          <w:szCs w:val="24"/>
          <w:lang w:eastAsia="pl-PL"/>
        </w:rPr>
      </w:pPr>
      <w:r w:rsidRPr="0079446B">
        <w:rPr>
          <w:rFonts w:ascii="Times New Roman" w:eastAsia="Times New Roman" w:hAnsi="Times New Roman"/>
          <w:sz w:val="24"/>
          <w:szCs w:val="24"/>
          <w:lang w:eastAsia="pl-PL"/>
        </w:rPr>
        <w:t xml:space="preserve">Projekt ustawy jest zgodny z prawem Unii Europejskiej. Projekt ustawy nie wymaga przedstawienia organom i instytucjom Unii Europejskiej, w tym Europejskiemu Bankowi Centralnemu, w celu uzyskania opinii, dokonania powiadomienia, konsultacji albo uzgodnienia. </w:t>
      </w:r>
    </w:p>
    <w:p w14:paraId="0EDB0CF3" w14:textId="796657A5" w:rsidR="00AE188B" w:rsidRPr="0079446B" w:rsidRDefault="00AE188B" w:rsidP="006C5A4E">
      <w:pPr>
        <w:widowControl w:val="0"/>
        <w:autoSpaceDE w:val="0"/>
        <w:autoSpaceDN w:val="0"/>
        <w:adjustRightInd w:val="0"/>
        <w:spacing w:before="120" w:after="0" w:line="360" w:lineRule="auto"/>
        <w:jc w:val="both"/>
        <w:rPr>
          <w:rFonts w:ascii="Times New Roman" w:eastAsia="Times New Roman" w:hAnsi="Times New Roman"/>
          <w:sz w:val="24"/>
          <w:szCs w:val="24"/>
          <w:lang w:eastAsia="pl-PL"/>
        </w:rPr>
      </w:pPr>
      <w:r w:rsidRPr="0079446B">
        <w:rPr>
          <w:rFonts w:ascii="Times New Roman" w:eastAsia="Times New Roman" w:hAnsi="Times New Roman"/>
          <w:sz w:val="24"/>
          <w:szCs w:val="24"/>
          <w:lang w:eastAsia="pl-PL"/>
        </w:rPr>
        <w:t xml:space="preserve">Projekt ustawy nie zawiera przepisów technicznych, w związku z tym nie podlega notyfikacji zgodnie z przepisami rozporządzenia Rady Ministrów z dnia 23 grudnia 2002 r. </w:t>
      </w:r>
      <w:r w:rsidRPr="003705FC">
        <w:rPr>
          <w:rFonts w:ascii="Times New Roman" w:eastAsia="Times New Roman" w:hAnsi="Times New Roman"/>
          <w:iCs/>
          <w:sz w:val="24"/>
          <w:szCs w:val="24"/>
          <w:lang w:eastAsia="pl-PL"/>
        </w:rPr>
        <w:t>w sprawie sposobu funkcjonowania krajowego systemu notyfikacji norm i aktów prawnych</w:t>
      </w:r>
      <w:r w:rsidR="006C5A4E">
        <w:rPr>
          <w:rFonts w:ascii="Times New Roman" w:eastAsia="Times New Roman" w:hAnsi="Times New Roman"/>
          <w:sz w:val="24"/>
          <w:szCs w:val="24"/>
          <w:lang w:eastAsia="pl-PL"/>
        </w:rPr>
        <w:t xml:space="preserve"> (Dz. U. poz. </w:t>
      </w:r>
      <w:r w:rsidRPr="0079446B">
        <w:rPr>
          <w:rFonts w:ascii="Times New Roman" w:eastAsia="Times New Roman" w:hAnsi="Times New Roman"/>
          <w:sz w:val="24"/>
          <w:szCs w:val="24"/>
          <w:lang w:eastAsia="pl-PL"/>
        </w:rPr>
        <w:t>2039</w:t>
      </w:r>
      <w:r w:rsidR="002F0C2D" w:rsidRPr="0079446B">
        <w:rPr>
          <w:rFonts w:ascii="Times New Roman" w:eastAsia="Times New Roman" w:hAnsi="Times New Roman"/>
          <w:sz w:val="24"/>
          <w:szCs w:val="24"/>
          <w:lang w:eastAsia="pl-PL"/>
        </w:rPr>
        <w:t xml:space="preserve">, z </w:t>
      </w:r>
      <w:proofErr w:type="spellStart"/>
      <w:r w:rsidR="002F0C2D" w:rsidRPr="0079446B">
        <w:rPr>
          <w:rFonts w:ascii="Times New Roman" w:eastAsia="Times New Roman" w:hAnsi="Times New Roman"/>
          <w:sz w:val="24"/>
          <w:szCs w:val="24"/>
          <w:lang w:eastAsia="pl-PL"/>
        </w:rPr>
        <w:t>późn</w:t>
      </w:r>
      <w:proofErr w:type="spellEnd"/>
      <w:r w:rsidR="002F0C2D" w:rsidRPr="0079446B">
        <w:rPr>
          <w:rFonts w:ascii="Times New Roman" w:eastAsia="Times New Roman" w:hAnsi="Times New Roman"/>
          <w:sz w:val="24"/>
          <w:szCs w:val="24"/>
          <w:lang w:eastAsia="pl-PL"/>
        </w:rPr>
        <w:t>. zm.</w:t>
      </w:r>
      <w:r w:rsidRPr="0079446B">
        <w:rPr>
          <w:rFonts w:ascii="Times New Roman" w:eastAsia="Times New Roman" w:hAnsi="Times New Roman"/>
          <w:sz w:val="24"/>
          <w:szCs w:val="24"/>
          <w:lang w:eastAsia="pl-PL"/>
        </w:rPr>
        <w:t>).</w:t>
      </w:r>
    </w:p>
    <w:p w14:paraId="048C8F43" w14:textId="3B976D10" w:rsidR="00AE188B" w:rsidRPr="0079446B" w:rsidRDefault="00AE188B" w:rsidP="006C5A4E">
      <w:pPr>
        <w:widowControl w:val="0"/>
        <w:autoSpaceDE w:val="0"/>
        <w:autoSpaceDN w:val="0"/>
        <w:adjustRightInd w:val="0"/>
        <w:spacing w:before="120" w:after="0" w:line="360" w:lineRule="auto"/>
        <w:jc w:val="both"/>
        <w:rPr>
          <w:rFonts w:ascii="Times New Roman" w:eastAsia="Times New Roman" w:hAnsi="Times New Roman"/>
          <w:sz w:val="24"/>
          <w:szCs w:val="24"/>
          <w:lang w:eastAsia="pl-PL"/>
        </w:rPr>
      </w:pPr>
      <w:r w:rsidRPr="0079446B">
        <w:rPr>
          <w:rFonts w:ascii="Times New Roman" w:eastAsia="Times New Roman" w:hAnsi="Times New Roman"/>
          <w:sz w:val="24"/>
          <w:szCs w:val="24"/>
          <w:lang w:eastAsia="pl-PL"/>
        </w:rPr>
        <w:t xml:space="preserve">Stosownie do przepisu art. 5 ustawy z dnia 7 lipca 2005 r. </w:t>
      </w:r>
      <w:r w:rsidRPr="003705FC">
        <w:rPr>
          <w:rFonts w:ascii="Times New Roman" w:eastAsia="Times New Roman" w:hAnsi="Times New Roman"/>
          <w:iCs/>
          <w:sz w:val="24"/>
          <w:szCs w:val="24"/>
          <w:lang w:eastAsia="pl-PL"/>
        </w:rPr>
        <w:t>o działalności lobbingowej w procesie stanowienia prawa</w:t>
      </w:r>
      <w:r w:rsidRPr="003705FC">
        <w:rPr>
          <w:rFonts w:ascii="Times New Roman" w:eastAsia="Times New Roman" w:hAnsi="Times New Roman"/>
          <w:sz w:val="24"/>
          <w:szCs w:val="24"/>
          <w:lang w:eastAsia="pl-PL"/>
        </w:rPr>
        <w:t xml:space="preserve"> </w:t>
      </w:r>
      <w:r w:rsidRPr="0079446B">
        <w:rPr>
          <w:rFonts w:ascii="Times New Roman" w:eastAsia="Times New Roman" w:hAnsi="Times New Roman"/>
          <w:sz w:val="24"/>
          <w:szCs w:val="24"/>
          <w:lang w:eastAsia="pl-PL"/>
        </w:rPr>
        <w:t xml:space="preserve">(Dz. U. z 2017 r. poz. 248) projekt ustawy został zamieszczony w Biuletynie Informacji Publicznej Rządowego Centrum Legislacji, w zakładce </w:t>
      </w:r>
      <w:r w:rsidR="00481430">
        <w:rPr>
          <w:rFonts w:ascii="Times New Roman" w:eastAsia="Times New Roman" w:hAnsi="Times New Roman"/>
          <w:sz w:val="24"/>
          <w:szCs w:val="24"/>
          <w:lang w:eastAsia="pl-PL"/>
        </w:rPr>
        <w:t>„</w:t>
      </w:r>
      <w:r w:rsidRPr="0079446B">
        <w:rPr>
          <w:rFonts w:ascii="Times New Roman" w:eastAsia="Times New Roman" w:hAnsi="Times New Roman"/>
          <w:sz w:val="24"/>
          <w:szCs w:val="24"/>
          <w:lang w:eastAsia="pl-PL"/>
        </w:rPr>
        <w:t>Rządowy Proces Legislacyjny</w:t>
      </w:r>
      <w:r w:rsidR="00481430">
        <w:rPr>
          <w:rFonts w:ascii="Times New Roman" w:eastAsia="Times New Roman" w:hAnsi="Times New Roman"/>
          <w:sz w:val="24"/>
          <w:szCs w:val="24"/>
          <w:lang w:eastAsia="pl-PL"/>
        </w:rPr>
        <w:t>”</w:t>
      </w:r>
      <w:r w:rsidRPr="0079446B">
        <w:rPr>
          <w:rFonts w:ascii="Times New Roman" w:eastAsia="Times New Roman" w:hAnsi="Times New Roman"/>
          <w:sz w:val="24"/>
          <w:szCs w:val="24"/>
          <w:lang w:eastAsia="pl-PL"/>
        </w:rPr>
        <w:t>.</w:t>
      </w:r>
    </w:p>
    <w:p w14:paraId="08A98D27" w14:textId="746E1967" w:rsidR="009736C5" w:rsidRPr="0079446B" w:rsidRDefault="00AE188B" w:rsidP="006C5A4E">
      <w:pPr>
        <w:spacing w:before="120" w:after="0" w:line="360" w:lineRule="auto"/>
        <w:jc w:val="both"/>
        <w:rPr>
          <w:rFonts w:ascii="Times New Roman" w:hAnsi="Times New Roman"/>
          <w:sz w:val="24"/>
          <w:szCs w:val="24"/>
        </w:rPr>
      </w:pPr>
      <w:r w:rsidRPr="0079446B">
        <w:rPr>
          <w:rFonts w:ascii="Times New Roman" w:eastAsia="Times New Roman" w:hAnsi="Times New Roman"/>
          <w:sz w:val="24"/>
          <w:szCs w:val="24"/>
          <w:lang w:eastAsia="pl-PL"/>
        </w:rPr>
        <w:t>Opracowanie</w:t>
      </w:r>
      <w:r w:rsidRPr="0079446B">
        <w:rPr>
          <w:rFonts w:ascii="Times New Roman" w:hAnsi="Times New Roman"/>
          <w:color w:val="000000"/>
          <w:sz w:val="24"/>
          <w:szCs w:val="24"/>
        </w:rPr>
        <w:t xml:space="preserve"> ww. projektu</w:t>
      </w:r>
      <w:r w:rsidRPr="0079446B">
        <w:rPr>
          <w:rFonts w:ascii="Times New Roman" w:hAnsi="Times New Roman"/>
          <w:sz w:val="24"/>
          <w:szCs w:val="24"/>
        </w:rPr>
        <w:t xml:space="preserve"> ustawy </w:t>
      </w:r>
      <w:r w:rsidR="00800CD3" w:rsidRPr="0079446B">
        <w:rPr>
          <w:rFonts w:ascii="Times New Roman" w:hAnsi="Times New Roman"/>
          <w:sz w:val="24"/>
          <w:szCs w:val="24"/>
        </w:rPr>
        <w:t>wynika wprost z</w:t>
      </w:r>
      <w:r w:rsidR="00881F99" w:rsidRPr="0079446B" w:rsidDel="00881F99">
        <w:rPr>
          <w:rFonts w:ascii="Times New Roman" w:hAnsi="Times New Roman"/>
          <w:b/>
          <w:bCs/>
          <w:sz w:val="24"/>
          <w:szCs w:val="24"/>
        </w:rPr>
        <w:t xml:space="preserve"> </w:t>
      </w:r>
      <w:r w:rsidRPr="0079446B">
        <w:rPr>
          <w:rFonts w:ascii="Times New Roman" w:hAnsi="Times New Roman"/>
          <w:b/>
          <w:bCs/>
          <w:sz w:val="24"/>
          <w:szCs w:val="24"/>
        </w:rPr>
        <w:t>KPO</w:t>
      </w:r>
      <w:r w:rsidRPr="0079446B">
        <w:rPr>
          <w:rFonts w:ascii="Times New Roman" w:hAnsi="Times New Roman"/>
          <w:sz w:val="24"/>
          <w:szCs w:val="24"/>
        </w:rPr>
        <w:t xml:space="preserve"> i </w:t>
      </w:r>
      <w:r w:rsidRPr="0079446B">
        <w:rPr>
          <w:rFonts w:ascii="Times New Roman" w:hAnsi="Times New Roman"/>
          <w:color w:val="000000"/>
          <w:sz w:val="24"/>
          <w:szCs w:val="24"/>
        </w:rPr>
        <w:t>wiąże się z reformą B3.2</w:t>
      </w:r>
      <w:r w:rsidR="00881F99" w:rsidRPr="0079446B">
        <w:rPr>
          <w:rFonts w:ascii="Times New Roman" w:hAnsi="Times New Roman"/>
          <w:color w:val="000000"/>
          <w:sz w:val="24"/>
          <w:szCs w:val="24"/>
        </w:rPr>
        <w:t>.</w:t>
      </w:r>
      <w:r w:rsidRPr="0079446B">
        <w:rPr>
          <w:rFonts w:ascii="Times New Roman" w:hAnsi="Times New Roman"/>
          <w:color w:val="000000"/>
          <w:sz w:val="24"/>
          <w:szCs w:val="24"/>
        </w:rPr>
        <w:t xml:space="preserve"> </w:t>
      </w:r>
      <w:r w:rsidRPr="0079446B">
        <w:rPr>
          <w:rFonts w:ascii="Times New Roman" w:hAnsi="Times New Roman"/>
          <w:i/>
          <w:color w:val="000000"/>
          <w:sz w:val="24"/>
          <w:szCs w:val="24"/>
        </w:rPr>
        <w:t>„Wsparcie naprawy stanu środowiska i zabezpieczenia przed substancjami niebezpiecznymi”</w:t>
      </w:r>
      <w:r w:rsidRPr="0079446B">
        <w:rPr>
          <w:rFonts w:ascii="Times New Roman" w:hAnsi="Times New Roman"/>
          <w:color w:val="000000"/>
          <w:sz w:val="24"/>
          <w:szCs w:val="24"/>
        </w:rPr>
        <w:t>.</w:t>
      </w:r>
      <w:r w:rsidRPr="0079446B">
        <w:rPr>
          <w:rFonts w:ascii="Times New Roman" w:eastAsiaTheme="minorHAnsi" w:hAnsi="Times New Roman"/>
          <w:sz w:val="24"/>
          <w:szCs w:val="24"/>
        </w:rPr>
        <w:t xml:space="preserve"> Projektowany a</w:t>
      </w:r>
      <w:r w:rsidRPr="0079446B">
        <w:rPr>
          <w:rFonts w:ascii="Times New Roman" w:hAnsi="Times New Roman"/>
          <w:color w:val="000000"/>
          <w:sz w:val="24"/>
          <w:szCs w:val="24"/>
        </w:rPr>
        <w:t xml:space="preserve">kt prawny realizuje kamień milowy B14L </w:t>
      </w:r>
      <w:r w:rsidRPr="0079446B">
        <w:rPr>
          <w:rFonts w:ascii="Times New Roman" w:hAnsi="Times New Roman"/>
          <w:i/>
          <w:color w:val="000000"/>
          <w:sz w:val="24"/>
          <w:szCs w:val="24"/>
        </w:rPr>
        <w:t>„Wejście w życie ustawy umożliwiającej kompleksowe eliminowanie negatywnego wpływu na środowisko na wielkoobszarowych terenach poprzemysłowych”</w:t>
      </w:r>
      <w:r w:rsidRPr="0079446B">
        <w:rPr>
          <w:rFonts w:ascii="Times New Roman" w:eastAsiaTheme="minorHAnsi" w:hAnsi="Times New Roman"/>
          <w:sz w:val="24"/>
          <w:szCs w:val="24"/>
        </w:rPr>
        <w:t>.</w:t>
      </w:r>
      <w:r w:rsidRPr="00481430">
        <w:rPr>
          <w:rFonts w:ascii="Times New Roman" w:hAnsi="Times New Roman"/>
          <w:bCs/>
          <w:color w:val="000000"/>
          <w:sz w:val="24"/>
          <w:szCs w:val="24"/>
        </w:rPr>
        <w:t xml:space="preserve"> </w:t>
      </w:r>
      <w:r w:rsidRPr="0079446B">
        <w:rPr>
          <w:rFonts w:ascii="Times New Roman" w:hAnsi="Times New Roman"/>
          <w:color w:val="000000"/>
          <w:sz w:val="24"/>
          <w:szCs w:val="24"/>
        </w:rPr>
        <w:t>Wszystkie wprowadzane w projekcie ustawy rozwiązania w pełni realizuj</w:t>
      </w:r>
      <w:r w:rsidRPr="00426C39">
        <w:rPr>
          <w:rFonts w:ascii="Times New Roman" w:hAnsi="Times New Roman"/>
          <w:color w:val="000000"/>
          <w:sz w:val="24"/>
          <w:szCs w:val="24"/>
        </w:rPr>
        <w:t xml:space="preserve">ą wymagania kamienia milowego, w tym </w:t>
      </w:r>
      <w:r w:rsidRPr="00426C39">
        <w:rPr>
          <w:rFonts w:ascii="Times New Roman" w:hAnsi="Times New Roman"/>
          <w:sz w:val="24"/>
          <w:szCs w:val="24"/>
        </w:rPr>
        <w:t>usunięcie zagrożenia dla zdrowia i życia ludzi</w:t>
      </w:r>
      <w:r w:rsidR="005B1545" w:rsidRPr="00426C39">
        <w:rPr>
          <w:rFonts w:ascii="Times New Roman" w:hAnsi="Times New Roman"/>
          <w:sz w:val="24"/>
          <w:szCs w:val="24"/>
        </w:rPr>
        <w:t>,</w:t>
      </w:r>
      <w:r w:rsidRPr="00426C39">
        <w:rPr>
          <w:rFonts w:ascii="Times New Roman" w:hAnsi="Times New Roman"/>
          <w:sz w:val="24"/>
          <w:szCs w:val="24"/>
        </w:rPr>
        <w:t xml:space="preserve"> jakie stwarzają wielkoobszarowe tereny poprzemysłowe</w:t>
      </w:r>
      <w:r w:rsidR="00481430">
        <w:rPr>
          <w:rFonts w:ascii="Times New Roman" w:hAnsi="Times New Roman"/>
          <w:sz w:val="24"/>
          <w:szCs w:val="24"/>
        </w:rPr>
        <w:t>,</w:t>
      </w:r>
      <w:r w:rsidRPr="00426C39">
        <w:rPr>
          <w:rFonts w:ascii="Times New Roman" w:hAnsi="Times New Roman"/>
          <w:sz w:val="24"/>
          <w:szCs w:val="24"/>
        </w:rPr>
        <w:t xml:space="preserve"> </w:t>
      </w:r>
      <w:r w:rsidRPr="00426C39">
        <w:rPr>
          <w:rFonts w:ascii="Times New Roman" w:hAnsi="Times New Roman"/>
          <w:sz w:val="24"/>
          <w:szCs w:val="24"/>
        </w:rPr>
        <w:lastRenderedPageBreak/>
        <w:t>oraz minimalizacj</w:t>
      </w:r>
      <w:r w:rsidRPr="00784A19">
        <w:rPr>
          <w:rFonts w:ascii="Times New Roman" w:hAnsi="Times New Roman"/>
          <w:sz w:val="24"/>
          <w:szCs w:val="24"/>
        </w:rPr>
        <w:t>ę</w:t>
      </w:r>
      <w:r w:rsidRPr="0079446B">
        <w:rPr>
          <w:rFonts w:ascii="Times New Roman" w:hAnsi="Times New Roman"/>
          <w:sz w:val="24"/>
          <w:szCs w:val="24"/>
        </w:rPr>
        <w:t xml:space="preserve"> ich negatywnego wpływu na środowisko przyrodnicze, a także odzyskanie tych terenów do ponownego wykorzystania. Projekt prze</w:t>
      </w:r>
      <w:r w:rsidR="006C5A4E">
        <w:rPr>
          <w:rFonts w:ascii="Times New Roman" w:hAnsi="Times New Roman"/>
          <w:sz w:val="24"/>
          <w:szCs w:val="24"/>
        </w:rPr>
        <w:t>widuje zobowiązanie samorządu i </w:t>
      </w:r>
      <w:r w:rsidRPr="0079446B">
        <w:rPr>
          <w:rFonts w:ascii="Times New Roman" w:hAnsi="Times New Roman"/>
          <w:sz w:val="24"/>
          <w:szCs w:val="24"/>
        </w:rPr>
        <w:t>nadanie niezbędnych kompetencji umożliwiających podjęcie działań związanych z poprawą stanu środowiska na tych terenach.</w:t>
      </w:r>
      <w:r w:rsidRPr="00481430">
        <w:rPr>
          <w:rFonts w:ascii="Times New Roman" w:hAnsi="Times New Roman"/>
          <w:bCs/>
          <w:color w:val="000000"/>
          <w:sz w:val="24"/>
          <w:szCs w:val="24"/>
        </w:rPr>
        <w:t xml:space="preserve"> </w:t>
      </w:r>
      <w:r w:rsidRPr="0079446B">
        <w:rPr>
          <w:rFonts w:ascii="Times New Roman" w:hAnsi="Times New Roman"/>
          <w:sz w:val="24"/>
          <w:szCs w:val="24"/>
        </w:rPr>
        <w:t xml:space="preserve">Projektowana ustawa usunie bariery organizacyjne i prawne w kompleksowej likwidacji negatywnego oddziaływania na środowisko na wielkoobszarowych terenach </w:t>
      </w:r>
      <w:r w:rsidRPr="00426C39">
        <w:rPr>
          <w:rFonts w:ascii="Times New Roman" w:hAnsi="Times New Roman"/>
          <w:sz w:val="24"/>
          <w:szCs w:val="24"/>
        </w:rPr>
        <w:t>zdegradowanych. Zakres projektu obejmuje rozpoznanie tych terenów, ocenę skali pr</w:t>
      </w:r>
      <w:r w:rsidRPr="0079446B">
        <w:rPr>
          <w:rFonts w:ascii="Times New Roman" w:hAnsi="Times New Roman"/>
          <w:sz w:val="24"/>
          <w:szCs w:val="24"/>
        </w:rPr>
        <w:t>oblemów związanych z ich oddziaływaniem na środowisko oraz opracowanie kompleksowej dokumentacji umożliwiającej realizację projektów dotyczących poprawy stanu środowiska na tych terenach. Projekt obejmuje tereny wprost wymienione w KPO, tj.</w:t>
      </w:r>
      <w:r w:rsidRPr="0079446B">
        <w:rPr>
          <w:rFonts w:ascii="Times New Roman" w:hAnsi="Times New Roman"/>
          <w:color w:val="000000"/>
          <w:sz w:val="24"/>
          <w:szCs w:val="24"/>
        </w:rPr>
        <w:t xml:space="preserve"> Zakłady Chemiczne </w:t>
      </w:r>
      <w:r w:rsidR="005B1545" w:rsidRPr="0079446B">
        <w:rPr>
          <w:rFonts w:ascii="Times New Roman" w:hAnsi="Times New Roman"/>
          <w:sz w:val="24"/>
          <w:szCs w:val="24"/>
        </w:rPr>
        <w:t>„</w:t>
      </w:r>
      <w:r w:rsidRPr="0079446B">
        <w:rPr>
          <w:rFonts w:ascii="Times New Roman" w:hAnsi="Times New Roman"/>
          <w:color w:val="000000"/>
          <w:sz w:val="24"/>
          <w:szCs w:val="24"/>
        </w:rPr>
        <w:t>Tarnowskie Góry</w:t>
      </w:r>
      <w:r w:rsidR="005B1545" w:rsidRPr="0079446B">
        <w:rPr>
          <w:rFonts w:ascii="Times New Roman" w:hAnsi="Times New Roman"/>
          <w:sz w:val="24"/>
          <w:szCs w:val="24"/>
        </w:rPr>
        <w:t>”</w:t>
      </w:r>
      <w:r w:rsidRPr="0079446B">
        <w:rPr>
          <w:rFonts w:ascii="Times New Roman" w:hAnsi="Times New Roman"/>
          <w:color w:val="000000"/>
          <w:sz w:val="24"/>
          <w:szCs w:val="24"/>
        </w:rPr>
        <w:t xml:space="preserve"> w Tarnowskich Górach; Zakłady Chemiczne </w:t>
      </w:r>
      <w:r w:rsidR="005B1545" w:rsidRPr="0079446B">
        <w:rPr>
          <w:rFonts w:ascii="Times New Roman" w:hAnsi="Times New Roman"/>
          <w:sz w:val="24"/>
          <w:szCs w:val="24"/>
        </w:rPr>
        <w:t>„</w:t>
      </w:r>
      <w:r w:rsidRPr="0079446B">
        <w:rPr>
          <w:rFonts w:ascii="Times New Roman" w:hAnsi="Times New Roman"/>
          <w:color w:val="000000"/>
          <w:sz w:val="24"/>
          <w:szCs w:val="24"/>
        </w:rPr>
        <w:t>Zachem</w:t>
      </w:r>
      <w:r w:rsidR="005B1545" w:rsidRPr="0079446B">
        <w:rPr>
          <w:rFonts w:ascii="Times New Roman" w:hAnsi="Times New Roman"/>
          <w:sz w:val="24"/>
          <w:szCs w:val="24"/>
        </w:rPr>
        <w:t>”</w:t>
      </w:r>
      <w:r w:rsidRPr="0079446B">
        <w:rPr>
          <w:rFonts w:ascii="Times New Roman" w:hAnsi="Times New Roman"/>
          <w:color w:val="000000"/>
          <w:sz w:val="24"/>
          <w:szCs w:val="24"/>
        </w:rPr>
        <w:t xml:space="preserve"> w Bydgoszczy; Zakłady </w:t>
      </w:r>
      <w:r w:rsidR="005B1545" w:rsidRPr="0079446B">
        <w:rPr>
          <w:rFonts w:ascii="Times New Roman" w:hAnsi="Times New Roman"/>
          <w:sz w:val="24"/>
          <w:szCs w:val="24"/>
        </w:rPr>
        <w:t>„</w:t>
      </w:r>
      <w:r w:rsidRPr="0079446B">
        <w:rPr>
          <w:rFonts w:ascii="Times New Roman" w:hAnsi="Times New Roman"/>
          <w:color w:val="000000"/>
          <w:sz w:val="24"/>
          <w:szCs w:val="24"/>
        </w:rPr>
        <w:t>Organika</w:t>
      </w:r>
      <w:r w:rsidR="00B25FC5">
        <w:rPr>
          <w:rFonts w:ascii="Times New Roman" w:hAnsi="Times New Roman"/>
          <w:color w:val="000000"/>
          <w:sz w:val="24"/>
          <w:szCs w:val="24"/>
        </w:rPr>
        <w:t>-</w:t>
      </w:r>
      <w:r w:rsidRPr="0079446B">
        <w:rPr>
          <w:rFonts w:ascii="Times New Roman" w:hAnsi="Times New Roman"/>
          <w:color w:val="000000"/>
          <w:sz w:val="24"/>
          <w:szCs w:val="24"/>
        </w:rPr>
        <w:t>Azot</w:t>
      </w:r>
      <w:r w:rsidR="005B1545" w:rsidRPr="0079446B">
        <w:rPr>
          <w:rFonts w:ascii="Times New Roman" w:hAnsi="Times New Roman"/>
          <w:sz w:val="24"/>
          <w:szCs w:val="24"/>
        </w:rPr>
        <w:t>”</w:t>
      </w:r>
      <w:r w:rsidRPr="0079446B">
        <w:rPr>
          <w:rFonts w:ascii="Times New Roman" w:hAnsi="Times New Roman"/>
          <w:color w:val="000000"/>
          <w:sz w:val="24"/>
          <w:szCs w:val="24"/>
        </w:rPr>
        <w:t xml:space="preserve"> w Jaworznie; Zakłady Przemysłu Barwników </w:t>
      </w:r>
      <w:r w:rsidR="005B1545" w:rsidRPr="0079446B">
        <w:rPr>
          <w:rFonts w:ascii="Times New Roman" w:hAnsi="Times New Roman"/>
          <w:sz w:val="24"/>
          <w:szCs w:val="24"/>
        </w:rPr>
        <w:t>„</w:t>
      </w:r>
      <w:r w:rsidRPr="0079446B">
        <w:rPr>
          <w:rFonts w:ascii="Times New Roman" w:hAnsi="Times New Roman"/>
          <w:color w:val="000000"/>
          <w:sz w:val="24"/>
          <w:szCs w:val="24"/>
        </w:rPr>
        <w:t>Boruta</w:t>
      </w:r>
      <w:r w:rsidR="005B1545" w:rsidRPr="0079446B">
        <w:rPr>
          <w:rFonts w:ascii="Times New Roman" w:hAnsi="Times New Roman"/>
          <w:sz w:val="24"/>
          <w:szCs w:val="24"/>
        </w:rPr>
        <w:t>”</w:t>
      </w:r>
      <w:r w:rsidRPr="0079446B">
        <w:rPr>
          <w:rFonts w:ascii="Times New Roman" w:hAnsi="Times New Roman"/>
          <w:color w:val="000000"/>
          <w:sz w:val="24"/>
          <w:szCs w:val="24"/>
        </w:rPr>
        <w:t xml:space="preserve"> w Zgierzu. Dodatkowo w załączniku do ustawy uwzględniono zgłoszony podczas konsultacji publicznych teren </w:t>
      </w:r>
      <w:r w:rsidRPr="0079446B">
        <w:rPr>
          <w:rFonts w:ascii="Times New Roman" w:hAnsi="Times New Roman"/>
          <w:sz w:val="24"/>
          <w:szCs w:val="24"/>
        </w:rPr>
        <w:t xml:space="preserve">Zakładów Włókien Chemicznych „Wistom” w Tomaszowie Mazowieckim nieobjęty </w:t>
      </w:r>
      <w:r w:rsidR="009736C5" w:rsidRPr="0079446B">
        <w:rPr>
          <w:rFonts w:ascii="Times New Roman" w:hAnsi="Times New Roman"/>
          <w:sz w:val="24"/>
          <w:szCs w:val="24"/>
        </w:rPr>
        <w:t xml:space="preserve">na obecnym etapie </w:t>
      </w:r>
      <w:r w:rsidRPr="0079446B">
        <w:rPr>
          <w:rFonts w:ascii="Times New Roman" w:hAnsi="Times New Roman"/>
          <w:sz w:val="24"/>
          <w:szCs w:val="24"/>
        </w:rPr>
        <w:t>finansowaniem z KPO</w:t>
      </w:r>
      <w:r w:rsidR="009736C5" w:rsidRPr="0079446B">
        <w:rPr>
          <w:rFonts w:ascii="Times New Roman" w:hAnsi="Times New Roman"/>
          <w:sz w:val="24"/>
          <w:szCs w:val="24"/>
        </w:rPr>
        <w:t>, ale uwzględniony w ramach projektu rewizji KPO, któr</w:t>
      </w:r>
      <w:r w:rsidR="00814DC9" w:rsidRPr="0079446B">
        <w:rPr>
          <w:rFonts w:ascii="Times New Roman" w:hAnsi="Times New Roman"/>
          <w:sz w:val="24"/>
          <w:szCs w:val="24"/>
        </w:rPr>
        <w:t>y</w:t>
      </w:r>
      <w:r w:rsidR="009736C5" w:rsidRPr="0079446B">
        <w:rPr>
          <w:rFonts w:ascii="Times New Roman" w:hAnsi="Times New Roman"/>
          <w:sz w:val="24"/>
          <w:szCs w:val="24"/>
        </w:rPr>
        <w:t xml:space="preserve"> jest obecnie procedowan</w:t>
      </w:r>
      <w:r w:rsidR="00814DC9" w:rsidRPr="0079446B">
        <w:rPr>
          <w:rFonts w:ascii="Times New Roman" w:hAnsi="Times New Roman"/>
          <w:sz w:val="24"/>
          <w:szCs w:val="24"/>
        </w:rPr>
        <w:t>y</w:t>
      </w:r>
      <w:r w:rsidR="009736C5" w:rsidRPr="0079446B">
        <w:rPr>
          <w:rFonts w:ascii="Times New Roman" w:hAnsi="Times New Roman"/>
          <w:sz w:val="24"/>
          <w:szCs w:val="24"/>
        </w:rPr>
        <w:t>.</w:t>
      </w:r>
    </w:p>
    <w:p w14:paraId="1F60ADAC" w14:textId="7186F742" w:rsidR="00AE188B" w:rsidRPr="0079446B" w:rsidRDefault="00AE188B" w:rsidP="006C5A4E">
      <w:pPr>
        <w:widowControl w:val="0"/>
        <w:autoSpaceDE w:val="0"/>
        <w:autoSpaceDN w:val="0"/>
        <w:adjustRightInd w:val="0"/>
        <w:spacing w:before="120" w:after="0" w:line="360" w:lineRule="auto"/>
        <w:jc w:val="both"/>
        <w:rPr>
          <w:rFonts w:ascii="Times New Roman" w:hAnsi="Times New Roman"/>
          <w:sz w:val="24"/>
          <w:szCs w:val="24"/>
        </w:rPr>
      </w:pPr>
      <w:r w:rsidRPr="0079446B">
        <w:rPr>
          <w:rFonts w:ascii="Times New Roman" w:hAnsi="Times New Roman"/>
          <w:color w:val="000000"/>
          <w:sz w:val="24"/>
          <w:szCs w:val="24"/>
        </w:rPr>
        <w:t>Ponadto planowana w projekcie ewidencja dotychczas nierozpoznanych wielkoobszarowych terenów zdegradowanych daje możliwość realizacji w przyszłości innych projektów o podobnym charakterze po ew</w:t>
      </w:r>
      <w:r w:rsidR="005B1545" w:rsidRPr="0079446B">
        <w:rPr>
          <w:rFonts w:ascii="Times New Roman" w:hAnsi="Times New Roman"/>
          <w:color w:val="000000"/>
          <w:sz w:val="24"/>
          <w:szCs w:val="24"/>
        </w:rPr>
        <w:t>entualnym</w:t>
      </w:r>
      <w:r w:rsidRPr="0079446B">
        <w:rPr>
          <w:rFonts w:ascii="Times New Roman" w:hAnsi="Times New Roman"/>
          <w:color w:val="000000"/>
          <w:sz w:val="24"/>
          <w:szCs w:val="24"/>
        </w:rPr>
        <w:t xml:space="preserve"> rozszerzeniu zakresu ustawy.</w:t>
      </w:r>
    </w:p>
    <w:sectPr w:rsidR="00AE188B" w:rsidRPr="0079446B" w:rsidSect="006C5A4E">
      <w:footerReference w:type="default" r:id="rId10"/>
      <w:headerReference w:type="first" r:id="rId11"/>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F3D0B8" w14:textId="77777777" w:rsidR="00073F89" w:rsidRDefault="00073F89">
      <w:pPr>
        <w:spacing w:after="0" w:line="240" w:lineRule="auto"/>
      </w:pPr>
      <w:r>
        <w:separator/>
      </w:r>
    </w:p>
  </w:endnote>
  <w:endnote w:type="continuationSeparator" w:id="0">
    <w:p w14:paraId="4EA34558" w14:textId="77777777" w:rsidR="00073F89" w:rsidRDefault="00073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732847"/>
      <w:docPartObj>
        <w:docPartGallery w:val="Page Numbers (Bottom of Page)"/>
        <w:docPartUnique/>
      </w:docPartObj>
    </w:sdtPr>
    <w:sdtEndPr>
      <w:rPr>
        <w:rFonts w:ascii="Times New Roman" w:hAnsi="Times New Roman"/>
        <w:sz w:val="24"/>
      </w:rPr>
    </w:sdtEndPr>
    <w:sdtContent>
      <w:p w14:paraId="480F4585" w14:textId="0B0C006B" w:rsidR="00E211F7" w:rsidRPr="0079446B" w:rsidRDefault="00E211F7" w:rsidP="0079446B">
        <w:pPr>
          <w:pStyle w:val="Stopka"/>
          <w:jc w:val="center"/>
          <w:rPr>
            <w:rFonts w:ascii="Times New Roman" w:hAnsi="Times New Roman"/>
            <w:sz w:val="24"/>
          </w:rPr>
        </w:pPr>
        <w:r w:rsidRPr="0079446B">
          <w:rPr>
            <w:rFonts w:ascii="Times New Roman" w:hAnsi="Times New Roman"/>
            <w:sz w:val="24"/>
          </w:rPr>
          <w:fldChar w:fldCharType="begin"/>
        </w:r>
        <w:r w:rsidRPr="0079446B">
          <w:rPr>
            <w:rFonts w:ascii="Times New Roman" w:hAnsi="Times New Roman"/>
            <w:sz w:val="24"/>
          </w:rPr>
          <w:instrText>PAGE   \* MERGEFORMAT</w:instrText>
        </w:r>
        <w:r w:rsidRPr="0079446B">
          <w:rPr>
            <w:rFonts w:ascii="Times New Roman" w:hAnsi="Times New Roman"/>
            <w:sz w:val="24"/>
          </w:rPr>
          <w:fldChar w:fldCharType="separate"/>
        </w:r>
        <w:r w:rsidR="004846B3">
          <w:rPr>
            <w:rFonts w:ascii="Times New Roman" w:hAnsi="Times New Roman"/>
            <w:noProof/>
            <w:sz w:val="24"/>
          </w:rPr>
          <w:t>35</w:t>
        </w:r>
        <w:r w:rsidRPr="0079446B">
          <w:rPr>
            <w:rFonts w:ascii="Times New Roman" w:hAnsi="Times New Roman"/>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F2D520" w14:textId="77777777" w:rsidR="00073F89" w:rsidRDefault="00073F89">
      <w:pPr>
        <w:spacing w:after="0" w:line="240" w:lineRule="auto"/>
      </w:pPr>
      <w:r>
        <w:separator/>
      </w:r>
    </w:p>
  </w:footnote>
  <w:footnote w:type="continuationSeparator" w:id="0">
    <w:p w14:paraId="75FBAB67" w14:textId="77777777" w:rsidR="00073F89" w:rsidRDefault="00073F89">
      <w:pPr>
        <w:spacing w:after="0" w:line="240" w:lineRule="auto"/>
      </w:pPr>
      <w:r>
        <w:continuationSeparator/>
      </w:r>
    </w:p>
  </w:footnote>
  <w:footnote w:id="1">
    <w:p w14:paraId="5AF35907" w14:textId="078BD17E" w:rsidR="00AE188B" w:rsidRPr="00DF2E82" w:rsidRDefault="00AE188B" w:rsidP="0079446B">
      <w:pPr>
        <w:pStyle w:val="Tekstprzypisudolnego"/>
        <w:ind w:left="284" w:hanging="284"/>
        <w:jc w:val="both"/>
        <w:rPr>
          <w:rFonts w:ascii="Times New Roman" w:hAnsi="Times New Roman" w:cs="Times New Roman"/>
        </w:rPr>
      </w:pPr>
      <w:r w:rsidRPr="006C5A4E">
        <w:rPr>
          <w:rStyle w:val="Odwoanieprzypisudolnego"/>
          <w:rFonts w:ascii="Times New Roman" w:hAnsi="Times New Roman" w:cs="Times New Roman"/>
        </w:rPr>
        <w:footnoteRef/>
      </w:r>
      <w:r w:rsidR="002F0C2D" w:rsidRPr="006C5A4E">
        <w:rPr>
          <w:rFonts w:ascii="Times New Roman" w:hAnsi="Times New Roman" w:cs="Times New Roman"/>
          <w:vertAlign w:val="superscript"/>
        </w:rPr>
        <w:t>)</w:t>
      </w:r>
      <w:r w:rsidR="0079446B">
        <w:tab/>
      </w:r>
      <w:r w:rsidRPr="00DF2E82">
        <w:rPr>
          <w:rFonts w:ascii="Times New Roman" w:hAnsi="Times New Roman" w:cs="Times New Roman"/>
        </w:rPr>
        <w:t xml:space="preserve">Powołanego </w:t>
      </w:r>
      <w:r w:rsidR="005F6A16">
        <w:rPr>
          <w:rFonts w:ascii="Times New Roman" w:hAnsi="Times New Roman" w:cs="Times New Roman"/>
        </w:rPr>
        <w:t>z</w:t>
      </w:r>
      <w:r w:rsidRPr="00DF2E82">
        <w:rPr>
          <w:rFonts w:ascii="Times New Roman" w:hAnsi="Times New Roman" w:cs="Times New Roman"/>
        </w:rPr>
        <w:t xml:space="preserve">arządzeniem Ministra Klimatu z dnia 1 lipca 2020 r. (Dz. Urz. MK poz. 35), zmienionym </w:t>
      </w:r>
      <w:r w:rsidR="006864F1">
        <w:rPr>
          <w:rFonts w:ascii="Times New Roman" w:hAnsi="Times New Roman" w:cs="Times New Roman"/>
        </w:rPr>
        <w:t>z</w:t>
      </w:r>
      <w:r w:rsidRPr="00DF2E82">
        <w:rPr>
          <w:rFonts w:ascii="Times New Roman" w:hAnsi="Times New Roman" w:cs="Times New Roman"/>
        </w:rPr>
        <w:t>arządzeniem Ministra Klimatu i Środowiska z dnia 2 grudnia 2020 r. (Dz. Urz.</w:t>
      </w:r>
      <w:r>
        <w:rPr>
          <w:rFonts w:ascii="Times New Roman" w:hAnsi="Times New Roman" w:cs="Times New Roman"/>
        </w:rPr>
        <w:t xml:space="preserve"> </w:t>
      </w:r>
      <w:proofErr w:type="spellStart"/>
      <w:r w:rsidRPr="00DF2E82">
        <w:rPr>
          <w:rFonts w:ascii="Times New Roman" w:hAnsi="Times New Roman" w:cs="Times New Roman"/>
        </w:rPr>
        <w:t>MKiŚ</w:t>
      </w:r>
      <w:proofErr w:type="spellEnd"/>
      <w:r>
        <w:rPr>
          <w:rFonts w:ascii="Times New Roman" w:hAnsi="Times New Roman" w:cs="Times New Roman"/>
        </w:rPr>
        <w:t xml:space="preserve"> </w:t>
      </w:r>
      <w:r w:rsidRPr="00DF2E82">
        <w:rPr>
          <w:rFonts w:ascii="Times New Roman" w:hAnsi="Times New Roman" w:cs="Times New Roman"/>
        </w:rPr>
        <w:t>poz. 21). Zespół kontynuuje prace rozpoczęte przez Zespół do spraw terenów zdegradowanych, powołany zarządzeniem Ministra Środowiska z dnia 5 października 2016 r. (Dz. Urz.</w:t>
      </w:r>
      <w:r>
        <w:rPr>
          <w:rFonts w:ascii="Times New Roman" w:hAnsi="Times New Roman" w:cs="Times New Roman"/>
        </w:rPr>
        <w:t xml:space="preserve"> </w:t>
      </w:r>
      <w:r w:rsidRPr="00DF2E82">
        <w:rPr>
          <w:rFonts w:ascii="Times New Roman" w:hAnsi="Times New Roman" w:cs="Times New Roman"/>
        </w:rPr>
        <w:t>MŚ poz. 67).</w:t>
      </w:r>
    </w:p>
  </w:footnote>
  <w:footnote w:id="2">
    <w:p w14:paraId="44AB4E90" w14:textId="3DAFE12B" w:rsidR="00AE188B" w:rsidRPr="00A600B0" w:rsidRDefault="00AE188B" w:rsidP="0079446B">
      <w:pPr>
        <w:pStyle w:val="Tekstprzypisudolnego"/>
        <w:ind w:left="284" w:hanging="284"/>
        <w:jc w:val="both"/>
        <w:rPr>
          <w:rFonts w:ascii="Times New Roman" w:hAnsi="Times New Roman" w:cs="Times New Roman"/>
        </w:rPr>
      </w:pPr>
      <w:r w:rsidRPr="006C5A4E">
        <w:rPr>
          <w:rStyle w:val="Odwoanieprzypisudolnego"/>
          <w:rFonts w:ascii="Times New Roman" w:hAnsi="Times New Roman" w:cs="Times New Roman"/>
        </w:rPr>
        <w:footnoteRef/>
      </w:r>
      <w:r w:rsidR="002F0C2D" w:rsidRPr="006C5A4E">
        <w:rPr>
          <w:rFonts w:ascii="Times New Roman" w:hAnsi="Times New Roman" w:cs="Times New Roman"/>
          <w:vertAlign w:val="superscript"/>
        </w:rPr>
        <w:t>)</w:t>
      </w:r>
      <w:r w:rsidR="0079446B">
        <w:tab/>
      </w:r>
      <w:r w:rsidRPr="00A600B0">
        <w:rPr>
          <w:rFonts w:ascii="Times New Roman" w:hAnsi="Times New Roman" w:cs="Times New Roman"/>
        </w:rPr>
        <w:t xml:space="preserve">W projekcie przewidziano również </w:t>
      </w:r>
      <w:r>
        <w:rPr>
          <w:rFonts w:ascii="Times New Roman" w:hAnsi="Times New Roman" w:cs="Times New Roman"/>
        </w:rPr>
        <w:t>wskazanie listy</w:t>
      </w:r>
      <w:r w:rsidRPr="00A600B0">
        <w:rPr>
          <w:rFonts w:ascii="Times New Roman" w:hAnsi="Times New Roman" w:cs="Times New Roman"/>
        </w:rPr>
        <w:t xml:space="preserve"> wybranych wielkoobszarowych terenów zdegradowanych, </w:t>
      </w:r>
      <w:r w:rsidR="000D767D">
        <w:rPr>
          <w:rFonts w:ascii="Times New Roman" w:hAnsi="Times New Roman" w:cs="Times New Roman"/>
        </w:rPr>
        <w:t>n</w:t>
      </w:r>
      <w:r w:rsidRPr="00A600B0">
        <w:rPr>
          <w:rFonts w:ascii="Times New Roman" w:hAnsi="Times New Roman" w:cs="Times New Roman"/>
        </w:rPr>
        <w:t xml:space="preserve">a których </w:t>
      </w:r>
      <w:r w:rsidR="000D767D" w:rsidRPr="00A600B0">
        <w:rPr>
          <w:rFonts w:ascii="Times New Roman" w:hAnsi="Times New Roman" w:cs="Times New Roman"/>
        </w:rPr>
        <w:t xml:space="preserve">jest </w:t>
      </w:r>
      <w:r w:rsidRPr="00A600B0">
        <w:rPr>
          <w:rFonts w:ascii="Times New Roman" w:hAnsi="Times New Roman" w:cs="Times New Roman"/>
        </w:rPr>
        <w:t>konieczne podjęcie działań dotyczących poprawy stanu środowiska.</w:t>
      </w:r>
    </w:p>
  </w:footnote>
  <w:footnote w:id="3">
    <w:p w14:paraId="11ABE982" w14:textId="0BDC989E" w:rsidR="00EE0C2B" w:rsidRPr="007A77D3" w:rsidRDefault="00EE0C2B" w:rsidP="0079446B">
      <w:pPr>
        <w:pStyle w:val="Tekstprzypisudolnego"/>
        <w:ind w:left="284" w:hanging="284"/>
        <w:rPr>
          <w:rFonts w:ascii="Times New Roman" w:hAnsi="Times New Roman" w:cs="Times New Roman"/>
        </w:rPr>
      </w:pPr>
      <w:r w:rsidRPr="007A77D3">
        <w:rPr>
          <w:rStyle w:val="Odwoanieprzypisudolnego"/>
          <w:rFonts w:ascii="Times New Roman" w:hAnsi="Times New Roman" w:cs="Times New Roman"/>
        </w:rPr>
        <w:footnoteRef/>
      </w:r>
      <w:r w:rsidR="002F0C2D">
        <w:rPr>
          <w:rFonts w:ascii="Times New Roman" w:hAnsi="Times New Roman" w:cs="Times New Roman"/>
          <w:vertAlign w:val="superscript"/>
        </w:rPr>
        <w:t>)</w:t>
      </w:r>
      <w:r w:rsidR="0079446B">
        <w:rPr>
          <w:rFonts w:ascii="Times New Roman" w:hAnsi="Times New Roman" w:cs="Times New Roman"/>
        </w:rPr>
        <w:tab/>
      </w:r>
      <w:r w:rsidRPr="007A77D3">
        <w:rPr>
          <w:rFonts w:ascii="Times New Roman" w:hAnsi="Times New Roman" w:cs="Times New Roman"/>
        </w:rPr>
        <w:t xml:space="preserve">Przepis zawiera odesłania do definicji „istotnego zagrożenia dla zdrowia ludzi lub stanu środowiska” zawartej w art. 2 pkt 1 projektowanej ustawy oraz pojęcia znaczącego zagrożenia dla zdrowia ludzi lub stanu środowiska, o którym mowa w art. 101l ust. 3 pkt 6 ustawy z dnia 27 kwietnia 2001 r. – </w:t>
      </w:r>
      <w:r w:rsidRPr="00F8424F">
        <w:rPr>
          <w:rFonts w:ascii="Times New Roman" w:hAnsi="Times New Roman" w:cs="Times New Roman"/>
          <w:iCs/>
        </w:rPr>
        <w:t>Prawo ochrony środowiska</w:t>
      </w:r>
      <w:r w:rsidRPr="007A77D3">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9802A" w14:textId="53155CE1" w:rsidR="001B7520" w:rsidRPr="001B7520" w:rsidRDefault="001B7520" w:rsidP="001B7520">
    <w:pPr>
      <w:pStyle w:val="Nagwek"/>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6215B"/>
    <w:multiLevelType w:val="hybridMultilevel"/>
    <w:tmpl w:val="C68C8458"/>
    <w:lvl w:ilvl="0" w:tplc="04150001">
      <w:start w:val="1"/>
      <w:numFmt w:val="bullet"/>
      <w:lvlText w:val=""/>
      <w:lvlJc w:val="left"/>
      <w:pPr>
        <w:ind w:left="1466" w:hanging="360"/>
      </w:pPr>
      <w:rPr>
        <w:rFonts w:ascii="Symbol" w:hAnsi="Symbol" w:hint="default"/>
      </w:rPr>
    </w:lvl>
    <w:lvl w:ilvl="1" w:tplc="67C09494">
      <w:numFmt w:val="bullet"/>
      <w:lvlText w:val="–"/>
      <w:lvlJc w:val="left"/>
      <w:pPr>
        <w:ind w:left="2186" w:hanging="360"/>
      </w:pPr>
      <w:rPr>
        <w:rFonts w:ascii="Times New Roman" w:eastAsia="Calibri" w:hAnsi="Times New Roman" w:cs="Times New Roman" w:hint="default"/>
      </w:rPr>
    </w:lvl>
    <w:lvl w:ilvl="2" w:tplc="04150005">
      <w:start w:val="1"/>
      <w:numFmt w:val="bullet"/>
      <w:lvlText w:val=""/>
      <w:lvlJc w:val="left"/>
      <w:pPr>
        <w:ind w:left="2906" w:hanging="360"/>
      </w:pPr>
      <w:rPr>
        <w:rFonts w:ascii="Wingdings" w:hAnsi="Wingdings" w:hint="default"/>
      </w:rPr>
    </w:lvl>
    <w:lvl w:ilvl="3" w:tplc="04150001" w:tentative="1">
      <w:start w:val="1"/>
      <w:numFmt w:val="bullet"/>
      <w:lvlText w:val=""/>
      <w:lvlJc w:val="left"/>
      <w:pPr>
        <w:ind w:left="3626" w:hanging="360"/>
      </w:pPr>
      <w:rPr>
        <w:rFonts w:ascii="Symbol" w:hAnsi="Symbol" w:hint="default"/>
      </w:rPr>
    </w:lvl>
    <w:lvl w:ilvl="4" w:tplc="04150003" w:tentative="1">
      <w:start w:val="1"/>
      <w:numFmt w:val="bullet"/>
      <w:lvlText w:val="o"/>
      <w:lvlJc w:val="left"/>
      <w:pPr>
        <w:ind w:left="4346" w:hanging="360"/>
      </w:pPr>
      <w:rPr>
        <w:rFonts w:ascii="Courier New" w:hAnsi="Courier New" w:cs="Courier New" w:hint="default"/>
      </w:rPr>
    </w:lvl>
    <w:lvl w:ilvl="5" w:tplc="04150005" w:tentative="1">
      <w:start w:val="1"/>
      <w:numFmt w:val="bullet"/>
      <w:lvlText w:val=""/>
      <w:lvlJc w:val="left"/>
      <w:pPr>
        <w:ind w:left="5066" w:hanging="360"/>
      </w:pPr>
      <w:rPr>
        <w:rFonts w:ascii="Wingdings" w:hAnsi="Wingdings" w:hint="default"/>
      </w:rPr>
    </w:lvl>
    <w:lvl w:ilvl="6" w:tplc="04150001" w:tentative="1">
      <w:start w:val="1"/>
      <w:numFmt w:val="bullet"/>
      <w:lvlText w:val=""/>
      <w:lvlJc w:val="left"/>
      <w:pPr>
        <w:ind w:left="5786" w:hanging="360"/>
      </w:pPr>
      <w:rPr>
        <w:rFonts w:ascii="Symbol" w:hAnsi="Symbol" w:hint="default"/>
      </w:rPr>
    </w:lvl>
    <w:lvl w:ilvl="7" w:tplc="04150003" w:tentative="1">
      <w:start w:val="1"/>
      <w:numFmt w:val="bullet"/>
      <w:lvlText w:val="o"/>
      <w:lvlJc w:val="left"/>
      <w:pPr>
        <w:ind w:left="6506" w:hanging="360"/>
      </w:pPr>
      <w:rPr>
        <w:rFonts w:ascii="Courier New" w:hAnsi="Courier New" w:cs="Courier New" w:hint="default"/>
      </w:rPr>
    </w:lvl>
    <w:lvl w:ilvl="8" w:tplc="04150005" w:tentative="1">
      <w:start w:val="1"/>
      <w:numFmt w:val="bullet"/>
      <w:lvlText w:val=""/>
      <w:lvlJc w:val="left"/>
      <w:pPr>
        <w:ind w:left="7226" w:hanging="360"/>
      </w:pPr>
      <w:rPr>
        <w:rFonts w:ascii="Wingdings" w:hAnsi="Wingdings" w:hint="default"/>
      </w:rPr>
    </w:lvl>
  </w:abstractNum>
  <w:abstractNum w:abstractNumId="1" w15:restartNumberingAfterBreak="0">
    <w:nsid w:val="0DE70CD3"/>
    <w:multiLevelType w:val="hybridMultilevel"/>
    <w:tmpl w:val="5DD2C4F0"/>
    <w:lvl w:ilvl="0" w:tplc="3B8AA1AE">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 w15:restartNumberingAfterBreak="0">
    <w:nsid w:val="1C8E395A"/>
    <w:multiLevelType w:val="hybridMultilevel"/>
    <w:tmpl w:val="C75C9710"/>
    <w:lvl w:ilvl="0" w:tplc="F716ACD4">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2F70D5C"/>
    <w:multiLevelType w:val="hybridMultilevel"/>
    <w:tmpl w:val="E7AE8738"/>
    <w:lvl w:ilvl="0" w:tplc="081A2326">
      <w:start w:val="1"/>
      <w:numFmt w:val="decimal"/>
      <w:lvlText w:val="%1)"/>
      <w:lvlJc w:val="left"/>
      <w:pPr>
        <w:tabs>
          <w:tab w:val="num" w:pos="360"/>
        </w:tabs>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7D54FAB"/>
    <w:multiLevelType w:val="hybridMultilevel"/>
    <w:tmpl w:val="2B0A6AD0"/>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5" w15:restartNumberingAfterBreak="0">
    <w:nsid w:val="2F0218B2"/>
    <w:multiLevelType w:val="hybridMultilevel"/>
    <w:tmpl w:val="2D405A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B1E1C8C"/>
    <w:multiLevelType w:val="hybridMultilevel"/>
    <w:tmpl w:val="75083CFA"/>
    <w:lvl w:ilvl="0" w:tplc="195C470E">
      <w:start w:val="1"/>
      <w:numFmt w:val="decimal"/>
      <w:lvlText w:val="%1)"/>
      <w:lvlJc w:val="left"/>
      <w:pPr>
        <w:ind w:left="876" w:hanging="51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E2B3381"/>
    <w:multiLevelType w:val="hybridMultilevel"/>
    <w:tmpl w:val="14B60328"/>
    <w:lvl w:ilvl="0" w:tplc="04150001">
      <w:start w:val="1"/>
      <w:numFmt w:val="bullet"/>
      <w:lvlText w:val=""/>
      <w:lvlJc w:val="left"/>
      <w:pPr>
        <w:ind w:left="1117" w:hanging="360"/>
      </w:pPr>
      <w:rPr>
        <w:rFonts w:ascii="Symbol" w:hAnsi="Symbol" w:hint="default"/>
      </w:rPr>
    </w:lvl>
    <w:lvl w:ilvl="1" w:tplc="04150003">
      <w:start w:val="1"/>
      <w:numFmt w:val="bullet"/>
      <w:lvlText w:val="o"/>
      <w:lvlJc w:val="left"/>
      <w:pPr>
        <w:ind w:left="1837" w:hanging="360"/>
      </w:pPr>
      <w:rPr>
        <w:rFonts w:ascii="Courier New" w:hAnsi="Courier New" w:cs="Courier New" w:hint="default"/>
      </w:rPr>
    </w:lvl>
    <w:lvl w:ilvl="2" w:tplc="04150005" w:tentative="1">
      <w:start w:val="1"/>
      <w:numFmt w:val="bullet"/>
      <w:lvlText w:val=""/>
      <w:lvlJc w:val="left"/>
      <w:pPr>
        <w:ind w:left="2557" w:hanging="360"/>
      </w:pPr>
      <w:rPr>
        <w:rFonts w:ascii="Wingdings" w:hAnsi="Wingdings" w:hint="default"/>
      </w:rPr>
    </w:lvl>
    <w:lvl w:ilvl="3" w:tplc="04150001" w:tentative="1">
      <w:start w:val="1"/>
      <w:numFmt w:val="bullet"/>
      <w:lvlText w:val=""/>
      <w:lvlJc w:val="left"/>
      <w:pPr>
        <w:ind w:left="3277" w:hanging="360"/>
      </w:pPr>
      <w:rPr>
        <w:rFonts w:ascii="Symbol" w:hAnsi="Symbol" w:hint="default"/>
      </w:rPr>
    </w:lvl>
    <w:lvl w:ilvl="4" w:tplc="04150003" w:tentative="1">
      <w:start w:val="1"/>
      <w:numFmt w:val="bullet"/>
      <w:lvlText w:val="o"/>
      <w:lvlJc w:val="left"/>
      <w:pPr>
        <w:ind w:left="3997" w:hanging="360"/>
      </w:pPr>
      <w:rPr>
        <w:rFonts w:ascii="Courier New" w:hAnsi="Courier New" w:cs="Courier New" w:hint="default"/>
      </w:rPr>
    </w:lvl>
    <w:lvl w:ilvl="5" w:tplc="04150005" w:tentative="1">
      <w:start w:val="1"/>
      <w:numFmt w:val="bullet"/>
      <w:lvlText w:val=""/>
      <w:lvlJc w:val="left"/>
      <w:pPr>
        <w:ind w:left="4717" w:hanging="360"/>
      </w:pPr>
      <w:rPr>
        <w:rFonts w:ascii="Wingdings" w:hAnsi="Wingdings" w:hint="default"/>
      </w:rPr>
    </w:lvl>
    <w:lvl w:ilvl="6" w:tplc="04150001" w:tentative="1">
      <w:start w:val="1"/>
      <w:numFmt w:val="bullet"/>
      <w:lvlText w:val=""/>
      <w:lvlJc w:val="left"/>
      <w:pPr>
        <w:ind w:left="5437" w:hanging="360"/>
      </w:pPr>
      <w:rPr>
        <w:rFonts w:ascii="Symbol" w:hAnsi="Symbol" w:hint="default"/>
      </w:rPr>
    </w:lvl>
    <w:lvl w:ilvl="7" w:tplc="04150003" w:tentative="1">
      <w:start w:val="1"/>
      <w:numFmt w:val="bullet"/>
      <w:lvlText w:val="o"/>
      <w:lvlJc w:val="left"/>
      <w:pPr>
        <w:ind w:left="6157" w:hanging="360"/>
      </w:pPr>
      <w:rPr>
        <w:rFonts w:ascii="Courier New" w:hAnsi="Courier New" w:cs="Courier New" w:hint="default"/>
      </w:rPr>
    </w:lvl>
    <w:lvl w:ilvl="8" w:tplc="04150005" w:tentative="1">
      <w:start w:val="1"/>
      <w:numFmt w:val="bullet"/>
      <w:lvlText w:val=""/>
      <w:lvlJc w:val="left"/>
      <w:pPr>
        <w:ind w:left="6877" w:hanging="360"/>
      </w:pPr>
      <w:rPr>
        <w:rFonts w:ascii="Wingdings" w:hAnsi="Wingdings" w:hint="default"/>
      </w:rPr>
    </w:lvl>
  </w:abstractNum>
  <w:abstractNum w:abstractNumId="8" w15:restartNumberingAfterBreak="0">
    <w:nsid w:val="4B361727"/>
    <w:multiLevelType w:val="multilevel"/>
    <w:tmpl w:val="3934DC2A"/>
    <w:lvl w:ilvl="0">
      <w:start w:val="1"/>
      <w:numFmt w:val="upperRoman"/>
      <w:pStyle w:val="Nagwek5"/>
      <w:lvlText w:val="%1."/>
      <w:lvlJc w:val="left"/>
      <w:pPr>
        <w:tabs>
          <w:tab w:val="num" w:pos="720"/>
        </w:tabs>
        <w:ind w:left="397" w:hanging="397"/>
      </w:pPr>
      <w:rPr>
        <w:rFonts w:cs="Times New Roman" w:hint="default"/>
      </w:rPr>
    </w:lvl>
    <w:lvl w:ilvl="1">
      <w:start w:val="1"/>
      <w:numFmt w:val="decimal"/>
      <w:lvlText w:val="%2."/>
      <w:lvlJc w:val="left"/>
      <w:pPr>
        <w:tabs>
          <w:tab w:val="num" w:pos="360"/>
        </w:tabs>
      </w:pPr>
      <w:rPr>
        <w:rFonts w:cs="Times New Roman" w:hint="default"/>
      </w:rPr>
    </w:lvl>
    <w:lvl w:ilvl="2">
      <w:start w:val="1"/>
      <w:numFmt w:val="decimal"/>
      <w:lvlText w:val="%3)"/>
      <w:lvlJc w:val="left"/>
      <w:pPr>
        <w:tabs>
          <w:tab w:val="num" w:pos="397"/>
        </w:tabs>
        <w:ind w:left="397" w:hanging="397"/>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9" w15:restartNumberingAfterBreak="0">
    <w:nsid w:val="4B4C5B4D"/>
    <w:multiLevelType w:val="hybridMultilevel"/>
    <w:tmpl w:val="DE4CC40E"/>
    <w:lvl w:ilvl="0" w:tplc="A454AA16">
      <w:start w:val="1"/>
      <w:numFmt w:val="decimal"/>
      <w:lvlText w:val="%1)"/>
      <w:lvlJc w:val="left"/>
      <w:pPr>
        <w:ind w:left="720" w:hanging="360"/>
      </w:pPr>
    </w:lvl>
    <w:lvl w:ilvl="1" w:tplc="B63CA150">
      <w:start w:val="1"/>
      <w:numFmt w:val="lowerLetter"/>
      <w:lvlText w:val="%2."/>
      <w:lvlJc w:val="left"/>
      <w:pPr>
        <w:ind w:left="1440" w:hanging="360"/>
      </w:pPr>
    </w:lvl>
    <w:lvl w:ilvl="2" w:tplc="F5F42B82">
      <w:start w:val="1"/>
      <w:numFmt w:val="lowerRoman"/>
      <w:lvlText w:val="%3."/>
      <w:lvlJc w:val="right"/>
      <w:pPr>
        <w:ind w:left="2160" w:hanging="180"/>
      </w:pPr>
    </w:lvl>
    <w:lvl w:ilvl="3" w:tplc="844A9FA6">
      <w:start w:val="1"/>
      <w:numFmt w:val="decimal"/>
      <w:lvlText w:val="%4."/>
      <w:lvlJc w:val="left"/>
      <w:pPr>
        <w:ind w:left="2880" w:hanging="360"/>
      </w:pPr>
    </w:lvl>
    <w:lvl w:ilvl="4" w:tplc="30BE5010">
      <w:start w:val="1"/>
      <w:numFmt w:val="lowerLetter"/>
      <w:lvlText w:val="%5."/>
      <w:lvlJc w:val="left"/>
      <w:pPr>
        <w:ind w:left="3600" w:hanging="360"/>
      </w:pPr>
    </w:lvl>
    <w:lvl w:ilvl="5" w:tplc="DABABE94">
      <w:start w:val="1"/>
      <w:numFmt w:val="lowerRoman"/>
      <w:lvlText w:val="%6."/>
      <w:lvlJc w:val="right"/>
      <w:pPr>
        <w:ind w:left="4320" w:hanging="180"/>
      </w:pPr>
    </w:lvl>
    <w:lvl w:ilvl="6" w:tplc="DEC60B28">
      <w:start w:val="1"/>
      <w:numFmt w:val="decimal"/>
      <w:lvlText w:val="%7."/>
      <w:lvlJc w:val="left"/>
      <w:pPr>
        <w:ind w:left="5040" w:hanging="360"/>
      </w:pPr>
    </w:lvl>
    <w:lvl w:ilvl="7" w:tplc="4FF4C624">
      <w:start w:val="1"/>
      <w:numFmt w:val="lowerLetter"/>
      <w:lvlText w:val="%8."/>
      <w:lvlJc w:val="left"/>
      <w:pPr>
        <w:ind w:left="5760" w:hanging="360"/>
      </w:pPr>
    </w:lvl>
    <w:lvl w:ilvl="8" w:tplc="E2406BC0">
      <w:start w:val="1"/>
      <w:numFmt w:val="lowerRoman"/>
      <w:lvlText w:val="%9."/>
      <w:lvlJc w:val="right"/>
      <w:pPr>
        <w:ind w:left="6480" w:hanging="180"/>
      </w:pPr>
    </w:lvl>
  </w:abstractNum>
  <w:abstractNum w:abstractNumId="10" w15:restartNumberingAfterBreak="0">
    <w:nsid w:val="4B4D0528"/>
    <w:multiLevelType w:val="hybridMultilevel"/>
    <w:tmpl w:val="1D64FFBE"/>
    <w:lvl w:ilvl="0" w:tplc="04150013">
      <w:start w:val="1"/>
      <w:numFmt w:val="upperRoman"/>
      <w:lvlText w:val="%1."/>
      <w:lvlJc w:val="righ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3D13CEC"/>
    <w:multiLevelType w:val="hybridMultilevel"/>
    <w:tmpl w:val="F7CCECB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10771DA"/>
    <w:multiLevelType w:val="hybridMultilevel"/>
    <w:tmpl w:val="75083CFA"/>
    <w:lvl w:ilvl="0" w:tplc="195C470E">
      <w:start w:val="1"/>
      <w:numFmt w:val="decimal"/>
      <w:lvlText w:val="%1)"/>
      <w:lvlJc w:val="left"/>
      <w:pPr>
        <w:ind w:left="876" w:hanging="51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45822BC"/>
    <w:multiLevelType w:val="hybridMultilevel"/>
    <w:tmpl w:val="77464332"/>
    <w:lvl w:ilvl="0" w:tplc="6ECAC6A0">
      <w:start w:val="1"/>
      <w:numFmt w:val="bullet"/>
      <w:lvlText w:val=""/>
      <w:lvlJc w:val="left"/>
      <w:pPr>
        <w:ind w:left="5321" w:hanging="360"/>
      </w:pPr>
      <w:rPr>
        <w:rFonts w:ascii="Symbol" w:hAnsi="Symbol" w:hint="default"/>
      </w:rPr>
    </w:lvl>
    <w:lvl w:ilvl="1" w:tplc="04150003" w:tentative="1">
      <w:start w:val="1"/>
      <w:numFmt w:val="bullet"/>
      <w:lvlText w:val="o"/>
      <w:lvlJc w:val="left"/>
      <w:pPr>
        <w:ind w:left="6041" w:hanging="360"/>
      </w:pPr>
      <w:rPr>
        <w:rFonts w:ascii="Courier New" w:hAnsi="Courier New" w:cs="Courier New" w:hint="default"/>
      </w:rPr>
    </w:lvl>
    <w:lvl w:ilvl="2" w:tplc="04150005" w:tentative="1">
      <w:start w:val="1"/>
      <w:numFmt w:val="bullet"/>
      <w:lvlText w:val=""/>
      <w:lvlJc w:val="left"/>
      <w:pPr>
        <w:ind w:left="6761" w:hanging="360"/>
      </w:pPr>
      <w:rPr>
        <w:rFonts w:ascii="Wingdings" w:hAnsi="Wingdings" w:hint="default"/>
      </w:rPr>
    </w:lvl>
    <w:lvl w:ilvl="3" w:tplc="04150001" w:tentative="1">
      <w:start w:val="1"/>
      <w:numFmt w:val="bullet"/>
      <w:lvlText w:val=""/>
      <w:lvlJc w:val="left"/>
      <w:pPr>
        <w:ind w:left="7481" w:hanging="360"/>
      </w:pPr>
      <w:rPr>
        <w:rFonts w:ascii="Symbol" w:hAnsi="Symbol" w:hint="default"/>
      </w:rPr>
    </w:lvl>
    <w:lvl w:ilvl="4" w:tplc="04150003" w:tentative="1">
      <w:start w:val="1"/>
      <w:numFmt w:val="bullet"/>
      <w:lvlText w:val="o"/>
      <w:lvlJc w:val="left"/>
      <w:pPr>
        <w:ind w:left="8201" w:hanging="360"/>
      </w:pPr>
      <w:rPr>
        <w:rFonts w:ascii="Courier New" w:hAnsi="Courier New" w:cs="Courier New" w:hint="default"/>
      </w:rPr>
    </w:lvl>
    <w:lvl w:ilvl="5" w:tplc="04150005" w:tentative="1">
      <w:start w:val="1"/>
      <w:numFmt w:val="bullet"/>
      <w:lvlText w:val=""/>
      <w:lvlJc w:val="left"/>
      <w:pPr>
        <w:ind w:left="8921" w:hanging="360"/>
      </w:pPr>
      <w:rPr>
        <w:rFonts w:ascii="Wingdings" w:hAnsi="Wingdings" w:hint="default"/>
      </w:rPr>
    </w:lvl>
    <w:lvl w:ilvl="6" w:tplc="04150001" w:tentative="1">
      <w:start w:val="1"/>
      <w:numFmt w:val="bullet"/>
      <w:lvlText w:val=""/>
      <w:lvlJc w:val="left"/>
      <w:pPr>
        <w:ind w:left="9641" w:hanging="360"/>
      </w:pPr>
      <w:rPr>
        <w:rFonts w:ascii="Symbol" w:hAnsi="Symbol" w:hint="default"/>
      </w:rPr>
    </w:lvl>
    <w:lvl w:ilvl="7" w:tplc="04150003" w:tentative="1">
      <w:start w:val="1"/>
      <w:numFmt w:val="bullet"/>
      <w:lvlText w:val="o"/>
      <w:lvlJc w:val="left"/>
      <w:pPr>
        <w:ind w:left="10361" w:hanging="360"/>
      </w:pPr>
      <w:rPr>
        <w:rFonts w:ascii="Courier New" w:hAnsi="Courier New" w:cs="Courier New" w:hint="default"/>
      </w:rPr>
    </w:lvl>
    <w:lvl w:ilvl="8" w:tplc="04150005" w:tentative="1">
      <w:start w:val="1"/>
      <w:numFmt w:val="bullet"/>
      <w:lvlText w:val=""/>
      <w:lvlJc w:val="left"/>
      <w:pPr>
        <w:ind w:left="11081" w:hanging="360"/>
      </w:pPr>
      <w:rPr>
        <w:rFonts w:ascii="Wingdings" w:hAnsi="Wingdings" w:hint="default"/>
      </w:rPr>
    </w:lvl>
  </w:abstractNum>
  <w:num w:numId="1">
    <w:abstractNumId w:val="4"/>
  </w:num>
  <w:num w:numId="2">
    <w:abstractNumId w:val="10"/>
  </w:num>
  <w:num w:numId="3">
    <w:abstractNumId w:val="13"/>
  </w:num>
  <w:num w:numId="4">
    <w:abstractNumId w:val="5"/>
  </w:num>
  <w:num w:numId="5">
    <w:abstractNumId w:val="11"/>
  </w:num>
  <w:num w:numId="6">
    <w:abstractNumId w:val="7"/>
  </w:num>
  <w:num w:numId="7">
    <w:abstractNumId w:val="0"/>
  </w:num>
  <w:num w:numId="8">
    <w:abstractNumId w:val="8"/>
  </w:num>
  <w:num w:numId="9">
    <w:abstractNumId w:val="3"/>
  </w:num>
  <w:num w:numId="10">
    <w:abstractNumId w:val="12"/>
  </w:num>
  <w:num w:numId="11">
    <w:abstractNumId w:val="6"/>
  </w:num>
  <w:num w:numId="12">
    <w:abstractNumId w:val="1"/>
  </w:num>
  <w:num w:numId="13">
    <w:abstractNumId w:val="2"/>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edit="trackedChanges" w:enforcement="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4EC"/>
    <w:rsid w:val="00002713"/>
    <w:rsid w:val="00003F8B"/>
    <w:rsid w:val="00004F14"/>
    <w:rsid w:val="000066DF"/>
    <w:rsid w:val="00007C17"/>
    <w:rsid w:val="00012ADB"/>
    <w:rsid w:val="00021761"/>
    <w:rsid w:val="00022357"/>
    <w:rsid w:val="00023D29"/>
    <w:rsid w:val="00023EA9"/>
    <w:rsid w:val="00035D4D"/>
    <w:rsid w:val="00037520"/>
    <w:rsid w:val="000413F2"/>
    <w:rsid w:val="00043312"/>
    <w:rsid w:val="00044DC4"/>
    <w:rsid w:val="0004660F"/>
    <w:rsid w:val="00046BD6"/>
    <w:rsid w:val="00047B39"/>
    <w:rsid w:val="00047CC2"/>
    <w:rsid w:val="000500C5"/>
    <w:rsid w:val="00050352"/>
    <w:rsid w:val="00053E21"/>
    <w:rsid w:val="00056408"/>
    <w:rsid w:val="00056C64"/>
    <w:rsid w:val="000570A1"/>
    <w:rsid w:val="00060571"/>
    <w:rsid w:val="00065318"/>
    <w:rsid w:val="00066806"/>
    <w:rsid w:val="00066A3A"/>
    <w:rsid w:val="00073F89"/>
    <w:rsid w:val="00074CEC"/>
    <w:rsid w:val="00074CFB"/>
    <w:rsid w:val="0007592E"/>
    <w:rsid w:val="000800B6"/>
    <w:rsid w:val="00082873"/>
    <w:rsid w:val="0008423D"/>
    <w:rsid w:val="00086CDF"/>
    <w:rsid w:val="00091E61"/>
    <w:rsid w:val="0009583C"/>
    <w:rsid w:val="000960A6"/>
    <w:rsid w:val="00096727"/>
    <w:rsid w:val="000A00F3"/>
    <w:rsid w:val="000A1139"/>
    <w:rsid w:val="000A3E06"/>
    <w:rsid w:val="000A5894"/>
    <w:rsid w:val="000A60FC"/>
    <w:rsid w:val="000A7645"/>
    <w:rsid w:val="000A7FDC"/>
    <w:rsid w:val="000B0691"/>
    <w:rsid w:val="000B0ED2"/>
    <w:rsid w:val="000B1155"/>
    <w:rsid w:val="000B3128"/>
    <w:rsid w:val="000B38B3"/>
    <w:rsid w:val="000B5E47"/>
    <w:rsid w:val="000B6DB8"/>
    <w:rsid w:val="000C0598"/>
    <w:rsid w:val="000C0FBC"/>
    <w:rsid w:val="000C185D"/>
    <w:rsid w:val="000D2963"/>
    <w:rsid w:val="000D4301"/>
    <w:rsid w:val="000D4965"/>
    <w:rsid w:val="000D498B"/>
    <w:rsid w:val="000D767D"/>
    <w:rsid w:val="000E1454"/>
    <w:rsid w:val="000E3B28"/>
    <w:rsid w:val="000E53AD"/>
    <w:rsid w:val="000E681D"/>
    <w:rsid w:val="000F366B"/>
    <w:rsid w:val="000F71E4"/>
    <w:rsid w:val="00100C32"/>
    <w:rsid w:val="00102394"/>
    <w:rsid w:val="0010379B"/>
    <w:rsid w:val="001053FD"/>
    <w:rsid w:val="001059F4"/>
    <w:rsid w:val="00107731"/>
    <w:rsid w:val="001149C3"/>
    <w:rsid w:val="00117FB2"/>
    <w:rsid w:val="00120F34"/>
    <w:rsid w:val="0012243D"/>
    <w:rsid w:val="00122FE4"/>
    <w:rsid w:val="001266CF"/>
    <w:rsid w:val="00135420"/>
    <w:rsid w:val="001359BA"/>
    <w:rsid w:val="00144AD9"/>
    <w:rsid w:val="001454EC"/>
    <w:rsid w:val="00146664"/>
    <w:rsid w:val="00151C7F"/>
    <w:rsid w:val="00156492"/>
    <w:rsid w:val="00160A6F"/>
    <w:rsid w:val="00161BF9"/>
    <w:rsid w:val="00164DF8"/>
    <w:rsid w:val="00165371"/>
    <w:rsid w:val="0017052F"/>
    <w:rsid w:val="001725D8"/>
    <w:rsid w:val="00172633"/>
    <w:rsid w:val="00172D4A"/>
    <w:rsid w:val="00181C20"/>
    <w:rsid w:val="00186103"/>
    <w:rsid w:val="001862D8"/>
    <w:rsid w:val="00186856"/>
    <w:rsid w:val="00190246"/>
    <w:rsid w:val="001902E2"/>
    <w:rsid w:val="001913DF"/>
    <w:rsid w:val="00195208"/>
    <w:rsid w:val="00195E0D"/>
    <w:rsid w:val="0019727A"/>
    <w:rsid w:val="00197634"/>
    <w:rsid w:val="001A22FB"/>
    <w:rsid w:val="001A6B62"/>
    <w:rsid w:val="001B7520"/>
    <w:rsid w:val="001C0185"/>
    <w:rsid w:val="001C0C33"/>
    <w:rsid w:val="001C220D"/>
    <w:rsid w:val="001C2C07"/>
    <w:rsid w:val="001C38DC"/>
    <w:rsid w:val="001C664B"/>
    <w:rsid w:val="001D06A1"/>
    <w:rsid w:val="001D2F18"/>
    <w:rsid w:val="001D30CC"/>
    <w:rsid w:val="001D4CE1"/>
    <w:rsid w:val="001D5F48"/>
    <w:rsid w:val="001D7139"/>
    <w:rsid w:val="001E05C7"/>
    <w:rsid w:val="001E119E"/>
    <w:rsid w:val="001E1E09"/>
    <w:rsid w:val="001E3009"/>
    <w:rsid w:val="001E6E2F"/>
    <w:rsid w:val="001F0341"/>
    <w:rsid w:val="001F2D77"/>
    <w:rsid w:val="001F3F0E"/>
    <w:rsid w:val="001F44A9"/>
    <w:rsid w:val="001F7A32"/>
    <w:rsid w:val="0020024C"/>
    <w:rsid w:val="00200653"/>
    <w:rsid w:val="002008FC"/>
    <w:rsid w:val="00202EBD"/>
    <w:rsid w:val="0020592A"/>
    <w:rsid w:val="00207690"/>
    <w:rsid w:val="0020781C"/>
    <w:rsid w:val="00210FCB"/>
    <w:rsid w:val="002110BD"/>
    <w:rsid w:val="00212CD3"/>
    <w:rsid w:val="0021304B"/>
    <w:rsid w:val="00213397"/>
    <w:rsid w:val="002134F5"/>
    <w:rsid w:val="00213761"/>
    <w:rsid w:val="00217ABA"/>
    <w:rsid w:val="002213B6"/>
    <w:rsid w:val="00222204"/>
    <w:rsid w:val="00223A9A"/>
    <w:rsid w:val="00226DA3"/>
    <w:rsid w:val="00227815"/>
    <w:rsid w:val="0023107B"/>
    <w:rsid w:val="002313FD"/>
    <w:rsid w:val="00232830"/>
    <w:rsid w:val="00235DDC"/>
    <w:rsid w:val="00240D53"/>
    <w:rsid w:val="00241223"/>
    <w:rsid w:val="00241DF2"/>
    <w:rsid w:val="002420F2"/>
    <w:rsid w:val="00245BEF"/>
    <w:rsid w:val="00247D04"/>
    <w:rsid w:val="00250552"/>
    <w:rsid w:val="00251975"/>
    <w:rsid w:val="00253145"/>
    <w:rsid w:val="00253FBB"/>
    <w:rsid w:val="00255B27"/>
    <w:rsid w:val="00256EBF"/>
    <w:rsid w:val="00257A3B"/>
    <w:rsid w:val="002608B3"/>
    <w:rsid w:val="00260CC3"/>
    <w:rsid w:val="00264506"/>
    <w:rsid w:val="002648BE"/>
    <w:rsid w:val="0026693C"/>
    <w:rsid w:val="00267F07"/>
    <w:rsid w:val="0027440E"/>
    <w:rsid w:val="0027529A"/>
    <w:rsid w:val="0027711C"/>
    <w:rsid w:val="00277E47"/>
    <w:rsid w:val="00281A32"/>
    <w:rsid w:val="00284731"/>
    <w:rsid w:val="00285FD7"/>
    <w:rsid w:val="00287A25"/>
    <w:rsid w:val="002930B6"/>
    <w:rsid w:val="002930E9"/>
    <w:rsid w:val="00295E6A"/>
    <w:rsid w:val="002973C7"/>
    <w:rsid w:val="002A1DBF"/>
    <w:rsid w:val="002A3590"/>
    <w:rsid w:val="002A38DD"/>
    <w:rsid w:val="002A3C09"/>
    <w:rsid w:val="002A441B"/>
    <w:rsid w:val="002A4795"/>
    <w:rsid w:val="002A5E89"/>
    <w:rsid w:val="002A5FAF"/>
    <w:rsid w:val="002A6D9B"/>
    <w:rsid w:val="002A6F2C"/>
    <w:rsid w:val="002B014A"/>
    <w:rsid w:val="002B023A"/>
    <w:rsid w:val="002B2E26"/>
    <w:rsid w:val="002B4E11"/>
    <w:rsid w:val="002B5FC0"/>
    <w:rsid w:val="002B6504"/>
    <w:rsid w:val="002C09C8"/>
    <w:rsid w:val="002C21E1"/>
    <w:rsid w:val="002C2F09"/>
    <w:rsid w:val="002C41EF"/>
    <w:rsid w:val="002C48AB"/>
    <w:rsid w:val="002C7726"/>
    <w:rsid w:val="002D1460"/>
    <w:rsid w:val="002D3F1C"/>
    <w:rsid w:val="002D449B"/>
    <w:rsid w:val="002D7900"/>
    <w:rsid w:val="002E2D1A"/>
    <w:rsid w:val="002E378C"/>
    <w:rsid w:val="002E4D93"/>
    <w:rsid w:val="002E52AF"/>
    <w:rsid w:val="002F0C2D"/>
    <w:rsid w:val="002F160B"/>
    <w:rsid w:val="002F5F78"/>
    <w:rsid w:val="00300802"/>
    <w:rsid w:val="00302198"/>
    <w:rsid w:val="00303C0C"/>
    <w:rsid w:val="00306895"/>
    <w:rsid w:val="00315348"/>
    <w:rsid w:val="00315462"/>
    <w:rsid w:val="00317244"/>
    <w:rsid w:val="003238BF"/>
    <w:rsid w:val="00326BD2"/>
    <w:rsid w:val="003307D7"/>
    <w:rsid w:val="003310E6"/>
    <w:rsid w:val="003312D2"/>
    <w:rsid w:val="00341736"/>
    <w:rsid w:val="003438A7"/>
    <w:rsid w:val="00344398"/>
    <w:rsid w:val="00344612"/>
    <w:rsid w:val="003449F4"/>
    <w:rsid w:val="00344F2D"/>
    <w:rsid w:val="00347094"/>
    <w:rsid w:val="003500F5"/>
    <w:rsid w:val="00353D4F"/>
    <w:rsid w:val="003546E3"/>
    <w:rsid w:val="00356034"/>
    <w:rsid w:val="00356CA1"/>
    <w:rsid w:val="00361078"/>
    <w:rsid w:val="00362F13"/>
    <w:rsid w:val="003676B3"/>
    <w:rsid w:val="003705FC"/>
    <w:rsid w:val="00371404"/>
    <w:rsid w:val="00373188"/>
    <w:rsid w:val="00381A42"/>
    <w:rsid w:val="003852A2"/>
    <w:rsid w:val="00391F48"/>
    <w:rsid w:val="00392AB0"/>
    <w:rsid w:val="00392C42"/>
    <w:rsid w:val="0039528E"/>
    <w:rsid w:val="00396AED"/>
    <w:rsid w:val="003A098E"/>
    <w:rsid w:val="003A10B2"/>
    <w:rsid w:val="003A212C"/>
    <w:rsid w:val="003A2F2F"/>
    <w:rsid w:val="003B1515"/>
    <w:rsid w:val="003B407D"/>
    <w:rsid w:val="003B55D4"/>
    <w:rsid w:val="003B71A4"/>
    <w:rsid w:val="003C0069"/>
    <w:rsid w:val="003C3B3B"/>
    <w:rsid w:val="003C4A1D"/>
    <w:rsid w:val="003C5E73"/>
    <w:rsid w:val="003C711F"/>
    <w:rsid w:val="003D1951"/>
    <w:rsid w:val="003D374B"/>
    <w:rsid w:val="003D6A69"/>
    <w:rsid w:val="003D7599"/>
    <w:rsid w:val="003E0222"/>
    <w:rsid w:val="003E238F"/>
    <w:rsid w:val="003E449E"/>
    <w:rsid w:val="003E5528"/>
    <w:rsid w:val="003E6412"/>
    <w:rsid w:val="003F0860"/>
    <w:rsid w:val="003F2FFC"/>
    <w:rsid w:val="003F4771"/>
    <w:rsid w:val="004024F3"/>
    <w:rsid w:val="00403644"/>
    <w:rsid w:val="0040373E"/>
    <w:rsid w:val="0040469F"/>
    <w:rsid w:val="00405787"/>
    <w:rsid w:val="004058BF"/>
    <w:rsid w:val="00411942"/>
    <w:rsid w:val="0041365C"/>
    <w:rsid w:val="00415664"/>
    <w:rsid w:val="00417005"/>
    <w:rsid w:val="00420363"/>
    <w:rsid w:val="00420DBB"/>
    <w:rsid w:val="00421158"/>
    <w:rsid w:val="00421B03"/>
    <w:rsid w:val="004226E4"/>
    <w:rsid w:val="00422B20"/>
    <w:rsid w:val="00425639"/>
    <w:rsid w:val="00426C39"/>
    <w:rsid w:val="00427BCF"/>
    <w:rsid w:val="0043097F"/>
    <w:rsid w:val="00431020"/>
    <w:rsid w:val="0043383F"/>
    <w:rsid w:val="00434612"/>
    <w:rsid w:val="00434E22"/>
    <w:rsid w:val="00434F79"/>
    <w:rsid w:val="004362BB"/>
    <w:rsid w:val="00437324"/>
    <w:rsid w:val="004408A9"/>
    <w:rsid w:val="004410CA"/>
    <w:rsid w:val="00441BBF"/>
    <w:rsid w:val="0044291F"/>
    <w:rsid w:val="00445116"/>
    <w:rsid w:val="00446480"/>
    <w:rsid w:val="004469CD"/>
    <w:rsid w:val="00452F47"/>
    <w:rsid w:val="00453F41"/>
    <w:rsid w:val="00462FEC"/>
    <w:rsid w:val="0046320B"/>
    <w:rsid w:val="00463BC7"/>
    <w:rsid w:val="0046449A"/>
    <w:rsid w:val="0046639F"/>
    <w:rsid w:val="00471924"/>
    <w:rsid w:val="0047433C"/>
    <w:rsid w:val="004809A8"/>
    <w:rsid w:val="00481321"/>
    <w:rsid w:val="00481430"/>
    <w:rsid w:val="0048226F"/>
    <w:rsid w:val="00482B84"/>
    <w:rsid w:val="004835C8"/>
    <w:rsid w:val="00483E19"/>
    <w:rsid w:val="00483EF5"/>
    <w:rsid w:val="004846B3"/>
    <w:rsid w:val="0048722E"/>
    <w:rsid w:val="00487339"/>
    <w:rsid w:val="004878B0"/>
    <w:rsid w:val="004965CB"/>
    <w:rsid w:val="00497BA2"/>
    <w:rsid w:val="004A0680"/>
    <w:rsid w:val="004A10B7"/>
    <w:rsid w:val="004A196A"/>
    <w:rsid w:val="004A1C71"/>
    <w:rsid w:val="004A3B9E"/>
    <w:rsid w:val="004A5DA1"/>
    <w:rsid w:val="004A651C"/>
    <w:rsid w:val="004A6546"/>
    <w:rsid w:val="004B2812"/>
    <w:rsid w:val="004B28B4"/>
    <w:rsid w:val="004B5629"/>
    <w:rsid w:val="004B5941"/>
    <w:rsid w:val="004B5E08"/>
    <w:rsid w:val="004C244A"/>
    <w:rsid w:val="004C311F"/>
    <w:rsid w:val="004C3621"/>
    <w:rsid w:val="004C6A74"/>
    <w:rsid w:val="004C6F11"/>
    <w:rsid w:val="004D0C13"/>
    <w:rsid w:val="004D1AD1"/>
    <w:rsid w:val="004D2B48"/>
    <w:rsid w:val="004D5E30"/>
    <w:rsid w:val="004D6DB9"/>
    <w:rsid w:val="004D6F4E"/>
    <w:rsid w:val="004D7FD7"/>
    <w:rsid w:val="004E1A9A"/>
    <w:rsid w:val="004E295C"/>
    <w:rsid w:val="004E5553"/>
    <w:rsid w:val="004E6EC3"/>
    <w:rsid w:val="004F2B77"/>
    <w:rsid w:val="004F4B65"/>
    <w:rsid w:val="004F4BB9"/>
    <w:rsid w:val="004F5174"/>
    <w:rsid w:val="004F5826"/>
    <w:rsid w:val="004F7FBD"/>
    <w:rsid w:val="00503F06"/>
    <w:rsid w:val="005071EA"/>
    <w:rsid w:val="00512CA2"/>
    <w:rsid w:val="00515446"/>
    <w:rsid w:val="005175D3"/>
    <w:rsid w:val="00517DB4"/>
    <w:rsid w:val="00525EF8"/>
    <w:rsid w:val="00531D25"/>
    <w:rsid w:val="0053489C"/>
    <w:rsid w:val="0053508F"/>
    <w:rsid w:val="00536951"/>
    <w:rsid w:val="00536C6E"/>
    <w:rsid w:val="00536F0E"/>
    <w:rsid w:val="00537070"/>
    <w:rsid w:val="00541073"/>
    <w:rsid w:val="0054516B"/>
    <w:rsid w:val="0054599E"/>
    <w:rsid w:val="00547AC9"/>
    <w:rsid w:val="00547C77"/>
    <w:rsid w:val="00550AD9"/>
    <w:rsid w:val="00550D26"/>
    <w:rsid w:val="005513DB"/>
    <w:rsid w:val="0055456D"/>
    <w:rsid w:val="005563FE"/>
    <w:rsid w:val="00556A97"/>
    <w:rsid w:val="0056021B"/>
    <w:rsid w:val="0056050E"/>
    <w:rsid w:val="00560E86"/>
    <w:rsid w:val="00563C90"/>
    <w:rsid w:val="00565951"/>
    <w:rsid w:val="00566388"/>
    <w:rsid w:val="0057030E"/>
    <w:rsid w:val="00570A1D"/>
    <w:rsid w:val="00570E4B"/>
    <w:rsid w:val="005711B3"/>
    <w:rsid w:val="00572C2B"/>
    <w:rsid w:val="00574C60"/>
    <w:rsid w:val="00583192"/>
    <w:rsid w:val="00591E12"/>
    <w:rsid w:val="00593887"/>
    <w:rsid w:val="005A114C"/>
    <w:rsid w:val="005A4086"/>
    <w:rsid w:val="005A6CD0"/>
    <w:rsid w:val="005A6E32"/>
    <w:rsid w:val="005A7026"/>
    <w:rsid w:val="005B1545"/>
    <w:rsid w:val="005B18B3"/>
    <w:rsid w:val="005B1FA4"/>
    <w:rsid w:val="005B779E"/>
    <w:rsid w:val="005C2120"/>
    <w:rsid w:val="005C44F6"/>
    <w:rsid w:val="005C49F7"/>
    <w:rsid w:val="005D5675"/>
    <w:rsid w:val="005D59BB"/>
    <w:rsid w:val="005D5ABC"/>
    <w:rsid w:val="005E186A"/>
    <w:rsid w:val="005E2451"/>
    <w:rsid w:val="005E24EC"/>
    <w:rsid w:val="005E3CAA"/>
    <w:rsid w:val="005E5CB7"/>
    <w:rsid w:val="005F37DF"/>
    <w:rsid w:val="005F4514"/>
    <w:rsid w:val="005F4BC0"/>
    <w:rsid w:val="005F5AE3"/>
    <w:rsid w:val="005F6A16"/>
    <w:rsid w:val="005F73D4"/>
    <w:rsid w:val="005F7E75"/>
    <w:rsid w:val="00600B5E"/>
    <w:rsid w:val="00612C15"/>
    <w:rsid w:val="0061313A"/>
    <w:rsid w:val="00617E59"/>
    <w:rsid w:val="00621181"/>
    <w:rsid w:val="006225CA"/>
    <w:rsid w:val="006228D6"/>
    <w:rsid w:val="00624D77"/>
    <w:rsid w:val="00626694"/>
    <w:rsid w:val="0064098B"/>
    <w:rsid w:val="00642EC2"/>
    <w:rsid w:val="00646858"/>
    <w:rsid w:val="00647DFC"/>
    <w:rsid w:val="006511AF"/>
    <w:rsid w:val="0065179A"/>
    <w:rsid w:val="00651D93"/>
    <w:rsid w:val="0065239D"/>
    <w:rsid w:val="00653326"/>
    <w:rsid w:val="00654065"/>
    <w:rsid w:val="0065470F"/>
    <w:rsid w:val="00655C92"/>
    <w:rsid w:val="00655D9D"/>
    <w:rsid w:val="00656B5A"/>
    <w:rsid w:val="00660A71"/>
    <w:rsid w:val="006637AE"/>
    <w:rsid w:val="00665863"/>
    <w:rsid w:val="006662A9"/>
    <w:rsid w:val="00671244"/>
    <w:rsid w:val="00674204"/>
    <w:rsid w:val="00675BB4"/>
    <w:rsid w:val="00677A86"/>
    <w:rsid w:val="006812CE"/>
    <w:rsid w:val="006822F1"/>
    <w:rsid w:val="0068265D"/>
    <w:rsid w:val="0068543F"/>
    <w:rsid w:val="006864F1"/>
    <w:rsid w:val="006912CD"/>
    <w:rsid w:val="00693DEB"/>
    <w:rsid w:val="006A1BE8"/>
    <w:rsid w:val="006A4B17"/>
    <w:rsid w:val="006B1251"/>
    <w:rsid w:val="006B22A0"/>
    <w:rsid w:val="006B2FBD"/>
    <w:rsid w:val="006B5825"/>
    <w:rsid w:val="006C5A4E"/>
    <w:rsid w:val="006C61AB"/>
    <w:rsid w:val="006C6DEF"/>
    <w:rsid w:val="006C7049"/>
    <w:rsid w:val="006C79DE"/>
    <w:rsid w:val="006D2288"/>
    <w:rsid w:val="006D266C"/>
    <w:rsid w:val="006D30C1"/>
    <w:rsid w:val="006D5AB7"/>
    <w:rsid w:val="006E007D"/>
    <w:rsid w:val="006E277A"/>
    <w:rsid w:val="006E2894"/>
    <w:rsid w:val="006E2B2A"/>
    <w:rsid w:val="006E3831"/>
    <w:rsid w:val="006E51CD"/>
    <w:rsid w:val="006E5519"/>
    <w:rsid w:val="006E642C"/>
    <w:rsid w:val="006F0DE9"/>
    <w:rsid w:val="006F11F8"/>
    <w:rsid w:val="006F32DA"/>
    <w:rsid w:val="006F33B1"/>
    <w:rsid w:val="006F523F"/>
    <w:rsid w:val="006F658B"/>
    <w:rsid w:val="006F6B61"/>
    <w:rsid w:val="006F76AC"/>
    <w:rsid w:val="00701671"/>
    <w:rsid w:val="0070379A"/>
    <w:rsid w:val="00704042"/>
    <w:rsid w:val="0070573E"/>
    <w:rsid w:val="00705FBA"/>
    <w:rsid w:val="00711994"/>
    <w:rsid w:val="007215EA"/>
    <w:rsid w:val="00723C63"/>
    <w:rsid w:val="00724F7F"/>
    <w:rsid w:val="00730B89"/>
    <w:rsid w:val="00732644"/>
    <w:rsid w:val="00735B26"/>
    <w:rsid w:val="007413F4"/>
    <w:rsid w:val="0074546E"/>
    <w:rsid w:val="00746393"/>
    <w:rsid w:val="00750374"/>
    <w:rsid w:val="00750AC4"/>
    <w:rsid w:val="0075155D"/>
    <w:rsid w:val="00757096"/>
    <w:rsid w:val="0076108E"/>
    <w:rsid w:val="00762BC0"/>
    <w:rsid w:val="00763940"/>
    <w:rsid w:val="007639C4"/>
    <w:rsid w:val="00765CA7"/>
    <w:rsid w:val="007665A9"/>
    <w:rsid w:val="00771D78"/>
    <w:rsid w:val="00774217"/>
    <w:rsid w:val="00774E07"/>
    <w:rsid w:val="00777E44"/>
    <w:rsid w:val="0078042D"/>
    <w:rsid w:val="007812D3"/>
    <w:rsid w:val="007819E0"/>
    <w:rsid w:val="00781BF4"/>
    <w:rsid w:val="007821ED"/>
    <w:rsid w:val="0078301C"/>
    <w:rsid w:val="00784A19"/>
    <w:rsid w:val="00785587"/>
    <w:rsid w:val="0078616C"/>
    <w:rsid w:val="00787B73"/>
    <w:rsid w:val="00791A8F"/>
    <w:rsid w:val="0079249C"/>
    <w:rsid w:val="0079446B"/>
    <w:rsid w:val="0079608F"/>
    <w:rsid w:val="0079612A"/>
    <w:rsid w:val="0079751B"/>
    <w:rsid w:val="00797D84"/>
    <w:rsid w:val="007A0260"/>
    <w:rsid w:val="007A5D4E"/>
    <w:rsid w:val="007A68B8"/>
    <w:rsid w:val="007A77D3"/>
    <w:rsid w:val="007A7A1B"/>
    <w:rsid w:val="007A7D21"/>
    <w:rsid w:val="007B09FA"/>
    <w:rsid w:val="007B2318"/>
    <w:rsid w:val="007C1998"/>
    <w:rsid w:val="007C1DA5"/>
    <w:rsid w:val="007C2155"/>
    <w:rsid w:val="007C2B39"/>
    <w:rsid w:val="007C2D34"/>
    <w:rsid w:val="007C4240"/>
    <w:rsid w:val="007C5C7C"/>
    <w:rsid w:val="007D22AA"/>
    <w:rsid w:val="007D3B85"/>
    <w:rsid w:val="007D3FF1"/>
    <w:rsid w:val="007D440F"/>
    <w:rsid w:val="007D5C22"/>
    <w:rsid w:val="007E1160"/>
    <w:rsid w:val="007E447C"/>
    <w:rsid w:val="007E74F2"/>
    <w:rsid w:val="007E77F2"/>
    <w:rsid w:val="007F0CFD"/>
    <w:rsid w:val="007F660E"/>
    <w:rsid w:val="007F71A6"/>
    <w:rsid w:val="007F7A25"/>
    <w:rsid w:val="00800CD3"/>
    <w:rsid w:val="00801E43"/>
    <w:rsid w:val="008022C0"/>
    <w:rsid w:val="008037F1"/>
    <w:rsid w:val="00806BDD"/>
    <w:rsid w:val="00812460"/>
    <w:rsid w:val="00813FF0"/>
    <w:rsid w:val="00814DC9"/>
    <w:rsid w:val="00814E5F"/>
    <w:rsid w:val="00817A7B"/>
    <w:rsid w:val="00817A8C"/>
    <w:rsid w:val="008200D1"/>
    <w:rsid w:val="0082012F"/>
    <w:rsid w:val="00822E41"/>
    <w:rsid w:val="00824927"/>
    <w:rsid w:val="00824C58"/>
    <w:rsid w:val="00830409"/>
    <w:rsid w:val="00830D1E"/>
    <w:rsid w:val="008310DF"/>
    <w:rsid w:val="00831732"/>
    <w:rsid w:val="00832941"/>
    <w:rsid w:val="008334C7"/>
    <w:rsid w:val="00841049"/>
    <w:rsid w:val="00843022"/>
    <w:rsid w:val="00846215"/>
    <w:rsid w:val="008511BF"/>
    <w:rsid w:val="008521C3"/>
    <w:rsid w:val="008552FE"/>
    <w:rsid w:val="0085593C"/>
    <w:rsid w:val="00856CD8"/>
    <w:rsid w:val="0085756C"/>
    <w:rsid w:val="00860FE4"/>
    <w:rsid w:val="00861438"/>
    <w:rsid w:val="008618AE"/>
    <w:rsid w:val="00863CF5"/>
    <w:rsid w:val="00864925"/>
    <w:rsid w:val="00873436"/>
    <w:rsid w:val="00873F2A"/>
    <w:rsid w:val="008803D2"/>
    <w:rsid w:val="0088044D"/>
    <w:rsid w:val="00880D91"/>
    <w:rsid w:val="008815A8"/>
    <w:rsid w:val="00881ABA"/>
    <w:rsid w:val="00881CA2"/>
    <w:rsid w:val="00881F99"/>
    <w:rsid w:val="00882EC1"/>
    <w:rsid w:val="00890F33"/>
    <w:rsid w:val="00895C25"/>
    <w:rsid w:val="00895E2A"/>
    <w:rsid w:val="008A0E04"/>
    <w:rsid w:val="008A1E27"/>
    <w:rsid w:val="008A1F2D"/>
    <w:rsid w:val="008A4045"/>
    <w:rsid w:val="008A6A78"/>
    <w:rsid w:val="008A7DAA"/>
    <w:rsid w:val="008B19D7"/>
    <w:rsid w:val="008B24F8"/>
    <w:rsid w:val="008B402A"/>
    <w:rsid w:val="008B5C52"/>
    <w:rsid w:val="008B78A5"/>
    <w:rsid w:val="008C4C67"/>
    <w:rsid w:val="008D2AF3"/>
    <w:rsid w:val="008D4682"/>
    <w:rsid w:val="008D4F07"/>
    <w:rsid w:val="008D55CD"/>
    <w:rsid w:val="008D5D13"/>
    <w:rsid w:val="008D6373"/>
    <w:rsid w:val="008D6E77"/>
    <w:rsid w:val="008D74A5"/>
    <w:rsid w:val="008E3432"/>
    <w:rsid w:val="008E6143"/>
    <w:rsid w:val="008F3476"/>
    <w:rsid w:val="008F5F74"/>
    <w:rsid w:val="0090075C"/>
    <w:rsid w:val="00906C9A"/>
    <w:rsid w:val="0091266B"/>
    <w:rsid w:val="00912772"/>
    <w:rsid w:val="00913775"/>
    <w:rsid w:val="00913C38"/>
    <w:rsid w:val="009158FB"/>
    <w:rsid w:val="00933ED0"/>
    <w:rsid w:val="00936E0B"/>
    <w:rsid w:val="009372D8"/>
    <w:rsid w:val="0094548C"/>
    <w:rsid w:val="009523A3"/>
    <w:rsid w:val="00952FA4"/>
    <w:rsid w:val="0095359C"/>
    <w:rsid w:val="0095699D"/>
    <w:rsid w:val="00957D2D"/>
    <w:rsid w:val="009619C4"/>
    <w:rsid w:val="00962420"/>
    <w:rsid w:val="0096274A"/>
    <w:rsid w:val="009639F6"/>
    <w:rsid w:val="00965A38"/>
    <w:rsid w:val="00966FD1"/>
    <w:rsid w:val="00970825"/>
    <w:rsid w:val="00971656"/>
    <w:rsid w:val="00971D8F"/>
    <w:rsid w:val="009736C5"/>
    <w:rsid w:val="00974A19"/>
    <w:rsid w:val="009750C5"/>
    <w:rsid w:val="00975BC7"/>
    <w:rsid w:val="00976473"/>
    <w:rsid w:val="009804C2"/>
    <w:rsid w:val="00982FC9"/>
    <w:rsid w:val="009838AC"/>
    <w:rsid w:val="00983C9E"/>
    <w:rsid w:val="0098432D"/>
    <w:rsid w:val="00985A1D"/>
    <w:rsid w:val="00987EEA"/>
    <w:rsid w:val="0099175F"/>
    <w:rsid w:val="00992335"/>
    <w:rsid w:val="00993360"/>
    <w:rsid w:val="00994484"/>
    <w:rsid w:val="00994E84"/>
    <w:rsid w:val="00995A62"/>
    <w:rsid w:val="009A31A8"/>
    <w:rsid w:val="009A40F1"/>
    <w:rsid w:val="009B1785"/>
    <w:rsid w:val="009B31C4"/>
    <w:rsid w:val="009B3F9E"/>
    <w:rsid w:val="009C0398"/>
    <w:rsid w:val="009C0843"/>
    <w:rsid w:val="009C3829"/>
    <w:rsid w:val="009C38DA"/>
    <w:rsid w:val="009C4186"/>
    <w:rsid w:val="009C5D65"/>
    <w:rsid w:val="009C6803"/>
    <w:rsid w:val="009C6B5A"/>
    <w:rsid w:val="009C70C3"/>
    <w:rsid w:val="009D43D7"/>
    <w:rsid w:val="009D6571"/>
    <w:rsid w:val="009D6AED"/>
    <w:rsid w:val="009D731E"/>
    <w:rsid w:val="009D7A2F"/>
    <w:rsid w:val="009E1B47"/>
    <w:rsid w:val="009E2B42"/>
    <w:rsid w:val="009E4B5D"/>
    <w:rsid w:val="009F6218"/>
    <w:rsid w:val="00A0001E"/>
    <w:rsid w:val="00A0076D"/>
    <w:rsid w:val="00A00867"/>
    <w:rsid w:val="00A07B72"/>
    <w:rsid w:val="00A1095A"/>
    <w:rsid w:val="00A10FC5"/>
    <w:rsid w:val="00A12034"/>
    <w:rsid w:val="00A171EE"/>
    <w:rsid w:val="00A21856"/>
    <w:rsid w:val="00A23651"/>
    <w:rsid w:val="00A2699D"/>
    <w:rsid w:val="00A277C9"/>
    <w:rsid w:val="00A3511F"/>
    <w:rsid w:val="00A36636"/>
    <w:rsid w:val="00A36CEC"/>
    <w:rsid w:val="00A373B1"/>
    <w:rsid w:val="00A37A6A"/>
    <w:rsid w:val="00A406C8"/>
    <w:rsid w:val="00A414A5"/>
    <w:rsid w:val="00A42F42"/>
    <w:rsid w:val="00A447EC"/>
    <w:rsid w:val="00A452BE"/>
    <w:rsid w:val="00A508E4"/>
    <w:rsid w:val="00A523CF"/>
    <w:rsid w:val="00A53DB4"/>
    <w:rsid w:val="00A54257"/>
    <w:rsid w:val="00A55994"/>
    <w:rsid w:val="00A55A1F"/>
    <w:rsid w:val="00A600B0"/>
    <w:rsid w:val="00A607AE"/>
    <w:rsid w:val="00A616A1"/>
    <w:rsid w:val="00A64FAE"/>
    <w:rsid w:val="00A65CBF"/>
    <w:rsid w:val="00A66F7D"/>
    <w:rsid w:val="00A71DC8"/>
    <w:rsid w:val="00A73DD1"/>
    <w:rsid w:val="00A74A74"/>
    <w:rsid w:val="00A76BD7"/>
    <w:rsid w:val="00A80283"/>
    <w:rsid w:val="00A9104E"/>
    <w:rsid w:val="00A91165"/>
    <w:rsid w:val="00A92C2C"/>
    <w:rsid w:val="00A95853"/>
    <w:rsid w:val="00A95BFE"/>
    <w:rsid w:val="00AA5931"/>
    <w:rsid w:val="00AA5C88"/>
    <w:rsid w:val="00AB3CCE"/>
    <w:rsid w:val="00AB4D31"/>
    <w:rsid w:val="00AB636B"/>
    <w:rsid w:val="00AB73B8"/>
    <w:rsid w:val="00AC2C56"/>
    <w:rsid w:val="00AC3D82"/>
    <w:rsid w:val="00AC6394"/>
    <w:rsid w:val="00AC7B9D"/>
    <w:rsid w:val="00AD14B6"/>
    <w:rsid w:val="00AD276E"/>
    <w:rsid w:val="00AD52A7"/>
    <w:rsid w:val="00AD5F08"/>
    <w:rsid w:val="00AD66E2"/>
    <w:rsid w:val="00AE00A5"/>
    <w:rsid w:val="00AE188B"/>
    <w:rsid w:val="00AE1EA4"/>
    <w:rsid w:val="00AE1F2B"/>
    <w:rsid w:val="00AE3961"/>
    <w:rsid w:val="00AE4F99"/>
    <w:rsid w:val="00AE6256"/>
    <w:rsid w:val="00AE7E24"/>
    <w:rsid w:val="00AF418D"/>
    <w:rsid w:val="00AF6406"/>
    <w:rsid w:val="00AF72DB"/>
    <w:rsid w:val="00AF7A94"/>
    <w:rsid w:val="00B00F69"/>
    <w:rsid w:val="00B0427C"/>
    <w:rsid w:val="00B07B77"/>
    <w:rsid w:val="00B1048F"/>
    <w:rsid w:val="00B107C3"/>
    <w:rsid w:val="00B10ADD"/>
    <w:rsid w:val="00B10CE3"/>
    <w:rsid w:val="00B1152E"/>
    <w:rsid w:val="00B11DDB"/>
    <w:rsid w:val="00B11FF7"/>
    <w:rsid w:val="00B11FF9"/>
    <w:rsid w:val="00B15E64"/>
    <w:rsid w:val="00B16986"/>
    <w:rsid w:val="00B16B71"/>
    <w:rsid w:val="00B22D5A"/>
    <w:rsid w:val="00B23E3F"/>
    <w:rsid w:val="00B24D6C"/>
    <w:rsid w:val="00B25FC5"/>
    <w:rsid w:val="00B2716E"/>
    <w:rsid w:val="00B272DE"/>
    <w:rsid w:val="00B3104F"/>
    <w:rsid w:val="00B32815"/>
    <w:rsid w:val="00B35F6E"/>
    <w:rsid w:val="00B36C8E"/>
    <w:rsid w:val="00B4249A"/>
    <w:rsid w:val="00B45792"/>
    <w:rsid w:val="00B457B5"/>
    <w:rsid w:val="00B47ACA"/>
    <w:rsid w:val="00B51E2D"/>
    <w:rsid w:val="00B5356D"/>
    <w:rsid w:val="00B577DF"/>
    <w:rsid w:val="00B60CE7"/>
    <w:rsid w:val="00B70D6F"/>
    <w:rsid w:val="00B70E5A"/>
    <w:rsid w:val="00B71795"/>
    <w:rsid w:val="00B73D19"/>
    <w:rsid w:val="00B74D4A"/>
    <w:rsid w:val="00B75570"/>
    <w:rsid w:val="00B76B3D"/>
    <w:rsid w:val="00B830AD"/>
    <w:rsid w:val="00B85D95"/>
    <w:rsid w:val="00B91EEE"/>
    <w:rsid w:val="00B934DF"/>
    <w:rsid w:val="00B96899"/>
    <w:rsid w:val="00BA0DA5"/>
    <w:rsid w:val="00BA2872"/>
    <w:rsid w:val="00BA7941"/>
    <w:rsid w:val="00BB1490"/>
    <w:rsid w:val="00BB431F"/>
    <w:rsid w:val="00BB77BC"/>
    <w:rsid w:val="00BC0CBB"/>
    <w:rsid w:val="00BC0ED2"/>
    <w:rsid w:val="00BC1E8B"/>
    <w:rsid w:val="00BC1FBC"/>
    <w:rsid w:val="00BC3844"/>
    <w:rsid w:val="00BC53FC"/>
    <w:rsid w:val="00BC7C49"/>
    <w:rsid w:val="00BD1715"/>
    <w:rsid w:val="00BD2DA3"/>
    <w:rsid w:val="00BD30D5"/>
    <w:rsid w:val="00BD30F8"/>
    <w:rsid w:val="00BD7306"/>
    <w:rsid w:val="00BD7A25"/>
    <w:rsid w:val="00BE029A"/>
    <w:rsid w:val="00BE1B37"/>
    <w:rsid w:val="00BE34F0"/>
    <w:rsid w:val="00BE4DE0"/>
    <w:rsid w:val="00BE63A9"/>
    <w:rsid w:val="00BE7441"/>
    <w:rsid w:val="00BF0141"/>
    <w:rsid w:val="00BF360A"/>
    <w:rsid w:val="00BF56DE"/>
    <w:rsid w:val="00BF5AA5"/>
    <w:rsid w:val="00BF6E50"/>
    <w:rsid w:val="00C0012D"/>
    <w:rsid w:val="00C001BA"/>
    <w:rsid w:val="00C00767"/>
    <w:rsid w:val="00C03913"/>
    <w:rsid w:val="00C0498F"/>
    <w:rsid w:val="00C0787E"/>
    <w:rsid w:val="00C107F3"/>
    <w:rsid w:val="00C1143C"/>
    <w:rsid w:val="00C118CA"/>
    <w:rsid w:val="00C15AAA"/>
    <w:rsid w:val="00C15E0F"/>
    <w:rsid w:val="00C21CE0"/>
    <w:rsid w:val="00C25F22"/>
    <w:rsid w:val="00C26E77"/>
    <w:rsid w:val="00C30187"/>
    <w:rsid w:val="00C30432"/>
    <w:rsid w:val="00C34347"/>
    <w:rsid w:val="00C35F37"/>
    <w:rsid w:val="00C36827"/>
    <w:rsid w:val="00C37C97"/>
    <w:rsid w:val="00C421E3"/>
    <w:rsid w:val="00C43497"/>
    <w:rsid w:val="00C4483A"/>
    <w:rsid w:val="00C50BF3"/>
    <w:rsid w:val="00C53879"/>
    <w:rsid w:val="00C61327"/>
    <w:rsid w:val="00C628CD"/>
    <w:rsid w:val="00C65909"/>
    <w:rsid w:val="00C67B05"/>
    <w:rsid w:val="00C7015A"/>
    <w:rsid w:val="00C71529"/>
    <w:rsid w:val="00C74B3A"/>
    <w:rsid w:val="00C75BA0"/>
    <w:rsid w:val="00C75CAC"/>
    <w:rsid w:val="00C77D22"/>
    <w:rsid w:val="00C80810"/>
    <w:rsid w:val="00C8227B"/>
    <w:rsid w:val="00C824AC"/>
    <w:rsid w:val="00C830B1"/>
    <w:rsid w:val="00C854D4"/>
    <w:rsid w:val="00C85576"/>
    <w:rsid w:val="00C90F8A"/>
    <w:rsid w:val="00C933D4"/>
    <w:rsid w:val="00C9658D"/>
    <w:rsid w:val="00C9686A"/>
    <w:rsid w:val="00C975DA"/>
    <w:rsid w:val="00CA26AF"/>
    <w:rsid w:val="00CB016B"/>
    <w:rsid w:val="00CB075E"/>
    <w:rsid w:val="00CB096D"/>
    <w:rsid w:val="00CB1917"/>
    <w:rsid w:val="00CB7630"/>
    <w:rsid w:val="00CC1E71"/>
    <w:rsid w:val="00CC35A0"/>
    <w:rsid w:val="00CC53FC"/>
    <w:rsid w:val="00CC610F"/>
    <w:rsid w:val="00CC6E97"/>
    <w:rsid w:val="00CC77D1"/>
    <w:rsid w:val="00CC7D82"/>
    <w:rsid w:val="00CD0358"/>
    <w:rsid w:val="00CD0DFD"/>
    <w:rsid w:val="00CD156D"/>
    <w:rsid w:val="00CE0904"/>
    <w:rsid w:val="00CE518B"/>
    <w:rsid w:val="00CE7A86"/>
    <w:rsid w:val="00CE7EF6"/>
    <w:rsid w:val="00CF0134"/>
    <w:rsid w:val="00CF1A17"/>
    <w:rsid w:val="00CF1C4C"/>
    <w:rsid w:val="00CF37C3"/>
    <w:rsid w:val="00CF39EE"/>
    <w:rsid w:val="00CF6EB5"/>
    <w:rsid w:val="00D0169D"/>
    <w:rsid w:val="00D04B9B"/>
    <w:rsid w:val="00D057C1"/>
    <w:rsid w:val="00D05CEB"/>
    <w:rsid w:val="00D0745D"/>
    <w:rsid w:val="00D07E15"/>
    <w:rsid w:val="00D1042B"/>
    <w:rsid w:val="00D1090E"/>
    <w:rsid w:val="00D11385"/>
    <w:rsid w:val="00D118CC"/>
    <w:rsid w:val="00D120E4"/>
    <w:rsid w:val="00D13F9E"/>
    <w:rsid w:val="00D24212"/>
    <w:rsid w:val="00D275EF"/>
    <w:rsid w:val="00D31AE6"/>
    <w:rsid w:val="00D32A11"/>
    <w:rsid w:val="00D3320D"/>
    <w:rsid w:val="00D40EDF"/>
    <w:rsid w:val="00D45F78"/>
    <w:rsid w:val="00D46C67"/>
    <w:rsid w:val="00D5169C"/>
    <w:rsid w:val="00D52BD4"/>
    <w:rsid w:val="00D55F6D"/>
    <w:rsid w:val="00D5778E"/>
    <w:rsid w:val="00D61C8F"/>
    <w:rsid w:val="00D6317D"/>
    <w:rsid w:val="00D677BA"/>
    <w:rsid w:val="00D700C9"/>
    <w:rsid w:val="00D70AA0"/>
    <w:rsid w:val="00D73046"/>
    <w:rsid w:val="00D7627C"/>
    <w:rsid w:val="00D76654"/>
    <w:rsid w:val="00D77706"/>
    <w:rsid w:val="00D81762"/>
    <w:rsid w:val="00D81EEE"/>
    <w:rsid w:val="00D82E3D"/>
    <w:rsid w:val="00D84DC0"/>
    <w:rsid w:val="00D86720"/>
    <w:rsid w:val="00D86A6A"/>
    <w:rsid w:val="00D86E18"/>
    <w:rsid w:val="00D87236"/>
    <w:rsid w:val="00D92F5E"/>
    <w:rsid w:val="00D95A4C"/>
    <w:rsid w:val="00D97716"/>
    <w:rsid w:val="00D97BC7"/>
    <w:rsid w:val="00DA096D"/>
    <w:rsid w:val="00DA2FD0"/>
    <w:rsid w:val="00DA344E"/>
    <w:rsid w:val="00DA352F"/>
    <w:rsid w:val="00DA5B6A"/>
    <w:rsid w:val="00DA7638"/>
    <w:rsid w:val="00DB1DBF"/>
    <w:rsid w:val="00DB4A51"/>
    <w:rsid w:val="00DB6329"/>
    <w:rsid w:val="00DB6CF1"/>
    <w:rsid w:val="00DB7F20"/>
    <w:rsid w:val="00DC0470"/>
    <w:rsid w:val="00DC0E16"/>
    <w:rsid w:val="00DC3024"/>
    <w:rsid w:val="00DC43B0"/>
    <w:rsid w:val="00DC6A4E"/>
    <w:rsid w:val="00DC7F34"/>
    <w:rsid w:val="00DD09BB"/>
    <w:rsid w:val="00DD38BC"/>
    <w:rsid w:val="00DD470C"/>
    <w:rsid w:val="00DD7028"/>
    <w:rsid w:val="00DE092A"/>
    <w:rsid w:val="00DE2078"/>
    <w:rsid w:val="00DE2B52"/>
    <w:rsid w:val="00DE4FD1"/>
    <w:rsid w:val="00DE5286"/>
    <w:rsid w:val="00DF0F4B"/>
    <w:rsid w:val="00DF0FD7"/>
    <w:rsid w:val="00DF2E82"/>
    <w:rsid w:val="00E01C1A"/>
    <w:rsid w:val="00E03958"/>
    <w:rsid w:val="00E05C94"/>
    <w:rsid w:val="00E071E5"/>
    <w:rsid w:val="00E13393"/>
    <w:rsid w:val="00E13B27"/>
    <w:rsid w:val="00E16DC9"/>
    <w:rsid w:val="00E211F7"/>
    <w:rsid w:val="00E21888"/>
    <w:rsid w:val="00E24722"/>
    <w:rsid w:val="00E24B13"/>
    <w:rsid w:val="00E27146"/>
    <w:rsid w:val="00E30C08"/>
    <w:rsid w:val="00E30CBC"/>
    <w:rsid w:val="00E34695"/>
    <w:rsid w:val="00E34C84"/>
    <w:rsid w:val="00E41813"/>
    <w:rsid w:val="00E4192C"/>
    <w:rsid w:val="00E452D3"/>
    <w:rsid w:val="00E4669D"/>
    <w:rsid w:val="00E467C1"/>
    <w:rsid w:val="00E5419C"/>
    <w:rsid w:val="00E56A4F"/>
    <w:rsid w:val="00E56BEA"/>
    <w:rsid w:val="00E56C18"/>
    <w:rsid w:val="00E573F2"/>
    <w:rsid w:val="00E63501"/>
    <w:rsid w:val="00E65427"/>
    <w:rsid w:val="00E712BB"/>
    <w:rsid w:val="00E7259D"/>
    <w:rsid w:val="00E7439B"/>
    <w:rsid w:val="00E74D89"/>
    <w:rsid w:val="00E75BF3"/>
    <w:rsid w:val="00E760B0"/>
    <w:rsid w:val="00E77FE0"/>
    <w:rsid w:val="00E80BDF"/>
    <w:rsid w:val="00E86F01"/>
    <w:rsid w:val="00E8757F"/>
    <w:rsid w:val="00E915E4"/>
    <w:rsid w:val="00E93AB0"/>
    <w:rsid w:val="00E95608"/>
    <w:rsid w:val="00E9625C"/>
    <w:rsid w:val="00EA1B72"/>
    <w:rsid w:val="00EA235E"/>
    <w:rsid w:val="00EA2B39"/>
    <w:rsid w:val="00EA44F7"/>
    <w:rsid w:val="00EB2911"/>
    <w:rsid w:val="00EC37CD"/>
    <w:rsid w:val="00EC55FC"/>
    <w:rsid w:val="00EC5C0C"/>
    <w:rsid w:val="00EC5D0E"/>
    <w:rsid w:val="00EC6FDA"/>
    <w:rsid w:val="00EC7B39"/>
    <w:rsid w:val="00ED632A"/>
    <w:rsid w:val="00EE0C2B"/>
    <w:rsid w:val="00EE0F7F"/>
    <w:rsid w:val="00EE2BFB"/>
    <w:rsid w:val="00EE37EB"/>
    <w:rsid w:val="00EE423E"/>
    <w:rsid w:val="00EE4FD7"/>
    <w:rsid w:val="00EE6FDA"/>
    <w:rsid w:val="00F01F3B"/>
    <w:rsid w:val="00F04A32"/>
    <w:rsid w:val="00F04E0C"/>
    <w:rsid w:val="00F1161E"/>
    <w:rsid w:val="00F12204"/>
    <w:rsid w:val="00F12DA4"/>
    <w:rsid w:val="00F20072"/>
    <w:rsid w:val="00F20EE7"/>
    <w:rsid w:val="00F2195D"/>
    <w:rsid w:val="00F224C0"/>
    <w:rsid w:val="00F3094C"/>
    <w:rsid w:val="00F3272F"/>
    <w:rsid w:val="00F35B18"/>
    <w:rsid w:val="00F37263"/>
    <w:rsid w:val="00F41A50"/>
    <w:rsid w:val="00F437F4"/>
    <w:rsid w:val="00F4513B"/>
    <w:rsid w:val="00F45E31"/>
    <w:rsid w:val="00F5085B"/>
    <w:rsid w:val="00F51C7E"/>
    <w:rsid w:val="00F5484D"/>
    <w:rsid w:val="00F55889"/>
    <w:rsid w:val="00F6417E"/>
    <w:rsid w:val="00F663A6"/>
    <w:rsid w:val="00F76EDC"/>
    <w:rsid w:val="00F80888"/>
    <w:rsid w:val="00F80DDA"/>
    <w:rsid w:val="00F8424F"/>
    <w:rsid w:val="00F842AC"/>
    <w:rsid w:val="00F848EA"/>
    <w:rsid w:val="00F87B2A"/>
    <w:rsid w:val="00F90351"/>
    <w:rsid w:val="00F91F8D"/>
    <w:rsid w:val="00F96912"/>
    <w:rsid w:val="00F97B2E"/>
    <w:rsid w:val="00FA24BA"/>
    <w:rsid w:val="00FA75B6"/>
    <w:rsid w:val="00FB4CB8"/>
    <w:rsid w:val="00FC19BA"/>
    <w:rsid w:val="00FC39F4"/>
    <w:rsid w:val="00FC6DA1"/>
    <w:rsid w:val="00FD24CD"/>
    <w:rsid w:val="00FD29F9"/>
    <w:rsid w:val="00FD36E1"/>
    <w:rsid w:val="00FD550B"/>
    <w:rsid w:val="00FD5A90"/>
    <w:rsid w:val="00FD6DA1"/>
    <w:rsid w:val="00FD7FB5"/>
    <w:rsid w:val="00FE1694"/>
    <w:rsid w:val="00FE1BF9"/>
    <w:rsid w:val="00FE4BA5"/>
    <w:rsid w:val="00FE6932"/>
    <w:rsid w:val="00FF1EA9"/>
    <w:rsid w:val="00FF4A9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246BFA0"/>
  <w15:docId w15:val="{BB9AB6FA-9261-4AC3-96D9-7A5366B17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E24EC"/>
    <w:rPr>
      <w:rFonts w:ascii="Calibri" w:eastAsia="Calibri" w:hAnsi="Calibri" w:cs="Times New Roman"/>
    </w:rPr>
  </w:style>
  <w:style w:type="paragraph" w:styleId="Nagwek3">
    <w:name w:val="heading 3"/>
    <w:basedOn w:val="Normalny"/>
    <w:next w:val="Normalny"/>
    <w:link w:val="Nagwek3Znak"/>
    <w:uiPriority w:val="99"/>
    <w:qFormat/>
    <w:rsid w:val="00A3511F"/>
    <w:pPr>
      <w:keepNext/>
      <w:spacing w:after="0" w:line="288" w:lineRule="auto"/>
      <w:jc w:val="both"/>
      <w:outlineLvl w:val="2"/>
    </w:pPr>
    <w:rPr>
      <w:rFonts w:ascii="Arial" w:eastAsia="Times New Roman" w:hAnsi="Arial" w:cs="Arial"/>
      <w:b/>
      <w:bCs/>
      <w:sz w:val="24"/>
      <w:szCs w:val="24"/>
      <w:lang w:eastAsia="pl-PL"/>
    </w:rPr>
  </w:style>
  <w:style w:type="paragraph" w:styleId="Nagwek5">
    <w:name w:val="heading 5"/>
    <w:basedOn w:val="Normalny"/>
    <w:next w:val="Normalny"/>
    <w:link w:val="Nagwek5Znak"/>
    <w:uiPriority w:val="99"/>
    <w:qFormat/>
    <w:rsid w:val="00A3511F"/>
    <w:pPr>
      <w:keepNext/>
      <w:numPr>
        <w:numId w:val="8"/>
      </w:numPr>
      <w:spacing w:after="0" w:line="360" w:lineRule="auto"/>
      <w:outlineLvl w:val="4"/>
    </w:pPr>
    <w:rPr>
      <w:rFonts w:ascii="Arial" w:eastAsia="Times New Roman" w:hAnsi="Arial"/>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5E24E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24EC"/>
    <w:rPr>
      <w:rFonts w:ascii="Calibri" w:eastAsia="Calibri" w:hAnsi="Calibri" w:cs="Times New Roman"/>
    </w:rPr>
  </w:style>
  <w:style w:type="paragraph" w:styleId="Tekstdymka">
    <w:name w:val="Balloon Text"/>
    <w:basedOn w:val="Normalny"/>
    <w:link w:val="TekstdymkaZnak"/>
    <w:uiPriority w:val="99"/>
    <w:semiHidden/>
    <w:unhideWhenUsed/>
    <w:rsid w:val="0056638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66388"/>
    <w:rPr>
      <w:rFonts w:ascii="Segoe UI" w:eastAsia="Calibri" w:hAnsi="Segoe UI" w:cs="Segoe UI"/>
      <w:sz w:val="18"/>
      <w:szCs w:val="18"/>
    </w:rPr>
  </w:style>
  <w:style w:type="character" w:styleId="Odwoaniedokomentarza">
    <w:name w:val="annotation reference"/>
    <w:basedOn w:val="Domylnaczcionkaakapitu"/>
    <w:uiPriority w:val="99"/>
    <w:semiHidden/>
    <w:unhideWhenUsed/>
    <w:rsid w:val="00566388"/>
    <w:rPr>
      <w:sz w:val="16"/>
      <w:szCs w:val="16"/>
    </w:rPr>
  </w:style>
  <w:style w:type="paragraph" w:styleId="Tekstkomentarza">
    <w:name w:val="annotation text"/>
    <w:basedOn w:val="Normalny"/>
    <w:link w:val="TekstkomentarzaZnak"/>
    <w:uiPriority w:val="99"/>
    <w:unhideWhenUsed/>
    <w:rsid w:val="00566388"/>
    <w:pPr>
      <w:spacing w:line="240" w:lineRule="auto"/>
    </w:pPr>
    <w:rPr>
      <w:sz w:val="20"/>
      <w:szCs w:val="20"/>
    </w:rPr>
  </w:style>
  <w:style w:type="character" w:customStyle="1" w:styleId="TekstkomentarzaZnak">
    <w:name w:val="Tekst komentarza Znak"/>
    <w:basedOn w:val="Domylnaczcionkaakapitu"/>
    <w:link w:val="Tekstkomentarza"/>
    <w:uiPriority w:val="99"/>
    <w:rsid w:val="00566388"/>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566388"/>
    <w:rPr>
      <w:b/>
      <w:bCs/>
    </w:rPr>
  </w:style>
  <w:style w:type="character" w:customStyle="1" w:styleId="TematkomentarzaZnak">
    <w:name w:val="Temat komentarza Znak"/>
    <w:basedOn w:val="TekstkomentarzaZnak"/>
    <w:link w:val="Tematkomentarza"/>
    <w:uiPriority w:val="99"/>
    <w:semiHidden/>
    <w:rsid w:val="00566388"/>
    <w:rPr>
      <w:rFonts w:ascii="Calibri" w:eastAsia="Calibri" w:hAnsi="Calibri" w:cs="Times New Roman"/>
      <w:b/>
      <w:bCs/>
      <w:sz w:val="20"/>
      <w:szCs w:val="20"/>
    </w:rPr>
  </w:style>
  <w:style w:type="paragraph" w:styleId="Nagwek">
    <w:name w:val="header"/>
    <w:basedOn w:val="Normalny"/>
    <w:link w:val="NagwekZnak"/>
    <w:uiPriority w:val="99"/>
    <w:unhideWhenUsed/>
    <w:rsid w:val="0056638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66388"/>
    <w:rPr>
      <w:rFonts w:ascii="Calibri" w:eastAsia="Calibri" w:hAnsi="Calibri" w:cs="Times New Roman"/>
    </w:rPr>
  </w:style>
  <w:style w:type="paragraph" w:customStyle="1" w:styleId="ARTartustawynprozporzdzenia">
    <w:name w:val="ART(§) – art. ustawy (§ np. rozporządzenia)"/>
    <w:link w:val="ARTartustawynprozporzdzeniaZnak"/>
    <w:uiPriority w:val="14"/>
    <w:qFormat/>
    <w:rsid w:val="00B5356D"/>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B5356D"/>
    <w:rPr>
      <w:b/>
    </w:rPr>
  </w:style>
  <w:style w:type="paragraph" w:styleId="Akapitzlist">
    <w:name w:val="List Paragraph"/>
    <w:aliases w:val="Akapit z listą11,Numbered Para 1,No Spacing1,List Paragraph Char Char Char,Indicator Text,Listaszerű bekezdés1,List Paragraph à moi,Bullet 1,Akapit z list¹1,F5 List Paragraph,Recommendation,GSA List,Dot pt,List Paragraph11,Numerowanie,3"/>
    <w:basedOn w:val="Normalny"/>
    <w:link w:val="AkapitzlistZnak"/>
    <w:uiPriority w:val="34"/>
    <w:qFormat/>
    <w:rsid w:val="00007C17"/>
    <w:pPr>
      <w:ind w:left="720"/>
      <w:contextualSpacing/>
    </w:pPr>
  </w:style>
  <w:style w:type="character" w:styleId="Hipercze">
    <w:name w:val="Hyperlink"/>
    <w:basedOn w:val="Domylnaczcionkaakapitu"/>
    <w:uiPriority w:val="99"/>
    <w:unhideWhenUsed/>
    <w:rsid w:val="00285FD7"/>
    <w:rPr>
      <w:color w:val="0563C1" w:themeColor="hyperlink"/>
      <w:u w:val="single"/>
    </w:rPr>
  </w:style>
  <w:style w:type="paragraph" w:customStyle="1" w:styleId="PKTpunkt">
    <w:name w:val="PKT – punkt"/>
    <w:link w:val="PKTpunktZnak"/>
    <w:uiPriority w:val="16"/>
    <w:qFormat/>
    <w:rsid w:val="004F2B77"/>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4F2B77"/>
    <w:pPr>
      <w:ind w:left="986" w:hanging="476"/>
    </w:pPr>
  </w:style>
  <w:style w:type="paragraph" w:customStyle="1" w:styleId="ZUSTzmustartykuempunktem">
    <w:name w:val="Z/UST(§) – zm. ust. (§) artykułem (punktem)"/>
    <w:basedOn w:val="Normalny"/>
    <w:uiPriority w:val="30"/>
    <w:qFormat/>
    <w:rsid w:val="004F2B77"/>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USTustnpkodeksu">
    <w:name w:val="UST(§) – ust. (§ np. kodeksu)"/>
    <w:basedOn w:val="ARTartustawynprozporzdzenia"/>
    <w:uiPriority w:val="12"/>
    <w:qFormat/>
    <w:rsid w:val="002C48AB"/>
    <w:pPr>
      <w:spacing w:before="0"/>
    </w:pPr>
    <w:rPr>
      <w:rFonts w:eastAsia="Times New Roman"/>
      <w:bCs/>
    </w:rPr>
  </w:style>
  <w:style w:type="character" w:customStyle="1" w:styleId="PKTpunktZnak">
    <w:name w:val="PKT – punkt Znak"/>
    <w:link w:val="PKTpunkt"/>
    <w:uiPriority w:val="16"/>
    <w:locked/>
    <w:rsid w:val="002C48AB"/>
    <w:rPr>
      <w:rFonts w:ascii="Times" w:eastAsiaTheme="minorEastAsia" w:hAnsi="Times" w:cs="Arial"/>
      <w:bCs/>
      <w:sz w:val="24"/>
      <w:szCs w:val="20"/>
      <w:lang w:eastAsia="pl-PL"/>
    </w:rPr>
  </w:style>
  <w:style w:type="character" w:customStyle="1" w:styleId="AkapitzlistZnak">
    <w:name w:val="Akapit z listą Znak"/>
    <w:aliases w:val="Akapit z listą11 Znak,Numbered Para 1 Znak,No Spacing1 Znak,List Paragraph Char Char Char Znak,Indicator Text Znak,Listaszerű bekezdés1 Znak,List Paragraph à moi Znak,Bullet 1 Znak,Akapit z list¹1 Znak,F5 List Paragraph Znak,3 Znak"/>
    <w:link w:val="Akapitzlist"/>
    <w:uiPriority w:val="34"/>
    <w:qFormat/>
    <w:locked/>
    <w:rsid w:val="004F4B65"/>
    <w:rPr>
      <w:rFonts w:ascii="Calibri" w:eastAsia="Calibri" w:hAnsi="Calibri" w:cs="Times New Roman"/>
    </w:rPr>
  </w:style>
  <w:style w:type="paragraph" w:customStyle="1" w:styleId="Default">
    <w:name w:val="Default"/>
    <w:rsid w:val="008D2AF3"/>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dolnego">
    <w:name w:val="footnote text"/>
    <w:basedOn w:val="Normalny"/>
    <w:link w:val="TekstprzypisudolnegoZnak"/>
    <w:uiPriority w:val="99"/>
    <w:semiHidden/>
    <w:unhideWhenUsed/>
    <w:rsid w:val="008D2AF3"/>
    <w:pPr>
      <w:spacing w:after="0" w:line="240" w:lineRule="auto"/>
    </w:pPr>
    <w:rPr>
      <w:rFonts w:asciiTheme="minorHAnsi" w:eastAsiaTheme="minorHAnsi" w:hAnsiTheme="minorHAnsi" w:cstheme="minorBidi"/>
      <w:sz w:val="20"/>
      <w:szCs w:val="20"/>
    </w:rPr>
  </w:style>
  <w:style w:type="character" w:customStyle="1" w:styleId="TekstprzypisudolnegoZnak">
    <w:name w:val="Tekst przypisu dolnego Znak"/>
    <w:basedOn w:val="Domylnaczcionkaakapitu"/>
    <w:link w:val="Tekstprzypisudolnego"/>
    <w:uiPriority w:val="99"/>
    <w:semiHidden/>
    <w:rsid w:val="008D2AF3"/>
    <w:rPr>
      <w:sz w:val="20"/>
      <w:szCs w:val="20"/>
    </w:rPr>
  </w:style>
  <w:style w:type="character" w:styleId="Odwoanieprzypisudolnego">
    <w:name w:val="footnote reference"/>
    <w:basedOn w:val="Domylnaczcionkaakapitu"/>
    <w:uiPriority w:val="99"/>
    <w:semiHidden/>
    <w:unhideWhenUsed/>
    <w:rsid w:val="008D2AF3"/>
    <w:rPr>
      <w:vertAlign w:val="superscript"/>
    </w:rPr>
  </w:style>
  <w:style w:type="character" w:customStyle="1" w:styleId="Nagwek3Znak">
    <w:name w:val="Nagłówek 3 Znak"/>
    <w:basedOn w:val="Domylnaczcionkaakapitu"/>
    <w:link w:val="Nagwek3"/>
    <w:uiPriority w:val="99"/>
    <w:rsid w:val="00A3511F"/>
    <w:rPr>
      <w:rFonts w:ascii="Arial" w:eastAsia="Times New Roman" w:hAnsi="Arial" w:cs="Arial"/>
      <w:b/>
      <w:bCs/>
      <w:sz w:val="24"/>
      <w:szCs w:val="24"/>
      <w:lang w:eastAsia="pl-PL"/>
    </w:rPr>
  </w:style>
  <w:style w:type="character" w:customStyle="1" w:styleId="Nagwek5Znak">
    <w:name w:val="Nagłówek 5 Znak"/>
    <w:basedOn w:val="Domylnaczcionkaakapitu"/>
    <w:link w:val="Nagwek5"/>
    <w:uiPriority w:val="99"/>
    <w:rsid w:val="00A3511F"/>
    <w:rPr>
      <w:rFonts w:ascii="Arial" w:eastAsia="Times New Roman" w:hAnsi="Arial" w:cs="Times New Roman"/>
      <w:b/>
      <w:bCs/>
      <w:sz w:val="24"/>
      <w:szCs w:val="24"/>
      <w:lang w:eastAsia="pl-PL"/>
    </w:rPr>
  </w:style>
  <w:style w:type="paragraph" w:styleId="NormalnyWeb">
    <w:name w:val="Normal (Web)"/>
    <w:aliases w:val="Nag 1"/>
    <w:basedOn w:val="Normalny"/>
    <w:uiPriority w:val="99"/>
    <w:semiHidden/>
    <w:rsid w:val="00A3511F"/>
    <w:pPr>
      <w:spacing w:after="0" w:line="360" w:lineRule="auto"/>
      <w:jc w:val="both"/>
    </w:pPr>
    <w:rPr>
      <w:rFonts w:ascii="Arial" w:eastAsia="Times New Roman" w:hAnsi="Arial"/>
      <w:b/>
      <w:sz w:val="24"/>
      <w:szCs w:val="24"/>
      <w:lang w:eastAsia="pl-PL"/>
    </w:rPr>
  </w:style>
  <w:style w:type="paragraph" w:styleId="Tekstpodstawowywcity2">
    <w:name w:val="Body Text Indent 2"/>
    <w:basedOn w:val="Normalny"/>
    <w:link w:val="Tekstpodstawowywcity2Znak1"/>
    <w:uiPriority w:val="99"/>
    <w:rsid w:val="00A3511F"/>
    <w:pPr>
      <w:spacing w:after="0" w:line="360" w:lineRule="auto"/>
      <w:ind w:firstLine="709"/>
      <w:jc w:val="both"/>
    </w:pPr>
    <w:rPr>
      <w:rFonts w:ascii="Arial" w:eastAsia="Times New Roman" w:hAnsi="Arial" w:cs="Arial"/>
      <w:sz w:val="24"/>
      <w:szCs w:val="24"/>
      <w:lang w:eastAsia="pl-PL"/>
    </w:rPr>
  </w:style>
  <w:style w:type="character" w:customStyle="1" w:styleId="Tekstpodstawowywcity2Znak">
    <w:name w:val="Tekst podstawowy wcięty 2 Znak"/>
    <w:basedOn w:val="Domylnaczcionkaakapitu"/>
    <w:uiPriority w:val="99"/>
    <w:semiHidden/>
    <w:rsid w:val="00A3511F"/>
    <w:rPr>
      <w:rFonts w:ascii="Calibri" w:eastAsia="Calibri" w:hAnsi="Calibri" w:cs="Times New Roman"/>
    </w:rPr>
  </w:style>
  <w:style w:type="character" w:customStyle="1" w:styleId="Tekstpodstawowywcity2Znak1">
    <w:name w:val="Tekst podstawowy wcięty 2 Znak1"/>
    <w:basedOn w:val="Domylnaczcionkaakapitu"/>
    <w:link w:val="Tekstpodstawowywcity2"/>
    <w:uiPriority w:val="99"/>
    <w:locked/>
    <w:rsid w:val="00A3511F"/>
    <w:rPr>
      <w:rFonts w:ascii="Arial" w:eastAsia="Times New Roman" w:hAnsi="Arial" w:cs="Arial"/>
      <w:sz w:val="24"/>
      <w:szCs w:val="24"/>
      <w:lang w:eastAsia="pl-PL"/>
    </w:rPr>
  </w:style>
  <w:style w:type="character" w:customStyle="1" w:styleId="ARTartustawynprozporzdzeniaZnak">
    <w:name w:val="ART(§) – art. ustawy (§ np. rozporządzenia) Znak"/>
    <w:link w:val="ARTartustawynprozporzdzenia"/>
    <w:uiPriority w:val="14"/>
    <w:locked/>
    <w:rsid w:val="0088044D"/>
    <w:rPr>
      <w:rFonts w:ascii="Times" w:eastAsiaTheme="minorEastAsia" w:hAnsi="Times" w:cs="Arial"/>
      <w:sz w:val="24"/>
      <w:szCs w:val="20"/>
      <w:lang w:eastAsia="pl-PL"/>
    </w:rPr>
  </w:style>
  <w:style w:type="paragraph" w:styleId="Tekstprzypisukocowego">
    <w:name w:val="endnote text"/>
    <w:basedOn w:val="Normalny"/>
    <w:link w:val="TekstprzypisukocowegoZnak"/>
    <w:uiPriority w:val="99"/>
    <w:semiHidden/>
    <w:unhideWhenUsed/>
    <w:rsid w:val="004F7F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F7FBD"/>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4F7FBD"/>
    <w:rPr>
      <w:vertAlign w:val="superscript"/>
    </w:rPr>
  </w:style>
  <w:style w:type="paragraph" w:customStyle="1" w:styleId="ZPKTzmpktartykuempunktem">
    <w:name w:val="Z/PKT – zm. pkt artykułem (punktem)"/>
    <w:basedOn w:val="PKTpunkt"/>
    <w:link w:val="ZPKTzmpktartykuempunktemZnak"/>
    <w:uiPriority w:val="31"/>
    <w:qFormat/>
    <w:rsid w:val="00EC7B39"/>
    <w:pPr>
      <w:ind w:left="1020"/>
    </w:pPr>
    <w:rPr>
      <w:rFonts w:eastAsia="Times New Roman" w:cs="Times New Roman"/>
    </w:rPr>
  </w:style>
  <w:style w:type="character" w:customStyle="1" w:styleId="ZPKTzmpktartykuempunktemZnak">
    <w:name w:val="Z/PKT – zm. pkt artykułem (punktem) Znak"/>
    <w:link w:val="ZPKTzmpktartykuempunktem"/>
    <w:uiPriority w:val="31"/>
    <w:rsid w:val="00EC7B39"/>
    <w:rPr>
      <w:rFonts w:ascii="Times" w:eastAsia="Times New Roman" w:hAnsi="Times" w:cs="Times New Roman"/>
      <w:bCs/>
      <w:sz w:val="24"/>
      <w:szCs w:val="20"/>
      <w:lang w:eastAsia="pl-PL"/>
    </w:rPr>
  </w:style>
  <w:style w:type="character" w:customStyle="1" w:styleId="markedcontent">
    <w:name w:val="markedcontent"/>
    <w:basedOn w:val="Domylnaczcionkaakapitu"/>
    <w:rsid w:val="00481321"/>
  </w:style>
  <w:style w:type="paragraph" w:customStyle="1" w:styleId="OZNPROJEKTUwskazaniedatylubwersjiprojektu">
    <w:name w:val="OZN_PROJEKTU – wskazanie daty lub wersji projektu"/>
    <w:next w:val="Normalny"/>
    <w:uiPriority w:val="5"/>
    <w:qFormat/>
    <w:rsid w:val="002F5F78"/>
    <w:pPr>
      <w:spacing w:after="0" w:line="360" w:lineRule="auto"/>
      <w:jc w:val="right"/>
    </w:pPr>
    <w:rPr>
      <w:rFonts w:ascii="Times New Roman" w:eastAsia="Times New Roman" w:hAnsi="Times New Roman" w:cs="Arial"/>
      <w:sz w:val="24"/>
      <w:szCs w:val="20"/>
      <w:u w:val="single"/>
      <w:lang w:eastAsia="pl-PL"/>
    </w:rPr>
  </w:style>
  <w:style w:type="character" w:styleId="Uwydatnienie">
    <w:name w:val="Emphasis"/>
    <w:basedOn w:val="Domylnaczcionkaakapitu"/>
    <w:uiPriority w:val="20"/>
    <w:qFormat/>
    <w:rsid w:val="003A10B2"/>
    <w:rPr>
      <w:i/>
      <w:iCs/>
    </w:rPr>
  </w:style>
  <w:style w:type="character" w:customStyle="1" w:styleId="object">
    <w:name w:val="object"/>
    <w:basedOn w:val="Domylnaczcionkaakapitu"/>
    <w:rsid w:val="00207690"/>
  </w:style>
  <w:style w:type="paragraph" w:styleId="Poprawka">
    <w:name w:val="Revision"/>
    <w:hidden/>
    <w:uiPriority w:val="99"/>
    <w:semiHidden/>
    <w:rsid w:val="00B07B77"/>
    <w:pPr>
      <w:spacing w:after="0" w:line="240" w:lineRule="auto"/>
    </w:pPr>
    <w:rPr>
      <w:rFonts w:ascii="Calibri" w:eastAsia="Calibri" w:hAnsi="Calibri" w:cs="Times New Roman"/>
    </w:rPr>
  </w:style>
  <w:style w:type="paragraph" w:customStyle="1" w:styleId="CZWSPPKTczwsplnapunktw">
    <w:name w:val="CZ_WSP_PKT – część wspólna punktów"/>
    <w:basedOn w:val="PKTpunkt"/>
    <w:next w:val="USTustnpkodeksu"/>
    <w:uiPriority w:val="16"/>
    <w:qFormat/>
    <w:rsid w:val="00626694"/>
    <w:pPr>
      <w:ind w:left="0" w:firstLine="0"/>
    </w:pPr>
    <w:rPr>
      <w:rFonts w:eastAsia="Times New Roman" w:cs="Times New Roman"/>
    </w:rPr>
  </w:style>
  <w:style w:type="character" w:styleId="Pogrubienie">
    <w:name w:val="Strong"/>
    <w:basedOn w:val="Domylnaczcionkaakapitu"/>
    <w:uiPriority w:val="22"/>
    <w:qFormat/>
    <w:rsid w:val="003B71A4"/>
    <w:rPr>
      <w:b/>
      <w:bCs/>
    </w:rPr>
  </w:style>
  <w:style w:type="paragraph" w:customStyle="1" w:styleId="pf0">
    <w:name w:val="pf0"/>
    <w:basedOn w:val="Normalny"/>
    <w:rsid w:val="001C0185"/>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cf01">
    <w:name w:val="cf01"/>
    <w:basedOn w:val="Domylnaczcionkaakapitu"/>
    <w:rsid w:val="001C018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237510">
      <w:bodyDiv w:val="1"/>
      <w:marLeft w:val="0"/>
      <w:marRight w:val="0"/>
      <w:marTop w:val="0"/>
      <w:marBottom w:val="0"/>
      <w:divBdr>
        <w:top w:val="none" w:sz="0" w:space="0" w:color="auto"/>
        <w:left w:val="none" w:sz="0" w:space="0" w:color="auto"/>
        <w:bottom w:val="none" w:sz="0" w:space="0" w:color="auto"/>
        <w:right w:val="none" w:sz="0" w:space="0" w:color="auto"/>
      </w:divBdr>
    </w:div>
    <w:div w:id="352657206">
      <w:bodyDiv w:val="1"/>
      <w:marLeft w:val="0"/>
      <w:marRight w:val="0"/>
      <w:marTop w:val="0"/>
      <w:marBottom w:val="0"/>
      <w:divBdr>
        <w:top w:val="none" w:sz="0" w:space="0" w:color="auto"/>
        <w:left w:val="none" w:sz="0" w:space="0" w:color="auto"/>
        <w:bottom w:val="none" w:sz="0" w:space="0" w:color="auto"/>
        <w:right w:val="none" w:sz="0" w:space="0" w:color="auto"/>
      </w:divBdr>
    </w:div>
    <w:div w:id="1047337649">
      <w:bodyDiv w:val="1"/>
      <w:marLeft w:val="0"/>
      <w:marRight w:val="0"/>
      <w:marTop w:val="0"/>
      <w:marBottom w:val="0"/>
      <w:divBdr>
        <w:top w:val="none" w:sz="0" w:space="0" w:color="auto"/>
        <w:left w:val="none" w:sz="0" w:space="0" w:color="auto"/>
        <w:bottom w:val="none" w:sz="0" w:space="0" w:color="auto"/>
        <w:right w:val="none" w:sz="0" w:space="0" w:color="auto"/>
      </w:divBdr>
    </w:div>
    <w:div w:id="1917590765">
      <w:bodyDiv w:val="1"/>
      <w:marLeft w:val="0"/>
      <w:marRight w:val="0"/>
      <w:marTop w:val="0"/>
      <w:marBottom w:val="0"/>
      <w:divBdr>
        <w:top w:val="none" w:sz="0" w:space="0" w:color="auto"/>
        <w:left w:val="none" w:sz="0" w:space="0" w:color="auto"/>
        <w:bottom w:val="none" w:sz="0" w:space="0" w:color="auto"/>
        <w:right w:val="none" w:sz="0" w:space="0" w:color="auto"/>
      </w:divBdr>
      <w:divsChild>
        <w:div w:id="427388708">
          <w:marLeft w:val="0"/>
          <w:marRight w:val="0"/>
          <w:marTop w:val="0"/>
          <w:marBottom w:val="0"/>
          <w:divBdr>
            <w:top w:val="none" w:sz="0" w:space="0" w:color="auto"/>
            <w:left w:val="none" w:sz="0" w:space="0" w:color="auto"/>
            <w:bottom w:val="none" w:sz="0" w:space="0" w:color="auto"/>
            <w:right w:val="none" w:sz="0" w:space="0" w:color="auto"/>
          </w:divBdr>
        </w:div>
        <w:div w:id="642926357">
          <w:marLeft w:val="0"/>
          <w:marRight w:val="0"/>
          <w:marTop w:val="0"/>
          <w:marBottom w:val="0"/>
          <w:divBdr>
            <w:top w:val="none" w:sz="0" w:space="0" w:color="auto"/>
            <w:left w:val="none" w:sz="0" w:space="0" w:color="auto"/>
            <w:bottom w:val="none" w:sz="0" w:space="0" w:color="auto"/>
            <w:right w:val="none" w:sz="0" w:space="0" w:color="auto"/>
          </w:divBdr>
        </w:div>
        <w:div w:id="131441356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84898A92ED702D43BCE8B51C6E8A4835" ma:contentTypeVersion="" ma:contentTypeDescription="" ma:contentTypeScope="" ma:versionID="862356532d6273d753fcf40e27f5e86c">
  <xsd:schema xmlns:xsd="http://www.w3.org/2001/XMLSchema" xmlns:xs="http://www.w3.org/2001/XMLSchema" xmlns:p="http://schemas.microsoft.com/office/2006/metadata/properties" xmlns:ns1="http://schemas.microsoft.com/sharepoint/v3" xmlns:ns2="928A8984-70ED-432D-BCE8-B51C6E8A4835" targetNamespace="http://schemas.microsoft.com/office/2006/metadata/properties" ma:root="true" ma:fieldsID="7343e8a61e4740a07933acecb6bf20b9" ns1:_="" ns2:_="">
    <xsd:import namespace="http://schemas.microsoft.com/sharepoint/v3"/>
    <xsd:import namespace="928A8984-70ED-432D-BCE8-B51C6E8A4835"/>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28A8984-70ED-432D-BCE8-B51C6E8A4835"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0x0084898A92ED702D43BCE8B51C6E8A4835</ContentTypeId>
    <TemplateUrl xmlns="http://schemas.microsoft.com/sharepoint/v3" xsi:nil="true"/>
    <Odbiorcy2 xmlns="928A8984-70ED-432D-BCE8-B51C6E8A4835" xsi:nil="true"/>
    <_SourceUrl xmlns="http://schemas.microsoft.com/sharepoint/v3" xsi:nil="true"/>
    <NazwaPliku xmlns="928A8984-70ED-432D-BCE8-B51C6E8A4835">uzasadnienie projektuUwagi NF - ustawy o wielkoobszarowych terenach zdegradowanych - do uzg wew 17.11.2021.docx</NazwaPliku>
    <Osoba xmlns="928A8984-70ED-432D-BCE8-B51C6E8A4835">NFOSAD\KATARZYNA.BARANOWSKA</Osoba>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4594E-D78B-464D-928D-6CB9D48E23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8A8984-70ED-432D-BCE8-B51C6E8A48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FECD5F-D3A4-48F0-80FF-5E555057A3E9}">
  <ds:schemaRefs>
    <ds:schemaRef ds:uri="http://schemas.microsoft.com/office/2006/metadata/properties"/>
    <ds:schemaRef ds:uri="http://schemas.microsoft.com/office/infopath/2007/PartnerControls"/>
    <ds:schemaRef ds:uri="http://schemas.microsoft.com/sharepoint/v3"/>
    <ds:schemaRef ds:uri="928A8984-70ED-432D-BCE8-B51C6E8A4835"/>
  </ds:schemaRefs>
</ds:datastoreItem>
</file>

<file path=customXml/itemProps3.xml><?xml version="1.0" encoding="utf-8"?>
<ds:datastoreItem xmlns:ds="http://schemas.openxmlformats.org/officeDocument/2006/customXml" ds:itemID="{A6029BDC-D451-48D5-AD42-162C92962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13508</Words>
  <Characters>81048</Characters>
  <Application>Microsoft Office Word</Application>
  <DocSecurity>0</DocSecurity>
  <Lines>675</Lines>
  <Paragraphs>188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KWAPISZ Joanna</dc:creator>
  <cp:keywords/>
  <dc:description/>
  <cp:lastModifiedBy>Wójcik Aleksandra</cp:lastModifiedBy>
  <cp:revision>3</cp:revision>
  <cp:lastPrinted>2021-11-17T13:19:00Z</cp:lastPrinted>
  <dcterms:created xsi:type="dcterms:W3CDTF">2023-05-12T11:52:00Z</dcterms:created>
  <dcterms:modified xsi:type="dcterms:W3CDTF">2023-05-12T11:55:00Z</dcterms:modified>
</cp:coreProperties>
</file>