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857B8" w14:textId="77777777" w:rsidR="005B22FB" w:rsidRPr="007819D6" w:rsidRDefault="005B22FB" w:rsidP="00A82D83">
      <w:pPr>
        <w:spacing w:after="120" w:line="276" w:lineRule="auto"/>
        <w:jc w:val="center"/>
        <w:rPr>
          <w:rFonts w:ascii="Times New Roman" w:hAnsi="Times New Roman" w:cs="Times New Roman"/>
          <w:caps/>
          <w:sz w:val="24"/>
          <w:szCs w:val="24"/>
        </w:rPr>
      </w:pPr>
      <w:r w:rsidRPr="007819D6">
        <w:rPr>
          <w:rFonts w:ascii="Times New Roman" w:hAnsi="Times New Roman" w:cs="Times New Roman"/>
          <w:bCs/>
          <w:caps/>
          <w:sz w:val="24"/>
          <w:szCs w:val="24"/>
        </w:rPr>
        <w:t>Uzasadnienie</w:t>
      </w:r>
    </w:p>
    <w:p w14:paraId="62954176" w14:textId="71540FBD" w:rsidR="00C07CB7" w:rsidRPr="007819D6" w:rsidRDefault="005B22FB" w:rsidP="007819D6">
      <w:pPr>
        <w:spacing w:before="240" w:after="120" w:line="360" w:lineRule="auto"/>
        <w:ind w:firstLine="709"/>
        <w:rPr>
          <w:rFonts w:ascii="Times New Roman" w:hAnsi="Times New Roman" w:cs="Times New Roman"/>
          <w:sz w:val="24"/>
        </w:rPr>
      </w:pPr>
      <w:r w:rsidRPr="007819D6">
        <w:rPr>
          <w:rFonts w:ascii="Times New Roman" w:hAnsi="Times New Roman" w:cs="Times New Roman"/>
          <w:sz w:val="24"/>
        </w:rPr>
        <w:t xml:space="preserve">Zmiany </w:t>
      </w:r>
      <w:r w:rsidR="00F63F04" w:rsidRPr="007819D6">
        <w:rPr>
          <w:rFonts w:ascii="Times New Roman" w:hAnsi="Times New Roman" w:cs="Times New Roman"/>
          <w:sz w:val="24"/>
        </w:rPr>
        <w:t xml:space="preserve">przewidziane </w:t>
      </w:r>
      <w:r w:rsidRPr="007819D6">
        <w:rPr>
          <w:rFonts w:ascii="Times New Roman" w:hAnsi="Times New Roman" w:cs="Times New Roman"/>
          <w:sz w:val="24"/>
        </w:rPr>
        <w:t xml:space="preserve">w projekcie </w:t>
      </w:r>
      <w:r w:rsidR="00F5295B" w:rsidRPr="007819D6">
        <w:rPr>
          <w:rFonts w:ascii="Times New Roman" w:hAnsi="Times New Roman" w:cs="Times New Roman"/>
          <w:sz w:val="24"/>
        </w:rPr>
        <w:t xml:space="preserve">ustawy o zmianie ustawy o udostępnianiu informacji o środowisku i jego ochronie, udziale społeczeństwa w ochronie środowiska oraz o ocenach oddziaływania na środowisko oraz niektórych innych ustaw </w:t>
      </w:r>
      <w:r w:rsidRPr="007819D6">
        <w:rPr>
          <w:rFonts w:ascii="Times New Roman" w:hAnsi="Times New Roman" w:cs="Times New Roman"/>
          <w:sz w:val="24"/>
        </w:rPr>
        <w:t>wynikają przede wszystkim z potrzeby usprawnienia procedur</w:t>
      </w:r>
      <w:r w:rsidR="00977958" w:rsidRPr="007819D6">
        <w:rPr>
          <w:rFonts w:ascii="Times New Roman" w:hAnsi="Times New Roman" w:cs="Times New Roman"/>
          <w:sz w:val="24"/>
        </w:rPr>
        <w:t xml:space="preserve"> </w:t>
      </w:r>
      <w:r w:rsidR="00C6067A" w:rsidRPr="007819D6">
        <w:rPr>
          <w:rFonts w:ascii="Times New Roman" w:hAnsi="Times New Roman" w:cs="Times New Roman"/>
          <w:sz w:val="24"/>
        </w:rPr>
        <w:t xml:space="preserve">inwestycyjnych </w:t>
      </w:r>
      <w:r w:rsidR="00977958" w:rsidRPr="007819D6">
        <w:rPr>
          <w:rFonts w:ascii="Times New Roman" w:hAnsi="Times New Roman" w:cs="Times New Roman"/>
          <w:sz w:val="24"/>
        </w:rPr>
        <w:t>i zostały</w:t>
      </w:r>
      <w:r w:rsidR="00E31B57" w:rsidRPr="007819D6">
        <w:rPr>
          <w:rFonts w:ascii="Times New Roman" w:hAnsi="Times New Roman" w:cs="Times New Roman"/>
          <w:sz w:val="24"/>
        </w:rPr>
        <w:t xml:space="preserve"> w większości</w:t>
      </w:r>
      <w:r w:rsidR="00977958" w:rsidRPr="007819D6">
        <w:rPr>
          <w:rFonts w:ascii="Times New Roman" w:hAnsi="Times New Roman" w:cs="Times New Roman"/>
          <w:sz w:val="24"/>
        </w:rPr>
        <w:t xml:space="preserve"> zaproponowane w ramach prac Międzyresortowego Zespołu do spraw przeglądu uwarunkowań procesów inwestycyjnych w Rzeczypospolitej Polskiej.</w:t>
      </w:r>
      <w:r w:rsidR="009D54EB" w:rsidRPr="007819D6">
        <w:rPr>
          <w:rFonts w:ascii="Times New Roman" w:hAnsi="Times New Roman" w:cs="Times New Roman"/>
          <w:sz w:val="24"/>
        </w:rPr>
        <w:t xml:space="preserve"> </w:t>
      </w:r>
      <w:r w:rsidR="00C07CB7" w:rsidRPr="007819D6">
        <w:rPr>
          <w:rFonts w:ascii="Times New Roman" w:hAnsi="Times New Roman" w:cs="Times New Roman"/>
          <w:sz w:val="24"/>
        </w:rPr>
        <w:t>Wprowadzane zmiany mają na celu usprawnienie wydawania decyzji o środowiskowych uwarunkowaniach oraz usprawnienie przygotowania i realizacji inwestycji</w:t>
      </w:r>
      <w:r w:rsidR="003A3941" w:rsidRPr="007819D6">
        <w:rPr>
          <w:rFonts w:ascii="Times New Roman" w:hAnsi="Times New Roman" w:cs="Times New Roman"/>
          <w:sz w:val="24"/>
        </w:rPr>
        <w:t>, w</w:t>
      </w:r>
      <w:r w:rsidR="006130A5" w:rsidRPr="007819D6">
        <w:rPr>
          <w:rFonts w:ascii="Times New Roman" w:hAnsi="Times New Roman" w:cs="Times New Roman"/>
          <w:sz w:val="24"/>
        </w:rPr>
        <w:t> </w:t>
      </w:r>
      <w:r w:rsidR="003A3941" w:rsidRPr="007819D6">
        <w:rPr>
          <w:rFonts w:ascii="Times New Roman" w:hAnsi="Times New Roman" w:cs="Times New Roman"/>
          <w:sz w:val="24"/>
        </w:rPr>
        <w:t>szczególności inwestycji</w:t>
      </w:r>
      <w:r w:rsidR="00C07CB7" w:rsidRPr="007819D6">
        <w:rPr>
          <w:rFonts w:ascii="Times New Roman" w:hAnsi="Times New Roman" w:cs="Times New Roman"/>
          <w:sz w:val="24"/>
        </w:rPr>
        <w:t xml:space="preserve"> liniowych w zakresie inwestycji drogowych, wodnych i</w:t>
      </w:r>
      <w:r w:rsidR="006130A5" w:rsidRPr="007819D6">
        <w:rPr>
          <w:rFonts w:ascii="Times New Roman" w:hAnsi="Times New Roman" w:cs="Times New Roman"/>
          <w:sz w:val="24"/>
        </w:rPr>
        <w:t xml:space="preserve"> </w:t>
      </w:r>
      <w:r w:rsidR="00C07CB7" w:rsidRPr="007819D6">
        <w:rPr>
          <w:rFonts w:ascii="Times New Roman" w:hAnsi="Times New Roman" w:cs="Times New Roman"/>
          <w:sz w:val="24"/>
        </w:rPr>
        <w:t>przeciwpowodziowych.</w:t>
      </w:r>
    </w:p>
    <w:p w14:paraId="67F6544C" w14:textId="3DFB2137" w:rsidR="00BA54E6" w:rsidRPr="007819D6" w:rsidRDefault="009D54EB" w:rsidP="007819D6">
      <w:pPr>
        <w:spacing w:after="120" w:line="360" w:lineRule="auto"/>
        <w:ind w:firstLine="709"/>
        <w:rPr>
          <w:rFonts w:ascii="Times New Roman" w:hAnsi="Times New Roman" w:cs="Times New Roman"/>
          <w:sz w:val="24"/>
        </w:rPr>
      </w:pPr>
      <w:r w:rsidRPr="007819D6">
        <w:rPr>
          <w:rFonts w:ascii="Times New Roman" w:hAnsi="Times New Roman" w:cs="Times New Roman"/>
          <w:sz w:val="24"/>
        </w:rPr>
        <w:t xml:space="preserve">Zmiany dotyczą głównie </w:t>
      </w:r>
      <w:r w:rsidR="001A5CFC" w:rsidRPr="007819D6">
        <w:rPr>
          <w:rFonts w:ascii="Times New Roman" w:hAnsi="Times New Roman" w:cs="Times New Roman"/>
          <w:sz w:val="24"/>
        </w:rPr>
        <w:t xml:space="preserve">ustawy z dnia 3 października 2008 r. o udostępnianiu informacji o środowisku i jego ochronie, udziale społeczeństwa w ochronie środowiska oraz o ocenach oddziaływania na środowisko (Dz. U. </w:t>
      </w:r>
      <w:proofErr w:type="gramStart"/>
      <w:r w:rsidR="001A5CFC" w:rsidRPr="007819D6">
        <w:rPr>
          <w:rFonts w:ascii="Times New Roman" w:hAnsi="Times New Roman" w:cs="Times New Roman"/>
          <w:sz w:val="24"/>
        </w:rPr>
        <w:t>z</w:t>
      </w:r>
      <w:proofErr w:type="gramEnd"/>
      <w:r w:rsidR="001A5CFC" w:rsidRPr="007819D6">
        <w:rPr>
          <w:rFonts w:ascii="Times New Roman" w:hAnsi="Times New Roman" w:cs="Times New Roman"/>
          <w:sz w:val="24"/>
        </w:rPr>
        <w:t xml:space="preserve"> 202</w:t>
      </w:r>
      <w:r w:rsidR="0072404E" w:rsidRPr="007819D6">
        <w:rPr>
          <w:rFonts w:ascii="Times New Roman" w:hAnsi="Times New Roman" w:cs="Times New Roman"/>
          <w:sz w:val="24"/>
        </w:rPr>
        <w:t>2</w:t>
      </w:r>
      <w:r w:rsidR="001A5CFC" w:rsidRPr="007819D6">
        <w:rPr>
          <w:rFonts w:ascii="Times New Roman" w:hAnsi="Times New Roman" w:cs="Times New Roman"/>
          <w:sz w:val="24"/>
        </w:rPr>
        <w:t xml:space="preserve"> r. poz. </w:t>
      </w:r>
      <w:r w:rsidR="0072404E" w:rsidRPr="007819D6">
        <w:rPr>
          <w:rFonts w:ascii="Times New Roman" w:hAnsi="Times New Roman" w:cs="Times New Roman"/>
          <w:sz w:val="24"/>
        </w:rPr>
        <w:t>1029</w:t>
      </w:r>
      <w:r w:rsidR="00894CE9" w:rsidRPr="007819D6">
        <w:rPr>
          <w:rFonts w:ascii="Times New Roman" w:hAnsi="Times New Roman" w:cs="Times New Roman"/>
          <w:sz w:val="24"/>
        </w:rPr>
        <w:t xml:space="preserve">, z </w:t>
      </w:r>
      <w:proofErr w:type="spellStart"/>
      <w:r w:rsidR="00894CE9" w:rsidRPr="007819D6">
        <w:rPr>
          <w:rFonts w:ascii="Times New Roman" w:hAnsi="Times New Roman" w:cs="Times New Roman"/>
          <w:sz w:val="24"/>
        </w:rPr>
        <w:t>późn</w:t>
      </w:r>
      <w:proofErr w:type="spellEnd"/>
      <w:r w:rsidR="00894CE9" w:rsidRPr="007819D6">
        <w:rPr>
          <w:rFonts w:ascii="Times New Roman" w:hAnsi="Times New Roman" w:cs="Times New Roman"/>
          <w:sz w:val="24"/>
        </w:rPr>
        <w:t xml:space="preserve">. </w:t>
      </w:r>
      <w:proofErr w:type="gramStart"/>
      <w:r w:rsidR="00894CE9" w:rsidRPr="007819D6">
        <w:rPr>
          <w:rFonts w:ascii="Times New Roman" w:hAnsi="Times New Roman" w:cs="Times New Roman"/>
          <w:sz w:val="24"/>
        </w:rPr>
        <w:t>zm</w:t>
      </w:r>
      <w:proofErr w:type="gramEnd"/>
      <w:r w:rsidR="00894CE9" w:rsidRPr="007819D6">
        <w:rPr>
          <w:rFonts w:ascii="Times New Roman" w:hAnsi="Times New Roman" w:cs="Times New Roman"/>
          <w:sz w:val="24"/>
        </w:rPr>
        <w:t>.</w:t>
      </w:r>
      <w:r w:rsidR="001A5CFC" w:rsidRPr="007819D6">
        <w:rPr>
          <w:rFonts w:ascii="Times New Roman" w:hAnsi="Times New Roman" w:cs="Times New Roman"/>
          <w:sz w:val="24"/>
        </w:rPr>
        <w:t xml:space="preserve">), zwanej dalej „ustawą </w:t>
      </w:r>
      <w:proofErr w:type="spellStart"/>
      <w:r w:rsidR="001A5CFC" w:rsidRPr="007819D6">
        <w:rPr>
          <w:rFonts w:ascii="Times New Roman" w:hAnsi="Times New Roman" w:cs="Times New Roman"/>
          <w:sz w:val="24"/>
        </w:rPr>
        <w:t>ooś</w:t>
      </w:r>
      <w:proofErr w:type="spellEnd"/>
      <w:r w:rsidR="001A5CFC" w:rsidRPr="007819D6">
        <w:rPr>
          <w:rFonts w:ascii="Times New Roman" w:hAnsi="Times New Roman" w:cs="Times New Roman"/>
          <w:sz w:val="24"/>
        </w:rPr>
        <w:t xml:space="preserve">”, </w:t>
      </w:r>
      <w:r w:rsidR="00683F66" w:rsidRPr="007819D6">
        <w:rPr>
          <w:rFonts w:ascii="Times New Roman" w:hAnsi="Times New Roman" w:cs="Times New Roman"/>
          <w:sz w:val="24"/>
        </w:rPr>
        <w:t>ustawy z dnia 10 kwietnia 2003 r. o szczególnych zasadach przygotowania i realizacji inwestycji w zakresie dróg publicznych (Dz. U</w:t>
      </w:r>
      <w:r w:rsidR="005906E2" w:rsidRPr="007819D6">
        <w:rPr>
          <w:rFonts w:ascii="Times New Roman" w:hAnsi="Times New Roman" w:cs="Times New Roman"/>
          <w:sz w:val="24"/>
        </w:rPr>
        <w:t>.</w:t>
      </w:r>
      <w:r w:rsidR="00683F66" w:rsidRPr="007819D6">
        <w:rPr>
          <w:rFonts w:ascii="Times New Roman" w:hAnsi="Times New Roman" w:cs="Times New Roman"/>
          <w:sz w:val="24"/>
        </w:rPr>
        <w:t xml:space="preserve"> </w:t>
      </w:r>
      <w:proofErr w:type="gramStart"/>
      <w:r w:rsidR="00683F66" w:rsidRPr="007819D6">
        <w:rPr>
          <w:rFonts w:ascii="Times New Roman" w:hAnsi="Times New Roman" w:cs="Times New Roman"/>
          <w:sz w:val="24"/>
        </w:rPr>
        <w:t>z</w:t>
      </w:r>
      <w:proofErr w:type="gramEnd"/>
      <w:r w:rsidR="00683F66" w:rsidRPr="007819D6">
        <w:rPr>
          <w:rFonts w:ascii="Times New Roman" w:hAnsi="Times New Roman" w:cs="Times New Roman"/>
          <w:sz w:val="24"/>
        </w:rPr>
        <w:t xml:space="preserve"> 202</w:t>
      </w:r>
      <w:r w:rsidR="005906E2" w:rsidRPr="007819D6">
        <w:rPr>
          <w:rFonts w:ascii="Times New Roman" w:hAnsi="Times New Roman" w:cs="Times New Roman"/>
          <w:sz w:val="24"/>
        </w:rPr>
        <w:t>3</w:t>
      </w:r>
      <w:r w:rsidR="00683F66" w:rsidRPr="007819D6">
        <w:rPr>
          <w:rFonts w:ascii="Times New Roman" w:hAnsi="Times New Roman" w:cs="Times New Roman"/>
          <w:sz w:val="24"/>
        </w:rPr>
        <w:t xml:space="preserve"> r. poz. </w:t>
      </w:r>
      <w:r w:rsidR="001A5CFC" w:rsidRPr="007819D6">
        <w:rPr>
          <w:rFonts w:ascii="Times New Roman" w:hAnsi="Times New Roman" w:cs="Times New Roman"/>
          <w:sz w:val="24"/>
        </w:rPr>
        <w:t>1</w:t>
      </w:r>
      <w:r w:rsidR="005906E2" w:rsidRPr="007819D6">
        <w:rPr>
          <w:rFonts w:ascii="Times New Roman" w:hAnsi="Times New Roman" w:cs="Times New Roman"/>
          <w:sz w:val="24"/>
        </w:rPr>
        <w:t>62</w:t>
      </w:r>
      <w:r w:rsidR="00683F66" w:rsidRPr="007819D6">
        <w:rPr>
          <w:rFonts w:ascii="Times New Roman" w:hAnsi="Times New Roman" w:cs="Times New Roman"/>
          <w:sz w:val="24"/>
        </w:rPr>
        <w:t xml:space="preserve">), zwanej dalej „specustawą drogową”, </w:t>
      </w:r>
      <w:r w:rsidR="00C07CB7" w:rsidRPr="007819D6">
        <w:rPr>
          <w:rFonts w:ascii="Times New Roman" w:hAnsi="Times New Roman" w:cs="Times New Roman"/>
          <w:sz w:val="24"/>
        </w:rPr>
        <w:t>a także</w:t>
      </w:r>
      <w:r w:rsidR="00B7017C" w:rsidRPr="007819D6">
        <w:rPr>
          <w:rFonts w:ascii="Times New Roman" w:hAnsi="Times New Roman" w:cs="Times New Roman"/>
          <w:sz w:val="24"/>
        </w:rPr>
        <w:t xml:space="preserve"> szeregu innych ustaw.</w:t>
      </w:r>
      <w:r w:rsidR="00C07CB7" w:rsidRPr="007819D6">
        <w:rPr>
          <w:rFonts w:ascii="Times New Roman" w:hAnsi="Times New Roman" w:cs="Times New Roman"/>
          <w:sz w:val="24"/>
        </w:rPr>
        <w:t xml:space="preserve"> Poszczególne rozwiązania niniejszego projektu opracowano na podstawie oceny funkcjonowania obowiązujących przepisów oraz na podstawie zgłaszanych uwag związanych z funkcjonowaniem i interpretacją przepisów prawnych.</w:t>
      </w:r>
    </w:p>
    <w:p w14:paraId="5F0DED06" w14:textId="740D014A" w:rsidR="007D4685" w:rsidRPr="007819D6" w:rsidRDefault="007D4685" w:rsidP="007819D6">
      <w:pPr>
        <w:pStyle w:val="Akapitzlist"/>
        <w:numPr>
          <w:ilvl w:val="0"/>
          <w:numId w:val="35"/>
        </w:numPr>
        <w:spacing w:after="120" w:line="276" w:lineRule="auto"/>
        <w:ind w:hanging="218"/>
        <w:contextualSpacing w:val="0"/>
        <w:rPr>
          <w:rFonts w:ascii="Times New Roman" w:hAnsi="Times New Roman" w:cs="Times New Roman"/>
          <w:b/>
          <w:bCs/>
          <w:sz w:val="24"/>
        </w:rPr>
      </w:pPr>
      <w:r w:rsidRPr="007819D6">
        <w:rPr>
          <w:rFonts w:ascii="Times New Roman" w:hAnsi="Times New Roman" w:cs="Times New Roman"/>
          <w:b/>
          <w:bCs/>
          <w:sz w:val="24"/>
        </w:rPr>
        <w:t xml:space="preserve">Zmiany w ustawie </w:t>
      </w:r>
      <w:proofErr w:type="spellStart"/>
      <w:r w:rsidRPr="007819D6">
        <w:rPr>
          <w:rFonts w:ascii="Times New Roman" w:hAnsi="Times New Roman" w:cs="Times New Roman"/>
          <w:b/>
          <w:bCs/>
          <w:sz w:val="24"/>
        </w:rPr>
        <w:t>ooś</w:t>
      </w:r>
      <w:proofErr w:type="spellEnd"/>
    </w:p>
    <w:p w14:paraId="79E74959" w14:textId="18329911" w:rsidR="009A79BF" w:rsidRPr="007819D6" w:rsidRDefault="00AB2DF4" w:rsidP="002B0320">
      <w:pPr>
        <w:pStyle w:val="Akapitzlist"/>
        <w:numPr>
          <w:ilvl w:val="0"/>
          <w:numId w:val="42"/>
        </w:numPr>
        <w:spacing w:after="120" w:line="360" w:lineRule="auto"/>
        <w:ind w:left="714" w:hanging="357"/>
        <w:contextualSpacing w:val="0"/>
        <w:rPr>
          <w:rFonts w:ascii="Times New Roman" w:hAnsi="Times New Roman" w:cs="Times New Roman"/>
          <w:sz w:val="24"/>
        </w:rPr>
      </w:pPr>
      <w:bookmarkStart w:id="0" w:name="_Hlk72927734"/>
      <w:r w:rsidRPr="007819D6">
        <w:rPr>
          <w:rFonts w:ascii="Times New Roman" w:hAnsi="Times New Roman" w:cs="Times New Roman"/>
          <w:sz w:val="24"/>
        </w:rPr>
        <w:t xml:space="preserve">W projekcie </w:t>
      </w:r>
      <w:r w:rsidR="009A79BF" w:rsidRPr="007819D6">
        <w:rPr>
          <w:rFonts w:ascii="Times New Roman" w:hAnsi="Times New Roman" w:cs="Times New Roman"/>
          <w:sz w:val="24"/>
        </w:rPr>
        <w:t xml:space="preserve">proponuje się przeniesienie definicji inwentaryzacji przyrodniczej, zawartej w art. 66 ust. 1 pkt 2a ustawy </w:t>
      </w:r>
      <w:proofErr w:type="spellStart"/>
      <w:r w:rsidR="009A79BF" w:rsidRPr="007819D6">
        <w:rPr>
          <w:rFonts w:ascii="Times New Roman" w:hAnsi="Times New Roman" w:cs="Times New Roman"/>
          <w:sz w:val="24"/>
        </w:rPr>
        <w:t>ooś</w:t>
      </w:r>
      <w:proofErr w:type="spellEnd"/>
      <w:r w:rsidR="009A79BF" w:rsidRPr="007819D6">
        <w:rPr>
          <w:rFonts w:ascii="Times New Roman" w:hAnsi="Times New Roman" w:cs="Times New Roman"/>
          <w:sz w:val="24"/>
        </w:rPr>
        <w:t xml:space="preserve">, do art. 3 </w:t>
      </w:r>
      <w:r w:rsidR="00162B6A" w:rsidRPr="007819D6">
        <w:rPr>
          <w:rFonts w:ascii="Times New Roman" w:hAnsi="Times New Roman" w:cs="Times New Roman"/>
          <w:sz w:val="24"/>
        </w:rPr>
        <w:t xml:space="preserve">ust. 1 </w:t>
      </w:r>
      <w:r w:rsidR="009A79BF" w:rsidRPr="007819D6">
        <w:rPr>
          <w:rFonts w:ascii="Times New Roman" w:hAnsi="Times New Roman" w:cs="Times New Roman"/>
          <w:sz w:val="24"/>
        </w:rPr>
        <w:t xml:space="preserve">ustawy </w:t>
      </w:r>
      <w:proofErr w:type="spellStart"/>
      <w:r w:rsidR="009A79BF" w:rsidRPr="007819D6">
        <w:rPr>
          <w:rFonts w:ascii="Times New Roman" w:hAnsi="Times New Roman" w:cs="Times New Roman"/>
          <w:sz w:val="24"/>
        </w:rPr>
        <w:t>ooś</w:t>
      </w:r>
      <w:proofErr w:type="spellEnd"/>
      <w:r w:rsidR="009A79BF" w:rsidRPr="007819D6">
        <w:rPr>
          <w:rFonts w:ascii="Times New Roman" w:hAnsi="Times New Roman" w:cs="Times New Roman"/>
          <w:sz w:val="24"/>
        </w:rPr>
        <w:t xml:space="preserve"> (wyjaśnienie </w:t>
      </w:r>
      <w:proofErr w:type="gramStart"/>
      <w:r w:rsidR="009A79BF" w:rsidRPr="007819D6">
        <w:rPr>
          <w:rFonts w:ascii="Times New Roman" w:hAnsi="Times New Roman" w:cs="Times New Roman"/>
          <w:sz w:val="24"/>
        </w:rPr>
        <w:t>znajduje</w:t>
      </w:r>
      <w:proofErr w:type="gramEnd"/>
      <w:r w:rsidR="009A79BF" w:rsidRPr="007819D6">
        <w:rPr>
          <w:rFonts w:ascii="Times New Roman" w:hAnsi="Times New Roman" w:cs="Times New Roman"/>
          <w:sz w:val="24"/>
        </w:rPr>
        <w:t xml:space="preserve"> się w części poświęconej art. 66).</w:t>
      </w:r>
    </w:p>
    <w:p w14:paraId="45C44C1A" w14:textId="0DD33EE1" w:rsidR="009A79BF" w:rsidRPr="007819D6" w:rsidRDefault="009A79BF" w:rsidP="002B0320">
      <w:pPr>
        <w:pStyle w:val="Akapitzlist"/>
        <w:numPr>
          <w:ilvl w:val="0"/>
          <w:numId w:val="42"/>
        </w:numPr>
        <w:spacing w:after="120" w:line="360" w:lineRule="auto"/>
        <w:ind w:left="714" w:hanging="357"/>
        <w:contextualSpacing w:val="0"/>
        <w:rPr>
          <w:rFonts w:ascii="Times New Roman" w:hAnsi="Times New Roman" w:cs="Times New Roman"/>
          <w:sz w:val="24"/>
        </w:rPr>
      </w:pPr>
      <w:r w:rsidRPr="007819D6">
        <w:rPr>
          <w:rFonts w:ascii="Times New Roman" w:hAnsi="Times New Roman" w:cs="Times New Roman"/>
          <w:sz w:val="24"/>
        </w:rPr>
        <w:t>Zmiana dotycząca art. 3</w:t>
      </w:r>
      <w:r w:rsidR="00162B6A" w:rsidRPr="007819D6">
        <w:rPr>
          <w:rFonts w:ascii="Times New Roman" w:hAnsi="Times New Roman" w:cs="Times New Roman"/>
          <w:sz w:val="24"/>
        </w:rPr>
        <w:t xml:space="preserve"> ust. 1</w:t>
      </w:r>
      <w:r w:rsidRPr="007819D6">
        <w:rPr>
          <w:rFonts w:ascii="Times New Roman" w:hAnsi="Times New Roman" w:cs="Times New Roman"/>
          <w:sz w:val="24"/>
        </w:rPr>
        <w:t xml:space="preserve"> pkt 14 lit. 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polega na </w:t>
      </w:r>
      <w:r w:rsidR="00AD49BF" w:rsidRPr="007819D6">
        <w:rPr>
          <w:rFonts w:ascii="Times New Roman" w:hAnsi="Times New Roman" w:cs="Times New Roman"/>
          <w:sz w:val="24"/>
        </w:rPr>
        <w:t xml:space="preserve">uzupełnieniu </w:t>
      </w:r>
      <w:r w:rsidRPr="007819D6">
        <w:rPr>
          <w:rFonts w:ascii="Times New Roman" w:hAnsi="Times New Roman" w:cs="Times New Roman"/>
          <w:sz w:val="24"/>
        </w:rPr>
        <w:t xml:space="preserve">treści przepisu celem zapewnienia jego zgodności z art. 53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 którym jest mowa o </w:t>
      </w:r>
      <w:r w:rsidR="003D503B" w:rsidRPr="007819D6">
        <w:rPr>
          <w:rFonts w:ascii="Times New Roman" w:hAnsi="Times New Roman" w:cs="Times New Roman"/>
          <w:sz w:val="24"/>
        </w:rPr>
        <w:t xml:space="preserve">uzgadnianiu </w:t>
      </w:r>
      <w:r w:rsidRPr="007819D6">
        <w:rPr>
          <w:rFonts w:ascii="Times New Roman" w:hAnsi="Times New Roman" w:cs="Times New Roman"/>
          <w:sz w:val="24"/>
        </w:rPr>
        <w:t xml:space="preserve">zakresu i stopnia szczegółowości informacji wymaganych w prognozie oddziaływania na środowisko, a nie tylko o uzgadnianiu stopnia szczegółowości jak w dotychczasowym art. 3 </w:t>
      </w:r>
      <w:r w:rsidR="00162B6A" w:rsidRPr="007819D6">
        <w:rPr>
          <w:rFonts w:ascii="Times New Roman" w:hAnsi="Times New Roman" w:cs="Times New Roman"/>
          <w:sz w:val="24"/>
        </w:rPr>
        <w:t xml:space="preserve">ust. 1 </w:t>
      </w:r>
      <w:r w:rsidRPr="007819D6">
        <w:rPr>
          <w:rFonts w:ascii="Times New Roman" w:hAnsi="Times New Roman" w:cs="Times New Roman"/>
          <w:sz w:val="24"/>
        </w:rPr>
        <w:t xml:space="preserve">pkt 14 </w:t>
      </w:r>
      <w:r w:rsidR="00AD49BF" w:rsidRPr="007819D6">
        <w:rPr>
          <w:rFonts w:ascii="Times New Roman" w:hAnsi="Times New Roman" w:cs="Times New Roman"/>
          <w:sz w:val="24"/>
        </w:rPr>
        <w:t xml:space="preserve">lit. a </w:t>
      </w:r>
      <w:r w:rsidRPr="007819D6">
        <w:rPr>
          <w:rFonts w:ascii="Times New Roman" w:hAnsi="Times New Roman" w:cs="Times New Roman"/>
          <w:sz w:val="24"/>
        </w:rPr>
        <w:t xml:space="preserve">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1CFAD619" w14:textId="2E972B03" w:rsidR="00F26EDE" w:rsidRPr="007819D6" w:rsidRDefault="00F26EDE" w:rsidP="002B0320">
      <w:pPr>
        <w:pStyle w:val="Akapitzlist"/>
        <w:numPr>
          <w:ilvl w:val="0"/>
          <w:numId w:val="42"/>
        </w:numPr>
        <w:spacing w:after="120" w:line="360" w:lineRule="auto"/>
        <w:ind w:left="714" w:hanging="357"/>
        <w:contextualSpacing w:val="0"/>
        <w:rPr>
          <w:rFonts w:ascii="Times New Roman" w:hAnsi="Times New Roman" w:cs="Times New Roman"/>
          <w:sz w:val="24"/>
        </w:rPr>
      </w:pPr>
      <w:r w:rsidRPr="007819D6">
        <w:rPr>
          <w:rFonts w:ascii="Times New Roman" w:hAnsi="Times New Roman" w:cs="Times New Roman"/>
          <w:sz w:val="24"/>
        </w:rPr>
        <w:t xml:space="preserve">Propozycja uzupełnienia art. 39 ust.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ma na celu wskazanie, że jeżeli dla projektu dokumentu prowadzona jest strategiczna ocena oddziaływania na środowisko, do niezbędnej dokumentacji sprawy należy także prognoza oddziaływania na środowisko. </w:t>
      </w:r>
    </w:p>
    <w:p w14:paraId="1E2B2740" w14:textId="4447DD21" w:rsidR="00236804" w:rsidRPr="007819D6" w:rsidRDefault="0023179C" w:rsidP="002B0320">
      <w:pPr>
        <w:pStyle w:val="Akapitzlist"/>
        <w:numPr>
          <w:ilvl w:val="0"/>
          <w:numId w:val="42"/>
        </w:numPr>
        <w:spacing w:after="120" w:line="360" w:lineRule="auto"/>
        <w:ind w:left="714" w:hanging="357"/>
        <w:contextualSpacing w:val="0"/>
        <w:rPr>
          <w:rFonts w:ascii="Times New Roman" w:hAnsi="Times New Roman" w:cs="Times New Roman"/>
          <w:sz w:val="24"/>
        </w:rPr>
      </w:pPr>
      <w:r w:rsidRPr="007819D6">
        <w:rPr>
          <w:rFonts w:ascii="Times New Roman" w:hAnsi="Times New Roman" w:cs="Times New Roman"/>
          <w:sz w:val="24"/>
        </w:rPr>
        <w:lastRenderedPageBreak/>
        <w:t xml:space="preserve">Zmiana redakcyjna wprowadzona w art. 53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polega na powrocie do pierwotnego brzmienia przepisu w zmienianym zakresie</w:t>
      </w:r>
      <w:r w:rsidR="004D62CF" w:rsidRPr="007819D6">
        <w:rPr>
          <w:rFonts w:ascii="Times New Roman" w:hAnsi="Times New Roman" w:cs="Times New Roman"/>
          <w:sz w:val="24"/>
        </w:rPr>
        <w:t xml:space="preserve"> i wykreśleniu wyrazu „stanowisko”</w:t>
      </w:r>
      <w:r w:rsidRPr="007819D6">
        <w:rPr>
          <w:rFonts w:ascii="Times New Roman" w:hAnsi="Times New Roman" w:cs="Times New Roman"/>
          <w:sz w:val="24"/>
        </w:rPr>
        <w:t>. Wyraz „stanowisko” sugeruje, że organ opracowujący projekt dokumentu</w:t>
      </w:r>
      <w:r w:rsidR="00AF6CEA" w:rsidRPr="007819D6">
        <w:rPr>
          <w:rFonts w:ascii="Times New Roman" w:hAnsi="Times New Roman" w:cs="Times New Roman"/>
          <w:sz w:val="24"/>
        </w:rPr>
        <w:t>,</w:t>
      </w:r>
      <w:r w:rsidRPr="007819D6">
        <w:rPr>
          <w:rFonts w:ascii="Times New Roman" w:hAnsi="Times New Roman" w:cs="Times New Roman"/>
          <w:sz w:val="24"/>
        </w:rPr>
        <w:t xml:space="preserve"> występując z wnioskiem o uzgodnienie zakresu i stopnia szczegółowości informacji wymaganych w prognozie oddziaływania na środowisko</w:t>
      </w:r>
      <w:r w:rsidR="00AF6CEA" w:rsidRPr="007819D6">
        <w:rPr>
          <w:rFonts w:ascii="Times New Roman" w:hAnsi="Times New Roman" w:cs="Times New Roman"/>
          <w:sz w:val="24"/>
        </w:rPr>
        <w:t>,</w:t>
      </w:r>
      <w:r w:rsidRPr="007819D6">
        <w:rPr>
          <w:rFonts w:ascii="Times New Roman" w:hAnsi="Times New Roman" w:cs="Times New Roman"/>
          <w:sz w:val="24"/>
        </w:rPr>
        <w:t xml:space="preserve"> musiałby przedstawić także swoją propozycję zakresu i stopnia szczegółowości prognozy, co oczywiście nie jest wymagane.</w:t>
      </w:r>
      <w:r w:rsidR="00236804" w:rsidRPr="007819D6">
        <w:rPr>
          <w:rFonts w:ascii="Times New Roman" w:hAnsi="Times New Roman" w:cs="Times New Roman"/>
          <w:sz w:val="24"/>
        </w:rPr>
        <w:t xml:space="preserve"> Ponadto w przepisie – wymieniając obok art. 46, także art. 47 ust. 1 </w:t>
      </w:r>
      <w:r w:rsidR="00AF6CEA" w:rsidRPr="007819D6">
        <w:rPr>
          <w:rFonts w:ascii="Times New Roman" w:hAnsi="Times New Roman" w:cs="Times New Roman"/>
          <w:sz w:val="24"/>
        </w:rPr>
        <w:t xml:space="preserve">ustawy </w:t>
      </w:r>
      <w:proofErr w:type="spellStart"/>
      <w:r w:rsidR="00AF6CEA" w:rsidRPr="007819D6">
        <w:rPr>
          <w:rFonts w:ascii="Times New Roman" w:hAnsi="Times New Roman" w:cs="Times New Roman"/>
          <w:sz w:val="24"/>
        </w:rPr>
        <w:t>ooś</w:t>
      </w:r>
      <w:proofErr w:type="spellEnd"/>
      <w:r w:rsidR="00AF6CEA" w:rsidRPr="007819D6">
        <w:rPr>
          <w:rFonts w:ascii="Times New Roman" w:hAnsi="Times New Roman" w:cs="Times New Roman"/>
          <w:sz w:val="24"/>
        </w:rPr>
        <w:t xml:space="preserve"> </w:t>
      </w:r>
      <w:r w:rsidR="00236804" w:rsidRPr="007819D6">
        <w:rPr>
          <w:rFonts w:ascii="Times New Roman" w:hAnsi="Times New Roman" w:cs="Times New Roman"/>
          <w:sz w:val="24"/>
        </w:rPr>
        <w:t xml:space="preserve">– uwzględniono fakt, że uzgodnienie zakresu i stopnia szczegółowości prognozy oddziaływania na środowisko dotyczy także projektów wskazanych w art. 47 ust. 1 ustawy </w:t>
      </w:r>
      <w:proofErr w:type="spellStart"/>
      <w:r w:rsidR="00236804" w:rsidRPr="007819D6">
        <w:rPr>
          <w:rFonts w:ascii="Times New Roman" w:hAnsi="Times New Roman" w:cs="Times New Roman"/>
          <w:sz w:val="24"/>
        </w:rPr>
        <w:t>ooś</w:t>
      </w:r>
      <w:proofErr w:type="spellEnd"/>
      <w:r w:rsidR="00236804" w:rsidRPr="007819D6">
        <w:rPr>
          <w:rFonts w:ascii="Times New Roman" w:hAnsi="Times New Roman" w:cs="Times New Roman"/>
          <w:sz w:val="24"/>
        </w:rPr>
        <w:t>.</w:t>
      </w:r>
    </w:p>
    <w:p w14:paraId="3028E7EC" w14:textId="1503A4BF" w:rsidR="0023179C" w:rsidRPr="007819D6" w:rsidRDefault="00FB2F57"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Projektowany </w:t>
      </w:r>
      <w:r w:rsidR="00236804" w:rsidRPr="007819D6">
        <w:rPr>
          <w:rFonts w:ascii="Times New Roman" w:hAnsi="Times New Roman" w:cs="Times New Roman"/>
          <w:sz w:val="24"/>
        </w:rPr>
        <w:t xml:space="preserve">art. 53 ust. 2a </w:t>
      </w:r>
      <w:r w:rsidRPr="007819D6">
        <w:rPr>
          <w:rFonts w:ascii="Times New Roman" w:hAnsi="Times New Roman" w:cs="Times New Roman"/>
          <w:sz w:val="24"/>
        </w:rPr>
        <w:t xml:space="preserve">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t>
      </w:r>
      <w:r w:rsidR="00236804" w:rsidRPr="007819D6">
        <w:rPr>
          <w:rFonts w:ascii="Times New Roman" w:hAnsi="Times New Roman" w:cs="Times New Roman"/>
          <w:sz w:val="24"/>
        </w:rPr>
        <w:t xml:space="preserve">zakłada, że </w:t>
      </w:r>
      <w:r w:rsidR="0064036C" w:rsidRPr="007819D6">
        <w:rPr>
          <w:rFonts w:ascii="Times New Roman" w:hAnsi="Times New Roman" w:cs="Times New Roman"/>
          <w:sz w:val="24"/>
        </w:rPr>
        <w:t xml:space="preserve">w </w:t>
      </w:r>
      <w:r w:rsidR="00236804" w:rsidRPr="007819D6">
        <w:rPr>
          <w:rFonts w:ascii="Times New Roman" w:hAnsi="Times New Roman" w:cs="Times New Roman"/>
          <w:sz w:val="24"/>
        </w:rPr>
        <w:t>cel</w:t>
      </w:r>
      <w:r w:rsidR="0064036C" w:rsidRPr="007819D6">
        <w:rPr>
          <w:rFonts w:ascii="Times New Roman" w:hAnsi="Times New Roman" w:cs="Times New Roman"/>
          <w:sz w:val="24"/>
        </w:rPr>
        <w:t>u</w:t>
      </w:r>
      <w:r w:rsidR="00236804" w:rsidRPr="007819D6">
        <w:rPr>
          <w:rFonts w:ascii="Times New Roman" w:hAnsi="Times New Roman" w:cs="Times New Roman"/>
          <w:sz w:val="24"/>
        </w:rPr>
        <w:t xml:space="preserve"> uzgodnienia zakresu i stopnia szczegółowości informacji wymaganych w prognozie oddziaływania na środowisko, organ opracowujący projekt, o którym mowa w art. 46</w:t>
      </w:r>
      <w:r w:rsidRPr="007819D6">
        <w:rPr>
          <w:rFonts w:ascii="Times New Roman" w:hAnsi="Times New Roman" w:cs="Times New Roman"/>
          <w:sz w:val="24"/>
        </w:rPr>
        <w:t xml:space="preserve"> </w:t>
      </w:r>
      <w:r w:rsidR="003A6978" w:rsidRPr="007819D6">
        <w:rPr>
          <w:rFonts w:ascii="Times New Roman" w:hAnsi="Times New Roman" w:cs="Times New Roman"/>
          <w:sz w:val="24"/>
        </w:rPr>
        <w:t xml:space="preserve">lub art. 47 ust. 1 </w:t>
      </w:r>
      <w:r w:rsidRPr="007819D6">
        <w:rPr>
          <w:rFonts w:ascii="Times New Roman" w:hAnsi="Times New Roman" w:cs="Times New Roman"/>
          <w:sz w:val="24"/>
        </w:rPr>
        <w:t xml:space="preserve">ustawy </w:t>
      </w:r>
      <w:proofErr w:type="spellStart"/>
      <w:r w:rsidRPr="007819D6">
        <w:rPr>
          <w:rFonts w:ascii="Times New Roman" w:hAnsi="Times New Roman" w:cs="Times New Roman"/>
          <w:sz w:val="24"/>
        </w:rPr>
        <w:t>ooś</w:t>
      </w:r>
      <w:proofErr w:type="spellEnd"/>
      <w:r w:rsidR="00236804" w:rsidRPr="007819D6">
        <w:rPr>
          <w:rFonts w:ascii="Times New Roman" w:hAnsi="Times New Roman" w:cs="Times New Roman"/>
          <w:sz w:val="24"/>
        </w:rPr>
        <w:t xml:space="preserve">, przedkłada ten projekt lub </w:t>
      </w:r>
      <w:r w:rsidR="00F00F22" w:rsidRPr="007819D6">
        <w:rPr>
          <w:rFonts w:ascii="Times New Roman" w:hAnsi="Times New Roman" w:cs="Times New Roman"/>
          <w:sz w:val="24"/>
        </w:rPr>
        <w:t>informacje o przewidywanych rozwiązaniach tego projektu</w:t>
      </w:r>
      <w:r w:rsidR="00236804" w:rsidRPr="007819D6">
        <w:rPr>
          <w:rFonts w:ascii="Times New Roman" w:hAnsi="Times New Roman" w:cs="Times New Roman"/>
          <w:sz w:val="24"/>
        </w:rPr>
        <w:t>.</w:t>
      </w:r>
    </w:p>
    <w:p w14:paraId="0FE7CBB5" w14:textId="396F8291" w:rsidR="0064036C" w:rsidRPr="007819D6" w:rsidRDefault="0064036C" w:rsidP="002B0320">
      <w:pPr>
        <w:pStyle w:val="Akapitzlist"/>
        <w:spacing w:after="120" w:line="360" w:lineRule="auto"/>
        <w:rPr>
          <w:rFonts w:ascii="Times New Roman" w:hAnsi="Times New Roman" w:cs="Times New Roman"/>
          <w:sz w:val="24"/>
        </w:rPr>
      </w:pPr>
      <w:r w:rsidRPr="007819D6">
        <w:rPr>
          <w:rFonts w:ascii="Times New Roman" w:hAnsi="Times New Roman" w:cs="Times New Roman"/>
          <w:sz w:val="24"/>
        </w:rPr>
        <w:t xml:space="preserve">Stosownie do art. 48 ust. 1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organ opracowujący projekt dokumentu, o którym mowa w art. 46 ust. 1 pkt 1 i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oraz projekt zmiany takiego dokumentu, może, po uzgodnieniu z właściwymi organami, o których mowa w art. 57 i art. 58, odstąpić od przeprowadzenia strategicznej oceny oddziaływania na środowisko, jeżeli stwierdzi, że realizacja postanowień takiego dokumentu albo jego zmiany nie spowoduje znaczącego oddziaływania na środowisko, w tym na obszary Natura 2000. </w:t>
      </w:r>
    </w:p>
    <w:p w14:paraId="5B0D6387" w14:textId="77777777" w:rsidR="004551EE" w:rsidRPr="002B0320" w:rsidRDefault="004551EE" w:rsidP="002B0320">
      <w:pPr>
        <w:pStyle w:val="Akapitzlist"/>
        <w:spacing w:after="120" w:line="360" w:lineRule="auto"/>
        <w:rPr>
          <w:rFonts w:ascii="Times New Roman" w:hAnsi="Times New Roman" w:cs="Times New Roman"/>
          <w:sz w:val="16"/>
          <w:szCs w:val="16"/>
        </w:rPr>
      </w:pPr>
    </w:p>
    <w:p w14:paraId="4A7E9E84" w14:textId="4EC0F4B4" w:rsidR="0064036C" w:rsidRPr="007819D6" w:rsidRDefault="0064036C" w:rsidP="002B0320">
      <w:pPr>
        <w:pStyle w:val="Akapitzlist"/>
        <w:spacing w:after="120" w:line="360" w:lineRule="auto"/>
        <w:rPr>
          <w:rFonts w:ascii="Times New Roman" w:hAnsi="Times New Roman" w:cs="Times New Roman"/>
          <w:sz w:val="24"/>
        </w:rPr>
      </w:pPr>
      <w:r w:rsidRPr="007819D6">
        <w:rPr>
          <w:rFonts w:ascii="Times New Roman" w:hAnsi="Times New Roman" w:cs="Times New Roman"/>
          <w:sz w:val="24"/>
        </w:rPr>
        <w:t xml:space="preserve">Należy zauważyć, że w przypadku wystąpienia bezpośrednio z wnioskiem o uzgodnienie zakresu i stopnia szczegółowości informacji wymaganych w prognozie oddziaływania na środowisko, gdy pomijany jest ww. etap odstąpienia od przeprowadzenia strategicznej oceny oddziaływania na środowisko, obecnie ustawa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nie wskazuje dokumentów, na </w:t>
      </w:r>
      <w:proofErr w:type="gramStart"/>
      <w:r w:rsidRPr="007819D6">
        <w:rPr>
          <w:rFonts w:ascii="Times New Roman" w:hAnsi="Times New Roman" w:cs="Times New Roman"/>
          <w:sz w:val="24"/>
        </w:rPr>
        <w:t>podstawie których</w:t>
      </w:r>
      <w:proofErr w:type="gramEnd"/>
      <w:r w:rsidRPr="007819D6">
        <w:rPr>
          <w:rFonts w:ascii="Times New Roman" w:hAnsi="Times New Roman" w:cs="Times New Roman"/>
          <w:sz w:val="24"/>
        </w:rPr>
        <w:t xml:space="preserve"> organy (m.in. Państwowa Inspekcja Sanitarna) mogą zająć ostateczne stanowisko. W wielu przypadkach na tym etapie nie są nawet przygotowane projekty dokumentów, a przecież prognoza oddziaływania na środowisko ma na celu przedstawienie skutków realizacji prognozowanego dokumentu na środowisko, w tym także na zdrowie ludzi. </w:t>
      </w:r>
    </w:p>
    <w:p w14:paraId="5B787A27" w14:textId="77777777" w:rsidR="004551EE" w:rsidRPr="002B0320" w:rsidRDefault="004551EE" w:rsidP="002B0320">
      <w:pPr>
        <w:pStyle w:val="Akapitzlist"/>
        <w:spacing w:after="120" w:line="360" w:lineRule="auto"/>
        <w:rPr>
          <w:rFonts w:ascii="Times New Roman" w:hAnsi="Times New Roman" w:cs="Times New Roman"/>
          <w:sz w:val="16"/>
          <w:szCs w:val="16"/>
        </w:rPr>
      </w:pPr>
    </w:p>
    <w:p w14:paraId="4C452561" w14:textId="349A767E" w:rsidR="0064036C" w:rsidRPr="007819D6" w:rsidRDefault="0064036C"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Brak informacji o projektach lub projekcie dokumentu powoduje, że organy uzgadniające nie mogą w pełni zweryfikować spełniania przesłanek do uzgodnienia zakresu (tj.</w:t>
      </w:r>
      <w:r w:rsidR="005C2ABD" w:rsidRPr="007819D6">
        <w:rPr>
          <w:rFonts w:ascii="Times New Roman" w:hAnsi="Times New Roman" w:cs="Times New Roman"/>
          <w:sz w:val="24"/>
        </w:rPr>
        <w:t>,</w:t>
      </w:r>
      <w:r w:rsidRPr="007819D6">
        <w:rPr>
          <w:rFonts w:ascii="Times New Roman" w:hAnsi="Times New Roman" w:cs="Times New Roman"/>
          <w:sz w:val="24"/>
        </w:rPr>
        <w:t xml:space="preserve"> czy dany dokument wpisuje się w katalog opracowań zawartych w art. 46 </w:t>
      </w:r>
      <w:r w:rsidRPr="007819D6">
        <w:rPr>
          <w:rFonts w:ascii="Times New Roman" w:hAnsi="Times New Roman" w:cs="Times New Roman"/>
          <w:sz w:val="24"/>
        </w:rPr>
        <w:lastRenderedPageBreak/>
        <w:t xml:space="preserve">ustawy </w:t>
      </w:r>
      <w:proofErr w:type="spellStart"/>
      <w:r w:rsidR="006727E8" w:rsidRPr="007819D6">
        <w:rPr>
          <w:rFonts w:ascii="Times New Roman" w:hAnsi="Times New Roman" w:cs="Times New Roman"/>
          <w:sz w:val="24"/>
        </w:rPr>
        <w:t>ooś</w:t>
      </w:r>
      <w:proofErr w:type="spellEnd"/>
      <w:r w:rsidR="006727E8" w:rsidRPr="007819D6">
        <w:rPr>
          <w:rFonts w:ascii="Times New Roman" w:hAnsi="Times New Roman" w:cs="Times New Roman"/>
          <w:sz w:val="24"/>
        </w:rPr>
        <w:t xml:space="preserve"> </w:t>
      </w:r>
      <w:r w:rsidR="006F1F9A" w:rsidRPr="007819D6">
        <w:rPr>
          <w:rFonts w:ascii="Times New Roman" w:hAnsi="Times New Roman" w:cs="Times New Roman"/>
          <w:sz w:val="24"/>
        </w:rPr>
        <w:t xml:space="preserve">oraz innych dokumentów, o których mowa w art. 47 ust. 1, </w:t>
      </w:r>
      <w:r w:rsidRPr="007819D6">
        <w:rPr>
          <w:rFonts w:ascii="Times New Roman" w:hAnsi="Times New Roman" w:cs="Times New Roman"/>
          <w:sz w:val="24"/>
        </w:rPr>
        <w:t>i co za tym idzie, czy w ogóle wymaga przeprowadzenia oceny oddziaływania na środowisko). Problem braku przedkładania projektu dokumentu, czy wręcz jakichkolwiek informacji o treści projektu poza jego tytułem przy obecnym brzmieniu przepisów</w:t>
      </w:r>
      <w:r w:rsidR="004551EE" w:rsidRPr="007819D6">
        <w:rPr>
          <w:sz w:val="24"/>
        </w:rPr>
        <w:t xml:space="preserve"> </w:t>
      </w:r>
      <w:r w:rsidR="004551EE" w:rsidRPr="007819D6">
        <w:rPr>
          <w:rFonts w:ascii="Times New Roman" w:hAnsi="Times New Roman" w:cs="Times New Roman"/>
          <w:sz w:val="24"/>
        </w:rPr>
        <w:t>nie daje podstaw do wyegzekwowania tego obowiązku przez organy uzgadniające, a co za tym idzie wypowiedzenia się na temat negatywnego oddziaływania skutków realizacji dokumentów na zdrowie ludzi.</w:t>
      </w:r>
    </w:p>
    <w:p w14:paraId="2F2D1C0E" w14:textId="6AC16617" w:rsidR="00E174DC" w:rsidRPr="007819D6" w:rsidRDefault="004D62CF"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Organy przedkładające projekty miejscowych planów zagospodarowania przestrzennego</w:t>
      </w:r>
      <w:r w:rsidR="005C2ABD" w:rsidRPr="007819D6">
        <w:rPr>
          <w:rFonts w:ascii="Times New Roman" w:hAnsi="Times New Roman" w:cs="Times New Roman"/>
          <w:sz w:val="24"/>
        </w:rPr>
        <w:t>, zwane</w:t>
      </w:r>
      <w:r w:rsidRPr="007819D6">
        <w:rPr>
          <w:rFonts w:ascii="Times New Roman" w:hAnsi="Times New Roman" w:cs="Times New Roman"/>
          <w:sz w:val="24"/>
        </w:rPr>
        <w:t xml:space="preserve"> </w:t>
      </w:r>
      <w:r w:rsidR="002E16DF" w:rsidRPr="007819D6">
        <w:rPr>
          <w:rFonts w:ascii="Times New Roman" w:hAnsi="Times New Roman" w:cs="Times New Roman"/>
          <w:sz w:val="24"/>
        </w:rPr>
        <w:t>dalej również „</w:t>
      </w:r>
      <w:proofErr w:type="spellStart"/>
      <w:r w:rsidR="002E16DF" w:rsidRPr="007819D6">
        <w:rPr>
          <w:rFonts w:ascii="Times New Roman" w:hAnsi="Times New Roman" w:cs="Times New Roman"/>
          <w:sz w:val="24"/>
        </w:rPr>
        <w:t>mpzp</w:t>
      </w:r>
      <w:proofErr w:type="spellEnd"/>
      <w:r w:rsidR="002E16DF" w:rsidRPr="007819D6">
        <w:rPr>
          <w:rFonts w:ascii="Times New Roman" w:hAnsi="Times New Roman" w:cs="Times New Roman"/>
          <w:sz w:val="24"/>
        </w:rPr>
        <w:t>”</w:t>
      </w:r>
      <w:r w:rsidR="005C2ABD" w:rsidRPr="007819D6">
        <w:rPr>
          <w:rFonts w:ascii="Times New Roman" w:hAnsi="Times New Roman" w:cs="Times New Roman"/>
          <w:sz w:val="24"/>
        </w:rPr>
        <w:t>,</w:t>
      </w:r>
      <w:r w:rsidR="002E16DF" w:rsidRPr="007819D6">
        <w:rPr>
          <w:rFonts w:ascii="Times New Roman" w:hAnsi="Times New Roman" w:cs="Times New Roman"/>
          <w:sz w:val="24"/>
        </w:rPr>
        <w:t xml:space="preserve"> </w:t>
      </w:r>
      <w:r w:rsidRPr="007819D6">
        <w:rPr>
          <w:rFonts w:ascii="Times New Roman" w:hAnsi="Times New Roman" w:cs="Times New Roman"/>
          <w:sz w:val="24"/>
        </w:rPr>
        <w:t>i studiów uwarunkowań i kierunków zagospodarowania przestrzennego gminy do opiniowania w ramach strategicznej oceny oddziaływania na środowisko, korzystając z rozwiązań proceduralnych ustawy z dnia 27 marca 2003 r. o planowaniu i zagospodarowaniu przestrzennym</w:t>
      </w:r>
      <w:r w:rsidR="00162B6A" w:rsidRPr="007819D6">
        <w:rPr>
          <w:rFonts w:ascii="Times New Roman" w:hAnsi="Times New Roman" w:cs="Times New Roman"/>
          <w:sz w:val="24"/>
        </w:rPr>
        <w:t xml:space="preserve"> (Dz. U. </w:t>
      </w:r>
      <w:proofErr w:type="gramStart"/>
      <w:r w:rsidR="00162B6A" w:rsidRPr="007819D6">
        <w:rPr>
          <w:rFonts w:ascii="Times New Roman" w:hAnsi="Times New Roman" w:cs="Times New Roman"/>
          <w:sz w:val="24"/>
        </w:rPr>
        <w:t>z</w:t>
      </w:r>
      <w:proofErr w:type="gramEnd"/>
      <w:r w:rsidR="00162B6A" w:rsidRPr="007819D6">
        <w:rPr>
          <w:rFonts w:ascii="Times New Roman" w:hAnsi="Times New Roman" w:cs="Times New Roman"/>
          <w:sz w:val="24"/>
        </w:rPr>
        <w:t xml:space="preserve"> 2022 r. poz. 503</w:t>
      </w:r>
      <w:r w:rsidR="0072404E" w:rsidRPr="007819D6">
        <w:rPr>
          <w:rFonts w:ascii="Times New Roman" w:hAnsi="Times New Roman" w:cs="Times New Roman"/>
          <w:sz w:val="24"/>
        </w:rPr>
        <w:t xml:space="preserve">, z </w:t>
      </w:r>
      <w:proofErr w:type="spellStart"/>
      <w:r w:rsidR="0072404E" w:rsidRPr="007819D6">
        <w:rPr>
          <w:rFonts w:ascii="Times New Roman" w:hAnsi="Times New Roman" w:cs="Times New Roman"/>
          <w:sz w:val="24"/>
        </w:rPr>
        <w:t>późn</w:t>
      </w:r>
      <w:proofErr w:type="spellEnd"/>
      <w:r w:rsidR="0072404E" w:rsidRPr="007819D6">
        <w:rPr>
          <w:rFonts w:ascii="Times New Roman" w:hAnsi="Times New Roman" w:cs="Times New Roman"/>
          <w:sz w:val="24"/>
        </w:rPr>
        <w:t xml:space="preserve">. </w:t>
      </w:r>
      <w:proofErr w:type="gramStart"/>
      <w:r w:rsidR="0072404E" w:rsidRPr="007819D6">
        <w:rPr>
          <w:rFonts w:ascii="Times New Roman" w:hAnsi="Times New Roman" w:cs="Times New Roman"/>
          <w:sz w:val="24"/>
        </w:rPr>
        <w:t>zm</w:t>
      </w:r>
      <w:proofErr w:type="gramEnd"/>
      <w:r w:rsidR="0072404E" w:rsidRPr="007819D6">
        <w:rPr>
          <w:rFonts w:ascii="Times New Roman" w:hAnsi="Times New Roman" w:cs="Times New Roman"/>
          <w:sz w:val="24"/>
        </w:rPr>
        <w:t>.</w:t>
      </w:r>
      <w:r w:rsidR="00162B6A" w:rsidRPr="007819D6">
        <w:rPr>
          <w:rFonts w:ascii="Times New Roman" w:hAnsi="Times New Roman" w:cs="Times New Roman"/>
          <w:sz w:val="24"/>
        </w:rPr>
        <w:t>)</w:t>
      </w:r>
      <w:r w:rsidRPr="007819D6">
        <w:rPr>
          <w:rFonts w:ascii="Times New Roman" w:hAnsi="Times New Roman" w:cs="Times New Roman"/>
          <w:sz w:val="24"/>
        </w:rPr>
        <w:t>, regularnie wyznaczają regionalnym dyrektorom ochrony środowiska</w:t>
      </w:r>
      <w:r w:rsidR="005C2ABD" w:rsidRPr="007819D6">
        <w:rPr>
          <w:rFonts w:ascii="Times New Roman" w:hAnsi="Times New Roman" w:cs="Times New Roman"/>
          <w:sz w:val="24"/>
        </w:rPr>
        <w:t>, zwanym</w:t>
      </w:r>
      <w:r w:rsidRPr="007819D6">
        <w:rPr>
          <w:rFonts w:ascii="Times New Roman" w:hAnsi="Times New Roman" w:cs="Times New Roman"/>
          <w:sz w:val="24"/>
        </w:rPr>
        <w:t xml:space="preserve"> </w:t>
      </w:r>
      <w:r w:rsidR="00C85423" w:rsidRPr="007819D6">
        <w:rPr>
          <w:rFonts w:ascii="Times New Roman" w:hAnsi="Times New Roman" w:cs="Times New Roman"/>
          <w:sz w:val="24"/>
        </w:rPr>
        <w:t xml:space="preserve">dalej </w:t>
      </w:r>
      <w:r w:rsidR="00C93AAF" w:rsidRPr="007819D6">
        <w:rPr>
          <w:rFonts w:ascii="Times New Roman" w:hAnsi="Times New Roman" w:cs="Times New Roman"/>
          <w:sz w:val="24"/>
        </w:rPr>
        <w:t xml:space="preserve">również </w:t>
      </w:r>
      <w:r w:rsidR="00C85423" w:rsidRPr="007819D6">
        <w:rPr>
          <w:rFonts w:ascii="Times New Roman" w:hAnsi="Times New Roman" w:cs="Times New Roman"/>
          <w:sz w:val="24"/>
        </w:rPr>
        <w:t>„RDOŚ”</w:t>
      </w:r>
      <w:r w:rsidR="005C2ABD" w:rsidRPr="007819D6">
        <w:rPr>
          <w:rFonts w:ascii="Times New Roman" w:hAnsi="Times New Roman" w:cs="Times New Roman"/>
          <w:sz w:val="24"/>
        </w:rPr>
        <w:t>,</w:t>
      </w:r>
      <w:r w:rsidR="00C85423" w:rsidRPr="007819D6">
        <w:rPr>
          <w:rFonts w:ascii="Times New Roman" w:hAnsi="Times New Roman" w:cs="Times New Roman"/>
          <w:sz w:val="24"/>
        </w:rPr>
        <w:t xml:space="preserve"> </w:t>
      </w:r>
      <w:r w:rsidRPr="007819D6">
        <w:rPr>
          <w:rFonts w:ascii="Times New Roman" w:hAnsi="Times New Roman" w:cs="Times New Roman"/>
          <w:sz w:val="24"/>
        </w:rPr>
        <w:t xml:space="preserve">najkrótszy możliwy termin na analizę dokumentacji (projektu dokumentu oraz prognozy oddziaływania na środowisko) i przekazanie ewentualnych uwag. W ciągu 14 dni, przy dużym obciążeniu pracą i ograniczonych zasobach kadrowych w </w:t>
      </w:r>
      <w:r w:rsidR="00162B6A" w:rsidRPr="007819D6">
        <w:rPr>
          <w:rFonts w:ascii="Times New Roman" w:hAnsi="Times New Roman" w:cs="Times New Roman"/>
          <w:sz w:val="24"/>
        </w:rPr>
        <w:t>regionalnych dyrekcjach ochrony środowiska</w:t>
      </w:r>
      <w:r w:rsidRPr="007819D6">
        <w:rPr>
          <w:rFonts w:ascii="Times New Roman" w:hAnsi="Times New Roman" w:cs="Times New Roman"/>
          <w:sz w:val="24"/>
        </w:rPr>
        <w:t>, nie jest w ogóle możliwe wydanie opinii albo wydawane stanowiska pozostają niekompletne. Problem należy rozwiązać przez jednoznaczne ustalenie</w:t>
      </w:r>
      <w:r w:rsidR="00487315" w:rsidRPr="007819D6">
        <w:rPr>
          <w:rFonts w:ascii="Times New Roman" w:hAnsi="Times New Roman" w:cs="Times New Roman"/>
          <w:sz w:val="24"/>
        </w:rPr>
        <w:t>, że</w:t>
      </w:r>
      <w:r w:rsidRPr="007819D6">
        <w:rPr>
          <w:rFonts w:ascii="Times New Roman" w:hAnsi="Times New Roman" w:cs="Times New Roman"/>
          <w:sz w:val="24"/>
        </w:rPr>
        <w:t xml:space="preserve"> </w:t>
      </w:r>
      <w:r w:rsidR="00487315" w:rsidRPr="007819D6">
        <w:rPr>
          <w:rFonts w:ascii="Times New Roman" w:hAnsi="Times New Roman" w:cs="Times New Roman"/>
          <w:sz w:val="24"/>
        </w:rPr>
        <w:t>wystąpienie o zmianę terminu na podstawie art. 25 ust. 1a ustawy z dnia 27 marca 2003 r. o planowaniu i zagospodarowaniu przestrzennym, przez organy środowiskowe</w:t>
      </w:r>
      <w:r w:rsidR="0086614F" w:rsidRPr="007819D6">
        <w:rPr>
          <w:rFonts w:ascii="Times New Roman" w:hAnsi="Times New Roman" w:cs="Times New Roman"/>
          <w:sz w:val="24"/>
        </w:rPr>
        <w:t xml:space="preserve"> i sanitarne</w:t>
      </w:r>
      <w:r w:rsidR="00487315" w:rsidRPr="007819D6">
        <w:rPr>
          <w:rFonts w:ascii="Times New Roman" w:hAnsi="Times New Roman" w:cs="Times New Roman"/>
          <w:sz w:val="24"/>
        </w:rPr>
        <w:t xml:space="preserve">, o których mowa w art. 57 i art. 58 ustawy </w:t>
      </w:r>
      <w:proofErr w:type="spellStart"/>
      <w:r w:rsidR="00487315" w:rsidRPr="007819D6">
        <w:rPr>
          <w:rFonts w:ascii="Times New Roman" w:hAnsi="Times New Roman" w:cs="Times New Roman"/>
          <w:sz w:val="24"/>
        </w:rPr>
        <w:t>ooś</w:t>
      </w:r>
      <w:proofErr w:type="spellEnd"/>
      <w:r w:rsidR="00487315" w:rsidRPr="007819D6">
        <w:rPr>
          <w:rFonts w:ascii="Times New Roman" w:hAnsi="Times New Roman" w:cs="Times New Roman"/>
          <w:sz w:val="24"/>
        </w:rPr>
        <w:t>, jest wiążące dla wójta, burmistrza albo prezydenta miasta</w:t>
      </w:r>
      <w:r w:rsidRPr="007819D6">
        <w:rPr>
          <w:rFonts w:ascii="Times New Roman" w:hAnsi="Times New Roman" w:cs="Times New Roman"/>
          <w:sz w:val="24"/>
        </w:rPr>
        <w:t>.</w:t>
      </w:r>
    </w:p>
    <w:p w14:paraId="53AB3A17" w14:textId="78B5334A" w:rsidR="00E174DC" w:rsidRPr="007819D6" w:rsidRDefault="00E174DC"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Przewiduje się wprowadzenie </w:t>
      </w:r>
      <w:r w:rsidR="00631CA8" w:rsidRPr="007819D6">
        <w:rPr>
          <w:rFonts w:ascii="Times New Roman" w:hAnsi="Times New Roman" w:cs="Times New Roman"/>
          <w:sz w:val="24"/>
        </w:rPr>
        <w:t>dla przedsięwzięć mogących potencjalnie znacząco oddziaływać na środowisko lokalizowanych na obszarach objętych formami ochrony przyrody, o których mowa w art. 6 ust. 1 pkt 3 i 4 ustawy z dnia 16 kwietnia 2004 r. o ochronie przyrody</w:t>
      </w:r>
      <w:r w:rsidR="007E162E" w:rsidRPr="007819D6">
        <w:rPr>
          <w:rFonts w:ascii="Times New Roman" w:hAnsi="Times New Roman" w:cs="Times New Roman"/>
          <w:sz w:val="24"/>
        </w:rPr>
        <w:t xml:space="preserve"> (Dz. U. </w:t>
      </w:r>
      <w:proofErr w:type="gramStart"/>
      <w:r w:rsidR="007E162E" w:rsidRPr="007819D6">
        <w:rPr>
          <w:rFonts w:ascii="Times New Roman" w:hAnsi="Times New Roman" w:cs="Times New Roman"/>
          <w:sz w:val="24"/>
        </w:rPr>
        <w:t>z</w:t>
      </w:r>
      <w:proofErr w:type="gramEnd"/>
      <w:r w:rsidR="007E162E" w:rsidRPr="007819D6">
        <w:rPr>
          <w:rFonts w:ascii="Times New Roman" w:hAnsi="Times New Roman" w:cs="Times New Roman"/>
          <w:sz w:val="24"/>
        </w:rPr>
        <w:t xml:space="preserve"> 2022 r. poz. 916, z </w:t>
      </w:r>
      <w:proofErr w:type="spellStart"/>
      <w:r w:rsidR="007E162E" w:rsidRPr="007819D6">
        <w:rPr>
          <w:rFonts w:ascii="Times New Roman" w:hAnsi="Times New Roman" w:cs="Times New Roman"/>
          <w:sz w:val="24"/>
        </w:rPr>
        <w:t>późn</w:t>
      </w:r>
      <w:proofErr w:type="spellEnd"/>
      <w:r w:rsidR="007E162E" w:rsidRPr="007819D6">
        <w:rPr>
          <w:rFonts w:ascii="Times New Roman" w:hAnsi="Times New Roman" w:cs="Times New Roman"/>
          <w:sz w:val="24"/>
        </w:rPr>
        <w:t xml:space="preserve">. </w:t>
      </w:r>
      <w:proofErr w:type="gramStart"/>
      <w:r w:rsidR="007E162E" w:rsidRPr="007819D6">
        <w:rPr>
          <w:rFonts w:ascii="Times New Roman" w:hAnsi="Times New Roman" w:cs="Times New Roman"/>
          <w:sz w:val="24"/>
        </w:rPr>
        <w:t>zm</w:t>
      </w:r>
      <w:proofErr w:type="gramEnd"/>
      <w:r w:rsidR="007E162E" w:rsidRPr="007819D6">
        <w:rPr>
          <w:rFonts w:ascii="Times New Roman" w:hAnsi="Times New Roman" w:cs="Times New Roman"/>
          <w:sz w:val="24"/>
        </w:rPr>
        <w:t>.)</w:t>
      </w:r>
      <w:r w:rsidR="00631CA8" w:rsidRPr="007819D6">
        <w:rPr>
          <w:rFonts w:ascii="Times New Roman" w:hAnsi="Times New Roman" w:cs="Times New Roman"/>
          <w:sz w:val="24"/>
        </w:rPr>
        <w:t>, możliwoś</w:t>
      </w:r>
      <w:r w:rsidR="001A6156" w:rsidRPr="007819D6">
        <w:rPr>
          <w:rFonts w:ascii="Times New Roman" w:hAnsi="Times New Roman" w:cs="Times New Roman"/>
          <w:sz w:val="24"/>
        </w:rPr>
        <w:t>ć</w:t>
      </w:r>
      <w:r w:rsidR="00631CA8" w:rsidRPr="007819D6">
        <w:rPr>
          <w:rFonts w:ascii="Times New Roman" w:hAnsi="Times New Roman" w:cs="Times New Roman"/>
          <w:sz w:val="24"/>
        </w:rPr>
        <w:t xml:space="preserve"> przeprowadzenia </w:t>
      </w:r>
      <w:r w:rsidR="001A6156" w:rsidRPr="007819D6">
        <w:rPr>
          <w:rFonts w:ascii="Times New Roman" w:hAnsi="Times New Roman" w:cs="Times New Roman"/>
          <w:sz w:val="24"/>
        </w:rPr>
        <w:t xml:space="preserve">– na wniosek inwestora – </w:t>
      </w:r>
      <w:r w:rsidR="00631CA8" w:rsidRPr="007819D6">
        <w:rPr>
          <w:rFonts w:ascii="Times New Roman" w:hAnsi="Times New Roman" w:cs="Times New Roman"/>
          <w:sz w:val="24"/>
        </w:rPr>
        <w:t>oceny</w:t>
      </w:r>
      <w:r w:rsidR="001A6156" w:rsidRPr="007819D6">
        <w:rPr>
          <w:rFonts w:ascii="Times New Roman" w:hAnsi="Times New Roman" w:cs="Times New Roman"/>
          <w:sz w:val="24"/>
        </w:rPr>
        <w:t xml:space="preserve"> </w:t>
      </w:r>
      <w:r w:rsidR="00631CA8" w:rsidRPr="007819D6">
        <w:rPr>
          <w:rFonts w:ascii="Times New Roman" w:hAnsi="Times New Roman" w:cs="Times New Roman"/>
          <w:sz w:val="24"/>
        </w:rPr>
        <w:t>oddziaływania na środowisko z pominięciem etapu screeningu i bez konieczności opracowywania karty informacyjnej przedsięwzięcia. Na wspomnianych obszarach chronionych bardzo często wprowadzane są zakazy realizacji przedsięwzięć mogących znacząco oddziaływać na środowisko, z zastrzeżeniem, że ich realizacja jest możliwa po przeprowadzeniu oceny oddziaływania na środowisko</w:t>
      </w:r>
      <w:r w:rsidR="00FA624A" w:rsidRPr="007819D6">
        <w:rPr>
          <w:rFonts w:ascii="Times New Roman" w:hAnsi="Times New Roman" w:cs="Times New Roman"/>
          <w:sz w:val="24"/>
        </w:rPr>
        <w:t xml:space="preserve">, która wykaże brak niekorzystnego wpływu na przyrodę i krajobraz parku krajobrazowego </w:t>
      </w:r>
      <w:r w:rsidR="00FA624A" w:rsidRPr="007819D6">
        <w:rPr>
          <w:rFonts w:ascii="Times New Roman" w:hAnsi="Times New Roman" w:cs="Times New Roman"/>
          <w:sz w:val="24"/>
        </w:rPr>
        <w:lastRenderedPageBreak/>
        <w:t>albo brak negatywnego wpływu na ochronę przyrody i ochronę krajobrazu obszaru chronionego krajobrazu</w:t>
      </w:r>
      <w:r w:rsidR="00631CA8" w:rsidRPr="007819D6">
        <w:rPr>
          <w:rFonts w:ascii="Times New Roman" w:hAnsi="Times New Roman" w:cs="Times New Roman"/>
          <w:sz w:val="24"/>
        </w:rPr>
        <w:t xml:space="preserve">. W </w:t>
      </w:r>
      <w:proofErr w:type="gramStart"/>
      <w:r w:rsidR="00631CA8" w:rsidRPr="007819D6">
        <w:rPr>
          <w:rFonts w:ascii="Times New Roman" w:hAnsi="Times New Roman" w:cs="Times New Roman"/>
          <w:sz w:val="24"/>
        </w:rPr>
        <w:t>związku z czym</w:t>
      </w:r>
      <w:proofErr w:type="gramEnd"/>
      <w:r w:rsidR="00631CA8" w:rsidRPr="007819D6">
        <w:rPr>
          <w:rFonts w:ascii="Times New Roman" w:hAnsi="Times New Roman" w:cs="Times New Roman"/>
          <w:sz w:val="24"/>
        </w:rPr>
        <w:t>, aby możliwa była realizacja przedsięwzięcia, za każdym razem nakładany jest obowiązek przeprowadzenia oceny odziaływania na środowisko</w:t>
      </w:r>
      <w:r w:rsidR="001A6156" w:rsidRPr="007819D6">
        <w:rPr>
          <w:rFonts w:ascii="Times New Roman" w:hAnsi="Times New Roman" w:cs="Times New Roman"/>
          <w:sz w:val="24"/>
        </w:rPr>
        <w:t xml:space="preserve"> bez względu na to, czy przeprowadzanie oceny jest </w:t>
      </w:r>
      <w:r w:rsidR="00FA624A" w:rsidRPr="007819D6">
        <w:rPr>
          <w:rFonts w:ascii="Times New Roman" w:hAnsi="Times New Roman" w:cs="Times New Roman"/>
          <w:sz w:val="24"/>
        </w:rPr>
        <w:t xml:space="preserve">– w świetle kryteriów, o których mowa w art. 63 ust. 1 ustawy </w:t>
      </w:r>
      <w:proofErr w:type="spellStart"/>
      <w:r w:rsidR="00FA624A" w:rsidRPr="007819D6">
        <w:rPr>
          <w:rFonts w:ascii="Times New Roman" w:hAnsi="Times New Roman" w:cs="Times New Roman"/>
          <w:sz w:val="24"/>
        </w:rPr>
        <w:t>ooś</w:t>
      </w:r>
      <w:proofErr w:type="spellEnd"/>
      <w:r w:rsidR="00FA624A" w:rsidRPr="007819D6">
        <w:rPr>
          <w:rFonts w:ascii="Times New Roman" w:hAnsi="Times New Roman" w:cs="Times New Roman"/>
          <w:sz w:val="24"/>
        </w:rPr>
        <w:t xml:space="preserve"> – </w:t>
      </w:r>
      <w:r w:rsidR="001A6156" w:rsidRPr="007819D6">
        <w:rPr>
          <w:rFonts w:ascii="Times New Roman" w:hAnsi="Times New Roman" w:cs="Times New Roman"/>
          <w:sz w:val="24"/>
        </w:rPr>
        <w:t>merytorycznie uzasadnione</w:t>
      </w:r>
      <w:r w:rsidR="00631CA8" w:rsidRPr="007819D6">
        <w:rPr>
          <w:rFonts w:ascii="Times New Roman" w:hAnsi="Times New Roman" w:cs="Times New Roman"/>
          <w:sz w:val="24"/>
        </w:rPr>
        <w:t xml:space="preserve">. Powyższe generuje niepotrzebne wydłużenie procedury, ponieważ zgodnie z obowiązującymi przepisami podmiot planujący podjęcie realizacji przedsięwzięcia najpierw musi złożyć kartę informacyjną przedsięwzięcia, na </w:t>
      </w:r>
      <w:proofErr w:type="gramStart"/>
      <w:r w:rsidR="00631CA8" w:rsidRPr="007819D6">
        <w:rPr>
          <w:rFonts w:ascii="Times New Roman" w:hAnsi="Times New Roman" w:cs="Times New Roman"/>
          <w:sz w:val="24"/>
        </w:rPr>
        <w:t>podstawie której</w:t>
      </w:r>
      <w:proofErr w:type="gramEnd"/>
      <w:r w:rsidR="00631CA8" w:rsidRPr="007819D6">
        <w:rPr>
          <w:rFonts w:ascii="Times New Roman" w:hAnsi="Times New Roman" w:cs="Times New Roman"/>
          <w:sz w:val="24"/>
        </w:rPr>
        <w:t xml:space="preserve"> organ prowadzący postępowanie po uprzednim zebraniu opinii organów współdziałających wydaje postanowienie o </w:t>
      </w:r>
      <w:r w:rsidR="001A6156" w:rsidRPr="007819D6">
        <w:rPr>
          <w:rFonts w:ascii="Times New Roman" w:hAnsi="Times New Roman" w:cs="Times New Roman"/>
          <w:sz w:val="24"/>
        </w:rPr>
        <w:t>konieczności</w:t>
      </w:r>
      <w:r w:rsidR="00631CA8" w:rsidRPr="007819D6">
        <w:rPr>
          <w:rFonts w:ascii="Times New Roman" w:hAnsi="Times New Roman" w:cs="Times New Roman"/>
          <w:sz w:val="24"/>
        </w:rPr>
        <w:t xml:space="preserve"> przeprowadzenia oceny.</w:t>
      </w:r>
      <w:r w:rsidR="00F611E5" w:rsidRPr="007819D6">
        <w:rPr>
          <w:rFonts w:ascii="Times New Roman" w:hAnsi="Times New Roman" w:cs="Times New Roman"/>
          <w:sz w:val="24"/>
        </w:rPr>
        <w:t xml:space="preserve"> </w:t>
      </w:r>
      <w:r w:rsidR="00631CA8" w:rsidRPr="007819D6">
        <w:rPr>
          <w:rFonts w:ascii="Times New Roman" w:hAnsi="Times New Roman" w:cs="Times New Roman"/>
          <w:sz w:val="24"/>
        </w:rPr>
        <w:t xml:space="preserve">Wprowadzana zmiana </w:t>
      </w:r>
      <w:proofErr w:type="gramStart"/>
      <w:r w:rsidR="00631CA8" w:rsidRPr="007819D6">
        <w:rPr>
          <w:rFonts w:ascii="Times New Roman" w:hAnsi="Times New Roman" w:cs="Times New Roman"/>
          <w:sz w:val="24"/>
        </w:rPr>
        <w:t>pozw</w:t>
      </w:r>
      <w:r w:rsidR="001A6156" w:rsidRPr="007819D6">
        <w:rPr>
          <w:rFonts w:ascii="Times New Roman" w:hAnsi="Times New Roman" w:cs="Times New Roman"/>
          <w:sz w:val="24"/>
        </w:rPr>
        <w:t>oli więc</w:t>
      </w:r>
      <w:proofErr w:type="gramEnd"/>
      <w:r w:rsidR="001A6156" w:rsidRPr="007819D6">
        <w:rPr>
          <w:rFonts w:ascii="Times New Roman" w:hAnsi="Times New Roman" w:cs="Times New Roman"/>
          <w:sz w:val="24"/>
        </w:rPr>
        <w:t xml:space="preserve"> </w:t>
      </w:r>
      <w:r w:rsidR="00631CA8" w:rsidRPr="007819D6">
        <w:rPr>
          <w:rFonts w:ascii="Times New Roman" w:hAnsi="Times New Roman" w:cs="Times New Roman"/>
          <w:sz w:val="24"/>
        </w:rPr>
        <w:t xml:space="preserve">na znaczące skrócenie postępowania w sprawie wydania decyzji o środowiskowych uwarunkowaniach, przez pominięcie etapu opiniowania przez organy co do potrzeby przeprowadzenia oceny oddziaływania na środowisko i określenia zakresu raportu o oddziaływaniu przedsięwzięcia na środowisko. </w:t>
      </w:r>
      <w:r w:rsidR="001A6156" w:rsidRPr="007819D6">
        <w:rPr>
          <w:rFonts w:ascii="Times New Roman" w:hAnsi="Times New Roman" w:cs="Times New Roman"/>
          <w:sz w:val="24"/>
        </w:rPr>
        <w:t xml:space="preserve">Dodatkowo brak obowiązku sporządzania karty informacyjnej przedsięwzięcia ograniczy koszty po stronie inwestorów. </w:t>
      </w:r>
      <w:r w:rsidR="00FA624A" w:rsidRPr="007819D6">
        <w:rPr>
          <w:rFonts w:ascii="Times New Roman" w:hAnsi="Times New Roman" w:cs="Times New Roman"/>
          <w:sz w:val="24"/>
        </w:rPr>
        <w:t>Z powyższych przyczyn</w:t>
      </w:r>
      <w:r w:rsidR="00183BE3" w:rsidRPr="007819D6">
        <w:rPr>
          <w:rFonts w:ascii="Times New Roman" w:hAnsi="Times New Roman" w:cs="Times New Roman"/>
          <w:sz w:val="24"/>
        </w:rPr>
        <w:t xml:space="preserve"> zaproponowano stosowne zmiany w </w:t>
      </w:r>
      <w:r w:rsidR="009D38B4" w:rsidRPr="007819D6">
        <w:rPr>
          <w:rFonts w:ascii="Times New Roman" w:hAnsi="Times New Roman" w:cs="Times New Roman"/>
          <w:sz w:val="24"/>
        </w:rPr>
        <w:t>art</w:t>
      </w:r>
      <w:r w:rsidR="00183BE3" w:rsidRPr="007819D6">
        <w:rPr>
          <w:rFonts w:ascii="Times New Roman" w:hAnsi="Times New Roman" w:cs="Times New Roman"/>
          <w:sz w:val="24"/>
        </w:rPr>
        <w:t xml:space="preserve">. 59 ust. 1 pkt 2 oraz </w:t>
      </w:r>
      <w:r w:rsidR="00D665DD" w:rsidRPr="007819D6">
        <w:rPr>
          <w:rFonts w:ascii="Times New Roman" w:hAnsi="Times New Roman" w:cs="Times New Roman"/>
          <w:sz w:val="24"/>
        </w:rPr>
        <w:t xml:space="preserve">art. </w:t>
      </w:r>
      <w:r w:rsidR="00183BE3" w:rsidRPr="007819D6">
        <w:rPr>
          <w:rFonts w:ascii="Times New Roman" w:hAnsi="Times New Roman" w:cs="Times New Roman"/>
          <w:sz w:val="24"/>
        </w:rPr>
        <w:t xml:space="preserve">74 ust. 1 pkt 2 ustawy </w:t>
      </w:r>
      <w:proofErr w:type="spellStart"/>
      <w:r w:rsidR="00183BE3" w:rsidRPr="007819D6">
        <w:rPr>
          <w:rFonts w:ascii="Times New Roman" w:hAnsi="Times New Roman" w:cs="Times New Roman"/>
          <w:sz w:val="24"/>
        </w:rPr>
        <w:t>ooś</w:t>
      </w:r>
      <w:proofErr w:type="spellEnd"/>
      <w:r w:rsidR="00183BE3" w:rsidRPr="007819D6">
        <w:rPr>
          <w:rFonts w:ascii="Times New Roman" w:hAnsi="Times New Roman" w:cs="Times New Roman"/>
          <w:sz w:val="24"/>
        </w:rPr>
        <w:t>.</w:t>
      </w:r>
    </w:p>
    <w:p w14:paraId="5F56DD1D" w14:textId="09E12332" w:rsidR="00A14923" w:rsidRPr="007819D6" w:rsidRDefault="00AB2DF4"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Przewiduje się wprowadzenie </w:t>
      </w:r>
      <w:r w:rsidR="004D62CF" w:rsidRPr="007819D6">
        <w:rPr>
          <w:rFonts w:ascii="Times New Roman" w:hAnsi="Times New Roman" w:cs="Times New Roman"/>
          <w:sz w:val="24"/>
        </w:rPr>
        <w:t xml:space="preserve">w nowym art. 59a </w:t>
      </w:r>
      <w:r w:rsidR="004D5242" w:rsidRPr="007819D6">
        <w:rPr>
          <w:rFonts w:ascii="Times New Roman" w:hAnsi="Times New Roman" w:cs="Times New Roman"/>
          <w:sz w:val="24"/>
        </w:rPr>
        <w:t xml:space="preserve">ustawy </w:t>
      </w:r>
      <w:proofErr w:type="spellStart"/>
      <w:r w:rsidR="004D5242" w:rsidRPr="007819D6">
        <w:rPr>
          <w:rFonts w:ascii="Times New Roman" w:hAnsi="Times New Roman" w:cs="Times New Roman"/>
          <w:sz w:val="24"/>
        </w:rPr>
        <w:t>ooś</w:t>
      </w:r>
      <w:proofErr w:type="spellEnd"/>
      <w:r w:rsidR="004D5242" w:rsidRPr="007819D6">
        <w:rPr>
          <w:rFonts w:ascii="Times New Roman" w:hAnsi="Times New Roman" w:cs="Times New Roman"/>
          <w:sz w:val="24"/>
        </w:rPr>
        <w:t xml:space="preserve"> </w:t>
      </w:r>
      <w:r w:rsidRPr="007819D6">
        <w:rPr>
          <w:rFonts w:ascii="Times New Roman" w:hAnsi="Times New Roman" w:cs="Times New Roman"/>
          <w:sz w:val="24"/>
        </w:rPr>
        <w:t xml:space="preserve">dla organu właściwego do wydania decyzji o środowiskowych uwarunkowaniach obowiązku przeprowadzenia </w:t>
      </w:r>
      <w:r w:rsidR="00856DB1" w:rsidRPr="007819D6">
        <w:rPr>
          <w:rFonts w:ascii="Times New Roman" w:hAnsi="Times New Roman" w:cs="Times New Roman"/>
          <w:sz w:val="24"/>
        </w:rPr>
        <w:t xml:space="preserve">na początkowym etapie postępowania </w:t>
      </w:r>
      <w:r w:rsidRPr="007819D6">
        <w:rPr>
          <w:rFonts w:ascii="Times New Roman" w:hAnsi="Times New Roman" w:cs="Times New Roman"/>
          <w:sz w:val="24"/>
        </w:rPr>
        <w:t>analizy zgodności lokalizacji przedsięwzięcia z ustaleniami miejscowego planu zagospodarowania przestrzennego,</w:t>
      </w:r>
      <w:r w:rsidR="00712AC6" w:rsidRPr="007819D6">
        <w:rPr>
          <w:rFonts w:ascii="Times New Roman" w:hAnsi="Times New Roman" w:cs="Times New Roman"/>
          <w:sz w:val="24"/>
        </w:rPr>
        <w:t xml:space="preserve"> a w przypadku działalności określonej ustawą z dnia 9 czerwca 2011 r. – Prawo geologiczne i górnicze </w:t>
      </w:r>
      <w:r w:rsidR="007E162E" w:rsidRPr="007819D6">
        <w:rPr>
          <w:rFonts w:ascii="Times New Roman" w:hAnsi="Times New Roman" w:cs="Times New Roman"/>
          <w:sz w:val="24"/>
        </w:rPr>
        <w:t xml:space="preserve">(Dz. U. </w:t>
      </w:r>
      <w:proofErr w:type="gramStart"/>
      <w:r w:rsidR="007E162E" w:rsidRPr="007819D6">
        <w:rPr>
          <w:rFonts w:ascii="Times New Roman" w:hAnsi="Times New Roman" w:cs="Times New Roman"/>
          <w:sz w:val="24"/>
        </w:rPr>
        <w:t>z</w:t>
      </w:r>
      <w:proofErr w:type="gramEnd"/>
      <w:r w:rsidR="007E162E" w:rsidRPr="007819D6">
        <w:rPr>
          <w:rFonts w:ascii="Times New Roman" w:hAnsi="Times New Roman" w:cs="Times New Roman"/>
          <w:sz w:val="24"/>
        </w:rPr>
        <w:t xml:space="preserve"> 202</w:t>
      </w:r>
      <w:r w:rsidR="00D665DD" w:rsidRPr="007819D6">
        <w:rPr>
          <w:rFonts w:ascii="Times New Roman" w:hAnsi="Times New Roman" w:cs="Times New Roman"/>
          <w:sz w:val="24"/>
        </w:rPr>
        <w:t>3</w:t>
      </w:r>
      <w:r w:rsidR="007E162E" w:rsidRPr="007819D6">
        <w:rPr>
          <w:rFonts w:ascii="Times New Roman" w:hAnsi="Times New Roman" w:cs="Times New Roman"/>
          <w:sz w:val="24"/>
        </w:rPr>
        <w:t xml:space="preserve"> r. poz. </w:t>
      </w:r>
      <w:r w:rsidR="00D665DD" w:rsidRPr="007819D6">
        <w:rPr>
          <w:rFonts w:ascii="Times New Roman" w:hAnsi="Times New Roman" w:cs="Times New Roman"/>
          <w:sz w:val="24"/>
        </w:rPr>
        <w:t>633</w:t>
      </w:r>
      <w:r w:rsidR="007E162E" w:rsidRPr="007819D6">
        <w:rPr>
          <w:rFonts w:ascii="Times New Roman" w:hAnsi="Times New Roman" w:cs="Times New Roman"/>
          <w:sz w:val="24"/>
        </w:rPr>
        <w:t xml:space="preserve">) </w:t>
      </w:r>
      <w:r w:rsidR="00712AC6" w:rsidRPr="007819D6">
        <w:rPr>
          <w:rFonts w:ascii="Times New Roman" w:hAnsi="Times New Roman" w:cs="Times New Roman"/>
          <w:sz w:val="24"/>
        </w:rPr>
        <w:t>innej niż przedsięwzięcia wymagające koncesji, o których mowa w art. 59a ust. 4 pkt 5 projektu, oceny czy planowana działalność nie narusza przeznaczenia nieruchomości, określonego w miejscowym planie zagospodarowania</w:t>
      </w:r>
      <w:r w:rsidRPr="007819D6">
        <w:rPr>
          <w:rFonts w:ascii="Times New Roman" w:hAnsi="Times New Roman" w:cs="Times New Roman"/>
          <w:sz w:val="24"/>
        </w:rPr>
        <w:t xml:space="preserve">. </w:t>
      </w:r>
      <w:r w:rsidR="007D4685" w:rsidRPr="007819D6">
        <w:rPr>
          <w:rFonts w:ascii="Times New Roman" w:hAnsi="Times New Roman" w:cs="Times New Roman"/>
          <w:sz w:val="24"/>
        </w:rPr>
        <w:t xml:space="preserve">Wprowadzenie </w:t>
      </w:r>
      <w:r w:rsidRPr="007819D6">
        <w:rPr>
          <w:rFonts w:ascii="Times New Roman" w:hAnsi="Times New Roman" w:cs="Times New Roman"/>
          <w:sz w:val="24"/>
        </w:rPr>
        <w:t xml:space="preserve">tego </w:t>
      </w:r>
      <w:r w:rsidR="007D4685" w:rsidRPr="007819D6">
        <w:rPr>
          <w:rFonts w:ascii="Times New Roman" w:hAnsi="Times New Roman" w:cs="Times New Roman"/>
          <w:sz w:val="24"/>
        </w:rPr>
        <w:t xml:space="preserve">rozwiązania wynika z potrzeby wyeliminowania wątpliwości interpretacyjnych, które wynikają z praktyki współdziałania organów biorących udział w postępowaniu w sprawie wydania decyzji o środowiskowych uwarunkowaniach. Wątpliwości te dotyczą zasadniczo tego, czy badanie zgodności lokalizacji przedsięwzięcia z postanowieniami miejscowego planu zagospodarowania przestrzennego, zgodnie z art. 80 ust. 2 ustawy </w:t>
      </w:r>
      <w:proofErr w:type="spellStart"/>
      <w:r w:rsidR="007D4685" w:rsidRPr="007819D6">
        <w:rPr>
          <w:rFonts w:ascii="Times New Roman" w:hAnsi="Times New Roman" w:cs="Times New Roman"/>
          <w:sz w:val="24"/>
        </w:rPr>
        <w:t>ooś</w:t>
      </w:r>
      <w:proofErr w:type="spellEnd"/>
      <w:r w:rsidR="007D4685" w:rsidRPr="007819D6">
        <w:rPr>
          <w:rFonts w:ascii="Times New Roman" w:hAnsi="Times New Roman" w:cs="Times New Roman"/>
          <w:sz w:val="24"/>
        </w:rPr>
        <w:t xml:space="preserve">, powinno następować dopiero na etapie bezpośrednio poprzedzającym wydanie decyzji o środowiskowych </w:t>
      </w:r>
      <w:r w:rsidR="007D4685" w:rsidRPr="007819D6">
        <w:rPr>
          <w:rFonts w:ascii="Times New Roman" w:hAnsi="Times New Roman" w:cs="Times New Roman"/>
          <w:sz w:val="24"/>
        </w:rPr>
        <w:lastRenderedPageBreak/>
        <w:t xml:space="preserve">uwarunkowaniach, czy również na jego początkowym etapie – zaraz po wszczęciu postępowania. W wyniku analizy problematyki związanej z </w:t>
      </w:r>
      <w:proofErr w:type="spellStart"/>
      <w:r w:rsidR="007D4685" w:rsidRPr="007819D6">
        <w:rPr>
          <w:rFonts w:ascii="Times New Roman" w:hAnsi="Times New Roman" w:cs="Times New Roman"/>
          <w:sz w:val="24"/>
        </w:rPr>
        <w:t>mpzp</w:t>
      </w:r>
      <w:proofErr w:type="spellEnd"/>
      <w:r w:rsidR="007D4685" w:rsidRPr="007819D6">
        <w:rPr>
          <w:rFonts w:ascii="Times New Roman" w:hAnsi="Times New Roman" w:cs="Times New Roman"/>
          <w:sz w:val="24"/>
        </w:rPr>
        <w:t xml:space="preserve"> konieczne stało się również przesądzenie w projektowanych przepisach, czy w przypadku stwierdzenia </w:t>
      </w:r>
      <w:r w:rsidR="003D503B" w:rsidRPr="007819D6">
        <w:rPr>
          <w:rFonts w:ascii="Times New Roman" w:hAnsi="Times New Roman" w:cs="Times New Roman"/>
          <w:sz w:val="24"/>
        </w:rPr>
        <w:t xml:space="preserve">niezgodności </w:t>
      </w:r>
      <w:r w:rsidR="007D4685" w:rsidRPr="007819D6">
        <w:rPr>
          <w:rFonts w:ascii="Times New Roman" w:hAnsi="Times New Roman" w:cs="Times New Roman"/>
          <w:sz w:val="24"/>
        </w:rPr>
        <w:t>lokalizacji przedsięwzięcia z postanowieniami tego planu organ prowadzący postępowanie zwolniony jest z obowiązku przeprowadzania postępowania wyjaśniającego w szerszym zakresie, w tym przeprowadzenia postępowania uzgodnieniowego z innymi organami, a także</w:t>
      </w:r>
      <w:r w:rsidR="005C2ABD" w:rsidRPr="007819D6">
        <w:rPr>
          <w:rFonts w:ascii="Times New Roman" w:hAnsi="Times New Roman" w:cs="Times New Roman"/>
          <w:sz w:val="24"/>
        </w:rPr>
        <w:t>,</w:t>
      </w:r>
      <w:r w:rsidR="007D4685" w:rsidRPr="007819D6">
        <w:rPr>
          <w:rFonts w:ascii="Times New Roman" w:hAnsi="Times New Roman" w:cs="Times New Roman"/>
          <w:sz w:val="24"/>
        </w:rPr>
        <w:t xml:space="preserve"> czy organy współdziałające, w tym m.in. </w:t>
      </w:r>
      <w:r w:rsidR="002E16DF" w:rsidRPr="007819D6">
        <w:rPr>
          <w:rFonts w:ascii="Times New Roman" w:hAnsi="Times New Roman" w:cs="Times New Roman"/>
          <w:sz w:val="24"/>
        </w:rPr>
        <w:t>RDOŚ</w:t>
      </w:r>
      <w:r w:rsidR="007D4685" w:rsidRPr="007819D6">
        <w:rPr>
          <w:rFonts w:ascii="Times New Roman" w:hAnsi="Times New Roman" w:cs="Times New Roman"/>
          <w:sz w:val="24"/>
        </w:rPr>
        <w:t xml:space="preserve">, powinny w ogóle odnosić się do kwestii zgodności lokalizacji przedsięwzięcia z ustaleniami </w:t>
      </w:r>
      <w:proofErr w:type="spellStart"/>
      <w:r w:rsidR="007D4685" w:rsidRPr="007819D6">
        <w:rPr>
          <w:rFonts w:ascii="Times New Roman" w:hAnsi="Times New Roman" w:cs="Times New Roman"/>
          <w:sz w:val="24"/>
        </w:rPr>
        <w:t>mpzp</w:t>
      </w:r>
      <w:proofErr w:type="spellEnd"/>
      <w:r w:rsidR="007D4685" w:rsidRPr="007819D6">
        <w:rPr>
          <w:rFonts w:ascii="Times New Roman" w:hAnsi="Times New Roman" w:cs="Times New Roman"/>
          <w:sz w:val="24"/>
        </w:rPr>
        <w:t xml:space="preserve"> w ramach opiniowania lub uzgadniania. </w:t>
      </w:r>
    </w:p>
    <w:p w14:paraId="5574D488" w14:textId="3F7F92AE" w:rsidR="00A14923" w:rsidRPr="007819D6" w:rsidRDefault="007D4685"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Proponuje </w:t>
      </w:r>
      <w:proofErr w:type="gramStart"/>
      <w:r w:rsidRPr="007819D6">
        <w:rPr>
          <w:rFonts w:ascii="Times New Roman" w:hAnsi="Times New Roman" w:cs="Times New Roman"/>
          <w:sz w:val="24"/>
        </w:rPr>
        <w:t>się zatem</w:t>
      </w:r>
      <w:proofErr w:type="gramEnd"/>
      <w:r w:rsidRPr="007819D6">
        <w:rPr>
          <w:rFonts w:ascii="Times New Roman" w:hAnsi="Times New Roman" w:cs="Times New Roman"/>
          <w:sz w:val="24"/>
        </w:rPr>
        <w:t xml:space="preserve">, </w:t>
      </w:r>
      <w:r w:rsidR="005C2ABD" w:rsidRPr="007819D6">
        <w:rPr>
          <w:rFonts w:ascii="Times New Roman" w:hAnsi="Times New Roman" w:cs="Times New Roman"/>
          <w:sz w:val="24"/>
        </w:rPr>
        <w:t>a</w:t>
      </w:r>
      <w:r w:rsidRPr="007819D6">
        <w:rPr>
          <w:rFonts w:ascii="Times New Roman" w:hAnsi="Times New Roman" w:cs="Times New Roman"/>
          <w:sz w:val="24"/>
        </w:rPr>
        <w:t xml:space="preserve">by w pierwszej kolejności to organ właściwy do wydania decyzji o środowiskowych uwarunkowaniach był na wczesnym etapie postępowania administracyjnego zobligowany do badania zgodności lokalizacji przedsięwzięcia z ustaleniami </w:t>
      </w:r>
      <w:proofErr w:type="spellStart"/>
      <w:r w:rsidRPr="007819D6">
        <w:rPr>
          <w:rFonts w:ascii="Times New Roman" w:hAnsi="Times New Roman" w:cs="Times New Roman"/>
          <w:sz w:val="24"/>
        </w:rPr>
        <w:t>mpzp</w:t>
      </w:r>
      <w:proofErr w:type="spellEnd"/>
      <w:r w:rsidR="00712AC6" w:rsidRPr="007819D6">
        <w:rPr>
          <w:rFonts w:ascii="Times New Roman" w:hAnsi="Times New Roman" w:cs="Times New Roman"/>
          <w:sz w:val="24"/>
        </w:rPr>
        <w:t xml:space="preserve"> lub ustalenia w zakresie zgodności inwestycji górniczych z przeznaczeniem określonym w </w:t>
      </w:r>
      <w:proofErr w:type="spellStart"/>
      <w:r w:rsidR="00712AC6" w:rsidRPr="007819D6">
        <w:rPr>
          <w:rFonts w:ascii="Times New Roman" w:hAnsi="Times New Roman" w:cs="Times New Roman"/>
          <w:sz w:val="24"/>
        </w:rPr>
        <w:t>mpzp</w:t>
      </w:r>
      <w:proofErr w:type="spellEnd"/>
      <w:r w:rsidRPr="007819D6">
        <w:rPr>
          <w:rFonts w:ascii="Times New Roman" w:hAnsi="Times New Roman" w:cs="Times New Roman"/>
          <w:sz w:val="24"/>
        </w:rPr>
        <w:t xml:space="preserve">, tj. przed przystąpieniem do analizy </w:t>
      </w:r>
      <w:r w:rsidR="005C2ABD" w:rsidRPr="007819D6">
        <w:rPr>
          <w:rFonts w:ascii="Times New Roman" w:hAnsi="Times New Roman" w:cs="Times New Roman"/>
          <w:sz w:val="24"/>
        </w:rPr>
        <w:t>w zakresie</w:t>
      </w:r>
      <w:r w:rsidRPr="007819D6">
        <w:rPr>
          <w:rFonts w:ascii="Times New Roman" w:hAnsi="Times New Roman" w:cs="Times New Roman"/>
          <w:sz w:val="24"/>
        </w:rPr>
        <w:t xml:space="preserve"> potrzeby przeprowadzenia oceny oddziaływania na środowisko przedsięwzięć mogących potencjalnie znacząco oddziaływać na środowisko, przed przystąpieniem do </w:t>
      </w:r>
      <w:r w:rsidR="005C2ABD" w:rsidRPr="007819D6">
        <w:rPr>
          <w:rFonts w:ascii="Times New Roman" w:hAnsi="Times New Roman" w:cs="Times New Roman"/>
          <w:sz w:val="24"/>
        </w:rPr>
        <w:t xml:space="preserve">przeprowadzania </w:t>
      </w:r>
      <w:r w:rsidRPr="007819D6">
        <w:rPr>
          <w:rFonts w:ascii="Times New Roman" w:hAnsi="Times New Roman" w:cs="Times New Roman"/>
          <w:sz w:val="24"/>
        </w:rPr>
        <w:t xml:space="preserve">oceny oddziaływania na środowisko w przypadku przedsięwzięć mogących zawsze znacząco oddziaływać na środowisko, albo przed przystąpieniem do ustalenia zakresu raportu o oddziaływaniu przedsięwzięcia na środowisko w przypadku przedsięwzięć mogących zawsze znacząco oddziaływać na </w:t>
      </w:r>
      <w:proofErr w:type="gramStart"/>
      <w:r w:rsidRPr="007819D6">
        <w:rPr>
          <w:rFonts w:ascii="Times New Roman" w:hAnsi="Times New Roman" w:cs="Times New Roman"/>
          <w:sz w:val="24"/>
        </w:rPr>
        <w:t>środowisko</w:t>
      </w:r>
      <w:proofErr w:type="gramEnd"/>
      <w:r w:rsidRPr="007819D6">
        <w:rPr>
          <w:rFonts w:ascii="Times New Roman" w:hAnsi="Times New Roman" w:cs="Times New Roman"/>
          <w:sz w:val="24"/>
        </w:rPr>
        <w:t xml:space="preserve">, dla których złożono kartę informacyjną przedsięwzięcia wraz z wnioskiem o ustalenie zakresu raportu. W przypadku stwierdzenia na tym etapie zgodności lokalizacji przedsięwzięcia z </w:t>
      </w:r>
      <w:proofErr w:type="spellStart"/>
      <w:r w:rsidRPr="007819D6">
        <w:rPr>
          <w:rFonts w:ascii="Times New Roman" w:hAnsi="Times New Roman" w:cs="Times New Roman"/>
          <w:sz w:val="24"/>
        </w:rPr>
        <w:t>mpzp</w:t>
      </w:r>
      <w:proofErr w:type="spellEnd"/>
      <w:r w:rsidRPr="007819D6">
        <w:rPr>
          <w:rFonts w:ascii="Times New Roman" w:hAnsi="Times New Roman" w:cs="Times New Roman"/>
          <w:sz w:val="24"/>
        </w:rPr>
        <w:t xml:space="preserve"> organ prowadzący postępowanie zobligowany będzie do prowadzenia postępowania wyjaśniającego w dalszym zakresie (w tym wystąpienie o stosowne opinie i uzgodnienia</w:t>
      </w:r>
      <w:r w:rsidR="00ED5E42" w:rsidRPr="007819D6">
        <w:rPr>
          <w:rFonts w:ascii="Times New Roman" w:hAnsi="Times New Roman" w:cs="Times New Roman"/>
          <w:sz w:val="24"/>
        </w:rPr>
        <w:t xml:space="preserve"> wymagane ustawą </w:t>
      </w:r>
      <w:proofErr w:type="spellStart"/>
      <w:r w:rsidR="00ED5E42" w:rsidRPr="007819D6">
        <w:rPr>
          <w:rFonts w:ascii="Times New Roman" w:hAnsi="Times New Roman" w:cs="Times New Roman"/>
          <w:sz w:val="24"/>
        </w:rPr>
        <w:t>ooś</w:t>
      </w:r>
      <w:proofErr w:type="spellEnd"/>
      <w:r w:rsidRPr="007819D6">
        <w:rPr>
          <w:rFonts w:ascii="Times New Roman" w:hAnsi="Times New Roman" w:cs="Times New Roman"/>
          <w:sz w:val="24"/>
        </w:rPr>
        <w:t xml:space="preserve">), a w sytuacji stwierdzenia niezgodności – do wydania decyzji o odmowie zgody na realizację przedsięwzięcia, co zwalnia organ z konieczności prowadzenia postępowania wyjaśniającego, a organy współdziałające z analizy zgodności lokalizacji przedsięwzięcia z postanowieniami </w:t>
      </w:r>
      <w:proofErr w:type="spellStart"/>
      <w:r w:rsidRPr="007819D6">
        <w:rPr>
          <w:rFonts w:ascii="Times New Roman" w:hAnsi="Times New Roman" w:cs="Times New Roman"/>
          <w:sz w:val="24"/>
        </w:rPr>
        <w:t>mpzp</w:t>
      </w:r>
      <w:proofErr w:type="spellEnd"/>
      <w:r w:rsidRPr="007819D6">
        <w:rPr>
          <w:rFonts w:ascii="Times New Roman" w:hAnsi="Times New Roman" w:cs="Times New Roman"/>
          <w:sz w:val="24"/>
        </w:rPr>
        <w:t>.</w:t>
      </w:r>
    </w:p>
    <w:p w14:paraId="04BC7F90" w14:textId="05B98BC7" w:rsidR="00C1687B" w:rsidRPr="007819D6" w:rsidRDefault="00C1687B"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W art. 59a ust. 3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 xml:space="preserve">określa się skutek dokonania negatywnej weryfikacji w powyższym zakresie – odmowę zgody na realizację przedsięwzięcia. </w:t>
      </w:r>
    </w:p>
    <w:p w14:paraId="1005902B" w14:textId="7665D216" w:rsidR="007D4685" w:rsidRPr="007819D6" w:rsidRDefault="007D4685"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Jednocześnie w projektowanym art. 59a ust. </w:t>
      </w:r>
      <w:r w:rsidR="005C2ABD" w:rsidRPr="007819D6">
        <w:rPr>
          <w:rFonts w:ascii="Times New Roman" w:hAnsi="Times New Roman" w:cs="Times New Roman"/>
          <w:sz w:val="24"/>
        </w:rPr>
        <w:t>4</w:t>
      </w:r>
      <w:r w:rsidRPr="007819D6">
        <w:rPr>
          <w:rFonts w:ascii="Times New Roman" w:hAnsi="Times New Roman" w:cs="Times New Roman"/>
          <w:sz w:val="24"/>
        </w:rPr>
        <w:t xml:space="preserve">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 xml:space="preserve">wprowadzono </w:t>
      </w:r>
      <w:r w:rsidR="00D517D2" w:rsidRPr="007819D6">
        <w:rPr>
          <w:rFonts w:ascii="Times New Roman" w:hAnsi="Times New Roman" w:cs="Times New Roman"/>
          <w:sz w:val="24"/>
        </w:rPr>
        <w:t xml:space="preserve">wyliczenie oraz </w:t>
      </w:r>
      <w:r w:rsidRPr="007819D6">
        <w:rPr>
          <w:rFonts w:ascii="Times New Roman" w:hAnsi="Times New Roman" w:cs="Times New Roman"/>
          <w:sz w:val="24"/>
        </w:rPr>
        <w:t xml:space="preserve">skrót „inwestycje strategiczne” na określenie przedsięwzięć, w </w:t>
      </w:r>
      <w:proofErr w:type="gramStart"/>
      <w:r w:rsidRPr="007819D6">
        <w:rPr>
          <w:rFonts w:ascii="Times New Roman" w:hAnsi="Times New Roman" w:cs="Times New Roman"/>
          <w:sz w:val="24"/>
        </w:rPr>
        <w:t>przypadku których</w:t>
      </w:r>
      <w:proofErr w:type="gramEnd"/>
      <w:r w:rsidRPr="007819D6">
        <w:rPr>
          <w:rFonts w:ascii="Times New Roman" w:hAnsi="Times New Roman" w:cs="Times New Roman"/>
          <w:sz w:val="24"/>
        </w:rPr>
        <w:t xml:space="preserve"> w postępowaniu w sprawie wydania decyzji o środowiskowych uwarunkowaniach nie </w:t>
      </w:r>
      <w:r w:rsidRPr="007819D6">
        <w:rPr>
          <w:rFonts w:ascii="Times New Roman" w:hAnsi="Times New Roman" w:cs="Times New Roman"/>
          <w:sz w:val="24"/>
        </w:rPr>
        <w:lastRenderedPageBreak/>
        <w:t xml:space="preserve">przedkłada się </w:t>
      </w:r>
      <w:proofErr w:type="spellStart"/>
      <w:r w:rsidRPr="007819D6">
        <w:rPr>
          <w:rFonts w:ascii="Times New Roman" w:hAnsi="Times New Roman" w:cs="Times New Roman"/>
          <w:sz w:val="24"/>
        </w:rPr>
        <w:t>mpzp</w:t>
      </w:r>
      <w:proofErr w:type="spellEnd"/>
      <w:r w:rsidRPr="007819D6">
        <w:rPr>
          <w:rFonts w:ascii="Times New Roman" w:hAnsi="Times New Roman" w:cs="Times New Roman"/>
          <w:sz w:val="24"/>
        </w:rPr>
        <w:t xml:space="preserve"> i nie bada ich lokalizacji z ustaleniami tego planu. W efekcie tej zmiany konieczne stało się zastosowanie tego skrótu w art. 64 ust. 2 pkt 3, art. 74 ust. 1 pkt 5, art. 77 ust. 2 </w:t>
      </w:r>
      <w:r w:rsidR="008C1DC9" w:rsidRPr="007819D6">
        <w:rPr>
          <w:rFonts w:ascii="Times New Roman" w:hAnsi="Times New Roman" w:cs="Times New Roman"/>
          <w:sz w:val="24"/>
        </w:rPr>
        <w:t xml:space="preserve">pkt 3 </w:t>
      </w:r>
      <w:r w:rsidRPr="007819D6">
        <w:rPr>
          <w:rFonts w:ascii="Times New Roman" w:hAnsi="Times New Roman" w:cs="Times New Roman"/>
          <w:sz w:val="24"/>
        </w:rPr>
        <w:t xml:space="preserve">oraz art. 80 (przez </w:t>
      </w:r>
      <w:r w:rsidR="00824268" w:rsidRPr="007819D6">
        <w:rPr>
          <w:rFonts w:ascii="Times New Roman" w:hAnsi="Times New Roman" w:cs="Times New Roman"/>
          <w:sz w:val="24"/>
        </w:rPr>
        <w:t xml:space="preserve">zmianę brzmienia ust. 2 i </w:t>
      </w:r>
      <w:r w:rsidRPr="007819D6">
        <w:rPr>
          <w:rFonts w:ascii="Times New Roman" w:hAnsi="Times New Roman" w:cs="Times New Roman"/>
          <w:sz w:val="24"/>
        </w:rPr>
        <w:t xml:space="preserve">dodanie ust. 2a)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Takie rozwiązanie zapewni większą skrótowość i czytelność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t>
      </w:r>
    </w:p>
    <w:p w14:paraId="2ED169C6" w14:textId="025B0D13" w:rsidR="001B0833" w:rsidRPr="007819D6" w:rsidRDefault="001B0833"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Kolejną proponowaną zmianą w powyższym zakresie jest rozszerzenie katalogu inwestycji uznanych za „inwestycje strategiczne”. Do </w:t>
      </w:r>
      <w:r w:rsidR="007E6A8D" w:rsidRPr="007819D6">
        <w:rPr>
          <w:rFonts w:ascii="Times New Roman" w:hAnsi="Times New Roman" w:cs="Times New Roman"/>
          <w:sz w:val="24"/>
        </w:rPr>
        <w:t xml:space="preserve">tego </w:t>
      </w:r>
      <w:r w:rsidRPr="007819D6">
        <w:rPr>
          <w:rFonts w:ascii="Times New Roman" w:hAnsi="Times New Roman" w:cs="Times New Roman"/>
          <w:sz w:val="24"/>
        </w:rPr>
        <w:t xml:space="preserve">katalogu w projekcie </w:t>
      </w:r>
      <w:proofErr w:type="gramStart"/>
      <w:r w:rsidRPr="007819D6">
        <w:rPr>
          <w:rFonts w:ascii="Times New Roman" w:hAnsi="Times New Roman" w:cs="Times New Roman"/>
          <w:sz w:val="24"/>
        </w:rPr>
        <w:t>wprowadzono więc</w:t>
      </w:r>
      <w:proofErr w:type="gramEnd"/>
      <w:r w:rsidRPr="007819D6">
        <w:rPr>
          <w:rFonts w:ascii="Times New Roman" w:hAnsi="Times New Roman" w:cs="Times New Roman"/>
          <w:sz w:val="24"/>
        </w:rPr>
        <w:t>:</w:t>
      </w:r>
    </w:p>
    <w:p w14:paraId="137B3F42" w14:textId="24BE7001" w:rsidR="00D665DD" w:rsidRPr="007819D6" w:rsidRDefault="00956D91" w:rsidP="002B0320">
      <w:pPr>
        <w:pStyle w:val="Akapitzlist"/>
        <w:numPr>
          <w:ilvl w:val="0"/>
          <w:numId w:val="60"/>
        </w:numPr>
        <w:spacing w:after="120" w:line="360" w:lineRule="auto"/>
        <w:ind w:left="1134" w:hanging="425"/>
        <w:rPr>
          <w:rFonts w:ascii="Times New Roman" w:hAnsi="Times New Roman" w:cs="Times New Roman"/>
          <w:sz w:val="24"/>
        </w:rPr>
      </w:pPr>
      <w:proofErr w:type="gramStart"/>
      <w:r w:rsidRPr="007819D6">
        <w:rPr>
          <w:rFonts w:ascii="Times New Roman" w:hAnsi="Times New Roman" w:cs="Times New Roman"/>
          <w:sz w:val="24"/>
        </w:rPr>
        <w:t>linie</w:t>
      </w:r>
      <w:proofErr w:type="gramEnd"/>
      <w:r w:rsidRPr="007819D6">
        <w:rPr>
          <w:rFonts w:ascii="Times New Roman" w:hAnsi="Times New Roman" w:cs="Times New Roman"/>
          <w:sz w:val="24"/>
        </w:rPr>
        <w:t xml:space="preserve"> tramwajowe i metro, które tak jak aktualnie wymienione w ustawie </w:t>
      </w:r>
      <w:proofErr w:type="spellStart"/>
      <w:r w:rsidRPr="007819D6">
        <w:rPr>
          <w:rFonts w:ascii="Times New Roman" w:hAnsi="Times New Roman" w:cs="Times New Roman"/>
          <w:sz w:val="24"/>
        </w:rPr>
        <w:t>ooś</w:t>
      </w:r>
      <w:proofErr w:type="spellEnd"/>
      <w:r w:rsidR="008D7E5B" w:rsidRPr="007819D6">
        <w:rPr>
          <w:rFonts w:ascii="Times New Roman" w:hAnsi="Times New Roman" w:cs="Times New Roman"/>
          <w:sz w:val="24"/>
        </w:rPr>
        <w:t xml:space="preserve"> </w:t>
      </w:r>
      <w:r w:rsidRPr="007819D6">
        <w:rPr>
          <w:rFonts w:ascii="Times New Roman" w:hAnsi="Times New Roman" w:cs="Times New Roman"/>
          <w:sz w:val="24"/>
        </w:rPr>
        <w:t xml:space="preserve">linie </w:t>
      </w:r>
      <w:bookmarkStart w:id="1" w:name="_GoBack"/>
      <w:r w:rsidRPr="007819D6">
        <w:rPr>
          <w:rFonts w:ascii="Times New Roman" w:hAnsi="Times New Roman" w:cs="Times New Roman"/>
          <w:sz w:val="24"/>
        </w:rPr>
        <w:t>kolejow</w:t>
      </w:r>
      <w:bookmarkEnd w:id="1"/>
      <w:r w:rsidRPr="007819D6">
        <w:rPr>
          <w:rFonts w:ascii="Times New Roman" w:hAnsi="Times New Roman" w:cs="Times New Roman"/>
          <w:sz w:val="24"/>
        </w:rPr>
        <w:t>e</w:t>
      </w:r>
      <w:r w:rsidR="008D7E5B" w:rsidRPr="007819D6">
        <w:rPr>
          <w:rFonts w:ascii="Times New Roman" w:hAnsi="Times New Roman" w:cs="Times New Roman"/>
          <w:sz w:val="24"/>
        </w:rPr>
        <w:t>,</w:t>
      </w:r>
      <w:r w:rsidRPr="007819D6">
        <w:rPr>
          <w:rFonts w:ascii="Times New Roman" w:hAnsi="Times New Roman" w:cs="Times New Roman"/>
          <w:sz w:val="24"/>
        </w:rPr>
        <w:t xml:space="preserve"> są realizowane na podstawie ustawy z dnia 28 marca 2003 r. o transporcie kolejowym (Dz. U. </w:t>
      </w:r>
      <w:proofErr w:type="gramStart"/>
      <w:r w:rsidRPr="007819D6">
        <w:rPr>
          <w:rFonts w:ascii="Times New Roman" w:hAnsi="Times New Roman" w:cs="Times New Roman"/>
          <w:sz w:val="24"/>
        </w:rPr>
        <w:t>z</w:t>
      </w:r>
      <w:proofErr w:type="gramEnd"/>
      <w:r w:rsidRPr="007819D6">
        <w:rPr>
          <w:rFonts w:ascii="Times New Roman" w:hAnsi="Times New Roman" w:cs="Times New Roman"/>
          <w:sz w:val="24"/>
        </w:rPr>
        <w:t xml:space="preserve"> </w:t>
      </w:r>
      <w:r w:rsidR="00AF03EF" w:rsidRPr="007819D6">
        <w:rPr>
          <w:rFonts w:ascii="Times New Roman" w:hAnsi="Times New Roman" w:cs="Times New Roman"/>
          <w:sz w:val="24"/>
        </w:rPr>
        <w:t>2023 r. poz. 602</w:t>
      </w:r>
      <w:r w:rsidR="000C3849">
        <w:rPr>
          <w:rFonts w:ascii="Times New Roman" w:hAnsi="Times New Roman" w:cs="Times New Roman"/>
          <w:sz w:val="24"/>
        </w:rPr>
        <w:t xml:space="preserve">, z </w:t>
      </w:r>
      <w:proofErr w:type="spellStart"/>
      <w:r w:rsidR="000C3849">
        <w:rPr>
          <w:rFonts w:ascii="Times New Roman" w:hAnsi="Times New Roman" w:cs="Times New Roman"/>
          <w:sz w:val="24"/>
        </w:rPr>
        <w:t>późn</w:t>
      </w:r>
      <w:proofErr w:type="spellEnd"/>
      <w:r w:rsidR="000C3849">
        <w:rPr>
          <w:rFonts w:ascii="Times New Roman" w:hAnsi="Times New Roman" w:cs="Times New Roman"/>
          <w:sz w:val="24"/>
        </w:rPr>
        <w:t xml:space="preserve">. </w:t>
      </w:r>
      <w:proofErr w:type="gramStart"/>
      <w:r w:rsidR="000C3849">
        <w:rPr>
          <w:rFonts w:ascii="Times New Roman" w:hAnsi="Times New Roman" w:cs="Times New Roman"/>
          <w:sz w:val="24"/>
        </w:rPr>
        <w:t>zm</w:t>
      </w:r>
      <w:proofErr w:type="gramEnd"/>
      <w:r w:rsidR="000C3849">
        <w:rPr>
          <w:rFonts w:ascii="Times New Roman" w:hAnsi="Times New Roman" w:cs="Times New Roman"/>
          <w:sz w:val="24"/>
        </w:rPr>
        <w:t>.</w:t>
      </w:r>
      <w:r w:rsidRPr="007819D6">
        <w:rPr>
          <w:rFonts w:ascii="Times New Roman" w:hAnsi="Times New Roman" w:cs="Times New Roman"/>
          <w:sz w:val="24"/>
        </w:rPr>
        <w:t xml:space="preserve">), </w:t>
      </w:r>
      <w:r w:rsidR="008D7E5B" w:rsidRPr="007819D6">
        <w:rPr>
          <w:rFonts w:ascii="Times New Roman" w:hAnsi="Times New Roman" w:cs="Times New Roman"/>
          <w:sz w:val="24"/>
        </w:rPr>
        <w:t xml:space="preserve">więc </w:t>
      </w:r>
      <w:r w:rsidR="000B594F" w:rsidRPr="007819D6">
        <w:rPr>
          <w:rFonts w:ascii="Times New Roman" w:hAnsi="Times New Roman" w:cs="Times New Roman"/>
          <w:sz w:val="24"/>
        </w:rPr>
        <w:t xml:space="preserve">na etapie decyzji </w:t>
      </w:r>
      <w:r w:rsidR="00336FD2" w:rsidRPr="007819D6">
        <w:rPr>
          <w:rFonts w:ascii="Times New Roman" w:hAnsi="Times New Roman" w:cs="Times New Roman"/>
          <w:sz w:val="24"/>
        </w:rPr>
        <w:t xml:space="preserve">o ustaleniu </w:t>
      </w:r>
      <w:r w:rsidR="000B594F" w:rsidRPr="007819D6">
        <w:rPr>
          <w:rFonts w:ascii="Times New Roman" w:hAnsi="Times New Roman" w:cs="Times New Roman"/>
          <w:sz w:val="24"/>
        </w:rPr>
        <w:t>lokalizac</w:t>
      </w:r>
      <w:r w:rsidR="00336FD2" w:rsidRPr="007819D6">
        <w:rPr>
          <w:rFonts w:ascii="Times New Roman" w:hAnsi="Times New Roman" w:cs="Times New Roman"/>
          <w:sz w:val="24"/>
        </w:rPr>
        <w:t xml:space="preserve">ji zgodność z </w:t>
      </w:r>
      <w:r w:rsidR="008D7E5B" w:rsidRPr="007819D6">
        <w:rPr>
          <w:rFonts w:ascii="Times New Roman" w:hAnsi="Times New Roman" w:cs="Times New Roman"/>
          <w:sz w:val="24"/>
        </w:rPr>
        <w:t>ustaleniami miejscowego planu zagospodarowania przestrzennego</w:t>
      </w:r>
      <w:r w:rsidR="00336FD2" w:rsidRPr="007819D6">
        <w:rPr>
          <w:rFonts w:ascii="Times New Roman" w:hAnsi="Times New Roman" w:cs="Times New Roman"/>
          <w:sz w:val="24"/>
        </w:rPr>
        <w:t xml:space="preserve"> nie jest wymagana</w:t>
      </w:r>
      <w:r w:rsidR="005C2ABD" w:rsidRPr="007819D6">
        <w:rPr>
          <w:rFonts w:ascii="Times New Roman" w:hAnsi="Times New Roman" w:cs="Times New Roman"/>
          <w:sz w:val="24"/>
        </w:rPr>
        <w:t>;</w:t>
      </w:r>
    </w:p>
    <w:p w14:paraId="7BE9787E" w14:textId="75C2F05D" w:rsidR="00D665DD" w:rsidRPr="007819D6" w:rsidRDefault="001B0833" w:rsidP="002B0320">
      <w:pPr>
        <w:pStyle w:val="Akapitzlist"/>
        <w:numPr>
          <w:ilvl w:val="0"/>
          <w:numId w:val="60"/>
        </w:numPr>
        <w:spacing w:after="120" w:line="360" w:lineRule="auto"/>
        <w:ind w:left="1134" w:hanging="425"/>
        <w:rPr>
          <w:rFonts w:ascii="Times New Roman" w:hAnsi="Times New Roman" w:cs="Times New Roman"/>
          <w:sz w:val="24"/>
        </w:rPr>
      </w:pPr>
      <w:proofErr w:type="gramStart"/>
      <w:r w:rsidRPr="007819D6">
        <w:rPr>
          <w:rFonts w:ascii="Times New Roman" w:hAnsi="Times New Roman" w:cs="Times New Roman"/>
          <w:sz w:val="24"/>
        </w:rPr>
        <w:t>przedsięwzięcia</w:t>
      </w:r>
      <w:proofErr w:type="gramEnd"/>
      <w:r w:rsidRPr="007819D6">
        <w:rPr>
          <w:rFonts w:ascii="Times New Roman" w:hAnsi="Times New Roman" w:cs="Times New Roman"/>
          <w:sz w:val="24"/>
        </w:rPr>
        <w:t xml:space="preserve"> wymagające koncesji na wydobywanie kopalin ze złóż objętych własnością górniczą przysługującą Skarbowi Państwa</w:t>
      </w:r>
      <w:r w:rsidR="005C2ABD" w:rsidRPr="007819D6">
        <w:rPr>
          <w:rFonts w:ascii="Times New Roman" w:hAnsi="Times New Roman" w:cs="Times New Roman"/>
          <w:sz w:val="24"/>
        </w:rPr>
        <w:t>, zwanemu</w:t>
      </w:r>
      <w:r w:rsidR="0011604C" w:rsidRPr="007819D6">
        <w:rPr>
          <w:rFonts w:ascii="Times New Roman" w:hAnsi="Times New Roman" w:cs="Times New Roman"/>
          <w:sz w:val="24"/>
        </w:rPr>
        <w:t xml:space="preserve"> dalej również „SP”</w:t>
      </w:r>
      <w:r w:rsidRPr="007819D6">
        <w:rPr>
          <w:rFonts w:ascii="Times New Roman" w:hAnsi="Times New Roman" w:cs="Times New Roman"/>
          <w:sz w:val="24"/>
        </w:rPr>
        <w:t>, a także koncesji na poszukiwanie i rozpoznawanie złóż węglowodorów oraz wydobywanie węglowodorów ze zł</w:t>
      </w:r>
      <w:r w:rsidR="00D84A7E" w:rsidRPr="007819D6">
        <w:rPr>
          <w:rFonts w:ascii="Times New Roman" w:hAnsi="Times New Roman" w:cs="Times New Roman"/>
          <w:sz w:val="24"/>
        </w:rPr>
        <w:t>o</w:t>
      </w:r>
      <w:r w:rsidRPr="007819D6">
        <w:rPr>
          <w:rFonts w:ascii="Times New Roman" w:hAnsi="Times New Roman" w:cs="Times New Roman"/>
          <w:sz w:val="24"/>
        </w:rPr>
        <w:t>ż</w:t>
      </w:r>
      <w:r w:rsidR="005C2ABD" w:rsidRPr="007819D6">
        <w:rPr>
          <w:rFonts w:ascii="Times New Roman" w:hAnsi="Times New Roman" w:cs="Times New Roman"/>
          <w:sz w:val="24"/>
        </w:rPr>
        <w:t>a</w:t>
      </w:r>
      <w:r w:rsidRPr="007819D6">
        <w:rPr>
          <w:rFonts w:ascii="Times New Roman" w:hAnsi="Times New Roman" w:cs="Times New Roman"/>
          <w:sz w:val="24"/>
        </w:rPr>
        <w:t>, o których mowa w ustawie z dnia 9 czerwca 2011 r. – Prawo geologiczne i górnicze</w:t>
      </w:r>
      <w:r w:rsidR="00336FD2" w:rsidRPr="007819D6">
        <w:rPr>
          <w:rFonts w:ascii="Times New Roman" w:hAnsi="Times New Roman" w:cs="Times New Roman"/>
          <w:sz w:val="24"/>
        </w:rPr>
        <w:t>,</w:t>
      </w:r>
      <w:r w:rsidRPr="007819D6">
        <w:rPr>
          <w:rFonts w:ascii="Times New Roman" w:hAnsi="Times New Roman" w:cs="Times New Roman"/>
          <w:sz w:val="24"/>
        </w:rPr>
        <w:t xml:space="preserve"> </w:t>
      </w:r>
      <w:r w:rsidR="0086614F" w:rsidRPr="007819D6">
        <w:rPr>
          <w:rFonts w:ascii="Times New Roman" w:hAnsi="Times New Roman" w:cs="Times New Roman"/>
          <w:sz w:val="24"/>
        </w:rPr>
        <w:t xml:space="preserve">z wyjątkiem przedsięwzięć realizowanych na obszarach morskich, </w:t>
      </w:r>
      <w:r w:rsidR="00336FD2" w:rsidRPr="007819D6">
        <w:rPr>
          <w:rFonts w:ascii="Times New Roman" w:hAnsi="Times New Roman" w:cs="Times New Roman"/>
          <w:sz w:val="24"/>
        </w:rPr>
        <w:t xml:space="preserve">gdyż </w:t>
      </w:r>
      <w:r w:rsidR="00B64007" w:rsidRPr="007819D6">
        <w:rPr>
          <w:rFonts w:ascii="Times New Roman" w:hAnsi="Times New Roman" w:cs="Times New Roman"/>
          <w:sz w:val="24"/>
        </w:rPr>
        <w:t xml:space="preserve">ocena naruszenia zamierzoną działalnością przeznaczenia nieruchomości określonego w </w:t>
      </w:r>
      <w:proofErr w:type="spellStart"/>
      <w:r w:rsidR="00B64007" w:rsidRPr="007819D6">
        <w:rPr>
          <w:rFonts w:ascii="Times New Roman" w:hAnsi="Times New Roman" w:cs="Times New Roman"/>
          <w:sz w:val="24"/>
        </w:rPr>
        <w:t>mpzp</w:t>
      </w:r>
      <w:proofErr w:type="spellEnd"/>
      <w:r w:rsidR="00B64007" w:rsidRPr="007819D6">
        <w:rPr>
          <w:rFonts w:ascii="Times New Roman" w:hAnsi="Times New Roman" w:cs="Times New Roman"/>
          <w:sz w:val="24"/>
        </w:rPr>
        <w:t xml:space="preserve"> oraz w odrębnych przepisach wymaga dokładnej i pracochłonnej analizy, </w:t>
      </w:r>
      <w:r w:rsidR="00956D91" w:rsidRPr="007819D6">
        <w:rPr>
          <w:rFonts w:ascii="Times New Roman" w:hAnsi="Times New Roman" w:cs="Times New Roman"/>
          <w:sz w:val="24"/>
        </w:rPr>
        <w:t>która w gruncie rzeczy powinna być przeprowadzana przez</w:t>
      </w:r>
      <w:r w:rsidR="00B64007" w:rsidRPr="007819D6">
        <w:rPr>
          <w:rFonts w:ascii="Times New Roman" w:hAnsi="Times New Roman" w:cs="Times New Roman"/>
          <w:sz w:val="24"/>
        </w:rPr>
        <w:t xml:space="preserve"> organ</w:t>
      </w:r>
      <w:r w:rsidR="00956D91" w:rsidRPr="007819D6">
        <w:rPr>
          <w:rFonts w:ascii="Times New Roman" w:hAnsi="Times New Roman" w:cs="Times New Roman"/>
          <w:sz w:val="24"/>
        </w:rPr>
        <w:t>y właściwe do wydania</w:t>
      </w:r>
      <w:r w:rsidR="00B64007" w:rsidRPr="007819D6">
        <w:rPr>
          <w:rFonts w:ascii="Times New Roman" w:hAnsi="Times New Roman" w:cs="Times New Roman"/>
          <w:sz w:val="24"/>
        </w:rPr>
        <w:t xml:space="preserve"> koncesyjnych </w:t>
      </w:r>
      <w:r w:rsidR="00956D91" w:rsidRPr="007819D6">
        <w:rPr>
          <w:rFonts w:ascii="Times New Roman" w:hAnsi="Times New Roman" w:cs="Times New Roman"/>
          <w:sz w:val="24"/>
        </w:rPr>
        <w:t>wyspecjalizowane w tym zakresie</w:t>
      </w:r>
      <w:r w:rsidR="005C2ABD" w:rsidRPr="007819D6">
        <w:rPr>
          <w:rFonts w:ascii="Times New Roman" w:hAnsi="Times New Roman" w:cs="Times New Roman"/>
          <w:sz w:val="24"/>
        </w:rPr>
        <w:t>;</w:t>
      </w:r>
    </w:p>
    <w:p w14:paraId="5C5CC527" w14:textId="2E2F8680" w:rsidR="00D665DD" w:rsidRPr="007819D6" w:rsidRDefault="00336FD2" w:rsidP="002B0320">
      <w:pPr>
        <w:pStyle w:val="Akapitzlist"/>
        <w:numPr>
          <w:ilvl w:val="0"/>
          <w:numId w:val="60"/>
        </w:numPr>
        <w:spacing w:after="120" w:line="360" w:lineRule="auto"/>
        <w:ind w:left="1134" w:hanging="425"/>
        <w:rPr>
          <w:rFonts w:ascii="Times New Roman" w:hAnsi="Times New Roman" w:cs="Times New Roman"/>
          <w:sz w:val="24"/>
        </w:rPr>
      </w:pPr>
      <w:proofErr w:type="gramStart"/>
      <w:r w:rsidRPr="007819D6">
        <w:rPr>
          <w:rFonts w:ascii="Times New Roman" w:hAnsi="Times New Roman" w:cs="Times New Roman"/>
          <w:sz w:val="24"/>
        </w:rPr>
        <w:t>inwestycj</w:t>
      </w:r>
      <w:r w:rsidR="002D734E" w:rsidRPr="007819D6">
        <w:rPr>
          <w:rFonts w:ascii="Times New Roman" w:hAnsi="Times New Roman" w:cs="Times New Roman"/>
          <w:sz w:val="24"/>
        </w:rPr>
        <w:t>e</w:t>
      </w:r>
      <w:proofErr w:type="gramEnd"/>
      <w:r w:rsidRPr="007819D6">
        <w:rPr>
          <w:rFonts w:ascii="Times New Roman" w:hAnsi="Times New Roman" w:cs="Times New Roman"/>
          <w:sz w:val="24"/>
        </w:rPr>
        <w:t xml:space="preserve"> w zakresie lotnisk</w:t>
      </w:r>
      <w:r w:rsidR="005C2ABD" w:rsidRPr="007819D6">
        <w:rPr>
          <w:rFonts w:ascii="Times New Roman" w:hAnsi="Times New Roman" w:cs="Times New Roman"/>
          <w:sz w:val="24"/>
        </w:rPr>
        <w:t>a</w:t>
      </w:r>
      <w:r w:rsidRPr="007819D6">
        <w:rPr>
          <w:rFonts w:ascii="Times New Roman" w:hAnsi="Times New Roman" w:cs="Times New Roman"/>
          <w:sz w:val="24"/>
        </w:rPr>
        <w:t xml:space="preserve"> użytku publicznego, gdyż zgodnie z ustawą z dnia 12 lutego 2009 r. o szczególnych zasadach przygotowania i realizacji inwestycji w zakresie lotnisk użytku publicznego</w:t>
      </w:r>
      <w:r w:rsidR="005534F3" w:rsidRPr="007819D6">
        <w:rPr>
          <w:rFonts w:ascii="Times New Roman" w:hAnsi="Times New Roman" w:cs="Times New Roman"/>
          <w:sz w:val="24"/>
        </w:rPr>
        <w:t xml:space="preserve"> (Dz. U. </w:t>
      </w:r>
      <w:proofErr w:type="gramStart"/>
      <w:r w:rsidR="005534F3" w:rsidRPr="007819D6">
        <w:rPr>
          <w:rFonts w:ascii="Times New Roman" w:hAnsi="Times New Roman" w:cs="Times New Roman"/>
          <w:sz w:val="24"/>
        </w:rPr>
        <w:t>z</w:t>
      </w:r>
      <w:proofErr w:type="gramEnd"/>
      <w:r w:rsidR="005534F3" w:rsidRPr="007819D6">
        <w:rPr>
          <w:rFonts w:ascii="Times New Roman" w:hAnsi="Times New Roman" w:cs="Times New Roman"/>
          <w:sz w:val="24"/>
        </w:rPr>
        <w:t xml:space="preserve"> 2021 r. poz. 1079</w:t>
      </w:r>
      <w:r w:rsidR="003F1AA3" w:rsidRPr="007819D6">
        <w:rPr>
          <w:rFonts w:ascii="Times New Roman" w:hAnsi="Times New Roman" w:cs="Times New Roman"/>
          <w:sz w:val="24"/>
        </w:rPr>
        <w:t xml:space="preserve">, z </w:t>
      </w:r>
      <w:proofErr w:type="spellStart"/>
      <w:r w:rsidR="003F1AA3" w:rsidRPr="007819D6">
        <w:rPr>
          <w:rFonts w:ascii="Times New Roman" w:hAnsi="Times New Roman" w:cs="Times New Roman"/>
          <w:sz w:val="24"/>
        </w:rPr>
        <w:t>późn</w:t>
      </w:r>
      <w:proofErr w:type="spellEnd"/>
      <w:r w:rsidR="003F1AA3" w:rsidRPr="007819D6">
        <w:rPr>
          <w:rFonts w:ascii="Times New Roman" w:hAnsi="Times New Roman" w:cs="Times New Roman"/>
          <w:sz w:val="24"/>
        </w:rPr>
        <w:t xml:space="preserve">. </w:t>
      </w:r>
      <w:proofErr w:type="gramStart"/>
      <w:r w:rsidR="003F1AA3" w:rsidRPr="007819D6">
        <w:rPr>
          <w:rFonts w:ascii="Times New Roman" w:hAnsi="Times New Roman" w:cs="Times New Roman"/>
          <w:sz w:val="24"/>
        </w:rPr>
        <w:t>zm</w:t>
      </w:r>
      <w:proofErr w:type="gramEnd"/>
      <w:r w:rsidR="003F1AA3" w:rsidRPr="007819D6">
        <w:rPr>
          <w:rFonts w:ascii="Times New Roman" w:hAnsi="Times New Roman" w:cs="Times New Roman"/>
          <w:sz w:val="24"/>
        </w:rPr>
        <w:t>.</w:t>
      </w:r>
      <w:r w:rsidR="005534F3" w:rsidRPr="007819D6">
        <w:rPr>
          <w:rFonts w:ascii="Times New Roman" w:hAnsi="Times New Roman" w:cs="Times New Roman"/>
          <w:sz w:val="24"/>
        </w:rPr>
        <w:t>)</w:t>
      </w:r>
      <w:r w:rsidRPr="007819D6">
        <w:rPr>
          <w:rFonts w:ascii="Times New Roman" w:hAnsi="Times New Roman" w:cs="Times New Roman"/>
          <w:sz w:val="24"/>
        </w:rPr>
        <w:t xml:space="preserve">, </w:t>
      </w:r>
      <w:r w:rsidR="007E6A8D" w:rsidRPr="007819D6">
        <w:rPr>
          <w:rFonts w:ascii="Times New Roman" w:hAnsi="Times New Roman" w:cs="Times New Roman"/>
          <w:sz w:val="24"/>
        </w:rPr>
        <w:t xml:space="preserve">na </w:t>
      </w:r>
      <w:r w:rsidRPr="007819D6">
        <w:rPr>
          <w:rFonts w:ascii="Times New Roman" w:hAnsi="Times New Roman" w:cs="Times New Roman"/>
          <w:sz w:val="24"/>
        </w:rPr>
        <w:t>etapie decyzji o ustaleniu lokalizacji zgodność z ustaleniami miejscowego planu zagospodarowania przestrzennego nie jest wymagana</w:t>
      </w:r>
      <w:r w:rsidR="005C2ABD" w:rsidRPr="007819D6">
        <w:rPr>
          <w:rFonts w:ascii="Times New Roman" w:hAnsi="Times New Roman" w:cs="Times New Roman"/>
          <w:sz w:val="24"/>
        </w:rPr>
        <w:t>;</w:t>
      </w:r>
    </w:p>
    <w:p w14:paraId="04E3C7C9" w14:textId="4CB12C35" w:rsidR="003A0C86" w:rsidRPr="007819D6" w:rsidRDefault="003F1AA3" w:rsidP="002B0320">
      <w:pPr>
        <w:pStyle w:val="Akapitzlist"/>
        <w:numPr>
          <w:ilvl w:val="0"/>
          <w:numId w:val="60"/>
        </w:numPr>
        <w:spacing w:after="120" w:line="360" w:lineRule="auto"/>
        <w:ind w:left="1134" w:hanging="425"/>
        <w:rPr>
          <w:rFonts w:ascii="Times New Roman" w:hAnsi="Times New Roman" w:cs="Times New Roman"/>
          <w:sz w:val="24"/>
        </w:rPr>
      </w:pPr>
      <w:proofErr w:type="gramStart"/>
      <w:r w:rsidRPr="007819D6">
        <w:rPr>
          <w:rFonts w:ascii="Times New Roman" w:hAnsi="Times New Roman" w:cs="Times New Roman"/>
          <w:sz w:val="24"/>
        </w:rPr>
        <w:t>inwestycje</w:t>
      </w:r>
      <w:proofErr w:type="gramEnd"/>
      <w:r w:rsidRPr="007819D6">
        <w:rPr>
          <w:rFonts w:ascii="Times New Roman" w:hAnsi="Times New Roman" w:cs="Times New Roman"/>
          <w:sz w:val="24"/>
        </w:rPr>
        <w:t xml:space="preserve"> </w:t>
      </w:r>
      <w:r w:rsidR="00F00F22" w:rsidRPr="007819D6">
        <w:rPr>
          <w:rFonts w:ascii="Times New Roman" w:hAnsi="Times New Roman" w:cs="Times New Roman"/>
          <w:sz w:val="24"/>
        </w:rPr>
        <w:t xml:space="preserve">realizowane w interesie bezpieczeństwa i obronności w rozumieniu art. 2 pkt 9 </w:t>
      </w:r>
      <w:r w:rsidR="00BE6C1C" w:rsidRPr="007819D6">
        <w:rPr>
          <w:rFonts w:ascii="Times New Roman" w:hAnsi="Times New Roman" w:cs="Times New Roman"/>
          <w:sz w:val="24"/>
        </w:rPr>
        <w:t>ustawy z</w:t>
      </w:r>
      <w:r w:rsidRPr="007819D6">
        <w:rPr>
          <w:rFonts w:ascii="Times New Roman" w:hAnsi="Times New Roman" w:cs="Times New Roman"/>
          <w:sz w:val="24"/>
        </w:rPr>
        <w:t> </w:t>
      </w:r>
      <w:r w:rsidR="00BE6C1C" w:rsidRPr="007819D6">
        <w:rPr>
          <w:rFonts w:ascii="Times New Roman" w:hAnsi="Times New Roman" w:cs="Times New Roman"/>
          <w:sz w:val="24"/>
        </w:rPr>
        <w:t>dnia 11 marca 2022 r. o obronie Ojczyzny</w:t>
      </w:r>
      <w:r w:rsidR="005534F3" w:rsidRPr="007819D6">
        <w:rPr>
          <w:rFonts w:ascii="Times New Roman" w:hAnsi="Times New Roman" w:cs="Times New Roman"/>
          <w:sz w:val="24"/>
        </w:rPr>
        <w:t xml:space="preserve"> (Dz. U. </w:t>
      </w:r>
      <w:proofErr w:type="gramStart"/>
      <w:r w:rsidR="005534F3" w:rsidRPr="007819D6">
        <w:rPr>
          <w:rFonts w:ascii="Times New Roman" w:hAnsi="Times New Roman" w:cs="Times New Roman"/>
          <w:sz w:val="24"/>
        </w:rPr>
        <w:t>poz</w:t>
      </w:r>
      <w:proofErr w:type="gramEnd"/>
      <w:r w:rsidR="005534F3" w:rsidRPr="007819D6">
        <w:rPr>
          <w:rFonts w:ascii="Times New Roman" w:hAnsi="Times New Roman" w:cs="Times New Roman"/>
          <w:sz w:val="24"/>
        </w:rPr>
        <w:t xml:space="preserve">. </w:t>
      </w:r>
      <w:r w:rsidR="00F61AEE" w:rsidRPr="007819D6">
        <w:rPr>
          <w:rFonts w:ascii="Times New Roman" w:hAnsi="Times New Roman" w:cs="Times New Roman"/>
          <w:sz w:val="24"/>
        </w:rPr>
        <w:t>2305</w:t>
      </w:r>
      <w:r w:rsidR="00AF03EF" w:rsidRPr="007819D6">
        <w:rPr>
          <w:rFonts w:ascii="Times New Roman" w:hAnsi="Times New Roman" w:cs="Times New Roman"/>
          <w:sz w:val="24"/>
        </w:rPr>
        <w:t xml:space="preserve">, z </w:t>
      </w:r>
      <w:proofErr w:type="spellStart"/>
      <w:r w:rsidR="00AF03EF" w:rsidRPr="007819D6">
        <w:rPr>
          <w:rFonts w:ascii="Times New Roman" w:hAnsi="Times New Roman" w:cs="Times New Roman"/>
          <w:sz w:val="24"/>
        </w:rPr>
        <w:t>późn</w:t>
      </w:r>
      <w:proofErr w:type="spellEnd"/>
      <w:r w:rsidR="00AF03EF" w:rsidRPr="007819D6">
        <w:rPr>
          <w:rFonts w:ascii="Times New Roman" w:hAnsi="Times New Roman" w:cs="Times New Roman"/>
          <w:sz w:val="24"/>
        </w:rPr>
        <w:t>. zm.</w:t>
      </w:r>
      <w:r w:rsidR="005534F3" w:rsidRPr="007819D6">
        <w:rPr>
          <w:rFonts w:ascii="Times New Roman" w:hAnsi="Times New Roman" w:cs="Times New Roman"/>
          <w:sz w:val="24"/>
        </w:rPr>
        <w:t>)</w:t>
      </w:r>
      <w:r w:rsidR="00F00F22" w:rsidRPr="007819D6">
        <w:rPr>
          <w:rFonts w:ascii="Times New Roman" w:hAnsi="Times New Roman" w:cs="Times New Roman"/>
          <w:sz w:val="24"/>
        </w:rPr>
        <w:t xml:space="preserve"> na terenach zamkniętych </w:t>
      </w:r>
      <w:r w:rsidR="00F61AEE" w:rsidRPr="007819D6">
        <w:rPr>
          <w:rFonts w:ascii="Times New Roman" w:hAnsi="Times New Roman" w:cs="Times New Roman"/>
          <w:sz w:val="24"/>
        </w:rPr>
        <w:t xml:space="preserve">określonych </w:t>
      </w:r>
      <w:r w:rsidR="00F00F22" w:rsidRPr="007819D6">
        <w:rPr>
          <w:rFonts w:ascii="Times New Roman" w:hAnsi="Times New Roman" w:cs="Times New Roman"/>
          <w:sz w:val="24"/>
        </w:rPr>
        <w:t>przez Ministra Obrony Narodowej</w:t>
      </w:r>
      <w:r w:rsidR="00BE6C1C" w:rsidRPr="007819D6">
        <w:rPr>
          <w:rFonts w:ascii="Times New Roman" w:hAnsi="Times New Roman" w:cs="Times New Roman"/>
          <w:sz w:val="24"/>
        </w:rPr>
        <w:t xml:space="preserve">, </w:t>
      </w:r>
      <w:proofErr w:type="gramStart"/>
      <w:r w:rsidR="00BE6C1C" w:rsidRPr="007819D6">
        <w:rPr>
          <w:rFonts w:ascii="Times New Roman" w:hAnsi="Times New Roman" w:cs="Times New Roman"/>
          <w:sz w:val="24"/>
        </w:rPr>
        <w:t>tak aby</w:t>
      </w:r>
      <w:proofErr w:type="gramEnd"/>
      <w:r w:rsidR="00BE6C1C" w:rsidRPr="007819D6">
        <w:rPr>
          <w:rFonts w:ascii="Times New Roman" w:hAnsi="Times New Roman" w:cs="Times New Roman"/>
          <w:sz w:val="24"/>
        </w:rPr>
        <w:t xml:space="preserve"> przyspieszyć realizację zadań związanych ze wzrostem liczebności armii oraz wdrażaniem kolejnych programów operacyjnych</w:t>
      </w:r>
      <w:r w:rsidR="002D734E" w:rsidRPr="007819D6">
        <w:rPr>
          <w:rFonts w:ascii="Times New Roman" w:hAnsi="Times New Roman" w:cs="Times New Roman"/>
          <w:sz w:val="24"/>
        </w:rPr>
        <w:t>.</w:t>
      </w:r>
    </w:p>
    <w:p w14:paraId="5AA5721E" w14:textId="769F006C" w:rsidR="0060637F" w:rsidRPr="007819D6" w:rsidRDefault="00BE6C1C" w:rsidP="002B0320">
      <w:pPr>
        <w:spacing w:after="120" w:line="360" w:lineRule="auto"/>
        <w:ind w:left="709"/>
        <w:rPr>
          <w:rFonts w:ascii="Times New Roman" w:hAnsi="Times New Roman" w:cs="Times New Roman"/>
          <w:sz w:val="24"/>
        </w:rPr>
      </w:pPr>
      <w:r w:rsidRPr="007819D6">
        <w:rPr>
          <w:rFonts w:ascii="Times New Roman" w:hAnsi="Times New Roman" w:cs="Times New Roman"/>
          <w:sz w:val="24"/>
        </w:rPr>
        <w:lastRenderedPageBreak/>
        <w:t xml:space="preserve">Ponadto w projektowanym art. 59a ust. 5 </w:t>
      </w:r>
      <w:r w:rsidR="0060637F" w:rsidRPr="007819D6">
        <w:rPr>
          <w:rFonts w:ascii="Times New Roman" w:hAnsi="Times New Roman" w:cs="Times New Roman"/>
          <w:sz w:val="24"/>
        </w:rPr>
        <w:t xml:space="preserve">ustawy </w:t>
      </w:r>
      <w:proofErr w:type="spellStart"/>
      <w:r w:rsidR="0060637F" w:rsidRPr="007819D6">
        <w:rPr>
          <w:rFonts w:ascii="Times New Roman" w:hAnsi="Times New Roman" w:cs="Times New Roman"/>
          <w:sz w:val="24"/>
        </w:rPr>
        <w:t>ooś</w:t>
      </w:r>
      <w:proofErr w:type="spellEnd"/>
      <w:r w:rsidR="0060637F" w:rsidRPr="007819D6">
        <w:rPr>
          <w:rFonts w:ascii="Times New Roman" w:hAnsi="Times New Roman" w:cs="Times New Roman"/>
          <w:sz w:val="24"/>
        </w:rPr>
        <w:t xml:space="preserve"> wyłączono obowiązek badania zgodności lokalizacji przedsięwzięcia z </w:t>
      </w:r>
      <w:proofErr w:type="spellStart"/>
      <w:r w:rsidR="0060637F" w:rsidRPr="007819D6">
        <w:rPr>
          <w:rFonts w:ascii="Times New Roman" w:hAnsi="Times New Roman" w:cs="Times New Roman"/>
          <w:sz w:val="24"/>
        </w:rPr>
        <w:t>mpzp</w:t>
      </w:r>
      <w:proofErr w:type="spellEnd"/>
      <w:r w:rsidR="0060637F" w:rsidRPr="007819D6">
        <w:rPr>
          <w:rFonts w:ascii="Times New Roman" w:hAnsi="Times New Roman" w:cs="Times New Roman"/>
          <w:sz w:val="24"/>
        </w:rPr>
        <w:t xml:space="preserve"> dla urządzeń infrastruktury technicznej objętych pracami budowlanymi w celu usunięcia kolizji z planowaną do realizacji inwestycją strategiczną, </w:t>
      </w:r>
      <w:r w:rsidR="00C93AAF" w:rsidRPr="007819D6">
        <w:rPr>
          <w:rFonts w:ascii="Times New Roman" w:hAnsi="Times New Roman" w:cs="Times New Roman"/>
          <w:sz w:val="24"/>
        </w:rPr>
        <w:t xml:space="preserve">jeżeli </w:t>
      </w:r>
      <w:r w:rsidR="00295A0C" w:rsidRPr="007819D6">
        <w:rPr>
          <w:rFonts w:ascii="Times New Roman" w:hAnsi="Times New Roman" w:cs="Times New Roman"/>
          <w:sz w:val="24"/>
        </w:rPr>
        <w:t xml:space="preserve">na podstawie </w:t>
      </w:r>
      <w:r w:rsidR="00F61AEE" w:rsidRPr="007819D6">
        <w:rPr>
          <w:rFonts w:ascii="Times New Roman" w:hAnsi="Times New Roman" w:cs="Times New Roman"/>
          <w:sz w:val="24"/>
        </w:rPr>
        <w:t xml:space="preserve">odrębnych </w:t>
      </w:r>
      <w:r w:rsidR="00C93AAF" w:rsidRPr="007819D6">
        <w:rPr>
          <w:rFonts w:ascii="Times New Roman" w:hAnsi="Times New Roman" w:cs="Times New Roman"/>
          <w:sz w:val="24"/>
        </w:rPr>
        <w:t>przepis</w:t>
      </w:r>
      <w:r w:rsidR="00295A0C" w:rsidRPr="007819D6">
        <w:rPr>
          <w:rFonts w:ascii="Times New Roman" w:hAnsi="Times New Roman" w:cs="Times New Roman"/>
          <w:sz w:val="24"/>
        </w:rPr>
        <w:t>ów</w:t>
      </w:r>
      <w:r w:rsidR="00C93AAF" w:rsidRPr="007819D6">
        <w:rPr>
          <w:rFonts w:ascii="Times New Roman" w:hAnsi="Times New Roman" w:cs="Times New Roman"/>
          <w:sz w:val="24"/>
        </w:rPr>
        <w:t xml:space="preserve"> </w:t>
      </w:r>
      <w:r w:rsidR="00EE0838" w:rsidRPr="007819D6">
        <w:rPr>
          <w:rFonts w:ascii="Times New Roman" w:hAnsi="Times New Roman" w:cs="Times New Roman"/>
          <w:sz w:val="24"/>
        </w:rPr>
        <w:t xml:space="preserve">na dalszym etapie procesu inwestycyjnego nie ma konieczności zachowania zgodności z </w:t>
      </w:r>
      <w:proofErr w:type="spellStart"/>
      <w:r w:rsidR="00EE0838" w:rsidRPr="007819D6">
        <w:rPr>
          <w:rFonts w:ascii="Times New Roman" w:hAnsi="Times New Roman" w:cs="Times New Roman"/>
          <w:sz w:val="24"/>
        </w:rPr>
        <w:t>mpzp</w:t>
      </w:r>
      <w:proofErr w:type="spellEnd"/>
      <w:r w:rsidR="00EE0838" w:rsidRPr="007819D6">
        <w:rPr>
          <w:rFonts w:ascii="Times New Roman" w:hAnsi="Times New Roman" w:cs="Times New Roman"/>
          <w:sz w:val="24"/>
        </w:rPr>
        <w:t xml:space="preserve"> (tj. przy wydawaniu zezwolenia na inwestycję drogową, decyzji o ustaleniu lokalizacji linii kolejowej itd.).</w:t>
      </w:r>
    </w:p>
    <w:p w14:paraId="2FBA952E" w14:textId="340530AD" w:rsidR="00C93AAF" w:rsidRPr="007819D6" w:rsidRDefault="00C93AAF"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Powyżej wskazane przepisy, które regulują obowiązek badania zgodności lokalizacji przedsięwzięcia z </w:t>
      </w:r>
      <w:proofErr w:type="spellStart"/>
      <w:r w:rsidRPr="007819D6">
        <w:rPr>
          <w:rFonts w:ascii="Times New Roman" w:hAnsi="Times New Roman" w:cs="Times New Roman"/>
          <w:sz w:val="24"/>
        </w:rPr>
        <w:t>mpzp</w:t>
      </w:r>
      <w:proofErr w:type="spellEnd"/>
      <w:r w:rsidRPr="007819D6">
        <w:rPr>
          <w:rFonts w:ascii="Times New Roman" w:hAnsi="Times New Roman" w:cs="Times New Roman"/>
          <w:sz w:val="24"/>
        </w:rPr>
        <w:t xml:space="preserve">, a także przepisy, które nakładają obowiązek przedkładania wypisu i wyrysu z </w:t>
      </w:r>
      <w:proofErr w:type="spellStart"/>
      <w:r w:rsidRPr="007819D6">
        <w:rPr>
          <w:rFonts w:ascii="Times New Roman" w:hAnsi="Times New Roman" w:cs="Times New Roman"/>
          <w:sz w:val="24"/>
        </w:rPr>
        <w:t>mpzp</w:t>
      </w:r>
      <w:proofErr w:type="spellEnd"/>
      <w:r w:rsidRPr="007819D6">
        <w:rPr>
          <w:rFonts w:ascii="Times New Roman" w:hAnsi="Times New Roman" w:cs="Times New Roman"/>
          <w:sz w:val="24"/>
        </w:rPr>
        <w:t xml:space="preserve"> z wnioskiem o wydanie decyzji o środowiskowych uwarunkowaniach, a następnie przedkładanie tych wypisów i wyrysów organom opiniującym i uzgadniającym, uzupełniono o plan zagospodarowania przestrzennego morskich wód wewnętrznych, morza terytorialnego i wyłącznej strefy ekonomicznej </w:t>
      </w:r>
      <w:r w:rsidR="00025D33" w:rsidRPr="007819D6">
        <w:rPr>
          <w:rFonts w:ascii="Times New Roman" w:hAnsi="Times New Roman" w:cs="Times New Roman"/>
          <w:sz w:val="24"/>
        </w:rPr>
        <w:t xml:space="preserve">w </w:t>
      </w:r>
      <w:proofErr w:type="gramStart"/>
      <w:r w:rsidRPr="007819D6">
        <w:rPr>
          <w:rFonts w:ascii="Times New Roman" w:hAnsi="Times New Roman" w:cs="Times New Roman"/>
          <w:sz w:val="24"/>
        </w:rPr>
        <w:t>przypadku gdy</w:t>
      </w:r>
      <w:proofErr w:type="gramEnd"/>
      <w:r w:rsidRPr="007819D6">
        <w:rPr>
          <w:rFonts w:ascii="Times New Roman" w:hAnsi="Times New Roman" w:cs="Times New Roman"/>
          <w:sz w:val="24"/>
        </w:rPr>
        <w:t xml:space="preserve"> przedsięwzięcie jest realizowane na obszarze morskim.</w:t>
      </w:r>
    </w:p>
    <w:p w14:paraId="6544E48A" w14:textId="63AC09F7" w:rsidR="0086614F" w:rsidRPr="007819D6" w:rsidRDefault="0086614F"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Uchylenie pkt 3 w art. 61 ust. 1, uchylenie pkt 4a w art. 82 ust. 1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 xml:space="preserve">oraz zmiany wynikowe mają na celu ujednolicenie procedur w zakresie obowiązku przeprowadzenia ponownej oceny oddziaływania na środowisko. W odniesieniu do obiektów energetyki jądrowej oraz inwestycji im towarzyszących art. 82 ust. 1 pkt 4a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przewiduje konieczność nałożenia przez Generalnego Dyrektora Ochrony Środowiska</w:t>
      </w:r>
      <w:r w:rsidR="00025D33" w:rsidRPr="007819D6">
        <w:rPr>
          <w:rFonts w:ascii="Times New Roman" w:hAnsi="Times New Roman" w:cs="Times New Roman"/>
          <w:sz w:val="24"/>
        </w:rPr>
        <w:t>, zwanego</w:t>
      </w:r>
      <w:r w:rsidRPr="007819D6">
        <w:rPr>
          <w:rFonts w:ascii="Times New Roman" w:hAnsi="Times New Roman" w:cs="Times New Roman"/>
          <w:sz w:val="24"/>
        </w:rPr>
        <w:t xml:space="preserve"> dalej „GDOŚ”</w:t>
      </w:r>
      <w:r w:rsidR="00025D33" w:rsidRPr="007819D6">
        <w:rPr>
          <w:rFonts w:ascii="Times New Roman" w:hAnsi="Times New Roman" w:cs="Times New Roman"/>
          <w:sz w:val="24"/>
        </w:rPr>
        <w:t>,</w:t>
      </w:r>
      <w:r w:rsidRPr="007819D6">
        <w:rPr>
          <w:rFonts w:ascii="Times New Roman" w:hAnsi="Times New Roman" w:cs="Times New Roman"/>
          <w:sz w:val="24"/>
        </w:rPr>
        <w:t xml:space="preserve"> w decyzji o środowiskowych uwarunkowaniach obowiązku przeprowadzenia ponownej oceny oddziaływania na środowisko dla tego rodzaju przedsięwzięć w ramach postępowania w sprawie wydania pozwolenia na budowę. Przepis ten nie przewiduje możliwości odstąpienia przez GDOŚ od nałożenia tego obowiązku, nie określa także przypadków, których wystąpienie aktualizuje obowiązek organu nałożenia takiego obowiązku (analogicznie jak art. 82 ust.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Obowiązek ten </w:t>
      </w:r>
      <w:proofErr w:type="gramStart"/>
      <w:r w:rsidRPr="007819D6">
        <w:rPr>
          <w:rFonts w:ascii="Times New Roman" w:hAnsi="Times New Roman" w:cs="Times New Roman"/>
          <w:sz w:val="24"/>
        </w:rPr>
        <w:t>jest zatem</w:t>
      </w:r>
      <w:proofErr w:type="gramEnd"/>
      <w:r w:rsidRPr="007819D6">
        <w:rPr>
          <w:rFonts w:ascii="Times New Roman" w:hAnsi="Times New Roman" w:cs="Times New Roman"/>
          <w:sz w:val="24"/>
        </w:rPr>
        <w:t xml:space="preserve"> nakładany bez względu na to, czy na dzień wydania decyzji o środowiskowych uwarunkowaniach zidentyfikowane zostały jakiekolwiek obszary w zakresie oddziaływań obiektu energetyki jądrowej na środowisko wymagające dodatkowego zbadania na późniejszych etapach procesu inwestycyjnego.</w:t>
      </w:r>
    </w:p>
    <w:p w14:paraId="1F0066FE" w14:textId="77777777" w:rsidR="0086614F" w:rsidRPr="007819D6" w:rsidRDefault="0086614F"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Jednocześnie żaden z przepisów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42ABDE9A" w14:textId="5E04C41B" w:rsidR="0086614F" w:rsidRPr="007819D6" w:rsidRDefault="0086614F" w:rsidP="002B0320">
      <w:pPr>
        <w:pStyle w:val="Akapitzlist"/>
        <w:numPr>
          <w:ilvl w:val="1"/>
          <w:numId w:val="42"/>
        </w:numPr>
        <w:spacing w:after="120" w:line="360" w:lineRule="auto"/>
        <w:ind w:left="1134"/>
        <w:contextualSpacing w:val="0"/>
        <w:rPr>
          <w:rFonts w:ascii="Times New Roman" w:hAnsi="Times New Roman" w:cs="Times New Roman"/>
          <w:sz w:val="24"/>
        </w:rPr>
      </w:pPr>
      <w:proofErr w:type="gramStart"/>
      <w:r w:rsidRPr="007819D6">
        <w:rPr>
          <w:rFonts w:ascii="Times New Roman" w:hAnsi="Times New Roman" w:cs="Times New Roman"/>
          <w:sz w:val="24"/>
        </w:rPr>
        <w:t>nie</w:t>
      </w:r>
      <w:proofErr w:type="gramEnd"/>
      <w:r w:rsidRPr="007819D6">
        <w:rPr>
          <w:rFonts w:ascii="Times New Roman" w:hAnsi="Times New Roman" w:cs="Times New Roman"/>
          <w:sz w:val="24"/>
        </w:rPr>
        <w:t xml:space="preserve"> określa zakresu</w:t>
      </w:r>
      <w:r w:rsidR="00025D33" w:rsidRPr="007819D6">
        <w:rPr>
          <w:rFonts w:ascii="Times New Roman" w:hAnsi="Times New Roman" w:cs="Times New Roman"/>
          <w:sz w:val="24"/>
        </w:rPr>
        <w:t>,</w:t>
      </w:r>
      <w:r w:rsidRPr="007819D6">
        <w:rPr>
          <w:rFonts w:ascii="Times New Roman" w:hAnsi="Times New Roman" w:cs="Times New Roman"/>
          <w:sz w:val="24"/>
        </w:rPr>
        <w:t xml:space="preserve"> w jakim ponowna obligatoryjna ocena miałaby być przeprowadzona;</w:t>
      </w:r>
    </w:p>
    <w:p w14:paraId="34CC36C0" w14:textId="0B451FF1" w:rsidR="0086614F" w:rsidRPr="007819D6" w:rsidRDefault="0086614F" w:rsidP="002B0320">
      <w:pPr>
        <w:pStyle w:val="Akapitzlist"/>
        <w:numPr>
          <w:ilvl w:val="1"/>
          <w:numId w:val="42"/>
        </w:numPr>
        <w:spacing w:after="120" w:line="360" w:lineRule="auto"/>
        <w:ind w:left="1134"/>
        <w:contextualSpacing w:val="0"/>
        <w:rPr>
          <w:rFonts w:ascii="Times New Roman" w:hAnsi="Times New Roman" w:cs="Times New Roman"/>
          <w:sz w:val="24"/>
        </w:rPr>
      </w:pPr>
      <w:proofErr w:type="gramStart"/>
      <w:r w:rsidRPr="007819D6">
        <w:rPr>
          <w:rFonts w:ascii="Times New Roman" w:hAnsi="Times New Roman" w:cs="Times New Roman"/>
          <w:sz w:val="24"/>
        </w:rPr>
        <w:lastRenderedPageBreak/>
        <w:t>nie</w:t>
      </w:r>
      <w:proofErr w:type="gramEnd"/>
      <w:r w:rsidRPr="007819D6">
        <w:rPr>
          <w:rFonts w:ascii="Times New Roman" w:hAnsi="Times New Roman" w:cs="Times New Roman"/>
          <w:sz w:val="24"/>
        </w:rPr>
        <w:t xml:space="preserve"> przewiduje możliwości określenia przez GDOŚ wprost w decyzji o środowiskowych uwarunkowaniach zakresu ponownej oceny (odmiennie niż w przypadku fakultatywnego nałożenia obowiązku przeprowadzenia ponownej oceny (vide: art. 82 ust. 2a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54105DBE" w14:textId="1C7D2B63" w:rsidR="0086614F" w:rsidRPr="007819D6" w:rsidRDefault="0086614F" w:rsidP="002B0320">
      <w:pPr>
        <w:pStyle w:val="Akapitzlist"/>
        <w:numPr>
          <w:ilvl w:val="1"/>
          <w:numId w:val="42"/>
        </w:numPr>
        <w:spacing w:after="120" w:line="360" w:lineRule="auto"/>
        <w:ind w:left="1134"/>
        <w:contextualSpacing w:val="0"/>
        <w:rPr>
          <w:rFonts w:ascii="Times New Roman" w:hAnsi="Times New Roman" w:cs="Times New Roman"/>
          <w:sz w:val="24"/>
        </w:rPr>
      </w:pPr>
      <w:proofErr w:type="gramStart"/>
      <w:r w:rsidRPr="007819D6">
        <w:rPr>
          <w:rFonts w:ascii="Times New Roman" w:hAnsi="Times New Roman" w:cs="Times New Roman"/>
          <w:sz w:val="24"/>
        </w:rPr>
        <w:t>nie</w:t>
      </w:r>
      <w:proofErr w:type="gramEnd"/>
      <w:r w:rsidRPr="007819D6">
        <w:rPr>
          <w:rFonts w:ascii="Times New Roman" w:hAnsi="Times New Roman" w:cs="Times New Roman"/>
          <w:sz w:val="24"/>
        </w:rPr>
        <w:t xml:space="preserve"> przewiduje konieczności uzasadnienia nałożenia takiego obowiązku, któr</w:t>
      </w:r>
      <w:r w:rsidR="00025D33" w:rsidRPr="007819D6">
        <w:rPr>
          <w:rFonts w:ascii="Times New Roman" w:hAnsi="Times New Roman" w:cs="Times New Roman"/>
          <w:sz w:val="24"/>
        </w:rPr>
        <w:t>y</w:t>
      </w:r>
      <w:r w:rsidRPr="007819D6">
        <w:rPr>
          <w:rFonts w:ascii="Times New Roman" w:hAnsi="Times New Roman" w:cs="Times New Roman"/>
          <w:sz w:val="24"/>
        </w:rPr>
        <w:t xml:space="preserve"> pozwoliłby z treści uzasadnienia zrekonstruować zakres ponownej oceny wymaganej przez organ (art. 85 ust. 2 pkt 1 lit. c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dotyczy wyłącznie przypadku fakultatywnego nałożenia obowiązku przeprowadzenia ponownej oceny);</w:t>
      </w:r>
    </w:p>
    <w:p w14:paraId="74CDF3C8" w14:textId="140DE82F" w:rsidR="0086614F" w:rsidRPr="007819D6" w:rsidRDefault="0086614F" w:rsidP="002B0320">
      <w:pPr>
        <w:pStyle w:val="Akapitzlist"/>
        <w:numPr>
          <w:ilvl w:val="1"/>
          <w:numId w:val="42"/>
        </w:numPr>
        <w:spacing w:after="120" w:line="360" w:lineRule="auto"/>
        <w:ind w:left="1134"/>
        <w:contextualSpacing w:val="0"/>
        <w:rPr>
          <w:rFonts w:ascii="Times New Roman" w:hAnsi="Times New Roman" w:cs="Times New Roman"/>
          <w:sz w:val="24"/>
        </w:rPr>
      </w:pPr>
      <w:proofErr w:type="gramStart"/>
      <w:r w:rsidRPr="007819D6">
        <w:rPr>
          <w:rFonts w:ascii="Times New Roman" w:hAnsi="Times New Roman" w:cs="Times New Roman"/>
          <w:sz w:val="24"/>
        </w:rPr>
        <w:t>nie</w:t>
      </w:r>
      <w:proofErr w:type="gramEnd"/>
      <w:r w:rsidRPr="007819D6">
        <w:rPr>
          <w:rFonts w:ascii="Times New Roman" w:hAnsi="Times New Roman" w:cs="Times New Roman"/>
          <w:sz w:val="24"/>
        </w:rPr>
        <w:t xml:space="preserve"> przewiduje wydania postanowienia określającego zakres raportu oddziaływania na środowisko sporządzanego na potrzeby ponownej oceny dla ww. przedsięwzięcia (odmiennie niż w przypadku ponownej oceny sporządzanej na podstawie art. 88 ust. 1 pkt 1 i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(vide: art. 88 ust. 2 i 3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259FB3D9" w14:textId="6BAA2A96" w:rsidR="0086614F" w:rsidRPr="007819D6" w:rsidRDefault="0086614F"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Powyższe braki w regulacjach wpływają negatywnie na sytuację inwestora na etapie przygotowania realizacji inwestycji, który mierzy się z dużym poziomem </w:t>
      </w:r>
      <w:proofErr w:type="gramStart"/>
      <w:r w:rsidRPr="007819D6">
        <w:rPr>
          <w:rFonts w:ascii="Times New Roman" w:hAnsi="Times New Roman" w:cs="Times New Roman"/>
          <w:sz w:val="24"/>
        </w:rPr>
        <w:t>niepewności co</w:t>
      </w:r>
      <w:proofErr w:type="gramEnd"/>
      <w:r w:rsidRPr="007819D6">
        <w:rPr>
          <w:rFonts w:ascii="Times New Roman" w:hAnsi="Times New Roman" w:cs="Times New Roman"/>
          <w:sz w:val="24"/>
        </w:rPr>
        <w:t xml:space="preserve"> do treści uzyskiwanych w ramach procesu inwestycyjnego rozstrzygnięć administracyjnych. Zaproponowane zmiany spowodują, że do ponownej oceny oddziaływania na środowisko dla obiektu energetyki jądrowej zastosowanie znajdą obowiązujące w przepisach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zasady ogólne. Wprowadzone zmiany w żaden sposób nie sprawią, że zakres kompetencji GDOŚ ulegałby zmniejszeniu i byłby nieadekwatny do tej inwestycji. W </w:t>
      </w:r>
      <w:proofErr w:type="gramStart"/>
      <w:r w:rsidRPr="007819D6">
        <w:rPr>
          <w:rFonts w:ascii="Times New Roman" w:hAnsi="Times New Roman" w:cs="Times New Roman"/>
          <w:sz w:val="24"/>
        </w:rPr>
        <w:t>przypadku bowiem</w:t>
      </w:r>
      <w:proofErr w:type="gramEnd"/>
      <w:r w:rsidRPr="007819D6">
        <w:rPr>
          <w:rFonts w:ascii="Times New Roman" w:hAnsi="Times New Roman" w:cs="Times New Roman"/>
          <w:sz w:val="24"/>
        </w:rPr>
        <w:t xml:space="preserve"> istotnych zmian w projekcie inwestycyjnym (zmiany projektowe) istniałby obowiązek przeprowadzenia ponownej oceny zgodnie z zasadami ogólnymi, co w pełni spełniałoby</w:t>
      </w:r>
      <w:r w:rsidR="00BA0226" w:rsidRPr="007819D6">
        <w:rPr>
          <w:rFonts w:ascii="Times New Roman" w:hAnsi="Times New Roman" w:cs="Times New Roman"/>
          <w:sz w:val="24"/>
        </w:rPr>
        <w:t xml:space="preserve"> </w:t>
      </w:r>
      <w:r w:rsidRPr="007819D6">
        <w:rPr>
          <w:rFonts w:ascii="Times New Roman" w:hAnsi="Times New Roman" w:cs="Times New Roman"/>
          <w:sz w:val="24"/>
        </w:rPr>
        <w:t>wymagania wynikające z prawa U</w:t>
      </w:r>
      <w:r w:rsidR="00025D33" w:rsidRPr="007819D6">
        <w:rPr>
          <w:rFonts w:ascii="Times New Roman" w:hAnsi="Times New Roman" w:cs="Times New Roman"/>
          <w:sz w:val="24"/>
        </w:rPr>
        <w:t xml:space="preserve">nii </w:t>
      </w:r>
      <w:r w:rsidRPr="007819D6">
        <w:rPr>
          <w:rFonts w:ascii="Times New Roman" w:hAnsi="Times New Roman" w:cs="Times New Roman"/>
          <w:sz w:val="24"/>
        </w:rPr>
        <w:t>E</w:t>
      </w:r>
      <w:r w:rsidR="00025D33" w:rsidRPr="007819D6">
        <w:rPr>
          <w:rFonts w:ascii="Times New Roman" w:hAnsi="Times New Roman" w:cs="Times New Roman"/>
          <w:sz w:val="24"/>
        </w:rPr>
        <w:t>uropejskiej</w:t>
      </w:r>
      <w:r w:rsidRPr="007819D6">
        <w:rPr>
          <w:rFonts w:ascii="Times New Roman" w:hAnsi="Times New Roman" w:cs="Times New Roman"/>
          <w:sz w:val="24"/>
        </w:rPr>
        <w:t xml:space="preserve"> oraz orzecznictwa T</w:t>
      </w:r>
      <w:r w:rsidR="00025D33" w:rsidRPr="007819D6">
        <w:rPr>
          <w:rFonts w:ascii="Times New Roman" w:hAnsi="Times New Roman" w:cs="Times New Roman"/>
          <w:sz w:val="24"/>
        </w:rPr>
        <w:t xml:space="preserve">rybunału </w:t>
      </w:r>
      <w:r w:rsidRPr="007819D6">
        <w:rPr>
          <w:rFonts w:ascii="Times New Roman" w:hAnsi="Times New Roman" w:cs="Times New Roman"/>
          <w:sz w:val="24"/>
        </w:rPr>
        <w:t>S</w:t>
      </w:r>
      <w:r w:rsidR="00025D33" w:rsidRPr="007819D6">
        <w:rPr>
          <w:rFonts w:ascii="Times New Roman" w:hAnsi="Times New Roman" w:cs="Times New Roman"/>
          <w:sz w:val="24"/>
        </w:rPr>
        <w:t xml:space="preserve">prawiedliwości </w:t>
      </w:r>
      <w:r w:rsidRPr="007819D6">
        <w:rPr>
          <w:rFonts w:ascii="Times New Roman" w:hAnsi="Times New Roman" w:cs="Times New Roman"/>
          <w:sz w:val="24"/>
        </w:rPr>
        <w:t>U</w:t>
      </w:r>
      <w:r w:rsidR="00025D33" w:rsidRPr="007819D6">
        <w:rPr>
          <w:rFonts w:ascii="Times New Roman" w:hAnsi="Times New Roman" w:cs="Times New Roman"/>
          <w:sz w:val="24"/>
        </w:rPr>
        <w:t xml:space="preserve">nii </w:t>
      </w:r>
      <w:r w:rsidRPr="007819D6">
        <w:rPr>
          <w:rFonts w:ascii="Times New Roman" w:hAnsi="Times New Roman" w:cs="Times New Roman"/>
          <w:sz w:val="24"/>
        </w:rPr>
        <w:t>E</w:t>
      </w:r>
      <w:r w:rsidR="00025D33" w:rsidRPr="007819D6">
        <w:rPr>
          <w:rFonts w:ascii="Times New Roman" w:hAnsi="Times New Roman" w:cs="Times New Roman"/>
          <w:sz w:val="24"/>
        </w:rPr>
        <w:t>uropejskiej</w:t>
      </w:r>
      <w:r w:rsidRPr="007819D6">
        <w:rPr>
          <w:rFonts w:ascii="Times New Roman" w:hAnsi="Times New Roman" w:cs="Times New Roman"/>
          <w:sz w:val="24"/>
        </w:rPr>
        <w:t>. Regulacja art. 82 ust. 1 pkt 4a</w:t>
      </w:r>
      <w:r w:rsidR="00BA0226" w:rsidRPr="007819D6">
        <w:rPr>
          <w:rFonts w:ascii="Times New Roman" w:hAnsi="Times New Roman" w:cs="Times New Roman"/>
          <w:sz w:val="24"/>
        </w:rPr>
        <w:t xml:space="preserve"> </w:t>
      </w:r>
      <w:r w:rsidRPr="007819D6">
        <w:rPr>
          <w:rFonts w:ascii="Times New Roman" w:hAnsi="Times New Roman" w:cs="Times New Roman"/>
          <w:sz w:val="24"/>
        </w:rPr>
        <w:t xml:space="preserve">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t>
      </w:r>
      <w:proofErr w:type="gramStart"/>
      <w:r w:rsidRPr="007819D6">
        <w:rPr>
          <w:rFonts w:ascii="Times New Roman" w:hAnsi="Times New Roman" w:cs="Times New Roman"/>
          <w:sz w:val="24"/>
        </w:rPr>
        <w:t>jest zatem</w:t>
      </w:r>
      <w:proofErr w:type="gramEnd"/>
      <w:r w:rsidRPr="007819D6">
        <w:rPr>
          <w:rFonts w:ascii="Times New Roman" w:hAnsi="Times New Roman" w:cs="Times New Roman"/>
          <w:sz w:val="24"/>
        </w:rPr>
        <w:t xml:space="preserve"> nadmiarowa, a jej zastosowanie w praktyce może wywoływać szereg</w:t>
      </w:r>
      <w:r w:rsidR="00BA0226" w:rsidRPr="007819D6">
        <w:rPr>
          <w:rFonts w:ascii="Times New Roman" w:hAnsi="Times New Roman" w:cs="Times New Roman"/>
          <w:sz w:val="24"/>
        </w:rPr>
        <w:t xml:space="preserve"> </w:t>
      </w:r>
      <w:r w:rsidRPr="007819D6">
        <w:rPr>
          <w:rFonts w:ascii="Times New Roman" w:hAnsi="Times New Roman" w:cs="Times New Roman"/>
          <w:sz w:val="24"/>
        </w:rPr>
        <w:t>wątpliwości. Uchylenie przedmiotowego przepisu w żadnym razie nie wykluczy konieczności</w:t>
      </w:r>
      <w:r w:rsidR="00BA0226" w:rsidRPr="007819D6">
        <w:rPr>
          <w:rFonts w:ascii="Times New Roman" w:hAnsi="Times New Roman" w:cs="Times New Roman"/>
          <w:sz w:val="24"/>
        </w:rPr>
        <w:t xml:space="preserve"> </w:t>
      </w:r>
      <w:r w:rsidRPr="007819D6">
        <w:rPr>
          <w:rFonts w:ascii="Times New Roman" w:hAnsi="Times New Roman" w:cs="Times New Roman"/>
          <w:sz w:val="24"/>
        </w:rPr>
        <w:t>przeprowadzenia ponownej ceny oddziaływania na środowisko przedsięwzięcia w zakresie</w:t>
      </w:r>
      <w:r w:rsidR="00BA0226" w:rsidRPr="007819D6">
        <w:rPr>
          <w:rFonts w:ascii="Times New Roman" w:hAnsi="Times New Roman" w:cs="Times New Roman"/>
          <w:sz w:val="24"/>
        </w:rPr>
        <w:t xml:space="preserve"> </w:t>
      </w:r>
      <w:r w:rsidRPr="007819D6">
        <w:rPr>
          <w:rFonts w:ascii="Times New Roman" w:hAnsi="Times New Roman" w:cs="Times New Roman"/>
          <w:sz w:val="24"/>
        </w:rPr>
        <w:t>budowy obiektu energetyki jądrowej. Obowiązek przeprowadzenia ponownej oceny będzie</w:t>
      </w:r>
      <w:r w:rsidR="00BA0226" w:rsidRPr="007819D6">
        <w:rPr>
          <w:rFonts w:ascii="Times New Roman" w:hAnsi="Times New Roman" w:cs="Times New Roman"/>
          <w:sz w:val="24"/>
        </w:rPr>
        <w:t xml:space="preserve"> </w:t>
      </w:r>
      <w:r w:rsidRPr="007819D6">
        <w:rPr>
          <w:rFonts w:ascii="Times New Roman" w:hAnsi="Times New Roman" w:cs="Times New Roman"/>
          <w:sz w:val="24"/>
        </w:rPr>
        <w:t xml:space="preserve">mógł </w:t>
      </w:r>
      <w:proofErr w:type="gramStart"/>
      <w:r w:rsidRPr="007819D6">
        <w:rPr>
          <w:rFonts w:ascii="Times New Roman" w:hAnsi="Times New Roman" w:cs="Times New Roman"/>
          <w:sz w:val="24"/>
        </w:rPr>
        <w:t>być bowiem</w:t>
      </w:r>
      <w:proofErr w:type="gramEnd"/>
      <w:r w:rsidRPr="007819D6">
        <w:rPr>
          <w:rFonts w:ascii="Times New Roman" w:hAnsi="Times New Roman" w:cs="Times New Roman"/>
          <w:sz w:val="24"/>
        </w:rPr>
        <w:t xml:space="preserve"> nałożony</w:t>
      </w:r>
      <w:r w:rsidR="00B40012" w:rsidRPr="007819D6">
        <w:rPr>
          <w:rFonts w:ascii="Times New Roman" w:hAnsi="Times New Roman" w:cs="Times New Roman"/>
          <w:sz w:val="24"/>
        </w:rPr>
        <w:t xml:space="preserve"> przez</w:t>
      </w:r>
      <w:r w:rsidRPr="007819D6">
        <w:rPr>
          <w:rFonts w:ascii="Times New Roman" w:hAnsi="Times New Roman" w:cs="Times New Roman"/>
          <w:sz w:val="24"/>
        </w:rPr>
        <w:t>:</w:t>
      </w:r>
    </w:p>
    <w:p w14:paraId="30018421" w14:textId="3B1A356F" w:rsidR="0086614F" w:rsidRPr="007819D6" w:rsidRDefault="0086614F" w:rsidP="002B0320">
      <w:pPr>
        <w:pStyle w:val="Akapitzlist"/>
        <w:numPr>
          <w:ilvl w:val="0"/>
          <w:numId w:val="48"/>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GDOŚ w decyzji o środowiskowych uwarunkowaniach zgodnie z art. 82 ust. 1</w:t>
      </w:r>
      <w:r w:rsidR="00BA0226" w:rsidRPr="007819D6">
        <w:rPr>
          <w:rFonts w:ascii="Times New Roman" w:hAnsi="Times New Roman" w:cs="Times New Roman"/>
          <w:sz w:val="24"/>
        </w:rPr>
        <w:t xml:space="preserve"> </w:t>
      </w:r>
      <w:r w:rsidRPr="007819D6">
        <w:rPr>
          <w:rFonts w:ascii="Times New Roman" w:hAnsi="Times New Roman" w:cs="Times New Roman"/>
          <w:sz w:val="24"/>
        </w:rPr>
        <w:t xml:space="preserve">pkt 4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314FB7A4" w14:textId="6DDF8E42" w:rsidR="0086614F" w:rsidRPr="007819D6" w:rsidRDefault="0086614F" w:rsidP="002B0320">
      <w:pPr>
        <w:pStyle w:val="Akapitzlist"/>
        <w:numPr>
          <w:ilvl w:val="0"/>
          <w:numId w:val="48"/>
        </w:numPr>
        <w:spacing w:after="120" w:line="360" w:lineRule="auto"/>
        <w:contextualSpacing w:val="0"/>
        <w:rPr>
          <w:rFonts w:ascii="Times New Roman" w:hAnsi="Times New Roman" w:cs="Times New Roman"/>
          <w:sz w:val="24"/>
        </w:rPr>
      </w:pPr>
      <w:proofErr w:type="gramStart"/>
      <w:r w:rsidRPr="007819D6">
        <w:rPr>
          <w:rFonts w:ascii="Times New Roman" w:hAnsi="Times New Roman" w:cs="Times New Roman"/>
          <w:sz w:val="24"/>
        </w:rPr>
        <w:lastRenderedPageBreak/>
        <w:t>wojewodę</w:t>
      </w:r>
      <w:proofErr w:type="gramEnd"/>
      <w:r w:rsidRPr="007819D6">
        <w:rPr>
          <w:rFonts w:ascii="Times New Roman" w:hAnsi="Times New Roman" w:cs="Times New Roman"/>
          <w:sz w:val="24"/>
        </w:rPr>
        <w:t xml:space="preserve"> w toku postępowania o wydanie pozwolenia na budowę zgodnie z art.</w:t>
      </w:r>
      <w:r w:rsidR="00BA0226" w:rsidRPr="007819D6">
        <w:rPr>
          <w:rFonts w:ascii="Times New Roman" w:hAnsi="Times New Roman" w:cs="Times New Roman"/>
          <w:sz w:val="24"/>
        </w:rPr>
        <w:t xml:space="preserve"> </w:t>
      </w:r>
      <w:r w:rsidRPr="007819D6">
        <w:rPr>
          <w:rFonts w:ascii="Times New Roman" w:hAnsi="Times New Roman" w:cs="Times New Roman"/>
          <w:sz w:val="24"/>
        </w:rPr>
        <w:t xml:space="preserve">88 ust. 1 pkt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 w przypadku gdyby GDOŚ nie nałożył takiego obowiązku</w:t>
      </w:r>
      <w:r w:rsidR="00BA0226" w:rsidRPr="007819D6">
        <w:rPr>
          <w:rFonts w:ascii="Times New Roman" w:hAnsi="Times New Roman" w:cs="Times New Roman"/>
          <w:sz w:val="24"/>
        </w:rPr>
        <w:t xml:space="preserve"> </w:t>
      </w:r>
      <w:r w:rsidRPr="007819D6">
        <w:rPr>
          <w:rFonts w:ascii="Times New Roman" w:hAnsi="Times New Roman" w:cs="Times New Roman"/>
          <w:sz w:val="24"/>
        </w:rPr>
        <w:t>w decyzji o środowiskowych uwarunkowaniach.</w:t>
      </w:r>
    </w:p>
    <w:p w14:paraId="146FFBCD" w14:textId="50AF65D0" w:rsidR="0086614F" w:rsidRPr="007819D6" w:rsidRDefault="0086614F"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W świetle powyższego w miejsce uchylanego przepisu organy będą mogły zastosować</w:t>
      </w:r>
      <w:r w:rsidR="00BA0226" w:rsidRPr="007819D6">
        <w:rPr>
          <w:rFonts w:ascii="Times New Roman" w:hAnsi="Times New Roman" w:cs="Times New Roman"/>
          <w:sz w:val="24"/>
        </w:rPr>
        <w:t xml:space="preserve"> </w:t>
      </w:r>
      <w:r w:rsidRPr="007819D6">
        <w:rPr>
          <w:rFonts w:ascii="Times New Roman" w:hAnsi="Times New Roman" w:cs="Times New Roman"/>
          <w:sz w:val="24"/>
        </w:rPr>
        <w:t xml:space="preserve">instytucję ponownej oceny wynikającą z art. 82 ust. 1 pkt 4 i art. 88 ust. 1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która</w:t>
      </w:r>
      <w:r w:rsidR="00BA0226" w:rsidRPr="007819D6">
        <w:rPr>
          <w:rFonts w:ascii="Times New Roman" w:hAnsi="Times New Roman" w:cs="Times New Roman"/>
          <w:sz w:val="24"/>
        </w:rPr>
        <w:t xml:space="preserve"> </w:t>
      </w:r>
      <w:r w:rsidRPr="007819D6">
        <w:rPr>
          <w:rFonts w:ascii="Times New Roman" w:hAnsi="Times New Roman" w:cs="Times New Roman"/>
          <w:sz w:val="24"/>
        </w:rPr>
        <w:t>została uregulowana w sposób pełniejszy choćby przez fakt, że odnoszą się do niej przepisy</w:t>
      </w:r>
      <w:r w:rsidR="00BA0226" w:rsidRPr="007819D6">
        <w:rPr>
          <w:rFonts w:ascii="Times New Roman" w:hAnsi="Times New Roman" w:cs="Times New Roman"/>
          <w:sz w:val="24"/>
        </w:rPr>
        <w:t xml:space="preserve"> </w:t>
      </w:r>
      <w:r w:rsidRPr="007819D6">
        <w:rPr>
          <w:rFonts w:ascii="Times New Roman" w:hAnsi="Times New Roman" w:cs="Times New Roman"/>
          <w:sz w:val="24"/>
        </w:rPr>
        <w:t>pozwalające określić zakres raportu oddziaływania na środowisko składanego przez inwestora</w:t>
      </w:r>
      <w:r w:rsidR="00BA0226" w:rsidRPr="007819D6">
        <w:rPr>
          <w:rFonts w:ascii="Times New Roman" w:hAnsi="Times New Roman" w:cs="Times New Roman"/>
          <w:sz w:val="24"/>
        </w:rPr>
        <w:t xml:space="preserve"> </w:t>
      </w:r>
      <w:r w:rsidRPr="007819D6">
        <w:rPr>
          <w:rFonts w:ascii="Times New Roman" w:hAnsi="Times New Roman" w:cs="Times New Roman"/>
          <w:sz w:val="24"/>
        </w:rPr>
        <w:t>w trakcie ponownej oceny, usuwając ww. wątpliwości dotyczące zakresu ponownej oceny</w:t>
      </w:r>
      <w:r w:rsidR="00BA0226" w:rsidRPr="007819D6">
        <w:rPr>
          <w:rFonts w:ascii="Times New Roman" w:hAnsi="Times New Roman" w:cs="Times New Roman"/>
          <w:sz w:val="24"/>
        </w:rPr>
        <w:t xml:space="preserve"> </w:t>
      </w:r>
      <w:r w:rsidRPr="007819D6">
        <w:rPr>
          <w:rFonts w:ascii="Times New Roman" w:hAnsi="Times New Roman" w:cs="Times New Roman"/>
          <w:sz w:val="24"/>
        </w:rPr>
        <w:t xml:space="preserve">istniejące przy stosowaniu obowiązującego art. art. 82 ust. 1 pkt 4a ustawy </w:t>
      </w:r>
      <w:proofErr w:type="spellStart"/>
      <w:r w:rsidRPr="007819D6">
        <w:rPr>
          <w:rFonts w:ascii="Times New Roman" w:hAnsi="Times New Roman" w:cs="Times New Roman"/>
          <w:sz w:val="24"/>
        </w:rPr>
        <w:t>ooś</w:t>
      </w:r>
      <w:proofErr w:type="spellEnd"/>
      <w:r w:rsidR="00BA0226" w:rsidRPr="007819D6">
        <w:rPr>
          <w:rFonts w:ascii="Times New Roman" w:hAnsi="Times New Roman" w:cs="Times New Roman"/>
          <w:sz w:val="24"/>
        </w:rPr>
        <w:t>.</w:t>
      </w:r>
    </w:p>
    <w:p w14:paraId="2475ABFA" w14:textId="0817ABA6" w:rsidR="00552D33" w:rsidRPr="007819D6" w:rsidRDefault="00552D33" w:rsidP="002B0320">
      <w:pPr>
        <w:pStyle w:val="Akapitzlist"/>
        <w:numPr>
          <w:ilvl w:val="0"/>
          <w:numId w:val="42"/>
        </w:numPr>
        <w:spacing w:after="120" w:line="360" w:lineRule="auto"/>
        <w:rPr>
          <w:rFonts w:ascii="Times New Roman" w:hAnsi="Times New Roman" w:cs="Times New Roman"/>
          <w:sz w:val="24"/>
        </w:rPr>
      </w:pPr>
      <w:r w:rsidRPr="007819D6">
        <w:rPr>
          <w:rFonts w:ascii="Times New Roman" w:hAnsi="Times New Roman" w:cs="Times New Roman"/>
          <w:sz w:val="24"/>
        </w:rPr>
        <w:t>Zmiana brzmienia art. 62</w:t>
      </w:r>
      <w:r w:rsidR="00B25344" w:rsidRPr="007819D6">
        <w:rPr>
          <w:rFonts w:ascii="Times New Roman" w:hAnsi="Times New Roman" w:cs="Times New Roman"/>
          <w:sz w:val="24"/>
        </w:rPr>
        <w:t>a</w:t>
      </w:r>
      <w:r w:rsidRPr="007819D6">
        <w:rPr>
          <w:rFonts w:ascii="Times New Roman" w:hAnsi="Times New Roman" w:cs="Times New Roman"/>
          <w:sz w:val="24"/>
        </w:rPr>
        <w:t xml:space="preserve"> ust. 1 pkt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ma na celu wprowadzenie obowiązku zamieszczania w karcie informacyjnej przedsięwzięcia</w:t>
      </w:r>
      <w:r w:rsidR="00113E45" w:rsidRPr="007819D6">
        <w:rPr>
          <w:rFonts w:ascii="Times New Roman" w:hAnsi="Times New Roman" w:cs="Times New Roman"/>
          <w:sz w:val="24"/>
        </w:rPr>
        <w:t xml:space="preserve"> (KIP)</w:t>
      </w:r>
      <w:r w:rsidRPr="007819D6">
        <w:rPr>
          <w:rFonts w:ascii="Times New Roman" w:hAnsi="Times New Roman" w:cs="Times New Roman"/>
          <w:sz w:val="24"/>
        </w:rPr>
        <w:t xml:space="preserve"> nie tylko informacji o pokryciu nieruchomości szatą roślinną, ale także </w:t>
      </w:r>
      <w:r w:rsidR="00183BE3" w:rsidRPr="007819D6">
        <w:rPr>
          <w:rFonts w:ascii="Times New Roman" w:hAnsi="Times New Roman" w:cs="Times New Roman"/>
          <w:sz w:val="24"/>
        </w:rPr>
        <w:t xml:space="preserve">informacji </w:t>
      </w:r>
      <w:r w:rsidRPr="007819D6">
        <w:rPr>
          <w:rFonts w:ascii="Times New Roman" w:hAnsi="Times New Roman" w:cs="Times New Roman"/>
          <w:sz w:val="24"/>
        </w:rPr>
        <w:t xml:space="preserve">o </w:t>
      </w:r>
      <w:r w:rsidR="00856DB1" w:rsidRPr="007819D6">
        <w:rPr>
          <w:rFonts w:ascii="Times New Roman" w:hAnsi="Times New Roman" w:cs="Times New Roman"/>
          <w:sz w:val="24"/>
        </w:rPr>
        <w:t xml:space="preserve">dziko występujących </w:t>
      </w:r>
      <w:r w:rsidRPr="007819D6">
        <w:rPr>
          <w:rFonts w:ascii="Times New Roman" w:hAnsi="Times New Roman" w:cs="Times New Roman"/>
          <w:sz w:val="24"/>
        </w:rPr>
        <w:t>zwierzętach</w:t>
      </w:r>
      <w:r w:rsidR="00856DB1" w:rsidRPr="007819D6">
        <w:rPr>
          <w:rFonts w:ascii="Times New Roman" w:hAnsi="Times New Roman" w:cs="Times New Roman"/>
          <w:sz w:val="24"/>
        </w:rPr>
        <w:t xml:space="preserve"> na nieruchomości</w:t>
      </w:r>
      <w:r w:rsidRPr="007819D6">
        <w:rPr>
          <w:rFonts w:ascii="Times New Roman" w:hAnsi="Times New Roman" w:cs="Times New Roman"/>
          <w:sz w:val="24"/>
        </w:rPr>
        <w:t xml:space="preserve">. </w:t>
      </w:r>
      <w:r w:rsidR="00A02B89" w:rsidRPr="007819D6">
        <w:rPr>
          <w:rFonts w:ascii="Times New Roman" w:hAnsi="Times New Roman" w:cs="Times New Roman"/>
          <w:sz w:val="24"/>
        </w:rPr>
        <w:t xml:space="preserve">Należy zaznaczyć, że im pełniejszy materiał poddawany analizie podczas </w:t>
      </w:r>
      <w:proofErr w:type="gramStart"/>
      <w:r w:rsidR="00A02B89" w:rsidRPr="007819D6">
        <w:rPr>
          <w:rFonts w:ascii="Times New Roman" w:hAnsi="Times New Roman" w:cs="Times New Roman"/>
          <w:sz w:val="24"/>
        </w:rPr>
        <w:t>rozstrzygania co</w:t>
      </w:r>
      <w:proofErr w:type="gramEnd"/>
      <w:r w:rsidR="00A02B89" w:rsidRPr="007819D6">
        <w:rPr>
          <w:rFonts w:ascii="Times New Roman" w:hAnsi="Times New Roman" w:cs="Times New Roman"/>
          <w:sz w:val="24"/>
        </w:rPr>
        <w:t xml:space="preserve"> do konieczności przeprowadzenia oceny oddziaływania na środowisko dla danej inwestycji</w:t>
      </w:r>
      <w:r w:rsidR="0038155D" w:rsidRPr="007819D6">
        <w:rPr>
          <w:rFonts w:ascii="Times New Roman" w:hAnsi="Times New Roman" w:cs="Times New Roman"/>
          <w:sz w:val="24"/>
        </w:rPr>
        <w:t>,</w:t>
      </w:r>
      <w:r w:rsidR="00A02B89" w:rsidRPr="007819D6">
        <w:rPr>
          <w:rFonts w:ascii="Times New Roman" w:hAnsi="Times New Roman" w:cs="Times New Roman"/>
          <w:sz w:val="24"/>
        </w:rPr>
        <w:t xml:space="preserve"> tym większe prawdopodobieństwo, że wspomniana ocena nie będzie konieczna. </w:t>
      </w:r>
      <w:r w:rsidRPr="007819D6">
        <w:rPr>
          <w:rFonts w:ascii="Times New Roman" w:hAnsi="Times New Roman" w:cs="Times New Roman"/>
          <w:sz w:val="24"/>
        </w:rPr>
        <w:t xml:space="preserve">Propozycja niewątpliwie </w:t>
      </w:r>
      <w:r w:rsidR="007629B9" w:rsidRPr="007819D6">
        <w:rPr>
          <w:rFonts w:ascii="Times New Roman" w:hAnsi="Times New Roman" w:cs="Times New Roman"/>
          <w:sz w:val="24"/>
        </w:rPr>
        <w:t xml:space="preserve">wpłynie na </w:t>
      </w:r>
      <w:r w:rsidRPr="007819D6">
        <w:rPr>
          <w:rFonts w:ascii="Times New Roman" w:hAnsi="Times New Roman" w:cs="Times New Roman"/>
          <w:sz w:val="24"/>
        </w:rPr>
        <w:t>przyspiesz</w:t>
      </w:r>
      <w:r w:rsidR="007629B9" w:rsidRPr="007819D6">
        <w:rPr>
          <w:rFonts w:ascii="Times New Roman" w:hAnsi="Times New Roman" w:cs="Times New Roman"/>
          <w:sz w:val="24"/>
        </w:rPr>
        <w:t>enie</w:t>
      </w:r>
      <w:r w:rsidRPr="007819D6">
        <w:rPr>
          <w:rFonts w:ascii="Times New Roman" w:hAnsi="Times New Roman" w:cs="Times New Roman"/>
          <w:sz w:val="24"/>
        </w:rPr>
        <w:t xml:space="preserve"> prowadzeni</w:t>
      </w:r>
      <w:r w:rsidR="007629B9" w:rsidRPr="007819D6">
        <w:rPr>
          <w:rFonts w:ascii="Times New Roman" w:hAnsi="Times New Roman" w:cs="Times New Roman"/>
          <w:sz w:val="24"/>
        </w:rPr>
        <w:t>a</w:t>
      </w:r>
      <w:r w:rsidRPr="007819D6">
        <w:rPr>
          <w:rFonts w:ascii="Times New Roman" w:hAnsi="Times New Roman" w:cs="Times New Roman"/>
          <w:sz w:val="24"/>
        </w:rPr>
        <w:t xml:space="preserve"> postępowań</w:t>
      </w:r>
      <w:r w:rsidR="002534A7" w:rsidRPr="007819D6">
        <w:rPr>
          <w:rFonts w:ascii="Times New Roman" w:hAnsi="Times New Roman" w:cs="Times New Roman"/>
          <w:sz w:val="24"/>
        </w:rPr>
        <w:t>.</w:t>
      </w:r>
    </w:p>
    <w:p w14:paraId="416E3B31" w14:textId="77777777" w:rsidR="002534A7" w:rsidRPr="00A9118D" w:rsidRDefault="002534A7" w:rsidP="002B0320">
      <w:pPr>
        <w:pStyle w:val="Akapitzlist"/>
        <w:spacing w:after="120" w:line="360" w:lineRule="auto"/>
        <w:rPr>
          <w:rFonts w:ascii="Times New Roman" w:hAnsi="Times New Roman" w:cs="Times New Roman"/>
          <w:sz w:val="16"/>
          <w:szCs w:val="16"/>
        </w:rPr>
      </w:pPr>
    </w:p>
    <w:p w14:paraId="2E408599" w14:textId="0960F301" w:rsidR="002534A7" w:rsidRPr="007819D6" w:rsidRDefault="002534A7" w:rsidP="002B0320">
      <w:pPr>
        <w:pStyle w:val="Akapitzlist"/>
        <w:spacing w:after="120" w:line="360" w:lineRule="auto"/>
        <w:rPr>
          <w:rFonts w:ascii="Times New Roman" w:hAnsi="Times New Roman" w:cs="Times New Roman"/>
          <w:sz w:val="24"/>
        </w:rPr>
      </w:pPr>
      <w:r w:rsidRPr="007819D6">
        <w:rPr>
          <w:rFonts w:ascii="Times New Roman" w:hAnsi="Times New Roman" w:cs="Times New Roman"/>
          <w:sz w:val="24"/>
        </w:rPr>
        <w:t xml:space="preserve">W projektowanej propozycji brzmienia art. 62a ust. 1 pkt 2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wprost wskazano, że chodzi o zwierzęta wolno żyjące (dzikie). Określenie „dziko występujące zwierzęta” </w:t>
      </w:r>
      <w:proofErr w:type="gramStart"/>
      <w:r w:rsidRPr="007819D6">
        <w:rPr>
          <w:rFonts w:ascii="Times New Roman" w:hAnsi="Times New Roman" w:cs="Times New Roman"/>
          <w:sz w:val="24"/>
        </w:rPr>
        <w:t>pochodzi bowiem</w:t>
      </w:r>
      <w:proofErr w:type="gramEnd"/>
      <w:r w:rsidRPr="007819D6">
        <w:rPr>
          <w:rFonts w:ascii="Times New Roman" w:hAnsi="Times New Roman" w:cs="Times New Roman"/>
          <w:sz w:val="24"/>
        </w:rPr>
        <w:t xml:space="preserve"> z rozporządzenia Ministra Środowiska z dnia 16 grudnia 2016 r. w sprawie ochrony gatunkowej zwierząt (Dz. U. </w:t>
      </w:r>
      <w:proofErr w:type="gramStart"/>
      <w:r w:rsidR="007B6757" w:rsidRPr="007819D6">
        <w:rPr>
          <w:rFonts w:ascii="Times New Roman" w:hAnsi="Times New Roman" w:cs="Times New Roman"/>
          <w:sz w:val="24"/>
        </w:rPr>
        <w:t>z</w:t>
      </w:r>
      <w:proofErr w:type="gramEnd"/>
      <w:r w:rsidR="007B6757" w:rsidRPr="007819D6">
        <w:rPr>
          <w:rFonts w:ascii="Times New Roman" w:hAnsi="Times New Roman" w:cs="Times New Roman"/>
          <w:sz w:val="24"/>
        </w:rPr>
        <w:t xml:space="preserve"> 2022 r. </w:t>
      </w:r>
      <w:r w:rsidRPr="007819D6">
        <w:rPr>
          <w:rFonts w:ascii="Times New Roman" w:hAnsi="Times New Roman" w:cs="Times New Roman"/>
          <w:sz w:val="24"/>
        </w:rPr>
        <w:t xml:space="preserve">poz. </w:t>
      </w:r>
      <w:r w:rsidR="007B6757" w:rsidRPr="007819D6">
        <w:rPr>
          <w:rFonts w:ascii="Times New Roman" w:hAnsi="Times New Roman" w:cs="Times New Roman"/>
          <w:sz w:val="24"/>
        </w:rPr>
        <w:t>2380</w:t>
      </w:r>
      <w:r w:rsidRPr="007819D6">
        <w:rPr>
          <w:rFonts w:ascii="Times New Roman" w:hAnsi="Times New Roman" w:cs="Times New Roman"/>
          <w:sz w:val="24"/>
        </w:rPr>
        <w:t xml:space="preserve">), które zostało wydane na podstawie art. 49 ustawy </w:t>
      </w:r>
      <w:r w:rsidR="00764235" w:rsidRPr="007819D6">
        <w:rPr>
          <w:rFonts w:ascii="Times New Roman" w:hAnsi="Times New Roman" w:cs="Times New Roman"/>
          <w:sz w:val="24"/>
        </w:rPr>
        <w:t>z dnia 16 kwietnia 2004 r. o ochronie przyrody</w:t>
      </w:r>
      <w:r w:rsidRPr="007819D6">
        <w:rPr>
          <w:rFonts w:ascii="Times New Roman" w:hAnsi="Times New Roman" w:cs="Times New Roman"/>
          <w:sz w:val="24"/>
        </w:rPr>
        <w:t>, dzięki temu zachowano zgodność terminologiczną z tą ustawą oraz wydanymi na jej podstawie aktami wykonawczymi.</w:t>
      </w:r>
    </w:p>
    <w:p w14:paraId="3303F976" w14:textId="77777777" w:rsidR="00552D33" w:rsidRPr="00A9118D" w:rsidRDefault="00552D33" w:rsidP="002B0320">
      <w:pPr>
        <w:pStyle w:val="Akapitzlist"/>
        <w:spacing w:after="120" w:line="360" w:lineRule="auto"/>
        <w:rPr>
          <w:rFonts w:ascii="Times New Roman" w:hAnsi="Times New Roman" w:cs="Times New Roman"/>
          <w:sz w:val="16"/>
          <w:szCs w:val="16"/>
        </w:rPr>
      </w:pPr>
    </w:p>
    <w:p w14:paraId="7E83C85F" w14:textId="67573584" w:rsidR="00A22E03" w:rsidRPr="007819D6" w:rsidRDefault="00A22E03" w:rsidP="002B0320">
      <w:pPr>
        <w:pStyle w:val="Akapitzlist"/>
        <w:numPr>
          <w:ilvl w:val="0"/>
          <w:numId w:val="42"/>
        </w:numPr>
        <w:spacing w:after="120" w:line="360" w:lineRule="auto"/>
        <w:rPr>
          <w:rFonts w:ascii="Times New Roman" w:hAnsi="Times New Roman" w:cs="Times New Roman"/>
          <w:sz w:val="24"/>
        </w:rPr>
      </w:pPr>
      <w:r w:rsidRPr="007819D6">
        <w:rPr>
          <w:rFonts w:ascii="Times New Roman" w:hAnsi="Times New Roman" w:cs="Times New Roman"/>
          <w:sz w:val="24"/>
        </w:rPr>
        <w:t xml:space="preserve">W art. 64 ust. 1b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zaproponowano zmiany celem wzmocnienia roli </w:t>
      </w:r>
      <w:r w:rsidR="00682B13" w:rsidRPr="007819D6">
        <w:rPr>
          <w:rFonts w:ascii="Times New Roman" w:hAnsi="Times New Roman" w:cs="Times New Roman"/>
          <w:sz w:val="24"/>
        </w:rPr>
        <w:t>RDOŚ</w:t>
      </w:r>
      <w:r w:rsidRPr="007819D6">
        <w:rPr>
          <w:rFonts w:ascii="Times New Roman" w:hAnsi="Times New Roman" w:cs="Times New Roman"/>
          <w:sz w:val="24"/>
        </w:rPr>
        <w:t xml:space="preserve"> w kontroli procesu inwestycyjnego dla przedsięwzięć lokalizowanych na obszarach chronionego krajobrazu lub parku krajobrazowego. Zgodnie z ustawą z dnia 16 kwietnia 2004 r. o ochronie przyrody</w:t>
      </w:r>
      <w:r w:rsidR="00F16B8B" w:rsidRPr="007819D6">
        <w:rPr>
          <w:rFonts w:ascii="Times New Roman" w:hAnsi="Times New Roman" w:cs="Times New Roman"/>
          <w:sz w:val="24"/>
        </w:rPr>
        <w:t xml:space="preserve"> </w:t>
      </w:r>
      <w:r w:rsidRPr="007819D6">
        <w:rPr>
          <w:rFonts w:ascii="Times New Roman" w:hAnsi="Times New Roman" w:cs="Times New Roman"/>
          <w:sz w:val="24"/>
        </w:rPr>
        <w:t xml:space="preserve">w parku krajobrazowym (art. 17 ust. 1 pkt 1) </w:t>
      </w:r>
      <w:r w:rsidR="00F16B8B" w:rsidRPr="007819D6">
        <w:rPr>
          <w:rFonts w:ascii="Times New Roman" w:hAnsi="Times New Roman" w:cs="Times New Roman"/>
          <w:sz w:val="24"/>
        </w:rPr>
        <w:t xml:space="preserve">lub na </w:t>
      </w:r>
      <w:r w:rsidRPr="007819D6">
        <w:rPr>
          <w:rFonts w:ascii="Times New Roman" w:hAnsi="Times New Roman" w:cs="Times New Roman"/>
          <w:sz w:val="24"/>
        </w:rPr>
        <w:t>obszarze chronionego krajobrazu (art. 24 ust. 1 pkt 2) może zostać ustanowiony zakaz realizacji przedsięwzięć mogących znacząco oddziaływać na środowisko. W takich przypadkach</w:t>
      </w:r>
      <w:r w:rsidR="00F16B8B" w:rsidRPr="007819D6">
        <w:rPr>
          <w:rFonts w:ascii="Times New Roman" w:hAnsi="Times New Roman" w:cs="Times New Roman"/>
          <w:sz w:val="24"/>
        </w:rPr>
        <w:t>,</w:t>
      </w:r>
      <w:r w:rsidRPr="007819D6">
        <w:rPr>
          <w:rFonts w:ascii="Times New Roman" w:hAnsi="Times New Roman" w:cs="Times New Roman"/>
          <w:sz w:val="24"/>
        </w:rPr>
        <w:t xml:space="preserve"> aby dla przedsięwzięć mogących potencjalnie znacząco oddziaływać na </w:t>
      </w:r>
      <w:r w:rsidRPr="007819D6">
        <w:rPr>
          <w:rFonts w:ascii="Times New Roman" w:hAnsi="Times New Roman" w:cs="Times New Roman"/>
          <w:sz w:val="24"/>
        </w:rPr>
        <w:lastRenderedPageBreak/>
        <w:t xml:space="preserve">środowisko móc skorzystać z </w:t>
      </w:r>
      <w:r w:rsidR="00F16B8B" w:rsidRPr="007819D6">
        <w:rPr>
          <w:rFonts w:ascii="Times New Roman" w:hAnsi="Times New Roman" w:cs="Times New Roman"/>
          <w:sz w:val="24"/>
        </w:rPr>
        <w:t xml:space="preserve">wyłączenia z tego zakazu </w:t>
      </w:r>
      <w:r w:rsidRPr="007819D6">
        <w:rPr>
          <w:rFonts w:ascii="Times New Roman" w:hAnsi="Times New Roman" w:cs="Times New Roman"/>
          <w:sz w:val="24"/>
        </w:rPr>
        <w:t>(odpowiednio art. 17 ust. 3 lub art. 24 ust. 3</w:t>
      </w:r>
      <w:r w:rsidR="00F16B8B" w:rsidRPr="007819D6">
        <w:rPr>
          <w:rFonts w:ascii="Times New Roman" w:hAnsi="Times New Roman" w:cs="Times New Roman"/>
          <w:sz w:val="24"/>
        </w:rPr>
        <w:t xml:space="preserve"> ustawy z dnia 16 kwietnia 2004 r. o ochronie przyrody</w:t>
      </w:r>
      <w:r w:rsidRPr="007819D6">
        <w:rPr>
          <w:rFonts w:ascii="Times New Roman" w:hAnsi="Times New Roman" w:cs="Times New Roman"/>
          <w:sz w:val="24"/>
        </w:rPr>
        <w:t xml:space="preserve">), należy w ramach oceny oddziaływania na środowisko wykazać brak niekorzystnego wpływu na przyrodę i krajobraz parku krajobrazowego lub brak negatywnego wpływu na ochronę przyrody i ochronę krajobrazu obszaru chronionego krajobrazu. Aby zapewnić skuteczność przestrzegania ww. przepisów w postępowaniu w sprawie wydania decyzji o środowiskowych uwarunkowaniach, </w:t>
      </w:r>
      <w:r w:rsidR="00F16B8B" w:rsidRPr="007819D6">
        <w:rPr>
          <w:rFonts w:ascii="Times New Roman" w:hAnsi="Times New Roman" w:cs="Times New Roman"/>
          <w:sz w:val="24"/>
        </w:rPr>
        <w:t xml:space="preserve">RDOŚ, </w:t>
      </w:r>
      <w:r w:rsidRPr="007819D6">
        <w:rPr>
          <w:rFonts w:ascii="Times New Roman" w:hAnsi="Times New Roman" w:cs="Times New Roman"/>
          <w:sz w:val="24"/>
        </w:rPr>
        <w:t>zamiast opinii</w:t>
      </w:r>
      <w:r w:rsidR="00F16B8B" w:rsidRPr="007819D6">
        <w:rPr>
          <w:rFonts w:ascii="Times New Roman" w:hAnsi="Times New Roman" w:cs="Times New Roman"/>
          <w:sz w:val="24"/>
        </w:rPr>
        <w:t>,</w:t>
      </w:r>
      <w:r w:rsidRPr="007819D6">
        <w:rPr>
          <w:rFonts w:ascii="Times New Roman" w:hAnsi="Times New Roman" w:cs="Times New Roman"/>
          <w:sz w:val="24"/>
        </w:rPr>
        <w:t xml:space="preserve"> będzie wypowiadał się wiążąco dla organu wydającego decyzję, tj. będzie dokonywał uzgodnienia w formie postanowienia – analogicznie jak ma to miejsce w przypadku stwierdzenia obowiązku oceny oddziaływania na środowisko ze względu na oddziaływanie na obszar Natura 2000. </w:t>
      </w:r>
    </w:p>
    <w:p w14:paraId="23C6BAD0" w14:textId="77777777" w:rsidR="00A22E03" w:rsidRPr="00A9118D" w:rsidRDefault="00A22E03" w:rsidP="002B0320">
      <w:pPr>
        <w:pStyle w:val="Akapitzlist"/>
        <w:spacing w:after="120" w:line="360" w:lineRule="auto"/>
        <w:rPr>
          <w:rFonts w:ascii="Times New Roman" w:hAnsi="Times New Roman" w:cs="Times New Roman"/>
          <w:sz w:val="16"/>
          <w:szCs w:val="16"/>
        </w:rPr>
      </w:pPr>
    </w:p>
    <w:p w14:paraId="77B465BD" w14:textId="7241802A" w:rsidR="00186984" w:rsidRPr="007819D6" w:rsidRDefault="00D517D2"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Przewiduje się zmianę art. 66 ust. 1</w:t>
      </w:r>
      <w:r w:rsidR="00BC183A" w:rsidRPr="007819D6">
        <w:rPr>
          <w:rFonts w:ascii="Times New Roman" w:hAnsi="Times New Roman" w:cs="Times New Roman"/>
          <w:sz w:val="24"/>
        </w:rPr>
        <w:t xml:space="preserve"> </w:t>
      </w:r>
      <w:r w:rsidRPr="007819D6">
        <w:rPr>
          <w:rFonts w:ascii="Times New Roman" w:hAnsi="Times New Roman" w:cs="Times New Roman"/>
          <w:sz w:val="24"/>
        </w:rPr>
        <w:t xml:space="preserve">pkt 2a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w zakresie obowiązku przedstawienia wyników inwentaryzacji przyrodniczej</w:t>
      </w:r>
      <w:r w:rsidR="00186984" w:rsidRPr="007819D6">
        <w:rPr>
          <w:rFonts w:ascii="Times New Roman" w:hAnsi="Times New Roman" w:cs="Times New Roman"/>
          <w:sz w:val="24"/>
        </w:rPr>
        <w:t xml:space="preserve"> i ich formy. W przypadku przeprowadzania oceny oddziaływania na środowisko </w:t>
      </w:r>
      <w:r w:rsidR="00C85CDD" w:rsidRPr="007819D6">
        <w:rPr>
          <w:rFonts w:ascii="Times New Roman" w:hAnsi="Times New Roman" w:cs="Times New Roman"/>
          <w:sz w:val="24"/>
        </w:rPr>
        <w:t xml:space="preserve">konieczne </w:t>
      </w:r>
      <w:r w:rsidR="00186984" w:rsidRPr="007819D6">
        <w:rPr>
          <w:rFonts w:ascii="Times New Roman" w:hAnsi="Times New Roman" w:cs="Times New Roman"/>
          <w:sz w:val="24"/>
        </w:rPr>
        <w:t xml:space="preserve">jest przeprowadzenie </w:t>
      </w:r>
      <w:r w:rsidR="00D01CF7" w:rsidRPr="007819D6">
        <w:rPr>
          <w:rFonts w:ascii="Times New Roman" w:hAnsi="Times New Roman" w:cs="Times New Roman"/>
          <w:sz w:val="24"/>
        </w:rPr>
        <w:t xml:space="preserve">badań terenowych tak, aby możliwie w pełni scharakteryzować przyrodnicze elementy środowiska. Temu służy inwentaryzacja przyrodnicza, której definicja została przeniesiona do słowniczka ustawy </w:t>
      </w:r>
      <w:proofErr w:type="spellStart"/>
      <w:r w:rsidR="00D01CF7" w:rsidRPr="007819D6">
        <w:rPr>
          <w:rFonts w:ascii="Times New Roman" w:hAnsi="Times New Roman" w:cs="Times New Roman"/>
          <w:sz w:val="24"/>
        </w:rPr>
        <w:t>ooś</w:t>
      </w:r>
      <w:proofErr w:type="spellEnd"/>
      <w:r w:rsidR="00C85CDD" w:rsidRPr="007819D6">
        <w:rPr>
          <w:rFonts w:ascii="Times New Roman" w:hAnsi="Times New Roman" w:cs="Times New Roman"/>
          <w:sz w:val="24"/>
        </w:rPr>
        <w:t>,</w:t>
      </w:r>
      <w:r w:rsidR="00722B72" w:rsidRPr="007819D6">
        <w:rPr>
          <w:rFonts w:ascii="Times New Roman" w:hAnsi="Times New Roman" w:cs="Times New Roman"/>
          <w:sz w:val="24"/>
        </w:rPr>
        <w:t xml:space="preserve"> tj. do art. 3 ust. 1</w:t>
      </w:r>
      <w:r w:rsidR="00D01CF7" w:rsidRPr="007819D6">
        <w:rPr>
          <w:rFonts w:ascii="Times New Roman" w:hAnsi="Times New Roman" w:cs="Times New Roman"/>
          <w:sz w:val="24"/>
        </w:rPr>
        <w:t>. Projektodawca nie narzuca zakresu inwentaryzacji przyrodniczej, więc tak jak dotychczas metodykę badań terenowych</w:t>
      </w:r>
      <w:r w:rsidR="00F23724" w:rsidRPr="007819D6">
        <w:rPr>
          <w:rFonts w:ascii="Times New Roman" w:hAnsi="Times New Roman" w:cs="Times New Roman"/>
          <w:sz w:val="24"/>
        </w:rPr>
        <w:t>,</w:t>
      </w:r>
      <w:r w:rsidR="00D01CF7" w:rsidRPr="007819D6">
        <w:rPr>
          <w:rFonts w:ascii="Times New Roman" w:hAnsi="Times New Roman" w:cs="Times New Roman"/>
          <w:sz w:val="24"/>
        </w:rPr>
        <w:t xml:space="preserve"> </w:t>
      </w:r>
      <w:r w:rsidR="00F23724" w:rsidRPr="007819D6">
        <w:rPr>
          <w:rFonts w:ascii="Times New Roman" w:hAnsi="Times New Roman" w:cs="Times New Roman"/>
          <w:sz w:val="24"/>
        </w:rPr>
        <w:t xml:space="preserve">ich szczegółowość i </w:t>
      </w:r>
      <w:r w:rsidR="00D01CF7" w:rsidRPr="007819D6">
        <w:rPr>
          <w:rFonts w:ascii="Times New Roman" w:hAnsi="Times New Roman" w:cs="Times New Roman"/>
          <w:sz w:val="24"/>
        </w:rPr>
        <w:t xml:space="preserve">zakres elementów objętych inwentaryzacją należy ustalać indywidualnie w zależności </w:t>
      </w:r>
      <w:r w:rsidR="00F23724" w:rsidRPr="007819D6">
        <w:rPr>
          <w:rFonts w:ascii="Times New Roman" w:hAnsi="Times New Roman" w:cs="Times New Roman"/>
          <w:sz w:val="24"/>
        </w:rPr>
        <w:t xml:space="preserve">m.in. </w:t>
      </w:r>
      <w:r w:rsidR="00D01CF7" w:rsidRPr="007819D6">
        <w:rPr>
          <w:rFonts w:ascii="Times New Roman" w:hAnsi="Times New Roman" w:cs="Times New Roman"/>
          <w:sz w:val="24"/>
        </w:rPr>
        <w:t>od lokalnych uwarunkowań i cech przedsięwzięcia</w:t>
      </w:r>
      <w:r w:rsidR="00F23724" w:rsidRPr="007819D6">
        <w:rPr>
          <w:rFonts w:ascii="Times New Roman" w:hAnsi="Times New Roman" w:cs="Times New Roman"/>
          <w:sz w:val="24"/>
        </w:rPr>
        <w:t xml:space="preserve"> w oparciu o wiedzę autora przygotowywanego raportu o oddziaływaniu przedsięwzięcia na środowisko lub wskazań organu w postanowieniu określającym zakres raportu</w:t>
      </w:r>
      <w:r w:rsidR="00D01CF7" w:rsidRPr="007819D6">
        <w:rPr>
          <w:rFonts w:ascii="Times New Roman" w:hAnsi="Times New Roman" w:cs="Times New Roman"/>
          <w:sz w:val="24"/>
        </w:rPr>
        <w:t xml:space="preserve">. </w:t>
      </w:r>
      <w:r w:rsidR="00F23724" w:rsidRPr="007819D6">
        <w:rPr>
          <w:rFonts w:ascii="Times New Roman" w:hAnsi="Times New Roman" w:cs="Times New Roman"/>
          <w:sz w:val="24"/>
        </w:rPr>
        <w:t>Wobec powyższego,</w:t>
      </w:r>
      <w:r w:rsidR="00D01CF7" w:rsidRPr="007819D6">
        <w:rPr>
          <w:rFonts w:ascii="Times New Roman" w:hAnsi="Times New Roman" w:cs="Times New Roman"/>
          <w:sz w:val="24"/>
        </w:rPr>
        <w:t xml:space="preserve"> proponowana zmiana w art. 66 ust. 1 pkt 2a ustawy </w:t>
      </w:r>
      <w:proofErr w:type="spellStart"/>
      <w:r w:rsidR="00D01CF7" w:rsidRPr="007819D6">
        <w:rPr>
          <w:rFonts w:ascii="Times New Roman" w:hAnsi="Times New Roman" w:cs="Times New Roman"/>
          <w:sz w:val="24"/>
        </w:rPr>
        <w:t>ooś</w:t>
      </w:r>
      <w:proofErr w:type="spellEnd"/>
      <w:r w:rsidR="00D01CF7" w:rsidRPr="007819D6">
        <w:rPr>
          <w:rFonts w:ascii="Times New Roman" w:hAnsi="Times New Roman" w:cs="Times New Roman"/>
          <w:sz w:val="24"/>
        </w:rPr>
        <w:t xml:space="preserve"> </w:t>
      </w:r>
      <w:r w:rsidR="00722B72" w:rsidRPr="007819D6">
        <w:rPr>
          <w:rFonts w:ascii="Times New Roman" w:hAnsi="Times New Roman" w:cs="Times New Roman"/>
          <w:sz w:val="24"/>
        </w:rPr>
        <w:t>doprecyzowuje</w:t>
      </w:r>
      <w:r w:rsidRPr="007819D6">
        <w:rPr>
          <w:rFonts w:ascii="Times New Roman" w:hAnsi="Times New Roman" w:cs="Times New Roman"/>
          <w:sz w:val="24"/>
        </w:rPr>
        <w:t xml:space="preserve">, że wyniki </w:t>
      </w:r>
      <w:r w:rsidR="007B6757" w:rsidRPr="007819D6">
        <w:rPr>
          <w:rFonts w:ascii="Times New Roman" w:hAnsi="Times New Roman" w:cs="Times New Roman"/>
          <w:sz w:val="24"/>
        </w:rPr>
        <w:t xml:space="preserve">inwentaryzacji przyrodniczej </w:t>
      </w:r>
      <w:r w:rsidRPr="007819D6">
        <w:rPr>
          <w:rFonts w:ascii="Times New Roman" w:hAnsi="Times New Roman" w:cs="Times New Roman"/>
          <w:sz w:val="24"/>
        </w:rPr>
        <w:t xml:space="preserve">powinny być obowiązkowo składane zarówno w formie opisowej, jak i kartograficznej. Zmiana ta pozostaje spójna z brzmieniem rozporządzenia Ministra Klimatu i Środowiska z dnia 17 marca 2022 r. w sprawie formatu dokumentu zawierającego wyniki inwentaryzacji przyrodniczej oraz formatu raportu o oddziaływaniu przedsięwzięcia na środowisko (Dz. U. poz. 652) i pozwoli na uniknięcie </w:t>
      </w:r>
      <w:proofErr w:type="gramStart"/>
      <w:r w:rsidRPr="007819D6">
        <w:rPr>
          <w:rFonts w:ascii="Times New Roman" w:hAnsi="Times New Roman" w:cs="Times New Roman"/>
          <w:sz w:val="24"/>
        </w:rPr>
        <w:t>wątpliwości co</w:t>
      </w:r>
      <w:proofErr w:type="gramEnd"/>
      <w:r w:rsidRPr="007819D6">
        <w:rPr>
          <w:rFonts w:ascii="Times New Roman" w:hAnsi="Times New Roman" w:cs="Times New Roman"/>
          <w:sz w:val="24"/>
        </w:rPr>
        <w:t xml:space="preserve"> do formy i sposobu przedkładania do organów wyników przeprowadzonej inwentaryzacji przyrodniczej.</w:t>
      </w:r>
    </w:p>
    <w:p w14:paraId="3E699A83" w14:textId="72060D0B" w:rsidR="00D517D2" w:rsidRPr="007819D6" w:rsidRDefault="00D517D2"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Regulacja pozytywnie wpłynie na pracę organów uczestniczących w ocenie oddziaływania na środowisko</w:t>
      </w:r>
      <w:r w:rsidR="00162B6A" w:rsidRPr="007819D6">
        <w:rPr>
          <w:rFonts w:ascii="Times New Roman" w:hAnsi="Times New Roman" w:cs="Times New Roman"/>
          <w:sz w:val="24"/>
        </w:rPr>
        <w:t>,</w:t>
      </w:r>
      <w:r w:rsidRPr="007819D6">
        <w:rPr>
          <w:rFonts w:ascii="Times New Roman" w:hAnsi="Times New Roman" w:cs="Times New Roman"/>
          <w:sz w:val="24"/>
        </w:rPr>
        <w:t xml:space="preserve"> ponieważ ułatwi analizę przestrzenną położenia </w:t>
      </w:r>
      <w:r w:rsidRPr="007819D6">
        <w:rPr>
          <w:rFonts w:ascii="Times New Roman" w:hAnsi="Times New Roman" w:cs="Times New Roman"/>
          <w:sz w:val="24"/>
        </w:rPr>
        <w:lastRenderedPageBreak/>
        <w:t>inwestycji, lokalizacji siedlisk zwierząt i roślin względem obszarów chronionych oraz weryfikację przedłożonego raportu o odziaływaniu przedsięwzięcia na środowisko.</w:t>
      </w:r>
    </w:p>
    <w:p w14:paraId="1DDEA61D" w14:textId="5170A56F" w:rsidR="00D517D2" w:rsidRPr="007819D6" w:rsidRDefault="00D517D2"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Celem tego rozwiązania jest usprawnienie pracy, ale również umożliwienie przeprowadzania dokładniejszych analiz i w efekcie zdefiniowanie odpowiednich warunków realizacji przedsięwzięcia. Ponadto zaproponowana regulacj</w:t>
      </w:r>
      <w:r w:rsidR="007B6757" w:rsidRPr="007819D6">
        <w:rPr>
          <w:rFonts w:ascii="Times New Roman" w:hAnsi="Times New Roman" w:cs="Times New Roman"/>
          <w:sz w:val="24"/>
        </w:rPr>
        <w:t>a</w:t>
      </w:r>
      <w:r w:rsidRPr="007819D6">
        <w:rPr>
          <w:rFonts w:ascii="Times New Roman" w:hAnsi="Times New Roman" w:cs="Times New Roman"/>
          <w:sz w:val="24"/>
        </w:rPr>
        <w:t xml:space="preserve"> przyczyni się do szerszego wykorzystywania danych pochodzących z inwentaryzacji na inne potrzeby, np. w celu poszerzania zasobów z</w:t>
      </w:r>
      <w:r w:rsidR="007B6757" w:rsidRPr="007819D6">
        <w:rPr>
          <w:rFonts w:ascii="Times New Roman" w:hAnsi="Times New Roman" w:cs="Times New Roman"/>
          <w:sz w:val="24"/>
        </w:rPr>
        <w:t>a</w:t>
      </w:r>
      <w:r w:rsidRPr="007819D6">
        <w:rPr>
          <w:rFonts w:ascii="Times New Roman" w:hAnsi="Times New Roman" w:cs="Times New Roman"/>
          <w:sz w:val="24"/>
        </w:rPr>
        <w:t>wierających dane o środowisku przyrodniczym, porównywaniu tych danych i popularyzowaniu wiedzy przyrodniczej zwłaszcza w skali ponadlokalnej.</w:t>
      </w:r>
    </w:p>
    <w:p w14:paraId="65E815D6" w14:textId="2EB61894" w:rsidR="00BC183A" w:rsidRPr="007819D6" w:rsidRDefault="00231D16"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W art. 66 ust.</w:t>
      </w:r>
      <w:r w:rsidR="00BC183A" w:rsidRPr="007819D6">
        <w:rPr>
          <w:rFonts w:ascii="Times New Roman" w:hAnsi="Times New Roman" w:cs="Times New Roman"/>
          <w:sz w:val="24"/>
        </w:rPr>
        <w:t xml:space="preserve"> 2b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00183BE3" w:rsidRPr="007819D6">
        <w:rPr>
          <w:rFonts w:ascii="Times New Roman" w:hAnsi="Times New Roman" w:cs="Times New Roman"/>
          <w:sz w:val="24"/>
        </w:rPr>
        <w:t>dodano inwestycję celu publicznego o nieliniowym charakterze związan</w:t>
      </w:r>
      <w:r w:rsidR="0038155D" w:rsidRPr="007819D6">
        <w:rPr>
          <w:rFonts w:ascii="Times New Roman" w:hAnsi="Times New Roman" w:cs="Times New Roman"/>
          <w:sz w:val="24"/>
        </w:rPr>
        <w:t>ą</w:t>
      </w:r>
      <w:r w:rsidR="00183BE3" w:rsidRPr="007819D6">
        <w:rPr>
          <w:rFonts w:ascii="Times New Roman" w:hAnsi="Times New Roman" w:cs="Times New Roman"/>
          <w:sz w:val="24"/>
        </w:rPr>
        <w:t xml:space="preserve"> z ochroną ludności przed powodzią i suszą, co jest konsekwencją zmian planowanych w ustawie z dnia 16 kwietnia 2004 r. o ochronie przyrody</w:t>
      </w:r>
      <w:r w:rsidR="009D38B4" w:rsidRPr="007819D6">
        <w:rPr>
          <w:rFonts w:ascii="Times New Roman" w:hAnsi="Times New Roman" w:cs="Times New Roman"/>
          <w:sz w:val="24"/>
        </w:rPr>
        <w:t>, przewidzianych w art. 9 niniejszego projektu</w:t>
      </w:r>
      <w:r w:rsidR="00183BE3" w:rsidRPr="007819D6">
        <w:rPr>
          <w:rFonts w:ascii="Times New Roman" w:hAnsi="Times New Roman" w:cs="Times New Roman"/>
          <w:sz w:val="24"/>
        </w:rPr>
        <w:t xml:space="preserve">. </w:t>
      </w:r>
    </w:p>
    <w:p w14:paraId="76EE1164" w14:textId="54A6D914" w:rsidR="00F473D8" w:rsidRPr="007819D6" w:rsidRDefault="00D517D2"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Zmiany w zakresie art. 66 ust. 1 pkt 5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mają na celu wyeliminowanie wątpliwości interpretacyjnych dotyczących zarówno liczby rozwiązań alternatywnych wymaganych do opisania w raporcie </w:t>
      </w:r>
      <w:bookmarkStart w:id="2" w:name="_Hlk100313091"/>
      <w:r w:rsidRPr="007819D6">
        <w:rPr>
          <w:rFonts w:ascii="Times New Roman" w:hAnsi="Times New Roman" w:cs="Times New Roman"/>
          <w:sz w:val="24"/>
        </w:rPr>
        <w:t>o oddziaływaniu przedsięwzięcia na środowisko</w:t>
      </w:r>
      <w:bookmarkEnd w:id="2"/>
      <w:r w:rsidRPr="007819D6">
        <w:rPr>
          <w:rFonts w:ascii="Times New Roman" w:hAnsi="Times New Roman" w:cs="Times New Roman"/>
          <w:sz w:val="24"/>
        </w:rPr>
        <w:t xml:space="preserve">, jak i sposobu ich różnicowania. Z aktualnych przepisów prawa nie wynika obowiązek przedstawiania w raporcie każdorazowo trzech różnych wariantów. Przyjęcie odmiennej interpretacji i uznanie, że wariantem najkorzystniejszym dla środowiska nie może być uznany wariant, o którym mowa w art. 66 ust. 1 pkt 5 lit. 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 szczególności uniemożliwiałoby inwestorowi wnioskowanie o uzyskanie decyzji o środowiskowych uwarunkowaniach dla wariantu najkorzystniejszego dla środowiska. Mimo to ze względu na redakcję art. 66 ust. 1 pkt 5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 orzecznictwie pojawia się stanowisko, że liczba wariantów powinna wynosić co najmniej trzy (wyrok Naczelnego Sądu Administracyjnego z dnia 20 kwietnia 2021 r., sygn. akt III OSK</w:t>
      </w:r>
      <w:proofErr w:type="gramStart"/>
      <w:r w:rsidRPr="007819D6">
        <w:rPr>
          <w:rFonts w:ascii="Times New Roman" w:hAnsi="Times New Roman" w:cs="Times New Roman"/>
          <w:sz w:val="24"/>
        </w:rPr>
        <w:t xml:space="preserve"> 376/21). Zgodnie</w:t>
      </w:r>
      <w:proofErr w:type="gramEnd"/>
      <w:r w:rsidRPr="007819D6">
        <w:rPr>
          <w:rFonts w:ascii="Times New Roman" w:hAnsi="Times New Roman" w:cs="Times New Roman"/>
          <w:sz w:val="24"/>
        </w:rPr>
        <w:t xml:space="preserve"> bowiem z tezą ww. wyroku: „Warianty realizacji przedsięwzięcia stanowią jeden z najważniejszych instrumentów prawidłowej oceny oddziaływania przedsięwzięcia na środowisko. Przedstawienie minimum trzech wariantów pozwala na utworzenie siatki porównawczej, na </w:t>
      </w:r>
      <w:proofErr w:type="gramStart"/>
      <w:r w:rsidRPr="007819D6">
        <w:rPr>
          <w:rFonts w:ascii="Times New Roman" w:hAnsi="Times New Roman" w:cs="Times New Roman"/>
          <w:sz w:val="24"/>
        </w:rPr>
        <w:t>gruncie której</w:t>
      </w:r>
      <w:proofErr w:type="gramEnd"/>
      <w:r w:rsidRPr="007819D6">
        <w:rPr>
          <w:rFonts w:ascii="Times New Roman" w:hAnsi="Times New Roman" w:cs="Times New Roman"/>
          <w:sz w:val="24"/>
        </w:rPr>
        <w:t xml:space="preserve"> organ weryfikuje proponowany wariant, który może być zaakceptowany przez niego. Wariant najkorzystniejszy dla środowiska jest trzecim z wariantów, którego opis powinien zawierać raport o oddziaływaniu przedsięwzięcia na środowisko. Ilość wymaganych do przedstawienia w </w:t>
      </w:r>
      <w:r w:rsidRPr="007819D6">
        <w:rPr>
          <w:rFonts w:ascii="Times New Roman" w:hAnsi="Times New Roman" w:cs="Times New Roman"/>
          <w:sz w:val="24"/>
        </w:rPr>
        <w:lastRenderedPageBreak/>
        <w:t xml:space="preserve">raporcie wariantów realizacji przedsięwzięcia nie </w:t>
      </w:r>
      <w:proofErr w:type="gramStart"/>
      <w:r w:rsidRPr="007819D6">
        <w:rPr>
          <w:rFonts w:ascii="Times New Roman" w:hAnsi="Times New Roman" w:cs="Times New Roman"/>
          <w:sz w:val="24"/>
        </w:rPr>
        <w:t>zależy zatem</w:t>
      </w:r>
      <w:proofErr w:type="gramEnd"/>
      <w:r w:rsidRPr="007819D6">
        <w:rPr>
          <w:rFonts w:ascii="Times New Roman" w:hAnsi="Times New Roman" w:cs="Times New Roman"/>
          <w:sz w:val="24"/>
        </w:rPr>
        <w:t xml:space="preserve"> od woli i uznania, a także oceny inwestora.”. </w:t>
      </w:r>
    </w:p>
    <w:p w14:paraId="4E032B51" w14:textId="2D531F20" w:rsidR="000F3438" w:rsidRPr="007819D6" w:rsidRDefault="00722B72"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Wariantowanie jest istotnym elementem oceny oddziaływania na środowisko, </w:t>
      </w:r>
      <w:r w:rsidR="00705176" w:rsidRPr="007819D6">
        <w:rPr>
          <w:rFonts w:ascii="Times New Roman" w:hAnsi="Times New Roman" w:cs="Times New Roman"/>
          <w:sz w:val="24"/>
        </w:rPr>
        <w:t xml:space="preserve">jednak </w:t>
      </w:r>
      <w:r w:rsidR="00DB228E" w:rsidRPr="007819D6">
        <w:rPr>
          <w:rFonts w:ascii="Times New Roman" w:hAnsi="Times New Roman" w:cs="Times New Roman"/>
          <w:sz w:val="24"/>
        </w:rPr>
        <w:t xml:space="preserve">projektodawca </w:t>
      </w:r>
      <w:r w:rsidRPr="007819D6">
        <w:rPr>
          <w:rFonts w:ascii="Times New Roman" w:hAnsi="Times New Roman" w:cs="Times New Roman"/>
          <w:sz w:val="24"/>
        </w:rPr>
        <w:t>nie moż</w:t>
      </w:r>
      <w:r w:rsidR="00A40FBB" w:rsidRPr="007819D6">
        <w:rPr>
          <w:rFonts w:ascii="Times New Roman" w:hAnsi="Times New Roman" w:cs="Times New Roman"/>
          <w:sz w:val="24"/>
        </w:rPr>
        <w:t>e</w:t>
      </w:r>
      <w:r w:rsidRPr="007819D6">
        <w:rPr>
          <w:rFonts w:ascii="Times New Roman" w:hAnsi="Times New Roman" w:cs="Times New Roman"/>
          <w:sz w:val="24"/>
        </w:rPr>
        <w:t xml:space="preserve"> </w:t>
      </w:r>
      <w:r w:rsidR="00DB228E" w:rsidRPr="007819D6">
        <w:rPr>
          <w:rFonts w:ascii="Times New Roman" w:hAnsi="Times New Roman" w:cs="Times New Roman"/>
          <w:sz w:val="24"/>
        </w:rPr>
        <w:t xml:space="preserve">podzielić stanowiska, że </w:t>
      </w:r>
      <w:r w:rsidR="000F3438" w:rsidRPr="007819D6">
        <w:rPr>
          <w:rFonts w:ascii="Times New Roman" w:hAnsi="Times New Roman" w:cs="Times New Roman"/>
          <w:sz w:val="24"/>
        </w:rPr>
        <w:t xml:space="preserve">racjonalny </w:t>
      </w:r>
      <w:r w:rsidR="00DB228E" w:rsidRPr="007819D6">
        <w:rPr>
          <w:rFonts w:ascii="Times New Roman" w:hAnsi="Times New Roman" w:cs="Times New Roman"/>
          <w:sz w:val="24"/>
        </w:rPr>
        <w:t xml:space="preserve">wariant najkorzystniejszy dla środowiska </w:t>
      </w:r>
      <w:r w:rsidR="00705176" w:rsidRPr="007819D6">
        <w:rPr>
          <w:rFonts w:ascii="Times New Roman" w:hAnsi="Times New Roman" w:cs="Times New Roman"/>
          <w:sz w:val="24"/>
        </w:rPr>
        <w:t xml:space="preserve">z mocy prawa </w:t>
      </w:r>
      <w:r w:rsidR="00DB228E" w:rsidRPr="007819D6">
        <w:rPr>
          <w:rFonts w:ascii="Times New Roman" w:hAnsi="Times New Roman" w:cs="Times New Roman"/>
          <w:sz w:val="24"/>
        </w:rPr>
        <w:t>nie może być jednocześnie wariantem wybranym do realizacji lub racjonalnym wariantem alternatywnym i w</w:t>
      </w:r>
      <w:r w:rsidR="00D517D2" w:rsidRPr="007819D6">
        <w:rPr>
          <w:rFonts w:ascii="Times New Roman" w:hAnsi="Times New Roman" w:cs="Times New Roman"/>
          <w:sz w:val="24"/>
        </w:rPr>
        <w:t>obec powyższego niezbędna jest ingerencja legislacyjna w aktualną treść przepisu i wyeliminowanie wątpliwości interpretacyjnych w tym zakresie</w:t>
      </w:r>
      <w:r w:rsidR="00FD1443" w:rsidRPr="007819D6">
        <w:rPr>
          <w:rFonts w:ascii="Times New Roman" w:hAnsi="Times New Roman" w:cs="Times New Roman"/>
          <w:sz w:val="24"/>
        </w:rPr>
        <w:t>.</w:t>
      </w:r>
      <w:bookmarkStart w:id="3" w:name="_Hlk72928147"/>
      <w:bookmarkEnd w:id="0"/>
    </w:p>
    <w:p w14:paraId="0B2D5708" w14:textId="1A49601C" w:rsidR="00F473D8" w:rsidRPr="007819D6" w:rsidRDefault="00F473D8" w:rsidP="002B0320">
      <w:pPr>
        <w:pStyle w:val="Akapitzlist"/>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W projektowanym brzmieniu art. 66 ust. 1 pkt 5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utrzymano wymóg wskazania wariantu najkorzystniejszego dla środowiska. Wariant ten należy </w:t>
      </w:r>
      <w:proofErr w:type="gramStart"/>
      <w:r w:rsidRPr="007819D6">
        <w:rPr>
          <w:rFonts w:ascii="Times New Roman" w:hAnsi="Times New Roman" w:cs="Times New Roman"/>
          <w:sz w:val="24"/>
        </w:rPr>
        <w:t>rozumieć jako</w:t>
      </w:r>
      <w:proofErr w:type="gramEnd"/>
      <w:r w:rsidRPr="007819D6">
        <w:rPr>
          <w:rFonts w:ascii="Times New Roman" w:hAnsi="Times New Roman" w:cs="Times New Roman"/>
          <w:sz w:val="24"/>
        </w:rPr>
        <w:t xml:space="preserve"> wzorcowy, je</w:t>
      </w:r>
      <w:r w:rsidR="00AE77F0" w:rsidRPr="007819D6">
        <w:rPr>
          <w:rFonts w:ascii="Times New Roman" w:hAnsi="Times New Roman" w:cs="Times New Roman"/>
          <w:sz w:val="24"/>
        </w:rPr>
        <w:t>żeli</w:t>
      </w:r>
      <w:r w:rsidRPr="007819D6">
        <w:rPr>
          <w:rFonts w:ascii="Times New Roman" w:hAnsi="Times New Roman" w:cs="Times New Roman"/>
          <w:sz w:val="24"/>
        </w:rPr>
        <w:t xml:space="preserve"> chodzi o kwestie środowiskowe, tj. jako taki, który być może nie jest tożsamy z wariantem wskazanym do realizacji przez inwestora, ale stanowi również dla organu informację, że to wariant kształtujący stan najbardziej pożądany dla środowiska.</w:t>
      </w:r>
    </w:p>
    <w:p w14:paraId="119296BF" w14:textId="461590FD" w:rsidR="00454CFA" w:rsidRPr="007819D6" w:rsidRDefault="00454CFA"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W art. 72 ust. 2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 xml:space="preserve">przewiduje się uzupełnienie, że zawarty w tym przepisie katalog </w:t>
      </w:r>
      <w:proofErr w:type="spellStart"/>
      <w:r w:rsidR="001F04A8" w:rsidRPr="007819D6">
        <w:rPr>
          <w:rFonts w:ascii="Times New Roman" w:hAnsi="Times New Roman" w:cs="Times New Roman"/>
          <w:sz w:val="24"/>
        </w:rPr>
        <w:t>w</w:t>
      </w:r>
      <w:r w:rsidR="0038155D" w:rsidRPr="007819D6">
        <w:rPr>
          <w:rFonts w:ascii="Times New Roman" w:hAnsi="Times New Roman" w:cs="Times New Roman"/>
          <w:sz w:val="24"/>
        </w:rPr>
        <w:t>y</w:t>
      </w:r>
      <w:r w:rsidR="001F04A8" w:rsidRPr="007819D6">
        <w:rPr>
          <w:rFonts w:ascii="Times New Roman" w:hAnsi="Times New Roman" w:cs="Times New Roman"/>
          <w:sz w:val="24"/>
        </w:rPr>
        <w:t>łączeń</w:t>
      </w:r>
      <w:proofErr w:type="spellEnd"/>
      <w:r w:rsidRPr="007819D6">
        <w:rPr>
          <w:rFonts w:ascii="Times New Roman" w:hAnsi="Times New Roman" w:cs="Times New Roman"/>
          <w:sz w:val="24"/>
        </w:rPr>
        <w:t xml:space="preserve"> dotyczy nie tylko wymogu uzyskania decyzji o środowiskowych uwarunkowania</w:t>
      </w:r>
      <w:r w:rsidR="00AE77F0" w:rsidRPr="007819D6">
        <w:rPr>
          <w:rFonts w:ascii="Times New Roman" w:hAnsi="Times New Roman" w:cs="Times New Roman"/>
          <w:sz w:val="24"/>
        </w:rPr>
        <w:t>,</w:t>
      </w:r>
      <w:r w:rsidRPr="007819D6">
        <w:rPr>
          <w:rFonts w:ascii="Times New Roman" w:hAnsi="Times New Roman" w:cs="Times New Roman"/>
          <w:sz w:val="24"/>
        </w:rPr>
        <w:t xml:space="preserve"> ale także jej zmiany.</w:t>
      </w:r>
    </w:p>
    <w:p w14:paraId="08660119" w14:textId="1DCCA51E" w:rsidR="00231D16" w:rsidRPr="007819D6" w:rsidRDefault="00554BBD"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Modyfikacja</w:t>
      </w:r>
      <w:r w:rsidR="005436BB" w:rsidRPr="007819D6">
        <w:rPr>
          <w:rFonts w:ascii="Times New Roman" w:hAnsi="Times New Roman" w:cs="Times New Roman"/>
          <w:sz w:val="24"/>
        </w:rPr>
        <w:t xml:space="preserve"> art. 74 ust. 1</w:t>
      </w:r>
      <w:r w:rsidR="007E162E" w:rsidRPr="007819D6">
        <w:rPr>
          <w:rFonts w:ascii="Times New Roman" w:hAnsi="Times New Roman" w:cs="Times New Roman"/>
          <w:sz w:val="24"/>
        </w:rPr>
        <w:t xml:space="preserve"> ustawy </w:t>
      </w:r>
      <w:proofErr w:type="spellStart"/>
      <w:r w:rsidR="007E162E" w:rsidRPr="007819D6">
        <w:rPr>
          <w:rFonts w:ascii="Times New Roman" w:hAnsi="Times New Roman" w:cs="Times New Roman"/>
          <w:sz w:val="24"/>
        </w:rPr>
        <w:t>ooś</w:t>
      </w:r>
      <w:proofErr w:type="spellEnd"/>
      <w:r w:rsidR="002E5E78" w:rsidRPr="007819D6">
        <w:rPr>
          <w:rFonts w:ascii="Times New Roman" w:hAnsi="Times New Roman" w:cs="Times New Roman"/>
          <w:sz w:val="24"/>
        </w:rPr>
        <w:t>:</w:t>
      </w:r>
    </w:p>
    <w:p w14:paraId="2B75CB72" w14:textId="777D9A2C" w:rsidR="001F04A8" w:rsidRPr="007819D6" w:rsidRDefault="001F04A8" w:rsidP="002B0320">
      <w:pPr>
        <w:pStyle w:val="Akapitzlist"/>
        <w:numPr>
          <w:ilvl w:val="0"/>
          <w:numId w:val="61"/>
        </w:numPr>
        <w:spacing w:after="120" w:line="360" w:lineRule="auto"/>
        <w:ind w:left="1134" w:hanging="425"/>
        <w:contextualSpacing w:val="0"/>
        <w:rPr>
          <w:rFonts w:ascii="Times New Roman" w:hAnsi="Times New Roman" w:cs="Times New Roman"/>
          <w:sz w:val="24"/>
        </w:rPr>
      </w:pPr>
      <w:proofErr w:type="gramStart"/>
      <w:r w:rsidRPr="007819D6">
        <w:rPr>
          <w:rFonts w:ascii="Times New Roman" w:hAnsi="Times New Roman" w:cs="Times New Roman"/>
          <w:sz w:val="24"/>
        </w:rPr>
        <w:t>pkt</w:t>
      </w:r>
      <w:proofErr w:type="gramEnd"/>
      <w:r w:rsidRPr="007819D6">
        <w:rPr>
          <w:rFonts w:ascii="Times New Roman" w:hAnsi="Times New Roman" w:cs="Times New Roman"/>
          <w:sz w:val="24"/>
        </w:rPr>
        <w:t xml:space="preserve"> 2 jest podyktowana wprowadzeniem zmian w art. 59 </w:t>
      </w:r>
      <w:r w:rsidR="0038155D" w:rsidRPr="007819D6">
        <w:rPr>
          <w:rFonts w:ascii="Times New Roman" w:hAnsi="Times New Roman" w:cs="Times New Roman"/>
          <w:sz w:val="24"/>
        </w:rPr>
        <w:t xml:space="preserve">w </w:t>
      </w:r>
      <w:r w:rsidRPr="007819D6">
        <w:rPr>
          <w:rFonts w:ascii="Times New Roman" w:hAnsi="Times New Roman" w:cs="Times New Roman"/>
          <w:sz w:val="24"/>
        </w:rPr>
        <w:t xml:space="preserve">ust. 1 </w:t>
      </w:r>
      <w:r w:rsidR="0038155D" w:rsidRPr="007819D6">
        <w:rPr>
          <w:rFonts w:ascii="Times New Roman" w:hAnsi="Times New Roman" w:cs="Times New Roman"/>
          <w:sz w:val="24"/>
        </w:rPr>
        <w:t xml:space="preserve">w </w:t>
      </w:r>
      <w:r w:rsidRPr="007819D6">
        <w:rPr>
          <w:rFonts w:ascii="Times New Roman" w:hAnsi="Times New Roman" w:cs="Times New Roman"/>
          <w:sz w:val="24"/>
        </w:rPr>
        <w:t xml:space="preserve">pkt 2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i ma na celu harmonizację przepisów ustawy;</w:t>
      </w:r>
    </w:p>
    <w:p w14:paraId="4743DA11" w14:textId="5D7DC3B9" w:rsidR="005436BB" w:rsidRPr="007819D6" w:rsidRDefault="002E5E78" w:rsidP="002B0320">
      <w:pPr>
        <w:pStyle w:val="Akapitzlist"/>
        <w:numPr>
          <w:ilvl w:val="0"/>
          <w:numId w:val="61"/>
        </w:numPr>
        <w:spacing w:after="120" w:line="360" w:lineRule="auto"/>
        <w:ind w:left="1134" w:hanging="425"/>
        <w:contextualSpacing w:val="0"/>
        <w:rPr>
          <w:rFonts w:ascii="Times New Roman" w:hAnsi="Times New Roman" w:cs="Times New Roman"/>
          <w:sz w:val="24"/>
        </w:rPr>
      </w:pPr>
      <w:proofErr w:type="gramStart"/>
      <w:r w:rsidRPr="007819D6">
        <w:rPr>
          <w:rFonts w:ascii="Times New Roman" w:hAnsi="Times New Roman" w:cs="Times New Roman"/>
          <w:sz w:val="24"/>
        </w:rPr>
        <w:t>w</w:t>
      </w:r>
      <w:proofErr w:type="gramEnd"/>
      <w:r w:rsidRPr="007819D6">
        <w:rPr>
          <w:rFonts w:ascii="Times New Roman" w:hAnsi="Times New Roman" w:cs="Times New Roman"/>
          <w:sz w:val="24"/>
        </w:rPr>
        <w:t xml:space="preserve"> pkt 4 dokonano wykreślenia strategicznej inwestycji w zakresie sieci przesyłowej realizowanej na podstawie ustawy z dnia 24 lipca 2015 r. o przygotowaniu i realizacji strategicznych inwestycji w zakresie sieci przesyłowych</w:t>
      </w:r>
      <w:r w:rsidR="007E162E" w:rsidRPr="007819D6">
        <w:rPr>
          <w:rFonts w:ascii="Times New Roman" w:hAnsi="Times New Roman" w:cs="Times New Roman"/>
          <w:sz w:val="24"/>
        </w:rPr>
        <w:t xml:space="preserve"> (Dz. U. </w:t>
      </w:r>
      <w:proofErr w:type="gramStart"/>
      <w:r w:rsidR="007E162E" w:rsidRPr="007819D6">
        <w:rPr>
          <w:rFonts w:ascii="Times New Roman" w:hAnsi="Times New Roman" w:cs="Times New Roman"/>
          <w:sz w:val="24"/>
        </w:rPr>
        <w:t>z</w:t>
      </w:r>
      <w:proofErr w:type="gramEnd"/>
      <w:r w:rsidR="007E162E" w:rsidRPr="007819D6">
        <w:rPr>
          <w:rFonts w:ascii="Times New Roman" w:hAnsi="Times New Roman" w:cs="Times New Roman"/>
          <w:sz w:val="24"/>
        </w:rPr>
        <w:t xml:space="preserve"> 2022 r. poz. 273, z </w:t>
      </w:r>
      <w:proofErr w:type="spellStart"/>
      <w:r w:rsidR="007E162E" w:rsidRPr="007819D6">
        <w:rPr>
          <w:rFonts w:ascii="Times New Roman" w:hAnsi="Times New Roman" w:cs="Times New Roman"/>
          <w:sz w:val="24"/>
        </w:rPr>
        <w:t>późn</w:t>
      </w:r>
      <w:proofErr w:type="spellEnd"/>
      <w:r w:rsidR="007E162E" w:rsidRPr="007819D6">
        <w:rPr>
          <w:rFonts w:ascii="Times New Roman" w:hAnsi="Times New Roman" w:cs="Times New Roman"/>
          <w:sz w:val="24"/>
        </w:rPr>
        <w:t xml:space="preserve">. </w:t>
      </w:r>
      <w:proofErr w:type="gramStart"/>
      <w:r w:rsidR="007E162E" w:rsidRPr="007819D6">
        <w:rPr>
          <w:rFonts w:ascii="Times New Roman" w:hAnsi="Times New Roman" w:cs="Times New Roman"/>
          <w:sz w:val="24"/>
        </w:rPr>
        <w:t>zm</w:t>
      </w:r>
      <w:proofErr w:type="gramEnd"/>
      <w:r w:rsidR="007E162E" w:rsidRPr="007819D6">
        <w:rPr>
          <w:rFonts w:ascii="Times New Roman" w:hAnsi="Times New Roman" w:cs="Times New Roman"/>
          <w:sz w:val="24"/>
        </w:rPr>
        <w:t>.)</w:t>
      </w:r>
      <w:r w:rsidRPr="007819D6">
        <w:rPr>
          <w:rFonts w:ascii="Times New Roman" w:hAnsi="Times New Roman" w:cs="Times New Roman"/>
          <w:sz w:val="24"/>
        </w:rPr>
        <w:t>;</w:t>
      </w:r>
    </w:p>
    <w:p w14:paraId="48D643E6" w14:textId="612F625D" w:rsidR="002E5E78" w:rsidRPr="007819D6" w:rsidRDefault="002E5E78" w:rsidP="002B0320">
      <w:pPr>
        <w:pStyle w:val="Akapitzlist"/>
        <w:numPr>
          <w:ilvl w:val="0"/>
          <w:numId w:val="61"/>
        </w:numPr>
        <w:spacing w:after="120" w:line="360" w:lineRule="auto"/>
        <w:ind w:left="1134" w:hanging="425"/>
        <w:contextualSpacing w:val="0"/>
        <w:rPr>
          <w:rFonts w:ascii="Times New Roman" w:hAnsi="Times New Roman" w:cs="Times New Roman"/>
          <w:sz w:val="24"/>
        </w:rPr>
      </w:pPr>
      <w:proofErr w:type="gramStart"/>
      <w:r w:rsidRPr="007819D6">
        <w:rPr>
          <w:rFonts w:ascii="Times New Roman" w:hAnsi="Times New Roman" w:cs="Times New Roman"/>
          <w:sz w:val="24"/>
        </w:rPr>
        <w:t>w</w:t>
      </w:r>
      <w:proofErr w:type="gramEnd"/>
      <w:r w:rsidRPr="007819D6">
        <w:rPr>
          <w:rFonts w:ascii="Times New Roman" w:hAnsi="Times New Roman" w:cs="Times New Roman"/>
          <w:sz w:val="24"/>
        </w:rPr>
        <w:t xml:space="preserve"> pkt 5 wprowadzono wyłączenie od obowiązku dostarczenia wypisu i wyrysu z </w:t>
      </w:r>
      <w:proofErr w:type="spellStart"/>
      <w:r w:rsidRPr="007819D6">
        <w:rPr>
          <w:rFonts w:ascii="Times New Roman" w:hAnsi="Times New Roman" w:cs="Times New Roman"/>
          <w:sz w:val="24"/>
        </w:rPr>
        <w:t>mpzp</w:t>
      </w:r>
      <w:proofErr w:type="spellEnd"/>
      <w:r w:rsidRPr="007819D6">
        <w:rPr>
          <w:rFonts w:ascii="Times New Roman" w:hAnsi="Times New Roman" w:cs="Times New Roman"/>
          <w:sz w:val="24"/>
        </w:rPr>
        <w:t xml:space="preserve"> lub informacji o planie zagospodarowania przestrzennego morskich wód wewnętrznych, morza terytorialnego i wyłącznej strefy ekonomicznej dla inwestycji strategicznych, co znacząco usprawni proces przygotowania dokumentacji do wniosku o wydanie decyzji o środowiskowych uwarunkowaniach dla tego typu przedsięwzięć;</w:t>
      </w:r>
    </w:p>
    <w:p w14:paraId="073E4D76" w14:textId="2B66C231" w:rsidR="002E5E78" w:rsidRPr="007819D6" w:rsidRDefault="002E5E78" w:rsidP="002B0320">
      <w:pPr>
        <w:pStyle w:val="Akapitzlist"/>
        <w:numPr>
          <w:ilvl w:val="0"/>
          <w:numId w:val="61"/>
        </w:numPr>
        <w:spacing w:after="120" w:line="360" w:lineRule="auto"/>
        <w:ind w:left="1134" w:hanging="425"/>
        <w:contextualSpacing w:val="0"/>
        <w:rPr>
          <w:rFonts w:ascii="Times New Roman" w:hAnsi="Times New Roman" w:cs="Times New Roman"/>
          <w:sz w:val="24"/>
        </w:rPr>
      </w:pPr>
      <w:proofErr w:type="gramStart"/>
      <w:r w:rsidRPr="007819D6">
        <w:rPr>
          <w:rFonts w:ascii="Times New Roman" w:hAnsi="Times New Roman" w:cs="Times New Roman"/>
          <w:sz w:val="24"/>
        </w:rPr>
        <w:lastRenderedPageBreak/>
        <w:t>uchylono</w:t>
      </w:r>
      <w:proofErr w:type="gramEnd"/>
      <w:r w:rsidRPr="007819D6">
        <w:rPr>
          <w:rFonts w:ascii="Times New Roman" w:hAnsi="Times New Roman" w:cs="Times New Roman"/>
          <w:sz w:val="24"/>
        </w:rPr>
        <w:t xml:space="preserve"> pkt 7 wskazujący potrzebę przedkładania wykazu działek przewidzianych do prowadzenia prac przygotowawczych polegających na wycince drzew i krzewów dla inwestycji drogowych realizowanych na podstawie przepisów </w:t>
      </w:r>
      <w:r w:rsidR="0038155D" w:rsidRPr="007819D6">
        <w:rPr>
          <w:rFonts w:ascii="Times New Roman" w:hAnsi="Times New Roman" w:cs="Times New Roman"/>
          <w:sz w:val="24"/>
        </w:rPr>
        <w:t>specustawy drogowej</w:t>
      </w:r>
      <w:r w:rsidRPr="007819D6">
        <w:rPr>
          <w:rFonts w:ascii="Times New Roman" w:hAnsi="Times New Roman" w:cs="Times New Roman"/>
          <w:sz w:val="24"/>
        </w:rPr>
        <w:t>, co powinno przyspieszyć przygotowywanie dokumentacji na potrzeby wydawania decyzji o środowiskowych uwarunkowaniach.</w:t>
      </w:r>
    </w:p>
    <w:p w14:paraId="0FDA4C55" w14:textId="4F4B0A02" w:rsidR="00454CFA" w:rsidRPr="007819D6" w:rsidRDefault="00454CFA"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W art. 74 ust. 1a </w:t>
      </w:r>
      <w:r w:rsidR="00DD242C" w:rsidRPr="007819D6">
        <w:rPr>
          <w:rFonts w:ascii="Times New Roman" w:hAnsi="Times New Roman" w:cs="Times New Roman"/>
          <w:sz w:val="24"/>
        </w:rPr>
        <w:t xml:space="preserve">oraz w art. 86b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00DD242C" w:rsidRPr="007819D6">
        <w:rPr>
          <w:rFonts w:ascii="Times New Roman" w:hAnsi="Times New Roman" w:cs="Times New Roman"/>
          <w:sz w:val="24"/>
        </w:rPr>
        <w:t>dotychczasowe określenia inwestora</w:t>
      </w:r>
      <w:r w:rsidRPr="007819D6">
        <w:rPr>
          <w:rFonts w:ascii="Times New Roman" w:hAnsi="Times New Roman" w:cs="Times New Roman"/>
          <w:sz w:val="24"/>
        </w:rPr>
        <w:t xml:space="preserve"> zastępuje się wyrazami „podmiot planujący podjęcie realizacji przedsięwzięcia</w:t>
      </w:r>
      <w:r w:rsidR="00DD242C" w:rsidRPr="007819D6">
        <w:rPr>
          <w:rFonts w:ascii="Times New Roman" w:hAnsi="Times New Roman" w:cs="Times New Roman"/>
          <w:sz w:val="24"/>
        </w:rPr>
        <w:t>”</w:t>
      </w:r>
      <w:r w:rsidRPr="007819D6">
        <w:rPr>
          <w:rFonts w:ascii="Times New Roman" w:hAnsi="Times New Roman" w:cs="Times New Roman"/>
          <w:sz w:val="24"/>
        </w:rPr>
        <w:t xml:space="preserve">, co jest pojęciem stosowanym w innych przepisach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1BB4C376" w14:textId="50F898F4" w:rsidR="00A663FA" w:rsidRPr="007819D6" w:rsidRDefault="001D2C0D"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Zmiana </w:t>
      </w:r>
      <w:r w:rsidR="001F04A8" w:rsidRPr="007819D6">
        <w:rPr>
          <w:rFonts w:ascii="Times New Roman" w:hAnsi="Times New Roman" w:cs="Times New Roman"/>
          <w:sz w:val="24"/>
        </w:rPr>
        <w:t xml:space="preserve">art. 74 ust. 2 </w:t>
      </w:r>
      <w:r w:rsidR="007E162E" w:rsidRPr="007819D6">
        <w:rPr>
          <w:rFonts w:ascii="Times New Roman" w:hAnsi="Times New Roman" w:cs="Times New Roman"/>
          <w:sz w:val="24"/>
        </w:rPr>
        <w:t xml:space="preserve">ustawy </w:t>
      </w:r>
      <w:proofErr w:type="spellStart"/>
      <w:r w:rsidR="007E162E" w:rsidRPr="007819D6">
        <w:rPr>
          <w:rFonts w:ascii="Times New Roman" w:hAnsi="Times New Roman" w:cs="Times New Roman"/>
          <w:sz w:val="24"/>
        </w:rPr>
        <w:t>ooś</w:t>
      </w:r>
      <w:proofErr w:type="spellEnd"/>
      <w:r w:rsidR="007E162E" w:rsidRPr="007819D6">
        <w:rPr>
          <w:rFonts w:ascii="Times New Roman" w:hAnsi="Times New Roman" w:cs="Times New Roman"/>
          <w:sz w:val="24"/>
        </w:rPr>
        <w:t xml:space="preserve"> </w:t>
      </w:r>
      <w:r w:rsidRPr="007819D6">
        <w:rPr>
          <w:rFonts w:ascii="Times New Roman" w:hAnsi="Times New Roman" w:cs="Times New Roman"/>
          <w:sz w:val="24"/>
        </w:rPr>
        <w:t xml:space="preserve">ma na celu ograniczenie ilości egzemplarzy formy papierowej </w:t>
      </w:r>
      <w:r w:rsidR="001F04A8" w:rsidRPr="007819D6">
        <w:rPr>
          <w:rFonts w:ascii="Times New Roman" w:hAnsi="Times New Roman" w:cs="Times New Roman"/>
          <w:sz w:val="24"/>
        </w:rPr>
        <w:t>raport</w:t>
      </w:r>
      <w:r w:rsidRPr="007819D6">
        <w:rPr>
          <w:rFonts w:ascii="Times New Roman" w:hAnsi="Times New Roman" w:cs="Times New Roman"/>
          <w:sz w:val="24"/>
        </w:rPr>
        <w:t>u</w:t>
      </w:r>
      <w:r w:rsidR="001F04A8" w:rsidRPr="007819D6">
        <w:rPr>
          <w:rFonts w:ascii="Times New Roman" w:hAnsi="Times New Roman" w:cs="Times New Roman"/>
          <w:sz w:val="24"/>
        </w:rPr>
        <w:t xml:space="preserve"> o oddziaływaniu przedsięwzięcia na środowisko i kart</w:t>
      </w:r>
      <w:r w:rsidRPr="007819D6">
        <w:rPr>
          <w:rFonts w:ascii="Times New Roman" w:hAnsi="Times New Roman" w:cs="Times New Roman"/>
          <w:sz w:val="24"/>
        </w:rPr>
        <w:t>y</w:t>
      </w:r>
      <w:r w:rsidR="001F04A8" w:rsidRPr="007819D6">
        <w:rPr>
          <w:rFonts w:ascii="Times New Roman" w:hAnsi="Times New Roman" w:cs="Times New Roman"/>
          <w:sz w:val="24"/>
        </w:rPr>
        <w:t xml:space="preserve"> informacyjn</w:t>
      </w:r>
      <w:r w:rsidRPr="007819D6">
        <w:rPr>
          <w:rFonts w:ascii="Times New Roman" w:hAnsi="Times New Roman" w:cs="Times New Roman"/>
          <w:sz w:val="24"/>
        </w:rPr>
        <w:t>ej</w:t>
      </w:r>
      <w:r w:rsidR="001F04A8" w:rsidRPr="007819D6">
        <w:rPr>
          <w:rFonts w:ascii="Times New Roman" w:hAnsi="Times New Roman" w:cs="Times New Roman"/>
          <w:sz w:val="24"/>
        </w:rPr>
        <w:t xml:space="preserve"> przedsięwzięcia</w:t>
      </w:r>
      <w:r w:rsidRPr="007819D6">
        <w:rPr>
          <w:rFonts w:ascii="Times New Roman" w:hAnsi="Times New Roman" w:cs="Times New Roman"/>
          <w:sz w:val="24"/>
        </w:rPr>
        <w:t xml:space="preserve"> do jednego egzemplarza dla organu prowadzącego postępowanie w sprawie wydania decyzji o środowiskowych uwarunkowaniach, a nie jak dotychczas dla tego organu oraz każdego z organów opiniujących lub uzgadniających. </w:t>
      </w:r>
      <w:r w:rsidR="00A663FA" w:rsidRPr="007819D6">
        <w:rPr>
          <w:rFonts w:ascii="Times New Roman" w:hAnsi="Times New Roman" w:cs="Times New Roman"/>
          <w:sz w:val="24"/>
        </w:rPr>
        <w:t>Zmiana o</w:t>
      </w:r>
      <w:r w:rsidRPr="007819D6">
        <w:rPr>
          <w:rFonts w:ascii="Times New Roman" w:hAnsi="Times New Roman" w:cs="Times New Roman"/>
          <w:sz w:val="24"/>
        </w:rPr>
        <w:t xml:space="preserve">graniczy ilość dokumentacji papierowej i przyczyni się do ograniczenia kosztów związanych z jej wytwarzaniem, przekazywaniem i magazynowaniem. </w:t>
      </w:r>
      <w:r w:rsidR="00A663FA" w:rsidRPr="007819D6">
        <w:rPr>
          <w:rFonts w:ascii="Times New Roman" w:hAnsi="Times New Roman" w:cs="Times New Roman"/>
          <w:sz w:val="24"/>
        </w:rPr>
        <w:t xml:space="preserve">Rozwiązanie to jest </w:t>
      </w:r>
      <w:r w:rsidR="009D38B4" w:rsidRPr="007819D6">
        <w:rPr>
          <w:rFonts w:ascii="Times New Roman" w:hAnsi="Times New Roman" w:cs="Times New Roman"/>
          <w:sz w:val="24"/>
        </w:rPr>
        <w:t>jednym z</w:t>
      </w:r>
      <w:r w:rsidR="00A663FA" w:rsidRPr="007819D6">
        <w:rPr>
          <w:rFonts w:ascii="Times New Roman" w:hAnsi="Times New Roman" w:cs="Times New Roman"/>
          <w:sz w:val="24"/>
        </w:rPr>
        <w:t xml:space="preserve"> etapów planowanej elektronizacji postępowań w sprawie wydania decyzji o środowiskowych uwarunkowaniach, która</w:t>
      </w:r>
      <w:r w:rsidR="00AA1328" w:rsidRPr="007819D6">
        <w:rPr>
          <w:rFonts w:ascii="Times New Roman" w:hAnsi="Times New Roman" w:cs="Times New Roman"/>
          <w:sz w:val="24"/>
        </w:rPr>
        <w:t>,</w:t>
      </w:r>
      <w:r w:rsidR="00A663FA" w:rsidRPr="007819D6">
        <w:rPr>
          <w:rFonts w:ascii="Times New Roman" w:hAnsi="Times New Roman" w:cs="Times New Roman"/>
          <w:sz w:val="24"/>
        </w:rPr>
        <w:t xml:space="preserve"> </w:t>
      </w:r>
      <w:r w:rsidR="009D38B4" w:rsidRPr="007819D6">
        <w:rPr>
          <w:rFonts w:ascii="Times New Roman" w:hAnsi="Times New Roman" w:cs="Times New Roman"/>
          <w:sz w:val="24"/>
        </w:rPr>
        <w:t>aby mogła zostać w pełni zrealizowana</w:t>
      </w:r>
      <w:r w:rsidR="00AA1328" w:rsidRPr="007819D6">
        <w:rPr>
          <w:rFonts w:ascii="Times New Roman" w:hAnsi="Times New Roman" w:cs="Times New Roman"/>
          <w:sz w:val="24"/>
        </w:rPr>
        <w:t>,</w:t>
      </w:r>
      <w:r w:rsidR="009D38B4" w:rsidRPr="007819D6">
        <w:rPr>
          <w:rFonts w:ascii="Times New Roman" w:hAnsi="Times New Roman" w:cs="Times New Roman"/>
          <w:sz w:val="24"/>
        </w:rPr>
        <w:t xml:space="preserve"> </w:t>
      </w:r>
      <w:r w:rsidR="00A663FA" w:rsidRPr="007819D6">
        <w:rPr>
          <w:rFonts w:ascii="Times New Roman" w:hAnsi="Times New Roman" w:cs="Times New Roman"/>
          <w:sz w:val="24"/>
        </w:rPr>
        <w:t>wymagać będzie wdrożenia odpowiednich narzędzi informatycznych m.in. służących do przesyłania i udostępniania plików o dużej objętości</w:t>
      </w:r>
      <w:r w:rsidR="009D38B4" w:rsidRPr="007819D6">
        <w:rPr>
          <w:rFonts w:ascii="Times New Roman" w:hAnsi="Times New Roman" w:cs="Times New Roman"/>
          <w:sz w:val="24"/>
        </w:rPr>
        <w:t xml:space="preserve"> oraz przygotowania organów do zapewnienia stronom postępowania i społeczeństwu odpowiedniego dostępu do tej formy dokumentacji</w:t>
      </w:r>
      <w:r w:rsidR="00A663FA" w:rsidRPr="007819D6">
        <w:rPr>
          <w:rFonts w:ascii="Times New Roman" w:hAnsi="Times New Roman" w:cs="Times New Roman"/>
          <w:sz w:val="24"/>
        </w:rPr>
        <w:t>.</w:t>
      </w:r>
    </w:p>
    <w:p w14:paraId="52FDD03B" w14:textId="5C03241C" w:rsidR="00D057D0" w:rsidRPr="007819D6" w:rsidRDefault="007D1BE6"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Zmiana brzmienia art. 74 ust. 3 </w:t>
      </w:r>
      <w:r w:rsidR="00AA1328" w:rsidRPr="007819D6">
        <w:rPr>
          <w:rFonts w:ascii="Times New Roman" w:hAnsi="Times New Roman" w:cs="Times New Roman"/>
          <w:sz w:val="24"/>
        </w:rPr>
        <w:t xml:space="preserve">ustawy </w:t>
      </w:r>
      <w:proofErr w:type="spellStart"/>
      <w:r w:rsidR="00AA1328" w:rsidRPr="007819D6">
        <w:rPr>
          <w:rFonts w:ascii="Times New Roman" w:hAnsi="Times New Roman" w:cs="Times New Roman"/>
          <w:sz w:val="24"/>
        </w:rPr>
        <w:t>ooś</w:t>
      </w:r>
      <w:proofErr w:type="spellEnd"/>
      <w:r w:rsidR="00AA1328" w:rsidRPr="007819D6">
        <w:rPr>
          <w:rFonts w:ascii="Times New Roman" w:hAnsi="Times New Roman" w:cs="Times New Roman"/>
          <w:sz w:val="24"/>
        </w:rPr>
        <w:t xml:space="preserve"> </w:t>
      </w:r>
      <w:r w:rsidRPr="007819D6">
        <w:rPr>
          <w:rFonts w:ascii="Times New Roman" w:hAnsi="Times New Roman" w:cs="Times New Roman"/>
          <w:sz w:val="24"/>
        </w:rPr>
        <w:t xml:space="preserve">oraz dodanie ust. 3aa ma na celu przyspieszenie procesu powiadamiania stron o czynnościach prowadzonych przez organy właściwe do wydania decyzji o środowiskowych uwarunkowaniach. Ma to szczególne znaczenie przy dużych inwestycjach położonych na terenie kilku gmin, gdzie organem wydającym decyzję o środowiskowych uwarunkowaniach jest RDOŚ. W obecnych uwarunkowaniach prawnych często zdarzają się sytuacje, gdzie zawiadomienie wysłane przez RDOŚ do jednostek samorządowych jest podawane do publicznej wiadomości z opóźnieniem lub jednostki te </w:t>
      </w:r>
      <w:r w:rsidR="00D057D0" w:rsidRPr="007819D6">
        <w:rPr>
          <w:rFonts w:ascii="Times New Roman" w:hAnsi="Times New Roman" w:cs="Times New Roman"/>
          <w:sz w:val="24"/>
        </w:rPr>
        <w:t>wręcz nieprawidłowo</w:t>
      </w:r>
      <w:r w:rsidRPr="007819D6">
        <w:rPr>
          <w:rFonts w:ascii="Times New Roman" w:hAnsi="Times New Roman" w:cs="Times New Roman"/>
          <w:sz w:val="24"/>
        </w:rPr>
        <w:t xml:space="preserve"> powiad</w:t>
      </w:r>
      <w:r w:rsidR="00D057D0" w:rsidRPr="007819D6">
        <w:rPr>
          <w:rFonts w:ascii="Times New Roman" w:hAnsi="Times New Roman" w:cs="Times New Roman"/>
          <w:sz w:val="24"/>
        </w:rPr>
        <w:t>amiają s</w:t>
      </w:r>
      <w:r w:rsidRPr="007819D6">
        <w:rPr>
          <w:rFonts w:ascii="Times New Roman" w:hAnsi="Times New Roman" w:cs="Times New Roman"/>
          <w:sz w:val="24"/>
        </w:rPr>
        <w:t>tron</w:t>
      </w:r>
      <w:r w:rsidR="00D057D0" w:rsidRPr="007819D6">
        <w:rPr>
          <w:rFonts w:ascii="Times New Roman" w:hAnsi="Times New Roman" w:cs="Times New Roman"/>
          <w:sz w:val="24"/>
        </w:rPr>
        <w:t>y</w:t>
      </w:r>
      <w:r w:rsidRPr="007819D6">
        <w:rPr>
          <w:rFonts w:ascii="Times New Roman" w:hAnsi="Times New Roman" w:cs="Times New Roman"/>
          <w:sz w:val="24"/>
        </w:rPr>
        <w:t xml:space="preserve"> o czynnościach organów. W związku z </w:t>
      </w:r>
      <w:r w:rsidR="0038155D" w:rsidRPr="007819D6">
        <w:rPr>
          <w:rFonts w:ascii="Times New Roman" w:hAnsi="Times New Roman" w:cs="Times New Roman"/>
          <w:sz w:val="24"/>
        </w:rPr>
        <w:t xml:space="preserve">powyższym </w:t>
      </w:r>
      <w:r w:rsidRPr="007819D6">
        <w:rPr>
          <w:rFonts w:ascii="Times New Roman" w:hAnsi="Times New Roman" w:cs="Times New Roman"/>
          <w:sz w:val="24"/>
        </w:rPr>
        <w:t>cał</w:t>
      </w:r>
      <w:r w:rsidR="00EB1628" w:rsidRPr="007819D6">
        <w:rPr>
          <w:rFonts w:ascii="Times New Roman" w:hAnsi="Times New Roman" w:cs="Times New Roman"/>
          <w:sz w:val="24"/>
        </w:rPr>
        <w:t>e</w:t>
      </w:r>
      <w:r w:rsidRPr="007819D6">
        <w:rPr>
          <w:rFonts w:ascii="Times New Roman" w:hAnsi="Times New Roman" w:cs="Times New Roman"/>
          <w:sz w:val="24"/>
        </w:rPr>
        <w:t xml:space="preserve"> postępowanie zmierzające do wydania decyzji o środowiskowych uwarunkowaniach wydłuża się, gdyż organ</w:t>
      </w:r>
      <w:r w:rsidR="004033C9" w:rsidRPr="007819D6">
        <w:rPr>
          <w:rFonts w:ascii="Times New Roman" w:hAnsi="Times New Roman" w:cs="Times New Roman"/>
          <w:sz w:val="24"/>
        </w:rPr>
        <w:t xml:space="preserve"> właściwy do wydania decyzji musi czekać na potwierdzenie skutecznego doręczenia zawiadomienia</w:t>
      </w:r>
      <w:r w:rsidR="00EB1628" w:rsidRPr="007819D6">
        <w:rPr>
          <w:rFonts w:ascii="Times New Roman" w:hAnsi="Times New Roman" w:cs="Times New Roman"/>
          <w:sz w:val="24"/>
        </w:rPr>
        <w:t xml:space="preserve"> lub musi wnosić o ponowne – prawidłowe – </w:t>
      </w:r>
      <w:r w:rsidR="00EB1628" w:rsidRPr="007819D6">
        <w:rPr>
          <w:rFonts w:ascii="Times New Roman" w:hAnsi="Times New Roman" w:cs="Times New Roman"/>
          <w:sz w:val="24"/>
        </w:rPr>
        <w:lastRenderedPageBreak/>
        <w:t>zawiadomienie stron</w:t>
      </w:r>
      <w:r w:rsidR="004033C9" w:rsidRPr="007819D6">
        <w:rPr>
          <w:rFonts w:ascii="Times New Roman" w:hAnsi="Times New Roman" w:cs="Times New Roman"/>
          <w:sz w:val="24"/>
        </w:rPr>
        <w:t>. Wprowadzan</w:t>
      </w:r>
      <w:r w:rsidR="00D057D0" w:rsidRPr="007819D6">
        <w:rPr>
          <w:rFonts w:ascii="Times New Roman" w:hAnsi="Times New Roman" w:cs="Times New Roman"/>
          <w:sz w:val="24"/>
        </w:rPr>
        <w:t>e rozwiązanie ma wyeliminować przedstawione problemy przez wskazanie w art. 74 ust. 3</w:t>
      </w:r>
      <w:r w:rsidR="00AA1328" w:rsidRPr="007819D6">
        <w:rPr>
          <w:rFonts w:ascii="Times New Roman" w:hAnsi="Times New Roman" w:cs="Times New Roman"/>
          <w:sz w:val="24"/>
        </w:rPr>
        <w:t xml:space="preserve"> ustawy </w:t>
      </w:r>
      <w:proofErr w:type="spellStart"/>
      <w:r w:rsidR="00AA1328" w:rsidRPr="007819D6">
        <w:rPr>
          <w:rFonts w:ascii="Times New Roman" w:hAnsi="Times New Roman" w:cs="Times New Roman"/>
          <w:sz w:val="24"/>
        </w:rPr>
        <w:t>ooś</w:t>
      </w:r>
      <w:proofErr w:type="spellEnd"/>
      <w:r w:rsidR="00D057D0" w:rsidRPr="007819D6">
        <w:rPr>
          <w:rFonts w:ascii="Times New Roman" w:hAnsi="Times New Roman" w:cs="Times New Roman"/>
          <w:sz w:val="24"/>
        </w:rPr>
        <w:t xml:space="preserve">, że zawiadomienie przez publiczne obwieszczenie następuje w siedzibie organu właściwego w sprawie oraz na jego stronie Biuletynu Informacji Publicznej. Czynności, o których mowa w projektowanym art. 74 ust. 3aa </w:t>
      </w:r>
      <w:r w:rsidR="00AA1328" w:rsidRPr="007819D6">
        <w:rPr>
          <w:rFonts w:ascii="Times New Roman" w:hAnsi="Times New Roman" w:cs="Times New Roman"/>
          <w:sz w:val="24"/>
        </w:rPr>
        <w:t xml:space="preserve">ustawy </w:t>
      </w:r>
      <w:proofErr w:type="spellStart"/>
      <w:r w:rsidR="00AA1328" w:rsidRPr="007819D6">
        <w:rPr>
          <w:rFonts w:ascii="Times New Roman" w:hAnsi="Times New Roman" w:cs="Times New Roman"/>
          <w:sz w:val="24"/>
        </w:rPr>
        <w:t>ooś</w:t>
      </w:r>
      <w:proofErr w:type="spellEnd"/>
      <w:r w:rsidR="0038155D" w:rsidRPr="007819D6">
        <w:rPr>
          <w:rFonts w:ascii="Times New Roman" w:hAnsi="Times New Roman" w:cs="Times New Roman"/>
          <w:sz w:val="24"/>
        </w:rPr>
        <w:t>,</w:t>
      </w:r>
      <w:r w:rsidR="00AA1328" w:rsidRPr="007819D6">
        <w:rPr>
          <w:rFonts w:ascii="Times New Roman" w:hAnsi="Times New Roman" w:cs="Times New Roman"/>
          <w:sz w:val="24"/>
        </w:rPr>
        <w:t xml:space="preserve"> </w:t>
      </w:r>
      <w:r w:rsidR="00D057D0" w:rsidRPr="007819D6">
        <w:rPr>
          <w:rFonts w:ascii="Times New Roman" w:hAnsi="Times New Roman" w:cs="Times New Roman"/>
          <w:sz w:val="24"/>
        </w:rPr>
        <w:t xml:space="preserve">mają charakter informacyjny. </w:t>
      </w:r>
    </w:p>
    <w:p w14:paraId="5F34C93B" w14:textId="658AF473" w:rsidR="00D9663F" w:rsidRPr="007819D6" w:rsidRDefault="00AA60DE" w:rsidP="002B0320">
      <w:pPr>
        <w:pStyle w:val="Akapitzlist"/>
        <w:numPr>
          <w:ilvl w:val="0"/>
          <w:numId w:val="42"/>
        </w:numPr>
        <w:spacing w:after="120" w:line="360" w:lineRule="auto"/>
        <w:rPr>
          <w:rFonts w:ascii="Times New Roman" w:hAnsi="Times New Roman" w:cs="Times New Roman"/>
          <w:sz w:val="24"/>
        </w:rPr>
      </w:pPr>
      <w:r w:rsidRPr="007819D6">
        <w:rPr>
          <w:rFonts w:ascii="Times New Roman" w:hAnsi="Times New Roman" w:cs="Times New Roman"/>
          <w:sz w:val="24"/>
        </w:rPr>
        <w:t xml:space="preserve">W projekcie zaproponowano również zmianę </w:t>
      </w:r>
      <w:r w:rsidR="003F0676" w:rsidRPr="007819D6">
        <w:rPr>
          <w:rFonts w:ascii="Times New Roman" w:hAnsi="Times New Roman" w:cs="Times New Roman"/>
          <w:sz w:val="24"/>
        </w:rPr>
        <w:t xml:space="preserve">art. 75 ust. 1 pkt 1 lit. p ustawy </w:t>
      </w:r>
      <w:proofErr w:type="spellStart"/>
      <w:r w:rsidR="003F0676" w:rsidRPr="007819D6">
        <w:rPr>
          <w:rFonts w:ascii="Times New Roman" w:hAnsi="Times New Roman" w:cs="Times New Roman"/>
          <w:sz w:val="24"/>
        </w:rPr>
        <w:t>ooś</w:t>
      </w:r>
      <w:proofErr w:type="spellEnd"/>
      <w:r w:rsidR="003F0676" w:rsidRPr="007819D6">
        <w:rPr>
          <w:rFonts w:ascii="Times New Roman" w:hAnsi="Times New Roman" w:cs="Times New Roman"/>
          <w:sz w:val="24"/>
        </w:rPr>
        <w:t xml:space="preserve"> w celu d</w:t>
      </w:r>
      <w:r w:rsidR="00D9663F" w:rsidRPr="007819D6">
        <w:rPr>
          <w:rFonts w:ascii="Times New Roman" w:hAnsi="Times New Roman" w:cs="Times New Roman"/>
          <w:sz w:val="24"/>
        </w:rPr>
        <w:t>oprecyzowani</w:t>
      </w:r>
      <w:r w:rsidR="003F0676" w:rsidRPr="007819D6">
        <w:rPr>
          <w:rFonts w:ascii="Times New Roman" w:hAnsi="Times New Roman" w:cs="Times New Roman"/>
          <w:sz w:val="24"/>
        </w:rPr>
        <w:t>a, że</w:t>
      </w:r>
      <w:r w:rsidR="00D9663F" w:rsidRPr="007819D6">
        <w:rPr>
          <w:rFonts w:ascii="Times New Roman" w:hAnsi="Times New Roman" w:cs="Times New Roman"/>
          <w:sz w:val="24"/>
        </w:rPr>
        <w:t xml:space="preserve"> </w:t>
      </w:r>
      <w:r w:rsidR="003F0676" w:rsidRPr="007819D6">
        <w:rPr>
          <w:rFonts w:ascii="Times New Roman" w:hAnsi="Times New Roman" w:cs="Times New Roman"/>
          <w:sz w:val="24"/>
        </w:rPr>
        <w:t xml:space="preserve">zakres zmian </w:t>
      </w:r>
      <w:r w:rsidR="004D6FA1" w:rsidRPr="007819D6">
        <w:rPr>
          <w:rFonts w:ascii="Times New Roman" w:hAnsi="Times New Roman" w:cs="Times New Roman"/>
          <w:sz w:val="24"/>
        </w:rPr>
        <w:t xml:space="preserve">dokonywanych </w:t>
      </w:r>
      <w:r w:rsidR="007B6757" w:rsidRPr="007819D6">
        <w:rPr>
          <w:rFonts w:ascii="Times New Roman" w:hAnsi="Times New Roman" w:cs="Times New Roman"/>
          <w:sz w:val="24"/>
        </w:rPr>
        <w:t xml:space="preserve">w </w:t>
      </w:r>
      <w:r w:rsidR="004D6FA1" w:rsidRPr="007819D6">
        <w:rPr>
          <w:rFonts w:ascii="Times New Roman" w:hAnsi="Times New Roman" w:cs="Times New Roman"/>
          <w:sz w:val="24"/>
        </w:rPr>
        <w:t xml:space="preserve">obiektach </w:t>
      </w:r>
      <w:proofErr w:type="gramStart"/>
      <w:r w:rsidR="004D6FA1" w:rsidRPr="007819D6">
        <w:rPr>
          <w:rFonts w:ascii="Times New Roman" w:hAnsi="Times New Roman" w:cs="Times New Roman"/>
          <w:sz w:val="24"/>
        </w:rPr>
        <w:t>kwalifikowanych jako</w:t>
      </w:r>
      <w:proofErr w:type="gramEnd"/>
      <w:r w:rsidR="004D6FA1" w:rsidRPr="007819D6">
        <w:rPr>
          <w:rFonts w:ascii="Times New Roman" w:hAnsi="Times New Roman" w:cs="Times New Roman"/>
          <w:sz w:val="24"/>
        </w:rPr>
        <w:t xml:space="preserve"> przedsięwzięcia mogące zawsze znacząco oddziaływać na środowisko lub potencjalnie znacząco oddziaływać na środowisko</w:t>
      </w:r>
      <w:r w:rsidR="002A1871" w:rsidRPr="007819D6">
        <w:rPr>
          <w:rFonts w:ascii="Times New Roman" w:hAnsi="Times New Roman" w:cs="Times New Roman"/>
          <w:sz w:val="24"/>
        </w:rPr>
        <w:t xml:space="preserve">, </w:t>
      </w:r>
      <w:r w:rsidR="007B6757" w:rsidRPr="007819D6">
        <w:rPr>
          <w:rFonts w:ascii="Times New Roman" w:hAnsi="Times New Roman" w:cs="Times New Roman"/>
          <w:sz w:val="24"/>
        </w:rPr>
        <w:t xml:space="preserve">w przypadku </w:t>
      </w:r>
      <w:r w:rsidR="002A1871" w:rsidRPr="007819D6">
        <w:rPr>
          <w:rFonts w:ascii="Times New Roman" w:hAnsi="Times New Roman" w:cs="Times New Roman"/>
          <w:sz w:val="24"/>
        </w:rPr>
        <w:t xml:space="preserve">których właściwym do wydania decyzji o środowiskowych uwarunkowania jest RDOŚ, </w:t>
      </w:r>
      <w:r w:rsidR="003F0676" w:rsidRPr="007819D6">
        <w:rPr>
          <w:rFonts w:ascii="Times New Roman" w:hAnsi="Times New Roman" w:cs="Times New Roman"/>
          <w:sz w:val="24"/>
        </w:rPr>
        <w:t xml:space="preserve">należy określać </w:t>
      </w:r>
      <w:r w:rsidR="00902D69" w:rsidRPr="007819D6">
        <w:rPr>
          <w:rFonts w:ascii="Times New Roman" w:hAnsi="Times New Roman" w:cs="Times New Roman"/>
          <w:sz w:val="24"/>
        </w:rPr>
        <w:t xml:space="preserve">w oparciu o rodzaje zmian wskazane w </w:t>
      </w:r>
      <w:r w:rsidR="00255E72" w:rsidRPr="007819D6">
        <w:rPr>
          <w:rFonts w:ascii="Times New Roman" w:hAnsi="Times New Roman" w:cs="Times New Roman"/>
          <w:sz w:val="24"/>
        </w:rPr>
        <w:t xml:space="preserve">przepisach wydanych na podstawie art. 60 pkt 3 ustawy </w:t>
      </w:r>
      <w:proofErr w:type="spellStart"/>
      <w:r w:rsidR="00255E72" w:rsidRPr="007819D6">
        <w:rPr>
          <w:rFonts w:ascii="Times New Roman" w:hAnsi="Times New Roman" w:cs="Times New Roman"/>
          <w:sz w:val="24"/>
        </w:rPr>
        <w:t>ooś</w:t>
      </w:r>
      <w:proofErr w:type="spellEnd"/>
      <w:r w:rsidR="00255E72" w:rsidRPr="007819D6">
        <w:rPr>
          <w:rFonts w:ascii="Times New Roman" w:hAnsi="Times New Roman" w:cs="Times New Roman"/>
          <w:sz w:val="24"/>
        </w:rPr>
        <w:t xml:space="preserve"> (aktualnie jest to </w:t>
      </w:r>
      <w:r w:rsidR="00902D69" w:rsidRPr="007819D6">
        <w:rPr>
          <w:rFonts w:ascii="Times New Roman" w:hAnsi="Times New Roman" w:cs="Times New Roman"/>
          <w:sz w:val="24"/>
        </w:rPr>
        <w:t>rozporządzeni</w:t>
      </w:r>
      <w:r w:rsidR="00255E72" w:rsidRPr="007819D6">
        <w:rPr>
          <w:rFonts w:ascii="Times New Roman" w:hAnsi="Times New Roman" w:cs="Times New Roman"/>
          <w:sz w:val="24"/>
        </w:rPr>
        <w:t>e</w:t>
      </w:r>
      <w:r w:rsidR="00902D69" w:rsidRPr="007819D6">
        <w:rPr>
          <w:rFonts w:ascii="Times New Roman" w:hAnsi="Times New Roman" w:cs="Times New Roman"/>
          <w:sz w:val="24"/>
        </w:rPr>
        <w:t xml:space="preserve"> Rady Ministrów </w:t>
      </w:r>
      <w:r w:rsidR="00255E72" w:rsidRPr="007819D6">
        <w:rPr>
          <w:rFonts w:ascii="Times New Roman" w:hAnsi="Times New Roman" w:cs="Times New Roman"/>
          <w:sz w:val="24"/>
        </w:rPr>
        <w:t xml:space="preserve">z dnia 10 września 2019 r. </w:t>
      </w:r>
      <w:r w:rsidR="00902D69" w:rsidRPr="007819D6">
        <w:rPr>
          <w:rFonts w:ascii="Times New Roman" w:hAnsi="Times New Roman" w:cs="Times New Roman"/>
          <w:sz w:val="24"/>
        </w:rPr>
        <w:t>w sprawie przedsięwzięć mogących znacząco oddziaływać na środowisko</w:t>
      </w:r>
      <w:r w:rsidR="00255E72" w:rsidRPr="007819D6">
        <w:rPr>
          <w:rFonts w:ascii="Times New Roman" w:hAnsi="Times New Roman" w:cs="Times New Roman"/>
          <w:sz w:val="24"/>
        </w:rPr>
        <w:t xml:space="preserve"> (Dz. U. </w:t>
      </w:r>
      <w:proofErr w:type="gramStart"/>
      <w:r w:rsidR="00255E72" w:rsidRPr="007819D6">
        <w:rPr>
          <w:rFonts w:ascii="Times New Roman" w:hAnsi="Times New Roman" w:cs="Times New Roman"/>
          <w:sz w:val="24"/>
        </w:rPr>
        <w:t>poz</w:t>
      </w:r>
      <w:proofErr w:type="gramEnd"/>
      <w:r w:rsidR="00255E72" w:rsidRPr="007819D6">
        <w:rPr>
          <w:rFonts w:ascii="Times New Roman" w:hAnsi="Times New Roman" w:cs="Times New Roman"/>
          <w:sz w:val="24"/>
        </w:rPr>
        <w:t>. 1839</w:t>
      </w:r>
      <w:r w:rsidR="00004C89" w:rsidRPr="007819D6">
        <w:rPr>
          <w:rFonts w:ascii="Times New Roman" w:hAnsi="Times New Roman" w:cs="Times New Roman"/>
          <w:sz w:val="24"/>
        </w:rPr>
        <w:t xml:space="preserve">, z </w:t>
      </w:r>
      <w:proofErr w:type="spellStart"/>
      <w:r w:rsidR="00004C89" w:rsidRPr="007819D6">
        <w:rPr>
          <w:rFonts w:ascii="Times New Roman" w:hAnsi="Times New Roman" w:cs="Times New Roman"/>
          <w:sz w:val="24"/>
        </w:rPr>
        <w:t>późn</w:t>
      </w:r>
      <w:proofErr w:type="spellEnd"/>
      <w:r w:rsidR="00004C89" w:rsidRPr="007819D6">
        <w:rPr>
          <w:rFonts w:ascii="Times New Roman" w:hAnsi="Times New Roman" w:cs="Times New Roman"/>
          <w:sz w:val="24"/>
        </w:rPr>
        <w:t xml:space="preserve">. </w:t>
      </w:r>
      <w:proofErr w:type="gramStart"/>
      <w:r w:rsidR="00004C89" w:rsidRPr="007819D6">
        <w:rPr>
          <w:rFonts w:ascii="Times New Roman" w:hAnsi="Times New Roman" w:cs="Times New Roman"/>
          <w:sz w:val="24"/>
        </w:rPr>
        <w:t>zm</w:t>
      </w:r>
      <w:proofErr w:type="gramEnd"/>
      <w:r w:rsidR="00004C89" w:rsidRPr="007819D6">
        <w:rPr>
          <w:rFonts w:ascii="Times New Roman" w:hAnsi="Times New Roman" w:cs="Times New Roman"/>
          <w:sz w:val="24"/>
        </w:rPr>
        <w:t>.</w:t>
      </w:r>
      <w:r w:rsidR="00255E72" w:rsidRPr="007819D6">
        <w:rPr>
          <w:rFonts w:ascii="Times New Roman" w:hAnsi="Times New Roman" w:cs="Times New Roman"/>
          <w:sz w:val="24"/>
        </w:rPr>
        <w:t>)).</w:t>
      </w:r>
    </w:p>
    <w:p w14:paraId="3F97719B" w14:textId="77777777" w:rsidR="007425BC" w:rsidRPr="00A9118D" w:rsidRDefault="007425BC" w:rsidP="002B0320">
      <w:pPr>
        <w:pStyle w:val="Akapitzlist"/>
        <w:spacing w:after="120" w:line="360" w:lineRule="auto"/>
        <w:rPr>
          <w:rFonts w:ascii="Times New Roman" w:hAnsi="Times New Roman" w:cs="Times New Roman"/>
          <w:sz w:val="16"/>
          <w:szCs w:val="16"/>
        </w:rPr>
      </w:pPr>
    </w:p>
    <w:p w14:paraId="51EBE3DD" w14:textId="6FB4DEBE" w:rsidR="00D9663F" w:rsidRPr="007819D6" w:rsidRDefault="00D9663F" w:rsidP="002B0320">
      <w:pPr>
        <w:pStyle w:val="Akapitzlist"/>
        <w:numPr>
          <w:ilvl w:val="0"/>
          <w:numId w:val="42"/>
        </w:numPr>
        <w:spacing w:after="120" w:line="360" w:lineRule="auto"/>
        <w:rPr>
          <w:rFonts w:ascii="Times New Roman" w:hAnsi="Times New Roman" w:cs="Times New Roman"/>
          <w:sz w:val="24"/>
        </w:rPr>
      </w:pPr>
      <w:r w:rsidRPr="007819D6">
        <w:rPr>
          <w:rFonts w:ascii="Times New Roman" w:hAnsi="Times New Roman" w:cs="Times New Roman"/>
          <w:sz w:val="24"/>
        </w:rPr>
        <w:t xml:space="preserve">Z kolei proponowana zmiana w art. 75 ust. 1 pkt 1 lit. t ustawy </w:t>
      </w:r>
      <w:proofErr w:type="spellStart"/>
      <w:r w:rsidR="007425BC" w:rsidRPr="007819D6">
        <w:rPr>
          <w:rFonts w:ascii="Times New Roman" w:hAnsi="Times New Roman" w:cs="Times New Roman"/>
          <w:sz w:val="24"/>
        </w:rPr>
        <w:t>ooś</w:t>
      </w:r>
      <w:proofErr w:type="spellEnd"/>
      <w:r w:rsidR="007425BC" w:rsidRPr="007819D6">
        <w:rPr>
          <w:rFonts w:ascii="Times New Roman" w:hAnsi="Times New Roman" w:cs="Times New Roman"/>
          <w:sz w:val="24"/>
        </w:rPr>
        <w:t xml:space="preserve"> </w:t>
      </w:r>
      <w:r w:rsidRPr="007819D6">
        <w:rPr>
          <w:rFonts w:ascii="Times New Roman" w:hAnsi="Times New Roman" w:cs="Times New Roman"/>
          <w:sz w:val="24"/>
        </w:rPr>
        <w:t>ma na celu doprecyzowanie przepisu określającego kompetencje RDOŚ do wydawania decyzji o środowiskowych uwarunkowaniach dla inwestycji liniowych. Zamysłem przepisu wprowadzonego w 2019 r. było scedowanie prowadzenia postępowania w pełnym zakresie przez wyspecjalizowany organ</w:t>
      </w:r>
      <w:r w:rsidR="007B6757" w:rsidRPr="007819D6">
        <w:rPr>
          <w:rFonts w:ascii="Times New Roman" w:hAnsi="Times New Roman" w:cs="Times New Roman"/>
          <w:sz w:val="24"/>
        </w:rPr>
        <w:t>,</w:t>
      </w:r>
      <w:r w:rsidRPr="007819D6">
        <w:rPr>
          <w:rFonts w:ascii="Times New Roman" w:hAnsi="Times New Roman" w:cs="Times New Roman"/>
          <w:sz w:val="24"/>
        </w:rPr>
        <w:t xml:space="preserve"> jakim jest RDOŚ, w odniesieniu do linii kolejowych, gdyż są to często inwestycje o ponadlokalnym zakresie i dużej wadze dla regionu. Użyte sformułowanie „inwestycje w zakresie linii kolejowych” miało zapewnić, że RDOŚ będzie właściwy w przypadku inwestycji, których głównym przedsięwzięciem będzie linia kolejowa. Obecne brzmienie przepisu jest zbyt szeroko interpretowane, co prowadzi często do sytuacji, gdy nawet nieznaczna ingerencja w linię kolejową realizowana w ramach zupełnie innego zadania niż inwestycja kolejowa (np. realizacja inwestycji drogowej albo </w:t>
      </w:r>
      <w:r w:rsidR="001460C8" w:rsidRPr="007819D6">
        <w:rPr>
          <w:rFonts w:ascii="Times New Roman" w:hAnsi="Times New Roman" w:cs="Times New Roman"/>
          <w:sz w:val="24"/>
        </w:rPr>
        <w:t xml:space="preserve">realizacja </w:t>
      </w:r>
      <w:r w:rsidRPr="007819D6">
        <w:rPr>
          <w:rFonts w:ascii="Times New Roman" w:hAnsi="Times New Roman" w:cs="Times New Roman"/>
          <w:sz w:val="24"/>
        </w:rPr>
        <w:t xml:space="preserve">infrastruktury energetycznej lub kanalizacyjnej) jest </w:t>
      </w:r>
      <w:proofErr w:type="gramStart"/>
      <w:r w:rsidRPr="007819D6">
        <w:rPr>
          <w:rFonts w:ascii="Times New Roman" w:hAnsi="Times New Roman" w:cs="Times New Roman"/>
          <w:sz w:val="24"/>
        </w:rPr>
        <w:t>uznawana jako</w:t>
      </w:r>
      <w:proofErr w:type="gramEnd"/>
      <w:r w:rsidRPr="007819D6">
        <w:rPr>
          <w:rFonts w:ascii="Times New Roman" w:hAnsi="Times New Roman" w:cs="Times New Roman"/>
          <w:sz w:val="24"/>
        </w:rPr>
        <w:t xml:space="preserve"> przedsięwzięcie w zakresie linii kolejowej, co przemawia za uznaniem RDOŚ jako organ</w:t>
      </w:r>
      <w:r w:rsidR="002F7027" w:rsidRPr="007819D6">
        <w:rPr>
          <w:rFonts w:ascii="Times New Roman" w:hAnsi="Times New Roman" w:cs="Times New Roman"/>
          <w:sz w:val="24"/>
        </w:rPr>
        <w:t>u</w:t>
      </w:r>
      <w:r w:rsidRPr="007819D6">
        <w:rPr>
          <w:rFonts w:ascii="Times New Roman" w:hAnsi="Times New Roman" w:cs="Times New Roman"/>
          <w:sz w:val="24"/>
        </w:rPr>
        <w:t xml:space="preserve"> właściw</w:t>
      </w:r>
      <w:r w:rsidR="002F7027" w:rsidRPr="007819D6">
        <w:rPr>
          <w:rFonts w:ascii="Times New Roman" w:hAnsi="Times New Roman" w:cs="Times New Roman"/>
          <w:sz w:val="24"/>
        </w:rPr>
        <w:t>ego</w:t>
      </w:r>
      <w:r w:rsidRPr="007819D6">
        <w:rPr>
          <w:rFonts w:ascii="Times New Roman" w:hAnsi="Times New Roman" w:cs="Times New Roman"/>
          <w:sz w:val="24"/>
        </w:rPr>
        <w:t xml:space="preserve"> do wydania decyzji. Taki stan rzeczy ma potwierdzenie w orzecznictwie sądów administracyjnych w zakresie rozstrzygania sporów kompetencyjnych (m.in. postanowienie N</w:t>
      </w:r>
      <w:r w:rsidR="007B6757" w:rsidRPr="007819D6">
        <w:rPr>
          <w:rFonts w:ascii="Times New Roman" w:hAnsi="Times New Roman" w:cs="Times New Roman"/>
          <w:sz w:val="24"/>
        </w:rPr>
        <w:t xml:space="preserve">aczelnego </w:t>
      </w:r>
      <w:r w:rsidRPr="007819D6">
        <w:rPr>
          <w:rFonts w:ascii="Times New Roman" w:hAnsi="Times New Roman" w:cs="Times New Roman"/>
          <w:sz w:val="24"/>
        </w:rPr>
        <w:t>S</w:t>
      </w:r>
      <w:r w:rsidR="007B6757" w:rsidRPr="007819D6">
        <w:rPr>
          <w:rFonts w:ascii="Times New Roman" w:hAnsi="Times New Roman" w:cs="Times New Roman"/>
          <w:sz w:val="24"/>
        </w:rPr>
        <w:t xml:space="preserve">ądu </w:t>
      </w:r>
      <w:r w:rsidRPr="007819D6">
        <w:rPr>
          <w:rFonts w:ascii="Times New Roman" w:hAnsi="Times New Roman" w:cs="Times New Roman"/>
          <w:sz w:val="24"/>
        </w:rPr>
        <w:t>A</w:t>
      </w:r>
      <w:r w:rsidR="007B6757" w:rsidRPr="007819D6">
        <w:rPr>
          <w:rFonts w:ascii="Times New Roman" w:hAnsi="Times New Roman" w:cs="Times New Roman"/>
          <w:sz w:val="24"/>
        </w:rPr>
        <w:t>dministracyjnego</w:t>
      </w:r>
      <w:r w:rsidRPr="007819D6">
        <w:rPr>
          <w:rFonts w:ascii="Times New Roman" w:hAnsi="Times New Roman" w:cs="Times New Roman"/>
          <w:sz w:val="24"/>
        </w:rPr>
        <w:t xml:space="preserve"> z dnia 3 lutego 2022 r.</w:t>
      </w:r>
      <w:r w:rsidR="007B6757" w:rsidRPr="007819D6">
        <w:rPr>
          <w:rFonts w:ascii="Times New Roman" w:hAnsi="Times New Roman" w:cs="Times New Roman"/>
          <w:sz w:val="24"/>
        </w:rPr>
        <w:t>,</w:t>
      </w:r>
      <w:r w:rsidRPr="007819D6">
        <w:rPr>
          <w:rFonts w:ascii="Times New Roman" w:hAnsi="Times New Roman" w:cs="Times New Roman"/>
          <w:sz w:val="24"/>
        </w:rPr>
        <w:t xml:space="preserve"> sygn. akt III OW 132/21). Zmiana ma za zadanie </w:t>
      </w:r>
      <w:r w:rsidR="002F7027" w:rsidRPr="007819D6">
        <w:rPr>
          <w:rFonts w:ascii="Times New Roman" w:hAnsi="Times New Roman" w:cs="Times New Roman"/>
          <w:sz w:val="24"/>
        </w:rPr>
        <w:t>wyeliminowanie</w:t>
      </w:r>
      <w:r w:rsidR="00EF0384" w:rsidRPr="007819D6">
        <w:rPr>
          <w:rFonts w:ascii="Times New Roman" w:hAnsi="Times New Roman" w:cs="Times New Roman"/>
          <w:sz w:val="24"/>
        </w:rPr>
        <w:t xml:space="preserve"> </w:t>
      </w:r>
      <w:r w:rsidRPr="007819D6">
        <w:rPr>
          <w:rFonts w:ascii="Times New Roman" w:hAnsi="Times New Roman" w:cs="Times New Roman"/>
          <w:sz w:val="24"/>
        </w:rPr>
        <w:t xml:space="preserve">wątpliwości interpretacyjnych w tym zakresie </w:t>
      </w:r>
      <w:r w:rsidR="00610C1B" w:rsidRPr="007819D6">
        <w:rPr>
          <w:rFonts w:ascii="Times New Roman" w:hAnsi="Times New Roman" w:cs="Times New Roman"/>
          <w:sz w:val="24"/>
        </w:rPr>
        <w:t xml:space="preserve">i polega na </w:t>
      </w:r>
      <w:r w:rsidR="00D24798" w:rsidRPr="007819D6">
        <w:rPr>
          <w:rFonts w:ascii="Times New Roman" w:hAnsi="Times New Roman" w:cs="Times New Roman"/>
          <w:sz w:val="24"/>
        </w:rPr>
        <w:t>zastąpieniu</w:t>
      </w:r>
      <w:r w:rsidR="00EF0384" w:rsidRPr="007819D6">
        <w:rPr>
          <w:rFonts w:ascii="Times New Roman" w:hAnsi="Times New Roman" w:cs="Times New Roman"/>
          <w:sz w:val="24"/>
        </w:rPr>
        <w:t xml:space="preserve"> </w:t>
      </w:r>
      <w:r w:rsidR="00E343E2" w:rsidRPr="007819D6">
        <w:rPr>
          <w:rFonts w:ascii="Times New Roman" w:hAnsi="Times New Roman" w:cs="Times New Roman"/>
          <w:sz w:val="24"/>
        </w:rPr>
        <w:t>wyrazów</w:t>
      </w:r>
      <w:r w:rsidR="00EF0384" w:rsidRPr="007819D6">
        <w:rPr>
          <w:rFonts w:ascii="Times New Roman" w:hAnsi="Times New Roman" w:cs="Times New Roman"/>
          <w:sz w:val="24"/>
        </w:rPr>
        <w:t xml:space="preserve"> „inwestycji w zakresie”</w:t>
      </w:r>
      <w:r w:rsidR="00D24798" w:rsidRPr="007819D6">
        <w:rPr>
          <w:rFonts w:ascii="Times New Roman" w:hAnsi="Times New Roman" w:cs="Times New Roman"/>
          <w:sz w:val="24"/>
        </w:rPr>
        <w:t xml:space="preserve"> wyrazami „przedsięwzięć polegających </w:t>
      </w:r>
      <w:r w:rsidR="00D24798" w:rsidRPr="007819D6">
        <w:rPr>
          <w:rFonts w:ascii="Times New Roman" w:hAnsi="Times New Roman" w:cs="Times New Roman"/>
          <w:sz w:val="24"/>
        </w:rPr>
        <w:lastRenderedPageBreak/>
        <w:t>na realizacji”</w:t>
      </w:r>
      <w:r w:rsidRPr="007819D6">
        <w:rPr>
          <w:rFonts w:ascii="Times New Roman" w:hAnsi="Times New Roman" w:cs="Times New Roman"/>
          <w:sz w:val="24"/>
        </w:rPr>
        <w:t>.</w:t>
      </w:r>
      <w:r w:rsidR="007B6757" w:rsidRPr="007819D6">
        <w:rPr>
          <w:rFonts w:ascii="Times New Roman" w:hAnsi="Times New Roman" w:cs="Times New Roman"/>
          <w:sz w:val="24"/>
        </w:rPr>
        <w:t xml:space="preserve"> Konsekwencją projektowanej zmiany jest zmiana w art. 78 ust. 1 w lit. e ustawy </w:t>
      </w:r>
      <w:proofErr w:type="spellStart"/>
      <w:r w:rsidR="007B6757" w:rsidRPr="007819D6">
        <w:rPr>
          <w:rFonts w:ascii="Times New Roman" w:hAnsi="Times New Roman" w:cs="Times New Roman"/>
          <w:sz w:val="24"/>
        </w:rPr>
        <w:t>ooś</w:t>
      </w:r>
      <w:proofErr w:type="spellEnd"/>
      <w:r w:rsidR="007B6757" w:rsidRPr="007819D6">
        <w:rPr>
          <w:rFonts w:ascii="Times New Roman" w:hAnsi="Times New Roman" w:cs="Times New Roman"/>
          <w:sz w:val="24"/>
        </w:rPr>
        <w:t>.</w:t>
      </w:r>
    </w:p>
    <w:p w14:paraId="61236BDF" w14:textId="77777777" w:rsidR="002F7027" w:rsidRPr="00DA6764" w:rsidRDefault="002F7027" w:rsidP="002B0320">
      <w:pPr>
        <w:pStyle w:val="Akapitzlist"/>
        <w:spacing w:after="120" w:line="360" w:lineRule="auto"/>
        <w:rPr>
          <w:rFonts w:ascii="Times New Roman" w:hAnsi="Times New Roman" w:cs="Times New Roman"/>
          <w:sz w:val="16"/>
          <w:szCs w:val="16"/>
        </w:rPr>
      </w:pPr>
    </w:p>
    <w:p w14:paraId="03D76A32" w14:textId="269144AB" w:rsidR="001F04A8" w:rsidRPr="007819D6" w:rsidRDefault="00EF0384" w:rsidP="002B0320">
      <w:pPr>
        <w:pStyle w:val="Akapitzlist"/>
        <w:numPr>
          <w:ilvl w:val="0"/>
          <w:numId w:val="42"/>
        </w:numPr>
        <w:spacing w:after="120" w:line="360" w:lineRule="auto"/>
        <w:rPr>
          <w:rFonts w:ascii="Times New Roman" w:hAnsi="Times New Roman" w:cs="Times New Roman"/>
          <w:sz w:val="24"/>
        </w:rPr>
      </w:pPr>
      <w:r w:rsidRPr="007819D6">
        <w:rPr>
          <w:rFonts w:ascii="Times New Roman" w:hAnsi="Times New Roman" w:cs="Times New Roman"/>
          <w:sz w:val="24"/>
        </w:rPr>
        <w:t>W propozycji zmiany art. 77 ust. 1</w:t>
      </w:r>
      <w:r w:rsidR="00AA1328" w:rsidRPr="007819D6">
        <w:rPr>
          <w:rFonts w:ascii="Times New Roman" w:hAnsi="Times New Roman" w:cs="Times New Roman"/>
          <w:sz w:val="24"/>
        </w:rPr>
        <w:t xml:space="preserve"> ustawy </w:t>
      </w:r>
      <w:proofErr w:type="spellStart"/>
      <w:r w:rsidR="00AA1328" w:rsidRPr="007819D6">
        <w:rPr>
          <w:rFonts w:ascii="Times New Roman" w:hAnsi="Times New Roman" w:cs="Times New Roman"/>
          <w:sz w:val="24"/>
        </w:rPr>
        <w:t>ooś</w:t>
      </w:r>
      <w:proofErr w:type="spellEnd"/>
      <w:r w:rsidR="001F04A8" w:rsidRPr="007819D6">
        <w:rPr>
          <w:rFonts w:ascii="Times New Roman" w:hAnsi="Times New Roman" w:cs="Times New Roman"/>
          <w:sz w:val="24"/>
        </w:rPr>
        <w:t>:</w:t>
      </w:r>
    </w:p>
    <w:p w14:paraId="4613B3C6" w14:textId="44EED238" w:rsidR="001F04A8" w:rsidRPr="007819D6" w:rsidRDefault="001F04A8" w:rsidP="002B0320">
      <w:pPr>
        <w:pStyle w:val="Akapitzlist"/>
        <w:numPr>
          <w:ilvl w:val="0"/>
          <w:numId w:val="62"/>
        </w:numPr>
        <w:spacing w:after="120" w:line="360" w:lineRule="auto"/>
        <w:ind w:left="1134"/>
        <w:rPr>
          <w:rFonts w:ascii="Times New Roman" w:hAnsi="Times New Roman" w:cs="Times New Roman"/>
          <w:sz w:val="24"/>
        </w:rPr>
      </w:pPr>
      <w:proofErr w:type="gramStart"/>
      <w:r w:rsidRPr="007819D6">
        <w:rPr>
          <w:rFonts w:ascii="Times New Roman" w:hAnsi="Times New Roman" w:cs="Times New Roman"/>
          <w:sz w:val="24"/>
        </w:rPr>
        <w:t>w</w:t>
      </w:r>
      <w:proofErr w:type="gramEnd"/>
      <w:r w:rsidRPr="007819D6">
        <w:rPr>
          <w:rFonts w:ascii="Times New Roman" w:hAnsi="Times New Roman" w:cs="Times New Roman"/>
          <w:sz w:val="24"/>
        </w:rPr>
        <w:t xml:space="preserve"> pkt 1a </w:t>
      </w:r>
      <w:r w:rsidR="00CF1682" w:rsidRPr="007819D6">
        <w:rPr>
          <w:rFonts w:ascii="Times New Roman" w:hAnsi="Times New Roman" w:cs="Times New Roman"/>
          <w:sz w:val="24"/>
        </w:rPr>
        <w:t xml:space="preserve">i 1b dodano do katalogu inwestycje celu publicznego o nieliniowym charakterze związane z ochroną ludności przed powodzią i suszą, co </w:t>
      </w:r>
      <w:r w:rsidR="00183BE3" w:rsidRPr="007819D6">
        <w:rPr>
          <w:rFonts w:ascii="Times New Roman" w:hAnsi="Times New Roman" w:cs="Times New Roman"/>
          <w:sz w:val="24"/>
        </w:rPr>
        <w:t>jest konsekwencją zmian planowanych w ustawie z dnia 16 kwietnia 2004 r. o ochronie przyrody</w:t>
      </w:r>
      <w:r w:rsidR="00CF1682" w:rsidRPr="007819D6">
        <w:rPr>
          <w:rFonts w:ascii="Times New Roman" w:hAnsi="Times New Roman" w:cs="Times New Roman"/>
          <w:sz w:val="24"/>
        </w:rPr>
        <w:t>;</w:t>
      </w:r>
    </w:p>
    <w:p w14:paraId="45E2BD5A" w14:textId="22CAF32F" w:rsidR="00EF0384" w:rsidRPr="007819D6" w:rsidRDefault="001F04A8" w:rsidP="002B0320">
      <w:pPr>
        <w:pStyle w:val="Akapitzlist"/>
        <w:numPr>
          <w:ilvl w:val="0"/>
          <w:numId w:val="62"/>
        </w:numPr>
        <w:spacing w:after="120" w:line="360" w:lineRule="auto"/>
        <w:ind w:left="1134"/>
        <w:rPr>
          <w:rFonts w:ascii="Times New Roman" w:hAnsi="Times New Roman" w:cs="Times New Roman"/>
          <w:sz w:val="24"/>
        </w:rPr>
      </w:pPr>
      <w:r w:rsidRPr="007819D6">
        <w:rPr>
          <w:rFonts w:ascii="Times New Roman" w:hAnsi="Times New Roman" w:cs="Times New Roman"/>
          <w:sz w:val="24"/>
        </w:rPr>
        <w:t xml:space="preserve">w </w:t>
      </w:r>
      <w:r w:rsidR="00EF0384" w:rsidRPr="007819D6">
        <w:rPr>
          <w:rFonts w:ascii="Times New Roman" w:hAnsi="Times New Roman" w:cs="Times New Roman"/>
          <w:sz w:val="24"/>
        </w:rPr>
        <w:t xml:space="preserve">pkt 2 projektodawca </w:t>
      </w:r>
      <w:r w:rsidR="00F86DB6" w:rsidRPr="007819D6">
        <w:rPr>
          <w:rFonts w:ascii="Times New Roman" w:hAnsi="Times New Roman" w:cs="Times New Roman"/>
          <w:sz w:val="24"/>
        </w:rPr>
        <w:t xml:space="preserve">usuwa </w:t>
      </w:r>
      <w:r w:rsidR="00EF0384" w:rsidRPr="007819D6">
        <w:rPr>
          <w:rFonts w:ascii="Times New Roman" w:hAnsi="Times New Roman" w:cs="Times New Roman"/>
          <w:sz w:val="24"/>
        </w:rPr>
        <w:t xml:space="preserve">wątpliwości interpretacyjne, czy </w:t>
      </w:r>
      <w:r w:rsidR="00F86DB6" w:rsidRPr="007819D6">
        <w:rPr>
          <w:rFonts w:ascii="Times New Roman" w:hAnsi="Times New Roman" w:cs="Times New Roman"/>
          <w:sz w:val="24"/>
        </w:rPr>
        <w:t xml:space="preserve">organ inspekcji sanitarnej, który nie wydał w ustawowym terminie </w:t>
      </w:r>
      <w:proofErr w:type="gramStart"/>
      <w:r w:rsidR="00F86DB6" w:rsidRPr="007819D6">
        <w:rPr>
          <w:rFonts w:ascii="Times New Roman" w:hAnsi="Times New Roman" w:cs="Times New Roman"/>
          <w:sz w:val="24"/>
        </w:rPr>
        <w:t>opinii co</w:t>
      </w:r>
      <w:proofErr w:type="gramEnd"/>
      <w:r w:rsidR="00F86DB6" w:rsidRPr="007819D6">
        <w:rPr>
          <w:rFonts w:ascii="Times New Roman" w:hAnsi="Times New Roman" w:cs="Times New Roman"/>
          <w:sz w:val="24"/>
        </w:rPr>
        <w:t xml:space="preserve"> do potrzeby przeprowadzenia oceny oddziaływania na środowisko w przypadku przedsięwzięć mogących potencjalnie znacząco oddziaływać na środowisko</w:t>
      </w:r>
      <w:r w:rsidR="005630F3" w:rsidRPr="007819D6">
        <w:rPr>
          <w:rFonts w:ascii="Times New Roman" w:hAnsi="Times New Roman" w:cs="Times New Roman"/>
          <w:sz w:val="24"/>
        </w:rPr>
        <w:t>, ma</w:t>
      </w:r>
      <w:r w:rsidR="00F86DB6" w:rsidRPr="007819D6">
        <w:rPr>
          <w:rFonts w:ascii="Times New Roman" w:hAnsi="Times New Roman" w:cs="Times New Roman"/>
          <w:sz w:val="24"/>
        </w:rPr>
        <w:t xml:space="preserve"> uczestniczy</w:t>
      </w:r>
      <w:r w:rsidR="005630F3" w:rsidRPr="007819D6">
        <w:rPr>
          <w:rFonts w:ascii="Times New Roman" w:hAnsi="Times New Roman" w:cs="Times New Roman"/>
          <w:sz w:val="24"/>
        </w:rPr>
        <w:t>ć</w:t>
      </w:r>
      <w:r w:rsidR="00F86DB6" w:rsidRPr="007819D6">
        <w:rPr>
          <w:rFonts w:ascii="Times New Roman" w:hAnsi="Times New Roman" w:cs="Times New Roman"/>
          <w:sz w:val="24"/>
        </w:rPr>
        <w:t xml:space="preserve"> w </w:t>
      </w:r>
      <w:r w:rsidR="00C518E8" w:rsidRPr="007819D6">
        <w:rPr>
          <w:rFonts w:ascii="Times New Roman" w:hAnsi="Times New Roman" w:cs="Times New Roman"/>
          <w:sz w:val="24"/>
        </w:rPr>
        <w:t xml:space="preserve">procedurze </w:t>
      </w:r>
      <w:r w:rsidR="00F86DB6" w:rsidRPr="007819D6">
        <w:rPr>
          <w:rFonts w:ascii="Times New Roman" w:hAnsi="Times New Roman" w:cs="Times New Roman"/>
          <w:sz w:val="24"/>
        </w:rPr>
        <w:t>ocen</w:t>
      </w:r>
      <w:r w:rsidR="00C518E8" w:rsidRPr="007819D6">
        <w:rPr>
          <w:rFonts w:ascii="Times New Roman" w:hAnsi="Times New Roman" w:cs="Times New Roman"/>
          <w:sz w:val="24"/>
        </w:rPr>
        <w:t>y</w:t>
      </w:r>
      <w:r w:rsidR="00F86DB6" w:rsidRPr="007819D6">
        <w:rPr>
          <w:rFonts w:ascii="Times New Roman" w:hAnsi="Times New Roman" w:cs="Times New Roman"/>
          <w:sz w:val="24"/>
        </w:rPr>
        <w:t xml:space="preserve"> oddziaływania na środowisk</w:t>
      </w:r>
      <w:r w:rsidR="00C518E8" w:rsidRPr="007819D6">
        <w:rPr>
          <w:rFonts w:ascii="Times New Roman" w:hAnsi="Times New Roman" w:cs="Times New Roman"/>
          <w:sz w:val="24"/>
        </w:rPr>
        <w:t>o.</w:t>
      </w:r>
    </w:p>
    <w:p w14:paraId="0E530393" w14:textId="77777777" w:rsidR="007425BC" w:rsidRPr="00DA6764" w:rsidRDefault="007425BC" w:rsidP="002B0320">
      <w:pPr>
        <w:pStyle w:val="Akapitzlist"/>
        <w:spacing w:after="120" w:line="360" w:lineRule="auto"/>
        <w:rPr>
          <w:rFonts w:ascii="Times New Roman" w:hAnsi="Times New Roman" w:cs="Times New Roman"/>
          <w:sz w:val="16"/>
          <w:szCs w:val="16"/>
        </w:rPr>
      </w:pPr>
    </w:p>
    <w:p w14:paraId="2DA524D9" w14:textId="1BBBA36A" w:rsidR="00AB2DF4" w:rsidRPr="007819D6" w:rsidRDefault="00D24798"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P</w:t>
      </w:r>
      <w:r w:rsidR="00C518E8" w:rsidRPr="007819D6">
        <w:rPr>
          <w:rFonts w:ascii="Times New Roman" w:hAnsi="Times New Roman" w:cs="Times New Roman"/>
          <w:sz w:val="24"/>
        </w:rPr>
        <w:t xml:space="preserve">rzez dodanie ust. 10 w art. 77 ustawy </w:t>
      </w:r>
      <w:proofErr w:type="spellStart"/>
      <w:r w:rsidR="00C518E8" w:rsidRPr="007819D6">
        <w:rPr>
          <w:rFonts w:ascii="Times New Roman" w:hAnsi="Times New Roman" w:cs="Times New Roman"/>
          <w:sz w:val="24"/>
        </w:rPr>
        <w:t>ooś</w:t>
      </w:r>
      <w:proofErr w:type="spellEnd"/>
      <w:r w:rsidR="00C518E8" w:rsidRPr="007819D6">
        <w:rPr>
          <w:rFonts w:ascii="Times New Roman" w:hAnsi="Times New Roman" w:cs="Times New Roman"/>
          <w:sz w:val="24"/>
        </w:rPr>
        <w:t xml:space="preserve"> p</w:t>
      </w:r>
      <w:r w:rsidR="00AB2DF4" w:rsidRPr="007819D6">
        <w:rPr>
          <w:rFonts w:ascii="Times New Roman" w:hAnsi="Times New Roman" w:cs="Times New Roman"/>
          <w:sz w:val="24"/>
        </w:rPr>
        <w:t>roponuje się zapewnienie wiążącej mocy postanowień uzgadniających warunki realizacji przedsięwzięcia podlegającego ocenie oddziaływania na środowisko dla organu wydającego decyzję o środowiskowych uwarunkowaniach. W</w:t>
      </w:r>
      <w:r w:rsidR="007D4685" w:rsidRPr="007819D6">
        <w:rPr>
          <w:rFonts w:ascii="Times New Roman" w:hAnsi="Times New Roman" w:cs="Times New Roman"/>
          <w:sz w:val="24"/>
        </w:rPr>
        <w:t xml:space="preserve"> obecnym stanie prawnym problematyczne jest określenie charakteru uzgodnień wydawanych przez RDOŚ. Organy gminy</w:t>
      </w:r>
      <w:r w:rsidR="00E24021" w:rsidRPr="007819D6">
        <w:rPr>
          <w:rFonts w:ascii="Times New Roman" w:hAnsi="Times New Roman" w:cs="Times New Roman"/>
          <w:sz w:val="24"/>
        </w:rPr>
        <w:t xml:space="preserve"> wbrew intencji projektodawcy</w:t>
      </w:r>
      <w:r w:rsidR="007D4685" w:rsidRPr="007819D6">
        <w:rPr>
          <w:rFonts w:ascii="Times New Roman" w:hAnsi="Times New Roman" w:cs="Times New Roman"/>
          <w:sz w:val="24"/>
        </w:rPr>
        <w:t xml:space="preserve"> często nie uwzględniają w treści decyzji o środowiskowych uwarunkowaniach warunków z postanowień wydanych w trybie art. 77 ustawy </w:t>
      </w:r>
      <w:proofErr w:type="spellStart"/>
      <w:r w:rsidR="007D4685" w:rsidRPr="007819D6">
        <w:rPr>
          <w:rFonts w:ascii="Times New Roman" w:hAnsi="Times New Roman" w:cs="Times New Roman"/>
          <w:sz w:val="24"/>
        </w:rPr>
        <w:t>ooś</w:t>
      </w:r>
      <w:proofErr w:type="spellEnd"/>
      <w:r w:rsidR="007D4685" w:rsidRPr="007819D6">
        <w:rPr>
          <w:rFonts w:ascii="Times New Roman" w:hAnsi="Times New Roman" w:cs="Times New Roman"/>
          <w:sz w:val="24"/>
        </w:rPr>
        <w:t xml:space="preserve">. Skutkiem tego są odwołania do samorządowych kolegiów odwoławczych, które różnie rozstrzygają tę kwestię. Stwierdzają np. niekiedy, że wiążące są jedynie warunki uzgodnień wydanych w trybie art. 98 ustawy </w:t>
      </w:r>
      <w:proofErr w:type="spellStart"/>
      <w:r w:rsidR="007D4685" w:rsidRPr="007819D6">
        <w:rPr>
          <w:rFonts w:ascii="Times New Roman" w:hAnsi="Times New Roman" w:cs="Times New Roman"/>
          <w:sz w:val="24"/>
        </w:rPr>
        <w:t>ooś</w:t>
      </w:r>
      <w:proofErr w:type="spellEnd"/>
      <w:r w:rsidR="007D4685" w:rsidRPr="007819D6">
        <w:rPr>
          <w:rFonts w:ascii="Times New Roman" w:hAnsi="Times New Roman" w:cs="Times New Roman"/>
          <w:sz w:val="24"/>
        </w:rPr>
        <w:t xml:space="preserve"> (z przepisu tego </w:t>
      </w:r>
      <w:proofErr w:type="gramStart"/>
      <w:r w:rsidR="007D4685" w:rsidRPr="007819D6">
        <w:rPr>
          <w:rFonts w:ascii="Times New Roman" w:hAnsi="Times New Roman" w:cs="Times New Roman"/>
          <w:sz w:val="24"/>
        </w:rPr>
        <w:t>wynika bowiem</w:t>
      </w:r>
      <w:proofErr w:type="gramEnd"/>
      <w:r w:rsidR="007D4685" w:rsidRPr="007819D6">
        <w:rPr>
          <w:rFonts w:ascii="Times New Roman" w:hAnsi="Times New Roman" w:cs="Times New Roman"/>
          <w:sz w:val="24"/>
        </w:rPr>
        <w:t xml:space="preserve"> wprost, że uzgodnienia wydawane w toku ponownej oceny są wiążące). W praktyce dzięki wprowadzeniu analogicznego rozwiązania do art. 77 ustawy </w:t>
      </w:r>
      <w:proofErr w:type="spellStart"/>
      <w:r w:rsidR="007D4685" w:rsidRPr="007819D6">
        <w:rPr>
          <w:rFonts w:ascii="Times New Roman" w:hAnsi="Times New Roman" w:cs="Times New Roman"/>
          <w:sz w:val="24"/>
        </w:rPr>
        <w:t>ooś</w:t>
      </w:r>
      <w:proofErr w:type="spellEnd"/>
      <w:r w:rsidR="007D4685" w:rsidRPr="007819D6">
        <w:rPr>
          <w:rFonts w:ascii="Times New Roman" w:hAnsi="Times New Roman" w:cs="Times New Roman"/>
          <w:sz w:val="24"/>
        </w:rPr>
        <w:t xml:space="preserve"> wyeliminuje się odwołania, a także wnioski o stwierdzenie nieważności decyzji, które wydłużają proces inwestycyjny, w tym zwiększają ilość spraw prowadzonych przez RDOŚ w trybie art. 76 ustawy </w:t>
      </w:r>
      <w:proofErr w:type="spellStart"/>
      <w:r w:rsidR="007D4685" w:rsidRPr="007819D6">
        <w:rPr>
          <w:rFonts w:ascii="Times New Roman" w:hAnsi="Times New Roman" w:cs="Times New Roman"/>
          <w:sz w:val="24"/>
        </w:rPr>
        <w:t>ooś</w:t>
      </w:r>
      <w:proofErr w:type="spellEnd"/>
      <w:r w:rsidR="007D4685" w:rsidRPr="007819D6">
        <w:rPr>
          <w:rFonts w:ascii="Times New Roman" w:hAnsi="Times New Roman" w:cs="Times New Roman"/>
          <w:sz w:val="24"/>
        </w:rPr>
        <w:t xml:space="preserve">. W związku z powyższym proponuje się dodanie </w:t>
      </w:r>
      <w:r w:rsidR="007425BC" w:rsidRPr="007819D6">
        <w:rPr>
          <w:rFonts w:ascii="Times New Roman" w:hAnsi="Times New Roman" w:cs="Times New Roman"/>
          <w:sz w:val="24"/>
        </w:rPr>
        <w:t xml:space="preserve">w art. 77 ustawy </w:t>
      </w:r>
      <w:proofErr w:type="spellStart"/>
      <w:r w:rsidR="007425BC" w:rsidRPr="007819D6">
        <w:rPr>
          <w:rFonts w:ascii="Times New Roman" w:hAnsi="Times New Roman" w:cs="Times New Roman"/>
          <w:sz w:val="24"/>
        </w:rPr>
        <w:t>ooś</w:t>
      </w:r>
      <w:proofErr w:type="spellEnd"/>
      <w:r w:rsidR="007425BC" w:rsidRPr="007819D6">
        <w:rPr>
          <w:rFonts w:ascii="Times New Roman" w:hAnsi="Times New Roman" w:cs="Times New Roman"/>
          <w:sz w:val="24"/>
        </w:rPr>
        <w:t xml:space="preserve"> </w:t>
      </w:r>
      <w:r w:rsidR="007D4685" w:rsidRPr="007819D6">
        <w:rPr>
          <w:rFonts w:ascii="Times New Roman" w:hAnsi="Times New Roman" w:cs="Times New Roman"/>
          <w:sz w:val="24"/>
        </w:rPr>
        <w:t>ust. 10, z którego wynika, że postanowienia w sprawie uzgodnień, o których mowa w ust. 3, wiążą organ prowadzący postępowanie w sprawie decyzji o środowiskowych uwarunkowaniach. W związku z opisanym zagadnieniem analogiczne rozwiązania wprowadzono do art. 64, w którym dodano ust. 5, podkreślając wiążącą moc uzgodnień, o których mowa w ust. 1b</w:t>
      </w:r>
      <w:r w:rsidR="00C10137" w:rsidRPr="007819D6">
        <w:rPr>
          <w:rFonts w:ascii="Times New Roman" w:hAnsi="Times New Roman" w:cs="Times New Roman"/>
          <w:sz w:val="24"/>
        </w:rPr>
        <w:t>–</w:t>
      </w:r>
      <w:r w:rsidR="007D4685" w:rsidRPr="007819D6">
        <w:rPr>
          <w:rFonts w:ascii="Times New Roman" w:hAnsi="Times New Roman" w:cs="Times New Roman"/>
          <w:sz w:val="24"/>
        </w:rPr>
        <w:t>1d zmienianego przepisu.</w:t>
      </w:r>
    </w:p>
    <w:p w14:paraId="0878E078" w14:textId="746DD499" w:rsidR="00850D63" w:rsidRPr="007819D6" w:rsidRDefault="00850D63"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lastRenderedPageBreak/>
        <w:t xml:space="preserve">Zmiana w art. 78 </w:t>
      </w:r>
      <w:r w:rsidR="0038155D" w:rsidRPr="007819D6">
        <w:rPr>
          <w:rFonts w:ascii="Times New Roman" w:hAnsi="Times New Roman" w:cs="Times New Roman"/>
          <w:sz w:val="24"/>
        </w:rPr>
        <w:t xml:space="preserve">w </w:t>
      </w:r>
      <w:r w:rsidRPr="007819D6">
        <w:rPr>
          <w:rFonts w:ascii="Times New Roman" w:hAnsi="Times New Roman" w:cs="Times New Roman"/>
          <w:sz w:val="24"/>
        </w:rPr>
        <w:t xml:space="preserve">ust. 1 </w:t>
      </w:r>
      <w:r w:rsidR="0038155D" w:rsidRPr="007819D6">
        <w:rPr>
          <w:rFonts w:ascii="Times New Roman" w:hAnsi="Times New Roman" w:cs="Times New Roman"/>
          <w:sz w:val="24"/>
        </w:rPr>
        <w:t xml:space="preserve">w </w:t>
      </w:r>
      <w:r w:rsidRPr="007819D6">
        <w:rPr>
          <w:rFonts w:ascii="Times New Roman" w:hAnsi="Times New Roman" w:cs="Times New Roman"/>
          <w:sz w:val="24"/>
        </w:rPr>
        <w:t>lit. e ma na celu wyeliminowanie wątpliwości</w:t>
      </w:r>
      <w:r w:rsidR="0038155D" w:rsidRPr="007819D6">
        <w:rPr>
          <w:rFonts w:ascii="Times New Roman" w:hAnsi="Times New Roman" w:cs="Times New Roman"/>
          <w:sz w:val="24"/>
        </w:rPr>
        <w:t>,</w:t>
      </w:r>
      <w:r w:rsidRPr="007819D6">
        <w:rPr>
          <w:rFonts w:ascii="Times New Roman" w:hAnsi="Times New Roman" w:cs="Times New Roman"/>
          <w:sz w:val="24"/>
        </w:rPr>
        <w:t xml:space="preserve"> o jakie przedsięwzięcia chodzi w tym przepisie. Poprzednie brzmienie było zbyt szeroko interpretowane</w:t>
      </w:r>
      <w:r w:rsidR="0038155D" w:rsidRPr="007819D6">
        <w:rPr>
          <w:rFonts w:ascii="Times New Roman" w:hAnsi="Times New Roman" w:cs="Times New Roman"/>
          <w:sz w:val="24"/>
        </w:rPr>
        <w:t>,</w:t>
      </w:r>
      <w:r w:rsidRPr="007819D6">
        <w:rPr>
          <w:rFonts w:ascii="Times New Roman" w:hAnsi="Times New Roman" w:cs="Times New Roman"/>
          <w:sz w:val="24"/>
        </w:rPr>
        <w:t xml:space="preserve"> przez co mogło dochodzić do opiniowania linii kolejowych przez niewłaściwe organy.</w:t>
      </w:r>
    </w:p>
    <w:p w14:paraId="07750EC2" w14:textId="37F8B270" w:rsidR="00E92D5C" w:rsidRPr="007819D6" w:rsidRDefault="00E92D5C"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Zgodnie z aktualnym brzmieniem art. 82 ust. 1a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 związku z art. 82 ust. 1 pkt 4b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 </w:t>
      </w:r>
      <w:proofErr w:type="gramStart"/>
      <w:r w:rsidRPr="007819D6">
        <w:rPr>
          <w:rFonts w:ascii="Times New Roman" w:hAnsi="Times New Roman" w:cs="Times New Roman"/>
          <w:sz w:val="24"/>
        </w:rPr>
        <w:t>przypadku gdy</w:t>
      </w:r>
      <w:proofErr w:type="gramEnd"/>
      <w:r w:rsidRPr="007819D6">
        <w:rPr>
          <w:rFonts w:ascii="Times New Roman" w:hAnsi="Times New Roman" w:cs="Times New Roman"/>
          <w:sz w:val="24"/>
        </w:rPr>
        <w:t xml:space="preserve"> organ wydający decyzję środowiskową nałoży na wnioskodawcę obowiązek przeprowadzenia oceny oddziaływania przedsięwzięcia na środowisko w ramach postępowania w sprawie wydania pozwolenia na prace przygotowawcze, o którym mowa w ustawie z dnia 10 maja 2018 r. o Centralnym Porcie Komunikacyjnym (Dz. U. </w:t>
      </w:r>
      <w:proofErr w:type="gramStart"/>
      <w:r w:rsidRPr="007819D6">
        <w:rPr>
          <w:rFonts w:ascii="Times New Roman" w:hAnsi="Times New Roman" w:cs="Times New Roman"/>
          <w:sz w:val="24"/>
        </w:rPr>
        <w:t>z</w:t>
      </w:r>
      <w:proofErr w:type="gramEnd"/>
      <w:r w:rsidRPr="007819D6">
        <w:rPr>
          <w:rFonts w:ascii="Times New Roman" w:hAnsi="Times New Roman" w:cs="Times New Roman"/>
          <w:sz w:val="24"/>
        </w:rPr>
        <w:t xml:space="preserve"> 202</w:t>
      </w:r>
      <w:r w:rsidR="0038155D" w:rsidRPr="007819D6">
        <w:rPr>
          <w:rFonts w:ascii="Times New Roman" w:hAnsi="Times New Roman" w:cs="Times New Roman"/>
          <w:sz w:val="24"/>
        </w:rPr>
        <w:t>3</w:t>
      </w:r>
      <w:r w:rsidRPr="007819D6">
        <w:rPr>
          <w:rFonts w:ascii="Times New Roman" w:hAnsi="Times New Roman" w:cs="Times New Roman"/>
          <w:sz w:val="24"/>
        </w:rPr>
        <w:t xml:space="preserve"> r. poz. </w:t>
      </w:r>
      <w:r w:rsidR="0038155D" w:rsidRPr="007819D6">
        <w:rPr>
          <w:rFonts w:ascii="Times New Roman" w:hAnsi="Times New Roman" w:cs="Times New Roman"/>
          <w:sz w:val="24"/>
        </w:rPr>
        <w:t>892</w:t>
      </w:r>
      <w:r w:rsidRPr="007819D6">
        <w:rPr>
          <w:rFonts w:ascii="Times New Roman" w:hAnsi="Times New Roman" w:cs="Times New Roman"/>
          <w:sz w:val="24"/>
        </w:rPr>
        <w:t xml:space="preserve">), </w:t>
      </w:r>
      <w:r w:rsidR="0038155D" w:rsidRPr="007819D6">
        <w:rPr>
          <w:rFonts w:ascii="Times New Roman" w:hAnsi="Times New Roman" w:cs="Times New Roman"/>
          <w:sz w:val="24"/>
        </w:rPr>
        <w:t xml:space="preserve">zwanej </w:t>
      </w:r>
      <w:r w:rsidR="00AA1328" w:rsidRPr="007819D6">
        <w:rPr>
          <w:rFonts w:ascii="Times New Roman" w:hAnsi="Times New Roman" w:cs="Times New Roman"/>
          <w:sz w:val="24"/>
        </w:rPr>
        <w:t>dalej „ustaw</w:t>
      </w:r>
      <w:r w:rsidR="0038155D" w:rsidRPr="007819D6">
        <w:rPr>
          <w:rFonts w:ascii="Times New Roman" w:hAnsi="Times New Roman" w:cs="Times New Roman"/>
          <w:sz w:val="24"/>
        </w:rPr>
        <w:t>ą</w:t>
      </w:r>
      <w:r w:rsidR="00AA1328" w:rsidRPr="007819D6">
        <w:rPr>
          <w:rFonts w:ascii="Times New Roman" w:hAnsi="Times New Roman" w:cs="Times New Roman"/>
          <w:sz w:val="24"/>
        </w:rPr>
        <w:t xml:space="preserve"> o CPK”, </w:t>
      </w:r>
      <w:r w:rsidRPr="007819D6">
        <w:rPr>
          <w:rFonts w:ascii="Times New Roman" w:hAnsi="Times New Roman" w:cs="Times New Roman"/>
          <w:sz w:val="24"/>
        </w:rPr>
        <w:t xml:space="preserve">ocenę oddziaływania na środowisko przeprowadza </w:t>
      </w:r>
      <w:r w:rsidR="00682B13" w:rsidRPr="007819D6">
        <w:rPr>
          <w:rFonts w:ascii="Times New Roman" w:hAnsi="Times New Roman" w:cs="Times New Roman"/>
          <w:sz w:val="24"/>
        </w:rPr>
        <w:t>GDOŚ</w:t>
      </w:r>
      <w:r w:rsidRPr="007819D6">
        <w:rPr>
          <w:rFonts w:ascii="Times New Roman" w:hAnsi="Times New Roman" w:cs="Times New Roman"/>
          <w:sz w:val="24"/>
        </w:rPr>
        <w:t xml:space="preserve">. </w:t>
      </w:r>
      <w:r w:rsidR="000C58FF" w:rsidRPr="007819D6">
        <w:rPr>
          <w:rFonts w:ascii="Times New Roman" w:hAnsi="Times New Roman" w:cs="Times New Roman"/>
          <w:sz w:val="24"/>
        </w:rPr>
        <w:t>P</w:t>
      </w:r>
      <w:r w:rsidRPr="007819D6">
        <w:rPr>
          <w:rFonts w:ascii="Times New Roman" w:hAnsi="Times New Roman" w:cs="Times New Roman"/>
          <w:sz w:val="24"/>
        </w:rPr>
        <w:t xml:space="preserve">owoduje to wewnętrzną niespójność przepisów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bowiem w przypadku inwestycji w rozumieniu art. 2 pkt 3 ustawy </w:t>
      </w:r>
      <w:r w:rsidR="00AA1328" w:rsidRPr="007819D6">
        <w:rPr>
          <w:rFonts w:ascii="Times New Roman" w:hAnsi="Times New Roman" w:cs="Times New Roman"/>
          <w:sz w:val="24"/>
        </w:rPr>
        <w:t>o CPK</w:t>
      </w:r>
      <w:r w:rsidRPr="007819D6">
        <w:rPr>
          <w:rFonts w:ascii="Times New Roman" w:hAnsi="Times New Roman" w:cs="Times New Roman"/>
          <w:sz w:val="24"/>
        </w:rPr>
        <w:t xml:space="preserve"> organem właściwym do wydania decyzji środowiskowej jest </w:t>
      </w:r>
      <w:r w:rsidR="00682B13" w:rsidRPr="007819D6">
        <w:rPr>
          <w:rFonts w:ascii="Times New Roman" w:hAnsi="Times New Roman" w:cs="Times New Roman"/>
          <w:sz w:val="24"/>
        </w:rPr>
        <w:t>RDOŚ</w:t>
      </w:r>
      <w:r w:rsidRPr="007819D6">
        <w:rPr>
          <w:rFonts w:ascii="Times New Roman" w:hAnsi="Times New Roman" w:cs="Times New Roman"/>
          <w:sz w:val="24"/>
        </w:rPr>
        <w:t xml:space="preserve"> (art. 75 ust. 1 pkt 1 lit. u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W związku z powyższym w celu zapewnienia spójności przepisów dotyczących postępowań prowadzonych dla ww. inwestycji proponuje się dokonanie zmiany art. 82 ust. 1a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w:t>
      </w:r>
    </w:p>
    <w:p w14:paraId="4C4F5916" w14:textId="5A37CD5E" w:rsidR="006378D1" w:rsidRPr="007819D6" w:rsidRDefault="001911FA"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Proponowana zmiana art. 82 ust. 1c ustawy </w:t>
      </w:r>
      <w:proofErr w:type="spellStart"/>
      <w:r w:rsidRPr="007819D6">
        <w:rPr>
          <w:rFonts w:ascii="Times New Roman" w:hAnsi="Times New Roman" w:cs="Times New Roman"/>
          <w:sz w:val="24"/>
        </w:rPr>
        <w:t>ooś</w:t>
      </w:r>
      <w:proofErr w:type="spellEnd"/>
      <w:r w:rsidRPr="007819D6">
        <w:rPr>
          <w:rFonts w:ascii="Times New Roman" w:hAnsi="Times New Roman" w:cs="Times New Roman"/>
          <w:sz w:val="24"/>
        </w:rPr>
        <w:t xml:space="preserve"> ma na celu zdyscyplinowanie organów wydających decyzje o środowiskowych uwarunkowaniach, które otrzymują od inwestorów analizy </w:t>
      </w:r>
      <w:proofErr w:type="spellStart"/>
      <w:r w:rsidRPr="007819D6">
        <w:rPr>
          <w:rFonts w:ascii="Times New Roman" w:hAnsi="Times New Roman" w:cs="Times New Roman"/>
          <w:sz w:val="24"/>
        </w:rPr>
        <w:t>porealizacyjne</w:t>
      </w:r>
      <w:proofErr w:type="spellEnd"/>
      <w:r w:rsidR="006F1F9A" w:rsidRPr="007819D6">
        <w:rPr>
          <w:rFonts w:ascii="Times New Roman" w:hAnsi="Times New Roman" w:cs="Times New Roman"/>
          <w:sz w:val="24"/>
        </w:rPr>
        <w:t xml:space="preserve"> w celu</w:t>
      </w:r>
      <w:r w:rsidRPr="007819D6">
        <w:rPr>
          <w:rFonts w:ascii="Times New Roman" w:hAnsi="Times New Roman" w:cs="Times New Roman"/>
          <w:sz w:val="24"/>
        </w:rPr>
        <w:t xml:space="preserve"> do </w:t>
      </w:r>
      <w:r w:rsidR="006378D1" w:rsidRPr="007819D6">
        <w:rPr>
          <w:rFonts w:ascii="Times New Roman" w:hAnsi="Times New Roman" w:cs="Times New Roman"/>
          <w:sz w:val="24"/>
        </w:rPr>
        <w:t>ustalenia, czy zachodzą podstawy do dostosowania przedsięwzięcia do wymagań ochrony środowiska</w:t>
      </w:r>
      <w:r w:rsidR="006F1F9A" w:rsidRPr="007819D6">
        <w:rPr>
          <w:rFonts w:ascii="Times New Roman" w:hAnsi="Times New Roman" w:cs="Times New Roman"/>
          <w:sz w:val="24"/>
        </w:rPr>
        <w:t>. M. in. na wniosek tych organów wszczyna się postępowanie</w:t>
      </w:r>
      <w:r w:rsidR="006378D1" w:rsidRPr="007819D6">
        <w:rPr>
          <w:rFonts w:ascii="Times New Roman" w:hAnsi="Times New Roman" w:cs="Times New Roman"/>
          <w:sz w:val="24"/>
        </w:rPr>
        <w:t xml:space="preserve">, o którym mowa w art. 362 lub art. 363 ustawy z dnia 27 kwietnia 2001 r. </w:t>
      </w:r>
      <w:r w:rsidR="00A14C28" w:rsidRPr="007819D6">
        <w:rPr>
          <w:rFonts w:ascii="Times New Roman" w:hAnsi="Times New Roman" w:cs="Times New Roman"/>
          <w:sz w:val="24"/>
        </w:rPr>
        <w:t>–</w:t>
      </w:r>
      <w:r w:rsidR="006378D1" w:rsidRPr="007819D6">
        <w:rPr>
          <w:rFonts w:ascii="Times New Roman" w:hAnsi="Times New Roman" w:cs="Times New Roman"/>
          <w:sz w:val="24"/>
        </w:rPr>
        <w:t xml:space="preserve"> Prawo</w:t>
      </w:r>
      <w:r w:rsidR="00A14C28" w:rsidRPr="007819D6">
        <w:rPr>
          <w:rFonts w:ascii="Times New Roman" w:hAnsi="Times New Roman" w:cs="Times New Roman"/>
          <w:sz w:val="24"/>
        </w:rPr>
        <w:t xml:space="preserve"> </w:t>
      </w:r>
      <w:r w:rsidR="006378D1" w:rsidRPr="007819D6">
        <w:rPr>
          <w:rFonts w:ascii="Times New Roman" w:hAnsi="Times New Roman" w:cs="Times New Roman"/>
          <w:sz w:val="24"/>
        </w:rPr>
        <w:t>ochrony środowiska</w:t>
      </w:r>
      <w:r w:rsidR="00A14C28" w:rsidRPr="007819D6">
        <w:rPr>
          <w:rFonts w:ascii="Times New Roman" w:hAnsi="Times New Roman" w:cs="Times New Roman"/>
          <w:sz w:val="24"/>
        </w:rPr>
        <w:t xml:space="preserve"> (Dz. U. </w:t>
      </w:r>
      <w:proofErr w:type="gramStart"/>
      <w:r w:rsidR="00A14C28" w:rsidRPr="007819D6">
        <w:rPr>
          <w:rFonts w:ascii="Times New Roman" w:hAnsi="Times New Roman" w:cs="Times New Roman"/>
          <w:sz w:val="24"/>
        </w:rPr>
        <w:t>z</w:t>
      </w:r>
      <w:proofErr w:type="gramEnd"/>
      <w:r w:rsidR="00A14C28" w:rsidRPr="007819D6">
        <w:rPr>
          <w:rFonts w:ascii="Times New Roman" w:hAnsi="Times New Roman" w:cs="Times New Roman"/>
          <w:sz w:val="24"/>
        </w:rPr>
        <w:t xml:space="preserve"> 202</w:t>
      </w:r>
      <w:r w:rsidR="007B6757" w:rsidRPr="007819D6">
        <w:rPr>
          <w:rFonts w:ascii="Times New Roman" w:hAnsi="Times New Roman" w:cs="Times New Roman"/>
          <w:sz w:val="24"/>
        </w:rPr>
        <w:t>2</w:t>
      </w:r>
      <w:r w:rsidR="00A14C28" w:rsidRPr="007819D6">
        <w:rPr>
          <w:rFonts w:ascii="Times New Roman" w:hAnsi="Times New Roman" w:cs="Times New Roman"/>
          <w:sz w:val="24"/>
        </w:rPr>
        <w:t xml:space="preserve"> r. poz. </w:t>
      </w:r>
      <w:r w:rsidR="007B6757" w:rsidRPr="007819D6">
        <w:rPr>
          <w:rFonts w:ascii="Times New Roman" w:hAnsi="Times New Roman" w:cs="Times New Roman"/>
          <w:sz w:val="24"/>
        </w:rPr>
        <w:t>2556</w:t>
      </w:r>
      <w:r w:rsidR="00A14C28" w:rsidRPr="007819D6">
        <w:rPr>
          <w:rFonts w:ascii="Times New Roman" w:hAnsi="Times New Roman" w:cs="Times New Roman"/>
          <w:sz w:val="24"/>
        </w:rPr>
        <w:t xml:space="preserve">, z </w:t>
      </w:r>
      <w:proofErr w:type="spellStart"/>
      <w:r w:rsidR="00A14C28" w:rsidRPr="007819D6">
        <w:rPr>
          <w:rFonts w:ascii="Times New Roman" w:hAnsi="Times New Roman" w:cs="Times New Roman"/>
          <w:sz w:val="24"/>
        </w:rPr>
        <w:t>późn</w:t>
      </w:r>
      <w:proofErr w:type="spellEnd"/>
      <w:r w:rsidR="00A14C28" w:rsidRPr="007819D6">
        <w:rPr>
          <w:rFonts w:ascii="Times New Roman" w:hAnsi="Times New Roman" w:cs="Times New Roman"/>
          <w:sz w:val="24"/>
        </w:rPr>
        <w:t>. zm</w:t>
      </w:r>
      <w:proofErr w:type="gramStart"/>
      <w:r w:rsidR="00A14C28" w:rsidRPr="007819D6">
        <w:rPr>
          <w:rFonts w:ascii="Times New Roman" w:hAnsi="Times New Roman" w:cs="Times New Roman"/>
          <w:sz w:val="24"/>
        </w:rPr>
        <w:t>.)</w:t>
      </w:r>
      <w:r w:rsidR="006378D1" w:rsidRPr="007819D6">
        <w:rPr>
          <w:rFonts w:ascii="Times New Roman" w:hAnsi="Times New Roman" w:cs="Times New Roman"/>
          <w:sz w:val="24"/>
        </w:rPr>
        <w:t xml:space="preserve">. </w:t>
      </w:r>
      <w:r w:rsidR="005630F3" w:rsidRPr="007819D6">
        <w:rPr>
          <w:rFonts w:ascii="Times New Roman" w:hAnsi="Times New Roman" w:cs="Times New Roman"/>
          <w:sz w:val="24"/>
        </w:rPr>
        <w:t>Zgodnie</w:t>
      </w:r>
      <w:proofErr w:type="gramEnd"/>
      <w:r w:rsidR="005630F3" w:rsidRPr="007819D6">
        <w:rPr>
          <w:rFonts w:ascii="Times New Roman" w:hAnsi="Times New Roman" w:cs="Times New Roman"/>
          <w:sz w:val="24"/>
        </w:rPr>
        <w:t xml:space="preserve"> z proponowanym rozwiązaniem organ, który otrzyma analizę </w:t>
      </w:r>
      <w:proofErr w:type="spellStart"/>
      <w:r w:rsidR="005630F3" w:rsidRPr="007819D6">
        <w:rPr>
          <w:rFonts w:ascii="Times New Roman" w:hAnsi="Times New Roman" w:cs="Times New Roman"/>
          <w:sz w:val="24"/>
        </w:rPr>
        <w:t>porealizacyjną</w:t>
      </w:r>
      <w:proofErr w:type="spellEnd"/>
      <w:r w:rsidR="00A14C28" w:rsidRPr="007819D6">
        <w:rPr>
          <w:rFonts w:ascii="Times New Roman" w:hAnsi="Times New Roman" w:cs="Times New Roman"/>
          <w:sz w:val="24"/>
        </w:rPr>
        <w:t>,</w:t>
      </w:r>
      <w:r w:rsidR="005630F3" w:rsidRPr="007819D6">
        <w:rPr>
          <w:rFonts w:ascii="Times New Roman" w:hAnsi="Times New Roman" w:cs="Times New Roman"/>
          <w:sz w:val="24"/>
        </w:rPr>
        <w:t xml:space="preserve"> ma obowiązek w terminie 30 dni zweryfikować, czy została wykonana według postanowień decyzji o środowiskowych uwarunkowań, a następnie </w:t>
      </w:r>
      <w:r w:rsidR="006B3FBA" w:rsidRPr="007819D6">
        <w:rPr>
          <w:rFonts w:ascii="Times New Roman" w:hAnsi="Times New Roman" w:cs="Times New Roman"/>
          <w:sz w:val="24"/>
        </w:rPr>
        <w:t xml:space="preserve">– w uzasadnionych przypadkach – </w:t>
      </w:r>
      <w:r w:rsidR="005630F3" w:rsidRPr="007819D6">
        <w:rPr>
          <w:rFonts w:ascii="Times New Roman" w:hAnsi="Times New Roman" w:cs="Times New Roman"/>
          <w:sz w:val="24"/>
        </w:rPr>
        <w:t>przekazać do właściwego organu</w:t>
      </w:r>
      <w:r w:rsidR="006B3FBA" w:rsidRPr="007819D6">
        <w:rPr>
          <w:rFonts w:ascii="Times New Roman" w:hAnsi="Times New Roman" w:cs="Times New Roman"/>
          <w:sz w:val="24"/>
        </w:rPr>
        <w:t xml:space="preserve"> z wnioskiem, o którym mowa w art. art. 82 ust. 1c ustawy </w:t>
      </w:r>
      <w:proofErr w:type="spellStart"/>
      <w:r w:rsidR="006B3FBA" w:rsidRPr="007819D6">
        <w:rPr>
          <w:rFonts w:ascii="Times New Roman" w:hAnsi="Times New Roman" w:cs="Times New Roman"/>
          <w:sz w:val="24"/>
        </w:rPr>
        <w:t>ooś</w:t>
      </w:r>
      <w:proofErr w:type="spellEnd"/>
      <w:r w:rsidR="006B3FBA" w:rsidRPr="007819D6">
        <w:rPr>
          <w:rFonts w:ascii="Times New Roman" w:hAnsi="Times New Roman" w:cs="Times New Roman"/>
          <w:sz w:val="24"/>
        </w:rPr>
        <w:t>.</w:t>
      </w:r>
    </w:p>
    <w:p w14:paraId="58B8C4C7" w14:textId="63F3BA69" w:rsidR="00CB1C8C" w:rsidRPr="007819D6" w:rsidRDefault="00CB1C8C"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Uchylenie art. 82a oraz pkt 7 w art. 74 ust. 1 </w:t>
      </w:r>
      <w:r w:rsidR="00A14C28" w:rsidRPr="007819D6">
        <w:rPr>
          <w:rFonts w:ascii="Times New Roman" w:hAnsi="Times New Roman" w:cs="Times New Roman"/>
          <w:sz w:val="24"/>
        </w:rPr>
        <w:t xml:space="preserve">ustawy </w:t>
      </w:r>
      <w:proofErr w:type="spellStart"/>
      <w:r w:rsidR="00A14C28" w:rsidRPr="007819D6">
        <w:rPr>
          <w:rFonts w:ascii="Times New Roman" w:hAnsi="Times New Roman" w:cs="Times New Roman"/>
          <w:sz w:val="24"/>
        </w:rPr>
        <w:t>ooś</w:t>
      </w:r>
      <w:proofErr w:type="spellEnd"/>
      <w:r w:rsidR="00A14C28" w:rsidRPr="007819D6">
        <w:rPr>
          <w:rFonts w:ascii="Times New Roman" w:hAnsi="Times New Roman" w:cs="Times New Roman"/>
          <w:sz w:val="24"/>
        </w:rPr>
        <w:t xml:space="preserve"> </w:t>
      </w:r>
      <w:r w:rsidRPr="007819D6">
        <w:rPr>
          <w:rFonts w:ascii="Times New Roman" w:hAnsi="Times New Roman" w:cs="Times New Roman"/>
          <w:sz w:val="24"/>
        </w:rPr>
        <w:t xml:space="preserve">stanowi konsekwencję </w:t>
      </w:r>
      <w:r w:rsidR="0032047B" w:rsidRPr="007819D6">
        <w:rPr>
          <w:rFonts w:ascii="Times New Roman" w:hAnsi="Times New Roman" w:cs="Times New Roman"/>
          <w:sz w:val="24"/>
        </w:rPr>
        <w:t xml:space="preserve">nadania nowego brzmienia </w:t>
      </w:r>
      <w:r w:rsidRPr="007819D6">
        <w:rPr>
          <w:rFonts w:ascii="Times New Roman" w:hAnsi="Times New Roman" w:cs="Times New Roman"/>
          <w:sz w:val="24"/>
        </w:rPr>
        <w:t>art. 21a oraz dodania art. 21b w specustawie drogowej</w:t>
      </w:r>
      <w:r w:rsidR="0032047B" w:rsidRPr="007819D6">
        <w:rPr>
          <w:rFonts w:ascii="Times New Roman" w:hAnsi="Times New Roman" w:cs="Times New Roman"/>
          <w:sz w:val="24"/>
        </w:rPr>
        <w:t xml:space="preserve"> ustawą z dnia 22 lipca 2022 r. o usprawnieniu procesu inwestycyjnego Centralnego Portu Komunikacyjnego (Dz. U. </w:t>
      </w:r>
      <w:proofErr w:type="gramStart"/>
      <w:r w:rsidR="0032047B" w:rsidRPr="007819D6">
        <w:rPr>
          <w:rFonts w:ascii="Times New Roman" w:hAnsi="Times New Roman" w:cs="Times New Roman"/>
          <w:sz w:val="24"/>
        </w:rPr>
        <w:t>poz</w:t>
      </w:r>
      <w:proofErr w:type="gramEnd"/>
      <w:r w:rsidR="0032047B" w:rsidRPr="007819D6">
        <w:rPr>
          <w:rFonts w:ascii="Times New Roman" w:hAnsi="Times New Roman" w:cs="Times New Roman"/>
          <w:sz w:val="24"/>
        </w:rPr>
        <w:t>. 1846)</w:t>
      </w:r>
      <w:r w:rsidRPr="007819D6">
        <w:rPr>
          <w:rFonts w:ascii="Times New Roman" w:hAnsi="Times New Roman" w:cs="Times New Roman"/>
          <w:sz w:val="24"/>
        </w:rPr>
        <w:t xml:space="preserve">. </w:t>
      </w:r>
    </w:p>
    <w:p w14:paraId="1843352C" w14:textId="582573BF" w:rsidR="004033C9" w:rsidRPr="007819D6" w:rsidRDefault="004033C9"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W art. 88 ust. 5</w:t>
      </w:r>
      <w:r w:rsidR="00AA1328" w:rsidRPr="007819D6">
        <w:rPr>
          <w:rFonts w:ascii="Times New Roman" w:hAnsi="Times New Roman" w:cs="Times New Roman"/>
          <w:sz w:val="24"/>
        </w:rPr>
        <w:t xml:space="preserve"> ustawy </w:t>
      </w:r>
      <w:proofErr w:type="spellStart"/>
      <w:r w:rsidR="00AA1328" w:rsidRPr="007819D6">
        <w:rPr>
          <w:rFonts w:ascii="Times New Roman" w:hAnsi="Times New Roman" w:cs="Times New Roman"/>
          <w:sz w:val="24"/>
        </w:rPr>
        <w:t>ooś</w:t>
      </w:r>
      <w:proofErr w:type="spellEnd"/>
      <w:r w:rsidR="00782726" w:rsidRPr="007819D6">
        <w:rPr>
          <w:rFonts w:ascii="Times New Roman" w:hAnsi="Times New Roman" w:cs="Times New Roman"/>
          <w:sz w:val="24"/>
        </w:rPr>
        <w:t>, analogicznie jak w przypadku postępowania w sprawie decyzji o środowiskowych uwarunkowaniach,</w:t>
      </w:r>
      <w:r w:rsidRPr="007819D6">
        <w:rPr>
          <w:rFonts w:ascii="Times New Roman" w:hAnsi="Times New Roman" w:cs="Times New Roman"/>
          <w:sz w:val="24"/>
        </w:rPr>
        <w:t xml:space="preserve"> wprowadza się zmianę ograniczającą </w:t>
      </w:r>
      <w:r w:rsidRPr="007819D6">
        <w:rPr>
          <w:rFonts w:ascii="Times New Roman" w:hAnsi="Times New Roman" w:cs="Times New Roman"/>
          <w:sz w:val="24"/>
        </w:rPr>
        <w:lastRenderedPageBreak/>
        <w:t xml:space="preserve">liczbę papierowych wersji dokumentacji przekazywanej do organu w ramach postępowania w sprawie </w:t>
      </w:r>
      <w:r w:rsidR="00782726" w:rsidRPr="007819D6">
        <w:rPr>
          <w:rFonts w:ascii="Times New Roman" w:hAnsi="Times New Roman" w:cs="Times New Roman"/>
          <w:sz w:val="24"/>
        </w:rPr>
        <w:t>ponownej oceny oddziaływania na środowisko</w:t>
      </w:r>
      <w:r w:rsidRPr="007819D6">
        <w:rPr>
          <w:rFonts w:ascii="Times New Roman" w:hAnsi="Times New Roman" w:cs="Times New Roman"/>
          <w:sz w:val="24"/>
        </w:rPr>
        <w:t xml:space="preserve"> wersji elektronicznych dokumentacji. Powyższe powinno usprawnić obieg dokumentacji między organami uczestniczącymi w postępowaniu i inwestorem</w:t>
      </w:r>
      <w:r w:rsidR="009367D0" w:rsidRPr="007819D6">
        <w:rPr>
          <w:rFonts w:ascii="Times New Roman" w:hAnsi="Times New Roman" w:cs="Times New Roman"/>
          <w:sz w:val="24"/>
        </w:rPr>
        <w:t>, a w przypadku dużych inwestycji zmniejszyć obciążenia po stronie inwestora.</w:t>
      </w:r>
    </w:p>
    <w:p w14:paraId="7DE16419" w14:textId="32D58DEB" w:rsidR="00FF0299" w:rsidRPr="007819D6" w:rsidRDefault="00FF0299" w:rsidP="002B0320">
      <w:pPr>
        <w:pStyle w:val="Akapitzlist"/>
        <w:numPr>
          <w:ilvl w:val="0"/>
          <w:numId w:val="42"/>
        </w:numPr>
        <w:spacing w:after="120" w:line="360" w:lineRule="auto"/>
        <w:contextualSpacing w:val="0"/>
        <w:rPr>
          <w:rFonts w:ascii="Times New Roman" w:hAnsi="Times New Roman" w:cs="Times New Roman"/>
          <w:sz w:val="24"/>
        </w:rPr>
      </w:pPr>
      <w:r w:rsidRPr="007819D6">
        <w:rPr>
          <w:rFonts w:ascii="Times New Roman" w:hAnsi="Times New Roman" w:cs="Times New Roman"/>
          <w:sz w:val="24"/>
        </w:rPr>
        <w:t xml:space="preserve">Zmiana zaproponowana w art. 90 ust. 6 </w:t>
      </w:r>
      <w:r w:rsidR="00330635" w:rsidRPr="007819D6">
        <w:rPr>
          <w:rFonts w:ascii="Times New Roman" w:hAnsi="Times New Roman" w:cs="Times New Roman"/>
          <w:sz w:val="24"/>
        </w:rPr>
        <w:t xml:space="preserve">ustawy </w:t>
      </w:r>
      <w:proofErr w:type="spellStart"/>
      <w:r w:rsidR="00330635" w:rsidRPr="007819D6">
        <w:rPr>
          <w:rFonts w:ascii="Times New Roman" w:hAnsi="Times New Roman" w:cs="Times New Roman"/>
          <w:sz w:val="24"/>
        </w:rPr>
        <w:t>ooś</w:t>
      </w:r>
      <w:proofErr w:type="spellEnd"/>
      <w:r w:rsidR="00330635" w:rsidRPr="007819D6">
        <w:rPr>
          <w:rFonts w:ascii="Times New Roman" w:hAnsi="Times New Roman" w:cs="Times New Roman"/>
          <w:sz w:val="24"/>
        </w:rPr>
        <w:t xml:space="preserve"> </w:t>
      </w:r>
      <w:r w:rsidRPr="007819D6">
        <w:rPr>
          <w:rFonts w:ascii="Times New Roman" w:hAnsi="Times New Roman" w:cs="Times New Roman"/>
          <w:sz w:val="24"/>
        </w:rPr>
        <w:t xml:space="preserve">polega na wydłużeniu terminu na wydanie opinii przez dyrektora urzędu morskiego z 14 na 30 dni i </w:t>
      </w:r>
      <w:r w:rsidR="006B3FBA" w:rsidRPr="007819D6">
        <w:rPr>
          <w:rFonts w:ascii="Times New Roman" w:hAnsi="Times New Roman" w:cs="Times New Roman"/>
          <w:sz w:val="24"/>
        </w:rPr>
        <w:t xml:space="preserve">jednocześnie zmierza do </w:t>
      </w:r>
      <w:r w:rsidRPr="007819D6">
        <w:rPr>
          <w:rFonts w:ascii="Times New Roman" w:hAnsi="Times New Roman" w:cs="Times New Roman"/>
          <w:sz w:val="24"/>
        </w:rPr>
        <w:t xml:space="preserve">ujednolicenia z terminami wyznaczonymi dla pozostałych organów </w:t>
      </w:r>
      <w:r w:rsidR="006B3FBA" w:rsidRPr="007819D6">
        <w:rPr>
          <w:rFonts w:ascii="Times New Roman" w:hAnsi="Times New Roman" w:cs="Times New Roman"/>
          <w:sz w:val="24"/>
        </w:rPr>
        <w:t>współdziałających w procedurze ponownej oceny oddziaływania na środowisko</w:t>
      </w:r>
      <w:r w:rsidRPr="007819D6">
        <w:rPr>
          <w:rFonts w:ascii="Times New Roman" w:hAnsi="Times New Roman" w:cs="Times New Roman"/>
          <w:sz w:val="24"/>
        </w:rPr>
        <w:t xml:space="preserve">. </w:t>
      </w:r>
    </w:p>
    <w:p w14:paraId="18DCB8C0" w14:textId="482779AD" w:rsidR="00452447" w:rsidRPr="007819D6" w:rsidRDefault="00452447" w:rsidP="002B0320">
      <w:pPr>
        <w:pStyle w:val="Akapitzlist"/>
        <w:numPr>
          <w:ilvl w:val="0"/>
          <w:numId w:val="42"/>
        </w:numPr>
        <w:shd w:val="clear" w:color="auto" w:fill="FFFFFF"/>
        <w:spacing w:after="120" w:line="360" w:lineRule="auto"/>
        <w:ind w:left="714" w:hanging="357"/>
        <w:contextualSpacing w:val="0"/>
        <w:rPr>
          <w:rFonts w:ascii="Times New Roman" w:hAnsi="Times New Roman" w:cs="Times New Roman"/>
          <w:color w:val="333333"/>
          <w:sz w:val="24"/>
        </w:rPr>
      </w:pPr>
      <w:r w:rsidRPr="007819D6">
        <w:rPr>
          <w:rFonts w:ascii="Times New Roman" w:hAnsi="Times New Roman" w:cs="Times New Roman"/>
          <w:sz w:val="24"/>
        </w:rPr>
        <w:t xml:space="preserve">Po dziale V wprowadza się dział </w:t>
      </w:r>
      <w:proofErr w:type="spellStart"/>
      <w:r w:rsidRPr="007819D6">
        <w:rPr>
          <w:rFonts w:ascii="Times New Roman" w:hAnsi="Times New Roman" w:cs="Times New Roman"/>
          <w:sz w:val="24"/>
        </w:rPr>
        <w:t>Va</w:t>
      </w:r>
      <w:proofErr w:type="spellEnd"/>
      <w:r w:rsidRPr="007819D6">
        <w:rPr>
          <w:rFonts w:ascii="Times New Roman" w:hAnsi="Times New Roman" w:cs="Times New Roman"/>
          <w:sz w:val="24"/>
        </w:rPr>
        <w:t xml:space="preserve"> zawierający regulacje implementujące art. 2 ust. 4 </w:t>
      </w:r>
      <w:r w:rsidR="00AA1328" w:rsidRPr="007819D6">
        <w:rPr>
          <w:rFonts w:ascii="Times New Roman" w:hAnsi="Times New Roman" w:cs="Times New Roman"/>
          <w:sz w:val="24"/>
        </w:rPr>
        <w:t xml:space="preserve">dyrektywy Parlamentu Europejskiego i Rady 2011/92/UE z dnia 13 grudnia 2011 r. w sprawie oceny skutków wywieranych przez niektóre przedsięwzięcia publiczne i prywatne na środowisko (Dz. Urz. UE L 26 z 28.01.2012, </w:t>
      </w:r>
      <w:proofErr w:type="gramStart"/>
      <w:r w:rsidR="00AA1328" w:rsidRPr="007819D6">
        <w:rPr>
          <w:rFonts w:ascii="Times New Roman" w:hAnsi="Times New Roman" w:cs="Times New Roman"/>
          <w:sz w:val="24"/>
        </w:rPr>
        <w:t>str</w:t>
      </w:r>
      <w:proofErr w:type="gramEnd"/>
      <w:r w:rsidR="00AA1328" w:rsidRPr="007819D6">
        <w:rPr>
          <w:rFonts w:ascii="Times New Roman" w:hAnsi="Times New Roman" w:cs="Times New Roman"/>
          <w:sz w:val="24"/>
        </w:rPr>
        <w:t>. 1</w:t>
      </w:r>
      <w:r w:rsidR="008834F2" w:rsidRPr="007819D6">
        <w:rPr>
          <w:rFonts w:ascii="Times New Roman" w:hAnsi="Times New Roman" w:cs="Times New Roman"/>
          <w:color w:val="333333"/>
          <w:sz w:val="24"/>
        </w:rPr>
        <w:t xml:space="preserve">, </w:t>
      </w:r>
      <w:r w:rsidR="00AA1328" w:rsidRPr="007819D6">
        <w:rPr>
          <w:rFonts w:ascii="Times New Roman" w:hAnsi="Times New Roman" w:cs="Times New Roman"/>
          <w:color w:val="333333"/>
          <w:sz w:val="24"/>
        </w:rPr>
        <w:t xml:space="preserve">z </w:t>
      </w:r>
      <w:proofErr w:type="spellStart"/>
      <w:r w:rsidR="00AA1328" w:rsidRPr="007819D6">
        <w:rPr>
          <w:rFonts w:ascii="Times New Roman" w:hAnsi="Times New Roman" w:cs="Times New Roman"/>
          <w:color w:val="333333"/>
          <w:sz w:val="24"/>
        </w:rPr>
        <w:t>późn</w:t>
      </w:r>
      <w:proofErr w:type="spellEnd"/>
      <w:r w:rsidR="00AA1328" w:rsidRPr="007819D6">
        <w:rPr>
          <w:rFonts w:ascii="Times New Roman" w:hAnsi="Times New Roman" w:cs="Times New Roman"/>
          <w:color w:val="333333"/>
          <w:sz w:val="24"/>
        </w:rPr>
        <w:t xml:space="preserve">. </w:t>
      </w:r>
      <w:proofErr w:type="gramStart"/>
      <w:r w:rsidR="00AA1328" w:rsidRPr="007819D6">
        <w:rPr>
          <w:rFonts w:ascii="Times New Roman" w:hAnsi="Times New Roman" w:cs="Times New Roman"/>
          <w:color w:val="333333"/>
          <w:sz w:val="24"/>
        </w:rPr>
        <w:t>zm</w:t>
      </w:r>
      <w:proofErr w:type="gramEnd"/>
      <w:r w:rsidR="00AA1328" w:rsidRPr="007819D6">
        <w:rPr>
          <w:rFonts w:ascii="Times New Roman" w:hAnsi="Times New Roman" w:cs="Times New Roman"/>
          <w:color w:val="333333"/>
          <w:sz w:val="24"/>
        </w:rPr>
        <w:t xml:space="preserve">.), </w:t>
      </w:r>
      <w:r w:rsidR="008834F2" w:rsidRPr="007819D6">
        <w:rPr>
          <w:rFonts w:ascii="Times New Roman" w:hAnsi="Times New Roman" w:cs="Times New Roman"/>
          <w:color w:val="333333"/>
          <w:sz w:val="24"/>
        </w:rPr>
        <w:t xml:space="preserve">zwanej dalej </w:t>
      </w:r>
      <w:r w:rsidR="00AA1328" w:rsidRPr="007819D6">
        <w:rPr>
          <w:rFonts w:ascii="Times New Roman" w:hAnsi="Times New Roman" w:cs="Times New Roman"/>
          <w:color w:val="333333"/>
          <w:sz w:val="24"/>
        </w:rPr>
        <w:t>„</w:t>
      </w:r>
      <w:r w:rsidR="008834F2" w:rsidRPr="007819D6">
        <w:rPr>
          <w:rFonts w:ascii="Times New Roman" w:hAnsi="Times New Roman" w:cs="Times New Roman"/>
          <w:color w:val="333333"/>
          <w:sz w:val="24"/>
        </w:rPr>
        <w:t>dyrektywą OOŚ</w:t>
      </w:r>
      <w:r w:rsidR="00AA1328" w:rsidRPr="007819D6">
        <w:rPr>
          <w:rFonts w:ascii="Times New Roman" w:hAnsi="Times New Roman" w:cs="Times New Roman"/>
          <w:color w:val="333333"/>
          <w:sz w:val="24"/>
        </w:rPr>
        <w:t>”</w:t>
      </w:r>
      <w:r w:rsidRPr="007819D6">
        <w:rPr>
          <w:rFonts w:ascii="Times New Roman" w:hAnsi="Times New Roman" w:cs="Times New Roman"/>
          <w:color w:val="333333"/>
          <w:sz w:val="24"/>
        </w:rPr>
        <w:t xml:space="preserve">. </w:t>
      </w:r>
    </w:p>
    <w:p w14:paraId="62E4C85E" w14:textId="180F5DE3" w:rsidR="00452447" w:rsidRPr="00E7609A" w:rsidRDefault="00452447" w:rsidP="002B0320">
      <w:pPr>
        <w:pStyle w:val="Akapitzlist"/>
        <w:shd w:val="clear" w:color="auto" w:fill="FFFFFF"/>
        <w:spacing w:after="120" w:line="360" w:lineRule="auto"/>
        <w:rPr>
          <w:rFonts w:ascii="Times New Roman" w:hAnsi="Times New Roman" w:cs="Times New Roman"/>
          <w:sz w:val="24"/>
        </w:rPr>
      </w:pPr>
      <w:r w:rsidRPr="00E7609A">
        <w:rPr>
          <w:rFonts w:ascii="Times New Roman" w:hAnsi="Times New Roman" w:cs="Times New Roman"/>
          <w:color w:val="333333"/>
          <w:sz w:val="24"/>
        </w:rPr>
        <w:t xml:space="preserve">Zgodnie z art. 2 ust. 4 </w:t>
      </w:r>
      <w:r w:rsidR="00153432" w:rsidRPr="00E7609A">
        <w:rPr>
          <w:rFonts w:ascii="Times New Roman" w:hAnsi="Times New Roman" w:cs="Times New Roman"/>
          <w:color w:val="333333"/>
          <w:sz w:val="24"/>
        </w:rPr>
        <w:t>d</w:t>
      </w:r>
      <w:r w:rsidRPr="00E7609A">
        <w:rPr>
          <w:rFonts w:ascii="Times New Roman" w:hAnsi="Times New Roman" w:cs="Times New Roman"/>
          <w:color w:val="333333"/>
          <w:sz w:val="24"/>
        </w:rPr>
        <w:t>yrektywy</w:t>
      </w:r>
      <w:r w:rsidR="00AA1328" w:rsidRPr="00E7609A">
        <w:rPr>
          <w:rFonts w:ascii="Times New Roman" w:hAnsi="Times New Roman" w:cs="Times New Roman"/>
          <w:color w:val="333333"/>
          <w:sz w:val="24"/>
        </w:rPr>
        <w:t xml:space="preserve"> OOŚ</w:t>
      </w:r>
      <w:r w:rsidRPr="00E7609A">
        <w:rPr>
          <w:rFonts w:ascii="Times New Roman" w:hAnsi="Times New Roman" w:cs="Times New Roman"/>
          <w:color w:val="333333"/>
          <w:sz w:val="24"/>
        </w:rPr>
        <w:t xml:space="preserve"> państwo członkowskie może zwolnić dane przedsięwzięcie z jej stosowania w przypadku</w:t>
      </w:r>
      <w:r w:rsidR="001102E1" w:rsidRPr="00E7609A">
        <w:rPr>
          <w:rFonts w:ascii="Times New Roman" w:hAnsi="Times New Roman" w:cs="Times New Roman"/>
          <w:color w:val="333333"/>
          <w:sz w:val="24"/>
        </w:rPr>
        <w:t>,</w:t>
      </w:r>
      <w:r w:rsidRPr="00E7609A">
        <w:rPr>
          <w:rFonts w:ascii="Times New Roman" w:hAnsi="Times New Roman" w:cs="Times New Roman"/>
          <w:color w:val="333333"/>
          <w:sz w:val="24"/>
        </w:rPr>
        <w:t xml:space="preserve"> gdy stosowanie tych przepisów </w:t>
      </w:r>
      <w:r w:rsidRPr="00E7609A">
        <w:rPr>
          <w:rFonts w:ascii="Times New Roman" w:hAnsi="Times New Roman" w:cs="Times New Roman"/>
          <w:color w:val="333333"/>
          <w:sz w:val="24"/>
          <w:shd w:val="clear" w:color="auto" w:fill="FFFFFF"/>
        </w:rPr>
        <w:t xml:space="preserve">miałoby niekorzystny wpływ na cele przedsięwzięcia, pod warunkiem spełnienia celów </w:t>
      </w:r>
      <w:r w:rsidR="009D38B4" w:rsidRPr="00E7609A">
        <w:rPr>
          <w:rFonts w:ascii="Times New Roman" w:hAnsi="Times New Roman" w:cs="Times New Roman"/>
          <w:color w:val="333333"/>
          <w:sz w:val="24"/>
          <w:shd w:val="clear" w:color="auto" w:fill="FFFFFF"/>
        </w:rPr>
        <w:t>tej</w:t>
      </w:r>
      <w:r w:rsidRPr="00E7609A">
        <w:rPr>
          <w:rFonts w:ascii="Times New Roman" w:hAnsi="Times New Roman" w:cs="Times New Roman"/>
          <w:color w:val="333333"/>
          <w:sz w:val="24"/>
          <w:shd w:val="clear" w:color="auto" w:fill="FFFFFF"/>
        </w:rPr>
        <w:t xml:space="preserve"> </w:t>
      </w:r>
      <w:r w:rsidRPr="00E7609A">
        <w:rPr>
          <w:rStyle w:val="Uwydatnienie"/>
          <w:rFonts w:ascii="Times New Roman" w:hAnsi="Times New Roman" w:cs="Times New Roman"/>
          <w:i w:val="0"/>
          <w:iCs w:val="0"/>
          <w:color w:val="333333"/>
          <w:sz w:val="24"/>
          <w:shd w:val="clear" w:color="auto" w:fill="FFFFFF"/>
        </w:rPr>
        <w:t>dyrektywy</w:t>
      </w:r>
      <w:r w:rsidRPr="00E7609A">
        <w:rPr>
          <w:rFonts w:ascii="Times New Roman" w:hAnsi="Times New Roman" w:cs="Times New Roman"/>
          <w:color w:val="333333"/>
          <w:sz w:val="24"/>
          <w:shd w:val="clear" w:color="auto" w:fill="FFFFFF"/>
        </w:rPr>
        <w:t xml:space="preserve">. </w:t>
      </w:r>
      <w:r w:rsidRPr="00E7609A">
        <w:rPr>
          <w:rFonts w:ascii="Times New Roman" w:hAnsi="Times New Roman" w:cs="Times New Roman"/>
          <w:sz w:val="24"/>
        </w:rPr>
        <w:t xml:space="preserve">Dyrektywa </w:t>
      </w:r>
      <w:r w:rsidR="008834F2" w:rsidRPr="00E7609A">
        <w:rPr>
          <w:rFonts w:ascii="Times New Roman" w:hAnsi="Times New Roman" w:cs="Times New Roman"/>
          <w:sz w:val="24"/>
        </w:rPr>
        <w:t xml:space="preserve">OOŚ </w:t>
      </w:r>
      <w:r w:rsidRPr="00E7609A">
        <w:rPr>
          <w:rFonts w:ascii="Times New Roman" w:hAnsi="Times New Roman" w:cs="Times New Roman"/>
          <w:sz w:val="24"/>
        </w:rPr>
        <w:t>określa warunki</w:t>
      </w:r>
      <w:r w:rsidR="0038155D" w:rsidRPr="00E7609A">
        <w:rPr>
          <w:rFonts w:ascii="Times New Roman" w:hAnsi="Times New Roman" w:cs="Times New Roman"/>
          <w:sz w:val="24"/>
        </w:rPr>
        <w:t>,</w:t>
      </w:r>
      <w:r w:rsidRPr="00E7609A">
        <w:rPr>
          <w:rFonts w:ascii="Times New Roman" w:hAnsi="Times New Roman" w:cs="Times New Roman"/>
          <w:sz w:val="24"/>
        </w:rPr>
        <w:t xml:space="preserve"> jakie powinny być spełnione w celu prawidłowego zwolnienia </w:t>
      </w:r>
      <w:r w:rsidR="00932E25" w:rsidRPr="00E7609A">
        <w:rPr>
          <w:rFonts w:ascii="Times New Roman" w:hAnsi="Times New Roman" w:cs="Times New Roman"/>
          <w:sz w:val="24"/>
        </w:rPr>
        <w:t>stosowanego w tym trybie. Projektowane przepis</w:t>
      </w:r>
      <w:r w:rsidR="00EC7E84" w:rsidRPr="00E7609A">
        <w:rPr>
          <w:rFonts w:ascii="Times New Roman" w:hAnsi="Times New Roman" w:cs="Times New Roman"/>
          <w:sz w:val="24"/>
        </w:rPr>
        <w:t>y</w:t>
      </w:r>
      <w:r w:rsidR="0074068B" w:rsidRPr="00E7609A">
        <w:rPr>
          <w:rFonts w:ascii="Times New Roman" w:hAnsi="Times New Roman" w:cs="Times New Roman"/>
          <w:sz w:val="24"/>
        </w:rPr>
        <w:t xml:space="preserve"> uwzględniają te wymogi</w:t>
      </w:r>
      <w:r w:rsidR="00932E25" w:rsidRPr="00E7609A">
        <w:rPr>
          <w:rFonts w:ascii="Times New Roman" w:hAnsi="Times New Roman" w:cs="Times New Roman"/>
          <w:sz w:val="24"/>
        </w:rPr>
        <w:t>. W ty</w:t>
      </w:r>
      <w:r w:rsidR="0074068B" w:rsidRPr="00E7609A">
        <w:rPr>
          <w:rFonts w:ascii="Times New Roman" w:hAnsi="Times New Roman" w:cs="Times New Roman"/>
          <w:sz w:val="24"/>
        </w:rPr>
        <w:t>m zakresie ustawa przewiduje</w:t>
      </w:r>
      <w:r w:rsidR="00F027BE" w:rsidRPr="00E7609A">
        <w:rPr>
          <w:rFonts w:ascii="Times New Roman" w:hAnsi="Times New Roman" w:cs="Times New Roman"/>
          <w:sz w:val="24"/>
        </w:rPr>
        <w:t xml:space="preserve">: </w:t>
      </w:r>
      <w:r w:rsidR="0074068B" w:rsidRPr="00E7609A">
        <w:rPr>
          <w:rFonts w:ascii="Times New Roman" w:hAnsi="Times New Roman" w:cs="Times New Roman"/>
          <w:sz w:val="24"/>
        </w:rPr>
        <w:t xml:space="preserve">obowiązek określenia zakresu </w:t>
      </w:r>
      <w:r w:rsidR="009D38B4" w:rsidRPr="00E7609A">
        <w:rPr>
          <w:rFonts w:ascii="Times New Roman" w:hAnsi="Times New Roman" w:cs="Times New Roman"/>
          <w:sz w:val="24"/>
        </w:rPr>
        <w:t>„</w:t>
      </w:r>
      <w:r w:rsidR="0074068B" w:rsidRPr="00E7609A">
        <w:rPr>
          <w:rFonts w:ascii="Times New Roman" w:hAnsi="Times New Roman" w:cs="Times New Roman"/>
          <w:sz w:val="24"/>
        </w:rPr>
        <w:t>innej</w:t>
      </w:r>
      <w:r w:rsidR="009D38B4" w:rsidRPr="00E7609A">
        <w:rPr>
          <w:rFonts w:ascii="Times New Roman" w:hAnsi="Times New Roman" w:cs="Times New Roman"/>
          <w:sz w:val="24"/>
        </w:rPr>
        <w:t>”</w:t>
      </w:r>
      <w:r w:rsidR="0074068B" w:rsidRPr="00E7609A">
        <w:rPr>
          <w:rFonts w:ascii="Times New Roman" w:hAnsi="Times New Roman" w:cs="Times New Roman"/>
          <w:sz w:val="24"/>
        </w:rPr>
        <w:t xml:space="preserve"> oceny takiego przedsięwzięcia</w:t>
      </w:r>
      <w:r w:rsidR="00F33F75" w:rsidRPr="00E7609A">
        <w:rPr>
          <w:rFonts w:ascii="Times New Roman" w:hAnsi="Times New Roman" w:cs="Times New Roman"/>
          <w:sz w:val="24"/>
        </w:rPr>
        <w:t>,</w:t>
      </w:r>
      <w:r w:rsidR="00103888" w:rsidRPr="00E7609A">
        <w:rPr>
          <w:rFonts w:ascii="Times New Roman" w:hAnsi="Times New Roman" w:cs="Times New Roman"/>
          <w:sz w:val="24"/>
        </w:rPr>
        <w:t xml:space="preserve"> podanie do publicznej wiadomości</w:t>
      </w:r>
      <w:r w:rsidR="00F14A30" w:rsidRPr="00E7609A">
        <w:rPr>
          <w:rFonts w:ascii="Times New Roman" w:hAnsi="Times New Roman" w:cs="Times New Roman"/>
          <w:sz w:val="24"/>
        </w:rPr>
        <w:t xml:space="preserve"> w rozumieniu art. 3 ust. 1 pkt 11 ustawy </w:t>
      </w:r>
      <w:proofErr w:type="spellStart"/>
      <w:r w:rsidR="00F14A30" w:rsidRPr="00E7609A">
        <w:rPr>
          <w:rFonts w:ascii="Times New Roman" w:hAnsi="Times New Roman" w:cs="Times New Roman"/>
          <w:sz w:val="24"/>
        </w:rPr>
        <w:t>ooś</w:t>
      </w:r>
      <w:proofErr w:type="spellEnd"/>
      <w:r w:rsidR="00103888" w:rsidRPr="00E7609A">
        <w:rPr>
          <w:rFonts w:ascii="Times New Roman" w:hAnsi="Times New Roman" w:cs="Times New Roman"/>
          <w:sz w:val="24"/>
        </w:rPr>
        <w:t xml:space="preserve"> wyników przeprowadzonej </w:t>
      </w:r>
      <w:r w:rsidR="009D38B4" w:rsidRPr="00E7609A">
        <w:rPr>
          <w:rFonts w:ascii="Times New Roman" w:hAnsi="Times New Roman" w:cs="Times New Roman"/>
          <w:sz w:val="24"/>
        </w:rPr>
        <w:t xml:space="preserve">„innej” </w:t>
      </w:r>
      <w:r w:rsidR="00103888" w:rsidRPr="00E7609A">
        <w:rPr>
          <w:rFonts w:ascii="Times New Roman" w:hAnsi="Times New Roman" w:cs="Times New Roman"/>
          <w:sz w:val="24"/>
        </w:rPr>
        <w:t>oceny</w:t>
      </w:r>
      <w:r w:rsidR="00F33F75" w:rsidRPr="00E7609A">
        <w:rPr>
          <w:rFonts w:ascii="Times New Roman" w:hAnsi="Times New Roman" w:cs="Times New Roman"/>
          <w:sz w:val="24"/>
        </w:rPr>
        <w:t>,</w:t>
      </w:r>
      <w:r w:rsidR="00F14A30" w:rsidRPr="00E7609A">
        <w:rPr>
          <w:rFonts w:ascii="Times New Roman" w:hAnsi="Times New Roman" w:cs="Times New Roman"/>
          <w:sz w:val="24"/>
        </w:rPr>
        <w:t xml:space="preserve"> </w:t>
      </w:r>
      <w:r w:rsidR="00153432" w:rsidRPr="00E7609A">
        <w:rPr>
          <w:rFonts w:ascii="Times New Roman" w:hAnsi="Times New Roman" w:cs="Times New Roman"/>
          <w:sz w:val="24"/>
        </w:rPr>
        <w:t>p</w:t>
      </w:r>
      <w:r w:rsidR="00F14A30" w:rsidRPr="00E7609A">
        <w:rPr>
          <w:rFonts w:ascii="Times New Roman" w:hAnsi="Times New Roman" w:cs="Times New Roman"/>
          <w:sz w:val="24"/>
        </w:rPr>
        <w:t xml:space="preserve">owiadomienie Komisji Europejskiej (notyfikacja) o zwolnieniu przedsięwzięcia z wymogów dyrektywy </w:t>
      </w:r>
      <w:r w:rsidR="00682B13" w:rsidRPr="00E7609A">
        <w:rPr>
          <w:rFonts w:ascii="Times New Roman" w:hAnsi="Times New Roman" w:cs="Times New Roman"/>
          <w:sz w:val="24"/>
        </w:rPr>
        <w:t xml:space="preserve">OOŚ </w:t>
      </w:r>
      <w:r w:rsidR="00F14A30" w:rsidRPr="00E7609A">
        <w:rPr>
          <w:rFonts w:ascii="Times New Roman" w:hAnsi="Times New Roman" w:cs="Times New Roman"/>
          <w:sz w:val="24"/>
        </w:rPr>
        <w:t xml:space="preserve">wraz z podaniem przyczyn i </w:t>
      </w:r>
      <w:r w:rsidR="00153432" w:rsidRPr="00E7609A">
        <w:rPr>
          <w:rFonts w:ascii="Times New Roman" w:hAnsi="Times New Roman" w:cs="Times New Roman"/>
          <w:sz w:val="24"/>
        </w:rPr>
        <w:t>przekazaniem</w:t>
      </w:r>
      <w:r w:rsidR="00F14A30" w:rsidRPr="00E7609A">
        <w:rPr>
          <w:rFonts w:ascii="Times New Roman" w:hAnsi="Times New Roman" w:cs="Times New Roman"/>
          <w:sz w:val="24"/>
        </w:rPr>
        <w:t xml:space="preserve"> dokumentacji zebranej w trakcie procedury dokonywanej w tej sprawie. </w:t>
      </w:r>
    </w:p>
    <w:p w14:paraId="292110A1" w14:textId="77777777" w:rsidR="00682B13" w:rsidRPr="00A9118D" w:rsidRDefault="00682B13" w:rsidP="002B0320">
      <w:pPr>
        <w:pStyle w:val="Akapitzlist"/>
        <w:shd w:val="clear" w:color="auto" w:fill="FFFFFF"/>
        <w:spacing w:after="120" w:line="360" w:lineRule="auto"/>
        <w:rPr>
          <w:rFonts w:ascii="Times New Roman" w:eastAsia="Times New Roman" w:hAnsi="Times New Roman" w:cs="Times New Roman"/>
          <w:color w:val="333333"/>
          <w:sz w:val="16"/>
          <w:szCs w:val="16"/>
          <w:lang w:eastAsia="pl-PL"/>
        </w:rPr>
      </w:pPr>
    </w:p>
    <w:p w14:paraId="6F64380E" w14:textId="124581F8" w:rsidR="001102E1" w:rsidRPr="00E7609A" w:rsidRDefault="00F06288" w:rsidP="002B0320">
      <w:pPr>
        <w:pStyle w:val="Akapitzlist"/>
        <w:shd w:val="clear" w:color="auto" w:fill="FFFFFF"/>
        <w:spacing w:after="120" w:line="360" w:lineRule="auto"/>
        <w:rPr>
          <w:rFonts w:ascii="Times New Roman" w:hAnsi="Times New Roman" w:cs="Times New Roman"/>
          <w:sz w:val="24"/>
        </w:rPr>
      </w:pPr>
      <w:r w:rsidRPr="00E7609A">
        <w:rPr>
          <w:rFonts w:ascii="Times New Roman" w:hAnsi="Times New Roman" w:cs="Times New Roman"/>
          <w:sz w:val="24"/>
        </w:rPr>
        <w:t xml:space="preserve">Projekt przewiduje, że decyzja o </w:t>
      </w:r>
      <w:r w:rsidR="00153432" w:rsidRPr="00E7609A">
        <w:rPr>
          <w:rFonts w:ascii="Times New Roman" w:hAnsi="Times New Roman" w:cs="Times New Roman"/>
          <w:sz w:val="24"/>
        </w:rPr>
        <w:t>zwolnieniu ze stosowania dyrektywy</w:t>
      </w:r>
      <w:r w:rsidR="008834F2" w:rsidRPr="00E7609A">
        <w:rPr>
          <w:rFonts w:ascii="Times New Roman" w:hAnsi="Times New Roman" w:cs="Times New Roman"/>
          <w:sz w:val="24"/>
        </w:rPr>
        <w:t xml:space="preserve"> OOŚ</w:t>
      </w:r>
      <w:r w:rsidR="00153432" w:rsidRPr="00E7609A">
        <w:rPr>
          <w:rFonts w:ascii="Times New Roman" w:hAnsi="Times New Roman" w:cs="Times New Roman"/>
          <w:sz w:val="24"/>
        </w:rPr>
        <w:t xml:space="preserve"> </w:t>
      </w:r>
      <w:r w:rsidRPr="00E7609A">
        <w:rPr>
          <w:rFonts w:ascii="Times New Roman" w:hAnsi="Times New Roman" w:cs="Times New Roman"/>
          <w:sz w:val="24"/>
        </w:rPr>
        <w:t xml:space="preserve">danego przedsięwzięcia </w:t>
      </w:r>
      <w:r w:rsidR="00153432" w:rsidRPr="00E7609A">
        <w:rPr>
          <w:rFonts w:ascii="Times New Roman" w:hAnsi="Times New Roman" w:cs="Times New Roman"/>
          <w:sz w:val="24"/>
        </w:rPr>
        <w:t xml:space="preserve">przez poddanie go innej ocenie niż ocena oddziaływania na środowisko </w:t>
      </w:r>
      <w:r w:rsidR="0006166E" w:rsidRPr="00E7609A">
        <w:rPr>
          <w:rFonts w:ascii="Times New Roman" w:hAnsi="Times New Roman" w:cs="Times New Roman"/>
          <w:sz w:val="24"/>
        </w:rPr>
        <w:t xml:space="preserve">z </w:t>
      </w:r>
      <w:r w:rsidR="00153432" w:rsidRPr="00E7609A">
        <w:rPr>
          <w:rFonts w:ascii="Times New Roman" w:hAnsi="Times New Roman" w:cs="Times New Roman"/>
          <w:sz w:val="24"/>
        </w:rPr>
        <w:t>wyłączenie</w:t>
      </w:r>
      <w:r w:rsidR="0006166E" w:rsidRPr="00E7609A">
        <w:rPr>
          <w:rFonts w:ascii="Times New Roman" w:hAnsi="Times New Roman" w:cs="Times New Roman"/>
          <w:sz w:val="24"/>
        </w:rPr>
        <w:t>m</w:t>
      </w:r>
      <w:r w:rsidR="00153432" w:rsidRPr="00E7609A">
        <w:rPr>
          <w:rFonts w:ascii="Times New Roman" w:hAnsi="Times New Roman" w:cs="Times New Roman"/>
          <w:sz w:val="24"/>
        </w:rPr>
        <w:t xml:space="preserve"> wymogów wynikających z działu III i V ustawy </w:t>
      </w:r>
      <w:proofErr w:type="spellStart"/>
      <w:r w:rsidR="00153432" w:rsidRPr="00E7609A">
        <w:rPr>
          <w:rFonts w:ascii="Times New Roman" w:hAnsi="Times New Roman" w:cs="Times New Roman"/>
          <w:sz w:val="24"/>
        </w:rPr>
        <w:t>ooś</w:t>
      </w:r>
      <w:proofErr w:type="spellEnd"/>
      <w:r w:rsidR="00153432" w:rsidRPr="00E7609A">
        <w:rPr>
          <w:rFonts w:ascii="Times New Roman" w:hAnsi="Times New Roman" w:cs="Times New Roman"/>
          <w:sz w:val="24"/>
        </w:rPr>
        <w:t xml:space="preserve"> (w szczególności </w:t>
      </w:r>
      <w:r w:rsidR="009D38B4" w:rsidRPr="00E7609A">
        <w:rPr>
          <w:rFonts w:ascii="Times New Roman" w:hAnsi="Times New Roman" w:cs="Times New Roman"/>
          <w:sz w:val="24"/>
        </w:rPr>
        <w:t xml:space="preserve">przez </w:t>
      </w:r>
      <w:r w:rsidR="00153432" w:rsidRPr="00E7609A">
        <w:rPr>
          <w:rFonts w:ascii="Times New Roman" w:hAnsi="Times New Roman" w:cs="Times New Roman"/>
          <w:sz w:val="24"/>
        </w:rPr>
        <w:t>zwolnienie z obowiązku uzyskania decyzji o środowiskowych uwarunkowaniach)</w:t>
      </w:r>
      <w:r w:rsidR="009D38B4" w:rsidRPr="00E7609A">
        <w:rPr>
          <w:rFonts w:ascii="Times New Roman" w:hAnsi="Times New Roman" w:cs="Times New Roman"/>
          <w:sz w:val="24"/>
        </w:rPr>
        <w:t xml:space="preserve"> </w:t>
      </w:r>
      <w:r w:rsidRPr="00E7609A">
        <w:rPr>
          <w:rFonts w:ascii="Times New Roman" w:hAnsi="Times New Roman" w:cs="Times New Roman"/>
          <w:sz w:val="24"/>
        </w:rPr>
        <w:t>zapadać będzi</w:t>
      </w:r>
      <w:r w:rsidR="00EC7E84" w:rsidRPr="00E7609A">
        <w:rPr>
          <w:rFonts w:ascii="Times New Roman" w:hAnsi="Times New Roman" w:cs="Times New Roman"/>
          <w:sz w:val="24"/>
        </w:rPr>
        <w:t xml:space="preserve">e na szczeblu </w:t>
      </w:r>
      <w:r w:rsidRPr="00E7609A">
        <w:rPr>
          <w:rFonts w:ascii="Times New Roman" w:hAnsi="Times New Roman" w:cs="Times New Roman"/>
          <w:sz w:val="24"/>
        </w:rPr>
        <w:t>Rady Ministrów</w:t>
      </w:r>
      <w:r w:rsidR="00EC7E84" w:rsidRPr="00E7609A">
        <w:rPr>
          <w:rFonts w:ascii="Times New Roman" w:hAnsi="Times New Roman" w:cs="Times New Roman"/>
          <w:sz w:val="24"/>
        </w:rPr>
        <w:t>, w drodze rozporządzenia</w:t>
      </w:r>
      <w:r w:rsidRPr="00E7609A">
        <w:rPr>
          <w:rFonts w:ascii="Times New Roman" w:hAnsi="Times New Roman" w:cs="Times New Roman"/>
          <w:sz w:val="24"/>
        </w:rPr>
        <w:t xml:space="preserve">. </w:t>
      </w:r>
      <w:r w:rsidR="00AE24C2" w:rsidRPr="00E7609A">
        <w:rPr>
          <w:rFonts w:ascii="Times New Roman" w:hAnsi="Times New Roman" w:cs="Times New Roman"/>
          <w:sz w:val="24"/>
        </w:rPr>
        <w:t>Projektowana u</w:t>
      </w:r>
      <w:r w:rsidR="001102E1" w:rsidRPr="00E7609A">
        <w:rPr>
          <w:rFonts w:ascii="Times New Roman" w:hAnsi="Times New Roman" w:cs="Times New Roman"/>
          <w:sz w:val="24"/>
        </w:rPr>
        <w:t xml:space="preserve">stawa zgodnie z </w:t>
      </w:r>
      <w:r w:rsidR="0006166E" w:rsidRPr="00E7609A">
        <w:rPr>
          <w:rFonts w:ascii="Times New Roman" w:hAnsi="Times New Roman" w:cs="Times New Roman"/>
          <w:sz w:val="24"/>
        </w:rPr>
        <w:t>d</w:t>
      </w:r>
      <w:r w:rsidR="001102E1" w:rsidRPr="00E7609A">
        <w:rPr>
          <w:rFonts w:ascii="Times New Roman" w:hAnsi="Times New Roman" w:cs="Times New Roman"/>
          <w:sz w:val="24"/>
        </w:rPr>
        <w:t>yrektywą</w:t>
      </w:r>
      <w:r w:rsidR="008834F2" w:rsidRPr="00E7609A">
        <w:rPr>
          <w:rFonts w:ascii="Times New Roman" w:hAnsi="Times New Roman" w:cs="Times New Roman"/>
          <w:sz w:val="24"/>
        </w:rPr>
        <w:t xml:space="preserve"> OOŚ</w:t>
      </w:r>
      <w:r w:rsidR="001102E1" w:rsidRPr="00E7609A">
        <w:rPr>
          <w:rFonts w:ascii="Times New Roman" w:hAnsi="Times New Roman" w:cs="Times New Roman"/>
          <w:sz w:val="24"/>
        </w:rPr>
        <w:t xml:space="preserve"> uzależnia możliwość skorzystania z tej wyjątkowej procedury realizacji </w:t>
      </w:r>
      <w:r w:rsidR="0006166E" w:rsidRPr="00E7609A">
        <w:rPr>
          <w:rFonts w:ascii="Times New Roman" w:hAnsi="Times New Roman" w:cs="Times New Roman"/>
          <w:sz w:val="24"/>
        </w:rPr>
        <w:t>przedsięwzięcia</w:t>
      </w:r>
      <w:r w:rsidR="001102E1" w:rsidRPr="00E7609A">
        <w:rPr>
          <w:rFonts w:ascii="Times New Roman" w:hAnsi="Times New Roman" w:cs="Times New Roman"/>
          <w:sz w:val="24"/>
        </w:rPr>
        <w:t xml:space="preserve"> przy spełnieniu łącznie następujących warunków: </w:t>
      </w:r>
      <w:r w:rsidR="001102E1" w:rsidRPr="00E7609A">
        <w:rPr>
          <w:rFonts w:ascii="Times New Roman" w:hAnsi="Times New Roman" w:cs="Times New Roman"/>
          <w:sz w:val="24"/>
        </w:rPr>
        <w:lastRenderedPageBreak/>
        <w:t>braku transgranicznego oddziaływania inwestycji, braku negatywnego wpływu inwestycji na możliwość osiągnięcia celów środowiskowych, o których mowa w art. 56, art. 57, art. 59 oraz art. 61 ustawy z dnia 20 lipca 2017 r. – Prawo wodne</w:t>
      </w:r>
      <w:r w:rsidR="00F611E5" w:rsidRPr="00E7609A">
        <w:rPr>
          <w:rFonts w:ascii="Times New Roman" w:hAnsi="Times New Roman" w:cs="Times New Roman"/>
          <w:sz w:val="24"/>
        </w:rPr>
        <w:t xml:space="preserve"> (Dz. U. </w:t>
      </w:r>
      <w:proofErr w:type="gramStart"/>
      <w:r w:rsidR="00F611E5" w:rsidRPr="00E7609A">
        <w:rPr>
          <w:rFonts w:ascii="Times New Roman" w:hAnsi="Times New Roman" w:cs="Times New Roman"/>
          <w:sz w:val="24"/>
        </w:rPr>
        <w:t>z</w:t>
      </w:r>
      <w:proofErr w:type="gramEnd"/>
      <w:r w:rsidR="00F611E5" w:rsidRPr="00E7609A">
        <w:rPr>
          <w:rFonts w:ascii="Times New Roman" w:hAnsi="Times New Roman" w:cs="Times New Roman"/>
          <w:sz w:val="24"/>
        </w:rPr>
        <w:t xml:space="preserve"> 202</w:t>
      </w:r>
      <w:r w:rsidR="00711D35" w:rsidRPr="00E7609A">
        <w:rPr>
          <w:rFonts w:ascii="Times New Roman" w:hAnsi="Times New Roman" w:cs="Times New Roman"/>
          <w:sz w:val="24"/>
        </w:rPr>
        <w:t>2</w:t>
      </w:r>
      <w:r w:rsidR="00F611E5" w:rsidRPr="00E7609A">
        <w:rPr>
          <w:rFonts w:ascii="Times New Roman" w:hAnsi="Times New Roman" w:cs="Times New Roman"/>
          <w:sz w:val="24"/>
        </w:rPr>
        <w:t xml:space="preserve"> r. poz. 2</w:t>
      </w:r>
      <w:r w:rsidR="00711D35" w:rsidRPr="00E7609A">
        <w:rPr>
          <w:rFonts w:ascii="Times New Roman" w:hAnsi="Times New Roman" w:cs="Times New Roman"/>
          <w:sz w:val="24"/>
        </w:rPr>
        <w:t>625</w:t>
      </w:r>
      <w:r w:rsidR="00F611E5" w:rsidRPr="00E7609A">
        <w:rPr>
          <w:rFonts w:ascii="Times New Roman" w:hAnsi="Times New Roman" w:cs="Times New Roman"/>
          <w:sz w:val="24"/>
        </w:rPr>
        <w:t xml:space="preserve">, z </w:t>
      </w:r>
      <w:proofErr w:type="spellStart"/>
      <w:r w:rsidR="00F611E5" w:rsidRPr="00E7609A">
        <w:rPr>
          <w:rFonts w:ascii="Times New Roman" w:hAnsi="Times New Roman" w:cs="Times New Roman"/>
          <w:sz w:val="24"/>
        </w:rPr>
        <w:t>późn</w:t>
      </w:r>
      <w:proofErr w:type="spellEnd"/>
      <w:r w:rsidR="00F611E5" w:rsidRPr="00E7609A">
        <w:rPr>
          <w:rFonts w:ascii="Times New Roman" w:hAnsi="Times New Roman" w:cs="Times New Roman"/>
          <w:sz w:val="24"/>
        </w:rPr>
        <w:t xml:space="preserve">. </w:t>
      </w:r>
      <w:proofErr w:type="gramStart"/>
      <w:r w:rsidR="00F611E5" w:rsidRPr="00E7609A">
        <w:rPr>
          <w:rFonts w:ascii="Times New Roman" w:hAnsi="Times New Roman" w:cs="Times New Roman"/>
          <w:sz w:val="24"/>
        </w:rPr>
        <w:t>zm</w:t>
      </w:r>
      <w:proofErr w:type="gramEnd"/>
      <w:r w:rsidR="00F611E5" w:rsidRPr="00E7609A">
        <w:rPr>
          <w:rFonts w:ascii="Times New Roman" w:hAnsi="Times New Roman" w:cs="Times New Roman"/>
          <w:sz w:val="24"/>
        </w:rPr>
        <w:t xml:space="preserve">.), </w:t>
      </w:r>
      <w:r w:rsidR="0038155D" w:rsidRPr="00E7609A">
        <w:rPr>
          <w:rFonts w:ascii="Times New Roman" w:hAnsi="Times New Roman" w:cs="Times New Roman"/>
          <w:sz w:val="24"/>
        </w:rPr>
        <w:t xml:space="preserve">zwanej </w:t>
      </w:r>
      <w:r w:rsidR="00F611E5" w:rsidRPr="00E7609A">
        <w:rPr>
          <w:rFonts w:ascii="Times New Roman" w:hAnsi="Times New Roman" w:cs="Times New Roman"/>
          <w:sz w:val="24"/>
        </w:rPr>
        <w:t>dalej „ustaw</w:t>
      </w:r>
      <w:r w:rsidR="0038155D" w:rsidRPr="00E7609A">
        <w:rPr>
          <w:rFonts w:ascii="Times New Roman" w:hAnsi="Times New Roman" w:cs="Times New Roman"/>
          <w:sz w:val="24"/>
        </w:rPr>
        <w:t>ą</w:t>
      </w:r>
      <w:r w:rsidR="00F611E5" w:rsidRPr="00E7609A">
        <w:rPr>
          <w:rFonts w:ascii="Times New Roman" w:hAnsi="Times New Roman" w:cs="Times New Roman"/>
          <w:sz w:val="24"/>
        </w:rPr>
        <w:t xml:space="preserve"> </w:t>
      </w:r>
      <w:proofErr w:type="spellStart"/>
      <w:r w:rsidR="00F611E5" w:rsidRPr="00E7609A">
        <w:rPr>
          <w:rFonts w:ascii="Times New Roman" w:hAnsi="Times New Roman" w:cs="Times New Roman"/>
          <w:sz w:val="24"/>
        </w:rPr>
        <w:t>Pw</w:t>
      </w:r>
      <w:proofErr w:type="spellEnd"/>
      <w:r w:rsidR="00F611E5" w:rsidRPr="00E7609A">
        <w:rPr>
          <w:rFonts w:ascii="Times New Roman" w:hAnsi="Times New Roman" w:cs="Times New Roman"/>
          <w:sz w:val="24"/>
        </w:rPr>
        <w:t>”</w:t>
      </w:r>
      <w:r w:rsidR="00F33F75" w:rsidRPr="00E7609A">
        <w:rPr>
          <w:rFonts w:ascii="Times New Roman" w:hAnsi="Times New Roman" w:cs="Times New Roman"/>
          <w:sz w:val="24"/>
        </w:rPr>
        <w:t>,</w:t>
      </w:r>
      <w:r w:rsidR="001102E1" w:rsidRPr="00E7609A">
        <w:rPr>
          <w:rFonts w:ascii="Times New Roman" w:hAnsi="Times New Roman" w:cs="Times New Roman"/>
          <w:sz w:val="24"/>
        </w:rPr>
        <w:t xml:space="preserve"> oraz w przypadku inwestycji mogącej potencjalnie znacząco oddziaływać na obszar Natura 2000, braku rozwiązań alternatywnych dla tej inwestycji. </w:t>
      </w:r>
      <w:r w:rsidR="0006166E" w:rsidRPr="00E7609A">
        <w:rPr>
          <w:rFonts w:ascii="Times New Roman" w:hAnsi="Times New Roman" w:cs="Times New Roman"/>
          <w:sz w:val="24"/>
        </w:rPr>
        <w:t xml:space="preserve">Zwolnienie może objąć inwestycję strategiczną wymienioną w projektowanym art. 59 ust. 4 ustawy </w:t>
      </w:r>
      <w:proofErr w:type="spellStart"/>
      <w:r w:rsidR="0006166E" w:rsidRPr="00E7609A">
        <w:rPr>
          <w:rFonts w:ascii="Times New Roman" w:hAnsi="Times New Roman" w:cs="Times New Roman"/>
          <w:sz w:val="24"/>
        </w:rPr>
        <w:t>ooś</w:t>
      </w:r>
      <w:proofErr w:type="spellEnd"/>
      <w:r w:rsidR="0006166E" w:rsidRPr="00E7609A">
        <w:rPr>
          <w:rFonts w:ascii="Times New Roman" w:hAnsi="Times New Roman" w:cs="Times New Roman"/>
          <w:sz w:val="24"/>
        </w:rPr>
        <w:t>, dla której wymagane jest uzyskanie decyzji, o której mowa w art. 72 ust. 1 pkt 1, 6, 10, 11, 14, 15, 17, 18, 20–23, 25 lub 27</w:t>
      </w:r>
      <w:r w:rsidR="0038155D" w:rsidRPr="00E7609A">
        <w:rPr>
          <w:rFonts w:ascii="Times New Roman" w:hAnsi="Times New Roman" w:cs="Times New Roman"/>
          <w:sz w:val="24"/>
        </w:rPr>
        <w:t xml:space="preserve"> tej ustawy</w:t>
      </w:r>
      <w:r w:rsidR="00B002CB" w:rsidRPr="00E7609A">
        <w:rPr>
          <w:rFonts w:ascii="Times New Roman" w:hAnsi="Times New Roman" w:cs="Times New Roman"/>
          <w:sz w:val="24"/>
        </w:rPr>
        <w:t>,</w:t>
      </w:r>
      <w:r w:rsidR="00B002CB" w:rsidRPr="00E7609A">
        <w:rPr>
          <w:sz w:val="24"/>
        </w:rPr>
        <w:t xml:space="preserve"> </w:t>
      </w:r>
      <w:r w:rsidR="00B002CB" w:rsidRPr="00E7609A">
        <w:rPr>
          <w:rFonts w:ascii="Times New Roman" w:hAnsi="Times New Roman" w:cs="Times New Roman"/>
          <w:sz w:val="24"/>
        </w:rPr>
        <w:t xml:space="preserve">gdy zaistnieją szczególne okoliczności uzasadniające podjęcie natychmiastowych działań w celu realizacji tej inwestycji z pominięciem ww. działów ustawy </w:t>
      </w:r>
      <w:proofErr w:type="spellStart"/>
      <w:r w:rsidR="00B002CB" w:rsidRPr="00E7609A">
        <w:rPr>
          <w:rFonts w:ascii="Times New Roman" w:hAnsi="Times New Roman" w:cs="Times New Roman"/>
          <w:sz w:val="24"/>
        </w:rPr>
        <w:t>ooś</w:t>
      </w:r>
      <w:proofErr w:type="spellEnd"/>
      <w:r w:rsidR="00B002CB" w:rsidRPr="00E7609A">
        <w:rPr>
          <w:rFonts w:ascii="Times New Roman" w:hAnsi="Times New Roman" w:cs="Times New Roman"/>
          <w:sz w:val="24"/>
        </w:rPr>
        <w:t>. Projekt przewiduje, że Rada Ministrów, wydając rozporządzenie, zobowiązana będzie ocenić</w:t>
      </w:r>
      <w:r w:rsidR="0038155D" w:rsidRPr="00E7609A">
        <w:rPr>
          <w:rFonts w:ascii="Times New Roman" w:hAnsi="Times New Roman" w:cs="Times New Roman"/>
          <w:sz w:val="24"/>
        </w:rPr>
        <w:t>,</w:t>
      </w:r>
      <w:r w:rsidR="00B002CB" w:rsidRPr="00E7609A">
        <w:rPr>
          <w:rFonts w:ascii="Times New Roman" w:hAnsi="Times New Roman" w:cs="Times New Roman"/>
          <w:sz w:val="24"/>
        </w:rPr>
        <w:t xml:space="preserve"> czy szczególne okoliczności uzasadnione są interesami Rzeczypospolitej Polskiej. Konieczność wykazania zaistnienia szczególnych okoliczności i pozostałych przesłanek warunkujących wydanie rozporządzenia powodują konieczność szczegółowego przedstawienia motywów zastosowania tej procedury w uzasadnieniu rozporządzenia. </w:t>
      </w:r>
      <w:r w:rsidR="000B6B7C" w:rsidRPr="00E7609A">
        <w:rPr>
          <w:rFonts w:ascii="Times New Roman" w:hAnsi="Times New Roman" w:cs="Times New Roman"/>
          <w:sz w:val="24"/>
        </w:rPr>
        <w:t xml:space="preserve">Przy wydawaniu tego rozporządzenia Rada Ministrów, uwzględniając prawo Unii Europejskiej oraz orzecznictwo Trybunału Sprawiedliwości Unii Europejskiej, w tym zasadę proporcjonalności, będzie mieć na względzie, że wynikający z dyrektywy wyjątek dotyczący zwolnienia ze stosowania dyrektywy OOŚ przez dodawanie inwestycji strategicznych do tego rozporządzenia powinien mieć miejsce tylko w wyjątkowych przypadkach i zostać ograniczony do niezbędnego minimum. </w:t>
      </w:r>
      <w:r w:rsidR="00B002CB" w:rsidRPr="00E7609A">
        <w:rPr>
          <w:rFonts w:ascii="Times New Roman" w:hAnsi="Times New Roman" w:cs="Times New Roman"/>
          <w:sz w:val="24"/>
        </w:rPr>
        <w:t xml:space="preserve">Uzasadnienie zwolnienia przedsięwzięcia z wymogów </w:t>
      </w:r>
      <w:r w:rsidR="00153DE8" w:rsidRPr="00E7609A">
        <w:rPr>
          <w:rFonts w:ascii="Times New Roman" w:hAnsi="Times New Roman" w:cs="Times New Roman"/>
          <w:sz w:val="24"/>
        </w:rPr>
        <w:t>d</w:t>
      </w:r>
      <w:r w:rsidR="00B002CB" w:rsidRPr="00E7609A">
        <w:rPr>
          <w:rFonts w:ascii="Times New Roman" w:hAnsi="Times New Roman" w:cs="Times New Roman"/>
          <w:sz w:val="24"/>
        </w:rPr>
        <w:t xml:space="preserve">yrektywy </w:t>
      </w:r>
      <w:r w:rsidR="00153DE8" w:rsidRPr="00E7609A">
        <w:rPr>
          <w:rFonts w:ascii="Times New Roman" w:hAnsi="Times New Roman" w:cs="Times New Roman"/>
          <w:sz w:val="24"/>
        </w:rPr>
        <w:t>OOŚ</w:t>
      </w:r>
      <w:r w:rsidR="00B002CB" w:rsidRPr="00E7609A">
        <w:rPr>
          <w:rFonts w:ascii="Times New Roman" w:hAnsi="Times New Roman" w:cs="Times New Roman"/>
          <w:sz w:val="24"/>
        </w:rPr>
        <w:t xml:space="preserve"> będzie przekazywane w ramach </w:t>
      </w:r>
      <w:r w:rsidR="00153DE8" w:rsidRPr="00E7609A">
        <w:rPr>
          <w:rFonts w:ascii="Times New Roman" w:hAnsi="Times New Roman" w:cs="Times New Roman"/>
          <w:sz w:val="24"/>
        </w:rPr>
        <w:t>powiadomienia</w:t>
      </w:r>
      <w:r w:rsidR="00B002CB" w:rsidRPr="00E7609A">
        <w:rPr>
          <w:rFonts w:ascii="Times New Roman" w:hAnsi="Times New Roman" w:cs="Times New Roman"/>
          <w:sz w:val="24"/>
        </w:rPr>
        <w:t xml:space="preserve"> Komisji Europejskiej</w:t>
      </w:r>
      <w:r w:rsidR="00153DE8" w:rsidRPr="00E7609A">
        <w:rPr>
          <w:rFonts w:ascii="Times New Roman" w:hAnsi="Times New Roman" w:cs="Times New Roman"/>
          <w:sz w:val="24"/>
        </w:rPr>
        <w:t xml:space="preserve"> przewidzian</w:t>
      </w:r>
      <w:r w:rsidR="0038155D" w:rsidRPr="00E7609A">
        <w:rPr>
          <w:rFonts w:ascii="Times New Roman" w:hAnsi="Times New Roman" w:cs="Times New Roman"/>
          <w:sz w:val="24"/>
        </w:rPr>
        <w:t>ego</w:t>
      </w:r>
      <w:r w:rsidR="00153DE8" w:rsidRPr="00E7609A">
        <w:rPr>
          <w:rFonts w:ascii="Times New Roman" w:hAnsi="Times New Roman" w:cs="Times New Roman"/>
          <w:sz w:val="24"/>
        </w:rPr>
        <w:t xml:space="preserve"> w art. 103c ust. 12</w:t>
      </w:r>
      <w:r w:rsidR="0038155D" w:rsidRPr="00E7609A">
        <w:rPr>
          <w:rFonts w:ascii="Times New Roman" w:hAnsi="Times New Roman" w:cs="Times New Roman"/>
          <w:sz w:val="24"/>
        </w:rPr>
        <w:t xml:space="preserve"> ustawy </w:t>
      </w:r>
      <w:proofErr w:type="spellStart"/>
      <w:r w:rsidR="0038155D" w:rsidRPr="00E7609A">
        <w:rPr>
          <w:rFonts w:ascii="Times New Roman" w:hAnsi="Times New Roman" w:cs="Times New Roman"/>
          <w:sz w:val="24"/>
        </w:rPr>
        <w:t>ooś</w:t>
      </w:r>
      <w:proofErr w:type="spellEnd"/>
      <w:r w:rsidR="00B002CB" w:rsidRPr="00E7609A">
        <w:rPr>
          <w:rFonts w:ascii="Times New Roman" w:hAnsi="Times New Roman" w:cs="Times New Roman"/>
          <w:sz w:val="24"/>
        </w:rPr>
        <w:t>.</w:t>
      </w:r>
      <w:r w:rsidR="000B6B7C" w:rsidRPr="00E7609A">
        <w:rPr>
          <w:rFonts w:ascii="Times New Roman" w:hAnsi="Times New Roman" w:cs="Times New Roman"/>
          <w:sz w:val="24"/>
        </w:rPr>
        <w:t xml:space="preserve"> </w:t>
      </w:r>
    </w:p>
    <w:p w14:paraId="7C63C2F7" w14:textId="77777777" w:rsidR="00682B13" w:rsidRPr="00A9118D" w:rsidRDefault="00682B13" w:rsidP="002B0320">
      <w:pPr>
        <w:pStyle w:val="Akapitzlist"/>
        <w:shd w:val="clear" w:color="auto" w:fill="FFFFFF"/>
        <w:spacing w:after="120" w:line="360" w:lineRule="auto"/>
        <w:rPr>
          <w:rFonts w:ascii="Times New Roman" w:hAnsi="Times New Roman" w:cs="Times New Roman"/>
          <w:sz w:val="16"/>
          <w:szCs w:val="16"/>
        </w:rPr>
      </w:pPr>
    </w:p>
    <w:p w14:paraId="2AE7FF04" w14:textId="31267651" w:rsidR="00381117" w:rsidRPr="00E7609A" w:rsidRDefault="007E7096" w:rsidP="002B0320">
      <w:pPr>
        <w:pStyle w:val="Akapitzlist"/>
        <w:shd w:val="clear" w:color="auto" w:fill="FFFFFF"/>
        <w:spacing w:after="120" w:line="360" w:lineRule="auto"/>
        <w:rPr>
          <w:rFonts w:ascii="Times New Roman" w:hAnsi="Times New Roman" w:cs="Times New Roman"/>
          <w:sz w:val="24"/>
        </w:rPr>
      </w:pPr>
      <w:r w:rsidRPr="00E7609A">
        <w:rPr>
          <w:rFonts w:ascii="Times New Roman" w:hAnsi="Times New Roman" w:cs="Times New Roman"/>
          <w:sz w:val="24"/>
        </w:rPr>
        <w:t xml:space="preserve">Ze względu na szczególny charakter inwestycji </w:t>
      </w:r>
      <w:r w:rsidR="0006166E" w:rsidRPr="00E7609A">
        <w:rPr>
          <w:rFonts w:ascii="Times New Roman" w:hAnsi="Times New Roman" w:cs="Times New Roman"/>
          <w:sz w:val="24"/>
        </w:rPr>
        <w:t xml:space="preserve">strategicznej </w:t>
      </w:r>
      <w:r w:rsidRPr="00E7609A">
        <w:rPr>
          <w:rFonts w:ascii="Times New Roman" w:hAnsi="Times New Roman" w:cs="Times New Roman"/>
          <w:sz w:val="24"/>
        </w:rPr>
        <w:t xml:space="preserve">realizowanej z pominięciem wymogów </w:t>
      </w:r>
      <w:r w:rsidR="0006166E" w:rsidRPr="00E7609A">
        <w:rPr>
          <w:rFonts w:ascii="Times New Roman" w:hAnsi="Times New Roman" w:cs="Times New Roman"/>
          <w:sz w:val="24"/>
        </w:rPr>
        <w:t>d</w:t>
      </w:r>
      <w:r w:rsidRPr="00E7609A">
        <w:rPr>
          <w:rFonts w:ascii="Times New Roman" w:hAnsi="Times New Roman" w:cs="Times New Roman"/>
          <w:sz w:val="24"/>
        </w:rPr>
        <w:t>yrektywy</w:t>
      </w:r>
      <w:r w:rsidR="00682B13" w:rsidRPr="00E7609A">
        <w:rPr>
          <w:rFonts w:ascii="Times New Roman" w:hAnsi="Times New Roman" w:cs="Times New Roman"/>
          <w:sz w:val="24"/>
        </w:rPr>
        <w:t xml:space="preserve"> OOŚ</w:t>
      </w:r>
      <w:r w:rsidRPr="00E7609A">
        <w:rPr>
          <w:rFonts w:ascii="Times New Roman" w:hAnsi="Times New Roman" w:cs="Times New Roman"/>
          <w:sz w:val="24"/>
        </w:rPr>
        <w:t xml:space="preserve"> </w:t>
      </w:r>
      <w:r w:rsidR="00682B13" w:rsidRPr="00E7609A">
        <w:rPr>
          <w:rFonts w:ascii="Times New Roman" w:hAnsi="Times New Roman" w:cs="Times New Roman"/>
          <w:sz w:val="24"/>
        </w:rPr>
        <w:t xml:space="preserve">projektowana </w:t>
      </w:r>
      <w:r w:rsidRPr="00E7609A">
        <w:rPr>
          <w:rFonts w:ascii="Times New Roman" w:hAnsi="Times New Roman" w:cs="Times New Roman"/>
          <w:sz w:val="24"/>
        </w:rPr>
        <w:t xml:space="preserve">ustawa nakłada na </w:t>
      </w:r>
      <w:r w:rsidR="00682B13" w:rsidRPr="00E7609A">
        <w:rPr>
          <w:rFonts w:ascii="Times New Roman" w:hAnsi="Times New Roman" w:cs="Times New Roman"/>
          <w:sz w:val="24"/>
        </w:rPr>
        <w:t>GDOŚ</w:t>
      </w:r>
      <w:r w:rsidRPr="00E7609A">
        <w:rPr>
          <w:rFonts w:ascii="Times New Roman" w:hAnsi="Times New Roman" w:cs="Times New Roman"/>
          <w:sz w:val="24"/>
        </w:rPr>
        <w:t xml:space="preserve"> </w:t>
      </w:r>
      <w:r w:rsidR="0006166E" w:rsidRPr="00E7609A">
        <w:rPr>
          <w:rFonts w:ascii="Times New Roman" w:hAnsi="Times New Roman" w:cs="Times New Roman"/>
          <w:sz w:val="24"/>
        </w:rPr>
        <w:t xml:space="preserve">szczególne </w:t>
      </w:r>
      <w:r w:rsidRPr="00E7609A">
        <w:rPr>
          <w:rFonts w:ascii="Times New Roman" w:hAnsi="Times New Roman" w:cs="Times New Roman"/>
          <w:sz w:val="24"/>
        </w:rPr>
        <w:t xml:space="preserve">obowiązki mające zapewnić właściwą realizację wymogów art. 2 ust. 4 </w:t>
      </w:r>
      <w:r w:rsidR="0006166E" w:rsidRPr="00E7609A">
        <w:rPr>
          <w:rFonts w:ascii="Times New Roman" w:hAnsi="Times New Roman" w:cs="Times New Roman"/>
          <w:sz w:val="24"/>
        </w:rPr>
        <w:t>d</w:t>
      </w:r>
      <w:r w:rsidRPr="00E7609A">
        <w:rPr>
          <w:rFonts w:ascii="Times New Roman" w:hAnsi="Times New Roman" w:cs="Times New Roman"/>
          <w:sz w:val="24"/>
        </w:rPr>
        <w:t>yrektywy</w:t>
      </w:r>
      <w:r w:rsidR="00F44DD1" w:rsidRPr="00E7609A">
        <w:rPr>
          <w:rFonts w:ascii="Times New Roman" w:hAnsi="Times New Roman" w:cs="Times New Roman"/>
          <w:sz w:val="24"/>
        </w:rPr>
        <w:t xml:space="preserve"> OOŚ</w:t>
      </w:r>
      <w:r w:rsidRPr="00E7609A">
        <w:rPr>
          <w:rFonts w:ascii="Times New Roman" w:hAnsi="Times New Roman" w:cs="Times New Roman"/>
          <w:sz w:val="24"/>
        </w:rPr>
        <w:t>. To na tym organie spoczywać będzie obowiązek określenia</w:t>
      </w:r>
      <w:r w:rsidR="00D11851" w:rsidRPr="00E7609A">
        <w:rPr>
          <w:rFonts w:ascii="Times New Roman" w:hAnsi="Times New Roman" w:cs="Times New Roman"/>
          <w:sz w:val="24"/>
        </w:rPr>
        <w:t>, w drodze niezaskarżalnego</w:t>
      </w:r>
      <w:r w:rsidR="006A33AD" w:rsidRPr="00E7609A">
        <w:rPr>
          <w:rFonts w:ascii="Times New Roman" w:hAnsi="Times New Roman" w:cs="Times New Roman"/>
          <w:sz w:val="24"/>
        </w:rPr>
        <w:t xml:space="preserve"> (zarówno w trybie administracyjnym jak i </w:t>
      </w:r>
      <w:proofErr w:type="spellStart"/>
      <w:r w:rsidR="006A33AD" w:rsidRPr="00E7609A">
        <w:rPr>
          <w:rFonts w:ascii="Times New Roman" w:hAnsi="Times New Roman" w:cs="Times New Roman"/>
          <w:sz w:val="24"/>
        </w:rPr>
        <w:t>sądowoadmini</w:t>
      </w:r>
      <w:r w:rsidR="0006166E" w:rsidRPr="00E7609A">
        <w:rPr>
          <w:rFonts w:ascii="Times New Roman" w:hAnsi="Times New Roman" w:cs="Times New Roman"/>
          <w:sz w:val="24"/>
        </w:rPr>
        <w:t>s</w:t>
      </w:r>
      <w:r w:rsidR="006A33AD" w:rsidRPr="00E7609A">
        <w:rPr>
          <w:rFonts w:ascii="Times New Roman" w:hAnsi="Times New Roman" w:cs="Times New Roman"/>
          <w:sz w:val="24"/>
        </w:rPr>
        <w:t>tracyjnym</w:t>
      </w:r>
      <w:proofErr w:type="spellEnd"/>
      <w:r w:rsidR="006A33AD" w:rsidRPr="00E7609A">
        <w:rPr>
          <w:rFonts w:ascii="Times New Roman" w:hAnsi="Times New Roman" w:cs="Times New Roman"/>
          <w:sz w:val="24"/>
        </w:rPr>
        <w:t>)</w:t>
      </w:r>
      <w:r w:rsidR="00D11851" w:rsidRPr="00E7609A">
        <w:rPr>
          <w:rFonts w:ascii="Times New Roman" w:hAnsi="Times New Roman" w:cs="Times New Roman"/>
          <w:sz w:val="24"/>
        </w:rPr>
        <w:t xml:space="preserve"> postanowienia, </w:t>
      </w:r>
      <w:r w:rsidRPr="00E7609A">
        <w:rPr>
          <w:rFonts w:ascii="Times New Roman" w:hAnsi="Times New Roman" w:cs="Times New Roman"/>
          <w:sz w:val="24"/>
        </w:rPr>
        <w:t xml:space="preserve">zakresu szczególnej oceny środowiskowej dla planowanej inwestycji. </w:t>
      </w:r>
      <w:r w:rsidR="00D11851" w:rsidRPr="00E7609A">
        <w:rPr>
          <w:rFonts w:ascii="Times New Roman" w:hAnsi="Times New Roman" w:cs="Times New Roman"/>
          <w:sz w:val="24"/>
        </w:rPr>
        <w:t xml:space="preserve">W ramach powyższego GDOŚ będzie upoważniony do występowania o opinię do organów, które w zależności od rodzaju inwestycji uzna za właściwe w sprawie. Z tego względu, że katalog inwestycji w tych sprawach nie jest </w:t>
      </w:r>
      <w:r w:rsidR="0006166E" w:rsidRPr="00E7609A">
        <w:rPr>
          <w:rFonts w:ascii="Times New Roman" w:hAnsi="Times New Roman" w:cs="Times New Roman"/>
          <w:sz w:val="24"/>
        </w:rPr>
        <w:t xml:space="preserve">zamknięty, </w:t>
      </w:r>
      <w:r w:rsidR="00D11851" w:rsidRPr="00E7609A">
        <w:rPr>
          <w:rFonts w:ascii="Times New Roman" w:hAnsi="Times New Roman" w:cs="Times New Roman"/>
          <w:sz w:val="24"/>
        </w:rPr>
        <w:t xml:space="preserve">ustawa nie </w:t>
      </w:r>
      <w:r w:rsidR="00D11851" w:rsidRPr="00E7609A">
        <w:rPr>
          <w:rFonts w:ascii="Times New Roman" w:hAnsi="Times New Roman" w:cs="Times New Roman"/>
          <w:sz w:val="24"/>
        </w:rPr>
        <w:lastRenderedPageBreak/>
        <w:t>precyzuje tych organów</w:t>
      </w:r>
      <w:r w:rsidR="0038155D" w:rsidRPr="00E7609A">
        <w:rPr>
          <w:rFonts w:ascii="Times New Roman" w:hAnsi="Times New Roman" w:cs="Times New Roman"/>
          <w:sz w:val="24"/>
        </w:rPr>
        <w:t>,</w:t>
      </w:r>
      <w:r w:rsidR="00D11851" w:rsidRPr="00E7609A">
        <w:rPr>
          <w:rFonts w:ascii="Times New Roman" w:hAnsi="Times New Roman" w:cs="Times New Roman"/>
          <w:sz w:val="24"/>
        </w:rPr>
        <w:t xml:space="preserve"> pozostawiając swobodę w tym zakresie GDOŚ. </w:t>
      </w:r>
      <w:r w:rsidR="00381117" w:rsidRPr="00E7609A">
        <w:rPr>
          <w:rFonts w:ascii="Times New Roman" w:hAnsi="Times New Roman" w:cs="Times New Roman"/>
          <w:sz w:val="24"/>
        </w:rPr>
        <w:t xml:space="preserve">Ustawa określa jednak ograniczony katalog inwestycji, które będą mogły przy uwzględnieniu szczególnych okoliczności skorzystać ze zwolnienia z obowiązków wynikających z </w:t>
      </w:r>
      <w:r w:rsidR="008834F2" w:rsidRPr="00E7609A">
        <w:rPr>
          <w:rFonts w:ascii="Times New Roman" w:hAnsi="Times New Roman" w:cs="Times New Roman"/>
          <w:sz w:val="24"/>
        </w:rPr>
        <w:t>d</w:t>
      </w:r>
      <w:r w:rsidR="00381117" w:rsidRPr="00E7609A">
        <w:rPr>
          <w:rFonts w:ascii="Times New Roman" w:hAnsi="Times New Roman" w:cs="Times New Roman"/>
          <w:sz w:val="24"/>
        </w:rPr>
        <w:t xml:space="preserve">yrektywy </w:t>
      </w:r>
      <w:r w:rsidR="00AE24C2" w:rsidRPr="00E7609A">
        <w:rPr>
          <w:rFonts w:ascii="Times New Roman" w:hAnsi="Times New Roman" w:cs="Times New Roman"/>
          <w:sz w:val="24"/>
        </w:rPr>
        <w:t>OOŚ</w:t>
      </w:r>
      <w:r w:rsidR="00381117" w:rsidRPr="00E7609A">
        <w:rPr>
          <w:rFonts w:ascii="Times New Roman" w:hAnsi="Times New Roman" w:cs="Times New Roman"/>
          <w:sz w:val="24"/>
        </w:rPr>
        <w:t xml:space="preserve">. Wymienione są one w </w:t>
      </w:r>
      <w:r w:rsidR="00AE24C2" w:rsidRPr="00E7609A">
        <w:rPr>
          <w:rFonts w:ascii="Times New Roman" w:hAnsi="Times New Roman" w:cs="Times New Roman"/>
          <w:sz w:val="24"/>
        </w:rPr>
        <w:t xml:space="preserve">projektowanym </w:t>
      </w:r>
      <w:r w:rsidR="00381117" w:rsidRPr="00E7609A">
        <w:rPr>
          <w:rFonts w:ascii="Times New Roman" w:hAnsi="Times New Roman" w:cs="Times New Roman"/>
          <w:sz w:val="24"/>
        </w:rPr>
        <w:t>art. 103c ust. 5</w:t>
      </w:r>
      <w:r w:rsidR="00AE24C2" w:rsidRPr="00E7609A">
        <w:rPr>
          <w:rFonts w:ascii="Times New Roman" w:hAnsi="Times New Roman" w:cs="Times New Roman"/>
          <w:sz w:val="24"/>
        </w:rPr>
        <w:t xml:space="preserve"> ustawy </w:t>
      </w:r>
      <w:proofErr w:type="spellStart"/>
      <w:r w:rsidR="00AE24C2" w:rsidRPr="00E7609A">
        <w:rPr>
          <w:rFonts w:ascii="Times New Roman" w:hAnsi="Times New Roman" w:cs="Times New Roman"/>
          <w:sz w:val="24"/>
        </w:rPr>
        <w:t>ooś</w:t>
      </w:r>
      <w:proofErr w:type="spellEnd"/>
      <w:r w:rsidR="00381117" w:rsidRPr="00E7609A">
        <w:rPr>
          <w:rFonts w:ascii="Times New Roman" w:hAnsi="Times New Roman" w:cs="Times New Roman"/>
          <w:sz w:val="24"/>
        </w:rPr>
        <w:t xml:space="preserve">. </w:t>
      </w:r>
    </w:p>
    <w:p w14:paraId="2A627C96" w14:textId="77777777" w:rsidR="00B002CB" w:rsidRPr="00A9118D" w:rsidRDefault="00B002CB" w:rsidP="002B0320">
      <w:pPr>
        <w:pStyle w:val="Akapitzlist"/>
        <w:shd w:val="clear" w:color="auto" w:fill="FFFFFF"/>
        <w:spacing w:after="120" w:line="360" w:lineRule="auto"/>
        <w:rPr>
          <w:rFonts w:ascii="Times New Roman" w:hAnsi="Times New Roman" w:cs="Times New Roman"/>
          <w:sz w:val="16"/>
          <w:szCs w:val="16"/>
        </w:rPr>
      </w:pPr>
    </w:p>
    <w:p w14:paraId="6751E9CB" w14:textId="644582C8" w:rsidR="00381117" w:rsidRPr="00E7609A" w:rsidRDefault="00381117" w:rsidP="002B0320">
      <w:pPr>
        <w:pStyle w:val="Akapitzlist"/>
        <w:shd w:val="clear" w:color="auto" w:fill="FFFFFF"/>
        <w:spacing w:after="120" w:line="360" w:lineRule="auto"/>
        <w:contextualSpacing w:val="0"/>
        <w:rPr>
          <w:rFonts w:ascii="Times New Roman" w:hAnsi="Times New Roman" w:cs="Times New Roman"/>
          <w:sz w:val="24"/>
        </w:rPr>
      </w:pPr>
      <w:r w:rsidRPr="00E7609A">
        <w:rPr>
          <w:rFonts w:ascii="Times New Roman" w:hAnsi="Times New Roman" w:cs="Times New Roman"/>
          <w:sz w:val="24"/>
        </w:rPr>
        <w:t xml:space="preserve">Treść postanowienia GDOŚ w sprawie oceny środowiskowej będzie stanowić dla inwestora podstawę do opracowania dokumentacji przedstawiającej możliwe do zastosowania na danym etapie realizacji inwestycji </w:t>
      </w:r>
      <w:r w:rsidR="008F65A8" w:rsidRPr="00E7609A">
        <w:rPr>
          <w:rFonts w:ascii="Times New Roman" w:hAnsi="Times New Roman" w:cs="Times New Roman"/>
          <w:sz w:val="24"/>
        </w:rPr>
        <w:t>działania przewidujące unikanie, zapobieganie, ograniczanie lub kompensację przyrodniczą i monitorowanie negatywnych oddziaływań na środowisko, która stanowić będzie załącznik do wniosku o wydanie decyzji</w:t>
      </w:r>
      <w:r w:rsidR="0038155D" w:rsidRPr="00E7609A">
        <w:rPr>
          <w:rFonts w:ascii="Times New Roman" w:hAnsi="Times New Roman" w:cs="Times New Roman"/>
          <w:sz w:val="24"/>
        </w:rPr>
        <w:t>,</w:t>
      </w:r>
      <w:r w:rsidR="008F65A8" w:rsidRPr="00E7609A">
        <w:rPr>
          <w:rFonts w:ascii="Times New Roman" w:hAnsi="Times New Roman" w:cs="Times New Roman"/>
          <w:sz w:val="24"/>
        </w:rPr>
        <w:t xml:space="preserve"> </w:t>
      </w:r>
      <w:r w:rsidR="002044B5" w:rsidRPr="00E7609A">
        <w:rPr>
          <w:rFonts w:ascii="Times New Roman" w:hAnsi="Times New Roman" w:cs="Times New Roman"/>
          <w:sz w:val="24"/>
        </w:rPr>
        <w:t>o której mowa w art. 72 ust. 1 pkt 1, 6, 10, 11, 14, 15, 17, 18, 20–23, 25 lub 27</w:t>
      </w:r>
      <w:r w:rsidR="0038155D" w:rsidRPr="00E7609A">
        <w:rPr>
          <w:rFonts w:ascii="Times New Roman" w:hAnsi="Times New Roman" w:cs="Times New Roman"/>
          <w:sz w:val="24"/>
        </w:rPr>
        <w:t xml:space="preserve"> ustawy </w:t>
      </w:r>
      <w:proofErr w:type="spellStart"/>
      <w:r w:rsidR="0038155D" w:rsidRPr="00E7609A">
        <w:rPr>
          <w:rFonts w:ascii="Times New Roman" w:hAnsi="Times New Roman" w:cs="Times New Roman"/>
          <w:sz w:val="24"/>
        </w:rPr>
        <w:t>ooś</w:t>
      </w:r>
      <w:proofErr w:type="spellEnd"/>
      <w:r w:rsidR="008F65A8" w:rsidRPr="00E7609A">
        <w:rPr>
          <w:rFonts w:ascii="Times New Roman" w:hAnsi="Times New Roman" w:cs="Times New Roman"/>
          <w:sz w:val="24"/>
        </w:rPr>
        <w:t xml:space="preserve">. </w:t>
      </w:r>
    </w:p>
    <w:p w14:paraId="4A97533E" w14:textId="518A0403" w:rsidR="008F65A8" w:rsidRPr="007501EF" w:rsidRDefault="002044B5" w:rsidP="002B0320">
      <w:pPr>
        <w:pStyle w:val="Akapitzlist"/>
        <w:shd w:val="clear" w:color="auto" w:fill="FFFFFF"/>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Następnie </w:t>
      </w:r>
      <w:r w:rsidR="00682B13" w:rsidRPr="007501EF">
        <w:rPr>
          <w:rFonts w:ascii="Times New Roman" w:hAnsi="Times New Roman" w:cs="Times New Roman"/>
          <w:sz w:val="24"/>
        </w:rPr>
        <w:t>GDOŚ</w:t>
      </w:r>
      <w:r w:rsidR="008F65A8" w:rsidRPr="007501EF">
        <w:rPr>
          <w:rFonts w:ascii="Times New Roman" w:hAnsi="Times New Roman" w:cs="Times New Roman"/>
          <w:sz w:val="24"/>
        </w:rPr>
        <w:t xml:space="preserve"> będzie uczestniczył </w:t>
      </w:r>
      <w:r w:rsidRPr="007501EF">
        <w:rPr>
          <w:rFonts w:ascii="Times New Roman" w:hAnsi="Times New Roman" w:cs="Times New Roman"/>
          <w:sz w:val="24"/>
        </w:rPr>
        <w:t xml:space="preserve">również </w:t>
      </w:r>
      <w:r w:rsidR="008F65A8" w:rsidRPr="007501EF">
        <w:rPr>
          <w:rFonts w:ascii="Times New Roman" w:hAnsi="Times New Roman" w:cs="Times New Roman"/>
          <w:sz w:val="24"/>
        </w:rPr>
        <w:t xml:space="preserve">w </w:t>
      </w:r>
      <w:r w:rsidRPr="007501EF">
        <w:rPr>
          <w:rFonts w:ascii="Times New Roman" w:hAnsi="Times New Roman" w:cs="Times New Roman"/>
          <w:sz w:val="24"/>
        </w:rPr>
        <w:t>postępowaniu o wydanie</w:t>
      </w:r>
      <w:r w:rsidR="008F65A8" w:rsidRPr="007501EF">
        <w:rPr>
          <w:rFonts w:ascii="Times New Roman" w:hAnsi="Times New Roman" w:cs="Times New Roman"/>
          <w:sz w:val="24"/>
        </w:rPr>
        <w:t xml:space="preserve"> </w:t>
      </w:r>
      <w:r w:rsidRPr="007501EF">
        <w:rPr>
          <w:rFonts w:ascii="Times New Roman" w:hAnsi="Times New Roman" w:cs="Times New Roman"/>
          <w:sz w:val="24"/>
        </w:rPr>
        <w:t xml:space="preserve">ww. </w:t>
      </w:r>
      <w:proofErr w:type="gramStart"/>
      <w:r w:rsidR="008F65A8" w:rsidRPr="007501EF">
        <w:rPr>
          <w:rFonts w:ascii="Times New Roman" w:hAnsi="Times New Roman" w:cs="Times New Roman"/>
          <w:sz w:val="24"/>
        </w:rPr>
        <w:t xml:space="preserve">decyzji </w:t>
      </w:r>
      <w:r w:rsidRPr="007501EF">
        <w:rPr>
          <w:rFonts w:ascii="Times New Roman" w:hAnsi="Times New Roman" w:cs="Times New Roman"/>
          <w:sz w:val="24"/>
        </w:rPr>
        <w:t>jako</w:t>
      </w:r>
      <w:proofErr w:type="gramEnd"/>
      <w:r w:rsidRPr="007501EF">
        <w:rPr>
          <w:rFonts w:ascii="Times New Roman" w:hAnsi="Times New Roman" w:cs="Times New Roman"/>
          <w:sz w:val="24"/>
        </w:rPr>
        <w:t xml:space="preserve"> organ uzgadniający</w:t>
      </w:r>
      <w:r w:rsidR="008F65A8" w:rsidRPr="007501EF">
        <w:rPr>
          <w:rFonts w:ascii="Times New Roman" w:hAnsi="Times New Roman" w:cs="Times New Roman"/>
          <w:sz w:val="24"/>
        </w:rPr>
        <w:t xml:space="preserve"> warunk</w:t>
      </w:r>
      <w:r w:rsidRPr="007501EF">
        <w:rPr>
          <w:rFonts w:ascii="Times New Roman" w:hAnsi="Times New Roman" w:cs="Times New Roman"/>
          <w:sz w:val="24"/>
        </w:rPr>
        <w:t>i</w:t>
      </w:r>
      <w:r w:rsidR="008F65A8" w:rsidRPr="007501EF">
        <w:rPr>
          <w:rFonts w:ascii="Times New Roman" w:hAnsi="Times New Roman" w:cs="Times New Roman"/>
          <w:sz w:val="24"/>
        </w:rPr>
        <w:t xml:space="preserve"> realizacji przedsięwzięcia. </w:t>
      </w:r>
      <w:r w:rsidR="00FB06ED" w:rsidRPr="007501EF">
        <w:rPr>
          <w:rFonts w:ascii="Times New Roman" w:hAnsi="Times New Roman" w:cs="Times New Roman"/>
          <w:sz w:val="24"/>
        </w:rPr>
        <w:t xml:space="preserve">Projekt </w:t>
      </w:r>
      <w:r w:rsidR="00AE24C2" w:rsidRPr="007501EF">
        <w:rPr>
          <w:rFonts w:ascii="Times New Roman" w:hAnsi="Times New Roman" w:cs="Times New Roman"/>
          <w:sz w:val="24"/>
        </w:rPr>
        <w:t xml:space="preserve">ustawy </w:t>
      </w:r>
      <w:r w:rsidR="00FB06ED" w:rsidRPr="007501EF">
        <w:rPr>
          <w:rFonts w:ascii="Times New Roman" w:hAnsi="Times New Roman" w:cs="Times New Roman"/>
          <w:sz w:val="24"/>
        </w:rPr>
        <w:t xml:space="preserve">przewiduje 14 dni na wydanie postanowienia w tej sprawie. Rozstrzygnięcie GDOŚ w tym zakresie również nie jest zaskarżalne w trybie administracyjnym jak i </w:t>
      </w:r>
      <w:proofErr w:type="spellStart"/>
      <w:r w:rsidR="00FB06ED" w:rsidRPr="007501EF">
        <w:rPr>
          <w:rFonts w:ascii="Times New Roman" w:hAnsi="Times New Roman" w:cs="Times New Roman"/>
          <w:sz w:val="24"/>
        </w:rPr>
        <w:t>sądowoadministra</w:t>
      </w:r>
      <w:r w:rsidR="006A33AD" w:rsidRPr="007501EF">
        <w:rPr>
          <w:rFonts w:ascii="Times New Roman" w:hAnsi="Times New Roman" w:cs="Times New Roman"/>
          <w:sz w:val="24"/>
        </w:rPr>
        <w:t>cyjnym</w:t>
      </w:r>
      <w:proofErr w:type="spellEnd"/>
      <w:r w:rsidRPr="007501EF">
        <w:rPr>
          <w:rFonts w:ascii="Times New Roman" w:hAnsi="Times New Roman" w:cs="Times New Roman"/>
          <w:sz w:val="24"/>
        </w:rPr>
        <w:t xml:space="preserve">, ale będzie mogło być skarżone na zasadach ogólnych w odwołaniu od decyzji (art. 142 </w:t>
      </w:r>
      <w:r w:rsidR="00A73A64" w:rsidRPr="007501EF">
        <w:rPr>
          <w:rFonts w:ascii="Times New Roman" w:hAnsi="Times New Roman" w:cs="Times New Roman"/>
          <w:sz w:val="24"/>
        </w:rPr>
        <w:t xml:space="preserve">ustawy z dnia 14 czerwca 1964 r. – </w:t>
      </w:r>
      <w:r w:rsidRPr="007501EF">
        <w:rPr>
          <w:rFonts w:ascii="Times New Roman" w:hAnsi="Times New Roman" w:cs="Times New Roman"/>
          <w:sz w:val="24"/>
        </w:rPr>
        <w:t>Kodek</w:t>
      </w:r>
      <w:r w:rsidR="00A73A64" w:rsidRPr="007501EF">
        <w:rPr>
          <w:rFonts w:ascii="Times New Roman" w:hAnsi="Times New Roman" w:cs="Times New Roman"/>
          <w:sz w:val="24"/>
        </w:rPr>
        <w:t xml:space="preserve">s </w:t>
      </w:r>
      <w:r w:rsidRPr="007501EF">
        <w:rPr>
          <w:rFonts w:ascii="Times New Roman" w:hAnsi="Times New Roman" w:cs="Times New Roman"/>
          <w:sz w:val="24"/>
        </w:rPr>
        <w:t>postępowania administracyjnego</w:t>
      </w:r>
      <w:r w:rsidR="00A73A64" w:rsidRPr="007501EF">
        <w:rPr>
          <w:rFonts w:ascii="Times New Roman" w:hAnsi="Times New Roman" w:cs="Times New Roman"/>
          <w:sz w:val="24"/>
        </w:rPr>
        <w:t xml:space="preserve"> (Dz. U. </w:t>
      </w:r>
      <w:proofErr w:type="gramStart"/>
      <w:r w:rsidR="00A73A64" w:rsidRPr="007501EF">
        <w:rPr>
          <w:rFonts w:ascii="Times New Roman" w:hAnsi="Times New Roman" w:cs="Times New Roman"/>
          <w:sz w:val="24"/>
        </w:rPr>
        <w:t>z</w:t>
      </w:r>
      <w:proofErr w:type="gramEnd"/>
      <w:r w:rsidR="00A73A64" w:rsidRPr="007501EF">
        <w:rPr>
          <w:rFonts w:ascii="Times New Roman" w:hAnsi="Times New Roman" w:cs="Times New Roman"/>
          <w:sz w:val="24"/>
        </w:rPr>
        <w:t xml:space="preserve"> 202</w:t>
      </w:r>
      <w:r w:rsidR="0038155D" w:rsidRPr="007501EF">
        <w:rPr>
          <w:rFonts w:ascii="Times New Roman" w:hAnsi="Times New Roman" w:cs="Times New Roman"/>
          <w:sz w:val="24"/>
        </w:rPr>
        <w:t>3</w:t>
      </w:r>
      <w:r w:rsidR="00A73A64" w:rsidRPr="007501EF">
        <w:rPr>
          <w:rFonts w:ascii="Times New Roman" w:hAnsi="Times New Roman" w:cs="Times New Roman"/>
          <w:sz w:val="24"/>
        </w:rPr>
        <w:t xml:space="preserve"> r. poz. </w:t>
      </w:r>
      <w:r w:rsidR="0038155D" w:rsidRPr="007501EF">
        <w:rPr>
          <w:rFonts w:ascii="Times New Roman" w:hAnsi="Times New Roman" w:cs="Times New Roman"/>
          <w:sz w:val="24"/>
        </w:rPr>
        <w:t>775</w:t>
      </w:r>
      <w:r w:rsidR="00A73A64" w:rsidRPr="007501EF">
        <w:rPr>
          <w:rFonts w:ascii="Times New Roman" w:hAnsi="Times New Roman" w:cs="Times New Roman"/>
          <w:sz w:val="24"/>
        </w:rPr>
        <w:t xml:space="preserve">, z </w:t>
      </w:r>
      <w:proofErr w:type="spellStart"/>
      <w:r w:rsidR="00A73A64" w:rsidRPr="007501EF">
        <w:rPr>
          <w:rFonts w:ascii="Times New Roman" w:hAnsi="Times New Roman" w:cs="Times New Roman"/>
          <w:sz w:val="24"/>
        </w:rPr>
        <w:t>późn</w:t>
      </w:r>
      <w:proofErr w:type="spellEnd"/>
      <w:r w:rsidR="00A73A64" w:rsidRPr="007501EF">
        <w:rPr>
          <w:rFonts w:ascii="Times New Roman" w:hAnsi="Times New Roman" w:cs="Times New Roman"/>
          <w:sz w:val="24"/>
        </w:rPr>
        <w:t xml:space="preserve">. </w:t>
      </w:r>
      <w:proofErr w:type="gramStart"/>
      <w:r w:rsidR="00A73A64" w:rsidRPr="007501EF">
        <w:rPr>
          <w:rFonts w:ascii="Times New Roman" w:hAnsi="Times New Roman" w:cs="Times New Roman"/>
          <w:sz w:val="24"/>
        </w:rPr>
        <w:t>zm</w:t>
      </w:r>
      <w:proofErr w:type="gramEnd"/>
      <w:r w:rsidR="00A73A64" w:rsidRPr="007501EF">
        <w:rPr>
          <w:rFonts w:ascii="Times New Roman" w:hAnsi="Times New Roman" w:cs="Times New Roman"/>
          <w:sz w:val="24"/>
        </w:rPr>
        <w:t>.), zwanej dalej „Kodeksem postepowania administracyjnego”</w:t>
      </w:r>
      <w:r w:rsidRPr="007501EF">
        <w:rPr>
          <w:rFonts w:ascii="Times New Roman" w:hAnsi="Times New Roman" w:cs="Times New Roman"/>
          <w:sz w:val="24"/>
        </w:rPr>
        <w:t>)</w:t>
      </w:r>
      <w:r w:rsidR="006A33AD" w:rsidRPr="007501EF">
        <w:rPr>
          <w:rFonts w:ascii="Times New Roman" w:hAnsi="Times New Roman" w:cs="Times New Roman"/>
          <w:sz w:val="24"/>
        </w:rPr>
        <w:t xml:space="preserve">. </w:t>
      </w:r>
    </w:p>
    <w:p w14:paraId="7DE7B92D" w14:textId="01A43519" w:rsidR="00452447" w:rsidRPr="007501EF" w:rsidRDefault="00E51E16" w:rsidP="002B0320">
      <w:pPr>
        <w:pStyle w:val="Akapitzlist"/>
        <w:shd w:val="clear" w:color="auto" w:fill="FFFFFF"/>
        <w:spacing w:after="120" w:line="360" w:lineRule="auto"/>
        <w:contextualSpacing w:val="0"/>
        <w:rPr>
          <w:rFonts w:ascii="Times New Roman" w:hAnsi="Times New Roman" w:cs="Times New Roman"/>
          <w:color w:val="333333"/>
          <w:sz w:val="24"/>
          <w:shd w:val="clear" w:color="auto" w:fill="FFFFFF"/>
        </w:rPr>
      </w:pPr>
      <w:r w:rsidRPr="007501EF">
        <w:rPr>
          <w:rFonts w:ascii="Times New Roman" w:hAnsi="Times New Roman" w:cs="Times New Roman"/>
          <w:sz w:val="24"/>
        </w:rPr>
        <w:t>Projekt przewidu</w:t>
      </w:r>
      <w:r w:rsidR="00036EC9" w:rsidRPr="007501EF">
        <w:rPr>
          <w:rFonts w:ascii="Times New Roman" w:hAnsi="Times New Roman" w:cs="Times New Roman"/>
          <w:sz w:val="24"/>
        </w:rPr>
        <w:t>je</w:t>
      </w:r>
      <w:r w:rsidR="00DB0F6F" w:rsidRPr="007501EF">
        <w:rPr>
          <w:rFonts w:ascii="Times New Roman" w:hAnsi="Times New Roman" w:cs="Times New Roman"/>
          <w:sz w:val="24"/>
        </w:rPr>
        <w:t xml:space="preserve">, że w przypadku działań w ramach inwestycji strategicznej zwalnianej z wymogów </w:t>
      </w:r>
      <w:r w:rsidR="002044B5" w:rsidRPr="007501EF">
        <w:rPr>
          <w:rFonts w:ascii="Times New Roman" w:hAnsi="Times New Roman" w:cs="Times New Roman"/>
          <w:sz w:val="24"/>
        </w:rPr>
        <w:t>d</w:t>
      </w:r>
      <w:r w:rsidR="00DB0F6F" w:rsidRPr="007501EF">
        <w:rPr>
          <w:rFonts w:ascii="Times New Roman" w:hAnsi="Times New Roman" w:cs="Times New Roman"/>
          <w:sz w:val="24"/>
        </w:rPr>
        <w:t xml:space="preserve">yrektywy </w:t>
      </w:r>
      <w:r w:rsidR="002044B5" w:rsidRPr="007501EF">
        <w:rPr>
          <w:rFonts w:ascii="Times New Roman" w:hAnsi="Times New Roman" w:cs="Times New Roman"/>
          <w:sz w:val="24"/>
        </w:rPr>
        <w:t>OOŚ</w:t>
      </w:r>
      <w:r w:rsidR="00036EC9" w:rsidRPr="007501EF">
        <w:rPr>
          <w:rFonts w:ascii="Times New Roman" w:hAnsi="Times New Roman" w:cs="Times New Roman"/>
          <w:sz w:val="24"/>
        </w:rPr>
        <w:t xml:space="preserve">, realizowanej na obszarze Natura 2000, mogących </w:t>
      </w:r>
      <w:r w:rsidR="00036EC9" w:rsidRPr="007501EF">
        <w:rPr>
          <w:rFonts w:ascii="Times New Roman" w:hAnsi="Times New Roman" w:cs="Times New Roman"/>
          <w:color w:val="333333"/>
          <w:sz w:val="24"/>
          <w:shd w:val="clear" w:color="auto" w:fill="FFFFFF"/>
        </w:rPr>
        <w:t xml:space="preserve">znacząco negatywnie oddziaływać na cele ochrony takiego obszaru, postanowienie GDOŚ uzgadniające warunki realizacji takiego przedsięwzięcia zastępować będzie zezwolenie, o którym mowa w art. 34 ust. 1 ustawy z dnia 16 kwietnia 2004 r. o ochronie przyrody. Nadzór nad wykonaniem kompensacji określonej w tym trybie </w:t>
      </w:r>
      <w:r w:rsidR="00D52CBA" w:rsidRPr="007501EF">
        <w:rPr>
          <w:rFonts w:ascii="Times New Roman" w:hAnsi="Times New Roman" w:cs="Times New Roman"/>
          <w:color w:val="333333"/>
          <w:sz w:val="24"/>
          <w:shd w:val="clear" w:color="auto" w:fill="FFFFFF"/>
        </w:rPr>
        <w:t xml:space="preserve">spoczywać będzie na właściwym miejscowo </w:t>
      </w:r>
      <w:r w:rsidR="00682B13" w:rsidRPr="007501EF">
        <w:rPr>
          <w:rFonts w:ascii="Times New Roman" w:hAnsi="Times New Roman" w:cs="Times New Roman"/>
          <w:color w:val="333333"/>
          <w:sz w:val="24"/>
          <w:shd w:val="clear" w:color="auto" w:fill="FFFFFF"/>
        </w:rPr>
        <w:t>RDOŚ</w:t>
      </w:r>
      <w:r w:rsidR="00D52CBA" w:rsidRPr="007501EF">
        <w:rPr>
          <w:rFonts w:ascii="Times New Roman" w:hAnsi="Times New Roman" w:cs="Times New Roman"/>
          <w:color w:val="333333"/>
          <w:sz w:val="24"/>
          <w:shd w:val="clear" w:color="auto" w:fill="FFFFFF"/>
        </w:rPr>
        <w:t xml:space="preserve">. </w:t>
      </w:r>
      <w:r w:rsidR="002044B5" w:rsidRPr="007501EF">
        <w:rPr>
          <w:rFonts w:ascii="Times New Roman" w:hAnsi="Times New Roman" w:cs="Times New Roman"/>
          <w:color w:val="333333"/>
          <w:sz w:val="24"/>
          <w:shd w:val="clear" w:color="auto" w:fill="FFFFFF"/>
        </w:rPr>
        <w:t>Poinformowanie Komisji Europejskiej o ustalonym zakresie kompensacji przyrodniczej nastąpi w ramach notyfikacji na podstawie projektowanego art. 103c ust. 1</w:t>
      </w:r>
      <w:r w:rsidR="0038155D" w:rsidRPr="007501EF">
        <w:rPr>
          <w:rFonts w:ascii="Times New Roman" w:hAnsi="Times New Roman" w:cs="Times New Roman"/>
          <w:color w:val="333333"/>
          <w:sz w:val="24"/>
          <w:shd w:val="clear" w:color="auto" w:fill="FFFFFF"/>
        </w:rPr>
        <w:t>2</w:t>
      </w:r>
      <w:r w:rsidR="002044B5" w:rsidRPr="007501EF">
        <w:rPr>
          <w:rFonts w:ascii="Times New Roman" w:hAnsi="Times New Roman" w:cs="Times New Roman"/>
          <w:color w:val="333333"/>
          <w:sz w:val="24"/>
          <w:shd w:val="clear" w:color="auto" w:fill="FFFFFF"/>
        </w:rPr>
        <w:t xml:space="preserve"> pkt 1 ustawy </w:t>
      </w:r>
      <w:proofErr w:type="spellStart"/>
      <w:r w:rsidR="002044B5" w:rsidRPr="007501EF">
        <w:rPr>
          <w:rFonts w:ascii="Times New Roman" w:hAnsi="Times New Roman" w:cs="Times New Roman"/>
          <w:color w:val="333333"/>
          <w:sz w:val="24"/>
          <w:shd w:val="clear" w:color="auto" w:fill="FFFFFF"/>
        </w:rPr>
        <w:t>ooś</w:t>
      </w:r>
      <w:proofErr w:type="spellEnd"/>
      <w:r w:rsidR="002044B5" w:rsidRPr="007501EF">
        <w:rPr>
          <w:rFonts w:ascii="Times New Roman" w:hAnsi="Times New Roman" w:cs="Times New Roman"/>
          <w:color w:val="333333"/>
          <w:sz w:val="24"/>
          <w:shd w:val="clear" w:color="auto" w:fill="FFFFFF"/>
        </w:rPr>
        <w:t>. Jednocześnie d</w:t>
      </w:r>
      <w:r w:rsidR="003426B8" w:rsidRPr="007501EF">
        <w:rPr>
          <w:rFonts w:ascii="Times New Roman" w:hAnsi="Times New Roman" w:cs="Times New Roman"/>
          <w:color w:val="333333"/>
          <w:sz w:val="24"/>
          <w:shd w:val="clear" w:color="auto" w:fill="FFFFFF"/>
        </w:rPr>
        <w:t>okumentacja opracowana w ramach działań podejmowanych w ww. procedurze będzie podana do publicznej wiadomości w rozumieniu art. 3 ust. 1 pkt 11 ustawy</w:t>
      </w:r>
      <w:r w:rsidR="00B002CB" w:rsidRPr="007501EF">
        <w:rPr>
          <w:rFonts w:ascii="Times New Roman" w:hAnsi="Times New Roman" w:cs="Times New Roman"/>
          <w:color w:val="333333"/>
          <w:sz w:val="24"/>
          <w:shd w:val="clear" w:color="auto" w:fill="FFFFFF"/>
        </w:rPr>
        <w:t xml:space="preserve"> </w:t>
      </w:r>
      <w:proofErr w:type="spellStart"/>
      <w:r w:rsidR="00B002CB" w:rsidRPr="007501EF">
        <w:rPr>
          <w:rFonts w:ascii="Times New Roman" w:hAnsi="Times New Roman" w:cs="Times New Roman"/>
          <w:color w:val="333333"/>
          <w:sz w:val="24"/>
          <w:shd w:val="clear" w:color="auto" w:fill="FFFFFF"/>
        </w:rPr>
        <w:t>ooś</w:t>
      </w:r>
      <w:proofErr w:type="spellEnd"/>
      <w:r w:rsidR="003426B8" w:rsidRPr="007501EF">
        <w:rPr>
          <w:rFonts w:ascii="Times New Roman" w:hAnsi="Times New Roman" w:cs="Times New Roman"/>
          <w:color w:val="333333"/>
          <w:sz w:val="24"/>
          <w:shd w:val="clear" w:color="auto" w:fill="FFFFFF"/>
        </w:rPr>
        <w:t xml:space="preserve">. </w:t>
      </w:r>
    </w:p>
    <w:p w14:paraId="2D456511" w14:textId="4E113E71" w:rsidR="003426B8" w:rsidRPr="007501EF" w:rsidRDefault="003426B8" w:rsidP="002B0320">
      <w:pPr>
        <w:pStyle w:val="Akapitzlist"/>
        <w:shd w:val="clear" w:color="auto" w:fill="FFFFFF"/>
        <w:spacing w:after="120" w:line="360" w:lineRule="auto"/>
        <w:contextualSpacing w:val="0"/>
        <w:rPr>
          <w:rFonts w:ascii="Times New Roman" w:hAnsi="Times New Roman" w:cs="Times New Roman"/>
          <w:color w:val="333333"/>
          <w:sz w:val="24"/>
          <w:shd w:val="clear" w:color="auto" w:fill="FFFFFF"/>
        </w:rPr>
      </w:pPr>
      <w:r w:rsidRPr="007501EF">
        <w:rPr>
          <w:rFonts w:ascii="Times New Roman" w:hAnsi="Times New Roman" w:cs="Times New Roman"/>
          <w:color w:val="333333"/>
          <w:sz w:val="24"/>
          <w:shd w:val="clear" w:color="auto" w:fill="FFFFFF"/>
        </w:rPr>
        <w:lastRenderedPageBreak/>
        <w:t xml:space="preserve">Notyfikacji zwolnienia danej inwestycji z wymogów </w:t>
      </w:r>
      <w:r w:rsidR="002044B5" w:rsidRPr="007501EF">
        <w:rPr>
          <w:rFonts w:ascii="Times New Roman" w:hAnsi="Times New Roman" w:cs="Times New Roman"/>
          <w:color w:val="333333"/>
          <w:sz w:val="24"/>
          <w:shd w:val="clear" w:color="auto" w:fill="FFFFFF"/>
        </w:rPr>
        <w:t>d</w:t>
      </w:r>
      <w:r w:rsidRPr="007501EF">
        <w:rPr>
          <w:rFonts w:ascii="Times New Roman" w:hAnsi="Times New Roman" w:cs="Times New Roman"/>
          <w:color w:val="333333"/>
          <w:sz w:val="24"/>
          <w:shd w:val="clear" w:color="auto" w:fill="FFFFFF"/>
        </w:rPr>
        <w:t>yrektywy</w:t>
      </w:r>
      <w:r w:rsidR="002044B5" w:rsidRPr="007501EF">
        <w:rPr>
          <w:rFonts w:ascii="Times New Roman" w:hAnsi="Times New Roman" w:cs="Times New Roman"/>
          <w:color w:val="333333"/>
          <w:sz w:val="24"/>
          <w:shd w:val="clear" w:color="auto" w:fill="FFFFFF"/>
        </w:rPr>
        <w:t xml:space="preserve"> OOŚ</w:t>
      </w:r>
      <w:r w:rsidRPr="007501EF">
        <w:rPr>
          <w:rFonts w:ascii="Times New Roman" w:hAnsi="Times New Roman" w:cs="Times New Roman"/>
          <w:color w:val="333333"/>
          <w:sz w:val="24"/>
          <w:shd w:val="clear" w:color="auto" w:fill="FFFFFF"/>
        </w:rPr>
        <w:t xml:space="preserve"> będzie dokonywał</w:t>
      </w:r>
      <w:r w:rsidR="00E85547" w:rsidRPr="007501EF">
        <w:rPr>
          <w:rFonts w:ascii="Times New Roman" w:hAnsi="Times New Roman" w:cs="Times New Roman"/>
          <w:color w:val="333333"/>
          <w:sz w:val="24"/>
          <w:shd w:val="clear" w:color="auto" w:fill="FFFFFF"/>
        </w:rPr>
        <w:t xml:space="preserve"> Komisji Europejskiej</w:t>
      </w:r>
      <w:r w:rsidR="0038155D" w:rsidRPr="007501EF">
        <w:rPr>
          <w:rFonts w:ascii="Times New Roman" w:hAnsi="Times New Roman" w:cs="Times New Roman"/>
          <w:color w:val="333333"/>
          <w:sz w:val="24"/>
          <w:shd w:val="clear" w:color="auto" w:fill="FFFFFF"/>
        </w:rPr>
        <w:t xml:space="preserve"> organ, o którym mowa w art. 103c ust. 11 pkt 2 ustawy </w:t>
      </w:r>
      <w:proofErr w:type="spellStart"/>
      <w:r w:rsidR="0038155D" w:rsidRPr="007501EF">
        <w:rPr>
          <w:rFonts w:ascii="Times New Roman" w:hAnsi="Times New Roman" w:cs="Times New Roman"/>
          <w:color w:val="333333"/>
          <w:sz w:val="24"/>
          <w:shd w:val="clear" w:color="auto" w:fill="FFFFFF"/>
        </w:rPr>
        <w:t>ooś</w:t>
      </w:r>
      <w:proofErr w:type="spellEnd"/>
      <w:r w:rsidR="00E85547" w:rsidRPr="007501EF">
        <w:rPr>
          <w:rFonts w:ascii="Times New Roman" w:hAnsi="Times New Roman" w:cs="Times New Roman"/>
          <w:color w:val="333333"/>
          <w:sz w:val="24"/>
          <w:shd w:val="clear" w:color="auto" w:fill="FFFFFF"/>
        </w:rPr>
        <w:t xml:space="preserve">, z </w:t>
      </w:r>
      <w:proofErr w:type="gramStart"/>
      <w:r w:rsidR="00E85547" w:rsidRPr="007501EF">
        <w:rPr>
          <w:rFonts w:ascii="Times New Roman" w:hAnsi="Times New Roman" w:cs="Times New Roman"/>
          <w:color w:val="333333"/>
          <w:sz w:val="24"/>
          <w:shd w:val="clear" w:color="auto" w:fill="FFFFFF"/>
        </w:rPr>
        <w:t>zachowaniem co</w:t>
      </w:r>
      <w:proofErr w:type="gramEnd"/>
      <w:r w:rsidR="00E85547" w:rsidRPr="007501EF">
        <w:rPr>
          <w:rFonts w:ascii="Times New Roman" w:hAnsi="Times New Roman" w:cs="Times New Roman"/>
          <w:color w:val="333333"/>
          <w:sz w:val="24"/>
          <w:shd w:val="clear" w:color="auto" w:fill="FFFFFF"/>
        </w:rPr>
        <w:t xml:space="preserve"> najmniej 7</w:t>
      </w:r>
      <w:r w:rsidR="00B002CB" w:rsidRPr="007501EF">
        <w:rPr>
          <w:rFonts w:ascii="Times New Roman" w:hAnsi="Times New Roman" w:cs="Times New Roman"/>
          <w:color w:val="333333"/>
          <w:sz w:val="24"/>
          <w:shd w:val="clear" w:color="auto" w:fill="FFFFFF"/>
        </w:rPr>
        <w:t>-</w:t>
      </w:r>
      <w:r w:rsidR="00E85547" w:rsidRPr="007501EF">
        <w:rPr>
          <w:rFonts w:ascii="Times New Roman" w:hAnsi="Times New Roman" w:cs="Times New Roman"/>
          <w:color w:val="333333"/>
          <w:sz w:val="24"/>
          <w:shd w:val="clear" w:color="auto" w:fill="FFFFFF"/>
        </w:rPr>
        <w:t xml:space="preserve">dniowego terminu do wydania decyzji w sprawie. </w:t>
      </w:r>
    </w:p>
    <w:p w14:paraId="3CA200C5" w14:textId="42942284"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Zmiany zaproponowane w art. 104 ust. 1 pkt 1 ustawy </w:t>
      </w:r>
      <w:proofErr w:type="spellStart"/>
      <w:r w:rsidR="007425BC" w:rsidRPr="007501EF">
        <w:rPr>
          <w:rFonts w:ascii="Times New Roman" w:hAnsi="Times New Roman" w:cs="Times New Roman"/>
          <w:sz w:val="24"/>
        </w:rPr>
        <w:t>ooś</w:t>
      </w:r>
      <w:proofErr w:type="spellEnd"/>
      <w:r w:rsidR="007425BC" w:rsidRPr="007501EF">
        <w:rPr>
          <w:rFonts w:ascii="Times New Roman" w:hAnsi="Times New Roman" w:cs="Times New Roman"/>
          <w:sz w:val="24"/>
        </w:rPr>
        <w:t xml:space="preserve"> </w:t>
      </w:r>
      <w:r w:rsidRPr="007501EF">
        <w:rPr>
          <w:rFonts w:ascii="Times New Roman" w:hAnsi="Times New Roman" w:cs="Times New Roman"/>
          <w:sz w:val="24"/>
        </w:rPr>
        <w:t>mają na celu w pierwszej kolejności uporządkowanie kwestii merytorycznej przez przesądzenie, że transgraniczna ocena oddziaływania na środowisko może być prowadzona tylko w ramach oceny oddziaływania na środowisko na etapie postępowania zmierzającego do wydania decyzji o środowiskowych uwarunkowaniach</w:t>
      </w:r>
      <w:r w:rsidR="00AE732C" w:rsidRPr="007501EF">
        <w:rPr>
          <w:rFonts w:ascii="Times New Roman" w:hAnsi="Times New Roman" w:cs="Times New Roman"/>
          <w:sz w:val="24"/>
        </w:rPr>
        <w:t xml:space="preserve"> lub etapie</w:t>
      </w:r>
      <w:r w:rsidR="00D84A7E" w:rsidRPr="007501EF">
        <w:rPr>
          <w:rFonts w:ascii="Times New Roman" w:hAnsi="Times New Roman" w:cs="Times New Roman"/>
          <w:sz w:val="24"/>
        </w:rPr>
        <w:t xml:space="preserve"> </w:t>
      </w:r>
      <w:r w:rsidRPr="007501EF">
        <w:rPr>
          <w:rFonts w:ascii="Times New Roman" w:hAnsi="Times New Roman" w:cs="Times New Roman"/>
          <w:sz w:val="24"/>
        </w:rPr>
        <w:t xml:space="preserve">postępowania zmierzającego do wydania jednego z wyliczonych w tym przepisie zezwoleń inwestycyjnych. </w:t>
      </w:r>
    </w:p>
    <w:p w14:paraId="75D04CDA" w14:textId="6B79DA70" w:rsidR="0053777E" w:rsidRPr="007501EF" w:rsidRDefault="0053777E"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W obowiązujących przepisach prawa nie istnieje regulacja, z której wynikałaby wprost możliwość prowadzenia postępowania transgranicznego również w przypadku ponownej oceny oddziaływania na środowisko. Zaproponowana zmiana uwidacznia natomiast ww. cel. Przepis w dotychczasowym brzmieniu był niewłaściwie skonstruowany, w szczególności </w:t>
      </w:r>
      <w:r w:rsidR="00330635" w:rsidRPr="007501EF">
        <w:rPr>
          <w:rFonts w:ascii="Times New Roman" w:hAnsi="Times New Roman" w:cs="Times New Roman"/>
          <w:sz w:val="24"/>
        </w:rPr>
        <w:t xml:space="preserve">art. 104 ust. 1 pkt 1 </w:t>
      </w:r>
      <w:r w:rsidRPr="007501EF">
        <w:rPr>
          <w:rFonts w:ascii="Times New Roman" w:hAnsi="Times New Roman" w:cs="Times New Roman"/>
          <w:sz w:val="24"/>
        </w:rPr>
        <w:t>lit. b</w:t>
      </w:r>
      <w:r w:rsidR="00330635" w:rsidRPr="007501EF">
        <w:rPr>
          <w:rFonts w:ascii="Times New Roman" w:hAnsi="Times New Roman" w:cs="Times New Roman"/>
          <w:sz w:val="24"/>
        </w:rPr>
        <w:t xml:space="preserve"> ustawy </w:t>
      </w:r>
      <w:proofErr w:type="spellStart"/>
      <w:r w:rsidR="00330635" w:rsidRPr="007501EF">
        <w:rPr>
          <w:rFonts w:ascii="Times New Roman" w:hAnsi="Times New Roman" w:cs="Times New Roman"/>
          <w:sz w:val="24"/>
        </w:rPr>
        <w:t>ooś</w:t>
      </w:r>
      <w:proofErr w:type="spellEnd"/>
      <w:r w:rsidRPr="007501EF">
        <w:rPr>
          <w:rFonts w:ascii="Times New Roman" w:hAnsi="Times New Roman" w:cs="Times New Roman"/>
          <w:sz w:val="24"/>
        </w:rPr>
        <w:t>, bowiem sytuacja, w której na etapie pozwolenia na budowę prowadzona jest transgraniczna ocena oddziaływania na środowisko, je</w:t>
      </w:r>
      <w:r w:rsidR="0007471F" w:rsidRPr="007501EF">
        <w:rPr>
          <w:rFonts w:ascii="Times New Roman" w:hAnsi="Times New Roman" w:cs="Times New Roman"/>
          <w:sz w:val="24"/>
        </w:rPr>
        <w:t>że</w:t>
      </w:r>
      <w:r w:rsidRPr="007501EF">
        <w:rPr>
          <w:rFonts w:ascii="Times New Roman" w:hAnsi="Times New Roman" w:cs="Times New Roman"/>
          <w:sz w:val="24"/>
        </w:rPr>
        <w:t>li na etapie decyzji środowiskowej przedsięwzięcie nie podlegało ocenie, jest w praktyce niemożliwa. Przez to</w:t>
      </w:r>
      <w:r w:rsidR="0007471F" w:rsidRPr="007501EF">
        <w:rPr>
          <w:rFonts w:ascii="Times New Roman" w:hAnsi="Times New Roman" w:cs="Times New Roman"/>
          <w:sz w:val="24"/>
        </w:rPr>
        <w:t xml:space="preserve"> przepis</w:t>
      </w:r>
      <w:r w:rsidRPr="007501EF">
        <w:rPr>
          <w:rFonts w:ascii="Times New Roman" w:hAnsi="Times New Roman" w:cs="Times New Roman"/>
          <w:sz w:val="24"/>
        </w:rPr>
        <w:t xml:space="preserve"> pozostawał </w:t>
      </w:r>
      <w:r w:rsidR="00AE732C" w:rsidRPr="007501EF">
        <w:rPr>
          <w:rFonts w:ascii="Times New Roman" w:hAnsi="Times New Roman" w:cs="Times New Roman"/>
          <w:sz w:val="24"/>
        </w:rPr>
        <w:t>„</w:t>
      </w:r>
      <w:r w:rsidRPr="007501EF">
        <w:rPr>
          <w:rFonts w:ascii="Times New Roman" w:hAnsi="Times New Roman" w:cs="Times New Roman"/>
          <w:sz w:val="24"/>
        </w:rPr>
        <w:t>pusty</w:t>
      </w:r>
      <w:r w:rsidR="00AE732C" w:rsidRPr="007501EF">
        <w:rPr>
          <w:rFonts w:ascii="Times New Roman" w:hAnsi="Times New Roman" w:cs="Times New Roman"/>
          <w:sz w:val="24"/>
        </w:rPr>
        <w:t>”</w:t>
      </w:r>
      <w:r w:rsidRPr="007501EF">
        <w:rPr>
          <w:rFonts w:ascii="Times New Roman" w:hAnsi="Times New Roman" w:cs="Times New Roman"/>
          <w:sz w:val="24"/>
        </w:rPr>
        <w:t xml:space="preserve">. </w:t>
      </w:r>
    </w:p>
    <w:p w14:paraId="722C2252" w14:textId="4DB0855F" w:rsidR="0053777E" w:rsidRPr="007501EF" w:rsidRDefault="0053777E"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W drugiej kolejności przepis został uporządkowany pod względem legislacyjnym. </w:t>
      </w:r>
    </w:p>
    <w:p w14:paraId="222D8D11" w14:textId="13C7ABEA" w:rsidR="0053777E" w:rsidRPr="007501EF" w:rsidRDefault="0053777E"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Z </w:t>
      </w:r>
      <w:proofErr w:type="gramStart"/>
      <w:r w:rsidRPr="007501EF">
        <w:rPr>
          <w:rFonts w:ascii="Times New Roman" w:hAnsi="Times New Roman" w:cs="Times New Roman"/>
          <w:sz w:val="24"/>
        </w:rPr>
        <w:t>kolei je</w:t>
      </w:r>
      <w:r w:rsidR="0007471F" w:rsidRPr="007501EF">
        <w:rPr>
          <w:rFonts w:ascii="Times New Roman" w:hAnsi="Times New Roman" w:cs="Times New Roman"/>
          <w:sz w:val="24"/>
        </w:rPr>
        <w:t>że</w:t>
      </w:r>
      <w:r w:rsidRPr="007501EF">
        <w:rPr>
          <w:rFonts w:ascii="Times New Roman" w:hAnsi="Times New Roman" w:cs="Times New Roman"/>
          <w:sz w:val="24"/>
        </w:rPr>
        <w:t>li</w:t>
      </w:r>
      <w:proofErr w:type="gramEnd"/>
      <w:r w:rsidRPr="007501EF">
        <w:rPr>
          <w:rFonts w:ascii="Times New Roman" w:hAnsi="Times New Roman" w:cs="Times New Roman"/>
          <w:sz w:val="24"/>
        </w:rPr>
        <w:t xml:space="preserve"> chodzi o zmianę wprowadzoną w art. 104 w ust. 2</w:t>
      </w:r>
      <w:r w:rsidR="00B002CB" w:rsidRPr="007501EF">
        <w:rPr>
          <w:rFonts w:ascii="Times New Roman" w:hAnsi="Times New Roman" w:cs="Times New Roman"/>
          <w:sz w:val="24"/>
        </w:rPr>
        <w:t xml:space="preserve"> ustawy </w:t>
      </w:r>
      <w:proofErr w:type="spellStart"/>
      <w:r w:rsidR="00B002CB" w:rsidRPr="007501EF">
        <w:rPr>
          <w:rFonts w:ascii="Times New Roman" w:hAnsi="Times New Roman" w:cs="Times New Roman"/>
          <w:sz w:val="24"/>
        </w:rPr>
        <w:t>ooś</w:t>
      </w:r>
      <w:proofErr w:type="spellEnd"/>
      <w:r w:rsidR="0007471F" w:rsidRPr="007501EF">
        <w:rPr>
          <w:rFonts w:ascii="Times New Roman" w:hAnsi="Times New Roman" w:cs="Times New Roman"/>
          <w:sz w:val="24"/>
        </w:rPr>
        <w:t>,</w:t>
      </w:r>
      <w:r w:rsidRPr="007501EF">
        <w:rPr>
          <w:rFonts w:ascii="Times New Roman" w:hAnsi="Times New Roman" w:cs="Times New Roman"/>
          <w:sz w:val="24"/>
        </w:rPr>
        <w:t xml:space="preserve"> należy wyjaśnić, że przepis ten powinien w sposób jednoznaczny wskazywać, że postępowanie dotyczące transgranicznego oddziaływania na środowisko można przeprowadzić także na wniosek innego państwa, ale nie w każdym dowolnym przypadku, tylko w takim, kiedy </w:t>
      </w:r>
      <w:r w:rsidR="00F61CB0" w:rsidRPr="007501EF">
        <w:rPr>
          <w:rFonts w:ascii="Times New Roman" w:hAnsi="Times New Roman" w:cs="Times New Roman"/>
          <w:sz w:val="24"/>
        </w:rPr>
        <w:t>zachodzi</w:t>
      </w:r>
      <w:r w:rsidRPr="007501EF">
        <w:rPr>
          <w:rFonts w:ascii="Times New Roman" w:hAnsi="Times New Roman" w:cs="Times New Roman"/>
          <w:sz w:val="24"/>
        </w:rPr>
        <w:t xml:space="preserve"> możliwość wystąpienia oddziaływania o charakterze znaczącym. Tak stanowi art. 3 ust. 7 </w:t>
      </w:r>
      <w:r w:rsidR="00FA6008" w:rsidRPr="007501EF">
        <w:rPr>
          <w:rFonts w:ascii="Times New Roman" w:hAnsi="Times New Roman" w:cs="Times New Roman"/>
          <w:sz w:val="24"/>
        </w:rPr>
        <w:t xml:space="preserve">Konwencji o ocenach oddziaływania na środowisko w kontekście transgranicznym, sporządzonej w </w:t>
      </w:r>
      <w:proofErr w:type="spellStart"/>
      <w:r w:rsidR="00FA6008" w:rsidRPr="007501EF">
        <w:rPr>
          <w:rFonts w:ascii="Times New Roman" w:hAnsi="Times New Roman" w:cs="Times New Roman"/>
          <w:sz w:val="24"/>
        </w:rPr>
        <w:t>Espoo</w:t>
      </w:r>
      <w:proofErr w:type="spellEnd"/>
      <w:r w:rsidR="00FA6008" w:rsidRPr="007501EF">
        <w:rPr>
          <w:rFonts w:ascii="Times New Roman" w:hAnsi="Times New Roman" w:cs="Times New Roman"/>
          <w:sz w:val="24"/>
        </w:rPr>
        <w:t xml:space="preserve"> dnia 25 lutego 1991 r. (Dz. U. </w:t>
      </w:r>
      <w:proofErr w:type="gramStart"/>
      <w:r w:rsidR="00FA6008" w:rsidRPr="007501EF">
        <w:rPr>
          <w:rFonts w:ascii="Times New Roman" w:hAnsi="Times New Roman" w:cs="Times New Roman"/>
          <w:sz w:val="24"/>
        </w:rPr>
        <w:t>z</w:t>
      </w:r>
      <w:proofErr w:type="gramEnd"/>
      <w:r w:rsidR="00FA6008" w:rsidRPr="007501EF">
        <w:rPr>
          <w:rFonts w:ascii="Times New Roman" w:hAnsi="Times New Roman" w:cs="Times New Roman"/>
          <w:sz w:val="24"/>
        </w:rPr>
        <w:t xml:space="preserve"> 1999 r. poz. 1110</w:t>
      </w:r>
      <w:r w:rsidR="00AE732C" w:rsidRPr="007501EF">
        <w:rPr>
          <w:rFonts w:ascii="Times New Roman" w:hAnsi="Times New Roman" w:cs="Times New Roman"/>
          <w:sz w:val="24"/>
        </w:rPr>
        <w:t xml:space="preserve">, z </w:t>
      </w:r>
      <w:proofErr w:type="spellStart"/>
      <w:r w:rsidR="00AE732C" w:rsidRPr="007501EF">
        <w:rPr>
          <w:rFonts w:ascii="Times New Roman" w:hAnsi="Times New Roman" w:cs="Times New Roman"/>
          <w:sz w:val="24"/>
        </w:rPr>
        <w:t>późn</w:t>
      </w:r>
      <w:proofErr w:type="spellEnd"/>
      <w:r w:rsidR="00AE732C" w:rsidRPr="007501EF">
        <w:rPr>
          <w:rFonts w:ascii="Times New Roman" w:hAnsi="Times New Roman" w:cs="Times New Roman"/>
          <w:sz w:val="24"/>
        </w:rPr>
        <w:t>. zm.</w:t>
      </w:r>
      <w:r w:rsidR="00FA6008" w:rsidRPr="007501EF">
        <w:rPr>
          <w:rFonts w:ascii="Times New Roman" w:hAnsi="Times New Roman" w:cs="Times New Roman"/>
          <w:sz w:val="24"/>
        </w:rPr>
        <w:t>)</w:t>
      </w:r>
      <w:r w:rsidRPr="007501EF">
        <w:rPr>
          <w:rFonts w:ascii="Times New Roman" w:hAnsi="Times New Roman" w:cs="Times New Roman"/>
          <w:sz w:val="24"/>
        </w:rPr>
        <w:t xml:space="preserve">, </w:t>
      </w:r>
      <w:proofErr w:type="gramStart"/>
      <w:r w:rsidRPr="007501EF">
        <w:rPr>
          <w:rFonts w:ascii="Times New Roman" w:hAnsi="Times New Roman" w:cs="Times New Roman"/>
          <w:sz w:val="24"/>
        </w:rPr>
        <w:t>zgodnie z którym</w:t>
      </w:r>
      <w:proofErr w:type="gramEnd"/>
      <w:r w:rsidRPr="007501EF">
        <w:rPr>
          <w:rFonts w:ascii="Times New Roman" w:hAnsi="Times New Roman" w:cs="Times New Roman"/>
          <w:sz w:val="24"/>
        </w:rPr>
        <w:t xml:space="preserve"> na wniosek drugiego państwa, które uważa</w:t>
      </w:r>
      <w:r w:rsidR="00CD1150" w:rsidRPr="007501EF">
        <w:rPr>
          <w:rFonts w:ascii="Times New Roman" w:hAnsi="Times New Roman" w:cs="Times New Roman"/>
          <w:sz w:val="24"/>
        </w:rPr>
        <w:t>,</w:t>
      </w:r>
      <w:r w:rsidRPr="007501EF">
        <w:rPr>
          <w:rFonts w:ascii="Times New Roman" w:hAnsi="Times New Roman" w:cs="Times New Roman"/>
          <w:sz w:val="24"/>
        </w:rPr>
        <w:t xml:space="preserve"> że znaczące oddziaływanie transgraniczne może wystąpić na jego terytorium, przekazane mu zostaną informacje wystarczające do przedyskutowania prawdopodobieństwa wystąpienia znaczącego oddziaływania transgranicznego.</w:t>
      </w:r>
    </w:p>
    <w:p w14:paraId="48898098" w14:textId="119F5468"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Konieczność przeprowadzenia postępowania w sprawie transgranicznego oddziaływania może pojawić się także w przypadku wyeliminowania z obrotu </w:t>
      </w:r>
      <w:r w:rsidRPr="007501EF">
        <w:rPr>
          <w:rFonts w:ascii="Times New Roman" w:hAnsi="Times New Roman" w:cs="Times New Roman"/>
          <w:sz w:val="24"/>
        </w:rPr>
        <w:lastRenderedPageBreak/>
        <w:t>prawnego aktów administracyjnych (zarówno indywidualnych, jak i generalnych) wskutek stwierdzenia ich nieważności</w:t>
      </w:r>
      <w:r w:rsidR="00AE732C" w:rsidRPr="007501EF">
        <w:rPr>
          <w:rFonts w:ascii="Times New Roman" w:hAnsi="Times New Roman" w:cs="Times New Roman"/>
          <w:sz w:val="24"/>
        </w:rPr>
        <w:t>,</w:t>
      </w:r>
      <w:r w:rsidRPr="007501EF">
        <w:rPr>
          <w:rFonts w:ascii="Times New Roman" w:hAnsi="Times New Roman" w:cs="Times New Roman"/>
          <w:sz w:val="24"/>
        </w:rPr>
        <w:t xml:space="preserve"> uchylenia lub zmiany. Art. 106 ust. 1 i 2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jest zbędny, gdyż stosowanie przepisów tego działu i tak byłoby konieczne, nawet gdyby nie było tego przepisu. Wobec tego proponuje się usunięcie tych regulacji.</w:t>
      </w:r>
    </w:p>
    <w:p w14:paraId="5E1722A1" w14:textId="4B6D3D68"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Proponowana zmiana art. 108 ust. 1 </w:t>
      </w:r>
      <w:r w:rsidR="00F51060" w:rsidRPr="007501EF">
        <w:rPr>
          <w:rFonts w:ascii="Times New Roman" w:hAnsi="Times New Roman" w:cs="Times New Roman"/>
          <w:sz w:val="24"/>
        </w:rPr>
        <w:t xml:space="preserve">ustawy </w:t>
      </w:r>
      <w:proofErr w:type="spellStart"/>
      <w:r w:rsidR="00F51060" w:rsidRPr="007501EF">
        <w:rPr>
          <w:rFonts w:ascii="Times New Roman" w:hAnsi="Times New Roman" w:cs="Times New Roman"/>
          <w:sz w:val="24"/>
        </w:rPr>
        <w:t>ooś</w:t>
      </w:r>
      <w:proofErr w:type="spellEnd"/>
      <w:r w:rsidR="00F51060" w:rsidRPr="007501EF">
        <w:rPr>
          <w:rFonts w:ascii="Times New Roman" w:hAnsi="Times New Roman" w:cs="Times New Roman"/>
          <w:sz w:val="24"/>
        </w:rPr>
        <w:t xml:space="preserve"> </w:t>
      </w:r>
      <w:r w:rsidRPr="007501EF">
        <w:rPr>
          <w:rFonts w:ascii="Times New Roman" w:hAnsi="Times New Roman" w:cs="Times New Roman"/>
          <w:sz w:val="24"/>
        </w:rPr>
        <w:t xml:space="preserve">ma na celu uniknięcie niejasności, który organ jest właściwy do wydania postanowienia o przeprowadzeniu transgranicznej oceny oddziaływania na środowisko w przypadku przeprowadzania ponownej oceny oddziaływania na środowisko. Zmiana ta jest związana ze zmianą art. 104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Zgodnie z dotychczasowymi przepisami postanowienie, o którym mowa w art. 108 ust. 1 pkt 1</w:t>
      </w:r>
      <w:r w:rsidR="00F51060" w:rsidRPr="007501EF">
        <w:rPr>
          <w:rFonts w:ascii="Times New Roman" w:hAnsi="Times New Roman" w:cs="Times New Roman"/>
          <w:sz w:val="24"/>
        </w:rPr>
        <w:t xml:space="preserve"> ustawy </w:t>
      </w:r>
      <w:proofErr w:type="spellStart"/>
      <w:r w:rsidR="00F51060" w:rsidRPr="007501EF">
        <w:rPr>
          <w:rFonts w:ascii="Times New Roman" w:hAnsi="Times New Roman" w:cs="Times New Roman"/>
          <w:sz w:val="24"/>
        </w:rPr>
        <w:t>ooś</w:t>
      </w:r>
      <w:proofErr w:type="spellEnd"/>
      <w:r w:rsidRPr="007501EF">
        <w:rPr>
          <w:rFonts w:ascii="Times New Roman" w:hAnsi="Times New Roman" w:cs="Times New Roman"/>
          <w:sz w:val="24"/>
        </w:rPr>
        <w:t>, dotyczy stwierdzenia konieczności przeprowadzenia postępowania w sprawie transgranicznego oddziaływania na środowisko, w którym ustala się zakres dokumentacji niezbędnej do przeprowadzenia tego postępowania oraz obowiązek sporządzenia tej dokumentacji przez wnioskodawcę w odpowiednich językach. Postanowienie to wydaje się w terminie 14 dni od dnia otrzymania wniosku o wydanie decyzji, o których mowa w art. 104 ust. 1 pkt 1</w:t>
      </w:r>
      <w:r w:rsidR="00CD1150" w:rsidRPr="007501EF">
        <w:rPr>
          <w:rFonts w:ascii="Times New Roman" w:hAnsi="Times New Roman" w:cs="Times New Roman"/>
          <w:sz w:val="24"/>
        </w:rPr>
        <w:t xml:space="preserve"> ustawy </w:t>
      </w:r>
      <w:proofErr w:type="spellStart"/>
      <w:r w:rsidR="00CD1150" w:rsidRPr="007501EF">
        <w:rPr>
          <w:rFonts w:ascii="Times New Roman" w:hAnsi="Times New Roman" w:cs="Times New Roman"/>
          <w:sz w:val="24"/>
        </w:rPr>
        <w:t>ooś</w:t>
      </w:r>
      <w:proofErr w:type="spellEnd"/>
      <w:r w:rsidRPr="007501EF">
        <w:rPr>
          <w:rFonts w:ascii="Times New Roman" w:hAnsi="Times New Roman" w:cs="Times New Roman"/>
          <w:sz w:val="24"/>
        </w:rPr>
        <w:t>. Termin ten jest niewystarczający dla organu administracji publicznej właściwego do wydania decyzji z uwagi na konieczne zapoznanie się z wszelkimi informacjami przedstawionymi w karcie informacyjnej przedsięwzięcia, przeprowadzenie analizy, a następnie stwierdzenie na tej podstawie</w:t>
      </w:r>
      <w:r w:rsidR="00AE732C" w:rsidRPr="007501EF">
        <w:rPr>
          <w:rFonts w:ascii="Times New Roman" w:hAnsi="Times New Roman" w:cs="Times New Roman"/>
          <w:sz w:val="24"/>
        </w:rPr>
        <w:t>,</w:t>
      </w:r>
      <w:r w:rsidRPr="007501EF">
        <w:rPr>
          <w:rFonts w:ascii="Times New Roman" w:hAnsi="Times New Roman" w:cs="Times New Roman"/>
          <w:sz w:val="24"/>
        </w:rPr>
        <w:t xml:space="preserve"> czy występuje możliwość znaczących oddziaływań transgranicznych. Ponadto postanowienie z art. 108 ust. 2</w:t>
      </w:r>
      <w:r w:rsidR="00CD1150" w:rsidRPr="007501EF">
        <w:rPr>
          <w:rFonts w:ascii="Times New Roman" w:hAnsi="Times New Roman" w:cs="Times New Roman"/>
          <w:sz w:val="24"/>
        </w:rPr>
        <w:t xml:space="preserve"> ustawy </w:t>
      </w:r>
      <w:proofErr w:type="spellStart"/>
      <w:r w:rsidR="00CD1150" w:rsidRPr="007501EF">
        <w:rPr>
          <w:rFonts w:ascii="Times New Roman" w:hAnsi="Times New Roman" w:cs="Times New Roman"/>
          <w:sz w:val="24"/>
        </w:rPr>
        <w:t>ooś</w:t>
      </w:r>
      <w:proofErr w:type="spellEnd"/>
      <w:r w:rsidR="00F51060" w:rsidRPr="007501EF">
        <w:rPr>
          <w:rFonts w:ascii="Times New Roman" w:hAnsi="Times New Roman" w:cs="Times New Roman"/>
          <w:sz w:val="24"/>
        </w:rPr>
        <w:t xml:space="preserve"> </w:t>
      </w:r>
      <w:r w:rsidRPr="007501EF">
        <w:rPr>
          <w:rFonts w:ascii="Times New Roman" w:hAnsi="Times New Roman" w:cs="Times New Roman"/>
          <w:sz w:val="24"/>
        </w:rPr>
        <w:t>jest zaskarżalne, a zatem jego wydanie powinno być poprzedzone odpowiednią analizą organu, a samo postanowienie opatrzone stosownym uzasadnieniem.</w:t>
      </w:r>
    </w:p>
    <w:p w14:paraId="47893507" w14:textId="045981B4" w:rsidR="00AF6AB2" w:rsidRPr="007501EF" w:rsidRDefault="00AF6AB2" w:rsidP="002B0320">
      <w:pPr>
        <w:pStyle w:val="Akapitzlist"/>
        <w:numPr>
          <w:ilvl w:val="0"/>
          <w:numId w:val="42"/>
        </w:numPr>
        <w:spacing w:after="120" w:line="360" w:lineRule="auto"/>
        <w:rPr>
          <w:rFonts w:ascii="Times New Roman" w:hAnsi="Times New Roman" w:cs="Times New Roman"/>
          <w:sz w:val="24"/>
        </w:rPr>
      </w:pPr>
      <w:r w:rsidRPr="007501EF">
        <w:rPr>
          <w:rFonts w:ascii="Times New Roman" w:hAnsi="Times New Roman" w:cs="Times New Roman"/>
          <w:sz w:val="24"/>
        </w:rPr>
        <w:t xml:space="preserve">Zmiana </w:t>
      </w:r>
      <w:r w:rsidR="006F6474" w:rsidRPr="007501EF">
        <w:rPr>
          <w:rFonts w:ascii="Times New Roman" w:hAnsi="Times New Roman" w:cs="Times New Roman"/>
          <w:sz w:val="24"/>
        </w:rPr>
        <w:t>wprowadzeni</w:t>
      </w:r>
      <w:r w:rsidR="00F02B52" w:rsidRPr="007501EF">
        <w:rPr>
          <w:rFonts w:ascii="Times New Roman" w:hAnsi="Times New Roman" w:cs="Times New Roman"/>
          <w:sz w:val="24"/>
        </w:rPr>
        <w:t>a</w:t>
      </w:r>
      <w:r w:rsidR="006F6474" w:rsidRPr="007501EF">
        <w:rPr>
          <w:rFonts w:ascii="Times New Roman" w:hAnsi="Times New Roman" w:cs="Times New Roman"/>
          <w:sz w:val="24"/>
        </w:rPr>
        <w:t xml:space="preserve"> do wyliczenia w art. 108 ust. 1</w:t>
      </w:r>
      <w:r w:rsidR="00AE732C" w:rsidRPr="007501EF">
        <w:rPr>
          <w:rFonts w:ascii="Times New Roman" w:hAnsi="Times New Roman" w:cs="Times New Roman"/>
          <w:sz w:val="24"/>
        </w:rPr>
        <w:t>,</w:t>
      </w:r>
      <w:r w:rsidR="00F02B52" w:rsidRPr="007501EF">
        <w:rPr>
          <w:rFonts w:ascii="Times New Roman" w:hAnsi="Times New Roman" w:cs="Times New Roman"/>
          <w:sz w:val="24"/>
        </w:rPr>
        <w:t xml:space="preserve"> </w:t>
      </w:r>
      <w:r w:rsidR="00AE732C" w:rsidRPr="007501EF">
        <w:rPr>
          <w:rFonts w:ascii="Times New Roman" w:hAnsi="Times New Roman" w:cs="Times New Roman"/>
          <w:sz w:val="24"/>
        </w:rPr>
        <w:t xml:space="preserve">zmiana </w:t>
      </w:r>
      <w:r w:rsidRPr="007501EF">
        <w:rPr>
          <w:rFonts w:ascii="Times New Roman" w:hAnsi="Times New Roman" w:cs="Times New Roman"/>
          <w:sz w:val="24"/>
        </w:rPr>
        <w:t>ust. 1 pkt 3 lit. a</w:t>
      </w:r>
      <w:r w:rsidR="00AE732C" w:rsidRPr="007501EF">
        <w:rPr>
          <w:rFonts w:ascii="Times New Roman" w:hAnsi="Times New Roman" w:cs="Times New Roman"/>
          <w:sz w:val="24"/>
        </w:rPr>
        <w:t xml:space="preserve"> oraz</w:t>
      </w:r>
      <w:r w:rsidR="00F02B52" w:rsidRPr="007501EF">
        <w:rPr>
          <w:rFonts w:ascii="Times New Roman" w:hAnsi="Times New Roman" w:cs="Times New Roman"/>
          <w:sz w:val="24"/>
        </w:rPr>
        <w:t xml:space="preserve"> </w:t>
      </w:r>
      <w:r w:rsidRPr="007501EF">
        <w:rPr>
          <w:rFonts w:ascii="Times New Roman" w:hAnsi="Times New Roman" w:cs="Times New Roman"/>
          <w:sz w:val="24"/>
        </w:rPr>
        <w:t xml:space="preserve">ust. 2 i </w:t>
      </w:r>
      <w:r w:rsidR="00AE732C" w:rsidRPr="007501EF">
        <w:rPr>
          <w:rFonts w:ascii="Times New Roman" w:hAnsi="Times New Roman" w:cs="Times New Roman"/>
          <w:sz w:val="24"/>
        </w:rPr>
        <w:t xml:space="preserve">ust. </w:t>
      </w:r>
      <w:r w:rsidRPr="007501EF">
        <w:rPr>
          <w:rFonts w:ascii="Times New Roman" w:hAnsi="Times New Roman" w:cs="Times New Roman"/>
          <w:sz w:val="24"/>
        </w:rPr>
        <w:t xml:space="preserve">4 pkt 2 </w:t>
      </w:r>
      <w:r w:rsidR="006F6474" w:rsidRPr="007501EF">
        <w:rPr>
          <w:rFonts w:ascii="Times New Roman" w:hAnsi="Times New Roman" w:cs="Times New Roman"/>
          <w:sz w:val="24"/>
        </w:rPr>
        <w:t xml:space="preserve">ustawy </w:t>
      </w:r>
      <w:proofErr w:type="spellStart"/>
      <w:r w:rsidR="006F6474" w:rsidRPr="007501EF">
        <w:rPr>
          <w:rFonts w:ascii="Times New Roman" w:hAnsi="Times New Roman" w:cs="Times New Roman"/>
          <w:sz w:val="24"/>
        </w:rPr>
        <w:t>ooś</w:t>
      </w:r>
      <w:proofErr w:type="spellEnd"/>
      <w:r w:rsidR="006F6474" w:rsidRPr="007501EF">
        <w:rPr>
          <w:rFonts w:ascii="Times New Roman" w:hAnsi="Times New Roman" w:cs="Times New Roman"/>
          <w:sz w:val="24"/>
        </w:rPr>
        <w:t xml:space="preserve"> polegająca</w:t>
      </w:r>
      <w:r w:rsidR="005900F3" w:rsidRPr="007501EF">
        <w:rPr>
          <w:rFonts w:ascii="Times New Roman" w:hAnsi="Times New Roman" w:cs="Times New Roman"/>
          <w:sz w:val="24"/>
        </w:rPr>
        <w:t xml:space="preserve"> </w:t>
      </w:r>
      <w:r w:rsidR="005900F3" w:rsidRPr="007501EF">
        <w:rPr>
          <w:rFonts w:ascii="Times New Roman" w:hAnsi="Times New Roman" w:cs="Times New Roman"/>
          <w:i/>
          <w:sz w:val="24"/>
        </w:rPr>
        <w:t>de facto</w:t>
      </w:r>
      <w:r w:rsidR="006F6474" w:rsidRPr="007501EF">
        <w:rPr>
          <w:rFonts w:ascii="Times New Roman" w:hAnsi="Times New Roman" w:cs="Times New Roman"/>
          <w:sz w:val="24"/>
        </w:rPr>
        <w:t xml:space="preserve"> na zastąpieniu </w:t>
      </w:r>
      <w:proofErr w:type="gramStart"/>
      <w:r w:rsidR="006F6474" w:rsidRPr="007501EF">
        <w:rPr>
          <w:rFonts w:ascii="Times New Roman" w:hAnsi="Times New Roman" w:cs="Times New Roman"/>
          <w:sz w:val="24"/>
        </w:rPr>
        <w:t>wyrazów „</w:t>
      </w:r>
      <w:r w:rsidR="005900F3" w:rsidRPr="007501EF">
        <w:rPr>
          <w:rFonts w:ascii="Times New Roman" w:hAnsi="Times New Roman" w:cs="Times New Roman"/>
          <w:sz w:val="24"/>
        </w:rPr>
        <w:t xml:space="preserve"> </w:t>
      </w:r>
      <w:r w:rsidR="006F6474" w:rsidRPr="007501EF">
        <w:rPr>
          <w:rFonts w:ascii="Times New Roman" w:hAnsi="Times New Roman" w:cs="Times New Roman"/>
          <w:sz w:val="24"/>
        </w:rPr>
        <w:t>,</w:t>
      </w:r>
      <w:r w:rsidR="00D84A7E" w:rsidRPr="007501EF">
        <w:rPr>
          <w:rFonts w:ascii="Times New Roman" w:hAnsi="Times New Roman" w:cs="Times New Roman"/>
          <w:sz w:val="24"/>
        </w:rPr>
        <w:t xml:space="preserve"> </w:t>
      </w:r>
      <w:proofErr w:type="gramEnd"/>
      <w:r w:rsidR="006F6474" w:rsidRPr="007501EF">
        <w:rPr>
          <w:rFonts w:ascii="Times New Roman" w:hAnsi="Times New Roman" w:cs="Times New Roman"/>
          <w:sz w:val="24"/>
        </w:rPr>
        <w:t xml:space="preserve">o której mowa w art. 104 ust. 1 pkt 1” wyrazami „o środowiskowych uwarunkowaniach, decyzji, o których mowa w art. 72 ust. 1 pkt 1, 10, 14 i 18, albo pozwoleń, o których mowa w art. 82 ust. 1 pkt 4b”, </w:t>
      </w:r>
      <w:r w:rsidRPr="007501EF">
        <w:rPr>
          <w:rFonts w:ascii="Times New Roman" w:hAnsi="Times New Roman" w:cs="Times New Roman"/>
          <w:sz w:val="24"/>
        </w:rPr>
        <w:t xml:space="preserve">jest zmianą wynikową z uwagi na zmianę art. 104 ust. 1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w:t>
      </w:r>
      <w:r w:rsidR="00175CAC" w:rsidRPr="007501EF">
        <w:rPr>
          <w:rFonts w:ascii="Times New Roman" w:hAnsi="Times New Roman" w:cs="Times New Roman"/>
          <w:sz w:val="24"/>
        </w:rPr>
        <w:t xml:space="preserve">Należy jednocześnie podkreślić, że celowo wprowadzono liczbę </w:t>
      </w:r>
      <w:r w:rsidR="00F02B52" w:rsidRPr="007501EF">
        <w:rPr>
          <w:rFonts w:ascii="Times New Roman" w:hAnsi="Times New Roman" w:cs="Times New Roman"/>
          <w:sz w:val="24"/>
        </w:rPr>
        <w:t>mnogą wyrazu „pozwolenia”</w:t>
      </w:r>
      <w:r w:rsidR="00454CFA" w:rsidRPr="007501EF">
        <w:rPr>
          <w:rFonts w:ascii="Times New Roman" w:hAnsi="Times New Roman" w:cs="Times New Roman"/>
          <w:sz w:val="24"/>
        </w:rPr>
        <w:t xml:space="preserve">, gdyż </w:t>
      </w:r>
      <w:r w:rsidR="00BD7EC4" w:rsidRPr="007501EF">
        <w:rPr>
          <w:rFonts w:ascii="Times New Roman" w:hAnsi="Times New Roman" w:cs="Times New Roman"/>
          <w:sz w:val="24"/>
        </w:rPr>
        <w:t xml:space="preserve">art. 82 ust. 1 </w:t>
      </w:r>
      <w:r w:rsidR="00454CFA" w:rsidRPr="007501EF">
        <w:rPr>
          <w:rFonts w:ascii="Times New Roman" w:hAnsi="Times New Roman" w:cs="Times New Roman"/>
          <w:sz w:val="24"/>
        </w:rPr>
        <w:t xml:space="preserve">pkt 4b </w:t>
      </w:r>
      <w:r w:rsidR="00BD7EC4" w:rsidRPr="007501EF">
        <w:rPr>
          <w:rFonts w:ascii="Times New Roman" w:hAnsi="Times New Roman" w:cs="Times New Roman"/>
          <w:sz w:val="24"/>
        </w:rPr>
        <w:t xml:space="preserve">ustawy </w:t>
      </w:r>
      <w:proofErr w:type="spellStart"/>
      <w:r w:rsidR="00BD7EC4" w:rsidRPr="007501EF">
        <w:rPr>
          <w:rFonts w:ascii="Times New Roman" w:hAnsi="Times New Roman" w:cs="Times New Roman"/>
          <w:sz w:val="24"/>
        </w:rPr>
        <w:t>ooś</w:t>
      </w:r>
      <w:proofErr w:type="spellEnd"/>
      <w:r w:rsidR="00BD7EC4" w:rsidRPr="007501EF">
        <w:rPr>
          <w:rFonts w:ascii="Times New Roman" w:hAnsi="Times New Roman" w:cs="Times New Roman"/>
          <w:sz w:val="24"/>
        </w:rPr>
        <w:t xml:space="preserve"> </w:t>
      </w:r>
      <w:r w:rsidR="00454CFA" w:rsidRPr="007501EF">
        <w:rPr>
          <w:rFonts w:ascii="Times New Roman" w:hAnsi="Times New Roman" w:cs="Times New Roman"/>
          <w:sz w:val="24"/>
        </w:rPr>
        <w:t xml:space="preserve">dotyczy kilku rodzajów </w:t>
      </w:r>
      <w:r w:rsidR="00F02B52" w:rsidRPr="007501EF">
        <w:rPr>
          <w:rFonts w:ascii="Times New Roman" w:hAnsi="Times New Roman" w:cs="Times New Roman"/>
          <w:sz w:val="24"/>
        </w:rPr>
        <w:t>pozwole</w:t>
      </w:r>
      <w:r w:rsidR="00454CFA" w:rsidRPr="007501EF">
        <w:rPr>
          <w:rFonts w:ascii="Times New Roman" w:hAnsi="Times New Roman" w:cs="Times New Roman"/>
          <w:sz w:val="24"/>
        </w:rPr>
        <w:t>ń.</w:t>
      </w:r>
    </w:p>
    <w:p w14:paraId="4D946C1B" w14:textId="77777777" w:rsidR="00095705" w:rsidRPr="00A9118D" w:rsidRDefault="00095705" w:rsidP="002B0320">
      <w:pPr>
        <w:pStyle w:val="Akapitzlist"/>
        <w:spacing w:after="120" w:line="360" w:lineRule="auto"/>
        <w:rPr>
          <w:rFonts w:ascii="Times New Roman" w:hAnsi="Times New Roman" w:cs="Times New Roman"/>
          <w:sz w:val="16"/>
          <w:szCs w:val="16"/>
        </w:rPr>
      </w:pPr>
    </w:p>
    <w:p w14:paraId="38986B68" w14:textId="5A58667A"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Proponowana zmiana art. 109 ust. 3 pkt 2 </w:t>
      </w:r>
      <w:r w:rsidR="00CD1150" w:rsidRPr="007501EF">
        <w:rPr>
          <w:rFonts w:ascii="Times New Roman" w:hAnsi="Times New Roman" w:cs="Times New Roman"/>
          <w:sz w:val="24"/>
        </w:rPr>
        <w:t xml:space="preserve">ustawy </w:t>
      </w:r>
      <w:proofErr w:type="spellStart"/>
      <w:r w:rsidR="00CD1150" w:rsidRPr="007501EF">
        <w:rPr>
          <w:rFonts w:ascii="Times New Roman" w:hAnsi="Times New Roman" w:cs="Times New Roman"/>
          <w:sz w:val="24"/>
        </w:rPr>
        <w:t>ooś</w:t>
      </w:r>
      <w:proofErr w:type="spellEnd"/>
      <w:r w:rsidR="00CD1150" w:rsidRPr="007501EF">
        <w:rPr>
          <w:rFonts w:ascii="Times New Roman" w:hAnsi="Times New Roman" w:cs="Times New Roman"/>
          <w:sz w:val="24"/>
        </w:rPr>
        <w:t xml:space="preserve"> </w:t>
      </w:r>
      <w:r w:rsidRPr="007501EF">
        <w:rPr>
          <w:rFonts w:ascii="Times New Roman" w:hAnsi="Times New Roman" w:cs="Times New Roman"/>
          <w:sz w:val="24"/>
        </w:rPr>
        <w:t xml:space="preserve">wprowadza konieczność przekazania </w:t>
      </w:r>
      <w:r w:rsidR="00BC482E" w:rsidRPr="007501EF">
        <w:rPr>
          <w:rFonts w:ascii="Times New Roman" w:hAnsi="Times New Roman" w:cs="Times New Roman"/>
          <w:sz w:val="24"/>
        </w:rPr>
        <w:t xml:space="preserve">państwu, na którego terytorium </w:t>
      </w:r>
      <w:r w:rsidR="00C862C5" w:rsidRPr="007501EF">
        <w:rPr>
          <w:rFonts w:ascii="Times New Roman" w:hAnsi="Times New Roman" w:cs="Times New Roman"/>
          <w:sz w:val="24"/>
        </w:rPr>
        <w:t xml:space="preserve">może oddziaływać </w:t>
      </w:r>
      <w:r w:rsidR="00BC482E" w:rsidRPr="007501EF">
        <w:rPr>
          <w:rFonts w:ascii="Times New Roman" w:hAnsi="Times New Roman" w:cs="Times New Roman"/>
          <w:sz w:val="24"/>
        </w:rPr>
        <w:t>przedsięwzięcie</w:t>
      </w:r>
      <w:r w:rsidR="00C862C5" w:rsidRPr="007501EF">
        <w:rPr>
          <w:rFonts w:ascii="Times New Roman" w:hAnsi="Times New Roman" w:cs="Times New Roman"/>
          <w:sz w:val="24"/>
        </w:rPr>
        <w:t xml:space="preserve">, </w:t>
      </w:r>
      <w:r w:rsidRPr="007501EF">
        <w:rPr>
          <w:rFonts w:ascii="Times New Roman" w:hAnsi="Times New Roman" w:cs="Times New Roman"/>
          <w:sz w:val="24"/>
        </w:rPr>
        <w:t>przetłumaczon</w:t>
      </w:r>
      <w:r w:rsidR="00D84A7E" w:rsidRPr="007501EF">
        <w:rPr>
          <w:rFonts w:ascii="Times New Roman" w:hAnsi="Times New Roman" w:cs="Times New Roman"/>
          <w:sz w:val="24"/>
        </w:rPr>
        <w:t>ych</w:t>
      </w:r>
      <w:r w:rsidRPr="007501EF">
        <w:rPr>
          <w:rFonts w:ascii="Times New Roman" w:hAnsi="Times New Roman" w:cs="Times New Roman"/>
          <w:sz w:val="24"/>
        </w:rPr>
        <w:t xml:space="preserve"> </w:t>
      </w:r>
      <w:r w:rsidR="00AD03B0" w:rsidRPr="007501EF">
        <w:rPr>
          <w:rFonts w:ascii="Times New Roman" w:hAnsi="Times New Roman" w:cs="Times New Roman"/>
          <w:sz w:val="24"/>
        </w:rPr>
        <w:t xml:space="preserve">dokumentów wskazanych </w:t>
      </w:r>
      <w:r w:rsidRPr="007501EF">
        <w:rPr>
          <w:rFonts w:ascii="Times New Roman" w:hAnsi="Times New Roman" w:cs="Times New Roman"/>
          <w:sz w:val="24"/>
        </w:rPr>
        <w:t>w art. 108 ust. 4</w:t>
      </w:r>
      <w:r w:rsidR="00CD1150" w:rsidRPr="007501EF">
        <w:rPr>
          <w:rFonts w:ascii="Times New Roman" w:hAnsi="Times New Roman" w:cs="Times New Roman"/>
          <w:sz w:val="24"/>
        </w:rPr>
        <w:t xml:space="preserve"> ustawy </w:t>
      </w:r>
      <w:proofErr w:type="spellStart"/>
      <w:r w:rsidR="00CD1150" w:rsidRPr="007501EF">
        <w:rPr>
          <w:rFonts w:ascii="Times New Roman" w:hAnsi="Times New Roman" w:cs="Times New Roman"/>
          <w:sz w:val="24"/>
        </w:rPr>
        <w:t>ooś</w:t>
      </w:r>
      <w:proofErr w:type="spellEnd"/>
      <w:r w:rsidRPr="007501EF">
        <w:rPr>
          <w:rFonts w:ascii="Times New Roman" w:hAnsi="Times New Roman" w:cs="Times New Roman"/>
          <w:sz w:val="24"/>
        </w:rPr>
        <w:t xml:space="preserve">. W obecnym </w:t>
      </w:r>
      <w:r w:rsidRPr="007501EF">
        <w:rPr>
          <w:rFonts w:ascii="Times New Roman" w:hAnsi="Times New Roman" w:cs="Times New Roman"/>
          <w:sz w:val="24"/>
        </w:rPr>
        <w:lastRenderedPageBreak/>
        <w:t xml:space="preserve">brzmieniu przepis nie odsyła do </w:t>
      </w:r>
      <w:r w:rsidR="00AD03B0" w:rsidRPr="007501EF">
        <w:rPr>
          <w:rFonts w:ascii="Times New Roman" w:hAnsi="Times New Roman" w:cs="Times New Roman"/>
          <w:sz w:val="24"/>
        </w:rPr>
        <w:t>dokumentów</w:t>
      </w:r>
      <w:r w:rsidRPr="007501EF">
        <w:rPr>
          <w:rFonts w:ascii="Times New Roman" w:hAnsi="Times New Roman" w:cs="Times New Roman"/>
          <w:sz w:val="24"/>
        </w:rPr>
        <w:t>, któr</w:t>
      </w:r>
      <w:r w:rsidR="00AD03B0" w:rsidRPr="007501EF">
        <w:rPr>
          <w:rFonts w:ascii="Times New Roman" w:hAnsi="Times New Roman" w:cs="Times New Roman"/>
          <w:sz w:val="24"/>
        </w:rPr>
        <w:t>e</w:t>
      </w:r>
      <w:r w:rsidRPr="007501EF">
        <w:rPr>
          <w:rFonts w:ascii="Times New Roman" w:hAnsi="Times New Roman" w:cs="Times New Roman"/>
          <w:sz w:val="24"/>
        </w:rPr>
        <w:t xml:space="preserve"> podlega</w:t>
      </w:r>
      <w:r w:rsidR="00AD03B0" w:rsidRPr="007501EF">
        <w:rPr>
          <w:rFonts w:ascii="Times New Roman" w:hAnsi="Times New Roman" w:cs="Times New Roman"/>
          <w:sz w:val="24"/>
        </w:rPr>
        <w:t>ją</w:t>
      </w:r>
      <w:r w:rsidRPr="007501EF">
        <w:rPr>
          <w:rFonts w:ascii="Times New Roman" w:hAnsi="Times New Roman" w:cs="Times New Roman"/>
          <w:sz w:val="24"/>
        </w:rPr>
        <w:t xml:space="preserve"> tłumaczeniu, w związku z wydaniem postanowienia o przeprowadzeniu postępowania w sprawie transgranicznego oddziaływania na środowisko.</w:t>
      </w:r>
    </w:p>
    <w:p w14:paraId="4A5D445B" w14:textId="79EDCE22"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Proponowana zmiana w art. 110 ust. 1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ma na celu lepsze dostosowanie wskazanego zakresu konsultacji z państwem, na którego terytorium może oddziaływać przedsięwzięcie</w:t>
      </w:r>
      <w:r w:rsidR="00C862C5" w:rsidRPr="007501EF">
        <w:rPr>
          <w:rFonts w:ascii="Times New Roman" w:hAnsi="Times New Roman" w:cs="Times New Roman"/>
          <w:sz w:val="24"/>
        </w:rPr>
        <w:t>,</w:t>
      </w:r>
      <w:r w:rsidRPr="007501EF">
        <w:rPr>
          <w:rFonts w:ascii="Times New Roman" w:hAnsi="Times New Roman" w:cs="Times New Roman"/>
          <w:sz w:val="24"/>
        </w:rPr>
        <w:t xml:space="preserve"> do </w:t>
      </w:r>
      <w:r w:rsidR="00FA6008" w:rsidRPr="007501EF">
        <w:rPr>
          <w:rFonts w:ascii="Times New Roman" w:hAnsi="Times New Roman" w:cs="Times New Roman"/>
          <w:sz w:val="24"/>
        </w:rPr>
        <w:t xml:space="preserve">art. 5 Konwencji o ocenach oddziaływania na środowisko w kontekście transgranicznym, sporządzonej w </w:t>
      </w:r>
      <w:proofErr w:type="spellStart"/>
      <w:r w:rsidR="00FA6008" w:rsidRPr="007501EF">
        <w:rPr>
          <w:rFonts w:ascii="Times New Roman" w:hAnsi="Times New Roman" w:cs="Times New Roman"/>
          <w:sz w:val="24"/>
        </w:rPr>
        <w:t>Espoo</w:t>
      </w:r>
      <w:proofErr w:type="spellEnd"/>
      <w:r w:rsidR="00FA6008" w:rsidRPr="007501EF">
        <w:rPr>
          <w:rFonts w:ascii="Times New Roman" w:hAnsi="Times New Roman" w:cs="Times New Roman"/>
          <w:sz w:val="24"/>
        </w:rPr>
        <w:t xml:space="preserve"> dnia 25 lutego 1991 r.</w:t>
      </w:r>
      <w:r w:rsidR="000162A4" w:rsidRPr="007501EF">
        <w:rPr>
          <w:rFonts w:ascii="Times New Roman" w:hAnsi="Times New Roman" w:cs="Times New Roman"/>
          <w:sz w:val="24"/>
        </w:rPr>
        <w:t xml:space="preserve">, art. 7 ust. 4 </w:t>
      </w:r>
      <w:r w:rsidR="00C9516D" w:rsidRPr="007501EF">
        <w:rPr>
          <w:rFonts w:ascii="Times New Roman" w:hAnsi="Times New Roman" w:cs="Times New Roman"/>
          <w:sz w:val="24"/>
        </w:rPr>
        <w:t xml:space="preserve">dyrektywy </w:t>
      </w:r>
      <w:r w:rsidR="0038155D" w:rsidRPr="007501EF">
        <w:rPr>
          <w:rFonts w:ascii="Times New Roman" w:hAnsi="Times New Roman" w:cs="Times New Roman"/>
          <w:sz w:val="24"/>
        </w:rPr>
        <w:t xml:space="preserve">OOŚ </w:t>
      </w:r>
      <w:r w:rsidRPr="007501EF">
        <w:rPr>
          <w:rFonts w:ascii="Times New Roman" w:hAnsi="Times New Roman" w:cs="Times New Roman"/>
          <w:sz w:val="24"/>
        </w:rPr>
        <w:t xml:space="preserve">oraz </w:t>
      </w:r>
      <w:r w:rsidR="00C862C5" w:rsidRPr="007501EF">
        <w:rPr>
          <w:rFonts w:ascii="Times New Roman" w:hAnsi="Times New Roman" w:cs="Times New Roman"/>
          <w:sz w:val="24"/>
        </w:rPr>
        <w:t xml:space="preserve">terminologii użytej w ustawie </w:t>
      </w:r>
      <w:proofErr w:type="spellStart"/>
      <w:r w:rsidR="00C862C5" w:rsidRPr="007501EF">
        <w:rPr>
          <w:rFonts w:ascii="Times New Roman" w:hAnsi="Times New Roman" w:cs="Times New Roman"/>
          <w:sz w:val="24"/>
        </w:rPr>
        <w:t>ooś</w:t>
      </w:r>
      <w:proofErr w:type="spellEnd"/>
      <w:r w:rsidR="00C862C5" w:rsidRPr="007501EF">
        <w:rPr>
          <w:rFonts w:ascii="Times New Roman" w:hAnsi="Times New Roman" w:cs="Times New Roman"/>
          <w:sz w:val="24"/>
        </w:rPr>
        <w:t xml:space="preserve"> </w:t>
      </w:r>
      <w:r w:rsidRPr="007501EF">
        <w:rPr>
          <w:rFonts w:ascii="Times New Roman" w:hAnsi="Times New Roman" w:cs="Times New Roman"/>
          <w:sz w:val="24"/>
        </w:rPr>
        <w:t xml:space="preserve">(art. 82 ust. 1 pkt 2 lit. b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w:t>
      </w:r>
    </w:p>
    <w:p w14:paraId="77142D26" w14:textId="713DD5E2"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W ramach postępowania w sprawie wydania decyzji o środowiskowych uwarunkowaniach przeprowadza się postępowanie w sprawie transgranicznego oddziaływania. Jest to postępowanie wpadkowe będące częścią postępowania w sprawie wydania decyzji o środowiskowych uwarunkowaniach. Zmiana </w:t>
      </w:r>
      <w:r w:rsidR="00C862C5" w:rsidRPr="007501EF">
        <w:rPr>
          <w:rFonts w:ascii="Times New Roman" w:hAnsi="Times New Roman" w:cs="Times New Roman"/>
          <w:sz w:val="24"/>
        </w:rPr>
        <w:t xml:space="preserve">w art. 111 ust. 3 ustawy </w:t>
      </w:r>
      <w:proofErr w:type="spellStart"/>
      <w:r w:rsidR="00C862C5" w:rsidRPr="007501EF">
        <w:rPr>
          <w:rFonts w:ascii="Times New Roman" w:hAnsi="Times New Roman" w:cs="Times New Roman"/>
          <w:sz w:val="24"/>
        </w:rPr>
        <w:t>ooś</w:t>
      </w:r>
      <w:proofErr w:type="spellEnd"/>
      <w:r w:rsidR="00C862C5" w:rsidRPr="007501EF">
        <w:rPr>
          <w:rFonts w:ascii="Times New Roman" w:hAnsi="Times New Roman" w:cs="Times New Roman"/>
          <w:sz w:val="24"/>
        </w:rPr>
        <w:t xml:space="preserve"> </w:t>
      </w:r>
      <w:r w:rsidRPr="007501EF">
        <w:rPr>
          <w:rFonts w:ascii="Times New Roman" w:hAnsi="Times New Roman" w:cs="Times New Roman"/>
          <w:sz w:val="24"/>
        </w:rPr>
        <w:t>ma na celu podkreślenie, że decyzje</w:t>
      </w:r>
      <w:r w:rsidR="00AF6AB2" w:rsidRPr="007501EF">
        <w:rPr>
          <w:rFonts w:ascii="Times New Roman" w:hAnsi="Times New Roman" w:cs="Times New Roman"/>
          <w:sz w:val="24"/>
        </w:rPr>
        <w:t xml:space="preserve"> o środowiskowych uwarunkowaniach</w:t>
      </w:r>
      <w:r w:rsidR="00D64219" w:rsidRPr="007501EF">
        <w:rPr>
          <w:rFonts w:ascii="Times New Roman" w:hAnsi="Times New Roman" w:cs="Times New Roman"/>
          <w:sz w:val="24"/>
        </w:rPr>
        <w:t xml:space="preserve">, </w:t>
      </w:r>
      <w:r w:rsidR="007A73BD" w:rsidRPr="007501EF">
        <w:rPr>
          <w:rFonts w:ascii="Times New Roman" w:hAnsi="Times New Roman" w:cs="Times New Roman"/>
          <w:sz w:val="24"/>
        </w:rPr>
        <w:t xml:space="preserve">decyzje, przed </w:t>
      </w:r>
      <w:proofErr w:type="gramStart"/>
      <w:r w:rsidR="007A73BD" w:rsidRPr="007501EF">
        <w:rPr>
          <w:rFonts w:ascii="Times New Roman" w:hAnsi="Times New Roman" w:cs="Times New Roman"/>
          <w:sz w:val="24"/>
        </w:rPr>
        <w:t>wydaniem których</w:t>
      </w:r>
      <w:proofErr w:type="gramEnd"/>
      <w:r w:rsidR="007A73BD" w:rsidRPr="007501EF">
        <w:rPr>
          <w:rFonts w:ascii="Times New Roman" w:hAnsi="Times New Roman" w:cs="Times New Roman"/>
          <w:sz w:val="24"/>
        </w:rPr>
        <w:t xml:space="preserve"> przeprowadzana jest ponowna ocena oddziaływania na środowisko</w:t>
      </w:r>
      <w:r w:rsidR="00D64219" w:rsidRPr="007501EF">
        <w:rPr>
          <w:rFonts w:ascii="Times New Roman" w:hAnsi="Times New Roman" w:cs="Times New Roman"/>
          <w:sz w:val="24"/>
        </w:rPr>
        <w:t>, albo pozwolenia, o których mowa w art. 82 ust. 1 pkt 4b</w:t>
      </w:r>
      <w:r w:rsidR="007A73BD" w:rsidRPr="007501EF">
        <w:rPr>
          <w:rFonts w:ascii="Times New Roman" w:hAnsi="Times New Roman" w:cs="Times New Roman"/>
          <w:sz w:val="24"/>
        </w:rPr>
        <w:t xml:space="preserve"> </w:t>
      </w:r>
      <w:r w:rsidR="00D64219" w:rsidRPr="007501EF">
        <w:rPr>
          <w:rFonts w:ascii="Times New Roman" w:hAnsi="Times New Roman" w:cs="Times New Roman"/>
          <w:sz w:val="24"/>
        </w:rPr>
        <w:t xml:space="preserve">ustawy </w:t>
      </w:r>
      <w:proofErr w:type="spellStart"/>
      <w:r w:rsidR="00D64219" w:rsidRPr="007501EF">
        <w:rPr>
          <w:rFonts w:ascii="Times New Roman" w:hAnsi="Times New Roman" w:cs="Times New Roman"/>
          <w:sz w:val="24"/>
        </w:rPr>
        <w:t>ooś</w:t>
      </w:r>
      <w:proofErr w:type="spellEnd"/>
      <w:r w:rsidR="00D64219" w:rsidRPr="007501EF">
        <w:rPr>
          <w:rFonts w:ascii="Times New Roman" w:hAnsi="Times New Roman" w:cs="Times New Roman"/>
          <w:sz w:val="24"/>
        </w:rPr>
        <w:t xml:space="preserve">, </w:t>
      </w:r>
      <w:r w:rsidRPr="007501EF">
        <w:rPr>
          <w:rFonts w:ascii="Times New Roman" w:hAnsi="Times New Roman" w:cs="Times New Roman"/>
          <w:sz w:val="24"/>
        </w:rPr>
        <w:t xml:space="preserve">wydaje się po zakończeniu konsultacji, o których mowa w art. 110 </w:t>
      </w:r>
      <w:r w:rsidR="00AD03B0" w:rsidRPr="007501EF">
        <w:rPr>
          <w:rFonts w:ascii="Times New Roman" w:hAnsi="Times New Roman" w:cs="Times New Roman"/>
          <w:sz w:val="24"/>
        </w:rPr>
        <w:t xml:space="preserve">ust. 1 </w:t>
      </w:r>
      <w:r w:rsidRPr="007501EF">
        <w:rPr>
          <w:rFonts w:ascii="Times New Roman" w:hAnsi="Times New Roman" w:cs="Times New Roman"/>
          <w:sz w:val="24"/>
        </w:rPr>
        <w:t xml:space="preserve">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gdyż formalnie proces konsultacji można uznać za zakończony wraz z wydaniem decyzji </w:t>
      </w:r>
      <w:r w:rsidR="00D64219" w:rsidRPr="007501EF">
        <w:rPr>
          <w:rFonts w:ascii="Times New Roman" w:hAnsi="Times New Roman" w:cs="Times New Roman"/>
          <w:sz w:val="24"/>
        </w:rPr>
        <w:t xml:space="preserve">albo postanowienia oraz </w:t>
      </w:r>
      <w:r w:rsidRPr="007501EF">
        <w:rPr>
          <w:rFonts w:ascii="Times New Roman" w:hAnsi="Times New Roman" w:cs="Times New Roman"/>
          <w:sz w:val="24"/>
        </w:rPr>
        <w:t xml:space="preserve">przekazaniem </w:t>
      </w:r>
      <w:r w:rsidR="00D64219" w:rsidRPr="007501EF">
        <w:rPr>
          <w:rFonts w:ascii="Times New Roman" w:hAnsi="Times New Roman" w:cs="Times New Roman"/>
          <w:sz w:val="24"/>
        </w:rPr>
        <w:t>tych dokumentów</w:t>
      </w:r>
      <w:r w:rsidRPr="007501EF">
        <w:rPr>
          <w:rFonts w:ascii="Times New Roman" w:hAnsi="Times New Roman" w:cs="Times New Roman"/>
          <w:sz w:val="24"/>
        </w:rPr>
        <w:t xml:space="preserve"> </w:t>
      </w:r>
      <w:r w:rsidR="00D64219" w:rsidRPr="007501EF">
        <w:rPr>
          <w:rFonts w:ascii="Times New Roman" w:hAnsi="Times New Roman" w:cs="Times New Roman"/>
          <w:sz w:val="24"/>
        </w:rPr>
        <w:t>państwu, na którego terytorium może oddziaływać przedsięwzięcie</w:t>
      </w:r>
      <w:r w:rsidRPr="007501EF">
        <w:rPr>
          <w:rFonts w:ascii="Times New Roman" w:hAnsi="Times New Roman" w:cs="Times New Roman"/>
          <w:sz w:val="24"/>
        </w:rPr>
        <w:t xml:space="preserve">. </w:t>
      </w:r>
    </w:p>
    <w:p w14:paraId="2A63781F" w14:textId="44391FB0" w:rsidR="003508A2" w:rsidRPr="007501EF" w:rsidRDefault="003508A2" w:rsidP="002B0320">
      <w:pPr>
        <w:pStyle w:val="Akapitzlist"/>
        <w:numPr>
          <w:ilvl w:val="0"/>
          <w:numId w:val="42"/>
        </w:numPr>
        <w:spacing w:after="120" w:line="360" w:lineRule="auto"/>
        <w:ind w:left="714" w:hanging="357"/>
        <w:contextualSpacing w:val="0"/>
        <w:rPr>
          <w:rFonts w:ascii="Times New Roman" w:hAnsi="Times New Roman" w:cs="Times New Roman"/>
          <w:sz w:val="24"/>
        </w:rPr>
      </w:pPr>
      <w:r w:rsidRPr="007501EF">
        <w:rPr>
          <w:rFonts w:ascii="Times New Roman" w:hAnsi="Times New Roman" w:cs="Times New Roman"/>
          <w:sz w:val="24"/>
        </w:rPr>
        <w:t xml:space="preserve">Zmiana w art. 112 </w:t>
      </w:r>
      <w:r w:rsidR="00D64219" w:rsidRPr="007501EF">
        <w:rPr>
          <w:rFonts w:ascii="Times New Roman" w:hAnsi="Times New Roman" w:cs="Times New Roman"/>
          <w:sz w:val="24"/>
        </w:rPr>
        <w:t xml:space="preserve">ustawy </w:t>
      </w:r>
      <w:proofErr w:type="spellStart"/>
      <w:r w:rsidR="00D64219" w:rsidRPr="007501EF">
        <w:rPr>
          <w:rFonts w:ascii="Times New Roman" w:hAnsi="Times New Roman" w:cs="Times New Roman"/>
          <w:sz w:val="24"/>
        </w:rPr>
        <w:t>ooś</w:t>
      </w:r>
      <w:proofErr w:type="spellEnd"/>
      <w:r w:rsidR="00D64219" w:rsidRPr="007501EF">
        <w:rPr>
          <w:rFonts w:ascii="Times New Roman" w:hAnsi="Times New Roman" w:cs="Times New Roman"/>
          <w:sz w:val="24"/>
        </w:rPr>
        <w:t xml:space="preserve"> </w:t>
      </w:r>
      <w:r w:rsidRPr="007501EF">
        <w:rPr>
          <w:rFonts w:ascii="Times New Roman" w:hAnsi="Times New Roman" w:cs="Times New Roman"/>
          <w:sz w:val="24"/>
        </w:rPr>
        <w:t xml:space="preserve">jest zmianą wynikową z uwagi na proponowaną zmianę art. 104 ust. 1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w:t>
      </w:r>
    </w:p>
    <w:p w14:paraId="5C14FFB1" w14:textId="1D6723E2" w:rsidR="0053777E" w:rsidRPr="007501EF" w:rsidRDefault="00C35D30"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Zmiana art. 115 ust. 1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polega na dostosowaniu zakresu konsultacji oraz </w:t>
      </w:r>
      <w:r w:rsidR="00D64219" w:rsidRPr="007501EF">
        <w:rPr>
          <w:rFonts w:ascii="Times New Roman" w:hAnsi="Times New Roman" w:cs="Times New Roman"/>
          <w:sz w:val="24"/>
        </w:rPr>
        <w:t xml:space="preserve">użytej w tym przepisie terminologii </w:t>
      </w:r>
      <w:r w:rsidRPr="007501EF">
        <w:rPr>
          <w:rFonts w:ascii="Times New Roman" w:hAnsi="Times New Roman" w:cs="Times New Roman"/>
          <w:sz w:val="24"/>
        </w:rPr>
        <w:t>do Protokołu w sprawie strategicznej oceny oddziaływania na środowisko do Konwencji o ocenach oddziaływania na środowisko w kontekście transgranicznym</w:t>
      </w:r>
      <w:r w:rsidR="00A207CB" w:rsidRPr="007501EF">
        <w:rPr>
          <w:rFonts w:ascii="Times New Roman" w:hAnsi="Times New Roman" w:cs="Times New Roman"/>
          <w:sz w:val="24"/>
        </w:rPr>
        <w:t>,</w:t>
      </w:r>
      <w:r w:rsidRPr="007501EF">
        <w:rPr>
          <w:rFonts w:ascii="Times New Roman" w:hAnsi="Times New Roman" w:cs="Times New Roman"/>
          <w:sz w:val="24"/>
        </w:rPr>
        <w:t xml:space="preserve"> sporządzonej w </w:t>
      </w:r>
      <w:proofErr w:type="spellStart"/>
      <w:r w:rsidRPr="007501EF">
        <w:rPr>
          <w:rFonts w:ascii="Times New Roman" w:hAnsi="Times New Roman" w:cs="Times New Roman"/>
          <w:sz w:val="24"/>
        </w:rPr>
        <w:t>Espoo</w:t>
      </w:r>
      <w:proofErr w:type="spellEnd"/>
      <w:r w:rsidRPr="007501EF">
        <w:rPr>
          <w:rFonts w:ascii="Times New Roman" w:hAnsi="Times New Roman" w:cs="Times New Roman"/>
          <w:sz w:val="24"/>
        </w:rPr>
        <w:t xml:space="preserve"> w 1991 r. i dyrektywy 2001/42/WE Parlamentu Europejskiego i</w:t>
      </w:r>
      <w:r w:rsidR="0078191E" w:rsidRPr="007501EF">
        <w:rPr>
          <w:rFonts w:ascii="Times New Roman" w:hAnsi="Times New Roman" w:cs="Times New Roman"/>
          <w:sz w:val="24"/>
        </w:rPr>
        <w:t xml:space="preserve"> Rady z dnia 27 czerwca 2001 r.</w:t>
      </w:r>
      <w:r w:rsidRPr="007501EF">
        <w:rPr>
          <w:rFonts w:ascii="Times New Roman" w:hAnsi="Times New Roman" w:cs="Times New Roman"/>
          <w:sz w:val="24"/>
        </w:rPr>
        <w:t xml:space="preserve"> w sprawie oceny wpływu niektórych planów i programów na środowisko</w:t>
      </w:r>
      <w:r w:rsidR="00B97054" w:rsidRPr="007501EF">
        <w:rPr>
          <w:rFonts w:ascii="Times New Roman" w:hAnsi="Times New Roman" w:cs="Times New Roman"/>
          <w:sz w:val="24"/>
        </w:rPr>
        <w:t xml:space="preserve"> (Dz. Urz. UE L 197 z 21.07.2001, </w:t>
      </w:r>
      <w:proofErr w:type="gramStart"/>
      <w:r w:rsidR="00B97054" w:rsidRPr="007501EF">
        <w:rPr>
          <w:rFonts w:ascii="Times New Roman" w:hAnsi="Times New Roman" w:cs="Times New Roman"/>
          <w:sz w:val="24"/>
        </w:rPr>
        <w:t>str</w:t>
      </w:r>
      <w:proofErr w:type="gramEnd"/>
      <w:r w:rsidR="00B97054" w:rsidRPr="007501EF">
        <w:rPr>
          <w:rFonts w:ascii="Times New Roman" w:hAnsi="Times New Roman" w:cs="Times New Roman"/>
          <w:sz w:val="24"/>
        </w:rPr>
        <w:t>. 30</w:t>
      </w:r>
      <w:r w:rsidR="004C5243" w:rsidRPr="007501EF">
        <w:rPr>
          <w:rFonts w:ascii="Times New Roman" w:hAnsi="Times New Roman" w:cs="Times New Roman"/>
          <w:sz w:val="24"/>
        </w:rPr>
        <w:t xml:space="preserve"> </w:t>
      </w:r>
      <w:r w:rsidR="00B97054" w:rsidRPr="007501EF">
        <w:rPr>
          <w:rFonts w:ascii="Times New Roman" w:hAnsi="Times New Roman" w:cs="Times New Roman"/>
          <w:sz w:val="24"/>
        </w:rPr>
        <w:t>– Dz. Urz. UE Polskie wydanie specjalne, rozdz. 15, t. 6, str. 157).</w:t>
      </w:r>
    </w:p>
    <w:p w14:paraId="2CA210EE" w14:textId="7A0D7780" w:rsidR="0053777E" w:rsidRPr="007501EF" w:rsidRDefault="0053777E"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Projektowana zmiana art. 117 ust. 2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polega na dodaniu sformułowania „</w:t>
      </w:r>
      <w:r w:rsidR="00C35D30" w:rsidRPr="007501EF">
        <w:rPr>
          <w:rFonts w:ascii="Times New Roman" w:hAnsi="Times New Roman" w:cs="Times New Roman"/>
          <w:sz w:val="24"/>
        </w:rPr>
        <w:t>niezwłocznie</w:t>
      </w:r>
      <w:r w:rsidRPr="007501EF">
        <w:rPr>
          <w:rFonts w:ascii="Times New Roman" w:hAnsi="Times New Roman" w:cs="Times New Roman"/>
          <w:sz w:val="24"/>
        </w:rPr>
        <w:t xml:space="preserve">”. </w:t>
      </w:r>
      <w:r w:rsidR="005F382C" w:rsidRPr="007501EF">
        <w:rPr>
          <w:rFonts w:ascii="Times New Roman" w:hAnsi="Times New Roman" w:cs="Times New Roman"/>
          <w:sz w:val="24"/>
        </w:rPr>
        <w:t xml:space="preserve">Zmiana ma na celu zobligowanie </w:t>
      </w:r>
      <w:r w:rsidRPr="007501EF">
        <w:rPr>
          <w:rFonts w:ascii="Times New Roman" w:hAnsi="Times New Roman" w:cs="Times New Roman"/>
          <w:sz w:val="24"/>
        </w:rPr>
        <w:t>organ</w:t>
      </w:r>
      <w:r w:rsidR="005F382C" w:rsidRPr="007501EF">
        <w:rPr>
          <w:rFonts w:ascii="Times New Roman" w:hAnsi="Times New Roman" w:cs="Times New Roman"/>
          <w:sz w:val="24"/>
        </w:rPr>
        <w:t>u</w:t>
      </w:r>
      <w:r w:rsidRPr="007501EF">
        <w:rPr>
          <w:rFonts w:ascii="Times New Roman" w:hAnsi="Times New Roman" w:cs="Times New Roman"/>
          <w:sz w:val="24"/>
        </w:rPr>
        <w:t xml:space="preserve"> opracowując</w:t>
      </w:r>
      <w:r w:rsidR="005F382C" w:rsidRPr="007501EF">
        <w:rPr>
          <w:rFonts w:ascii="Times New Roman" w:hAnsi="Times New Roman" w:cs="Times New Roman"/>
          <w:sz w:val="24"/>
        </w:rPr>
        <w:t>ego</w:t>
      </w:r>
      <w:r w:rsidRPr="007501EF">
        <w:rPr>
          <w:rFonts w:ascii="Times New Roman" w:hAnsi="Times New Roman" w:cs="Times New Roman"/>
          <w:sz w:val="24"/>
        </w:rPr>
        <w:t xml:space="preserve"> dokument </w:t>
      </w:r>
      <w:r w:rsidR="005F382C" w:rsidRPr="007501EF">
        <w:rPr>
          <w:rFonts w:ascii="Times New Roman" w:hAnsi="Times New Roman" w:cs="Times New Roman"/>
          <w:sz w:val="24"/>
        </w:rPr>
        <w:t xml:space="preserve">do jak najszybszego </w:t>
      </w:r>
      <w:r w:rsidRPr="007501EF">
        <w:rPr>
          <w:rFonts w:ascii="Times New Roman" w:hAnsi="Times New Roman" w:cs="Times New Roman"/>
          <w:sz w:val="24"/>
        </w:rPr>
        <w:t>przekazani</w:t>
      </w:r>
      <w:r w:rsidR="005F382C" w:rsidRPr="007501EF">
        <w:rPr>
          <w:rFonts w:ascii="Times New Roman" w:hAnsi="Times New Roman" w:cs="Times New Roman"/>
          <w:sz w:val="24"/>
        </w:rPr>
        <w:t>a</w:t>
      </w:r>
      <w:r w:rsidRPr="007501EF">
        <w:rPr>
          <w:rFonts w:ascii="Times New Roman" w:hAnsi="Times New Roman" w:cs="Times New Roman"/>
          <w:sz w:val="24"/>
        </w:rPr>
        <w:t xml:space="preserve"> przyjętego dokumentu wraz z tłumaczeniami </w:t>
      </w:r>
      <w:r w:rsidR="00C13A8C" w:rsidRPr="007501EF">
        <w:rPr>
          <w:rFonts w:ascii="Times New Roman" w:hAnsi="Times New Roman" w:cs="Times New Roman"/>
          <w:sz w:val="24"/>
        </w:rPr>
        <w:t xml:space="preserve">(tj. od </w:t>
      </w:r>
      <w:r w:rsidR="00C13A8C" w:rsidRPr="007501EF">
        <w:rPr>
          <w:rFonts w:ascii="Times New Roman" w:hAnsi="Times New Roman" w:cs="Times New Roman"/>
          <w:sz w:val="24"/>
        </w:rPr>
        <w:lastRenderedPageBreak/>
        <w:t xml:space="preserve">razu </w:t>
      </w:r>
      <w:r w:rsidRPr="007501EF">
        <w:rPr>
          <w:rFonts w:ascii="Times New Roman" w:hAnsi="Times New Roman" w:cs="Times New Roman"/>
          <w:sz w:val="24"/>
        </w:rPr>
        <w:t>po jego przyjęciu</w:t>
      </w:r>
      <w:r w:rsidR="00C13A8C" w:rsidRPr="007501EF">
        <w:rPr>
          <w:rFonts w:ascii="Times New Roman" w:hAnsi="Times New Roman" w:cs="Times New Roman"/>
          <w:sz w:val="24"/>
        </w:rPr>
        <w:t>)</w:t>
      </w:r>
      <w:r w:rsidRPr="007501EF">
        <w:rPr>
          <w:rFonts w:ascii="Times New Roman" w:hAnsi="Times New Roman" w:cs="Times New Roman"/>
          <w:sz w:val="24"/>
        </w:rPr>
        <w:t>. Jest to szczególnie istotne w przypadku możliwości zastosowania środków zaskarżenia wynikających z regulacji prawnych dotyczących poszczególnych rodzajów dokumentów.</w:t>
      </w:r>
    </w:p>
    <w:p w14:paraId="0DE24B4D" w14:textId="2490A250" w:rsidR="00550F73" w:rsidRPr="007501EF" w:rsidRDefault="00550F73" w:rsidP="002B0320">
      <w:pPr>
        <w:pStyle w:val="Akapitzlist"/>
        <w:numPr>
          <w:ilvl w:val="0"/>
          <w:numId w:val="42"/>
        </w:numPr>
        <w:spacing w:after="120" w:line="360" w:lineRule="auto"/>
        <w:contextualSpacing w:val="0"/>
        <w:rPr>
          <w:rFonts w:ascii="Times New Roman" w:hAnsi="Times New Roman" w:cs="Times New Roman"/>
          <w:sz w:val="24"/>
        </w:rPr>
      </w:pPr>
      <w:r w:rsidRPr="007501EF">
        <w:rPr>
          <w:rFonts w:ascii="Times New Roman" w:hAnsi="Times New Roman" w:cs="Times New Roman"/>
          <w:sz w:val="24"/>
        </w:rPr>
        <w:t>Mając na uwadze czasowe występowanie istotnych różnic w poziomie obciążenia zadaniami poszczególnych regionalnych dyrekcji ochrony środowiska, istnieje potrzeba stworzenia rozwiązań, które pozwolą na racjonalną organizację ich pracy i pełne wykorzystanie zasobów kadrowych w celu rozpoznawania spraw bez zbędnej zwłoki. Wobec powyższego projekt przewiduje nadanie</w:t>
      </w:r>
      <w:r w:rsidR="0078191E" w:rsidRPr="007501EF">
        <w:rPr>
          <w:rFonts w:ascii="Times New Roman" w:hAnsi="Times New Roman" w:cs="Times New Roman"/>
          <w:sz w:val="24"/>
        </w:rPr>
        <w:t xml:space="preserve"> w </w:t>
      </w:r>
      <w:r w:rsidRPr="007501EF">
        <w:rPr>
          <w:rFonts w:ascii="Times New Roman" w:hAnsi="Times New Roman" w:cs="Times New Roman"/>
          <w:sz w:val="24"/>
        </w:rPr>
        <w:t>nowym art. 123a GDOŚ uprawnienia do przekazywania spraw z zakresu ocen oddziaływania na środowisko związanych z realizacją inwestycji strategicznych do załatwienia innemu RDOŚ niż RDOŚ właściwy miejscowo. Wskazane uprawnienie dotyczy jedynie spraw związanych z realizacją inwestycji strategicznych, a więc mających szczególne znaczenie z punktu widzenia interesu publicznego, także z zakresu bezpieczeństwa i obronności państwa. Charakter inwestycji strategicznych przemawia za umożliwieniem GDOŚ wykorzystania zasobów mniej obciążonych zadaniami RDOŚ, co pozwoli na bezzwłoczne załatwienie spraw z zakresu ocen oddziaływania na środowisko i sprawne dalsze procedowanie inwestycyjne.</w:t>
      </w:r>
    </w:p>
    <w:p w14:paraId="3354EBDA" w14:textId="284FAEDD"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W przypadku niektórych inwestycji strategicznych, o których mowa w projekcie, procedura wydawania decyzji środowiskowych obwarowana jest szczególnymi warunkami, w tym terminami do ich wydania, z obowiązkiem naliczania kar dziennych za niewydanie ich w terminie ustawowym. Np. w ustawie z dnia 24 kwietnia 2009 r. o inwestycjach w zakresie terminalu </w:t>
      </w:r>
      <w:proofErr w:type="spellStart"/>
      <w:r w:rsidRPr="007501EF">
        <w:rPr>
          <w:rFonts w:ascii="Times New Roman" w:hAnsi="Times New Roman" w:cs="Times New Roman"/>
          <w:sz w:val="24"/>
        </w:rPr>
        <w:t>regazyfikacyjnego</w:t>
      </w:r>
      <w:proofErr w:type="spellEnd"/>
      <w:r w:rsidRPr="007501EF">
        <w:rPr>
          <w:rFonts w:ascii="Times New Roman" w:hAnsi="Times New Roman" w:cs="Times New Roman"/>
          <w:sz w:val="24"/>
        </w:rPr>
        <w:t xml:space="preserve"> skroplonego gazu ziemnego w Świnoujściu</w:t>
      </w:r>
      <w:r w:rsidR="000B235F" w:rsidRPr="007501EF">
        <w:rPr>
          <w:rFonts w:ascii="Times New Roman" w:hAnsi="Times New Roman" w:cs="Times New Roman"/>
          <w:sz w:val="24"/>
        </w:rPr>
        <w:t xml:space="preserve"> (Dz. U. </w:t>
      </w:r>
      <w:proofErr w:type="gramStart"/>
      <w:r w:rsidR="000B235F" w:rsidRPr="007501EF">
        <w:rPr>
          <w:rFonts w:ascii="Times New Roman" w:hAnsi="Times New Roman" w:cs="Times New Roman"/>
          <w:sz w:val="24"/>
        </w:rPr>
        <w:t>z</w:t>
      </w:r>
      <w:proofErr w:type="gramEnd"/>
      <w:r w:rsidR="000B235F" w:rsidRPr="007501EF">
        <w:rPr>
          <w:rFonts w:ascii="Times New Roman" w:hAnsi="Times New Roman" w:cs="Times New Roman"/>
          <w:sz w:val="24"/>
        </w:rPr>
        <w:t xml:space="preserve"> 202</w:t>
      </w:r>
      <w:r w:rsidR="00214959" w:rsidRPr="007501EF">
        <w:rPr>
          <w:rFonts w:ascii="Times New Roman" w:hAnsi="Times New Roman" w:cs="Times New Roman"/>
          <w:sz w:val="24"/>
        </w:rPr>
        <w:t>3</w:t>
      </w:r>
      <w:r w:rsidR="000B235F" w:rsidRPr="007501EF">
        <w:rPr>
          <w:rFonts w:ascii="Times New Roman" w:hAnsi="Times New Roman" w:cs="Times New Roman"/>
          <w:sz w:val="24"/>
        </w:rPr>
        <w:t xml:space="preserve"> r. poz. </w:t>
      </w:r>
      <w:r w:rsidR="00214959" w:rsidRPr="007501EF">
        <w:rPr>
          <w:rFonts w:ascii="Times New Roman" w:hAnsi="Times New Roman" w:cs="Times New Roman"/>
          <w:sz w:val="24"/>
        </w:rPr>
        <w:t>924</w:t>
      </w:r>
      <w:r w:rsidR="000B235F" w:rsidRPr="007501EF">
        <w:rPr>
          <w:rFonts w:ascii="Times New Roman" w:hAnsi="Times New Roman" w:cs="Times New Roman"/>
          <w:sz w:val="24"/>
        </w:rPr>
        <w:t>)</w:t>
      </w:r>
      <w:r w:rsidRPr="007501EF">
        <w:rPr>
          <w:rFonts w:ascii="Times New Roman" w:hAnsi="Times New Roman" w:cs="Times New Roman"/>
          <w:sz w:val="24"/>
        </w:rPr>
        <w:t>, art. 19 ust. 9 czy art. 35 ust. 2 ustawy z dnia 29 czerwca 2011 r. o przygotowaniu i realizacji inwestycji w zakresie obiektów energetyki jądrowej oraz inwestycji towarzyszących</w:t>
      </w:r>
      <w:r w:rsidR="000B235F" w:rsidRPr="007501EF">
        <w:rPr>
          <w:rFonts w:ascii="Times New Roman" w:hAnsi="Times New Roman" w:cs="Times New Roman"/>
          <w:sz w:val="24"/>
        </w:rPr>
        <w:t xml:space="preserve"> (Dz. U. </w:t>
      </w:r>
      <w:proofErr w:type="gramStart"/>
      <w:r w:rsidR="000B235F" w:rsidRPr="007501EF">
        <w:rPr>
          <w:rFonts w:ascii="Times New Roman" w:hAnsi="Times New Roman" w:cs="Times New Roman"/>
          <w:sz w:val="24"/>
        </w:rPr>
        <w:t>z</w:t>
      </w:r>
      <w:proofErr w:type="gramEnd"/>
      <w:r w:rsidR="000B235F" w:rsidRPr="007501EF">
        <w:rPr>
          <w:rFonts w:ascii="Times New Roman" w:hAnsi="Times New Roman" w:cs="Times New Roman"/>
          <w:sz w:val="24"/>
        </w:rPr>
        <w:t xml:space="preserve"> 2021 r. poz. 1484</w:t>
      </w:r>
      <w:r w:rsidR="00513A9D" w:rsidRPr="007501EF">
        <w:rPr>
          <w:rFonts w:ascii="Times New Roman" w:hAnsi="Times New Roman" w:cs="Times New Roman"/>
          <w:sz w:val="24"/>
        </w:rPr>
        <w:t xml:space="preserve">, </w:t>
      </w:r>
      <w:proofErr w:type="spellStart"/>
      <w:r w:rsidR="00513A9D" w:rsidRPr="007501EF">
        <w:rPr>
          <w:rFonts w:ascii="Times New Roman" w:hAnsi="Times New Roman" w:cs="Times New Roman"/>
          <w:sz w:val="24"/>
        </w:rPr>
        <w:t>późn</w:t>
      </w:r>
      <w:proofErr w:type="spellEnd"/>
      <w:r w:rsidR="00513A9D" w:rsidRPr="007501EF">
        <w:rPr>
          <w:rFonts w:ascii="Times New Roman" w:hAnsi="Times New Roman" w:cs="Times New Roman"/>
          <w:sz w:val="24"/>
        </w:rPr>
        <w:t xml:space="preserve">. </w:t>
      </w:r>
      <w:proofErr w:type="gramStart"/>
      <w:r w:rsidR="00513A9D" w:rsidRPr="007501EF">
        <w:rPr>
          <w:rFonts w:ascii="Times New Roman" w:hAnsi="Times New Roman" w:cs="Times New Roman"/>
          <w:sz w:val="24"/>
        </w:rPr>
        <w:t>zm</w:t>
      </w:r>
      <w:proofErr w:type="gramEnd"/>
      <w:r w:rsidR="00513A9D" w:rsidRPr="007501EF">
        <w:rPr>
          <w:rFonts w:ascii="Times New Roman" w:hAnsi="Times New Roman" w:cs="Times New Roman"/>
          <w:sz w:val="24"/>
        </w:rPr>
        <w:t>.</w:t>
      </w:r>
      <w:r w:rsidR="000B235F" w:rsidRPr="007501EF">
        <w:rPr>
          <w:rFonts w:ascii="Times New Roman" w:hAnsi="Times New Roman" w:cs="Times New Roman"/>
          <w:sz w:val="24"/>
        </w:rPr>
        <w:t>)</w:t>
      </w:r>
      <w:r w:rsidR="00513A9D" w:rsidRPr="007501EF">
        <w:rPr>
          <w:rFonts w:ascii="Times New Roman" w:hAnsi="Times New Roman" w:cs="Times New Roman"/>
          <w:sz w:val="24"/>
        </w:rPr>
        <w:t>, zwanej dalej „specustawą jądrową”</w:t>
      </w:r>
      <w:r w:rsidRPr="007501EF">
        <w:rPr>
          <w:rFonts w:ascii="Times New Roman" w:hAnsi="Times New Roman" w:cs="Times New Roman"/>
          <w:sz w:val="24"/>
        </w:rPr>
        <w:t>. Ustawy te określają odpowiednio 60 i 45 dni na wydanie decyzji środowiskowej. W tych przypadkach, gdy dany RDOŚ rozpatruje kilka takich wniosków w sytuacji niewystarczającej obsługi kadrowej w urzędzie może dojść do przekroczeń tych terminów i wystąpienia negatywnych konsekwencji zarówno dla inwestora</w:t>
      </w:r>
      <w:r w:rsidR="000B235F" w:rsidRPr="007501EF">
        <w:rPr>
          <w:rFonts w:ascii="Times New Roman" w:hAnsi="Times New Roman" w:cs="Times New Roman"/>
          <w:sz w:val="24"/>
        </w:rPr>
        <w:t>,</w:t>
      </w:r>
      <w:r w:rsidRPr="007501EF">
        <w:rPr>
          <w:rFonts w:ascii="Times New Roman" w:hAnsi="Times New Roman" w:cs="Times New Roman"/>
          <w:sz w:val="24"/>
        </w:rPr>
        <w:t xml:space="preserve"> jak i budżetu danego RDOŚ. Jednocześnie nałożenie takich kar, w przypadku opóźnienia wynikającego z obiektywnych ograniczeń instytucjonalno-kadrowych, i tak nie przyczyni się do szybszego procedowania postępowania. Np. obecnie w niektórych </w:t>
      </w:r>
      <w:r w:rsidR="000B235F" w:rsidRPr="007501EF">
        <w:rPr>
          <w:rFonts w:ascii="Times New Roman" w:hAnsi="Times New Roman" w:cs="Times New Roman"/>
          <w:sz w:val="24"/>
        </w:rPr>
        <w:t xml:space="preserve">RDOŚ </w:t>
      </w:r>
      <w:r w:rsidRPr="007501EF">
        <w:rPr>
          <w:rFonts w:ascii="Times New Roman" w:hAnsi="Times New Roman" w:cs="Times New Roman"/>
          <w:sz w:val="24"/>
        </w:rPr>
        <w:t xml:space="preserve">rozpatrywanych jest ok. 15 wniosków o wydanie decyzji </w:t>
      </w:r>
      <w:r w:rsidRPr="007501EF">
        <w:rPr>
          <w:rFonts w:ascii="Times New Roman" w:hAnsi="Times New Roman" w:cs="Times New Roman"/>
          <w:sz w:val="24"/>
        </w:rPr>
        <w:lastRenderedPageBreak/>
        <w:t>środowiskowych dla inwestycji strategicznych i jednocześnie ok. 10 wniosków o przeprowadzenie oceny oddziaływania na środowisko w ramach ponownej oceny dla takich przedsięwzięć. Poza tymi sprawami są również inne właściwe dla tych organów. Wszystkie te sprawy prowadzone są przez ok. 10 pracowników. Natomiast dokumentacja jednej sprawy z zakresu decyzji środowiskowej niejednokrotnie przekracza 1000 stron, których wnikliwe rozpatrzenie jest niezbędne do właściwego rozpatrzenia sprawy. Należy także zwrócić uwagę, że zwiększone obłożenie sprawami w danym RDOŚ ma często charakter okresowy, dlatego np. zatrudnienie dodatkowych pracowników nie zawsze jest racjonalnym i gospodarnym rozwiązaniem pozwalającym ograniczyć ryzyko opóźnień, tym bardziej, że zatrudnienie w krótkim okresie wyspecjalizowanych ekspertów do prowadzenia często bardzo skomplikowanych spraw w obecnej sytuacji rynkowej jest bardzo trudne.</w:t>
      </w:r>
    </w:p>
    <w:p w14:paraId="5BE8CB88" w14:textId="41AB975B"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Projektowany przepis umożliwi GDOŚ przekazywanie spraw między RDOŚ w sytuacji, gdy zagwarantowanie stronom postępowań rozpoznania ich spraw bez zbędnej zwłoki byłoby, ze względu na znaczną liczbę spraw kierowanych do organu właściwego miejscowo, znacznie utrudnione i istniałoby poważne ryzyko przewlekłości postępowania. Katalog spraw podlegających przekazaniu w tym trybie ma charakter zamknięty.</w:t>
      </w:r>
    </w:p>
    <w:p w14:paraId="0CD5093C" w14:textId="05074106"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Z uwagi na skutek przekazania sprawy przez GDOŚ, m.in. w zakresie liczenia terminu do rozpatrzenia sprawy, projekt przewiduje 7-dniowy termin dla RDOŚ do wystąpienia z wnioskiem w tej sprawie. Celem tego przepisu jest jak najszybsze procedowanie sprawy administracyjnej, której dotyczy wniosek, i uniknięcie sytuacji, w której właściwy miejscowo RDOŚ dopiero po pewnym czasie od otrzymania wniosku wszczynającego postępowanie uzna, że zakończenie procedowania tej sprawy w terminie wyznaczonym przez przepisy jest zagrożone i zwróci się do GDOŚ ze stosownym wnioskiem o wyznaczenie innego RDOŚ. Takie sytuacje powodowałyby wbrew celowi przepisu przedłużenie postępowania wszczętego przed RDOŚ i im właśnie ma zapobiegać projektowany ust. 3 w art. 123a.</w:t>
      </w:r>
    </w:p>
    <w:p w14:paraId="63CFFAB1" w14:textId="0ECB5717"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Projekt przewiduje, że GDOŚ po otrzymaniu wniosku o wyznaczenie innego RDOŚ niż właściwy w sprawie będzie mógł uwzględnić ten wniosek i wyznaczyć innego RDOŚ albo odmówić wyznaczenia innego RDOŚ. Rozstrzygając tę kwestię</w:t>
      </w:r>
      <w:r w:rsidR="000B235F" w:rsidRPr="007501EF">
        <w:rPr>
          <w:rFonts w:ascii="Times New Roman" w:hAnsi="Times New Roman" w:cs="Times New Roman"/>
          <w:sz w:val="24"/>
        </w:rPr>
        <w:t>,</w:t>
      </w:r>
      <w:r w:rsidRPr="007501EF">
        <w:rPr>
          <w:rFonts w:ascii="Times New Roman" w:hAnsi="Times New Roman" w:cs="Times New Roman"/>
          <w:sz w:val="24"/>
        </w:rPr>
        <w:t xml:space="preserve"> GDOŚ będzie kierował się tym, czy w konkretnym przypadku zachodzą szczególne uwarunkowania wynikające z zadań obciążających RDOŚ. Jeżeli GDOŚ uzna, że właściwy miejscowo </w:t>
      </w:r>
      <w:r w:rsidRPr="007501EF">
        <w:rPr>
          <w:rFonts w:ascii="Times New Roman" w:hAnsi="Times New Roman" w:cs="Times New Roman"/>
          <w:sz w:val="24"/>
        </w:rPr>
        <w:lastRenderedPageBreak/>
        <w:t>RDOŚ jest szczególnie obciążony zadaniami, może pozytywnie rozpatrzyć wniosek złożony przez RDOŚ. Zgodnie z projektowanym art. 123a ust. 4 ustawy, wyznaczając innego RDOŚ do załatwienia sprawy, GDOŚ w pierwszej kolejności weźmie pod uwagę RDOŚ, których obszar właściwości jest położony najbliżej terenu, na którym ma być realizowana inwestycja strategiczna. Rozwiązanie takie umożliwi stronom postępowania i zainteresowanemu społeczeństwu odpowiedni dostęp do siedziby organu załatwiającego sprawę.</w:t>
      </w:r>
    </w:p>
    <w:p w14:paraId="3CD14579" w14:textId="4E311E02"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Projektowany art. 123a ust. 5 ustawy przewiduje, że rozstrzygnięcie GDOŚ zostanie dokonane w formie postanowienia, na które nie przysługuje zażalenie. Jest to rozwiązanie podobne do już funkcjonującego na gruncie przepisów Kodeks</w:t>
      </w:r>
      <w:r w:rsidR="00A73A64" w:rsidRPr="007501EF">
        <w:rPr>
          <w:rFonts w:ascii="Times New Roman" w:hAnsi="Times New Roman" w:cs="Times New Roman"/>
          <w:sz w:val="24"/>
        </w:rPr>
        <w:t>u</w:t>
      </w:r>
      <w:r w:rsidRPr="007501EF">
        <w:rPr>
          <w:rFonts w:ascii="Times New Roman" w:hAnsi="Times New Roman" w:cs="Times New Roman"/>
          <w:sz w:val="24"/>
        </w:rPr>
        <w:t xml:space="preserve"> postępowania administracyjnego</w:t>
      </w:r>
      <w:r w:rsidR="00513A9D" w:rsidRPr="007501EF">
        <w:rPr>
          <w:rFonts w:ascii="Times New Roman" w:hAnsi="Times New Roman" w:cs="Times New Roman"/>
          <w:sz w:val="24"/>
        </w:rPr>
        <w:t>,</w:t>
      </w:r>
      <w:r w:rsidRPr="007501EF">
        <w:rPr>
          <w:rFonts w:ascii="Times New Roman" w:hAnsi="Times New Roman" w:cs="Times New Roman"/>
          <w:sz w:val="24"/>
        </w:rPr>
        <w:t xml:space="preserve"> tj. art. 26 § 2 </w:t>
      </w:r>
      <w:r w:rsidRPr="007501EF">
        <w:rPr>
          <w:rFonts w:ascii="Times New Roman" w:hAnsi="Times New Roman" w:cs="Times New Roman"/>
          <w:i/>
          <w:sz w:val="24"/>
        </w:rPr>
        <w:t>in fine</w:t>
      </w:r>
      <w:r w:rsidRPr="007501EF">
        <w:rPr>
          <w:rFonts w:ascii="Times New Roman" w:hAnsi="Times New Roman" w:cs="Times New Roman"/>
          <w:sz w:val="24"/>
        </w:rPr>
        <w:t xml:space="preserve">, gdy organ wyższego stopnia deleguje swoje kompetencje na jeden z podległych mu organów. W projektowanym art. 123a ustawy </w:t>
      </w:r>
      <w:proofErr w:type="spellStart"/>
      <w:r w:rsidR="00CE7689" w:rsidRPr="007501EF">
        <w:rPr>
          <w:rFonts w:ascii="Times New Roman" w:hAnsi="Times New Roman" w:cs="Times New Roman"/>
          <w:sz w:val="24"/>
        </w:rPr>
        <w:t>ooś</w:t>
      </w:r>
      <w:proofErr w:type="spellEnd"/>
      <w:r w:rsidR="00CE7689" w:rsidRPr="007501EF">
        <w:rPr>
          <w:rFonts w:ascii="Times New Roman" w:hAnsi="Times New Roman" w:cs="Times New Roman"/>
          <w:sz w:val="24"/>
        </w:rPr>
        <w:t xml:space="preserve"> </w:t>
      </w:r>
      <w:r w:rsidRPr="007501EF">
        <w:rPr>
          <w:rFonts w:ascii="Times New Roman" w:hAnsi="Times New Roman" w:cs="Times New Roman"/>
          <w:sz w:val="24"/>
        </w:rPr>
        <w:t xml:space="preserve">GDOŚ może delegować kompetencje podległego mu RDOŚ na innego, mniej obciążonego zadaniami RDOŚ. </w:t>
      </w:r>
    </w:p>
    <w:p w14:paraId="4362FF62" w14:textId="1883DC38"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Aby uniknąć powtarzania czynności wykonanych w sprawie przez dotychczas właściwego RDOŚ, projektowany art. 123a ust. 6 ustawy przewiduje, że pozostają w mocy czynności podjęte przez ten organ do dnia wydania postanowienia GDOŚ rozstrzygającego wniosek o wyznaczenie innego RDOŚ. Takie rozwiązanie pozwoli uniknąć powtarzania czynności zrealizowanych przez dotychczas właściwego RDOŚ, co wydłużałoby tylko postępowanie. Czynności tych i tak nie byłoby zbyt wiele, a to z uwagi na termin, o którym mowa art. 123a ust. 3 projektowanej ustawy. Natomiast wspomniany ust. 6 projektowanego artykułu przewiduje także, że RDOŚ wyznaczony postanowieniem, o którym mowa w ust. 1, będzie mógł – o ile uzna to za zasadne – ponowić czynności podjęte do dnia wydania tego postanowienia, w tym zmienić, uzupełnić lub uchylić wydane w tej sprawie postanowienia. Pozwoli to organowi wyznaczonemu do załatwienia sprawy w pełni kontrolować przebieg postępowania.</w:t>
      </w:r>
    </w:p>
    <w:p w14:paraId="15A4107C" w14:textId="3783E4FE" w:rsidR="00BA54B9" w:rsidRPr="007501EF" w:rsidRDefault="00BA54B9"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Przekazanie akt sprawy nastąpi w terminie 7 dni od dnia doręczenia </w:t>
      </w:r>
      <w:r w:rsidR="00682B13" w:rsidRPr="007501EF">
        <w:rPr>
          <w:rFonts w:ascii="Times New Roman" w:hAnsi="Times New Roman" w:cs="Times New Roman"/>
          <w:sz w:val="24"/>
        </w:rPr>
        <w:t>RDOŚ</w:t>
      </w:r>
      <w:r w:rsidRPr="007501EF">
        <w:rPr>
          <w:rFonts w:ascii="Times New Roman" w:hAnsi="Times New Roman" w:cs="Times New Roman"/>
          <w:sz w:val="24"/>
        </w:rPr>
        <w:t>, który złożył wniosek, postanowienia, o którym mowa w ust. 1.</w:t>
      </w:r>
    </w:p>
    <w:p w14:paraId="47EC36EE" w14:textId="6F919128"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Przekazanie sprawy przez GDOŚ będzie następowało w drodze postanowienia doręczanego stronom z uwzględnieniem art. 49 Kodeksu postępowania administracyjnego, tj. zawiadomienia w formie publicznego ogłoszenia. Strony będą również informowane w tej sprawie przez wyznaczonego RDOŚ. </w:t>
      </w:r>
      <w:r w:rsidR="00C1687B" w:rsidRPr="007501EF">
        <w:rPr>
          <w:rFonts w:ascii="Times New Roman" w:hAnsi="Times New Roman" w:cs="Times New Roman"/>
          <w:sz w:val="24"/>
        </w:rPr>
        <w:t>Projekt nie przes</w:t>
      </w:r>
      <w:r w:rsidR="00203872" w:rsidRPr="007501EF">
        <w:rPr>
          <w:rFonts w:ascii="Times New Roman" w:hAnsi="Times New Roman" w:cs="Times New Roman"/>
          <w:sz w:val="24"/>
        </w:rPr>
        <w:t>ą</w:t>
      </w:r>
      <w:r w:rsidR="00C1687B" w:rsidRPr="007501EF">
        <w:rPr>
          <w:rFonts w:ascii="Times New Roman" w:hAnsi="Times New Roman" w:cs="Times New Roman"/>
          <w:sz w:val="24"/>
        </w:rPr>
        <w:t xml:space="preserve">dza </w:t>
      </w:r>
      <w:r w:rsidR="00C1687B" w:rsidRPr="007501EF">
        <w:rPr>
          <w:rFonts w:ascii="Times New Roman" w:hAnsi="Times New Roman" w:cs="Times New Roman"/>
          <w:sz w:val="24"/>
        </w:rPr>
        <w:lastRenderedPageBreak/>
        <w:t xml:space="preserve">o formie zawiadomienia przez </w:t>
      </w:r>
      <w:r w:rsidR="00BA54B9" w:rsidRPr="007501EF">
        <w:rPr>
          <w:rFonts w:ascii="Times New Roman" w:hAnsi="Times New Roman" w:cs="Times New Roman"/>
          <w:sz w:val="24"/>
        </w:rPr>
        <w:t xml:space="preserve">wyznaczonego </w:t>
      </w:r>
      <w:r w:rsidR="00C1687B" w:rsidRPr="007501EF">
        <w:rPr>
          <w:rFonts w:ascii="Times New Roman" w:hAnsi="Times New Roman" w:cs="Times New Roman"/>
          <w:sz w:val="24"/>
        </w:rPr>
        <w:t>RDOŚ</w:t>
      </w:r>
      <w:r w:rsidR="0034766E" w:rsidRPr="007501EF">
        <w:rPr>
          <w:rFonts w:ascii="Times New Roman" w:hAnsi="Times New Roman" w:cs="Times New Roman"/>
          <w:sz w:val="24"/>
        </w:rPr>
        <w:t xml:space="preserve">, </w:t>
      </w:r>
      <w:r w:rsidR="00C1687B" w:rsidRPr="007501EF">
        <w:rPr>
          <w:rFonts w:ascii="Times New Roman" w:hAnsi="Times New Roman" w:cs="Times New Roman"/>
          <w:sz w:val="24"/>
        </w:rPr>
        <w:t xml:space="preserve">bowiem ta </w:t>
      </w:r>
      <w:r w:rsidR="0034766E" w:rsidRPr="007501EF">
        <w:rPr>
          <w:rFonts w:ascii="Times New Roman" w:hAnsi="Times New Roman" w:cs="Times New Roman"/>
          <w:sz w:val="24"/>
        </w:rPr>
        <w:t xml:space="preserve">determinowana jest </w:t>
      </w:r>
      <w:r w:rsidR="00BA54B9" w:rsidRPr="007501EF">
        <w:rPr>
          <w:rFonts w:ascii="Times New Roman" w:hAnsi="Times New Roman" w:cs="Times New Roman"/>
          <w:sz w:val="24"/>
        </w:rPr>
        <w:t>liczbą</w:t>
      </w:r>
      <w:r w:rsidR="0034766E" w:rsidRPr="007501EF">
        <w:rPr>
          <w:rFonts w:ascii="Times New Roman" w:hAnsi="Times New Roman" w:cs="Times New Roman"/>
          <w:sz w:val="24"/>
        </w:rPr>
        <w:t xml:space="preserve"> stron postępowania w danej sprawie (art. 74 ust. 3 ustawy</w:t>
      </w:r>
      <w:r w:rsidR="00E9743E" w:rsidRPr="007501EF">
        <w:rPr>
          <w:rFonts w:ascii="Times New Roman" w:hAnsi="Times New Roman" w:cs="Times New Roman"/>
          <w:sz w:val="24"/>
        </w:rPr>
        <w:t xml:space="preserve"> </w:t>
      </w:r>
      <w:proofErr w:type="spellStart"/>
      <w:r w:rsidR="00E9743E" w:rsidRPr="007501EF">
        <w:rPr>
          <w:rFonts w:ascii="Times New Roman" w:hAnsi="Times New Roman" w:cs="Times New Roman"/>
          <w:sz w:val="24"/>
        </w:rPr>
        <w:t>ooś</w:t>
      </w:r>
      <w:proofErr w:type="spellEnd"/>
      <w:r w:rsidR="0034766E" w:rsidRPr="007501EF">
        <w:rPr>
          <w:rFonts w:ascii="Times New Roman" w:hAnsi="Times New Roman" w:cs="Times New Roman"/>
          <w:sz w:val="24"/>
        </w:rPr>
        <w:t>)</w:t>
      </w:r>
      <w:r w:rsidRPr="007501EF">
        <w:rPr>
          <w:rFonts w:ascii="Times New Roman" w:hAnsi="Times New Roman" w:cs="Times New Roman"/>
          <w:sz w:val="24"/>
        </w:rPr>
        <w:t xml:space="preserve">. </w:t>
      </w:r>
    </w:p>
    <w:p w14:paraId="71AE577E" w14:textId="3067F35E" w:rsidR="00550F73" w:rsidRPr="007501EF" w:rsidRDefault="00550F73" w:rsidP="002B0320">
      <w:pPr>
        <w:pStyle w:val="Akapitzlist"/>
        <w:spacing w:after="120" w:line="360" w:lineRule="auto"/>
        <w:contextualSpacing w:val="0"/>
        <w:rPr>
          <w:rFonts w:ascii="Times New Roman" w:hAnsi="Times New Roman" w:cs="Times New Roman"/>
          <w:sz w:val="24"/>
        </w:rPr>
      </w:pPr>
      <w:r w:rsidRPr="007501EF">
        <w:rPr>
          <w:rFonts w:ascii="Times New Roman" w:hAnsi="Times New Roman" w:cs="Times New Roman"/>
          <w:sz w:val="24"/>
        </w:rPr>
        <w:t xml:space="preserve">Projektowany art. 123a ust. 9 ustawy </w:t>
      </w:r>
      <w:proofErr w:type="spellStart"/>
      <w:r w:rsidR="00E9743E" w:rsidRPr="007501EF">
        <w:rPr>
          <w:rFonts w:ascii="Times New Roman" w:hAnsi="Times New Roman" w:cs="Times New Roman"/>
          <w:sz w:val="24"/>
        </w:rPr>
        <w:t>ooś</w:t>
      </w:r>
      <w:proofErr w:type="spellEnd"/>
      <w:r w:rsidR="00E9743E" w:rsidRPr="007501EF">
        <w:rPr>
          <w:rFonts w:ascii="Times New Roman" w:hAnsi="Times New Roman" w:cs="Times New Roman"/>
          <w:sz w:val="24"/>
        </w:rPr>
        <w:t xml:space="preserve"> </w:t>
      </w:r>
      <w:r w:rsidRPr="007501EF">
        <w:rPr>
          <w:rFonts w:ascii="Times New Roman" w:hAnsi="Times New Roman" w:cs="Times New Roman"/>
          <w:sz w:val="24"/>
        </w:rPr>
        <w:t xml:space="preserve">określa sposób, w jaki liczony jest termin na załatwienie sprawy, o której mowa w ust. 1, w przypadku złożenia wniosku o wyznaczenie innego RDOŚ. Regulacja ta zapewnia nowo wyznaczonemu RDOŚ szansę na procedowanie w terminie przewidzianym do załatwienia sprawy liczonym od dnia, w którym będzie on dysponował przekazanymi aktami sprawy. Z kolei w przypadku odmowy przez GDOŚ wyznaczenia innego RDOŚ regulacja ta zapewnia właściwemu RDOŚ procedowanie w terminie przewidzianym do załatwienia sprawy liczonym od dnia doręczenia mu rozstrzygnięcia, </w:t>
      </w:r>
      <w:proofErr w:type="gramStart"/>
      <w:r w:rsidRPr="007501EF">
        <w:rPr>
          <w:rFonts w:ascii="Times New Roman" w:hAnsi="Times New Roman" w:cs="Times New Roman"/>
          <w:sz w:val="24"/>
        </w:rPr>
        <w:t>zgodnie z którym</w:t>
      </w:r>
      <w:proofErr w:type="gramEnd"/>
      <w:r w:rsidRPr="007501EF">
        <w:rPr>
          <w:rFonts w:ascii="Times New Roman" w:hAnsi="Times New Roman" w:cs="Times New Roman"/>
          <w:sz w:val="24"/>
        </w:rPr>
        <w:t xml:space="preserve"> pozostaje on właściwy w sprawie. Powyższe zapewni działanie organu w terminie przewidzianym na załatwienie sprawy liczonym od dnia, w którym organ ten pozostaje w </w:t>
      </w:r>
      <w:proofErr w:type="gramStart"/>
      <w:r w:rsidRPr="007501EF">
        <w:rPr>
          <w:rFonts w:ascii="Times New Roman" w:hAnsi="Times New Roman" w:cs="Times New Roman"/>
          <w:sz w:val="24"/>
        </w:rPr>
        <w:t>pewności co</w:t>
      </w:r>
      <w:proofErr w:type="gramEnd"/>
      <w:r w:rsidRPr="007501EF">
        <w:rPr>
          <w:rFonts w:ascii="Times New Roman" w:hAnsi="Times New Roman" w:cs="Times New Roman"/>
          <w:sz w:val="24"/>
        </w:rPr>
        <w:t xml:space="preserve"> do swojej właściwości. Jednocześnie w przypadku nieuwzględnienia przez GDOŚ wniosku miejscowo właściwego RDOŚ o wyznaczenie innego RDOŚ do prowadzenia sprawy termin na załatwienie sprawy zacznie biec dopiero od dnia doręczenia postanowienia o odmownym załatwieniu tego wniosku. W okresie, w którym wniosek o wyznaczenie innego RDOŚ będzie procedowany</w:t>
      </w:r>
      <w:r w:rsidR="007A4A81" w:rsidRPr="007501EF">
        <w:rPr>
          <w:rFonts w:ascii="Times New Roman" w:hAnsi="Times New Roman" w:cs="Times New Roman"/>
          <w:sz w:val="24"/>
        </w:rPr>
        <w:t>,</w:t>
      </w:r>
      <w:r w:rsidRPr="007501EF">
        <w:rPr>
          <w:rFonts w:ascii="Times New Roman" w:hAnsi="Times New Roman" w:cs="Times New Roman"/>
          <w:sz w:val="24"/>
        </w:rPr>
        <w:t xml:space="preserve"> RDOŚ miejscowo właściwy i tak nie będzie mógł podejmować żadnych czynności w sprawie, nie </w:t>
      </w:r>
      <w:proofErr w:type="gramStart"/>
      <w:r w:rsidRPr="007501EF">
        <w:rPr>
          <w:rFonts w:ascii="Times New Roman" w:hAnsi="Times New Roman" w:cs="Times New Roman"/>
          <w:sz w:val="24"/>
        </w:rPr>
        <w:t>można zatem</w:t>
      </w:r>
      <w:proofErr w:type="gramEnd"/>
      <w:r w:rsidRPr="007501EF">
        <w:rPr>
          <w:rFonts w:ascii="Times New Roman" w:hAnsi="Times New Roman" w:cs="Times New Roman"/>
          <w:sz w:val="24"/>
        </w:rPr>
        <w:t xml:space="preserve"> obciążać go negatywnymi skutkami związanymi z upływem czasu.</w:t>
      </w:r>
    </w:p>
    <w:p w14:paraId="346CD14D" w14:textId="46E98801" w:rsidR="00D9663F" w:rsidRPr="007501EF" w:rsidRDefault="00D9663F" w:rsidP="002B0320">
      <w:pPr>
        <w:pStyle w:val="Akapitzlist"/>
        <w:numPr>
          <w:ilvl w:val="0"/>
          <w:numId w:val="42"/>
        </w:numPr>
        <w:spacing w:after="120" w:line="360" w:lineRule="auto"/>
        <w:ind w:left="714" w:hanging="357"/>
        <w:contextualSpacing w:val="0"/>
        <w:rPr>
          <w:rFonts w:ascii="Times New Roman" w:hAnsi="Times New Roman" w:cs="Times New Roman"/>
          <w:sz w:val="24"/>
        </w:rPr>
      </w:pPr>
      <w:r w:rsidRPr="007501EF">
        <w:rPr>
          <w:rFonts w:ascii="Times New Roman" w:hAnsi="Times New Roman" w:cs="Times New Roman"/>
          <w:sz w:val="24"/>
        </w:rPr>
        <w:t xml:space="preserve">Przewiduje się rozszerzenie zastosowania art. 136a ust. 1 pkt 1 ustawy </w:t>
      </w:r>
      <w:proofErr w:type="spellStart"/>
      <w:r w:rsidRPr="007501EF">
        <w:rPr>
          <w:rFonts w:ascii="Times New Roman" w:hAnsi="Times New Roman" w:cs="Times New Roman"/>
          <w:sz w:val="24"/>
        </w:rPr>
        <w:t>ooś</w:t>
      </w:r>
      <w:proofErr w:type="spellEnd"/>
      <w:r w:rsidRPr="007501EF">
        <w:rPr>
          <w:rFonts w:ascii="Times New Roman" w:hAnsi="Times New Roman" w:cs="Times New Roman"/>
          <w:sz w:val="24"/>
        </w:rPr>
        <w:t xml:space="preserve"> w taki sposób, aby przesłanką do wymierzenia administracyjnej kary pieniężnej było również naruszenie warunków, o których mowa w art. 82 ust. 1 pkt 1 lit. b ustawy </w:t>
      </w:r>
      <w:proofErr w:type="spellStart"/>
      <w:r w:rsidR="004C7B31" w:rsidRPr="007501EF">
        <w:rPr>
          <w:rFonts w:ascii="Times New Roman" w:hAnsi="Times New Roman" w:cs="Times New Roman"/>
          <w:sz w:val="24"/>
        </w:rPr>
        <w:t>ooś</w:t>
      </w:r>
      <w:proofErr w:type="spellEnd"/>
      <w:r w:rsidRPr="007501EF">
        <w:rPr>
          <w:rFonts w:ascii="Times New Roman" w:hAnsi="Times New Roman" w:cs="Times New Roman"/>
          <w:sz w:val="24"/>
        </w:rPr>
        <w:t xml:space="preserve"> zarówno w zakresie fazy realizacji, jak i eksploatacji przedsięwzięcia. W świetle obecnego przepisu art. 136a ust. 1 pkt 1 ustawy </w:t>
      </w:r>
      <w:proofErr w:type="spellStart"/>
      <w:r w:rsidR="004C7B31" w:rsidRPr="007501EF">
        <w:rPr>
          <w:rFonts w:ascii="Times New Roman" w:hAnsi="Times New Roman" w:cs="Times New Roman"/>
          <w:sz w:val="24"/>
        </w:rPr>
        <w:t>ooś</w:t>
      </w:r>
      <w:proofErr w:type="spellEnd"/>
      <w:r w:rsidR="004C7B31" w:rsidRPr="007501EF">
        <w:rPr>
          <w:rFonts w:ascii="Times New Roman" w:hAnsi="Times New Roman" w:cs="Times New Roman"/>
          <w:sz w:val="24"/>
        </w:rPr>
        <w:t xml:space="preserve"> </w:t>
      </w:r>
      <w:r w:rsidRPr="007501EF">
        <w:rPr>
          <w:rFonts w:ascii="Times New Roman" w:hAnsi="Times New Roman" w:cs="Times New Roman"/>
          <w:sz w:val="24"/>
        </w:rPr>
        <w:t>możliwe jest wymierzenie kary wyłącznie za naruszenie ww. warunków dotyczących fazy realizacji przedsięwzięcia, przy czym etap eksploatacji</w:t>
      </w:r>
      <w:r w:rsidR="00A04A78" w:rsidRPr="007501EF">
        <w:rPr>
          <w:rFonts w:ascii="Times New Roman" w:hAnsi="Times New Roman" w:cs="Times New Roman"/>
          <w:sz w:val="24"/>
        </w:rPr>
        <w:t xml:space="preserve"> i </w:t>
      </w:r>
      <w:r w:rsidRPr="007501EF">
        <w:rPr>
          <w:rFonts w:ascii="Times New Roman" w:hAnsi="Times New Roman" w:cs="Times New Roman"/>
          <w:sz w:val="24"/>
        </w:rPr>
        <w:t>użytkowania przedsięwzięcia i związane z nim warunki, nie podlegają tej sankcji.</w:t>
      </w:r>
    </w:p>
    <w:bookmarkEnd w:id="3"/>
    <w:p w14:paraId="1D21016A" w14:textId="25039AB5" w:rsidR="00ED4D91" w:rsidRPr="007501EF" w:rsidRDefault="00411317" w:rsidP="00A9118D">
      <w:pPr>
        <w:pStyle w:val="Akapitzlist"/>
        <w:keepNext/>
        <w:numPr>
          <w:ilvl w:val="0"/>
          <w:numId w:val="35"/>
        </w:numPr>
        <w:spacing w:after="120" w:line="360" w:lineRule="auto"/>
        <w:ind w:left="714" w:hanging="357"/>
        <w:contextualSpacing w:val="0"/>
        <w:rPr>
          <w:rFonts w:ascii="Times New Roman" w:hAnsi="Times New Roman" w:cs="Times New Roman"/>
          <w:b/>
          <w:bCs/>
          <w:sz w:val="24"/>
          <w:u w:val="single"/>
        </w:rPr>
      </w:pPr>
      <w:r w:rsidRPr="007501EF">
        <w:rPr>
          <w:rFonts w:ascii="Times New Roman" w:hAnsi="Times New Roman" w:cs="Times New Roman"/>
          <w:b/>
          <w:bCs/>
          <w:sz w:val="24"/>
        </w:rPr>
        <w:t>Z</w:t>
      </w:r>
      <w:r w:rsidR="00ED4D91" w:rsidRPr="007501EF">
        <w:rPr>
          <w:rFonts w:ascii="Times New Roman" w:hAnsi="Times New Roman" w:cs="Times New Roman"/>
          <w:b/>
          <w:bCs/>
          <w:sz w:val="24"/>
        </w:rPr>
        <w:t xml:space="preserve">miany w ustawie </w:t>
      </w:r>
      <w:bookmarkStart w:id="4" w:name="_Hlk117250511"/>
      <w:r w:rsidR="003329F2" w:rsidRPr="007501EF">
        <w:rPr>
          <w:rFonts w:ascii="Times New Roman" w:hAnsi="Times New Roman" w:cs="Times New Roman"/>
          <w:b/>
          <w:bCs/>
          <w:sz w:val="24"/>
        </w:rPr>
        <w:t xml:space="preserve">z dnia 23 kwietnia 1964 r. </w:t>
      </w:r>
      <w:r w:rsidR="00081825" w:rsidRPr="007501EF">
        <w:rPr>
          <w:rFonts w:ascii="Times New Roman" w:hAnsi="Times New Roman" w:cs="Times New Roman"/>
          <w:b/>
          <w:bCs/>
          <w:sz w:val="24"/>
        </w:rPr>
        <w:t>–</w:t>
      </w:r>
      <w:r w:rsidRPr="007501EF">
        <w:rPr>
          <w:rFonts w:ascii="Times New Roman" w:hAnsi="Times New Roman" w:cs="Times New Roman"/>
          <w:b/>
          <w:bCs/>
          <w:sz w:val="24"/>
        </w:rPr>
        <w:t xml:space="preserve"> </w:t>
      </w:r>
      <w:r w:rsidR="00ED4D91" w:rsidRPr="007501EF">
        <w:rPr>
          <w:rFonts w:ascii="Times New Roman" w:hAnsi="Times New Roman" w:cs="Times New Roman"/>
          <w:b/>
          <w:bCs/>
          <w:sz w:val="24"/>
        </w:rPr>
        <w:t>Kodeks cywilny</w:t>
      </w:r>
      <w:r w:rsidR="00D70F52" w:rsidRPr="007501EF">
        <w:rPr>
          <w:rFonts w:ascii="Times New Roman" w:hAnsi="Times New Roman" w:cs="Times New Roman"/>
          <w:b/>
          <w:bCs/>
          <w:sz w:val="24"/>
        </w:rPr>
        <w:t xml:space="preserve"> </w:t>
      </w:r>
      <w:bookmarkEnd w:id="4"/>
      <w:r w:rsidR="00D70F52" w:rsidRPr="007501EF">
        <w:rPr>
          <w:rFonts w:ascii="Times New Roman" w:hAnsi="Times New Roman" w:cs="Times New Roman"/>
          <w:b/>
          <w:bCs/>
          <w:sz w:val="24"/>
        </w:rPr>
        <w:t xml:space="preserve">(Dz. U. </w:t>
      </w:r>
      <w:proofErr w:type="gramStart"/>
      <w:r w:rsidR="00D70F52" w:rsidRPr="007501EF">
        <w:rPr>
          <w:rFonts w:ascii="Times New Roman" w:hAnsi="Times New Roman" w:cs="Times New Roman"/>
          <w:b/>
          <w:bCs/>
          <w:sz w:val="24"/>
        </w:rPr>
        <w:t>z</w:t>
      </w:r>
      <w:proofErr w:type="gramEnd"/>
      <w:r w:rsidR="00D70F52" w:rsidRPr="007501EF">
        <w:rPr>
          <w:rFonts w:ascii="Times New Roman" w:hAnsi="Times New Roman" w:cs="Times New Roman"/>
          <w:b/>
          <w:bCs/>
          <w:sz w:val="24"/>
        </w:rPr>
        <w:t xml:space="preserve"> 202</w:t>
      </w:r>
      <w:r w:rsidR="00673E46" w:rsidRPr="007501EF">
        <w:rPr>
          <w:rFonts w:ascii="Times New Roman" w:hAnsi="Times New Roman" w:cs="Times New Roman"/>
          <w:b/>
          <w:bCs/>
          <w:sz w:val="24"/>
        </w:rPr>
        <w:t>2</w:t>
      </w:r>
      <w:r w:rsidR="00D70F52" w:rsidRPr="007501EF">
        <w:rPr>
          <w:rFonts w:ascii="Times New Roman" w:hAnsi="Times New Roman" w:cs="Times New Roman"/>
          <w:b/>
          <w:bCs/>
          <w:sz w:val="24"/>
        </w:rPr>
        <w:t xml:space="preserve"> r. poz. </w:t>
      </w:r>
      <w:r w:rsidR="00673E46" w:rsidRPr="007501EF">
        <w:rPr>
          <w:rFonts w:ascii="Times New Roman" w:hAnsi="Times New Roman" w:cs="Times New Roman"/>
          <w:b/>
          <w:bCs/>
          <w:sz w:val="24"/>
        </w:rPr>
        <w:t>1360</w:t>
      </w:r>
      <w:r w:rsidR="001F2520" w:rsidRPr="007501EF">
        <w:rPr>
          <w:rFonts w:ascii="Times New Roman" w:hAnsi="Times New Roman" w:cs="Times New Roman"/>
          <w:b/>
          <w:bCs/>
          <w:sz w:val="24"/>
        </w:rPr>
        <w:t xml:space="preserve">, z </w:t>
      </w:r>
      <w:proofErr w:type="spellStart"/>
      <w:r w:rsidR="001F2520" w:rsidRPr="007501EF">
        <w:rPr>
          <w:rFonts w:ascii="Times New Roman" w:hAnsi="Times New Roman" w:cs="Times New Roman"/>
          <w:b/>
          <w:bCs/>
          <w:sz w:val="24"/>
        </w:rPr>
        <w:t>późn</w:t>
      </w:r>
      <w:proofErr w:type="spellEnd"/>
      <w:r w:rsidR="001F2520" w:rsidRPr="007501EF">
        <w:rPr>
          <w:rFonts w:ascii="Times New Roman" w:hAnsi="Times New Roman" w:cs="Times New Roman"/>
          <w:b/>
          <w:bCs/>
          <w:sz w:val="24"/>
        </w:rPr>
        <w:t xml:space="preserve">. </w:t>
      </w:r>
      <w:proofErr w:type="gramStart"/>
      <w:r w:rsidR="001F2520" w:rsidRPr="007501EF">
        <w:rPr>
          <w:rFonts w:ascii="Times New Roman" w:hAnsi="Times New Roman" w:cs="Times New Roman"/>
          <w:b/>
          <w:bCs/>
          <w:sz w:val="24"/>
        </w:rPr>
        <w:t>zm</w:t>
      </w:r>
      <w:proofErr w:type="gramEnd"/>
      <w:r w:rsidR="001F2520" w:rsidRPr="007501EF">
        <w:rPr>
          <w:rFonts w:ascii="Times New Roman" w:hAnsi="Times New Roman" w:cs="Times New Roman"/>
          <w:b/>
          <w:bCs/>
          <w:sz w:val="24"/>
        </w:rPr>
        <w:t>.</w:t>
      </w:r>
      <w:r w:rsidR="000422C7" w:rsidRPr="007501EF">
        <w:rPr>
          <w:rFonts w:ascii="Times New Roman" w:hAnsi="Times New Roman" w:cs="Times New Roman"/>
          <w:b/>
          <w:bCs/>
          <w:sz w:val="24"/>
        </w:rPr>
        <w:t>)</w:t>
      </w:r>
    </w:p>
    <w:p w14:paraId="4217EC1C" w14:textId="6D5289D0" w:rsidR="00552477" w:rsidRPr="007501EF" w:rsidRDefault="00552477" w:rsidP="00A9118D">
      <w:pPr>
        <w:spacing w:after="120" w:line="360" w:lineRule="auto"/>
        <w:ind w:left="708" w:firstLine="1"/>
        <w:rPr>
          <w:rFonts w:ascii="Times New Roman" w:hAnsi="Times New Roman" w:cs="Times New Roman"/>
          <w:sz w:val="24"/>
        </w:rPr>
      </w:pPr>
      <w:r w:rsidRPr="007501EF">
        <w:rPr>
          <w:rFonts w:ascii="Times New Roman" w:hAnsi="Times New Roman" w:cs="Times New Roman"/>
          <w:sz w:val="24"/>
        </w:rPr>
        <w:t xml:space="preserve">W przepisie proponuje się wyłączenie Skarbu Państwa z obowiązku udzielania gwarancji zapłaty. Za zwolnieniem SP </w:t>
      </w:r>
      <w:proofErr w:type="gramStart"/>
      <w:r w:rsidRPr="007501EF">
        <w:rPr>
          <w:rFonts w:ascii="Times New Roman" w:hAnsi="Times New Roman" w:cs="Times New Roman"/>
          <w:sz w:val="24"/>
        </w:rPr>
        <w:t>działającego jako</w:t>
      </w:r>
      <w:proofErr w:type="gramEnd"/>
      <w:r w:rsidRPr="007501EF">
        <w:rPr>
          <w:rFonts w:ascii="Times New Roman" w:hAnsi="Times New Roman" w:cs="Times New Roman"/>
          <w:sz w:val="24"/>
        </w:rPr>
        <w:t xml:space="preserve"> inwestor z obowiązku udzielania gwarancji zapłaty przemawia niewątpliwie fakt, że ryzyko nieotrzymania wynagrodzenia od SP przez wykonawcę nie istnieje, gdyż SP nie może upaść. SP jest </w:t>
      </w:r>
      <w:r w:rsidRPr="007501EF">
        <w:rPr>
          <w:rFonts w:ascii="Times New Roman" w:hAnsi="Times New Roman" w:cs="Times New Roman"/>
          <w:sz w:val="24"/>
        </w:rPr>
        <w:lastRenderedPageBreak/>
        <w:t xml:space="preserve">inwestorem wiarygodnym i dającym gwarancję wypłacalności. Należy w tym miejscu podkreślić, że podmioty publiczne zaciągają zobowiązania na zasadach określonych w ustawie z dnia 27 sierpnia 2009 r. o finansach publicznych (Dz. U. </w:t>
      </w:r>
      <w:proofErr w:type="gramStart"/>
      <w:r w:rsidRPr="007501EF">
        <w:rPr>
          <w:rFonts w:ascii="Times New Roman" w:hAnsi="Times New Roman" w:cs="Times New Roman"/>
          <w:sz w:val="24"/>
        </w:rPr>
        <w:t>z</w:t>
      </w:r>
      <w:proofErr w:type="gramEnd"/>
      <w:r w:rsidRPr="007501EF">
        <w:rPr>
          <w:rFonts w:ascii="Times New Roman" w:hAnsi="Times New Roman" w:cs="Times New Roman"/>
          <w:sz w:val="24"/>
        </w:rPr>
        <w:t xml:space="preserve"> 2022 r. poz. 1634, z </w:t>
      </w:r>
      <w:proofErr w:type="spellStart"/>
      <w:r w:rsidRPr="007501EF">
        <w:rPr>
          <w:rFonts w:ascii="Times New Roman" w:hAnsi="Times New Roman" w:cs="Times New Roman"/>
          <w:sz w:val="24"/>
        </w:rPr>
        <w:t>późn</w:t>
      </w:r>
      <w:proofErr w:type="spellEnd"/>
      <w:r w:rsidRPr="007501EF">
        <w:rPr>
          <w:rFonts w:ascii="Times New Roman" w:hAnsi="Times New Roman" w:cs="Times New Roman"/>
          <w:sz w:val="24"/>
        </w:rPr>
        <w:t xml:space="preserve">. </w:t>
      </w:r>
      <w:proofErr w:type="gramStart"/>
      <w:r w:rsidRPr="007501EF">
        <w:rPr>
          <w:rFonts w:ascii="Times New Roman" w:hAnsi="Times New Roman" w:cs="Times New Roman"/>
          <w:sz w:val="24"/>
        </w:rPr>
        <w:t>zm</w:t>
      </w:r>
      <w:proofErr w:type="gramEnd"/>
      <w:r w:rsidRPr="007501EF">
        <w:rPr>
          <w:rFonts w:ascii="Times New Roman" w:hAnsi="Times New Roman" w:cs="Times New Roman"/>
          <w:sz w:val="24"/>
        </w:rPr>
        <w:t>.), tj. tylko w sytuacji</w:t>
      </w:r>
      <w:r w:rsidR="00A04A78" w:rsidRPr="007501EF">
        <w:rPr>
          <w:rFonts w:ascii="Times New Roman" w:hAnsi="Times New Roman" w:cs="Times New Roman"/>
          <w:sz w:val="24"/>
        </w:rPr>
        <w:t>,</w:t>
      </w:r>
      <w:r w:rsidRPr="007501EF">
        <w:rPr>
          <w:rFonts w:ascii="Times New Roman" w:hAnsi="Times New Roman" w:cs="Times New Roman"/>
          <w:sz w:val="24"/>
        </w:rPr>
        <w:t xml:space="preserve"> gdy mają na to zabezpieczone środki finansowe. Natomiast zaciąganie zobowiązań niezgodnie z </w:t>
      </w:r>
      <w:r w:rsidR="00A04A78" w:rsidRPr="007501EF">
        <w:rPr>
          <w:rFonts w:ascii="Times New Roman" w:hAnsi="Times New Roman" w:cs="Times New Roman"/>
          <w:sz w:val="24"/>
        </w:rPr>
        <w:t xml:space="preserve">ww. </w:t>
      </w:r>
      <w:r w:rsidRPr="007501EF">
        <w:rPr>
          <w:rFonts w:ascii="Times New Roman" w:hAnsi="Times New Roman" w:cs="Times New Roman"/>
          <w:sz w:val="24"/>
        </w:rPr>
        <w:t>ustawą powoduje odpowiedzialność za naruszenie dyscypliny finansów publicznych stosownie do przepisów ustawy z dnia 17 grudnia 2004 r. o odpowiedzialności za naruszenie dyscypliny finansów publicznych (Dz. U. z 2021 r. poz</w:t>
      </w:r>
      <w:proofErr w:type="gramStart"/>
      <w:r w:rsidRPr="007501EF">
        <w:rPr>
          <w:rFonts w:ascii="Times New Roman" w:hAnsi="Times New Roman" w:cs="Times New Roman"/>
          <w:sz w:val="24"/>
        </w:rPr>
        <w:t>. 289). Wykonawca</w:t>
      </w:r>
      <w:proofErr w:type="gramEnd"/>
      <w:r w:rsidRPr="007501EF">
        <w:rPr>
          <w:rFonts w:ascii="Times New Roman" w:hAnsi="Times New Roman" w:cs="Times New Roman"/>
          <w:sz w:val="24"/>
        </w:rPr>
        <w:t xml:space="preserve"> mający zawartą umowę z SP jest zatem w o wiele korzystniejszej sytuacji niż wykonawca mający zawartą umowę z inwestorem prywatnym.</w:t>
      </w:r>
    </w:p>
    <w:p w14:paraId="2AC9BC2D" w14:textId="35A72F96" w:rsidR="00552477" w:rsidRPr="007501EF" w:rsidRDefault="00552477" w:rsidP="00A9118D">
      <w:pPr>
        <w:spacing w:after="120" w:line="360" w:lineRule="auto"/>
        <w:ind w:left="708" w:firstLine="1"/>
        <w:rPr>
          <w:rFonts w:ascii="Times New Roman" w:hAnsi="Times New Roman" w:cs="Times New Roman"/>
          <w:sz w:val="24"/>
        </w:rPr>
      </w:pPr>
      <w:r w:rsidRPr="007501EF">
        <w:rPr>
          <w:rFonts w:ascii="Times New Roman" w:hAnsi="Times New Roman" w:cs="Times New Roman"/>
          <w:sz w:val="24"/>
        </w:rPr>
        <w:t>W uzasadnieniu do wprowadzenia przepisu art. 649</w:t>
      </w:r>
      <w:r w:rsidRPr="007501EF">
        <w:rPr>
          <w:rFonts w:ascii="Times New Roman" w:hAnsi="Times New Roman" w:cs="Times New Roman"/>
          <w:sz w:val="24"/>
          <w:vertAlign w:val="superscript"/>
        </w:rPr>
        <w:t>1</w:t>
      </w:r>
      <w:r w:rsidRPr="007501EF">
        <w:rPr>
          <w:rFonts w:ascii="Times New Roman" w:hAnsi="Times New Roman" w:cs="Times New Roman"/>
          <w:sz w:val="24"/>
        </w:rPr>
        <w:t xml:space="preserve"> w ustawie z dnia 23 kwietnia 1964</w:t>
      </w:r>
      <w:r w:rsidR="00F25545">
        <w:t> </w:t>
      </w:r>
      <w:r w:rsidRPr="007501EF">
        <w:rPr>
          <w:rFonts w:ascii="Times New Roman" w:hAnsi="Times New Roman" w:cs="Times New Roman"/>
          <w:sz w:val="24"/>
        </w:rPr>
        <w:t xml:space="preserve">r. – Kodeks cywilny w 2010 r. przyjęto, że jego celem jest potrzeba zapobiegania negatywnym zjawiskom w gospodarce, w szczególności nieregulowania przez inwestorów i wykonawców robót budowlanych wynagrodzenia za wykonane prace, </w:t>
      </w:r>
      <w:proofErr w:type="gramStart"/>
      <w:r w:rsidRPr="007501EF">
        <w:rPr>
          <w:rFonts w:ascii="Times New Roman" w:hAnsi="Times New Roman" w:cs="Times New Roman"/>
          <w:sz w:val="24"/>
        </w:rPr>
        <w:t>zwłaszcza gdy</w:t>
      </w:r>
      <w:proofErr w:type="gramEnd"/>
      <w:r w:rsidRPr="007501EF">
        <w:rPr>
          <w:rFonts w:ascii="Times New Roman" w:hAnsi="Times New Roman" w:cs="Times New Roman"/>
          <w:sz w:val="24"/>
        </w:rPr>
        <w:t xml:space="preserve"> są to mali i średni przedsiębiorcy. A tymczasem, jak to zostało wyżej przedstawione, wykonawcy inwestycji SP nie posiadają ryzyka niewypłacenia wynagrodzenia przez inwestora.</w:t>
      </w:r>
    </w:p>
    <w:p w14:paraId="1844C133" w14:textId="6273271C" w:rsidR="00552477" w:rsidRPr="007501EF" w:rsidRDefault="00552477" w:rsidP="00A9118D">
      <w:pPr>
        <w:spacing w:after="120" w:line="360" w:lineRule="auto"/>
        <w:ind w:left="708" w:firstLine="1"/>
        <w:rPr>
          <w:rFonts w:ascii="Times New Roman" w:hAnsi="Times New Roman" w:cs="Times New Roman"/>
          <w:sz w:val="24"/>
        </w:rPr>
      </w:pPr>
      <w:r w:rsidRPr="007501EF">
        <w:rPr>
          <w:rFonts w:ascii="Times New Roman" w:hAnsi="Times New Roman" w:cs="Times New Roman"/>
          <w:sz w:val="24"/>
        </w:rPr>
        <w:t>Z kolei udzielenie gwarancji zapłaty wykonawcy przez podmiot reprezentujący SP wiąże się z dodatkowymi kosztami dla SP. Zgodnie z art. 649</w:t>
      </w:r>
      <w:r w:rsidRPr="007501EF">
        <w:rPr>
          <w:rFonts w:ascii="Times New Roman" w:hAnsi="Times New Roman" w:cs="Times New Roman"/>
          <w:sz w:val="24"/>
          <w:vertAlign w:val="superscript"/>
        </w:rPr>
        <w:t>1</w:t>
      </w:r>
      <w:r w:rsidRPr="007501EF">
        <w:rPr>
          <w:rFonts w:ascii="Times New Roman" w:hAnsi="Times New Roman" w:cs="Times New Roman"/>
          <w:sz w:val="24"/>
        </w:rPr>
        <w:t xml:space="preserve"> § 3 ustawy z dnia 23 kwietnia 1964 r. – Kodeks cywilny strony ponoszą w równych częściach udokumentowane koszty zabezpieczenia wierzytelności. W praktyce koszty takie są ponoszone przez jednostkę sektora finansów publicznych, która następnie dochodzi zwrotu połowy kosztów od wykonawcy, co nie zawsze następuje szybko i czasem oznacza wieloletnie oczekiwanie na zakończeniu sporu sądowego. Jednocześnie należy wskazać, że zdarzają się przypadki, ż</w:t>
      </w:r>
      <w:r w:rsidR="00A04A78" w:rsidRPr="007501EF">
        <w:rPr>
          <w:rFonts w:ascii="Times New Roman" w:hAnsi="Times New Roman" w:cs="Times New Roman"/>
          <w:sz w:val="24"/>
        </w:rPr>
        <w:t>e</w:t>
      </w:r>
      <w:r w:rsidRPr="007501EF">
        <w:rPr>
          <w:rFonts w:ascii="Times New Roman" w:hAnsi="Times New Roman" w:cs="Times New Roman"/>
          <w:sz w:val="24"/>
        </w:rPr>
        <w:t xml:space="preserve"> wykonawca wykorzystuje gwarancje zapłaty niezgodnie z założonym celem. Wykonawca, widząc ryzyko, ż</w:t>
      </w:r>
      <w:r w:rsidR="00A04A78" w:rsidRPr="007501EF">
        <w:rPr>
          <w:rFonts w:ascii="Times New Roman" w:hAnsi="Times New Roman" w:cs="Times New Roman"/>
          <w:sz w:val="24"/>
        </w:rPr>
        <w:t>e</w:t>
      </w:r>
      <w:r w:rsidRPr="007501EF">
        <w:rPr>
          <w:rFonts w:ascii="Times New Roman" w:hAnsi="Times New Roman" w:cs="Times New Roman"/>
          <w:sz w:val="24"/>
        </w:rPr>
        <w:t xml:space="preserve"> inwestor odstąpi od umowy z jego winy, np. z powodu zwłoki w realizacji, i naliczy związane z tym kary, wykorzystując instrument gwarancji zapłaty, nie tylko może uniknąć ryzyka związanego z potencjalnymi karami, ale całkowicie odwrócić sytuację. Wykonawca zamiast płacić kary, może sam mieć roszczenia finansowe wobec inwestora. Wyłączenie SP z obowiązku udzielania gwarancji zapłaty </w:t>
      </w:r>
      <w:proofErr w:type="gramStart"/>
      <w:r w:rsidRPr="007501EF">
        <w:rPr>
          <w:rFonts w:ascii="Times New Roman" w:hAnsi="Times New Roman" w:cs="Times New Roman"/>
          <w:sz w:val="24"/>
        </w:rPr>
        <w:t>jest zatem</w:t>
      </w:r>
      <w:proofErr w:type="gramEnd"/>
      <w:r w:rsidRPr="007501EF">
        <w:rPr>
          <w:rFonts w:ascii="Times New Roman" w:hAnsi="Times New Roman" w:cs="Times New Roman"/>
          <w:sz w:val="24"/>
        </w:rPr>
        <w:t xml:space="preserve"> korzystne dla budżetu państwa.</w:t>
      </w:r>
    </w:p>
    <w:p w14:paraId="20B47382" w14:textId="77777777" w:rsidR="00552477" w:rsidRPr="007501EF" w:rsidRDefault="00552477" w:rsidP="00A9118D">
      <w:pPr>
        <w:spacing w:after="120" w:line="360" w:lineRule="auto"/>
        <w:ind w:left="708" w:firstLine="1"/>
        <w:rPr>
          <w:rFonts w:ascii="Times New Roman" w:hAnsi="Times New Roman" w:cs="Times New Roman"/>
          <w:sz w:val="24"/>
        </w:rPr>
      </w:pPr>
      <w:r w:rsidRPr="007501EF">
        <w:rPr>
          <w:rFonts w:ascii="Times New Roman" w:hAnsi="Times New Roman" w:cs="Times New Roman"/>
          <w:sz w:val="24"/>
        </w:rPr>
        <w:lastRenderedPageBreak/>
        <w:t xml:space="preserve">Ponadto należy wskazać, że w obecnym stanie prawnym istnieją przepisy zapewniające szczególną ochronę SP. Taka ochrona istnieje np. na gruncie prawa cywilnego procesowego. Zgodnie z art. 749 ustawy z dnia 17 listopada 1964 r. – Kodeks postępowania cywilnego (Dz. U. </w:t>
      </w:r>
      <w:proofErr w:type="gramStart"/>
      <w:r w:rsidRPr="007501EF">
        <w:rPr>
          <w:rFonts w:ascii="Times New Roman" w:hAnsi="Times New Roman" w:cs="Times New Roman"/>
          <w:sz w:val="24"/>
        </w:rPr>
        <w:t>z</w:t>
      </w:r>
      <w:proofErr w:type="gramEnd"/>
      <w:r w:rsidRPr="007501EF">
        <w:rPr>
          <w:rFonts w:ascii="Times New Roman" w:hAnsi="Times New Roman" w:cs="Times New Roman"/>
          <w:sz w:val="24"/>
        </w:rPr>
        <w:t xml:space="preserve"> 2021 r. poz. 1805, z </w:t>
      </w:r>
      <w:proofErr w:type="spellStart"/>
      <w:r w:rsidRPr="007501EF">
        <w:rPr>
          <w:rFonts w:ascii="Times New Roman" w:hAnsi="Times New Roman" w:cs="Times New Roman"/>
          <w:sz w:val="24"/>
        </w:rPr>
        <w:t>późn</w:t>
      </w:r>
      <w:proofErr w:type="spellEnd"/>
      <w:r w:rsidRPr="007501EF">
        <w:rPr>
          <w:rFonts w:ascii="Times New Roman" w:hAnsi="Times New Roman" w:cs="Times New Roman"/>
          <w:sz w:val="24"/>
        </w:rPr>
        <w:t xml:space="preserve">. </w:t>
      </w:r>
      <w:proofErr w:type="gramStart"/>
      <w:r w:rsidRPr="007501EF">
        <w:rPr>
          <w:rFonts w:ascii="Times New Roman" w:hAnsi="Times New Roman" w:cs="Times New Roman"/>
          <w:sz w:val="24"/>
        </w:rPr>
        <w:t>zm</w:t>
      </w:r>
      <w:proofErr w:type="gramEnd"/>
      <w:r w:rsidRPr="007501EF">
        <w:rPr>
          <w:rFonts w:ascii="Times New Roman" w:hAnsi="Times New Roman" w:cs="Times New Roman"/>
          <w:sz w:val="24"/>
        </w:rPr>
        <w:t>.) „Zabezpieczenie roszczeń pieniężnych przeciwko Skarbowi Państwa jest niedopuszczalne.”. Istnienie takich przepisów również przemawia za zasadnością wprowadzenia projektowanych rozwiązań. Wprowadzane rozwiązanie nie narusza również równości wobec prawa, jako że wykonawca mający zawartą umowę z SP jest w korzystniejszej sytuacji niż wykonawca mający zawartą umowę z inwestorem prywatnym, gdyż z zasady ma zagwarantowaną wypłatę należnego wynagrodzenia i nie ma potrzeby występowania o udzielenie gwarancji.</w:t>
      </w:r>
    </w:p>
    <w:p w14:paraId="5E07BB38" w14:textId="45BFFB9F" w:rsidR="00F42DA4" w:rsidRPr="007501EF" w:rsidRDefault="00552477" w:rsidP="00F25545">
      <w:pPr>
        <w:spacing w:after="120" w:line="360" w:lineRule="auto"/>
        <w:ind w:left="709"/>
        <w:rPr>
          <w:rFonts w:ascii="Times New Roman" w:hAnsi="Times New Roman" w:cs="Times New Roman"/>
          <w:sz w:val="24"/>
        </w:rPr>
      </w:pPr>
      <w:r w:rsidRPr="007501EF">
        <w:rPr>
          <w:rFonts w:ascii="Times New Roman" w:hAnsi="Times New Roman" w:cs="Times New Roman"/>
          <w:sz w:val="24"/>
        </w:rPr>
        <w:t xml:space="preserve">W konsekwencji proponowanej zmiany, w </w:t>
      </w:r>
      <w:proofErr w:type="gramStart"/>
      <w:r w:rsidRPr="007501EF">
        <w:rPr>
          <w:rFonts w:ascii="Times New Roman" w:hAnsi="Times New Roman" w:cs="Times New Roman"/>
          <w:sz w:val="24"/>
        </w:rPr>
        <w:t>przypadku gdy</w:t>
      </w:r>
      <w:proofErr w:type="gramEnd"/>
      <w:r w:rsidRPr="007501EF">
        <w:rPr>
          <w:rFonts w:ascii="Times New Roman" w:hAnsi="Times New Roman" w:cs="Times New Roman"/>
          <w:sz w:val="24"/>
        </w:rPr>
        <w:t xml:space="preserve"> inwestorem jest SP, nie będzie miał zastosowania przepis art. 649</w:t>
      </w:r>
      <w:r w:rsidRPr="007501EF">
        <w:rPr>
          <w:rFonts w:ascii="Times New Roman" w:hAnsi="Times New Roman" w:cs="Times New Roman"/>
          <w:sz w:val="24"/>
          <w:vertAlign w:val="superscript"/>
        </w:rPr>
        <w:t>4</w:t>
      </w:r>
      <w:r w:rsidRPr="007501EF">
        <w:rPr>
          <w:rFonts w:ascii="Times New Roman" w:hAnsi="Times New Roman" w:cs="Times New Roman"/>
          <w:sz w:val="24"/>
        </w:rPr>
        <w:t xml:space="preserve"> ustawy z dnia 23 kwietnia 1964 r. – Kodeks cywilny odnoszący się do skutków braku żądanej gwarancji dających wykonawcy prawo do odstąpienia od umowy z winy inwestora. Powyższe uzasadnione jest rodzajem inwestora, którym jest podmiot publiczny. Oznacza to, że w przypadku umów, w których inwestorem jest SP, wykonawca nie będzie mógł odstąpić od umowy w przypadku braku żądanej gwarancji, ani zaprzestać wykonywania umowy.</w:t>
      </w:r>
    </w:p>
    <w:p w14:paraId="5C1241DF" w14:textId="66F777D7" w:rsidR="007E52CE" w:rsidRPr="00111F55" w:rsidRDefault="007E52CE" w:rsidP="00F25545">
      <w:pPr>
        <w:pStyle w:val="Akapitzlist"/>
        <w:numPr>
          <w:ilvl w:val="0"/>
          <w:numId w:val="35"/>
        </w:numPr>
        <w:spacing w:after="120" w:line="360" w:lineRule="auto"/>
        <w:ind w:left="714" w:hanging="357"/>
        <w:contextualSpacing w:val="0"/>
        <w:rPr>
          <w:rFonts w:ascii="Times New Roman" w:hAnsi="Times New Roman" w:cs="Times New Roman"/>
          <w:b/>
          <w:bCs/>
          <w:sz w:val="24"/>
        </w:rPr>
      </w:pPr>
      <w:r w:rsidRPr="00111F55">
        <w:rPr>
          <w:rFonts w:ascii="Times New Roman" w:hAnsi="Times New Roman" w:cs="Times New Roman"/>
          <w:b/>
          <w:bCs/>
          <w:sz w:val="24"/>
        </w:rPr>
        <w:t xml:space="preserve">Zmiany w ustawie z dnia 7 lipca 1994 r. – Prawo budowlane (Dz. U. </w:t>
      </w:r>
      <w:proofErr w:type="gramStart"/>
      <w:r w:rsidRPr="00111F55">
        <w:rPr>
          <w:rFonts w:ascii="Times New Roman" w:hAnsi="Times New Roman" w:cs="Times New Roman"/>
          <w:b/>
          <w:bCs/>
          <w:sz w:val="24"/>
        </w:rPr>
        <w:t>z</w:t>
      </w:r>
      <w:proofErr w:type="gramEnd"/>
      <w:r w:rsidRPr="00111F55">
        <w:rPr>
          <w:rFonts w:ascii="Times New Roman" w:hAnsi="Times New Roman" w:cs="Times New Roman"/>
          <w:b/>
          <w:bCs/>
          <w:sz w:val="24"/>
        </w:rPr>
        <w:t xml:space="preserve"> </w:t>
      </w:r>
      <w:r w:rsidR="00AF03EF" w:rsidRPr="00111F55">
        <w:rPr>
          <w:rFonts w:ascii="Times New Roman" w:hAnsi="Times New Roman" w:cs="Times New Roman"/>
          <w:b/>
          <w:bCs/>
          <w:sz w:val="24"/>
        </w:rPr>
        <w:t>2023 r. poz. 682</w:t>
      </w:r>
      <w:r w:rsidR="00214959" w:rsidRPr="00111F55">
        <w:rPr>
          <w:rFonts w:ascii="Times New Roman" w:hAnsi="Times New Roman" w:cs="Times New Roman"/>
          <w:b/>
          <w:bCs/>
          <w:sz w:val="24"/>
        </w:rPr>
        <w:t xml:space="preserve">, z </w:t>
      </w:r>
      <w:proofErr w:type="spellStart"/>
      <w:r w:rsidR="00214959" w:rsidRPr="00111F55">
        <w:rPr>
          <w:rFonts w:ascii="Times New Roman" w:hAnsi="Times New Roman" w:cs="Times New Roman"/>
          <w:b/>
          <w:bCs/>
          <w:sz w:val="24"/>
        </w:rPr>
        <w:t>późn</w:t>
      </w:r>
      <w:proofErr w:type="spellEnd"/>
      <w:r w:rsidR="00214959" w:rsidRPr="00111F55">
        <w:rPr>
          <w:rFonts w:ascii="Times New Roman" w:hAnsi="Times New Roman" w:cs="Times New Roman"/>
          <w:b/>
          <w:bCs/>
          <w:sz w:val="24"/>
        </w:rPr>
        <w:t xml:space="preserve">. </w:t>
      </w:r>
      <w:proofErr w:type="gramStart"/>
      <w:r w:rsidR="00214959" w:rsidRPr="00111F55">
        <w:rPr>
          <w:rFonts w:ascii="Times New Roman" w:hAnsi="Times New Roman" w:cs="Times New Roman"/>
          <w:b/>
          <w:bCs/>
          <w:sz w:val="24"/>
        </w:rPr>
        <w:t>zm</w:t>
      </w:r>
      <w:proofErr w:type="gramEnd"/>
      <w:r w:rsidR="00214959" w:rsidRPr="00111F55">
        <w:rPr>
          <w:rFonts w:ascii="Times New Roman" w:hAnsi="Times New Roman" w:cs="Times New Roman"/>
          <w:b/>
          <w:bCs/>
          <w:sz w:val="24"/>
        </w:rPr>
        <w:t>.</w:t>
      </w:r>
      <w:r w:rsidRPr="00111F55">
        <w:rPr>
          <w:rFonts w:ascii="Times New Roman" w:hAnsi="Times New Roman" w:cs="Times New Roman"/>
          <w:b/>
          <w:bCs/>
          <w:sz w:val="24"/>
        </w:rPr>
        <w:t>)</w:t>
      </w:r>
    </w:p>
    <w:p w14:paraId="4CFFEA73" w14:textId="59F4B56B" w:rsidR="007E52CE" w:rsidRPr="00111F55" w:rsidRDefault="007E52CE" w:rsidP="00F25545">
      <w:pPr>
        <w:pStyle w:val="Akapitzlist"/>
        <w:spacing w:after="120" w:line="360" w:lineRule="auto"/>
        <w:contextualSpacing w:val="0"/>
        <w:rPr>
          <w:rFonts w:ascii="Times New Roman" w:hAnsi="Times New Roman" w:cs="Times New Roman"/>
          <w:sz w:val="24"/>
        </w:rPr>
      </w:pPr>
      <w:r w:rsidRPr="00111F55">
        <w:rPr>
          <w:rFonts w:ascii="Times New Roman" w:hAnsi="Times New Roman" w:cs="Times New Roman"/>
          <w:sz w:val="24"/>
        </w:rPr>
        <w:t xml:space="preserve">Zmiany stanowią konsekwencję zmian </w:t>
      </w:r>
      <w:r w:rsidR="00C60123" w:rsidRPr="00111F55">
        <w:rPr>
          <w:rFonts w:ascii="Times New Roman" w:hAnsi="Times New Roman" w:cs="Times New Roman"/>
          <w:sz w:val="24"/>
        </w:rPr>
        <w:t xml:space="preserve">wprowadzanych </w:t>
      </w:r>
      <w:r w:rsidRPr="00111F55">
        <w:rPr>
          <w:rFonts w:ascii="Times New Roman" w:hAnsi="Times New Roman" w:cs="Times New Roman"/>
          <w:sz w:val="24"/>
        </w:rPr>
        <w:t>w art. 395 pkt 9 ustaw</w:t>
      </w:r>
      <w:r w:rsidR="00903E24" w:rsidRPr="00111F55">
        <w:rPr>
          <w:rFonts w:ascii="Times New Roman" w:hAnsi="Times New Roman" w:cs="Times New Roman"/>
          <w:sz w:val="24"/>
        </w:rPr>
        <w:t>y</w:t>
      </w:r>
      <w:r w:rsidRPr="00111F55">
        <w:rPr>
          <w:rFonts w:ascii="Times New Roman" w:hAnsi="Times New Roman" w:cs="Times New Roman"/>
          <w:sz w:val="24"/>
        </w:rPr>
        <w:t xml:space="preserve"> </w:t>
      </w:r>
      <w:proofErr w:type="spellStart"/>
      <w:r w:rsidR="00F611E5" w:rsidRPr="00111F55">
        <w:rPr>
          <w:rFonts w:ascii="Times New Roman" w:hAnsi="Times New Roman" w:cs="Times New Roman"/>
          <w:sz w:val="24"/>
        </w:rPr>
        <w:t>Pw</w:t>
      </w:r>
      <w:proofErr w:type="spellEnd"/>
      <w:r w:rsidR="00C60123" w:rsidRPr="00111F55">
        <w:rPr>
          <w:rFonts w:ascii="Times New Roman" w:hAnsi="Times New Roman" w:cs="Times New Roman"/>
          <w:sz w:val="24"/>
        </w:rPr>
        <w:t>, ustawą z dnia 7 października 2022 r. o zmianie niektórych ustaw w celu uproszczenia procedur administracyjnych dla obywateli i przedsiębiorców</w:t>
      </w:r>
      <w:r w:rsidR="0011604C" w:rsidRPr="00111F55">
        <w:rPr>
          <w:rFonts w:ascii="Times New Roman" w:hAnsi="Times New Roman" w:cs="Times New Roman"/>
          <w:sz w:val="24"/>
        </w:rPr>
        <w:t xml:space="preserve"> (</w:t>
      </w:r>
      <w:r w:rsidR="00A04A78" w:rsidRPr="00111F55">
        <w:rPr>
          <w:rFonts w:ascii="Times New Roman" w:hAnsi="Times New Roman" w:cs="Times New Roman"/>
          <w:sz w:val="24"/>
        </w:rPr>
        <w:t>Dz. U. poz</w:t>
      </w:r>
      <w:proofErr w:type="gramStart"/>
      <w:r w:rsidR="00A04A78" w:rsidRPr="00111F55">
        <w:rPr>
          <w:rFonts w:ascii="Times New Roman" w:hAnsi="Times New Roman" w:cs="Times New Roman"/>
          <w:sz w:val="24"/>
        </w:rPr>
        <w:t>. 2185</w:t>
      </w:r>
      <w:r w:rsidR="0011604C" w:rsidRPr="00111F55">
        <w:rPr>
          <w:rFonts w:ascii="Times New Roman" w:hAnsi="Times New Roman" w:cs="Times New Roman"/>
          <w:sz w:val="24"/>
        </w:rPr>
        <w:t>)</w:t>
      </w:r>
      <w:r w:rsidRPr="00111F55">
        <w:rPr>
          <w:rFonts w:ascii="Times New Roman" w:hAnsi="Times New Roman" w:cs="Times New Roman"/>
          <w:sz w:val="24"/>
        </w:rPr>
        <w:t>. Celem</w:t>
      </w:r>
      <w:proofErr w:type="gramEnd"/>
      <w:r w:rsidRPr="00111F55">
        <w:rPr>
          <w:rFonts w:ascii="Times New Roman" w:hAnsi="Times New Roman" w:cs="Times New Roman"/>
          <w:sz w:val="24"/>
        </w:rPr>
        <w:t xml:space="preserve"> zmian jest zapewnienie na gruncie przepisów ustawy z dnia 7 lipca 1994 r. – Prawo budowlane analogicznych regulacji prawnych dla </w:t>
      </w:r>
      <w:bookmarkStart w:id="5" w:name="_Hlk112834703"/>
      <w:r w:rsidRPr="00111F55">
        <w:rPr>
          <w:rFonts w:ascii="Times New Roman" w:hAnsi="Times New Roman" w:cs="Times New Roman"/>
          <w:sz w:val="24"/>
        </w:rPr>
        <w:t>urządzeń pomiarowych Państwowe</w:t>
      </w:r>
      <w:r w:rsidR="00903E24" w:rsidRPr="00111F55">
        <w:rPr>
          <w:rFonts w:ascii="Times New Roman" w:hAnsi="Times New Roman" w:cs="Times New Roman"/>
          <w:sz w:val="24"/>
        </w:rPr>
        <w:t>go</w:t>
      </w:r>
      <w:r w:rsidRPr="00111F55">
        <w:rPr>
          <w:rFonts w:ascii="Times New Roman" w:hAnsi="Times New Roman" w:cs="Times New Roman"/>
          <w:sz w:val="24"/>
        </w:rPr>
        <w:t xml:space="preserve"> Gospodarstw</w:t>
      </w:r>
      <w:r w:rsidR="00903E24" w:rsidRPr="00111F55">
        <w:rPr>
          <w:rFonts w:ascii="Times New Roman" w:hAnsi="Times New Roman" w:cs="Times New Roman"/>
          <w:sz w:val="24"/>
        </w:rPr>
        <w:t>a</w:t>
      </w:r>
      <w:r w:rsidRPr="00111F55">
        <w:rPr>
          <w:rFonts w:ascii="Times New Roman" w:hAnsi="Times New Roman" w:cs="Times New Roman"/>
          <w:sz w:val="24"/>
        </w:rPr>
        <w:t xml:space="preserve"> Wodne</w:t>
      </w:r>
      <w:r w:rsidR="00903E24" w:rsidRPr="00111F55">
        <w:rPr>
          <w:rFonts w:ascii="Times New Roman" w:hAnsi="Times New Roman" w:cs="Times New Roman"/>
          <w:sz w:val="24"/>
        </w:rPr>
        <w:t>go</w:t>
      </w:r>
      <w:r w:rsidRPr="00111F55">
        <w:rPr>
          <w:rFonts w:ascii="Times New Roman" w:hAnsi="Times New Roman" w:cs="Times New Roman"/>
          <w:sz w:val="24"/>
        </w:rPr>
        <w:t xml:space="preserve"> Wody Polskie</w:t>
      </w:r>
      <w:r w:rsidR="00A04A78" w:rsidRPr="00111F55">
        <w:rPr>
          <w:rFonts w:ascii="Times New Roman" w:hAnsi="Times New Roman" w:cs="Times New Roman"/>
          <w:sz w:val="24"/>
        </w:rPr>
        <w:t>,</w:t>
      </w:r>
      <w:r w:rsidR="00987C90" w:rsidRPr="00111F55">
        <w:rPr>
          <w:rFonts w:ascii="Times New Roman" w:hAnsi="Times New Roman" w:cs="Times New Roman"/>
          <w:sz w:val="24"/>
        </w:rPr>
        <w:t xml:space="preserve"> </w:t>
      </w:r>
      <w:r w:rsidR="00A04A78" w:rsidRPr="00111F55">
        <w:rPr>
          <w:rFonts w:ascii="Times New Roman" w:hAnsi="Times New Roman" w:cs="Times New Roman"/>
          <w:sz w:val="24"/>
        </w:rPr>
        <w:t xml:space="preserve">zwanego </w:t>
      </w:r>
      <w:r w:rsidR="00987C90" w:rsidRPr="00111F55">
        <w:rPr>
          <w:rFonts w:ascii="Times New Roman" w:hAnsi="Times New Roman" w:cs="Times New Roman"/>
          <w:sz w:val="24"/>
        </w:rPr>
        <w:t>dalej „PGW WP”</w:t>
      </w:r>
      <w:r w:rsidRPr="00111F55">
        <w:rPr>
          <w:rFonts w:ascii="Times New Roman" w:hAnsi="Times New Roman" w:cs="Times New Roman"/>
          <w:sz w:val="24"/>
        </w:rPr>
        <w:t xml:space="preserve">, </w:t>
      </w:r>
      <w:bookmarkEnd w:id="5"/>
      <w:r w:rsidRPr="00111F55">
        <w:rPr>
          <w:rFonts w:ascii="Times New Roman" w:hAnsi="Times New Roman" w:cs="Times New Roman"/>
          <w:sz w:val="24"/>
        </w:rPr>
        <w:t xml:space="preserve">jakie mają urządzenia </w:t>
      </w:r>
      <w:r w:rsidR="00903E24" w:rsidRPr="00111F55">
        <w:rPr>
          <w:rFonts w:ascii="Times New Roman" w:hAnsi="Times New Roman" w:cs="Times New Roman"/>
          <w:sz w:val="24"/>
        </w:rPr>
        <w:t xml:space="preserve">pomiarowych </w:t>
      </w:r>
      <w:r w:rsidRPr="00111F55">
        <w:rPr>
          <w:rFonts w:ascii="Times New Roman" w:hAnsi="Times New Roman" w:cs="Times New Roman"/>
          <w:sz w:val="24"/>
        </w:rPr>
        <w:t>służb</w:t>
      </w:r>
      <w:r w:rsidR="00903E24" w:rsidRPr="00111F55">
        <w:rPr>
          <w:rFonts w:ascii="Times New Roman" w:hAnsi="Times New Roman" w:cs="Times New Roman"/>
          <w:sz w:val="24"/>
        </w:rPr>
        <w:t xml:space="preserve"> państwowych</w:t>
      </w:r>
      <w:r w:rsidRPr="00111F55">
        <w:rPr>
          <w:rFonts w:ascii="Times New Roman" w:hAnsi="Times New Roman" w:cs="Times New Roman"/>
          <w:sz w:val="24"/>
        </w:rPr>
        <w:t>.</w:t>
      </w:r>
    </w:p>
    <w:p w14:paraId="21639C70" w14:textId="2C216986" w:rsidR="009F3EDE" w:rsidRPr="00111F55" w:rsidRDefault="009F3EDE" w:rsidP="00F25545">
      <w:pPr>
        <w:pStyle w:val="Akapitzlist"/>
        <w:numPr>
          <w:ilvl w:val="0"/>
          <w:numId w:val="35"/>
        </w:numPr>
        <w:spacing w:after="120" w:line="360" w:lineRule="auto"/>
        <w:ind w:left="709" w:hanging="283"/>
        <w:contextualSpacing w:val="0"/>
        <w:rPr>
          <w:rFonts w:ascii="Times New Roman" w:hAnsi="Times New Roman" w:cs="Times New Roman"/>
          <w:b/>
          <w:bCs/>
          <w:sz w:val="24"/>
        </w:rPr>
      </w:pPr>
      <w:r w:rsidRPr="00111F55">
        <w:rPr>
          <w:rFonts w:ascii="Times New Roman" w:hAnsi="Times New Roman" w:cs="Times New Roman"/>
          <w:b/>
          <w:bCs/>
          <w:sz w:val="24"/>
        </w:rPr>
        <w:t xml:space="preserve">Zmiany w ustawie z dnia 29 listopada 2000 r. – Prawo atomowe (Dz. U. </w:t>
      </w:r>
      <w:proofErr w:type="gramStart"/>
      <w:r w:rsidRPr="00111F55">
        <w:rPr>
          <w:rFonts w:ascii="Times New Roman" w:hAnsi="Times New Roman" w:cs="Times New Roman"/>
          <w:b/>
          <w:bCs/>
          <w:sz w:val="24"/>
        </w:rPr>
        <w:t>z</w:t>
      </w:r>
      <w:proofErr w:type="gramEnd"/>
      <w:r w:rsidRPr="00111F55">
        <w:rPr>
          <w:rFonts w:ascii="Times New Roman" w:hAnsi="Times New Roman" w:cs="Times New Roman"/>
          <w:b/>
          <w:bCs/>
          <w:sz w:val="24"/>
        </w:rPr>
        <w:t xml:space="preserve"> 2021 r. poz. 1941, z </w:t>
      </w:r>
      <w:proofErr w:type="spellStart"/>
      <w:r w:rsidRPr="00111F55">
        <w:rPr>
          <w:rFonts w:ascii="Times New Roman" w:hAnsi="Times New Roman" w:cs="Times New Roman"/>
          <w:b/>
          <w:bCs/>
          <w:sz w:val="24"/>
        </w:rPr>
        <w:t>późn</w:t>
      </w:r>
      <w:proofErr w:type="spellEnd"/>
      <w:r w:rsidRPr="00111F55">
        <w:rPr>
          <w:rFonts w:ascii="Times New Roman" w:hAnsi="Times New Roman" w:cs="Times New Roman"/>
          <w:b/>
          <w:bCs/>
          <w:sz w:val="24"/>
        </w:rPr>
        <w:t xml:space="preserve">. </w:t>
      </w:r>
      <w:proofErr w:type="gramStart"/>
      <w:r w:rsidRPr="00111F55">
        <w:rPr>
          <w:rFonts w:ascii="Times New Roman" w:hAnsi="Times New Roman" w:cs="Times New Roman"/>
          <w:b/>
          <w:bCs/>
          <w:sz w:val="24"/>
        </w:rPr>
        <w:t>zm</w:t>
      </w:r>
      <w:proofErr w:type="gramEnd"/>
      <w:r w:rsidRPr="00111F55">
        <w:rPr>
          <w:rFonts w:ascii="Times New Roman" w:hAnsi="Times New Roman" w:cs="Times New Roman"/>
          <w:b/>
          <w:bCs/>
          <w:sz w:val="24"/>
        </w:rPr>
        <w:t>.)</w:t>
      </w:r>
    </w:p>
    <w:p w14:paraId="18D9F1F4" w14:textId="34B933C6" w:rsidR="009F3EDE" w:rsidRPr="00111F55" w:rsidRDefault="009F3EDE" w:rsidP="00F25545">
      <w:pPr>
        <w:pStyle w:val="Akapitzlist"/>
        <w:spacing w:after="120" w:line="360" w:lineRule="auto"/>
        <w:contextualSpacing w:val="0"/>
        <w:rPr>
          <w:rFonts w:ascii="Times New Roman" w:hAnsi="Times New Roman" w:cs="Times New Roman"/>
          <w:sz w:val="24"/>
        </w:rPr>
      </w:pPr>
      <w:r w:rsidRPr="00111F55">
        <w:rPr>
          <w:rFonts w:ascii="Times New Roman" w:hAnsi="Times New Roman" w:cs="Times New Roman"/>
          <w:sz w:val="24"/>
        </w:rPr>
        <w:t xml:space="preserve">Projekt wprowadza zmianę art. 36a polegającą na dodaniu możliwości wystąpienia do Prezesa Państwowej Agencji Atomistyki z wnioskiem o wydanie wyprzedzającej opinii dotyczącej określonych aspektów lokalizacji obiektu jądrowego. </w:t>
      </w:r>
    </w:p>
    <w:p w14:paraId="161392AC" w14:textId="07702A88" w:rsidR="009F3EDE" w:rsidRPr="00111F55" w:rsidRDefault="009F3EDE" w:rsidP="00F25545">
      <w:pPr>
        <w:pStyle w:val="Akapitzlist"/>
        <w:spacing w:after="120" w:line="360" w:lineRule="auto"/>
        <w:contextualSpacing w:val="0"/>
        <w:rPr>
          <w:rFonts w:ascii="Times New Roman" w:hAnsi="Times New Roman" w:cs="Times New Roman"/>
          <w:sz w:val="24"/>
        </w:rPr>
      </w:pPr>
      <w:r w:rsidRPr="00111F55">
        <w:rPr>
          <w:rFonts w:ascii="Times New Roman" w:hAnsi="Times New Roman" w:cs="Times New Roman"/>
          <w:sz w:val="24"/>
        </w:rPr>
        <w:lastRenderedPageBreak/>
        <w:t>Projektowana zmiana usprawni i przyspieszy proces inwestycyjny. Należy dodać, że wprowadzenie tej zmiany stanowić będzie również realizację postulatu artykułowanego w doktrynie polskiego prawa energii jądrowej (Tomasz R. Nowacki, Opinie Prezesa PAA, o których mowa w art. 36a i 39</w:t>
      </w:r>
      <w:r w:rsidR="00513A9D" w:rsidRPr="00111F55">
        <w:rPr>
          <w:rFonts w:ascii="Times New Roman" w:hAnsi="Times New Roman" w:cs="Times New Roman"/>
          <w:sz w:val="24"/>
        </w:rPr>
        <w:t>b</w:t>
      </w:r>
      <w:r w:rsidRPr="00111F55">
        <w:rPr>
          <w:rFonts w:ascii="Times New Roman" w:hAnsi="Times New Roman" w:cs="Times New Roman"/>
          <w:sz w:val="24"/>
        </w:rPr>
        <w:t xml:space="preserve"> ustawy – Prawo </w:t>
      </w:r>
      <w:proofErr w:type="gramStart"/>
      <w:r w:rsidRPr="00111F55">
        <w:rPr>
          <w:rFonts w:ascii="Times New Roman" w:hAnsi="Times New Roman" w:cs="Times New Roman"/>
          <w:sz w:val="24"/>
        </w:rPr>
        <w:t>atomowe jako</w:t>
      </w:r>
      <w:proofErr w:type="gramEnd"/>
      <w:r w:rsidRPr="00111F55">
        <w:rPr>
          <w:rFonts w:ascii="Times New Roman" w:hAnsi="Times New Roman" w:cs="Times New Roman"/>
          <w:sz w:val="24"/>
        </w:rPr>
        <w:t xml:space="preserve"> przykład </w:t>
      </w:r>
      <w:proofErr w:type="spellStart"/>
      <w:r w:rsidRPr="00111F55">
        <w:rPr>
          <w:rFonts w:ascii="Times New Roman" w:hAnsi="Times New Roman" w:cs="Times New Roman"/>
          <w:sz w:val="24"/>
        </w:rPr>
        <w:t>pre</w:t>
      </w:r>
      <w:proofErr w:type="spellEnd"/>
      <w:r w:rsidRPr="00111F55">
        <w:rPr>
          <w:rFonts w:ascii="Times New Roman" w:hAnsi="Times New Roman" w:cs="Times New Roman"/>
          <w:sz w:val="24"/>
        </w:rPr>
        <w:t xml:space="preserve">-licencjonowania obiektów jądrowych, Studia </w:t>
      </w:r>
      <w:proofErr w:type="spellStart"/>
      <w:r w:rsidRPr="00111F55">
        <w:rPr>
          <w:rFonts w:ascii="Times New Roman" w:hAnsi="Times New Roman" w:cs="Times New Roman"/>
          <w:sz w:val="24"/>
        </w:rPr>
        <w:t>Iuridica</w:t>
      </w:r>
      <w:proofErr w:type="spellEnd"/>
      <w:r w:rsidRPr="00111F55">
        <w:rPr>
          <w:rFonts w:ascii="Times New Roman" w:hAnsi="Times New Roman" w:cs="Times New Roman"/>
          <w:sz w:val="24"/>
        </w:rPr>
        <w:t xml:space="preserve"> 2021, t. 87, s. 396-397, 409).</w:t>
      </w:r>
    </w:p>
    <w:p w14:paraId="2813584C" w14:textId="3DEF5383" w:rsidR="00F7296F" w:rsidRPr="00A327B5" w:rsidRDefault="00411317" w:rsidP="00111F55">
      <w:pPr>
        <w:pStyle w:val="Akapitzlist"/>
        <w:numPr>
          <w:ilvl w:val="0"/>
          <w:numId w:val="35"/>
        </w:numPr>
        <w:spacing w:after="120" w:line="360" w:lineRule="auto"/>
        <w:ind w:left="709" w:hanging="283"/>
        <w:contextualSpacing w:val="0"/>
        <w:rPr>
          <w:rFonts w:ascii="Times New Roman" w:hAnsi="Times New Roman" w:cs="Times New Roman"/>
          <w:b/>
          <w:bCs/>
          <w:sz w:val="24"/>
        </w:rPr>
      </w:pPr>
      <w:r w:rsidRPr="00A327B5">
        <w:rPr>
          <w:rFonts w:ascii="Times New Roman" w:hAnsi="Times New Roman" w:cs="Times New Roman"/>
          <w:b/>
          <w:bCs/>
          <w:sz w:val="24"/>
        </w:rPr>
        <w:t>Z</w:t>
      </w:r>
      <w:r w:rsidR="00ED4D91" w:rsidRPr="00A327B5">
        <w:rPr>
          <w:rFonts w:ascii="Times New Roman" w:hAnsi="Times New Roman" w:cs="Times New Roman"/>
          <w:b/>
          <w:bCs/>
          <w:sz w:val="24"/>
        </w:rPr>
        <w:t xml:space="preserve">miany w ustawie </w:t>
      </w:r>
      <w:r w:rsidR="003329F2" w:rsidRPr="00A327B5">
        <w:rPr>
          <w:rFonts w:ascii="Times New Roman" w:hAnsi="Times New Roman" w:cs="Times New Roman"/>
          <w:b/>
          <w:bCs/>
          <w:sz w:val="24"/>
        </w:rPr>
        <w:t xml:space="preserve">z dnia 27 kwietnia 2001 r. </w:t>
      </w:r>
      <w:r w:rsidR="007D4685" w:rsidRPr="00A327B5">
        <w:rPr>
          <w:rFonts w:ascii="Times New Roman" w:hAnsi="Times New Roman" w:cs="Times New Roman"/>
          <w:b/>
          <w:bCs/>
          <w:sz w:val="24"/>
        </w:rPr>
        <w:t>–</w:t>
      </w:r>
      <w:r w:rsidRPr="00A327B5">
        <w:rPr>
          <w:rFonts w:ascii="Times New Roman" w:hAnsi="Times New Roman" w:cs="Times New Roman"/>
          <w:b/>
          <w:bCs/>
          <w:sz w:val="24"/>
        </w:rPr>
        <w:t xml:space="preserve"> </w:t>
      </w:r>
      <w:r w:rsidR="00ED4D91" w:rsidRPr="00A327B5">
        <w:rPr>
          <w:rFonts w:ascii="Times New Roman" w:hAnsi="Times New Roman" w:cs="Times New Roman"/>
          <w:b/>
          <w:bCs/>
          <w:sz w:val="24"/>
        </w:rPr>
        <w:t>Prawo ochrony środowiska</w:t>
      </w:r>
      <w:r w:rsidR="00C60BAD" w:rsidRPr="00A327B5">
        <w:rPr>
          <w:rFonts w:ascii="Times New Roman" w:hAnsi="Times New Roman" w:cs="Times New Roman"/>
          <w:b/>
          <w:bCs/>
          <w:sz w:val="24"/>
        </w:rPr>
        <w:t xml:space="preserve"> </w:t>
      </w:r>
    </w:p>
    <w:p w14:paraId="09FE1414" w14:textId="512CDA33" w:rsidR="00E96716" w:rsidRPr="00A327B5" w:rsidRDefault="007D3BBE" w:rsidP="00F25545">
      <w:pPr>
        <w:pStyle w:val="Akapitzlist"/>
        <w:numPr>
          <w:ilvl w:val="0"/>
          <w:numId w:val="46"/>
        </w:numPr>
        <w:spacing w:after="120" w:line="360" w:lineRule="auto"/>
        <w:ind w:left="709"/>
        <w:rPr>
          <w:rFonts w:ascii="Times New Roman" w:eastAsia="Calibri" w:hAnsi="Times New Roman" w:cs="Times New Roman"/>
          <w:color w:val="000000"/>
          <w:spacing w:val="-2"/>
          <w:sz w:val="24"/>
        </w:rPr>
      </w:pPr>
      <w:r w:rsidRPr="00A327B5">
        <w:rPr>
          <w:rFonts w:ascii="Times New Roman" w:eastAsia="Calibri" w:hAnsi="Times New Roman" w:cs="Times New Roman"/>
          <w:color w:val="000000"/>
          <w:spacing w:val="-2"/>
          <w:sz w:val="24"/>
        </w:rPr>
        <w:t>Zmiana wprowadzenia do wyliczenia w art. 73 ust. 1 ustawy z dnia 27 kwietnia 2001 r. – Prawo ochrony środowiska polegająca na uzupełnieniu dokumentów</w:t>
      </w:r>
      <w:r w:rsidR="00241B0A" w:rsidRPr="00A327B5">
        <w:rPr>
          <w:rFonts w:ascii="Times New Roman" w:eastAsia="Calibri" w:hAnsi="Times New Roman" w:cs="Times New Roman"/>
          <w:color w:val="000000"/>
          <w:spacing w:val="-2"/>
          <w:sz w:val="24"/>
        </w:rPr>
        <w:t xml:space="preserve"> planistycznych</w:t>
      </w:r>
      <w:r w:rsidRPr="00A327B5">
        <w:rPr>
          <w:rFonts w:ascii="Times New Roman" w:eastAsia="Calibri" w:hAnsi="Times New Roman" w:cs="Times New Roman"/>
          <w:color w:val="000000"/>
          <w:spacing w:val="-2"/>
          <w:sz w:val="24"/>
        </w:rPr>
        <w:t xml:space="preserve">, </w:t>
      </w:r>
      <w:r w:rsidR="00241B0A" w:rsidRPr="00A327B5">
        <w:rPr>
          <w:rFonts w:ascii="Times New Roman" w:eastAsia="Calibri" w:hAnsi="Times New Roman" w:cs="Times New Roman"/>
          <w:color w:val="000000"/>
          <w:spacing w:val="-2"/>
          <w:sz w:val="24"/>
        </w:rPr>
        <w:t xml:space="preserve">do </w:t>
      </w:r>
      <w:r w:rsidRPr="00A327B5">
        <w:rPr>
          <w:rFonts w:ascii="Times New Roman" w:eastAsia="Calibri" w:hAnsi="Times New Roman" w:cs="Times New Roman"/>
          <w:color w:val="000000"/>
          <w:spacing w:val="-2"/>
          <w:sz w:val="24"/>
        </w:rPr>
        <w:t>któr</w:t>
      </w:r>
      <w:r w:rsidR="00241B0A" w:rsidRPr="00A327B5">
        <w:rPr>
          <w:rFonts w:ascii="Times New Roman" w:eastAsia="Calibri" w:hAnsi="Times New Roman" w:cs="Times New Roman"/>
          <w:color w:val="000000"/>
          <w:spacing w:val="-2"/>
          <w:sz w:val="24"/>
        </w:rPr>
        <w:t xml:space="preserve">ych odnosi się ww. przepis, o </w:t>
      </w:r>
      <w:r w:rsidRPr="00A327B5">
        <w:rPr>
          <w:rFonts w:ascii="Times New Roman" w:eastAsia="Calibri" w:hAnsi="Times New Roman" w:cs="Times New Roman"/>
          <w:color w:val="000000"/>
          <w:spacing w:val="-2"/>
          <w:sz w:val="24"/>
        </w:rPr>
        <w:t xml:space="preserve">studium uwarunkowań i kierunków zagospodarowania przestrzennego gminy zagwarantuje uwzględnianie przy sporządzaniu </w:t>
      </w:r>
      <w:r w:rsidR="00241B0A" w:rsidRPr="00A327B5">
        <w:rPr>
          <w:rFonts w:ascii="Times New Roman" w:eastAsia="Calibri" w:hAnsi="Times New Roman" w:cs="Times New Roman"/>
          <w:color w:val="000000"/>
          <w:spacing w:val="-2"/>
          <w:sz w:val="24"/>
        </w:rPr>
        <w:t xml:space="preserve">również tego dokumentu </w:t>
      </w:r>
      <w:r w:rsidRPr="00A327B5">
        <w:rPr>
          <w:rFonts w:ascii="Times New Roman" w:eastAsia="Calibri" w:hAnsi="Times New Roman" w:cs="Times New Roman"/>
          <w:color w:val="000000"/>
          <w:spacing w:val="-2"/>
          <w:sz w:val="24"/>
        </w:rPr>
        <w:t>strategicznych map hałasu, o których mowa w art.</w:t>
      </w:r>
      <w:r w:rsidR="00A04A78" w:rsidRPr="00A327B5">
        <w:rPr>
          <w:rFonts w:ascii="Times New Roman" w:eastAsia="Calibri" w:hAnsi="Times New Roman" w:cs="Times New Roman"/>
          <w:color w:val="000000"/>
          <w:spacing w:val="-2"/>
          <w:sz w:val="24"/>
        </w:rPr>
        <w:t xml:space="preserve"> </w:t>
      </w:r>
      <w:r w:rsidRPr="00A327B5">
        <w:rPr>
          <w:rFonts w:ascii="Times New Roman" w:eastAsia="Calibri" w:hAnsi="Times New Roman" w:cs="Times New Roman"/>
          <w:color w:val="000000"/>
          <w:spacing w:val="-2"/>
          <w:sz w:val="24"/>
        </w:rPr>
        <w:t>118 ustawy</w:t>
      </w:r>
      <w:r w:rsidR="00241B0A" w:rsidRPr="00A327B5">
        <w:rPr>
          <w:sz w:val="24"/>
        </w:rPr>
        <w:t xml:space="preserve"> </w:t>
      </w:r>
      <w:r w:rsidR="00241B0A" w:rsidRPr="00A327B5">
        <w:rPr>
          <w:rFonts w:ascii="Times New Roman" w:eastAsia="Calibri" w:hAnsi="Times New Roman" w:cs="Times New Roman"/>
          <w:color w:val="000000"/>
          <w:spacing w:val="-2"/>
          <w:sz w:val="24"/>
        </w:rPr>
        <w:t>z dnia 27 kwietnia 2001 r. – Prawo ochrony środowiska</w:t>
      </w:r>
      <w:r w:rsidRPr="00A327B5">
        <w:rPr>
          <w:rFonts w:ascii="Times New Roman" w:eastAsia="Calibri" w:hAnsi="Times New Roman" w:cs="Times New Roman"/>
          <w:color w:val="000000"/>
          <w:spacing w:val="-2"/>
          <w:sz w:val="24"/>
        </w:rPr>
        <w:t>.</w:t>
      </w:r>
      <w:r w:rsidR="00241B0A" w:rsidRPr="00A327B5">
        <w:rPr>
          <w:rFonts w:ascii="Times New Roman" w:eastAsia="Calibri" w:hAnsi="Times New Roman" w:cs="Times New Roman"/>
          <w:color w:val="000000"/>
          <w:spacing w:val="-2"/>
          <w:sz w:val="24"/>
        </w:rPr>
        <w:t xml:space="preserve"> </w:t>
      </w:r>
      <w:proofErr w:type="gramStart"/>
      <w:r w:rsidR="00241B0A" w:rsidRPr="00A327B5">
        <w:rPr>
          <w:rFonts w:ascii="Times New Roman" w:eastAsia="Calibri" w:hAnsi="Times New Roman" w:cs="Times New Roman"/>
          <w:color w:val="000000"/>
          <w:spacing w:val="-2"/>
          <w:sz w:val="24"/>
        </w:rPr>
        <w:t>Należy bowiem</w:t>
      </w:r>
      <w:proofErr w:type="gramEnd"/>
      <w:r w:rsidR="00241B0A" w:rsidRPr="00A327B5">
        <w:rPr>
          <w:rFonts w:ascii="Times New Roman" w:eastAsia="Calibri" w:hAnsi="Times New Roman" w:cs="Times New Roman"/>
          <w:color w:val="000000"/>
          <w:spacing w:val="-2"/>
          <w:sz w:val="24"/>
        </w:rPr>
        <w:t xml:space="preserve"> podkreślić, że zgodnie z art. 118 ust. 1 pkt 5 tej ustawy strategiczne mapy hałasu są podstawowym źródłem wykorzystywanym do planowania i zagospodarowania przestrzennego, tym samym powinny być uwzględnianie przy tworzeniu wszystkich dokumentów planistycznych, w tym </w:t>
      </w:r>
      <w:r w:rsidR="007671FD" w:rsidRPr="00A327B5">
        <w:rPr>
          <w:rFonts w:ascii="Times New Roman" w:eastAsia="Calibri" w:hAnsi="Times New Roman" w:cs="Times New Roman"/>
          <w:color w:val="000000"/>
          <w:spacing w:val="-2"/>
          <w:sz w:val="24"/>
        </w:rPr>
        <w:t>studium uwarunkowań i kierunków zagospodarowania przestrzennego gminy</w:t>
      </w:r>
      <w:r w:rsidR="00C543AE" w:rsidRPr="00A327B5">
        <w:rPr>
          <w:rFonts w:ascii="Times New Roman" w:eastAsia="Calibri" w:hAnsi="Times New Roman" w:cs="Times New Roman"/>
          <w:color w:val="000000"/>
          <w:spacing w:val="-2"/>
          <w:sz w:val="24"/>
        </w:rPr>
        <w:t>. W przypadku zastąpienia studium uwarunkowań i kierunków zagospodarowania przestrzennego gminy planem ogólnym, jak zakłada procedowany obecnie projekt ustawy o zmianie ustawy o planowaniu i zagospodarowaniu przestrzennym oraz niektórych innych ustaw (UD369), również zasadne jest</w:t>
      </w:r>
      <w:r w:rsidR="00151869" w:rsidRPr="00A327B5">
        <w:rPr>
          <w:rFonts w:ascii="Times New Roman" w:eastAsia="Calibri" w:hAnsi="Times New Roman" w:cs="Times New Roman"/>
          <w:color w:val="000000"/>
          <w:spacing w:val="-2"/>
          <w:sz w:val="24"/>
        </w:rPr>
        <w:t>,</w:t>
      </w:r>
      <w:r w:rsidR="00C543AE" w:rsidRPr="00A327B5">
        <w:rPr>
          <w:rFonts w:ascii="Times New Roman" w:eastAsia="Calibri" w:hAnsi="Times New Roman" w:cs="Times New Roman"/>
          <w:color w:val="000000"/>
          <w:spacing w:val="-2"/>
          <w:sz w:val="24"/>
        </w:rPr>
        <w:t xml:space="preserve"> aby ten plan ogólny uwzględniał strategiczne mapy hałasu.</w:t>
      </w:r>
    </w:p>
    <w:p w14:paraId="243556AB" w14:textId="77777777" w:rsidR="00E96716" w:rsidRPr="00DA6764" w:rsidRDefault="00E96716" w:rsidP="00F25545">
      <w:pPr>
        <w:pStyle w:val="Akapitzlist"/>
        <w:spacing w:after="120" w:line="360" w:lineRule="auto"/>
        <w:ind w:left="709"/>
        <w:rPr>
          <w:rFonts w:ascii="Times New Roman" w:eastAsia="Calibri" w:hAnsi="Times New Roman" w:cs="Times New Roman"/>
          <w:color w:val="000000"/>
          <w:spacing w:val="-2"/>
          <w:sz w:val="16"/>
          <w:szCs w:val="16"/>
        </w:rPr>
      </w:pPr>
    </w:p>
    <w:p w14:paraId="3E4A4D89" w14:textId="3E61B787" w:rsidR="007D4685" w:rsidRPr="00A327B5" w:rsidRDefault="007D4685" w:rsidP="00F25545">
      <w:pPr>
        <w:pStyle w:val="Akapitzlist"/>
        <w:numPr>
          <w:ilvl w:val="0"/>
          <w:numId w:val="46"/>
        </w:numPr>
        <w:spacing w:after="120" w:line="360" w:lineRule="auto"/>
        <w:ind w:left="709" w:hanging="357"/>
        <w:contextualSpacing w:val="0"/>
        <w:rPr>
          <w:rFonts w:ascii="Times New Roman" w:eastAsia="Calibri" w:hAnsi="Times New Roman" w:cs="Times New Roman"/>
          <w:color w:val="000000"/>
          <w:spacing w:val="-2"/>
          <w:sz w:val="24"/>
        </w:rPr>
      </w:pPr>
      <w:r w:rsidRPr="00A327B5">
        <w:rPr>
          <w:rFonts w:ascii="Times New Roman" w:eastAsia="Calibri" w:hAnsi="Times New Roman" w:cs="Times New Roman"/>
          <w:color w:val="000000"/>
          <w:spacing w:val="-2"/>
          <w:sz w:val="24"/>
        </w:rPr>
        <w:t>Zmiany w</w:t>
      </w:r>
      <w:r w:rsidR="00151869" w:rsidRPr="00A327B5">
        <w:rPr>
          <w:rFonts w:ascii="Times New Roman" w:eastAsia="Calibri" w:hAnsi="Times New Roman" w:cs="Times New Roman"/>
          <w:color w:val="000000"/>
          <w:spacing w:val="-2"/>
          <w:sz w:val="24"/>
        </w:rPr>
        <w:t xml:space="preserve"> art. 175 </w:t>
      </w:r>
      <w:r w:rsidRPr="00A327B5">
        <w:rPr>
          <w:rFonts w:ascii="Times New Roman" w:eastAsia="Calibri" w:hAnsi="Times New Roman" w:cs="Times New Roman"/>
          <w:color w:val="000000"/>
          <w:spacing w:val="-2"/>
          <w:sz w:val="24"/>
        </w:rPr>
        <w:t>ustaw</w:t>
      </w:r>
      <w:r w:rsidR="00151869" w:rsidRPr="00A327B5">
        <w:rPr>
          <w:rFonts w:ascii="Times New Roman" w:eastAsia="Calibri" w:hAnsi="Times New Roman" w:cs="Times New Roman"/>
          <w:color w:val="000000"/>
          <w:spacing w:val="-2"/>
          <w:sz w:val="24"/>
        </w:rPr>
        <w:t>y</w:t>
      </w:r>
      <w:r w:rsidRPr="00A327B5">
        <w:rPr>
          <w:rFonts w:ascii="Times New Roman" w:eastAsia="Calibri" w:hAnsi="Times New Roman" w:cs="Times New Roman"/>
          <w:color w:val="000000"/>
          <w:spacing w:val="-2"/>
          <w:sz w:val="24"/>
        </w:rPr>
        <w:t xml:space="preserve"> </w:t>
      </w:r>
      <w:bookmarkStart w:id="6" w:name="_Hlk112761306"/>
      <w:r w:rsidRPr="00A327B5">
        <w:rPr>
          <w:rFonts w:ascii="Times New Roman" w:eastAsia="Calibri" w:hAnsi="Times New Roman" w:cs="Times New Roman"/>
          <w:color w:val="000000"/>
          <w:spacing w:val="-2"/>
          <w:sz w:val="24"/>
        </w:rPr>
        <w:t xml:space="preserve">z dnia 27 kwietnia 2001 r. – Prawo ochrony środowiska </w:t>
      </w:r>
      <w:bookmarkEnd w:id="6"/>
      <w:r w:rsidR="00A04A78" w:rsidRPr="00A327B5">
        <w:rPr>
          <w:rFonts w:ascii="Times New Roman" w:eastAsia="Calibri" w:hAnsi="Times New Roman" w:cs="Times New Roman"/>
          <w:color w:val="000000"/>
          <w:spacing w:val="-2"/>
          <w:sz w:val="24"/>
        </w:rPr>
        <w:t xml:space="preserve">polegające na dodaniu ust. 4b </w:t>
      </w:r>
      <w:r w:rsidR="00081825" w:rsidRPr="00A327B5">
        <w:rPr>
          <w:rFonts w:ascii="Times New Roman" w:eastAsia="Calibri" w:hAnsi="Times New Roman" w:cs="Times New Roman"/>
          <w:color w:val="000000"/>
          <w:spacing w:val="-2"/>
          <w:sz w:val="24"/>
        </w:rPr>
        <w:t>przewidują</w:t>
      </w:r>
      <w:r w:rsidR="00F7296F" w:rsidRPr="00A327B5">
        <w:rPr>
          <w:rFonts w:ascii="Times New Roman" w:eastAsia="Calibri" w:hAnsi="Times New Roman" w:cs="Times New Roman"/>
          <w:color w:val="000000"/>
          <w:spacing w:val="-2"/>
          <w:sz w:val="24"/>
        </w:rPr>
        <w:t xml:space="preserve"> </w:t>
      </w:r>
      <w:r w:rsidRPr="00A327B5">
        <w:rPr>
          <w:rFonts w:ascii="Times New Roman" w:eastAsia="Calibri" w:hAnsi="Times New Roman" w:cs="Times New Roman"/>
          <w:color w:val="000000"/>
          <w:spacing w:val="-2"/>
          <w:sz w:val="24"/>
        </w:rPr>
        <w:t xml:space="preserve">doprecyzowanie </w:t>
      </w:r>
      <w:r w:rsidR="00151869" w:rsidRPr="00A327B5">
        <w:rPr>
          <w:rFonts w:ascii="Times New Roman" w:eastAsia="Calibri" w:hAnsi="Times New Roman" w:cs="Times New Roman"/>
          <w:color w:val="000000"/>
          <w:spacing w:val="-2"/>
          <w:sz w:val="24"/>
        </w:rPr>
        <w:t>tego przepisu</w:t>
      </w:r>
      <w:r w:rsidR="00F7296F" w:rsidRPr="00A327B5">
        <w:rPr>
          <w:rFonts w:ascii="Times New Roman" w:eastAsia="Calibri" w:hAnsi="Times New Roman" w:cs="Times New Roman"/>
          <w:color w:val="000000"/>
          <w:spacing w:val="-2"/>
          <w:sz w:val="24"/>
        </w:rPr>
        <w:t xml:space="preserve"> </w:t>
      </w:r>
      <w:r w:rsidRPr="00A327B5">
        <w:rPr>
          <w:rFonts w:ascii="Times New Roman" w:eastAsia="Calibri" w:hAnsi="Times New Roman" w:cs="Times New Roman"/>
          <w:color w:val="000000"/>
          <w:spacing w:val="-2"/>
          <w:sz w:val="24"/>
        </w:rPr>
        <w:t>w celu ustalenia, że okresowe pomiary hałasu pr</w:t>
      </w:r>
      <w:r w:rsidR="00A04A78" w:rsidRPr="00A327B5">
        <w:rPr>
          <w:rFonts w:ascii="Times New Roman" w:eastAsia="Calibri" w:hAnsi="Times New Roman" w:cs="Times New Roman"/>
          <w:color w:val="000000"/>
          <w:spacing w:val="-2"/>
          <w:sz w:val="24"/>
        </w:rPr>
        <w:t>zepr</w:t>
      </w:r>
      <w:r w:rsidRPr="00A327B5">
        <w:rPr>
          <w:rFonts w:ascii="Times New Roman" w:eastAsia="Calibri" w:hAnsi="Times New Roman" w:cs="Times New Roman"/>
          <w:color w:val="000000"/>
          <w:spacing w:val="-2"/>
          <w:sz w:val="24"/>
        </w:rPr>
        <w:t>owadz</w:t>
      </w:r>
      <w:r w:rsidR="00A04A78" w:rsidRPr="00A327B5">
        <w:rPr>
          <w:rFonts w:ascii="Times New Roman" w:eastAsia="Calibri" w:hAnsi="Times New Roman" w:cs="Times New Roman"/>
          <w:color w:val="000000"/>
          <w:spacing w:val="-2"/>
          <w:sz w:val="24"/>
        </w:rPr>
        <w:t>a</w:t>
      </w:r>
      <w:r w:rsidRPr="00A327B5">
        <w:rPr>
          <w:rFonts w:ascii="Times New Roman" w:eastAsia="Calibri" w:hAnsi="Times New Roman" w:cs="Times New Roman"/>
          <w:color w:val="000000"/>
          <w:spacing w:val="-2"/>
          <w:sz w:val="24"/>
        </w:rPr>
        <w:t xml:space="preserve"> się na terenach, dla których określono dopuszczalne poziom</w:t>
      </w:r>
      <w:r w:rsidR="00151869" w:rsidRPr="00A327B5">
        <w:rPr>
          <w:rFonts w:ascii="Times New Roman" w:eastAsia="Calibri" w:hAnsi="Times New Roman" w:cs="Times New Roman"/>
          <w:color w:val="000000"/>
          <w:spacing w:val="-2"/>
          <w:sz w:val="24"/>
        </w:rPr>
        <w:t>y</w:t>
      </w:r>
      <w:r w:rsidRPr="00A327B5">
        <w:rPr>
          <w:rFonts w:ascii="Times New Roman" w:eastAsia="Calibri" w:hAnsi="Times New Roman" w:cs="Times New Roman"/>
          <w:color w:val="000000"/>
          <w:spacing w:val="-2"/>
          <w:sz w:val="24"/>
        </w:rPr>
        <w:t xml:space="preserve"> hałasu</w:t>
      </w:r>
      <w:r w:rsidR="00081825" w:rsidRPr="00A327B5">
        <w:rPr>
          <w:rFonts w:ascii="Times New Roman" w:eastAsia="Calibri" w:hAnsi="Times New Roman" w:cs="Times New Roman"/>
          <w:color w:val="000000"/>
          <w:spacing w:val="-2"/>
          <w:sz w:val="24"/>
        </w:rPr>
        <w:t>.</w:t>
      </w:r>
    </w:p>
    <w:p w14:paraId="4D098A09" w14:textId="762E9166" w:rsidR="00B82505" w:rsidRPr="00A327B5" w:rsidRDefault="00B82505" w:rsidP="00111F55">
      <w:pPr>
        <w:pStyle w:val="Akapitzlist"/>
        <w:numPr>
          <w:ilvl w:val="0"/>
          <w:numId w:val="35"/>
        </w:numPr>
        <w:spacing w:after="120" w:line="360" w:lineRule="auto"/>
        <w:ind w:left="709" w:hanging="283"/>
        <w:contextualSpacing w:val="0"/>
        <w:rPr>
          <w:rFonts w:ascii="Times New Roman" w:hAnsi="Times New Roman" w:cs="Times New Roman"/>
          <w:b/>
          <w:bCs/>
          <w:sz w:val="24"/>
        </w:rPr>
      </w:pPr>
      <w:r w:rsidRPr="00A327B5">
        <w:rPr>
          <w:rFonts w:ascii="Times New Roman" w:hAnsi="Times New Roman" w:cs="Times New Roman"/>
          <w:b/>
          <w:bCs/>
          <w:sz w:val="24"/>
        </w:rPr>
        <w:t>Zmiany w ustawie z dnia 27 marca 2003 r. o planowaniu i zagospodarowaniu przestrzennym</w:t>
      </w:r>
    </w:p>
    <w:p w14:paraId="40F87AA8" w14:textId="588E7B6F" w:rsidR="00831321" w:rsidRPr="00A327B5" w:rsidRDefault="00831321" w:rsidP="00F25545">
      <w:pPr>
        <w:pStyle w:val="Akapitzlist"/>
        <w:numPr>
          <w:ilvl w:val="1"/>
          <w:numId w:val="35"/>
        </w:numPr>
        <w:spacing w:after="120" w:line="360" w:lineRule="auto"/>
        <w:ind w:left="714" w:hanging="357"/>
        <w:contextualSpacing w:val="0"/>
        <w:rPr>
          <w:rFonts w:ascii="Times New Roman" w:hAnsi="Times New Roman" w:cs="Times New Roman"/>
          <w:sz w:val="24"/>
        </w:rPr>
      </w:pPr>
      <w:r w:rsidRPr="00A327B5">
        <w:rPr>
          <w:rFonts w:ascii="Times New Roman" w:hAnsi="Times New Roman" w:cs="Times New Roman"/>
          <w:sz w:val="24"/>
        </w:rPr>
        <w:t>Z</w:t>
      </w:r>
      <w:r w:rsidR="00B82505" w:rsidRPr="00A327B5">
        <w:rPr>
          <w:rFonts w:ascii="Times New Roman" w:hAnsi="Times New Roman" w:cs="Times New Roman"/>
          <w:sz w:val="24"/>
        </w:rPr>
        <w:t xml:space="preserve">miany proponowane w </w:t>
      </w:r>
      <w:r w:rsidR="00FB0551" w:rsidRPr="00A327B5">
        <w:rPr>
          <w:rFonts w:ascii="Times New Roman" w:hAnsi="Times New Roman" w:cs="Times New Roman"/>
          <w:sz w:val="24"/>
        </w:rPr>
        <w:t xml:space="preserve">art. 11 pkt 3 i 7 oraz art. 17 pkt 4 i 9, art. 25 ust. 1, art. 41 ust. 1 pkt 4 i ust. 2 </w:t>
      </w:r>
      <w:r w:rsidR="00B82505" w:rsidRPr="00A327B5">
        <w:rPr>
          <w:rFonts w:ascii="Times New Roman" w:hAnsi="Times New Roman" w:cs="Times New Roman"/>
          <w:sz w:val="24"/>
        </w:rPr>
        <w:t>ustaw</w:t>
      </w:r>
      <w:r w:rsidR="00FB0551" w:rsidRPr="00A327B5">
        <w:rPr>
          <w:rFonts w:ascii="Times New Roman" w:hAnsi="Times New Roman" w:cs="Times New Roman"/>
          <w:sz w:val="24"/>
        </w:rPr>
        <w:t>y</w:t>
      </w:r>
      <w:r w:rsidR="00B82505" w:rsidRPr="00A327B5">
        <w:rPr>
          <w:rFonts w:ascii="Times New Roman" w:hAnsi="Times New Roman" w:cs="Times New Roman"/>
          <w:sz w:val="24"/>
        </w:rPr>
        <w:t xml:space="preserve"> z dnia 27 marca 2003 r. o planowaniu i zagospodarowaniu przestrzennym mają</w:t>
      </w:r>
      <w:r w:rsidR="009F240F" w:rsidRPr="00A327B5">
        <w:rPr>
          <w:rFonts w:ascii="Times New Roman" w:hAnsi="Times New Roman" w:cs="Times New Roman"/>
          <w:sz w:val="24"/>
        </w:rPr>
        <w:t xml:space="preserve"> w pierwszej kolejności</w:t>
      </w:r>
      <w:r w:rsidR="00B82505" w:rsidRPr="00A327B5">
        <w:rPr>
          <w:rFonts w:ascii="Times New Roman" w:hAnsi="Times New Roman" w:cs="Times New Roman"/>
          <w:sz w:val="24"/>
        </w:rPr>
        <w:t xml:space="preserve"> na celu wyeliminowanie zgłaszanych </w:t>
      </w:r>
      <w:r w:rsidR="00BD7E55" w:rsidRPr="00A327B5">
        <w:rPr>
          <w:rFonts w:ascii="Times New Roman" w:hAnsi="Times New Roman" w:cs="Times New Roman"/>
          <w:sz w:val="24"/>
        </w:rPr>
        <w:t xml:space="preserve">przez organy opracowujące projekty dokumentów </w:t>
      </w:r>
      <w:r w:rsidR="00B82505" w:rsidRPr="00A327B5">
        <w:rPr>
          <w:rFonts w:ascii="Times New Roman" w:hAnsi="Times New Roman" w:cs="Times New Roman"/>
          <w:sz w:val="24"/>
        </w:rPr>
        <w:t xml:space="preserve">do </w:t>
      </w:r>
      <w:r w:rsidR="009F240F" w:rsidRPr="00A327B5">
        <w:rPr>
          <w:rFonts w:ascii="Times New Roman" w:hAnsi="Times New Roman" w:cs="Times New Roman"/>
          <w:sz w:val="24"/>
        </w:rPr>
        <w:t>Generalnej Dyrekcji Ochrony Środowiska</w:t>
      </w:r>
      <w:r w:rsidR="00B82505" w:rsidRPr="00A327B5">
        <w:rPr>
          <w:rFonts w:ascii="Times New Roman" w:hAnsi="Times New Roman" w:cs="Times New Roman"/>
          <w:sz w:val="24"/>
        </w:rPr>
        <w:t xml:space="preserve"> oraz </w:t>
      </w:r>
      <w:r w:rsidR="00E96716" w:rsidRPr="00A327B5">
        <w:rPr>
          <w:rFonts w:ascii="Times New Roman" w:hAnsi="Times New Roman" w:cs="Times New Roman"/>
          <w:sz w:val="24"/>
        </w:rPr>
        <w:t>regionalnych dyrekcji ochrony środowiska</w:t>
      </w:r>
      <w:r w:rsidR="00B82505" w:rsidRPr="00A327B5">
        <w:rPr>
          <w:rFonts w:ascii="Times New Roman" w:hAnsi="Times New Roman" w:cs="Times New Roman"/>
          <w:sz w:val="24"/>
        </w:rPr>
        <w:t xml:space="preserve"> wątpliwości odnośnie </w:t>
      </w:r>
      <w:r w:rsidR="00B82505" w:rsidRPr="00A327B5">
        <w:rPr>
          <w:rFonts w:ascii="Times New Roman" w:hAnsi="Times New Roman" w:cs="Times New Roman"/>
          <w:sz w:val="24"/>
        </w:rPr>
        <w:lastRenderedPageBreak/>
        <w:t xml:space="preserve">możliwości odstępowania od strategicznej oceny oddziaływania na środowisko dla dokumentów planistycznych, bowiem z obecnego brzmienia art. 17 pkt 4 i 9, art. 25 ust. 1, art. 41 ust. 1 pkt 4 i ust. 2 tej ustawy wynika obowiązek składania prognozy oddziaływania na środowisko, niezależnie od tego, czy jest prowadzona strategiczna ocena oddziaływania na środowisko, czy też nie – </w:t>
      </w:r>
      <w:proofErr w:type="gramStart"/>
      <w:r w:rsidR="00B82505" w:rsidRPr="00A327B5">
        <w:rPr>
          <w:rFonts w:ascii="Times New Roman" w:hAnsi="Times New Roman" w:cs="Times New Roman"/>
          <w:sz w:val="24"/>
        </w:rPr>
        <w:t>co</w:t>
      </w:r>
      <w:proofErr w:type="gramEnd"/>
      <w:r w:rsidR="00B82505" w:rsidRPr="00A327B5">
        <w:rPr>
          <w:rFonts w:ascii="Times New Roman" w:hAnsi="Times New Roman" w:cs="Times New Roman"/>
          <w:sz w:val="24"/>
        </w:rPr>
        <w:t xml:space="preserve"> jest wymaganiem nadmiernym. Jednocześnie zmiany zaproponowane w art. 11 ustawy </w:t>
      </w:r>
      <w:r w:rsidR="00004C89" w:rsidRPr="00A327B5">
        <w:rPr>
          <w:rFonts w:ascii="Times New Roman" w:hAnsi="Times New Roman" w:cs="Times New Roman"/>
          <w:sz w:val="24"/>
        </w:rPr>
        <w:t xml:space="preserve">z dnia 27 marca 2003 r. o planowaniu i zagospodarowaniu przestrzennym </w:t>
      </w:r>
      <w:r w:rsidR="00B82505" w:rsidRPr="00A327B5">
        <w:rPr>
          <w:rFonts w:ascii="Times New Roman" w:hAnsi="Times New Roman" w:cs="Times New Roman"/>
          <w:sz w:val="24"/>
        </w:rPr>
        <w:t>mają na celu doprecyzowanie, że w przypadku strategicznej oceny oddziaływania dla projektów studiów wyłożeniu i ogłoszeniu podlega ten projekt wraz z prognozą oddziaływania na środowisko, analogicznie jak ma to miejsce przy projekcie miejscowych planów zagospodarowania przestrzennego (art. 17 pkt 4 i 9 ustawy z dnia 27 marca 2003 r. o planowaniu i zagospodarowaniu przestrzennym).</w:t>
      </w:r>
      <w:r w:rsidR="00CE6EF8" w:rsidRPr="00A327B5">
        <w:rPr>
          <w:rFonts w:ascii="Times New Roman" w:hAnsi="Times New Roman" w:cs="Times New Roman"/>
          <w:sz w:val="24"/>
        </w:rPr>
        <w:t xml:space="preserve"> </w:t>
      </w:r>
    </w:p>
    <w:p w14:paraId="6E994268" w14:textId="2E93BFC1" w:rsidR="00B4214C" w:rsidRPr="00A327B5" w:rsidRDefault="00B4214C" w:rsidP="00F25545">
      <w:pPr>
        <w:pStyle w:val="Akapitzlist"/>
        <w:numPr>
          <w:ilvl w:val="1"/>
          <w:numId w:val="35"/>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Dodanie w art. 52 ustawy z dnia 27 marca 2003 r. o planowaniu i zagospodarowaniu przestrzennym ust. 2a ma na celu </w:t>
      </w:r>
      <w:r w:rsidR="003B563B" w:rsidRPr="00A327B5">
        <w:rPr>
          <w:rFonts w:ascii="Times New Roman" w:hAnsi="Times New Roman" w:cs="Times New Roman"/>
          <w:sz w:val="24"/>
        </w:rPr>
        <w:t xml:space="preserve">jednoznaczne wskazanie, że organ wydający decyzję </w:t>
      </w:r>
      <w:bookmarkStart w:id="7" w:name="_Hlk112787820"/>
      <w:r w:rsidR="003B563B" w:rsidRPr="00A327B5">
        <w:rPr>
          <w:rFonts w:ascii="Times New Roman" w:hAnsi="Times New Roman" w:cs="Times New Roman"/>
          <w:sz w:val="24"/>
        </w:rPr>
        <w:t xml:space="preserve">o ustaleniu lokalizacji inwestycji celu publicznego </w:t>
      </w:r>
      <w:bookmarkEnd w:id="7"/>
      <w:r w:rsidR="003B563B" w:rsidRPr="00A327B5">
        <w:rPr>
          <w:rFonts w:ascii="Times New Roman" w:hAnsi="Times New Roman" w:cs="Times New Roman"/>
          <w:sz w:val="24"/>
        </w:rPr>
        <w:t>dokonuje analizy w zakresie obowiązku dołączenia decyzji o środowiskowych uwarunkowaniach w ramach oceny kompletności wniosku o wydanie decyzji o ustaleniu lokalizacji inwestycji celu publicznego, a w przypadku stwierdzenia zasadności dołączenia tej decyzji do wniosku</w:t>
      </w:r>
      <w:r w:rsidR="009407A9" w:rsidRPr="00A327B5">
        <w:rPr>
          <w:rFonts w:ascii="Times New Roman" w:hAnsi="Times New Roman" w:cs="Times New Roman"/>
          <w:sz w:val="24"/>
        </w:rPr>
        <w:t xml:space="preserve"> </w:t>
      </w:r>
      <w:r w:rsidR="003B563B" w:rsidRPr="00A327B5">
        <w:rPr>
          <w:rFonts w:ascii="Times New Roman" w:hAnsi="Times New Roman" w:cs="Times New Roman"/>
          <w:sz w:val="24"/>
        </w:rPr>
        <w:t xml:space="preserve">zobowiązuje wnioskodawcę do uzupełnienia wniosku. Proponowana zmiana będzie sprzyjać </w:t>
      </w:r>
      <w:proofErr w:type="gramStart"/>
      <w:r w:rsidR="003B563B" w:rsidRPr="00A327B5">
        <w:rPr>
          <w:rFonts w:ascii="Times New Roman" w:hAnsi="Times New Roman" w:cs="Times New Roman"/>
          <w:sz w:val="24"/>
        </w:rPr>
        <w:t>podniesieniu jakości</w:t>
      </w:r>
      <w:proofErr w:type="gramEnd"/>
      <w:r w:rsidR="003B563B" w:rsidRPr="00A327B5">
        <w:rPr>
          <w:rFonts w:ascii="Times New Roman" w:hAnsi="Times New Roman" w:cs="Times New Roman"/>
          <w:sz w:val="24"/>
        </w:rPr>
        <w:t xml:space="preserve"> inwestycji powstających na terenach nieobjętych obowiązującym planem miejscowym i przejrzystości postępowań administracyjnych</w:t>
      </w:r>
      <w:r w:rsidRPr="00A327B5">
        <w:rPr>
          <w:rFonts w:ascii="Times New Roman" w:hAnsi="Times New Roman" w:cs="Times New Roman"/>
          <w:sz w:val="24"/>
        </w:rPr>
        <w:t xml:space="preserve"> Analogiczne rozwiązanie istnieje przykładowo w obowiązującym art. 30 ust. 2</w:t>
      </w:r>
      <w:r w:rsidR="006B73D5" w:rsidRPr="00A327B5">
        <w:rPr>
          <w:rFonts w:ascii="Times New Roman" w:hAnsi="Times New Roman" w:cs="Times New Roman"/>
          <w:sz w:val="24"/>
        </w:rPr>
        <w:t>a</w:t>
      </w:r>
      <w:r w:rsidRPr="00A327B5">
        <w:rPr>
          <w:rFonts w:ascii="Times New Roman" w:hAnsi="Times New Roman" w:cs="Times New Roman"/>
          <w:sz w:val="24"/>
        </w:rPr>
        <w:t xml:space="preserve"> pkt 3 oraz art. 71 ust. 2 pkt 6 </w:t>
      </w:r>
      <w:r w:rsidR="003B563B" w:rsidRPr="00A327B5">
        <w:rPr>
          <w:rFonts w:ascii="Times New Roman" w:hAnsi="Times New Roman" w:cs="Times New Roman"/>
          <w:sz w:val="24"/>
        </w:rPr>
        <w:t xml:space="preserve">ustawy z dnia 7 lipca 1994 r. – </w:t>
      </w:r>
      <w:r w:rsidRPr="00A327B5">
        <w:rPr>
          <w:rFonts w:ascii="Times New Roman" w:hAnsi="Times New Roman" w:cs="Times New Roman"/>
          <w:sz w:val="24"/>
        </w:rPr>
        <w:t>Praw</w:t>
      </w:r>
      <w:r w:rsidR="00693621" w:rsidRPr="00A327B5">
        <w:rPr>
          <w:rFonts w:ascii="Times New Roman" w:hAnsi="Times New Roman" w:cs="Times New Roman"/>
          <w:sz w:val="24"/>
        </w:rPr>
        <w:t>o</w:t>
      </w:r>
      <w:r w:rsidR="003B563B" w:rsidRPr="00A327B5">
        <w:rPr>
          <w:rFonts w:ascii="Times New Roman" w:hAnsi="Times New Roman" w:cs="Times New Roman"/>
          <w:sz w:val="24"/>
        </w:rPr>
        <w:t xml:space="preserve"> </w:t>
      </w:r>
      <w:r w:rsidRPr="00A327B5">
        <w:rPr>
          <w:rFonts w:ascii="Times New Roman" w:hAnsi="Times New Roman" w:cs="Times New Roman"/>
          <w:sz w:val="24"/>
        </w:rPr>
        <w:t xml:space="preserve">budowlane, z których </w:t>
      </w:r>
      <w:r w:rsidR="003B563B" w:rsidRPr="00A327B5">
        <w:rPr>
          <w:rFonts w:ascii="Times New Roman" w:hAnsi="Times New Roman" w:cs="Times New Roman"/>
          <w:sz w:val="24"/>
        </w:rPr>
        <w:t xml:space="preserve">to przepisów </w:t>
      </w:r>
      <w:r w:rsidRPr="00A327B5">
        <w:rPr>
          <w:rFonts w:ascii="Times New Roman" w:hAnsi="Times New Roman" w:cs="Times New Roman"/>
          <w:sz w:val="24"/>
        </w:rPr>
        <w:t xml:space="preserve">wynika, że do zgłoszenia budowy oraz zgłoszenia zmiany sposobu użytkowania obiektu budowlanego należy dołączyć pozwolenia, uzgodnienia i opinie, których obowiązek dołączenia wynika z przepisów odrębnych ustaw, w szczególności decyzję o środowiskowych uwarunkowaniach, zgodnie z art. 72 ust. 3 ustawy </w:t>
      </w:r>
      <w:proofErr w:type="spellStart"/>
      <w:r w:rsidR="00004C89" w:rsidRPr="00A327B5">
        <w:rPr>
          <w:rFonts w:ascii="Times New Roman" w:hAnsi="Times New Roman" w:cs="Times New Roman"/>
          <w:sz w:val="24"/>
        </w:rPr>
        <w:t>ooś</w:t>
      </w:r>
      <w:proofErr w:type="spellEnd"/>
      <w:r w:rsidRPr="00A327B5">
        <w:rPr>
          <w:rFonts w:ascii="Times New Roman" w:hAnsi="Times New Roman" w:cs="Times New Roman"/>
          <w:sz w:val="24"/>
        </w:rPr>
        <w:t>, lub kopie tych pozwoleń, uzgodnień i opinii</w:t>
      </w:r>
      <w:r w:rsidR="003B563B" w:rsidRPr="00A327B5">
        <w:rPr>
          <w:rFonts w:ascii="Times New Roman" w:hAnsi="Times New Roman" w:cs="Times New Roman"/>
          <w:sz w:val="24"/>
        </w:rPr>
        <w:t>.</w:t>
      </w:r>
    </w:p>
    <w:p w14:paraId="12869685" w14:textId="54E84B30" w:rsidR="00831321" w:rsidRPr="00A327B5" w:rsidRDefault="00831321" w:rsidP="00F25545">
      <w:pPr>
        <w:pStyle w:val="Akapitzlist"/>
        <w:numPr>
          <w:ilvl w:val="1"/>
          <w:numId w:val="35"/>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Zmiana art. 53 </w:t>
      </w:r>
      <w:r w:rsidR="003F750D" w:rsidRPr="00A327B5">
        <w:rPr>
          <w:rFonts w:ascii="Times New Roman" w:hAnsi="Times New Roman" w:cs="Times New Roman"/>
          <w:sz w:val="24"/>
        </w:rPr>
        <w:t>ustawy</w:t>
      </w:r>
      <w:r w:rsidRPr="00A327B5">
        <w:rPr>
          <w:rFonts w:ascii="Times New Roman" w:hAnsi="Times New Roman" w:cs="Times New Roman"/>
          <w:sz w:val="24"/>
        </w:rPr>
        <w:t xml:space="preserve"> z dnia 27 marca 2003 r. o planowaniu i zagospodarowaniu przestrzennym spowoduje, że </w:t>
      </w:r>
      <w:r w:rsidR="00A55613" w:rsidRPr="00A327B5">
        <w:rPr>
          <w:rFonts w:ascii="Times New Roman" w:hAnsi="Times New Roman" w:cs="Times New Roman"/>
          <w:sz w:val="24"/>
        </w:rPr>
        <w:t>RDOŚ</w:t>
      </w:r>
      <w:r w:rsidRPr="00A327B5">
        <w:rPr>
          <w:rFonts w:ascii="Times New Roman" w:hAnsi="Times New Roman" w:cs="Times New Roman"/>
          <w:sz w:val="24"/>
        </w:rPr>
        <w:t xml:space="preserve"> uzyskają podstawę prawną do odmowy uzgodnienia projektu decyzji o warunkach zabudowy dla inwestycji zlokalizowanych na terenie form ochrony przyrody, w </w:t>
      </w:r>
      <w:proofErr w:type="gramStart"/>
      <w:r w:rsidRPr="00A327B5">
        <w:rPr>
          <w:rFonts w:ascii="Times New Roman" w:hAnsi="Times New Roman" w:cs="Times New Roman"/>
          <w:sz w:val="24"/>
        </w:rPr>
        <w:t>przypadku gdy</w:t>
      </w:r>
      <w:proofErr w:type="gramEnd"/>
      <w:r w:rsidRPr="00A327B5">
        <w:rPr>
          <w:rFonts w:ascii="Times New Roman" w:hAnsi="Times New Roman" w:cs="Times New Roman"/>
          <w:sz w:val="24"/>
        </w:rPr>
        <w:t xml:space="preserve"> do wniosku o uzgodnienie tego projektu nie zostanie załączona decyzja o środowiskowych uwarunkowaniach </w:t>
      </w:r>
      <w:r w:rsidRPr="00A327B5">
        <w:rPr>
          <w:rFonts w:ascii="Times New Roman" w:hAnsi="Times New Roman" w:cs="Times New Roman"/>
          <w:sz w:val="24"/>
        </w:rPr>
        <w:lastRenderedPageBreak/>
        <w:t xml:space="preserve">wymagana przepisami ustawy </w:t>
      </w:r>
      <w:proofErr w:type="spellStart"/>
      <w:r w:rsidRPr="00A327B5">
        <w:rPr>
          <w:rFonts w:ascii="Times New Roman" w:hAnsi="Times New Roman" w:cs="Times New Roman"/>
          <w:sz w:val="24"/>
        </w:rPr>
        <w:t>ooś</w:t>
      </w:r>
      <w:proofErr w:type="spellEnd"/>
      <w:r w:rsidRPr="00A327B5">
        <w:rPr>
          <w:rFonts w:ascii="Times New Roman" w:hAnsi="Times New Roman" w:cs="Times New Roman"/>
          <w:sz w:val="24"/>
        </w:rPr>
        <w:t xml:space="preserve">. Proponowany przepis zapewni egzekwowalność obowiązku wydawania decyzji o środowiskowych uwarunkowaniach przed wydaniem decyzji o warunkach zabudowy, czyli egzekwowalność obowiązku, który wynika z art. 72 ust. 1 pkt 3 ustawy </w:t>
      </w:r>
      <w:proofErr w:type="spellStart"/>
      <w:r w:rsidRPr="00A327B5">
        <w:rPr>
          <w:rFonts w:ascii="Times New Roman" w:hAnsi="Times New Roman" w:cs="Times New Roman"/>
          <w:sz w:val="24"/>
        </w:rPr>
        <w:t>ooś</w:t>
      </w:r>
      <w:proofErr w:type="spellEnd"/>
      <w:r w:rsidRPr="00A327B5">
        <w:rPr>
          <w:rFonts w:ascii="Times New Roman" w:hAnsi="Times New Roman" w:cs="Times New Roman"/>
          <w:sz w:val="24"/>
        </w:rPr>
        <w:t xml:space="preserve"> właśnie w zakresie inwestycji lokalizowanych na terenie form ochrony przyrody. </w:t>
      </w:r>
    </w:p>
    <w:p w14:paraId="2C7A7034" w14:textId="512786C3" w:rsidR="00831321" w:rsidRPr="00A327B5" w:rsidRDefault="00831321" w:rsidP="00F2554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Należy zauważyć, że zgodnie z art. 72 ust. 1 ustaw </w:t>
      </w:r>
      <w:proofErr w:type="spellStart"/>
      <w:r w:rsidRPr="00A327B5">
        <w:rPr>
          <w:rFonts w:ascii="Times New Roman" w:hAnsi="Times New Roman" w:cs="Times New Roman"/>
          <w:sz w:val="24"/>
        </w:rPr>
        <w:t>ooś</w:t>
      </w:r>
      <w:proofErr w:type="spellEnd"/>
      <w:r w:rsidRPr="00A327B5">
        <w:rPr>
          <w:rFonts w:ascii="Times New Roman" w:hAnsi="Times New Roman" w:cs="Times New Roman"/>
          <w:sz w:val="24"/>
        </w:rPr>
        <w:t xml:space="preserve"> wydanie decyzji o środowiskowych uwarunkowaniach następuje przed uzyskaniem decyzji o warunkach zabudowy i zagospodarowania terenu wydawanej</w:t>
      </w:r>
      <w:r w:rsidR="00A55613" w:rsidRPr="00A327B5">
        <w:rPr>
          <w:rFonts w:ascii="Times New Roman" w:hAnsi="Times New Roman" w:cs="Times New Roman"/>
          <w:sz w:val="24"/>
        </w:rPr>
        <w:t xml:space="preserve"> </w:t>
      </w:r>
      <w:r w:rsidRPr="00A327B5">
        <w:rPr>
          <w:rFonts w:ascii="Times New Roman" w:hAnsi="Times New Roman" w:cs="Times New Roman"/>
          <w:sz w:val="24"/>
        </w:rPr>
        <w:t xml:space="preserve">na podstawie ustawy </w:t>
      </w:r>
      <w:bookmarkStart w:id="8" w:name="_Hlk100314277"/>
      <w:r w:rsidRPr="00A327B5">
        <w:rPr>
          <w:rFonts w:ascii="Times New Roman" w:hAnsi="Times New Roman" w:cs="Times New Roman"/>
          <w:sz w:val="24"/>
        </w:rPr>
        <w:t xml:space="preserve">z dnia 27 marca 2003 r. </w:t>
      </w:r>
      <w:bookmarkEnd w:id="8"/>
      <w:r w:rsidRPr="00A327B5">
        <w:rPr>
          <w:rFonts w:ascii="Times New Roman" w:hAnsi="Times New Roman" w:cs="Times New Roman"/>
          <w:sz w:val="24"/>
        </w:rPr>
        <w:t xml:space="preserve">o planowaniu i zagospodarowaniu przestrzennym. Natomiast art. 4 ust. 2 ustawy </w:t>
      </w:r>
      <w:r w:rsidR="00A55613" w:rsidRPr="00A327B5">
        <w:rPr>
          <w:rFonts w:ascii="Times New Roman" w:hAnsi="Times New Roman" w:cs="Times New Roman"/>
          <w:sz w:val="24"/>
        </w:rPr>
        <w:t xml:space="preserve">z dnia 27 marca 2003 r. </w:t>
      </w:r>
      <w:r w:rsidRPr="00A327B5">
        <w:rPr>
          <w:rFonts w:ascii="Times New Roman" w:hAnsi="Times New Roman" w:cs="Times New Roman"/>
          <w:sz w:val="24"/>
        </w:rPr>
        <w:t xml:space="preserve">o planowaniu </w:t>
      </w:r>
      <w:r w:rsidR="008C38FE" w:rsidRPr="00A327B5">
        <w:rPr>
          <w:rFonts w:ascii="Times New Roman" w:hAnsi="Times New Roman" w:cs="Times New Roman"/>
          <w:sz w:val="24"/>
        </w:rPr>
        <w:t xml:space="preserve">i zagospodarowaniu przestrzennym </w:t>
      </w:r>
      <w:r w:rsidRPr="00A327B5">
        <w:rPr>
          <w:rFonts w:ascii="Times New Roman" w:hAnsi="Times New Roman" w:cs="Times New Roman"/>
          <w:sz w:val="24"/>
        </w:rPr>
        <w:t xml:space="preserve">wskazuje, że </w:t>
      </w:r>
      <w:r w:rsidR="006130A5" w:rsidRPr="00A327B5">
        <w:rPr>
          <w:rFonts w:ascii="Times New Roman" w:hAnsi="Times New Roman" w:cs="Times New Roman"/>
          <w:sz w:val="24"/>
        </w:rPr>
        <w:t>w</w:t>
      </w:r>
      <w:r w:rsidRPr="00A327B5">
        <w:rPr>
          <w:rFonts w:ascii="Times New Roman" w:hAnsi="Times New Roman" w:cs="Times New Roman"/>
          <w:sz w:val="24"/>
        </w:rPr>
        <w:t xml:space="preserve"> przypadku braku miejscowego planu zagospodarowania przestrzennego określenie sposobów zagospodarowania i warunków zabudowy terenu następuje w drodze decyzji o warunkach zabudowy i zagospodarowania terenu, przy czym:</w:t>
      </w:r>
    </w:p>
    <w:p w14:paraId="10218369" w14:textId="204C1967" w:rsidR="00831321" w:rsidRPr="00A327B5" w:rsidRDefault="00831321" w:rsidP="00F25545">
      <w:pPr>
        <w:pStyle w:val="Akapitzlist"/>
        <w:numPr>
          <w:ilvl w:val="1"/>
          <w:numId w:val="44"/>
        </w:numPr>
        <w:spacing w:after="120" w:line="360" w:lineRule="auto"/>
        <w:ind w:left="1134"/>
        <w:contextualSpacing w:val="0"/>
        <w:rPr>
          <w:rFonts w:ascii="Times New Roman" w:hAnsi="Times New Roman" w:cs="Times New Roman"/>
          <w:sz w:val="24"/>
        </w:rPr>
      </w:pPr>
      <w:proofErr w:type="gramStart"/>
      <w:r w:rsidRPr="00A327B5">
        <w:rPr>
          <w:rFonts w:ascii="Times New Roman" w:hAnsi="Times New Roman" w:cs="Times New Roman"/>
          <w:sz w:val="24"/>
        </w:rPr>
        <w:t>lokalizację</w:t>
      </w:r>
      <w:proofErr w:type="gramEnd"/>
      <w:r w:rsidRPr="00A327B5">
        <w:rPr>
          <w:rFonts w:ascii="Times New Roman" w:hAnsi="Times New Roman" w:cs="Times New Roman"/>
          <w:sz w:val="24"/>
        </w:rPr>
        <w:t xml:space="preserve"> inwestycji celu publicznego ustala się w drodze decyzji o lokalizacji inwestycji celu publicznego</w:t>
      </w:r>
      <w:r w:rsidR="006B73D5" w:rsidRPr="00A327B5">
        <w:rPr>
          <w:rFonts w:ascii="Times New Roman" w:hAnsi="Times New Roman" w:cs="Times New Roman"/>
          <w:sz w:val="24"/>
        </w:rPr>
        <w:t>;</w:t>
      </w:r>
    </w:p>
    <w:p w14:paraId="061CF0C6" w14:textId="30070203" w:rsidR="00831321" w:rsidRPr="00A327B5" w:rsidRDefault="00831321" w:rsidP="00F25545">
      <w:pPr>
        <w:pStyle w:val="Akapitzlist"/>
        <w:numPr>
          <w:ilvl w:val="1"/>
          <w:numId w:val="44"/>
        </w:numPr>
        <w:spacing w:after="120" w:line="360" w:lineRule="auto"/>
        <w:ind w:left="1134"/>
        <w:contextualSpacing w:val="0"/>
        <w:rPr>
          <w:rFonts w:ascii="Times New Roman" w:hAnsi="Times New Roman" w:cs="Times New Roman"/>
          <w:sz w:val="24"/>
        </w:rPr>
      </w:pPr>
      <w:proofErr w:type="gramStart"/>
      <w:r w:rsidRPr="00A327B5">
        <w:rPr>
          <w:rFonts w:ascii="Times New Roman" w:hAnsi="Times New Roman" w:cs="Times New Roman"/>
          <w:sz w:val="24"/>
        </w:rPr>
        <w:t>sposób</w:t>
      </w:r>
      <w:proofErr w:type="gramEnd"/>
      <w:r w:rsidRPr="00A327B5">
        <w:rPr>
          <w:rFonts w:ascii="Times New Roman" w:hAnsi="Times New Roman" w:cs="Times New Roman"/>
          <w:sz w:val="24"/>
        </w:rPr>
        <w:t xml:space="preserve"> zagospodarowania terenu i warunki zabudowy dla innych inwestycji ustala się w drodze decyzji o warunkach zabudowy.</w:t>
      </w:r>
    </w:p>
    <w:p w14:paraId="79E0E7FA" w14:textId="11021541" w:rsidR="00831321" w:rsidRPr="00A327B5" w:rsidRDefault="00831321" w:rsidP="00F2554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Pod pojęciem decyzji o warunkach zabudowy i zagospodarowania terenu ustawodawca rozumie zarówno decyzję o warunkach zabudowy</w:t>
      </w:r>
      <w:r w:rsidR="006B73D5" w:rsidRPr="00A327B5">
        <w:rPr>
          <w:rFonts w:ascii="Times New Roman" w:hAnsi="Times New Roman" w:cs="Times New Roman"/>
          <w:sz w:val="24"/>
        </w:rPr>
        <w:t>,</w:t>
      </w:r>
      <w:r w:rsidRPr="00A327B5">
        <w:rPr>
          <w:rFonts w:ascii="Times New Roman" w:hAnsi="Times New Roman" w:cs="Times New Roman"/>
          <w:sz w:val="24"/>
        </w:rPr>
        <w:t xml:space="preserve"> jak i decyzję o lokalizacji inwestycji celu publicznego. Stosownie zaś do art. 86 ustawy </w:t>
      </w:r>
      <w:proofErr w:type="spellStart"/>
      <w:r w:rsidRPr="00A327B5">
        <w:rPr>
          <w:rFonts w:ascii="Times New Roman" w:hAnsi="Times New Roman" w:cs="Times New Roman"/>
          <w:sz w:val="24"/>
        </w:rPr>
        <w:t>ooś</w:t>
      </w:r>
      <w:proofErr w:type="spellEnd"/>
      <w:r w:rsidRPr="00A327B5">
        <w:rPr>
          <w:rFonts w:ascii="Times New Roman" w:hAnsi="Times New Roman" w:cs="Times New Roman"/>
          <w:sz w:val="24"/>
        </w:rPr>
        <w:t xml:space="preserve">, organy wydające decyzje o warunkach zabudowy i decyzje o lokalizacji inwestycji celu publicznego są związane decyzją o środowiskowych uwarunkowaniach. Proponowane zmiany </w:t>
      </w:r>
      <w:proofErr w:type="gramStart"/>
      <w:r w:rsidRPr="00A327B5">
        <w:rPr>
          <w:rFonts w:ascii="Times New Roman" w:hAnsi="Times New Roman" w:cs="Times New Roman"/>
          <w:sz w:val="24"/>
        </w:rPr>
        <w:t>mają zatem</w:t>
      </w:r>
      <w:proofErr w:type="gramEnd"/>
      <w:r w:rsidRPr="00A327B5">
        <w:rPr>
          <w:rFonts w:ascii="Times New Roman" w:hAnsi="Times New Roman" w:cs="Times New Roman"/>
          <w:sz w:val="24"/>
        </w:rPr>
        <w:t xml:space="preserve"> zapewnić szczelność systemu i spowodować, że także w procedurze dotyczącej wydawania wspomnianych decyzji opisanej w ustawie </w:t>
      </w:r>
      <w:r w:rsidR="00041EA8" w:rsidRPr="00A327B5">
        <w:rPr>
          <w:rFonts w:ascii="Times New Roman" w:hAnsi="Times New Roman" w:cs="Times New Roman"/>
          <w:sz w:val="24"/>
        </w:rPr>
        <w:t xml:space="preserve">z dnia 27 marca 2003 r. </w:t>
      </w:r>
      <w:r w:rsidRPr="00A327B5">
        <w:rPr>
          <w:rFonts w:ascii="Times New Roman" w:hAnsi="Times New Roman" w:cs="Times New Roman"/>
          <w:sz w:val="24"/>
        </w:rPr>
        <w:t xml:space="preserve">o planowaniu i zagospodarowaniu przestrzennym zostanie uwidoczniona wprost konieczność weryfikowania, czy zachodziła konieczność uprzedniego uzyskania decyzji o środowiskowych uwarunkowaniach dla danej inwestycji. Rozwiązanie to ograniczy prawdopodobieństwo wystąpienia sytuacji, w których konieczność uzyskania decyzji o środowiskowych uwarunkowaniach zostanie zidentyfikowana na etapie uzyskiwania pozwolenia na budowę. </w:t>
      </w:r>
    </w:p>
    <w:p w14:paraId="3F1C50BF" w14:textId="738CF594" w:rsidR="00831321" w:rsidRPr="00A327B5" w:rsidRDefault="00831321" w:rsidP="00F2554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W obecnym stanie prawnym zdarzają się przypadki, że organy gminy wydają decyzje o warunkach zabudowy bez wymaganej decyzji o środowiskowych uwarunkowaniach, </w:t>
      </w:r>
      <w:r w:rsidRPr="00A327B5">
        <w:rPr>
          <w:rFonts w:ascii="Times New Roman" w:hAnsi="Times New Roman" w:cs="Times New Roman"/>
          <w:sz w:val="24"/>
        </w:rPr>
        <w:lastRenderedPageBreak/>
        <w:t xml:space="preserve">dla </w:t>
      </w:r>
      <w:proofErr w:type="gramStart"/>
      <w:r w:rsidRPr="00A327B5">
        <w:rPr>
          <w:rFonts w:ascii="Times New Roman" w:hAnsi="Times New Roman" w:cs="Times New Roman"/>
          <w:sz w:val="24"/>
        </w:rPr>
        <w:t>wydania której</w:t>
      </w:r>
      <w:proofErr w:type="gramEnd"/>
      <w:r w:rsidRPr="00A327B5">
        <w:rPr>
          <w:rFonts w:ascii="Times New Roman" w:hAnsi="Times New Roman" w:cs="Times New Roman"/>
          <w:sz w:val="24"/>
        </w:rPr>
        <w:t xml:space="preserve"> również są właściwe, a </w:t>
      </w:r>
      <w:r w:rsidR="00682B13" w:rsidRPr="00A327B5">
        <w:rPr>
          <w:rFonts w:ascii="Times New Roman" w:hAnsi="Times New Roman" w:cs="Times New Roman"/>
          <w:sz w:val="24"/>
        </w:rPr>
        <w:t>RDOŚ</w:t>
      </w:r>
      <w:r w:rsidRPr="00A327B5">
        <w:rPr>
          <w:rFonts w:ascii="Times New Roman" w:hAnsi="Times New Roman" w:cs="Times New Roman"/>
          <w:sz w:val="24"/>
        </w:rPr>
        <w:t xml:space="preserve"> nie dysponują podstawą prawną do odmowy uzgodnienia projektu decyzji o warunkach zabudowy z powodu braku decyzji o środowiskowych uwarunkowaniach. Może to prowadzić nawet do sytuacji uzyskania dla danego przedsięwzięcia wszystkich wymaganych zezwoleń bez wcześniejszego uzyskania decyzji o środowiskowych uwarunkowaniach. </w:t>
      </w:r>
    </w:p>
    <w:p w14:paraId="0C476584" w14:textId="22775AF6" w:rsidR="00831321" w:rsidRPr="00A327B5" w:rsidRDefault="00831321" w:rsidP="00F2554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Proponowany przepis usprawni przebieg procesu inwestycyjnego dla przedsięwzięć realizowanych na terenie form ochrony przyrody i może przyczynić się do jego skrócenia i przyspieszenia od strony formalnoprawnej, gdyż już na jego wczesnym etapie, czyli wydawani</w:t>
      </w:r>
      <w:r w:rsidR="00F12C4A" w:rsidRPr="00A327B5">
        <w:rPr>
          <w:rFonts w:ascii="Times New Roman" w:hAnsi="Times New Roman" w:cs="Times New Roman"/>
          <w:sz w:val="24"/>
        </w:rPr>
        <w:t>u</w:t>
      </w:r>
      <w:r w:rsidRPr="00A327B5">
        <w:rPr>
          <w:rFonts w:ascii="Times New Roman" w:hAnsi="Times New Roman" w:cs="Times New Roman"/>
          <w:sz w:val="24"/>
        </w:rPr>
        <w:t xml:space="preserve"> decyzji o warunkach zabudowy i zagospodarowania terenu, inwestor jak i gmina otrzymają informację, że dla inwestycji niezbędne jest uzyskanie decyzji o środowiskowych uwarunkowaniach. Dzięki temu nie będzie konieczn</w:t>
      </w:r>
      <w:r w:rsidR="00F12C4A" w:rsidRPr="00A327B5">
        <w:rPr>
          <w:rFonts w:ascii="Times New Roman" w:hAnsi="Times New Roman" w:cs="Times New Roman"/>
          <w:sz w:val="24"/>
        </w:rPr>
        <w:t>e</w:t>
      </w:r>
      <w:r w:rsidRPr="00A327B5">
        <w:rPr>
          <w:rFonts w:ascii="Times New Roman" w:hAnsi="Times New Roman" w:cs="Times New Roman"/>
          <w:sz w:val="24"/>
        </w:rPr>
        <w:t xml:space="preserve"> ponowne przechodzeni</w:t>
      </w:r>
      <w:r w:rsidR="00F12C4A" w:rsidRPr="00A327B5">
        <w:rPr>
          <w:rFonts w:ascii="Times New Roman" w:hAnsi="Times New Roman" w:cs="Times New Roman"/>
          <w:sz w:val="24"/>
        </w:rPr>
        <w:t>e</w:t>
      </w:r>
      <w:r w:rsidRPr="00A327B5">
        <w:rPr>
          <w:rFonts w:ascii="Times New Roman" w:hAnsi="Times New Roman" w:cs="Times New Roman"/>
          <w:sz w:val="24"/>
        </w:rPr>
        <w:t xml:space="preserve"> czasochłonnych procedur formalnoprawnych. W obecnym stanie prawnym zdarzają się niepożądane przypadki, że inwestorzy po uzyskaniu wydawałoby się wszystkich niezbędnych decyzji nie mogą uzyskać dofinansowania unijnego z uwagi na brak decyzji o środowiskowych uwarunkowaniach. Postulowany przepis ma przyczynić się do wyeliminowania takich przypadków.</w:t>
      </w:r>
    </w:p>
    <w:p w14:paraId="4AAB28AC" w14:textId="6003E67C" w:rsidR="00831321" w:rsidRPr="00A327B5" w:rsidRDefault="00831321" w:rsidP="00F2554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Wskazać należy, że to </w:t>
      </w:r>
      <w:r w:rsidR="007B1489" w:rsidRPr="00A327B5">
        <w:rPr>
          <w:rFonts w:ascii="Times New Roman" w:hAnsi="Times New Roman" w:cs="Times New Roman"/>
          <w:sz w:val="24"/>
        </w:rPr>
        <w:t>RDOŚ</w:t>
      </w:r>
      <w:r w:rsidRPr="00A327B5">
        <w:rPr>
          <w:rFonts w:ascii="Times New Roman" w:hAnsi="Times New Roman" w:cs="Times New Roman"/>
          <w:sz w:val="24"/>
        </w:rPr>
        <w:t xml:space="preserve"> są wyspecjalizowanymi organami w tych kwestiach i to oni są w stanie najlepiej dokonać kwalifikacji danego przedsięwzięcia pod kątem wymagalności decyzji o środowiskowych uwarunkowaniach. Dlatego też powinni dysponować narzędziem umożliwiającym odmowę uzgodnienia projektu decyzji o warunkach zabudowy z powodu braku decyzji o środowiskowych uwarunkowaniach. </w:t>
      </w:r>
    </w:p>
    <w:p w14:paraId="732AC852" w14:textId="2FC75FD7" w:rsidR="00D46937" w:rsidRPr="00A327B5" w:rsidRDefault="00B1150D" w:rsidP="00F25545">
      <w:pPr>
        <w:pStyle w:val="Akapitzlist"/>
        <w:numPr>
          <w:ilvl w:val="1"/>
          <w:numId w:val="35"/>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Uchylenie </w:t>
      </w:r>
      <w:r w:rsidR="009407A9" w:rsidRPr="00A327B5">
        <w:rPr>
          <w:rFonts w:ascii="Times New Roman" w:hAnsi="Times New Roman" w:cs="Times New Roman"/>
          <w:sz w:val="24"/>
        </w:rPr>
        <w:t>w</w:t>
      </w:r>
      <w:r w:rsidR="009F31DE" w:rsidRPr="00A327B5">
        <w:rPr>
          <w:rFonts w:ascii="Times New Roman" w:hAnsi="Times New Roman" w:cs="Times New Roman"/>
          <w:sz w:val="24"/>
        </w:rPr>
        <w:t xml:space="preserve"> art. 60 ust. 1a</w:t>
      </w:r>
      <w:r w:rsidRPr="00A327B5">
        <w:rPr>
          <w:rFonts w:ascii="Times New Roman" w:hAnsi="Times New Roman" w:cs="Times New Roman"/>
          <w:sz w:val="24"/>
        </w:rPr>
        <w:t xml:space="preserve">, zmiana </w:t>
      </w:r>
      <w:r w:rsidR="004574A9" w:rsidRPr="00A327B5">
        <w:rPr>
          <w:rFonts w:ascii="Times New Roman" w:hAnsi="Times New Roman" w:cs="Times New Roman"/>
          <w:sz w:val="24"/>
        </w:rPr>
        <w:t>ust. 1</w:t>
      </w:r>
      <w:r w:rsidR="00D46937" w:rsidRPr="00A327B5">
        <w:rPr>
          <w:rFonts w:ascii="Times New Roman" w:hAnsi="Times New Roman" w:cs="Times New Roman"/>
          <w:sz w:val="24"/>
        </w:rPr>
        <w:t xml:space="preserve"> </w:t>
      </w:r>
      <w:r w:rsidRPr="00A327B5">
        <w:rPr>
          <w:rFonts w:ascii="Times New Roman" w:hAnsi="Times New Roman" w:cs="Times New Roman"/>
          <w:sz w:val="24"/>
        </w:rPr>
        <w:t xml:space="preserve">oraz dodanie ust. </w:t>
      </w:r>
      <w:r w:rsidR="00D46937" w:rsidRPr="00A327B5">
        <w:rPr>
          <w:rFonts w:ascii="Times New Roman" w:hAnsi="Times New Roman" w:cs="Times New Roman"/>
          <w:sz w:val="24"/>
        </w:rPr>
        <w:t>1a</w:t>
      </w:r>
      <w:r w:rsidR="004574A9" w:rsidRPr="00A327B5">
        <w:rPr>
          <w:rFonts w:ascii="Times New Roman" w:hAnsi="Times New Roman" w:cs="Times New Roman"/>
          <w:sz w:val="24"/>
        </w:rPr>
        <w:t xml:space="preserve"> </w:t>
      </w:r>
      <w:r w:rsidRPr="00A327B5">
        <w:rPr>
          <w:rFonts w:ascii="Times New Roman" w:hAnsi="Times New Roman" w:cs="Times New Roman"/>
          <w:sz w:val="24"/>
        </w:rPr>
        <w:t xml:space="preserve">w art. 64 </w:t>
      </w:r>
      <w:r w:rsidR="009407A9" w:rsidRPr="00A327B5">
        <w:rPr>
          <w:rFonts w:ascii="Times New Roman" w:hAnsi="Times New Roman" w:cs="Times New Roman"/>
          <w:sz w:val="24"/>
        </w:rPr>
        <w:t xml:space="preserve">ustawy z dnia 27 marca 2003 r. o planowaniu i zagospodarowaniu przestrzennym </w:t>
      </w:r>
      <w:r w:rsidR="00A96412" w:rsidRPr="00A327B5">
        <w:rPr>
          <w:rFonts w:ascii="Times New Roman" w:hAnsi="Times New Roman" w:cs="Times New Roman"/>
          <w:sz w:val="24"/>
        </w:rPr>
        <w:t>mają na celu</w:t>
      </w:r>
      <w:r w:rsidR="00D46937" w:rsidRPr="00A327B5">
        <w:rPr>
          <w:rFonts w:ascii="Times New Roman" w:hAnsi="Times New Roman" w:cs="Times New Roman"/>
          <w:sz w:val="24"/>
        </w:rPr>
        <w:t>:</w:t>
      </w:r>
    </w:p>
    <w:p w14:paraId="1D642CC7" w14:textId="57E96156" w:rsidR="00D46937" w:rsidRPr="00A327B5" w:rsidRDefault="00D46937" w:rsidP="00F25545">
      <w:pPr>
        <w:pStyle w:val="Akapitzlist"/>
        <w:numPr>
          <w:ilvl w:val="2"/>
          <w:numId w:val="35"/>
        </w:numPr>
        <w:spacing w:after="120" w:line="360" w:lineRule="auto"/>
        <w:ind w:left="1276"/>
        <w:contextualSpacing w:val="0"/>
        <w:rPr>
          <w:rFonts w:ascii="Times New Roman" w:hAnsi="Times New Roman" w:cs="Times New Roman"/>
          <w:sz w:val="24"/>
        </w:rPr>
      </w:pPr>
      <w:proofErr w:type="gramStart"/>
      <w:r w:rsidRPr="00A327B5">
        <w:rPr>
          <w:rFonts w:ascii="Times New Roman" w:hAnsi="Times New Roman" w:cs="Times New Roman"/>
          <w:sz w:val="24"/>
        </w:rPr>
        <w:t>przeniesienie</w:t>
      </w:r>
      <w:proofErr w:type="gramEnd"/>
      <w:r w:rsidRPr="00A327B5">
        <w:rPr>
          <w:rFonts w:ascii="Times New Roman" w:hAnsi="Times New Roman" w:cs="Times New Roman"/>
          <w:sz w:val="24"/>
        </w:rPr>
        <w:t xml:space="preserve"> wszystkich odesłań dotyczących decyzji o warunkach zabudowy do art. 64</w:t>
      </w:r>
      <w:r w:rsidR="006B73D5" w:rsidRPr="00A327B5">
        <w:rPr>
          <w:rFonts w:ascii="Times New Roman" w:hAnsi="Times New Roman" w:cs="Times New Roman"/>
          <w:sz w:val="24"/>
        </w:rPr>
        <w:t>;</w:t>
      </w:r>
    </w:p>
    <w:p w14:paraId="5BB0A943" w14:textId="71011964" w:rsidR="00D46937" w:rsidRPr="00A327B5" w:rsidRDefault="00D46937" w:rsidP="00F25545">
      <w:pPr>
        <w:pStyle w:val="Akapitzlist"/>
        <w:numPr>
          <w:ilvl w:val="2"/>
          <w:numId w:val="35"/>
        </w:numPr>
        <w:spacing w:after="120" w:line="360" w:lineRule="auto"/>
        <w:ind w:left="1276"/>
        <w:contextualSpacing w:val="0"/>
        <w:rPr>
          <w:rFonts w:ascii="Times New Roman" w:hAnsi="Times New Roman" w:cs="Times New Roman"/>
          <w:sz w:val="24"/>
        </w:rPr>
      </w:pPr>
      <w:proofErr w:type="gramStart"/>
      <w:r w:rsidRPr="00A327B5">
        <w:rPr>
          <w:rFonts w:ascii="Times New Roman" w:hAnsi="Times New Roman" w:cs="Times New Roman"/>
          <w:sz w:val="24"/>
        </w:rPr>
        <w:t>u</w:t>
      </w:r>
      <w:r w:rsidR="00A96412" w:rsidRPr="00A327B5">
        <w:rPr>
          <w:rFonts w:ascii="Times New Roman" w:hAnsi="Times New Roman" w:cs="Times New Roman"/>
          <w:sz w:val="24"/>
        </w:rPr>
        <w:t>sunięcie</w:t>
      </w:r>
      <w:proofErr w:type="gramEnd"/>
      <w:r w:rsidR="00A96412" w:rsidRPr="00A327B5">
        <w:rPr>
          <w:rFonts w:ascii="Times New Roman" w:hAnsi="Times New Roman" w:cs="Times New Roman"/>
          <w:sz w:val="24"/>
        </w:rPr>
        <w:t xml:space="preserve"> </w:t>
      </w:r>
      <w:r w:rsidR="009F31DE" w:rsidRPr="00A327B5">
        <w:rPr>
          <w:rFonts w:ascii="Times New Roman" w:hAnsi="Times New Roman" w:cs="Times New Roman"/>
          <w:sz w:val="24"/>
        </w:rPr>
        <w:t>dublując</w:t>
      </w:r>
      <w:r w:rsidR="00A96412" w:rsidRPr="00A327B5">
        <w:rPr>
          <w:rFonts w:ascii="Times New Roman" w:hAnsi="Times New Roman" w:cs="Times New Roman"/>
          <w:sz w:val="24"/>
        </w:rPr>
        <w:t>ych</w:t>
      </w:r>
      <w:r w:rsidR="009F31DE" w:rsidRPr="00A327B5">
        <w:rPr>
          <w:rFonts w:ascii="Times New Roman" w:hAnsi="Times New Roman" w:cs="Times New Roman"/>
          <w:sz w:val="24"/>
        </w:rPr>
        <w:t xml:space="preserve"> się odesła</w:t>
      </w:r>
      <w:r w:rsidR="00A96412" w:rsidRPr="00A327B5">
        <w:rPr>
          <w:rFonts w:ascii="Times New Roman" w:hAnsi="Times New Roman" w:cs="Times New Roman"/>
          <w:sz w:val="24"/>
        </w:rPr>
        <w:t>ń</w:t>
      </w:r>
      <w:r w:rsidR="009F31DE" w:rsidRPr="00A327B5">
        <w:rPr>
          <w:rFonts w:ascii="Times New Roman" w:hAnsi="Times New Roman" w:cs="Times New Roman"/>
          <w:sz w:val="24"/>
        </w:rPr>
        <w:t xml:space="preserve"> do </w:t>
      </w:r>
      <w:r w:rsidRPr="00A327B5">
        <w:rPr>
          <w:rFonts w:ascii="Times New Roman" w:hAnsi="Times New Roman" w:cs="Times New Roman"/>
          <w:sz w:val="24"/>
        </w:rPr>
        <w:t xml:space="preserve">stosowania </w:t>
      </w:r>
      <w:r w:rsidR="00A96412" w:rsidRPr="00A327B5">
        <w:rPr>
          <w:rFonts w:ascii="Times New Roman" w:hAnsi="Times New Roman" w:cs="Times New Roman"/>
          <w:sz w:val="24"/>
        </w:rPr>
        <w:t>przepisu art. 53 ust. 5c</w:t>
      </w:r>
      <w:r w:rsidR="006B73D5" w:rsidRPr="00A327B5">
        <w:rPr>
          <w:rFonts w:ascii="Times New Roman" w:hAnsi="Times New Roman" w:cs="Times New Roman"/>
          <w:sz w:val="24"/>
        </w:rPr>
        <w:t>;</w:t>
      </w:r>
    </w:p>
    <w:p w14:paraId="25004E49" w14:textId="6EF7C54B" w:rsidR="00831321" w:rsidRPr="00A327B5" w:rsidRDefault="00D46937" w:rsidP="00F25545">
      <w:pPr>
        <w:pStyle w:val="Akapitzlist"/>
        <w:numPr>
          <w:ilvl w:val="2"/>
          <w:numId w:val="35"/>
        </w:numPr>
        <w:spacing w:after="120" w:line="360" w:lineRule="auto"/>
        <w:ind w:left="1276"/>
        <w:contextualSpacing w:val="0"/>
        <w:rPr>
          <w:rFonts w:ascii="Times New Roman" w:hAnsi="Times New Roman" w:cs="Times New Roman"/>
          <w:sz w:val="24"/>
        </w:rPr>
      </w:pPr>
      <w:proofErr w:type="gramStart"/>
      <w:r w:rsidRPr="00A327B5">
        <w:rPr>
          <w:rFonts w:ascii="Times New Roman" w:hAnsi="Times New Roman" w:cs="Times New Roman"/>
          <w:sz w:val="24"/>
        </w:rPr>
        <w:t>dodanie</w:t>
      </w:r>
      <w:proofErr w:type="gramEnd"/>
      <w:r w:rsidRPr="00A327B5">
        <w:rPr>
          <w:rFonts w:ascii="Times New Roman" w:hAnsi="Times New Roman" w:cs="Times New Roman"/>
          <w:sz w:val="24"/>
        </w:rPr>
        <w:t xml:space="preserve"> odesłania</w:t>
      </w:r>
      <w:r w:rsidR="00A96412" w:rsidRPr="00A327B5">
        <w:rPr>
          <w:rFonts w:ascii="Times New Roman" w:hAnsi="Times New Roman" w:cs="Times New Roman"/>
          <w:sz w:val="24"/>
        </w:rPr>
        <w:t xml:space="preserve"> do stosowania do decyzji o warunkach zabudowy nowego przepisu art. 53 ust. 5ca.</w:t>
      </w:r>
    </w:p>
    <w:p w14:paraId="26F4B56D" w14:textId="5BDDEE96" w:rsidR="001A5CFC" w:rsidRPr="00A327B5" w:rsidRDefault="001A5CFC" w:rsidP="00A327B5">
      <w:pPr>
        <w:pStyle w:val="Akapitzlist"/>
        <w:keepNext/>
        <w:numPr>
          <w:ilvl w:val="0"/>
          <w:numId w:val="35"/>
        </w:numPr>
        <w:spacing w:after="120" w:line="360" w:lineRule="auto"/>
        <w:ind w:left="714" w:hanging="288"/>
        <w:contextualSpacing w:val="0"/>
        <w:rPr>
          <w:rFonts w:ascii="Times New Roman" w:hAnsi="Times New Roman" w:cs="Times New Roman"/>
          <w:b/>
          <w:bCs/>
          <w:sz w:val="24"/>
        </w:rPr>
      </w:pPr>
      <w:r w:rsidRPr="00A327B5">
        <w:rPr>
          <w:rFonts w:ascii="Times New Roman" w:hAnsi="Times New Roman" w:cs="Times New Roman"/>
          <w:b/>
          <w:bCs/>
          <w:sz w:val="24"/>
        </w:rPr>
        <w:t>Zmiany w specustawie drogowej</w:t>
      </w:r>
    </w:p>
    <w:p w14:paraId="14E0EB0B" w14:textId="7A498EC3" w:rsidR="001A5CFC" w:rsidRPr="00A327B5" w:rsidRDefault="001A5CFC" w:rsidP="00A327B5">
      <w:pPr>
        <w:pStyle w:val="Akapitzlist"/>
        <w:numPr>
          <w:ilvl w:val="1"/>
          <w:numId w:val="37"/>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t>W nowododawanym art. 11ea specustawy drogowej przewiduje się wyłączenie wynikających z przepisów Kodeks</w:t>
      </w:r>
      <w:r w:rsidR="00CE7689" w:rsidRPr="00A327B5">
        <w:rPr>
          <w:rFonts w:ascii="Times New Roman" w:hAnsi="Times New Roman" w:cs="Times New Roman"/>
          <w:sz w:val="24"/>
        </w:rPr>
        <w:t>u</w:t>
      </w:r>
      <w:r w:rsidRPr="00A327B5">
        <w:rPr>
          <w:rFonts w:ascii="Times New Roman" w:hAnsi="Times New Roman" w:cs="Times New Roman"/>
          <w:sz w:val="24"/>
        </w:rPr>
        <w:t xml:space="preserve"> postępowania administracyjnego niektórych </w:t>
      </w:r>
      <w:r w:rsidRPr="00A327B5">
        <w:rPr>
          <w:rFonts w:ascii="Times New Roman" w:hAnsi="Times New Roman" w:cs="Times New Roman"/>
          <w:sz w:val="24"/>
        </w:rPr>
        <w:lastRenderedPageBreak/>
        <w:t xml:space="preserve">przesłanek zawieszenia postępowania, które zdecydowanie niepotrzebnie wydłużają postępowanie. Podobny przepis obowiązuje w niektórych specustawach. Proponuje </w:t>
      </w:r>
      <w:proofErr w:type="gramStart"/>
      <w:r w:rsidRPr="00A327B5">
        <w:rPr>
          <w:rFonts w:ascii="Times New Roman" w:hAnsi="Times New Roman" w:cs="Times New Roman"/>
          <w:sz w:val="24"/>
        </w:rPr>
        <w:t>się zatem</w:t>
      </w:r>
      <w:proofErr w:type="gramEnd"/>
      <w:r w:rsidRPr="00A327B5">
        <w:rPr>
          <w:rFonts w:ascii="Times New Roman" w:hAnsi="Times New Roman" w:cs="Times New Roman"/>
          <w:sz w:val="24"/>
        </w:rPr>
        <w:t>, aby organ administracji publicznej wydający decyzję o zezwoleniu na realizację inwestycji drogowej</w:t>
      </w:r>
      <w:r w:rsidR="00D56340" w:rsidRPr="00A327B5">
        <w:rPr>
          <w:rFonts w:ascii="Times New Roman" w:hAnsi="Times New Roman" w:cs="Times New Roman"/>
          <w:sz w:val="24"/>
        </w:rPr>
        <w:t>,</w:t>
      </w:r>
      <w:r w:rsidR="001C2F22" w:rsidRPr="00A327B5">
        <w:rPr>
          <w:rFonts w:ascii="Times New Roman" w:hAnsi="Times New Roman" w:cs="Times New Roman"/>
          <w:sz w:val="24"/>
        </w:rPr>
        <w:t xml:space="preserve"> </w:t>
      </w:r>
      <w:r w:rsidR="00D56340" w:rsidRPr="00A327B5">
        <w:rPr>
          <w:rFonts w:ascii="Times New Roman" w:hAnsi="Times New Roman" w:cs="Times New Roman"/>
          <w:sz w:val="24"/>
        </w:rPr>
        <w:t xml:space="preserve">zwanej </w:t>
      </w:r>
      <w:r w:rsidR="001C2F22" w:rsidRPr="00A327B5">
        <w:rPr>
          <w:rFonts w:ascii="Times New Roman" w:hAnsi="Times New Roman" w:cs="Times New Roman"/>
          <w:sz w:val="24"/>
        </w:rPr>
        <w:t>dalej również „decyzj</w:t>
      </w:r>
      <w:r w:rsidR="00D56340" w:rsidRPr="00A327B5">
        <w:rPr>
          <w:rFonts w:ascii="Times New Roman" w:hAnsi="Times New Roman" w:cs="Times New Roman"/>
          <w:sz w:val="24"/>
        </w:rPr>
        <w:t>ą</w:t>
      </w:r>
      <w:r w:rsidR="001C2F22" w:rsidRPr="00A327B5">
        <w:rPr>
          <w:rFonts w:ascii="Times New Roman" w:hAnsi="Times New Roman" w:cs="Times New Roman"/>
          <w:sz w:val="24"/>
        </w:rPr>
        <w:t xml:space="preserve"> ZRID”</w:t>
      </w:r>
      <w:r w:rsidRPr="00A327B5">
        <w:rPr>
          <w:rFonts w:ascii="Times New Roman" w:hAnsi="Times New Roman" w:cs="Times New Roman"/>
          <w:sz w:val="24"/>
        </w:rPr>
        <w:t>, nie zawieszał postępowania w następujących sytuacjach:</w:t>
      </w:r>
    </w:p>
    <w:p w14:paraId="13A5D3AD" w14:textId="57B9B975" w:rsidR="001A5CFC" w:rsidRPr="00A327B5" w:rsidRDefault="001A5CFC" w:rsidP="00A327B5">
      <w:pPr>
        <w:pStyle w:val="Akapitzlist"/>
        <w:numPr>
          <w:ilvl w:val="1"/>
          <w:numId w:val="39"/>
        </w:numPr>
        <w:spacing w:after="120" w:line="360" w:lineRule="auto"/>
        <w:ind w:left="1418"/>
        <w:contextualSpacing w:val="0"/>
        <w:rPr>
          <w:rFonts w:ascii="Times New Roman" w:hAnsi="Times New Roman" w:cs="Times New Roman"/>
          <w:sz w:val="24"/>
        </w:rPr>
      </w:pPr>
      <w:proofErr w:type="gramStart"/>
      <w:r w:rsidRPr="00A327B5">
        <w:rPr>
          <w:rFonts w:ascii="Times New Roman" w:hAnsi="Times New Roman" w:cs="Times New Roman"/>
          <w:sz w:val="24"/>
        </w:rPr>
        <w:t>w</w:t>
      </w:r>
      <w:proofErr w:type="gramEnd"/>
      <w:r w:rsidRPr="00A327B5">
        <w:rPr>
          <w:rFonts w:ascii="Times New Roman" w:hAnsi="Times New Roman" w:cs="Times New Roman"/>
          <w:sz w:val="24"/>
        </w:rPr>
        <w:t xml:space="preserve"> razie śmierci strony lub jednej ze stron</w:t>
      </w:r>
      <w:r w:rsidR="00A14E9A" w:rsidRPr="00A327B5">
        <w:rPr>
          <w:rFonts w:ascii="Times New Roman" w:hAnsi="Times New Roman" w:cs="Times New Roman"/>
          <w:sz w:val="24"/>
        </w:rPr>
        <w:t>;</w:t>
      </w:r>
      <w:r w:rsidRPr="00A327B5">
        <w:rPr>
          <w:rFonts w:ascii="Times New Roman" w:hAnsi="Times New Roman" w:cs="Times New Roman"/>
          <w:sz w:val="24"/>
        </w:rPr>
        <w:t xml:space="preserve"> </w:t>
      </w:r>
    </w:p>
    <w:p w14:paraId="5BB63CAF" w14:textId="2B7824AD" w:rsidR="001A5CFC" w:rsidRPr="00A327B5" w:rsidRDefault="001A5CFC" w:rsidP="00A327B5">
      <w:pPr>
        <w:pStyle w:val="Akapitzlist"/>
        <w:numPr>
          <w:ilvl w:val="1"/>
          <w:numId w:val="39"/>
        </w:numPr>
        <w:spacing w:after="120" w:line="360" w:lineRule="auto"/>
        <w:ind w:left="1418"/>
        <w:contextualSpacing w:val="0"/>
        <w:rPr>
          <w:rFonts w:ascii="Times New Roman" w:hAnsi="Times New Roman" w:cs="Times New Roman"/>
          <w:sz w:val="24"/>
        </w:rPr>
      </w:pPr>
      <w:proofErr w:type="gramStart"/>
      <w:r w:rsidRPr="00A327B5">
        <w:rPr>
          <w:rFonts w:ascii="Times New Roman" w:hAnsi="Times New Roman" w:cs="Times New Roman"/>
          <w:sz w:val="24"/>
        </w:rPr>
        <w:t>w</w:t>
      </w:r>
      <w:proofErr w:type="gramEnd"/>
      <w:r w:rsidRPr="00A327B5">
        <w:rPr>
          <w:rFonts w:ascii="Times New Roman" w:hAnsi="Times New Roman" w:cs="Times New Roman"/>
          <w:sz w:val="24"/>
        </w:rPr>
        <w:t xml:space="preserve"> razie śmierci przedstawiciela ustawowego strony</w:t>
      </w:r>
      <w:r w:rsidR="00A14E9A" w:rsidRPr="00A327B5">
        <w:rPr>
          <w:rFonts w:ascii="Times New Roman" w:hAnsi="Times New Roman" w:cs="Times New Roman"/>
          <w:sz w:val="24"/>
        </w:rPr>
        <w:t>;</w:t>
      </w:r>
      <w:r w:rsidRPr="00A327B5">
        <w:rPr>
          <w:rFonts w:ascii="Times New Roman" w:hAnsi="Times New Roman" w:cs="Times New Roman"/>
          <w:sz w:val="24"/>
        </w:rPr>
        <w:t xml:space="preserve"> </w:t>
      </w:r>
    </w:p>
    <w:p w14:paraId="7942DF2F" w14:textId="77777777" w:rsidR="001A5CFC" w:rsidRPr="00A327B5" w:rsidRDefault="001A5CFC" w:rsidP="00A327B5">
      <w:pPr>
        <w:pStyle w:val="Akapitzlist"/>
        <w:numPr>
          <w:ilvl w:val="1"/>
          <w:numId w:val="39"/>
        </w:numPr>
        <w:spacing w:after="120" w:line="360" w:lineRule="auto"/>
        <w:ind w:left="1418"/>
        <w:contextualSpacing w:val="0"/>
        <w:rPr>
          <w:rFonts w:ascii="Times New Roman" w:hAnsi="Times New Roman" w:cs="Times New Roman"/>
          <w:sz w:val="24"/>
        </w:rPr>
      </w:pPr>
      <w:proofErr w:type="gramStart"/>
      <w:r w:rsidRPr="00A327B5">
        <w:rPr>
          <w:rFonts w:ascii="Times New Roman" w:hAnsi="Times New Roman" w:cs="Times New Roman"/>
          <w:sz w:val="24"/>
        </w:rPr>
        <w:t>w</w:t>
      </w:r>
      <w:proofErr w:type="gramEnd"/>
      <w:r w:rsidRPr="00A327B5">
        <w:rPr>
          <w:rFonts w:ascii="Times New Roman" w:hAnsi="Times New Roman" w:cs="Times New Roman"/>
          <w:sz w:val="24"/>
        </w:rPr>
        <w:t xml:space="preserve"> razie utraty przez stronę lub przez jej ustawowego przedstawiciela zdolności do czynności prawnych.</w:t>
      </w:r>
    </w:p>
    <w:p w14:paraId="15562B65" w14:textId="3AA3D7BC" w:rsidR="00BF45AE" w:rsidRPr="00A327B5" w:rsidRDefault="00BF45AE" w:rsidP="00A327B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Wprowadzenie przedmiotowego przepisu jest konieczne dla przyspieszenia prowadzenia inwestycji drogowych, a więc tym samym zasadne z punktu widzenia interesu publicznego. W wyroku z dnia 16 października 2012 r. (sygn.</w:t>
      </w:r>
      <w:r w:rsidR="00A14E9A" w:rsidRPr="00A327B5">
        <w:rPr>
          <w:rFonts w:ascii="Times New Roman" w:hAnsi="Times New Roman" w:cs="Times New Roman"/>
          <w:sz w:val="24"/>
        </w:rPr>
        <w:t xml:space="preserve"> akt</w:t>
      </w:r>
      <w:r w:rsidRPr="00A327B5">
        <w:rPr>
          <w:rFonts w:ascii="Times New Roman" w:hAnsi="Times New Roman" w:cs="Times New Roman"/>
          <w:sz w:val="24"/>
        </w:rPr>
        <w:t xml:space="preserve"> K 4/10) Trybunał Konstytucyjny, badając proporcjonalność przepisów specustawy drogowej dotyczących również modyfikacji procedury odwoławczej, powtórzył swoje wcześniejsze stanowisko i podkreślił, że poprawa infrastruktury drogowej w Polsce oraz konieczność racjonalnego wykorzystania unijnych środków finansowych stanowi priorytetowy interes publiczny, który może być podstawą ograniczenia stosowania innych ustaw, a także pewnych praw i wolności. Zatem zaproponowane rozwiązanie nie stanowi nadmiernej ingerencji w prawa obywateli.</w:t>
      </w:r>
    </w:p>
    <w:p w14:paraId="15791792" w14:textId="2108F887" w:rsidR="001A5CFC" w:rsidRPr="00A327B5" w:rsidRDefault="001A5CFC" w:rsidP="00A327B5">
      <w:pPr>
        <w:pStyle w:val="Akapitzlist"/>
        <w:numPr>
          <w:ilvl w:val="1"/>
          <w:numId w:val="37"/>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Propozycja dodania w art. 11g </w:t>
      </w:r>
      <w:r w:rsidR="001C2F22" w:rsidRPr="00A327B5">
        <w:rPr>
          <w:rFonts w:ascii="Times New Roman" w:hAnsi="Times New Roman" w:cs="Times New Roman"/>
          <w:sz w:val="24"/>
        </w:rPr>
        <w:t xml:space="preserve">specustawy drogowej </w:t>
      </w:r>
      <w:r w:rsidRPr="00A327B5">
        <w:rPr>
          <w:rFonts w:ascii="Times New Roman" w:hAnsi="Times New Roman" w:cs="Times New Roman"/>
          <w:sz w:val="24"/>
        </w:rPr>
        <w:t xml:space="preserve">nowego ust. </w:t>
      </w:r>
      <w:r w:rsidR="00A14E9A" w:rsidRPr="00A327B5">
        <w:rPr>
          <w:rFonts w:ascii="Times New Roman" w:hAnsi="Times New Roman" w:cs="Times New Roman"/>
          <w:sz w:val="24"/>
        </w:rPr>
        <w:t>1</w:t>
      </w:r>
      <w:r w:rsidRPr="00A327B5">
        <w:rPr>
          <w:rFonts w:ascii="Times New Roman" w:hAnsi="Times New Roman" w:cs="Times New Roman"/>
          <w:sz w:val="24"/>
        </w:rPr>
        <w:t xml:space="preserve">a polega na określeniu podstawowego zakresu odwołania od decyzji ZRID. Odwołanie </w:t>
      </w:r>
      <w:proofErr w:type="gramStart"/>
      <w:r w:rsidRPr="00A327B5">
        <w:rPr>
          <w:rFonts w:ascii="Times New Roman" w:hAnsi="Times New Roman" w:cs="Times New Roman"/>
          <w:sz w:val="24"/>
        </w:rPr>
        <w:t>powinno zatem</w:t>
      </w:r>
      <w:proofErr w:type="gramEnd"/>
      <w:r w:rsidRPr="00A327B5">
        <w:rPr>
          <w:rFonts w:ascii="Times New Roman" w:hAnsi="Times New Roman" w:cs="Times New Roman"/>
          <w:sz w:val="24"/>
        </w:rPr>
        <w:t xml:space="preserve"> zawierać zarzuty odnoszące się do decyzji, określać istotę i zakres żądania będącego przedmiotem odwołania oraz wskazywać dowody uzasadniające to żądanie. Należy zauważy, że nagminnie odwołania są składane bardzo ogólnie </w:t>
      </w:r>
      <w:r w:rsidR="00A14E9A" w:rsidRPr="00A327B5">
        <w:rPr>
          <w:rFonts w:ascii="Times New Roman" w:hAnsi="Times New Roman" w:cs="Times New Roman"/>
          <w:sz w:val="24"/>
        </w:rPr>
        <w:t xml:space="preserve">lub </w:t>
      </w:r>
      <w:r w:rsidRPr="00A327B5">
        <w:rPr>
          <w:rFonts w:ascii="Times New Roman" w:hAnsi="Times New Roman" w:cs="Times New Roman"/>
          <w:sz w:val="24"/>
        </w:rPr>
        <w:t>wręcz nie odnosząc się bezpośrednio do wydanej decyzji. Taki sam przepis jest w większości specustaw (dot. inwestycji jądrowych, przesyłowych, portów zewnętrznych)</w:t>
      </w:r>
      <w:r w:rsidR="00690FC3" w:rsidRPr="00A327B5">
        <w:rPr>
          <w:rFonts w:ascii="Times New Roman" w:hAnsi="Times New Roman" w:cs="Times New Roman"/>
          <w:sz w:val="24"/>
        </w:rPr>
        <w:t>. Analogiczne rozwiązanie wprowadzono w art. 21a specustawy drogowej oraz projektowanym art. 27a ustawy</w:t>
      </w:r>
      <w:r w:rsidR="00F276B1" w:rsidRPr="00A327B5">
        <w:rPr>
          <w:rFonts w:ascii="Times New Roman" w:hAnsi="Times New Roman" w:cs="Times New Roman"/>
          <w:sz w:val="24"/>
        </w:rPr>
        <w:t xml:space="preserve"> z dnia 8 lipca 2010 r. o szczególnych zasadach przygotowania do realizacji inwestycji w zakresie budowli przeciwpowodziowych (Dz. U. </w:t>
      </w:r>
      <w:proofErr w:type="gramStart"/>
      <w:r w:rsidR="00F276B1" w:rsidRPr="00A327B5">
        <w:rPr>
          <w:rFonts w:ascii="Times New Roman" w:hAnsi="Times New Roman" w:cs="Times New Roman"/>
          <w:sz w:val="24"/>
        </w:rPr>
        <w:t>z</w:t>
      </w:r>
      <w:proofErr w:type="gramEnd"/>
      <w:r w:rsidR="00F276B1" w:rsidRPr="00A327B5">
        <w:rPr>
          <w:rFonts w:ascii="Times New Roman" w:hAnsi="Times New Roman" w:cs="Times New Roman"/>
          <w:sz w:val="24"/>
        </w:rPr>
        <w:t xml:space="preserve"> 2021 r. poz. 1812), zwanej dalej „ustawą przeciwpowodziową”</w:t>
      </w:r>
      <w:r w:rsidR="00A14E9A" w:rsidRPr="00A327B5">
        <w:rPr>
          <w:rFonts w:ascii="Times New Roman" w:hAnsi="Times New Roman" w:cs="Times New Roman"/>
          <w:sz w:val="24"/>
        </w:rPr>
        <w:t>,</w:t>
      </w:r>
      <w:r w:rsidR="00690FC3" w:rsidRPr="00A327B5">
        <w:rPr>
          <w:rFonts w:ascii="Times New Roman" w:hAnsi="Times New Roman" w:cs="Times New Roman"/>
          <w:sz w:val="24"/>
        </w:rPr>
        <w:t xml:space="preserve"> w zakresie decyzji o zezwoleniu na wejście na teren tej nieruchomości lub jej części.</w:t>
      </w:r>
    </w:p>
    <w:p w14:paraId="2A7C299F" w14:textId="69552B61" w:rsidR="001A5CFC" w:rsidRPr="00A327B5" w:rsidRDefault="002C29ED" w:rsidP="00A327B5">
      <w:pPr>
        <w:pStyle w:val="Akapitzlist"/>
        <w:numPr>
          <w:ilvl w:val="1"/>
          <w:numId w:val="37"/>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lastRenderedPageBreak/>
        <w:t>Zmiany w</w:t>
      </w:r>
      <w:r w:rsidR="001A5CFC" w:rsidRPr="00A327B5">
        <w:rPr>
          <w:rFonts w:ascii="Times New Roman" w:hAnsi="Times New Roman" w:cs="Times New Roman"/>
          <w:sz w:val="24"/>
        </w:rPr>
        <w:t xml:space="preserve"> art. 21</w:t>
      </w:r>
      <w:r w:rsidR="00A83D86" w:rsidRPr="00A327B5">
        <w:rPr>
          <w:rFonts w:ascii="Times New Roman" w:hAnsi="Times New Roman" w:cs="Times New Roman"/>
          <w:sz w:val="24"/>
        </w:rPr>
        <w:t xml:space="preserve">a specustawy drogowej </w:t>
      </w:r>
      <w:r w:rsidR="001A5CFC" w:rsidRPr="00A327B5">
        <w:rPr>
          <w:rFonts w:ascii="Times New Roman" w:hAnsi="Times New Roman" w:cs="Times New Roman"/>
          <w:sz w:val="24"/>
        </w:rPr>
        <w:t>ma</w:t>
      </w:r>
      <w:r w:rsidR="00A14E9A" w:rsidRPr="00A327B5">
        <w:rPr>
          <w:rFonts w:ascii="Times New Roman" w:hAnsi="Times New Roman" w:cs="Times New Roman"/>
          <w:sz w:val="24"/>
        </w:rPr>
        <w:t>ją</w:t>
      </w:r>
      <w:r w:rsidR="001A5CFC" w:rsidRPr="00A327B5">
        <w:rPr>
          <w:rFonts w:ascii="Times New Roman" w:hAnsi="Times New Roman" w:cs="Times New Roman"/>
          <w:sz w:val="24"/>
        </w:rPr>
        <w:t xml:space="preserve"> na celu </w:t>
      </w:r>
      <w:r w:rsidR="0009429D" w:rsidRPr="00A327B5">
        <w:rPr>
          <w:rFonts w:ascii="Times New Roman" w:hAnsi="Times New Roman" w:cs="Times New Roman"/>
          <w:sz w:val="24"/>
        </w:rPr>
        <w:t>doprecyzowanie regulacji dotyczących</w:t>
      </w:r>
      <w:r w:rsidR="001A5CFC" w:rsidRPr="00A327B5">
        <w:rPr>
          <w:rFonts w:ascii="Times New Roman" w:hAnsi="Times New Roman" w:cs="Times New Roman"/>
          <w:sz w:val="24"/>
        </w:rPr>
        <w:t xml:space="preserve"> działań przygotowawczych przed faktycznym rozpoczęciem inwestycji drogowych </w:t>
      </w:r>
      <w:r w:rsidR="0009429D" w:rsidRPr="00A327B5">
        <w:rPr>
          <w:rFonts w:ascii="Times New Roman" w:hAnsi="Times New Roman" w:cs="Times New Roman"/>
          <w:sz w:val="24"/>
        </w:rPr>
        <w:t>dotyczących</w:t>
      </w:r>
      <w:r w:rsidR="001A5CFC" w:rsidRPr="00A327B5">
        <w:rPr>
          <w:rFonts w:ascii="Times New Roman" w:hAnsi="Times New Roman" w:cs="Times New Roman"/>
          <w:sz w:val="24"/>
        </w:rPr>
        <w:t xml:space="preserve"> wejścia zarządcy drogi na teren cudzej nieruchomości w związku z przygotowaniem realizacji inwestycji drogowej. </w:t>
      </w:r>
    </w:p>
    <w:p w14:paraId="76531499" w14:textId="036E0827" w:rsidR="001A5CFC" w:rsidRPr="00A327B5" w:rsidRDefault="0009429D" w:rsidP="00A327B5">
      <w:pPr>
        <w:pStyle w:val="Akapitzlist"/>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Projekt przewiduje, że </w:t>
      </w:r>
      <w:r w:rsidR="00124478" w:rsidRPr="00A327B5">
        <w:rPr>
          <w:rFonts w:ascii="Times New Roman" w:hAnsi="Times New Roman"/>
          <w:sz w:val="24"/>
        </w:rPr>
        <w:t>jeżeli prace przygotowawcze przeprowadzane są na nieruchomościach stanowiących własność Skarbu Państwa zarządzanych przez Lasy Państwowe</w:t>
      </w:r>
      <w:r w:rsidR="00A14E9A" w:rsidRPr="00A327B5">
        <w:rPr>
          <w:rFonts w:ascii="Times New Roman" w:hAnsi="Times New Roman"/>
          <w:sz w:val="24"/>
        </w:rPr>
        <w:t>,</w:t>
      </w:r>
      <w:r w:rsidR="00124478" w:rsidRPr="00A327B5">
        <w:rPr>
          <w:rFonts w:ascii="Times New Roman" w:hAnsi="Times New Roman"/>
          <w:sz w:val="24"/>
        </w:rPr>
        <w:t xml:space="preserve"> decyzja o środowiskowych uwarunkowaniach uprawnia do nieodpłatnego wejścia na teren, na którym jest przewidywana realizacja inwestycji, celem wykonania tych prac, a w zakresie wycinki drzew i krzewów stosuje się odpowiednio przepisy art. 20b i art. 21</w:t>
      </w:r>
      <w:r w:rsidR="005E4F8F" w:rsidRPr="00A327B5">
        <w:rPr>
          <w:rFonts w:ascii="Times New Roman" w:hAnsi="Times New Roman"/>
          <w:sz w:val="24"/>
        </w:rPr>
        <w:t xml:space="preserve"> specustawy drogowej</w:t>
      </w:r>
      <w:r w:rsidR="00124478" w:rsidRPr="00A327B5">
        <w:rPr>
          <w:rFonts w:ascii="Times New Roman" w:hAnsi="Times New Roman"/>
          <w:sz w:val="24"/>
        </w:rPr>
        <w:t xml:space="preserve">. </w:t>
      </w:r>
    </w:p>
    <w:p w14:paraId="6C4A23B2" w14:textId="17CCC315" w:rsidR="001A5CFC" w:rsidRPr="00A327B5" w:rsidRDefault="001A5CFC" w:rsidP="00A327B5">
      <w:pPr>
        <w:spacing w:after="120" w:line="360" w:lineRule="auto"/>
        <w:ind w:left="708" w:firstLine="1"/>
        <w:rPr>
          <w:rFonts w:ascii="Times New Roman" w:hAnsi="Times New Roman" w:cs="Times New Roman"/>
          <w:sz w:val="24"/>
        </w:rPr>
      </w:pPr>
      <w:r w:rsidRPr="00A327B5">
        <w:rPr>
          <w:rFonts w:ascii="Times New Roman" w:hAnsi="Times New Roman" w:cs="Times New Roman"/>
          <w:sz w:val="24"/>
        </w:rPr>
        <w:t>Podobne przepisy znajdują się w ustawie z dnia 22 lutego 2019 r. o przygotowaniu i realizacji strategicznych inwestycji w sektorze naftowym</w:t>
      </w:r>
      <w:r w:rsidR="003D740A" w:rsidRPr="00A327B5">
        <w:rPr>
          <w:rFonts w:ascii="Times New Roman" w:hAnsi="Times New Roman" w:cs="Times New Roman"/>
          <w:sz w:val="24"/>
        </w:rPr>
        <w:t xml:space="preserve"> (Dz. U. </w:t>
      </w:r>
      <w:proofErr w:type="gramStart"/>
      <w:r w:rsidR="003D740A" w:rsidRPr="00A327B5">
        <w:rPr>
          <w:rFonts w:ascii="Times New Roman" w:hAnsi="Times New Roman" w:cs="Times New Roman"/>
          <w:sz w:val="24"/>
        </w:rPr>
        <w:t>z</w:t>
      </w:r>
      <w:proofErr w:type="gramEnd"/>
      <w:r w:rsidR="003D740A" w:rsidRPr="00A327B5">
        <w:rPr>
          <w:rFonts w:ascii="Times New Roman" w:hAnsi="Times New Roman" w:cs="Times New Roman"/>
          <w:sz w:val="24"/>
        </w:rPr>
        <w:t xml:space="preserve"> 202</w:t>
      </w:r>
      <w:r w:rsidR="00596EBB" w:rsidRPr="00A327B5">
        <w:rPr>
          <w:rFonts w:ascii="Times New Roman" w:hAnsi="Times New Roman" w:cs="Times New Roman"/>
          <w:sz w:val="24"/>
        </w:rPr>
        <w:t>2</w:t>
      </w:r>
      <w:r w:rsidR="003D740A" w:rsidRPr="00A327B5">
        <w:rPr>
          <w:rFonts w:ascii="Times New Roman" w:hAnsi="Times New Roman" w:cs="Times New Roman"/>
          <w:sz w:val="24"/>
        </w:rPr>
        <w:t xml:space="preserve"> r. poz. 1</w:t>
      </w:r>
      <w:r w:rsidR="00596EBB" w:rsidRPr="00A327B5">
        <w:rPr>
          <w:rFonts w:ascii="Times New Roman" w:hAnsi="Times New Roman" w:cs="Times New Roman"/>
          <w:sz w:val="24"/>
        </w:rPr>
        <w:t>275</w:t>
      </w:r>
      <w:r w:rsidR="00287778" w:rsidRPr="00A327B5">
        <w:rPr>
          <w:rFonts w:ascii="Times New Roman" w:hAnsi="Times New Roman" w:cs="Times New Roman"/>
          <w:sz w:val="24"/>
        </w:rPr>
        <w:t xml:space="preserve">, z </w:t>
      </w:r>
      <w:proofErr w:type="spellStart"/>
      <w:r w:rsidR="00287778" w:rsidRPr="00A327B5">
        <w:rPr>
          <w:rFonts w:ascii="Times New Roman" w:hAnsi="Times New Roman" w:cs="Times New Roman"/>
          <w:sz w:val="24"/>
        </w:rPr>
        <w:t>późn</w:t>
      </w:r>
      <w:proofErr w:type="spellEnd"/>
      <w:r w:rsidR="00287778" w:rsidRPr="00A327B5">
        <w:rPr>
          <w:rFonts w:ascii="Times New Roman" w:hAnsi="Times New Roman" w:cs="Times New Roman"/>
          <w:sz w:val="24"/>
        </w:rPr>
        <w:t xml:space="preserve">. </w:t>
      </w:r>
      <w:proofErr w:type="gramStart"/>
      <w:r w:rsidR="00287778" w:rsidRPr="00A327B5">
        <w:rPr>
          <w:rFonts w:ascii="Times New Roman" w:hAnsi="Times New Roman" w:cs="Times New Roman"/>
          <w:sz w:val="24"/>
        </w:rPr>
        <w:t>zm</w:t>
      </w:r>
      <w:proofErr w:type="gramEnd"/>
      <w:r w:rsidR="00287778" w:rsidRPr="00A327B5">
        <w:rPr>
          <w:rFonts w:ascii="Times New Roman" w:hAnsi="Times New Roman" w:cs="Times New Roman"/>
          <w:sz w:val="24"/>
        </w:rPr>
        <w:t>.</w:t>
      </w:r>
      <w:r w:rsidR="003D740A" w:rsidRPr="00A327B5">
        <w:rPr>
          <w:rFonts w:ascii="Times New Roman" w:hAnsi="Times New Roman" w:cs="Times New Roman"/>
          <w:sz w:val="24"/>
        </w:rPr>
        <w:t>)</w:t>
      </w:r>
      <w:r w:rsidRPr="00A327B5">
        <w:rPr>
          <w:rFonts w:ascii="Times New Roman" w:hAnsi="Times New Roman" w:cs="Times New Roman"/>
          <w:sz w:val="24"/>
        </w:rPr>
        <w:t>.</w:t>
      </w:r>
    </w:p>
    <w:p w14:paraId="73485614" w14:textId="75C971B8" w:rsidR="001A5CFC" w:rsidRPr="00A327B5" w:rsidRDefault="001A5CFC" w:rsidP="00A327B5">
      <w:pPr>
        <w:pStyle w:val="Akapitzlist"/>
        <w:numPr>
          <w:ilvl w:val="1"/>
          <w:numId w:val="37"/>
        </w:numPr>
        <w:suppressAutoHyphens/>
        <w:spacing w:after="120" w:line="360" w:lineRule="auto"/>
        <w:ind w:left="714" w:hanging="357"/>
        <w:contextualSpacing w:val="0"/>
        <w:rPr>
          <w:rFonts w:ascii="Times New Roman" w:hAnsi="Times New Roman" w:cs="Times New Roman"/>
          <w:sz w:val="24"/>
        </w:rPr>
      </w:pPr>
      <w:r w:rsidRPr="00A327B5">
        <w:rPr>
          <w:rFonts w:ascii="Times New Roman" w:hAnsi="Times New Roman" w:cs="Times New Roman"/>
          <w:sz w:val="24"/>
        </w:rPr>
        <w:t>W art. 21</w:t>
      </w:r>
      <w:r w:rsidR="00596EBB" w:rsidRPr="00A327B5">
        <w:rPr>
          <w:rFonts w:ascii="Times New Roman" w:hAnsi="Times New Roman" w:cs="Times New Roman"/>
          <w:sz w:val="24"/>
        </w:rPr>
        <w:t>b</w:t>
      </w:r>
      <w:r w:rsidRPr="00A327B5">
        <w:rPr>
          <w:rFonts w:ascii="Times New Roman" w:hAnsi="Times New Roman" w:cs="Times New Roman"/>
          <w:sz w:val="24"/>
        </w:rPr>
        <w:t xml:space="preserve"> specustawy drogowej</w:t>
      </w:r>
      <w:r w:rsidR="0032047B" w:rsidRPr="00A327B5">
        <w:rPr>
          <w:rFonts w:ascii="Times New Roman" w:hAnsi="Times New Roman" w:cs="Times New Roman"/>
          <w:sz w:val="24"/>
        </w:rPr>
        <w:t xml:space="preserve"> dodanym</w:t>
      </w:r>
      <w:r w:rsidRPr="00A327B5">
        <w:rPr>
          <w:rFonts w:ascii="Times New Roman" w:hAnsi="Times New Roman" w:cs="Times New Roman"/>
          <w:sz w:val="24"/>
        </w:rPr>
        <w:t xml:space="preserve"> </w:t>
      </w:r>
      <w:r w:rsidR="0032047B" w:rsidRPr="00A327B5">
        <w:rPr>
          <w:rFonts w:ascii="Times New Roman" w:hAnsi="Times New Roman" w:cs="Times New Roman"/>
          <w:sz w:val="24"/>
        </w:rPr>
        <w:t xml:space="preserve">ustawą z dnia 22 lipca 2022 r. o usprawnieniu procesu inwestycyjnego Centralnego Portu Komunikacyjnego </w:t>
      </w:r>
      <w:r w:rsidRPr="00A327B5">
        <w:rPr>
          <w:rFonts w:ascii="Times New Roman" w:hAnsi="Times New Roman" w:cs="Times New Roman"/>
          <w:sz w:val="24"/>
        </w:rPr>
        <w:t xml:space="preserve">przewiduje się z kolei </w:t>
      </w:r>
      <w:r w:rsidR="0009429D" w:rsidRPr="00A327B5">
        <w:rPr>
          <w:rFonts w:ascii="Times New Roman" w:hAnsi="Times New Roman" w:cs="Times New Roman"/>
          <w:sz w:val="24"/>
        </w:rPr>
        <w:t xml:space="preserve">doprecyzowanie </w:t>
      </w:r>
      <w:r w:rsidRPr="00A327B5">
        <w:rPr>
          <w:rFonts w:ascii="Times New Roman" w:hAnsi="Times New Roman" w:cs="Times New Roman"/>
          <w:sz w:val="24"/>
        </w:rPr>
        <w:t>przepisów dotyczących odszkodowania za szkody wyrządzone w związku z wykonywaniem określonych w art. 21</w:t>
      </w:r>
      <w:r w:rsidR="00596EBB" w:rsidRPr="00A327B5">
        <w:rPr>
          <w:rFonts w:ascii="Times New Roman" w:hAnsi="Times New Roman" w:cs="Times New Roman"/>
          <w:sz w:val="24"/>
        </w:rPr>
        <w:t>a</w:t>
      </w:r>
      <w:r w:rsidRPr="00A327B5">
        <w:rPr>
          <w:rFonts w:ascii="Times New Roman" w:hAnsi="Times New Roman" w:cs="Times New Roman"/>
          <w:sz w:val="24"/>
        </w:rPr>
        <w:t xml:space="preserve"> ust. 1 </w:t>
      </w:r>
      <w:r w:rsidR="000951DA" w:rsidRPr="00A327B5">
        <w:rPr>
          <w:rFonts w:ascii="Times New Roman" w:hAnsi="Times New Roman" w:cs="Times New Roman"/>
          <w:sz w:val="24"/>
        </w:rPr>
        <w:t xml:space="preserve">specustawy drogowej </w:t>
      </w:r>
      <w:r w:rsidRPr="00A327B5">
        <w:rPr>
          <w:rFonts w:ascii="Times New Roman" w:hAnsi="Times New Roman" w:cs="Times New Roman"/>
          <w:sz w:val="24"/>
        </w:rPr>
        <w:t xml:space="preserve">prac przygotowawczych, </w:t>
      </w:r>
      <w:r w:rsidR="0009429D" w:rsidRPr="00A327B5">
        <w:rPr>
          <w:rFonts w:ascii="Times New Roman" w:hAnsi="Times New Roman" w:cs="Times New Roman"/>
          <w:sz w:val="24"/>
        </w:rPr>
        <w:t>zabezpieczających</w:t>
      </w:r>
      <w:r w:rsidRPr="00A327B5">
        <w:rPr>
          <w:rFonts w:ascii="Times New Roman" w:hAnsi="Times New Roman" w:cs="Times New Roman"/>
          <w:sz w:val="24"/>
        </w:rPr>
        <w:t xml:space="preserve"> interesy osób trzecich. </w:t>
      </w:r>
    </w:p>
    <w:p w14:paraId="00088265" w14:textId="4C1C9D59" w:rsidR="001A5CFC" w:rsidRPr="00A327B5" w:rsidRDefault="001A5CFC" w:rsidP="00A327B5">
      <w:pPr>
        <w:pStyle w:val="Akapitzlist"/>
        <w:numPr>
          <w:ilvl w:val="1"/>
          <w:numId w:val="37"/>
        </w:numPr>
        <w:spacing w:after="120" w:line="360" w:lineRule="auto"/>
        <w:contextualSpacing w:val="0"/>
        <w:rPr>
          <w:rFonts w:ascii="Times New Roman" w:hAnsi="Times New Roman" w:cs="Times New Roman"/>
          <w:sz w:val="24"/>
        </w:rPr>
      </w:pPr>
      <w:r w:rsidRPr="00A327B5">
        <w:rPr>
          <w:rFonts w:ascii="Times New Roman" w:hAnsi="Times New Roman" w:cs="Times New Roman"/>
          <w:sz w:val="24"/>
        </w:rPr>
        <w:t xml:space="preserve">W art. 32 specustawy drogowej </w:t>
      </w:r>
      <w:r w:rsidR="00852220" w:rsidRPr="00A327B5">
        <w:rPr>
          <w:rFonts w:ascii="Times New Roman" w:hAnsi="Times New Roman" w:cs="Times New Roman"/>
          <w:sz w:val="24"/>
        </w:rPr>
        <w:t>proponuje</w:t>
      </w:r>
      <w:r w:rsidRPr="00A327B5">
        <w:rPr>
          <w:rFonts w:ascii="Times New Roman" w:hAnsi="Times New Roman" w:cs="Times New Roman"/>
          <w:sz w:val="24"/>
        </w:rPr>
        <w:t xml:space="preserve"> się zmianę ust. 2 przez rozszerzenie oddawania do użytkowania jezdni lub odcinków dróg, na których zakończono budowę na wszystkie drogi publiczne. Powyższe umożliwi korzystanie z już ukończonych odcinków dróg publicznych. Zmiana stanowi doprecyzowanie obowiązujących regulacji w związku ze zgłaszanymi przez zarządcę drogi krajowej potrzebami. Zmiana pozwoli na szybsze dopuszczanie ruchu na oddawanych odcinkach dróg publicznych.</w:t>
      </w:r>
    </w:p>
    <w:p w14:paraId="617F06A6" w14:textId="7A16D35F" w:rsidR="001A5CFC" w:rsidRPr="00A327B5" w:rsidRDefault="001A5CFC" w:rsidP="00A327B5">
      <w:pPr>
        <w:pStyle w:val="Akapitzlist"/>
        <w:numPr>
          <w:ilvl w:val="1"/>
          <w:numId w:val="37"/>
        </w:numPr>
        <w:spacing w:after="120" w:line="360" w:lineRule="auto"/>
        <w:contextualSpacing w:val="0"/>
        <w:rPr>
          <w:rFonts w:ascii="Times New Roman" w:hAnsi="Times New Roman" w:cs="Times New Roman"/>
          <w:spacing w:val="4"/>
          <w:sz w:val="24"/>
        </w:rPr>
      </w:pPr>
      <w:r w:rsidRPr="00A327B5">
        <w:rPr>
          <w:rFonts w:ascii="Times New Roman" w:hAnsi="Times New Roman" w:cs="Times New Roman"/>
          <w:spacing w:val="4"/>
          <w:sz w:val="24"/>
        </w:rPr>
        <w:t>Proponuje się również uchylenie w specustawie drogowej przepisu o utracie mocy przepisów specustawy drogowej z dniem 31 grudnia 20</w:t>
      </w:r>
      <w:r w:rsidR="0009429D" w:rsidRPr="00A327B5">
        <w:rPr>
          <w:rFonts w:ascii="Times New Roman" w:hAnsi="Times New Roman" w:cs="Times New Roman"/>
          <w:spacing w:val="4"/>
          <w:sz w:val="24"/>
        </w:rPr>
        <w:t>50</w:t>
      </w:r>
      <w:r w:rsidRPr="00A327B5">
        <w:rPr>
          <w:rFonts w:ascii="Times New Roman" w:hAnsi="Times New Roman" w:cs="Times New Roman"/>
          <w:spacing w:val="4"/>
          <w:sz w:val="24"/>
        </w:rPr>
        <w:t xml:space="preserve"> r. Z tą </w:t>
      </w:r>
      <w:proofErr w:type="gramStart"/>
      <w:r w:rsidRPr="00A327B5">
        <w:rPr>
          <w:rFonts w:ascii="Times New Roman" w:hAnsi="Times New Roman" w:cs="Times New Roman"/>
          <w:spacing w:val="4"/>
          <w:sz w:val="24"/>
        </w:rPr>
        <w:t>datą co</w:t>
      </w:r>
      <w:proofErr w:type="gramEnd"/>
      <w:r w:rsidRPr="00A327B5">
        <w:rPr>
          <w:rFonts w:ascii="Times New Roman" w:hAnsi="Times New Roman" w:cs="Times New Roman"/>
          <w:spacing w:val="4"/>
          <w:sz w:val="24"/>
        </w:rPr>
        <w:t xml:space="preserve"> do zasady utraciłyby moc przepisy proceduralne, ustrojowe i materialnoprawne zawarte w tej ustawie, a pozostałyby jedynie utrzymane w mocy przepisy przejściowe i końcowe, które zakładają trwanie poszczególnych merytorycznych przepisów </w:t>
      </w:r>
      <w:r w:rsidRPr="00A327B5">
        <w:rPr>
          <w:rFonts w:ascii="Times New Roman" w:hAnsi="Times New Roman" w:cs="Times New Roman"/>
          <w:iCs/>
          <w:spacing w:val="4"/>
          <w:sz w:val="24"/>
        </w:rPr>
        <w:t>specustawy</w:t>
      </w:r>
      <w:r w:rsidRPr="00A327B5">
        <w:rPr>
          <w:rFonts w:ascii="Times New Roman" w:hAnsi="Times New Roman" w:cs="Times New Roman"/>
          <w:spacing w:val="4"/>
          <w:sz w:val="24"/>
        </w:rPr>
        <w:t xml:space="preserve"> drogowej do czasu zakończenia wszczętych w okresie jej obowiązywania postępowań.</w:t>
      </w:r>
    </w:p>
    <w:p w14:paraId="612F03B8" w14:textId="5F619FC7" w:rsidR="001A5CFC" w:rsidRPr="00A327B5" w:rsidRDefault="001A5CFC" w:rsidP="00A327B5">
      <w:pPr>
        <w:pStyle w:val="Akapitzlist"/>
        <w:spacing w:after="120" w:line="360" w:lineRule="auto"/>
        <w:contextualSpacing w:val="0"/>
        <w:rPr>
          <w:rFonts w:ascii="Times New Roman" w:hAnsi="Times New Roman" w:cs="Times New Roman"/>
          <w:spacing w:val="4"/>
          <w:sz w:val="24"/>
        </w:rPr>
      </w:pPr>
      <w:r w:rsidRPr="00A327B5">
        <w:rPr>
          <w:rFonts w:ascii="Times New Roman" w:hAnsi="Times New Roman" w:cs="Times New Roman"/>
          <w:spacing w:val="4"/>
          <w:sz w:val="24"/>
        </w:rPr>
        <w:lastRenderedPageBreak/>
        <w:t>Należy jednak zauważyć, ż</w:t>
      </w:r>
      <w:r w:rsidR="00A14E9A" w:rsidRPr="00A327B5">
        <w:rPr>
          <w:rFonts w:ascii="Times New Roman" w:hAnsi="Times New Roman" w:cs="Times New Roman"/>
          <w:spacing w:val="4"/>
          <w:sz w:val="24"/>
        </w:rPr>
        <w:t>e</w:t>
      </w:r>
      <w:r w:rsidRPr="00A327B5">
        <w:rPr>
          <w:rFonts w:ascii="Times New Roman" w:hAnsi="Times New Roman" w:cs="Times New Roman"/>
          <w:spacing w:val="4"/>
          <w:sz w:val="24"/>
        </w:rPr>
        <w:t xml:space="preserve"> rozwiązania zawarte w przepisach obowiązującej od lat </w:t>
      </w:r>
      <w:r w:rsidRPr="00A327B5">
        <w:rPr>
          <w:rFonts w:ascii="Times New Roman" w:hAnsi="Times New Roman" w:cs="Times New Roman"/>
          <w:iCs/>
          <w:spacing w:val="4"/>
          <w:sz w:val="24"/>
        </w:rPr>
        <w:t>specustawy drogowej sprawdziły</w:t>
      </w:r>
      <w:r w:rsidRPr="00A327B5">
        <w:rPr>
          <w:rFonts w:ascii="Times New Roman" w:hAnsi="Times New Roman" w:cs="Times New Roman"/>
          <w:spacing w:val="4"/>
          <w:sz w:val="24"/>
        </w:rPr>
        <w:t xml:space="preserve"> się w zakresie przygotowania i realizacji inwestycji drogowych. Ponadto są one konieczne do prowadzenia sprawnej procedury realizacji inwestycji polegających na budowie, rozbudowie i odbudowie dróg publicznych w Polsce.</w:t>
      </w:r>
      <w:r w:rsidR="007B7C8D" w:rsidRPr="00A327B5">
        <w:rPr>
          <w:rFonts w:ascii="Times New Roman" w:hAnsi="Times New Roman" w:cs="Times New Roman"/>
          <w:spacing w:val="4"/>
          <w:sz w:val="24"/>
        </w:rPr>
        <w:t xml:space="preserve"> </w:t>
      </w:r>
      <w:r w:rsidRPr="00A327B5">
        <w:rPr>
          <w:rFonts w:ascii="Times New Roman" w:hAnsi="Times New Roman" w:cs="Times New Roman"/>
          <w:spacing w:val="4"/>
          <w:sz w:val="24"/>
        </w:rPr>
        <w:t>Należy również zauważyć, ż</w:t>
      </w:r>
      <w:r w:rsidR="00A14E9A" w:rsidRPr="00A327B5">
        <w:rPr>
          <w:rFonts w:ascii="Times New Roman" w:hAnsi="Times New Roman" w:cs="Times New Roman"/>
          <w:spacing w:val="4"/>
          <w:sz w:val="24"/>
        </w:rPr>
        <w:t>e</w:t>
      </w:r>
      <w:r w:rsidRPr="00A327B5">
        <w:rPr>
          <w:rFonts w:ascii="Times New Roman" w:hAnsi="Times New Roman" w:cs="Times New Roman"/>
          <w:spacing w:val="4"/>
          <w:sz w:val="24"/>
        </w:rPr>
        <w:t xml:space="preserve"> </w:t>
      </w:r>
      <w:r w:rsidR="007B7C8D" w:rsidRPr="00A327B5">
        <w:rPr>
          <w:rFonts w:ascii="Times New Roman" w:hAnsi="Times New Roman" w:cs="Times New Roman"/>
          <w:spacing w:val="4"/>
          <w:sz w:val="24"/>
        </w:rPr>
        <w:t xml:space="preserve">przepisu wygaszającego ich obowiązywanie nie zawierają </w:t>
      </w:r>
      <w:r w:rsidRPr="00A327B5">
        <w:rPr>
          <w:rFonts w:ascii="Times New Roman" w:hAnsi="Times New Roman" w:cs="Times New Roman"/>
          <w:spacing w:val="4"/>
          <w:sz w:val="24"/>
        </w:rPr>
        <w:t>takie specustawy jak:</w:t>
      </w:r>
    </w:p>
    <w:p w14:paraId="63AE8328" w14:textId="1CBE4DB1" w:rsidR="001A5CFC" w:rsidRPr="00A327B5" w:rsidRDefault="001A5CFC" w:rsidP="00A327B5">
      <w:pPr>
        <w:pStyle w:val="Nagwek1"/>
        <w:numPr>
          <w:ilvl w:val="0"/>
          <w:numId w:val="34"/>
        </w:numPr>
        <w:spacing w:before="0" w:beforeAutospacing="0" w:after="120" w:afterAutospacing="0" w:line="360" w:lineRule="auto"/>
        <w:jc w:val="both"/>
        <w:rPr>
          <w:b w:val="0"/>
          <w:iCs/>
          <w:spacing w:val="4"/>
          <w:sz w:val="24"/>
          <w:szCs w:val="22"/>
        </w:rPr>
      </w:pPr>
      <w:proofErr w:type="gramStart"/>
      <w:r w:rsidRPr="00A327B5">
        <w:rPr>
          <w:rStyle w:val="highlight"/>
          <w:b w:val="0"/>
          <w:iCs/>
          <w:spacing w:val="4"/>
          <w:sz w:val="24"/>
          <w:szCs w:val="22"/>
        </w:rPr>
        <w:t>ustawa</w:t>
      </w:r>
      <w:proofErr w:type="gramEnd"/>
      <w:r w:rsidRPr="00A327B5">
        <w:rPr>
          <w:rStyle w:val="highlight"/>
          <w:b w:val="0"/>
          <w:iCs/>
          <w:spacing w:val="4"/>
          <w:sz w:val="24"/>
          <w:szCs w:val="22"/>
        </w:rPr>
        <w:t xml:space="preserve"> </w:t>
      </w:r>
      <w:r w:rsidRPr="00A327B5">
        <w:rPr>
          <w:b w:val="0"/>
          <w:iCs/>
          <w:spacing w:val="4"/>
          <w:sz w:val="24"/>
          <w:szCs w:val="22"/>
        </w:rPr>
        <w:t xml:space="preserve">z dnia 22 lutego 2019 r. </w:t>
      </w:r>
      <w:r w:rsidRPr="00A327B5">
        <w:rPr>
          <w:rStyle w:val="highlight"/>
          <w:b w:val="0"/>
          <w:iCs/>
          <w:spacing w:val="4"/>
          <w:sz w:val="24"/>
          <w:szCs w:val="22"/>
        </w:rPr>
        <w:t>o</w:t>
      </w:r>
      <w:r w:rsidRPr="00A327B5">
        <w:rPr>
          <w:b w:val="0"/>
          <w:iCs/>
          <w:spacing w:val="4"/>
          <w:sz w:val="24"/>
          <w:szCs w:val="22"/>
        </w:rPr>
        <w:t xml:space="preserve"> </w:t>
      </w:r>
      <w:r w:rsidRPr="00A327B5">
        <w:rPr>
          <w:rStyle w:val="highlight"/>
          <w:b w:val="0"/>
          <w:iCs/>
          <w:spacing w:val="4"/>
          <w:sz w:val="24"/>
          <w:szCs w:val="22"/>
        </w:rPr>
        <w:t>przygotowaniu</w:t>
      </w:r>
      <w:r w:rsidRPr="00A327B5">
        <w:rPr>
          <w:b w:val="0"/>
          <w:iCs/>
          <w:spacing w:val="4"/>
          <w:sz w:val="24"/>
          <w:szCs w:val="22"/>
        </w:rPr>
        <w:t xml:space="preserve"> </w:t>
      </w:r>
      <w:r w:rsidRPr="00A327B5">
        <w:rPr>
          <w:rStyle w:val="highlight"/>
          <w:b w:val="0"/>
          <w:iCs/>
          <w:spacing w:val="4"/>
          <w:sz w:val="24"/>
          <w:szCs w:val="22"/>
        </w:rPr>
        <w:t>i</w:t>
      </w:r>
      <w:r w:rsidRPr="00A327B5">
        <w:rPr>
          <w:b w:val="0"/>
          <w:iCs/>
          <w:spacing w:val="4"/>
          <w:sz w:val="24"/>
          <w:szCs w:val="22"/>
        </w:rPr>
        <w:t xml:space="preserve"> </w:t>
      </w:r>
      <w:r w:rsidRPr="00A327B5">
        <w:rPr>
          <w:rStyle w:val="highlight"/>
          <w:b w:val="0"/>
          <w:iCs/>
          <w:spacing w:val="4"/>
          <w:sz w:val="24"/>
          <w:szCs w:val="22"/>
        </w:rPr>
        <w:t>realizacji</w:t>
      </w:r>
      <w:r w:rsidRPr="00A327B5">
        <w:rPr>
          <w:b w:val="0"/>
          <w:iCs/>
          <w:spacing w:val="4"/>
          <w:sz w:val="24"/>
          <w:szCs w:val="22"/>
        </w:rPr>
        <w:t xml:space="preserve"> </w:t>
      </w:r>
      <w:r w:rsidRPr="00A327B5">
        <w:rPr>
          <w:rStyle w:val="highlight"/>
          <w:b w:val="0"/>
          <w:iCs/>
          <w:spacing w:val="4"/>
          <w:sz w:val="24"/>
          <w:szCs w:val="22"/>
        </w:rPr>
        <w:t>strategicznych</w:t>
      </w:r>
      <w:r w:rsidRPr="00A327B5">
        <w:rPr>
          <w:b w:val="0"/>
          <w:iCs/>
          <w:spacing w:val="4"/>
          <w:sz w:val="24"/>
          <w:szCs w:val="22"/>
        </w:rPr>
        <w:t xml:space="preserve"> </w:t>
      </w:r>
      <w:r w:rsidRPr="00A327B5">
        <w:rPr>
          <w:rStyle w:val="highlight"/>
          <w:b w:val="0"/>
          <w:iCs/>
          <w:spacing w:val="4"/>
          <w:sz w:val="24"/>
          <w:szCs w:val="22"/>
        </w:rPr>
        <w:t>inwestycji</w:t>
      </w:r>
      <w:r w:rsidRPr="00A327B5">
        <w:rPr>
          <w:b w:val="0"/>
          <w:iCs/>
          <w:spacing w:val="4"/>
          <w:sz w:val="24"/>
          <w:szCs w:val="22"/>
        </w:rPr>
        <w:t xml:space="preserve"> </w:t>
      </w:r>
      <w:r w:rsidRPr="00A327B5">
        <w:rPr>
          <w:rStyle w:val="highlight"/>
          <w:b w:val="0"/>
          <w:iCs/>
          <w:spacing w:val="4"/>
          <w:sz w:val="24"/>
          <w:szCs w:val="22"/>
        </w:rPr>
        <w:t>w</w:t>
      </w:r>
      <w:r w:rsidRPr="00A327B5">
        <w:rPr>
          <w:b w:val="0"/>
          <w:iCs/>
          <w:spacing w:val="4"/>
          <w:sz w:val="24"/>
          <w:szCs w:val="22"/>
        </w:rPr>
        <w:t xml:space="preserve"> </w:t>
      </w:r>
      <w:r w:rsidRPr="00A327B5">
        <w:rPr>
          <w:rStyle w:val="highlight"/>
          <w:b w:val="0"/>
          <w:iCs/>
          <w:spacing w:val="4"/>
          <w:sz w:val="24"/>
          <w:szCs w:val="22"/>
        </w:rPr>
        <w:t>sektorze</w:t>
      </w:r>
      <w:r w:rsidRPr="00A327B5">
        <w:rPr>
          <w:b w:val="0"/>
          <w:iCs/>
          <w:spacing w:val="4"/>
          <w:sz w:val="24"/>
          <w:szCs w:val="22"/>
        </w:rPr>
        <w:t xml:space="preserve"> </w:t>
      </w:r>
      <w:r w:rsidRPr="00A327B5">
        <w:rPr>
          <w:rStyle w:val="highlight"/>
          <w:b w:val="0"/>
          <w:iCs/>
          <w:spacing w:val="4"/>
          <w:sz w:val="24"/>
          <w:szCs w:val="22"/>
        </w:rPr>
        <w:t>naftowym</w:t>
      </w:r>
      <w:r w:rsidR="00A14E9A" w:rsidRPr="00A327B5">
        <w:rPr>
          <w:rStyle w:val="highlight"/>
          <w:b w:val="0"/>
          <w:iCs/>
          <w:spacing w:val="4"/>
          <w:sz w:val="24"/>
          <w:szCs w:val="22"/>
        </w:rPr>
        <w:t>;</w:t>
      </w:r>
    </w:p>
    <w:p w14:paraId="38EA8327" w14:textId="2B3E08DF" w:rsidR="001A5CFC" w:rsidRPr="00A327B5" w:rsidRDefault="001A5CFC" w:rsidP="00A327B5">
      <w:pPr>
        <w:numPr>
          <w:ilvl w:val="0"/>
          <w:numId w:val="34"/>
        </w:numPr>
        <w:spacing w:after="120" w:line="360" w:lineRule="auto"/>
        <w:rPr>
          <w:rFonts w:ascii="Times New Roman" w:hAnsi="Times New Roman" w:cs="Times New Roman"/>
          <w:iCs/>
          <w:spacing w:val="4"/>
          <w:sz w:val="24"/>
        </w:rPr>
      </w:pPr>
      <w:proofErr w:type="gramStart"/>
      <w:r w:rsidRPr="00A327B5">
        <w:rPr>
          <w:rFonts w:ascii="Times New Roman" w:hAnsi="Times New Roman" w:cs="Times New Roman"/>
          <w:iCs/>
          <w:spacing w:val="4"/>
          <w:sz w:val="24"/>
        </w:rPr>
        <w:t>ustawa</w:t>
      </w:r>
      <w:proofErr w:type="gramEnd"/>
      <w:r w:rsidRPr="00A327B5">
        <w:rPr>
          <w:rFonts w:ascii="Times New Roman" w:hAnsi="Times New Roman" w:cs="Times New Roman"/>
          <w:iCs/>
          <w:spacing w:val="4"/>
          <w:sz w:val="24"/>
        </w:rPr>
        <w:t xml:space="preserve"> z dnia 24 kwietnia 2009 r. o inwestycjach w zakresie terminalu </w:t>
      </w:r>
      <w:proofErr w:type="spellStart"/>
      <w:r w:rsidRPr="00A327B5">
        <w:rPr>
          <w:rFonts w:ascii="Times New Roman" w:hAnsi="Times New Roman" w:cs="Times New Roman"/>
          <w:iCs/>
          <w:spacing w:val="4"/>
          <w:sz w:val="24"/>
        </w:rPr>
        <w:t>regazyfikacyjnego</w:t>
      </w:r>
      <w:proofErr w:type="spellEnd"/>
      <w:r w:rsidRPr="00A327B5">
        <w:rPr>
          <w:rFonts w:ascii="Times New Roman" w:hAnsi="Times New Roman" w:cs="Times New Roman"/>
          <w:iCs/>
          <w:spacing w:val="4"/>
          <w:sz w:val="24"/>
        </w:rPr>
        <w:t xml:space="preserve"> skroplonego gazu ziemnego w Świnoujściu</w:t>
      </w:r>
      <w:r w:rsidR="00A14E9A" w:rsidRPr="00A327B5">
        <w:rPr>
          <w:rFonts w:ascii="Times New Roman" w:hAnsi="Times New Roman" w:cs="Times New Roman"/>
          <w:iCs/>
          <w:spacing w:val="4"/>
          <w:sz w:val="24"/>
        </w:rPr>
        <w:t>;</w:t>
      </w:r>
      <w:r w:rsidRPr="00A327B5">
        <w:rPr>
          <w:rFonts w:ascii="Times New Roman" w:hAnsi="Times New Roman" w:cs="Times New Roman"/>
          <w:iCs/>
          <w:spacing w:val="4"/>
          <w:sz w:val="24"/>
        </w:rPr>
        <w:t xml:space="preserve"> </w:t>
      </w:r>
    </w:p>
    <w:p w14:paraId="17B63F0B" w14:textId="2A92560B" w:rsidR="001A5CFC" w:rsidRPr="00A327B5" w:rsidRDefault="00894CE9" w:rsidP="00A327B5">
      <w:pPr>
        <w:numPr>
          <w:ilvl w:val="0"/>
          <w:numId w:val="34"/>
        </w:numPr>
        <w:spacing w:after="120" w:line="360" w:lineRule="auto"/>
        <w:rPr>
          <w:rFonts w:ascii="Times New Roman" w:hAnsi="Times New Roman" w:cs="Times New Roman"/>
          <w:iCs/>
          <w:spacing w:val="4"/>
          <w:sz w:val="24"/>
        </w:rPr>
      </w:pPr>
      <w:proofErr w:type="gramStart"/>
      <w:r w:rsidRPr="00A327B5">
        <w:rPr>
          <w:rFonts w:ascii="Times New Roman" w:hAnsi="Times New Roman" w:cs="Times New Roman"/>
          <w:iCs/>
          <w:spacing w:val="4"/>
          <w:sz w:val="24"/>
        </w:rPr>
        <w:t>ustaw</w:t>
      </w:r>
      <w:r w:rsidR="00F276B1" w:rsidRPr="00A327B5">
        <w:rPr>
          <w:rFonts w:ascii="Times New Roman" w:hAnsi="Times New Roman" w:cs="Times New Roman"/>
          <w:iCs/>
          <w:spacing w:val="4"/>
          <w:sz w:val="24"/>
        </w:rPr>
        <w:t>a</w:t>
      </w:r>
      <w:proofErr w:type="gramEnd"/>
      <w:r w:rsidRPr="00A327B5">
        <w:rPr>
          <w:rFonts w:ascii="Times New Roman" w:hAnsi="Times New Roman" w:cs="Times New Roman"/>
          <w:iCs/>
          <w:spacing w:val="4"/>
          <w:sz w:val="24"/>
        </w:rPr>
        <w:t xml:space="preserve"> przeciwpowodziow</w:t>
      </w:r>
      <w:r w:rsidR="00F276B1" w:rsidRPr="00A327B5">
        <w:rPr>
          <w:rFonts w:ascii="Times New Roman" w:hAnsi="Times New Roman" w:cs="Times New Roman"/>
          <w:iCs/>
          <w:spacing w:val="4"/>
          <w:sz w:val="24"/>
        </w:rPr>
        <w:t>a</w:t>
      </w:r>
      <w:r w:rsidR="003E662B" w:rsidRPr="00A327B5">
        <w:rPr>
          <w:rFonts w:ascii="Times New Roman" w:hAnsi="Times New Roman" w:cs="Times New Roman"/>
          <w:iCs/>
          <w:spacing w:val="4"/>
          <w:sz w:val="24"/>
        </w:rPr>
        <w:t>.</w:t>
      </w:r>
    </w:p>
    <w:p w14:paraId="3FC355FC" w14:textId="2A9BB57A" w:rsidR="001A5CFC" w:rsidRPr="00A327B5" w:rsidRDefault="001A5CFC" w:rsidP="00A327B5">
      <w:pPr>
        <w:spacing w:after="120" w:line="360" w:lineRule="auto"/>
        <w:ind w:left="709"/>
        <w:rPr>
          <w:rFonts w:ascii="Times New Roman" w:hAnsi="Times New Roman" w:cs="Times New Roman"/>
          <w:spacing w:val="4"/>
          <w:sz w:val="24"/>
        </w:rPr>
      </w:pPr>
      <w:r w:rsidRPr="00A327B5">
        <w:rPr>
          <w:rFonts w:ascii="Times New Roman" w:hAnsi="Times New Roman" w:cs="Times New Roman"/>
          <w:spacing w:val="4"/>
          <w:sz w:val="24"/>
        </w:rPr>
        <w:t>Ustawy te obowiązują bez jakichkolwiek ograniczeń czasowych w ich stosowaniu.</w:t>
      </w:r>
      <w:r w:rsidR="007B7C8D" w:rsidRPr="00A327B5">
        <w:rPr>
          <w:rFonts w:ascii="Times New Roman" w:hAnsi="Times New Roman" w:cs="Times New Roman"/>
          <w:spacing w:val="4"/>
          <w:sz w:val="24"/>
        </w:rPr>
        <w:t xml:space="preserve"> </w:t>
      </w:r>
      <w:r w:rsidRPr="00A327B5">
        <w:rPr>
          <w:rFonts w:ascii="Times New Roman" w:hAnsi="Times New Roman" w:cs="Times New Roman"/>
          <w:spacing w:val="4"/>
          <w:sz w:val="24"/>
        </w:rPr>
        <w:t xml:space="preserve">Zatem ze względu na ciągle duże potrzeby inwestycji w sieć drogową w Polsce wskazane jest ustanowienie przepisów specustawy </w:t>
      </w:r>
      <w:proofErr w:type="gramStart"/>
      <w:r w:rsidRPr="00A327B5">
        <w:rPr>
          <w:rFonts w:ascii="Times New Roman" w:hAnsi="Times New Roman" w:cs="Times New Roman"/>
          <w:spacing w:val="4"/>
          <w:sz w:val="24"/>
        </w:rPr>
        <w:t>drogowej jako</w:t>
      </w:r>
      <w:proofErr w:type="gramEnd"/>
      <w:r w:rsidRPr="00A327B5">
        <w:rPr>
          <w:rFonts w:ascii="Times New Roman" w:hAnsi="Times New Roman" w:cs="Times New Roman"/>
          <w:spacing w:val="4"/>
          <w:sz w:val="24"/>
        </w:rPr>
        <w:t xml:space="preserve"> przepisów stałych a nie epizodycznych.</w:t>
      </w:r>
    </w:p>
    <w:p w14:paraId="540655FF" w14:textId="356B02F8" w:rsidR="00202CDD" w:rsidRPr="00A327B5" w:rsidRDefault="00202CDD" w:rsidP="00A327B5">
      <w:pPr>
        <w:pStyle w:val="Akapitzlist"/>
        <w:numPr>
          <w:ilvl w:val="0"/>
          <w:numId w:val="54"/>
        </w:numPr>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 xml:space="preserve">Ponadto w </w:t>
      </w:r>
      <w:r w:rsidR="00513A9D" w:rsidRPr="00A327B5">
        <w:rPr>
          <w:rFonts w:ascii="Times New Roman" w:hAnsi="Times New Roman" w:cs="Times New Roman"/>
          <w:spacing w:val="4"/>
          <w:sz w:val="24"/>
        </w:rPr>
        <w:t>specustawie drogowej</w:t>
      </w:r>
      <w:r w:rsidRPr="00A327B5">
        <w:rPr>
          <w:rFonts w:ascii="Times New Roman" w:hAnsi="Times New Roman" w:cs="Times New Roman"/>
          <w:spacing w:val="4"/>
          <w:sz w:val="24"/>
        </w:rPr>
        <w:t xml:space="preserve"> dodaje się nowy rozdział 4a, który przewiduje szczególne zasady przygotowania i realizacji inwestycji na drogach zawierających elementy o istotnym znaczeniu dla obronności lub bezpieczeństwa państwa. </w:t>
      </w:r>
    </w:p>
    <w:p w14:paraId="045C22CE" w14:textId="77777777" w:rsidR="00202CDD" w:rsidRPr="00A327B5" w:rsidRDefault="00202CDD"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 xml:space="preserve">Projektowany rozdział zawierający szczególne rozwiązania będzie miał zastosowanie do ściśle określonych kilku inwestycji na drogach publicznych, które to ze względu na dodatkowe elementy o istotnym znaczeniu dla obronności lub bezpieczeństwa państwa muszą być zrealizowane w trybie pilnym. Względy obronności i bezpieczeństwa państwa w obecnej trudnej sytuacji zagranicznej wymagają podjęcia działań nadzwyczajnych (specjalnych rozwiązań </w:t>
      </w:r>
      <w:proofErr w:type="spellStart"/>
      <w:r w:rsidRPr="00A327B5">
        <w:rPr>
          <w:rFonts w:ascii="Times New Roman" w:hAnsi="Times New Roman" w:cs="Times New Roman"/>
          <w:spacing w:val="4"/>
          <w:sz w:val="24"/>
        </w:rPr>
        <w:t>obronnościowych</w:t>
      </w:r>
      <w:proofErr w:type="spellEnd"/>
      <w:r w:rsidRPr="00A327B5">
        <w:rPr>
          <w:rFonts w:ascii="Times New Roman" w:hAnsi="Times New Roman" w:cs="Times New Roman"/>
          <w:spacing w:val="4"/>
          <w:sz w:val="24"/>
        </w:rPr>
        <w:t xml:space="preserve"> w ramach budowanych dróg), a w związku z tym stworzenia przyspieszonej i uproszczonej ścieżki realizacji takich inwestycji.</w:t>
      </w:r>
    </w:p>
    <w:p w14:paraId="01A3DDCA" w14:textId="784A308D" w:rsidR="00202CDD" w:rsidRPr="00A327B5" w:rsidRDefault="00202CDD" w:rsidP="00A327B5">
      <w:pPr>
        <w:pStyle w:val="Akapitzlist"/>
        <w:spacing w:after="120" w:line="360" w:lineRule="auto"/>
        <w:ind w:left="709"/>
        <w:contextualSpacing w:val="0"/>
        <w:rPr>
          <w:rFonts w:ascii="Times New Roman" w:hAnsi="Times New Roman" w:cs="Times New Roman"/>
          <w:sz w:val="24"/>
        </w:rPr>
      </w:pPr>
      <w:r w:rsidRPr="00A327B5">
        <w:rPr>
          <w:rFonts w:ascii="Times New Roman" w:hAnsi="Times New Roman" w:cs="Times New Roman"/>
          <w:spacing w:val="4"/>
          <w:sz w:val="24"/>
        </w:rPr>
        <w:t>Projektowane rozwiązania w części wzorują się na rozwiązaniach z ustawy z dnia 29 października 2021 r. o budowie zabezpieczenia granicy państwowej (Dz.</w:t>
      </w:r>
      <w:r w:rsidR="00513A9D" w:rsidRPr="00A327B5">
        <w:rPr>
          <w:rFonts w:ascii="Times New Roman" w:hAnsi="Times New Roman" w:cs="Times New Roman"/>
          <w:spacing w:val="4"/>
          <w:sz w:val="24"/>
        </w:rPr>
        <w:t xml:space="preserve"> </w:t>
      </w:r>
      <w:r w:rsidRPr="00A327B5">
        <w:rPr>
          <w:rFonts w:ascii="Times New Roman" w:hAnsi="Times New Roman" w:cs="Times New Roman"/>
          <w:spacing w:val="4"/>
          <w:sz w:val="24"/>
        </w:rPr>
        <w:t xml:space="preserve">U. </w:t>
      </w:r>
      <w:proofErr w:type="gramStart"/>
      <w:r w:rsidRPr="00A327B5">
        <w:rPr>
          <w:rFonts w:ascii="Times New Roman" w:hAnsi="Times New Roman" w:cs="Times New Roman"/>
          <w:spacing w:val="4"/>
          <w:sz w:val="24"/>
        </w:rPr>
        <w:t>poz</w:t>
      </w:r>
      <w:proofErr w:type="gramEnd"/>
      <w:r w:rsidRPr="00A327B5">
        <w:rPr>
          <w:rFonts w:ascii="Times New Roman" w:hAnsi="Times New Roman" w:cs="Times New Roman"/>
          <w:spacing w:val="4"/>
          <w:sz w:val="24"/>
        </w:rPr>
        <w:t xml:space="preserve">. </w:t>
      </w:r>
      <w:r w:rsidR="00513A9D" w:rsidRPr="00A327B5">
        <w:rPr>
          <w:rFonts w:ascii="Times New Roman" w:hAnsi="Times New Roman" w:cs="Times New Roman"/>
          <w:spacing w:val="4"/>
          <w:sz w:val="24"/>
        </w:rPr>
        <w:t xml:space="preserve">1992, z </w:t>
      </w:r>
      <w:proofErr w:type="spellStart"/>
      <w:r w:rsidR="00513A9D" w:rsidRPr="00A327B5">
        <w:rPr>
          <w:rFonts w:ascii="Times New Roman" w:hAnsi="Times New Roman" w:cs="Times New Roman"/>
          <w:spacing w:val="4"/>
          <w:sz w:val="24"/>
        </w:rPr>
        <w:t>późn</w:t>
      </w:r>
      <w:proofErr w:type="spellEnd"/>
      <w:r w:rsidR="00513A9D" w:rsidRPr="00A327B5">
        <w:rPr>
          <w:rFonts w:ascii="Times New Roman" w:hAnsi="Times New Roman" w:cs="Times New Roman"/>
          <w:spacing w:val="4"/>
          <w:sz w:val="24"/>
        </w:rPr>
        <w:t xml:space="preserve">. </w:t>
      </w:r>
      <w:proofErr w:type="gramStart"/>
      <w:r w:rsidR="00513A9D" w:rsidRPr="00A327B5">
        <w:rPr>
          <w:rFonts w:ascii="Times New Roman" w:hAnsi="Times New Roman" w:cs="Times New Roman"/>
          <w:spacing w:val="4"/>
          <w:sz w:val="24"/>
        </w:rPr>
        <w:t>zm</w:t>
      </w:r>
      <w:proofErr w:type="gramEnd"/>
      <w:r w:rsidR="00513A9D" w:rsidRPr="00A327B5">
        <w:rPr>
          <w:rFonts w:ascii="Times New Roman" w:hAnsi="Times New Roman" w:cs="Times New Roman"/>
          <w:spacing w:val="4"/>
          <w:sz w:val="24"/>
        </w:rPr>
        <w:t>.</w:t>
      </w:r>
      <w:r w:rsidRPr="00A327B5">
        <w:rPr>
          <w:rFonts w:ascii="Times New Roman" w:hAnsi="Times New Roman" w:cs="Times New Roman"/>
          <w:spacing w:val="4"/>
          <w:sz w:val="24"/>
        </w:rPr>
        <w:t xml:space="preserve">), jak również odnoszą się do nowych rozwiązań wprowadzanych w art. 103a ust. 1 ustawy </w:t>
      </w:r>
      <w:proofErr w:type="spellStart"/>
      <w:r w:rsidR="00513A9D" w:rsidRPr="00A327B5">
        <w:rPr>
          <w:rFonts w:ascii="Times New Roman" w:hAnsi="Times New Roman" w:cs="Times New Roman"/>
          <w:spacing w:val="4"/>
          <w:sz w:val="24"/>
        </w:rPr>
        <w:t>ooś</w:t>
      </w:r>
      <w:proofErr w:type="spellEnd"/>
      <w:r w:rsidRPr="00A327B5">
        <w:rPr>
          <w:rFonts w:ascii="Times New Roman" w:hAnsi="Times New Roman" w:cs="Times New Roman"/>
          <w:spacing w:val="4"/>
          <w:sz w:val="24"/>
        </w:rPr>
        <w:t xml:space="preserve">. Należy podkreślić, że w rozporządzeniu Rady Ministrów wydanym na podstawie projektowanego art. 103a ustawy </w:t>
      </w:r>
      <w:proofErr w:type="spellStart"/>
      <w:r w:rsidR="007B6269" w:rsidRPr="00A327B5">
        <w:rPr>
          <w:rFonts w:ascii="Times New Roman" w:hAnsi="Times New Roman" w:cs="Times New Roman"/>
          <w:spacing w:val="4"/>
          <w:sz w:val="24"/>
        </w:rPr>
        <w:t>ooś</w:t>
      </w:r>
      <w:proofErr w:type="spellEnd"/>
      <w:r w:rsidRPr="00A327B5">
        <w:rPr>
          <w:rFonts w:ascii="Times New Roman" w:hAnsi="Times New Roman" w:cs="Times New Roman"/>
          <w:spacing w:val="4"/>
          <w:sz w:val="24"/>
        </w:rPr>
        <w:t xml:space="preserve"> określone zostaną inwestycje strategiczne, </w:t>
      </w:r>
      <w:proofErr w:type="gramStart"/>
      <w:r w:rsidRPr="00A327B5">
        <w:rPr>
          <w:rFonts w:ascii="Times New Roman" w:hAnsi="Times New Roman" w:cs="Times New Roman"/>
          <w:spacing w:val="4"/>
          <w:sz w:val="24"/>
        </w:rPr>
        <w:t>odnośnie</w:t>
      </w:r>
      <w:r w:rsidR="00513A9D" w:rsidRPr="00A327B5">
        <w:rPr>
          <w:rFonts w:ascii="Times New Roman" w:hAnsi="Times New Roman" w:cs="Times New Roman"/>
          <w:spacing w:val="4"/>
          <w:sz w:val="24"/>
        </w:rPr>
        <w:t xml:space="preserve"> do</w:t>
      </w:r>
      <w:r w:rsidRPr="00A327B5">
        <w:rPr>
          <w:rFonts w:ascii="Times New Roman" w:hAnsi="Times New Roman" w:cs="Times New Roman"/>
          <w:spacing w:val="4"/>
          <w:sz w:val="24"/>
        </w:rPr>
        <w:t xml:space="preserve"> których</w:t>
      </w:r>
      <w:proofErr w:type="gramEnd"/>
      <w:r w:rsidRPr="00A327B5">
        <w:rPr>
          <w:rFonts w:ascii="Times New Roman" w:hAnsi="Times New Roman" w:cs="Times New Roman"/>
          <w:spacing w:val="4"/>
          <w:sz w:val="24"/>
        </w:rPr>
        <w:t xml:space="preserve"> zostan</w:t>
      </w:r>
      <w:r w:rsidR="00513A9D" w:rsidRPr="00A327B5">
        <w:rPr>
          <w:rFonts w:ascii="Times New Roman" w:hAnsi="Times New Roman" w:cs="Times New Roman"/>
          <w:spacing w:val="4"/>
          <w:sz w:val="24"/>
        </w:rPr>
        <w:t>ie</w:t>
      </w:r>
      <w:r w:rsidRPr="00A327B5">
        <w:rPr>
          <w:rFonts w:ascii="Times New Roman" w:hAnsi="Times New Roman" w:cs="Times New Roman"/>
          <w:spacing w:val="4"/>
          <w:sz w:val="24"/>
        </w:rPr>
        <w:t xml:space="preserve"> wyłączony obowiązek </w:t>
      </w:r>
      <w:r w:rsidRPr="00A327B5">
        <w:rPr>
          <w:rFonts w:ascii="Times New Roman" w:hAnsi="Times New Roman" w:cs="Times New Roman"/>
          <w:spacing w:val="4"/>
          <w:sz w:val="24"/>
        </w:rPr>
        <w:lastRenderedPageBreak/>
        <w:t xml:space="preserve">przeprowadzania oceny oddziaływania na środowisko na podstawie art. 2 ust. 4 dyrektywy </w:t>
      </w:r>
      <w:r w:rsidR="007B6269" w:rsidRPr="00A327B5">
        <w:rPr>
          <w:rFonts w:ascii="Times New Roman" w:hAnsi="Times New Roman" w:cs="Times New Roman"/>
          <w:spacing w:val="4"/>
          <w:sz w:val="24"/>
        </w:rPr>
        <w:t>OOŚ</w:t>
      </w:r>
      <w:r w:rsidRPr="00A327B5">
        <w:rPr>
          <w:rFonts w:ascii="Times New Roman" w:hAnsi="Times New Roman" w:cs="Times New Roman"/>
          <w:spacing w:val="4"/>
          <w:sz w:val="24"/>
        </w:rPr>
        <w:t>. Biorąc pod uwagę znaczenie inwestycji strategicznych na drogach zawierających elementy o istotnym znaczeniu dla obronności lub bezpieczeństwa państwa i potrzebę ich bardzo pilnej realizacji</w:t>
      </w:r>
      <w:r w:rsidR="00513A9D" w:rsidRPr="00A327B5">
        <w:rPr>
          <w:rFonts w:ascii="Times New Roman" w:hAnsi="Times New Roman" w:cs="Times New Roman"/>
          <w:spacing w:val="4"/>
          <w:sz w:val="24"/>
        </w:rPr>
        <w:t>,</w:t>
      </w:r>
      <w:r w:rsidRPr="00A327B5">
        <w:rPr>
          <w:rFonts w:ascii="Times New Roman" w:hAnsi="Times New Roman" w:cs="Times New Roman"/>
          <w:spacing w:val="4"/>
          <w:sz w:val="24"/>
        </w:rPr>
        <w:t xml:space="preserve"> w przepisach specustawy drogowej oprócz tych </w:t>
      </w:r>
      <w:proofErr w:type="spellStart"/>
      <w:r w:rsidRPr="00A327B5">
        <w:rPr>
          <w:rFonts w:ascii="Times New Roman" w:hAnsi="Times New Roman" w:cs="Times New Roman"/>
          <w:spacing w:val="4"/>
          <w:sz w:val="24"/>
        </w:rPr>
        <w:t>wyłączeń</w:t>
      </w:r>
      <w:proofErr w:type="spellEnd"/>
      <w:r w:rsidRPr="00A327B5">
        <w:rPr>
          <w:rFonts w:ascii="Times New Roman" w:hAnsi="Times New Roman" w:cs="Times New Roman"/>
          <w:spacing w:val="4"/>
          <w:sz w:val="24"/>
        </w:rPr>
        <w:t xml:space="preserve"> przewidziano jeszcze dalej idące ułatwienia dla tych inwestycji, a mianowicie wyłączenie przepisów ustawy </w:t>
      </w:r>
      <w:proofErr w:type="spellStart"/>
      <w:r w:rsidR="00F611E5" w:rsidRPr="00A327B5">
        <w:rPr>
          <w:rFonts w:ascii="Times New Roman" w:hAnsi="Times New Roman" w:cs="Times New Roman"/>
          <w:spacing w:val="4"/>
          <w:sz w:val="24"/>
        </w:rPr>
        <w:t>Pw</w:t>
      </w:r>
      <w:proofErr w:type="spellEnd"/>
      <w:r w:rsidR="00CB7074" w:rsidRPr="00A327B5">
        <w:rPr>
          <w:rFonts w:ascii="Times New Roman" w:hAnsi="Times New Roman" w:cs="Times New Roman"/>
          <w:spacing w:val="4"/>
          <w:sz w:val="24"/>
        </w:rPr>
        <w:t>,</w:t>
      </w:r>
      <w:r w:rsidRPr="00A327B5">
        <w:rPr>
          <w:rFonts w:ascii="Times New Roman" w:hAnsi="Times New Roman" w:cs="Times New Roman"/>
          <w:spacing w:val="4"/>
          <w:sz w:val="24"/>
        </w:rPr>
        <w:t xml:space="preserve"> </w:t>
      </w:r>
      <w:r w:rsidR="00CB7074" w:rsidRPr="00A327B5">
        <w:rPr>
          <w:rFonts w:ascii="Times New Roman" w:hAnsi="Times New Roman" w:cs="Times New Roman"/>
          <w:spacing w:val="4"/>
          <w:sz w:val="24"/>
        </w:rPr>
        <w:t>ustawy z dnia 23 lipca 2003 r. o ochronie zabytków i opiece nad zabytkami (Dz.</w:t>
      </w:r>
      <w:r w:rsidR="006A37BA" w:rsidRPr="00A327B5">
        <w:rPr>
          <w:rFonts w:ascii="Times New Roman" w:hAnsi="Times New Roman" w:cs="Times New Roman"/>
          <w:spacing w:val="4"/>
          <w:sz w:val="24"/>
        </w:rPr>
        <w:t xml:space="preserve"> </w:t>
      </w:r>
      <w:r w:rsidR="00CB7074" w:rsidRPr="00A327B5">
        <w:rPr>
          <w:rFonts w:ascii="Times New Roman" w:hAnsi="Times New Roman" w:cs="Times New Roman"/>
          <w:spacing w:val="4"/>
          <w:sz w:val="24"/>
        </w:rPr>
        <w:t xml:space="preserve">U. </w:t>
      </w:r>
      <w:proofErr w:type="gramStart"/>
      <w:r w:rsidR="00CB7074" w:rsidRPr="00A327B5">
        <w:rPr>
          <w:rFonts w:ascii="Times New Roman" w:hAnsi="Times New Roman" w:cs="Times New Roman"/>
          <w:spacing w:val="4"/>
          <w:sz w:val="24"/>
        </w:rPr>
        <w:t>z</w:t>
      </w:r>
      <w:proofErr w:type="gramEnd"/>
      <w:r w:rsidR="00CB7074" w:rsidRPr="00A327B5">
        <w:rPr>
          <w:rFonts w:ascii="Times New Roman" w:hAnsi="Times New Roman" w:cs="Times New Roman"/>
          <w:spacing w:val="4"/>
          <w:sz w:val="24"/>
        </w:rPr>
        <w:t xml:space="preserve"> 2022 r. poz. 840)</w:t>
      </w:r>
      <w:r w:rsidR="000F0804" w:rsidRPr="00A327B5">
        <w:rPr>
          <w:rFonts w:ascii="Times New Roman" w:hAnsi="Times New Roman" w:cs="Times New Roman"/>
          <w:spacing w:val="4"/>
          <w:sz w:val="24"/>
        </w:rPr>
        <w:t xml:space="preserve">, działu </w:t>
      </w:r>
      <w:r w:rsidR="000F0804" w:rsidRPr="00A327B5">
        <w:rPr>
          <w:rFonts w:ascii="Times New Roman" w:hAnsi="Times New Roman" w:cs="Times New Roman"/>
          <w:sz w:val="24"/>
        </w:rPr>
        <w:t xml:space="preserve">V ustawy z dnia 9 czerwca 2011 r. – Prawo geologiczne i górnicze </w:t>
      </w:r>
      <w:r w:rsidR="00CB7074" w:rsidRPr="00A327B5">
        <w:rPr>
          <w:rFonts w:ascii="Times New Roman" w:hAnsi="Times New Roman" w:cs="Times New Roman"/>
          <w:spacing w:val="4"/>
          <w:sz w:val="24"/>
        </w:rPr>
        <w:t>oraz przepisów art. 28</w:t>
      </w:r>
      <w:r w:rsidR="00EA0D81" w:rsidRPr="00A327B5">
        <w:rPr>
          <w:rFonts w:ascii="Times New Roman" w:hAnsi="Times New Roman" w:cs="Times New Roman"/>
          <w:spacing w:val="4"/>
          <w:sz w:val="24"/>
        </w:rPr>
        <w:t>b</w:t>
      </w:r>
      <w:r w:rsidR="006A37BA" w:rsidRPr="00A327B5">
        <w:rPr>
          <w:rFonts w:ascii="Times New Roman" w:hAnsi="Times New Roman" w:cs="Times New Roman"/>
          <w:spacing w:val="4"/>
          <w:sz w:val="24"/>
        </w:rPr>
        <w:t>–</w:t>
      </w:r>
      <w:r w:rsidR="00CB7074" w:rsidRPr="00A327B5">
        <w:rPr>
          <w:rFonts w:ascii="Times New Roman" w:hAnsi="Times New Roman" w:cs="Times New Roman"/>
          <w:spacing w:val="4"/>
          <w:sz w:val="24"/>
        </w:rPr>
        <w:t>28c ustawy z dnia 17 maja 1989 r. – Prawo geodezyjne i kartograficzne (Dz.</w:t>
      </w:r>
      <w:r w:rsidR="006A37BA" w:rsidRPr="00A327B5">
        <w:rPr>
          <w:rFonts w:ascii="Times New Roman" w:hAnsi="Times New Roman" w:cs="Times New Roman"/>
          <w:spacing w:val="4"/>
          <w:sz w:val="24"/>
        </w:rPr>
        <w:t xml:space="preserve"> </w:t>
      </w:r>
      <w:r w:rsidR="00CB7074" w:rsidRPr="00A327B5">
        <w:rPr>
          <w:rFonts w:ascii="Times New Roman" w:hAnsi="Times New Roman" w:cs="Times New Roman"/>
          <w:spacing w:val="4"/>
          <w:sz w:val="24"/>
        </w:rPr>
        <w:t xml:space="preserve">U. </w:t>
      </w:r>
      <w:proofErr w:type="gramStart"/>
      <w:r w:rsidR="00CB7074" w:rsidRPr="00A327B5">
        <w:rPr>
          <w:rFonts w:ascii="Times New Roman" w:hAnsi="Times New Roman" w:cs="Times New Roman"/>
          <w:spacing w:val="4"/>
          <w:sz w:val="24"/>
        </w:rPr>
        <w:t>z</w:t>
      </w:r>
      <w:proofErr w:type="gramEnd"/>
      <w:r w:rsidR="00CB7074" w:rsidRPr="00A327B5">
        <w:rPr>
          <w:rFonts w:ascii="Times New Roman" w:hAnsi="Times New Roman" w:cs="Times New Roman"/>
          <w:spacing w:val="4"/>
          <w:sz w:val="24"/>
        </w:rPr>
        <w:t xml:space="preserve"> 2021 r. poz. 1990</w:t>
      </w:r>
      <w:r w:rsidR="00513A9D" w:rsidRPr="00A327B5">
        <w:rPr>
          <w:rFonts w:ascii="Times New Roman" w:hAnsi="Times New Roman" w:cs="Times New Roman"/>
          <w:spacing w:val="4"/>
          <w:sz w:val="24"/>
        </w:rPr>
        <w:t xml:space="preserve">, z </w:t>
      </w:r>
      <w:proofErr w:type="spellStart"/>
      <w:r w:rsidR="00513A9D" w:rsidRPr="00A327B5">
        <w:rPr>
          <w:rFonts w:ascii="Times New Roman" w:hAnsi="Times New Roman" w:cs="Times New Roman"/>
          <w:spacing w:val="4"/>
          <w:sz w:val="24"/>
        </w:rPr>
        <w:t>późn</w:t>
      </w:r>
      <w:proofErr w:type="spellEnd"/>
      <w:r w:rsidR="00513A9D" w:rsidRPr="00A327B5">
        <w:rPr>
          <w:rFonts w:ascii="Times New Roman" w:hAnsi="Times New Roman" w:cs="Times New Roman"/>
          <w:spacing w:val="4"/>
          <w:sz w:val="24"/>
        </w:rPr>
        <w:t>. zm</w:t>
      </w:r>
      <w:proofErr w:type="gramStart"/>
      <w:r w:rsidR="00513A9D" w:rsidRPr="00A327B5">
        <w:rPr>
          <w:rFonts w:ascii="Times New Roman" w:hAnsi="Times New Roman" w:cs="Times New Roman"/>
          <w:spacing w:val="4"/>
          <w:sz w:val="24"/>
        </w:rPr>
        <w:t>.</w:t>
      </w:r>
      <w:r w:rsidR="00CB7074" w:rsidRPr="00A327B5">
        <w:rPr>
          <w:rFonts w:ascii="Times New Roman" w:hAnsi="Times New Roman" w:cs="Times New Roman"/>
          <w:spacing w:val="4"/>
          <w:sz w:val="24"/>
        </w:rPr>
        <w:t>). Powyższe</w:t>
      </w:r>
      <w:proofErr w:type="gramEnd"/>
      <w:r w:rsidR="00CB7074" w:rsidRPr="00A327B5">
        <w:rPr>
          <w:rFonts w:ascii="Times New Roman" w:hAnsi="Times New Roman" w:cs="Times New Roman"/>
          <w:spacing w:val="4"/>
          <w:sz w:val="24"/>
        </w:rPr>
        <w:t xml:space="preserve"> wyłączenia przepisów oznaczają m.in. brak konieczności dla inwestycji drogowo-obronnych uzyskiwania pozwoleń i zgłoszeń wodnoprawnych, prowadzenia prac archeologicznych i zabezpieczeń w tym zakresie,</w:t>
      </w:r>
      <w:r w:rsidR="000F0804" w:rsidRPr="00A327B5">
        <w:rPr>
          <w:rFonts w:ascii="Times New Roman" w:hAnsi="Times New Roman" w:cs="Times New Roman"/>
          <w:spacing w:val="4"/>
          <w:sz w:val="24"/>
        </w:rPr>
        <w:t xml:space="preserve"> </w:t>
      </w:r>
      <w:r w:rsidR="000F0804" w:rsidRPr="00A327B5">
        <w:rPr>
          <w:rFonts w:ascii="Times New Roman" w:hAnsi="Times New Roman" w:cs="Times New Roman"/>
          <w:sz w:val="24"/>
          <w:lang w:eastAsia="pl-PL"/>
        </w:rPr>
        <w:t>przygotowania projektu robót geologicznych i zatwierdzania go przez administrację geologiczną, zgłaszania zamiaru rozpoczęcia prac geologicznych i zatwierdzania dokumentacji geologiczno-inżynierskiej przez administrację geologiczną,</w:t>
      </w:r>
      <w:r w:rsidR="00CB7074" w:rsidRPr="00A327B5">
        <w:rPr>
          <w:rFonts w:ascii="Times New Roman" w:hAnsi="Times New Roman" w:cs="Times New Roman"/>
          <w:spacing w:val="4"/>
          <w:sz w:val="24"/>
        </w:rPr>
        <w:t xml:space="preserve"> konieczności organizowania narad koordynacyjnych i uzgadniania na nich przebiegu sieci uzbrojenia terenu. Mając na względzie potrzeby pilnej realizacji inwestycji drogowo-obronnych</w:t>
      </w:r>
      <w:r w:rsidR="00513A9D" w:rsidRPr="00A327B5">
        <w:rPr>
          <w:rFonts w:ascii="Times New Roman" w:hAnsi="Times New Roman" w:cs="Times New Roman"/>
          <w:spacing w:val="4"/>
          <w:sz w:val="24"/>
        </w:rPr>
        <w:t>,</w:t>
      </w:r>
      <w:r w:rsidR="00CB7074" w:rsidRPr="00A327B5">
        <w:rPr>
          <w:rFonts w:ascii="Times New Roman" w:hAnsi="Times New Roman" w:cs="Times New Roman"/>
          <w:spacing w:val="4"/>
          <w:sz w:val="24"/>
        </w:rPr>
        <w:t xml:space="preserve"> konieczne jest znaczące uproszczenie samego procesu przygotowania i realizacji tych inwestycji, dlatego projekt ustawy w tym zakresie zawiera wyjątkowe i specjalne regulacje odbiegające również od dotychczasowych specjalnych regulacji dotyczących przygotowania i budowy dróg publicznych</w:t>
      </w:r>
      <w:r w:rsidRPr="00A327B5">
        <w:rPr>
          <w:rFonts w:ascii="Times New Roman" w:hAnsi="Times New Roman" w:cs="Times New Roman"/>
          <w:spacing w:val="4"/>
          <w:sz w:val="24"/>
        </w:rPr>
        <w:t xml:space="preserve">. </w:t>
      </w:r>
      <w:r w:rsidRPr="00A327B5">
        <w:rPr>
          <w:rFonts w:ascii="Times New Roman" w:hAnsi="Times New Roman" w:cs="Times New Roman"/>
          <w:sz w:val="24"/>
        </w:rPr>
        <w:t xml:space="preserve">Jednakże w celu zapewnienia pewnej ochrony </w:t>
      </w:r>
      <w:proofErr w:type="gramStart"/>
      <w:r w:rsidRPr="00A327B5">
        <w:rPr>
          <w:rFonts w:ascii="Times New Roman" w:hAnsi="Times New Roman" w:cs="Times New Roman"/>
          <w:sz w:val="24"/>
        </w:rPr>
        <w:t>wód (ale</w:t>
      </w:r>
      <w:proofErr w:type="gramEnd"/>
      <w:r w:rsidRPr="00A327B5">
        <w:rPr>
          <w:rFonts w:ascii="Times New Roman" w:hAnsi="Times New Roman" w:cs="Times New Roman"/>
          <w:sz w:val="24"/>
        </w:rPr>
        <w:t xml:space="preserve"> bez wydawania pozwoleń przewidzianych ustawą </w:t>
      </w:r>
      <w:proofErr w:type="spellStart"/>
      <w:r w:rsidR="00F611E5" w:rsidRPr="00A327B5">
        <w:rPr>
          <w:rFonts w:ascii="Times New Roman" w:hAnsi="Times New Roman" w:cs="Times New Roman"/>
          <w:sz w:val="24"/>
        </w:rPr>
        <w:t>Pw</w:t>
      </w:r>
      <w:proofErr w:type="spellEnd"/>
      <w:r w:rsidRPr="00A327B5">
        <w:rPr>
          <w:rFonts w:ascii="Times New Roman" w:hAnsi="Times New Roman" w:cs="Times New Roman"/>
          <w:sz w:val="24"/>
        </w:rPr>
        <w:t xml:space="preserve">) w projektowanym art. 33a w ust. 2 proponuje się wprowadzenie regulacji, że organy właściwe w sprawach </w:t>
      </w:r>
      <w:r w:rsidR="00CB7074" w:rsidRPr="00A327B5">
        <w:rPr>
          <w:rFonts w:ascii="Times New Roman" w:hAnsi="Times New Roman" w:cs="Times New Roman"/>
          <w:sz w:val="24"/>
        </w:rPr>
        <w:t xml:space="preserve">tychże wyłączonych przepisów innych ustaw szczególnych </w:t>
      </w:r>
      <w:r w:rsidRPr="00A327B5">
        <w:rPr>
          <w:rFonts w:ascii="Times New Roman" w:hAnsi="Times New Roman" w:cs="Times New Roman"/>
          <w:sz w:val="24"/>
        </w:rPr>
        <w:t xml:space="preserve">przedstawiają zarządcy drogi, na jego wniosek, nie później niż w terminie 7 dni od dnia otrzymania wniosku, stanowisko lub informacje albo udzielają wsparcia w innym zakresie – w związku z realizacją inwestycji, w tym przez możliwą minimalizację zagrożeń dla środowiska. </w:t>
      </w:r>
      <w:r w:rsidR="000F0804" w:rsidRPr="00A327B5">
        <w:rPr>
          <w:rFonts w:ascii="Times New Roman" w:hAnsi="Times New Roman" w:cs="Times New Roman"/>
          <w:sz w:val="24"/>
        </w:rPr>
        <w:t xml:space="preserve">Ponadto zarządca drogi będzie badał wpływ inwestycji drogowo-obronnej na stan wód w trakcie realizacji inwestycji, o ile nie spowoduje to opóźnień w jej realizacji, oraz w trakcie użytkowania inwestycji. W przypadku stwierdzenia ryzyka </w:t>
      </w:r>
      <w:r w:rsidR="00114300" w:rsidRPr="00A327B5">
        <w:rPr>
          <w:rFonts w:ascii="Times New Roman" w:hAnsi="Times New Roman" w:cs="Times New Roman"/>
          <w:sz w:val="24"/>
        </w:rPr>
        <w:t xml:space="preserve">negatywnego wpływu inwestycji na możliwość osiągnięcia celów środowiskowych, o których mowa w art. 56, art. 57, art. 59 oraz art. 61 ustawy </w:t>
      </w:r>
      <w:proofErr w:type="spellStart"/>
      <w:r w:rsidR="00D665DD" w:rsidRPr="00A327B5">
        <w:rPr>
          <w:rFonts w:ascii="Times New Roman" w:hAnsi="Times New Roman" w:cs="Times New Roman"/>
          <w:sz w:val="24"/>
        </w:rPr>
        <w:t>Pw</w:t>
      </w:r>
      <w:proofErr w:type="spellEnd"/>
      <w:r w:rsidR="000F0804" w:rsidRPr="00A327B5">
        <w:rPr>
          <w:rFonts w:ascii="Times New Roman" w:hAnsi="Times New Roman" w:cs="Times New Roman"/>
          <w:sz w:val="24"/>
        </w:rPr>
        <w:t xml:space="preserve">, </w:t>
      </w:r>
      <w:r w:rsidR="000F0804" w:rsidRPr="00A327B5">
        <w:rPr>
          <w:rFonts w:ascii="Times New Roman" w:hAnsi="Times New Roman" w:cs="Times New Roman"/>
          <w:sz w:val="24"/>
        </w:rPr>
        <w:lastRenderedPageBreak/>
        <w:t>zarządca drogi będzie podejmował środki zaradcze</w:t>
      </w:r>
      <w:r w:rsidR="00D665DD" w:rsidRPr="00A327B5">
        <w:rPr>
          <w:rFonts w:ascii="Times New Roman" w:hAnsi="Times New Roman" w:cs="Times New Roman"/>
          <w:sz w:val="24"/>
        </w:rPr>
        <w:t>, które zapobiegają temu negatywnemu wpływowi</w:t>
      </w:r>
      <w:r w:rsidR="000F0804" w:rsidRPr="00A327B5">
        <w:rPr>
          <w:rFonts w:ascii="Times New Roman" w:hAnsi="Times New Roman" w:cs="Times New Roman"/>
          <w:spacing w:val="4"/>
          <w:sz w:val="24"/>
        </w:rPr>
        <w:t xml:space="preserve"> (art. 33d ust. 7).</w:t>
      </w:r>
    </w:p>
    <w:p w14:paraId="12F7F55B" w14:textId="3972D4D7" w:rsidR="00202CDD" w:rsidRPr="00A327B5" w:rsidRDefault="00202CDD"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Projekt ustawy przewiduje, że Minister Obrony Narodowej będzie przekazywał zarządcy drogi wykaz elementów o istotnym znaczeniu dla obronności lub bezpieczeństwa państwa, które mają być zawarte w ramach inwestycji drogowej strategicznej, wraz ze wskazaniem lokalizacji tychże elementów w planowanej drodze (art. 33b specustawy drogowej). Dodatkowo proponuje się, aby zarządca drogi uzgadniał wniosek o wydanie decyzji o zezwoleniu na realizację inwestycji drogowej tej inwestycji z Ministrem Obrony Narodowej (lub z osobami przez niego upoważnionymi) w zakresie przebiegu drogi, warunków technicznych drogi oraz lokalizacji i warunków technicznych elementów o istotnym znaczeniu dla obronności lub bezpieczeństwa państwa (art. 33c ust. 1</w:t>
      </w:r>
      <w:r w:rsidR="00513A9D" w:rsidRPr="00A327B5">
        <w:rPr>
          <w:rFonts w:ascii="Times New Roman" w:hAnsi="Times New Roman" w:cs="Times New Roman"/>
          <w:spacing w:val="4"/>
          <w:sz w:val="24"/>
        </w:rPr>
        <w:t>–</w:t>
      </w:r>
      <w:r w:rsidR="00CB7074" w:rsidRPr="00A327B5">
        <w:rPr>
          <w:rFonts w:ascii="Times New Roman" w:hAnsi="Times New Roman" w:cs="Times New Roman"/>
          <w:spacing w:val="4"/>
          <w:sz w:val="24"/>
        </w:rPr>
        <w:t xml:space="preserve">3 </w:t>
      </w:r>
      <w:r w:rsidRPr="00A327B5">
        <w:rPr>
          <w:rFonts w:ascii="Times New Roman" w:hAnsi="Times New Roman" w:cs="Times New Roman"/>
          <w:spacing w:val="4"/>
          <w:sz w:val="24"/>
        </w:rPr>
        <w:t>specustawy drogowej). W celu usprawnienia procesu przygotowania tychże inwestycji określono termin 14 dni na uzgodnienie dla Ministra Obrony Narodowej.</w:t>
      </w:r>
    </w:p>
    <w:p w14:paraId="520D8A0A" w14:textId="0B7B64BF" w:rsidR="00CB7074" w:rsidRPr="00A327B5" w:rsidRDefault="00CB7074"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 xml:space="preserve">Przewiduje się również wyłączenia przepisów specustawy drogowej przewidujących opiniowanie wniosku o wydanie decyzji o zezwoleniu na realizację inwestycji drogowej (art. 11b, art. 11d ust. 1 pkt 8, 9), a także wyłączenie przepisów dotyczących szczególnych zasad ustalania odszkodowania za rodzinne ogrody działkowe (art. 18 ust. 1g i 1h) oraz nadanie decyzji o zezwoleniu na realizację inwestycji drogowej rygoru natychmiastowej wykonalności z mocy ustawy (dodawany art. 33e specustawy drogowej). </w:t>
      </w:r>
    </w:p>
    <w:p w14:paraId="748FA5C9" w14:textId="447340B7" w:rsidR="00CB7074" w:rsidRPr="00A327B5" w:rsidRDefault="00CB7074"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Dodatkowe ułatwienia dla inwestycji drogowo-obronnych</w:t>
      </w:r>
      <w:r w:rsidR="00513A9D" w:rsidRPr="00A327B5">
        <w:rPr>
          <w:rFonts w:ascii="Times New Roman" w:hAnsi="Times New Roman" w:cs="Times New Roman"/>
          <w:spacing w:val="4"/>
          <w:sz w:val="24"/>
        </w:rPr>
        <w:t>,</w:t>
      </w:r>
      <w:r w:rsidRPr="00A327B5">
        <w:rPr>
          <w:rFonts w:ascii="Times New Roman" w:hAnsi="Times New Roman" w:cs="Times New Roman"/>
          <w:spacing w:val="4"/>
          <w:sz w:val="24"/>
        </w:rPr>
        <w:t xml:space="preserve"> jakie są zawarte w nowym rozdziale 4a to:</w:t>
      </w:r>
    </w:p>
    <w:p w14:paraId="45D81192" w14:textId="7E3D9991" w:rsidR="00CB7074" w:rsidRPr="00A327B5" w:rsidRDefault="00CB7074" w:rsidP="00D1297C">
      <w:pPr>
        <w:pStyle w:val="Akapitzlist"/>
        <w:numPr>
          <w:ilvl w:val="0"/>
          <w:numId w:val="63"/>
        </w:numPr>
        <w:spacing w:after="120" w:line="360" w:lineRule="auto"/>
        <w:ind w:left="1134" w:hanging="425"/>
        <w:contextualSpacing w:val="0"/>
        <w:rPr>
          <w:rFonts w:ascii="Times New Roman" w:hAnsi="Times New Roman" w:cs="Times New Roman"/>
          <w:spacing w:val="4"/>
          <w:sz w:val="24"/>
        </w:rPr>
      </w:pPr>
      <w:proofErr w:type="gramStart"/>
      <w:r w:rsidRPr="00A327B5">
        <w:rPr>
          <w:rFonts w:ascii="Times New Roman" w:hAnsi="Times New Roman" w:cs="Times New Roman"/>
          <w:spacing w:val="4"/>
          <w:sz w:val="24"/>
        </w:rPr>
        <w:t>skrócenie</w:t>
      </w:r>
      <w:proofErr w:type="gramEnd"/>
      <w:r w:rsidRPr="00A327B5">
        <w:rPr>
          <w:rFonts w:ascii="Times New Roman" w:hAnsi="Times New Roman" w:cs="Times New Roman"/>
          <w:spacing w:val="4"/>
          <w:sz w:val="24"/>
        </w:rPr>
        <w:t xml:space="preserve"> terminu na wydanie decyzji o zezwoleniu na realizację inwestycji drogowej z 90 do 60 dni,</w:t>
      </w:r>
    </w:p>
    <w:p w14:paraId="0D26EA21" w14:textId="52A1CB44" w:rsidR="00CB7074" w:rsidRPr="00A327B5" w:rsidRDefault="00CB7074" w:rsidP="00D1297C">
      <w:pPr>
        <w:pStyle w:val="Akapitzlist"/>
        <w:numPr>
          <w:ilvl w:val="0"/>
          <w:numId w:val="63"/>
        </w:numPr>
        <w:spacing w:after="120" w:line="360" w:lineRule="auto"/>
        <w:ind w:left="1134" w:hanging="425"/>
        <w:contextualSpacing w:val="0"/>
        <w:rPr>
          <w:rFonts w:ascii="Times New Roman" w:hAnsi="Times New Roman" w:cs="Times New Roman"/>
          <w:spacing w:val="4"/>
          <w:sz w:val="24"/>
        </w:rPr>
      </w:pPr>
      <w:proofErr w:type="gramStart"/>
      <w:r w:rsidRPr="00A327B5">
        <w:rPr>
          <w:rFonts w:ascii="Times New Roman" w:hAnsi="Times New Roman" w:cs="Times New Roman"/>
          <w:spacing w:val="4"/>
          <w:sz w:val="24"/>
        </w:rPr>
        <w:t>wyłączenie</w:t>
      </w:r>
      <w:proofErr w:type="gramEnd"/>
      <w:r w:rsidRPr="00A327B5">
        <w:rPr>
          <w:rFonts w:ascii="Times New Roman" w:hAnsi="Times New Roman" w:cs="Times New Roman"/>
          <w:spacing w:val="4"/>
          <w:sz w:val="24"/>
        </w:rPr>
        <w:t xml:space="preserve"> konieczności dołączania opinii przewidzianych w innych przepisach, co faktycznie oznacza brak konieczności uzyskiwania jakichkolwiek opinii do wniosku o wydanie decyzji o zezwoleniu na realizację inwestycji drogowej,</w:t>
      </w:r>
    </w:p>
    <w:p w14:paraId="28F0B088" w14:textId="75823EED" w:rsidR="00CB7074" w:rsidRPr="00A327B5" w:rsidRDefault="00CB7074" w:rsidP="00D1297C">
      <w:pPr>
        <w:pStyle w:val="Akapitzlist"/>
        <w:numPr>
          <w:ilvl w:val="0"/>
          <w:numId w:val="63"/>
        </w:numPr>
        <w:spacing w:after="120" w:line="360" w:lineRule="auto"/>
        <w:ind w:left="1134" w:hanging="425"/>
        <w:contextualSpacing w:val="0"/>
        <w:rPr>
          <w:rFonts w:ascii="Times New Roman" w:hAnsi="Times New Roman" w:cs="Times New Roman"/>
          <w:spacing w:val="4"/>
          <w:sz w:val="24"/>
        </w:rPr>
      </w:pPr>
      <w:proofErr w:type="gramStart"/>
      <w:r w:rsidRPr="00A327B5">
        <w:rPr>
          <w:rFonts w:ascii="Times New Roman" w:hAnsi="Times New Roman" w:cs="Times New Roman"/>
          <w:spacing w:val="4"/>
          <w:sz w:val="24"/>
        </w:rPr>
        <w:t>wyłączenie</w:t>
      </w:r>
      <w:proofErr w:type="gramEnd"/>
      <w:r w:rsidRPr="00A327B5">
        <w:rPr>
          <w:rFonts w:ascii="Times New Roman" w:hAnsi="Times New Roman" w:cs="Times New Roman"/>
          <w:spacing w:val="4"/>
          <w:sz w:val="24"/>
        </w:rPr>
        <w:t xml:space="preserve"> wszystkich zezwoleń i opłat w zakresie usuwania drzew i krzewów na nieruchomościach objętych decyzją o zezwoleniu na realizację inwestycji drogowej, również na tych nieruchomościach wpisanych do rejestru zabytków,</w:t>
      </w:r>
    </w:p>
    <w:p w14:paraId="0A7BF115" w14:textId="768E12D7" w:rsidR="00CB7074" w:rsidRPr="00A327B5" w:rsidRDefault="00CB7074" w:rsidP="00D1297C">
      <w:pPr>
        <w:pStyle w:val="Akapitzlist"/>
        <w:numPr>
          <w:ilvl w:val="0"/>
          <w:numId w:val="63"/>
        </w:numPr>
        <w:spacing w:after="120" w:line="360" w:lineRule="auto"/>
        <w:ind w:left="1134" w:hanging="425"/>
        <w:contextualSpacing w:val="0"/>
        <w:rPr>
          <w:rFonts w:ascii="Times New Roman" w:hAnsi="Times New Roman" w:cs="Times New Roman"/>
          <w:spacing w:val="4"/>
          <w:sz w:val="24"/>
        </w:rPr>
      </w:pPr>
      <w:proofErr w:type="gramStart"/>
      <w:r w:rsidRPr="00A327B5">
        <w:rPr>
          <w:rFonts w:ascii="Times New Roman" w:hAnsi="Times New Roman" w:cs="Times New Roman"/>
          <w:spacing w:val="4"/>
          <w:sz w:val="24"/>
        </w:rPr>
        <w:lastRenderedPageBreak/>
        <w:t>dopuszczenie jako</w:t>
      </w:r>
      <w:proofErr w:type="gramEnd"/>
      <w:r w:rsidRPr="00A327B5">
        <w:rPr>
          <w:rFonts w:ascii="Times New Roman" w:hAnsi="Times New Roman" w:cs="Times New Roman"/>
          <w:spacing w:val="4"/>
          <w:sz w:val="24"/>
        </w:rPr>
        <w:t xml:space="preserve"> nieistotnego odstąpienia z art. 36a ustawy </w:t>
      </w:r>
      <w:r w:rsidR="00513A9D" w:rsidRPr="00A327B5">
        <w:rPr>
          <w:rFonts w:ascii="Times New Roman" w:hAnsi="Times New Roman" w:cs="Times New Roman"/>
          <w:spacing w:val="4"/>
          <w:sz w:val="24"/>
        </w:rPr>
        <w:t>z dnia 7 lipca 1994</w:t>
      </w:r>
      <w:r w:rsidR="00D1297C">
        <w:rPr>
          <w:rFonts w:ascii="Times New Roman" w:hAnsi="Times New Roman" w:cs="Times New Roman"/>
          <w:spacing w:val="4"/>
          <w:sz w:val="24"/>
        </w:rPr>
        <w:t> </w:t>
      </w:r>
      <w:r w:rsidR="00513A9D" w:rsidRPr="00A327B5">
        <w:rPr>
          <w:rFonts w:ascii="Times New Roman" w:hAnsi="Times New Roman" w:cs="Times New Roman"/>
          <w:spacing w:val="4"/>
          <w:sz w:val="24"/>
        </w:rPr>
        <w:t xml:space="preserve">r. – </w:t>
      </w:r>
      <w:r w:rsidRPr="00A327B5">
        <w:rPr>
          <w:rFonts w:ascii="Times New Roman" w:hAnsi="Times New Roman" w:cs="Times New Roman"/>
          <w:spacing w:val="4"/>
          <w:sz w:val="24"/>
        </w:rPr>
        <w:t xml:space="preserve">Prawo budowlane </w:t>
      </w:r>
      <w:proofErr w:type="spellStart"/>
      <w:r w:rsidRPr="00A327B5">
        <w:rPr>
          <w:rFonts w:ascii="Times New Roman" w:hAnsi="Times New Roman" w:cs="Times New Roman"/>
          <w:spacing w:val="4"/>
          <w:sz w:val="24"/>
        </w:rPr>
        <w:t>odstąpień</w:t>
      </w:r>
      <w:proofErr w:type="spellEnd"/>
      <w:r w:rsidRPr="00A327B5">
        <w:rPr>
          <w:rFonts w:ascii="Times New Roman" w:hAnsi="Times New Roman" w:cs="Times New Roman"/>
          <w:spacing w:val="4"/>
          <w:sz w:val="24"/>
        </w:rPr>
        <w:t xml:space="preserve"> od zatwierdzonego projektu zagospodarowania działki lub terenu oraz projektu architektoniczno-budowlanego w zakresie objętym projektem zagospodarowania terenu pod warunkiem nieprzekraczania linii rozgraniczających,</w:t>
      </w:r>
    </w:p>
    <w:p w14:paraId="4FDC6175" w14:textId="7868509D" w:rsidR="00CB7074" w:rsidRPr="00A327B5" w:rsidRDefault="00CB7074" w:rsidP="00D1297C">
      <w:pPr>
        <w:pStyle w:val="Akapitzlist"/>
        <w:numPr>
          <w:ilvl w:val="0"/>
          <w:numId w:val="63"/>
        </w:numPr>
        <w:spacing w:after="120" w:line="360" w:lineRule="auto"/>
        <w:ind w:left="1134" w:hanging="425"/>
        <w:contextualSpacing w:val="0"/>
        <w:rPr>
          <w:rFonts w:ascii="Times New Roman" w:hAnsi="Times New Roman" w:cs="Times New Roman"/>
          <w:spacing w:val="4"/>
          <w:sz w:val="24"/>
        </w:rPr>
      </w:pPr>
      <w:proofErr w:type="gramStart"/>
      <w:r w:rsidRPr="00A327B5">
        <w:rPr>
          <w:rFonts w:ascii="Times New Roman" w:hAnsi="Times New Roman" w:cs="Times New Roman"/>
          <w:spacing w:val="4"/>
          <w:sz w:val="24"/>
        </w:rPr>
        <w:t>uprawnienie</w:t>
      </w:r>
      <w:proofErr w:type="gramEnd"/>
      <w:r w:rsidRPr="00A327B5">
        <w:rPr>
          <w:rFonts w:ascii="Times New Roman" w:hAnsi="Times New Roman" w:cs="Times New Roman"/>
          <w:spacing w:val="4"/>
          <w:sz w:val="24"/>
        </w:rPr>
        <w:t xml:space="preserve"> zarządcy drogi do zajęcia terenu linii kolejowej w przypadku braku zawarcia porozumienia w terminie 7 dni z zarządcą linii kolejowej</w:t>
      </w:r>
      <w:r w:rsidR="00513A9D" w:rsidRPr="00A327B5">
        <w:rPr>
          <w:rFonts w:ascii="Times New Roman" w:hAnsi="Times New Roman" w:cs="Times New Roman"/>
          <w:spacing w:val="4"/>
          <w:sz w:val="24"/>
        </w:rPr>
        <w:t>.</w:t>
      </w:r>
    </w:p>
    <w:p w14:paraId="5493B37F" w14:textId="77777777" w:rsidR="00CB7074" w:rsidRPr="00A327B5" w:rsidRDefault="00CB7074"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Dodatkowo projekt wyraźnie przesądza, że zarządca drogi będzie mógł skorzystać z ułatwień dla prac przygotowawczych w przypadku inwestycji drogowo-obronnej po wydaniu postanowienia Generalnego Dyrektora Ochrony Środowiska określającego zakres oceny środowiskowej (art. 33d ust. 2).</w:t>
      </w:r>
    </w:p>
    <w:p w14:paraId="1ED15830" w14:textId="3E97E9B4" w:rsidR="00CB7074" w:rsidRPr="00A327B5" w:rsidRDefault="00CB7074"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 xml:space="preserve">Ponadto w art. 33a ust. 3 skrócono termin dla organów Służby Geodezyjnej i Kartograficznej na weryfikację zgłoszonych prac geodezyjnych, o których mowa w art. 12b ustawy </w:t>
      </w:r>
      <w:r w:rsidR="00513A9D" w:rsidRPr="00A327B5">
        <w:rPr>
          <w:rFonts w:ascii="Times New Roman" w:hAnsi="Times New Roman" w:cs="Times New Roman"/>
          <w:spacing w:val="4"/>
          <w:sz w:val="24"/>
        </w:rPr>
        <w:t xml:space="preserve">z dnia 17 maja 1989 r. – </w:t>
      </w:r>
      <w:r w:rsidRPr="00A327B5">
        <w:rPr>
          <w:rFonts w:ascii="Times New Roman" w:hAnsi="Times New Roman" w:cs="Times New Roman"/>
          <w:spacing w:val="4"/>
          <w:sz w:val="24"/>
        </w:rPr>
        <w:t xml:space="preserve">Prawo geodezyjne i kartograficzne </w:t>
      </w:r>
      <w:r w:rsidR="00513A9D" w:rsidRPr="00A327B5">
        <w:rPr>
          <w:rFonts w:ascii="Times New Roman" w:hAnsi="Times New Roman" w:cs="Times New Roman"/>
          <w:spacing w:val="4"/>
          <w:sz w:val="24"/>
        </w:rPr>
        <w:t>–</w:t>
      </w:r>
      <w:r w:rsidRPr="00A327B5">
        <w:rPr>
          <w:rFonts w:ascii="Times New Roman" w:hAnsi="Times New Roman" w:cs="Times New Roman"/>
          <w:spacing w:val="4"/>
          <w:sz w:val="24"/>
        </w:rPr>
        <w:t xml:space="preserve"> nie dłużej niż 7 dni.</w:t>
      </w:r>
    </w:p>
    <w:p w14:paraId="38AFEDD5" w14:textId="0C885729" w:rsidR="00827790" w:rsidRPr="00A327B5" w:rsidRDefault="00827790" w:rsidP="00A327B5">
      <w:pPr>
        <w:pStyle w:val="Akapitzlist"/>
        <w:spacing w:after="120" w:line="360" w:lineRule="auto"/>
        <w:ind w:left="709"/>
        <w:contextualSpacing w:val="0"/>
        <w:rPr>
          <w:rFonts w:ascii="Times New Roman" w:hAnsi="Times New Roman" w:cs="Times New Roman"/>
          <w:bCs/>
          <w:spacing w:val="4"/>
          <w:sz w:val="24"/>
        </w:rPr>
      </w:pPr>
      <w:r w:rsidRPr="00A327B5">
        <w:rPr>
          <w:rFonts w:ascii="Times New Roman" w:hAnsi="Times New Roman" w:cs="Times New Roman"/>
          <w:bCs/>
          <w:spacing w:val="4"/>
          <w:sz w:val="24"/>
        </w:rPr>
        <w:t xml:space="preserve">W projektowanym art. 33f </w:t>
      </w:r>
      <w:r w:rsidRPr="00A327B5">
        <w:rPr>
          <w:rFonts w:ascii="Times New Roman" w:hAnsi="Times New Roman" w:cs="Times New Roman"/>
          <w:bCs/>
          <w:iCs/>
          <w:spacing w:val="4"/>
          <w:sz w:val="24"/>
        </w:rPr>
        <w:t>specustawy drogowej</w:t>
      </w:r>
      <w:r w:rsidRPr="00A327B5">
        <w:rPr>
          <w:rFonts w:ascii="Times New Roman" w:hAnsi="Times New Roman" w:cs="Times New Roman"/>
          <w:bCs/>
          <w:spacing w:val="4"/>
          <w:sz w:val="24"/>
        </w:rPr>
        <w:t xml:space="preserve"> proponuje się wyraźne przesądzenie, że przygotowanie i realizacja inwestycji drogowo-obronnych spełnia warunek przewidziany dla udzielenia zamówienia publicznego z wolnej ręki. Jest to przesłanka zawarta w art. 214 ust. 1 pkt 5 </w:t>
      </w:r>
      <w:r w:rsidRPr="00A327B5">
        <w:rPr>
          <w:rFonts w:ascii="Times New Roman" w:hAnsi="Times New Roman" w:cs="Times New Roman"/>
          <w:bCs/>
          <w:iCs/>
          <w:spacing w:val="4"/>
          <w:sz w:val="24"/>
        </w:rPr>
        <w:t>ustawy z dnia 11 września 2019 r. – Prawo zamówień publicznych</w:t>
      </w:r>
      <w:r w:rsidRPr="00A327B5">
        <w:rPr>
          <w:rFonts w:ascii="Times New Roman" w:hAnsi="Times New Roman" w:cs="Times New Roman"/>
          <w:bCs/>
          <w:spacing w:val="4"/>
          <w:sz w:val="24"/>
        </w:rPr>
        <w:t xml:space="preserve"> (Dz. U. </w:t>
      </w:r>
      <w:proofErr w:type="gramStart"/>
      <w:r w:rsidRPr="00A327B5">
        <w:rPr>
          <w:rFonts w:ascii="Times New Roman" w:hAnsi="Times New Roman" w:cs="Times New Roman"/>
          <w:bCs/>
          <w:spacing w:val="4"/>
          <w:sz w:val="24"/>
        </w:rPr>
        <w:t>z</w:t>
      </w:r>
      <w:proofErr w:type="gramEnd"/>
      <w:r w:rsidRPr="00A327B5">
        <w:rPr>
          <w:rFonts w:ascii="Times New Roman" w:hAnsi="Times New Roman" w:cs="Times New Roman"/>
          <w:bCs/>
          <w:spacing w:val="4"/>
          <w:sz w:val="24"/>
        </w:rPr>
        <w:t xml:space="preserve"> 2022 r. poz. 1710, z </w:t>
      </w:r>
      <w:proofErr w:type="spellStart"/>
      <w:r w:rsidRPr="00A327B5">
        <w:rPr>
          <w:rFonts w:ascii="Times New Roman" w:hAnsi="Times New Roman" w:cs="Times New Roman"/>
          <w:bCs/>
          <w:spacing w:val="4"/>
          <w:sz w:val="24"/>
        </w:rPr>
        <w:t>późn</w:t>
      </w:r>
      <w:proofErr w:type="spellEnd"/>
      <w:r w:rsidRPr="00A327B5">
        <w:rPr>
          <w:rFonts w:ascii="Times New Roman" w:hAnsi="Times New Roman" w:cs="Times New Roman"/>
          <w:bCs/>
          <w:spacing w:val="4"/>
          <w:sz w:val="24"/>
        </w:rPr>
        <w:t xml:space="preserve">. </w:t>
      </w:r>
      <w:proofErr w:type="gramStart"/>
      <w:r w:rsidRPr="00A327B5">
        <w:rPr>
          <w:rFonts w:ascii="Times New Roman" w:hAnsi="Times New Roman" w:cs="Times New Roman"/>
          <w:bCs/>
          <w:spacing w:val="4"/>
          <w:sz w:val="24"/>
        </w:rPr>
        <w:t>zm</w:t>
      </w:r>
      <w:proofErr w:type="gramEnd"/>
      <w:r w:rsidRPr="00A327B5">
        <w:rPr>
          <w:rFonts w:ascii="Times New Roman" w:hAnsi="Times New Roman" w:cs="Times New Roman"/>
          <w:bCs/>
          <w:spacing w:val="4"/>
          <w:sz w:val="24"/>
        </w:rPr>
        <w:t xml:space="preserve">.), stwierdzająca, że zamawiający może udzielić zamówienia z wolnej ręki ze względu na wyjątkową sytuację niewynikającą z przyczyn leżących po stronie zamawiającego, której nie mógł on przewidzieć, wymagane jest natychmiastowe wykonanie zamówienia, a nie można zachować terminów określonych dla innych trybów udzielenia zamówienia. W momencie wydania rozporządzenia Rady Ministrów na podstawie art. 103a ust. 2 </w:t>
      </w:r>
      <w:r w:rsidR="00513A9D" w:rsidRPr="00A327B5">
        <w:rPr>
          <w:rFonts w:ascii="Times New Roman" w:hAnsi="Times New Roman" w:cs="Times New Roman"/>
          <w:bCs/>
          <w:spacing w:val="4"/>
          <w:sz w:val="24"/>
        </w:rPr>
        <w:t xml:space="preserve">ustawy </w:t>
      </w:r>
      <w:proofErr w:type="spellStart"/>
      <w:r w:rsidRPr="00A327B5">
        <w:rPr>
          <w:rFonts w:ascii="Times New Roman" w:hAnsi="Times New Roman" w:cs="Times New Roman"/>
          <w:bCs/>
          <w:iCs/>
          <w:spacing w:val="4"/>
          <w:sz w:val="24"/>
        </w:rPr>
        <w:t>ooś</w:t>
      </w:r>
      <w:proofErr w:type="spellEnd"/>
      <w:r w:rsidRPr="00A327B5">
        <w:rPr>
          <w:rFonts w:ascii="Times New Roman" w:hAnsi="Times New Roman" w:cs="Times New Roman"/>
          <w:bCs/>
          <w:spacing w:val="4"/>
          <w:sz w:val="24"/>
        </w:rPr>
        <w:t xml:space="preserve"> nastąpi ustalenie przedmiotowych inwestycji </w:t>
      </w:r>
      <w:proofErr w:type="gramStart"/>
      <w:r w:rsidRPr="00A327B5">
        <w:rPr>
          <w:rFonts w:ascii="Times New Roman" w:hAnsi="Times New Roman" w:cs="Times New Roman"/>
          <w:bCs/>
          <w:spacing w:val="4"/>
          <w:sz w:val="24"/>
        </w:rPr>
        <w:t>drogowo-obronnych jako</w:t>
      </w:r>
      <w:proofErr w:type="gramEnd"/>
      <w:r w:rsidRPr="00A327B5">
        <w:rPr>
          <w:rFonts w:ascii="Times New Roman" w:hAnsi="Times New Roman" w:cs="Times New Roman"/>
          <w:bCs/>
          <w:spacing w:val="4"/>
          <w:sz w:val="24"/>
        </w:rPr>
        <w:t xml:space="preserve"> inwestycji strategicznych, co oznacza natychmiastową konieczność pilnej ich realizacji. Wówczas zarządca drogi jest obowiązany do pilnego ogłoszenia zamówienia na budowę drogi, tym samym nie jest możliwe zachowanie terminów przewidzianych dla standardowych trybów udzielenia zamówienia. W tym przypadku można odstąpić </w:t>
      </w:r>
      <w:r w:rsidR="00513A9D" w:rsidRPr="00A327B5">
        <w:rPr>
          <w:rFonts w:ascii="Times New Roman" w:hAnsi="Times New Roman" w:cs="Times New Roman"/>
          <w:bCs/>
          <w:spacing w:val="4"/>
          <w:sz w:val="24"/>
        </w:rPr>
        <w:t>od</w:t>
      </w:r>
      <w:r w:rsidRPr="00A327B5">
        <w:rPr>
          <w:rFonts w:ascii="Times New Roman" w:hAnsi="Times New Roman" w:cs="Times New Roman"/>
          <w:bCs/>
          <w:spacing w:val="4"/>
          <w:sz w:val="24"/>
        </w:rPr>
        <w:t xml:space="preserve"> stosowania przepisów ustawy z dnia 11 września 2019</w:t>
      </w:r>
      <w:r w:rsidR="00DA6764">
        <w:rPr>
          <w:rFonts w:ascii="Times New Roman" w:hAnsi="Times New Roman" w:cs="Times New Roman"/>
          <w:bCs/>
          <w:spacing w:val="4"/>
          <w:sz w:val="24"/>
        </w:rPr>
        <w:t> </w:t>
      </w:r>
      <w:r w:rsidRPr="00A327B5">
        <w:rPr>
          <w:rFonts w:ascii="Times New Roman" w:hAnsi="Times New Roman" w:cs="Times New Roman"/>
          <w:bCs/>
          <w:spacing w:val="4"/>
          <w:sz w:val="24"/>
        </w:rPr>
        <w:t>r. – Prawo zamówień publicznych dotyczących komisji przetargowej (art. 53</w:t>
      </w:r>
      <w:r w:rsidR="00513A9D" w:rsidRPr="00A327B5">
        <w:rPr>
          <w:rFonts w:ascii="Times New Roman" w:hAnsi="Times New Roman" w:cs="Times New Roman"/>
          <w:bCs/>
          <w:spacing w:val="4"/>
          <w:sz w:val="24"/>
        </w:rPr>
        <w:t>–</w:t>
      </w:r>
      <w:r w:rsidRPr="00A327B5">
        <w:rPr>
          <w:rFonts w:ascii="Times New Roman" w:hAnsi="Times New Roman" w:cs="Times New Roman"/>
          <w:bCs/>
          <w:spacing w:val="4"/>
          <w:sz w:val="24"/>
        </w:rPr>
        <w:lastRenderedPageBreak/>
        <w:t xml:space="preserve">55) i umieszczania w Biuletynie Zamówień Publicznych ogłoszenia o zamiarze zawarcia umowy (art. 216). </w:t>
      </w:r>
    </w:p>
    <w:p w14:paraId="328DDDFE" w14:textId="0D3FCC9E" w:rsidR="00F127B0" w:rsidRPr="00A327B5" w:rsidRDefault="00202CDD" w:rsidP="00A327B5">
      <w:pPr>
        <w:pStyle w:val="Akapitzlist"/>
        <w:spacing w:after="120" w:line="360" w:lineRule="auto"/>
        <w:ind w:left="709"/>
        <w:contextualSpacing w:val="0"/>
        <w:rPr>
          <w:rFonts w:ascii="Times New Roman" w:hAnsi="Times New Roman" w:cs="Times New Roman"/>
          <w:spacing w:val="4"/>
          <w:sz w:val="24"/>
        </w:rPr>
      </w:pPr>
      <w:r w:rsidRPr="00A327B5">
        <w:rPr>
          <w:rFonts w:ascii="Times New Roman" w:hAnsi="Times New Roman" w:cs="Times New Roman"/>
          <w:spacing w:val="4"/>
          <w:sz w:val="24"/>
        </w:rPr>
        <w:t xml:space="preserve">Ponadto należy wyjaśnić, że w celu przyspieszenia realizacji tego szczególnego rodzaju inwestycji na drogach publicznych oraz zapewnienia również poszanowania celów ochrony środowiska zarządca drogi będzie monitorował negatywne oddziaływania na środowisko w trakcie procesu przygotowania i realizacji inwestycji oraz działania przewidujące unikanie, zapobieganie, ograniczanie negatywnych oddziaływań na środowisko. Zaś ustalenie kompensacji przyrodniczej nastąpi po realizacji tejże inwestycji. Odpowiada to zmianom w ustawie </w:t>
      </w:r>
      <w:proofErr w:type="spellStart"/>
      <w:r w:rsidR="00513A9D" w:rsidRPr="00A327B5">
        <w:rPr>
          <w:rFonts w:ascii="Times New Roman" w:hAnsi="Times New Roman" w:cs="Times New Roman"/>
          <w:spacing w:val="4"/>
          <w:sz w:val="24"/>
        </w:rPr>
        <w:t>ooś</w:t>
      </w:r>
      <w:proofErr w:type="spellEnd"/>
      <w:r w:rsidRPr="00A327B5">
        <w:rPr>
          <w:rFonts w:ascii="Times New Roman" w:hAnsi="Times New Roman" w:cs="Times New Roman"/>
          <w:spacing w:val="4"/>
          <w:sz w:val="24"/>
        </w:rPr>
        <w:t>, które przewidują</w:t>
      </w:r>
      <w:r w:rsidR="00513A9D" w:rsidRPr="00A327B5">
        <w:rPr>
          <w:rFonts w:ascii="Times New Roman" w:hAnsi="Times New Roman" w:cs="Times New Roman"/>
          <w:spacing w:val="4"/>
          <w:sz w:val="24"/>
        </w:rPr>
        <w:t>,</w:t>
      </w:r>
      <w:r w:rsidRPr="00A327B5">
        <w:rPr>
          <w:rFonts w:ascii="Times New Roman" w:hAnsi="Times New Roman" w:cs="Times New Roman"/>
          <w:spacing w:val="4"/>
          <w:sz w:val="24"/>
        </w:rPr>
        <w:t xml:space="preserve"> że dla tych strategicznych inwestycji zarządca drogi dołącza do wniosku o wydanie decyzji o zezwoleniu na realizację inwestycji drogowej dokumentację przedstawiającą możliwe do zastosowania na danym etapie realizacji inwestycji działania przewidujące unikanie, zapobieganie, ograniczanie lub kompensację przyrodniczą i monitorowanie negatywnych oddziaływań na środowisko. Zaś </w:t>
      </w:r>
      <w:r w:rsidR="00513A9D" w:rsidRPr="00A327B5">
        <w:rPr>
          <w:rFonts w:ascii="Times New Roman" w:hAnsi="Times New Roman" w:cs="Times New Roman"/>
          <w:spacing w:val="4"/>
          <w:sz w:val="24"/>
        </w:rPr>
        <w:t xml:space="preserve">w </w:t>
      </w:r>
      <w:r w:rsidRPr="00A327B5">
        <w:rPr>
          <w:rFonts w:ascii="Times New Roman" w:hAnsi="Times New Roman" w:cs="Times New Roman"/>
          <w:spacing w:val="4"/>
          <w:sz w:val="24"/>
        </w:rPr>
        <w:t>przypadku konieczności wykonania kompensacji przyrodniczej niezbędnej do zapewnienia spójności i właściwego funkcjonowania sieci obszarów Natura 2000</w:t>
      </w:r>
      <w:r w:rsidR="00513A9D" w:rsidRPr="00A327B5">
        <w:rPr>
          <w:rFonts w:ascii="Times New Roman" w:hAnsi="Times New Roman" w:cs="Times New Roman"/>
          <w:spacing w:val="4"/>
          <w:sz w:val="24"/>
        </w:rPr>
        <w:t xml:space="preserve"> </w:t>
      </w:r>
      <w:r w:rsidR="005E0356" w:rsidRPr="00A327B5">
        <w:rPr>
          <w:rFonts w:ascii="Times New Roman" w:hAnsi="Times New Roman" w:cs="Times New Roman"/>
          <w:spacing w:val="4"/>
          <w:sz w:val="24"/>
        </w:rPr>
        <w:t>termin</w:t>
      </w:r>
      <w:r w:rsidRPr="00A327B5">
        <w:rPr>
          <w:rFonts w:ascii="Times New Roman" w:hAnsi="Times New Roman" w:cs="Times New Roman"/>
          <w:spacing w:val="4"/>
          <w:sz w:val="24"/>
        </w:rPr>
        <w:t xml:space="preserve"> wykonania kompensacji nie może być dłuższy niż 3 lata. Termin ten liczony jest od dnia rozpoczęcia działań powodujących negatywne oddziaływanie na obszar Natura 2000.</w:t>
      </w:r>
    </w:p>
    <w:p w14:paraId="7609ECC5" w14:textId="77777777" w:rsidR="00202CDD" w:rsidRPr="00117A6A" w:rsidRDefault="00202CDD" w:rsidP="00A327B5">
      <w:pPr>
        <w:pStyle w:val="Akapitzlist"/>
        <w:spacing w:after="120" w:line="360" w:lineRule="auto"/>
        <w:ind w:left="709"/>
        <w:rPr>
          <w:rFonts w:ascii="Times New Roman" w:hAnsi="Times New Roman" w:cs="Times New Roman"/>
          <w:spacing w:val="4"/>
        </w:rPr>
      </w:pPr>
    </w:p>
    <w:p w14:paraId="71AE0147" w14:textId="1BD25DF5" w:rsidR="004606FA" w:rsidRPr="005C67D6" w:rsidRDefault="004606FA" w:rsidP="005C67D6">
      <w:pPr>
        <w:pStyle w:val="Akapitzlist"/>
        <w:keepNext/>
        <w:numPr>
          <w:ilvl w:val="0"/>
          <w:numId w:val="35"/>
        </w:numPr>
        <w:spacing w:after="120" w:line="360" w:lineRule="auto"/>
        <w:ind w:left="709" w:hanging="283"/>
        <w:contextualSpacing w:val="0"/>
        <w:rPr>
          <w:rFonts w:ascii="Times New Roman" w:hAnsi="Times New Roman" w:cs="Times New Roman"/>
          <w:b/>
          <w:bCs/>
          <w:sz w:val="24"/>
          <w:szCs w:val="24"/>
        </w:rPr>
      </w:pPr>
      <w:r w:rsidRPr="005C67D6">
        <w:rPr>
          <w:rFonts w:ascii="Times New Roman" w:hAnsi="Times New Roman" w:cs="Times New Roman"/>
          <w:b/>
          <w:bCs/>
          <w:sz w:val="24"/>
          <w:szCs w:val="24"/>
        </w:rPr>
        <w:t xml:space="preserve">Zmiany ustawie z dnia 11 kwietnia 2003 r. o kształtowaniu ustroju rolnego (Dz. U. </w:t>
      </w:r>
      <w:proofErr w:type="gramStart"/>
      <w:r w:rsidRPr="005C67D6">
        <w:rPr>
          <w:rFonts w:ascii="Times New Roman" w:hAnsi="Times New Roman" w:cs="Times New Roman"/>
          <w:b/>
          <w:bCs/>
          <w:sz w:val="24"/>
          <w:szCs w:val="24"/>
        </w:rPr>
        <w:t>z</w:t>
      </w:r>
      <w:proofErr w:type="gramEnd"/>
      <w:r w:rsidRPr="005C67D6">
        <w:rPr>
          <w:rFonts w:ascii="Times New Roman" w:hAnsi="Times New Roman" w:cs="Times New Roman"/>
          <w:b/>
          <w:bCs/>
          <w:sz w:val="24"/>
          <w:szCs w:val="24"/>
        </w:rPr>
        <w:t xml:space="preserve"> 2022 r. poz. 2569</w:t>
      </w:r>
      <w:r w:rsidR="005E0356" w:rsidRPr="005C67D6">
        <w:rPr>
          <w:rFonts w:ascii="Times New Roman" w:hAnsi="Times New Roman" w:cs="Times New Roman"/>
          <w:b/>
          <w:bCs/>
          <w:sz w:val="24"/>
          <w:szCs w:val="24"/>
        </w:rPr>
        <w:t xml:space="preserve">, z </w:t>
      </w:r>
      <w:proofErr w:type="spellStart"/>
      <w:r w:rsidR="005E0356" w:rsidRPr="005C67D6">
        <w:rPr>
          <w:rFonts w:ascii="Times New Roman" w:hAnsi="Times New Roman" w:cs="Times New Roman"/>
          <w:b/>
          <w:bCs/>
          <w:sz w:val="24"/>
          <w:szCs w:val="24"/>
        </w:rPr>
        <w:t>późn</w:t>
      </w:r>
      <w:proofErr w:type="spellEnd"/>
      <w:r w:rsidR="005E0356" w:rsidRPr="005C67D6">
        <w:rPr>
          <w:rFonts w:ascii="Times New Roman" w:hAnsi="Times New Roman" w:cs="Times New Roman"/>
          <w:b/>
          <w:bCs/>
          <w:sz w:val="24"/>
          <w:szCs w:val="24"/>
        </w:rPr>
        <w:t xml:space="preserve">. </w:t>
      </w:r>
      <w:proofErr w:type="gramStart"/>
      <w:r w:rsidR="005E0356" w:rsidRPr="005C67D6">
        <w:rPr>
          <w:rFonts w:ascii="Times New Roman" w:hAnsi="Times New Roman" w:cs="Times New Roman"/>
          <w:b/>
          <w:bCs/>
          <w:sz w:val="24"/>
          <w:szCs w:val="24"/>
        </w:rPr>
        <w:t>zm</w:t>
      </w:r>
      <w:proofErr w:type="gramEnd"/>
      <w:r w:rsidR="005E0356" w:rsidRPr="005C67D6">
        <w:rPr>
          <w:rFonts w:ascii="Times New Roman" w:hAnsi="Times New Roman" w:cs="Times New Roman"/>
          <w:b/>
          <w:bCs/>
          <w:sz w:val="24"/>
          <w:szCs w:val="24"/>
        </w:rPr>
        <w:t>.</w:t>
      </w:r>
      <w:r w:rsidRPr="005C67D6">
        <w:rPr>
          <w:rFonts w:ascii="Times New Roman" w:hAnsi="Times New Roman" w:cs="Times New Roman"/>
          <w:b/>
          <w:bCs/>
          <w:sz w:val="24"/>
          <w:szCs w:val="24"/>
        </w:rPr>
        <w:t>)</w:t>
      </w:r>
    </w:p>
    <w:p w14:paraId="3B73FC5A" w14:textId="797C7A3B" w:rsidR="004606FA" w:rsidRPr="005C67D6" w:rsidRDefault="004606FA" w:rsidP="005C67D6">
      <w:pPr>
        <w:pStyle w:val="Akapitzlist"/>
        <w:keepNext/>
        <w:spacing w:after="120" w:line="360" w:lineRule="auto"/>
        <w:ind w:left="714"/>
        <w:rPr>
          <w:rFonts w:ascii="Times New Roman" w:hAnsi="Times New Roman" w:cs="Times New Roman"/>
          <w:sz w:val="24"/>
          <w:szCs w:val="24"/>
        </w:rPr>
      </w:pPr>
      <w:r w:rsidRPr="005C67D6">
        <w:rPr>
          <w:rFonts w:ascii="Times New Roman" w:hAnsi="Times New Roman" w:cs="Times New Roman"/>
          <w:sz w:val="24"/>
          <w:szCs w:val="24"/>
        </w:rPr>
        <w:t xml:space="preserve">Na podstawie art. 15 ust. 1 ustawy </w:t>
      </w:r>
      <w:r w:rsidR="00AA1328" w:rsidRPr="005C67D6">
        <w:rPr>
          <w:rFonts w:ascii="Times New Roman" w:hAnsi="Times New Roman" w:cs="Times New Roman"/>
          <w:sz w:val="24"/>
          <w:szCs w:val="24"/>
        </w:rPr>
        <w:t>o CPK</w:t>
      </w:r>
      <w:r w:rsidRPr="005C67D6">
        <w:rPr>
          <w:rFonts w:ascii="Times New Roman" w:hAnsi="Times New Roman" w:cs="Times New Roman"/>
          <w:sz w:val="24"/>
          <w:szCs w:val="24"/>
        </w:rPr>
        <w:t xml:space="preserve"> Spółka Celowa może utworzyć, samodzielnie albo z innymi podmiotami, spółki kapitałowe, a także obejmować, nabywać i zbywać akcje lub udziały innych spółek. Natomiast ust. 3 tego artykułu nakazuje traktować te spółki jak Spółkę Celową w przypadku realizacji przez spółki zależne zadań Spółki Celowej. Proponowana zmian ma służyć temu samemu celowi – zapewnić tożsame traktowanie tych spółek również na gruncie ustawy z dnia 11 kwietnia 2003 r. o kształtowaniu ustroju rolnego. Takie rozwiązanie ma zapobiegać sytuacjom, w których np. do wniesienia przez Spółkę Celową nieruchomości do spółki córki zastosowanie będą miały wszystkie wymagania określone w ustawie, co wiązałoby się z niewspółmiernymi obciążeniami administracyjnymi. Każdorazowe wniesienie nieruchomości rolnej do spółki córki wymagałoby udzielenia szeregu zgód przez </w:t>
      </w:r>
      <w:r w:rsidRPr="005C67D6">
        <w:rPr>
          <w:rFonts w:ascii="Times New Roman" w:hAnsi="Times New Roman" w:cs="Times New Roman"/>
          <w:sz w:val="24"/>
          <w:szCs w:val="24"/>
        </w:rPr>
        <w:lastRenderedPageBreak/>
        <w:t>Dyrektora Generalnego Krajowego Ośrodka Wsparcia Rolnictwa, wyrażonych w drodze decyzji administracyjnej (</w:t>
      </w:r>
      <w:r w:rsidRPr="005C67D6">
        <w:rPr>
          <w:rFonts w:ascii="Times New Roman" w:hAnsi="Times New Roman" w:cs="Times New Roman"/>
          <w:i/>
          <w:sz w:val="24"/>
          <w:szCs w:val="24"/>
        </w:rPr>
        <w:t>vide</w:t>
      </w:r>
      <w:r w:rsidRPr="005C67D6">
        <w:rPr>
          <w:rFonts w:ascii="Times New Roman" w:hAnsi="Times New Roman" w:cs="Times New Roman"/>
          <w:sz w:val="24"/>
          <w:szCs w:val="24"/>
        </w:rPr>
        <w:t xml:space="preserve"> art. 2a ust. 4, art. 2b ust. 3 ustawy z dnia 11 kwietnia 2003 r. o kształtowaniu ustroju rolnego). Podobnie w przypadku nabywania nieruchomości przez spółkę córkę – konieczne byłoby każdorazowe rozpatrywanie zawiadomienia o możliwości wykonywania prawa pierwokupu.</w:t>
      </w:r>
    </w:p>
    <w:p w14:paraId="3FD2E61A" w14:textId="77777777" w:rsidR="00FE1C02" w:rsidRPr="00DA6764" w:rsidRDefault="00FE1C02" w:rsidP="005C67D6">
      <w:pPr>
        <w:pStyle w:val="Akapitzlist"/>
        <w:keepNext/>
        <w:spacing w:after="120" w:line="360" w:lineRule="auto"/>
        <w:ind w:left="714"/>
        <w:rPr>
          <w:rFonts w:ascii="Times New Roman" w:hAnsi="Times New Roman" w:cs="Times New Roman"/>
          <w:sz w:val="16"/>
          <w:szCs w:val="16"/>
        </w:rPr>
      </w:pPr>
    </w:p>
    <w:p w14:paraId="2CDBD2BD" w14:textId="3DF3EE29" w:rsidR="004606FA" w:rsidRPr="005C67D6" w:rsidRDefault="004606FA" w:rsidP="005C67D6">
      <w:pPr>
        <w:pStyle w:val="Akapitzlist"/>
        <w:keepNext/>
        <w:spacing w:after="120" w:line="360" w:lineRule="auto"/>
        <w:ind w:left="714"/>
        <w:rPr>
          <w:rFonts w:ascii="Times New Roman" w:hAnsi="Times New Roman" w:cs="Times New Roman"/>
          <w:sz w:val="24"/>
          <w:szCs w:val="24"/>
        </w:rPr>
      </w:pPr>
      <w:r w:rsidRPr="005C67D6">
        <w:rPr>
          <w:rFonts w:ascii="Times New Roman" w:hAnsi="Times New Roman" w:cs="Times New Roman"/>
          <w:sz w:val="24"/>
          <w:szCs w:val="24"/>
        </w:rPr>
        <w:t xml:space="preserve">Zatem jak wskazano wyżej proponowane zmiany mają na celu jedynie wprowadzenie analogicznych rozwiązań dla spółek córek, o których mowa w art. 15 ust. 1 ustawy </w:t>
      </w:r>
      <w:r w:rsidR="00AA1328" w:rsidRPr="005C67D6">
        <w:rPr>
          <w:rFonts w:ascii="Times New Roman" w:hAnsi="Times New Roman" w:cs="Times New Roman"/>
          <w:sz w:val="24"/>
          <w:szCs w:val="24"/>
        </w:rPr>
        <w:t>o CPK</w:t>
      </w:r>
      <w:r w:rsidRPr="005C67D6">
        <w:rPr>
          <w:rFonts w:ascii="Times New Roman" w:hAnsi="Times New Roman" w:cs="Times New Roman"/>
          <w:sz w:val="24"/>
          <w:szCs w:val="24"/>
        </w:rPr>
        <w:t xml:space="preserve">, do tych rozwiązań, które już zostały przyjęte dla Spółki Celowej w ustawie z dnia 11 kwietnia 2003 r. o kształtowaniu ustroju rolnego. </w:t>
      </w:r>
    </w:p>
    <w:p w14:paraId="55E6694C" w14:textId="1122E04B" w:rsidR="004606FA" w:rsidRPr="005C67D6" w:rsidRDefault="004606FA" w:rsidP="005C67D6">
      <w:pPr>
        <w:pStyle w:val="Akapitzlist"/>
        <w:keepNext/>
        <w:spacing w:after="120" w:line="360" w:lineRule="auto"/>
        <w:ind w:left="714"/>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Podkreślić należy, że proponowane rozwiązanie nie rozciąga </w:t>
      </w:r>
      <w:proofErr w:type="spellStart"/>
      <w:r w:rsidRPr="005C67D6">
        <w:rPr>
          <w:rFonts w:ascii="Times New Roman" w:hAnsi="Times New Roman" w:cs="Times New Roman"/>
          <w:sz w:val="24"/>
          <w:szCs w:val="24"/>
        </w:rPr>
        <w:t>wyłączeń</w:t>
      </w:r>
      <w:proofErr w:type="spellEnd"/>
      <w:r w:rsidRPr="005C67D6">
        <w:rPr>
          <w:rFonts w:ascii="Times New Roman" w:hAnsi="Times New Roman" w:cs="Times New Roman"/>
          <w:sz w:val="24"/>
          <w:szCs w:val="24"/>
        </w:rPr>
        <w:t xml:space="preserve"> przewidzianych dla Spółki Celowej na wszystkie jej spółki zależne w nieograniczonym zakresie. </w:t>
      </w:r>
      <w:proofErr w:type="gramStart"/>
      <w:r w:rsidRPr="005C67D6">
        <w:rPr>
          <w:rFonts w:ascii="Times New Roman" w:hAnsi="Times New Roman" w:cs="Times New Roman"/>
          <w:sz w:val="24"/>
          <w:szCs w:val="24"/>
        </w:rPr>
        <w:t>Zgodnie bowiem</w:t>
      </w:r>
      <w:proofErr w:type="gramEnd"/>
      <w:r w:rsidRPr="005C67D6">
        <w:rPr>
          <w:rFonts w:ascii="Times New Roman" w:hAnsi="Times New Roman" w:cs="Times New Roman"/>
          <w:sz w:val="24"/>
          <w:szCs w:val="24"/>
        </w:rPr>
        <w:t xml:space="preserve"> z art. 15 ust. 2 ustawy o </w:t>
      </w:r>
      <w:r w:rsidR="00AA1328" w:rsidRPr="005C67D6">
        <w:rPr>
          <w:rFonts w:ascii="Times New Roman" w:hAnsi="Times New Roman" w:cs="Times New Roman"/>
          <w:sz w:val="24"/>
          <w:szCs w:val="24"/>
        </w:rPr>
        <w:t>CPK</w:t>
      </w:r>
      <w:r w:rsidRPr="005C67D6">
        <w:rPr>
          <w:rFonts w:ascii="Times New Roman" w:hAnsi="Times New Roman" w:cs="Times New Roman"/>
          <w:sz w:val="24"/>
          <w:szCs w:val="24"/>
        </w:rPr>
        <w:t xml:space="preserve"> Spółka Celowa może powierzyć wykonywanie części swoich zadań spółce zależnej. Celem proponowanego rozwiązania </w:t>
      </w:r>
      <w:proofErr w:type="gramStart"/>
      <w:r w:rsidRPr="005C67D6">
        <w:rPr>
          <w:rFonts w:ascii="Times New Roman" w:hAnsi="Times New Roman" w:cs="Times New Roman"/>
          <w:sz w:val="24"/>
          <w:szCs w:val="24"/>
        </w:rPr>
        <w:t>jest zatem</w:t>
      </w:r>
      <w:proofErr w:type="gramEnd"/>
      <w:r w:rsidRPr="005C67D6">
        <w:rPr>
          <w:rFonts w:ascii="Times New Roman" w:hAnsi="Times New Roman" w:cs="Times New Roman"/>
          <w:sz w:val="24"/>
          <w:szCs w:val="24"/>
        </w:rPr>
        <w:t xml:space="preserve"> rozciągnięcie uprawnień Spółki Celowej na spółki zależne, ale tylko w zakresie zadań powierzonych im przez Spółkę Celową.</w:t>
      </w:r>
    </w:p>
    <w:p w14:paraId="195AEE2A" w14:textId="15436780" w:rsidR="00FE6D31" w:rsidRPr="005C67D6" w:rsidRDefault="00FE6D31" w:rsidP="005C67D6">
      <w:pPr>
        <w:pStyle w:val="Akapitzlist"/>
        <w:numPr>
          <w:ilvl w:val="0"/>
          <w:numId w:val="35"/>
        </w:numPr>
        <w:spacing w:after="120" w:line="360" w:lineRule="auto"/>
        <w:ind w:left="709" w:hanging="283"/>
        <w:contextualSpacing w:val="0"/>
        <w:rPr>
          <w:rFonts w:ascii="Times New Roman" w:hAnsi="Times New Roman" w:cs="Times New Roman"/>
          <w:b/>
          <w:bCs/>
          <w:sz w:val="24"/>
          <w:szCs w:val="24"/>
        </w:rPr>
      </w:pPr>
      <w:r w:rsidRPr="005C67D6">
        <w:rPr>
          <w:rFonts w:ascii="Times New Roman" w:hAnsi="Times New Roman" w:cs="Times New Roman"/>
          <w:b/>
          <w:bCs/>
          <w:sz w:val="24"/>
          <w:szCs w:val="24"/>
        </w:rPr>
        <w:t xml:space="preserve">Zmiany w ustawie </w:t>
      </w:r>
      <w:r w:rsidR="00AD0F80" w:rsidRPr="005C67D6">
        <w:rPr>
          <w:rFonts w:ascii="Times New Roman" w:hAnsi="Times New Roman" w:cs="Times New Roman"/>
          <w:b/>
          <w:bCs/>
          <w:sz w:val="24"/>
          <w:szCs w:val="24"/>
        </w:rPr>
        <w:t xml:space="preserve">z dnia 16 kwietnia 2004 r. </w:t>
      </w:r>
      <w:r w:rsidRPr="005C67D6">
        <w:rPr>
          <w:rFonts w:ascii="Times New Roman" w:hAnsi="Times New Roman" w:cs="Times New Roman"/>
          <w:b/>
          <w:bCs/>
          <w:sz w:val="24"/>
          <w:szCs w:val="24"/>
        </w:rPr>
        <w:t>o ochronie przyrody</w:t>
      </w:r>
      <w:r w:rsidR="00AD0F80" w:rsidRPr="005C67D6">
        <w:rPr>
          <w:rFonts w:ascii="Times New Roman" w:hAnsi="Times New Roman" w:cs="Times New Roman"/>
          <w:b/>
          <w:bCs/>
          <w:sz w:val="24"/>
          <w:szCs w:val="24"/>
        </w:rPr>
        <w:t xml:space="preserve"> </w:t>
      </w:r>
    </w:p>
    <w:p w14:paraId="73C902E5" w14:textId="7FF5778E" w:rsidR="005D4D48" w:rsidRPr="005C67D6" w:rsidRDefault="00FE6D31" w:rsidP="005C67D6">
      <w:pPr>
        <w:pStyle w:val="Akapitzlist"/>
        <w:numPr>
          <w:ilvl w:val="0"/>
          <w:numId w:val="55"/>
        </w:numPr>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Zmiany w art. 28 ustawy </w:t>
      </w:r>
      <w:r w:rsidR="00AD0F80" w:rsidRPr="005C67D6">
        <w:rPr>
          <w:rFonts w:ascii="Times New Roman" w:hAnsi="Times New Roman" w:cs="Times New Roman"/>
          <w:sz w:val="24"/>
          <w:szCs w:val="24"/>
        </w:rPr>
        <w:t xml:space="preserve">z dnia 16 kwietnia 2004 r. </w:t>
      </w:r>
      <w:r w:rsidRPr="005C67D6">
        <w:rPr>
          <w:rFonts w:ascii="Times New Roman" w:hAnsi="Times New Roman" w:cs="Times New Roman"/>
          <w:sz w:val="24"/>
          <w:szCs w:val="24"/>
        </w:rPr>
        <w:t>o ochronie przyrody dotyczą sporządzania planów zadań ochronnych</w:t>
      </w:r>
      <w:r w:rsidR="001F2520" w:rsidRPr="005C67D6">
        <w:rPr>
          <w:rFonts w:ascii="Times New Roman" w:hAnsi="Times New Roman" w:cs="Times New Roman"/>
          <w:sz w:val="24"/>
          <w:szCs w:val="24"/>
        </w:rPr>
        <w:t xml:space="preserve"> dla obszarów Natura 2000</w:t>
      </w:r>
      <w:r w:rsidRPr="005C67D6">
        <w:rPr>
          <w:rFonts w:ascii="Times New Roman" w:hAnsi="Times New Roman" w:cs="Times New Roman"/>
          <w:sz w:val="24"/>
          <w:szCs w:val="24"/>
        </w:rPr>
        <w:t>. W obecnym stanie prawnym plany takie sporządzane są na okres 10 lat, co nie znajduje uzasadnienia w przepisach prawa unijnego. Sporządzanie takich dokumentów na tak krótki okres powoduje, że znaczne zasoby finansowe i organizacyjne poświęcane są na sporządzanie i ustanawianie dokumentów planistycznych, nie zaś na realizację działań ochronnych i innych kluczowych zadań organów ochrony przyrody. Obciążenie pracowników merytorycznych obowiązkami związanymi z ciągłym procesem planowania ochrony utrudnia w szczególności sprawne i terminowe procedowanie spraw związanych z ocenami oddziaływania na środowisko dla priorytetowych inwestycji infrast</w:t>
      </w:r>
      <w:r w:rsidR="00AD0F80" w:rsidRPr="005C67D6">
        <w:rPr>
          <w:rFonts w:ascii="Times New Roman" w:hAnsi="Times New Roman" w:cs="Times New Roman"/>
          <w:sz w:val="24"/>
          <w:szCs w:val="24"/>
        </w:rPr>
        <w:t>r</w:t>
      </w:r>
      <w:r w:rsidRPr="005C67D6">
        <w:rPr>
          <w:rFonts w:ascii="Times New Roman" w:hAnsi="Times New Roman" w:cs="Times New Roman"/>
          <w:sz w:val="24"/>
          <w:szCs w:val="24"/>
        </w:rPr>
        <w:t xml:space="preserve">ukturalnych. Tak krótki cykl planistyczny, przy konieczności podjęcia czasochłonnych działań związanych z opracowaniem nowego projektu planu, oznacza też, że jeszcze w trakcie obowiązywania planu konieczne jest podjęcie działań w celu opracowania nowego dokumentu, </w:t>
      </w:r>
      <w:proofErr w:type="gramStart"/>
      <w:r w:rsidRPr="005C67D6">
        <w:rPr>
          <w:rFonts w:ascii="Times New Roman" w:hAnsi="Times New Roman" w:cs="Times New Roman"/>
          <w:sz w:val="24"/>
          <w:szCs w:val="24"/>
        </w:rPr>
        <w:t>tak aby</w:t>
      </w:r>
      <w:proofErr w:type="gramEnd"/>
      <w:r w:rsidRPr="005C67D6">
        <w:rPr>
          <w:rFonts w:ascii="Times New Roman" w:hAnsi="Times New Roman" w:cs="Times New Roman"/>
          <w:sz w:val="24"/>
          <w:szCs w:val="24"/>
        </w:rPr>
        <w:t xml:space="preserve"> zapewnić ciągłość planistyczną. Projekt zakłada zmianę w tym zakresie i uznanie planów za bezterminowe. Jednocześnie </w:t>
      </w:r>
      <w:r w:rsidRPr="005C67D6">
        <w:rPr>
          <w:rFonts w:ascii="Times New Roman" w:hAnsi="Times New Roman" w:cs="Times New Roman"/>
          <w:sz w:val="24"/>
          <w:szCs w:val="24"/>
        </w:rPr>
        <w:lastRenderedPageBreak/>
        <w:t xml:space="preserve">możliwe będzie dokonywanie zmian w bezterminowych planach zadań ochronnych, jeżeli potrzeba taka zostanie zidentyfikowana przez </w:t>
      </w:r>
      <w:r w:rsidR="00682B13" w:rsidRPr="005C67D6">
        <w:rPr>
          <w:rFonts w:ascii="Times New Roman" w:hAnsi="Times New Roman" w:cs="Times New Roman"/>
          <w:sz w:val="24"/>
          <w:szCs w:val="24"/>
        </w:rPr>
        <w:t>RDOŚ</w:t>
      </w:r>
      <w:r w:rsidRPr="005C67D6">
        <w:rPr>
          <w:rFonts w:ascii="Times New Roman" w:hAnsi="Times New Roman" w:cs="Times New Roman"/>
          <w:sz w:val="24"/>
          <w:szCs w:val="24"/>
        </w:rPr>
        <w:t>.</w:t>
      </w:r>
    </w:p>
    <w:p w14:paraId="71322521" w14:textId="06F88531" w:rsidR="005D4D48" w:rsidRPr="005C67D6" w:rsidRDefault="00FE6D31"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Co więcej zgodnie z proponowanym nowym brzmieniem art. 31 regionalni dyrektorzy ochrony środowiska w ramach oceny realizacji celów ochrony obszarów Natura 2000 będą zobligowani do oceny aktualności planów zadań ochronnych, co zapewni weryfikację planów w tym zakresie. </w:t>
      </w:r>
      <w:r w:rsidR="008D6B0C" w:rsidRPr="005C67D6">
        <w:rPr>
          <w:rFonts w:ascii="Times New Roman" w:hAnsi="Times New Roman" w:cs="Times New Roman"/>
          <w:sz w:val="24"/>
          <w:szCs w:val="24"/>
        </w:rPr>
        <w:t xml:space="preserve">W przypadku uznania konieczności zmiany planu zadań ochronnych dla obszaru Natura 2000 regionalny dyrektor ochrony środowiska będzie zobligowany do podjęcia działań w celu zmiany tego planu albo ustanowienia nowego planu zadań ochronnych dla tego obszaru (a w </w:t>
      </w:r>
      <w:proofErr w:type="gramStart"/>
      <w:r w:rsidR="008D6B0C" w:rsidRPr="005C67D6">
        <w:rPr>
          <w:rFonts w:ascii="Times New Roman" w:hAnsi="Times New Roman" w:cs="Times New Roman"/>
          <w:sz w:val="24"/>
          <w:szCs w:val="24"/>
        </w:rPr>
        <w:t>przypadku gdy</w:t>
      </w:r>
      <w:proofErr w:type="gramEnd"/>
      <w:r w:rsidR="008D6B0C" w:rsidRPr="005C67D6">
        <w:rPr>
          <w:rFonts w:ascii="Times New Roman" w:hAnsi="Times New Roman" w:cs="Times New Roman"/>
          <w:sz w:val="24"/>
          <w:szCs w:val="24"/>
        </w:rPr>
        <w:t xml:space="preserve"> nadzór na tym obszarem sprawuje organ inny niż regionalny dyrektor ochrony środowiska, RDOŚ zwróci się do niego o podjęcie takich działań), zgodnie z nowymi ust. 8a i 8b w art. 28</w:t>
      </w:r>
      <w:r w:rsidRPr="005C67D6">
        <w:rPr>
          <w:rFonts w:ascii="Times New Roman" w:hAnsi="Times New Roman" w:cs="Times New Roman"/>
          <w:sz w:val="24"/>
          <w:szCs w:val="24"/>
        </w:rPr>
        <w:t>.</w:t>
      </w:r>
    </w:p>
    <w:p w14:paraId="52119E62" w14:textId="071A4CFF" w:rsidR="005D4D48" w:rsidRPr="005C67D6" w:rsidRDefault="00FE6D31"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Proponowane zmiany prowadzą do optymalizacji procesu planistycznego, biorącej pod uwagę jego </w:t>
      </w:r>
      <w:proofErr w:type="spellStart"/>
      <w:r w:rsidRPr="005C67D6">
        <w:rPr>
          <w:rFonts w:ascii="Times New Roman" w:hAnsi="Times New Roman" w:cs="Times New Roman"/>
          <w:sz w:val="24"/>
          <w:szCs w:val="24"/>
        </w:rPr>
        <w:t>czaso</w:t>
      </w:r>
      <w:proofErr w:type="spellEnd"/>
      <w:r w:rsidRPr="005C67D6">
        <w:rPr>
          <w:rFonts w:ascii="Times New Roman" w:hAnsi="Times New Roman" w:cs="Times New Roman"/>
          <w:sz w:val="24"/>
          <w:szCs w:val="24"/>
        </w:rPr>
        <w:t xml:space="preserve">- i </w:t>
      </w:r>
      <w:proofErr w:type="spellStart"/>
      <w:r w:rsidRPr="005C67D6">
        <w:rPr>
          <w:rFonts w:ascii="Times New Roman" w:hAnsi="Times New Roman" w:cs="Times New Roman"/>
          <w:sz w:val="24"/>
          <w:szCs w:val="24"/>
        </w:rPr>
        <w:t>zasobochłonność</w:t>
      </w:r>
      <w:proofErr w:type="spellEnd"/>
      <w:r w:rsidRPr="005C67D6">
        <w:rPr>
          <w:rFonts w:ascii="Times New Roman" w:hAnsi="Times New Roman" w:cs="Times New Roman"/>
          <w:sz w:val="24"/>
          <w:szCs w:val="24"/>
        </w:rPr>
        <w:t xml:space="preserve"> oraz dużą liczbę obszarów sieci Natura 2000.</w:t>
      </w:r>
    </w:p>
    <w:p w14:paraId="6968219A" w14:textId="77777777" w:rsidR="005D4D48" w:rsidRPr="005C67D6" w:rsidRDefault="00FE6D31"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Dodatkowo uchylany jest art. 28 ust. 2, </w:t>
      </w:r>
      <w:proofErr w:type="gramStart"/>
      <w:r w:rsidRPr="005C67D6">
        <w:rPr>
          <w:rFonts w:ascii="Times New Roman" w:hAnsi="Times New Roman" w:cs="Times New Roman"/>
          <w:sz w:val="24"/>
          <w:szCs w:val="24"/>
        </w:rPr>
        <w:t>zgodnie z którym</w:t>
      </w:r>
      <w:proofErr w:type="gramEnd"/>
      <w:r w:rsidRPr="005C67D6">
        <w:rPr>
          <w:rFonts w:ascii="Times New Roman" w:hAnsi="Times New Roman" w:cs="Times New Roman"/>
          <w:sz w:val="24"/>
          <w:szCs w:val="24"/>
        </w:rPr>
        <w:t xml:space="preserve"> możliwe było sporządzanie projektu planu zadań ochronnych dla proponowanego obszaru mającego znaczenie dla Wspólnoty, znajdującego się na liście, o której mowa w art. 27 ust. 3 pkt 1. W związku z tym, że sieć obszarów Natura 2000 </w:t>
      </w:r>
      <w:r w:rsidR="001F2520" w:rsidRPr="005C67D6">
        <w:rPr>
          <w:rFonts w:ascii="Times New Roman" w:hAnsi="Times New Roman" w:cs="Times New Roman"/>
          <w:sz w:val="24"/>
          <w:szCs w:val="24"/>
        </w:rPr>
        <w:t xml:space="preserve">w Polsce </w:t>
      </w:r>
      <w:r w:rsidRPr="005C67D6">
        <w:rPr>
          <w:rFonts w:ascii="Times New Roman" w:hAnsi="Times New Roman" w:cs="Times New Roman"/>
          <w:sz w:val="24"/>
          <w:szCs w:val="24"/>
        </w:rPr>
        <w:t>jest co do zasady kompletna, przepis ten stracił na znaczeniu i obecnie nie ma zastosowania.</w:t>
      </w:r>
    </w:p>
    <w:p w14:paraId="238DE92C" w14:textId="77777777" w:rsidR="005D4D48" w:rsidRPr="005C67D6" w:rsidRDefault="005D4D48" w:rsidP="005C67D6">
      <w:pPr>
        <w:pStyle w:val="Akapitzlist"/>
        <w:numPr>
          <w:ilvl w:val="0"/>
          <w:numId w:val="55"/>
        </w:numPr>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Ponadto projekt zakłada dodanie możliwości zezwolenia (odpowiednio w drodze decyzji ministra właściwego do spraw środowiska albo GDOŚ) na odstępstwo od zakazu budowania na obszarze parków narodowych i rezerwatów przyrody dla inwestycji mających na celu ochronę ludności przed powodzią i suszą.</w:t>
      </w:r>
    </w:p>
    <w:p w14:paraId="6D9FA379" w14:textId="77777777" w:rsidR="005D4D48" w:rsidRPr="005C67D6" w:rsidRDefault="005D4D48"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Proponowana zmiana dotyczy rozszerzenia katalogu inwestycji celu publicznego, które przy zachowaniu wymagań polegających na wykazaniu braku rozwiązań alternatywnych i po zagwarantowaniu kompensacji przyrodniczej mogą zostać zrealizowane w związku z lokalizacją ich części na terenie parku narodowego. </w:t>
      </w:r>
    </w:p>
    <w:p w14:paraId="1DEB907F" w14:textId="2279ADA7" w:rsidR="005D4D48" w:rsidRPr="005C67D6" w:rsidRDefault="005D4D48"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W obecnym stanie prawnym, ograniczającym inwestycje celu publicznego do inwestycji liniowych i z zakresu łączności nieliniowej, ograniczona jest możliwość realizacji inwestycji mających na celu łagodzenie skutków zmian klimatu, w tym efektów związanych zarówno z powodziami, jak i z suszami, które stają się obecnie większym zagrożeniem dla środowiska, rolnictwa, gospodarki i ludności niż powodzie. W tym celu konieczna jest budowa zbiorników retencyjnych, których zadaniem jest </w:t>
      </w:r>
      <w:r w:rsidRPr="005C67D6">
        <w:rPr>
          <w:rFonts w:ascii="Times New Roman" w:hAnsi="Times New Roman" w:cs="Times New Roman"/>
          <w:sz w:val="24"/>
          <w:szCs w:val="24"/>
        </w:rPr>
        <w:lastRenderedPageBreak/>
        <w:t xml:space="preserve">gromadzenie wody w </w:t>
      </w:r>
      <w:proofErr w:type="gramStart"/>
      <w:r w:rsidRPr="005C67D6">
        <w:rPr>
          <w:rFonts w:ascii="Times New Roman" w:hAnsi="Times New Roman" w:cs="Times New Roman"/>
          <w:sz w:val="24"/>
          <w:szCs w:val="24"/>
        </w:rPr>
        <w:t>okresach kiedy</w:t>
      </w:r>
      <w:proofErr w:type="gramEnd"/>
      <w:r w:rsidRPr="005C67D6">
        <w:rPr>
          <w:rFonts w:ascii="Times New Roman" w:hAnsi="Times New Roman" w:cs="Times New Roman"/>
          <w:sz w:val="24"/>
          <w:szCs w:val="24"/>
        </w:rPr>
        <w:t xml:space="preserve"> jest dostępna i reglamentowanie jej w okresach suszy, dla zapewnienia minimalnego przepływu w rzekach, co powoduje jej dostępność dla przyrody oraz na potrzeby człowieka: zaopatrzenie ludności, dla rolnictwa i przemysłu. Przy szukaniu najlepszej możliwej lokalizacji dla tego typu przedsięwzięcia może wyniknąć potrzeba zajęcia fragmentów parku narodowego. W związku z tym przewidywane będą działania kompensacyjne.</w:t>
      </w:r>
    </w:p>
    <w:p w14:paraId="4913A519" w14:textId="130CEE0C" w:rsidR="005D4D48" w:rsidRPr="005C67D6" w:rsidRDefault="005D4D48"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W obecnym stanie prawnym jest możliwe, z zachowaniem warunków braku rozwiązań alternatywnych i zapewnienia kompensacji, realizowanie inwestycji liniowych celu publicznego. W</w:t>
      </w:r>
      <w:r w:rsidR="00513A9D" w:rsidRPr="005C67D6">
        <w:rPr>
          <w:rFonts w:ascii="Times New Roman" w:hAnsi="Times New Roman" w:cs="Times New Roman"/>
          <w:sz w:val="24"/>
          <w:szCs w:val="24"/>
        </w:rPr>
        <w:t>edłu</w:t>
      </w:r>
      <w:r w:rsidRPr="005C67D6">
        <w:rPr>
          <w:rFonts w:ascii="Times New Roman" w:hAnsi="Times New Roman" w:cs="Times New Roman"/>
          <w:sz w:val="24"/>
          <w:szCs w:val="24"/>
        </w:rPr>
        <w:t xml:space="preserve">g definicji z </w:t>
      </w:r>
      <w:r w:rsidR="00513A9D" w:rsidRPr="005C67D6">
        <w:rPr>
          <w:rFonts w:ascii="Times New Roman" w:hAnsi="Times New Roman" w:cs="Times New Roman"/>
          <w:sz w:val="24"/>
          <w:szCs w:val="24"/>
        </w:rPr>
        <w:t>ustawy z dnia 7 lipca 1994 r. – Prawo budowlane</w:t>
      </w:r>
      <w:r w:rsidRPr="005C67D6">
        <w:rPr>
          <w:rFonts w:ascii="Times New Roman" w:hAnsi="Times New Roman" w:cs="Times New Roman"/>
          <w:sz w:val="24"/>
          <w:szCs w:val="24"/>
        </w:rPr>
        <w:t xml:space="preserve"> obiekt liniowy (art. 3 pkt 3a) to obiekt budowlany, którego charakterystycznym parametrem jest długość, w szczególności droga wraz ze zjazdami, droga kolejowa, wodociąg, kanał, gazociąg, ciepłociąg, rurociąg, linia i trakcja elektroenergetyczna, linia kablowa nadziemna i, umieszczona bezpośrednio w ziemi, podziemna, wał przeciwpowodziowy oraz kanalizacja kablowa. Z powyższego katalogu wynika, że zgodnie z obowiązującymi </w:t>
      </w:r>
      <w:r w:rsidR="007F7DEF" w:rsidRPr="005C67D6">
        <w:rPr>
          <w:rFonts w:ascii="Times New Roman" w:hAnsi="Times New Roman" w:cs="Times New Roman"/>
          <w:sz w:val="24"/>
          <w:szCs w:val="24"/>
        </w:rPr>
        <w:t>przepisami</w:t>
      </w:r>
      <w:r w:rsidRPr="005C67D6">
        <w:rPr>
          <w:rFonts w:ascii="Times New Roman" w:hAnsi="Times New Roman" w:cs="Times New Roman"/>
          <w:sz w:val="24"/>
          <w:szCs w:val="24"/>
        </w:rPr>
        <w:t xml:space="preserve">, możliwe jest wybudowanie wału przeciwpowodziowego zlokalizowanego na terenie parku narodowego, ale realizacja innych przedsięwzięć służących także ochronie przed powodzią i suszą oraz ochronie życia ludzkiego, takich jak zbiorniki – nie jest możliwa. </w:t>
      </w:r>
    </w:p>
    <w:p w14:paraId="7931A460" w14:textId="3C312C8D" w:rsidR="005D4D48" w:rsidRPr="005C67D6" w:rsidRDefault="005D4D48" w:rsidP="005C67D6">
      <w:pPr>
        <w:pStyle w:val="Akapitzlist"/>
        <w:spacing w:after="120" w:line="360" w:lineRule="auto"/>
        <w:ind w:left="709"/>
        <w:contextualSpacing w:val="0"/>
        <w:rPr>
          <w:rFonts w:ascii="Times New Roman" w:hAnsi="Times New Roman" w:cs="Times New Roman"/>
          <w:sz w:val="24"/>
          <w:szCs w:val="24"/>
        </w:rPr>
      </w:pPr>
      <w:r w:rsidRPr="005C67D6">
        <w:rPr>
          <w:rFonts w:ascii="Times New Roman" w:hAnsi="Times New Roman" w:cs="Times New Roman"/>
          <w:sz w:val="24"/>
          <w:szCs w:val="24"/>
        </w:rPr>
        <w:t>Należy mieć na uwadze, że zezwolenie na uzyskanie odstępstwa od zakazów i uzgodnienia do wydania decyzji o środowiskowych uwarunkowaniach dla przedsięwzięć celu publicznego proponowanych w nowelizacji przepisów nie daje automatycznej, nieograniczonej możliwości realizacji takich inwestycji na terenie parku. Zawsze uzyskanie tego typu odstępstw i uzgodnień od ministra właściwego d</w:t>
      </w:r>
      <w:r w:rsidR="005E0356" w:rsidRPr="005C67D6">
        <w:rPr>
          <w:rFonts w:ascii="Times New Roman" w:hAnsi="Times New Roman" w:cs="Times New Roman"/>
          <w:sz w:val="24"/>
          <w:szCs w:val="24"/>
        </w:rPr>
        <w:t xml:space="preserve">o </w:t>
      </w:r>
      <w:r w:rsidRPr="005C67D6">
        <w:rPr>
          <w:rFonts w:ascii="Times New Roman" w:hAnsi="Times New Roman" w:cs="Times New Roman"/>
          <w:sz w:val="24"/>
          <w:szCs w:val="24"/>
        </w:rPr>
        <w:t>s</w:t>
      </w:r>
      <w:r w:rsidR="005E0356" w:rsidRPr="005C67D6">
        <w:rPr>
          <w:rFonts w:ascii="Times New Roman" w:hAnsi="Times New Roman" w:cs="Times New Roman"/>
          <w:sz w:val="24"/>
          <w:szCs w:val="24"/>
        </w:rPr>
        <w:t>praw</w:t>
      </w:r>
      <w:r w:rsidRPr="005C67D6">
        <w:rPr>
          <w:rFonts w:ascii="Times New Roman" w:hAnsi="Times New Roman" w:cs="Times New Roman"/>
          <w:sz w:val="24"/>
          <w:szCs w:val="24"/>
        </w:rPr>
        <w:t xml:space="preserve"> środowiska wymaga wykazania braku rozwiązań alternatywnych oraz zagwarantowania wykonania kompensacji przyrodniczej.</w:t>
      </w:r>
    </w:p>
    <w:p w14:paraId="03B1A15E" w14:textId="1F36EE26" w:rsidR="00ED4D91" w:rsidRPr="005C67D6" w:rsidRDefault="00976477" w:rsidP="005C67D6">
      <w:pPr>
        <w:pStyle w:val="Akapitzlist"/>
        <w:numPr>
          <w:ilvl w:val="0"/>
          <w:numId w:val="35"/>
        </w:numPr>
        <w:spacing w:after="120" w:line="360" w:lineRule="auto"/>
        <w:ind w:left="709" w:hanging="283"/>
        <w:contextualSpacing w:val="0"/>
        <w:rPr>
          <w:rFonts w:ascii="Times New Roman" w:hAnsi="Times New Roman" w:cs="Times New Roman"/>
          <w:b/>
          <w:bCs/>
          <w:sz w:val="24"/>
          <w:szCs w:val="24"/>
        </w:rPr>
      </w:pPr>
      <w:r w:rsidRPr="005C67D6">
        <w:rPr>
          <w:rFonts w:ascii="Times New Roman" w:hAnsi="Times New Roman" w:cs="Times New Roman"/>
          <w:b/>
          <w:bCs/>
          <w:sz w:val="24"/>
          <w:szCs w:val="24"/>
        </w:rPr>
        <w:t>Z</w:t>
      </w:r>
      <w:r w:rsidR="00ED4D91" w:rsidRPr="005C67D6">
        <w:rPr>
          <w:rFonts w:ascii="Times New Roman" w:hAnsi="Times New Roman" w:cs="Times New Roman"/>
          <w:b/>
          <w:bCs/>
          <w:sz w:val="24"/>
          <w:szCs w:val="24"/>
        </w:rPr>
        <w:t xml:space="preserve">miany w ustawie </w:t>
      </w:r>
      <w:r w:rsidR="00FC1103" w:rsidRPr="005C67D6">
        <w:rPr>
          <w:rFonts w:ascii="Times New Roman" w:hAnsi="Times New Roman" w:cs="Times New Roman"/>
          <w:b/>
          <w:bCs/>
          <w:sz w:val="24"/>
          <w:szCs w:val="24"/>
        </w:rPr>
        <w:t>przeciwpowodziow</w:t>
      </w:r>
      <w:r w:rsidR="00004C89" w:rsidRPr="005C67D6">
        <w:rPr>
          <w:rFonts w:ascii="Times New Roman" w:hAnsi="Times New Roman" w:cs="Times New Roman"/>
          <w:b/>
          <w:bCs/>
          <w:sz w:val="24"/>
          <w:szCs w:val="24"/>
        </w:rPr>
        <w:t>ej</w:t>
      </w:r>
    </w:p>
    <w:p w14:paraId="041455C4" w14:textId="2041AA05" w:rsidR="002965C5" w:rsidRPr="005C67D6" w:rsidRDefault="002965C5" w:rsidP="005C67D6">
      <w:pPr>
        <w:pStyle w:val="Akapitzlist"/>
        <w:numPr>
          <w:ilvl w:val="1"/>
          <w:numId w:val="35"/>
        </w:numPr>
        <w:spacing w:after="120" w:line="360" w:lineRule="auto"/>
        <w:ind w:left="714" w:hanging="357"/>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W art. 5 ust. 2 ustawy przeciwpowodziowej zakłada się, że minister właściwy do spraw budownictwa, planowania i zagospodarowania przestrzennego oraz mieszkalnictwa, który już obecnie jest organem odwoławczym w sprawach decyzji o pozwoleniu na realizację inwestycji, będzie także organem odwoławczym w sprawie związanej z realizacją inwestycji przeciwpowodziowej, tj. w sprawie decyzji o zezwoleniu na wejście na teren tej nieruchomości lub jej części. Przedmiotowe rozwiązanie pozwoli </w:t>
      </w:r>
      <w:r w:rsidRPr="005C67D6">
        <w:rPr>
          <w:rFonts w:ascii="Times New Roman" w:hAnsi="Times New Roman" w:cs="Times New Roman"/>
          <w:sz w:val="24"/>
          <w:szCs w:val="24"/>
        </w:rPr>
        <w:lastRenderedPageBreak/>
        <w:t>jednolicie ustalić organy odwoławcze dla decyzji związanych z procesem realizacji inwestycji przeciwpowodziowych, co pozytywnie wpłynie na proces inwestycyjny.</w:t>
      </w:r>
    </w:p>
    <w:p w14:paraId="0F8033A7" w14:textId="5BA26377" w:rsidR="00BB7351" w:rsidRPr="005C67D6" w:rsidRDefault="00456B47" w:rsidP="005C67D6">
      <w:pPr>
        <w:pStyle w:val="Akapitzlist"/>
        <w:numPr>
          <w:ilvl w:val="1"/>
          <w:numId w:val="35"/>
        </w:numPr>
        <w:spacing w:after="120" w:line="360" w:lineRule="auto"/>
        <w:ind w:left="714" w:hanging="357"/>
        <w:contextualSpacing w:val="0"/>
        <w:rPr>
          <w:rFonts w:ascii="Times New Roman" w:hAnsi="Times New Roman" w:cs="Times New Roman"/>
          <w:sz w:val="24"/>
          <w:szCs w:val="24"/>
        </w:rPr>
      </w:pPr>
      <w:r w:rsidRPr="005C67D6">
        <w:rPr>
          <w:rFonts w:ascii="Times New Roman" w:hAnsi="Times New Roman" w:cs="Times New Roman"/>
          <w:sz w:val="24"/>
          <w:szCs w:val="24"/>
        </w:rPr>
        <w:t>W art. 11 ustawy przeciwpowodziowej</w:t>
      </w:r>
      <w:r w:rsidR="00BB7351" w:rsidRPr="005C67D6">
        <w:rPr>
          <w:rFonts w:ascii="Times New Roman" w:hAnsi="Times New Roman" w:cs="Times New Roman"/>
          <w:sz w:val="24"/>
          <w:szCs w:val="24"/>
        </w:rPr>
        <w:t>, w nowododawanym ust. 1a,</w:t>
      </w:r>
      <w:r w:rsidRPr="005C67D6">
        <w:rPr>
          <w:rFonts w:ascii="Times New Roman" w:hAnsi="Times New Roman" w:cs="Times New Roman"/>
          <w:sz w:val="24"/>
          <w:szCs w:val="24"/>
        </w:rPr>
        <w:t xml:space="preserve"> wprowadzono analogiczne </w:t>
      </w:r>
      <w:proofErr w:type="gramStart"/>
      <w:r w:rsidRPr="005C67D6">
        <w:rPr>
          <w:rFonts w:ascii="Times New Roman" w:hAnsi="Times New Roman" w:cs="Times New Roman"/>
          <w:sz w:val="24"/>
          <w:szCs w:val="24"/>
        </w:rPr>
        <w:t>rozwiązania co</w:t>
      </w:r>
      <w:proofErr w:type="gramEnd"/>
      <w:r w:rsidRPr="005C67D6">
        <w:rPr>
          <w:rFonts w:ascii="Times New Roman" w:hAnsi="Times New Roman" w:cs="Times New Roman"/>
          <w:sz w:val="24"/>
          <w:szCs w:val="24"/>
        </w:rPr>
        <w:t xml:space="preserve"> w projektowanym art. 11g ust. 2a specustawy drogowej</w:t>
      </w:r>
      <w:r w:rsidR="00BB7351" w:rsidRPr="005C67D6">
        <w:rPr>
          <w:rFonts w:ascii="Times New Roman" w:hAnsi="Times New Roman" w:cs="Times New Roman"/>
          <w:sz w:val="24"/>
          <w:szCs w:val="24"/>
        </w:rPr>
        <w:t>.</w:t>
      </w:r>
    </w:p>
    <w:p w14:paraId="50883444" w14:textId="1065BC3C" w:rsidR="00ED4D91" w:rsidRPr="005C67D6" w:rsidRDefault="00BB7351" w:rsidP="005C67D6">
      <w:pPr>
        <w:pStyle w:val="Akapitzlist"/>
        <w:numPr>
          <w:ilvl w:val="1"/>
          <w:numId w:val="35"/>
        </w:numPr>
        <w:spacing w:after="120" w:line="360" w:lineRule="auto"/>
        <w:rPr>
          <w:rFonts w:ascii="Times New Roman" w:hAnsi="Times New Roman" w:cs="Times New Roman"/>
          <w:sz w:val="24"/>
          <w:szCs w:val="24"/>
        </w:rPr>
      </w:pPr>
      <w:r w:rsidRPr="005C67D6">
        <w:rPr>
          <w:rFonts w:ascii="Times New Roman" w:hAnsi="Times New Roman" w:cs="Times New Roman"/>
          <w:sz w:val="24"/>
          <w:szCs w:val="24"/>
        </w:rPr>
        <w:t>Pozostałe zmiany w ustawie przeciwpowodziowej (dodanie art. 27a i art. 27b)</w:t>
      </w:r>
      <w:r w:rsidR="00ED4D91" w:rsidRPr="005C67D6">
        <w:rPr>
          <w:rFonts w:ascii="Times New Roman" w:hAnsi="Times New Roman" w:cs="Times New Roman"/>
          <w:sz w:val="24"/>
          <w:szCs w:val="24"/>
        </w:rPr>
        <w:t xml:space="preserve"> mają na celu zapewnienie dodatkowych instrumentów prawnych pozwalających usprawnić procedurę uzyskania decyzji o pozwoleniu na realizację inwestycji, która jest niezbędna w celu realizacji inwestycji przeciwpowodziowej.</w:t>
      </w:r>
    </w:p>
    <w:p w14:paraId="1449F97C" w14:textId="36A092C8"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 xml:space="preserve">Należy wskazać, że w </w:t>
      </w:r>
      <w:proofErr w:type="gramStart"/>
      <w:r w:rsidRPr="005C67D6">
        <w:rPr>
          <w:rFonts w:ascii="Times New Roman" w:hAnsi="Times New Roman" w:cs="Times New Roman"/>
          <w:sz w:val="24"/>
          <w:szCs w:val="24"/>
        </w:rPr>
        <w:t>przypadku gdy</w:t>
      </w:r>
      <w:proofErr w:type="gramEnd"/>
      <w:r w:rsidRPr="005C67D6">
        <w:rPr>
          <w:rFonts w:ascii="Times New Roman" w:hAnsi="Times New Roman" w:cs="Times New Roman"/>
          <w:sz w:val="24"/>
          <w:szCs w:val="24"/>
        </w:rPr>
        <w:t xml:space="preserve"> realizacja inwestycji przeciwpowodziowej wymaga spełnienia wymogów przewidzianych w przepisach ustawy </w:t>
      </w:r>
      <w:proofErr w:type="spellStart"/>
      <w:r w:rsidR="00D67E52" w:rsidRPr="005C67D6">
        <w:rPr>
          <w:rFonts w:ascii="Times New Roman" w:hAnsi="Times New Roman" w:cs="Times New Roman"/>
          <w:sz w:val="24"/>
          <w:szCs w:val="24"/>
        </w:rPr>
        <w:t>ooś</w:t>
      </w:r>
      <w:proofErr w:type="spellEnd"/>
      <w:r w:rsidRPr="005C67D6">
        <w:rPr>
          <w:rFonts w:ascii="Times New Roman" w:hAnsi="Times New Roman" w:cs="Times New Roman"/>
          <w:sz w:val="24"/>
          <w:szCs w:val="24"/>
        </w:rPr>
        <w:t xml:space="preserve">, m.in. na potrzeby opracowania karty informacyjnej przedsięwzięcia lub raportu o oddziaływaniu przedsięwzięcia na środowisko dla inwestycji, inwestor będzie musiał przeprowadzić odpowiednio badania archeologiczne, </w:t>
      </w:r>
      <w:r w:rsidR="00A53D41" w:rsidRPr="005C67D6">
        <w:rPr>
          <w:rFonts w:ascii="Times New Roman" w:hAnsi="Times New Roman" w:cs="Times New Roman"/>
          <w:sz w:val="24"/>
          <w:szCs w:val="24"/>
        </w:rPr>
        <w:t xml:space="preserve">prace </w:t>
      </w:r>
      <w:r w:rsidRPr="005C67D6">
        <w:rPr>
          <w:rFonts w:ascii="Times New Roman" w:hAnsi="Times New Roman" w:cs="Times New Roman"/>
          <w:sz w:val="24"/>
          <w:szCs w:val="24"/>
        </w:rPr>
        <w:t xml:space="preserve">geologiczne lub określić geotechniczne warunki posadowienia obiektu. Przeprowadzenie analogicznych badań może też wynikać z potrzeby sporządzenia wniosku o wydanie </w:t>
      </w:r>
      <w:r w:rsidR="00A14E9A" w:rsidRPr="005C67D6">
        <w:rPr>
          <w:rFonts w:ascii="Times New Roman" w:hAnsi="Times New Roman" w:cs="Times New Roman"/>
          <w:sz w:val="24"/>
          <w:szCs w:val="24"/>
        </w:rPr>
        <w:t xml:space="preserve">decyzji o </w:t>
      </w:r>
      <w:r w:rsidRPr="005C67D6">
        <w:rPr>
          <w:rFonts w:ascii="Times New Roman" w:hAnsi="Times New Roman" w:cs="Times New Roman"/>
          <w:sz w:val="24"/>
          <w:szCs w:val="24"/>
        </w:rPr>
        <w:t>pozwoleni</w:t>
      </w:r>
      <w:r w:rsidR="00A14E9A" w:rsidRPr="005C67D6">
        <w:rPr>
          <w:rFonts w:ascii="Times New Roman" w:hAnsi="Times New Roman" w:cs="Times New Roman"/>
          <w:sz w:val="24"/>
          <w:szCs w:val="24"/>
        </w:rPr>
        <w:t>u</w:t>
      </w:r>
      <w:r w:rsidRPr="005C67D6">
        <w:rPr>
          <w:rFonts w:ascii="Times New Roman" w:hAnsi="Times New Roman" w:cs="Times New Roman"/>
          <w:sz w:val="24"/>
          <w:szCs w:val="24"/>
        </w:rPr>
        <w:t xml:space="preserve"> na realizację inwestycji przeciwpowodziowej. Z uwagi na fakt, że ww. badania przeprowadza się na nieruchomościach niestanowiących własność inwestora, występuje potrzeba wejścia na teren nieruchomości sąsiedniej. </w:t>
      </w:r>
    </w:p>
    <w:p w14:paraId="74F4C949" w14:textId="2577FF4A"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W celu zapewnienia możliwości wejścia na teren nieruchomości</w:t>
      </w:r>
      <w:r w:rsidR="004E4DDF" w:rsidRPr="005C67D6">
        <w:rPr>
          <w:rFonts w:ascii="Times New Roman" w:hAnsi="Times New Roman" w:cs="Times New Roman"/>
          <w:sz w:val="24"/>
          <w:szCs w:val="24"/>
        </w:rPr>
        <w:t>,</w:t>
      </w:r>
      <w:r w:rsidRPr="005C67D6">
        <w:rPr>
          <w:rFonts w:ascii="Times New Roman" w:hAnsi="Times New Roman" w:cs="Times New Roman"/>
          <w:sz w:val="24"/>
          <w:szCs w:val="24"/>
        </w:rPr>
        <w:t xml:space="preserve"> aby przeprowadzić ww. bada</w:t>
      </w:r>
      <w:r w:rsidR="00A14E9A" w:rsidRPr="005C67D6">
        <w:rPr>
          <w:rFonts w:ascii="Times New Roman" w:hAnsi="Times New Roman" w:cs="Times New Roman"/>
          <w:sz w:val="24"/>
          <w:szCs w:val="24"/>
        </w:rPr>
        <w:t>nia lub prace</w:t>
      </w:r>
      <w:r w:rsidR="004E4DDF" w:rsidRPr="005C67D6">
        <w:rPr>
          <w:rFonts w:ascii="Times New Roman" w:hAnsi="Times New Roman" w:cs="Times New Roman"/>
          <w:sz w:val="24"/>
          <w:szCs w:val="24"/>
        </w:rPr>
        <w:t>,</w:t>
      </w:r>
      <w:r w:rsidRPr="005C67D6">
        <w:rPr>
          <w:rFonts w:ascii="Times New Roman" w:hAnsi="Times New Roman" w:cs="Times New Roman"/>
          <w:sz w:val="24"/>
          <w:szCs w:val="24"/>
        </w:rPr>
        <w:t xml:space="preserve"> w projekcie ustawy zakłada się wprowadzenie określonego trybu uzyskiwania zgody na wejście na teren nieruchomości niestanowiącej własność inwestora. W pierwszej kolejności inwestor jest obowiązany wystąpić do właściciela lub użytkownika wieczystego nieruchomości o zgodę na wejście na teren tej nieruchomości oraz uzgodnić z nim przew</w:t>
      </w:r>
      <w:r w:rsidR="00986CBD" w:rsidRPr="005C67D6">
        <w:rPr>
          <w:rFonts w:ascii="Times New Roman" w:hAnsi="Times New Roman" w:cs="Times New Roman"/>
          <w:sz w:val="24"/>
          <w:szCs w:val="24"/>
        </w:rPr>
        <w:t>idywany sposób, zakres i termin</w:t>
      </w:r>
      <w:r w:rsidRPr="005C67D6">
        <w:rPr>
          <w:rFonts w:ascii="Times New Roman" w:hAnsi="Times New Roman" w:cs="Times New Roman"/>
          <w:sz w:val="24"/>
          <w:szCs w:val="24"/>
        </w:rPr>
        <w:t xml:space="preserve"> korzystania z nieruchomości. Przedstawione rozwiązanie zapewnia w pierwszej kolejności poszanowanie prawa własności nieruchomości, na którą inwestor musi wejść w celu przeprowadzenia badań. Dopiero w przypadku braku możliwości uzyskania odpowiedniej zgody właściciela nieruchomości przewiduje się, że inwestor będzie mógł wystąpić do wojewody, </w:t>
      </w:r>
      <w:r w:rsidR="00A14E9A" w:rsidRPr="005C67D6">
        <w:rPr>
          <w:rFonts w:ascii="Times New Roman" w:hAnsi="Times New Roman" w:cs="Times New Roman"/>
          <w:sz w:val="24"/>
          <w:szCs w:val="24"/>
        </w:rPr>
        <w:t>a</w:t>
      </w:r>
      <w:r w:rsidRPr="005C67D6">
        <w:rPr>
          <w:rFonts w:ascii="Times New Roman" w:hAnsi="Times New Roman" w:cs="Times New Roman"/>
          <w:sz w:val="24"/>
          <w:szCs w:val="24"/>
        </w:rPr>
        <w:t xml:space="preserve">by w drodze decyzji administracyjnej ograniczyć w tym zakresie uprawnienia właściciela nieruchomości, na którą inwestor musi wejść w celu przeprowadzenia badań na potrzeby realizacji inwestycji. </w:t>
      </w:r>
    </w:p>
    <w:p w14:paraId="6DDADB0B" w14:textId="519C165B"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lastRenderedPageBreak/>
        <w:t xml:space="preserve">Przedmiotowe rozwiązanie wprowadzane w art. 27a ustawy przeciwpowodziowej ma na celu usprawnienie realizacji inwestycji przeciwpowodziowej, </w:t>
      </w:r>
      <w:r w:rsidR="00A14E9A" w:rsidRPr="005C67D6">
        <w:rPr>
          <w:rFonts w:ascii="Times New Roman" w:hAnsi="Times New Roman" w:cs="Times New Roman"/>
          <w:sz w:val="24"/>
          <w:szCs w:val="24"/>
        </w:rPr>
        <w:t xml:space="preserve">co </w:t>
      </w:r>
      <w:r w:rsidRPr="005C67D6">
        <w:rPr>
          <w:rFonts w:ascii="Times New Roman" w:hAnsi="Times New Roman" w:cs="Times New Roman"/>
          <w:sz w:val="24"/>
          <w:szCs w:val="24"/>
        </w:rPr>
        <w:t>prowadz</w:t>
      </w:r>
      <w:r w:rsidR="00A14E9A" w:rsidRPr="005C67D6">
        <w:rPr>
          <w:rFonts w:ascii="Times New Roman" w:hAnsi="Times New Roman" w:cs="Times New Roman"/>
          <w:sz w:val="24"/>
          <w:szCs w:val="24"/>
        </w:rPr>
        <w:t>i</w:t>
      </w:r>
      <w:r w:rsidRPr="005C67D6">
        <w:rPr>
          <w:rFonts w:ascii="Times New Roman" w:hAnsi="Times New Roman" w:cs="Times New Roman"/>
          <w:sz w:val="24"/>
          <w:szCs w:val="24"/>
        </w:rPr>
        <w:t xml:space="preserve"> do zapewnienia odpowiedniej ochrony ludzi i mienia oraz zapewnienia bezpieczeństwa publicznego. </w:t>
      </w:r>
    </w:p>
    <w:p w14:paraId="001239FF" w14:textId="19E0479C"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 xml:space="preserve">W ust. 3 w </w:t>
      </w:r>
      <w:r w:rsidR="00A14E9A" w:rsidRPr="005C67D6">
        <w:rPr>
          <w:rFonts w:ascii="Times New Roman" w:hAnsi="Times New Roman" w:cs="Times New Roman"/>
          <w:sz w:val="24"/>
          <w:szCs w:val="24"/>
        </w:rPr>
        <w:t xml:space="preserve">dodawanym </w:t>
      </w:r>
      <w:r w:rsidRPr="005C67D6">
        <w:rPr>
          <w:rFonts w:ascii="Times New Roman" w:hAnsi="Times New Roman" w:cs="Times New Roman"/>
          <w:sz w:val="24"/>
          <w:szCs w:val="24"/>
        </w:rPr>
        <w:t>art. 27a ustawy przeciwpowodziowej, uwzględniając możliwość realizacji inwestycji na terenach infrastruktury (drogowej, kolejowej, lotniskach</w:t>
      </w:r>
      <w:r w:rsidR="00C37F8D" w:rsidRPr="005C67D6">
        <w:rPr>
          <w:rFonts w:ascii="Times New Roman" w:hAnsi="Times New Roman" w:cs="Times New Roman"/>
          <w:sz w:val="24"/>
          <w:szCs w:val="24"/>
        </w:rPr>
        <w:t xml:space="preserve"> użytku publicznego</w:t>
      </w:r>
      <w:r w:rsidRPr="005C67D6">
        <w:rPr>
          <w:rFonts w:ascii="Times New Roman" w:hAnsi="Times New Roman" w:cs="Times New Roman"/>
          <w:sz w:val="24"/>
          <w:szCs w:val="24"/>
        </w:rPr>
        <w:t>) lub na obszarach zamkniętych</w:t>
      </w:r>
      <w:r w:rsidR="00A14E9A" w:rsidRPr="005C67D6">
        <w:rPr>
          <w:rFonts w:ascii="Times New Roman" w:hAnsi="Times New Roman" w:cs="Times New Roman"/>
          <w:sz w:val="24"/>
          <w:szCs w:val="24"/>
        </w:rPr>
        <w:t>,</w:t>
      </w:r>
      <w:r w:rsidRPr="005C67D6">
        <w:rPr>
          <w:rFonts w:ascii="Times New Roman" w:hAnsi="Times New Roman" w:cs="Times New Roman"/>
          <w:sz w:val="24"/>
          <w:szCs w:val="24"/>
        </w:rPr>
        <w:t xml:space="preserve"> przewiduje się wprowadzenie </w:t>
      </w:r>
      <w:r w:rsidR="004964FC" w:rsidRPr="005C67D6">
        <w:rPr>
          <w:rFonts w:ascii="Times New Roman" w:hAnsi="Times New Roman" w:cs="Times New Roman"/>
          <w:sz w:val="24"/>
          <w:szCs w:val="24"/>
        </w:rPr>
        <w:t xml:space="preserve">obowiązku wystąpienia do właściwego podmiotu zarządzającego daną infrastrukturą lub terenem zamkniętym o zgodę na wejście na ww. tereny oraz </w:t>
      </w:r>
      <w:r w:rsidRPr="005C67D6">
        <w:rPr>
          <w:rFonts w:ascii="Times New Roman" w:hAnsi="Times New Roman" w:cs="Times New Roman"/>
          <w:sz w:val="24"/>
          <w:szCs w:val="24"/>
        </w:rPr>
        <w:t>uzgodnienia</w:t>
      </w:r>
      <w:r w:rsidR="004964FC" w:rsidRPr="005C67D6">
        <w:rPr>
          <w:rFonts w:ascii="Times New Roman" w:hAnsi="Times New Roman" w:cs="Times New Roman"/>
          <w:sz w:val="24"/>
          <w:szCs w:val="24"/>
        </w:rPr>
        <w:t xml:space="preserve"> z tym podmiotem</w:t>
      </w:r>
      <w:r w:rsidRPr="005C67D6">
        <w:rPr>
          <w:rFonts w:ascii="Times New Roman" w:hAnsi="Times New Roman" w:cs="Times New Roman"/>
          <w:sz w:val="24"/>
          <w:szCs w:val="24"/>
        </w:rPr>
        <w:t xml:space="preserve"> warunków, sposobu i terminu wejścia na ww. tereny. </w:t>
      </w:r>
    </w:p>
    <w:p w14:paraId="775BB321" w14:textId="1F575A31" w:rsidR="005739CC"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 xml:space="preserve">W celu zapewnienia sprawnej realizacji inwestycji przeciwpowodziowej </w:t>
      </w:r>
      <w:r w:rsidR="005739CC" w:rsidRPr="005C67D6">
        <w:rPr>
          <w:rFonts w:ascii="Times New Roman" w:hAnsi="Times New Roman" w:cs="Times New Roman"/>
          <w:sz w:val="24"/>
          <w:szCs w:val="24"/>
        </w:rPr>
        <w:t xml:space="preserve">projektowany art. 27a ust. 4 ustawy przeciwpowodziowej </w:t>
      </w:r>
      <w:r w:rsidRPr="005C67D6">
        <w:rPr>
          <w:rFonts w:ascii="Times New Roman" w:hAnsi="Times New Roman" w:cs="Times New Roman"/>
          <w:sz w:val="24"/>
          <w:szCs w:val="24"/>
        </w:rPr>
        <w:t xml:space="preserve">zakłada się, że w przypadku braku uzyskania zgody w terminie </w:t>
      </w:r>
      <w:r w:rsidR="008F0E07" w:rsidRPr="005C67D6">
        <w:rPr>
          <w:rFonts w:ascii="Times New Roman" w:hAnsi="Times New Roman" w:cs="Times New Roman"/>
          <w:sz w:val="24"/>
          <w:szCs w:val="24"/>
        </w:rPr>
        <w:t xml:space="preserve">30 </w:t>
      </w:r>
      <w:r w:rsidRPr="005C67D6">
        <w:rPr>
          <w:rFonts w:ascii="Times New Roman" w:hAnsi="Times New Roman" w:cs="Times New Roman"/>
          <w:sz w:val="24"/>
          <w:szCs w:val="24"/>
        </w:rPr>
        <w:t xml:space="preserve">dni inwestor będzie mógł wystąpić na ścieżkę administracyjną w celu uzyskania prawa do wejścia na nieruchomość w celu przeprowadzenia badań. </w:t>
      </w:r>
      <w:r w:rsidR="005739CC" w:rsidRPr="005C67D6">
        <w:rPr>
          <w:rFonts w:ascii="Times New Roman" w:hAnsi="Times New Roman" w:cs="Times New Roman"/>
          <w:sz w:val="24"/>
          <w:szCs w:val="24"/>
        </w:rPr>
        <w:t>Taki sam termin w analogicznej kwestii został przewidziany w specustaw</w:t>
      </w:r>
      <w:r w:rsidR="00D54093" w:rsidRPr="005C67D6">
        <w:rPr>
          <w:rFonts w:ascii="Times New Roman" w:hAnsi="Times New Roman" w:cs="Times New Roman"/>
          <w:sz w:val="24"/>
          <w:szCs w:val="24"/>
        </w:rPr>
        <w:t>ie</w:t>
      </w:r>
      <w:r w:rsidR="005739CC" w:rsidRPr="005C67D6">
        <w:rPr>
          <w:rFonts w:ascii="Times New Roman" w:hAnsi="Times New Roman" w:cs="Times New Roman"/>
          <w:sz w:val="24"/>
          <w:szCs w:val="24"/>
        </w:rPr>
        <w:t xml:space="preserve"> drogowej (tj. w art. 21a ust. </w:t>
      </w:r>
      <w:r w:rsidR="0032047B" w:rsidRPr="005C67D6">
        <w:rPr>
          <w:rFonts w:ascii="Times New Roman" w:hAnsi="Times New Roman" w:cs="Times New Roman"/>
          <w:sz w:val="24"/>
          <w:szCs w:val="24"/>
        </w:rPr>
        <w:t>5</w:t>
      </w:r>
      <w:r w:rsidR="005739CC" w:rsidRPr="005C67D6">
        <w:rPr>
          <w:rFonts w:ascii="Times New Roman" w:hAnsi="Times New Roman" w:cs="Times New Roman"/>
          <w:sz w:val="24"/>
          <w:szCs w:val="24"/>
        </w:rPr>
        <w:t>).</w:t>
      </w:r>
    </w:p>
    <w:p w14:paraId="5647AEFF" w14:textId="1B225404" w:rsidR="00ED4D91" w:rsidRPr="005C67D6" w:rsidRDefault="005739CC"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W projektowanym art. 27a ust. 5 ustawy przeciwpowodziowej p</w:t>
      </w:r>
      <w:r w:rsidR="00ED4D91" w:rsidRPr="005C67D6">
        <w:rPr>
          <w:rFonts w:ascii="Times New Roman" w:hAnsi="Times New Roman" w:cs="Times New Roman"/>
          <w:sz w:val="24"/>
          <w:szCs w:val="24"/>
        </w:rPr>
        <w:t xml:space="preserve">rzewiduje się jednoznaczne określenie elementów wniosku, który składa się na potrzeby wydania decyzji przez wojewodę. Przedmiotowy wniosek ma zapewnić wojewodzie odpowiednie informacje w celu oceny zasadności wydania decyzji o wejściu na teren nieruchomości. </w:t>
      </w:r>
    </w:p>
    <w:p w14:paraId="171151CB" w14:textId="00C37DB3"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 xml:space="preserve">Z uwagi na fakt, że występują </w:t>
      </w:r>
      <w:proofErr w:type="gramStart"/>
      <w:r w:rsidRPr="005C67D6">
        <w:rPr>
          <w:rFonts w:ascii="Times New Roman" w:hAnsi="Times New Roman" w:cs="Times New Roman"/>
          <w:sz w:val="24"/>
          <w:szCs w:val="24"/>
        </w:rPr>
        <w:t>przypadki gdy</w:t>
      </w:r>
      <w:proofErr w:type="gramEnd"/>
      <w:r w:rsidRPr="005C67D6">
        <w:rPr>
          <w:rFonts w:ascii="Times New Roman" w:hAnsi="Times New Roman" w:cs="Times New Roman"/>
          <w:sz w:val="24"/>
          <w:szCs w:val="24"/>
        </w:rPr>
        <w:t xml:space="preserve"> stan prawny nieruchomości, na którą musi wejść inwestor, jest nieuregulowany, w celu zapewnienia odpowiedniego instrumentu prawnego pozwalającego wejść na teren takiej nieruchomości wprowadzono odrębności w postępowaniu prowadzonych w tym zakresie przez wojewodę. </w:t>
      </w:r>
    </w:p>
    <w:p w14:paraId="0E7BA21B" w14:textId="3CEDAEA2"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Mając na uwadze, że przeprowadzenie badań na potrzeby wykonania inwestycji przeciwpowodziowej może być realizowane na terenach infrastruktury (drogach, kolejach, lotniskach)</w:t>
      </w:r>
      <w:r w:rsidR="00A14E9A" w:rsidRPr="005C67D6">
        <w:rPr>
          <w:rFonts w:ascii="Times New Roman" w:hAnsi="Times New Roman" w:cs="Times New Roman"/>
          <w:sz w:val="24"/>
          <w:szCs w:val="24"/>
        </w:rPr>
        <w:t>,</w:t>
      </w:r>
      <w:r w:rsidRPr="005C67D6">
        <w:rPr>
          <w:rFonts w:ascii="Times New Roman" w:hAnsi="Times New Roman" w:cs="Times New Roman"/>
          <w:sz w:val="24"/>
          <w:szCs w:val="24"/>
        </w:rPr>
        <w:t xml:space="preserve"> wprowadzono regulacje mające zapewniać odpowiednie bezpieczeństw</w:t>
      </w:r>
      <w:r w:rsidR="00DF62FF" w:rsidRPr="005C67D6">
        <w:rPr>
          <w:rFonts w:ascii="Times New Roman" w:hAnsi="Times New Roman" w:cs="Times New Roman"/>
          <w:sz w:val="24"/>
          <w:szCs w:val="24"/>
        </w:rPr>
        <w:t>o</w:t>
      </w:r>
      <w:r w:rsidRPr="005C67D6">
        <w:rPr>
          <w:rFonts w:ascii="Times New Roman" w:hAnsi="Times New Roman" w:cs="Times New Roman"/>
          <w:sz w:val="24"/>
          <w:szCs w:val="24"/>
        </w:rPr>
        <w:t xml:space="preserve"> prowadzonych badań na tych terenach, a także pozwolić na funkcjonowanie tej infrastruktury. </w:t>
      </w:r>
    </w:p>
    <w:p w14:paraId="3806929E" w14:textId="7DB22818" w:rsidR="00ED4D91" w:rsidRPr="005C67D6" w:rsidRDefault="00ED4D91" w:rsidP="005C67D6">
      <w:pPr>
        <w:spacing w:after="120" w:line="360" w:lineRule="auto"/>
        <w:ind w:left="708" w:firstLine="1"/>
        <w:rPr>
          <w:rFonts w:ascii="Times New Roman" w:hAnsi="Times New Roman" w:cs="Times New Roman"/>
          <w:sz w:val="24"/>
          <w:szCs w:val="24"/>
        </w:rPr>
      </w:pPr>
      <w:r w:rsidRPr="005C67D6">
        <w:rPr>
          <w:rFonts w:ascii="Times New Roman" w:hAnsi="Times New Roman" w:cs="Times New Roman"/>
          <w:sz w:val="24"/>
          <w:szCs w:val="24"/>
        </w:rPr>
        <w:t xml:space="preserve">W </w:t>
      </w:r>
      <w:r w:rsidR="0032047B" w:rsidRPr="005C67D6">
        <w:rPr>
          <w:rFonts w:ascii="Times New Roman" w:hAnsi="Times New Roman" w:cs="Times New Roman"/>
          <w:sz w:val="24"/>
          <w:szCs w:val="24"/>
        </w:rPr>
        <w:t xml:space="preserve">dodawanym </w:t>
      </w:r>
      <w:r w:rsidRPr="005C67D6">
        <w:rPr>
          <w:rFonts w:ascii="Times New Roman" w:hAnsi="Times New Roman" w:cs="Times New Roman"/>
          <w:sz w:val="24"/>
          <w:szCs w:val="24"/>
        </w:rPr>
        <w:t xml:space="preserve">art. 27b ustawy przeciwpowodziowej wprowadzono regulacje przewidujące odpowiednie poszanowanie prawa własności, na którą inwestor musi </w:t>
      </w:r>
      <w:r w:rsidRPr="005C67D6">
        <w:rPr>
          <w:rFonts w:ascii="Times New Roman" w:hAnsi="Times New Roman" w:cs="Times New Roman"/>
          <w:sz w:val="24"/>
          <w:szCs w:val="24"/>
        </w:rPr>
        <w:lastRenderedPageBreak/>
        <w:t>wejść w celu przeprowadzenia badań. Z uwagi na fakt, że właściciel nieruchomości nie powinien w związku z realizacj</w:t>
      </w:r>
      <w:r w:rsidR="000C7C7D" w:rsidRPr="005C67D6">
        <w:rPr>
          <w:rFonts w:ascii="Times New Roman" w:hAnsi="Times New Roman" w:cs="Times New Roman"/>
          <w:sz w:val="24"/>
          <w:szCs w:val="24"/>
        </w:rPr>
        <w:t>ą</w:t>
      </w:r>
      <w:r w:rsidRPr="005C67D6">
        <w:rPr>
          <w:rFonts w:ascii="Times New Roman" w:hAnsi="Times New Roman" w:cs="Times New Roman"/>
          <w:sz w:val="24"/>
          <w:szCs w:val="24"/>
        </w:rPr>
        <w:t xml:space="preserve"> inwestycji, co do zasady, ponosić szkody, zobowiązuje się inwestora po zakończeniu badań do przywrócenia nieruchomości do stanu poprzedniego, a jeżeli nie jest to możliwe</w:t>
      </w:r>
      <w:r w:rsidR="00DF62FF" w:rsidRPr="005C67D6">
        <w:rPr>
          <w:rFonts w:ascii="Times New Roman" w:hAnsi="Times New Roman" w:cs="Times New Roman"/>
          <w:sz w:val="24"/>
          <w:szCs w:val="24"/>
        </w:rPr>
        <w:t>,</w:t>
      </w:r>
      <w:r w:rsidRPr="005C67D6">
        <w:rPr>
          <w:rFonts w:ascii="Times New Roman" w:hAnsi="Times New Roman" w:cs="Times New Roman"/>
          <w:sz w:val="24"/>
          <w:szCs w:val="24"/>
        </w:rPr>
        <w:t xml:space="preserve"> do zapłaty odszkodowania, które jest ustalan</w:t>
      </w:r>
      <w:r w:rsidR="00A14E9A" w:rsidRPr="005C67D6">
        <w:rPr>
          <w:rFonts w:ascii="Times New Roman" w:hAnsi="Times New Roman" w:cs="Times New Roman"/>
          <w:sz w:val="24"/>
          <w:szCs w:val="24"/>
        </w:rPr>
        <w:t>e</w:t>
      </w:r>
      <w:r w:rsidRPr="005C67D6">
        <w:rPr>
          <w:rFonts w:ascii="Times New Roman" w:hAnsi="Times New Roman" w:cs="Times New Roman"/>
          <w:sz w:val="24"/>
          <w:szCs w:val="24"/>
        </w:rPr>
        <w:t xml:space="preserve"> w drodze decyzji administracyjnej przez wojewodę, a także</w:t>
      </w:r>
      <w:r w:rsidR="00DF62FF" w:rsidRPr="005C67D6">
        <w:rPr>
          <w:rFonts w:ascii="Times New Roman" w:hAnsi="Times New Roman" w:cs="Times New Roman"/>
          <w:sz w:val="24"/>
          <w:szCs w:val="24"/>
        </w:rPr>
        <w:t>,</w:t>
      </w:r>
      <w:r w:rsidRPr="005C67D6">
        <w:rPr>
          <w:rFonts w:ascii="Times New Roman" w:hAnsi="Times New Roman" w:cs="Times New Roman"/>
          <w:sz w:val="24"/>
          <w:szCs w:val="24"/>
        </w:rPr>
        <w:t xml:space="preserve"> jeżeli wystąpiło zmniejszenie wartości nieruchomości</w:t>
      </w:r>
      <w:r w:rsidR="00DF62FF" w:rsidRPr="005C67D6">
        <w:rPr>
          <w:rFonts w:ascii="Times New Roman" w:hAnsi="Times New Roman" w:cs="Times New Roman"/>
          <w:sz w:val="24"/>
          <w:szCs w:val="24"/>
        </w:rPr>
        <w:t xml:space="preserve">, do zapłaty </w:t>
      </w:r>
      <w:r w:rsidRPr="005C67D6">
        <w:rPr>
          <w:rFonts w:ascii="Times New Roman" w:hAnsi="Times New Roman" w:cs="Times New Roman"/>
          <w:sz w:val="24"/>
          <w:szCs w:val="24"/>
        </w:rPr>
        <w:t>kwoty odpowiadającej temu zmniejszeniu.</w:t>
      </w:r>
    </w:p>
    <w:p w14:paraId="36B923FE" w14:textId="6953B5A2" w:rsidR="00CC0461" w:rsidRPr="005C67D6" w:rsidRDefault="00CC0461" w:rsidP="005C67D6">
      <w:pPr>
        <w:pStyle w:val="Akapitzlist"/>
        <w:numPr>
          <w:ilvl w:val="0"/>
          <w:numId w:val="35"/>
        </w:numPr>
        <w:spacing w:after="120" w:line="360" w:lineRule="auto"/>
        <w:ind w:left="709" w:hanging="283"/>
        <w:rPr>
          <w:rFonts w:ascii="Times New Roman" w:hAnsi="Times New Roman" w:cs="Times New Roman"/>
          <w:b/>
          <w:bCs/>
          <w:sz w:val="24"/>
          <w:szCs w:val="24"/>
        </w:rPr>
      </w:pPr>
      <w:r w:rsidRPr="005C67D6">
        <w:rPr>
          <w:rFonts w:ascii="Times New Roman" w:hAnsi="Times New Roman" w:cs="Times New Roman"/>
          <w:b/>
          <w:bCs/>
          <w:sz w:val="24"/>
          <w:szCs w:val="24"/>
        </w:rPr>
        <w:t xml:space="preserve">Zmiany w </w:t>
      </w:r>
      <w:r w:rsidR="005E0356" w:rsidRPr="005C67D6">
        <w:rPr>
          <w:rFonts w:ascii="Times New Roman" w:hAnsi="Times New Roman" w:cs="Times New Roman"/>
          <w:b/>
          <w:bCs/>
          <w:sz w:val="24"/>
          <w:szCs w:val="24"/>
        </w:rPr>
        <w:t>spec</w:t>
      </w:r>
      <w:r w:rsidRPr="005C67D6">
        <w:rPr>
          <w:rFonts w:ascii="Times New Roman" w:hAnsi="Times New Roman" w:cs="Times New Roman"/>
          <w:b/>
          <w:bCs/>
          <w:sz w:val="24"/>
          <w:szCs w:val="24"/>
        </w:rPr>
        <w:t xml:space="preserve">ustawie </w:t>
      </w:r>
      <w:r w:rsidR="005E0356" w:rsidRPr="005C67D6">
        <w:rPr>
          <w:rFonts w:ascii="Times New Roman" w:hAnsi="Times New Roman" w:cs="Times New Roman"/>
          <w:b/>
          <w:bCs/>
          <w:sz w:val="24"/>
          <w:szCs w:val="24"/>
        </w:rPr>
        <w:t>jądrowej</w:t>
      </w:r>
    </w:p>
    <w:p w14:paraId="265035CF" w14:textId="77777777" w:rsidR="00CB3DE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 xml:space="preserve">W art. 2 pkt 1 w lit. b proponuje się uchylenie </w:t>
      </w:r>
      <w:proofErr w:type="spellStart"/>
      <w:r w:rsidRPr="005C67D6">
        <w:rPr>
          <w:rFonts w:ascii="Times New Roman" w:eastAsiaTheme="minorHAnsi" w:hAnsi="Times New Roman" w:cs="Times New Roman"/>
          <w:sz w:val="24"/>
          <w:szCs w:val="24"/>
        </w:rPr>
        <w:t>tiret</w:t>
      </w:r>
      <w:proofErr w:type="spellEnd"/>
      <w:r w:rsidRPr="005C67D6">
        <w:rPr>
          <w:rFonts w:ascii="Times New Roman" w:eastAsiaTheme="minorHAnsi" w:hAnsi="Times New Roman" w:cs="Times New Roman"/>
          <w:sz w:val="24"/>
          <w:szCs w:val="24"/>
        </w:rPr>
        <w:t xml:space="preserve"> drugiego w definicji „inwestycji towarzyszącej” w zakresie „innej inwestycji niezbędnej do” „prowadzenia pomiarów, badań lub innych prac niezbędnych do sporządzenia wstępnego raportu lokalizacyjnego, o którym mowa w art. 5b”. Powyższa zmiana ma charakter wynikowy i stanowi konsekwencję zmian w art. 5b polegających na zniesieniu obligatoryjności wstępnego raportu lokalizacyjnego, o którym mowa w tym przepisie.</w:t>
      </w:r>
    </w:p>
    <w:p w14:paraId="6AE218A3" w14:textId="4FEC742B" w:rsidR="00CB3DE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 xml:space="preserve">Propozycja zmiany zdania drugiego w art. 3a ust. 1 </w:t>
      </w:r>
      <w:r w:rsidR="005E0356" w:rsidRPr="005C67D6">
        <w:rPr>
          <w:rFonts w:ascii="Times New Roman" w:eastAsiaTheme="minorHAnsi" w:hAnsi="Times New Roman" w:cs="Times New Roman"/>
          <w:sz w:val="24"/>
          <w:szCs w:val="24"/>
        </w:rPr>
        <w:t>spec</w:t>
      </w:r>
      <w:r w:rsidRPr="005C67D6">
        <w:rPr>
          <w:rFonts w:ascii="Times New Roman" w:eastAsiaTheme="minorHAnsi" w:hAnsi="Times New Roman" w:cs="Times New Roman"/>
          <w:sz w:val="24"/>
          <w:szCs w:val="24"/>
        </w:rPr>
        <w:t xml:space="preserve">ustawy </w:t>
      </w:r>
      <w:r w:rsidR="005E0356" w:rsidRPr="005C67D6">
        <w:rPr>
          <w:rFonts w:ascii="Times New Roman" w:eastAsiaTheme="minorHAnsi" w:hAnsi="Times New Roman" w:cs="Times New Roman"/>
          <w:sz w:val="24"/>
          <w:szCs w:val="24"/>
        </w:rPr>
        <w:t>jądrowej</w:t>
      </w:r>
      <w:r w:rsidRPr="005C67D6">
        <w:rPr>
          <w:rFonts w:ascii="Times New Roman" w:eastAsiaTheme="minorHAnsi" w:hAnsi="Times New Roman" w:cs="Times New Roman"/>
          <w:sz w:val="24"/>
          <w:szCs w:val="24"/>
        </w:rPr>
        <w:t xml:space="preserve"> dotyczy rozszerzenia zakresu interesu publicznego, który zabezpiecza decyzja zasadnicza o politykę surowcową i interes surowcowy państwa.</w:t>
      </w:r>
    </w:p>
    <w:p w14:paraId="17308C4B" w14:textId="388672F2" w:rsidR="00CC046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 xml:space="preserve">W art. 3d specustawy jądrowej proponuje się dodanie ust. 1a dotyczącego zakazu wydawania decyzji zasadniczej dla inwestycji w zakresie budowy obiektu energetyki jądrowej na obszarze gmin, w których podmiot wskazany w przepisach wydanych na podstawie art. 31 ust. 2 ustawy z dnia 16 grudnia 2016 r. o zasadach zarządzania mieniem państwowym (Dz. U. </w:t>
      </w:r>
      <w:proofErr w:type="gramStart"/>
      <w:r w:rsidRPr="005C67D6">
        <w:rPr>
          <w:rFonts w:ascii="Times New Roman" w:eastAsiaTheme="minorHAnsi" w:hAnsi="Times New Roman" w:cs="Times New Roman"/>
          <w:sz w:val="24"/>
          <w:szCs w:val="24"/>
        </w:rPr>
        <w:t>z</w:t>
      </w:r>
      <w:proofErr w:type="gramEnd"/>
      <w:r w:rsidRPr="005C67D6">
        <w:rPr>
          <w:rFonts w:ascii="Times New Roman" w:eastAsiaTheme="minorHAnsi" w:hAnsi="Times New Roman" w:cs="Times New Roman"/>
          <w:sz w:val="24"/>
          <w:szCs w:val="24"/>
        </w:rPr>
        <w:t xml:space="preserve"> 2021 r. poz. 1933, z </w:t>
      </w:r>
      <w:proofErr w:type="spellStart"/>
      <w:r w:rsidRPr="005C67D6">
        <w:rPr>
          <w:rFonts w:ascii="Times New Roman" w:eastAsiaTheme="minorHAnsi" w:hAnsi="Times New Roman" w:cs="Times New Roman"/>
          <w:sz w:val="24"/>
          <w:szCs w:val="24"/>
        </w:rPr>
        <w:t>późn</w:t>
      </w:r>
      <w:proofErr w:type="spellEnd"/>
      <w:r w:rsidRPr="005C67D6">
        <w:rPr>
          <w:rFonts w:ascii="Times New Roman" w:eastAsiaTheme="minorHAnsi" w:hAnsi="Times New Roman" w:cs="Times New Roman"/>
          <w:sz w:val="24"/>
          <w:szCs w:val="24"/>
        </w:rPr>
        <w:t xml:space="preserve">. zm.) prowadzi działalność określoną w art. 21 ust. 1 pkt 1 ustawy z dnia 9 czerwca 2011 r. – Prawo geologiczne i </w:t>
      </w:r>
      <w:proofErr w:type="gramStart"/>
      <w:r w:rsidRPr="005C67D6">
        <w:rPr>
          <w:rFonts w:ascii="Times New Roman" w:eastAsiaTheme="minorHAnsi" w:hAnsi="Times New Roman" w:cs="Times New Roman"/>
          <w:sz w:val="24"/>
          <w:szCs w:val="24"/>
        </w:rPr>
        <w:t>górnicze  lub</w:t>
      </w:r>
      <w:proofErr w:type="gramEnd"/>
      <w:r w:rsidRPr="005C67D6">
        <w:rPr>
          <w:rFonts w:ascii="Times New Roman" w:eastAsiaTheme="minorHAnsi" w:hAnsi="Times New Roman" w:cs="Times New Roman"/>
          <w:sz w:val="24"/>
          <w:szCs w:val="24"/>
        </w:rPr>
        <w:t xml:space="preserve"> art. 21 ust. 1 pkt 2 ustawy z dnia 9 czerwca 2011 r. – Prawo geologiczne i górnicze z wyłączeniem węglowodorów, w granicach obszaru górniczego lub terenu górniczego w rozumieniu odpowiednio art. 6 ust. 1 pkt 5 i 15 tej ustawy objętych wpływami ruchu podziemnego zakładu górniczego prowadzącego wydobycie złóż kopalin stanowiących własność górniczą. Zmiana ta podyktowana jest koniecznością należytej ochrony złóż kopalin w przypadku potencjalnej kolizji inwestycji w zakresie budowy obiektu energetyki jądrowej z działalnością eksploracyjną albo eksploatacyjną. Realizacja </w:t>
      </w:r>
      <w:r w:rsidR="004439B2" w:rsidRPr="005C67D6">
        <w:rPr>
          <w:rFonts w:ascii="Times New Roman" w:eastAsiaTheme="minorHAnsi" w:hAnsi="Times New Roman" w:cs="Times New Roman"/>
          <w:sz w:val="24"/>
          <w:szCs w:val="24"/>
        </w:rPr>
        <w:t xml:space="preserve">inwestycji w zakresie budowy </w:t>
      </w:r>
      <w:r w:rsidRPr="005C67D6">
        <w:rPr>
          <w:rFonts w:ascii="Times New Roman" w:eastAsiaTheme="minorHAnsi" w:hAnsi="Times New Roman" w:cs="Times New Roman"/>
          <w:sz w:val="24"/>
          <w:szCs w:val="24"/>
        </w:rPr>
        <w:t xml:space="preserve">obiektu </w:t>
      </w:r>
      <w:r w:rsidR="004439B2" w:rsidRPr="005C67D6">
        <w:rPr>
          <w:rFonts w:ascii="Times New Roman" w:eastAsiaTheme="minorHAnsi" w:hAnsi="Times New Roman" w:cs="Times New Roman"/>
          <w:sz w:val="24"/>
          <w:szCs w:val="24"/>
        </w:rPr>
        <w:t xml:space="preserve">energetyki </w:t>
      </w:r>
      <w:r w:rsidRPr="005C67D6">
        <w:rPr>
          <w:rFonts w:ascii="Times New Roman" w:eastAsiaTheme="minorHAnsi" w:hAnsi="Times New Roman" w:cs="Times New Roman"/>
          <w:sz w:val="24"/>
          <w:szCs w:val="24"/>
        </w:rPr>
        <w:t>jądrow</w:t>
      </w:r>
      <w:r w:rsidR="004439B2" w:rsidRPr="005C67D6">
        <w:rPr>
          <w:rFonts w:ascii="Times New Roman" w:eastAsiaTheme="minorHAnsi" w:hAnsi="Times New Roman" w:cs="Times New Roman"/>
          <w:sz w:val="24"/>
          <w:szCs w:val="24"/>
        </w:rPr>
        <w:t>ej</w:t>
      </w:r>
      <w:r w:rsidRPr="005C67D6">
        <w:rPr>
          <w:rFonts w:ascii="Times New Roman" w:eastAsiaTheme="minorHAnsi" w:hAnsi="Times New Roman" w:cs="Times New Roman"/>
          <w:sz w:val="24"/>
          <w:szCs w:val="24"/>
        </w:rPr>
        <w:t xml:space="preserve"> na terenach złożowych, a tym samym ograniczenie </w:t>
      </w:r>
      <w:r w:rsidR="005E0356" w:rsidRPr="005C67D6">
        <w:rPr>
          <w:rFonts w:ascii="Times New Roman" w:eastAsiaTheme="minorHAnsi" w:hAnsi="Times New Roman" w:cs="Times New Roman"/>
          <w:sz w:val="24"/>
          <w:szCs w:val="24"/>
        </w:rPr>
        <w:t xml:space="preserve">lub </w:t>
      </w:r>
      <w:r w:rsidRPr="005C67D6">
        <w:rPr>
          <w:rFonts w:ascii="Times New Roman" w:eastAsiaTheme="minorHAnsi" w:hAnsi="Times New Roman" w:cs="Times New Roman"/>
          <w:sz w:val="24"/>
          <w:szCs w:val="24"/>
        </w:rPr>
        <w:t xml:space="preserve">wyłączenie dostępności, znajdującego się w granicach planowanego miejsca usytuowania obiektu </w:t>
      </w:r>
      <w:r w:rsidR="004439B2" w:rsidRPr="005C67D6">
        <w:rPr>
          <w:rFonts w:ascii="Times New Roman" w:eastAsiaTheme="minorHAnsi" w:hAnsi="Times New Roman" w:cs="Times New Roman"/>
          <w:sz w:val="24"/>
          <w:szCs w:val="24"/>
        </w:rPr>
        <w:t>energetyki jądrowej</w:t>
      </w:r>
      <w:r w:rsidRPr="005C67D6">
        <w:rPr>
          <w:rFonts w:ascii="Times New Roman" w:eastAsiaTheme="minorHAnsi" w:hAnsi="Times New Roman" w:cs="Times New Roman"/>
          <w:sz w:val="24"/>
          <w:szCs w:val="24"/>
        </w:rPr>
        <w:t xml:space="preserve"> lub w regionie lokalizacji </w:t>
      </w:r>
      <w:r w:rsidRPr="005C67D6">
        <w:rPr>
          <w:rFonts w:ascii="Times New Roman" w:eastAsiaTheme="minorHAnsi" w:hAnsi="Times New Roman" w:cs="Times New Roman"/>
          <w:sz w:val="24"/>
          <w:szCs w:val="24"/>
        </w:rPr>
        <w:lastRenderedPageBreak/>
        <w:t xml:space="preserve">obiektu </w:t>
      </w:r>
      <w:r w:rsidR="004439B2" w:rsidRPr="005C67D6">
        <w:rPr>
          <w:rFonts w:ascii="Times New Roman" w:eastAsiaTheme="minorHAnsi" w:hAnsi="Times New Roman" w:cs="Times New Roman"/>
          <w:sz w:val="24"/>
          <w:szCs w:val="24"/>
        </w:rPr>
        <w:t>energetyki jądrowej</w:t>
      </w:r>
      <w:r w:rsidRPr="005C67D6">
        <w:rPr>
          <w:rFonts w:ascii="Times New Roman" w:eastAsiaTheme="minorHAnsi" w:hAnsi="Times New Roman" w:cs="Times New Roman"/>
          <w:sz w:val="24"/>
          <w:szCs w:val="24"/>
        </w:rPr>
        <w:t>, złoża jest sprzeczne z zasadą racjonalnej gospodarki złożami kopalin. W świetle celów wyznaczonych w Polityce Surowcowej Państwa, a także wyjątkowej sytuacji na rynku surowców spowodowanej wojną w Ukrainie i związanymi z nią zmianami w układzie geopolitycznym, konieczność zabezpieczenia bazy zasobowej złóż kopalin do produkcji surowców, zapewnienia stabilności produkcji oraz ich efektywnego wykorzystywania nabiera jeszcze bardziej na znaczeniu z punktu widzenia strategicznych</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interesów państwa i wymaga podjęcia pilnych działań. Jednocześnie proponuje się wprowadzić odstępstwo od ww. przepisu art. 3d ust. 1a</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 xml:space="preserve">w odniesieniu do spółki Polskie Elektrownie Jądrowe </w:t>
      </w:r>
      <w:r w:rsidR="005E0356" w:rsidRPr="005C67D6">
        <w:rPr>
          <w:rFonts w:ascii="Times New Roman" w:eastAsiaTheme="minorHAnsi" w:hAnsi="Times New Roman" w:cs="Times New Roman"/>
          <w:sz w:val="24"/>
          <w:szCs w:val="24"/>
        </w:rPr>
        <w:t xml:space="preserve">(PEJ) </w:t>
      </w:r>
      <w:r w:rsidRPr="005C67D6">
        <w:rPr>
          <w:rFonts w:ascii="Times New Roman" w:eastAsiaTheme="minorHAnsi" w:hAnsi="Times New Roman" w:cs="Times New Roman"/>
          <w:sz w:val="24"/>
          <w:szCs w:val="24"/>
        </w:rPr>
        <w:t>realizującej projekt budowy pierwszej</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polskiej elektrowni jądrowej w ramach Programu polskiej energetyki jądrowej, aby nie</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zakłócić realizacji tej strategicznej dla bezpieczeństwa energetycznego R</w:t>
      </w:r>
      <w:r w:rsidR="005E0356" w:rsidRPr="005C67D6">
        <w:rPr>
          <w:rFonts w:ascii="Times New Roman" w:eastAsiaTheme="minorHAnsi" w:hAnsi="Times New Roman" w:cs="Times New Roman"/>
          <w:sz w:val="24"/>
          <w:szCs w:val="24"/>
        </w:rPr>
        <w:t xml:space="preserve">zeczypospolitej </w:t>
      </w:r>
      <w:r w:rsidRPr="005C67D6">
        <w:rPr>
          <w:rFonts w:ascii="Times New Roman" w:eastAsiaTheme="minorHAnsi" w:hAnsi="Times New Roman" w:cs="Times New Roman"/>
          <w:sz w:val="24"/>
          <w:szCs w:val="24"/>
        </w:rPr>
        <w:t>P</w:t>
      </w:r>
      <w:r w:rsidR="005E0356" w:rsidRPr="005C67D6">
        <w:rPr>
          <w:rFonts w:ascii="Times New Roman" w:eastAsiaTheme="minorHAnsi" w:hAnsi="Times New Roman" w:cs="Times New Roman"/>
          <w:sz w:val="24"/>
          <w:szCs w:val="24"/>
        </w:rPr>
        <w:t>olskiej</w:t>
      </w:r>
      <w:r w:rsidRPr="005C67D6">
        <w:rPr>
          <w:rFonts w:ascii="Times New Roman" w:eastAsiaTheme="minorHAnsi" w:hAnsi="Times New Roman" w:cs="Times New Roman"/>
          <w:sz w:val="24"/>
          <w:szCs w:val="24"/>
        </w:rPr>
        <w:t xml:space="preserve"> inwestycji.</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 xml:space="preserve">Dodawany do art. 3d ust. 7 przewiduje, że w </w:t>
      </w:r>
      <w:proofErr w:type="gramStart"/>
      <w:r w:rsidRPr="005C67D6">
        <w:rPr>
          <w:rFonts w:ascii="Times New Roman" w:eastAsiaTheme="minorHAnsi" w:hAnsi="Times New Roman" w:cs="Times New Roman"/>
          <w:sz w:val="24"/>
          <w:szCs w:val="24"/>
        </w:rPr>
        <w:t>przypadku gdy</w:t>
      </w:r>
      <w:proofErr w:type="gramEnd"/>
      <w:r w:rsidRPr="005C67D6">
        <w:rPr>
          <w:rFonts w:ascii="Times New Roman" w:eastAsiaTheme="minorHAnsi" w:hAnsi="Times New Roman" w:cs="Times New Roman"/>
          <w:sz w:val="24"/>
          <w:szCs w:val="24"/>
        </w:rPr>
        <w:t xml:space="preserve"> decyzja zasadnicza została</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wydana na wniosek tego podmiotu, do postępowania w sprawie zmiany tej decyzji nie</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stosuje się przepisu, o którym mowa powyżej.</w:t>
      </w:r>
    </w:p>
    <w:p w14:paraId="56E53CC8" w14:textId="376A2345" w:rsidR="00CC046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W art. 5b specustawy jądrowej proponuje się zmianę polegającą na uchyleniu obowiązku</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przedłożenia przez inwestora opinii Prezesa Państwowej Agencji Atomistyki w zakresie</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bezpieczeństwa jądrowego i ochrony radiologicznej na temat wstępnego raportu</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lokalizacyjnego do wydawania decyzji o ustaleniu lokalizacji inwestycji. W konsekwencji</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fakultatywne będzie zarówno przygotowanie przez inwestora wstępnego raportu</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lokalizacyjnego (WRL)</w:t>
      </w:r>
      <w:r w:rsidR="00997A30" w:rsidRPr="005C67D6">
        <w:rPr>
          <w:rFonts w:ascii="Times New Roman" w:eastAsiaTheme="minorHAnsi" w:hAnsi="Times New Roman" w:cs="Times New Roman"/>
          <w:sz w:val="24"/>
          <w:szCs w:val="24"/>
        </w:rPr>
        <w:t>,</w:t>
      </w:r>
      <w:r w:rsidRPr="005C67D6">
        <w:rPr>
          <w:rFonts w:ascii="Times New Roman" w:eastAsiaTheme="minorHAnsi" w:hAnsi="Times New Roman" w:cs="Times New Roman"/>
          <w:sz w:val="24"/>
          <w:szCs w:val="24"/>
        </w:rPr>
        <w:t xml:space="preserve"> jak i ew</w:t>
      </w:r>
      <w:r w:rsidR="005E0356" w:rsidRPr="005C67D6">
        <w:rPr>
          <w:rFonts w:ascii="Times New Roman" w:eastAsiaTheme="minorHAnsi" w:hAnsi="Times New Roman" w:cs="Times New Roman"/>
          <w:sz w:val="24"/>
          <w:szCs w:val="24"/>
        </w:rPr>
        <w:t>entualne</w:t>
      </w:r>
      <w:r w:rsidRPr="005C67D6">
        <w:rPr>
          <w:rFonts w:ascii="Times New Roman" w:eastAsiaTheme="minorHAnsi" w:hAnsi="Times New Roman" w:cs="Times New Roman"/>
          <w:sz w:val="24"/>
          <w:szCs w:val="24"/>
        </w:rPr>
        <w:t xml:space="preserve"> wystąpienie do Prezesa Państwowej Agencji Atomistyki</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o opinię</w:t>
      </w:r>
      <w:r w:rsidR="000B6B7C" w:rsidRPr="005C67D6">
        <w:rPr>
          <w:rFonts w:ascii="Times New Roman" w:eastAsiaTheme="minorHAnsi" w:hAnsi="Times New Roman" w:cs="Times New Roman"/>
          <w:sz w:val="24"/>
          <w:szCs w:val="24"/>
        </w:rPr>
        <w:t>,</w:t>
      </w:r>
      <w:r w:rsidRPr="005C67D6">
        <w:rPr>
          <w:rFonts w:ascii="Times New Roman" w:eastAsiaTheme="minorHAnsi" w:hAnsi="Times New Roman" w:cs="Times New Roman"/>
          <w:sz w:val="24"/>
          <w:szCs w:val="24"/>
        </w:rPr>
        <w:t xml:space="preserve"> o której mowa powyżej. Do decyzji inwestora będzie należeć, czy potrzebuje on</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potwierdzenia w opinii Państwowej Agencji Atomistyki o braku istnienia czynników</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 xml:space="preserve">wykluczających w lokalizacji </w:t>
      </w:r>
      <w:r w:rsidR="00AD2414" w:rsidRPr="005C67D6">
        <w:rPr>
          <w:rFonts w:ascii="Times New Roman" w:eastAsiaTheme="minorHAnsi" w:hAnsi="Times New Roman" w:cs="Times New Roman"/>
          <w:sz w:val="24"/>
          <w:szCs w:val="24"/>
        </w:rPr>
        <w:t>–</w:t>
      </w:r>
      <w:r w:rsidRPr="005C67D6">
        <w:rPr>
          <w:rFonts w:ascii="Times New Roman" w:eastAsiaTheme="minorHAnsi" w:hAnsi="Times New Roman" w:cs="Times New Roman"/>
          <w:sz w:val="24"/>
          <w:szCs w:val="24"/>
        </w:rPr>
        <w:t xml:space="preserve"> na</w:t>
      </w:r>
      <w:r w:rsidR="00AD2414"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podstawie oceny wstępnego raportu lokalizacyjnego</w:t>
      </w:r>
      <w:r w:rsidR="00D665DD" w:rsidRPr="005C67D6">
        <w:rPr>
          <w:rFonts w:ascii="Times New Roman" w:eastAsiaTheme="minorHAnsi" w:hAnsi="Times New Roman" w:cs="Times New Roman"/>
          <w:sz w:val="24"/>
          <w:szCs w:val="24"/>
        </w:rPr>
        <w:t xml:space="preserve"> –</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czy zrobi to na późniejszym etapie, tj. w procedurze oceny wniosku o wydanie zezwolenia</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na budowę.</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 xml:space="preserve">Do wniosku o wydanie tego zezwolenia inwestor </w:t>
      </w:r>
      <w:r w:rsidR="009B7A93" w:rsidRPr="005C67D6">
        <w:rPr>
          <w:rFonts w:ascii="Times New Roman" w:eastAsiaTheme="minorHAnsi" w:hAnsi="Times New Roman" w:cs="Times New Roman"/>
          <w:sz w:val="24"/>
          <w:szCs w:val="24"/>
        </w:rPr>
        <w:t xml:space="preserve">jest </w:t>
      </w:r>
      <w:proofErr w:type="gramStart"/>
      <w:r w:rsidRPr="005C67D6">
        <w:rPr>
          <w:rFonts w:ascii="Times New Roman" w:eastAsiaTheme="minorHAnsi" w:hAnsi="Times New Roman" w:cs="Times New Roman"/>
          <w:sz w:val="24"/>
          <w:szCs w:val="24"/>
        </w:rPr>
        <w:t>obowiązany bowiem</w:t>
      </w:r>
      <w:proofErr w:type="gramEnd"/>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 xml:space="preserve">dołączyć raport lokalizacyjny, o którym mowa w art. 35b ust. 3 ustawy </w:t>
      </w:r>
      <w:r w:rsidR="009B7A93" w:rsidRPr="005C67D6">
        <w:rPr>
          <w:rFonts w:ascii="Times New Roman" w:eastAsiaTheme="minorHAnsi" w:hAnsi="Times New Roman" w:cs="Times New Roman"/>
          <w:sz w:val="24"/>
          <w:szCs w:val="24"/>
        </w:rPr>
        <w:t xml:space="preserve">z dnia 29 listopada 2000 r. </w:t>
      </w:r>
      <w:r w:rsidRPr="005C67D6">
        <w:rPr>
          <w:rFonts w:ascii="Times New Roman" w:eastAsiaTheme="minorHAnsi" w:hAnsi="Times New Roman" w:cs="Times New Roman"/>
          <w:sz w:val="24"/>
          <w:szCs w:val="24"/>
        </w:rPr>
        <w:t>– Prawo atomowe,</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zawierający kompleksową ocenę lokalizacji terenu przeznaczonego pod budowę elektrowni</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jądrowej z punktu widzenia wymagań bezpieczeństwa jądrowego i ochrony radiologicznej.</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Wyżej opisana zmiana pozwoli skrócić czas fazy przygotowawczej projektów</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inwestycyjnych na etapie przed złożeniem wniosku o decyzję lokalizacyjną obiektu</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energetyki jądrowej. Taka modyfikacja w procesie licencjonowania budowy obiektu</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 xml:space="preserve">energetyki jądrowej </w:t>
      </w:r>
      <w:r w:rsidRPr="005C67D6">
        <w:rPr>
          <w:rFonts w:ascii="Times New Roman" w:eastAsiaTheme="minorHAnsi" w:hAnsi="Times New Roman" w:cs="Times New Roman"/>
          <w:sz w:val="24"/>
          <w:szCs w:val="24"/>
        </w:rPr>
        <w:lastRenderedPageBreak/>
        <w:t>odpowiada stanowiskom prezentowanym przez inwestorów</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planujących inwestycje w zakresie budowy elektrowni jądrowych.</w:t>
      </w:r>
    </w:p>
    <w:p w14:paraId="1E530061" w14:textId="4B982DC9" w:rsidR="00CC046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Zmiana w art. 11 ust. 1 specustawy jądrowej ma charakter wynikowy w związku</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z nadaniem nowego brzmienia art. 5b i zniesieniem obligatoryjności sporządzania przez</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inwestora obiektu energetyki jądrowej wstępnego raportu lokalizacyjnego.</w:t>
      </w:r>
    </w:p>
    <w:p w14:paraId="188702F8" w14:textId="219D4058" w:rsidR="00CC046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Zmiana w art. 35a ust. 1 specustawy jądrowej ma charakter stricte</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legislacyjno-redakcyjny.</w:t>
      </w:r>
    </w:p>
    <w:p w14:paraId="1B17A0B5" w14:textId="7DD7CF07" w:rsidR="00CC0461" w:rsidRPr="005C67D6" w:rsidRDefault="00CC0461" w:rsidP="005C67D6">
      <w:pPr>
        <w:autoSpaceDE w:val="0"/>
        <w:autoSpaceDN w:val="0"/>
        <w:adjustRightInd w:val="0"/>
        <w:spacing w:after="120" w:line="360" w:lineRule="auto"/>
        <w:ind w:left="567"/>
        <w:rPr>
          <w:rFonts w:ascii="Times New Roman" w:eastAsiaTheme="minorHAnsi" w:hAnsi="Times New Roman" w:cs="Times New Roman"/>
          <w:sz w:val="24"/>
          <w:szCs w:val="24"/>
        </w:rPr>
      </w:pPr>
      <w:r w:rsidRPr="005C67D6">
        <w:rPr>
          <w:rFonts w:ascii="Times New Roman" w:eastAsiaTheme="minorHAnsi" w:hAnsi="Times New Roman" w:cs="Times New Roman"/>
          <w:sz w:val="24"/>
          <w:szCs w:val="24"/>
        </w:rPr>
        <w:t>Zmiana w art. 40 polegająca na dodaniu ust. 1a ma podobny charakter i cele jak dodanie</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ust. 7 do art. 3d specustawy jądrowej. Dodawany przepis ma na celu zapewnienie</w:t>
      </w:r>
      <w:r w:rsidR="009B7A93" w:rsidRPr="005C67D6">
        <w:rPr>
          <w:rFonts w:ascii="Times New Roman" w:eastAsiaTheme="minorHAnsi" w:hAnsi="Times New Roman" w:cs="Times New Roman"/>
          <w:sz w:val="24"/>
          <w:szCs w:val="24"/>
        </w:rPr>
        <w:t>,</w:t>
      </w:r>
      <w:r w:rsidRPr="005C67D6">
        <w:rPr>
          <w:rFonts w:ascii="Times New Roman" w:eastAsiaTheme="minorHAnsi" w:hAnsi="Times New Roman" w:cs="Times New Roman"/>
          <w:sz w:val="24"/>
          <w:szCs w:val="24"/>
        </w:rPr>
        <w:t xml:space="preserve"> </w:t>
      </w:r>
      <w:r w:rsidR="009B7A93" w:rsidRPr="005C67D6">
        <w:rPr>
          <w:rFonts w:ascii="Times New Roman" w:eastAsiaTheme="minorHAnsi" w:hAnsi="Times New Roman" w:cs="Times New Roman"/>
          <w:sz w:val="24"/>
          <w:szCs w:val="24"/>
        </w:rPr>
        <w:t>a</w:t>
      </w:r>
      <w:r w:rsidRPr="005C67D6">
        <w:rPr>
          <w:rFonts w:ascii="Times New Roman" w:eastAsiaTheme="minorHAnsi" w:hAnsi="Times New Roman" w:cs="Times New Roman"/>
          <w:sz w:val="24"/>
          <w:szCs w:val="24"/>
        </w:rPr>
        <w:t>by przy</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przenoszeniu decyzji zasadniczej między podmiotami realizującymi projekt budowy</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pierwszej polskiej elektrowni jądrowej, o których mowa w art. 53a ust. 1 specustawy</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jądrowej, nie znajdował zastosowani</w:t>
      </w:r>
      <w:r w:rsidR="009B7A93" w:rsidRPr="005C67D6">
        <w:rPr>
          <w:rFonts w:ascii="Times New Roman" w:eastAsiaTheme="minorHAnsi" w:hAnsi="Times New Roman" w:cs="Times New Roman"/>
          <w:sz w:val="24"/>
          <w:szCs w:val="24"/>
        </w:rPr>
        <w:t>a</w:t>
      </w:r>
      <w:r w:rsidRPr="005C67D6">
        <w:rPr>
          <w:rFonts w:ascii="Times New Roman" w:eastAsiaTheme="minorHAnsi" w:hAnsi="Times New Roman" w:cs="Times New Roman"/>
          <w:sz w:val="24"/>
          <w:szCs w:val="24"/>
        </w:rPr>
        <w:t xml:space="preserve"> dodawany do ustawy przepis art. 3d ust. 1a,</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co pozwoli na niezakłóconą realizację tej strategicznej dla bezpieczeństwa energetycznego</w:t>
      </w:r>
      <w:r w:rsidR="00CB3DE1" w:rsidRPr="005C67D6">
        <w:rPr>
          <w:rFonts w:ascii="Times New Roman" w:eastAsiaTheme="minorHAnsi" w:hAnsi="Times New Roman" w:cs="Times New Roman"/>
          <w:sz w:val="24"/>
          <w:szCs w:val="24"/>
        </w:rPr>
        <w:t xml:space="preserve"> </w:t>
      </w:r>
      <w:r w:rsidRPr="005C67D6">
        <w:rPr>
          <w:rFonts w:ascii="Times New Roman" w:eastAsiaTheme="minorHAnsi" w:hAnsi="Times New Roman" w:cs="Times New Roman"/>
          <w:sz w:val="24"/>
          <w:szCs w:val="24"/>
        </w:rPr>
        <w:t>R</w:t>
      </w:r>
      <w:r w:rsidR="009B7A93" w:rsidRPr="005C67D6">
        <w:rPr>
          <w:rFonts w:ascii="Times New Roman" w:eastAsiaTheme="minorHAnsi" w:hAnsi="Times New Roman" w:cs="Times New Roman"/>
          <w:sz w:val="24"/>
          <w:szCs w:val="24"/>
        </w:rPr>
        <w:t xml:space="preserve">zeczypospolitej </w:t>
      </w:r>
      <w:r w:rsidRPr="005C67D6">
        <w:rPr>
          <w:rFonts w:ascii="Times New Roman" w:eastAsiaTheme="minorHAnsi" w:hAnsi="Times New Roman" w:cs="Times New Roman"/>
          <w:sz w:val="24"/>
          <w:szCs w:val="24"/>
        </w:rPr>
        <w:t>P</w:t>
      </w:r>
      <w:r w:rsidR="009B7A93" w:rsidRPr="005C67D6">
        <w:rPr>
          <w:rFonts w:ascii="Times New Roman" w:eastAsiaTheme="minorHAnsi" w:hAnsi="Times New Roman" w:cs="Times New Roman"/>
          <w:sz w:val="24"/>
          <w:szCs w:val="24"/>
        </w:rPr>
        <w:t>olskiej</w:t>
      </w:r>
      <w:r w:rsidRPr="005C67D6">
        <w:rPr>
          <w:rFonts w:ascii="Times New Roman" w:eastAsiaTheme="minorHAnsi" w:hAnsi="Times New Roman" w:cs="Times New Roman"/>
          <w:sz w:val="24"/>
          <w:szCs w:val="24"/>
        </w:rPr>
        <w:t xml:space="preserve"> inwestycji.</w:t>
      </w:r>
    </w:p>
    <w:p w14:paraId="0A493DA7" w14:textId="12CD0F22" w:rsidR="00ED4D91" w:rsidRPr="005C67D6" w:rsidRDefault="003329F2" w:rsidP="005C67D6">
      <w:pPr>
        <w:pStyle w:val="Akapitzlist"/>
        <w:keepNext/>
        <w:numPr>
          <w:ilvl w:val="0"/>
          <w:numId w:val="35"/>
        </w:numPr>
        <w:spacing w:after="120" w:line="360" w:lineRule="auto"/>
        <w:ind w:left="714" w:hanging="357"/>
        <w:contextualSpacing w:val="0"/>
        <w:rPr>
          <w:rFonts w:ascii="Times New Roman" w:hAnsi="Times New Roman" w:cs="Times New Roman"/>
          <w:b/>
          <w:bCs/>
          <w:sz w:val="24"/>
          <w:szCs w:val="24"/>
        </w:rPr>
      </w:pPr>
      <w:r w:rsidRPr="005C67D6">
        <w:rPr>
          <w:rFonts w:ascii="Times New Roman" w:hAnsi="Times New Roman" w:cs="Times New Roman"/>
          <w:b/>
          <w:bCs/>
          <w:sz w:val="24"/>
          <w:szCs w:val="24"/>
        </w:rPr>
        <w:t>Z</w:t>
      </w:r>
      <w:r w:rsidR="00ED4D91" w:rsidRPr="005C67D6">
        <w:rPr>
          <w:rFonts w:ascii="Times New Roman" w:hAnsi="Times New Roman" w:cs="Times New Roman"/>
          <w:b/>
          <w:bCs/>
          <w:sz w:val="24"/>
          <w:szCs w:val="24"/>
        </w:rPr>
        <w:t xml:space="preserve">miany w ustawie </w:t>
      </w:r>
      <w:proofErr w:type="spellStart"/>
      <w:r w:rsidRPr="005C67D6">
        <w:rPr>
          <w:rFonts w:ascii="Times New Roman" w:hAnsi="Times New Roman" w:cs="Times New Roman"/>
          <w:b/>
          <w:bCs/>
          <w:sz w:val="24"/>
          <w:szCs w:val="24"/>
        </w:rPr>
        <w:t>Pw</w:t>
      </w:r>
      <w:proofErr w:type="spellEnd"/>
    </w:p>
    <w:p w14:paraId="3BD094A3" w14:textId="35D7BF8E" w:rsidR="00A82D83" w:rsidRPr="005C67D6" w:rsidRDefault="003329F2" w:rsidP="005C67D6">
      <w:pPr>
        <w:pStyle w:val="Akapitzlist"/>
        <w:numPr>
          <w:ilvl w:val="1"/>
          <w:numId w:val="35"/>
        </w:numPr>
        <w:spacing w:after="120" w:line="360" w:lineRule="auto"/>
        <w:contextualSpacing w:val="0"/>
        <w:rPr>
          <w:rFonts w:ascii="Times New Roman" w:hAnsi="Times New Roman" w:cs="Times New Roman"/>
          <w:sz w:val="24"/>
          <w:szCs w:val="24"/>
        </w:rPr>
      </w:pPr>
      <w:r w:rsidRPr="005C67D6">
        <w:rPr>
          <w:rFonts w:ascii="Times New Roman" w:hAnsi="Times New Roman" w:cs="Times New Roman"/>
          <w:sz w:val="24"/>
          <w:szCs w:val="24"/>
        </w:rPr>
        <w:t>Z</w:t>
      </w:r>
      <w:r w:rsidR="00ED4D91" w:rsidRPr="005C67D6">
        <w:rPr>
          <w:rFonts w:ascii="Times New Roman" w:hAnsi="Times New Roman" w:cs="Times New Roman"/>
          <w:sz w:val="24"/>
          <w:szCs w:val="24"/>
        </w:rPr>
        <w:t>mian</w:t>
      </w:r>
      <w:r w:rsidR="00FA00ED" w:rsidRPr="005C67D6">
        <w:rPr>
          <w:rFonts w:ascii="Times New Roman" w:hAnsi="Times New Roman" w:cs="Times New Roman"/>
          <w:sz w:val="24"/>
          <w:szCs w:val="24"/>
        </w:rPr>
        <w:t>a</w:t>
      </w:r>
      <w:r w:rsidR="00ED4D91" w:rsidRPr="005C67D6">
        <w:rPr>
          <w:rFonts w:ascii="Times New Roman" w:hAnsi="Times New Roman" w:cs="Times New Roman"/>
          <w:sz w:val="24"/>
          <w:szCs w:val="24"/>
        </w:rPr>
        <w:t xml:space="preserve"> </w:t>
      </w:r>
      <w:r w:rsidR="00A14E9A" w:rsidRPr="005C67D6">
        <w:rPr>
          <w:rFonts w:ascii="Times New Roman" w:hAnsi="Times New Roman" w:cs="Times New Roman"/>
          <w:sz w:val="24"/>
          <w:szCs w:val="24"/>
        </w:rPr>
        <w:t xml:space="preserve">w </w:t>
      </w:r>
      <w:r w:rsidR="00ED4D91" w:rsidRPr="005C67D6">
        <w:rPr>
          <w:rFonts w:ascii="Times New Roman" w:hAnsi="Times New Roman" w:cs="Times New Roman"/>
          <w:sz w:val="24"/>
          <w:szCs w:val="24"/>
        </w:rPr>
        <w:t xml:space="preserve">art. 258 </w:t>
      </w:r>
      <w:r w:rsidR="00AD6424" w:rsidRPr="005C67D6">
        <w:rPr>
          <w:rFonts w:ascii="Times New Roman" w:hAnsi="Times New Roman" w:cs="Times New Roman"/>
          <w:sz w:val="24"/>
          <w:szCs w:val="24"/>
        </w:rPr>
        <w:t xml:space="preserve">ustawy </w:t>
      </w:r>
      <w:proofErr w:type="spellStart"/>
      <w:r w:rsidR="00AD6424" w:rsidRPr="005C67D6">
        <w:rPr>
          <w:rFonts w:ascii="Times New Roman" w:hAnsi="Times New Roman" w:cs="Times New Roman"/>
          <w:sz w:val="24"/>
          <w:szCs w:val="24"/>
        </w:rPr>
        <w:t>Pw</w:t>
      </w:r>
      <w:proofErr w:type="spellEnd"/>
      <w:r w:rsidR="00A14E9A" w:rsidRPr="005C67D6">
        <w:rPr>
          <w:rFonts w:ascii="Times New Roman" w:hAnsi="Times New Roman" w:cs="Times New Roman"/>
          <w:sz w:val="24"/>
          <w:szCs w:val="24"/>
        </w:rPr>
        <w:t xml:space="preserve"> polegająca na dodaniu</w:t>
      </w:r>
      <w:r w:rsidR="00A82D83" w:rsidRPr="005C67D6">
        <w:rPr>
          <w:rFonts w:ascii="Times New Roman" w:hAnsi="Times New Roman" w:cs="Times New Roman"/>
          <w:sz w:val="24"/>
          <w:szCs w:val="24"/>
        </w:rPr>
        <w:t xml:space="preserve"> </w:t>
      </w:r>
      <w:r w:rsidR="00A14E9A" w:rsidRPr="005C67D6">
        <w:rPr>
          <w:rFonts w:ascii="Times New Roman" w:hAnsi="Times New Roman" w:cs="Times New Roman"/>
          <w:sz w:val="24"/>
          <w:szCs w:val="24"/>
        </w:rPr>
        <w:t>ust. 8a związana jest z faktem, że</w:t>
      </w:r>
      <w:r w:rsidR="00A82D83" w:rsidRPr="005C67D6">
        <w:rPr>
          <w:rFonts w:ascii="Times New Roman" w:hAnsi="Times New Roman" w:cs="Times New Roman"/>
          <w:sz w:val="24"/>
          <w:szCs w:val="24"/>
        </w:rPr>
        <w:t xml:space="preserve"> </w:t>
      </w:r>
      <w:r w:rsidR="00AD6424" w:rsidRPr="005C67D6">
        <w:rPr>
          <w:rFonts w:ascii="Times New Roman" w:hAnsi="Times New Roman" w:cs="Times New Roman"/>
          <w:sz w:val="24"/>
          <w:szCs w:val="24"/>
        </w:rPr>
        <w:t>w obowiązujących przepisach</w:t>
      </w:r>
      <w:r w:rsidR="00F63F04" w:rsidRPr="005C67D6">
        <w:rPr>
          <w:rFonts w:ascii="Times New Roman" w:hAnsi="Times New Roman" w:cs="Times New Roman"/>
          <w:sz w:val="24"/>
          <w:szCs w:val="24"/>
        </w:rPr>
        <w:t xml:space="preserve"> </w:t>
      </w:r>
      <w:r w:rsidR="00ED4D91" w:rsidRPr="005C67D6">
        <w:rPr>
          <w:rFonts w:ascii="Times New Roman" w:hAnsi="Times New Roman" w:cs="Times New Roman"/>
          <w:sz w:val="24"/>
          <w:szCs w:val="24"/>
        </w:rPr>
        <w:t xml:space="preserve">brakuje uprawnienia do nabywania nieruchomości przez PGW WP na cele inne niż inwestycyjne realizowane na podstawie ustawy </w:t>
      </w:r>
      <w:r w:rsidR="00176F35" w:rsidRPr="005C67D6">
        <w:rPr>
          <w:rFonts w:ascii="Times New Roman" w:hAnsi="Times New Roman" w:cs="Times New Roman"/>
          <w:sz w:val="24"/>
          <w:szCs w:val="24"/>
        </w:rPr>
        <w:t>przeciwpowodziow</w:t>
      </w:r>
      <w:r w:rsidR="00987C90" w:rsidRPr="005C67D6">
        <w:rPr>
          <w:rFonts w:ascii="Times New Roman" w:hAnsi="Times New Roman" w:cs="Times New Roman"/>
          <w:sz w:val="24"/>
          <w:szCs w:val="24"/>
        </w:rPr>
        <w:t>ej</w:t>
      </w:r>
      <w:r w:rsidR="00ED4D91" w:rsidRPr="005C67D6">
        <w:rPr>
          <w:rFonts w:ascii="Times New Roman" w:hAnsi="Times New Roman" w:cs="Times New Roman"/>
          <w:sz w:val="24"/>
          <w:szCs w:val="24"/>
        </w:rPr>
        <w:t>, tj. związane z inwestycjami oraz z utrzymaniem wód i urządzeń wodnych. Powoduje to, że PGW WP nie mo</w:t>
      </w:r>
      <w:r w:rsidR="0077767E" w:rsidRPr="005C67D6">
        <w:rPr>
          <w:rFonts w:ascii="Times New Roman" w:hAnsi="Times New Roman" w:cs="Times New Roman"/>
          <w:sz w:val="24"/>
          <w:szCs w:val="24"/>
        </w:rPr>
        <w:t>że</w:t>
      </w:r>
      <w:r w:rsidR="00ED4D91" w:rsidRPr="005C67D6">
        <w:rPr>
          <w:rFonts w:ascii="Times New Roman" w:hAnsi="Times New Roman" w:cs="Times New Roman"/>
          <w:sz w:val="24"/>
          <w:szCs w:val="24"/>
        </w:rPr>
        <w:t xml:space="preserve"> samodzielnie nabywać nieruchomości na rzecz Skarbu Państwa, a jedynie za pośrednictwem starostów wykonujących zadania z zakresu administracji rządowej działających na podstawie przepisów ustawy z dnia 21 sierpnia 1997 r. o gospodarce nieruchomościami</w:t>
      </w:r>
      <w:r w:rsidR="00176F35" w:rsidRPr="005C67D6">
        <w:rPr>
          <w:rFonts w:ascii="Times New Roman" w:hAnsi="Times New Roman" w:cs="Times New Roman"/>
          <w:sz w:val="24"/>
          <w:szCs w:val="24"/>
        </w:rPr>
        <w:t xml:space="preserve"> (Dz. U. z 202</w:t>
      </w:r>
      <w:r w:rsidR="00214959" w:rsidRPr="005C67D6">
        <w:rPr>
          <w:rFonts w:ascii="Times New Roman" w:hAnsi="Times New Roman" w:cs="Times New Roman"/>
          <w:sz w:val="24"/>
          <w:szCs w:val="24"/>
        </w:rPr>
        <w:t>3</w:t>
      </w:r>
      <w:r w:rsidR="00176F35" w:rsidRPr="005C67D6">
        <w:rPr>
          <w:rFonts w:ascii="Times New Roman" w:hAnsi="Times New Roman" w:cs="Times New Roman"/>
          <w:sz w:val="24"/>
          <w:szCs w:val="24"/>
        </w:rPr>
        <w:t xml:space="preserve"> r. poz</w:t>
      </w:r>
      <w:proofErr w:type="gramStart"/>
      <w:r w:rsidR="00176F35" w:rsidRPr="005C67D6">
        <w:rPr>
          <w:rFonts w:ascii="Times New Roman" w:hAnsi="Times New Roman" w:cs="Times New Roman"/>
          <w:sz w:val="24"/>
          <w:szCs w:val="24"/>
        </w:rPr>
        <w:t xml:space="preserve">. </w:t>
      </w:r>
      <w:r w:rsidR="00214959" w:rsidRPr="005C67D6">
        <w:rPr>
          <w:rFonts w:ascii="Times New Roman" w:hAnsi="Times New Roman" w:cs="Times New Roman"/>
          <w:sz w:val="24"/>
          <w:szCs w:val="24"/>
        </w:rPr>
        <w:t>344</w:t>
      </w:r>
      <w:r w:rsidR="00176F35" w:rsidRPr="005C67D6">
        <w:rPr>
          <w:rFonts w:ascii="Times New Roman" w:hAnsi="Times New Roman" w:cs="Times New Roman"/>
          <w:sz w:val="24"/>
          <w:szCs w:val="24"/>
        </w:rPr>
        <w:t>)</w:t>
      </w:r>
      <w:r w:rsidR="00ED4D91" w:rsidRPr="005C67D6">
        <w:rPr>
          <w:rFonts w:ascii="Times New Roman" w:hAnsi="Times New Roman" w:cs="Times New Roman"/>
          <w:sz w:val="24"/>
          <w:szCs w:val="24"/>
        </w:rPr>
        <w:t>. Taka</w:t>
      </w:r>
      <w:proofErr w:type="gramEnd"/>
      <w:r w:rsidR="00ED4D91" w:rsidRPr="005C67D6">
        <w:rPr>
          <w:rFonts w:ascii="Times New Roman" w:hAnsi="Times New Roman" w:cs="Times New Roman"/>
          <w:sz w:val="24"/>
          <w:szCs w:val="24"/>
        </w:rPr>
        <w:t xml:space="preserve"> sytuacja utrudnia regulację stanów prawnych nieruchomości i realizację inwestycji. Wydłuża to postępowania i podnosi ich koszty. Po nabyciu nieruchomości przez starostę PGW WP mo</w:t>
      </w:r>
      <w:r w:rsidR="0077767E" w:rsidRPr="005C67D6">
        <w:rPr>
          <w:rFonts w:ascii="Times New Roman" w:hAnsi="Times New Roman" w:cs="Times New Roman"/>
          <w:sz w:val="24"/>
          <w:szCs w:val="24"/>
        </w:rPr>
        <w:t>że</w:t>
      </w:r>
      <w:r w:rsidR="00ED4D91" w:rsidRPr="005C67D6">
        <w:rPr>
          <w:rFonts w:ascii="Times New Roman" w:hAnsi="Times New Roman" w:cs="Times New Roman"/>
          <w:sz w:val="24"/>
          <w:szCs w:val="24"/>
        </w:rPr>
        <w:t xml:space="preserve"> wykorzystać nieruchomość na zadany cel dopiero po wydaniu przez wojewodę decyzji stwierdzającej nabycie uprawnień do reprezentacji Skarbu Państwa na podstawie art. 258 ust. 10 ustawy Pw. </w:t>
      </w:r>
    </w:p>
    <w:p w14:paraId="09DFC792" w14:textId="6BC6D062" w:rsidR="00A82D83" w:rsidRPr="005C67D6" w:rsidRDefault="00ED4D91" w:rsidP="005C67D6">
      <w:pPr>
        <w:pStyle w:val="Akapitzlist"/>
        <w:spacing w:after="120" w:line="360" w:lineRule="auto"/>
        <w:contextualSpacing w:val="0"/>
        <w:rPr>
          <w:rFonts w:ascii="Times New Roman" w:hAnsi="Times New Roman" w:cs="Times New Roman"/>
          <w:sz w:val="24"/>
          <w:szCs w:val="24"/>
        </w:rPr>
      </w:pPr>
      <w:r w:rsidRPr="005C67D6">
        <w:rPr>
          <w:rFonts w:ascii="Times New Roman" w:hAnsi="Times New Roman" w:cs="Times New Roman"/>
          <w:sz w:val="24"/>
          <w:szCs w:val="24"/>
        </w:rPr>
        <w:t xml:space="preserve">W przypadku nabywania nieruchomości wchodzących do zasobu, o którym mowa w art. 218 ustawy </w:t>
      </w:r>
      <w:proofErr w:type="spellStart"/>
      <w:r w:rsidRPr="005C67D6">
        <w:rPr>
          <w:rFonts w:ascii="Times New Roman" w:hAnsi="Times New Roman" w:cs="Times New Roman"/>
          <w:sz w:val="24"/>
          <w:szCs w:val="24"/>
        </w:rPr>
        <w:t>Pw</w:t>
      </w:r>
      <w:proofErr w:type="spellEnd"/>
      <w:r w:rsidRPr="005C67D6">
        <w:rPr>
          <w:rFonts w:ascii="Times New Roman" w:hAnsi="Times New Roman" w:cs="Times New Roman"/>
          <w:sz w:val="24"/>
          <w:szCs w:val="24"/>
        </w:rPr>
        <w:t xml:space="preserve">, starostowie odmawiają nabycia nieruchomość ze względu na </w:t>
      </w:r>
      <w:r w:rsidR="0092354D" w:rsidRPr="005C67D6">
        <w:rPr>
          <w:rFonts w:ascii="Times New Roman" w:hAnsi="Times New Roman" w:cs="Times New Roman"/>
          <w:sz w:val="24"/>
          <w:szCs w:val="24"/>
        </w:rPr>
        <w:t xml:space="preserve">brzmienie </w:t>
      </w:r>
      <w:r w:rsidRPr="005C67D6">
        <w:rPr>
          <w:rFonts w:ascii="Times New Roman" w:hAnsi="Times New Roman" w:cs="Times New Roman"/>
          <w:sz w:val="24"/>
          <w:szCs w:val="24"/>
        </w:rPr>
        <w:t xml:space="preserve">art. 21a w związku z art. 23 ust. 1 pkt 7 ustawy </w:t>
      </w:r>
      <w:r w:rsidR="00C45B32" w:rsidRPr="005C67D6">
        <w:rPr>
          <w:rFonts w:ascii="Times New Roman" w:hAnsi="Times New Roman" w:cs="Times New Roman"/>
          <w:sz w:val="24"/>
          <w:szCs w:val="24"/>
        </w:rPr>
        <w:t xml:space="preserve">z dnia 21 sierpnia 1997 r. </w:t>
      </w:r>
      <w:r w:rsidRPr="005C67D6">
        <w:rPr>
          <w:rFonts w:ascii="Times New Roman" w:hAnsi="Times New Roman" w:cs="Times New Roman"/>
          <w:sz w:val="24"/>
          <w:szCs w:val="24"/>
        </w:rPr>
        <w:t xml:space="preserve">o gospodarce nieruchomościami, podnosząc, że nieruchomości nie wchodzą do zasobu </w:t>
      </w:r>
      <w:r w:rsidRPr="005C67D6">
        <w:rPr>
          <w:rFonts w:ascii="Times New Roman" w:hAnsi="Times New Roman" w:cs="Times New Roman"/>
          <w:sz w:val="24"/>
          <w:szCs w:val="24"/>
        </w:rPr>
        <w:lastRenderedPageBreak/>
        <w:t xml:space="preserve">nieruchomości Skarbu Państwa, którym gospodarują starostowie na mocy przepisów ustawy </w:t>
      </w:r>
      <w:r w:rsidR="00C45B32" w:rsidRPr="005C67D6">
        <w:rPr>
          <w:rFonts w:ascii="Times New Roman" w:hAnsi="Times New Roman" w:cs="Times New Roman"/>
          <w:sz w:val="24"/>
          <w:szCs w:val="24"/>
        </w:rPr>
        <w:t xml:space="preserve">z dnia 21 sierpnia 1997 r. </w:t>
      </w:r>
      <w:r w:rsidRPr="005C67D6">
        <w:rPr>
          <w:rFonts w:ascii="Times New Roman" w:hAnsi="Times New Roman" w:cs="Times New Roman"/>
          <w:sz w:val="24"/>
          <w:szCs w:val="24"/>
        </w:rPr>
        <w:t xml:space="preserve">o gospodarce nieruchomościami. W takiej sytuacji powstaje pat kompetencyjny wynikający z braku legalnego podmiotu uprawnionego do nabycia nieruchomości na rzecz Skarbu Państwa. Przed </w:t>
      </w:r>
      <w:r w:rsidR="00A14E9A" w:rsidRPr="005C67D6">
        <w:rPr>
          <w:rFonts w:ascii="Times New Roman" w:hAnsi="Times New Roman" w:cs="Times New Roman"/>
          <w:sz w:val="24"/>
          <w:szCs w:val="24"/>
        </w:rPr>
        <w:t xml:space="preserve">dniem </w:t>
      </w:r>
      <w:r w:rsidRPr="005C67D6">
        <w:rPr>
          <w:rFonts w:ascii="Times New Roman" w:hAnsi="Times New Roman" w:cs="Times New Roman"/>
          <w:sz w:val="24"/>
          <w:szCs w:val="24"/>
        </w:rPr>
        <w:t xml:space="preserve">1 stycznia 2018 r. regionalne zarządy gospodarki </w:t>
      </w:r>
      <w:proofErr w:type="gramStart"/>
      <w:r w:rsidRPr="005C67D6">
        <w:rPr>
          <w:rFonts w:ascii="Times New Roman" w:hAnsi="Times New Roman" w:cs="Times New Roman"/>
          <w:sz w:val="24"/>
          <w:szCs w:val="24"/>
        </w:rPr>
        <w:t>wodnej jako</w:t>
      </w:r>
      <w:proofErr w:type="gramEnd"/>
      <w:r w:rsidRPr="005C67D6">
        <w:rPr>
          <w:rFonts w:ascii="Times New Roman" w:hAnsi="Times New Roman" w:cs="Times New Roman"/>
          <w:sz w:val="24"/>
          <w:szCs w:val="24"/>
        </w:rPr>
        <w:t xml:space="preserve"> jednostki budżetowe miały prawo do samodzielnego nabywania nieruchomości w imieniu i na rzecz Skarbu Państwa, a na podstawie art. 17 ustawy </w:t>
      </w:r>
      <w:r w:rsidR="00C45B32" w:rsidRPr="005C67D6">
        <w:rPr>
          <w:rFonts w:ascii="Times New Roman" w:hAnsi="Times New Roman" w:cs="Times New Roman"/>
          <w:sz w:val="24"/>
          <w:szCs w:val="24"/>
        </w:rPr>
        <w:t xml:space="preserve">z dnia 21 sierpnia 1997 r. </w:t>
      </w:r>
      <w:r w:rsidRPr="005C67D6">
        <w:rPr>
          <w:rFonts w:ascii="Times New Roman" w:hAnsi="Times New Roman" w:cs="Times New Roman"/>
          <w:sz w:val="24"/>
          <w:szCs w:val="24"/>
        </w:rPr>
        <w:t>o gospodarce nieruchomościami uzyskiwały trwały zarząd do nieruchomości z chwilą ich nabycia. Biorąc pod uwagę, że PGW WP z założenia miał</w:t>
      </w:r>
      <w:r w:rsidR="0077767E" w:rsidRPr="005C67D6">
        <w:rPr>
          <w:rFonts w:ascii="Times New Roman" w:hAnsi="Times New Roman" w:cs="Times New Roman"/>
          <w:sz w:val="24"/>
          <w:szCs w:val="24"/>
        </w:rPr>
        <w:t>o</w:t>
      </w:r>
      <w:r w:rsidRPr="005C67D6">
        <w:rPr>
          <w:rFonts w:ascii="Times New Roman" w:hAnsi="Times New Roman" w:cs="Times New Roman"/>
          <w:sz w:val="24"/>
          <w:szCs w:val="24"/>
        </w:rPr>
        <w:t xml:space="preserve"> kompleksowo realizować zadania Skarbu Państwa związane z gospodarką wodną, trudno znaleźć uzasadnienie do ograniczenia kompetencji PGW WP do nabywania nieruchomości niezbędnych na ten cel. Analogicznie PGW WP nie ma podstaw prawnych do zwrotu nieruchomości i urządzeń zbędnych do realizacji zadań statutowych do zasobu, o którym mowa </w:t>
      </w:r>
      <w:r w:rsidR="00C45B32" w:rsidRPr="005C67D6">
        <w:rPr>
          <w:rFonts w:ascii="Times New Roman" w:hAnsi="Times New Roman" w:cs="Times New Roman"/>
          <w:sz w:val="24"/>
          <w:szCs w:val="24"/>
        </w:rPr>
        <w:t xml:space="preserve">w </w:t>
      </w:r>
      <w:r w:rsidRPr="005C67D6">
        <w:rPr>
          <w:rFonts w:ascii="Times New Roman" w:hAnsi="Times New Roman" w:cs="Times New Roman"/>
          <w:sz w:val="24"/>
          <w:szCs w:val="24"/>
        </w:rPr>
        <w:t xml:space="preserve">ustawie </w:t>
      </w:r>
      <w:r w:rsidR="00C45B32" w:rsidRPr="005C67D6">
        <w:rPr>
          <w:rFonts w:ascii="Times New Roman" w:hAnsi="Times New Roman" w:cs="Times New Roman"/>
          <w:sz w:val="24"/>
          <w:szCs w:val="24"/>
        </w:rPr>
        <w:t xml:space="preserve">z dnia 21 sierpnia 1997 r. </w:t>
      </w:r>
      <w:r w:rsidRPr="005C67D6">
        <w:rPr>
          <w:rFonts w:ascii="Times New Roman" w:hAnsi="Times New Roman" w:cs="Times New Roman"/>
          <w:sz w:val="24"/>
          <w:szCs w:val="24"/>
        </w:rPr>
        <w:t xml:space="preserve">o gospodarce nieruchomościami (art. 216 </w:t>
      </w:r>
      <w:r w:rsidR="00867D58" w:rsidRPr="005C67D6">
        <w:rPr>
          <w:rFonts w:ascii="Times New Roman" w:hAnsi="Times New Roman" w:cs="Times New Roman"/>
          <w:sz w:val="24"/>
          <w:szCs w:val="24"/>
        </w:rPr>
        <w:t xml:space="preserve">tej </w:t>
      </w:r>
      <w:r w:rsidRPr="005C67D6">
        <w:rPr>
          <w:rFonts w:ascii="Times New Roman" w:hAnsi="Times New Roman" w:cs="Times New Roman"/>
          <w:sz w:val="24"/>
          <w:szCs w:val="24"/>
        </w:rPr>
        <w:t>ustawy i znowelizowany art. 258</w:t>
      </w:r>
      <w:r w:rsidR="00867D58" w:rsidRPr="005C67D6">
        <w:rPr>
          <w:rFonts w:ascii="Times New Roman" w:hAnsi="Times New Roman" w:cs="Times New Roman"/>
          <w:sz w:val="24"/>
          <w:szCs w:val="24"/>
        </w:rPr>
        <w:t xml:space="preserve"> ustawy Pw</w:t>
      </w:r>
      <w:r w:rsidRPr="005C67D6">
        <w:rPr>
          <w:rFonts w:ascii="Times New Roman" w:hAnsi="Times New Roman" w:cs="Times New Roman"/>
          <w:sz w:val="24"/>
          <w:szCs w:val="24"/>
        </w:rPr>
        <w:t>.</w:t>
      </w:r>
    </w:p>
    <w:p w14:paraId="4308E6FD" w14:textId="2A7DB315" w:rsidR="00FA00ED" w:rsidRPr="005C67D6" w:rsidRDefault="00FA00ED" w:rsidP="005C67D6">
      <w:pPr>
        <w:pStyle w:val="Akapitzlist"/>
        <w:numPr>
          <w:ilvl w:val="1"/>
          <w:numId w:val="35"/>
        </w:numPr>
        <w:spacing w:after="120" w:line="360" w:lineRule="auto"/>
        <w:contextualSpacing w:val="0"/>
        <w:rPr>
          <w:rFonts w:ascii="Times New Roman" w:hAnsi="Times New Roman" w:cs="Times New Roman"/>
          <w:sz w:val="24"/>
          <w:szCs w:val="24"/>
        </w:rPr>
      </w:pPr>
      <w:r w:rsidRPr="005C67D6">
        <w:rPr>
          <w:rFonts w:ascii="Times New Roman" w:hAnsi="Times New Roman" w:cs="Times New Roman"/>
          <w:sz w:val="24"/>
          <w:szCs w:val="24"/>
        </w:rPr>
        <w:t>Zmiana art. 39</w:t>
      </w:r>
      <w:r w:rsidR="001F62B0" w:rsidRPr="005C67D6">
        <w:rPr>
          <w:rFonts w:ascii="Times New Roman" w:hAnsi="Times New Roman" w:cs="Times New Roman"/>
          <w:sz w:val="24"/>
          <w:szCs w:val="24"/>
        </w:rPr>
        <w:t xml:space="preserve">4 ust. 1 </w:t>
      </w:r>
      <w:r w:rsidRPr="005C67D6">
        <w:rPr>
          <w:rFonts w:ascii="Times New Roman" w:hAnsi="Times New Roman" w:cs="Times New Roman"/>
          <w:sz w:val="24"/>
          <w:szCs w:val="24"/>
        </w:rPr>
        <w:t xml:space="preserve">pkt 7 ustawy </w:t>
      </w:r>
      <w:proofErr w:type="spellStart"/>
      <w:r w:rsidRPr="005C67D6">
        <w:rPr>
          <w:rFonts w:ascii="Times New Roman" w:hAnsi="Times New Roman" w:cs="Times New Roman"/>
          <w:sz w:val="24"/>
          <w:szCs w:val="24"/>
        </w:rPr>
        <w:t>Pw</w:t>
      </w:r>
      <w:proofErr w:type="spellEnd"/>
      <w:r w:rsidRPr="005C67D6">
        <w:rPr>
          <w:rFonts w:ascii="Times New Roman" w:hAnsi="Times New Roman" w:cs="Times New Roman"/>
          <w:sz w:val="24"/>
          <w:szCs w:val="24"/>
        </w:rPr>
        <w:t xml:space="preserve"> </w:t>
      </w:r>
      <w:r w:rsidR="007E2860" w:rsidRPr="005C67D6">
        <w:rPr>
          <w:rFonts w:ascii="Times New Roman" w:hAnsi="Times New Roman" w:cs="Times New Roman"/>
          <w:sz w:val="24"/>
          <w:szCs w:val="24"/>
        </w:rPr>
        <w:t xml:space="preserve">ma na celu </w:t>
      </w:r>
      <w:r w:rsidR="001F62B0" w:rsidRPr="005C67D6">
        <w:rPr>
          <w:rFonts w:ascii="Times New Roman" w:hAnsi="Times New Roman" w:cs="Times New Roman"/>
          <w:sz w:val="24"/>
          <w:szCs w:val="24"/>
        </w:rPr>
        <w:t>zapewni</w:t>
      </w:r>
      <w:r w:rsidR="007E2860" w:rsidRPr="005C67D6">
        <w:rPr>
          <w:rFonts w:ascii="Times New Roman" w:hAnsi="Times New Roman" w:cs="Times New Roman"/>
          <w:sz w:val="24"/>
          <w:szCs w:val="24"/>
        </w:rPr>
        <w:t>enie</w:t>
      </w:r>
      <w:r w:rsidR="001F62B0" w:rsidRPr="005C67D6">
        <w:rPr>
          <w:rFonts w:ascii="Times New Roman" w:hAnsi="Times New Roman" w:cs="Times New Roman"/>
          <w:sz w:val="24"/>
          <w:szCs w:val="24"/>
        </w:rPr>
        <w:t xml:space="preserve"> kompletnoś</w:t>
      </w:r>
      <w:r w:rsidR="007E2860" w:rsidRPr="005C67D6">
        <w:rPr>
          <w:rFonts w:ascii="Times New Roman" w:hAnsi="Times New Roman" w:cs="Times New Roman"/>
          <w:sz w:val="24"/>
          <w:szCs w:val="24"/>
        </w:rPr>
        <w:t>ci</w:t>
      </w:r>
      <w:r w:rsidR="001F62B0" w:rsidRPr="005C67D6">
        <w:rPr>
          <w:rFonts w:ascii="Times New Roman" w:hAnsi="Times New Roman" w:cs="Times New Roman"/>
          <w:sz w:val="24"/>
          <w:szCs w:val="24"/>
        </w:rPr>
        <w:t xml:space="preserve"> przedmiotowego przepisu. Dotychczasowe brzmienie tego przepisu skutkuje tym, że wykonanie urządzeń odwadniających na terenie, którego zakład jest właścicielem wymaga jedynie zgłoszenia. Odprowadzanie wody z tych urządzeń odwadniających wymaga pozwolenia wodnoprawnego na usługę wodną. Zaproponowana zmiana spowoduje, że wykonanie urządzeń wodnych i odprowadzanie z nich wody o zasięgu oddziaływania niewykraczającym poza granice terenu, którego zakład jest właścicielem, będzie objęte jedynie zgłoszeniem.</w:t>
      </w:r>
    </w:p>
    <w:p w14:paraId="554696A3" w14:textId="3819BC9F" w:rsidR="003A0701" w:rsidRPr="005C67D6" w:rsidRDefault="003A0701" w:rsidP="005C67D6">
      <w:pPr>
        <w:pStyle w:val="Akapitzlist"/>
        <w:numPr>
          <w:ilvl w:val="1"/>
          <w:numId w:val="35"/>
        </w:numPr>
        <w:spacing w:after="120" w:line="360" w:lineRule="auto"/>
        <w:contextualSpacing w:val="0"/>
        <w:rPr>
          <w:rFonts w:ascii="Times New Roman" w:hAnsi="Times New Roman" w:cs="Times New Roman"/>
          <w:sz w:val="24"/>
          <w:szCs w:val="24"/>
        </w:rPr>
      </w:pPr>
      <w:r w:rsidRPr="005C67D6">
        <w:rPr>
          <w:rFonts w:ascii="Times New Roman" w:hAnsi="Times New Roman" w:cs="Times New Roman"/>
          <w:sz w:val="24"/>
          <w:szCs w:val="24"/>
        </w:rPr>
        <w:t>Zmiana w art. 396 (dodanie nowego ust. 3)</w:t>
      </w:r>
      <w:r w:rsidR="00C91683" w:rsidRPr="005C67D6">
        <w:rPr>
          <w:rFonts w:ascii="Times New Roman" w:hAnsi="Times New Roman" w:cs="Times New Roman"/>
          <w:sz w:val="24"/>
          <w:szCs w:val="24"/>
        </w:rPr>
        <w:t xml:space="preserve"> i art. 407 (dodanie nowego ust. 2a) ustawy </w:t>
      </w:r>
      <w:proofErr w:type="spellStart"/>
      <w:r w:rsidR="00C91683" w:rsidRPr="005C67D6">
        <w:rPr>
          <w:rFonts w:ascii="Times New Roman" w:hAnsi="Times New Roman" w:cs="Times New Roman"/>
          <w:sz w:val="24"/>
          <w:szCs w:val="24"/>
        </w:rPr>
        <w:t>Pw</w:t>
      </w:r>
      <w:proofErr w:type="spellEnd"/>
      <w:r w:rsidRPr="005C67D6">
        <w:rPr>
          <w:rFonts w:ascii="Times New Roman" w:hAnsi="Times New Roman" w:cs="Times New Roman"/>
          <w:sz w:val="24"/>
          <w:szCs w:val="24"/>
        </w:rPr>
        <w:t xml:space="preserve"> </w:t>
      </w:r>
      <w:r w:rsidR="001842C4" w:rsidRPr="005C67D6">
        <w:rPr>
          <w:rFonts w:ascii="Times New Roman" w:hAnsi="Times New Roman" w:cs="Times New Roman"/>
          <w:sz w:val="24"/>
          <w:szCs w:val="24"/>
        </w:rPr>
        <w:t>ma na celu</w:t>
      </w:r>
      <w:r w:rsidRPr="005C67D6">
        <w:rPr>
          <w:rFonts w:ascii="Times New Roman" w:hAnsi="Times New Roman" w:cs="Times New Roman"/>
          <w:sz w:val="24"/>
          <w:szCs w:val="24"/>
        </w:rPr>
        <w:t xml:space="preserve"> usunięcie </w:t>
      </w:r>
      <w:proofErr w:type="gramStart"/>
      <w:r w:rsidRPr="005C67D6">
        <w:rPr>
          <w:rFonts w:ascii="Times New Roman" w:hAnsi="Times New Roman" w:cs="Times New Roman"/>
          <w:sz w:val="24"/>
          <w:szCs w:val="24"/>
        </w:rPr>
        <w:t>wątpliwości co</w:t>
      </w:r>
      <w:proofErr w:type="gramEnd"/>
      <w:r w:rsidRPr="005C67D6">
        <w:rPr>
          <w:rFonts w:ascii="Times New Roman" w:hAnsi="Times New Roman" w:cs="Times New Roman"/>
          <w:sz w:val="24"/>
          <w:szCs w:val="24"/>
        </w:rPr>
        <w:t xml:space="preserve"> do kwestii zapewnienia zgodności pozwolenia wodnoprawnego z </w:t>
      </w:r>
      <w:r w:rsidR="0055328A" w:rsidRPr="005C67D6">
        <w:rPr>
          <w:rFonts w:ascii="Times New Roman" w:hAnsi="Times New Roman" w:cs="Times New Roman"/>
          <w:sz w:val="24"/>
          <w:szCs w:val="24"/>
        </w:rPr>
        <w:t>miejscowym planem zagospodarowani</w:t>
      </w:r>
      <w:r w:rsidR="00041EA8" w:rsidRPr="005C67D6">
        <w:rPr>
          <w:rFonts w:ascii="Times New Roman" w:hAnsi="Times New Roman" w:cs="Times New Roman"/>
          <w:sz w:val="24"/>
          <w:szCs w:val="24"/>
        </w:rPr>
        <w:t>a</w:t>
      </w:r>
      <w:r w:rsidR="0055328A" w:rsidRPr="005C67D6">
        <w:rPr>
          <w:rFonts w:ascii="Times New Roman" w:hAnsi="Times New Roman" w:cs="Times New Roman"/>
          <w:sz w:val="24"/>
          <w:szCs w:val="24"/>
        </w:rPr>
        <w:t xml:space="preserve"> przestrzennego</w:t>
      </w:r>
      <w:r w:rsidRPr="005C67D6">
        <w:rPr>
          <w:rFonts w:ascii="Times New Roman" w:hAnsi="Times New Roman" w:cs="Times New Roman"/>
          <w:sz w:val="24"/>
          <w:szCs w:val="24"/>
        </w:rPr>
        <w:t xml:space="preserve"> (je</w:t>
      </w:r>
      <w:r w:rsidR="001842C4" w:rsidRPr="005C67D6">
        <w:rPr>
          <w:rFonts w:ascii="Times New Roman" w:hAnsi="Times New Roman" w:cs="Times New Roman"/>
          <w:sz w:val="24"/>
          <w:szCs w:val="24"/>
        </w:rPr>
        <w:t>że</w:t>
      </w:r>
      <w:r w:rsidRPr="005C67D6">
        <w:rPr>
          <w:rFonts w:ascii="Times New Roman" w:hAnsi="Times New Roman" w:cs="Times New Roman"/>
          <w:sz w:val="24"/>
          <w:szCs w:val="24"/>
        </w:rPr>
        <w:t>li został uchwalony)</w:t>
      </w:r>
      <w:r w:rsidR="00861A56" w:rsidRPr="005C67D6">
        <w:rPr>
          <w:rFonts w:ascii="Times New Roman" w:hAnsi="Times New Roman" w:cs="Times New Roman"/>
          <w:sz w:val="24"/>
          <w:szCs w:val="24"/>
        </w:rPr>
        <w:t xml:space="preserve"> </w:t>
      </w:r>
      <w:r w:rsidR="00E25F8D" w:rsidRPr="005C67D6">
        <w:rPr>
          <w:rFonts w:ascii="Times New Roman" w:hAnsi="Times New Roman" w:cs="Times New Roman"/>
          <w:sz w:val="24"/>
          <w:szCs w:val="24"/>
        </w:rPr>
        <w:t>albo</w:t>
      </w:r>
      <w:r w:rsidR="00861A56" w:rsidRPr="005C67D6">
        <w:rPr>
          <w:rFonts w:ascii="Times New Roman" w:hAnsi="Times New Roman" w:cs="Times New Roman"/>
          <w:sz w:val="24"/>
          <w:szCs w:val="24"/>
        </w:rPr>
        <w:t xml:space="preserve"> z decyzją</w:t>
      </w:r>
      <w:r w:rsidRPr="005C67D6">
        <w:rPr>
          <w:rFonts w:ascii="Times New Roman" w:hAnsi="Times New Roman" w:cs="Times New Roman"/>
          <w:sz w:val="24"/>
          <w:szCs w:val="24"/>
        </w:rPr>
        <w:t xml:space="preserve"> </w:t>
      </w:r>
      <w:r w:rsidR="00861A56" w:rsidRPr="005C67D6">
        <w:rPr>
          <w:rFonts w:ascii="Times New Roman" w:hAnsi="Times New Roman" w:cs="Times New Roman"/>
          <w:sz w:val="24"/>
          <w:szCs w:val="24"/>
        </w:rPr>
        <w:t xml:space="preserve">o ustaleniu lokalizacji inwestycji celu publicznego, a także </w:t>
      </w:r>
      <w:r w:rsidRPr="005C67D6">
        <w:rPr>
          <w:rFonts w:ascii="Times New Roman" w:hAnsi="Times New Roman" w:cs="Times New Roman"/>
          <w:sz w:val="24"/>
          <w:szCs w:val="24"/>
        </w:rPr>
        <w:t>obowiązku dołączania wypisu i wyrysu z</w:t>
      </w:r>
      <w:r w:rsidR="00C7447A" w:rsidRPr="005C67D6">
        <w:rPr>
          <w:sz w:val="24"/>
          <w:szCs w:val="24"/>
        </w:rPr>
        <w:t xml:space="preserve"> </w:t>
      </w:r>
      <w:r w:rsidR="00C7447A" w:rsidRPr="005C67D6">
        <w:rPr>
          <w:rFonts w:ascii="Times New Roman" w:hAnsi="Times New Roman" w:cs="Times New Roman"/>
          <w:sz w:val="24"/>
          <w:szCs w:val="24"/>
        </w:rPr>
        <w:t>miejscowego planu zagospodarowania przestrzennego</w:t>
      </w:r>
      <w:r w:rsidR="00730D82" w:rsidRPr="005C67D6">
        <w:rPr>
          <w:rFonts w:ascii="Times New Roman" w:hAnsi="Times New Roman" w:cs="Times New Roman"/>
          <w:sz w:val="24"/>
          <w:szCs w:val="24"/>
        </w:rPr>
        <w:t xml:space="preserve"> (albo</w:t>
      </w:r>
      <w:r w:rsidRPr="005C67D6">
        <w:rPr>
          <w:rFonts w:ascii="Times New Roman" w:hAnsi="Times New Roman" w:cs="Times New Roman"/>
          <w:sz w:val="24"/>
          <w:szCs w:val="24"/>
        </w:rPr>
        <w:t xml:space="preserve"> </w:t>
      </w:r>
      <w:r w:rsidR="00C7447A" w:rsidRPr="005C67D6">
        <w:rPr>
          <w:rFonts w:ascii="Times New Roman" w:hAnsi="Times New Roman" w:cs="Times New Roman"/>
          <w:sz w:val="24"/>
          <w:szCs w:val="24"/>
        </w:rPr>
        <w:t>informacj</w:t>
      </w:r>
      <w:r w:rsidR="00730D82" w:rsidRPr="005C67D6">
        <w:rPr>
          <w:rFonts w:ascii="Times New Roman" w:hAnsi="Times New Roman" w:cs="Times New Roman"/>
          <w:sz w:val="24"/>
          <w:szCs w:val="24"/>
        </w:rPr>
        <w:t>i</w:t>
      </w:r>
      <w:r w:rsidR="00C7447A" w:rsidRPr="005C67D6">
        <w:rPr>
          <w:rFonts w:ascii="Times New Roman" w:hAnsi="Times New Roman" w:cs="Times New Roman"/>
          <w:sz w:val="24"/>
          <w:szCs w:val="24"/>
        </w:rPr>
        <w:t xml:space="preserve"> o planie zagospodarowania przestrzennego morskich wód wewnętrznych, morza terytorialnego i wyłącznej strefy ekonomicznej</w:t>
      </w:r>
      <w:r w:rsidR="00730D82" w:rsidRPr="005C67D6">
        <w:rPr>
          <w:rFonts w:ascii="Times New Roman" w:hAnsi="Times New Roman" w:cs="Times New Roman"/>
          <w:sz w:val="24"/>
          <w:szCs w:val="24"/>
        </w:rPr>
        <w:t>)</w:t>
      </w:r>
      <w:r w:rsidR="00C7447A" w:rsidRPr="005C67D6">
        <w:rPr>
          <w:rFonts w:ascii="Times New Roman" w:hAnsi="Times New Roman" w:cs="Times New Roman"/>
          <w:sz w:val="24"/>
          <w:szCs w:val="24"/>
        </w:rPr>
        <w:t xml:space="preserve"> </w:t>
      </w:r>
      <w:r w:rsidR="00861A56" w:rsidRPr="005C67D6">
        <w:rPr>
          <w:rFonts w:ascii="Times New Roman" w:hAnsi="Times New Roman" w:cs="Times New Roman"/>
          <w:sz w:val="24"/>
          <w:szCs w:val="24"/>
        </w:rPr>
        <w:t>oraz</w:t>
      </w:r>
      <w:r w:rsidRPr="005C67D6">
        <w:rPr>
          <w:rFonts w:ascii="Times New Roman" w:hAnsi="Times New Roman" w:cs="Times New Roman"/>
          <w:sz w:val="24"/>
          <w:szCs w:val="24"/>
        </w:rPr>
        <w:t xml:space="preserve"> </w:t>
      </w:r>
      <w:r w:rsidR="00730D82" w:rsidRPr="005C67D6">
        <w:rPr>
          <w:rFonts w:ascii="Times New Roman" w:hAnsi="Times New Roman" w:cs="Times New Roman"/>
          <w:sz w:val="24"/>
          <w:szCs w:val="24"/>
        </w:rPr>
        <w:t>decyzji o ustaleniu lokalizacji inwestycji celu publicznego,</w:t>
      </w:r>
      <w:r w:rsidRPr="005C67D6">
        <w:rPr>
          <w:rFonts w:ascii="Times New Roman" w:hAnsi="Times New Roman" w:cs="Times New Roman"/>
          <w:sz w:val="24"/>
          <w:szCs w:val="24"/>
        </w:rPr>
        <w:t xml:space="preserve"> w sytuacji, gdy inwestycje strategiczne</w:t>
      </w:r>
      <w:r w:rsidR="00A640D5" w:rsidRPr="005C67D6">
        <w:rPr>
          <w:rFonts w:ascii="Times New Roman" w:hAnsi="Times New Roman" w:cs="Times New Roman"/>
          <w:sz w:val="24"/>
          <w:szCs w:val="24"/>
        </w:rPr>
        <w:t>, o których mowa w</w:t>
      </w:r>
      <w:r w:rsidR="00730D82" w:rsidRPr="005C67D6">
        <w:rPr>
          <w:rFonts w:ascii="Times New Roman" w:hAnsi="Times New Roman" w:cs="Times New Roman"/>
          <w:sz w:val="24"/>
          <w:szCs w:val="24"/>
        </w:rPr>
        <w:t xml:space="preserve"> </w:t>
      </w:r>
      <w:r w:rsidRPr="005C67D6">
        <w:rPr>
          <w:rFonts w:ascii="Times New Roman" w:hAnsi="Times New Roman" w:cs="Times New Roman"/>
          <w:sz w:val="24"/>
          <w:szCs w:val="24"/>
        </w:rPr>
        <w:t>projektowan</w:t>
      </w:r>
      <w:r w:rsidR="00730D82" w:rsidRPr="005C67D6">
        <w:rPr>
          <w:rFonts w:ascii="Times New Roman" w:hAnsi="Times New Roman" w:cs="Times New Roman"/>
          <w:sz w:val="24"/>
          <w:szCs w:val="24"/>
        </w:rPr>
        <w:t>ym</w:t>
      </w:r>
      <w:r w:rsidRPr="005C67D6">
        <w:rPr>
          <w:rFonts w:ascii="Times New Roman" w:hAnsi="Times New Roman" w:cs="Times New Roman"/>
          <w:sz w:val="24"/>
          <w:szCs w:val="24"/>
        </w:rPr>
        <w:t xml:space="preserve"> art. 59</w:t>
      </w:r>
      <w:r w:rsidR="00730D82" w:rsidRPr="005C67D6">
        <w:rPr>
          <w:rFonts w:ascii="Times New Roman" w:hAnsi="Times New Roman" w:cs="Times New Roman"/>
          <w:sz w:val="24"/>
          <w:szCs w:val="24"/>
        </w:rPr>
        <w:t>a</w:t>
      </w:r>
      <w:r w:rsidRPr="005C67D6">
        <w:rPr>
          <w:rFonts w:ascii="Times New Roman" w:hAnsi="Times New Roman" w:cs="Times New Roman"/>
          <w:sz w:val="24"/>
          <w:szCs w:val="24"/>
        </w:rPr>
        <w:t xml:space="preserve"> </w:t>
      </w:r>
      <w:r w:rsidR="001842C4" w:rsidRPr="005C67D6">
        <w:rPr>
          <w:rFonts w:ascii="Times New Roman" w:hAnsi="Times New Roman" w:cs="Times New Roman"/>
          <w:sz w:val="24"/>
          <w:szCs w:val="24"/>
        </w:rPr>
        <w:t xml:space="preserve">ust. 4 </w:t>
      </w:r>
      <w:r w:rsidR="00730D82" w:rsidRPr="005C67D6">
        <w:rPr>
          <w:rFonts w:ascii="Times New Roman" w:hAnsi="Times New Roman" w:cs="Times New Roman"/>
          <w:sz w:val="24"/>
          <w:szCs w:val="24"/>
        </w:rPr>
        <w:t xml:space="preserve">ustawy </w:t>
      </w:r>
      <w:proofErr w:type="spellStart"/>
      <w:r w:rsidR="00730D82" w:rsidRPr="005C67D6">
        <w:rPr>
          <w:rFonts w:ascii="Times New Roman" w:hAnsi="Times New Roman" w:cs="Times New Roman"/>
          <w:sz w:val="24"/>
          <w:szCs w:val="24"/>
        </w:rPr>
        <w:t>ooś</w:t>
      </w:r>
      <w:proofErr w:type="spellEnd"/>
      <w:r w:rsidR="00730D82" w:rsidRPr="005C67D6">
        <w:rPr>
          <w:rFonts w:ascii="Times New Roman" w:hAnsi="Times New Roman" w:cs="Times New Roman"/>
          <w:sz w:val="24"/>
          <w:szCs w:val="24"/>
        </w:rPr>
        <w:t>,</w:t>
      </w:r>
      <w:r w:rsidRPr="005C67D6">
        <w:rPr>
          <w:rFonts w:ascii="Times New Roman" w:hAnsi="Times New Roman" w:cs="Times New Roman"/>
          <w:sz w:val="24"/>
          <w:szCs w:val="24"/>
        </w:rPr>
        <w:t xml:space="preserve"> nie wymagają zgodności z </w:t>
      </w:r>
      <w:r w:rsidR="00041EA8" w:rsidRPr="005C67D6">
        <w:rPr>
          <w:rFonts w:ascii="Times New Roman" w:hAnsi="Times New Roman" w:cs="Times New Roman"/>
          <w:sz w:val="24"/>
          <w:szCs w:val="24"/>
        </w:rPr>
        <w:t>tymi dokumentami</w:t>
      </w:r>
      <w:r w:rsidRPr="005C67D6">
        <w:rPr>
          <w:rFonts w:ascii="Times New Roman" w:hAnsi="Times New Roman" w:cs="Times New Roman"/>
          <w:sz w:val="24"/>
          <w:szCs w:val="24"/>
        </w:rPr>
        <w:t xml:space="preserve">, </w:t>
      </w:r>
      <w:r w:rsidR="001842C4" w:rsidRPr="005C67D6">
        <w:rPr>
          <w:rFonts w:ascii="Times New Roman" w:hAnsi="Times New Roman" w:cs="Times New Roman"/>
          <w:sz w:val="24"/>
          <w:szCs w:val="24"/>
        </w:rPr>
        <w:t xml:space="preserve">natomiast </w:t>
      </w:r>
      <w:proofErr w:type="gramStart"/>
      <w:r w:rsidRPr="005C67D6">
        <w:rPr>
          <w:rFonts w:ascii="Times New Roman" w:hAnsi="Times New Roman" w:cs="Times New Roman"/>
          <w:sz w:val="24"/>
          <w:szCs w:val="24"/>
        </w:rPr>
        <w:t>zgodnie</w:t>
      </w:r>
      <w:proofErr w:type="gramEnd"/>
      <w:r w:rsidRPr="005C67D6">
        <w:rPr>
          <w:rFonts w:ascii="Times New Roman" w:hAnsi="Times New Roman" w:cs="Times New Roman"/>
          <w:sz w:val="24"/>
          <w:szCs w:val="24"/>
        </w:rPr>
        <w:t xml:space="preserve"> z regulacjami tzw. </w:t>
      </w:r>
      <w:r w:rsidRPr="005C67D6">
        <w:rPr>
          <w:rFonts w:ascii="Times New Roman" w:hAnsi="Times New Roman" w:cs="Times New Roman"/>
          <w:sz w:val="24"/>
          <w:szCs w:val="24"/>
        </w:rPr>
        <w:lastRenderedPageBreak/>
        <w:t>specustaw decyzje wydane na mocy t</w:t>
      </w:r>
      <w:r w:rsidR="00A640D5" w:rsidRPr="005C67D6">
        <w:rPr>
          <w:rFonts w:ascii="Times New Roman" w:hAnsi="Times New Roman" w:cs="Times New Roman"/>
          <w:sz w:val="24"/>
          <w:szCs w:val="24"/>
        </w:rPr>
        <w:t xml:space="preserve">ych specustaw </w:t>
      </w:r>
      <w:r w:rsidRPr="005C67D6">
        <w:rPr>
          <w:rFonts w:ascii="Times New Roman" w:hAnsi="Times New Roman" w:cs="Times New Roman"/>
          <w:sz w:val="24"/>
          <w:szCs w:val="24"/>
        </w:rPr>
        <w:t>mogą być sprzeczne z aktami planistycznymi i zastępują one decyzje</w:t>
      </w:r>
      <w:r w:rsidR="00730D82" w:rsidRPr="005C67D6">
        <w:rPr>
          <w:sz w:val="24"/>
          <w:szCs w:val="24"/>
        </w:rPr>
        <w:t xml:space="preserve"> </w:t>
      </w:r>
      <w:r w:rsidR="00730D82" w:rsidRPr="005C67D6">
        <w:rPr>
          <w:rFonts w:ascii="Times New Roman" w:hAnsi="Times New Roman" w:cs="Times New Roman"/>
          <w:sz w:val="24"/>
          <w:szCs w:val="24"/>
        </w:rPr>
        <w:t>o ustaleniu lokalizacji inwestycji celu publicznego</w:t>
      </w:r>
      <w:r w:rsidRPr="005C67D6">
        <w:rPr>
          <w:rFonts w:ascii="Times New Roman" w:hAnsi="Times New Roman" w:cs="Times New Roman"/>
          <w:sz w:val="24"/>
          <w:szCs w:val="24"/>
        </w:rPr>
        <w:t xml:space="preserve">. Wynika </w:t>
      </w:r>
      <w:proofErr w:type="gramStart"/>
      <w:r w:rsidRPr="005C67D6">
        <w:rPr>
          <w:rFonts w:ascii="Times New Roman" w:hAnsi="Times New Roman" w:cs="Times New Roman"/>
          <w:sz w:val="24"/>
          <w:szCs w:val="24"/>
        </w:rPr>
        <w:t>to bowiem</w:t>
      </w:r>
      <w:proofErr w:type="gramEnd"/>
      <w:r w:rsidRPr="005C67D6">
        <w:rPr>
          <w:rFonts w:ascii="Times New Roman" w:hAnsi="Times New Roman" w:cs="Times New Roman"/>
          <w:sz w:val="24"/>
          <w:szCs w:val="24"/>
        </w:rPr>
        <w:t xml:space="preserve"> z faktu, że specustawy wyłączają stosowanie przepisów </w:t>
      </w:r>
      <w:r w:rsidR="00041EA8" w:rsidRPr="005C67D6">
        <w:rPr>
          <w:rFonts w:ascii="Times New Roman" w:hAnsi="Times New Roman" w:cs="Times New Roman"/>
          <w:sz w:val="24"/>
          <w:szCs w:val="24"/>
        </w:rPr>
        <w:t xml:space="preserve">ustawy z dnia 27 marca 2003 r. o </w:t>
      </w:r>
      <w:r w:rsidRPr="005C67D6">
        <w:rPr>
          <w:rFonts w:ascii="Times New Roman" w:hAnsi="Times New Roman" w:cs="Times New Roman"/>
          <w:sz w:val="24"/>
          <w:szCs w:val="24"/>
        </w:rPr>
        <w:t xml:space="preserve">planowaniu i zagospodarowaniu przestrzennym oraz </w:t>
      </w:r>
      <w:r w:rsidR="00041EA8" w:rsidRPr="005C67D6">
        <w:rPr>
          <w:rFonts w:ascii="Times New Roman" w:hAnsi="Times New Roman" w:cs="Times New Roman"/>
          <w:sz w:val="24"/>
          <w:szCs w:val="24"/>
        </w:rPr>
        <w:t xml:space="preserve">ustawy z dnia 9 października 2015 r. </w:t>
      </w:r>
      <w:r w:rsidRPr="005C67D6">
        <w:rPr>
          <w:rFonts w:ascii="Times New Roman" w:hAnsi="Times New Roman" w:cs="Times New Roman"/>
          <w:sz w:val="24"/>
          <w:szCs w:val="24"/>
        </w:rPr>
        <w:t>o rewitalizacji</w:t>
      </w:r>
      <w:r w:rsidR="00041EA8" w:rsidRPr="005C67D6">
        <w:rPr>
          <w:rFonts w:ascii="Times New Roman" w:hAnsi="Times New Roman" w:cs="Times New Roman"/>
          <w:sz w:val="24"/>
          <w:szCs w:val="24"/>
        </w:rPr>
        <w:t xml:space="preserve"> (Dz. U. </w:t>
      </w:r>
      <w:proofErr w:type="gramStart"/>
      <w:r w:rsidR="00041EA8" w:rsidRPr="005C67D6">
        <w:rPr>
          <w:rFonts w:ascii="Times New Roman" w:hAnsi="Times New Roman" w:cs="Times New Roman"/>
          <w:sz w:val="24"/>
          <w:szCs w:val="24"/>
        </w:rPr>
        <w:t>z</w:t>
      </w:r>
      <w:proofErr w:type="gramEnd"/>
      <w:r w:rsidR="00041EA8" w:rsidRPr="005C67D6">
        <w:rPr>
          <w:rFonts w:ascii="Times New Roman" w:hAnsi="Times New Roman" w:cs="Times New Roman"/>
          <w:sz w:val="24"/>
          <w:szCs w:val="24"/>
        </w:rPr>
        <w:t xml:space="preserve"> 2021 r. poz. 485</w:t>
      </w:r>
      <w:r w:rsidR="001842C4" w:rsidRPr="005C67D6">
        <w:rPr>
          <w:rFonts w:ascii="Times New Roman" w:hAnsi="Times New Roman" w:cs="Times New Roman"/>
          <w:sz w:val="24"/>
          <w:szCs w:val="24"/>
        </w:rPr>
        <w:t xml:space="preserve">, z </w:t>
      </w:r>
      <w:proofErr w:type="spellStart"/>
      <w:r w:rsidR="001842C4" w:rsidRPr="005C67D6">
        <w:rPr>
          <w:rFonts w:ascii="Times New Roman" w:hAnsi="Times New Roman" w:cs="Times New Roman"/>
          <w:sz w:val="24"/>
          <w:szCs w:val="24"/>
        </w:rPr>
        <w:t>późn</w:t>
      </w:r>
      <w:proofErr w:type="spellEnd"/>
      <w:r w:rsidR="001842C4" w:rsidRPr="005C67D6">
        <w:rPr>
          <w:rFonts w:ascii="Times New Roman" w:hAnsi="Times New Roman" w:cs="Times New Roman"/>
          <w:sz w:val="24"/>
          <w:szCs w:val="24"/>
        </w:rPr>
        <w:t>. zm</w:t>
      </w:r>
      <w:proofErr w:type="gramStart"/>
      <w:r w:rsidR="001842C4" w:rsidRPr="005C67D6">
        <w:rPr>
          <w:rFonts w:ascii="Times New Roman" w:hAnsi="Times New Roman" w:cs="Times New Roman"/>
          <w:sz w:val="24"/>
          <w:szCs w:val="24"/>
        </w:rPr>
        <w:t>.</w:t>
      </w:r>
      <w:r w:rsidR="009014C6" w:rsidRPr="005C67D6">
        <w:rPr>
          <w:rFonts w:ascii="Times New Roman" w:hAnsi="Times New Roman" w:cs="Times New Roman"/>
          <w:sz w:val="24"/>
          <w:szCs w:val="24"/>
        </w:rPr>
        <w:t>)</w:t>
      </w:r>
      <w:r w:rsidRPr="005C67D6">
        <w:rPr>
          <w:rFonts w:ascii="Times New Roman" w:hAnsi="Times New Roman" w:cs="Times New Roman"/>
          <w:sz w:val="24"/>
          <w:szCs w:val="24"/>
        </w:rPr>
        <w:t>. Tym</w:t>
      </w:r>
      <w:proofErr w:type="gramEnd"/>
      <w:r w:rsidRPr="005C67D6">
        <w:rPr>
          <w:rFonts w:ascii="Times New Roman" w:hAnsi="Times New Roman" w:cs="Times New Roman"/>
          <w:sz w:val="24"/>
          <w:szCs w:val="24"/>
        </w:rPr>
        <w:t xml:space="preserve"> samym wymaganie wskazanych powyżej załączników i badanie wniosku o wydanie pozwolenia wodnoprawnego z aktami planistycznymi albo ich surogatami jest zbędne i niecelowe.</w:t>
      </w:r>
    </w:p>
    <w:p w14:paraId="25386A2E" w14:textId="2EDDDC81" w:rsidR="004F4B0E" w:rsidRPr="005C67D6" w:rsidRDefault="004F4B0E" w:rsidP="005C67D6">
      <w:pPr>
        <w:pStyle w:val="Akapitzlist"/>
        <w:keepNext/>
        <w:numPr>
          <w:ilvl w:val="0"/>
          <w:numId w:val="35"/>
        </w:numPr>
        <w:spacing w:after="120" w:line="360" w:lineRule="auto"/>
        <w:ind w:left="709" w:hanging="283"/>
        <w:contextualSpacing w:val="0"/>
        <w:rPr>
          <w:rFonts w:ascii="Times New Roman" w:hAnsi="Times New Roman" w:cs="Times New Roman"/>
          <w:b/>
          <w:bCs/>
          <w:sz w:val="24"/>
        </w:rPr>
      </w:pPr>
      <w:r w:rsidRPr="005C67D6">
        <w:rPr>
          <w:rFonts w:ascii="Times New Roman" w:hAnsi="Times New Roman" w:cs="Times New Roman"/>
          <w:b/>
          <w:bCs/>
          <w:sz w:val="24"/>
        </w:rPr>
        <w:t xml:space="preserve">Zmiany w ustawie </w:t>
      </w:r>
      <w:r w:rsidR="00AA1328" w:rsidRPr="005C67D6">
        <w:rPr>
          <w:rFonts w:ascii="Times New Roman" w:hAnsi="Times New Roman" w:cs="Times New Roman"/>
          <w:b/>
          <w:bCs/>
          <w:sz w:val="24"/>
        </w:rPr>
        <w:t>o CPK</w:t>
      </w:r>
    </w:p>
    <w:p w14:paraId="3C64579B" w14:textId="4B23871D" w:rsidR="004F4B0E" w:rsidRPr="005C67D6" w:rsidRDefault="004F4B0E" w:rsidP="005C67D6">
      <w:pPr>
        <w:pStyle w:val="Akapitzlist"/>
        <w:keepNext/>
        <w:numPr>
          <w:ilvl w:val="0"/>
          <w:numId w:val="56"/>
        </w:numPr>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Zgodnie z art. 77 ust. 1 ustawy o </w:t>
      </w:r>
      <w:r w:rsidR="00F611E5" w:rsidRPr="005C67D6">
        <w:rPr>
          <w:rFonts w:ascii="Times New Roman" w:hAnsi="Times New Roman" w:cs="Times New Roman"/>
          <w:sz w:val="24"/>
        </w:rPr>
        <w:t>CPK</w:t>
      </w:r>
      <w:r w:rsidRPr="005C67D6">
        <w:rPr>
          <w:rFonts w:ascii="Times New Roman" w:hAnsi="Times New Roman" w:cs="Times New Roman"/>
          <w:sz w:val="24"/>
        </w:rPr>
        <w:t xml:space="preserve"> do wniosku o wydanie pozwolenia wodnoprawnego należy dołączyć załączniki określone w art. 407 ust. 2 ustawy</w:t>
      </w:r>
      <w:r w:rsidR="00F611E5" w:rsidRPr="005C67D6">
        <w:rPr>
          <w:rFonts w:ascii="Times New Roman" w:hAnsi="Times New Roman" w:cs="Times New Roman"/>
          <w:sz w:val="24"/>
        </w:rPr>
        <w:t xml:space="preserve"> </w:t>
      </w:r>
      <w:proofErr w:type="spellStart"/>
      <w:r w:rsidR="00F611E5" w:rsidRPr="005C67D6">
        <w:rPr>
          <w:rFonts w:ascii="Times New Roman" w:hAnsi="Times New Roman" w:cs="Times New Roman"/>
          <w:sz w:val="24"/>
        </w:rPr>
        <w:t>Pw</w:t>
      </w:r>
      <w:proofErr w:type="spellEnd"/>
      <w:r w:rsidRPr="005C67D6">
        <w:rPr>
          <w:rFonts w:ascii="Times New Roman" w:hAnsi="Times New Roman" w:cs="Times New Roman"/>
          <w:sz w:val="24"/>
        </w:rPr>
        <w:t xml:space="preserve">, z wyłączeniem art. 407 ust. 2 pkt 2 ustawy </w:t>
      </w:r>
      <w:proofErr w:type="spellStart"/>
      <w:r w:rsidR="00F611E5" w:rsidRPr="005C67D6">
        <w:rPr>
          <w:rFonts w:ascii="Times New Roman" w:hAnsi="Times New Roman" w:cs="Times New Roman"/>
          <w:sz w:val="24"/>
        </w:rPr>
        <w:t>Pw</w:t>
      </w:r>
      <w:proofErr w:type="spellEnd"/>
      <w:r w:rsidR="00F611E5" w:rsidRPr="005C67D6">
        <w:rPr>
          <w:rFonts w:ascii="Times New Roman" w:hAnsi="Times New Roman" w:cs="Times New Roman"/>
          <w:sz w:val="24"/>
        </w:rPr>
        <w:t xml:space="preserve"> </w:t>
      </w:r>
      <w:r w:rsidRPr="005C67D6">
        <w:rPr>
          <w:rFonts w:ascii="Times New Roman" w:hAnsi="Times New Roman" w:cs="Times New Roman"/>
          <w:sz w:val="24"/>
        </w:rPr>
        <w:t xml:space="preserve">(tzn. z wyłączeniem decyzji o środowiskowych uwarunkowaniach). Natomiast większość specustaw inwestycyjnych wyłącza w przedmiotowym zakresie art. 407 ust. 2 pkt 3 ustawy </w:t>
      </w:r>
      <w:proofErr w:type="spellStart"/>
      <w:r w:rsidR="00F611E5" w:rsidRPr="005C67D6">
        <w:rPr>
          <w:rFonts w:ascii="Times New Roman" w:hAnsi="Times New Roman" w:cs="Times New Roman"/>
          <w:sz w:val="24"/>
        </w:rPr>
        <w:t>Pw</w:t>
      </w:r>
      <w:proofErr w:type="spellEnd"/>
      <w:r w:rsidR="00F611E5" w:rsidRPr="005C67D6">
        <w:rPr>
          <w:rFonts w:ascii="Times New Roman" w:hAnsi="Times New Roman" w:cs="Times New Roman"/>
          <w:sz w:val="24"/>
        </w:rPr>
        <w:t xml:space="preserve"> </w:t>
      </w:r>
      <w:r w:rsidRPr="005C67D6">
        <w:rPr>
          <w:rFonts w:ascii="Times New Roman" w:hAnsi="Times New Roman" w:cs="Times New Roman"/>
          <w:sz w:val="24"/>
        </w:rPr>
        <w:t xml:space="preserve">(tzn. decyzję lokalizacyjną). Dla porównania – w ustawie </w:t>
      </w:r>
      <w:r w:rsidR="009B7A93" w:rsidRPr="005C67D6">
        <w:rPr>
          <w:rFonts w:ascii="Times New Roman" w:hAnsi="Times New Roman" w:cs="Times New Roman"/>
          <w:sz w:val="24"/>
        </w:rPr>
        <w:t xml:space="preserve">z dnia 28 marca 2003 r. </w:t>
      </w:r>
      <w:r w:rsidRPr="005C67D6">
        <w:rPr>
          <w:rFonts w:ascii="Times New Roman" w:hAnsi="Times New Roman" w:cs="Times New Roman"/>
          <w:sz w:val="24"/>
        </w:rPr>
        <w:t>o transporcie kolejowym analogiczny przepis ma następujące brzmienie:</w:t>
      </w:r>
    </w:p>
    <w:p w14:paraId="70819A2A" w14:textId="1DC3FE1F" w:rsidR="004F4B0E" w:rsidRPr="005C67D6" w:rsidRDefault="004F4B0E" w:rsidP="005C67D6">
      <w:pPr>
        <w:pStyle w:val="Akapitzlist"/>
        <w:keepNext/>
        <w:spacing w:after="120" w:line="360" w:lineRule="auto"/>
        <w:ind w:left="709"/>
        <w:contextualSpacing w:val="0"/>
        <w:rPr>
          <w:rFonts w:ascii="Times New Roman" w:hAnsi="Times New Roman" w:cs="Times New Roman"/>
          <w:sz w:val="24"/>
        </w:rPr>
      </w:pPr>
      <w:r w:rsidRPr="005C67D6">
        <w:rPr>
          <w:rFonts w:ascii="Times New Roman" w:hAnsi="Times New Roman" w:cs="Times New Roman"/>
          <w:sz w:val="24"/>
        </w:rPr>
        <w:t xml:space="preserve">„Art. 9af. Jeżeli realizacja inwestycji kolejowej wymaga zgody wodnoprawnej, odpowiednio Państwowe Gospodarstwo Wodne Wody Polskie albo minister właściwy do spraw gospodarki wodnej udzielają tej zgody w terminie nie dłuższym niż 30 dni od dnia złożenia wniosku o jej wydanie. W sprawach dotyczących zgody wodnoprawnej nie stosuje się art. 396 ust. 1 pkt 7, art. 407 ust. 2 pkt 3 oraz art. 422 pkt 3 ustawy </w:t>
      </w:r>
      <w:r w:rsidR="009B7A93" w:rsidRPr="005C67D6">
        <w:rPr>
          <w:rFonts w:ascii="Times New Roman" w:hAnsi="Times New Roman" w:cs="Times New Roman"/>
          <w:sz w:val="24"/>
        </w:rPr>
        <w:t>Pw</w:t>
      </w:r>
      <w:r w:rsidRPr="005C67D6">
        <w:rPr>
          <w:rFonts w:ascii="Times New Roman" w:hAnsi="Times New Roman" w:cs="Times New Roman"/>
          <w:sz w:val="24"/>
        </w:rPr>
        <w:t xml:space="preserve">. Dla ustalenia stanu prawnego nieruchomości, o których mowa w art. 409 ust. 1 pkt 2 lit. e ustawy </w:t>
      </w:r>
      <w:proofErr w:type="spellStart"/>
      <w:r w:rsidR="009B7A93" w:rsidRPr="005C67D6">
        <w:rPr>
          <w:rFonts w:ascii="Times New Roman" w:hAnsi="Times New Roman" w:cs="Times New Roman"/>
          <w:sz w:val="24"/>
        </w:rPr>
        <w:t>Pw</w:t>
      </w:r>
      <w:proofErr w:type="spellEnd"/>
      <w:r w:rsidRPr="005C67D6">
        <w:rPr>
          <w:rFonts w:ascii="Times New Roman" w:hAnsi="Times New Roman" w:cs="Times New Roman"/>
          <w:sz w:val="24"/>
        </w:rPr>
        <w:t>, siedziby i adresy właścicieli tych nieruchomości określa się według katastru nieruchomości.”.</w:t>
      </w:r>
    </w:p>
    <w:p w14:paraId="37043AB0" w14:textId="7DB6E5A8" w:rsidR="004F4B0E" w:rsidRPr="005C67D6" w:rsidRDefault="004F4B0E" w:rsidP="005C67D6">
      <w:pPr>
        <w:pStyle w:val="Akapitzlist"/>
        <w:keepNext/>
        <w:spacing w:after="120" w:line="360" w:lineRule="auto"/>
        <w:ind w:left="709"/>
        <w:contextualSpacing w:val="0"/>
        <w:rPr>
          <w:rFonts w:ascii="Times New Roman" w:hAnsi="Times New Roman" w:cs="Times New Roman"/>
          <w:sz w:val="24"/>
        </w:rPr>
      </w:pPr>
      <w:r w:rsidRPr="005C67D6">
        <w:rPr>
          <w:rFonts w:ascii="Times New Roman" w:hAnsi="Times New Roman" w:cs="Times New Roman"/>
          <w:sz w:val="24"/>
        </w:rPr>
        <w:t xml:space="preserve">Podobne brzmienie przewidziane jest m.in. w ustawie </w:t>
      </w:r>
      <w:r w:rsidR="007E162E" w:rsidRPr="005C67D6">
        <w:rPr>
          <w:rFonts w:ascii="Times New Roman" w:hAnsi="Times New Roman" w:cs="Times New Roman"/>
          <w:sz w:val="24"/>
        </w:rPr>
        <w:t xml:space="preserve">z dnia 24 lipca 2015 r. </w:t>
      </w:r>
      <w:r w:rsidRPr="005C67D6">
        <w:rPr>
          <w:rFonts w:ascii="Times New Roman" w:hAnsi="Times New Roman" w:cs="Times New Roman"/>
          <w:sz w:val="24"/>
        </w:rPr>
        <w:t xml:space="preserve">o przygotowaniu i realizacji strategicznych inwestycji w zakresie sieci przesyłowych (art. 13b ust. 1 i 4), </w:t>
      </w:r>
      <w:r w:rsidR="009B7A93" w:rsidRPr="005C67D6">
        <w:rPr>
          <w:rFonts w:ascii="Times New Roman" w:hAnsi="Times New Roman" w:cs="Times New Roman"/>
          <w:sz w:val="24"/>
        </w:rPr>
        <w:t>spec</w:t>
      </w:r>
      <w:r w:rsidRPr="005C67D6">
        <w:rPr>
          <w:rFonts w:ascii="Times New Roman" w:hAnsi="Times New Roman" w:cs="Times New Roman"/>
          <w:sz w:val="24"/>
        </w:rPr>
        <w:t xml:space="preserve">ustawie </w:t>
      </w:r>
      <w:r w:rsidR="009B7A93" w:rsidRPr="005C67D6">
        <w:rPr>
          <w:rFonts w:ascii="Times New Roman" w:hAnsi="Times New Roman" w:cs="Times New Roman"/>
          <w:sz w:val="24"/>
        </w:rPr>
        <w:t>drogowej</w:t>
      </w:r>
      <w:r w:rsidRPr="005C67D6">
        <w:rPr>
          <w:rFonts w:ascii="Times New Roman" w:hAnsi="Times New Roman" w:cs="Times New Roman"/>
          <w:sz w:val="24"/>
        </w:rPr>
        <w:t xml:space="preserve"> (art. 11d ust. 4), ustawie o inwestycjach w zakresie budowy drogi wodnej łączącej Zalew Wiślany z Zatoką Gdańską (art. 16 ust. 1), </w:t>
      </w:r>
      <w:r w:rsidR="009B7A93" w:rsidRPr="005C67D6">
        <w:rPr>
          <w:rFonts w:ascii="Times New Roman" w:hAnsi="Times New Roman" w:cs="Times New Roman"/>
          <w:sz w:val="24"/>
        </w:rPr>
        <w:t>spec</w:t>
      </w:r>
      <w:r w:rsidRPr="005C67D6">
        <w:rPr>
          <w:rFonts w:ascii="Times New Roman" w:hAnsi="Times New Roman" w:cs="Times New Roman"/>
          <w:sz w:val="24"/>
        </w:rPr>
        <w:t xml:space="preserve">ustawie </w:t>
      </w:r>
      <w:r w:rsidR="009B7A93" w:rsidRPr="005C67D6">
        <w:rPr>
          <w:rFonts w:ascii="Times New Roman" w:hAnsi="Times New Roman" w:cs="Times New Roman"/>
          <w:sz w:val="24"/>
        </w:rPr>
        <w:t>jądrowej</w:t>
      </w:r>
      <w:r w:rsidRPr="005C67D6">
        <w:rPr>
          <w:rFonts w:ascii="Times New Roman" w:hAnsi="Times New Roman" w:cs="Times New Roman"/>
          <w:sz w:val="24"/>
        </w:rPr>
        <w:t xml:space="preserve"> (art. 19) oraz w ustawie </w:t>
      </w:r>
      <w:r w:rsidR="009B7A93" w:rsidRPr="005C67D6">
        <w:rPr>
          <w:rFonts w:ascii="Times New Roman" w:hAnsi="Times New Roman" w:cs="Times New Roman"/>
          <w:sz w:val="24"/>
        </w:rPr>
        <w:t xml:space="preserve">z dnia 5 lipca 2018 r. </w:t>
      </w:r>
      <w:r w:rsidRPr="005C67D6">
        <w:rPr>
          <w:rFonts w:ascii="Times New Roman" w:hAnsi="Times New Roman" w:cs="Times New Roman"/>
          <w:sz w:val="24"/>
        </w:rPr>
        <w:t>o ułatwieniach w przygotowaniu i realizacji inwestycji mieszkaniowych oraz inwestycji towarzyszących</w:t>
      </w:r>
      <w:r w:rsidR="009B7A93" w:rsidRPr="005C67D6">
        <w:rPr>
          <w:rFonts w:ascii="Times New Roman" w:hAnsi="Times New Roman" w:cs="Times New Roman"/>
          <w:sz w:val="24"/>
        </w:rPr>
        <w:t xml:space="preserve"> (Dz. U. </w:t>
      </w:r>
      <w:proofErr w:type="gramStart"/>
      <w:r w:rsidR="009B7A93" w:rsidRPr="005C67D6">
        <w:rPr>
          <w:rFonts w:ascii="Times New Roman" w:hAnsi="Times New Roman" w:cs="Times New Roman"/>
          <w:sz w:val="24"/>
        </w:rPr>
        <w:t>z</w:t>
      </w:r>
      <w:proofErr w:type="gramEnd"/>
      <w:r w:rsidR="009B7A93" w:rsidRPr="005C67D6">
        <w:rPr>
          <w:rFonts w:ascii="Times New Roman" w:hAnsi="Times New Roman" w:cs="Times New Roman"/>
          <w:sz w:val="24"/>
        </w:rPr>
        <w:t xml:space="preserve"> 2021 r. poz. 1538, z </w:t>
      </w:r>
      <w:proofErr w:type="spellStart"/>
      <w:r w:rsidR="009B7A93" w:rsidRPr="005C67D6">
        <w:rPr>
          <w:rFonts w:ascii="Times New Roman" w:hAnsi="Times New Roman" w:cs="Times New Roman"/>
          <w:sz w:val="24"/>
        </w:rPr>
        <w:t>późn</w:t>
      </w:r>
      <w:proofErr w:type="spellEnd"/>
      <w:r w:rsidR="009B7A93" w:rsidRPr="005C67D6">
        <w:rPr>
          <w:rFonts w:ascii="Times New Roman" w:hAnsi="Times New Roman" w:cs="Times New Roman"/>
          <w:sz w:val="24"/>
        </w:rPr>
        <w:t>. zm.)</w:t>
      </w:r>
      <w:r w:rsidRPr="005C67D6">
        <w:rPr>
          <w:rFonts w:ascii="Times New Roman" w:hAnsi="Times New Roman" w:cs="Times New Roman"/>
          <w:sz w:val="24"/>
        </w:rPr>
        <w:t xml:space="preserve"> (art. 26 ust</w:t>
      </w:r>
      <w:proofErr w:type="gramStart"/>
      <w:r w:rsidRPr="005C67D6">
        <w:rPr>
          <w:rFonts w:ascii="Times New Roman" w:hAnsi="Times New Roman" w:cs="Times New Roman"/>
          <w:sz w:val="24"/>
        </w:rPr>
        <w:t>. 1). Przedmiotowe</w:t>
      </w:r>
      <w:proofErr w:type="gramEnd"/>
      <w:r w:rsidRPr="005C67D6">
        <w:rPr>
          <w:rFonts w:ascii="Times New Roman" w:hAnsi="Times New Roman" w:cs="Times New Roman"/>
          <w:sz w:val="24"/>
        </w:rPr>
        <w:t xml:space="preserve"> rozwiązanie </w:t>
      </w:r>
      <w:r w:rsidRPr="005C67D6">
        <w:rPr>
          <w:rFonts w:ascii="Times New Roman" w:hAnsi="Times New Roman" w:cs="Times New Roman"/>
          <w:sz w:val="24"/>
        </w:rPr>
        <w:lastRenderedPageBreak/>
        <w:t xml:space="preserve">przewidziane w ww. specustawach inwestycyjnych umożliwia uzyskanie pozwolenia wodnoprawnego w zakresie danej inwestycji przed uzyskaniem decyzji lokalizacyjnej. </w:t>
      </w:r>
    </w:p>
    <w:p w14:paraId="398A91F2" w14:textId="0D9E9864" w:rsidR="004F4B0E" w:rsidRPr="005C67D6" w:rsidRDefault="004F4B0E" w:rsidP="005C67D6">
      <w:pPr>
        <w:pStyle w:val="Akapitzlist"/>
        <w:keepNext/>
        <w:spacing w:after="120" w:line="360" w:lineRule="auto"/>
        <w:ind w:left="709"/>
        <w:contextualSpacing w:val="0"/>
        <w:rPr>
          <w:rFonts w:ascii="Times New Roman" w:hAnsi="Times New Roman" w:cs="Times New Roman"/>
          <w:sz w:val="24"/>
        </w:rPr>
      </w:pPr>
      <w:r w:rsidRPr="005C67D6">
        <w:rPr>
          <w:rFonts w:ascii="Times New Roman" w:hAnsi="Times New Roman" w:cs="Times New Roman"/>
          <w:sz w:val="24"/>
        </w:rPr>
        <w:t xml:space="preserve">Większość z ww. specustaw przewiduje wyłączenie nie tylko art. 407 ust. 2 pkt 3 ustawy </w:t>
      </w:r>
      <w:proofErr w:type="spellStart"/>
      <w:r w:rsidR="003243F7" w:rsidRPr="005C67D6">
        <w:rPr>
          <w:rFonts w:ascii="Times New Roman" w:hAnsi="Times New Roman" w:cs="Times New Roman"/>
          <w:sz w:val="24"/>
        </w:rPr>
        <w:t>Pw</w:t>
      </w:r>
      <w:proofErr w:type="spellEnd"/>
      <w:r w:rsidRPr="005C67D6">
        <w:rPr>
          <w:rFonts w:ascii="Times New Roman" w:hAnsi="Times New Roman" w:cs="Times New Roman"/>
          <w:sz w:val="24"/>
        </w:rPr>
        <w:t xml:space="preserve"> (dotyczącego obowiązku dołączania decyzji lokalizacyjnej do wniosku o pozwolenie wodnoprawne), ale także wyłączenie art. 396 ust. 1 pkt 7 ustawy </w:t>
      </w:r>
      <w:proofErr w:type="spellStart"/>
      <w:r w:rsidR="00F611E5" w:rsidRPr="005C67D6">
        <w:rPr>
          <w:rFonts w:ascii="Times New Roman" w:hAnsi="Times New Roman" w:cs="Times New Roman"/>
          <w:sz w:val="24"/>
        </w:rPr>
        <w:t>Pw</w:t>
      </w:r>
      <w:proofErr w:type="spellEnd"/>
      <w:r w:rsidRPr="005C67D6">
        <w:rPr>
          <w:rFonts w:ascii="Times New Roman" w:hAnsi="Times New Roman" w:cs="Times New Roman"/>
          <w:sz w:val="24"/>
        </w:rPr>
        <w:t xml:space="preserve"> (</w:t>
      </w:r>
      <w:proofErr w:type="gramStart"/>
      <w:r w:rsidRPr="005C67D6">
        <w:rPr>
          <w:rFonts w:ascii="Times New Roman" w:hAnsi="Times New Roman" w:cs="Times New Roman"/>
          <w:sz w:val="24"/>
        </w:rPr>
        <w:t>zgodnie z którym</w:t>
      </w:r>
      <w:proofErr w:type="gramEnd"/>
      <w:r w:rsidRPr="005C67D6">
        <w:rPr>
          <w:rFonts w:ascii="Times New Roman" w:hAnsi="Times New Roman" w:cs="Times New Roman"/>
          <w:sz w:val="24"/>
        </w:rPr>
        <w:t xml:space="preserve"> pozwolenie wodnoprawne nie może naruszać ustaleń miejscowych planów zagospodarowania przestrzennego, decyzji o warunkach zabudowy i decyzji o ustaleniu lokalizacji inwestycji celu publicznego), a także art. 422 pkt 3 ustawy </w:t>
      </w:r>
      <w:proofErr w:type="spellStart"/>
      <w:r w:rsidR="00F611E5" w:rsidRPr="005C67D6">
        <w:rPr>
          <w:rFonts w:ascii="Times New Roman" w:hAnsi="Times New Roman" w:cs="Times New Roman"/>
          <w:sz w:val="24"/>
        </w:rPr>
        <w:t>Pw</w:t>
      </w:r>
      <w:proofErr w:type="spellEnd"/>
      <w:r w:rsidRPr="005C67D6">
        <w:rPr>
          <w:rFonts w:ascii="Times New Roman" w:hAnsi="Times New Roman" w:cs="Times New Roman"/>
          <w:sz w:val="24"/>
        </w:rPr>
        <w:t xml:space="preserve"> (zgodnie z którym do zgłoszenia wodnoprawnego dołącza się wypis i </w:t>
      </w:r>
      <w:proofErr w:type="spellStart"/>
      <w:r w:rsidRPr="005C67D6">
        <w:rPr>
          <w:rFonts w:ascii="Times New Roman" w:hAnsi="Times New Roman" w:cs="Times New Roman"/>
          <w:sz w:val="24"/>
        </w:rPr>
        <w:t>wyrys</w:t>
      </w:r>
      <w:proofErr w:type="spellEnd"/>
      <w:r w:rsidRPr="005C67D6">
        <w:rPr>
          <w:rFonts w:ascii="Times New Roman" w:hAnsi="Times New Roman" w:cs="Times New Roman"/>
          <w:sz w:val="24"/>
        </w:rPr>
        <w:t xml:space="preserve"> z miejscowego planu zagospodarowania przestrzennego, a w przypadku jego braku </w:t>
      </w:r>
      <w:r w:rsidR="00F611E5" w:rsidRPr="005C67D6">
        <w:rPr>
          <w:rFonts w:ascii="Times New Roman" w:hAnsi="Times New Roman" w:cs="Times New Roman"/>
          <w:sz w:val="24"/>
        </w:rPr>
        <w:t>–</w:t>
      </w:r>
      <w:r w:rsidRPr="005C67D6">
        <w:rPr>
          <w:rFonts w:ascii="Times New Roman" w:hAnsi="Times New Roman" w:cs="Times New Roman"/>
          <w:sz w:val="24"/>
        </w:rPr>
        <w:t xml:space="preserve"> decyzję</w:t>
      </w:r>
      <w:r w:rsidR="00F611E5" w:rsidRPr="005C67D6">
        <w:rPr>
          <w:rFonts w:ascii="Times New Roman" w:hAnsi="Times New Roman" w:cs="Times New Roman"/>
          <w:sz w:val="24"/>
        </w:rPr>
        <w:t xml:space="preserve"> </w:t>
      </w:r>
      <w:r w:rsidRPr="005C67D6">
        <w:rPr>
          <w:rFonts w:ascii="Times New Roman" w:hAnsi="Times New Roman" w:cs="Times New Roman"/>
          <w:sz w:val="24"/>
        </w:rPr>
        <w:t xml:space="preserve">o ustaleniu lokalizacji inwestycji celu publicznego albo decyzję o warunkach zabudowy, jeżeli są wymagane). Ponadto większość z ww. specustaw przewiduje także regulację, </w:t>
      </w:r>
      <w:proofErr w:type="gramStart"/>
      <w:r w:rsidRPr="005C67D6">
        <w:rPr>
          <w:rFonts w:ascii="Times New Roman" w:hAnsi="Times New Roman" w:cs="Times New Roman"/>
          <w:sz w:val="24"/>
        </w:rPr>
        <w:t>zgodnie z którą</w:t>
      </w:r>
      <w:proofErr w:type="gramEnd"/>
      <w:r w:rsidRPr="005C67D6">
        <w:rPr>
          <w:rFonts w:ascii="Times New Roman" w:hAnsi="Times New Roman" w:cs="Times New Roman"/>
          <w:sz w:val="24"/>
        </w:rPr>
        <w:t xml:space="preserve"> dla ustalenia stanu prawnego nieruchomości siedziby i adresy właścicieli tych nieruchomości określa się według katastru nieruchomości.</w:t>
      </w:r>
    </w:p>
    <w:p w14:paraId="6AADA2D3" w14:textId="3F144577" w:rsidR="00342848" w:rsidRPr="005C67D6" w:rsidRDefault="0043599A" w:rsidP="005C67D6">
      <w:pPr>
        <w:pStyle w:val="Akapitzlist"/>
        <w:numPr>
          <w:ilvl w:val="0"/>
          <w:numId w:val="56"/>
        </w:numPr>
        <w:spacing w:after="120" w:line="360" w:lineRule="auto"/>
        <w:ind w:left="709" w:hanging="357"/>
        <w:rPr>
          <w:rFonts w:ascii="Times New Roman" w:hAnsi="Times New Roman" w:cs="Times New Roman"/>
          <w:sz w:val="24"/>
        </w:rPr>
      </w:pPr>
      <w:r w:rsidRPr="005C67D6">
        <w:rPr>
          <w:rFonts w:ascii="Times New Roman" w:hAnsi="Times New Roman" w:cs="Times New Roman"/>
          <w:sz w:val="24"/>
        </w:rPr>
        <w:t xml:space="preserve">Propozycja zmian ma na celu rozszerzenie zakresu prac wstępnych wskazanych w art. 75b ustawy o CPK przez dopisanie możliwości dokonywania przez Inwestora również: niwelacji terenu, zagospodarowania terenu budowy wraz z budową tymczasowych obiektów budowlanych, wykonania przyłączy do sieci infrastruktury technicznej na potrzeby budowy oraz innych prac niewymagających sporządzenia projektu architektoniczno-budowlanego, a także rozbiórek istniejących obiektów budowlanych. </w:t>
      </w:r>
    </w:p>
    <w:p w14:paraId="26D91ECF" w14:textId="77777777" w:rsidR="00342848" w:rsidRPr="00DA6764" w:rsidRDefault="00342848" w:rsidP="005C67D6">
      <w:pPr>
        <w:pStyle w:val="Akapitzlist"/>
        <w:spacing w:after="120" w:line="360" w:lineRule="auto"/>
        <w:ind w:left="709"/>
        <w:rPr>
          <w:rFonts w:ascii="Times New Roman" w:hAnsi="Times New Roman" w:cs="Times New Roman"/>
          <w:sz w:val="16"/>
          <w:szCs w:val="16"/>
        </w:rPr>
      </w:pPr>
    </w:p>
    <w:p w14:paraId="1C34002E" w14:textId="07B9CA0A" w:rsidR="00342848" w:rsidRPr="005C67D6" w:rsidRDefault="0043599A" w:rsidP="005C67D6">
      <w:pPr>
        <w:pStyle w:val="Akapitzlist"/>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Powyższe oznacza, że niezwłocznie po uzyskaniu decyzji o środowiskowych uwarunkowaniach Inwestor będzie uprawniony do wykonywania prac, które dotychczas wymagały uzyskania również decyzji o ustaleniu lokalizacji Inwestycji. </w:t>
      </w:r>
    </w:p>
    <w:p w14:paraId="6380FDB7" w14:textId="77777777" w:rsidR="00342848" w:rsidRPr="00DA6764" w:rsidRDefault="00342848" w:rsidP="005C67D6">
      <w:pPr>
        <w:pStyle w:val="Akapitzlist"/>
        <w:spacing w:after="120" w:line="360" w:lineRule="auto"/>
        <w:ind w:left="709"/>
        <w:rPr>
          <w:rFonts w:ascii="Times New Roman" w:hAnsi="Times New Roman" w:cs="Times New Roman"/>
          <w:sz w:val="16"/>
          <w:szCs w:val="16"/>
        </w:rPr>
      </w:pPr>
    </w:p>
    <w:p w14:paraId="1D590BA7" w14:textId="77777777" w:rsidR="00342848" w:rsidRPr="005C67D6" w:rsidRDefault="0043599A" w:rsidP="005C67D6">
      <w:pPr>
        <w:pStyle w:val="Akapitzlist"/>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Takie rozwiązanie znajduje się </w:t>
      </w:r>
      <w:proofErr w:type="gramStart"/>
      <w:r w:rsidRPr="005C67D6">
        <w:rPr>
          <w:rFonts w:ascii="Times New Roman" w:hAnsi="Times New Roman" w:cs="Times New Roman"/>
          <w:sz w:val="24"/>
        </w:rPr>
        <w:t>już bowiem</w:t>
      </w:r>
      <w:proofErr w:type="gramEnd"/>
      <w:r w:rsidRPr="005C67D6">
        <w:rPr>
          <w:rFonts w:ascii="Times New Roman" w:hAnsi="Times New Roman" w:cs="Times New Roman"/>
          <w:sz w:val="24"/>
        </w:rPr>
        <w:t xml:space="preserve"> w art. 76a ustawy o CPK, ale oznacza to, że dla uzyskania pozwolenia na realizację wyżej wskazanych prac (niwelacji i zagospodarowania terenu, wykonania przyłączy oraz rozbiórek) Inwestor musi uzyskać decyzję o ustaleniu lokalizacji Inwestycji, co wynika z art. 76a ust. 2 pkt 1ustawy o CPK. Skutki prawne wydania decyzji o ustaleniu lokalizacji inwestycji</w:t>
      </w:r>
      <w:r w:rsidRPr="005C67D6">
        <w:rPr>
          <w:sz w:val="24"/>
        </w:rPr>
        <w:t xml:space="preserve"> </w:t>
      </w:r>
      <w:r w:rsidRPr="005C67D6">
        <w:rPr>
          <w:rFonts w:ascii="Times New Roman" w:hAnsi="Times New Roman" w:cs="Times New Roman"/>
          <w:sz w:val="24"/>
        </w:rPr>
        <w:t xml:space="preserve">zostały określone w art. 44 ustawy o CPK. Obejmują one w szczególności skutki w zakresie przejęcia przez Inwestora własności nieruchomości. </w:t>
      </w:r>
    </w:p>
    <w:p w14:paraId="3AF82161" w14:textId="77777777" w:rsidR="00342848" w:rsidRPr="00DA6764" w:rsidRDefault="00342848" w:rsidP="005C67D6">
      <w:pPr>
        <w:pStyle w:val="Akapitzlist"/>
        <w:spacing w:after="120" w:line="360" w:lineRule="auto"/>
        <w:ind w:left="709"/>
        <w:rPr>
          <w:rFonts w:ascii="Times New Roman" w:hAnsi="Times New Roman" w:cs="Times New Roman"/>
          <w:sz w:val="16"/>
          <w:szCs w:val="16"/>
        </w:rPr>
      </w:pPr>
    </w:p>
    <w:p w14:paraId="32994231" w14:textId="77777777" w:rsidR="00342848" w:rsidRPr="005C67D6" w:rsidRDefault="0043599A" w:rsidP="005C67D6">
      <w:pPr>
        <w:pStyle w:val="Akapitzlist"/>
        <w:spacing w:after="120" w:line="360" w:lineRule="auto"/>
        <w:ind w:left="709"/>
        <w:rPr>
          <w:rFonts w:ascii="Times New Roman" w:hAnsi="Times New Roman" w:cs="Times New Roman"/>
          <w:sz w:val="24"/>
        </w:rPr>
      </w:pPr>
      <w:r w:rsidRPr="005C67D6">
        <w:rPr>
          <w:rFonts w:ascii="Times New Roman" w:hAnsi="Times New Roman" w:cs="Times New Roman"/>
          <w:sz w:val="24"/>
        </w:rPr>
        <w:lastRenderedPageBreak/>
        <w:t xml:space="preserve">Gdyby jednak Inwestorowi udało się pozyskać nieruchomości na podstawie innych działań, a w szczególności w drodze dobrowolnych nabyć, wówczas wszystkie prace przewidziane w art. 76a mogłyby być realizowane już po uzyskaniu decyzji o środowiskowych uwarunkowaniach. </w:t>
      </w:r>
    </w:p>
    <w:p w14:paraId="6A0C452A" w14:textId="77777777" w:rsidR="00342848" w:rsidRPr="00DA6764" w:rsidRDefault="00342848" w:rsidP="005C67D6">
      <w:pPr>
        <w:pStyle w:val="Akapitzlist"/>
        <w:spacing w:after="120" w:line="360" w:lineRule="auto"/>
        <w:ind w:left="709"/>
        <w:rPr>
          <w:rFonts w:ascii="Times New Roman" w:hAnsi="Times New Roman" w:cs="Times New Roman"/>
          <w:sz w:val="16"/>
          <w:szCs w:val="16"/>
        </w:rPr>
      </w:pPr>
    </w:p>
    <w:p w14:paraId="37DFD7E8" w14:textId="7D889302" w:rsidR="00342848" w:rsidRPr="005C67D6" w:rsidRDefault="0043599A" w:rsidP="005C67D6">
      <w:pPr>
        <w:pStyle w:val="Akapitzlist"/>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Proponowana nowelizacja </w:t>
      </w:r>
      <w:proofErr w:type="gramStart"/>
      <w:r w:rsidRPr="005C67D6">
        <w:rPr>
          <w:rFonts w:ascii="Times New Roman" w:hAnsi="Times New Roman" w:cs="Times New Roman"/>
          <w:sz w:val="24"/>
        </w:rPr>
        <w:t>ma zatem</w:t>
      </w:r>
      <w:proofErr w:type="gramEnd"/>
      <w:r w:rsidRPr="005C67D6">
        <w:rPr>
          <w:rFonts w:ascii="Times New Roman" w:hAnsi="Times New Roman" w:cs="Times New Roman"/>
          <w:sz w:val="24"/>
        </w:rPr>
        <w:t xml:space="preserve"> na celu umożliwienie Inwestorowi realizacj</w:t>
      </w:r>
      <w:r w:rsidR="003243F7" w:rsidRPr="005C67D6">
        <w:rPr>
          <w:rFonts w:ascii="Times New Roman" w:hAnsi="Times New Roman" w:cs="Times New Roman"/>
          <w:sz w:val="24"/>
        </w:rPr>
        <w:t>i</w:t>
      </w:r>
      <w:r w:rsidRPr="005C67D6">
        <w:rPr>
          <w:rFonts w:ascii="Times New Roman" w:hAnsi="Times New Roman" w:cs="Times New Roman"/>
          <w:sz w:val="24"/>
        </w:rPr>
        <w:t xml:space="preserve"> ww. prac niezwłocznie po wydaniu decyzji o środowiskowych uwarunkowaniach, co wymaga od Inwestora pozyskania tytułów prawnych do nieruchomości np. w drodze dobrowolnych nabyć, co stało się jednak bardziej prawdopodobne dzięki ostatnim zmianom ustawowym. Warto jednak podkreślić, że dla zapewnienia zgodności realizacji rozszerzonego katalogu prac wstępnych z wymogami wynikającymi z przepisów związanych z ochroną środowiska i raportu oddziaływania na środowisko, nowelizacja przewiduje również procedurę ponownej oceny oddziaływania na środowisko, której należy poddać pozwolenie na prace wstępne. Przepisy dotyczące takiej możliwości zostały umieszczone w projektowanym art. 75e.</w:t>
      </w:r>
    </w:p>
    <w:p w14:paraId="68C65D40" w14:textId="25716879" w:rsidR="004F4B0E" w:rsidRPr="005C67D6" w:rsidRDefault="004F4B0E" w:rsidP="005C67D6">
      <w:pPr>
        <w:pStyle w:val="Akapitzlist"/>
        <w:spacing w:after="120" w:line="360" w:lineRule="auto"/>
        <w:ind w:left="709"/>
        <w:rPr>
          <w:sz w:val="24"/>
        </w:rPr>
      </w:pPr>
    </w:p>
    <w:p w14:paraId="74493D74" w14:textId="7220F43C" w:rsidR="00ED4D91" w:rsidRPr="005C67D6" w:rsidRDefault="007D4685" w:rsidP="005C67D6">
      <w:pPr>
        <w:pStyle w:val="Akapitzlist"/>
        <w:keepNext/>
        <w:numPr>
          <w:ilvl w:val="0"/>
          <w:numId w:val="35"/>
        </w:numPr>
        <w:spacing w:after="120" w:line="360" w:lineRule="auto"/>
        <w:ind w:left="709" w:hanging="283"/>
        <w:contextualSpacing w:val="0"/>
        <w:rPr>
          <w:rFonts w:ascii="Times New Roman" w:hAnsi="Times New Roman" w:cs="Times New Roman"/>
          <w:b/>
          <w:bCs/>
          <w:sz w:val="24"/>
        </w:rPr>
      </w:pPr>
      <w:r w:rsidRPr="005C67D6">
        <w:rPr>
          <w:rFonts w:ascii="Times New Roman" w:hAnsi="Times New Roman" w:cs="Times New Roman"/>
          <w:b/>
          <w:bCs/>
          <w:sz w:val="24"/>
        </w:rPr>
        <w:t>Inne</w:t>
      </w:r>
    </w:p>
    <w:p w14:paraId="2F1B87BE" w14:textId="7B7CA876" w:rsidR="007B7C8D" w:rsidRPr="005C67D6" w:rsidRDefault="007B7C8D" w:rsidP="00DA6764">
      <w:pPr>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W zakresie zmian kompetencji organów w ustawie </w:t>
      </w:r>
      <w:proofErr w:type="spellStart"/>
      <w:r w:rsidRPr="005C67D6">
        <w:rPr>
          <w:rFonts w:ascii="Times New Roman" w:hAnsi="Times New Roman" w:cs="Times New Roman"/>
          <w:sz w:val="24"/>
        </w:rPr>
        <w:t>ooś</w:t>
      </w:r>
      <w:proofErr w:type="spellEnd"/>
      <w:r w:rsidRPr="005C67D6">
        <w:rPr>
          <w:rFonts w:ascii="Times New Roman" w:hAnsi="Times New Roman" w:cs="Times New Roman"/>
          <w:sz w:val="24"/>
        </w:rPr>
        <w:t xml:space="preserve"> do spraw w toku zastosowanie znajdą przepisy dotychczasowe, również do uchylenia, zmiany lub stwierdzenia nieważności decyzji wydanej na podstawie ustawy </w:t>
      </w:r>
      <w:proofErr w:type="spellStart"/>
      <w:r w:rsidRPr="005C67D6">
        <w:rPr>
          <w:rFonts w:ascii="Times New Roman" w:hAnsi="Times New Roman" w:cs="Times New Roman"/>
          <w:sz w:val="24"/>
        </w:rPr>
        <w:t>ooś</w:t>
      </w:r>
      <w:proofErr w:type="spellEnd"/>
      <w:r w:rsidRPr="005C67D6">
        <w:rPr>
          <w:rFonts w:ascii="Times New Roman" w:hAnsi="Times New Roman" w:cs="Times New Roman"/>
          <w:sz w:val="24"/>
        </w:rPr>
        <w:t>, a także do wznowienia postępowania dotyczącego takiej decyzji.</w:t>
      </w:r>
      <w:r w:rsidR="006012D2" w:rsidRPr="005C67D6">
        <w:rPr>
          <w:rFonts w:ascii="Times New Roman" w:hAnsi="Times New Roman" w:cs="Times New Roman"/>
          <w:sz w:val="24"/>
        </w:rPr>
        <w:t xml:space="preserve"> Przepisy nowe znajdą zastosowanie jedynie w przypadku spraw toku dla zmian art. 66 ust. 1 pkt 5 ustawy </w:t>
      </w:r>
      <w:proofErr w:type="spellStart"/>
      <w:r w:rsidR="006012D2" w:rsidRPr="005C67D6">
        <w:rPr>
          <w:rFonts w:ascii="Times New Roman" w:hAnsi="Times New Roman" w:cs="Times New Roman"/>
          <w:sz w:val="24"/>
        </w:rPr>
        <w:t>ooś</w:t>
      </w:r>
      <w:proofErr w:type="spellEnd"/>
      <w:r w:rsidR="006012D2" w:rsidRPr="005C67D6">
        <w:rPr>
          <w:rFonts w:ascii="Times New Roman" w:hAnsi="Times New Roman" w:cs="Times New Roman"/>
          <w:sz w:val="24"/>
        </w:rPr>
        <w:t xml:space="preserve"> (wariantowanie)</w:t>
      </w:r>
      <w:r w:rsidR="00E92D5C" w:rsidRPr="005C67D6">
        <w:rPr>
          <w:rFonts w:ascii="Times New Roman" w:hAnsi="Times New Roman" w:cs="Times New Roman"/>
          <w:sz w:val="24"/>
        </w:rPr>
        <w:t>,</w:t>
      </w:r>
      <w:r w:rsidR="006012D2" w:rsidRPr="005C67D6">
        <w:rPr>
          <w:rFonts w:ascii="Times New Roman" w:hAnsi="Times New Roman" w:cs="Times New Roman"/>
          <w:sz w:val="24"/>
        </w:rPr>
        <w:t xml:space="preserve"> zmian związanych z ponowną oceną oddziaływania na środowisko obiektów energetyki jądrowej</w:t>
      </w:r>
      <w:r w:rsidR="00E92D5C" w:rsidRPr="005C67D6">
        <w:rPr>
          <w:rFonts w:ascii="Times New Roman" w:hAnsi="Times New Roman" w:cs="Times New Roman"/>
          <w:sz w:val="24"/>
        </w:rPr>
        <w:t xml:space="preserve"> oraz w przypadku przedsięwzięć polegających na realizacji inwestycji w zakresie lotniska użytku publicznego</w:t>
      </w:r>
      <w:r w:rsidR="006012D2" w:rsidRPr="005C67D6">
        <w:rPr>
          <w:rFonts w:ascii="Times New Roman" w:hAnsi="Times New Roman" w:cs="Times New Roman"/>
          <w:sz w:val="24"/>
        </w:rPr>
        <w:t>.</w:t>
      </w:r>
      <w:r w:rsidR="00C4518B" w:rsidRPr="005C67D6">
        <w:rPr>
          <w:rFonts w:ascii="Times New Roman" w:hAnsi="Times New Roman" w:cs="Times New Roman"/>
          <w:sz w:val="24"/>
        </w:rPr>
        <w:t xml:space="preserve"> Ponadto w celu uwzględnienia różnych stanów faktycznych dla inwestycji strategicznych przewidziano przepis przejściowy, który powoduje umorzenie wszczętych postępowań o wydanie decyzji o środowiskowych uwarunkowaniach wobec inwestycji strategicznych, które zostaną ujęte w rozporządzeniu Rady Ministrów wydanym na podstawie art. 103a ustawy </w:t>
      </w:r>
      <w:proofErr w:type="spellStart"/>
      <w:r w:rsidR="00C4518B" w:rsidRPr="005C67D6">
        <w:rPr>
          <w:rFonts w:ascii="Times New Roman" w:hAnsi="Times New Roman" w:cs="Times New Roman"/>
          <w:sz w:val="24"/>
        </w:rPr>
        <w:t>ooś</w:t>
      </w:r>
      <w:proofErr w:type="spellEnd"/>
      <w:r w:rsidR="00C4518B" w:rsidRPr="005C67D6">
        <w:rPr>
          <w:rFonts w:ascii="Times New Roman" w:hAnsi="Times New Roman" w:cs="Times New Roman"/>
          <w:sz w:val="24"/>
        </w:rPr>
        <w:t xml:space="preserve">. </w:t>
      </w:r>
      <w:proofErr w:type="gramStart"/>
      <w:r w:rsidR="00C4518B" w:rsidRPr="005C67D6">
        <w:rPr>
          <w:rFonts w:ascii="Times New Roman" w:hAnsi="Times New Roman" w:cs="Times New Roman"/>
          <w:sz w:val="24"/>
        </w:rPr>
        <w:t>Wówczas bowiem</w:t>
      </w:r>
      <w:proofErr w:type="gramEnd"/>
      <w:r w:rsidR="00C4518B" w:rsidRPr="005C67D6">
        <w:rPr>
          <w:rFonts w:ascii="Times New Roman" w:hAnsi="Times New Roman" w:cs="Times New Roman"/>
          <w:sz w:val="24"/>
        </w:rPr>
        <w:t xml:space="preserve"> po wydani</w:t>
      </w:r>
      <w:r w:rsidR="003243F7" w:rsidRPr="005C67D6">
        <w:rPr>
          <w:rFonts w:ascii="Times New Roman" w:hAnsi="Times New Roman" w:cs="Times New Roman"/>
          <w:sz w:val="24"/>
        </w:rPr>
        <w:t>u</w:t>
      </w:r>
      <w:r w:rsidR="00C4518B" w:rsidRPr="005C67D6">
        <w:rPr>
          <w:rFonts w:ascii="Times New Roman" w:hAnsi="Times New Roman" w:cs="Times New Roman"/>
          <w:sz w:val="24"/>
        </w:rPr>
        <w:t xml:space="preserve"> tego rozporządzenia dla takiej inwestycji strategicznej nie będzie wydawana decyzja o środowiskowych uwarunkowaniach, a będzie miała zastosowanie procedura z działu </w:t>
      </w:r>
      <w:proofErr w:type="spellStart"/>
      <w:r w:rsidR="00C4518B" w:rsidRPr="005C67D6">
        <w:rPr>
          <w:rFonts w:ascii="Times New Roman" w:hAnsi="Times New Roman" w:cs="Times New Roman"/>
          <w:sz w:val="24"/>
        </w:rPr>
        <w:t>Va</w:t>
      </w:r>
      <w:proofErr w:type="spellEnd"/>
      <w:r w:rsidR="00C4518B" w:rsidRPr="005C67D6">
        <w:rPr>
          <w:rFonts w:ascii="Times New Roman" w:hAnsi="Times New Roman" w:cs="Times New Roman"/>
          <w:sz w:val="24"/>
        </w:rPr>
        <w:t xml:space="preserve"> ustawy </w:t>
      </w:r>
      <w:proofErr w:type="spellStart"/>
      <w:r w:rsidR="00C4518B" w:rsidRPr="005C67D6">
        <w:rPr>
          <w:rFonts w:ascii="Times New Roman" w:hAnsi="Times New Roman" w:cs="Times New Roman"/>
          <w:sz w:val="24"/>
        </w:rPr>
        <w:t>ooś</w:t>
      </w:r>
      <w:proofErr w:type="spellEnd"/>
      <w:r w:rsidR="00C4518B" w:rsidRPr="005C67D6">
        <w:rPr>
          <w:rFonts w:ascii="Times New Roman" w:hAnsi="Times New Roman" w:cs="Times New Roman"/>
          <w:sz w:val="24"/>
        </w:rPr>
        <w:t>.</w:t>
      </w:r>
    </w:p>
    <w:p w14:paraId="39E3CCDD" w14:textId="5816FF49" w:rsidR="00FF40E9" w:rsidRPr="005C67D6" w:rsidRDefault="00695480" w:rsidP="00DA6764">
      <w:pPr>
        <w:spacing w:after="120" w:line="360" w:lineRule="auto"/>
        <w:ind w:left="709"/>
        <w:rPr>
          <w:rFonts w:ascii="Times New Roman" w:hAnsi="Times New Roman" w:cs="Times New Roman"/>
          <w:sz w:val="24"/>
        </w:rPr>
      </w:pPr>
      <w:r w:rsidRPr="005C67D6">
        <w:rPr>
          <w:rFonts w:ascii="Times New Roman" w:hAnsi="Times New Roman" w:cs="Times New Roman"/>
          <w:sz w:val="24"/>
        </w:rPr>
        <w:lastRenderedPageBreak/>
        <w:t xml:space="preserve">W zakresie zmian w ustawie z dnia 23 kwietnia 1964 r. – Kodeks cywilny przewiduje się przepis przejściowy stanowiący, że do umów o roboty budowlane, w których inwestorem jest Skarb Państwa, zawartych przed dniem wejścia w życie projektowanej ustawy, w </w:t>
      </w:r>
      <w:proofErr w:type="gramStart"/>
      <w:r w:rsidRPr="005C67D6">
        <w:rPr>
          <w:rFonts w:ascii="Times New Roman" w:hAnsi="Times New Roman" w:cs="Times New Roman"/>
          <w:sz w:val="24"/>
        </w:rPr>
        <w:t>odniesieniu do których</w:t>
      </w:r>
      <w:proofErr w:type="gramEnd"/>
      <w:r w:rsidRPr="005C67D6">
        <w:rPr>
          <w:rFonts w:ascii="Times New Roman" w:hAnsi="Times New Roman" w:cs="Times New Roman"/>
          <w:sz w:val="24"/>
        </w:rPr>
        <w:t xml:space="preserve"> wykonawca nie wystąpił z żądaniem przedstawienia gwarancji zapłaty za roboty budowlane przed tym dniem, będą miały zastosowanie nowe przepisy, tj. wykonawca nie będzie miał prawa żądać od inwestora – Skarbu Państwa gwarancji zapłaty. Natomiast dotychczasowe przepisy </w:t>
      </w:r>
      <w:r w:rsidR="003243F7" w:rsidRPr="005C67D6">
        <w:rPr>
          <w:rFonts w:ascii="Times New Roman" w:hAnsi="Times New Roman" w:cs="Times New Roman"/>
          <w:sz w:val="24"/>
        </w:rPr>
        <w:t xml:space="preserve">ustawy z dnia 23 kwietnia 1964 r. – </w:t>
      </w:r>
      <w:r w:rsidRPr="005C67D6">
        <w:rPr>
          <w:rFonts w:ascii="Times New Roman" w:hAnsi="Times New Roman" w:cs="Times New Roman"/>
          <w:sz w:val="24"/>
        </w:rPr>
        <w:t>Kodeks cywiln</w:t>
      </w:r>
      <w:r w:rsidR="003243F7" w:rsidRPr="005C67D6">
        <w:rPr>
          <w:rFonts w:ascii="Times New Roman" w:hAnsi="Times New Roman" w:cs="Times New Roman"/>
          <w:sz w:val="24"/>
        </w:rPr>
        <w:t>y</w:t>
      </w:r>
      <w:r w:rsidRPr="005C67D6">
        <w:rPr>
          <w:rFonts w:ascii="Times New Roman" w:hAnsi="Times New Roman" w:cs="Times New Roman"/>
          <w:sz w:val="24"/>
        </w:rPr>
        <w:t xml:space="preserve"> znajdą zastosowanie w przypadku, gdy przed dniem wejścia w życie projektowanej ustawy wykonawca wystąpił z takim żądaniem do inwestora – Skarbu Państwa.</w:t>
      </w:r>
    </w:p>
    <w:p w14:paraId="4E3349EE" w14:textId="3F3D4E05" w:rsidR="007B7C8D" w:rsidRPr="005C67D6" w:rsidRDefault="007B7C8D" w:rsidP="00DA6764">
      <w:pPr>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W zakresie zmian w ustawie z dnia 27 marca 2003 r. o planowaniu i zagospodarowaniu przestrzennym przewiduje się, że do spraw wszczętych i niezakończonych przed dniem wejścia w życie </w:t>
      </w:r>
      <w:r w:rsidR="00C91683" w:rsidRPr="005C67D6">
        <w:rPr>
          <w:rFonts w:ascii="Times New Roman" w:hAnsi="Times New Roman" w:cs="Times New Roman"/>
          <w:sz w:val="24"/>
        </w:rPr>
        <w:t xml:space="preserve">projektowanej </w:t>
      </w:r>
      <w:r w:rsidRPr="005C67D6">
        <w:rPr>
          <w:rFonts w:ascii="Times New Roman" w:hAnsi="Times New Roman" w:cs="Times New Roman"/>
          <w:sz w:val="24"/>
        </w:rPr>
        <w:t>ustawy, będzie stosować się przepisy dotychczasowe.</w:t>
      </w:r>
    </w:p>
    <w:p w14:paraId="37F603BC" w14:textId="77777777" w:rsidR="00C4518B" w:rsidRPr="005C67D6" w:rsidRDefault="00ED4D91" w:rsidP="00DA6764">
      <w:pPr>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W zakresie zmian specustawy drogowej projekt </w:t>
      </w:r>
      <w:r w:rsidR="00C91683" w:rsidRPr="005C67D6">
        <w:rPr>
          <w:rFonts w:ascii="Times New Roman" w:hAnsi="Times New Roman" w:cs="Times New Roman"/>
          <w:sz w:val="24"/>
        </w:rPr>
        <w:t xml:space="preserve">ustawy </w:t>
      </w:r>
      <w:r w:rsidRPr="005C67D6">
        <w:rPr>
          <w:rFonts w:ascii="Times New Roman" w:hAnsi="Times New Roman" w:cs="Times New Roman"/>
          <w:sz w:val="24"/>
        </w:rPr>
        <w:t xml:space="preserve">przewiduje, że zasadniczo do postępowań administracyjnych wszczętych i niezakończonych przed dniem wejścia w życie </w:t>
      </w:r>
      <w:r w:rsidR="0004106D" w:rsidRPr="005C67D6">
        <w:rPr>
          <w:rFonts w:ascii="Times New Roman" w:hAnsi="Times New Roman" w:cs="Times New Roman"/>
          <w:sz w:val="24"/>
        </w:rPr>
        <w:t xml:space="preserve">projektowanej </w:t>
      </w:r>
      <w:r w:rsidRPr="005C67D6">
        <w:rPr>
          <w:rFonts w:ascii="Times New Roman" w:hAnsi="Times New Roman" w:cs="Times New Roman"/>
          <w:sz w:val="24"/>
        </w:rPr>
        <w:t xml:space="preserve">ustawy stosuje się przepisy specustawy drogowej w brzmieniu dotychczasowym. </w:t>
      </w:r>
      <w:r w:rsidR="00464F06" w:rsidRPr="005C67D6">
        <w:rPr>
          <w:rFonts w:ascii="Times New Roman" w:hAnsi="Times New Roman" w:cs="Times New Roman"/>
          <w:sz w:val="24"/>
        </w:rPr>
        <w:t>Wyjątkiem są</w:t>
      </w:r>
      <w:r w:rsidRPr="005C67D6">
        <w:rPr>
          <w:rFonts w:ascii="Times New Roman" w:hAnsi="Times New Roman" w:cs="Times New Roman"/>
          <w:sz w:val="24"/>
        </w:rPr>
        <w:t xml:space="preserve"> przepisy art. 11ea</w:t>
      </w:r>
      <w:r w:rsidR="00FF40E9" w:rsidRPr="005C67D6">
        <w:rPr>
          <w:rFonts w:ascii="Times New Roman" w:hAnsi="Times New Roman" w:cs="Times New Roman"/>
          <w:sz w:val="24"/>
        </w:rPr>
        <w:t xml:space="preserve"> </w:t>
      </w:r>
      <w:r w:rsidR="00F63F04" w:rsidRPr="005C67D6">
        <w:rPr>
          <w:rFonts w:ascii="Times New Roman" w:hAnsi="Times New Roman" w:cs="Times New Roman"/>
          <w:sz w:val="24"/>
        </w:rPr>
        <w:t>i art.</w:t>
      </w:r>
      <w:r w:rsidRPr="005C67D6">
        <w:rPr>
          <w:rFonts w:ascii="Times New Roman" w:hAnsi="Times New Roman" w:cs="Times New Roman"/>
          <w:sz w:val="24"/>
        </w:rPr>
        <w:t xml:space="preserve"> 32</w:t>
      </w:r>
      <w:r w:rsidR="00F63F04" w:rsidRPr="005C67D6">
        <w:rPr>
          <w:rFonts w:ascii="Times New Roman" w:hAnsi="Times New Roman" w:cs="Times New Roman"/>
          <w:sz w:val="24"/>
        </w:rPr>
        <w:t xml:space="preserve"> </w:t>
      </w:r>
      <w:r w:rsidRPr="005C67D6">
        <w:rPr>
          <w:rFonts w:ascii="Times New Roman" w:hAnsi="Times New Roman" w:cs="Times New Roman"/>
          <w:sz w:val="24"/>
        </w:rPr>
        <w:t>specustawy drogowej</w:t>
      </w:r>
      <w:r w:rsidR="00464F06" w:rsidRPr="005C67D6">
        <w:rPr>
          <w:rFonts w:ascii="Times New Roman" w:hAnsi="Times New Roman" w:cs="Times New Roman"/>
          <w:sz w:val="24"/>
        </w:rPr>
        <w:t xml:space="preserve"> </w:t>
      </w:r>
      <w:r w:rsidRPr="005C67D6">
        <w:rPr>
          <w:rFonts w:ascii="Times New Roman" w:hAnsi="Times New Roman" w:cs="Times New Roman"/>
          <w:sz w:val="24"/>
        </w:rPr>
        <w:t xml:space="preserve">w brzmieniu nadanym </w:t>
      </w:r>
      <w:r w:rsidR="0004106D" w:rsidRPr="005C67D6">
        <w:rPr>
          <w:rFonts w:ascii="Times New Roman" w:hAnsi="Times New Roman" w:cs="Times New Roman"/>
          <w:sz w:val="24"/>
        </w:rPr>
        <w:t xml:space="preserve">projektowaną </w:t>
      </w:r>
      <w:r w:rsidRPr="005C67D6">
        <w:rPr>
          <w:rFonts w:ascii="Times New Roman" w:hAnsi="Times New Roman" w:cs="Times New Roman"/>
          <w:sz w:val="24"/>
        </w:rPr>
        <w:t>ustawą.</w:t>
      </w:r>
      <w:r w:rsidR="002F3E8B" w:rsidRPr="005C67D6">
        <w:rPr>
          <w:rFonts w:ascii="Times New Roman" w:hAnsi="Times New Roman" w:cs="Times New Roman"/>
          <w:sz w:val="24"/>
        </w:rPr>
        <w:t xml:space="preserve"> </w:t>
      </w:r>
    </w:p>
    <w:p w14:paraId="0416EF90" w14:textId="450A51EE" w:rsidR="001F2520" w:rsidRPr="005C67D6" w:rsidRDefault="001F2520" w:rsidP="00DA6764">
      <w:pPr>
        <w:spacing w:after="120" w:line="360" w:lineRule="auto"/>
        <w:ind w:left="709"/>
        <w:rPr>
          <w:rFonts w:ascii="Times New Roman" w:hAnsi="Times New Roman" w:cs="Times New Roman"/>
          <w:sz w:val="24"/>
        </w:rPr>
      </w:pPr>
      <w:r w:rsidRPr="005C67D6">
        <w:rPr>
          <w:rFonts w:ascii="Times New Roman" w:hAnsi="Times New Roman" w:cs="Times New Roman"/>
          <w:sz w:val="24"/>
        </w:rPr>
        <w:t xml:space="preserve">W zakresie zmian w ustawie z dnia 16 kwietnia 2004 r. o ochronie przyrody projekt ustawy przewiduje, że dotychczasowe </w:t>
      </w:r>
      <w:r w:rsidR="00AD2959" w:rsidRPr="005C67D6">
        <w:rPr>
          <w:rFonts w:ascii="Times New Roman" w:hAnsi="Times New Roman" w:cs="Times New Roman"/>
          <w:sz w:val="24"/>
        </w:rPr>
        <w:t xml:space="preserve">zarządzenia </w:t>
      </w:r>
      <w:r w:rsidR="00DD748C" w:rsidRPr="005C67D6">
        <w:rPr>
          <w:rFonts w:ascii="Times New Roman" w:hAnsi="Times New Roman" w:cs="Times New Roman"/>
          <w:sz w:val="24"/>
        </w:rPr>
        <w:t xml:space="preserve">RDOŚ </w:t>
      </w:r>
      <w:r w:rsidR="00AD2959" w:rsidRPr="005C67D6">
        <w:rPr>
          <w:rFonts w:ascii="Times New Roman" w:hAnsi="Times New Roman" w:cs="Times New Roman"/>
          <w:sz w:val="24"/>
        </w:rPr>
        <w:t xml:space="preserve">ustanawiające </w:t>
      </w:r>
      <w:r w:rsidRPr="005C67D6">
        <w:rPr>
          <w:rFonts w:ascii="Times New Roman" w:hAnsi="Times New Roman" w:cs="Times New Roman"/>
          <w:sz w:val="24"/>
        </w:rPr>
        <w:t xml:space="preserve">plany zadań ochronnych </w:t>
      </w:r>
      <w:r w:rsidR="00C845F2" w:rsidRPr="005C67D6">
        <w:rPr>
          <w:rFonts w:ascii="Times New Roman" w:hAnsi="Times New Roman" w:cs="Times New Roman"/>
          <w:sz w:val="24"/>
        </w:rPr>
        <w:t xml:space="preserve">dla obszarów Natura 2000 </w:t>
      </w:r>
      <w:r w:rsidRPr="005C67D6">
        <w:rPr>
          <w:rFonts w:ascii="Times New Roman" w:hAnsi="Times New Roman" w:cs="Times New Roman"/>
          <w:sz w:val="24"/>
        </w:rPr>
        <w:t xml:space="preserve">zachowają moc </w:t>
      </w:r>
      <w:r w:rsidR="001842C4" w:rsidRPr="005C67D6">
        <w:rPr>
          <w:rFonts w:ascii="Times New Roman" w:hAnsi="Times New Roman" w:cs="Times New Roman"/>
          <w:sz w:val="24"/>
        </w:rPr>
        <w:t>niezależnie od terminu</w:t>
      </w:r>
      <w:r w:rsidRPr="005C67D6">
        <w:rPr>
          <w:rFonts w:ascii="Times New Roman" w:hAnsi="Times New Roman" w:cs="Times New Roman"/>
          <w:sz w:val="24"/>
        </w:rPr>
        <w:t xml:space="preserve">, na jaki zostały ustanowione, w związku z usunięciem </w:t>
      </w:r>
      <w:r w:rsidR="00F8319A" w:rsidRPr="005C67D6">
        <w:rPr>
          <w:rFonts w:ascii="Times New Roman" w:hAnsi="Times New Roman" w:cs="Times New Roman"/>
          <w:sz w:val="24"/>
        </w:rPr>
        <w:t xml:space="preserve">w art. 28 ust. 1 tej ustawy </w:t>
      </w:r>
      <w:r w:rsidRPr="005C67D6">
        <w:rPr>
          <w:rFonts w:ascii="Times New Roman" w:hAnsi="Times New Roman" w:cs="Times New Roman"/>
          <w:sz w:val="24"/>
        </w:rPr>
        <w:t xml:space="preserve">ich 10-letniego terminu obowiązywania. </w:t>
      </w:r>
      <w:r w:rsidR="00F8319A" w:rsidRPr="005C67D6">
        <w:rPr>
          <w:rFonts w:ascii="Times New Roman" w:hAnsi="Times New Roman" w:cs="Times New Roman"/>
          <w:sz w:val="24"/>
        </w:rPr>
        <w:t xml:space="preserve">Zatem dotychczasowe </w:t>
      </w:r>
      <w:r w:rsidR="00AD2959" w:rsidRPr="005C67D6">
        <w:rPr>
          <w:rFonts w:ascii="Times New Roman" w:hAnsi="Times New Roman" w:cs="Times New Roman"/>
          <w:sz w:val="24"/>
        </w:rPr>
        <w:t xml:space="preserve">zarządzenia </w:t>
      </w:r>
      <w:r w:rsidR="00DD748C" w:rsidRPr="005C67D6">
        <w:rPr>
          <w:rFonts w:ascii="Times New Roman" w:hAnsi="Times New Roman" w:cs="Times New Roman"/>
          <w:sz w:val="24"/>
        </w:rPr>
        <w:t xml:space="preserve">RDOŚ </w:t>
      </w:r>
      <w:r w:rsidR="00AD2959" w:rsidRPr="005C67D6">
        <w:rPr>
          <w:rFonts w:ascii="Times New Roman" w:hAnsi="Times New Roman" w:cs="Times New Roman"/>
          <w:sz w:val="24"/>
        </w:rPr>
        <w:t xml:space="preserve">ustanawiające </w:t>
      </w:r>
      <w:r w:rsidR="00F8319A" w:rsidRPr="005C67D6">
        <w:rPr>
          <w:rFonts w:ascii="Times New Roman" w:hAnsi="Times New Roman" w:cs="Times New Roman"/>
          <w:sz w:val="24"/>
        </w:rPr>
        <w:t xml:space="preserve">plany zadań ochronnych będą obowiązywały bezterminowo </w:t>
      </w:r>
      <w:r w:rsidR="00B525BF" w:rsidRPr="005C67D6">
        <w:rPr>
          <w:rFonts w:ascii="Times New Roman" w:hAnsi="Times New Roman" w:cs="Times New Roman"/>
          <w:sz w:val="24"/>
        </w:rPr>
        <w:t>–</w:t>
      </w:r>
      <w:r w:rsidR="00BF2022" w:rsidRPr="005C67D6">
        <w:rPr>
          <w:rFonts w:ascii="Times New Roman" w:hAnsi="Times New Roman" w:cs="Times New Roman"/>
          <w:sz w:val="24"/>
        </w:rPr>
        <w:t xml:space="preserve"> </w:t>
      </w:r>
      <w:r w:rsidR="00F8319A" w:rsidRPr="005C67D6">
        <w:rPr>
          <w:rFonts w:ascii="Times New Roman" w:hAnsi="Times New Roman" w:cs="Times New Roman"/>
          <w:sz w:val="24"/>
        </w:rPr>
        <w:t>do czasu ich ewentualnego uchylenia</w:t>
      </w:r>
      <w:r w:rsidR="00C845F2" w:rsidRPr="005C67D6">
        <w:rPr>
          <w:rFonts w:ascii="Times New Roman" w:hAnsi="Times New Roman" w:cs="Times New Roman"/>
          <w:sz w:val="24"/>
        </w:rPr>
        <w:t xml:space="preserve"> w przypadku wydania nowych planów zadań ochronnych</w:t>
      </w:r>
      <w:r w:rsidR="00F8319A" w:rsidRPr="005C67D6">
        <w:rPr>
          <w:rFonts w:ascii="Times New Roman" w:hAnsi="Times New Roman" w:cs="Times New Roman"/>
          <w:sz w:val="24"/>
        </w:rPr>
        <w:t xml:space="preserve">. </w:t>
      </w:r>
      <w:r w:rsidRPr="005C67D6">
        <w:rPr>
          <w:rFonts w:ascii="Times New Roman" w:hAnsi="Times New Roman" w:cs="Times New Roman"/>
          <w:sz w:val="24"/>
        </w:rPr>
        <w:t>Jednocześnie dotychczasowe plany zadań ochronnych będą mogły być zmieniane.</w:t>
      </w:r>
    </w:p>
    <w:p w14:paraId="42D5DC19" w14:textId="054C73F5" w:rsidR="00342848" w:rsidRPr="005C67D6" w:rsidRDefault="00342848" w:rsidP="00DA6764">
      <w:pPr>
        <w:spacing w:after="120" w:line="360" w:lineRule="auto"/>
        <w:ind w:left="709"/>
        <w:rPr>
          <w:rStyle w:val="cf01"/>
          <w:rFonts w:ascii="Times New Roman" w:hAnsi="Times New Roman" w:cs="Times New Roman"/>
          <w:sz w:val="24"/>
          <w:szCs w:val="22"/>
        </w:rPr>
      </w:pPr>
      <w:r w:rsidRPr="005C67D6">
        <w:rPr>
          <w:rStyle w:val="cf01"/>
          <w:rFonts w:ascii="Times New Roman" w:hAnsi="Times New Roman" w:cs="Times New Roman"/>
          <w:sz w:val="24"/>
          <w:szCs w:val="22"/>
        </w:rPr>
        <w:t xml:space="preserve">Art. 19 projektu ustawy stanowi przepis przejściowy, </w:t>
      </w:r>
      <w:proofErr w:type="gramStart"/>
      <w:r w:rsidRPr="005C67D6">
        <w:rPr>
          <w:rStyle w:val="cf01"/>
          <w:rFonts w:ascii="Times New Roman" w:hAnsi="Times New Roman" w:cs="Times New Roman"/>
          <w:sz w:val="24"/>
          <w:szCs w:val="22"/>
        </w:rPr>
        <w:t>zgodnie z którym</w:t>
      </w:r>
      <w:proofErr w:type="gramEnd"/>
      <w:r w:rsidRPr="005C67D6">
        <w:rPr>
          <w:rStyle w:val="cf01"/>
          <w:rFonts w:ascii="Times New Roman" w:hAnsi="Times New Roman" w:cs="Times New Roman"/>
          <w:sz w:val="24"/>
          <w:szCs w:val="22"/>
        </w:rPr>
        <w:t xml:space="preserve"> do spraw wszczętych i niezakończonych przed dniem wejścia w życie niniejszej ustawy dotyczących wydania, zmiany lub przeniesienia decyzji zasadniczej, o której mowa w art. 3a ust. 1 </w:t>
      </w:r>
      <w:r w:rsidR="003243F7" w:rsidRPr="005C67D6">
        <w:rPr>
          <w:rStyle w:val="cf01"/>
          <w:rFonts w:ascii="Times New Roman" w:hAnsi="Times New Roman" w:cs="Times New Roman"/>
          <w:sz w:val="24"/>
          <w:szCs w:val="22"/>
        </w:rPr>
        <w:t>spec</w:t>
      </w:r>
      <w:r w:rsidRPr="005C67D6">
        <w:rPr>
          <w:rStyle w:val="cf01"/>
          <w:rFonts w:ascii="Times New Roman" w:hAnsi="Times New Roman" w:cs="Times New Roman"/>
          <w:sz w:val="24"/>
          <w:szCs w:val="22"/>
        </w:rPr>
        <w:t xml:space="preserve">ustawy </w:t>
      </w:r>
      <w:r w:rsidR="003243F7" w:rsidRPr="005C67D6">
        <w:rPr>
          <w:rStyle w:val="cf01"/>
          <w:rFonts w:ascii="Times New Roman" w:hAnsi="Times New Roman" w:cs="Times New Roman"/>
          <w:sz w:val="24"/>
          <w:szCs w:val="22"/>
        </w:rPr>
        <w:t>jądrowej</w:t>
      </w:r>
      <w:r w:rsidRPr="005C67D6">
        <w:rPr>
          <w:rStyle w:val="cf01"/>
          <w:rFonts w:ascii="Times New Roman" w:hAnsi="Times New Roman" w:cs="Times New Roman"/>
          <w:sz w:val="24"/>
          <w:szCs w:val="22"/>
        </w:rPr>
        <w:t xml:space="preserve">, stosuje się przepisy tej ustawy w brzmieniu nadanym niniejszą ustawą, z tym że do wydania, zmiany lub przeniesienia decyzji zasadniczej na wniosek i na rzecz podmiotów, o których mowa w art. 53 a ust. 1 tej ustawy, stosuje się art. 3d tej ustawy w brzmieniu dotychczasowym. </w:t>
      </w:r>
    </w:p>
    <w:p w14:paraId="21698C31" w14:textId="7483A347" w:rsidR="00342848" w:rsidRPr="005C67D6" w:rsidRDefault="00342848" w:rsidP="00DA6764">
      <w:pPr>
        <w:spacing w:after="120" w:line="360" w:lineRule="auto"/>
        <w:ind w:left="709"/>
        <w:rPr>
          <w:rStyle w:val="cf01"/>
          <w:rFonts w:ascii="Times New Roman" w:hAnsi="Times New Roman" w:cs="Times New Roman"/>
          <w:sz w:val="24"/>
          <w:szCs w:val="22"/>
        </w:rPr>
      </w:pPr>
      <w:r w:rsidRPr="005C67D6">
        <w:rPr>
          <w:rStyle w:val="cf01"/>
          <w:rFonts w:ascii="Times New Roman" w:hAnsi="Times New Roman" w:cs="Times New Roman"/>
          <w:sz w:val="24"/>
          <w:szCs w:val="22"/>
        </w:rPr>
        <w:lastRenderedPageBreak/>
        <w:t>Zauważa się, ż</w:t>
      </w:r>
      <w:r w:rsidR="003243F7" w:rsidRPr="005C67D6">
        <w:rPr>
          <w:rStyle w:val="cf01"/>
          <w:rFonts w:ascii="Times New Roman" w:hAnsi="Times New Roman" w:cs="Times New Roman"/>
          <w:sz w:val="24"/>
          <w:szCs w:val="22"/>
        </w:rPr>
        <w:t>e</w:t>
      </w:r>
      <w:r w:rsidRPr="005C67D6">
        <w:rPr>
          <w:rStyle w:val="cf01"/>
          <w:rFonts w:ascii="Times New Roman" w:hAnsi="Times New Roman" w:cs="Times New Roman"/>
          <w:sz w:val="24"/>
          <w:szCs w:val="22"/>
        </w:rPr>
        <w:t xml:space="preserve"> zapewnienie realizacji polityki i interesu surowcowego państwa, w tym ich składowej w postaci ochrony dostępności do bazy kluczowych zasobów i ciągłości realizacji projektów o istotnym znaczeniu dla gospodarki państwa</w:t>
      </w:r>
      <w:r w:rsidR="003243F7"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xml:space="preserve"> wymaga natychmiastowego zastosowania przepisów nowelizacji, także w ramach trwających postępowań o wydanie decyzji zasadniczej. Powyższe działanie jest uzasadnione również wobec wyjątkowej sytuacji na rynku surowców spowodowanej wojną </w:t>
      </w:r>
      <w:r w:rsidR="003243F7" w:rsidRPr="005C67D6">
        <w:rPr>
          <w:rStyle w:val="cf01"/>
          <w:rFonts w:ascii="Times New Roman" w:hAnsi="Times New Roman" w:cs="Times New Roman"/>
          <w:sz w:val="24"/>
          <w:szCs w:val="22"/>
        </w:rPr>
        <w:t xml:space="preserve">w </w:t>
      </w:r>
      <w:r w:rsidRPr="005C67D6">
        <w:rPr>
          <w:rStyle w:val="cf01"/>
          <w:rFonts w:ascii="Times New Roman" w:hAnsi="Times New Roman" w:cs="Times New Roman"/>
          <w:sz w:val="24"/>
          <w:szCs w:val="22"/>
        </w:rPr>
        <w:t>Ukrainie i związanymi z nią zmianami w układzie geopolitycznym, które powodują, ż</w:t>
      </w:r>
      <w:r w:rsidR="003243F7" w:rsidRPr="005C67D6">
        <w:rPr>
          <w:rStyle w:val="cf01"/>
          <w:rFonts w:ascii="Times New Roman" w:hAnsi="Times New Roman" w:cs="Times New Roman"/>
          <w:sz w:val="24"/>
          <w:szCs w:val="22"/>
        </w:rPr>
        <w:t>e</w:t>
      </w:r>
      <w:r w:rsidRPr="005C67D6">
        <w:rPr>
          <w:rStyle w:val="cf01"/>
          <w:rFonts w:ascii="Times New Roman" w:hAnsi="Times New Roman" w:cs="Times New Roman"/>
          <w:sz w:val="24"/>
          <w:szCs w:val="22"/>
        </w:rPr>
        <w:t xml:space="preserve"> konieczność zabezpieczenia bazy zasobowej złóż kopalin do produkcji określonych surowców, ich efektywne wykorzystywanie i zapewnienie stabilności produkcji nabiera jeszcze bardziej na znaczeniu z punktu widzenia strategicznych interesów państwa i staje się niecierpiąca dalszej zwłoki. </w:t>
      </w:r>
    </w:p>
    <w:p w14:paraId="24B5C71D" w14:textId="391283F9" w:rsidR="00342848" w:rsidRPr="005C67D6" w:rsidRDefault="00342848" w:rsidP="00DA6764">
      <w:pPr>
        <w:spacing w:after="120" w:line="360" w:lineRule="auto"/>
        <w:ind w:left="709"/>
        <w:rPr>
          <w:rStyle w:val="cf01"/>
          <w:rFonts w:ascii="Times New Roman" w:hAnsi="Times New Roman" w:cs="Times New Roman"/>
          <w:sz w:val="24"/>
          <w:szCs w:val="22"/>
        </w:rPr>
      </w:pPr>
      <w:r w:rsidRPr="005C67D6">
        <w:rPr>
          <w:rStyle w:val="cf01"/>
          <w:rFonts w:ascii="Times New Roman" w:hAnsi="Times New Roman" w:cs="Times New Roman"/>
          <w:sz w:val="24"/>
          <w:szCs w:val="22"/>
        </w:rPr>
        <w:t>Jednocześnie przewiduje się wprowadzenie wyjątku od ww. przepisu przejściowego w odniesieniu do podmiotów, o których mowa w art. 53a ust. 1 specustawy jądrowej, tj. spółki PEJ lub spółkę, w której spółka PEJ ma pozycję dominującą, o której mowa w art. 4 § 1 pkt 4 ustawy z dnia 15 września 2000 r. – Kodeks spółek handlowych</w:t>
      </w:r>
      <w:r w:rsidR="003243F7" w:rsidRPr="005C67D6">
        <w:rPr>
          <w:rStyle w:val="cf01"/>
          <w:rFonts w:ascii="Times New Roman" w:hAnsi="Times New Roman" w:cs="Times New Roman"/>
          <w:sz w:val="24"/>
          <w:szCs w:val="22"/>
        </w:rPr>
        <w:t xml:space="preserve"> (Dz. U. </w:t>
      </w:r>
      <w:proofErr w:type="gramStart"/>
      <w:r w:rsidR="003243F7" w:rsidRPr="005C67D6">
        <w:rPr>
          <w:rStyle w:val="cf01"/>
          <w:rFonts w:ascii="Times New Roman" w:hAnsi="Times New Roman" w:cs="Times New Roman"/>
          <w:sz w:val="24"/>
          <w:szCs w:val="22"/>
        </w:rPr>
        <w:t>z</w:t>
      </w:r>
      <w:proofErr w:type="gramEnd"/>
      <w:r w:rsidR="003243F7" w:rsidRPr="005C67D6">
        <w:rPr>
          <w:rStyle w:val="cf01"/>
          <w:rFonts w:ascii="Times New Roman" w:hAnsi="Times New Roman" w:cs="Times New Roman"/>
          <w:sz w:val="24"/>
          <w:szCs w:val="22"/>
        </w:rPr>
        <w:t xml:space="preserve"> 2022 r. poz. 1467, z </w:t>
      </w:r>
      <w:proofErr w:type="spellStart"/>
      <w:r w:rsidR="003243F7" w:rsidRPr="005C67D6">
        <w:rPr>
          <w:rStyle w:val="cf01"/>
          <w:rFonts w:ascii="Times New Roman" w:hAnsi="Times New Roman" w:cs="Times New Roman"/>
          <w:sz w:val="24"/>
          <w:szCs w:val="22"/>
        </w:rPr>
        <w:t>późn</w:t>
      </w:r>
      <w:proofErr w:type="spellEnd"/>
      <w:r w:rsidR="003243F7" w:rsidRPr="005C67D6">
        <w:rPr>
          <w:rStyle w:val="cf01"/>
          <w:rFonts w:ascii="Times New Roman" w:hAnsi="Times New Roman" w:cs="Times New Roman"/>
          <w:sz w:val="24"/>
          <w:szCs w:val="22"/>
        </w:rPr>
        <w:t xml:space="preserve">. </w:t>
      </w:r>
      <w:proofErr w:type="gramStart"/>
      <w:r w:rsidR="003243F7" w:rsidRPr="005C67D6">
        <w:rPr>
          <w:rStyle w:val="cf01"/>
          <w:rFonts w:ascii="Times New Roman" w:hAnsi="Times New Roman" w:cs="Times New Roman"/>
          <w:sz w:val="24"/>
          <w:szCs w:val="22"/>
        </w:rPr>
        <w:t>zm</w:t>
      </w:r>
      <w:proofErr w:type="gramEnd"/>
      <w:r w:rsidR="003243F7"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w celu zagwarantowania, że proponowane zmiany nie wpłyną negatywnie na realizację przez spółkę PEJ inwestycji w zakresie budowy pierwszej w Polsce elektrowni jądrowej (w ramach Programu polskiej energetyki jądrowej). Zgodnie z tym wyjątkiem proponuje się</w:t>
      </w:r>
      <w:r w:rsidR="003243F7"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xml:space="preserve"> aby do spraw wszczętych i niezakończonych przed dniem wejścia w życie niniejszej ustawy dotyczących wydania decyzji określonej w ust. 1, z wniosku ww. podmiotów, znajdowały zastosowanie obecnie obowiązujące przepisy art. 3d specustawy jądrowej.</w:t>
      </w:r>
    </w:p>
    <w:p w14:paraId="4D5F5536" w14:textId="43A2C6AD" w:rsidR="00F8319A" w:rsidRPr="005C67D6" w:rsidRDefault="00F8319A" w:rsidP="00DA6764">
      <w:pPr>
        <w:spacing w:after="120" w:line="360" w:lineRule="auto"/>
        <w:ind w:left="709"/>
        <w:rPr>
          <w:rStyle w:val="cf01"/>
          <w:rFonts w:ascii="Times New Roman" w:hAnsi="Times New Roman" w:cs="Times New Roman"/>
          <w:sz w:val="24"/>
          <w:szCs w:val="22"/>
        </w:rPr>
      </w:pPr>
      <w:r w:rsidRPr="005C67D6">
        <w:rPr>
          <w:rStyle w:val="cf01"/>
          <w:rFonts w:ascii="Times New Roman" w:hAnsi="Times New Roman" w:cs="Times New Roman"/>
          <w:sz w:val="24"/>
          <w:szCs w:val="22"/>
        </w:rPr>
        <w:t xml:space="preserve">Art. </w:t>
      </w:r>
      <w:r w:rsidR="00342848" w:rsidRPr="005C67D6">
        <w:rPr>
          <w:rStyle w:val="cf01"/>
          <w:rFonts w:ascii="Times New Roman" w:hAnsi="Times New Roman" w:cs="Times New Roman"/>
          <w:sz w:val="24"/>
          <w:szCs w:val="22"/>
        </w:rPr>
        <w:t xml:space="preserve">20 </w:t>
      </w:r>
      <w:r w:rsidRPr="005C67D6">
        <w:rPr>
          <w:rStyle w:val="cf01"/>
          <w:rFonts w:ascii="Times New Roman" w:hAnsi="Times New Roman" w:cs="Times New Roman"/>
          <w:sz w:val="24"/>
          <w:szCs w:val="22"/>
        </w:rPr>
        <w:t>projektu ustawy stanowi przepis przejściowy, który reguluje kwestie dotyczące dotychczas prowadzonych postępowań w sprawie wydania pozwolenia wodnoprawnego na odprowadzani</w:t>
      </w:r>
      <w:r w:rsidR="008C6696" w:rsidRPr="005C67D6">
        <w:rPr>
          <w:rStyle w:val="cf01"/>
          <w:rFonts w:ascii="Times New Roman" w:hAnsi="Times New Roman" w:cs="Times New Roman"/>
          <w:sz w:val="24"/>
          <w:szCs w:val="22"/>
        </w:rPr>
        <w:t>e</w:t>
      </w:r>
      <w:r w:rsidRPr="005C67D6">
        <w:rPr>
          <w:rStyle w:val="cf01"/>
          <w:rFonts w:ascii="Times New Roman" w:hAnsi="Times New Roman" w:cs="Times New Roman"/>
          <w:sz w:val="24"/>
          <w:szCs w:val="22"/>
        </w:rPr>
        <w:t xml:space="preserve"> wody urządzeniami odwadniającymi obiekty budowlane</w:t>
      </w:r>
      <w:r w:rsidR="008C6696"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xml:space="preserve"> o zasięgu oddziaływania niewykraczającym poza granice terenu, którego zakład jest właścicielem, w </w:t>
      </w:r>
      <w:proofErr w:type="gramStart"/>
      <w:r w:rsidRPr="005C67D6">
        <w:rPr>
          <w:rStyle w:val="cf01"/>
          <w:rFonts w:ascii="Times New Roman" w:hAnsi="Times New Roman" w:cs="Times New Roman"/>
          <w:sz w:val="24"/>
          <w:szCs w:val="22"/>
        </w:rPr>
        <w:t>odniesieniu do których</w:t>
      </w:r>
      <w:proofErr w:type="gramEnd"/>
      <w:r w:rsidRPr="005C67D6">
        <w:rPr>
          <w:rStyle w:val="cf01"/>
          <w:rFonts w:ascii="Times New Roman" w:hAnsi="Times New Roman" w:cs="Times New Roman"/>
          <w:sz w:val="24"/>
          <w:szCs w:val="22"/>
        </w:rPr>
        <w:t xml:space="preserve"> nie wydano przed dniem wejścia w życie ustawy pozwolenia wodnoprawnego. W celu wprowadzenia ułatwień dla wnioskodawców ww. pozwoleń wodnoprawnych, którzy co do zasady mają zamiar uzyskać odpowiednią zgodę wodnoprawną zapewniającą im wykonanie ww. urządzeń wodnych, przewidziano, że:</w:t>
      </w:r>
    </w:p>
    <w:p w14:paraId="5D54C604" w14:textId="10340E37" w:rsidR="00F8319A" w:rsidRPr="005C67D6" w:rsidRDefault="00F8319A"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dotychczas</w:t>
      </w:r>
      <w:proofErr w:type="gramEnd"/>
      <w:r w:rsidRPr="005C67D6">
        <w:rPr>
          <w:rStyle w:val="cf01"/>
          <w:rFonts w:ascii="Times New Roman" w:hAnsi="Times New Roman" w:cs="Times New Roman"/>
          <w:sz w:val="24"/>
          <w:szCs w:val="22"/>
        </w:rPr>
        <w:t xml:space="preserve"> złożone wnioski o wydanie pozwolenia wodnoprawnego uznaje się za wnioski w sprawie zgłoszenia wodnoprawnego</w:t>
      </w:r>
      <w:r w:rsidR="00AD2959" w:rsidRPr="005C67D6">
        <w:rPr>
          <w:rStyle w:val="cf01"/>
          <w:rFonts w:ascii="Times New Roman" w:hAnsi="Times New Roman" w:cs="Times New Roman"/>
          <w:sz w:val="24"/>
          <w:szCs w:val="22"/>
        </w:rPr>
        <w:t xml:space="preserve"> (</w:t>
      </w:r>
      <w:r w:rsidR="00AD2959" w:rsidRPr="005C67D6">
        <w:rPr>
          <w:rFonts w:ascii="Times New Roman" w:hAnsi="Times New Roman" w:cs="Times New Roman"/>
          <w:sz w:val="24"/>
        </w:rPr>
        <w:t xml:space="preserve">pierwotne postępowania w sprawie </w:t>
      </w:r>
      <w:r w:rsidR="00AD2959" w:rsidRPr="005C67D6">
        <w:rPr>
          <w:rFonts w:ascii="Times New Roman" w:hAnsi="Times New Roman" w:cs="Times New Roman"/>
          <w:sz w:val="24"/>
        </w:rPr>
        <w:lastRenderedPageBreak/>
        <w:t>wniosku o wydanie pozwolenia wodnoprawnego będą umarzane na podstawie Kodeksu postępowania administracyjnego z racji bezprzedmiotowości)</w:t>
      </w:r>
      <w:r w:rsidRPr="005C67D6">
        <w:rPr>
          <w:rStyle w:val="cf01"/>
          <w:rFonts w:ascii="Times New Roman" w:hAnsi="Times New Roman" w:cs="Times New Roman"/>
          <w:sz w:val="24"/>
          <w:szCs w:val="22"/>
        </w:rPr>
        <w:t>;</w:t>
      </w:r>
    </w:p>
    <w:p w14:paraId="097081E4" w14:textId="1C134E58" w:rsidR="00F8319A" w:rsidRPr="005C67D6" w:rsidRDefault="00F8319A"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załączniki</w:t>
      </w:r>
      <w:proofErr w:type="gramEnd"/>
      <w:r w:rsidRPr="005C67D6">
        <w:rPr>
          <w:rStyle w:val="cf01"/>
          <w:rFonts w:ascii="Times New Roman" w:hAnsi="Times New Roman" w:cs="Times New Roman"/>
          <w:sz w:val="24"/>
          <w:szCs w:val="22"/>
        </w:rPr>
        <w:t xml:space="preserve"> do dotychczas złożonych wniosków o wydanie pozwolenia wodnoprawnego w postaci poświadczenia wniesienia opłaty </w:t>
      </w:r>
      <w:r w:rsidR="008C6696" w:rsidRPr="005C67D6">
        <w:rPr>
          <w:rStyle w:val="cf01"/>
          <w:rFonts w:ascii="Times New Roman" w:hAnsi="Times New Roman" w:cs="Times New Roman"/>
          <w:sz w:val="24"/>
          <w:szCs w:val="22"/>
        </w:rPr>
        <w:t xml:space="preserve">za pozwolenie wodnoprawne </w:t>
      </w:r>
      <w:r w:rsidRPr="005C67D6">
        <w:rPr>
          <w:rStyle w:val="cf01"/>
          <w:rFonts w:ascii="Times New Roman" w:hAnsi="Times New Roman" w:cs="Times New Roman"/>
          <w:sz w:val="24"/>
          <w:szCs w:val="22"/>
        </w:rPr>
        <w:t>oraz mapy</w:t>
      </w:r>
      <w:r w:rsidR="008C6696" w:rsidRPr="005C67D6">
        <w:rPr>
          <w:rStyle w:val="cf01"/>
          <w:rFonts w:ascii="Times New Roman" w:hAnsi="Times New Roman" w:cs="Times New Roman"/>
          <w:sz w:val="24"/>
          <w:szCs w:val="22"/>
        </w:rPr>
        <w:t xml:space="preserve">, o której mowa w art. 409 ust. 2 pkt 1 </w:t>
      </w:r>
      <w:r w:rsidR="003243F7" w:rsidRPr="005C67D6">
        <w:rPr>
          <w:rStyle w:val="cf01"/>
          <w:rFonts w:ascii="Times New Roman" w:hAnsi="Times New Roman" w:cs="Times New Roman"/>
          <w:sz w:val="24"/>
          <w:szCs w:val="22"/>
        </w:rPr>
        <w:t xml:space="preserve">ustawy </w:t>
      </w:r>
      <w:proofErr w:type="spellStart"/>
      <w:r w:rsidR="008C6696" w:rsidRPr="005C67D6">
        <w:rPr>
          <w:rStyle w:val="cf01"/>
          <w:rFonts w:ascii="Times New Roman" w:hAnsi="Times New Roman" w:cs="Times New Roman"/>
          <w:sz w:val="24"/>
          <w:szCs w:val="22"/>
        </w:rPr>
        <w:t>Pw</w:t>
      </w:r>
      <w:proofErr w:type="spellEnd"/>
      <w:r w:rsidR="00886CC5"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xml:space="preserve"> zapewniają spełnienie wymagań przewidzianych do dokonania zgłoszenia wodnoprawnego;</w:t>
      </w:r>
    </w:p>
    <w:p w14:paraId="3C33BE3A" w14:textId="77777777" w:rsidR="00F8319A" w:rsidRPr="005C67D6" w:rsidRDefault="00F8319A"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nie</w:t>
      </w:r>
      <w:proofErr w:type="gramEnd"/>
      <w:r w:rsidRPr="005C67D6">
        <w:rPr>
          <w:rStyle w:val="cf01"/>
          <w:rFonts w:ascii="Times New Roman" w:hAnsi="Times New Roman" w:cs="Times New Roman"/>
          <w:sz w:val="24"/>
          <w:szCs w:val="22"/>
        </w:rPr>
        <w:t xml:space="preserve"> trzeba będzie wnosić ponownie opłaty za wydanie zgłoszenia wodnoprawnego, gdyż dotychczas wniesioną opłatę za wydanie pozwolenia wodnoprawnego będzie się zaliczało na poczet opłaty za dokonanie zgłoszenia wodnoprawnego;</w:t>
      </w:r>
    </w:p>
    <w:p w14:paraId="28158BF7" w14:textId="77777777" w:rsidR="00F8319A" w:rsidRPr="005C67D6" w:rsidRDefault="00F8319A"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część</w:t>
      </w:r>
      <w:proofErr w:type="gramEnd"/>
      <w:r w:rsidRPr="005C67D6">
        <w:rPr>
          <w:rStyle w:val="cf01"/>
          <w:rFonts w:ascii="Times New Roman" w:hAnsi="Times New Roman" w:cs="Times New Roman"/>
          <w:sz w:val="24"/>
          <w:szCs w:val="22"/>
        </w:rPr>
        <w:t xml:space="preserve"> opłaty za wydanie pozwolenia wodnoprawnego zostanie zwrócona wnioskodawcy (z uwagi na fakt, że opłata za wydanie pozwolenia wodnoprawnego jest wyższa od opłaty za dokonanie zgłoszenia wodnoprawnego);</w:t>
      </w:r>
    </w:p>
    <w:p w14:paraId="5DA754DA" w14:textId="7D4AC270" w:rsidR="00F8319A" w:rsidRPr="005C67D6" w:rsidRDefault="00F8319A"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będzie</w:t>
      </w:r>
      <w:proofErr w:type="gramEnd"/>
      <w:r w:rsidRPr="005C67D6">
        <w:rPr>
          <w:rStyle w:val="cf01"/>
          <w:rFonts w:ascii="Times New Roman" w:hAnsi="Times New Roman" w:cs="Times New Roman"/>
          <w:sz w:val="24"/>
          <w:szCs w:val="22"/>
        </w:rPr>
        <w:t xml:space="preserve"> możliwość zwrotu wniesionej opłaty za wydanie pozwolenia wodnoprawnego</w:t>
      </w:r>
      <w:r w:rsidR="00886CC5"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xml:space="preserve"> jeżeli strona z uwagi na przekształcenie postępowania wycofa swój wniosek</w:t>
      </w:r>
      <w:r w:rsidR="00886CC5" w:rsidRPr="005C67D6">
        <w:rPr>
          <w:rStyle w:val="cf01"/>
          <w:rFonts w:ascii="Times New Roman" w:hAnsi="Times New Roman" w:cs="Times New Roman"/>
          <w:sz w:val="24"/>
          <w:szCs w:val="22"/>
        </w:rPr>
        <w:t>,</w:t>
      </w:r>
      <w:r w:rsidRPr="005C67D6">
        <w:rPr>
          <w:rStyle w:val="cf01"/>
          <w:rFonts w:ascii="Times New Roman" w:hAnsi="Times New Roman" w:cs="Times New Roman"/>
          <w:sz w:val="24"/>
          <w:szCs w:val="22"/>
        </w:rPr>
        <w:t xml:space="preserve"> co zapewni pełną dyspozycyjność stronie postępowania;</w:t>
      </w:r>
    </w:p>
    <w:p w14:paraId="62DE9F76" w14:textId="77777777" w:rsidR="00AD2959" w:rsidRPr="005C67D6" w:rsidRDefault="00F8319A"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termin</w:t>
      </w:r>
      <w:proofErr w:type="gramEnd"/>
      <w:r w:rsidRPr="005C67D6">
        <w:rPr>
          <w:rStyle w:val="cf01"/>
          <w:rFonts w:ascii="Times New Roman" w:hAnsi="Times New Roman" w:cs="Times New Roman"/>
          <w:sz w:val="24"/>
          <w:szCs w:val="22"/>
        </w:rPr>
        <w:t xml:space="preserve"> na wniesienie sprzeciwu od zgłoszenia wodnoprawnego rozpocznie się na nowo od dnia otrzymania przez właściwy organ wniosku </w:t>
      </w:r>
      <w:r w:rsidR="00886CC5" w:rsidRPr="005C67D6">
        <w:rPr>
          <w:rStyle w:val="cf01"/>
          <w:rFonts w:ascii="Times New Roman" w:hAnsi="Times New Roman" w:cs="Times New Roman"/>
          <w:sz w:val="24"/>
          <w:szCs w:val="22"/>
        </w:rPr>
        <w:t xml:space="preserve">– </w:t>
      </w:r>
      <w:r w:rsidRPr="005C67D6">
        <w:rPr>
          <w:rStyle w:val="cf01"/>
          <w:rFonts w:ascii="Times New Roman" w:hAnsi="Times New Roman" w:cs="Times New Roman"/>
          <w:sz w:val="24"/>
          <w:szCs w:val="22"/>
        </w:rPr>
        <w:t>dodanie tego przepisu jest konieczne, gdyż przyjęcie zgłoszenia wodnoprawnego następuj</w:t>
      </w:r>
      <w:r w:rsidR="00886CC5" w:rsidRPr="005C67D6">
        <w:rPr>
          <w:rStyle w:val="cf01"/>
          <w:rFonts w:ascii="Times New Roman" w:hAnsi="Times New Roman" w:cs="Times New Roman"/>
          <w:sz w:val="24"/>
          <w:szCs w:val="22"/>
        </w:rPr>
        <w:t>e</w:t>
      </w:r>
      <w:r w:rsidRPr="005C67D6">
        <w:rPr>
          <w:rStyle w:val="cf01"/>
          <w:rFonts w:ascii="Times New Roman" w:hAnsi="Times New Roman" w:cs="Times New Roman"/>
          <w:sz w:val="24"/>
          <w:szCs w:val="22"/>
        </w:rPr>
        <w:t xml:space="preserve"> przez milczącą zgodę</w:t>
      </w:r>
      <w:r w:rsidR="00AD2959" w:rsidRPr="005C67D6">
        <w:rPr>
          <w:rStyle w:val="cf01"/>
          <w:rFonts w:ascii="Times New Roman" w:hAnsi="Times New Roman" w:cs="Times New Roman"/>
          <w:sz w:val="24"/>
          <w:szCs w:val="22"/>
        </w:rPr>
        <w:t>;</w:t>
      </w:r>
    </w:p>
    <w:p w14:paraId="776F0C07" w14:textId="2C086626" w:rsidR="00F8319A" w:rsidRPr="005C67D6" w:rsidRDefault="00AD2959" w:rsidP="00DA6764">
      <w:pPr>
        <w:pStyle w:val="Akapitzlist"/>
        <w:numPr>
          <w:ilvl w:val="0"/>
          <w:numId w:val="50"/>
        </w:numPr>
        <w:spacing w:after="120" w:line="360" w:lineRule="auto"/>
        <w:ind w:left="993" w:hanging="284"/>
        <w:rPr>
          <w:rStyle w:val="cf01"/>
          <w:rFonts w:ascii="Times New Roman" w:hAnsi="Times New Roman" w:cs="Times New Roman"/>
          <w:sz w:val="24"/>
          <w:szCs w:val="22"/>
        </w:rPr>
      </w:pPr>
      <w:proofErr w:type="gramStart"/>
      <w:r w:rsidRPr="005C67D6">
        <w:rPr>
          <w:rStyle w:val="cf01"/>
          <w:rFonts w:ascii="Times New Roman" w:hAnsi="Times New Roman" w:cs="Times New Roman"/>
          <w:sz w:val="24"/>
          <w:szCs w:val="22"/>
        </w:rPr>
        <w:t>termin</w:t>
      </w:r>
      <w:proofErr w:type="gramEnd"/>
      <w:r w:rsidRPr="005C67D6">
        <w:rPr>
          <w:rStyle w:val="cf01"/>
          <w:rFonts w:ascii="Times New Roman" w:hAnsi="Times New Roman" w:cs="Times New Roman"/>
          <w:sz w:val="24"/>
          <w:szCs w:val="22"/>
        </w:rPr>
        <w:t xml:space="preserve"> na zamieszczenie zgłoszenia wodnoprawnego na stronie podmiotowej Biuletynu Informacji Publicznej także rozpocznie się na nowo od dnia otrzymania przez organ właściwy wniosku.</w:t>
      </w:r>
    </w:p>
    <w:p w14:paraId="1B11608D" w14:textId="6286ABFF" w:rsidR="00C72C62" w:rsidRPr="005C67D6" w:rsidRDefault="002E6095" w:rsidP="00A22710">
      <w:pPr>
        <w:spacing w:after="120" w:line="360" w:lineRule="auto"/>
        <w:ind w:left="709"/>
        <w:rPr>
          <w:rStyle w:val="cf01"/>
          <w:rFonts w:ascii="Times New Roman" w:hAnsi="Times New Roman" w:cs="Times New Roman"/>
          <w:sz w:val="24"/>
          <w:szCs w:val="22"/>
        </w:rPr>
      </w:pPr>
      <w:r w:rsidRPr="005C67D6">
        <w:rPr>
          <w:rStyle w:val="cf01"/>
          <w:rFonts w:ascii="Times New Roman" w:hAnsi="Times New Roman" w:cs="Times New Roman"/>
          <w:sz w:val="24"/>
          <w:szCs w:val="22"/>
        </w:rPr>
        <w:t>Przewidziane rozwiązania mają zapewnić dostosowanie prowadzonych obecnie postępowań do wprowadzanych w projekcie ustawy przepisów przy zapewnieniu jak największych ułatwień dla obywateli.</w:t>
      </w:r>
    </w:p>
    <w:p w14:paraId="1AE74234" w14:textId="52493803" w:rsidR="00CB3DE1" w:rsidRPr="005C67D6" w:rsidRDefault="00CB3DE1" w:rsidP="00A22710">
      <w:pPr>
        <w:spacing w:after="120" w:line="360" w:lineRule="auto"/>
        <w:ind w:left="709"/>
        <w:rPr>
          <w:rStyle w:val="cf01"/>
          <w:rFonts w:ascii="Times New Roman" w:hAnsi="Times New Roman" w:cs="Times New Roman"/>
          <w:sz w:val="24"/>
          <w:szCs w:val="22"/>
        </w:rPr>
      </w:pPr>
      <w:r w:rsidRPr="005C67D6">
        <w:rPr>
          <w:rStyle w:val="cf01"/>
          <w:rFonts w:ascii="Times New Roman" w:hAnsi="Times New Roman" w:cs="Times New Roman"/>
          <w:sz w:val="24"/>
          <w:szCs w:val="22"/>
        </w:rPr>
        <w:t xml:space="preserve">W art. 22 zawarta została reguła wydatkowa. Proponuje się, aby maksymalny limit wydatków budżetu państwa przeznaczonych na sfinansowanie </w:t>
      </w:r>
      <w:r w:rsidR="00DB767F" w:rsidRPr="005C67D6">
        <w:rPr>
          <w:rStyle w:val="cf01"/>
          <w:rFonts w:ascii="Times New Roman" w:hAnsi="Times New Roman" w:cs="Times New Roman"/>
          <w:sz w:val="24"/>
          <w:szCs w:val="22"/>
        </w:rPr>
        <w:t>realizacji nowych zadań</w:t>
      </w:r>
      <w:r w:rsidR="00DB767F" w:rsidRPr="005C67D6" w:rsidDel="00DB767F">
        <w:rPr>
          <w:rStyle w:val="cf01"/>
          <w:rFonts w:ascii="Times New Roman" w:hAnsi="Times New Roman" w:cs="Times New Roman"/>
          <w:sz w:val="24"/>
          <w:szCs w:val="22"/>
        </w:rPr>
        <w:t xml:space="preserve"> </w:t>
      </w:r>
      <w:r w:rsidRPr="005C67D6">
        <w:rPr>
          <w:rStyle w:val="cf01"/>
          <w:rFonts w:ascii="Times New Roman" w:hAnsi="Times New Roman" w:cs="Times New Roman"/>
          <w:sz w:val="24"/>
          <w:szCs w:val="22"/>
        </w:rPr>
        <w:t>Państwowej Agencji Atomistyki</w:t>
      </w:r>
      <w:r w:rsidR="00DB767F" w:rsidRPr="005C67D6">
        <w:rPr>
          <w:sz w:val="24"/>
        </w:rPr>
        <w:t xml:space="preserve"> </w:t>
      </w:r>
      <w:r w:rsidR="00DB767F" w:rsidRPr="005C67D6">
        <w:rPr>
          <w:rStyle w:val="cf01"/>
          <w:rFonts w:ascii="Times New Roman" w:hAnsi="Times New Roman" w:cs="Times New Roman"/>
          <w:sz w:val="24"/>
          <w:szCs w:val="22"/>
        </w:rPr>
        <w:t>wynikających z ustawy</w:t>
      </w:r>
      <w:r w:rsidRPr="005C67D6">
        <w:rPr>
          <w:rStyle w:val="cf01"/>
          <w:rFonts w:ascii="Times New Roman" w:hAnsi="Times New Roman" w:cs="Times New Roman"/>
          <w:sz w:val="24"/>
          <w:szCs w:val="22"/>
        </w:rPr>
        <w:t xml:space="preserve"> wyniósł 105,671 mln zł w latach 2024–2033. W roku 2023 nie przewiduje się ponoszenia wydatków z budżetu państwa na ten cel.</w:t>
      </w:r>
    </w:p>
    <w:p w14:paraId="0CDFA1A8" w14:textId="34ED9A5C" w:rsidR="007D4685" w:rsidRPr="005C67D6" w:rsidRDefault="007D4685" w:rsidP="002068FE">
      <w:pPr>
        <w:spacing w:before="240" w:after="120" w:line="360" w:lineRule="auto"/>
        <w:ind w:firstLine="709"/>
        <w:rPr>
          <w:rFonts w:ascii="Times New Roman" w:hAnsi="Times New Roman" w:cs="Times New Roman"/>
          <w:sz w:val="24"/>
        </w:rPr>
      </w:pPr>
      <w:r w:rsidRPr="005C67D6">
        <w:rPr>
          <w:rFonts w:ascii="Times New Roman" w:hAnsi="Times New Roman" w:cs="Times New Roman"/>
          <w:sz w:val="24"/>
        </w:rPr>
        <w:t xml:space="preserve">Projektowana ustawa wchodzi w życie po upływie </w:t>
      </w:r>
      <w:r w:rsidR="00AD027C" w:rsidRPr="005C67D6">
        <w:rPr>
          <w:rFonts w:ascii="Times New Roman" w:hAnsi="Times New Roman" w:cs="Times New Roman"/>
          <w:sz w:val="24"/>
        </w:rPr>
        <w:t xml:space="preserve">30 </w:t>
      </w:r>
      <w:r w:rsidRPr="005C67D6">
        <w:rPr>
          <w:rFonts w:ascii="Times New Roman" w:hAnsi="Times New Roman" w:cs="Times New Roman"/>
          <w:sz w:val="24"/>
        </w:rPr>
        <w:t xml:space="preserve">dni od dnia ogłoszenia, </w:t>
      </w:r>
      <w:r w:rsidR="00AD027C" w:rsidRPr="005C67D6">
        <w:rPr>
          <w:rFonts w:ascii="Times New Roman" w:hAnsi="Times New Roman" w:cs="Times New Roman"/>
          <w:sz w:val="24"/>
        </w:rPr>
        <w:t xml:space="preserve">co powinno być wystarczającym terminem dla adresatów projektowanych przepisów na </w:t>
      </w:r>
      <w:r w:rsidR="00AD027C" w:rsidRPr="005C67D6">
        <w:rPr>
          <w:rFonts w:ascii="Times New Roman" w:hAnsi="Times New Roman" w:cs="Times New Roman"/>
          <w:sz w:val="24"/>
        </w:rPr>
        <w:lastRenderedPageBreak/>
        <w:t>zapoznanie się z nimi i</w:t>
      </w:r>
      <w:r w:rsidR="006012D2" w:rsidRPr="005C67D6">
        <w:rPr>
          <w:rFonts w:ascii="Times New Roman" w:hAnsi="Times New Roman" w:cs="Times New Roman"/>
          <w:sz w:val="24"/>
        </w:rPr>
        <w:t> </w:t>
      </w:r>
      <w:r w:rsidR="00AD027C" w:rsidRPr="005C67D6">
        <w:rPr>
          <w:rFonts w:ascii="Times New Roman" w:hAnsi="Times New Roman" w:cs="Times New Roman"/>
          <w:sz w:val="24"/>
        </w:rPr>
        <w:t>dostosowanie się</w:t>
      </w:r>
      <w:r w:rsidR="00273047" w:rsidRPr="005C67D6">
        <w:rPr>
          <w:rFonts w:ascii="Times New Roman" w:hAnsi="Times New Roman" w:cs="Times New Roman"/>
          <w:sz w:val="24"/>
        </w:rPr>
        <w:t>.</w:t>
      </w:r>
      <w:r w:rsidR="00273047" w:rsidRPr="005C67D6">
        <w:rPr>
          <w:sz w:val="24"/>
        </w:rPr>
        <w:t xml:space="preserve"> </w:t>
      </w:r>
      <w:r w:rsidR="00273047" w:rsidRPr="005C67D6">
        <w:rPr>
          <w:rFonts w:ascii="Times New Roman" w:hAnsi="Times New Roman" w:cs="Times New Roman"/>
          <w:sz w:val="24"/>
        </w:rPr>
        <w:t xml:space="preserve">Wyjątkiem są przepisy wprowadzające skróconą procedurę (tj. nowy dział </w:t>
      </w:r>
      <w:proofErr w:type="spellStart"/>
      <w:r w:rsidR="00273047" w:rsidRPr="005C67D6">
        <w:rPr>
          <w:rFonts w:ascii="Times New Roman" w:hAnsi="Times New Roman" w:cs="Times New Roman"/>
          <w:sz w:val="24"/>
        </w:rPr>
        <w:t>Va</w:t>
      </w:r>
      <w:proofErr w:type="spellEnd"/>
      <w:r w:rsidR="00273047" w:rsidRPr="005C67D6">
        <w:rPr>
          <w:rFonts w:ascii="Times New Roman" w:hAnsi="Times New Roman" w:cs="Times New Roman"/>
          <w:sz w:val="24"/>
        </w:rPr>
        <w:t xml:space="preserve"> w ustawie </w:t>
      </w:r>
      <w:proofErr w:type="spellStart"/>
      <w:r w:rsidR="00273047" w:rsidRPr="005C67D6">
        <w:rPr>
          <w:rFonts w:ascii="Times New Roman" w:hAnsi="Times New Roman" w:cs="Times New Roman"/>
          <w:sz w:val="24"/>
        </w:rPr>
        <w:t>ooś</w:t>
      </w:r>
      <w:proofErr w:type="spellEnd"/>
      <w:r w:rsidR="00273047" w:rsidRPr="005C67D6">
        <w:rPr>
          <w:rFonts w:ascii="Times New Roman" w:hAnsi="Times New Roman" w:cs="Times New Roman"/>
          <w:sz w:val="24"/>
        </w:rPr>
        <w:t xml:space="preserve"> oraz nowy rozdział </w:t>
      </w:r>
      <w:proofErr w:type="spellStart"/>
      <w:r w:rsidR="00273047" w:rsidRPr="005C67D6">
        <w:rPr>
          <w:rFonts w:ascii="Times New Roman" w:hAnsi="Times New Roman" w:cs="Times New Roman"/>
          <w:sz w:val="24"/>
        </w:rPr>
        <w:t>IVa</w:t>
      </w:r>
      <w:proofErr w:type="spellEnd"/>
      <w:r w:rsidR="00273047" w:rsidRPr="005C67D6">
        <w:rPr>
          <w:rFonts w:ascii="Times New Roman" w:hAnsi="Times New Roman" w:cs="Times New Roman"/>
          <w:sz w:val="24"/>
        </w:rPr>
        <w:t xml:space="preserve"> w specustawie drogowej), które wejdą w życie po upływie 14 dnia od dnia ogłoszenia</w:t>
      </w:r>
      <w:r w:rsidR="00F07F83" w:rsidRPr="005C67D6">
        <w:rPr>
          <w:rFonts w:ascii="Times New Roman" w:hAnsi="Times New Roman" w:cs="Times New Roman"/>
          <w:sz w:val="24"/>
        </w:rPr>
        <w:t xml:space="preserve"> z uwagi konieczność jak najszybszego umożliwienia prowadzenia inwestycji na ich podstawie</w:t>
      </w:r>
      <w:r w:rsidRPr="005C67D6">
        <w:rPr>
          <w:rFonts w:ascii="Times New Roman" w:hAnsi="Times New Roman" w:cs="Times New Roman"/>
          <w:sz w:val="24"/>
        </w:rPr>
        <w:t>.</w:t>
      </w:r>
    </w:p>
    <w:p w14:paraId="0C4C61A5" w14:textId="2C2C5125" w:rsidR="00521254" w:rsidRPr="005C67D6" w:rsidRDefault="00521254" w:rsidP="002068FE">
      <w:pPr>
        <w:spacing w:after="120" w:line="360" w:lineRule="auto"/>
        <w:ind w:firstLine="709"/>
        <w:rPr>
          <w:rFonts w:ascii="Times New Roman" w:hAnsi="Times New Roman" w:cs="Times New Roman"/>
          <w:sz w:val="24"/>
        </w:rPr>
      </w:pPr>
      <w:r w:rsidRPr="005C67D6">
        <w:rPr>
          <w:rFonts w:ascii="Times New Roman" w:hAnsi="Times New Roman" w:cs="Times New Roman"/>
          <w:sz w:val="24"/>
        </w:rPr>
        <w:t xml:space="preserve">Projekt ustawy jest zgodny z prawem Unii Europejskiej. </w:t>
      </w:r>
    </w:p>
    <w:p w14:paraId="694A9B5B" w14:textId="3517E9FA" w:rsidR="00521254" w:rsidRPr="005C67D6" w:rsidRDefault="00521254" w:rsidP="002068FE">
      <w:pPr>
        <w:spacing w:after="120" w:line="360" w:lineRule="auto"/>
        <w:ind w:firstLine="709"/>
        <w:rPr>
          <w:rFonts w:ascii="Times New Roman" w:hAnsi="Times New Roman" w:cs="Times New Roman"/>
          <w:sz w:val="24"/>
        </w:rPr>
      </w:pPr>
      <w:r w:rsidRPr="005C67D6">
        <w:rPr>
          <w:rFonts w:ascii="Times New Roman" w:hAnsi="Times New Roman" w:cs="Times New Roman"/>
          <w:sz w:val="24"/>
        </w:rPr>
        <w:t>Projekt ustawy nie podlega procedurze notyfikacji aktów prawnych określonej w przepisach rozporządzenia Rady Ministrów z dnia 23 grudnia 2002 r. w sprawie sposobu funkcjonowania krajowego systemu notyfikacji norm i aktów prawnych</w:t>
      </w:r>
      <w:r w:rsidR="00175DDC" w:rsidRPr="005C67D6">
        <w:rPr>
          <w:rFonts w:ascii="Times New Roman" w:hAnsi="Times New Roman" w:cs="Times New Roman"/>
          <w:sz w:val="24"/>
        </w:rPr>
        <w:t xml:space="preserve"> (Dz. U. </w:t>
      </w:r>
      <w:proofErr w:type="gramStart"/>
      <w:r w:rsidR="00175DDC" w:rsidRPr="005C67D6">
        <w:rPr>
          <w:rFonts w:ascii="Times New Roman" w:hAnsi="Times New Roman" w:cs="Times New Roman"/>
          <w:sz w:val="24"/>
        </w:rPr>
        <w:t>poz</w:t>
      </w:r>
      <w:proofErr w:type="gramEnd"/>
      <w:r w:rsidR="00175DDC" w:rsidRPr="005C67D6">
        <w:rPr>
          <w:rFonts w:ascii="Times New Roman" w:hAnsi="Times New Roman" w:cs="Times New Roman"/>
          <w:sz w:val="24"/>
        </w:rPr>
        <w:t>. 2039</w:t>
      </w:r>
      <w:r w:rsidR="00287778" w:rsidRPr="005C67D6">
        <w:rPr>
          <w:rFonts w:ascii="Times New Roman" w:hAnsi="Times New Roman" w:cs="Times New Roman"/>
          <w:sz w:val="24"/>
        </w:rPr>
        <w:t xml:space="preserve">, z </w:t>
      </w:r>
      <w:proofErr w:type="spellStart"/>
      <w:r w:rsidR="00287778" w:rsidRPr="005C67D6">
        <w:rPr>
          <w:rFonts w:ascii="Times New Roman" w:hAnsi="Times New Roman" w:cs="Times New Roman"/>
          <w:sz w:val="24"/>
        </w:rPr>
        <w:t>późn</w:t>
      </w:r>
      <w:proofErr w:type="spellEnd"/>
      <w:r w:rsidR="00287778" w:rsidRPr="005C67D6">
        <w:rPr>
          <w:rFonts w:ascii="Times New Roman" w:hAnsi="Times New Roman" w:cs="Times New Roman"/>
          <w:sz w:val="24"/>
        </w:rPr>
        <w:t xml:space="preserve">. </w:t>
      </w:r>
      <w:proofErr w:type="gramStart"/>
      <w:r w:rsidR="00287778" w:rsidRPr="005C67D6">
        <w:rPr>
          <w:rFonts w:ascii="Times New Roman" w:hAnsi="Times New Roman" w:cs="Times New Roman"/>
          <w:sz w:val="24"/>
        </w:rPr>
        <w:t>zm</w:t>
      </w:r>
      <w:proofErr w:type="gramEnd"/>
      <w:r w:rsidR="00287778" w:rsidRPr="005C67D6">
        <w:rPr>
          <w:rFonts w:ascii="Times New Roman" w:hAnsi="Times New Roman" w:cs="Times New Roman"/>
          <w:sz w:val="24"/>
        </w:rPr>
        <w:t>.</w:t>
      </w:r>
      <w:r w:rsidR="00175DDC" w:rsidRPr="005C67D6">
        <w:rPr>
          <w:rFonts w:ascii="Times New Roman" w:hAnsi="Times New Roman" w:cs="Times New Roman"/>
          <w:sz w:val="24"/>
        </w:rPr>
        <w:t>)</w:t>
      </w:r>
      <w:r w:rsidR="00174EB8" w:rsidRPr="005C67D6">
        <w:rPr>
          <w:rFonts w:ascii="Times New Roman" w:hAnsi="Times New Roman" w:cs="Times New Roman"/>
          <w:sz w:val="24"/>
        </w:rPr>
        <w:t>.</w:t>
      </w:r>
    </w:p>
    <w:p w14:paraId="6E36D689" w14:textId="218999AB" w:rsidR="00521254" w:rsidRPr="005C67D6" w:rsidRDefault="00521254" w:rsidP="002068FE">
      <w:pPr>
        <w:spacing w:after="120" w:line="360" w:lineRule="auto"/>
        <w:ind w:firstLine="709"/>
        <w:rPr>
          <w:rFonts w:ascii="Times New Roman" w:hAnsi="Times New Roman" w:cs="Times New Roman"/>
          <w:sz w:val="24"/>
        </w:rPr>
      </w:pPr>
      <w:r w:rsidRPr="005C67D6">
        <w:rPr>
          <w:rFonts w:ascii="Times New Roman" w:hAnsi="Times New Roman" w:cs="Times New Roman"/>
          <w:sz w:val="24"/>
        </w:rPr>
        <w:t xml:space="preserve">Projekt ustawy nie wymaga przedstawienia właściwym instytucjom i organom Unii Europejskiej, w tym Europejskiemu Bankowi Centralnemu, celem uzyskania opinii, dokonania powiadomienia, konsultacji albo uzgodnienia projektu. </w:t>
      </w:r>
    </w:p>
    <w:p w14:paraId="70DB4782" w14:textId="63E9D40E" w:rsidR="00521254" w:rsidRPr="005C67D6" w:rsidRDefault="00174EB8" w:rsidP="002068FE">
      <w:pPr>
        <w:spacing w:after="120" w:line="360" w:lineRule="auto"/>
        <w:ind w:firstLine="709"/>
        <w:rPr>
          <w:rFonts w:ascii="Times New Roman" w:hAnsi="Times New Roman" w:cs="Times New Roman"/>
          <w:sz w:val="24"/>
        </w:rPr>
      </w:pPr>
      <w:r w:rsidRPr="005C67D6">
        <w:rPr>
          <w:rFonts w:ascii="Times New Roman" w:hAnsi="Times New Roman" w:cs="Times New Roman"/>
          <w:sz w:val="24"/>
        </w:rPr>
        <w:t>Projekt ustawy ma na celu przyspieszenie procedur mających na celu wydanie decyzji o środowiskowych uwarunkowaniach</w:t>
      </w:r>
      <w:r w:rsidR="00F63F04" w:rsidRPr="005C67D6">
        <w:rPr>
          <w:rFonts w:ascii="Times New Roman" w:hAnsi="Times New Roman" w:cs="Times New Roman"/>
          <w:sz w:val="24"/>
        </w:rPr>
        <w:t xml:space="preserve"> oraz realizację inwestycji</w:t>
      </w:r>
      <w:r w:rsidRPr="005C67D6">
        <w:rPr>
          <w:rFonts w:ascii="Times New Roman" w:hAnsi="Times New Roman" w:cs="Times New Roman"/>
          <w:sz w:val="24"/>
        </w:rPr>
        <w:t xml:space="preserve">, zatem </w:t>
      </w:r>
      <w:r w:rsidR="00521254" w:rsidRPr="005C67D6">
        <w:rPr>
          <w:rFonts w:ascii="Times New Roman" w:hAnsi="Times New Roman" w:cs="Times New Roman"/>
          <w:sz w:val="24"/>
        </w:rPr>
        <w:t xml:space="preserve">wpływa </w:t>
      </w:r>
      <w:r w:rsidRPr="005C67D6">
        <w:rPr>
          <w:rFonts w:ascii="Times New Roman" w:hAnsi="Times New Roman" w:cs="Times New Roman"/>
          <w:sz w:val="24"/>
        </w:rPr>
        <w:t>pozytywnie na</w:t>
      </w:r>
      <w:r w:rsidR="00521254" w:rsidRPr="005C67D6">
        <w:rPr>
          <w:rFonts w:ascii="Times New Roman" w:hAnsi="Times New Roman" w:cs="Times New Roman"/>
          <w:sz w:val="24"/>
        </w:rPr>
        <w:t xml:space="preserve"> działalność </w:t>
      </w:r>
      <w:proofErr w:type="spellStart"/>
      <w:r w:rsidR="00521254" w:rsidRPr="005C67D6">
        <w:rPr>
          <w:rFonts w:ascii="Times New Roman" w:hAnsi="Times New Roman" w:cs="Times New Roman"/>
          <w:sz w:val="24"/>
        </w:rPr>
        <w:t>mikroprzedsiębiorców</w:t>
      </w:r>
      <w:proofErr w:type="spellEnd"/>
      <w:r w:rsidR="00521254" w:rsidRPr="005C67D6">
        <w:rPr>
          <w:rFonts w:ascii="Times New Roman" w:hAnsi="Times New Roman" w:cs="Times New Roman"/>
          <w:sz w:val="24"/>
        </w:rPr>
        <w:t xml:space="preserve"> oraz małych i średnich przedsiębiorców</w:t>
      </w:r>
      <w:r w:rsidRPr="005C67D6">
        <w:rPr>
          <w:rFonts w:ascii="Times New Roman" w:hAnsi="Times New Roman" w:cs="Times New Roman"/>
          <w:sz w:val="24"/>
        </w:rPr>
        <w:t xml:space="preserve"> biorących udział </w:t>
      </w:r>
      <w:r w:rsidR="00081825" w:rsidRPr="005C67D6">
        <w:rPr>
          <w:rFonts w:ascii="Times New Roman" w:hAnsi="Times New Roman" w:cs="Times New Roman"/>
          <w:sz w:val="24"/>
        </w:rPr>
        <w:t xml:space="preserve">w </w:t>
      </w:r>
      <w:r w:rsidR="00F63F04" w:rsidRPr="005C67D6">
        <w:rPr>
          <w:rFonts w:ascii="Times New Roman" w:hAnsi="Times New Roman" w:cs="Times New Roman"/>
          <w:sz w:val="24"/>
        </w:rPr>
        <w:t>tych procedurach</w:t>
      </w:r>
      <w:r w:rsidR="00521254" w:rsidRPr="005C67D6">
        <w:rPr>
          <w:rFonts w:ascii="Times New Roman" w:hAnsi="Times New Roman" w:cs="Times New Roman"/>
          <w:sz w:val="24"/>
        </w:rPr>
        <w:t xml:space="preserve">. </w:t>
      </w:r>
    </w:p>
    <w:sectPr w:rsidR="00521254" w:rsidRPr="005C67D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BB6B11" w14:textId="77777777" w:rsidR="0050351E" w:rsidRDefault="0050351E" w:rsidP="00F63F04">
      <w:pPr>
        <w:spacing w:after="0" w:line="240" w:lineRule="auto"/>
      </w:pPr>
      <w:r>
        <w:separator/>
      </w:r>
    </w:p>
  </w:endnote>
  <w:endnote w:type="continuationSeparator" w:id="0">
    <w:p w14:paraId="1D3FCCFF" w14:textId="77777777" w:rsidR="0050351E" w:rsidRDefault="0050351E" w:rsidP="00F6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98870692"/>
      <w:docPartObj>
        <w:docPartGallery w:val="Page Numbers (Bottom of Page)"/>
        <w:docPartUnique/>
      </w:docPartObj>
    </w:sdtPr>
    <w:sdtEndPr>
      <w:rPr>
        <w:sz w:val="24"/>
        <w:szCs w:val="24"/>
      </w:rPr>
    </w:sdtEndPr>
    <w:sdtContent>
      <w:p w14:paraId="1D0CAFB7" w14:textId="43D35841" w:rsidR="00F63F04" w:rsidRPr="002B0320" w:rsidRDefault="00F63F04">
        <w:pPr>
          <w:pStyle w:val="Stopka"/>
          <w:jc w:val="center"/>
          <w:rPr>
            <w:rFonts w:ascii="Times New Roman" w:hAnsi="Times New Roman" w:cs="Times New Roman"/>
            <w:sz w:val="24"/>
            <w:szCs w:val="24"/>
          </w:rPr>
        </w:pPr>
        <w:r w:rsidRPr="002B0320">
          <w:rPr>
            <w:rFonts w:ascii="Times New Roman" w:hAnsi="Times New Roman" w:cs="Times New Roman"/>
            <w:sz w:val="24"/>
            <w:szCs w:val="24"/>
          </w:rPr>
          <w:fldChar w:fldCharType="begin"/>
        </w:r>
        <w:r w:rsidRPr="002B0320">
          <w:rPr>
            <w:rFonts w:ascii="Times New Roman" w:hAnsi="Times New Roman" w:cs="Times New Roman"/>
            <w:sz w:val="24"/>
            <w:szCs w:val="24"/>
          </w:rPr>
          <w:instrText>PAGE   \* MERGEFORMAT</w:instrText>
        </w:r>
        <w:r w:rsidRPr="002B0320">
          <w:rPr>
            <w:rFonts w:ascii="Times New Roman" w:hAnsi="Times New Roman" w:cs="Times New Roman"/>
            <w:sz w:val="24"/>
            <w:szCs w:val="24"/>
          </w:rPr>
          <w:fldChar w:fldCharType="separate"/>
        </w:r>
        <w:r w:rsidR="000C3849">
          <w:rPr>
            <w:rFonts w:ascii="Times New Roman" w:hAnsi="Times New Roman" w:cs="Times New Roman"/>
            <w:noProof/>
            <w:sz w:val="24"/>
            <w:szCs w:val="24"/>
          </w:rPr>
          <w:t>21</w:t>
        </w:r>
        <w:r w:rsidRPr="002B032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920E1" w14:textId="77777777" w:rsidR="0050351E" w:rsidRDefault="0050351E" w:rsidP="00F63F04">
      <w:pPr>
        <w:spacing w:after="0" w:line="240" w:lineRule="auto"/>
      </w:pPr>
      <w:r>
        <w:separator/>
      </w:r>
    </w:p>
  </w:footnote>
  <w:footnote w:type="continuationSeparator" w:id="0">
    <w:p w14:paraId="3AB47EC9" w14:textId="77777777" w:rsidR="0050351E" w:rsidRDefault="0050351E" w:rsidP="00F63F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3FC9"/>
    <w:multiLevelType w:val="hybridMultilevel"/>
    <w:tmpl w:val="A7EEFC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9354D1"/>
    <w:multiLevelType w:val="hybridMultilevel"/>
    <w:tmpl w:val="F7B0AE7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 w15:restartNumberingAfterBreak="0">
    <w:nsid w:val="0534391F"/>
    <w:multiLevelType w:val="hybridMultilevel"/>
    <w:tmpl w:val="7ACA0AD4"/>
    <w:lvl w:ilvl="0" w:tplc="D10C69DC">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B2357F"/>
    <w:multiLevelType w:val="hybridMultilevel"/>
    <w:tmpl w:val="CC6CCAD0"/>
    <w:lvl w:ilvl="0" w:tplc="09044740">
      <w:start w:val="1"/>
      <w:numFmt w:val="decimal"/>
      <w:lvlText w:val="%1)"/>
      <w:lvlJc w:val="left"/>
      <w:pPr>
        <w:ind w:left="1414" w:hanging="705"/>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 w15:restartNumberingAfterBreak="0">
    <w:nsid w:val="05FF43CE"/>
    <w:multiLevelType w:val="hybridMultilevel"/>
    <w:tmpl w:val="F36AC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B51CBE"/>
    <w:multiLevelType w:val="hybridMultilevel"/>
    <w:tmpl w:val="B178E7FA"/>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0AC5522C"/>
    <w:multiLevelType w:val="hybridMultilevel"/>
    <w:tmpl w:val="6924E2C4"/>
    <w:lvl w:ilvl="0" w:tplc="FFFFFFFF">
      <w:start w:val="1"/>
      <w:numFmt w:val="lowerLetter"/>
      <w:lvlText w:val="%1)"/>
      <w:lvlJc w:val="left"/>
      <w:pPr>
        <w:ind w:left="1429" w:hanging="360"/>
      </w:pPr>
    </w:lvl>
    <w:lvl w:ilvl="1" w:tplc="74BEFE54">
      <w:start w:val="1"/>
      <w:numFmt w:val="bullet"/>
      <w:lvlText w:val="−"/>
      <w:lvlJc w:val="left"/>
      <w:pPr>
        <w:ind w:left="2149" w:hanging="360"/>
      </w:pPr>
      <w:rPr>
        <w:rFonts w:ascii="Times New Roman" w:hAnsi="Times New Roman" w:cs="Times New Roman"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0D261BB1"/>
    <w:multiLevelType w:val="hybridMultilevel"/>
    <w:tmpl w:val="383A8870"/>
    <w:lvl w:ilvl="0" w:tplc="62943F3E">
      <w:start w:val="1"/>
      <w:numFmt w:val="decimal"/>
      <w:lvlText w:val="%1."/>
      <w:lvlJc w:val="left"/>
      <w:pPr>
        <w:ind w:left="1440" w:hanging="360"/>
      </w:pPr>
      <w:rPr>
        <w:rFonts w:hint="default"/>
        <w:i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E601BDE"/>
    <w:multiLevelType w:val="hybridMultilevel"/>
    <w:tmpl w:val="93E0768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15D4FF9"/>
    <w:multiLevelType w:val="hybridMultilevel"/>
    <w:tmpl w:val="E8F6E8B8"/>
    <w:lvl w:ilvl="0" w:tplc="FFFFFFFF">
      <w:start w:val="1"/>
      <w:numFmt w:val="lowerLetter"/>
      <w:lvlText w:val="%1)"/>
      <w:lvlJc w:val="left"/>
      <w:pPr>
        <w:ind w:left="1287" w:hanging="360"/>
      </w:pPr>
    </w:lvl>
    <w:lvl w:ilvl="1" w:tplc="04150011">
      <w:start w:val="1"/>
      <w:numFmt w:val="decimal"/>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1275397E"/>
    <w:multiLevelType w:val="hybridMultilevel"/>
    <w:tmpl w:val="B89253B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1443013A"/>
    <w:multiLevelType w:val="hybridMultilevel"/>
    <w:tmpl w:val="8F703BA6"/>
    <w:lvl w:ilvl="0" w:tplc="74BEFE54">
      <w:start w:val="1"/>
      <w:numFmt w:val="bullet"/>
      <w:lvlText w:val="−"/>
      <w:lvlJc w:val="left"/>
      <w:pPr>
        <w:ind w:left="1429" w:hanging="360"/>
      </w:pPr>
      <w:rPr>
        <w:rFonts w:ascii="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14860EE5"/>
    <w:multiLevelType w:val="hybridMultilevel"/>
    <w:tmpl w:val="36EA17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2369BE"/>
    <w:multiLevelType w:val="hybridMultilevel"/>
    <w:tmpl w:val="D424E2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FD0386"/>
    <w:multiLevelType w:val="hybridMultilevel"/>
    <w:tmpl w:val="38D49576"/>
    <w:lvl w:ilvl="0" w:tplc="4D9E055E">
      <w:start w:val="1"/>
      <w:numFmt w:val="decimal"/>
      <w:lvlText w:val="%1)"/>
      <w:lvlJc w:val="left"/>
      <w:pPr>
        <w:ind w:left="1417" w:hanging="708"/>
      </w:pPr>
      <w:rPr>
        <w:rFonts w:hint="default"/>
      </w:rPr>
    </w:lvl>
    <w:lvl w:ilvl="1" w:tplc="40DC8B9E">
      <w:start w:val="2"/>
      <w:numFmt w:val="bullet"/>
      <w:lvlText w:val="•"/>
      <w:lvlJc w:val="left"/>
      <w:pPr>
        <w:ind w:left="2134" w:hanging="705"/>
      </w:pPr>
      <w:rPr>
        <w:rFonts w:ascii="Times New Roman" w:eastAsiaTheme="minorEastAsia" w:hAnsi="Times New Roman" w:cs="Times New Roman"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 w15:restartNumberingAfterBreak="0">
    <w:nsid w:val="1C9408A2"/>
    <w:multiLevelType w:val="hybridMultilevel"/>
    <w:tmpl w:val="9D08A6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B62BE1"/>
    <w:multiLevelType w:val="hybridMultilevel"/>
    <w:tmpl w:val="0374C17E"/>
    <w:lvl w:ilvl="0" w:tplc="42B48142">
      <w:start w:val="1"/>
      <w:numFmt w:val="decimal"/>
      <w:lvlText w:val="%1"/>
      <w:lvlJc w:val="center"/>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F6223C"/>
    <w:multiLevelType w:val="hybridMultilevel"/>
    <w:tmpl w:val="336890B2"/>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 w15:restartNumberingAfterBreak="0">
    <w:nsid w:val="257C471C"/>
    <w:multiLevelType w:val="hybridMultilevel"/>
    <w:tmpl w:val="A4CEDF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7261C12"/>
    <w:multiLevelType w:val="hybridMultilevel"/>
    <w:tmpl w:val="19C633C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2E733455"/>
    <w:multiLevelType w:val="hybridMultilevel"/>
    <w:tmpl w:val="8F729896"/>
    <w:lvl w:ilvl="0" w:tplc="61C6464C">
      <w:start w:val="1"/>
      <w:numFmt w:val="decimal"/>
      <w:lvlText w:val="%1."/>
      <w:lvlJc w:val="left"/>
      <w:pPr>
        <w:ind w:left="502" w:hanging="360"/>
      </w:pPr>
      <w:rPr>
        <w:rFonts w:ascii="Times New Roman" w:hAnsi="Times New Roman" w:cs="Times New Roman" w:hint="default"/>
        <w:sz w:val="22"/>
        <w:szCs w:val="22"/>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 w15:restartNumberingAfterBreak="0">
    <w:nsid w:val="2EA51B1B"/>
    <w:multiLevelType w:val="hybridMultilevel"/>
    <w:tmpl w:val="2C7AC084"/>
    <w:lvl w:ilvl="0" w:tplc="04150017">
      <w:start w:val="1"/>
      <w:numFmt w:val="lowerLetter"/>
      <w:lvlText w:val="%1)"/>
      <w:lvlJc w:val="left"/>
      <w:pPr>
        <w:ind w:left="1414" w:hanging="70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31944845"/>
    <w:multiLevelType w:val="hybridMultilevel"/>
    <w:tmpl w:val="DC566388"/>
    <w:lvl w:ilvl="0" w:tplc="51C8F32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32C9121B"/>
    <w:multiLevelType w:val="hybridMultilevel"/>
    <w:tmpl w:val="20DAD0D8"/>
    <w:lvl w:ilvl="0" w:tplc="0F92A3D0">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1564F1"/>
    <w:multiLevelType w:val="hybridMultilevel"/>
    <w:tmpl w:val="C27CAABA"/>
    <w:lvl w:ilvl="0" w:tplc="74BEFE54">
      <w:start w:val="1"/>
      <w:numFmt w:val="bullet"/>
      <w:lvlText w:val="−"/>
      <w:lvlJc w:val="left"/>
      <w:pPr>
        <w:ind w:left="1429" w:hanging="360"/>
      </w:pPr>
      <w:rPr>
        <w:rFonts w:ascii="Times New Roman" w:hAnsi="Times New Roman" w:cs="Times New Roman" w:hint="default"/>
      </w:rPr>
    </w:lvl>
    <w:lvl w:ilvl="1" w:tplc="2508FEF0">
      <w:start w:val="6"/>
      <w:numFmt w:val="bullet"/>
      <w:lvlText w:val="•"/>
      <w:lvlJc w:val="left"/>
      <w:pPr>
        <w:ind w:left="2149" w:hanging="360"/>
      </w:pPr>
      <w:rPr>
        <w:rFonts w:ascii="Times New Roman" w:eastAsiaTheme="minorEastAsia" w:hAnsi="Times New Roman" w:cs="Times New Roman"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33BF60EF"/>
    <w:multiLevelType w:val="hybridMultilevel"/>
    <w:tmpl w:val="7D12A698"/>
    <w:lvl w:ilvl="0" w:tplc="0415000F">
      <w:start w:val="1"/>
      <w:numFmt w:val="decimal"/>
      <w:lvlText w:val="%1."/>
      <w:lvlJc w:val="left"/>
      <w:pPr>
        <w:ind w:left="720" w:hanging="360"/>
      </w:pPr>
      <w:rPr>
        <w:rFonts w:hint="default"/>
        <w:b w:val="0"/>
        <w:bCs w:val="0"/>
      </w:rPr>
    </w:lvl>
    <w:lvl w:ilvl="1" w:tplc="295408D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55252CF"/>
    <w:multiLevelType w:val="hybridMultilevel"/>
    <w:tmpl w:val="C016B14A"/>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 w15:restartNumberingAfterBreak="0">
    <w:nsid w:val="359C64B3"/>
    <w:multiLevelType w:val="hybridMultilevel"/>
    <w:tmpl w:val="EABE3500"/>
    <w:lvl w:ilvl="0" w:tplc="0F92A3D0">
      <w:start w:val="1"/>
      <w:numFmt w:val="decimal"/>
      <w:lvlText w:val="%1."/>
      <w:lvlJc w:val="left"/>
      <w:pPr>
        <w:ind w:left="1427" w:hanging="360"/>
      </w:pPr>
      <w:rPr>
        <w:rFonts w:ascii="Times New Roman" w:hAnsi="Times New Roman" w:cs="Times New Roman" w:hint="default"/>
      </w:rPr>
    </w:lvl>
    <w:lvl w:ilvl="1" w:tplc="04150019" w:tentative="1">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tentative="1">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28" w15:restartNumberingAfterBreak="0">
    <w:nsid w:val="360A6F2D"/>
    <w:multiLevelType w:val="hybridMultilevel"/>
    <w:tmpl w:val="B09C03A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 w15:restartNumberingAfterBreak="0">
    <w:nsid w:val="38573226"/>
    <w:multiLevelType w:val="hybridMultilevel"/>
    <w:tmpl w:val="D626F0B8"/>
    <w:lvl w:ilvl="0" w:tplc="0F92A3D0">
      <w:start w:val="1"/>
      <w:numFmt w:val="decimal"/>
      <w:lvlText w:val="%1."/>
      <w:lvlJc w:val="left"/>
      <w:pPr>
        <w:ind w:left="135" w:hanging="135"/>
      </w:pPr>
      <w:rPr>
        <w:rFonts w:ascii="Times New Roman" w:hAnsi="Times New Roman"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05F3E96"/>
    <w:multiLevelType w:val="hybridMultilevel"/>
    <w:tmpl w:val="613C8FEC"/>
    <w:lvl w:ilvl="0" w:tplc="D618DBA4">
      <w:start w:val="1"/>
      <w:numFmt w:val="upperRoman"/>
      <w:lvlText w:val="%1."/>
      <w:lvlJc w:val="right"/>
      <w:pPr>
        <w:ind w:left="360" w:hanging="360"/>
      </w:pPr>
      <w:rPr>
        <w:b/>
        <w:bCs/>
      </w:rPr>
    </w:lvl>
    <w:lvl w:ilvl="1" w:tplc="0415000F">
      <w:start w:val="1"/>
      <w:numFmt w:val="decimal"/>
      <w:lvlText w:val="%2."/>
      <w:lvlJc w:val="left"/>
      <w:pPr>
        <w:ind w:left="720" w:hanging="360"/>
      </w:pPr>
    </w:lvl>
    <w:lvl w:ilvl="2" w:tplc="04150011">
      <w:start w:val="1"/>
      <w:numFmt w:val="decimal"/>
      <w:lvlText w:val="%3)"/>
      <w:lvlJc w:val="left"/>
      <w:pPr>
        <w:ind w:left="720" w:hanging="36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E5375E"/>
    <w:multiLevelType w:val="hybridMultilevel"/>
    <w:tmpl w:val="B4CC6D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2B13345"/>
    <w:multiLevelType w:val="hybridMultilevel"/>
    <w:tmpl w:val="2E747D54"/>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454C2FA7"/>
    <w:multiLevelType w:val="hybridMultilevel"/>
    <w:tmpl w:val="4ECC3F86"/>
    <w:lvl w:ilvl="0" w:tplc="FFFFFFFF">
      <w:start w:val="1"/>
      <w:numFmt w:val="decimal"/>
      <w:lvlText w:val="%1)"/>
      <w:lvlJc w:val="left"/>
      <w:pPr>
        <w:ind w:left="720" w:hanging="360"/>
      </w:pPr>
      <w:rPr>
        <w:rFonts w:hint="default"/>
        <w:b w:val="0"/>
        <w:bCs w:val="0"/>
      </w:r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845524B"/>
    <w:multiLevelType w:val="hybridMultilevel"/>
    <w:tmpl w:val="95D6BEE2"/>
    <w:lvl w:ilvl="0" w:tplc="04150011">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5" w15:restartNumberingAfterBreak="0">
    <w:nsid w:val="48616793"/>
    <w:multiLevelType w:val="hybridMultilevel"/>
    <w:tmpl w:val="9112F5B6"/>
    <w:lvl w:ilvl="0" w:tplc="04150017">
      <w:start w:val="1"/>
      <w:numFmt w:val="lowerLetter"/>
      <w:lvlText w:val="%1)"/>
      <w:lvlJc w:val="left"/>
      <w:pPr>
        <w:ind w:left="1559" w:hanging="360"/>
      </w:pPr>
    </w:lvl>
    <w:lvl w:ilvl="1" w:tplc="04150019">
      <w:start w:val="1"/>
      <w:numFmt w:val="lowerLetter"/>
      <w:lvlText w:val="%2."/>
      <w:lvlJc w:val="left"/>
      <w:pPr>
        <w:ind w:left="2279" w:hanging="360"/>
      </w:pPr>
    </w:lvl>
    <w:lvl w:ilvl="2" w:tplc="0415001B" w:tentative="1">
      <w:start w:val="1"/>
      <w:numFmt w:val="lowerRoman"/>
      <w:lvlText w:val="%3."/>
      <w:lvlJc w:val="right"/>
      <w:pPr>
        <w:ind w:left="2999" w:hanging="180"/>
      </w:pPr>
    </w:lvl>
    <w:lvl w:ilvl="3" w:tplc="0415000F" w:tentative="1">
      <w:start w:val="1"/>
      <w:numFmt w:val="decimal"/>
      <w:lvlText w:val="%4."/>
      <w:lvlJc w:val="left"/>
      <w:pPr>
        <w:ind w:left="3719" w:hanging="360"/>
      </w:pPr>
    </w:lvl>
    <w:lvl w:ilvl="4" w:tplc="04150019" w:tentative="1">
      <w:start w:val="1"/>
      <w:numFmt w:val="lowerLetter"/>
      <w:lvlText w:val="%5."/>
      <w:lvlJc w:val="left"/>
      <w:pPr>
        <w:ind w:left="4439" w:hanging="360"/>
      </w:pPr>
    </w:lvl>
    <w:lvl w:ilvl="5" w:tplc="0415001B" w:tentative="1">
      <w:start w:val="1"/>
      <w:numFmt w:val="lowerRoman"/>
      <w:lvlText w:val="%6."/>
      <w:lvlJc w:val="right"/>
      <w:pPr>
        <w:ind w:left="5159" w:hanging="180"/>
      </w:pPr>
    </w:lvl>
    <w:lvl w:ilvl="6" w:tplc="0415000F" w:tentative="1">
      <w:start w:val="1"/>
      <w:numFmt w:val="decimal"/>
      <w:lvlText w:val="%7."/>
      <w:lvlJc w:val="left"/>
      <w:pPr>
        <w:ind w:left="5879" w:hanging="360"/>
      </w:pPr>
    </w:lvl>
    <w:lvl w:ilvl="7" w:tplc="04150019" w:tentative="1">
      <w:start w:val="1"/>
      <w:numFmt w:val="lowerLetter"/>
      <w:lvlText w:val="%8."/>
      <w:lvlJc w:val="left"/>
      <w:pPr>
        <w:ind w:left="6599" w:hanging="360"/>
      </w:pPr>
    </w:lvl>
    <w:lvl w:ilvl="8" w:tplc="0415001B" w:tentative="1">
      <w:start w:val="1"/>
      <w:numFmt w:val="lowerRoman"/>
      <w:lvlText w:val="%9."/>
      <w:lvlJc w:val="right"/>
      <w:pPr>
        <w:ind w:left="7319" w:hanging="180"/>
      </w:pPr>
    </w:lvl>
  </w:abstractNum>
  <w:abstractNum w:abstractNumId="36" w15:restartNumberingAfterBreak="0">
    <w:nsid w:val="4BA70C9F"/>
    <w:multiLevelType w:val="hybridMultilevel"/>
    <w:tmpl w:val="B328875C"/>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4BC50C77"/>
    <w:multiLevelType w:val="hybridMultilevel"/>
    <w:tmpl w:val="A7F04AF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4FAC409B"/>
    <w:multiLevelType w:val="hybridMultilevel"/>
    <w:tmpl w:val="6ABADA5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9" w15:restartNumberingAfterBreak="0">
    <w:nsid w:val="52BC4E91"/>
    <w:multiLevelType w:val="hybridMultilevel"/>
    <w:tmpl w:val="97A074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0E061A"/>
    <w:multiLevelType w:val="hybridMultilevel"/>
    <w:tmpl w:val="A93039F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 w15:restartNumberingAfterBreak="0">
    <w:nsid w:val="543B1624"/>
    <w:multiLevelType w:val="hybridMultilevel"/>
    <w:tmpl w:val="4C1E9BD0"/>
    <w:lvl w:ilvl="0" w:tplc="04150017">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2" w15:restartNumberingAfterBreak="0">
    <w:nsid w:val="552B2442"/>
    <w:multiLevelType w:val="hybridMultilevel"/>
    <w:tmpl w:val="3C10C2C0"/>
    <w:lvl w:ilvl="0" w:tplc="52448D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6AC5E8B"/>
    <w:multiLevelType w:val="hybridMultilevel"/>
    <w:tmpl w:val="AFE0ACAA"/>
    <w:lvl w:ilvl="0" w:tplc="0F92A3D0">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D380580"/>
    <w:multiLevelType w:val="hybridMultilevel"/>
    <w:tmpl w:val="3DBA8F26"/>
    <w:lvl w:ilvl="0" w:tplc="0F92A3D0">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EA05AA1"/>
    <w:multiLevelType w:val="hybridMultilevel"/>
    <w:tmpl w:val="5BCABA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5EB77013"/>
    <w:multiLevelType w:val="hybridMultilevel"/>
    <w:tmpl w:val="AFF839A2"/>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88A5367"/>
    <w:multiLevelType w:val="hybridMultilevel"/>
    <w:tmpl w:val="B70AAF2E"/>
    <w:lvl w:ilvl="0" w:tplc="FA5C48AA">
      <w:start w:val="7"/>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8A30CEE"/>
    <w:multiLevelType w:val="hybridMultilevel"/>
    <w:tmpl w:val="94564318"/>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9" w15:restartNumberingAfterBreak="0">
    <w:nsid w:val="69BA4740"/>
    <w:multiLevelType w:val="multilevel"/>
    <w:tmpl w:val="9CFE6B92"/>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C6E17A6"/>
    <w:multiLevelType w:val="hybridMultilevel"/>
    <w:tmpl w:val="ED6CD9E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6D5514CD"/>
    <w:multiLevelType w:val="hybridMultilevel"/>
    <w:tmpl w:val="DEA4D178"/>
    <w:lvl w:ilvl="0" w:tplc="C35411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6E602FF6"/>
    <w:multiLevelType w:val="hybridMultilevel"/>
    <w:tmpl w:val="50867704"/>
    <w:lvl w:ilvl="0" w:tplc="FF02912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19C40C1"/>
    <w:multiLevelType w:val="hybridMultilevel"/>
    <w:tmpl w:val="EF68FEF6"/>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4" w15:restartNumberingAfterBreak="0">
    <w:nsid w:val="71B460A8"/>
    <w:multiLevelType w:val="hybridMultilevel"/>
    <w:tmpl w:val="D7243B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2993511"/>
    <w:multiLevelType w:val="hybridMultilevel"/>
    <w:tmpl w:val="F188AA18"/>
    <w:lvl w:ilvl="0" w:tplc="295408DC">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2EE6D5C"/>
    <w:multiLevelType w:val="hybridMultilevel"/>
    <w:tmpl w:val="64905C0A"/>
    <w:lvl w:ilvl="0" w:tplc="FFFFFFFF">
      <w:start w:val="1"/>
      <w:numFmt w:val="decimal"/>
      <w:lvlText w:val="%1)"/>
      <w:lvlJc w:val="left"/>
      <w:pPr>
        <w:ind w:left="720" w:hanging="360"/>
      </w:pPr>
      <w:rPr>
        <w:rFonts w:hint="default"/>
        <w:b w:val="0"/>
        <w:bCs w:val="0"/>
      </w:rPr>
    </w:lvl>
    <w:lvl w:ilvl="1" w:tplc="0415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4522EA0"/>
    <w:multiLevelType w:val="hybridMultilevel"/>
    <w:tmpl w:val="1BA009AC"/>
    <w:lvl w:ilvl="0" w:tplc="04150017">
      <w:start w:val="1"/>
      <w:numFmt w:val="lowerLetter"/>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8" w15:restartNumberingAfterBreak="0">
    <w:nsid w:val="7BE132D5"/>
    <w:multiLevelType w:val="hybridMultilevel"/>
    <w:tmpl w:val="A4CA685C"/>
    <w:lvl w:ilvl="0" w:tplc="874036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CD71689"/>
    <w:multiLevelType w:val="hybridMultilevel"/>
    <w:tmpl w:val="9BFA3016"/>
    <w:lvl w:ilvl="0" w:tplc="9CD06D8A">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EED2DD8"/>
    <w:multiLevelType w:val="hybridMultilevel"/>
    <w:tmpl w:val="DFC89318"/>
    <w:lvl w:ilvl="0" w:tplc="0F92A3D0">
      <w:start w:val="1"/>
      <w:numFmt w:val="decimal"/>
      <w:lvlText w:val="%1."/>
      <w:lvlJc w:val="left"/>
      <w:pPr>
        <w:ind w:left="495" w:hanging="135"/>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F3D196F"/>
    <w:multiLevelType w:val="hybridMultilevel"/>
    <w:tmpl w:val="F8CEB90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1"/>
  </w:num>
  <w:num w:numId="2">
    <w:abstractNumId w:val="36"/>
  </w:num>
  <w:num w:numId="3">
    <w:abstractNumId w:val="14"/>
  </w:num>
  <w:num w:numId="4">
    <w:abstractNumId w:val="16"/>
  </w:num>
  <w:num w:numId="5">
    <w:abstractNumId w:val="29"/>
  </w:num>
  <w:num w:numId="6">
    <w:abstractNumId w:val="26"/>
  </w:num>
  <w:num w:numId="7">
    <w:abstractNumId w:val="60"/>
  </w:num>
  <w:num w:numId="8">
    <w:abstractNumId w:val="59"/>
  </w:num>
  <w:num w:numId="9">
    <w:abstractNumId w:val="43"/>
  </w:num>
  <w:num w:numId="10">
    <w:abstractNumId w:val="10"/>
  </w:num>
  <w:num w:numId="11">
    <w:abstractNumId w:val="35"/>
  </w:num>
  <w:num w:numId="12">
    <w:abstractNumId w:val="28"/>
  </w:num>
  <w:num w:numId="13">
    <w:abstractNumId w:val="22"/>
  </w:num>
  <w:num w:numId="14">
    <w:abstractNumId w:val="41"/>
  </w:num>
  <w:num w:numId="15">
    <w:abstractNumId w:val="27"/>
  </w:num>
  <w:num w:numId="16">
    <w:abstractNumId w:val="13"/>
  </w:num>
  <w:num w:numId="17">
    <w:abstractNumId w:val="3"/>
  </w:num>
  <w:num w:numId="18">
    <w:abstractNumId w:val="21"/>
  </w:num>
  <w:num w:numId="19">
    <w:abstractNumId w:val="40"/>
  </w:num>
  <w:num w:numId="20">
    <w:abstractNumId w:val="24"/>
  </w:num>
  <w:num w:numId="21">
    <w:abstractNumId w:val="0"/>
  </w:num>
  <w:num w:numId="22">
    <w:abstractNumId w:val="23"/>
  </w:num>
  <w:num w:numId="23">
    <w:abstractNumId w:val="44"/>
  </w:num>
  <w:num w:numId="24">
    <w:abstractNumId w:val="4"/>
  </w:num>
  <w:num w:numId="25">
    <w:abstractNumId w:val="57"/>
  </w:num>
  <w:num w:numId="26">
    <w:abstractNumId w:val="32"/>
  </w:num>
  <w:num w:numId="27">
    <w:abstractNumId w:val="6"/>
  </w:num>
  <w:num w:numId="28">
    <w:abstractNumId w:val="11"/>
  </w:num>
  <w:num w:numId="29">
    <w:abstractNumId w:val="18"/>
  </w:num>
  <w:num w:numId="30">
    <w:abstractNumId w:val="58"/>
  </w:num>
  <w:num w:numId="31">
    <w:abstractNumId w:val="38"/>
  </w:num>
  <w:num w:numId="32">
    <w:abstractNumId w:val="2"/>
  </w:num>
  <w:num w:numId="33">
    <w:abstractNumId w:val="42"/>
  </w:num>
  <w:num w:numId="34">
    <w:abstractNumId w:val="46"/>
  </w:num>
  <w:num w:numId="35">
    <w:abstractNumId w:val="30"/>
  </w:num>
  <w:num w:numId="36">
    <w:abstractNumId w:val="54"/>
  </w:num>
  <w:num w:numId="37">
    <w:abstractNumId w:val="49"/>
  </w:num>
  <w:num w:numId="38">
    <w:abstractNumId w:val="17"/>
  </w:num>
  <w:num w:numId="39">
    <w:abstractNumId w:val="9"/>
  </w:num>
  <w:num w:numId="40">
    <w:abstractNumId w:val="37"/>
  </w:num>
  <w:num w:numId="41">
    <w:abstractNumId w:val="39"/>
  </w:num>
  <w:num w:numId="42">
    <w:abstractNumId w:val="25"/>
  </w:num>
  <w:num w:numId="43">
    <w:abstractNumId w:val="56"/>
  </w:num>
  <w:num w:numId="44">
    <w:abstractNumId w:val="33"/>
  </w:num>
  <w:num w:numId="45">
    <w:abstractNumId w:val="53"/>
  </w:num>
  <w:num w:numId="46">
    <w:abstractNumId w:val="5"/>
  </w:num>
  <w:num w:numId="47">
    <w:abstractNumId w:val="50"/>
  </w:num>
  <w:num w:numId="48">
    <w:abstractNumId w:val="51"/>
  </w:num>
  <w:num w:numId="49">
    <w:abstractNumId w:val="48"/>
  </w:num>
  <w:num w:numId="50">
    <w:abstractNumId w:val="55"/>
  </w:num>
  <w:num w:numId="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4"/>
  </w:num>
  <w:num w:numId="53">
    <w:abstractNumId w:val="52"/>
  </w:num>
  <w:num w:numId="54">
    <w:abstractNumId w:val="47"/>
  </w:num>
  <w:num w:numId="55">
    <w:abstractNumId w:val="7"/>
  </w:num>
  <w:num w:numId="56">
    <w:abstractNumId w:val="20"/>
  </w:num>
  <w:num w:numId="57">
    <w:abstractNumId w:val="15"/>
  </w:num>
  <w:num w:numId="58">
    <w:abstractNumId w:val="19"/>
  </w:num>
  <w:num w:numId="59">
    <w:abstractNumId w:val="31"/>
  </w:num>
  <w:num w:numId="60">
    <w:abstractNumId w:val="12"/>
  </w:num>
  <w:num w:numId="61">
    <w:abstractNumId w:val="8"/>
  </w:num>
  <w:num w:numId="62">
    <w:abstractNumId w:val="45"/>
  </w:num>
  <w:num w:numId="63">
    <w:abstractNumId w:val="6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2FB"/>
    <w:rsid w:val="00002F90"/>
    <w:rsid w:val="00004C89"/>
    <w:rsid w:val="000064A1"/>
    <w:rsid w:val="000162A4"/>
    <w:rsid w:val="000209C7"/>
    <w:rsid w:val="00025D33"/>
    <w:rsid w:val="00035714"/>
    <w:rsid w:val="00036EC9"/>
    <w:rsid w:val="00040987"/>
    <w:rsid w:val="0004106D"/>
    <w:rsid w:val="00041EA8"/>
    <w:rsid w:val="000422C7"/>
    <w:rsid w:val="000534E7"/>
    <w:rsid w:val="0006166E"/>
    <w:rsid w:val="00065BED"/>
    <w:rsid w:val="00071537"/>
    <w:rsid w:val="0007471F"/>
    <w:rsid w:val="0007517D"/>
    <w:rsid w:val="000815D9"/>
    <w:rsid w:val="00081825"/>
    <w:rsid w:val="0009429D"/>
    <w:rsid w:val="000951DA"/>
    <w:rsid w:val="00095705"/>
    <w:rsid w:val="000B17CF"/>
    <w:rsid w:val="000B235F"/>
    <w:rsid w:val="000B435D"/>
    <w:rsid w:val="000B5223"/>
    <w:rsid w:val="000B594F"/>
    <w:rsid w:val="000B6B7C"/>
    <w:rsid w:val="000C1CDB"/>
    <w:rsid w:val="000C3849"/>
    <w:rsid w:val="000C3C43"/>
    <w:rsid w:val="000C5110"/>
    <w:rsid w:val="000C58FF"/>
    <w:rsid w:val="000C7C7D"/>
    <w:rsid w:val="000C7CBB"/>
    <w:rsid w:val="000D1E43"/>
    <w:rsid w:val="000F0804"/>
    <w:rsid w:val="000F3438"/>
    <w:rsid w:val="000F610D"/>
    <w:rsid w:val="00103888"/>
    <w:rsid w:val="001102E1"/>
    <w:rsid w:val="00111F55"/>
    <w:rsid w:val="00113E45"/>
    <w:rsid w:val="00114300"/>
    <w:rsid w:val="0011604C"/>
    <w:rsid w:val="00117A6A"/>
    <w:rsid w:val="00124478"/>
    <w:rsid w:val="00124C8B"/>
    <w:rsid w:val="001368D1"/>
    <w:rsid w:val="001436BB"/>
    <w:rsid w:val="001460C8"/>
    <w:rsid w:val="00151869"/>
    <w:rsid w:val="00152A23"/>
    <w:rsid w:val="00153432"/>
    <w:rsid w:val="0015389F"/>
    <w:rsid w:val="00153DE8"/>
    <w:rsid w:val="00162B6A"/>
    <w:rsid w:val="00170C69"/>
    <w:rsid w:val="00174EB8"/>
    <w:rsid w:val="00175CAC"/>
    <w:rsid w:val="00175DDC"/>
    <w:rsid w:val="00176F35"/>
    <w:rsid w:val="0018168C"/>
    <w:rsid w:val="00183BE3"/>
    <w:rsid w:val="001842C4"/>
    <w:rsid w:val="00186984"/>
    <w:rsid w:val="0019011E"/>
    <w:rsid w:val="001911FA"/>
    <w:rsid w:val="00192CCB"/>
    <w:rsid w:val="00197971"/>
    <w:rsid w:val="001A07EB"/>
    <w:rsid w:val="001A158F"/>
    <w:rsid w:val="001A5CFC"/>
    <w:rsid w:val="001A6156"/>
    <w:rsid w:val="001A669C"/>
    <w:rsid w:val="001B0833"/>
    <w:rsid w:val="001B0C3D"/>
    <w:rsid w:val="001B17FB"/>
    <w:rsid w:val="001B5E23"/>
    <w:rsid w:val="001B65D7"/>
    <w:rsid w:val="001B7F40"/>
    <w:rsid w:val="001C2F22"/>
    <w:rsid w:val="001C6AB1"/>
    <w:rsid w:val="001D2C0D"/>
    <w:rsid w:val="001D510A"/>
    <w:rsid w:val="001D5797"/>
    <w:rsid w:val="001E5EFD"/>
    <w:rsid w:val="001E6037"/>
    <w:rsid w:val="001F04A8"/>
    <w:rsid w:val="001F2520"/>
    <w:rsid w:val="001F6076"/>
    <w:rsid w:val="001F62B0"/>
    <w:rsid w:val="001F70AA"/>
    <w:rsid w:val="00202CDD"/>
    <w:rsid w:val="00203872"/>
    <w:rsid w:val="002044B5"/>
    <w:rsid w:val="00204FFF"/>
    <w:rsid w:val="00205FF2"/>
    <w:rsid w:val="002068FE"/>
    <w:rsid w:val="00207312"/>
    <w:rsid w:val="00214959"/>
    <w:rsid w:val="002164BE"/>
    <w:rsid w:val="00217178"/>
    <w:rsid w:val="0023179C"/>
    <w:rsid w:val="00231D16"/>
    <w:rsid w:val="00236344"/>
    <w:rsid w:val="00236804"/>
    <w:rsid w:val="00240AE3"/>
    <w:rsid w:val="00241B0A"/>
    <w:rsid w:val="00245B52"/>
    <w:rsid w:val="00245EFD"/>
    <w:rsid w:val="002528EB"/>
    <w:rsid w:val="00252BE8"/>
    <w:rsid w:val="002534A7"/>
    <w:rsid w:val="00255E72"/>
    <w:rsid w:val="00256AA0"/>
    <w:rsid w:val="002655B2"/>
    <w:rsid w:val="002700DC"/>
    <w:rsid w:val="002718C8"/>
    <w:rsid w:val="00271C17"/>
    <w:rsid w:val="00273047"/>
    <w:rsid w:val="00275FBE"/>
    <w:rsid w:val="00276841"/>
    <w:rsid w:val="00287713"/>
    <w:rsid w:val="00287778"/>
    <w:rsid w:val="002922CD"/>
    <w:rsid w:val="00292CF6"/>
    <w:rsid w:val="00295A0C"/>
    <w:rsid w:val="002965C5"/>
    <w:rsid w:val="002A1871"/>
    <w:rsid w:val="002A1EB4"/>
    <w:rsid w:val="002A44F3"/>
    <w:rsid w:val="002A69A2"/>
    <w:rsid w:val="002B0320"/>
    <w:rsid w:val="002B6381"/>
    <w:rsid w:val="002C0B28"/>
    <w:rsid w:val="002C29ED"/>
    <w:rsid w:val="002C6059"/>
    <w:rsid w:val="002D0292"/>
    <w:rsid w:val="002D4F9B"/>
    <w:rsid w:val="002D699B"/>
    <w:rsid w:val="002D734E"/>
    <w:rsid w:val="002E16DF"/>
    <w:rsid w:val="002E1CC9"/>
    <w:rsid w:val="002E5E78"/>
    <w:rsid w:val="002E6095"/>
    <w:rsid w:val="002F3E8B"/>
    <w:rsid w:val="002F5F6D"/>
    <w:rsid w:val="002F7027"/>
    <w:rsid w:val="002F75AF"/>
    <w:rsid w:val="002F773E"/>
    <w:rsid w:val="00301FF6"/>
    <w:rsid w:val="0032047B"/>
    <w:rsid w:val="00321B70"/>
    <w:rsid w:val="003243F7"/>
    <w:rsid w:val="00330635"/>
    <w:rsid w:val="003329F2"/>
    <w:rsid w:val="00336FD2"/>
    <w:rsid w:val="003426B8"/>
    <w:rsid w:val="00342848"/>
    <w:rsid w:val="00347511"/>
    <w:rsid w:val="0034766E"/>
    <w:rsid w:val="003508A2"/>
    <w:rsid w:val="00351BED"/>
    <w:rsid w:val="003575C6"/>
    <w:rsid w:val="00365D19"/>
    <w:rsid w:val="00381117"/>
    <w:rsid w:val="0038155D"/>
    <w:rsid w:val="00384B3E"/>
    <w:rsid w:val="003930E8"/>
    <w:rsid w:val="003A0701"/>
    <w:rsid w:val="003A0C86"/>
    <w:rsid w:val="003A3941"/>
    <w:rsid w:val="003A6978"/>
    <w:rsid w:val="003B1928"/>
    <w:rsid w:val="003B563B"/>
    <w:rsid w:val="003D1084"/>
    <w:rsid w:val="003D2FD6"/>
    <w:rsid w:val="003D503B"/>
    <w:rsid w:val="003D740A"/>
    <w:rsid w:val="003E662B"/>
    <w:rsid w:val="003F0676"/>
    <w:rsid w:val="003F1AA3"/>
    <w:rsid w:val="003F2E44"/>
    <w:rsid w:val="003F750D"/>
    <w:rsid w:val="004033C9"/>
    <w:rsid w:val="004049C0"/>
    <w:rsid w:val="00411317"/>
    <w:rsid w:val="00414DEE"/>
    <w:rsid w:val="00415D77"/>
    <w:rsid w:val="00421F87"/>
    <w:rsid w:val="00432085"/>
    <w:rsid w:val="0043599A"/>
    <w:rsid w:val="00437DB7"/>
    <w:rsid w:val="004439B2"/>
    <w:rsid w:val="00452447"/>
    <w:rsid w:val="00454CFA"/>
    <w:rsid w:val="004551EE"/>
    <w:rsid w:val="00456B47"/>
    <w:rsid w:val="004574A9"/>
    <w:rsid w:val="004606FA"/>
    <w:rsid w:val="00464F06"/>
    <w:rsid w:val="00465A78"/>
    <w:rsid w:val="00474410"/>
    <w:rsid w:val="00474689"/>
    <w:rsid w:val="004800F2"/>
    <w:rsid w:val="00483E37"/>
    <w:rsid w:val="004866DA"/>
    <w:rsid w:val="00487315"/>
    <w:rsid w:val="00490D10"/>
    <w:rsid w:val="004964FC"/>
    <w:rsid w:val="00496799"/>
    <w:rsid w:val="00496C83"/>
    <w:rsid w:val="004A4A48"/>
    <w:rsid w:val="004A5E03"/>
    <w:rsid w:val="004A6096"/>
    <w:rsid w:val="004A7F9A"/>
    <w:rsid w:val="004B11D1"/>
    <w:rsid w:val="004B36C0"/>
    <w:rsid w:val="004C5243"/>
    <w:rsid w:val="004C7B31"/>
    <w:rsid w:val="004D1C93"/>
    <w:rsid w:val="004D38ED"/>
    <w:rsid w:val="004D5242"/>
    <w:rsid w:val="004D62CF"/>
    <w:rsid w:val="004D6E26"/>
    <w:rsid w:val="004D6FA1"/>
    <w:rsid w:val="004E4DDF"/>
    <w:rsid w:val="004E71BA"/>
    <w:rsid w:val="004F0EC4"/>
    <w:rsid w:val="004F4B0E"/>
    <w:rsid w:val="0050351E"/>
    <w:rsid w:val="00513A9D"/>
    <w:rsid w:val="005145EE"/>
    <w:rsid w:val="00521254"/>
    <w:rsid w:val="0052137D"/>
    <w:rsid w:val="0053777E"/>
    <w:rsid w:val="005436BB"/>
    <w:rsid w:val="00550F73"/>
    <w:rsid w:val="00552477"/>
    <w:rsid w:val="00552D33"/>
    <w:rsid w:val="0055328A"/>
    <w:rsid w:val="005534F3"/>
    <w:rsid w:val="0055360C"/>
    <w:rsid w:val="00554075"/>
    <w:rsid w:val="00554BBD"/>
    <w:rsid w:val="005630F3"/>
    <w:rsid w:val="005636E1"/>
    <w:rsid w:val="005739CC"/>
    <w:rsid w:val="00577B02"/>
    <w:rsid w:val="00585A0B"/>
    <w:rsid w:val="005900F3"/>
    <w:rsid w:val="005906E2"/>
    <w:rsid w:val="00593865"/>
    <w:rsid w:val="00595E89"/>
    <w:rsid w:val="00596EBB"/>
    <w:rsid w:val="00597997"/>
    <w:rsid w:val="005A2DE5"/>
    <w:rsid w:val="005A6CF4"/>
    <w:rsid w:val="005B22FB"/>
    <w:rsid w:val="005C2ABD"/>
    <w:rsid w:val="005C67D6"/>
    <w:rsid w:val="005D4D48"/>
    <w:rsid w:val="005D5C3C"/>
    <w:rsid w:val="005D6C23"/>
    <w:rsid w:val="005D7833"/>
    <w:rsid w:val="005E0356"/>
    <w:rsid w:val="005E4F8F"/>
    <w:rsid w:val="005E79C3"/>
    <w:rsid w:val="005F382C"/>
    <w:rsid w:val="005F66CE"/>
    <w:rsid w:val="005F77DA"/>
    <w:rsid w:val="006012D2"/>
    <w:rsid w:val="0060637F"/>
    <w:rsid w:val="00607568"/>
    <w:rsid w:val="00610C1B"/>
    <w:rsid w:val="006130A5"/>
    <w:rsid w:val="00631CA8"/>
    <w:rsid w:val="00632DFE"/>
    <w:rsid w:val="006378D1"/>
    <w:rsid w:val="0064036C"/>
    <w:rsid w:val="00640E62"/>
    <w:rsid w:val="0064194B"/>
    <w:rsid w:val="00646043"/>
    <w:rsid w:val="006476EB"/>
    <w:rsid w:val="00651AC7"/>
    <w:rsid w:val="00663F9C"/>
    <w:rsid w:val="00665E75"/>
    <w:rsid w:val="00671DF9"/>
    <w:rsid w:val="006727E8"/>
    <w:rsid w:val="00673E46"/>
    <w:rsid w:val="00681598"/>
    <w:rsid w:val="00682B13"/>
    <w:rsid w:val="00683F66"/>
    <w:rsid w:val="006844D5"/>
    <w:rsid w:val="006864E8"/>
    <w:rsid w:val="00690FC3"/>
    <w:rsid w:val="00692818"/>
    <w:rsid w:val="00693621"/>
    <w:rsid w:val="00695480"/>
    <w:rsid w:val="00696A66"/>
    <w:rsid w:val="006A2C82"/>
    <w:rsid w:val="006A33AD"/>
    <w:rsid w:val="006A37BA"/>
    <w:rsid w:val="006B0892"/>
    <w:rsid w:val="006B3FBA"/>
    <w:rsid w:val="006B73D5"/>
    <w:rsid w:val="006B7499"/>
    <w:rsid w:val="006C087E"/>
    <w:rsid w:val="006C1E93"/>
    <w:rsid w:val="006C74DD"/>
    <w:rsid w:val="006E2D69"/>
    <w:rsid w:val="006E7E22"/>
    <w:rsid w:val="006F1036"/>
    <w:rsid w:val="006F1F9A"/>
    <w:rsid w:val="006F26E3"/>
    <w:rsid w:val="006F6474"/>
    <w:rsid w:val="00702096"/>
    <w:rsid w:val="00705176"/>
    <w:rsid w:val="00711D35"/>
    <w:rsid w:val="00712AC6"/>
    <w:rsid w:val="00715298"/>
    <w:rsid w:val="00722B72"/>
    <w:rsid w:val="0072404E"/>
    <w:rsid w:val="007255B0"/>
    <w:rsid w:val="00730D82"/>
    <w:rsid w:val="007337E9"/>
    <w:rsid w:val="00737AF5"/>
    <w:rsid w:val="0074068B"/>
    <w:rsid w:val="007425BC"/>
    <w:rsid w:val="007501EF"/>
    <w:rsid w:val="007629B9"/>
    <w:rsid w:val="00764235"/>
    <w:rsid w:val="00764C9D"/>
    <w:rsid w:val="007671FD"/>
    <w:rsid w:val="007672B8"/>
    <w:rsid w:val="00767E97"/>
    <w:rsid w:val="007720EE"/>
    <w:rsid w:val="0077767E"/>
    <w:rsid w:val="0078191E"/>
    <w:rsid w:val="007819D6"/>
    <w:rsid w:val="00782726"/>
    <w:rsid w:val="00793DB2"/>
    <w:rsid w:val="007A4A81"/>
    <w:rsid w:val="007A583C"/>
    <w:rsid w:val="007A73BD"/>
    <w:rsid w:val="007B09A7"/>
    <w:rsid w:val="007B1489"/>
    <w:rsid w:val="007B2165"/>
    <w:rsid w:val="007B6269"/>
    <w:rsid w:val="007B6757"/>
    <w:rsid w:val="007B7C8D"/>
    <w:rsid w:val="007C5014"/>
    <w:rsid w:val="007D1BE6"/>
    <w:rsid w:val="007D3BBE"/>
    <w:rsid w:val="007D4685"/>
    <w:rsid w:val="007D67D0"/>
    <w:rsid w:val="007E162E"/>
    <w:rsid w:val="007E2860"/>
    <w:rsid w:val="007E52CE"/>
    <w:rsid w:val="007E6A8D"/>
    <w:rsid w:val="007E7096"/>
    <w:rsid w:val="007F7DEF"/>
    <w:rsid w:val="00803C16"/>
    <w:rsid w:val="0082235A"/>
    <w:rsid w:val="00824268"/>
    <w:rsid w:val="00826327"/>
    <w:rsid w:val="00827790"/>
    <w:rsid w:val="00831321"/>
    <w:rsid w:val="0084611A"/>
    <w:rsid w:val="008505D0"/>
    <w:rsid w:val="00850D63"/>
    <w:rsid w:val="0085204B"/>
    <w:rsid w:val="00852220"/>
    <w:rsid w:val="00856DB1"/>
    <w:rsid w:val="00861A56"/>
    <w:rsid w:val="00862AE1"/>
    <w:rsid w:val="00863EA4"/>
    <w:rsid w:val="0086524A"/>
    <w:rsid w:val="0086614F"/>
    <w:rsid w:val="00867D58"/>
    <w:rsid w:val="008745FD"/>
    <w:rsid w:val="008759DC"/>
    <w:rsid w:val="008834F2"/>
    <w:rsid w:val="00886CC5"/>
    <w:rsid w:val="008917F9"/>
    <w:rsid w:val="00894CE9"/>
    <w:rsid w:val="008964A3"/>
    <w:rsid w:val="008A0326"/>
    <w:rsid w:val="008B3CE0"/>
    <w:rsid w:val="008C1DC9"/>
    <w:rsid w:val="008C38FE"/>
    <w:rsid w:val="008C6696"/>
    <w:rsid w:val="008D6B0C"/>
    <w:rsid w:val="008D7E5B"/>
    <w:rsid w:val="008E2359"/>
    <w:rsid w:val="008F0E07"/>
    <w:rsid w:val="008F0E22"/>
    <w:rsid w:val="008F2251"/>
    <w:rsid w:val="008F65A8"/>
    <w:rsid w:val="009014C6"/>
    <w:rsid w:val="00902D69"/>
    <w:rsid w:val="00903E24"/>
    <w:rsid w:val="009041A1"/>
    <w:rsid w:val="00907A4D"/>
    <w:rsid w:val="00910E96"/>
    <w:rsid w:val="00911693"/>
    <w:rsid w:val="0092163F"/>
    <w:rsid w:val="0092354D"/>
    <w:rsid w:val="00932AF5"/>
    <w:rsid w:val="00932E25"/>
    <w:rsid w:val="009363C5"/>
    <w:rsid w:val="009367D0"/>
    <w:rsid w:val="00937408"/>
    <w:rsid w:val="009407A9"/>
    <w:rsid w:val="00947EAF"/>
    <w:rsid w:val="00951250"/>
    <w:rsid w:val="00956D91"/>
    <w:rsid w:val="00976477"/>
    <w:rsid w:val="00976F9C"/>
    <w:rsid w:val="00977958"/>
    <w:rsid w:val="00980332"/>
    <w:rsid w:val="00986CBD"/>
    <w:rsid w:val="00987C90"/>
    <w:rsid w:val="00991A02"/>
    <w:rsid w:val="00996AC6"/>
    <w:rsid w:val="00997A30"/>
    <w:rsid w:val="009A68F3"/>
    <w:rsid w:val="009A79BF"/>
    <w:rsid w:val="009B07B0"/>
    <w:rsid w:val="009B5479"/>
    <w:rsid w:val="009B7A93"/>
    <w:rsid w:val="009C2B2D"/>
    <w:rsid w:val="009D34A4"/>
    <w:rsid w:val="009D38B4"/>
    <w:rsid w:val="009D54EB"/>
    <w:rsid w:val="009D7FF1"/>
    <w:rsid w:val="009F240F"/>
    <w:rsid w:val="009F31DE"/>
    <w:rsid w:val="009F3EDE"/>
    <w:rsid w:val="009F64BD"/>
    <w:rsid w:val="009F74A1"/>
    <w:rsid w:val="009F7D2F"/>
    <w:rsid w:val="00A02B89"/>
    <w:rsid w:val="00A04A78"/>
    <w:rsid w:val="00A13BA1"/>
    <w:rsid w:val="00A14923"/>
    <w:rsid w:val="00A14C28"/>
    <w:rsid w:val="00A14E9A"/>
    <w:rsid w:val="00A207CB"/>
    <w:rsid w:val="00A22710"/>
    <w:rsid w:val="00A22E03"/>
    <w:rsid w:val="00A2459F"/>
    <w:rsid w:val="00A2562F"/>
    <w:rsid w:val="00A30480"/>
    <w:rsid w:val="00A327B5"/>
    <w:rsid w:val="00A40FBB"/>
    <w:rsid w:val="00A45997"/>
    <w:rsid w:val="00A53D41"/>
    <w:rsid w:val="00A55613"/>
    <w:rsid w:val="00A640D5"/>
    <w:rsid w:val="00A663FA"/>
    <w:rsid w:val="00A73A64"/>
    <w:rsid w:val="00A769CC"/>
    <w:rsid w:val="00A8199C"/>
    <w:rsid w:val="00A82A9B"/>
    <w:rsid w:val="00A82D83"/>
    <w:rsid w:val="00A83D86"/>
    <w:rsid w:val="00A9118D"/>
    <w:rsid w:val="00A96412"/>
    <w:rsid w:val="00AA0526"/>
    <w:rsid w:val="00AA1328"/>
    <w:rsid w:val="00AA4F89"/>
    <w:rsid w:val="00AA5D90"/>
    <w:rsid w:val="00AA60DE"/>
    <w:rsid w:val="00AB1740"/>
    <w:rsid w:val="00AB2DF4"/>
    <w:rsid w:val="00AD027C"/>
    <w:rsid w:val="00AD03B0"/>
    <w:rsid w:val="00AD0F80"/>
    <w:rsid w:val="00AD2414"/>
    <w:rsid w:val="00AD2959"/>
    <w:rsid w:val="00AD49BF"/>
    <w:rsid w:val="00AD6424"/>
    <w:rsid w:val="00AE24C2"/>
    <w:rsid w:val="00AE732C"/>
    <w:rsid w:val="00AE77F0"/>
    <w:rsid w:val="00AF036E"/>
    <w:rsid w:val="00AF03EF"/>
    <w:rsid w:val="00AF09A1"/>
    <w:rsid w:val="00AF6AB2"/>
    <w:rsid w:val="00AF6CEA"/>
    <w:rsid w:val="00B002CB"/>
    <w:rsid w:val="00B06C11"/>
    <w:rsid w:val="00B07404"/>
    <w:rsid w:val="00B106AB"/>
    <w:rsid w:val="00B1150D"/>
    <w:rsid w:val="00B131F3"/>
    <w:rsid w:val="00B1407A"/>
    <w:rsid w:val="00B1793E"/>
    <w:rsid w:val="00B17DBA"/>
    <w:rsid w:val="00B25344"/>
    <w:rsid w:val="00B40012"/>
    <w:rsid w:val="00B4071F"/>
    <w:rsid w:val="00B4214C"/>
    <w:rsid w:val="00B4771F"/>
    <w:rsid w:val="00B5069B"/>
    <w:rsid w:val="00B525BF"/>
    <w:rsid w:val="00B60010"/>
    <w:rsid w:val="00B64007"/>
    <w:rsid w:val="00B7017C"/>
    <w:rsid w:val="00B71536"/>
    <w:rsid w:val="00B82505"/>
    <w:rsid w:val="00B86A85"/>
    <w:rsid w:val="00B90CB2"/>
    <w:rsid w:val="00B925D5"/>
    <w:rsid w:val="00B961E2"/>
    <w:rsid w:val="00B97054"/>
    <w:rsid w:val="00BA0226"/>
    <w:rsid w:val="00BA0BAD"/>
    <w:rsid w:val="00BA314A"/>
    <w:rsid w:val="00BA54B9"/>
    <w:rsid w:val="00BA54E6"/>
    <w:rsid w:val="00BB3CD8"/>
    <w:rsid w:val="00BB461A"/>
    <w:rsid w:val="00BB5D57"/>
    <w:rsid w:val="00BB7351"/>
    <w:rsid w:val="00BC183A"/>
    <w:rsid w:val="00BC482E"/>
    <w:rsid w:val="00BC7FD2"/>
    <w:rsid w:val="00BD7E55"/>
    <w:rsid w:val="00BD7EC4"/>
    <w:rsid w:val="00BE3951"/>
    <w:rsid w:val="00BE4D08"/>
    <w:rsid w:val="00BE6C1C"/>
    <w:rsid w:val="00BF1B59"/>
    <w:rsid w:val="00BF2022"/>
    <w:rsid w:val="00BF45AE"/>
    <w:rsid w:val="00C0400A"/>
    <w:rsid w:val="00C07320"/>
    <w:rsid w:val="00C07CB7"/>
    <w:rsid w:val="00C10137"/>
    <w:rsid w:val="00C13A8C"/>
    <w:rsid w:val="00C1687B"/>
    <w:rsid w:val="00C246A3"/>
    <w:rsid w:val="00C33EA4"/>
    <w:rsid w:val="00C35D30"/>
    <w:rsid w:val="00C36829"/>
    <w:rsid w:val="00C37F8D"/>
    <w:rsid w:val="00C4518B"/>
    <w:rsid w:val="00C45B32"/>
    <w:rsid w:val="00C518E8"/>
    <w:rsid w:val="00C543AE"/>
    <w:rsid w:val="00C60123"/>
    <w:rsid w:val="00C6067A"/>
    <w:rsid w:val="00C60BAD"/>
    <w:rsid w:val="00C633D2"/>
    <w:rsid w:val="00C6707F"/>
    <w:rsid w:val="00C72C62"/>
    <w:rsid w:val="00C7447A"/>
    <w:rsid w:val="00C845F2"/>
    <w:rsid w:val="00C85423"/>
    <w:rsid w:val="00C85CDD"/>
    <w:rsid w:val="00C862C5"/>
    <w:rsid w:val="00C871C2"/>
    <w:rsid w:val="00C904F9"/>
    <w:rsid w:val="00C91683"/>
    <w:rsid w:val="00C93AAF"/>
    <w:rsid w:val="00C950E4"/>
    <w:rsid w:val="00C9516D"/>
    <w:rsid w:val="00CA3080"/>
    <w:rsid w:val="00CA4A06"/>
    <w:rsid w:val="00CB1C8C"/>
    <w:rsid w:val="00CB3DE1"/>
    <w:rsid w:val="00CB4AD0"/>
    <w:rsid w:val="00CB6BC0"/>
    <w:rsid w:val="00CB7074"/>
    <w:rsid w:val="00CC0461"/>
    <w:rsid w:val="00CC4A4C"/>
    <w:rsid w:val="00CD1150"/>
    <w:rsid w:val="00CD65CC"/>
    <w:rsid w:val="00CE6EF8"/>
    <w:rsid w:val="00CE7689"/>
    <w:rsid w:val="00CF1682"/>
    <w:rsid w:val="00CF701E"/>
    <w:rsid w:val="00CF7B08"/>
    <w:rsid w:val="00D01CF7"/>
    <w:rsid w:val="00D04051"/>
    <w:rsid w:val="00D057D0"/>
    <w:rsid w:val="00D11851"/>
    <w:rsid w:val="00D1297C"/>
    <w:rsid w:val="00D140B4"/>
    <w:rsid w:val="00D24798"/>
    <w:rsid w:val="00D43015"/>
    <w:rsid w:val="00D44E93"/>
    <w:rsid w:val="00D46937"/>
    <w:rsid w:val="00D517D2"/>
    <w:rsid w:val="00D52CBA"/>
    <w:rsid w:val="00D54093"/>
    <w:rsid w:val="00D56340"/>
    <w:rsid w:val="00D6320B"/>
    <w:rsid w:val="00D64219"/>
    <w:rsid w:val="00D665DD"/>
    <w:rsid w:val="00D67E52"/>
    <w:rsid w:val="00D70F52"/>
    <w:rsid w:val="00D76A1E"/>
    <w:rsid w:val="00D77C5E"/>
    <w:rsid w:val="00D84A7E"/>
    <w:rsid w:val="00D86577"/>
    <w:rsid w:val="00D9663F"/>
    <w:rsid w:val="00DA4ADD"/>
    <w:rsid w:val="00DA6764"/>
    <w:rsid w:val="00DB0F6F"/>
    <w:rsid w:val="00DB228E"/>
    <w:rsid w:val="00DB62E2"/>
    <w:rsid w:val="00DB767F"/>
    <w:rsid w:val="00DC098C"/>
    <w:rsid w:val="00DD242C"/>
    <w:rsid w:val="00DD748C"/>
    <w:rsid w:val="00DE5521"/>
    <w:rsid w:val="00DF62FF"/>
    <w:rsid w:val="00E12B77"/>
    <w:rsid w:val="00E174DC"/>
    <w:rsid w:val="00E221D4"/>
    <w:rsid w:val="00E24021"/>
    <w:rsid w:val="00E25F8D"/>
    <w:rsid w:val="00E31B57"/>
    <w:rsid w:val="00E343E2"/>
    <w:rsid w:val="00E41830"/>
    <w:rsid w:val="00E51E16"/>
    <w:rsid w:val="00E53F5F"/>
    <w:rsid w:val="00E5542A"/>
    <w:rsid w:val="00E56A46"/>
    <w:rsid w:val="00E62013"/>
    <w:rsid w:val="00E62253"/>
    <w:rsid w:val="00E6594D"/>
    <w:rsid w:val="00E7609A"/>
    <w:rsid w:val="00E76F38"/>
    <w:rsid w:val="00E816A5"/>
    <w:rsid w:val="00E85547"/>
    <w:rsid w:val="00E86317"/>
    <w:rsid w:val="00E9026E"/>
    <w:rsid w:val="00E92D5C"/>
    <w:rsid w:val="00E9596E"/>
    <w:rsid w:val="00E964F3"/>
    <w:rsid w:val="00E96716"/>
    <w:rsid w:val="00E9743E"/>
    <w:rsid w:val="00EA0D81"/>
    <w:rsid w:val="00EA4A89"/>
    <w:rsid w:val="00EB1628"/>
    <w:rsid w:val="00EB55EF"/>
    <w:rsid w:val="00EB6907"/>
    <w:rsid w:val="00EB7798"/>
    <w:rsid w:val="00EC6231"/>
    <w:rsid w:val="00EC7E84"/>
    <w:rsid w:val="00ED4D91"/>
    <w:rsid w:val="00ED5E42"/>
    <w:rsid w:val="00ED6993"/>
    <w:rsid w:val="00EE0838"/>
    <w:rsid w:val="00EF0384"/>
    <w:rsid w:val="00EF440D"/>
    <w:rsid w:val="00EF69F2"/>
    <w:rsid w:val="00F00F22"/>
    <w:rsid w:val="00F027BE"/>
    <w:rsid w:val="00F02B52"/>
    <w:rsid w:val="00F03EA1"/>
    <w:rsid w:val="00F05D79"/>
    <w:rsid w:val="00F06288"/>
    <w:rsid w:val="00F07F83"/>
    <w:rsid w:val="00F127B0"/>
    <w:rsid w:val="00F12C4A"/>
    <w:rsid w:val="00F14A30"/>
    <w:rsid w:val="00F16B8B"/>
    <w:rsid w:val="00F23724"/>
    <w:rsid w:val="00F25545"/>
    <w:rsid w:val="00F26EDE"/>
    <w:rsid w:val="00F276B1"/>
    <w:rsid w:val="00F33F75"/>
    <w:rsid w:val="00F42DA4"/>
    <w:rsid w:val="00F44DD1"/>
    <w:rsid w:val="00F473D8"/>
    <w:rsid w:val="00F51060"/>
    <w:rsid w:val="00F5295B"/>
    <w:rsid w:val="00F53A92"/>
    <w:rsid w:val="00F611E5"/>
    <w:rsid w:val="00F61AEE"/>
    <w:rsid w:val="00F61CB0"/>
    <w:rsid w:val="00F63F04"/>
    <w:rsid w:val="00F63FD6"/>
    <w:rsid w:val="00F70A63"/>
    <w:rsid w:val="00F727FF"/>
    <w:rsid w:val="00F7296F"/>
    <w:rsid w:val="00F74E6F"/>
    <w:rsid w:val="00F8319A"/>
    <w:rsid w:val="00F86DB6"/>
    <w:rsid w:val="00F90CFF"/>
    <w:rsid w:val="00F96C87"/>
    <w:rsid w:val="00FA00ED"/>
    <w:rsid w:val="00FA6008"/>
    <w:rsid w:val="00FA624A"/>
    <w:rsid w:val="00FB0551"/>
    <w:rsid w:val="00FB06ED"/>
    <w:rsid w:val="00FB2F57"/>
    <w:rsid w:val="00FB319C"/>
    <w:rsid w:val="00FB33EA"/>
    <w:rsid w:val="00FC1103"/>
    <w:rsid w:val="00FD1443"/>
    <w:rsid w:val="00FD5077"/>
    <w:rsid w:val="00FD62C8"/>
    <w:rsid w:val="00FE1C02"/>
    <w:rsid w:val="00FE6D31"/>
    <w:rsid w:val="00FF0299"/>
    <w:rsid w:val="00FF3DE9"/>
    <w:rsid w:val="00FF40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4244"/>
  <w15:docId w15:val="{FA60A1F9-C600-42D6-A887-6F5318F7F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B22FB"/>
    <w:pPr>
      <w:spacing w:line="252" w:lineRule="auto"/>
      <w:jc w:val="both"/>
    </w:pPr>
    <w:rPr>
      <w:rFonts w:eastAsiaTheme="minorEastAsia"/>
    </w:rPr>
  </w:style>
  <w:style w:type="paragraph" w:styleId="Nagwek1">
    <w:name w:val="heading 1"/>
    <w:basedOn w:val="Normalny"/>
    <w:link w:val="Nagwek1Znak"/>
    <w:uiPriority w:val="9"/>
    <w:qFormat/>
    <w:rsid w:val="00EF440D"/>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336F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A54E6"/>
    <w:pPr>
      <w:ind w:left="720"/>
      <w:contextualSpacing/>
    </w:pPr>
  </w:style>
  <w:style w:type="paragraph" w:styleId="Nagwek">
    <w:name w:val="header"/>
    <w:basedOn w:val="Normalny"/>
    <w:link w:val="NagwekZnak"/>
    <w:uiPriority w:val="99"/>
    <w:unhideWhenUsed/>
    <w:rsid w:val="00F63F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3F04"/>
    <w:rPr>
      <w:rFonts w:eastAsiaTheme="minorEastAsia"/>
    </w:rPr>
  </w:style>
  <w:style w:type="paragraph" w:styleId="Stopka">
    <w:name w:val="footer"/>
    <w:basedOn w:val="Normalny"/>
    <w:link w:val="StopkaZnak"/>
    <w:uiPriority w:val="99"/>
    <w:unhideWhenUsed/>
    <w:rsid w:val="00F63F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3F04"/>
    <w:rPr>
      <w:rFonts w:eastAsiaTheme="minorEastAsia"/>
    </w:rPr>
  </w:style>
  <w:style w:type="character" w:styleId="Odwoaniedokomentarza">
    <w:name w:val="annotation reference"/>
    <w:basedOn w:val="Domylnaczcionkaakapitu"/>
    <w:uiPriority w:val="99"/>
    <w:semiHidden/>
    <w:unhideWhenUsed/>
    <w:rsid w:val="00597997"/>
    <w:rPr>
      <w:sz w:val="16"/>
      <w:szCs w:val="16"/>
    </w:rPr>
  </w:style>
  <w:style w:type="paragraph" w:styleId="Tekstkomentarza">
    <w:name w:val="annotation text"/>
    <w:basedOn w:val="Normalny"/>
    <w:link w:val="TekstkomentarzaZnak"/>
    <w:uiPriority w:val="99"/>
    <w:unhideWhenUsed/>
    <w:rsid w:val="00597997"/>
    <w:pPr>
      <w:spacing w:line="240" w:lineRule="auto"/>
    </w:pPr>
    <w:rPr>
      <w:sz w:val="20"/>
      <w:szCs w:val="20"/>
    </w:rPr>
  </w:style>
  <w:style w:type="character" w:customStyle="1" w:styleId="TekstkomentarzaZnak">
    <w:name w:val="Tekst komentarza Znak"/>
    <w:basedOn w:val="Domylnaczcionkaakapitu"/>
    <w:link w:val="Tekstkomentarza"/>
    <w:uiPriority w:val="99"/>
    <w:rsid w:val="00597997"/>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597997"/>
    <w:rPr>
      <w:b/>
      <w:bCs/>
    </w:rPr>
  </w:style>
  <w:style w:type="character" w:customStyle="1" w:styleId="TematkomentarzaZnak">
    <w:name w:val="Temat komentarza Znak"/>
    <w:basedOn w:val="TekstkomentarzaZnak"/>
    <w:link w:val="Tematkomentarza"/>
    <w:uiPriority w:val="99"/>
    <w:semiHidden/>
    <w:rsid w:val="00597997"/>
    <w:rPr>
      <w:rFonts w:eastAsiaTheme="minorEastAsia"/>
      <w:b/>
      <w:bCs/>
      <w:sz w:val="20"/>
      <w:szCs w:val="20"/>
    </w:rPr>
  </w:style>
  <w:style w:type="paragraph" w:styleId="Poprawka">
    <w:name w:val="Revision"/>
    <w:hidden/>
    <w:uiPriority w:val="99"/>
    <w:semiHidden/>
    <w:rsid w:val="00E9596E"/>
    <w:pPr>
      <w:spacing w:after="0" w:line="240" w:lineRule="auto"/>
    </w:pPr>
    <w:rPr>
      <w:rFonts w:eastAsiaTheme="minorEastAsia"/>
    </w:rPr>
  </w:style>
  <w:style w:type="paragraph" w:styleId="Tekstdymka">
    <w:name w:val="Balloon Text"/>
    <w:basedOn w:val="Normalny"/>
    <w:link w:val="TekstdymkaZnak"/>
    <w:uiPriority w:val="99"/>
    <w:semiHidden/>
    <w:unhideWhenUsed/>
    <w:rsid w:val="00EF440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F440D"/>
    <w:rPr>
      <w:rFonts w:ascii="Segoe UI" w:eastAsiaTheme="minorEastAsia" w:hAnsi="Segoe UI" w:cs="Segoe UI"/>
      <w:sz w:val="18"/>
      <w:szCs w:val="18"/>
    </w:rPr>
  </w:style>
  <w:style w:type="character" w:customStyle="1" w:styleId="Nagwek1Znak">
    <w:name w:val="Nagłówek 1 Znak"/>
    <w:basedOn w:val="Domylnaczcionkaakapitu"/>
    <w:link w:val="Nagwek1"/>
    <w:uiPriority w:val="9"/>
    <w:rsid w:val="00EF440D"/>
    <w:rPr>
      <w:rFonts w:ascii="Times New Roman" w:eastAsia="Times New Roman" w:hAnsi="Times New Roman" w:cs="Times New Roman"/>
      <w:b/>
      <w:bCs/>
      <w:kern w:val="36"/>
      <w:sz w:val="48"/>
      <w:szCs w:val="48"/>
      <w:lang w:eastAsia="pl-PL"/>
    </w:rPr>
  </w:style>
  <w:style w:type="character" w:customStyle="1" w:styleId="highlight">
    <w:name w:val="highlight"/>
    <w:basedOn w:val="Domylnaczcionkaakapitu"/>
    <w:rsid w:val="00EF440D"/>
  </w:style>
  <w:style w:type="paragraph" w:customStyle="1" w:styleId="ZPKTzmpktartykuempunktem">
    <w:name w:val="Z/PKT – zm. pkt artykułem (punktem)"/>
    <w:basedOn w:val="Normalny"/>
    <w:uiPriority w:val="31"/>
    <w:qFormat/>
    <w:rsid w:val="00A8199C"/>
    <w:pPr>
      <w:spacing w:after="0" w:line="360" w:lineRule="auto"/>
      <w:ind w:left="1020" w:hanging="510"/>
    </w:pPr>
    <w:rPr>
      <w:rFonts w:ascii="Times" w:hAnsi="Times" w:cs="Arial"/>
      <w:bCs/>
      <w:sz w:val="24"/>
      <w:szCs w:val="20"/>
      <w:lang w:eastAsia="pl-PL"/>
    </w:rPr>
  </w:style>
  <w:style w:type="character" w:customStyle="1" w:styleId="articletitle">
    <w:name w:val="articletitle"/>
    <w:basedOn w:val="Domylnaczcionkaakapitu"/>
    <w:rsid w:val="00124478"/>
  </w:style>
  <w:style w:type="character" w:customStyle="1" w:styleId="Nagwek2Znak">
    <w:name w:val="Nagłówek 2 Znak"/>
    <w:basedOn w:val="Domylnaczcionkaakapitu"/>
    <w:link w:val="Nagwek2"/>
    <w:uiPriority w:val="9"/>
    <w:semiHidden/>
    <w:rsid w:val="00336FD2"/>
    <w:rPr>
      <w:rFonts w:asciiTheme="majorHAnsi" w:eastAsiaTheme="majorEastAsia" w:hAnsiTheme="majorHAnsi" w:cstheme="majorBidi"/>
      <w:color w:val="2F5496" w:themeColor="accent1" w:themeShade="BF"/>
      <w:sz w:val="26"/>
      <w:szCs w:val="26"/>
    </w:rPr>
  </w:style>
  <w:style w:type="character" w:customStyle="1" w:styleId="cf01">
    <w:name w:val="cf01"/>
    <w:basedOn w:val="Domylnaczcionkaakapitu"/>
    <w:rsid w:val="00C72C62"/>
    <w:rPr>
      <w:rFonts w:ascii="Segoe UI" w:hAnsi="Segoe UI" w:cs="Segoe UI" w:hint="default"/>
      <w:sz w:val="18"/>
      <w:szCs w:val="18"/>
    </w:rPr>
  </w:style>
  <w:style w:type="character" w:styleId="Uwydatnienie">
    <w:name w:val="Emphasis"/>
    <w:basedOn w:val="Domylnaczcionkaakapitu"/>
    <w:uiPriority w:val="20"/>
    <w:qFormat/>
    <w:rsid w:val="004033C9"/>
    <w:rPr>
      <w:i/>
      <w:iCs/>
    </w:rPr>
  </w:style>
  <w:style w:type="paragraph" w:customStyle="1" w:styleId="USTustnpkodeksu">
    <w:name w:val="UST(§) – ust. (§ np. kodeksu)"/>
    <w:basedOn w:val="Normalny"/>
    <w:uiPriority w:val="12"/>
    <w:qFormat/>
    <w:rsid w:val="000F0804"/>
    <w:pPr>
      <w:suppressAutoHyphens/>
      <w:autoSpaceDE w:val="0"/>
      <w:autoSpaceDN w:val="0"/>
      <w:adjustRightInd w:val="0"/>
      <w:spacing w:after="0" w:line="360" w:lineRule="auto"/>
      <w:ind w:firstLine="510"/>
    </w:pPr>
    <w:rPr>
      <w:rFonts w:ascii="Times"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403232">
      <w:bodyDiv w:val="1"/>
      <w:marLeft w:val="0"/>
      <w:marRight w:val="0"/>
      <w:marTop w:val="0"/>
      <w:marBottom w:val="0"/>
      <w:divBdr>
        <w:top w:val="none" w:sz="0" w:space="0" w:color="auto"/>
        <w:left w:val="none" w:sz="0" w:space="0" w:color="auto"/>
        <w:bottom w:val="none" w:sz="0" w:space="0" w:color="auto"/>
        <w:right w:val="none" w:sz="0" w:space="0" w:color="auto"/>
      </w:divBdr>
      <w:divsChild>
        <w:div w:id="1296981979">
          <w:marLeft w:val="0"/>
          <w:marRight w:val="0"/>
          <w:marTop w:val="240"/>
          <w:marBottom w:val="0"/>
          <w:divBdr>
            <w:top w:val="none" w:sz="0" w:space="0" w:color="auto"/>
            <w:left w:val="none" w:sz="0" w:space="0" w:color="auto"/>
            <w:bottom w:val="none" w:sz="0" w:space="0" w:color="auto"/>
            <w:right w:val="none" w:sz="0" w:space="0" w:color="auto"/>
          </w:divBdr>
        </w:div>
        <w:div w:id="1907453791">
          <w:marLeft w:val="0"/>
          <w:marRight w:val="0"/>
          <w:marTop w:val="240"/>
          <w:marBottom w:val="0"/>
          <w:divBdr>
            <w:top w:val="none" w:sz="0" w:space="0" w:color="auto"/>
            <w:left w:val="none" w:sz="0" w:space="0" w:color="auto"/>
            <w:bottom w:val="none" w:sz="0" w:space="0" w:color="auto"/>
            <w:right w:val="none" w:sz="0" w:space="0" w:color="auto"/>
          </w:divBdr>
        </w:div>
      </w:divsChild>
    </w:div>
    <w:div w:id="1263032677">
      <w:bodyDiv w:val="1"/>
      <w:marLeft w:val="0"/>
      <w:marRight w:val="0"/>
      <w:marTop w:val="0"/>
      <w:marBottom w:val="0"/>
      <w:divBdr>
        <w:top w:val="none" w:sz="0" w:space="0" w:color="auto"/>
        <w:left w:val="none" w:sz="0" w:space="0" w:color="auto"/>
        <w:bottom w:val="none" w:sz="0" w:space="0" w:color="auto"/>
        <w:right w:val="none" w:sz="0" w:space="0" w:color="auto"/>
      </w:divBdr>
      <w:divsChild>
        <w:div w:id="174536368">
          <w:marLeft w:val="0"/>
          <w:marRight w:val="0"/>
          <w:marTop w:val="240"/>
          <w:marBottom w:val="0"/>
          <w:divBdr>
            <w:top w:val="none" w:sz="0" w:space="0" w:color="auto"/>
            <w:left w:val="none" w:sz="0" w:space="0" w:color="auto"/>
            <w:bottom w:val="none" w:sz="0" w:space="0" w:color="auto"/>
            <w:right w:val="none" w:sz="0" w:space="0" w:color="auto"/>
          </w:divBdr>
        </w:div>
        <w:div w:id="184905341">
          <w:marLeft w:val="0"/>
          <w:marRight w:val="0"/>
          <w:marTop w:val="240"/>
          <w:marBottom w:val="0"/>
          <w:divBdr>
            <w:top w:val="none" w:sz="0" w:space="0" w:color="auto"/>
            <w:left w:val="none" w:sz="0" w:space="0" w:color="auto"/>
            <w:bottom w:val="none" w:sz="0" w:space="0" w:color="auto"/>
            <w:right w:val="none" w:sz="0" w:space="0" w:color="auto"/>
          </w:divBdr>
        </w:div>
      </w:divsChild>
    </w:div>
    <w:div w:id="1330478319">
      <w:bodyDiv w:val="1"/>
      <w:marLeft w:val="0"/>
      <w:marRight w:val="0"/>
      <w:marTop w:val="0"/>
      <w:marBottom w:val="0"/>
      <w:divBdr>
        <w:top w:val="none" w:sz="0" w:space="0" w:color="auto"/>
        <w:left w:val="none" w:sz="0" w:space="0" w:color="auto"/>
        <w:bottom w:val="none" w:sz="0" w:space="0" w:color="auto"/>
        <w:right w:val="none" w:sz="0" w:space="0" w:color="auto"/>
      </w:divBdr>
      <w:divsChild>
        <w:div w:id="166209755">
          <w:marLeft w:val="0"/>
          <w:marRight w:val="0"/>
          <w:marTop w:val="240"/>
          <w:marBottom w:val="0"/>
          <w:divBdr>
            <w:top w:val="none" w:sz="0" w:space="0" w:color="auto"/>
            <w:left w:val="none" w:sz="0" w:space="0" w:color="auto"/>
            <w:bottom w:val="none" w:sz="0" w:space="0" w:color="auto"/>
            <w:right w:val="none" w:sz="0" w:space="0" w:color="auto"/>
          </w:divBdr>
        </w:div>
        <w:div w:id="2064519912">
          <w:marLeft w:val="0"/>
          <w:marRight w:val="0"/>
          <w:marTop w:val="240"/>
          <w:marBottom w:val="0"/>
          <w:divBdr>
            <w:top w:val="none" w:sz="0" w:space="0" w:color="auto"/>
            <w:left w:val="none" w:sz="0" w:space="0" w:color="auto"/>
            <w:bottom w:val="none" w:sz="0" w:space="0" w:color="auto"/>
            <w:right w:val="none" w:sz="0" w:space="0" w:color="auto"/>
          </w:divBdr>
        </w:div>
      </w:divsChild>
    </w:div>
    <w:div w:id="1568489144">
      <w:bodyDiv w:val="1"/>
      <w:marLeft w:val="0"/>
      <w:marRight w:val="0"/>
      <w:marTop w:val="0"/>
      <w:marBottom w:val="0"/>
      <w:divBdr>
        <w:top w:val="none" w:sz="0" w:space="0" w:color="auto"/>
        <w:left w:val="none" w:sz="0" w:space="0" w:color="auto"/>
        <w:bottom w:val="none" w:sz="0" w:space="0" w:color="auto"/>
        <w:right w:val="none" w:sz="0" w:space="0" w:color="auto"/>
      </w:divBdr>
      <w:divsChild>
        <w:div w:id="1035736805">
          <w:marLeft w:val="360"/>
          <w:marRight w:val="0"/>
          <w:marTop w:val="72"/>
          <w:marBottom w:val="72"/>
          <w:divBdr>
            <w:top w:val="none" w:sz="0" w:space="0" w:color="auto"/>
            <w:left w:val="none" w:sz="0" w:space="0" w:color="auto"/>
            <w:bottom w:val="none" w:sz="0" w:space="0" w:color="auto"/>
            <w:right w:val="none" w:sz="0" w:space="0" w:color="auto"/>
          </w:divBdr>
          <w:divsChild>
            <w:div w:id="172806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11299">
      <w:bodyDiv w:val="1"/>
      <w:marLeft w:val="0"/>
      <w:marRight w:val="0"/>
      <w:marTop w:val="0"/>
      <w:marBottom w:val="0"/>
      <w:divBdr>
        <w:top w:val="none" w:sz="0" w:space="0" w:color="auto"/>
        <w:left w:val="none" w:sz="0" w:space="0" w:color="auto"/>
        <w:bottom w:val="none" w:sz="0" w:space="0" w:color="auto"/>
        <w:right w:val="none" w:sz="0" w:space="0" w:color="auto"/>
      </w:divBdr>
      <w:divsChild>
        <w:div w:id="1099301433">
          <w:marLeft w:val="0"/>
          <w:marRight w:val="0"/>
          <w:marTop w:val="240"/>
          <w:marBottom w:val="0"/>
          <w:divBdr>
            <w:top w:val="none" w:sz="0" w:space="0" w:color="auto"/>
            <w:left w:val="none" w:sz="0" w:space="0" w:color="auto"/>
            <w:bottom w:val="none" w:sz="0" w:space="0" w:color="auto"/>
            <w:right w:val="none" w:sz="0" w:space="0" w:color="auto"/>
          </w:divBdr>
        </w:div>
        <w:div w:id="1163350848">
          <w:marLeft w:val="0"/>
          <w:marRight w:val="0"/>
          <w:marTop w:val="240"/>
          <w:marBottom w:val="0"/>
          <w:divBdr>
            <w:top w:val="none" w:sz="0" w:space="0" w:color="auto"/>
            <w:left w:val="none" w:sz="0" w:space="0" w:color="auto"/>
            <w:bottom w:val="none" w:sz="0" w:space="0" w:color="auto"/>
            <w:right w:val="none" w:sz="0" w:space="0" w:color="auto"/>
          </w:divBdr>
        </w:div>
      </w:divsChild>
    </w:div>
    <w:div w:id="2084060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656C1-F548-424E-AAA4-3886604D5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18613</Words>
  <Characters>111683</Characters>
  <Application>Microsoft Office Word</Application>
  <DocSecurity>0</DocSecurity>
  <Lines>930</Lines>
  <Paragraphs>260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Kobyliński Michał</dc:creator>
  <cp:keywords/>
  <dc:description/>
  <cp:lastModifiedBy>MWS</cp:lastModifiedBy>
  <cp:revision>4</cp:revision>
  <cp:lastPrinted>2023-01-11T09:16:00Z</cp:lastPrinted>
  <dcterms:created xsi:type="dcterms:W3CDTF">2023-05-22T13:56:00Z</dcterms:created>
  <dcterms:modified xsi:type="dcterms:W3CDTF">2023-05-22T14:07:00Z</dcterms:modified>
</cp:coreProperties>
</file>