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8" Type="http://schemas.openxmlformats.org/officeDocument/2006/relationships/extended-properties" Target="docProps/app.xml"/><Relationship Id="rId7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6" Type="http://schemas.microsoft.com/office/2006/relationships/ui/userCustomization" Target="userCustomization/customUI.xml"/><Relationship Id="rId5" Type="http://schemas.microsoft.com/office/2006/relationships/ui/extensibility" Target="Makroinstrukcje2.xml"/><Relationship Id="rId9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22CC84" w14:textId="2DB64904" w:rsidR="00896020" w:rsidRPr="000D2E83" w:rsidRDefault="00CA05DB" w:rsidP="000D3CAE">
      <w:pPr>
        <w:pStyle w:val="OZNPROJEKTUwskazaniedatylubwersjiprojektu"/>
        <w:keepNext/>
      </w:pPr>
      <w:bookmarkStart w:id="0" w:name="_GoBack"/>
      <w:bookmarkEnd w:id="0"/>
      <w:r w:rsidRPr="000D2E83">
        <w:t>Projekt</w:t>
      </w:r>
    </w:p>
    <w:p w14:paraId="670CA7D6" w14:textId="77777777" w:rsidR="00896020" w:rsidRPr="000D2E83" w:rsidRDefault="00896020" w:rsidP="00896020">
      <w:pPr>
        <w:pStyle w:val="OZNRODZAKTUtznustawalubrozporzdzenieiorganwydajcy"/>
      </w:pPr>
      <w:r w:rsidRPr="000D2E83">
        <w:t>USTAWA</w:t>
      </w:r>
    </w:p>
    <w:p w14:paraId="6B8FAC4F" w14:textId="27CCD339" w:rsidR="007F6F18" w:rsidRPr="000D2E83" w:rsidRDefault="00A924A4" w:rsidP="00896020">
      <w:pPr>
        <w:pStyle w:val="DATAAKTUdatauchwalenialubwydaniaaktu"/>
      </w:pPr>
      <w:r>
        <w:t>z dnia</w:t>
      </w:r>
    </w:p>
    <w:p w14:paraId="01D23E4D" w14:textId="77777777" w:rsidR="007F6F18" w:rsidRPr="000D2E83" w:rsidRDefault="007F6F18" w:rsidP="000D3CAE">
      <w:pPr>
        <w:pStyle w:val="TYTUAKTUprzedmiotregulacjiustawylubrozporzdzenia"/>
      </w:pPr>
      <w:r w:rsidRPr="000D2E83">
        <w:t>o zmian</w:t>
      </w:r>
      <w:r w:rsidR="00ED2682" w:rsidRPr="000D2E83">
        <w:t>ie ustawy budżetowej na rok 2023</w:t>
      </w:r>
    </w:p>
    <w:p w14:paraId="79ACBD27" w14:textId="1CB3D9A8" w:rsidR="007F6F18" w:rsidRPr="000D2E83" w:rsidRDefault="007F6F18" w:rsidP="000D3CAE">
      <w:pPr>
        <w:pStyle w:val="ARTartustawynprozporzdzenia"/>
        <w:keepNext/>
      </w:pPr>
      <w:r w:rsidRPr="000D2E83">
        <w:rPr>
          <w:rStyle w:val="Ppogrubienie"/>
        </w:rPr>
        <w:t>Art. 1.</w:t>
      </w:r>
      <w:r w:rsidR="00A924A4">
        <w:t xml:space="preserve"> W </w:t>
      </w:r>
      <w:r w:rsidR="00ED2682" w:rsidRPr="000D2E83">
        <w:t>ustawie budżetowej na rok 2023</w:t>
      </w:r>
      <w:r w:rsidR="008C31DC">
        <w:t xml:space="preserve"> z </w:t>
      </w:r>
      <w:r w:rsidR="00F228B6" w:rsidRPr="000D2E83">
        <w:t xml:space="preserve">dnia </w:t>
      </w:r>
      <w:r w:rsidR="00ED2682" w:rsidRPr="000D2E83">
        <w:t xml:space="preserve">15 grudnia 2022 r. </w:t>
      </w:r>
      <w:r w:rsidR="00C06E2F" w:rsidRPr="000D2E83">
        <w:t>(</w:t>
      </w:r>
      <w:r w:rsidR="00A924A4">
        <w:t xml:space="preserve">Dz. </w:t>
      </w:r>
      <w:r w:rsidR="008852A9" w:rsidRPr="000D2E83">
        <w:t xml:space="preserve">U. </w:t>
      </w:r>
      <w:r w:rsidR="000372EB">
        <w:t xml:space="preserve">z 2023 r. </w:t>
      </w:r>
      <w:r w:rsidR="008852A9" w:rsidRPr="000D2E83">
        <w:t>poz. </w:t>
      </w:r>
      <w:r w:rsidR="00ED2682" w:rsidRPr="000D2E83">
        <w:t>256</w:t>
      </w:r>
      <w:r w:rsidRPr="000D2E83">
        <w:t>) wprowadza się następujące zmiany:</w:t>
      </w:r>
    </w:p>
    <w:p w14:paraId="72E16F50" w14:textId="262934C1" w:rsidR="00A33314" w:rsidRPr="000D2E83" w:rsidRDefault="007F6F18" w:rsidP="000D3CAE">
      <w:pPr>
        <w:pStyle w:val="PKTpunkt"/>
        <w:keepNext/>
      </w:pPr>
      <w:r w:rsidRPr="000D2E83">
        <w:t>1)</w:t>
      </w:r>
      <w:r w:rsidR="003B56C9">
        <w:tab/>
      </w:r>
      <w:r w:rsidR="008852A9" w:rsidRPr="000D2E83">
        <w:t>art. 1</w:t>
      </w:r>
      <w:r w:rsidR="0045341F" w:rsidRPr="000D2E83">
        <w:t xml:space="preserve"> otrzymuje brzmienie:</w:t>
      </w:r>
    </w:p>
    <w:p w14:paraId="4D78416E" w14:textId="690B32AD" w:rsidR="004A1275" w:rsidRPr="000D2E83" w:rsidRDefault="00A33314" w:rsidP="00ED2682">
      <w:pPr>
        <w:pStyle w:val="ZARTzmartartykuempunktem"/>
      </w:pPr>
      <w:r w:rsidRPr="00352877">
        <w:t>„</w:t>
      </w:r>
      <w:r w:rsidR="0045341F" w:rsidRPr="00DB01C6">
        <w:rPr>
          <w:rStyle w:val="Ppogrubienie"/>
          <w:b w:val="0"/>
        </w:rPr>
        <w:t>Art. 1.</w:t>
      </w:r>
      <w:r w:rsidR="0045341F" w:rsidRPr="000D2E83">
        <w:t xml:space="preserve"> </w:t>
      </w:r>
      <w:r w:rsidR="004A1275" w:rsidRPr="000D2E83">
        <w:t xml:space="preserve">1. </w:t>
      </w:r>
      <w:r w:rsidR="00ED2682" w:rsidRPr="000D2E83">
        <w:t>Ustala się, zgodnie z załącznikiem n</w:t>
      </w:r>
      <w:r w:rsidR="00A924A4">
        <w:t>r 1, łączną kwotę podatkowych i </w:t>
      </w:r>
      <w:r w:rsidR="00ED2682" w:rsidRPr="000D2E83">
        <w:t xml:space="preserve">niepodatkowych dochodów budżetu państwa w wysokości </w:t>
      </w:r>
      <w:r w:rsidR="00015023" w:rsidRPr="00015023">
        <w:t>601 376 393</w:t>
      </w:r>
      <w:r w:rsidR="00015023">
        <w:t xml:space="preserve"> </w:t>
      </w:r>
      <w:r w:rsidR="00ED2682" w:rsidRPr="000D2E83">
        <w:t>tys. zł</w:t>
      </w:r>
      <w:r w:rsidR="004A1275" w:rsidRPr="000D2E83">
        <w:t>.</w:t>
      </w:r>
    </w:p>
    <w:p w14:paraId="1972EC0F" w14:textId="087B3B08" w:rsidR="004A1275" w:rsidRPr="000D2E83" w:rsidRDefault="004A1275" w:rsidP="00554DF0">
      <w:pPr>
        <w:pStyle w:val="ZUSTzmustartykuempunktem"/>
      </w:pPr>
      <w:r w:rsidRPr="000D2E83">
        <w:t>2. </w:t>
      </w:r>
      <w:r w:rsidR="00ED2682" w:rsidRPr="000D2E83">
        <w:t xml:space="preserve">Ustala się, zgodnie z załącznikiem nr 2, łączną kwotę wydatków budżetu państwa w wysokości </w:t>
      </w:r>
      <w:r w:rsidR="00015023">
        <w:t>69</w:t>
      </w:r>
      <w:r w:rsidR="00D63EC2">
        <w:t>3</w:t>
      </w:r>
      <w:r w:rsidR="00015023">
        <w:t xml:space="preserve"> 376 </w:t>
      </w:r>
      <w:r w:rsidR="00015023" w:rsidRPr="00015023">
        <w:t>393</w:t>
      </w:r>
      <w:r w:rsidR="00015023">
        <w:t xml:space="preserve"> </w:t>
      </w:r>
      <w:r w:rsidR="00ED2682" w:rsidRPr="000D2E83">
        <w:t>tys. zł</w:t>
      </w:r>
      <w:r w:rsidRPr="000D2E83">
        <w:t>.</w:t>
      </w:r>
    </w:p>
    <w:p w14:paraId="68D6BFC8" w14:textId="5FFC7678" w:rsidR="0045341F" w:rsidRPr="000D2E83" w:rsidRDefault="0045341F" w:rsidP="00FE49EF">
      <w:pPr>
        <w:pStyle w:val="ZUSTzmustartykuempunktem"/>
      </w:pPr>
      <w:r w:rsidRPr="000D2E83">
        <w:t xml:space="preserve">3. </w:t>
      </w:r>
      <w:r w:rsidR="00FE49EF" w:rsidRPr="000D2E83">
        <w:t xml:space="preserve">Ustala się kwotę planowanych wydatków organów i jednostek, o których mowa w art. 9 pkt 1–3, 7, </w:t>
      </w:r>
      <w:r w:rsidR="002664CF">
        <w:t xml:space="preserve">pkt </w:t>
      </w:r>
      <w:r w:rsidR="00FE49EF" w:rsidRPr="000D2E83">
        <w:t>8 z wyłączeniem Zakładu Ubezpieczeń Społecznych, pkt 9 i 15 ustawy z dnia 27 sierpnia 2009 r. o finansach publicznych</w:t>
      </w:r>
      <w:r w:rsidR="00A924A4">
        <w:t xml:space="preserve"> (Dz. U. z 2022 r. poz. 1634, z </w:t>
      </w:r>
      <w:r w:rsidR="00FE49EF" w:rsidRPr="000D2E83">
        <w:t>późn. zm.</w:t>
      </w:r>
      <w:r w:rsidR="00FE49EF" w:rsidRPr="000D2E83">
        <w:rPr>
          <w:rStyle w:val="Odwoanieprzypisudolnego"/>
        </w:rPr>
        <w:footnoteReference w:id="1"/>
      </w:r>
      <w:r w:rsidR="00FE49EF" w:rsidRPr="000D2E83">
        <w:rPr>
          <w:rStyle w:val="IGindeksgrny"/>
        </w:rPr>
        <w:t>)</w:t>
      </w:r>
      <w:r w:rsidR="00FE49EF" w:rsidRPr="000D2E83">
        <w:t>), Narodowego Funduszu Ochrony Środowiska i Gospodarki Wodnej, a także funduszy utworzonych, powierzonych lub przekazanych Bankowi Gospodarstwa Krajowego na podstawie odrębnych ustaw, w</w:t>
      </w:r>
      <w:r w:rsidR="00A35044">
        <w:t xml:space="preserve"> wysokości </w:t>
      </w:r>
      <w:r w:rsidR="009F0D81" w:rsidRPr="009F0D81">
        <w:t>1 373 371 055</w:t>
      </w:r>
      <w:r w:rsidR="009F0D81">
        <w:t xml:space="preserve"> </w:t>
      </w:r>
      <w:r w:rsidR="00FE49EF" w:rsidRPr="000D2E83">
        <w:t>tys. zł</w:t>
      </w:r>
      <w:r w:rsidR="00952CA3">
        <w:t>.</w:t>
      </w:r>
    </w:p>
    <w:p w14:paraId="11884EAD" w14:textId="77777777" w:rsidR="00C374EB" w:rsidRPr="000D2E83" w:rsidRDefault="00A326B0" w:rsidP="000D3CAE">
      <w:pPr>
        <w:pStyle w:val="ZUSTzmustartykuempunktem"/>
        <w:keepNext/>
      </w:pPr>
      <w:r w:rsidRPr="000D2E83">
        <w:t xml:space="preserve">4. </w:t>
      </w:r>
      <w:r w:rsidR="00C374EB" w:rsidRPr="000D2E83">
        <w:t>Ustala się kwotę limitu wydatków:</w:t>
      </w:r>
    </w:p>
    <w:p w14:paraId="353EEF5B" w14:textId="5CF8A04F" w:rsidR="00C374EB" w:rsidRPr="000D2E83" w:rsidRDefault="00C374EB" w:rsidP="000D3CAE">
      <w:pPr>
        <w:pStyle w:val="ZPKTzmpktartykuempunktem"/>
        <w:keepNext/>
      </w:pPr>
      <w:r w:rsidRPr="000D2E83">
        <w:t>1)</w:t>
      </w:r>
      <w:r w:rsidR="001A6D9F">
        <w:tab/>
      </w:r>
      <w:r w:rsidRPr="000D2E83">
        <w:t>organów i jednostek, o których mowa w art. 9:</w:t>
      </w:r>
    </w:p>
    <w:p w14:paraId="4A714BDA" w14:textId="492ACCF1" w:rsidR="00C374EB" w:rsidRPr="000D2E83" w:rsidRDefault="00C374EB" w:rsidP="00EB4E03">
      <w:pPr>
        <w:pStyle w:val="ZLITwPKTzmlitwpktartykuempunktem"/>
      </w:pPr>
      <w:r w:rsidRPr="000D2E83">
        <w:t>a)</w:t>
      </w:r>
      <w:r w:rsidR="001A6D9F">
        <w:tab/>
      </w:r>
      <w:r w:rsidRPr="000D2E83">
        <w:t xml:space="preserve">pkt 1 </w:t>
      </w:r>
      <w:r w:rsidRPr="00EB4E03">
        <w:t>ustawy</w:t>
      </w:r>
      <w:r w:rsidRPr="000D2E83">
        <w:t xml:space="preserve"> z dnia 27 sierpnia 2009 r. o finansach publicznych, z wyłączeniem organów i jednostek, o których mowa w art. 139 ust. 2 tej ustawy,</w:t>
      </w:r>
    </w:p>
    <w:p w14:paraId="7777C335" w14:textId="0A051604" w:rsidR="00C374EB" w:rsidRPr="000D2E83" w:rsidRDefault="00C374EB" w:rsidP="000D3CAE">
      <w:pPr>
        <w:pStyle w:val="ZLITwPKTzmlitwpktartykuempunktem"/>
      </w:pPr>
      <w:r w:rsidRPr="000D2E83">
        <w:t>b)</w:t>
      </w:r>
      <w:r w:rsidR="001A6D9F">
        <w:tab/>
      </w:r>
      <w:r w:rsidRPr="000D2E83">
        <w:t>pkt 7 ustawy z dnia 27 sierpnia 2009 r. o finansach publicznych,</w:t>
      </w:r>
    </w:p>
    <w:p w14:paraId="4888C05D" w14:textId="002A507A" w:rsidR="00C374EB" w:rsidRPr="000D2E83" w:rsidRDefault="00C374EB" w:rsidP="000D3CAE">
      <w:pPr>
        <w:pStyle w:val="ZLITwPKTzmlitwpktartykuempunktem"/>
      </w:pPr>
      <w:r w:rsidRPr="000D2E83">
        <w:t>c)</w:t>
      </w:r>
      <w:r w:rsidR="001A6D9F">
        <w:tab/>
      </w:r>
      <w:r w:rsidRPr="000D2E83">
        <w:t>pkt 8 ustawy z dnia 27 sierpnia 2009 r. o finansach publicznych, z wyłączeniem Zakładu Ubezpieczeń Społecznych,</w:t>
      </w:r>
    </w:p>
    <w:p w14:paraId="41489038" w14:textId="725E148F" w:rsidR="00C374EB" w:rsidRPr="000D2E83" w:rsidRDefault="00C374EB" w:rsidP="00C374EB">
      <w:pPr>
        <w:pStyle w:val="ZPKTzmpktartykuempunktem"/>
      </w:pPr>
      <w:r w:rsidRPr="000D2E83">
        <w:t>2)</w:t>
      </w:r>
      <w:r w:rsidR="001A6D9F">
        <w:tab/>
      </w:r>
      <w:r w:rsidRPr="000D2E83">
        <w:t>Narodowego Funduszu Ochrony Środowiska i Gospodarki Wodnej,</w:t>
      </w:r>
    </w:p>
    <w:p w14:paraId="17D1856B" w14:textId="01E7CE1D" w:rsidR="00C374EB" w:rsidRPr="000D2E83" w:rsidRDefault="00C374EB" w:rsidP="000D3CAE">
      <w:pPr>
        <w:pStyle w:val="ZPKTzmpktartykuempunktem"/>
        <w:keepNext/>
      </w:pPr>
      <w:r w:rsidRPr="000D2E83">
        <w:t>3)</w:t>
      </w:r>
      <w:r w:rsidR="001A6D9F">
        <w:tab/>
      </w:r>
      <w:r w:rsidRPr="000D2E83">
        <w:t>funduszy utworzonych, powierzonych lub przekazanych Bankowi Gospodarstwa Krajowego na podstawie odrębnych ustaw</w:t>
      </w:r>
      <w:r w:rsidR="00B57C14">
        <w:t>,</w:t>
      </w:r>
      <w:r w:rsidRPr="000D2E83">
        <w:t xml:space="preserve"> z wyłączeniem:</w:t>
      </w:r>
    </w:p>
    <w:p w14:paraId="5BF821E0" w14:textId="3FC3DFB7" w:rsidR="00C374EB" w:rsidRPr="000D2E83" w:rsidRDefault="00C374EB" w:rsidP="000D3CAE">
      <w:pPr>
        <w:pStyle w:val="ZLITwPKTzmlitwpktartykuempunktem"/>
      </w:pPr>
      <w:r w:rsidRPr="000D2E83">
        <w:t>a)</w:t>
      </w:r>
      <w:r w:rsidR="001A6D9F">
        <w:tab/>
      </w:r>
      <w:r w:rsidRPr="000D2E83">
        <w:t xml:space="preserve">Funduszu Przeciwdziałania COVID-19, o którym mowa w art. 65 ust. 1 ustawy z dnia 31 marca 2020 r. o zmianie ustawy o szczególnych rozwiązaniach </w:t>
      </w:r>
      <w:r w:rsidRPr="000D2E83">
        <w:lastRenderedPageBreak/>
        <w:t>związanych z zapobieganiem, przeciwdziałaniem i zwalczaniem COVID-19, innych chorób zakaźnych oraz wywołanych nimi sytuacji kryzysowych oraz niektórych innych ustaw (Dz. U. poz. 568, z późn. zm.</w:t>
      </w:r>
      <w:r w:rsidRPr="000D2E83">
        <w:rPr>
          <w:rStyle w:val="Odwoanieprzypisudolnego"/>
        </w:rPr>
        <w:footnoteReference w:id="2"/>
      </w:r>
      <w:r w:rsidRPr="000D2E83">
        <w:rPr>
          <w:rStyle w:val="IGindeksgrny"/>
        </w:rPr>
        <w:t>)</w:t>
      </w:r>
      <w:r w:rsidRPr="000D2E83">
        <w:t>),</w:t>
      </w:r>
    </w:p>
    <w:p w14:paraId="59387D91" w14:textId="16F16F12" w:rsidR="00C374EB" w:rsidRPr="000D2E83" w:rsidRDefault="00C374EB" w:rsidP="000D3CAE">
      <w:pPr>
        <w:pStyle w:val="ZLITwPKTzmlitwpktartykuempunktem"/>
      </w:pPr>
      <w:r w:rsidRPr="000D2E83">
        <w:t>b)</w:t>
      </w:r>
      <w:r w:rsidR="001A6D9F">
        <w:tab/>
      </w:r>
      <w:r w:rsidRPr="000D2E83">
        <w:t>Funduszu Pomocy, o którym mowa w us</w:t>
      </w:r>
      <w:r w:rsidR="00A924A4">
        <w:t>tawie z dnia 12 marca 2022 r. o </w:t>
      </w:r>
      <w:r w:rsidRPr="000D2E83">
        <w:t>pomocy obywatelom Ukrainy w związku z konfliktem zbrojnym na terytorium tego państwa (Dz. U. z 2023 r. poz. 103, z 2022 r. po</w:t>
      </w:r>
      <w:r w:rsidR="00A924A4">
        <w:t>z. 2600 oraz z </w:t>
      </w:r>
      <w:r w:rsidRPr="000D2E83">
        <w:t>2023 r. poz. 185</w:t>
      </w:r>
      <w:r w:rsidR="00271F7B">
        <w:t xml:space="preserve"> i 547</w:t>
      </w:r>
      <w:r w:rsidRPr="000D2E83">
        <w:t>),</w:t>
      </w:r>
    </w:p>
    <w:p w14:paraId="673612CB" w14:textId="316CB59C" w:rsidR="00C374EB" w:rsidRPr="000D2E83" w:rsidRDefault="00C374EB" w:rsidP="00C374EB">
      <w:pPr>
        <w:pStyle w:val="ZPKTzmpktartykuempunktem"/>
      </w:pPr>
      <w:r w:rsidRPr="000D2E83">
        <w:t>4)</w:t>
      </w:r>
      <w:r w:rsidR="001A6D9F">
        <w:tab/>
      </w:r>
      <w:r w:rsidRPr="000D2E83">
        <w:t>państwowych jednostek budżetowych, z wyłączen</w:t>
      </w:r>
      <w:r w:rsidR="00A924A4">
        <w:t>iem jednostek, o których mowa w </w:t>
      </w:r>
      <w:r w:rsidRPr="000D2E83">
        <w:t>art. 139 ust. 2 ustawy z dnia 27 sierpnia 2009 r. o finansach publicznych</w:t>
      </w:r>
    </w:p>
    <w:p w14:paraId="207BDDE6" w14:textId="4243D99D" w:rsidR="00C374EB" w:rsidRPr="000D2E83" w:rsidRDefault="00DB7A5D" w:rsidP="00EB4E03">
      <w:pPr>
        <w:pStyle w:val="ZCZWSPPKTzmczciwsppktartykuempunktem"/>
      </w:pPr>
      <w:r>
        <w:t>– w wysokości</w:t>
      </w:r>
      <w:r w:rsidR="00C374EB" w:rsidRPr="000D2E83">
        <w:t xml:space="preserve"> </w:t>
      </w:r>
      <w:r>
        <w:t xml:space="preserve">1 060 </w:t>
      </w:r>
      <w:r w:rsidR="00162353">
        <w:t>556</w:t>
      </w:r>
      <w:r>
        <w:t xml:space="preserve"> </w:t>
      </w:r>
      <w:r w:rsidR="00162353">
        <w:t>221</w:t>
      </w:r>
      <w:r w:rsidRPr="00DB7A5D">
        <w:t xml:space="preserve"> </w:t>
      </w:r>
      <w:r w:rsidR="00C374EB" w:rsidRPr="000D2E83">
        <w:t>tys. zł.</w:t>
      </w:r>
    </w:p>
    <w:p w14:paraId="4AFC8676" w14:textId="702A33E0" w:rsidR="007F6F18" w:rsidRPr="000D2E83" w:rsidRDefault="00A326B0" w:rsidP="006900D6">
      <w:pPr>
        <w:pStyle w:val="ZUSTzmustartykuempunktem"/>
      </w:pPr>
      <w:r w:rsidRPr="000D2E83">
        <w:t>5</w:t>
      </w:r>
      <w:r w:rsidR="004A1275" w:rsidRPr="000D2E83">
        <w:t>. </w:t>
      </w:r>
      <w:r w:rsidR="00C374EB" w:rsidRPr="000D2E83">
        <w:t xml:space="preserve">Deficyt </w:t>
      </w:r>
      <w:r w:rsidR="00C374EB" w:rsidRPr="006900D6">
        <w:t>budżetu państwa</w:t>
      </w:r>
      <w:r w:rsidR="00C374EB" w:rsidRPr="000D2E83">
        <w:t xml:space="preserve"> ustala się na dzień 31 grudnia 2023 r. na kwotę nie większą niż </w:t>
      </w:r>
      <w:r w:rsidR="00666B8F">
        <w:t>9</w:t>
      </w:r>
      <w:r w:rsidR="00514F61">
        <w:t>2</w:t>
      </w:r>
      <w:r w:rsidR="00C374EB" w:rsidRPr="000D2E83">
        <w:t xml:space="preserve"> 000 000 tys. zł</w:t>
      </w:r>
      <w:r w:rsidR="00521254" w:rsidRPr="000D2E83">
        <w:t>.</w:t>
      </w:r>
      <w:r w:rsidR="002400A7" w:rsidRPr="000D2E83">
        <w:t>”;</w:t>
      </w:r>
    </w:p>
    <w:p w14:paraId="54BF48C3" w14:textId="3303BC0D" w:rsidR="002400A7" w:rsidRPr="000D2E83" w:rsidRDefault="00670615" w:rsidP="000D3CAE">
      <w:pPr>
        <w:pStyle w:val="PKTpunkt"/>
        <w:keepNext/>
      </w:pPr>
      <w:r w:rsidRPr="000D2E83">
        <w:t>2</w:t>
      </w:r>
      <w:r w:rsidR="002400A7" w:rsidRPr="000D2E83">
        <w:t>)</w:t>
      </w:r>
      <w:r w:rsidR="001A6D9F">
        <w:tab/>
      </w:r>
      <w:r w:rsidR="008852A9" w:rsidRPr="000D2E83">
        <w:t>art. 3 </w:t>
      </w:r>
      <w:r w:rsidR="00984511" w:rsidRPr="000D2E83">
        <w:t>otrzymuje</w:t>
      </w:r>
      <w:r w:rsidR="002400A7" w:rsidRPr="000D2E83">
        <w:t xml:space="preserve"> brzmienie:</w:t>
      </w:r>
    </w:p>
    <w:p w14:paraId="49575042" w14:textId="38CB1C7A" w:rsidR="00DA0D6B" w:rsidRPr="000D2E83" w:rsidRDefault="00904862" w:rsidP="00C374EB">
      <w:pPr>
        <w:pStyle w:val="ZARTzmartartykuempunktem"/>
      </w:pPr>
      <w:r w:rsidRPr="000D2E83">
        <w:t>„</w:t>
      </w:r>
      <w:r w:rsidR="004741FB" w:rsidRPr="00DB01C6">
        <w:rPr>
          <w:rStyle w:val="Ppogrubienie"/>
          <w:b w:val="0"/>
        </w:rPr>
        <w:t>Art. 3.</w:t>
      </w:r>
      <w:r w:rsidR="004741FB" w:rsidRPr="000D2E83">
        <w:t xml:space="preserve"> </w:t>
      </w:r>
      <w:r w:rsidR="00DA0D6B" w:rsidRPr="000D2E83">
        <w:t xml:space="preserve">1. </w:t>
      </w:r>
      <w:r w:rsidR="00C374EB" w:rsidRPr="000D2E83">
        <w:t>Ustala się łączną kwotę planowany</w:t>
      </w:r>
      <w:r w:rsidR="008C31DC">
        <w:t>ch przychodów budżetu państwa w </w:t>
      </w:r>
      <w:r w:rsidR="00C374EB" w:rsidRPr="000D2E83">
        <w:t xml:space="preserve">wysokości </w:t>
      </w:r>
      <w:r w:rsidR="00AD00F2">
        <w:t>787</w:t>
      </w:r>
      <w:r w:rsidR="00D45331" w:rsidRPr="00D45331">
        <w:t xml:space="preserve"> 480 762 </w:t>
      </w:r>
      <w:r w:rsidR="00C374EB" w:rsidRPr="000D2E83">
        <w:t xml:space="preserve">tys. zł oraz łączną kwotę planowanych rozchodów budżetu państwa w wysokości </w:t>
      </w:r>
      <w:r w:rsidR="00D45331" w:rsidRPr="00D45331">
        <w:t xml:space="preserve">679 298 022 </w:t>
      </w:r>
      <w:r w:rsidR="00C374EB" w:rsidRPr="000D2E83">
        <w:t>tys. zł – z tytułó</w:t>
      </w:r>
      <w:r w:rsidR="00D45331">
        <w:t xml:space="preserve">w wymienionych w załączniku nr </w:t>
      </w:r>
      <w:r w:rsidR="00514F61">
        <w:t>5</w:t>
      </w:r>
      <w:r w:rsidR="00DA0D6B" w:rsidRPr="000D2E83">
        <w:t>.</w:t>
      </w:r>
    </w:p>
    <w:p w14:paraId="35AED1A3" w14:textId="10750769" w:rsidR="00F51969" w:rsidRPr="000D2E83" w:rsidRDefault="00DA0D6B" w:rsidP="003B4F7C">
      <w:pPr>
        <w:pStyle w:val="ZUSTzmustartykuempunktem"/>
      </w:pPr>
      <w:r w:rsidRPr="000D2E83">
        <w:t>2. </w:t>
      </w:r>
      <w:r w:rsidR="00C374EB" w:rsidRPr="000D2E83">
        <w:t xml:space="preserve">Planowane saldo przychodów i rozchodów budżetu państwa ustala się na kwotę </w:t>
      </w:r>
      <w:r w:rsidR="00AD00F2">
        <w:t>108</w:t>
      </w:r>
      <w:r w:rsidR="00D45331" w:rsidRPr="00D45331">
        <w:t xml:space="preserve"> 182 740 </w:t>
      </w:r>
      <w:r w:rsidR="00C374EB" w:rsidRPr="000D2E83">
        <w:t xml:space="preserve">tys. </w:t>
      </w:r>
      <w:r w:rsidR="00B11D9B">
        <w:t>zł.</w:t>
      </w:r>
      <w:r w:rsidR="003E7675" w:rsidRPr="000D2E83">
        <w:t>”</w:t>
      </w:r>
      <w:r w:rsidR="00F51969" w:rsidRPr="000D2E83">
        <w:t>;</w:t>
      </w:r>
    </w:p>
    <w:p w14:paraId="0EAD3601" w14:textId="3625D77A" w:rsidR="009D660A" w:rsidRPr="000D2E83" w:rsidRDefault="009217FA" w:rsidP="000D3CAE">
      <w:pPr>
        <w:pStyle w:val="PKTpunkt"/>
        <w:keepNext/>
      </w:pPr>
      <w:r w:rsidRPr="000D2E83">
        <w:t>3</w:t>
      </w:r>
      <w:r w:rsidR="009D660A" w:rsidRPr="000D2E83">
        <w:t>)</w:t>
      </w:r>
      <w:r w:rsidR="003B56C9">
        <w:tab/>
      </w:r>
      <w:r w:rsidR="008852A9" w:rsidRPr="000D2E83">
        <w:t>w art. 5 w ust. 1 </w:t>
      </w:r>
      <w:r w:rsidR="0035344C" w:rsidRPr="000D2E83">
        <w:t xml:space="preserve">wprowadzenie do wyliczenia </w:t>
      </w:r>
      <w:r w:rsidR="009D660A" w:rsidRPr="000D2E83">
        <w:t>otrzymuje brzmienie:</w:t>
      </w:r>
    </w:p>
    <w:p w14:paraId="25FD8B66" w14:textId="26E963EB" w:rsidR="009D660A" w:rsidRPr="000D2E83" w:rsidRDefault="0035344C" w:rsidP="006900D6">
      <w:pPr>
        <w:pStyle w:val="ZFRAGzmfragmentunpzdaniaartykuempunktem"/>
      </w:pPr>
      <w:r w:rsidRPr="000D2E83">
        <w:t>„</w:t>
      </w:r>
      <w:r w:rsidR="009D660A" w:rsidRPr="000D2E83">
        <w:t>Przyrost zad</w:t>
      </w:r>
      <w:r w:rsidR="004E7B68">
        <w:t>łużenia na dzień 31 grudnia 2023</w:t>
      </w:r>
      <w:r w:rsidR="009D660A" w:rsidRPr="000D2E83">
        <w:t> r.</w:t>
      </w:r>
      <w:r w:rsidR="008852A9" w:rsidRPr="000D2E83">
        <w:t xml:space="preserve"> z </w:t>
      </w:r>
      <w:r w:rsidR="009D660A" w:rsidRPr="000D2E83">
        <w:t>tytułu zaciągniętych</w:t>
      </w:r>
      <w:r w:rsidR="00A924A4">
        <w:t xml:space="preserve"> i </w:t>
      </w:r>
      <w:r w:rsidR="009D660A" w:rsidRPr="000D2E83">
        <w:t>spłaconych kredytów lub pożyczek oraz emisji</w:t>
      </w:r>
      <w:r w:rsidR="008852A9" w:rsidRPr="000D2E83">
        <w:t xml:space="preserve"> i </w:t>
      </w:r>
      <w:r w:rsidR="009D660A" w:rsidRPr="000D2E83">
        <w:t xml:space="preserve">spłaty skarbowych papierów wartościowych nie może przekroczyć kwoty </w:t>
      </w:r>
      <w:r w:rsidR="004E7B68">
        <w:t>24</w:t>
      </w:r>
      <w:r w:rsidR="008852A9" w:rsidRPr="000D2E83">
        <w:t>0 </w:t>
      </w:r>
      <w:r w:rsidR="003A6B89" w:rsidRPr="000D2E83">
        <w:t>00</w:t>
      </w:r>
      <w:r w:rsidR="008852A9" w:rsidRPr="000D2E83">
        <w:t>0 </w:t>
      </w:r>
      <w:r w:rsidR="003A6B89" w:rsidRPr="000D2E83">
        <w:t>000</w:t>
      </w:r>
      <w:r w:rsidR="009D660A" w:rsidRPr="000D2E83">
        <w:t> tys. zł, przy czym przez spłatę:</w:t>
      </w:r>
      <w:r w:rsidRPr="000D2E83">
        <w:t>”;</w:t>
      </w:r>
    </w:p>
    <w:p w14:paraId="0AD98307" w14:textId="64C833F1" w:rsidR="00AA5B06" w:rsidRPr="000D2E83" w:rsidRDefault="00CD2C9F" w:rsidP="000D3CAE">
      <w:pPr>
        <w:pStyle w:val="PKTpunkt"/>
        <w:keepNext/>
      </w:pPr>
      <w:r w:rsidRPr="000D2E83">
        <w:t>4)</w:t>
      </w:r>
      <w:r w:rsidR="003B56C9">
        <w:tab/>
      </w:r>
      <w:r w:rsidR="00D76005">
        <w:t>w art. 16 pkt 2 otrzymuje</w:t>
      </w:r>
      <w:r w:rsidR="00AA5B06" w:rsidRPr="000D2E83">
        <w:t xml:space="preserve"> brzmienie:</w:t>
      </w:r>
    </w:p>
    <w:p w14:paraId="55845525" w14:textId="54377712" w:rsidR="00AA5B06" w:rsidRPr="000D2E83" w:rsidRDefault="00AA5B06" w:rsidP="00AA5B06">
      <w:pPr>
        <w:pStyle w:val="ZPKTzmpktartykuempunktem"/>
      </w:pPr>
      <w:r w:rsidRPr="000D2E83">
        <w:t>„2)</w:t>
      </w:r>
      <w:r w:rsidR="003B56C9">
        <w:tab/>
      </w:r>
      <w:r w:rsidRPr="000D2E83">
        <w:t>środki na wynagr</w:t>
      </w:r>
      <w:r w:rsidR="00192798" w:rsidRPr="000D2E83">
        <w:t>odzenia</w:t>
      </w:r>
      <w:r w:rsidR="00EE05A3" w:rsidRPr="000D2E83">
        <w:t xml:space="preserve"> </w:t>
      </w:r>
      <w:r w:rsidR="00EC6ACC" w:rsidRPr="00EC6ACC">
        <w:t xml:space="preserve">– </w:t>
      </w:r>
      <w:r w:rsidR="00EC6ACC">
        <w:t>w wysokości</w:t>
      </w:r>
      <w:r w:rsidR="00192798" w:rsidRPr="000D2E83">
        <w:t xml:space="preserve"> </w:t>
      </w:r>
      <w:r w:rsidR="00ED5783" w:rsidRPr="00ED5783">
        <w:t xml:space="preserve">12 655 560 </w:t>
      </w:r>
      <w:r w:rsidR="004768B1">
        <w:t>tys. zł;”</w:t>
      </w:r>
      <w:r w:rsidRPr="000D2E83">
        <w:t>;</w:t>
      </w:r>
    </w:p>
    <w:p w14:paraId="50C34FB8" w14:textId="7CFEEC9B" w:rsidR="00AA5B06" w:rsidRPr="000D2E83" w:rsidRDefault="00CD2C9F" w:rsidP="000D3CAE">
      <w:pPr>
        <w:pStyle w:val="PKTpunkt"/>
        <w:keepNext/>
      </w:pPr>
      <w:r w:rsidRPr="000D2E83">
        <w:t>5</w:t>
      </w:r>
      <w:r w:rsidR="00C51510" w:rsidRPr="000D2E83">
        <w:t>)</w:t>
      </w:r>
      <w:r w:rsidR="00C00D18" w:rsidRPr="000D2E83">
        <w:tab/>
      </w:r>
      <w:r w:rsidR="00AA5B06" w:rsidRPr="000D2E83">
        <w:t>art. 17 i art. 18 otrzymują brzmienie:</w:t>
      </w:r>
    </w:p>
    <w:p w14:paraId="6FD63988" w14:textId="77777777" w:rsidR="00AA5B06" w:rsidRPr="000D2E83" w:rsidRDefault="00AA5B06" w:rsidP="00AA5B06">
      <w:pPr>
        <w:pStyle w:val="ZARTzmartartykuempunktem"/>
      </w:pPr>
      <w:r w:rsidRPr="000D2E83">
        <w:t>„</w:t>
      </w:r>
      <w:r w:rsidRPr="00DB01C6">
        <w:rPr>
          <w:rStyle w:val="Ppogrubienie"/>
          <w:b w:val="0"/>
        </w:rPr>
        <w:t>Art. 17.</w:t>
      </w:r>
      <w:r w:rsidRPr="000D2E83">
        <w:t xml:space="preserve"> Prognozowany średnioroczny wskaźnik cen towarów i usług </w:t>
      </w:r>
      <w:r w:rsidR="002C1595">
        <w:t>konsumpcyjnych ogółem wynosi 112,0</w:t>
      </w:r>
      <w:r w:rsidRPr="000D2E83">
        <w:t>%.</w:t>
      </w:r>
    </w:p>
    <w:p w14:paraId="4C7F1A5E" w14:textId="01A39F21" w:rsidR="00AA5B06" w:rsidRPr="000D2E83" w:rsidRDefault="00AA5B06" w:rsidP="00B57C14">
      <w:pPr>
        <w:pStyle w:val="ZARTzmartartykuempunktem"/>
      </w:pPr>
      <w:r w:rsidRPr="00DB01C6">
        <w:rPr>
          <w:rStyle w:val="Ppogrubienie"/>
          <w:b w:val="0"/>
        </w:rPr>
        <w:t>Art. 18</w:t>
      </w:r>
      <w:r w:rsidRPr="00952CA3">
        <w:rPr>
          <w:rStyle w:val="Ppogrubienie"/>
        </w:rPr>
        <w:t>.</w:t>
      </w:r>
      <w:r w:rsidRPr="000D2E83">
        <w:t xml:space="preserve"> Prognozowany średnioroczny wskaźnik cen towarów i usług konsumpcyjnych dla gospodarstw domowych</w:t>
      </w:r>
      <w:r w:rsidR="002C1595">
        <w:t xml:space="preserve"> emerytów i rencistów wynosi 112</w:t>
      </w:r>
      <w:r w:rsidRPr="000D2E83">
        <w:t>,3%.”;</w:t>
      </w:r>
    </w:p>
    <w:p w14:paraId="113487D9" w14:textId="45EF5E67" w:rsidR="001C330D" w:rsidRPr="000D2E83" w:rsidRDefault="002C1595" w:rsidP="001C330D">
      <w:pPr>
        <w:pStyle w:val="ZARTzmartartykuempunktem"/>
        <w:ind w:left="0" w:firstLine="0"/>
      </w:pPr>
      <w:r>
        <w:t>6</w:t>
      </w:r>
      <w:r w:rsidR="001C330D" w:rsidRPr="000D2E83">
        <w:t>)</w:t>
      </w:r>
      <w:r w:rsidR="003B56C9">
        <w:tab/>
      </w:r>
      <w:r w:rsidR="001C330D" w:rsidRPr="000D2E83">
        <w:t>art. 24 otrzymuje brzmienie:</w:t>
      </w:r>
    </w:p>
    <w:p w14:paraId="274C3DC4" w14:textId="77777777" w:rsidR="001C330D" w:rsidRPr="000D2E83" w:rsidRDefault="001C330D" w:rsidP="001C330D">
      <w:pPr>
        <w:pStyle w:val="ZARTzmartartykuempunktem"/>
      </w:pPr>
      <w:r w:rsidRPr="000D2E83">
        <w:lastRenderedPageBreak/>
        <w:t>„</w:t>
      </w:r>
      <w:r w:rsidRPr="00DB01C6">
        <w:rPr>
          <w:rStyle w:val="Ppogrubienie"/>
          <w:b w:val="0"/>
        </w:rPr>
        <w:t>Art. 24</w:t>
      </w:r>
      <w:r w:rsidRPr="001D090A">
        <w:rPr>
          <w:rStyle w:val="Ppogrubienie"/>
          <w:b w:val="0"/>
        </w:rPr>
        <w:t>.</w:t>
      </w:r>
      <w:r w:rsidRPr="000D2E83">
        <w:t xml:space="preserve"> Prognozowane przeciętne miesięczne wynagrodzenie brutto w g</w:t>
      </w:r>
      <w:r w:rsidR="002C1595">
        <w:t>ospodarce narodowej wynosi 7 104</w:t>
      </w:r>
      <w:r w:rsidRPr="000D2E83">
        <w:t xml:space="preserve"> zł</w:t>
      </w:r>
      <w:r w:rsidR="007D0C20" w:rsidRPr="000D2E83">
        <w:t>.</w:t>
      </w:r>
      <w:r w:rsidRPr="000D2E83">
        <w:t>”;</w:t>
      </w:r>
    </w:p>
    <w:p w14:paraId="32EA48F1" w14:textId="0B055E67" w:rsidR="000B3619" w:rsidRDefault="002C1595" w:rsidP="003911F5">
      <w:pPr>
        <w:pStyle w:val="PKTpunkt"/>
      </w:pPr>
      <w:r>
        <w:t>7</w:t>
      </w:r>
      <w:r w:rsidR="003911F5" w:rsidRPr="000D2E83">
        <w:t>)</w:t>
      </w:r>
      <w:r w:rsidR="003B56C9">
        <w:tab/>
      </w:r>
      <w:r w:rsidR="00B56ED6">
        <w:t xml:space="preserve">w art. 29 w pkt 41 kropkę zastępuje się średnikiem i dodaje się pkt 42 w brzmieniu: </w:t>
      </w:r>
    </w:p>
    <w:p w14:paraId="60FD1CFE" w14:textId="680345BF" w:rsidR="00B56ED6" w:rsidRDefault="00B56ED6" w:rsidP="000B3619">
      <w:pPr>
        <w:pStyle w:val="ZPKTzmpktartykuempunktem"/>
      </w:pPr>
      <w:r>
        <w:t>„</w:t>
      </w:r>
      <w:r w:rsidR="000B3619" w:rsidRPr="000B3619">
        <w:t>42)</w:t>
      </w:r>
      <w:r w:rsidR="00B11D9B">
        <w:tab/>
      </w:r>
      <w:r w:rsidR="000B3619" w:rsidRPr="000B3619">
        <w:t>Modernizacja Krajowej Administracji Skarbowej w</w:t>
      </w:r>
      <w:r w:rsidR="00250651">
        <w:t xml:space="preserve"> latach 2023</w:t>
      </w:r>
      <w:r w:rsidR="00250651" w:rsidRPr="00250651">
        <w:t>–</w:t>
      </w:r>
      <w:r w:rsidR="000B3619">
        <w:t xml:space="preserve">2025 </w:t>
      </w:r>
      <w:r w:rsidR="004F5EAE">
        <w:t>– w tabeli 42.”</w:t>
      </w:r>
      <w:r>
        <w:t>;</w:t>
      </w:r>
    </w:p>
    <w:p w14:paraId="694E1523" w14:textId="31877A45" w:rsidR="003911F5" w:rsidRPr="000D2E83" w:rsidRDefault="00B56ED6" w:rsidP="003911F5">
      <w:pPr>
        <w:pStyle w:val="PKTpunkt"/>
      </w:pPr>
      <w:r>
        <w:t>8</w:t>
      </w:r>
      <w:r w:rsidR="003B56C9">
        <w:t>)</w:t>
      </w:r>
      <w:r w:rsidR="003B56C9">
        <w:tab/>
      </w:r>
      <w:r w:rsidR="003911F5" w:rsidRPr="000D2E83">
        <w:t>załącznik</w:t>
      </w:r>
      <w:r w:rsidR="008852A9" w:rsidRPr="000D2E83">
        <w:t xml:space="preserve"> nr 1 </w:t>
      </w:r>
      <w:r w:rsidR="003911F5" w:rsidRPr="000D2E83">
        <w:t>do ustawy</w:t>
      </w:r>
      <w:r w:rsidR="00B7549F" w:rsidRPr="000D2E83">
        <w:t xml:space="preserve"> „Dochody budżetu państwa</w:t>
      </w:r>
      <w:r w:rsidR="008852A9" w:rsidRPr="000D2E83">
        <w:t xml:space="preserve"> w </w:t>
      </w:r>
      <w:r w:rsidR="00B7549F" w:rsidRPr="000D2E83">
        <w:t>202</w:t>
      </w:r>
      <w:r w:rsidR="00A0618D">
        <w:t>3</w:t>
      </w:r>
      <w:r w:rsidR="008852A9" w:rsidRPr="000D2E83">
        <w:t> </w:t>
      </w:r>
      <w:r w:rsidR="003911F5" w:rsidRPr="000D2E83">
        <w:t>r.” otrzymuje brzmienie określone</w:t>
      </w:r>
      <w:r w:rsidR="008852A9" w:rsidRPr="000D2E83">
        <w:t xml:space="preserve"> w </w:t>
      </w:r>
      <w:r w:rsidR="003911F5" w:rsidRPr="000D2E83">
        <w:t>załąc</w:t>
      </w:r>
      <w:r w:rsidR="00C77E95" w:rsidRPr="000D2E83">
        <w:t>zniku</w:t>
      </w:r>
      <w:r w:rsidR="008852A9" w:rsidRPr="000D2E83">
        <w:t xml:space="preserve"> nr 1 </w:t>
      </w:r>
      <w:r w:rsidR="00C77E95" w:rsidRPr="000D2E83">
        <w:t>do niniejszej ustawy;</w:t>
      </w:r>
    </w:p>
    <w:p w14:paraId="738DC9E3" w14:textId="1BFD39F0" w:rsidR="003911F5" w:rsidRPr="000D2E83" w:rsidRDefault="00B56ED6" w:rsidP="003911F5">
      <w:pPr>
        <w:pStyle w:val="PKTpunkt"/>
      </w:pPr>
      <w:r>
        <w:t>9</w:t>
      </w:r>
      <w:r w:rsidR="003911F5" w:rsidRPr="000D2E83">
        <w:t>)</w:t>
      </w:r>
      <w:r w:rsidR="003B56C9">
        <w:tab/>
      </w:r>
      <w:r w:rsidR="003911F5" w:rsidRPr="000D2E83">
        <w:t>załącznik</w:t>
      </w:r>
      <w:r w:rsidR="008852A9" w:rsidRPr="000D2E83">
        <w:t xml:space="preserve"> nr 2 </w:t>
      </w:r>
      <w:r w:rsidR="003911F5" w:rsidRPr="000D2E83">
        <w:t>do ustawy „Wyd</w:t>
      </w:r>
      <w:r w:rsidR="00A0618D">
        <w:t>atki budżetu państwa na rok 2023</w:t>
      </w:r>
      <w:r w:rsidR="003911F5" w:rsidRPr="000D2E83">
        <w:t>” otrzymuje brzmienie określone</w:t>
      </w:r>
      <w:r w:rsidR="008852A9" w:rsidRPr="000D2E83">
        <w:t xml:space="preserve"> w </w:t>
      </w:r>
      <w:r w:rsidR="003911F5" w:rsidRPr="000D2E83">
        <w:t>załąc</w:t>
      </w:r>
      <w:r w:rsidR="00C77E95" w:rsidRPr="000D2E83">
        <w:t>zniku</w:t>
      </w:r>
      <w:r w:rsidR="008852A9" w:rsidRPr="000D2E83">
        <w:t xml:space="preserve"> nr 2 </w:t>
      </w:r>
      <w:r w:rsidR="00C77E95" w:rsidRPr="000D2E83">
        <w:t>do niniejszej ustawy;</w:t>
      </w:r>
    </w:p>
    <w:p w14:paraId="2186F211" w14:textId="356A678F" w:rsidR="003911F5" w:rsidRPr="000D2E83" w:rsidRDefault="00B56ED6" w:rsidP="003911F5">
      <w:pPr>
        <w:pStyle w:val="PKTpunkt"/>
      </w:pPr>
      <w:r>
        <w:t>10</w:t>
      </w:r>
      <w:r w:rsidR="005D4FEE">
        <w:t>)</w:t>
      </w:r>
      <w:r w:rsidR="003B56C9">
        <w:tab/>
      </w:r>
      <w:r w:rsidR="003911F5" w:rsidRPr="000D2E83">
        <w:t>załącznik</w:t>
      </w:r>
      <w:r w:rsidR="008852A9" w:rsidRPr="000D2E83">
        <w:t xml:space="preserve"> nr 5 </w:t>
      </w:r>
      <w:r w:rsidR="003911F5" w:rsidRPr="000D2E83">
        <w:t>do ustawy „Plan przychodów</w:t>
      </w:r>
      <w:r w:rsidR="008852A9" w:rsidRPr="000D2E83">
        <w:t xml:space="preserve"> i </w:t>
      </w:r>
      <w:r w:rsidR="003911F5" w:rsidRPr="000D2E83">
        <w:t>rozchodów budżetu państwa” otrzymuje brzmienie określone</w:t>
      </w:r>
      <w:r w:rsidR="008852A9" w:rsidRPr="000D2E83">
        <w:t xml:space="preserve"> w </w:t>
      </w:r>
      <w:r w:rsidR="003911F5" w:rsidRPr="000D2E83">
        <w:t>załąc</w:t>
      </w:r>
      <w:r w:rsidR="003833AC" w:rsidRPr="000D2E83">
        <w:t>zniku</w:t>
      </w:r>
      <w:r w:rsidR="00C00D18" w:rsidRPr="000D2E83">
        <w:t xml:space="preserve"> nr 3</w:t>
      </w:r>
      <w:r w:rsidR="008852A9" w:rsidRPr="000D2E83">
        <w:t> </w:t>
      </w:r>
      <w:r w:rsidR="00C77E95" w:rsidRPr="000D2E83">
        <w:t>do niniejszej ustawy;</w:t>
      </w:r>
    </w:p>
    <w:p w14:paraId="51013F88" w14:textId="4E139F28" w:rsidR="007560EE" w:rsidRPr="000D2E83" w:rsidRDefault="00B56ED6" w:rsidP="007560EE">
      <w:pPr>
        <w:pStyle w:val="PKTpunkt"/>
      </w:pPr>
      <w:r>
        <w:t>11</w:t>
      </w:r>
      <w:r w:rsidR="007560EE" w:rsidRPr="000D2E83">
        <w:t>)</w:t>
      </w:r>
      <w:r w:rsidR="003B56C9">
        <w:tab/>
      </w:r>
      <w:r w:rsidR="007560EE" w:rsidRPr="000D2E83">
        <w:t>załącznik</w:t>
      </w:r>
      <w:r w:rsidR="008852A9" w:rsidRPr="000D2E83">
        <w:t xml:space="preserve"> nr 6 </w:t>
      </w:r>
      <w:r w:rsidR="007560EE" w:rsidRPr="000D2E83">
        <w:t>do ustawy „Wynagrodzenia</w:t>
      </w:r>
      <w:r w:rsidR="008852A9" w:rsidRPr="000D2E83">
        <w:t xml:space="preserve"> w </w:t>
      </w:r>
      <w:r w:rsidR="007560EE" w:rsidRPr="000D2E83">
        <w:t>państwowyc</w:t>
      </w:r>
      <w:r w:rsidR="001573F6" w:rsidRPr="000D2E83">
        <w:t>h jednostkach budżetowych</w:t>
      </w:r>
      <w:r w:rsidR="008852A9" w:rsidRPr="000D2E83">
        <w:t xml:space="preserve"> w </w:t>
      </w:r>
      <w:r w:rsidR="001573F6" w:rsidRPr="000D2E83">
        <w:t>202</w:t>
      </w:r>
      <w:r w:rsidR="00A0618D">
        <w:t>3</w:t>
      </w:r>
      <w:r w:rsidR="008852A9" w:rsidRPr="000D2E83">
        <w:t> </w:t>
      </w:r>
      <w:r w:rsidR="007560EE" w:rsidRPr="000D2E83">
        <w:t>r.” otrzymuje brzmi</w:t>
      </w:r>
      <w:r w:rsidR="003833AC" w:rsidRPr="000D2E83">
        <w:t>enie określone</w:t>
      </w:r>
      <w:r w:rsidR="008852A9" w:rsidRPr="000D2E83">
        <w:t xml:space="preserve"> w </w:t>
      </w:r>
      <w:r w:rsidR="003833AC" w:rsidRPr="000D2E83">
        <w:t>załączniku</w:t>
      </w:r>
      <w:r w:rsidR="00C00D18" w:rsidRPr="000D2E83">
        <w:t xml:space="preserve"> nr 4</w:t>
      </w:r>
      <w:r w:rsidR="008852A9" w:rsidRPr="000D2E83">
        <w:t> </w:t>
      </w:r>
      <w:r w:rsidR="007560EE" w:rsidRPr="000D2E83">
        <w:t>do niniejszej ustawy;</w:t>
      </w:r>
    </w:p>
    <w:p w14:paraId="37EF1794" w14:textId="49F2CC0C" w:rsidR="0053472D" w:rsidRPr="000D2E83" w:rsidRDefault="00B56ED6" w:rsidP="009F2F07">
      <w:pPr>
        <w:pStyle w:val="PKTpunkt"/>
      </w:pPr>
      <w:r>
        <w:t>12</w:t>
      </w:r>
      <w:r w:rsidR="00316F31" w:rsidRPr="000D2E83">
        <w:t>)</w:t>
      </w:r>
      <w:r w:rsidR="003B56C9">
        <w:tab/>
      </w:r>
      <w:r w:rsidR="00316F31" w:rsidRPr="000D2E83">
        <w:t>załącznik</w:t>
      </w:r>
      <w:r w:rsidR="008852A9" w:rsidRPr="000D2E83">
        <w:t xml:space="preserve"> nr 7 </w:t>
      </w:r>
      <w:r w:rsidR="00316F31" w:rsidRPr="000D2E83">
        <w:t>do ustawy „Zadania</w:t>
      </w:r>
      <w:r w:rsidR="008852A9" w:rsidRPr="000D2E83">
        <w:t xml:space="preserve"> z </w:t>
      </w:r>
      <w:r w:rsidR="00316F31" w:rsidRPr="000D2E83">
        <w:t>zakresu administracji rządowej</w:t>
      </w:r>
      <w:r w:rsidR="008852A9" w:rsidRPr="000D2E83">
        <w:t xml:space="preserve"> i</w:t>
      </w:r>
      <w:r w:rsidR="008C31DC">
        <w:t xml:space="preserve"> </w:t>
      </w:r>
      <w:r w:rsidR="00316F31" w:rsidRPr="000D2E83">
        <w:t>inne zadania zlecone jednostkom samorządu terytorialnego odrębnymi ustawami” otrzymuje brzmi</w:t>
      </w:r>
      <w:r w:rsidR="00E17DD2" w:rsidRPr="000D2E83">
        <w:t>enie określone</w:t>
      </w:r>
      <w:r w:rsidR="008852A9" w:rsidRPr="000D2E83">
        <w:t xml:space="preserve"> w </w:t>
      </w:r>
      <w:r w:rsidR="00E17DD2" w:rsidRPr="000D2E83">
        <w:t>załączniku</w:t>
      </w:r>
      <w:r w:rsidR="00C00D18" w:rsidRPr="000D2E83">
        <w:t xml:space="preserve"> nr 5</w:t>
      </w:r>
      <w:r w:rsidR="008852A9" w:rsidRPr="000D2E83">
        <w:t> </w:t>
      </w:r>
      <w:r w:rsidR="00316F31" w:rsidRPr="000D2E83">
        <w:t>do niniejszej ustawy;</w:t>
      </w:r>
    </w:p>
    <w:p w14:paraId="6A685411" w14:textId="28F0B020" w:rsidR="00381E75" w:rsidRPr="000D2E83" w:rsidRDefault="00B56ED6" w:rsidP="00381E75">
      <w:pPr>
        <w:pStyle w:val="PKTpunkt"/>
      </w:pPr>
      <w:r>
        <w:t>13</w:t>
      </w:r>
      <w:r w:rsidR="00381E75" w:rsidRPr="000D2E83">
        <w:t>)</w:t>
      </w:r>
      <w:r w:rsidR="003B56C9">
        <w:tab/>
      </w:r>
      <w:r w:rsidR="00381E75" w:rsidRPr="000D2E83">
        <w:t>załącznik nr 8 do ustawy „Wykaz jednostek, dla których zaplanowano dotacje podmiotowe i celowe</w:t>
      </w:r>
      <w:r w:rsidR="00A0618D">
        <w:t>, oraz kwoty tych dotacji w 2023</w:t>
      </w:r>
      <w:r w:rsidR="00381E75" w:rsidRPr="000D2E83">
        <w:t xml:space="preserve"> r.” otrzymuje brzmi</w:t>
      </w:r>
      <w:r w:rsidR="005179BE" w:rsidRPr="000D2E83">
        <w:t>enie określone w załączniku nr 6</w:t>
      </w:r>
      <w:r w:rsidR="00381E75" w:rsidRPr="000D2E83">
        <w:t xml:space="preserve"> do niniejszej ustawy;</w:t>
      </w:r>
    </w:p>
    <w:p w14:paraId="3F6DFF12" w14:textId="4ECEBC24" w:rsidR="00381E75" w:rsidRPr="000D2E83" w:rsidRDefault="00B56ED6" w:rsidP="00381E75">
      <w:pPr>
        <w:pStyle w:val="PKTpunkt"/>
      </w:pPr>
      <w:r>
        <w:t>14</w:t>
      </w:r>
      <w:r w:rsidR="00381E75" w:rsidRPr="000D2E83">
        <w:t>)</w:t>
      </w:r>
      <w:r w:rsidR="003B56C9">
        <w:tab/>
      </w:r>
      <w:r w:rsidR="00381E75" w:rsidRPr="000D2E83">
        <w:t>załącznik nr 9 do ustawy „Zakres i kwoty dotacji prze</w:t>
      </w:r>
      <w:r w:rsidR="00A924A4">
        <w:t>dmiotowych i podmiotowych w </w:t>
      </w:r>
      <w:r w:rsidR="00A0618D">
        <w:t>2023</w:t>
      </w:r>
      <w:r w:rsidR="00381E75" w:rsidRPr="000D2E83">
        <w:t xml:space="preserve"> r.” otrzymuje brzmienie </w:t>
      </w:r>
      <w:r w:rsidR="005179BE" w:rsidRPr="000D2E83">
        <w:t>określone w załączniku nr 7</w:t>
      </w:r>
      <w:r w:rsidR="00381E75" w:rsidRPr="000D2E83">
        <w:t xml:space="preserve"> do niniejszej ustawy;</w:t>
      </w:r>
    </w:p>
    <w:p w14:paraId="79DF28C8" w14:textId="30FC20F0" w:rsidR="00554DF0" w:rsidRPr="000D2E83" w:rsidRDefault="00B56ED6" w:rsidP="009E55C9">
      <w:pPr>
        <w:pStyle w:val="PKTpunkt"/>
      </w:pPr>
      <w:r>
        <w:t>15</w:t>
      </w:r>
      <w:r w:rsidR="00E52023" w:rsidRPr="000D2E83">
        <w:t>)</w:t>
      </w:r>
      <w:r w:rsidR="003B56C9">
        <w:tab/>
      </w:r>
      <w:r w:rsidR="008852A9" w:rsidRPr="000D2E83">
        <w:t>w </w:t>
      </w:r>
      <w:r w:rsidR="0053472D" w:rsidRPr="000D2E83">
        <w:t>załącznik</w:t>
      </w:r>
      <w:r w:rsidR="00B54ADE" w:rsidRPr="000D2E83">
        <w:t>u</w:t>
      </w:r>
      <w:r w:rsidR="009217FA" w:rsidRPr="000D2E83">
        <w:t xml:space="preserve"> nr </w:t>
      </w:r>
      <w:r w:rsidR="0053472D" w:rsidRPr="000D2E83">
        <w:t>1</w:t>
      </w:r>
      <w:r w:rsidR="008852A9" w:rsidRPr="000D2E83">
        <w:t>0 </w:t>
      </w:r>
      <w:r w:rsidR="0053472D" w:rsidRPr="000D2E83">
        <w:t>do ustawy „Zestawienie programów wieloletnich</w:t>
      </w:r>
      <w:r w:rsidR="008852A9" w:rsidRPr="000D2E83">
        <w:t xml:space="preserve"> w </w:t>
      </w:r>
      <w:r w:rsidR="0053472D" w:rsidRPr="000D2E83">
        <w:t>układzie zadaniowym”</w:t>
      </w:r>
      <w:r w:rsidR="005D4FEE">
        <w:t xml:space="preserve"> </w:t>
      </w:r>
      <w:r w:rsidR="005D4FEE" w:rsidRPr="005D4FEE">
        <w:t>dodaje</w:t>
      </w:r>
      <w:r w:rsidR="00015023">
        <w:t xml:space="preserve"> się</w:t>
      </w:r>
      <w:r w:rsidR="005D4FEE" w:rsidRPr="005D4FEE">
        <w:t xml:space="preserve"> </w:t>
      </w:r>
      <w:r w:rsidR="00AE33CA">
        <w:t>tabelę</w:t>
      </w:r>
      <w:r>
        <w:t xml:space="preserve"> 42 w brzmieniu określonym w załą</w:t>
      </w:r>
      <w:r w:rsidR="000B3619">
        <w:t>czniku nr 8</w:t>
      </w:r>
      <w:r w:rsidR="005D4FEE" w:rsidRPr="005D4FEE">
        <w:t xml:space="preserve"> do niniejszej ustawy;</w:t>
      </w:r>
    </w:p>
    <w:p w14:paraId="012C794C" w14:textId="7D1C76D9" w:rsidR="00327209" w:rsidRDefault="00B56ED6" w:rsidP="00E7537B">
      <w:pPr>
        <w:pStyle w:val="PKTpunkt"/>
      </w:pPr>
      <w:r>
        <w:t>1</w:t>
      </w:r>
      <w:r w:rsidR="009E55C9">
        <w:t>6</w:t>
      </w:r>
      <w:r w:rsidR="009F2F07" w:rsidRPr="000D2E83">
        <w:t>)</w:t>
      </w:r>
      <w:r w:rsidR="003B56C9">
        <w:tab/>
      </w:r>
      <w:r w:rsidR="009F2F07" w:rsidRPr="000D2E83">
        <w:t xml:space="preserve">w załączniku nr 12 do ustawy „Plany finansowe </w:t>
      </w:r>
      <w:r w:rsidR="002A712E" w:rsidRPr="000D2E83">
        <w:t>instytucji gospodarki budżetowej</w:t>
      </w:r>
      <w:r w:rsidR="00554DF0" w:rsidRPr="000D2E83">
        <w:t>”</w:t>
      </w:r>
      <w:r w:rsidR="00327209">
        <w:t>:</w:t>
      </w:r>
    </w:p>
    <w:p w14:paraId="2235F6CF" w14:textId="30B8F581" w:rsidR="00327209" w:rsidRPr="00327209" w:rsidRDefault="00327209" w:rsidP="00327209">
      <w:pPr>
        <w:pStyle w:val="LITlitera"/>
      </w:pPr>
      <w:r>
        <w:t>a)</w:t>
      </w:r>
      <w:r w:rsidR="003B56C9">
        <w:tab/>
      </w:r>
      <w:r w:rsidR="00554DF0" w:rsidRPr="000D2E83">
        <w:t>„</w:t>
      </w:r>
      <w:r w:rsidRPr="00327209">
        <w:t xml:space="preserve">Plan finansowy </w:t>
      </w:r>
      <w:r>
        <w:t>Centralnego Ośrodka</w:t>
      </w:r>
      <w:r w:rsidRPr="00327209">
        <w:t xml:space="preserve"> Sportu</w:t>
      </w:r>
      <w:r>
        <w:t>”, ustalony w tabeli 6</w:t>
      </w:r>
      <w:r w:rsidRPr="00327209">
        <w:t>, otrzymuje brzmie</w:t>
      </w:r>
      <w:r>
        <w:t>nie określone w załączniku nr 9</w:t>
      </w:r>
      <w:r w:rsidRPr="00327209">
        <w:t xml:space="preserve"> do niniejszej ustawy,</w:t>
      </w:r>
    </w:p>
    <w:p w14:paraId="0B4A1E66" w14:textId="42AF3420" w:rsidR="009F2F07" w:rsidRPr="000D2E83" w:rsidRDefault="00327209" w:rsidP="00327209">
      <w:pPr>
        <w:pStyle w:val="LITlitera"/>
      </w:pPr>
      <w:r w:rsidRPr="00327209">
        <w:t>b)</w:t>
      </w:r>
      <w:r w:rsidR="003B56C9">
        <w:tab/>
      </w:r>
      <w:r w:rsidRPr="00327209">
        <w:t>„Plan finansowy Zakład</w:t>
      </w:r>
      <w:r>
        <w:t>u</w:t>
      </w:r>
      <w:r w:rsidRPr="00327209">
        <w:t xml:space="preserve"> Inwestycji Organizacji Traktatu Północnoatlantyckiego”, ustalony w t</w:t>
      </w:r>
      <w:r>
        <w:t>abeli 7</w:t>
      </w:r>
      <w:r w:rsidRPr="00327209">
        <w:t>, otrzymuje brzmie</w:t>
      </w:r>
      <w:r>
        <w:t>nie określone w załączniku nr 10</w:t>
      </w:r>
      <w:r w:rsidR="007A55F7">
        <w:t xml:space="preserve"> do niniejszej ustawy;</w:t>
      </w:r>
    </w:p>
    <w:p w14:paraId="357CDAB4" w14:textId="566F766E" w:rsidR="0086243C" w:rsidRPr="000D2E83" w:rsidRDefault="009E55C9" w:rsidP="00D63EC2">
      <w:pPr>
        <w:pStyle w:val="PKTpunkt"/>
      </w:pPr>
      <w:r>
        <w:t>17</w:t>
      </w:r>
      <w:r w:rsidR="00844ACB" w:rsidRPr="000D2E83">
        <w:t>)</w:t>
      </w:r>
      <w:r w:rsidR="003B56C9">
        <w:tab/>
      </w:r>
      <w:r w:rsidR="008852A9" w:rsidRPr="000D2E83">
        <w:t>w </w:t>
      </w:r>
      <w:r w:rsidR="0086243C" w:rsidRPr="000D2E83">
        <w:t>załączniku</w:t>
      </w:r>
      <w:r w:rsidR="008852A9" w:rsidRPr="000D2E83">
        <w:t xml:space="preserve"> nr </w:t>
      </w:r>
      <w:r w:rsidR="0086243C" w:rsidRPr="000D2E83">
        <w:t>1</w:t>
      </w:r>
      <w:r w:rsidR="008852A9" w:rsidRPr="000D2E83">
        <w:t>3 </w:t>
      </w:r>
      <w:r w:rsidR="0086243C" w:rsidRPr="000D2E83">
        <w:t>do ustawy „Plany finansowe</w:t>
      </w:r>
      <w:r w:rsidR="002630BD">
        <w:t xml:space="preserve"> państwowych funduszy celowych”</w:t>
      </w:r>
      <w:r w:rsidR="002630BD" w:rsidRPr="002630BD">
        <w:t xml:space="preserve"> „Plan</w:t>
      </w:r>
    </w:p>
    <w:p w14:paraId="11DEEA99" w14:textId="0D1F4CC1" w:rsidR="00C640D7" w:rsidRPr="000D2E83" w:rsidRDefault="00E7537B" w:rsidP="00646B07">
      <w:pPr>
        <w:pStyle w:val="LITlitera"/>
        <w:ind w:left="510" w:firstLine="0"/>
      </w:pPr>
      <w:r w:rsidRPr="000D2E83">
        <w:t>finansowy Funduszu Ubezpieczeń Społecznych”</w:t>
      </w:r>
      <w:r w:rsidR="002630BD">
        <w:t>,</w:t>
      </w:r>
      <w:r w:rsidRPr="000D2E83">
        <w:t xml:space="preserve"> ustalony w tabeli 28</w:t>
      </w:r>
      <w:r w:rsidR="002630BD">
        <w:t>,</w:t>
      </w:r>
      <w:r w:rsidRPr="000D2E83">
        <w:t xml:space="preserve"> otrzymuje brzmie</w:t>
      </w:r>
      <w:r w:rsidR="002630BD">
        <w:t>nie określone w załączniku nr 11 do niniejszej ustawy</w:t>
      </w:r>
      <w:r w:rsidR="00CE4606" w:rsidRPr="000D2E83">
        <w:t>;</w:t>
      </w:r>
    </w:p>
    <w:p w14:paraId="2FDA980B" w14:textId="65329FDB" w:rsidR="00CE4606" w:rsidRPr="000D2E83" w:rsidRDefault="009E55C9" w:rsidP="000D3CAE">
      <w:pPr>
        <w:pStyle w:val="PKTpunkt"/>
        <w:keepNext/>
      </w:pPr>
      <w:r>
        <w:lastRenderedPageBreak/>
        <w:t>18</w:t>
      </w:r>
      <w:r w:rsidR="00472CCE" w:rsidRPr="000D2E83">
        <w:t>)</w:t>
      </w:r>
      <w:r w:rsidR="003B56C9">
        <w:tab/>
      </w:r>
      <w:r w:rsidR="008852A9" w:rsidRPr="000D2E83">
        <w:t>w </w:t>
      </w:r>
      <w:r w:rsidR="008F05ED" w:rsidRPr="000D2E83">
        <w:t>załączniku</w:t>
      </w:r>
      <w:r w:rsidR="00932AFE">
        <w:t xml:space="preserve"> nr </w:t>
      </w:r>
      <w:r w:rsidR="008F05ED" w:rsidRPr="000D2E83">
        <w:t>1</w:t>
      </w:r>
      <w:r w:rsidR="00932AFE">
        <w:t xml:space="preserve">4 </w:t>
      </w:r>
      <w:r w:rsidR="008F05ED" w:rsidRPr="000D2E83">
        <w:t xml:space="preserve">do ustawy </w:t>
      </w:r>
      <w:r w:rsidR="00B62AAC" w:rsidRPr="000D2E83">
        <w:t>„</w:t>
      </w:r>
      <w:r w:rsidR="008F05ED" w:rsidRPr="000D2E83">
        <w:t>Plany finansowe państwowych osób prawnych</w:t>
      </w:r>
      <w:r w:rsidR="00F73036" w:rsidRPr="000D2E83">
        <w:t>,</w:t>
      </w:r>
      <w:r w:rsidR="00A924A4">
        <w:t xml:space="preserve"> o </w:t>
      </w:r>
      <w:r w:rsidR="00F73036" w:rsidRPr="000D2E83">
        <w:t>których mowa</w:t>
      </w:r>
      <w:r w:rsidR="008C31DC">
        <w:t xml:space="preserve"> w art. </w:t>
      </w:r>
      <w:r w:rsidR="008852A9" w:rsidRPr="000D2E83">
        <w:t>9 pkt</w:t>
      </w:r>
      <w:r w:rsidR="008C31DC">
        <w:t xml:space="preserve"> </w:t>
      </w:r>
      <w:r w:rsidR="00F73036" w:rsidRPr="000D2E83">
        <w:t>1</w:t>
      </w:r>
      <w:r w:rsidR="008C31DC">
        <w:t xml:space="preserve">4 </w:t>
      </w:r>
      <w:r w:rsidR="00F73036" w:rsidRPr="000D2E83">
        <w:t>ustawy</w:t>
      </w:r>
      <w:r w:rsidR="008C31DC">
        <w:t xml:space="preserve"> z </w:t>
      </w:r>
      <w:r w:rsidR="00F73036" w:rsidRPr="000D2E83">
        <w:t>dnia 2</w:t>
      </w:r>
      <w:r w:rsidR="008C31DC">
        <w:t xml:space="preserve">7 </w:t>
      </w:r>
      <w:r w:rsidR="00F73036" w:rsidRPr="000D2E83">
        <w:t>sierpnia 200</w:t>
      </w:r>
      <w:r w:rsidR="008C31DC">
        <w:t xml:space="preserve">9 </w:t>
      </w:r>
      <w:r w:rsidR="00F73036" w:rsidRPr="000D2E83">
        <w:t>r.</w:t>
      </w:r>
      <w:r w:rsidR="008C31DC">
        <w:t xml:space="preserve"> o </w:t>
      </w:r>
      <w:r w:rsidR="00F73036" w:rsidRPr="000D2E83">
        <w:t>finansach publicznych</w:t>
      </w:r>
      <w:r w:rsidR="00B62AAC" w:rsidRPr="000D2E83">
        <w:t>”</w:t>
      </w:r>
      <w:r w:rsidR="00CE4606" w:rsidRPr="000D2E83">
        <w:t>:</w:t>
      </w:r>
    </w:p>
    <w:p w14:paraId="7007BB21" w14:textId="451D4F6C" w:rsidR="002630BD" w:rsidRDefault="00CE4606" w:rsidP="00CE4606">
      <w:pPr>
        <w:pStyle w:val="LITlitera"/>
      </w:pPr>
      <w:r w:rsidRPr="000D2E83">
        <w:t>a)</w:t>
      </w:r>
      <w:r w:rsidR="003B56C9">
        <w:tab/>
      </w:r>
      <w:r w:rsidR="002630BD" w:rsidRPr="002630BD">
        <w:t>„Plan finansowy Centrum Dialogu im. Juliusza Mieroszewskiego</w:t>
      </w:r>
      <w:r w:rsidR="002630BD">
        <w:t>”, ustalony w tabeli 12</w:t>
      </w:r>
      <w:r w:rsidR="002630BD" w:rsidRPr="002630BD">
        <w:t xml:space="preserve">, otrzymuje brzmienie określone w załączniku nr </w:t>
      </w:r>
      <w:r w:rsidR="002630BD">
        <w:t>12</w:t>
      </w:r>
      <w:r w:rsidR="002630BD" w:rsidRPr="002630BD">
        <w:t xml:space="preserve"> do niniejszej ustawy,</w:t>
      </w:r>
    </w:p>
    <w:p w14:paraId="73A2D8B9" w14:textId="107CBA21" w:rsidR="005F40AA" w:rsidRPr="000D2E83" w:rsidRDefault="00CE4606" w:rsidP="002630BD">
      <w:pPr>
        <w:pStyle w:val="LITlitera"/>
      </w:pPr>
      <w:r w:rsidRPr="000D2E83">
        <w:t>b)</w:t>
      </w:r>
      <w:r w:rsidR="003B56C9">
        <w:tab/>
      </w:r>
      <w:r w:rsidRPr="000D2E83">
        <w:t>„Plan finansowy Polskiej Organizacji Turystycznej”, ustalony w tabeli 14, otrzymuje brzmie</w:t>
      </w:r>
      <w:r w:rsidR="002630BD">
        <w:t>nie określone w załączniku nr 13 do niniejszej ustawy</w:t>
      </w:r>
      <w:r w:rsidR="007610A0" w:rsidRPr="000D2E83">
        <w:t>.</w:t>
      </w:r>
    </w:p>
    <w:p w14:paraId="4961153C" w14:textId="58CC5168" w:rsidR="007F6F18" w:rsidRPr="000D2E83" w:rsidRDefault="007F6F18" w:rsidP="00CE4606">
      <w:pPr>
        <w:pStyle w:val="ARTartustawynprozporzdzenia"/>
      </w:pPr>
      <w:r w:rsidRPr="000D2E83">
        <w:rPr>
          <w:rStyle w:val="Ppogrubienie"/>
        </w:rPr>
        <w:t>Art. 2.</w:t>
      </w:r>
      <w:r w:rsidR="00A924A4">
        <w:rPr>
          <w:rStyle w:val="Ppogrubienie"/>
        </w:rPr>
        <w:t> </w:t>
      </w:r>
      <w:r w:rsidRPr="000D2E83">
        <w:t>Ustawa wchodzi</w:t>
      </w:r>
      <w:r w:rsidR="00932AFE">
        <w:t xml:space="preserve"> w </w:t>
      </w:r>
      <w:r w:rsidRPr="000D2E83">
        <w:t>życie</w:t>
      </w:r>
      <w:r w:rsidR="00932AFE">
        <w:t xml:space="preserve"> z </w:t>
      </w:r>
      <w:r w:rsidRPr="000D2E83">
        <w:t xml:space="preserve">dniem </w:t>
      </w:r>
      <w:r w:rsidR="008C14D3" w:rsidRPr="000D2E83">
        <w:t xml:space="preserve">następującym po dniu </w:t>
      </w:r>
      <w:r w:rsidRPr="000D2E83">
        <w:t>ogłoszenia.</w:t>
      </w:r>
    </w:p>
    <w:sectPr w:rsidR="007F6F18" w:rsidRPr="000D2E83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51693E" w14:textId="77777777" w:rsidR="00A01365" w:rsidRDefault="00A01365">
      <w:r>
        <w:separator/>
      </w:r>
    </w:p>
  </w:endnote>
  <w:endnote w:type="continuationSeparator" w:id="0">
    <w:p w14:paraId="71695E70" w14:textId="77777777" w:rsidR="00A01365" w:rsidRDefault="00A013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F3C49A" w14:textId="77777777" w:rsidR="00A01365" w:rsidRDefault="00A01365">
      <w:r>
        <w:separator/>
      </w:r>
    </w:p>
  </w:footnote>
  <w:footnote w:type="continuationSeparator" w:id="0">
    <w:p w14:paraId="218AC432" w14:textId="77777777" w:rsidR="00A01365" w:rsidRDefault="00A01365">
      <w:r>
        <w:continuationSeparator/>
      </w:r>
    </w:p>
  </w:footnote>
  <w:footnote w:id="1">
    <w:p w14:paraId="1AFCF241" w14:textId="6060414A" w:rsidR="00FE49EF" w:rsidRPr="003103DA" w:rsidRDefault="00FE49EF" w:rsidP="00514F61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="00C374EB" w:rsidRPr="00C374EB">
        <w:t>Zmiany tekstu jednolitego wymienionej ustawy zostały ogłoszone w Dz. U. z 2022 r. poz. 1692, 1725, 1747, 1768, 1964 i 2414</w:t>
      </w:r>
      <w:r w:rsidR="0055365F">
        <w:t xml:space="preserve"> oraz z 2023 r. poz. 412, 497, </w:t>
      </w:r>
      <w:r w:rsidR="00C374EB" w:rsidRPr="00C374EB">
        <w:t>658</w:t>
      </w:r>
      <w:r w:rsidR="006A338C">
        <w:t>,</w:t>
      </w:r>
      <w:r w:rsidR="0055365F">
        <w:t xml:space="preserve"> 803</w:t>
      </w:r>
      <w:r w:rsidR="006A338C">
        <w:t xml:space="preserve"> i 1059</w:t>
      </w:r>
      <w:r w:rsidR="00C374EB" w:rsidRPr="00C374EB">
        <w:t>.</w:t>
      </w:r>
    </w:p>
  </w:footnote>
  <w:footnote w:id="2">
    <w:p w14:paraId="74E67277" w14:textId="450BCFEF" w:rsidR="00C374EB" w:rsidRPr="003103DA" w:rsidRDefault="00C374EB" w:rsidP="00C374EB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Pr="00C374EB">
        <w:t>Zmiany wymienionej ustawy zostały ogłoszone w Dz. U. z 2020 r</w:t>
      </w:r>
      <w:r w:rsidR="00B8471C">
        <w:t>.</w:t>
      </w:r>
      <w:r w:rsidR="00B8471C" w:rsidRPr="00B8471C">
        <w:t xml:space="preserve"> poz. 695,</w:t>
      </w:r>
      <w:r w:rsidR="00A924A4">
        <w:t xml:space="preserve"> 1086, 1262, 1478, 1747, 2157 i </w:t>
      </w:r>
      <w:r w:rsidR="00B8471C" w:rsidRPr="00B8471C">
        <w:t>2255, z 2021 r. poz. 1535 i 2368, z 2022 r. poz. 64, 202, 1561, 1692, 1730, 1967, 2127, 2236 i</w:t>
      </w:r>
      <w:r w:rsidR="00A924A4">
        <w:t xml:space="preserve"> 2687 oraz z </w:t>
      </w:r>
      <w:r w:rsidR="00B8471C">
        <w:t>2023 r. poz. 295, 556 i 803</w:t>
      </w:r>
      <w:r w:rsidRPr="00C374EB"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C615D6" w14:textId="1E5E095F"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CB4C30">
      <w:rPr>
        <w:noProof/>
      </w:rPr>
      <w:t>4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0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hdrShapeDefaults>
    <o:shapedefaults v:ext="edit" spidmax="8193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6F18"/>
    <w:rsid w:val="000012DA"/>
    <w:rsid w:val="0000246E"/>
    <w:rsid w:val="00003862"/>
    <w:rsid w:val="00012300"/>
    <w:rsid w:val="00012A35"/>
    <w:rsid w:val="00015023"/>
    <w:rsid w:val="00016099"/>
    <w:rsid w:val="00017DC2"/>
    <w:rsid w:val="00021522"/>
    <w:rsid w:val="00023471"/>
    <w:rsid w:val="00023F13"/>
    <w:rsid w:val="00030634"/>
    <w:rsid w:val="000309DC"/>
    <w:rsid w:val="000319C1"/>
    <w:rsid w:val="00031A8B"/>
    <w:rsid w:val="00031BCA"/>
    <w:rsid w:val="00032157"/>
    <w:rsid w:val="000330FA"/>
    <w:rsid w:val="0003362F"/>
    <w:rsid w:val="00036B63"/>
    <w:rsid w:val="000372EB"/>
    <w:rsid w:val="00037E1A"/>
    <w:rsid w:val="00043495"/>
    <w:rsid w:val="00046A75"/>
    <w:rsid w:val="00047312"/>
    <w:rsid w:val="000508BD"/>
    <w:rsid w:val="000517AB"/>
    <w:rsid w:val="0005339C"/>
    <w:rsid w:val="0005571B"/>
    <w:rsid w:val="00057787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4617"/>
    <w:rsid w:val="00074754"/>
    <w:rsid w:val="0007533B"/>
    <w:rsid w:val="0007545D"/>
    <w:rsid w:val="000760BF"/>
    <w:rsid w:val="0007613E"/>
    <w:rsid w:val="00076BFC"/>
    <w:rsid w:val="00080B51"/>
    <w:rsid w:val="00080E00"/>
    <w:rsid w:val="000814A7"/>
    <w:rsid w:val="00083B9B"/>
    <w:rsid w:val="0008557B"/>
    <w:rsid w:val="00085CE7"/>
    <w:rsid w:val="000906EE"/>
    <w:rsid w:val="00091BA2"/>
    <w:rsid w:val="000944EF"/>
    <w:rsid w:val="0009732D"/>
    <w:rsid w:val="000973F0"/>
    <w:rsid w:val="000A08E6"/>
    <w:rsid w:val="000A1296"/>
    <w:rsid w:val="000A1C27"/>
    <w:rsid w:val="000A1DAD"/>
    <w:rsid w:val="000A1ED1"/>
    <w:rsid w:val="000A2649"/>
    <w:rsid w:val="000A323B"/>
    <w:rsid w:val="000A5DB8"/>
    <w:rsid w:val="000B298D"/>
    <w:rsid w:val="000B3619"/>
    <w:rsid w:val="000B5B2D"/>
    <w:rsid w:val="000B5DCE"/>
    <w:rsid w:val="000C05BA"/>
    <w:rsid w:val="000C0E8F"/>
    <w:rsid w:val="000C4BC4"/>
    <w:rsid w:val="000D0110"/>
    <w:rsid w:val="000D0473"/>
    <w:rsid w:val="000D2468"/>
    <w:rsid w:val="000D2562"/>
    <w:rsid w:val="000D2E83"/>
    <w:rsid w:val="000D318A"/>
    <w:rsid w:val="000D3CAE"/>
    <w:rsid w:val="000D3F51"/>
    <w:rsid w:val="000D4D9E"/>
    <w:rsid w:val="000D6173"/>
    <w:rsid w:val="000D6E5D"/>
    <w:rsid w:val="000D6F83"/>
    <w:rsid w:val="000E25CC"/>
    <w:rsid w:val="000E3694"/>
    <w:rsid w:val="000E490F"/>
    <w:rsid w:val="000E6241"/>
    <w:rsid w:val="000F2BE3"/>
    <w:rsid w:val="000F3860"/>
    <w:rsid w:val="000F3D0D"/>
    <w:rsid w:val="000F5D06"/>
    <w:rsid w:val="000F6ED4"/>
    <w:rsid w:val="000F7A6E"/>
    <w:rsid w:val="00101770"/>
    <w:rsid w:val="00102469"/>
    <w:rsid w:val="001042BA"/>
    <w:rsid w:val="001043BA"/>
    <w:rsid w:val="001046F6"/>
    <w:rsid w:val="00104B6F"/>
    <w:rsid w:val="00106D03"/>
    <w:rsid w:val="00110465"/>
    <w:rsid w:val="00110628"/>
    <w:rsid w:val="001123F6"/>
    <w:rsid w:val="0011245A"/>
    <w:rsid w:val="0011493E"/>
    <w:rsid w:val="00114BF5"/>
    <w:rsid w:val="00115B72"/>
    <w:rsid w:val="00117BDC"/>
    <w:rsid w:val="001209EC"/>
    <w:rsid w:val="00120A9E"/>
    <w:rsid w:val="0012102B"/>
    <w:rsid w:val="00122E70"/>
    <w:rsid w:val="00125A9C"/>
    <w:rsid w:val="001270A2"/>
    <w:rsid w:val="00127883"/>
    <w:rsid w:val="00130B4A"/>
    <w:rsid w:val="00131237"/>
    <w:rsid w:val="001329AC"/>
    <w:rsid w:val="00132A56"/>
    <w:rsid w:val="001339A0"/>
    <w:rsid w:val="00134CA0"/>
    <w:rsid w:val="00137D56"/>
    <w:rsid w:val="0014026F"/>
    <w:rsid w:val="00141B53"/>
    <w:rsid w:val="00147A47"/>
    <w:rsid w:val="00147AA1"/>
    <w:rsid w:val="001520CF"/>
    <w:rsid w:val="0015667C"/>
    <w:rsid w:val="00157110"/>
    <w:rsid w:val="001573F6"/>
    <w:rsid w:val="0015742A"/>
    <w:rsid w:val="0015743A"/>
    <w:rsid w:val="00157DA1"/>
    <w:rsid w:val="00162353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77F9A"/>
    <w:rsid w:val="00180F2A"/>
    <w:rsid w:val="00184346"/>
    <w:rsid w:val="00184B91"/>
    <w:rsid w:val="00184D4A"/>
    <w:rsid w:val="00186EC1"/>
    <w:rsid w:val="001873A6"/>
    <w:rsid w:val="00190909"/>
    <w:rsid w:val="00191E1F"/>
    <w:rsid w:val="00192798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6C97"/>
    <w:rsid w:val="001A6D9F"/>
    <w:rsid w:val="001A7F15"/>
    <w:rsid w:val="001B1BEA"/>
    <w:rsid w:val="001B20AB"/>
    <w:rsid w:val="001B342E"/>
    <w:rsid w:val="001C16F0"/>
    <w:rsid w:val="001C1832"/>
    <w:rsid w:val="001C188C"/>
    <w:rsid w:val="001C330D"/>
    <w:rsid w:val="001D090A"/>
    <w:rsid w:val="001D0F66"/>
    <w:rsid w:val="001D1783"/>
    <w:rsid w:val="001D53CD"/>
    <w:rsid w:val="001D55A3"/>
    <w:rsid w:val="001D5AF5"/>
    <w:rsid w:val="001E1E73"/>
    <w:rsid w:val="001E260C"/>
    <w:rsid w:val="001E4E0C"/>
    <w:rsid w:val="001E526D"/>
    <w:rsid w:val="001E5655"/>
    <w:rsid w:val="001F1832"/>
    <w:rsid w:val="001F220F"/>
    <w:rsid w:val="001F25B3"/>
    <w:rsid w:val="001F4B61"/>
    <w:rsid w:val="001F6616"/>
    <w:rsid w:val="00202BD4"/>
    <w:rsid w:val="00204A97"/>
    <w:rsid w:val="00206BA1"/>
    <w:rsid w:val="002114EF"/>
    <w:rsid w:val="002121A9"/>
    <w:rsid w:val="002166AD"/>
    <w:rsid w:val="00217871"/>
    <w:rsid w:val="00220215"/>
    <w:rsid w:val="00221ED8"/>
    <w:rsid w:val="002231EA"/>
    <w:rsid w:val="00223FDF"/>
    <w:rsid w:val="002244C6"/>
    <w:rsid w:val="002279C0"/>
    <w:rsid w:val="00233D1A"/>
    <w:rsid w:val="0023727E"/>
    <w:rsid w:val="002400A7"/>
    <w:rsid w:val="00241105"/>
    <w:rsid w:val="00242081"/>
    <w:rsid w:val="00243777"/>
    <w:rsid w:val="002441CD"/>
    <w:rsid w:val="00250023"/>
    <w:rsid w:val="002501A3"/>
    <w:rsid w:val="00250651"/>
    <w:rsid w:val="0025153C"/>
    <w:rsid w:val="0025166C"/>
    <w:rsid w:val="002555D4"/>
    <w:rsid w:val="00261A16"/>
    <w:rsid w:val="002630BD"/>
    <w:rsid w:val="00263522"/>
    <w:rsid w:val="00264EC6"/>
    <w:rsid w:val="00265ECA"/>
    <w:rsid w:val="002664CF"/>
    <w:rsid w:val="00271013"/>
    <w:rsid w:val="00271F7B"/>
    <w:rsid w:val="00272A07"/>
    <w:rsid w:val="00273FE4"/>
    <w:rsid w:val="002765B4"/>
    <w:rsid w:val="00276A94"/>
    <w:rsid w:val="00277FD5"/>
    <w:rsid w:val="00282EA7"/>
    <w:rsid w:val="00285199"/>
    <w:rsid w:val="00285567"/>
    <w:rsid w:val="0029405D"/>
    <w:rsid w:val="00294F6F"/>
    <w:rsid w:val="00294FA6"/>
    <w:rsid w:val="00295A6F"/>
    <w:rsid w:val="002A20C4"/>
    <w:rsid w:val="002A570F"/>
    <w:rsid w:val="002A712E"/>
    <w:rsid w:val="002A7292"/>
    <w:rsid w:val="002A7358"/>
    <w:rsid w:val="002A7902"/>
    <w:rsid w:val="002B0F6B"/>
    <w:rsid w:val="002B23B8"/>
    <w:rsid w:val="002B311F"/>
    <w:rsid w:val="002B4429"/>
    <w:rsid w:val="002B5157"/>
    <w:rsid w:val="002B542B"/>
    <w:rsid w:val="002B68A6"/>
    <w:rsid w:val="002B7FAF"/>
    <w:rsid w:val="002C1595"/>
    <w:rsid w:val="002C378D"/>
    <w:rsid w:val="002C4DFE"/>
    <w:rsid w:val="002D0C4F"/>
    <w:rsid w:val="002D1364"/>
    <w:rsid w:val="002D2CF0"/>
    <w:rsid w:val="002D4544"/>
    <w:rsid w:val="002D4D30"/>
    <w:rsid w:val="002D4D6B"/>
    <w:rsid w:val="002D5000"/>
    <w:rsid w:val="002D598D"/>
    <w:rsid w:val="002D7188"/>
    <w:rsid w:val="002E1A3A"/>
    <w:rsid w:val="002E1DE3"/>
    <w:rsid w:val="002E2AB6"/>
    <w:rsid w:val="002E3F34"/>
    <w:rsid w:val="002E5F79"/>
    <w:rsid w:val="002E64FA"/>
    <w:rsid w:val="002F0A00"/>
    <w:rsid w:val="002F0CFA"/>
    <w:rsid w:val="002F2E68"/>
    <w:rsid w:val="002F4DE7"/>
    <w:rsid w:val="002F669F"/>
    <w:rsid w:val="00301C97"/>
    <w:rsid w:val="0031004C"/>
    <w:rsid w:val="003103DA"/>
    <w:rsid w:val="003105F6"/>
    <w:rsid w:val="00311297"/>
    <w:rsid w:val="003113BE"/>
    <w:rsid w:val="003122CA"/>
    <w:rsid w:val="003148FD"/>
    <w:rsid w:val="00316F31"/>
    <w:rsid w:val="00321080"/>
    <w:rsid w:val="00322D45"/>
    <w:rsid w:val="0032569A"/>
    <w:rsid w:val="00325A1F"/>
    <w:rsid w:val="003268F9"/>
    <w:rsid w:val="00327209"/>
    <w:rsid w:val="00327242"/>
    <w:rsid w:val="00330BAF"/>
    <w:rsid w:val="00334E3A"/>
    <w:rsid w:val="003361DD"/>
    <w:rsid w:val="00341A6A"/>
    <w:rsid w:val="00345B9C"/>
    <w:rsid w:val="00346802"/>
    <w:rsid w:val="00352877"/>
    <w:rsid w:val="00352DAE"/>
    <w:rsid w:val="0035344C"/>
    <w:rsid w:val="003540CC"/>
    <w:rsid w:val="003544EC"/>
    <w:rsid w:val="00354EB9"/>
    <w:rsid w:val="00355EAA"/>
    <w:rsid w:val="00356499"/>
    <w:rsid w:val="003602AE"/>
    <w:rsid w:val="00360929"/>
    <w:rsid w:val="003627BB"/>
    <w:rsid w:val="003647D5"/>
    <w:rsid w:val="003674B0"/>
    <w:rsid w:val="0037727C"/>
    <w:rsid w:val="00377E70"/>
    <w:rsid w:val="00380904"/>
    <w:rsid w:val="00381E75"/>
    <w:rsid w:val="003823EE"/>
    <w:rsid w:val="00382960"/>
    <w:rsid w:val="003833AC"/>
    <w:rsid w:val="003846F7"/>
    <w:rsid w:val="003851ED"/>
    <w:rsid w:val="00385B39"/>
    <w:rsid w:val="00386785"/>
    <w:rsid w:val="003878A3"/>
    <w:rsid w:val="00390E89"/>
    <w:rsid w:val="003911F5"/>
    <w:rsid w:val="00391B1A"/>
    <w:rsid w:val="00394423"/>
    <w:rsid w:val="00396942"/>
    <w:rsid w:val="00396B49"/>
    <w:rsid w:val="00396E3E"/>
    <w:rsid w:val="003A306E"/>
    <w:rsid w:val="003A31EC"/>
    <w:rsid w:val="003A60DC"/>
    <w:rsid w:val="003A6A46"/>
    <w:rsid w:val="003A6B89"/>
    <w:rsid w:val="003A7A63"/>
    <w:rsid w:val="003B000C"/>
    <w:rsid w:val="003B0F1D"/>
    <w:rsid w:val="003B4A57"/>
    <w:rsid w:val="003B4F7C"/>
    <w:rsid w:val="003B56C9"/>
    <w:rsid w:val="003C0AD9"/>
    <w:rsid w:val="003C0ED0"/>
    <w:rsid w:val="003C1D49"/>
    <w:rsid w:val="003C35C4"/>
    <w:rsid w:val="003C3FDC"/>
    <w:rsid w:val="003D12C2"/>
    <w:rsid w:val="003D31B9"/>
    <w:rsid w:val="003D3867"/>
    <w:rsid w:val="003E0D1A"/>
    <w:rsid w:val="003E2DA3"/>
    <w:rsid w:val="003E6713"/>
    <w:rsid w:val="003E7675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68E3"/>
    <w:rsid w:val="00407332"/>
    <w:rsid w:val="00407828"/>
    <w:rsid w:val="00412B27"/>
    <w:rsid w:val="00413D8E"/>
    <w:rsid w:val="004140F2"/>
    <w:rsid w:val="00417B22"/>
    <w:rsid w:val="00421085"/>
    <w:rsid w:val="00422DAA"/>
    <w:rsid w:val="0042465E"/>
    <w:rsid w:val="00424DF7"/>
    <w:rsid w:val="00427FF4"/>
    <w:rsid w:val="00432B76"/>
    <w:rsid w:val="00434D01"/>
    <w:rsid w:val="00435D26"/>
    <w:rsid w:val="00440418"/>
    <w:rsid w:val="00440C99"/>
    <w:rsid w:val="0044175C"/>
    <w:rsid w:val="004452D5"/>
    <w:rsid w:val="00445F4D"/>
    <w:rsid w:val="004504C0"/>
    <w:rsid w:val="0045341F"/>
    <w:rsid w:val="004550FB"/>
    <w:rsid w:val="0046094E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CE"/>
    <w:rsid w:val="00472CD6"/>
    <w:rsid w:val="004741FB"/>
    <w:rsid w:val="00474E3C"/>
    <w:rsid w:val="004768B1"/>
    <w:rsid w:val="00480A58"/>
    <w:rsid w:val="00482151"/>
    <w:rsid w:val="00485FAD"/>
    <w:rsid w:val="0048614A"/>
    <w:rsid w:val="00487483"/>
    <w:rsid w:val="00487AED"/>
    <w:rsid w:val="00491EDF"/>
    <w:rsid w:val="00492A3F"/>
    <w:rsid w:val="00492BCD"/>
    <w:rsid w:val="00494F62"/>
    <w:rsid w:val="004A1275"/>
    <w:rsid w:val="004A2001"/>
    <w:rsid w:val="004A2A75"/>
    <w:rsid w:val="004A3590"/>
    <w:rsid w:val="004B00A7"/>
    <w:rsid w:val="004B25E2"/>
    <w:rsid w:val="004B3491"/>
    <w:rsid w:val="004B34D7"/>
    <w:rsid w:val="004B5037"/>
    <w:rsid w:val="004B5B2F"/>
    <w:rsid w:val="004B626A"/>
    <w:rsid w:val="004B660E"/>
    <w:rsid w:val="004B71B0"/>
    <w:rsid w:val="004B762E"/>
    <w:rsid w:val="004C05BD"/>
    <w:rsid w:val="004C1673"/>
    <w:rsid w:val="004C3B06"/>
    <w:rsid w:val="004C3F97"/>
    <w:rsid w:val="004C7EE7"/>
    <w:rsid w:val="004D1411"/>
    <w:rsid w:val="004D2DEE"/>
    <w:rsid w:val="004D2E1F"/>
    <w:rsid w:val="004D7FD9"/>
    <w:rsid w:val="004E1324"/>
    <w:rsid w:val="004E19A5"/>
    <w:rsid w:val="004E37E5"/>
    <w:rsid w:val="004E3FDB"/>
    <w:rsid w:val="004E5C40"/>
    <w:rsid w:val="004E7B68"/>
    <w:rsid w:val="004F1F4A"/>
    <w:rsid w:val="004F296D"/>
    <w:rsid w:val="004F508B"/>
    <w:rsid w:val="004F5EAE"/>
    <w:rsid w:val="004F60AA"/>
    <w:rsid w:val="004F695F"/>
    <w:rsid w:val="004F6CA4"/>
    <w:rsid w:val="00500752"/>
    <w:rsid w:val="00501A50"/>
    <w:rsid w:val="0050222D"/>
    <w:rsid w:val="00503867"/>
    <w:rsid w:val="00503AF3"/>
    <w:rsid w:val="0050696D"/>
    <w:rsid w:val="0051094B"/>
    <w:rsid w:val="005110D7"/>
    <w:rsid w:val="00511D99"/>
    <w:rsid w:val="005128D3"/>
    <w:rsid w:val="005147E8"/>
    <w:rsid w:val="00514F61"/>
    <w:rsid w:val="005158F2"/>
    <w:rsid w:val="00517039"/>
    <w:rsid w:val="005179BE"/>
    <w:rsid w:val="0052008F"/>
    <w:rsid w:val="00521254"/>
    <w:rsid w:val="00526DFC"/>
    <w:rsid w:val="00526F43"/>
    <w:rsid w:val="00527651"/>
    <w:rsid w:val="005276FC"/>
    <w:rsid w:val="00531EAE"/>
    <w:rsid w:val="0053472D"/>
    <w:rsid w:val="005363AB"/>
    <w:rsid w:val="00540987"/>
    <w:rsid w:val="005444E4"/>
    <w:rsid w:val="00544EF4"/>
    <w:rsid w:val="00545E53"/>
    <w:rsid w:val="005479D9"/>
    <w:rsid w:val="0055365F"/>
    <w:rsid w:val="00554DF0"/>
    <w:rsid w:val="005572BD"/>
    <w:rsid w:val="00557A12"/>
    <w:rsid w:val="00560AC7"/>
    <w:rsid w:val="00561AFB"/>
    <w:rsid w:val="00561FA8"/>
    <w:rsid w:val="005635ED"/>
    <w:rsid w:val="00565253"/>
    <w:rsid w:val="00565C8C"/>
    <w:rsid w:val="00570191"/>
    <w:rsid w:val="00570570"/>
    <w:rsid w:val="0057198F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1790"/>
    <w:rsid w:val="005A669D"/>
    <w:rsid w:val="005A75D8"/>
    <w:rsid w:val="005B6475"/>
    <w:rsid w:val="005B713E"/>
    <w:rsid w:val="005C03B6"/>
    <w:rsid w:val="005C348E"/>
    <w:rsid w:val="005C68E1"/>
    <w:rsid w:val="005D136B"/>
    <w:rsid w:val="005D3763"/>
    <w:rsid w:val="005D4FEE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40AA"/>
    <w:rsid w:val="005F6464"/>
    <w:rsid w:val="005F7812"/>
    <w:rsid w:val="005F7A88"/>
    <w:rsid w:val="00603630"/>
    <w:rsid w:val="00603A1A"/>
    <w:rsid w:val="006046D5"/>
    <w:rsid w:val="00607A93"/>
    <w:rsid w:val="00610C08"/>
    <w:rsid w:val="00611F74"/>
    <w:rsid w:val="0061365C"/>
    <w:rsid w:val="00615772"/>
    <w:rsid w:val="00621256"/>
    <w:rsid w:val="00621FCC"/>
    <w:rsid w:val="006222DB"/>
    <w:rsid w:val="00622E4B"/>
    <w:rsid w:val="00632CB1"/>
    <w:rsid w:val="00632FAC"/>
    <w:rsid w:val="006333DA"/>
    <w:rsid w:val="00635134"/>
    <w:rsid w:val="006356E2"/>
    <w:rsid w:val="00642A65"/>
    <w:rsid w:val="00643BEF"/>
    <w:rsid w:val="00645DCE"/>
    <w:rsid w:val="006465AC"/>
    <w:rsid w:val="006465BF"/>
    <w:rsid w:val="00646B07"/>
    <w:rsid w:val="00653B22"/>
    <w:rsid w:val="00656245"/>
    <w:rsid w:val="00657BF4"/>
    <w:rsid w:val="006603FB"/>
    <w:rsid w:val="006608DF"/>
    <w:rsid w:val="0066127B"/>
    <w:rsid w:val="006623AC"/>
    <w:rsid w:val="00666B8F"/>
    <w:rsid w:val="006678AF"/>
    <w:rsid w:val="006701EF"/>
    <w:rsid w:val="00670615"/>
    <w:rsid w:val="00673BA5"/>
    <w:rsid w:val="00674822"/>
    <w:rsid w:val="00677CE3"/>
    <w:rsid w:val="00680058"/>
    <w:rsid w:val="00681F9F"/>
    <w:rsid w:val="006840EA"/>
    <w:rsid w:val="006844E2"/>
    <w:rsid w:val="00685267"/>
    <w:rsid w:val="006854C2"/>
    <w:rsid w:val="006872AE"/>
    <w:rsid w:val="00690082"/>
    <w:rsid w:val="006900D6"/>
    <w:rsid w:val="00690252"/>
    <w:rsid w:val="00692FE4"/>
    <w:rsid w:val="006946BB"/>
    <w:rsid w:val="006969FA"/>
    <w:rsid w:val="006A338C"/>
    <w:rsid w:val="006A35D5"/>
    <w:rsid w:val="006A748A"/>
    <w:rsid w:val="006B2FA8"/>
    <w:rsid w:val="006B6C60"/>
    <w:rsid w:val="006C2295"/>
    <w:rsid w:val="006C419E"/>
    <w:rsid w:val="006C4A31"/>
    <w:rsid w:val="006C5AC2"/>
    <w:rsid w:val="006C6AFB"/>
    <w:rsid w:val="006D2735"/>
    <w:rsid w:val="006D45B2"/>
    <w:rsid w:val="006E0FCC"/>
    <w:rsid w:val="006E102F"/>
    <w:rsid w:val="006E1E96"/>
    <w:rsid w:val="006E5E21"/>
    <w:rsid w:val="006F1C58"/>
    <w:rsid w:val="006F2648"/>
    <w:rsid w:val="006F2F10"/>
    <w:rsid w:val="006F482B"/>
    <w:rsid w:val="006F6311"/>
    <w:rsid w:val="007000A3"/>
    <w:rsid w:val="0070085C"/>
    <w:rsid w:val="00701952"/>
    <w:rsid w:val="00702556"/>
    <w:rsid w:val="0070277E"/>
    <w:rsid w:val="00704156"/>
    <w:rsid w:val="007069FC"/>
    <w:rsid w:val="00711221"/>
    <w:rsid w:val="00712675"/>
    <w:rsid w:val="00712B9F"/>
    <w:rsid w:val="00713808"/>
    <w:rsid w:val="007151B6"/>
    <w:rsid w:val="0071520D"/>
    <w:rsid w:val="00715D8F"/>
    <w:rsid w:val="00715EDB"/>
    <w:rsid w:val="007160D5"/>
    <w:rsid w:val="007163FB"/>
    <w:rsid w:val="007174A7"/>
    <w:rsid w:val="00717C2E"/>
    <w:rsid w:val="007204FA"/>
    <w:rsid w:val="007213B3"/>
    <w:rsid w:val="0072457F"/>
    <w:rsid w:val="00725406"/>
    <w:rsid w:val="0072621B"/>
    <w:rsid w:val="007269CF"/>
    <w:rsid w:val="00730555"/>
    <w:rsid w:val="007312CC"/>
    <w:rsid w:val="0073373A"/>
    <w:rsid w:val="00734981"/>
    <w:rsid w:val="00736A64"/>
    <w:rsid w:val="00737F6A"/>
    <w:rsid w:val="00740341"/>
    <w:rsid w:val="007410B6"/>
    <w:rsid w:val="00743E6D"/>
    <w:rsid w:val="00744C6F"/>
    <w:rsid w:val="007457F6"/>
    <w:rsid w:val="00745ABB"/>
    <w:rsid w:val="0074623C"/>
    <w:rsid w:val="007466BC"/>
    <w:rsid w:val="00746E38"/>
    <w:rsid w:val="00747CD5"/>
    <w:rsid w:val="0075312E"/>
    <w:rsid w:val="00753B51"/>
    <w:rsid w:val="007560EE"/>
    <w:rsid w:val="00756629"/>
    <w:rsid w:val="007575D2"/>
    <w:rsid w:val="00757B4F"/>
    <w:rsid w:val="00757B6A"/>
    <w:rsid w:val="007610A0"/>
    <w:rsid w:val="007610E0"/>
    <w:rsid w:val="007621AA"/>
    <w:rsid w:val="0076260A"/>
    <w:rsid w:val="00762985"/>
    <w:rsid w:val="00764A67"/>
    <w:rsid w:val="00770F6B"/>
    <w:rsid w:val="00771883"/>
    <w:rsid w:val="0077306E"/>
    <w:rsid w:val="00774982"/>
    <w:rsid w:val="00776B91"/>
    <w:rsid w:val="00776DC2"/>
    <w:rsid w:val="00780122"/>
    <w:rsid w:val="0078031D"/>
    <w:rsid w:val="007812E3"/>
    <w:rsid w:val="00781833"/>
    <w:rsid w:val="0078214B"/>
    <w:rsid w:val="0078498A"/>
    <w:rsid w:val="00787D8B"/>
    <w:rsid w:val="00790822"/>
    <w:rsid w:val="00792207"/>
    <w:rsid w:val="00792B64"/>
    <w:rsid w:val="00792E29"/>
    <w:rsid w:val="0079379A"/>
    <w:rsid w:val="00793EE0"/>
    <w:rsid w:val="00794953"/>
    <w:rsid w:val="00797355"/>
    <w:rsid w:val="007A1F2F"/>
    <w:rsid w:val="007A2A5C"/>
    <w:rsid w:val="007A5150"/>
    <w:rsid w:val="007A5373"/>
    <w:rsid w:val="007A55F7"/>
    <w:rsid w:val="007A789F"/>
    <w:rsid w:val="007B68BD"/>
    <w:rsid w:val="007B7413"/>
    <w:rsid w:val="007B75BC"/>
    <w:rsid w:val="007C0BD6"/>
    <w:rsid w:val="007C3806"/>
    <w:rsid w:val="007C55D9"/>
    <w:rsid w:val="007C5BB7"/>
    <w:rsid w:val="007D07D5"/>
    <w:rsid w:val="007D0C20"/>
    <w:rsid w:val="007D1C64"/>
    <w:rsid w:val="007D32C3"/>
    <w:rsid w:val="007D32DD"/>
    <w:rsid w:val="007D6DCE"/>
    <w:rsid w:val="007D72C4"/>
    <w:rsid w:val="007E2CFE"/>
    <w:rsid w:val="007E59C9"/>
    <w:rsid w:val="007F0072"/>
    <w:rsid w:val="007F2EB6"/>
    <w:rsid w:val="007F456F"/>
    <w:rsid w:val="007F54C3"/>
    <w:rsid w:val="007F6F18"/>
    <w:rsid w:val="00800027"/>
    <w:rsid w:val="00802949"/>
    <w:rsid w:val="0080301E"/>
    <w:rsid w:val="0080365F"/>
    <w:rsid w:val="008063C3"/>
    <w:rsid w:val="00812BE5"/>
    <w:rsid w:val="00816EC9"/>
    <w:rsid w:val="00817429"/>
    <w:rsid w:val="0082054C"/>
    <w:rsid w:val="00821514"/>
    <w:rsid w:val="00821E35"/>
    <w:rsid w:val="00822840"/>
    <w:rsid w:val="00822C7F"/>
    <w:rsid w:val="00824591"/>
    <w:rsid w:val="00824AED"/>
    <w:rsid w:val="00827820"/>
    <w:rsid w:val="00831716"/>
    <w:rsid w:val="00831B8B"/>
    <w:rsid w:val="0083405D"/>
    <w:rsid w:val="008352D4"/>
    <w:rsid w:val="00836323"/>
    <w:rsid w:val="00836DB9"/>
    <w:rsid w:val="00837C67"/>
    <w:rsid w:val="008415B0"/>
    <w:rsid w:val="00842028"/>
    <w:rsid w:val="008436B8"/>
    <w:rsid w:val="00844ACB"/>
    <w:rsid w:val="008460B6"/>
    <w:rsid w:val="00847F1B"/>
    <w:rsid w:val="00850C9D"/>
    <w:rsid w:val="00852B59"/>
    <w:rsid w:val="00856272"/>
    <w:rsid w:val="008563FF"/>
    <w:rsid w:val="0086018B"/>
    <w:rsid w:val="008611DD"/>
    <w:rsid w:val="008620DE"/>
    <w:rsid w:val="0086243C"/>
    <w:rsid w:val="00866867"/>
    <w:rsid w:val="00872257"/>
    <w:rsid w:val="008753E6"/>
    <w:rsid w:val="0087738C"/>
    <w:rsid w:val="008802AF"/>
    <w:rsid w:val="00881926"/>
    <w:rsid w:val="0088318F"/>
    <w:rsid w:val="0088331D"/>
    <w:rsid w:val="008852A9"/>
    <w:rsid w:val="008852B0"/>
    <w:rsid w:val="00885AE7"/>
    <w:rsid w:val="00886B60"/>
    <w:rsid w:val="00887889"/>
    <w:rsid w:val="008920FF"/>
    <w:rsid w:val="008926E8"/>
    <w:rsid w:val="00894F19"/>
    <w:rsid w:val="00896020"/>
    <w:rsid w:val="00896A10"/>
    <w:rsid w:val="008971B5"/>
    <w:rsid w:val="008A2C30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14D3"/>
    <w:rsid w:val="008C31DC"/>
    <w:rsid w:val="008C3524"/>
    <w:rsid w:val="008C4061"/>
    <w:rsid w:val="008C4229"/>
    <w:rsid w:val="008C5BE0"/>
    <w:rsid w:val="008C7233"/>
    <w:rsid w:val="008D2434"/>
    <w:rsid w:val="008E171D"/>
    <w:rsid w:val="008E1737"/>
    <w:rsid w:val="008E2785"/>
    <w:rsid w:val="008E78A3"/>
    <w:rsid w:val="008F01F2"/>
    <w:rsid w:val="008F05ED"/>
    <w:rsid w:val="008F0654"/>
    <w:rsid w:val="008F06CB"/>
    <w:rsid w:val="008F2E83"/>
    <w:rsid w:val="008F46CB"/>
    <w:rsid w:val="008F612A"/>
    <w:rsid w:val="0090175F"/>
    <w:rsid w:val="0090293D"/>
    <w:rsid w:val="009034DE"/>
    <w:rsid w:val="00904862"/>
    <w:rsid w:val="00905396"/>
    <w:rsid w:val="00905E69"/>
    <w:rsid w:val="0090605D"/>
    <w:rsid w:val="00906419"/>
    <w:rsid w:val="009104CF"/>
    <w:rsid w:val="00912889"/>
    <w:rsid w:val="00913A1E"/>
    <w:rsid w:val="00913A42"/>
    <w:rsid w:val="00914167"/>
    <w:rsid w:val="009143DB"/>
    <w:rsid w:val="00915065"/>
    <w:rsid w:val="00917CE5"/>
    <w:rsid w:val="009210F4"/>
    <w:rsid w:val="009217C0"/>
    <w:rsid w:val="009217FA"/>
    <w:rsid w:val="00924429"/>
    <w:rsid w:val="00925241"/>
    <w:rsid w:val="00925CEC"/>
    <w:rsid w:val="00926A3F"/>
    <w:rsid w:val="0092794E"/>
    <w:rsid w:val="00930D30"/>
    <w:rsid w:val="009316FF"/>
    <w:rsid w:val="00932AFE"/>
    <w:rsid w:val="009332A2"/>
    <w:rsid w:val="00933C2D"/>
    <w:rsid w:val="00937598"/>
    <w:rsid w:val="0093790B"/>
    <w:rsid w:val="00943751"/>
    <w:rsid w:val="009445FC"/>
    <w:rsid w:val="00946DD0"/>
    <w:rsid w:val="009509E6"/>
    <w:rsid w:val="00952018"/>
    <w:rsid w:val="00952800"/>
    <w:rsid w:val="00952CA3"/>
    <w:rsid w:val="0095300D"/>
    <w:rsid w:val="00956812"/>
    <w:rsid w:val="0095719A"/>
    <w:rsid w:val="00960B42"/>
    <w:rsid w:val="00961638"/>
    <w:rsid w:val="009623E9"/>
    <w:rsid w:val="00963C4A"/>
    <w:rsid w:val="00963EEB"/>
    <w:rsid w:val="009648BC"/>
    <w:rsid w:val="00964C2F"/>
    <w:rsid w:val="00965F88"/>
    <w:rsid w:val="0097461D"/>
    <w:rsid w:val="00984511"/>
    <w:rsid w:val="00984E03"/>
    <w:rsid w:val="00984E7D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5573"/>
    <w:rsid w:val="009B6701"/>
    <w:rsid w:val="009B6EF7"/>
    <w:rsid w:val="009B7000"/>
    <w:rsid w:val="009B739C"/>
    <w:rsid w:val="009B778D"/>
    <w:rsid w:val="009C04EC"/>
    <w:rsid w:val="009C1501"/>
    <w:rsid w:val="009C2F5A"/>
    <w:rsid w:val="009C328C"/>
    <w:rsid w:val="009C4444"/>
    <w:rsid w:val="009C79AD"/>
    <w:rsid w:val="009C7CA6"/>
    <w:rsid w:val="009D3316"/>
    <w:rsid w:val="009D55AA"/>
    <w:rsid w:val="009D660A"/>
    <w:rsid w:val="009E1D4D"/>
    <w:rsid w:val="009E3E77"/>
    <w:rsid w:val="009E3FAB"/>
    <w:rsid w:val="009E4767"/>
    <w:rsid w:val="009E55C9"/>
    <w:rsid w:val="009E5B3F"/>
    <w:rsid w:val="009E5E50"/>
    <w:rsid w:val="009E65C8"/>
    <w:rsid w:val="009E7D90"/>
    <w:rsid w:val="009F0D81"/>
    <w:rsid w:val="009F15CA"/>
    <w:rsid w:val="009F1AB0"/>
    <w:rsid w:val="009F2F07"/>
    <w:rsid w:val="009F501D"/>
    <w:rsid w:val="009F70A7"/>
    <w:rsid w:val="00A01365"/>
    <w:rsid w:val="00A039D5"/>
    <w:rsid w:val="00A046AD"/>
    <w:rsid w:val="00A0618D"/>
    <w:rsid w:val="00A0673A"/>
    <w:rsid w:val="00A073E0"/>
    <w:rsid w:val="00A079C1"/>
    <w:rsid w:val="00A117A5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15D"/>
    <w:rsid w:val="00A24FCC"/>
    <w:rsid w:val="00A26A90"/>
    <w:rsid w:val="00A26B27"/>
    <w:rsid w:val="00A30E4F"/>
    <w:rsid w:val="00A32253"/>
    <w:rsid w:val="00A326B0"/>
    <w:rsid w:val="00A3310E"/>
    <w:rsid w:val="00A33314"/>
    <w:rsid w:val="00A333A0"/>
    <w:rsid w:val="00A35044"/>
    <w:rsid w:val="00A37E70"/>
    <w:rsid w:val="00A435DC"/>
    <w:rsid w:val="00A437E1"/>
    <w:rsid w:val="00A4476B"/>
    <w:rsid w:val="00A4538E"/>
    <w:rsid w:val="00A4685E"/>
    <w:rsid w:val="00A47806"/>
    <w:rsid w:val="00A50CD4"/>
    <w:rsid w:val="00A51191"/>
    <w:rsid w:val="00A56D62"/>
    <w:rsid w:val="00A56F07"/>
    <w:rsid w:val="00A5762C"/>
    <w:rsid w:val="00A600FC"/>
    <w:rsid w:val="00A60BCA"/>
    <w:rsid w:val="00A634CD"/>
    <w:rsid w:val="00A638DA"/>
    <w:rsid w:val="00A65B41"/>
    <w:rsid w:val="00A65E00"/>
    <w:rsid w:val="00A66A78"/>
    <w:rsid w:val="00A734E6"/>
    <w:rsid w:val="00A7436E"/>
    <w:rsid w:val="00A74E96"/>
    <w:rsid w:val="00A75A8E"/>
    <w:rsid w:val="00A76BEF"/>
    <w:rsid w:val="00A824DD"/>
    <w:rsid w:val="00A83676"/>
    <w:rsid w:val="00A83B7B"/>
    <w:rsid w:val="00A84274"/>
    <w:rsid w:val="00A850F3"/>
    <w:rsid w:val="00A864E3"/>
    <w:rsid w:val="00A924A4"/>
    <w:rsid w:val="00A94574"/>
    <w:rsid w:val="00A95936"/>
    <w:rsid w:val="00A96265"/>
    <w:rsid w:val="00A97084"/>
    <w:rsid w:val="00AA1C2C"/>
    <w:rsid w:val="00AA35F6"/>
    <w:rsid w:val="00AA5B06"/>
    <w:rsid w:val="00AA667C"/>
    <w:rsid w:val="00AA6E91"/>
    <w:rsid w:val="00AA7439"/>
    <w:rsid w:val="00AB047E"/>
    <w:rsid w:val="00AB0B0A"/>
    <w:rsid w:val="00AB0BB7"/>
    <w:rsid w:val="00AB22C6"/>
    <w:rsid w:val="00AB2AD0"/>
    <w:rsid w:val="00AB3793"/>
    <w:rsid w:val="00AB67FC"/>
    <w:rsid w:val="00AB7B9E"/>
    <w:rsid w:val="00AC00F2"/>
    <w:rsid w:val="00AC0631"/>
    <w:rsid w:val="00AC2EF2"/>
    <w:rsid w:val="00AC31B5"/>
    <w:rsid w:val="00AC4EA1"/>
    <w:rsid w:val="00AC5381"/>
    <w:rsid w:val="00AC5852"/>
    <w:rsid w:val="00AC5920"/>
    <w:rsid w:val="00AD00F2"/>
    <w:rsid w:val="00AD0E65"/>
    <w:rsid w:val="00AD2BF2"/>
    <w:rsid w:val="00AD4E90"/>
    <w:rsid w:val="00AD5422"/>
    <w:rsid w:val="00AD59CB"/>
    <w:rsid w:val="00AE22AC"/>
    <w:rsid w:val="00AE33CA"/>
    <w:rsid w:val="00AE4179"/>
    <w:rsid w:val="00AE4425"/>
    <w:rsid w:val="00AE4FBE"/>
    <w:rsid w:val="00AE5B11"/>
    <w:rsid w:val="00AE6249"/>
    <w:rsid w:val="00AE650F"/>
    <w:rsid w:val="00AE6555"/>
    <w:rsid w:val="00AE7D16"/>
    <w:rsid w:val="00AF4CAA"/>
    <w:rsid w:val="00AF571A"/>
    <w:rsid w:val="00AF60A0"/>
    <w:rsid w:val="00AF6739"/>
    <w:rsid w:val="00AF67FC"/>
    <w:rsid w:val="00AF7DF5"/>
    <w:rsid w:val="00B006E5"/>
    <w:rsid w:val="00B024C2"/>
    <w:rsid w:val="00B07700"/>
    <w:rsid w:val="00B108E0"/>
    <w:rsid w:val="00B11D9B"/>
    <w:rsid w:val="00B13921"/>
    <w:rsid w:val="00B1528C"/>
    <w:rsid w:val="00B16ACD"/>
    <w:rsid w:val="00B21487"/>
    <w:rsid w:val="00B22634"/>
    <w:rsid w:val="00B232D1"/>
    <w:rsid w:val="00B23E0C"/>
    <w:rsid w:val="00B24DB5"/>
    <w:rsid w:val="00B31F9E"/>
    <w:rsid w:val="00B3268F"/>
    <w:rsid w:val="00B32C2C"/>
    <w:rsid w:val="00B335E0"/>
    <w:rsid w:val="00B33A1A"/>
    <w:rsid w:val="00B33E6C"/>
    <w:rsid w:val="00B34BF4"/>
    <w:rsid w:val="00B371CC"/>
    <w:rsid w:val="00B41CD9"/>
    <w:rsid w:val="00B427E6"/>
    <w:rsid w:val="00B428A6"/>
    <w:rsid w:val="00B43E1F"/>
    <w:rsid w:val="00B44B21"/>
    <w:rsid w:val="00B45FBC"/>
    <w:rsid w:val="00B51A7D"/>
    <w:rsid w:val="00B535C2"/>
    <w:rsid w:val="00B54ADE"/>
    <w:rsid w:val="00B55544"/>
    <w:rsid w:val="00B56E58"/>
    <w:rsid w:val="00B56ED6"/>
    <w:rsid w:val="00B57C14"/>
    <w:rsid w:val="00B62AAC"/>
    <w:rsid w:val="00B642FC"/>
    <w:rsid w:val="00B64D26"/>
    <w:rsid w:val="00B64FBB"/>
    <w:rsid w:val="00B70641"/>
    <w:rsid w:val="00B70C36"/>
    <w:rsid w:val="00B70E22"/>
    <w:rsid w:val="00B71A64"/>
    <w:rsid w:val="00B736B2"/>
    <w:rsid w:val="00B7549F"/>
    <w:rsid w:val="00B767A4"/>
    <w:rsid w:val="00B774CB"/>
    <w:rsid w:val="00B80402"/>
    <w:rsid w:val="00B80B9A"/>
    <w:rsid w:val="00B830B7"/>
    <w:rsid w:val="00B8471C"/>
    <w:rsid w:val="00B848EA"/>
    <w:rsid w:val="00B84B2B"/>
    <w:rsid w:val="00B90500"/>
    <w:rsid w:val="00B9176C"/>
    <w:rsid w:val="00B935A4"/>
    <w:rsid w:val="00BA561A"/>
    <w:rsid w:val="00BA5AC7"/>
    <w:rsid w:val="00BB0DC6"/>
    <w:rsid w:val="00BB15E4"/>
    <w:rsid w:val="00BB1E19"/>
    <w:rsid w:val="00BB21D1"/>
    <w:rsid w:val="00BB32F2"/>
    <w:rsid w:val="00BB4338"/>
    <w:rsid w:val="00BB5AB3"/>
    <w:rsid w:val="00BB6C0E"/>
    <w:rsid w:val="00BB6D1D"/>
    <w:rsid w:val="00BB7B38"/>
    <w:rsid w:val="00BC0727"/>
    <w:rsid w:val="00BC11E5"/>
    <w:rsid w:val="00BC4BC6"/>
    <w:rsid w:val="00BC52FD"/>
    <w:rsid w:val="00BC6E62"/>
    <w:rsid w:val="00BC7443"/>
    <w:rsid w:val="00BC7872"/>
    <w:rsid w:val="00BD0648"/>
    <w:rsid w:val="00BD1040"/>
    <w:rsid w:val="00BD34AA"/>
    <w:rsid w:val="00BD4D7B"/>
    <w:rsid w:val="00BE0C44"/>
    <w:rsid w:val="00BE1B8B"/>
    <w:rsid w:val="00BE2A18"/>
    <w:rsid w:val="00BE2C01"/>
    <w:rsid w:val="00BE41EC"/>
    <w:rsid w:val="00BE56FB"/>
    <w:rsid w:val="00BF26BE"/>
    <w:rsid w:val="00BF316D"/>
    <w:rsid w:val="00BF3DDE"/>
    <w:rsid w:val="00BF6589"/>
    <w:rsid w:val="00BF6F7F"/>
    <w:rsid w:val="00C00647"/>
    <w:rsid w:val="00C00D18"/>
    <w:rsid w:val="00C02764"/>
    <w:rsid w:val="00C04CEF"/>
    <w:rsid w:val="00C0662F"/>
    <w:rsid w:val="00C06E2F"/>
    <w:rsid w:val="00C10BA0"/>
    <w:rsid w:val="00C11943"/>
    <w:rsid w:val="00C12D74"/>
    <w:rsid w:val="00C12E96"/>
    <w:rsid w:val="00C14763"/>
    <w:rsid w:val="00C16141"/>
    <w:rsid w:val="00C22C34"/>
    <w:rsid w:val="00C2363F"/>
    <w:rsid w:val="00C236C8"/>
    <w:rsid w:val="00C260B1"/>
    <w:rsid w:val="00C26E56"/>
    <w:rsid w:val="00C31406"/>
    <w:rsid w:val="00C37194"/>
    <w:rsid w:val="00C374EB"/>
    <w:rsid w:val="00C40403"/>
    <w:rsid w:val="00C40637"/>
    <w:rsid w:val="00C40F6C"/>
    <w:rsid w:val="00C44426"/>
    <w:rsid w:val="00C445F3"/>
    <w:rsid w:val="00C450A8"/>
    <w:rsid w:val="00C451F4"/>
    <w:rsid w:val="00C45EB1"/>
    <w:rsid w:val="00C51510"/>
    <w:rsid w:val="00C54A3A"/>
    <w:rsid w:val="00C55566"/>
    <w:rsid w:val="00C56448"/>
    <w:rsid w:val="00C640D7"/>
    <w:rsid w:val="00C667BE"/>
    <w:rsid w:val="00C6766B"/>
    <w:rsid w:val="00C717FD"/>
    <w:rsid w:val="00C72223"/>
    <w:rsid w:val="00C75C0E"/>
    <w:rsid w:val="00C75CE1"/>
    <w:rsid w:val="00C76417"/>
    <w:rsid w:val="00C7726F"/>
    <w:rsid w:val="00C77E95"/>
    <w:rsid w:val="00C823DA"/>
    <w:rsid w:val="00C8259F"/>
    <w:rsid w:val="00C82746"/>
    <w:rsid w:val="00C8312F"/>
    <w:rsid w:val="00C84C47"/>
    <w:rsid w:val="00C858A4"/>
    <w:rsid w:val="00C86AFA"/>
    <w:rsid w:val="00C94B9F"/>
    <w:rsid w:val="00CA05DB"/>
    <w:rsid w:val="00CB0B2B"/>
    <w:rsid w:val="00CB18D0"/>
    <w:rsid w:val="00CB1C8A"/>
    <w:rsid w:val="00CB24F5"/>
    <w:rsid w:val="00CB2663"/>
    <w:rsid w:val="00CB3BBE"/>
    <w:rsid w:val="00CB4C30"/>
    <w:rsid w:val="00CB528A"/>
    <w:rsid w:val="00CB59E9"/>
    <w:rsid w:val="00CC0D6A"/>
    <w:rsid w:val="00CC3831"/>
    <w:rsid w:val="00CC3E3D"/>
    <w:rsid w:val="00CC4147"/>
    <w:rsid w:val="00CC519B"/>
    <w:rsid w:val="00CC75A5"/>
    <w:rsid w:val="00CD12C1"/>
    <w:rsid w:val="00CD214E"/>
    <w:rsid w:val="00CD2C9F"/>
    <w:rsid w:val="00CD3173"/>
    <w:rsid w:val="00CD46FA"/>
    <w:rsid w:val="00CD5973"/>
    <w:rsid w:val="00CE1A55"/>
    <w:rsid w:val="00CE31A6"/>
    <w:rsid w:val="00CE4606"/>
    <w:rsid w:val="00CE666E"/>
    <w:rsid w:val="00CE7290"/>
    <w:rsid w:val="00CF09AA"/>
    <w:rsid w:val="00CF0B03"/>
    <w:rsid w:val="00CF4813"/>
    <w:rsid w:val="00CF5233"/>
    <w:rsid w:val="00CF5B7B"/>
    <w:rsid w:val="00D01031"/>
    <w:rsid w:val="00D029B8"/>
    <w:rsid w:val="00D02F60"/>
    <w:rsid w:val="00D0464E"/>
    <w:rsid w:val="00D04A96"/>
    <w:rsid w:val="00D06BCA"/>
    <w:rsid w:val="00D07A7B"/>
    <w:rsid w:val="00D10E06"/>
    <w:rsid w:val="00D15197"/>
    <w:rsid w:val="00D16820"/>
    <w:rsid w:val="00D169C8"/>
    <w:rsid w:val="00D17730"/>
    <w:rsid w:val="00D1793F"/>
    <w:rsid w:val="00D21C7F"/>
    <w:rsid w:val="00D22AF5"/>
    <w:rsid w:val="00D235EA"/>
    <w:rsid w:val="00D247A9"/>
    <w:rsid w:val="00D32721"/>
    <w:rsid w:val="00D328DC"/>
    <w:rsid w:val="00D33387"/>
    <w:rsid w:val="00D367D2"/>
    <w:rsid w:val="00D402FB"/>
    <w:rsid w:val="00D45331"/>
    <w:rsid w:val="00D464D9"/>
    <w:rsid w:val="00D47B7E"/>
    <w:rsid w:val="00D47D7A"/>
    <w:rsid w:val="00D47F27"/>
    <w:rsid w:val="00D508FA"/>
    <w:rsid w:val="00D50ABD"/>
    <w:rsid w:val="00D540D0"/>
    <w:rsid w:val="00D5435E"/>
    <w:rsid w:val="00D55290"/>
    <w:rsid w:val="00D57791"/>
    <w:rsid w:val="00D6035B"/>
    <w:rsid w:val="00D6046A"/>
    <w:rsid w:val="00D62870"/>
    <w:rsid w:val="00D63EC2"/>
    <w:rsid w:val="00D655C6"/>
    <w:rsid w:val="00D655D9"/>
    <w:rsid w:val="00D65872"/>
    <w:rsid w:val="00D676F3"/>
    <w:rsid w:val="00D67D6D"/>
    <w:rsid w:val="00D70EF5"/>
    <w:rsid w:val="00D71024"/>
    <w:rsid w:val="00D71A25"/>
    <w:rsid w:val="00D71FCF"/>
    <w:rsid w:val="00D72A54"/>
    <w:rsid w:val="00D72CC1"/>
    <w:rsid w:val="00D76005"/>
    <w:rsid w:val="00D76EC9"/>
    <w:rsid w:val="00D80E7D"/>
    <w:rsid w:val="00D81397"/>
    <w:rsid w:val="00D848B9"/>
    <w:rsid w:val="00D85610"/>
    <w:rsid w:val="00D87FCA"/>
    <w:rsid w:val="00D90E69"/>
    <w:rsid w:val="00D91368"/>
    <w:rsid w:val="00D93106"/>
    <w:rsid w:val="00D933E9"/>
    <w:rsid w:val="00D93C90"/>
    <w:rsid w:val="00D9505D"/>
    <w:rsid w:val="00D9532E"/>
    <w:rsid w:val="00D953D0"/>
    <w:rsid w:val="00D959F5"/>
    <w:rsid w:val="00D963D1"/>
    <w:rsid w:val="00D96884"/>
    <w:rsid w:val="00D96B02"/>
    <w:rsid w:val="00D96BDE"/>
    <w:rsid w:val="00DA0D6B"/>
    <w:rsid w:val="00DA3FDD"/>
    <w:rsid w:val="00DA7017"/>
    <w:rsid w:val="00DA7028"/>
    <w:rsid w:val="00DB01C6"/>
    <w:rsid w:val="00DB1AD2"/>
    <w:rsid w:val="00DB2799"/>
    <w:rsid w:val="00DB2B58"/>
    <w:rsid w:val="00DB4CD9"/>
    <w:rsid w:val="00DB5206"/>
    <w:rsid w:val="00DB6276"/>
    <w:rsid w:val="00DB63F5"/>
    <w:rsid w:val="00DB7A5D"/>
    <w:rsid w:val="00DB7D8F"/>
    <w:rsid w:val="00DC1C6B"/>
    <w:rsid w:val="00DC2C2E"/>
    <w:rsid w:val="00DC4AF0"/>
    <w:rsid w:val="00DC7886"/>
    <w:rsid w:val="00DD0CF2"/>
    <w:rsid w:val="00DD4503"/>
    <w:rsid w:val="00DD689A"/>
    <w:rsid w:val="00DE1554"/>
    <w:rsid w:val="00DE2557"/>
    <w:rsid w:val="00DE2901"/>
    <w:rsid w:val="00DE2BE6"/>
    <w:rsid w:val="00DE590F"/>
    <w:rsid w:val="00DE7DC1"/>
    <w:rsid w:val="00DF0A55"/>
    <w:rsid w:val="00DF170D"/>
    <w:rsid w:val="00DF2D12"/>
    <w:rsid w:val="00DF3F7E"/>
    <w:rsid w:val="00DF7433"/>
    <w:rsid w:val="00DF7648"/>
    <w:rsid w:val="00E00E29"/>
    <w:rsid w:val="00E02BAB"/>
    <w:rsid w:val="00E04CEB"/>
    <w:rsid w:val="00E060BC"/>
    <w:rsid w:val="00E10BDF"/>
    <w:rsid w:val="00E11420"/>
    <w:rsid w:val="00E132FB"/>
    <w:rsid w:val="00E151F3"/>
    <w:rsid w:val="00E16B87"/>
    <w:rsid w:val="00E170B7"/>
    <w:rsid w:val="00E177DD"/>
    <w:rsid w:val="00E17DD2"/>
    <w:rsid w:val="00E20900"/>
    <w:rsid w:val="00E20C7F"/>
    <w:rsid w:val="00E2396E"/>
    <w:rsid w:val="00E24728"/>
    <w:rsid w:val="00E27231"/>
    <w:rsid w:val="00E276AC"/>
    <w:rsid w:val="00E3367B"/>
    <w:rsid w:val="00E34A35"/>
    <w:rsid w:val="00E361FB"/>
    <w:rsid w:val="00E37C2F"/>
    <w:rsid w:val="00E41C28"/>
    <w:rsid w:val="00E46308"/>
    <w:rsid w:val="00E46598"/>
    <w:rsid w:val="00E46EFA"/>
    <w:rsid w:val="00E51E17"/>
    <w:rsid w:val="00E52023"/>
    <w:rsid w:val="00E52DAB"/>
    <w:rsid w:val="00E539B0"/>
    <w:rsid w:val="00E55994"/>
    <w:rsid w:val="00E5726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37B"/>
    <w:rsid w:val="00E75DDA"/>
    <w:rsid w:val="00E7633F"/>
    <w:rsid w:val="00E773E8"/>
    <w:rsid w:val="00E77874"/>
    <w:rsid w:val="00E80D55"/>
    <w:rsid w:val="00E821E4"/>
    <w:rsid w:val="00E83ADD"/>
    <w:rsid w:val="00E84F38"/>
    <w:rsid w:val="00E853BC"/>
    <w:rsid w:val="00E85623"/>
    <w:rsid w:val="00E87441"/>
    <w:rsid w:val="00E9131B"/>
    <w:rsid w:val="00E91FAE"/>
    <w:rsid w:val="00E96E3F"/>
    <w:rsid w:val="00EA270C"/>
    <w:rsid w:val="00EA4974"/>
    <w:rsid w:val="00EA532E"/>
    <w:rsid w:val="00EA7B78"/>
    <w:rsid w:val="00EA7D8F"/>
    <w:rsid w:val="00EB06D9"/>
    <w:rsid w:val="00EB192B"/>
    <w:rsid w:val="00EB19ED"/>
    <w:rsid w:val="00EB1CAB"/>
    <w:rsid w:val="00EB4E03"/>
    <w:rsid w:val="00EB5772"/>
    <w:rsid w:val="00EC0F5A"/>
    <w:rsid w:val="00EC4265"/>
    <w:rsid w:val="00EC4CEB"/>
    <w:rsid w:val="00EC659E"/>
    <w:rsid w:val="00EC6ACC"/>
    <w:rsid w:val="00ED2072"/>
    <w:rsid w:val="00ED2682"/>
    <w:rsid w:val="00ED2AE0"/>
    <w:rsid w:val="00ED3AB5"/>
    <w:rsid w:val="00ED5553"/>
    <w:rsid w:val="00ED5783"/>
    <w:rsid w:val="00ED5E36"/>
    <w:rsid w:val="00ED6961"/>
    <w:rsid w:val="00EE05A3"/>
    <w:rsid w:val="00EE12AA"/>
    <w:rsid w:val="00EF0B96"/>
    <w:rsid w:val="00EF32D2"/>
    <w:rsid w:val="00EF3486"/>
    <w:rsid w:val="00EF47AF"/>
    <w:rsid w:val="00EF53B6"/>
    <w:rsid w:val="00EF6A81"/>
    <w:rsid w:val="00F00223"/>
    <w:rsid w:val="00F00B73"/>
    <w:rsid w:val="00F05E85"/>
    <w:rsid w:val="00F06B9A"/>
    <w:rsid w:val="00F115CA"/>
    <w:rsid w:val="00F13AB0"/>
    <w:rsid w:val="00F14817"/>
    <w:rsid w:val="00F14EBA"/>
    <w:rsid w:val="00F1510F"/>
    <w:rsid w:val="00F1533A"/>
    <w:rsid w:val="00F15E5A"/>
    <w:rsid w:val="00F16CFB"/>
    <w:rsid w:val="00F17F0A"/>
    <w:rsid w:val="00F228B6"/>
    <w:rsid w:val="00F2613F"/>
    <w:rsid w:val="00F2668F"/>
    <w:rsid w:val="00F2742F"/>
    <w:rsid w:val="00F2753B"/>
    <w:rsid w:val="00F33F8B"/>
    <w:rsid w:val="00F340B2"/>
    <w:rsid w:val="00F40F7D"/>
    <w:rsid w:val="00F43390"/>
    <w:rsid w:val="00F443B2"/>
    <w:rsid w:val="00F458D8"/>
    <w:rsid w:val="00F47BBF"/>
    <w:rsid w:val="00F50237"/>
    <w:rsid w:val="00F51215"/>
    <w:rsid w:val="00F51969"/>
    <w:rsid w:val="00F51ADC"/>
    <w:rsid w:val="00F51E43"/>
    <w:rsid w:val="00F53596"/>
    <w:rsid w:val="00F55BA8"/>
    <w:rsid w:val="00F55DB1"/>
    <w:rsid w:val="00F56ACA"/>
    <w:rsid w:val="00F600C9"/>
    <w:rsid w:val="00F600FE"/>
    <w:rsid w:val="00F6227C"/>
    <w:rsid w:val="00F62392"/>
    <w:rsid w:val="00F62E4D"/>
    <w:rsid w:val="00F6695B"/>
    <w:rsid w:val="00F66B34"/>
    <w:rsid w:val="00F675B9"/>
    <w:rsid w:val="00F711C9"/>
    <w:rsid w:val="00F73036"/>
    <w:rsid w:val="00F737F3"/>
    <w:rsid w:val="00F74C59"/>
    <w:rsid w:val="00F74DD4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191D"/>
    <w:rsid w:val="00F92C0A"/>
    <w:rsid w:val="00F93A81"/>
    <w:rsid w:val="00F9415B"/>
    <w:rsid w:val="00FA13C2"/>
    <w:rsid w:val="00FA7F91"/>
    <w:rsid w:val="00FB121C"/>
    <w:rsid w:val="00FB1CDD"/>
    <w:rsid w:val="00FB2C2F"/>
    <w:rsid w:val="00FB305C"/>
    <w:rsid w:val="00FC0F77"/>
    <w:rsid w:val="00FC2E3D"/>
    <w:rsid w:val="00FC3BDE"/>
    <w:rsid w:val="00FD1DBE"/>
    <w:rsid w:val="00FD25A7"/>
    <w:rsid w:val="00FD27B6"/>
    <w:rsid w:val="00FD287E"/>
    <w:rsid w:val="00FD3689"/>
    <w:rsid w:val="00FD42A3"/>
    <w:rsid w:val="00FD6022"/>
    <w:rsid w:val="00FD6D83"/>
    <w:rsid w:val="00FD7468"/>
    <w:rsid w:val="00FD7CE0"/>
    <w:rsid w:val="00FE0B3B"/>
    <w:rsid w:val="00FE1BE2"/>
    <w:rsid w:val="00FE49EF"/>
    <w:rsid w:val="00FE5123"/>
    <w:rsid w:val="00FE5CD9"/>
    <w:rsid w:val="00FE730A"/>
    <w:rsid w:val="00FF1DD7"/>
    <w:rsid w:val="00FF4453"/>
    <w:rsid w:val="00FF69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/>
    <o:shapelayout v:ext="edit">
      <o:idmap v:ext="edit" data="1"/>
    </o:shapelayout>
  </w:shapeDefaults>
  <w:decimalSymbol w:val=","/>
  <w:listSeparator w:val=";"/>
  <w14:docId w14:val="7B3BE8C5"/>
  <w15:docId w15:val="{467AC71D-6B41-4308-B86B-7D04886B3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C330D"/>
    <w:pPr>
      <w:widowControl w:val="0"/>
      <w:autoSpaceDE w:val="0"/>
      <w:autoSpaceDN w:val="0"/>
      <w:adjustRightInd w:val="0"/>
      <w:spacing w:line="360" w:lineRule="auto"/>
    </w:pPr>
    <w:rPr>
      <w:rFonts w:ascii="Times New Roman" w:eastAsiaTheme="minorEastAsia" w:hAnsi="Times New Roman" w:cs="Arial"/>
      <w:sz w:val="24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487483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487483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487483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487483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487483"/>
    <w:pPr>
      <w:suppressAutoHyphens/>
      <w:autoSpaceDE w:val="0"/>
      <w:autoSpaceDN w:val="0"/>
      <w:adjustRightInd w:val="0"/>
      <w:spacing w:before="120" w:line="360" w:lineRule="auto"/>
      <w:ind w:firstLine="510"/>
      <w:jc w:val="both"/>
    </w:pPr>
    <w:rPr>
      <w:rFonts w:eastAsiaTheme="minorEastAsia" w:cs="Arial"/>
      <w:sz w:val="24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487483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487483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487483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487483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487483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2"/>
    <w:qFormat/>
    <w:rsid w:val="00487483"/>
    <w:pPr>
      <w:keepNext/>
      <w:suppressAutoHyphens/>
      <w:spacing w:before="120" w:after="120" w:line="360" w:lineRule="auto"/>
      <w:jc w:val="center"/>
    </w:pPr>
    <w:rPr>
      <w:rFonts w:eastAsiaTheme="minorEastAsia" w:cs="Arial"/>
      <w:bCs/>
      <w:sz w:val="24"/>
      <w:szCs w:val="24"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3"/>
    <w:qFormat/>
    <w:rsid w:val="00487483"/>
    <w:pPr>
      <w:keepNext/>
      <w:suppressAutoHyphens/>
      <w:spacing w:before="120" w:after="360" w:line="360" w:lineRule="auto"/>
      <w:jc w:val="center"/>
    </w:pPr>
    <w:rPr>
      <w:rFonts w:eastAsiaTheme="minorEastAsia" w:cs="Arial"/>
      <w:b/>
      <w:bCs/>
      <w:sz w:val="24"/>
      <w:szCs w:val="24"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487483"/>
    <w:pPr>
      <w:keepNext/>
      <w:suppressAutoHyphens/>
      <w:spacing w:before="120" w:line="360" w:lineRule="auto"/>
      <w:jc w:val="center"/>
    </w:pPr>
    <w:rPr>
      <w:b/>
      <w:bCs/>
      <w:caps/>
      <w:kern w:val="24"/>
      <w:sz w:val="24"/>
      <w:szCs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487483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487483"/>
    <w:pPr>
      <w:keepNext/>
      <w:suppressAutoHyphens/>
      <w:spacing w:after="120" w:line="360" w:lineRule="auto"/>
      <w:jc w:val="center"/>
    </w:pPr>
    <w:rPr>
      <w:b/>
      <w:bCs/>
      <w:caps/>
      <w:spacing w:val="54"/>
      <w:kern w:val="24"/>
      <w:sz w:val="24"/>
      <w:szCs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487483"/>
    <w:pPr>
      <w:spacing w:before="0"/>
    </w:pPr>
    <w:rPr>
      <w:bCs/>
    </w:rPr>
  </w:style>
  <w:style w:type="paragraph" w:customStyle="1" w:styleId="PKTpunkt">
    <w:name w:val="PKT – punkt"/>
    <w:uiPriority w:val="16"/>
    <w:qFormat/>
    <w:rsid w:val="00487483"/>
    <w:pPr>
      <w:spacing w:line="360" w:lineRule="auto"/>
      <w:ind w:left="510" w:hanging="510"/>
      <w:jc w:val="both"/>
    </w:pPr>
    <w:rPr>
      <w:rFonts w:eastAsiaTheme="minorEastAsia" w:cs="Arial"/>
      <w:bCs/>
      <w:sz w:val="24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487483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487483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487483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487483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487483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487483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487483"/>
    <w:pPr>
      <w:keepNext/>
      <w:suppressAutoHyphens/>
      <w:spacing w:before="120" w:line="360" w:lineRule="auto"/>
      <w:jc w:val="center"/>
    </w:pPr>
    <w:rPr>
      <w:rFonts w:eastAsiaTheme="minorEastAsia"/>
      <w:b/>
      <w:bCs/>
      <w:sz w:val="24"/>
      <w:szCs w:val="24"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487483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487483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487483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487483"/>
    <w:pPr>
      <w:keepNext/>
      <w:spacing w:before="120" w:line="360" w:lineRule="auto"/>
      <w:jc w:val="center"/>
    </w:pPr>
    <w:rPr>
      <w:rFonts w:eastAsiaTheme="minorEastAsia" w:cs="Arial"/>
      <w:bCs/>
      <w:caps/>
      <w:kern w:val="24"/>
      <w:sz w:val="24"/>
      <w:szCs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487483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487483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487483"/>
    <w:pPr>
      <w:keepNext/>
      <w:suppressAutoHyphens/>
      <w:spacing w:line="360" w:lineRule="auto"/>
      <w:ind w:left="510"/>
      <w:jc w:val="center"/>
    </w:pPr>
    <w:rPr>
      <w:sz w:val="24"/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487483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487483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487483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487483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487483"/>
    <w:pPr>
      <w:keepNext/>
      <w:suppressAutoHyphens/>
      <w:spacing w:line="360" w:lineRule="auto"/>
      <w:ind w:left="510"/>
      <w:jc w:val="center"/>
    </w:pPr>
    <w:rPr>
      <w:rFonts w:eastAsiaTheme="minorEastAsia" w:cs="Arial"/>
      <w:bCs/>
      <w:kern w:val="24"/>
      <w:sz w:val="24"/>
      <w:szCs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487483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487483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487483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487483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487483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487483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487483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487483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487483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487483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487483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487483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487483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487483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487483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487483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487483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487483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487483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487483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487483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487483"/>
  </w:style>
  <w:style w:type="paragraph" w:customStyle="1" w:styleId="ZTIR2TIRzmpodwtirtiret">
    <w:name w:val="Z_TIR/2TIR – zm. podw. tir. tiret"/>
    <w:basedOn w:val="TIRtiret"/>
    <w:uiPriority w:val="78"/>
    <w:qFormat/>
    <w:rsid w:val="00487483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487483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487483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487483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487483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487483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487483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487483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487483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487483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487483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487483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487483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487483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487483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487483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487483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487483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487483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487483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487483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487483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487483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487483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487483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487483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487483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487483"/>
    <w:pPr>
      <w:ind w:left="2404"/>
    </w:pPr>
  </w:style>
  <w:style w:type="paragraph" w:customStyle="1" w:styleId="ODNONIKtreodnonika">
    <w:name w:val="ODNOŚNIK – treść odnośnika"/>
    <w:uiPriority w:val="24"/>
    <w:qFormat/>
    <w:rsid w:val="00487483"/>
    <w:pPr>
      <w:ind w:left="284" w:hanging="284"/>
      <w:jc w:val="both"/>
    </w:pPr>
    <w:rPr>
      <w:rFonts w:ascii="Times New Roman" w:eastAsiaTheme="minorEastAsia" w:hAnsi="Times New Roman" w:cs="Arial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487483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487483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487483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487483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487483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487483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487483"/>
    <w:pPr>
      <w:keepNext/>
      <w:suppressAutoHyphens/>
      <w:spacing w:before="120" w:line="360" w:lineRule="auto"/>
      <w:jc w:val="center"/>
    </w:pPr>
    <w:rPr>
      <w:rFonts w:eastAsiaTheme="minorEastAsia" w:cs="Arial"/>
      <w:bCs/>
      <w:kern w:val="24"/>
      <w:sz w:val="24"/>
      <w:szCs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487483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487483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487483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487483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487483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487483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487483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487483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487483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487483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487483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487483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487483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487483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487483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487483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487483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487483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487483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487483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487483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487483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487483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487483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487483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487483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487483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487483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487483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487483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487483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487483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487483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487483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487483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487483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487483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487483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487483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487483"/>
  </w:style>
  <w:style w:type="paragraph" w:customStyle="1" w:styleId="ZZUSTzmianazmust">
    <w:name w:val="ZZ/UST(§) – zmiana zm. ust. (§)"/>
    <w:basedOn w:val="ZZARTzmianazmart"/>
    <w:uiPriority w:val="65"/>
    <w:qFormat/>
    <w:rsid w:val="00487483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487483"/>
    <w:pPr>
      <w:keepNext/>
      <w:suppressAutoHyphens/>
      <w:spacing w:before="120" w:line="360" w:lineRule="auto"/>
      <w:jc w:val="center"/>
    </w:pPr>
    <w:rPr>
      <w:b/>
      <w:sz w:val="24"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487483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487483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487483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487483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487483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487483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487483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487483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487483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487483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487483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487483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487483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487483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487483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487483"/>
    <w:pPr>
      <w:spacing w:line="360" w:lineRule="auto"/>
      <w:jc w:val="right"/>
    </w:pPr>
    <w:rPr>
      <w:rFonts w:ascii="Times New Roman" w:eastAsiaTheme="minorEastAsia" w:hAnsi="Times New Roman" w:cs="Arial"/>
      <w:sz w:val="24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487483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487483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487483"/>
    <w:pPr>
      <w:spacing w:line="360" w:lineRule="auto"/>
    </w:pPr>
    <w:rPr>
      <w:rFonts w:ascii="Times New Roman" w:eastAsiaTheme="minorEastAsia" w:hAnsi="Times New Roman" w:cs="Arial"/>
      <w:b/>
      <w:sz w:val="24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487483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487483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487483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487483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487483"/>
  </w:style>
  <w:style w:type="paragraph" w:customStyle="1" w:styleId="TEKSTZacznikido">
    <w:name w:val="TEKST&quot;Załącznik(i) do ...&quot;"/>
    <w:uiPriority w:val="28"/>
    <w:qFormat/>
    <w:rsid w:val="00487483"/>
    <w:pPr>
      <w:keepNext/>
      <w:spacing w:after="240"/>
      <w:ind w:left="5670"/>
      <w:contextualSpacing/>
    </w:pPr>
    <w:rPr>
      <w:rFonts w:ascii="Times New Roman" w:eastAsiaTheme="minorEastAsia" w:hAnsi="Times New Roman" w:cs="Arial"/>
      <w:sz w:val="24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487483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487483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487483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487483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487483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487483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487483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487483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487483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487483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487483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487483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487483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487483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487483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487483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487483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487483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487483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487483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487483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487483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487483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487483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487483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487483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487483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487483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487483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487483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487483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487483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487483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487483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487483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487483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487483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487483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487483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487483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487483"/>
    <w:pPr>
      <w:ind w:left="1780"/>
    </w:pPr>
  </w:style>
  <w:style w:type="character" w:customStyle="1" w:styleId="IGindeksgrny">
    <w:name w:val="_IG_ – indeks górny"/>
    <w:uiPriority w:val="2"/>
    <w:qFormat/>
    <w:rsid w:val="00487483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uiPriority w:val="3"/>
    <w:qFormat/>
    <w:rsid w:val="00487483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uiPriority w:val="3"/>
    <w:qFormat/>
    <w:rsid w:val="00487483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uiPriority w:val="3"/>
    <w:qFormat/>
    <w:rsid w:val="00487483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uiPriority w:val="2"/>
    <w:qFormat/>
    <w:rsid w:val="00487483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uiPriority w:val="2"/>
    <w:qFormat/>
    <w:rsid w:val="00487483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uiPriority w:val="2"/>
    <w:qFormat/>
    <w:rsid w:val="00487483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uiPriority w:val="3"/>
    <w:qFormat/>
    <w:rsid w:val="00487483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uiPriority w:val="1"/>
    <w:qFormat/>
    <w:rsid w:val="00487483"/>
    <w:rPr>
      <w:b/>
    </w:rPr>
  </w:style>
  <w:style w:type="character" w:customStyle="1" w:styleId="Kkursywa">
    <w:name w:val="_K_ – kursywa"/>
    <w:uiPriority w:val="1"/>
    <w:qFormat/>
    <w:rsid w:val="00487483"/>
    <w:rPr>
      <w:i/>
    </w:rPr>
  </w:style>
  <w:style w:type="character" w:customStyle="1" w:styleId="PKpogrubieniekursywa">
    <w:name w:val="_P_K_ – pogrubienie kursywa"/>
    <w:uiPriority w:val="1"/>
    <w:qFormat/>
    <w:rsid w:val="00487483"/>
    <w:rPr>
      <w:b/>
      <w:i/>
    </w:rPr>
  </w:style>
  <w:style w:type="character" w:customStyle="1" w:styleId="TEKSTOZNACZONYWDOKUMENCIERDOWYMJAKOUKRYTY">
    <w:name w:val="_TEKST_OZNACZONY_W_DOKUMENCIE_ŹRÓDŁOWYM_JAKO_UKRYTY_"/>
    <w:uiPriority w:val="4"/>
    <w:unhideWhenUsed/>
    <w:qFormat/>
    <w:rsid w:val="00487483"/>
    <w:rPr>
      <w:vanish w:val="0"/>
      <w:color w:val="FF0000"/>
      <w:u w:val="single" w:color="FF0000"/>
    </w:rPr>
  </w:style>
  <w:style w:type="character" w:customStyle="1" w:styleId="BEZWERSALIKW">
    <w:name w:val="_BEZ_WERSALIKÓW_"/>
    <w:uiPriority w:val="4"/>
    <w:qFormat/>
    <w:rsid w:val="00487483"/>
    <w:rPr>
      <w:caps/>
    </w:rPr>
  </w:style>
  <w:style w:type="character" w:customStyle="1" w:styleId="IIGPindeksgrnyindeksugrnegoipogrubienie">
    <w:name w:val="_IIG_P_ – indeks górny indeksu górnego i pogrubienie"/>
    <w:uiPriority w:val="3"/>
    <w:qFormat/>
    <w:rsid w:val="00487483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uiPriority w:val="3"/>
    <w:qFormat/>
    <w:rsid w:val="00487483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487483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487483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487483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487483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487483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487483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487483"/>
    <w:pPr>
      <w:spacing w:line="360" w:lineRule="auto"/>
      <w:jc w:val="center"/>
    </w:pPr>
    <w:rPr>
      <w:rFonts w:ascii="Times New Roman" w:eastAsiaTheme="minorEastAsia" w:hAnsi="Times New Roman" w:cs="Arial"/>
      <w:sz w:val="24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487483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487483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487483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487483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487483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487483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487483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487483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487483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487483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487483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487483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487483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487483"/>
    <w:pPr>
      <w:ind w:left="1780"/>
    </w:pPr>
  </w:style>
  <w:style w:type="table" w:styleId="Tabela-Siatka">
    <w:name w:val="Table Grid"/>
    <w:basedOn w:val="Standardowy"/>
    <w:locked/>
    <w:rsid w:val="001952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paragraph" w:styleId="Poprawka">
    <w:name w:val="Revision"/>
    <w:hidden/>
    <w:uiPriority w:val="99"/>
    <w:semiHidden/>
    <w:rsid w:val="005444E4"/>
    <w:rPr>
      <w:rFonts w:ascii="Times New Roman" w:eastAsiaTheme="minorEastAsia" w:hAnsi="Times New Roman" w:cs="Arial"/>
      <w:sz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374EB"/>
    <w:pPr>
      <w:spacing w:line="240" w:lineRule="auto"/>
    </w:pPr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374EB"/>
    <w:rPr>
      <w:rFonts w:ascii="Times New Roman" w:eastAsiaTheme="minorEastAsia" w:hAnsi="Times New Roman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853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2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AKML\documents\szablony\Szablon_aktu_prawnego_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Makroinstrukcje2.xml>��[[B|�BB||B[Bo[[[D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024D5C9F-76FF-4E05-9A17-2A3E8A0D9A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Szablon_aktu_prawnego_4_0.dotm</Template>
  <TotalTime>0</TotalTime>
  <Pages>4</Pages>
  <Words>1008</Words>
  <Characters>5356</Characters>
  <Application>Microsoft Office Word</Application>
  <DocSecurity>0</DocSecurity>
  <Lines>44</Lines>
  <Paragraphs>12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6352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Markiewicz Kamila</dc:creator>
  <cp:lastModifiedBy>Grażyna D. Grabowska</cp:lastModifiedBy>
  <cp:revision>2</cp:revision>
  <cp:lastPrinted>2023-06-09T06:40:00Z</cp:lastPrinted>
  <dcterms:created xsi:type="dcterms:W3CDTF">2023-06-09T19:46:00Z</dcterms:created>
  <dcterms:modified xsi:type="dcterms:W3CDTF">2023-06-09T19:46:00Z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  <property fmtid="{D5CDD505-2E9C-101B-9397-08002B2CF9AE}" pid="4" name="MFCATEGORY">
    <vt:lpwstr>InformacjePubliczneInformacjeSektoraPublicznego</vt:lpwstr>
  </property>
  <property fmtid="{D5CDD505-2E9C-101B-9397-08002B2CF9AE}" pid="5" name="MFClassifiedBy">
    <vt:lpwstr>UxC4dwLulzfINJ8nQH+xvX5LNGipWa4BRSZhPgxsCvnLieg5i8melSzmchFP2EpvmKF7wBx1dBjhCafVpjSXVw==</vt:lpwstr>
  </property>
  <property fmtid="{D5CDD505-2E9C-101B-9397-08002B2CF9AE}" pid="6" name="MFClassificationDate">
    <vt:lpwstr>2023-04-27T11:07:33.8538186+02:00</vt:lpwstr>
  </property>
  <property fmtid="{D5CDD505-2E9C-101B-9397-08002B2CF9AE}" pid="7" name="MFClassifiedBySID">
    <vt:lpwstr>UxC4dwLulzfINJ8nQH+xvX5LNGipWa4BRSZhPgxsCvm42mrIC/DSDv0ggS+FjUN/2v1BBotkLlY5aAiEhoi6ubFUHmoWcZaskCpaRsaOhj+Kc/hgjkmAL6hQ7tmvuV6f</vt:lpwstr>
  </property>
  <property fmtid="{D5CDD505-2E9C-101B-9397-08002B2CF9AE}" pid="8" name="MFGRNItemId">
    <vt:lpwstr>GRN-8b8f83e5-fe24-4d20-82dd-ae2dc2a01c77</vt:lpwstr>
  </property>
  <property fmtid="{D5CDD505-2E9C-101B-9397-08002B2CF9AE}" pid="9" name="MFHash">
    <vt:lpwstr>zjPCK9Ge7IUR76brehVYpkWMSYmoTKjYccqNgwRoKIQ=</vt:lpwstr>
  </property>
  <property fmtid="{D5CDD505-2E9C-101B-9397-08002B2CF9AE}" pid="10" name="DLPManualFileClassification">
    <vt:lpwstr>{2755b7d9-e53d-4779-a40c-03797dcf43b3}</vt:lpwstr>
  </property>
  <property fmtid="{D5CDD505-2E9C-101B-9397-08002B2CF9AE}" pid="11" name="MFRefresh">
    <vt:lpwstr>False</vt:lpwstr>
  </property>
</Properties>
</file>

<file path=userCustomization/customUI.xml><?xml version="1.0" encoding="utf-8"?>
<mso:customUI xmlns:doc="http://schemas.microsoft.com/office/2006/01/customui/currentDocument" xmlns:mso="http://schemas.microsoft.com/office/2006/01/customui">
  <mso:ribbon>
    <mso:qat>
      <mso:documentControls>
        <mso:button idQ="doc:Korekta_stylów_1" visible="true" label="Korekta formatowania dokumentu" imageMso="_3DPerspectiveIncrease" onAction="Korekta_stylów"/>
        <mso:button idQ="doc:ZwiekszPoziomNowelizacji_1" visible="true" label="Przejście do nowelizacji" imageMso="OutlineDemoteToBodyText" onAction="ZwiekszPoziomNowelizacji"/>
        <mso:button idQ="doc:ZmniejszPoziomNowelizacji_1" visible="true" label="Przejście do aktu głównego" imageMso="OutlinePromoteToHeading" onAction="ZmniejszPoziomNowelizacji"/>
        <mso:button idQ="doc:ZwiekszZaglebienie_1" visible="true" label="Przejście do jednostki redakcyjnej niższego stopnia" imageMso="RightArrow2" onAction="ZwiekszZaglebienie"/>
        <mso:button idQ="doc:ZmniejszZaglebienie_1" visible="true" label="Przejście do jednostki redakcyjnej wyższego stopnia" imageMso="LeftArrow2" onAction="ZmniejszZaglebienie"/>
        <mso:button idQ="doc:Przenumeruj_1" visible="true" label="Przenumerowanie" imageMso="Bullets" onAction="Przenumeruj"/>
        <mso:button idQ="doc:wstaw_Zakladke_1" visible="true" label="Wstawienie zakładki" imageMso="WebServerDiscussions" onAction="wstaw_Zakladke"/>
        <mso:button idQ="doc:Kolor_czerwony_1" visible="true" label="Na czerwono" imageMso="AppointmentColor1" onAction="Kolor_czerwony"/>
        <mso:button idQ="doc:Kolor_niebieski_1" visible="true" label="Na niebiesko" imageMso="AppointmentColor6" onAction="Kolor_niebieski"/>
        <mso:button idQ="doc:Kolor_zielony_1" visible="true" label="Na zielono" imageMso="AppointmentColor3" onAction="Kolor_zielony"/>
        <mso:button idQ="doc:Kolor_zolty_1" visible="true" label="Na żółto" imageMso="AppointmentColor10" onAction="Kolor_zolty"/>
        <mso:button idQ="doc:Bez_koloru_1" visible="true" label="Usunięcie kolorów" imageMso="AppointmentColor0" onAction="Bez_koloru"/>
        <mso:button idQ="doc:Bold_1" visible="true" label="Pogrubienie" imageMso="CharacterShading" onAction="Bold"/>
        <mso:button idQ="doc:Italic_1" visible="true" label="Kursywa" imageMso="WordArtFormatDialog" onAction="Italic"/>
        <mso:button idQ="doc:D_indeks_1" visible="true" label="Indeks dolny" imageMso="MailMergeResultsPreview" onAction="D_indeks"/>
        <mso:button idQ="doc:G_Indeks_1" visible="true" label="Indeks górny" imageMso="FontSchemes" onAction="G_Indeks"/>
        <mso:button idQ="doc:Bez_stylu_1" visible="true" label="Normalna czcionka" imageMso="CharacterBorder" onAction="Bez_stylu"/>
      </mso:documentControls>
    </mso:qat>
  </mso:ribbon>
</mso:customUI>
</file>