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A6462" w14:textId="634BBEEE" w:rsidR="002049A1" w:rsidRPr="00846D93" w:rsidRDefault="002049A1" w:rsidP="00C8578C">
      <w:pPr>
        <w:widowControl/>
        <w:autoSpaceDE/>
        <w:autoSpaceDN/>
        <w:adjustRightInd/>
        <w:spacing w:after="120"/>
        <w:jc w:val="center"/>
        <w:rPr>
          <w:rFonts w:eastAsia="Calibri" w:cs="Times New Roman"/>
          <w:spacing w:val="20"/>
          <w:szCs w:val="24"/>
          <w:lang w:eastAsia="en-US"/>
        </w:rPr>
      </w:pPr>
      <w:bookmarkStart w:id="0" w:name="_GoBack"/>
      <w:bookmarkEnd w:id="0"/>
      <w:r w:rsidRPr="00846D93">
        <w:rPr>
          <w:rFonts w:eastAsia="Calibri" w:cs="Times New Roman"/>
          <w:spacing w:val="20"/>
          <w:szCs w:val="24"/>
          <w:lang w:eastAsia="en-US"/>
        </w:rPr>
        <w:t>UZASADNIENIE</w:t>
      </w:r>
    </w:p>
    <w:p w14:paraId="25033D74" w14:textId="6F65D713" w:rsidR="000F44CA" w:rsidRPr="00846D93" w:rsidRDefault="00893A36" w:rsidP="00C8578C">
      <w:pPr>
        <w:widowControl/>
        <w:autoSpaceDE/>
        <w:autoSpaceDN/>
        <w:adjustRightInd/>
        <w:spacing w:before="120"/>
        <w:jc w:val="both"/>
        <w:rPr>
          <w:rFonts w:eastAsia="Calibri" w:cs="Times New Roman"/>
          <w:b/>
          <w:szCs w:val="24"/>
          <w:lang w:eastAsia="en-US"/>
        </w:rPr>
      </w:pPr>
      <w:r w:rsidRPr="00846D93">
        <w:rPr>
          <w:rFonts w:eastAsia="Calibri" w:cs="Times New Roman"/>
          <w:b/>
          <w:szCs w:val="24"/>
          <w:lang w:eastAsia="en-US"/>
        </w:rPr>
        <w:t>I. Cel projektowanej regulacji.</w:t>
      </w:r>
    </w:p>
    <w:p w14:paraId="515F4A79" w14:textId="1C8887C1" w:rsidR="00B154A8" w:rsidRPr="00846D93" w:rsidRDefault="00AC5EEE" w:rsidP="00C8578C">
      <w:pPr>
        <w:widowControl/>
        <w:autoSpaceDE/>
        <w:autoSpaceDN/>
        <w:adjustRightInd/>
        <w:spacing w:before="120"/>
        <w:jc w:val="both"/>
        <w:rPr>
          <w:rFonts w:eastAsia="Calibri" w:cs="Times New Roman"/>
          <w:szCs w:val="24"/>
          <w:lang w:eastAsia="en-US"/>
        </w:rPr>
      </w:pPr>
      <w:r w:rsidRPr="00846D93">
        <w:rPr>
          <w:rFonts w:eastAsia="Calibri" w:cs="Times New Roman"/>
          <w:szCs w:val="24"/>
          <w:lang w:eastAsia="en-US"/>
        </w:rPr>
        <w:t>Projekt</w:t>
      </w:r>
      <w:r w:rsidR="002049A1" w:rsidRPr="00846D93">
        <w:rPr>
          <w:rFonts w:eastAsia="Calibri" w:cs="Times New Roman"/>
          <w:szCs w:val="24"/>
          <w:lang w:eastAsia="en-US"/>
        </w:rPr>
        <w:t>owana</w:t>
      </w:r>
      <w:r w:rsidRPr="00846D93">
        <w:rPr>
          <w:rFonts w:eastAsia="Calibri" w:cs="Times New Roman"/>
          <w:szCs w:val="24"/>
          <w:lang w:eastAsia="en-US"/>
        </w:rPr>
        <w:t xml:space="preserve"> ustaw</w:t>
      </w:r>
      <w:r w:rsidR="002049A1" w:rsidRPr="00846D93">
        <w:rPr>
          <w:rFonts w:eastAsia="Calibri" w:cs="Times New Roman"/>
          <w:szCs w:val="24"/>
          <w:lang w:eastAsia="en-US"/>
        </w:rPr>
        <w:t>a</w:t>
      </w:r>
      <w:r w:rsidRPr="00846D93">
        <w:rPr>
          <w:rFonts w:eastAsia="Calibri" w:cs="Times New Roman"/>
          <w:szCs w:val="24"/>
          <w:lang w:eastAsia="en-US"/>
        </w:rPr>
        <w:t xml:space="preserve"> </w:t>
      </w:r>
      <w:r w:rsidR="00CE45CA" w:rsidRPr="00846D93">
        <w:rPr>
          <w:rFonts w:eastAsia="Calibri" w:cs="Times New Roman"/>
          <w:szCs w:val="24"/>
          <w:lang w:eastAsia="en-US"/>
        </w:rPr>
        <w:t>zmienia ustawę</w:t>
      </w:r>
      <w:r w:rsidRPr="00846D93">
        <w:rPr>
          <w:rFonts w:eastAsia="Calibri" w:cs="Times New Roman"/>
          <w:szCs w:val="24"/>
          <w:lang w:eastAsia="en-US"/>
        </w:rPr>
        <w:t xml:space="preserve"> </w:t>
      </w:r>
      <w:r w:rsidR="00B320EF" w:rsidRPr="00846D93">
        <w:rPr>
          <w:rFonts w:eastAsia="Calibri" w:cs="Times New Roman"/>
          <w:szCs w:val="24"/>
          <w:lang w:eastAsia="en-US"/>
        </w:rPr>
        <w:t>z dnia</w:t>
      </w:r>
      <w:r w:rsidR="00226293" w:rsidRPr="00846D93">
        <w:rPr>
          <w:rFonts w:eastAsia="Calibri" w:cs="Times New Roman"/>
          <w:szCs w:val="24"/>
          <w:lang w:eastAsia="en-US"/>
        </w:rPr>
        <w:t xml:space="preserve"> 12 maja 2022 r. o Zespole Pomocy Humanitarno-Medycznej (Dz. U. poz. 1095)</w:t>
      </w:r>
      <w:r w:rsidR="00C8578C" w:rsidRPr="00846D93">
        <w:rPr>
          <w:rFonts w:eastAsia="Calibri" w:cs="Times New Roman"/>
          <w:szCs w:val="24"/>
          <w:lang w:eastAsia="en-US"/>
        </w:rPr>
        <w:t>, zwaną</w:t>
      </w:r>
      <w:r w:rsidR="00BA0BB4" w:rsidRPr="00846D93">
        <w:rPr>
          <w:rFonts w:eastAsia="Calibri" w:cs="Times New Roman"/>
          <w:szCs w:val="24"/>
          <w:lang w:eastAsia="en-US"/>
        </w:rPr>
        <w:t xml:space="preserve"> dalej „ustawą”</w:t>
      </w:r>
      <w:r w:rsidR="007F00B6" w:rsidRPr="00846D93">
        <w:rPr>
          <w:rFonts w:eastAsia="Calibri" w:cs="Times New Roman"/>
          <w:szCs w:val="24"/>
          <w:lang w:eastAsia="en-US"/>
        </w:rPr>
        <w:t xml:space="preserve">. </w:t>
      </w:r>
      <w:r w:rsidR="00F641E6" w:rsidRPr="00846D93">
        <w:rPr>
          <w:rFonts w:eastAsia="Calibri" w:cs="Times New Roman"/>
          <w:szCs w:val="24"/>
          <w:lang w:eastAsia="en-US"/>
        </w:rPr>
        <w:t>Wprowadza on</w:t>
      </w:r>
      <w:r w:rsidR="002049A1" w:rsidRPr="00846D93">
        <w:rPr>
          <w:rFonts w:eastAsia="Calibri" w:cs="Times New Roman"/>
          <w:szCs w:val="24"/>
          <w:lang w:eastAsia="en-US"/>
        </w:rPr>
        <w:t>a</w:t>
      </w:r>
      <w:r w:rsidR="00F641E6" w:rsidRPr="00846D93">
        <w:rPr>
          <w:rFonts w:eastAsia="Calibri" w:cs="Times New Roman"/>
          <w:szCs w:val="24"/>
          <w:lang w:eastAsia="en-US"/>
        </w:rPr>
        <w:t xml:space="preserve"> zmiany w </w:t>
      </w:r>
      <w:r w:rsidR="00226293" w:rsidRPr="00846D93">
        <w:rPr>
          <w:rFonts w:eastAsia="Calibri" w:cs="Times New Roman"/>
          <w:szCs w:val="24"/>
          <w:lang w:eastAsia="en-US"/>
        </w:rPr>
        <w:t>zakresie organizacji i</w:t>
      </w:r>
      <w:r w:rsidR="00C8578C" w:rsidRPr="00846D93">
        <w:rPr>
          <w:rFonts w:eastAsia="Calibri" w:cs="Times New Roman"/>
          <w:szCs w:val="24"/>
          <w:lang w:eastAsia="en-US"/>
        </w:rPr>
        <w:t xml:space="preserve"> </w:t>
      </w:r>
      <w:r w:rsidR="00226293" w:rsidRPr="00846D93">
        <w:rPr>
          <w:rFonts w:eastAsia="Calibri" w:cs="Times New Roman"/>
          <w:szCs w:val="24"/>
          <w:lang w:eastAsia="en-US"/>
        </w:rPr>
        <w:t>funkcjonowania Zespołu Pomocy Humanitarno-Medycznej (ZPHM).</w:t>
      </w:r>
    </w:p>
    <w:p w14:paraId="684485B3" w14:textId="1C1AF615" w:rsidR="00376752" w:rsidRPr="00846D93" w:rsidRDefault="00226293" w:rsidP="00C8578C">
      <w:pPr>
        <w:widowControl/>
        <w:autoSpaceDE/>
        <w:autoSpaceDN/>
        <w:adjustRightInd/>
        <w:spacing w:before="120"/>
        <w:jc w:val="both"/>
        <w:rPr>
          <w:rFonts w:eastAsia="Calibri" w:cs="Times New Roman"/>
          <w:szCs w:val="24"/>
          <w:lang w:eastAsia="en-US"/>
        </w:rPr>
      </w:pPr>
      <w:r w:rsidRPr="00846D93">
        <w:rPr>
          <w:rFonts w:eastAsia="Calibri" w:cs="Times New Roman"/>
          <w:szCs w:val="24"/>
          <w:lang w:eastAsia="en-US"/>
        </w:rPr>
        <w:t>Celem projektowanych zmian jest zwiększ</w:t>
      </w:r>
      <w:r w:rsidR="00C8578C" w:rsidRPr="00846D93">
        <w:rPr>
          <w:rFonts w:eastAsia="Calibri" w:cs="Times New Roman"/>
          <w:szCs w:val="24"/>
          <w:lang w:eastAsia="en-US"/>
        </w:rPr>
        <w:t>enie efektywności działań ZPHM.</w:t>
      </w:r>
    </w:p>
    <w:p w14:paraId="733BA313" w14:textId="1DEB2EB9" w:rsidR="00A1285E" w:rsidRPr="00846D93" w:rsidRDefault="1B9840F0" w:rsidP="00C8578C">
      <w:pPr>
        <w:spacing w:before="120"/>
        <w:jc w:val="both"/>
        <w:rPr>
          <w:rFonts w:cs="Times New Roman"/>
          <w:b/>
          <w:szCs w:val="24"/>
        </w:rPr>
      </w:pPr>
      <w:r w:rsidRPr="00846D93">
        <w:rPr>
          <w:rFonts w:cs="Times New Roman"/>
          <w:b/>
          <w:szCs w:val="24"/>
        </w:rPr>
        <w:t xml:space="preserve">II. </w:t>
      </w:r>
      <w:r w:rsidR="00893A36" w:rsidRPr="00846D93">
        <w:rPr>
          <w:rFonts w:cs="Times New Roman"/>
          <w:b/>
          <w:szCs w:val="24"/>
        </w:rPr>
        <w:t>Zakres projektowanej regulacji.</w:t>
      </w:r>
    </w:p>
    <w:p w14:paraId="7BFE3A7F" w14:textId="0A600268" w:rsidR="00C90546" w:rsidRPr="00846D93" w:rsidRDefault="00A1285E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szCs w:val="24"/>
        </w:rPr>
        <w:t xml:space="preserve">Zmiany </w:t>
      </w:r>
      <w:r w:rsidR="00C8578C" w:rsidRPr="00846D93">
        <w:rPr>
          <w:rFonts w:cs="Times New Roman"/>
          <w:szCs w:val="24"/>
        </w:rPr>
        <w:t xml:space="preserve">w </w:t>
      </w:r>
      <w:r w:rsidR="00C8578C" w:rsidRPr="00846D93">
        <w:rPr>
          <w:rFonts w:cs="Times New Roman"/>
          <w:b/>
          <w:szCs w:val="24"/>
        </w:rPr>
        <w:t xml:space="preserve">art. 1 </w:t>
      </w:r>
      <w:r w:rsidR="00846D93">
        <w:rPr>
          <w:rFonts w:cs="Times New Roman"/>
          <w:szCs w:val="24"/>
        </w:rPr>
        <w:t>–</w:t>
      </w:r>
      <w:r w:rsidR="00846D93" w:rsidRPr="00846D93">
        <w:rPr>
          <w:rFonts w:cs="Times New Roman"/>
          <w:szCs w:val="24"/>
        </w:rPr>
        <w:t xml:space="preserve"> </w:t>
      </w:r>
      <w:r w:rsidR="00C8578C" w:rsidRPr="00846D93">
        <w:rPr>
          <w:rFonts w:cs="Times New Roman"/>
          <w:szCs w:val="24"/>
        </w:rPr>
        <w:t>w</w:t>
      </w:r>
      <w:r w:rsidRPr="00846D93">
        <w:rPr>
          <w:rFonts w:cs="Times New Roman"/>
          <w:szCs w:val="24"/>
        </w:rPr>
        <w:t>:</w:t>
      </w:r>
    </w:p>
    <w:p w14:paraId="6317056F" w14:textId="2B579609" w:rsidR="5F890C49" w:rsidRPr="00846D93" w:rsidRDefault="5BFE4ED9" w:rsidP="00846D93">
      <w:pPr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>pkt 1</w:t>
      </w:r>
      <w:r w:rsidRPr="00846D93">
        <w:rPr>
          <w:rFonts w:cs="Times New Roman"/>
          <w:szCs w:val="24"/>
        </w:rPr>
        <w:t xml:space="preserve"> zmianie ulega </w:t>
      </w:r>
      <w:r w:rsidR="00AC332E" w:rsidRPr="00846D93">
        <w:rPr>
          <w:rFonts w:cs="Times New Roman"/>
          <w:szCs w:val="24"/>
        </w:rPr>
        <w:t>art. 4 ustawy przez dodanie ust. 4, zgodnie z którym czynności z zakresu obsługi organizacyjnej ZPHM realizuje Ka</w:t>
      </w:r>
      <w:r w:rsidR="00C8578C" w:rsidRPr="00846D93">
        <w:rPr>
          <w:rFonts w:cs="Times New Roman"/>
          <w:szCs w:val="24"/>
        </w:rPr>
        <w:t>ncelaria Prezesa Rady Ministrów.</w:t>
      </w:r>
      <w:r w:rsidR="00F94782" w:rsidRPr="00846D93">
        <w:rPr>
          <w:rFonts w:cs="Times New Roman"/>
          <w:szCs w:val="24"/>
        </w:rPr>
        <w:t xml:space="preserve"> </w:t>
      </w:r>
      <w:r w:rsidR="00E030CD" w:rsidRPr="00846D93">
        <w:rPr>
          <w:rFonts w:cs="Times New Roman"/>
          <w:szCs w:val="24"/>
        </w:rPr>
        <w:t>W toku działania ZPHM k</w:t>
      </w:r>
      <w:r w:rsidR="00F94782" w:rsidRPr="00846D93">
        <w:rPr>
          <w:rFonts w:cs="Times New Roman"/>
          <w:szCs w:val="24"/>
        </w:rPr>
        <w:t>on</w:t>
      </w:r>
      <w:r w:rsidR="00E030CD" w:rsidRPr="00846D93">
        <w:rPr>
          <w:rFonts w:cs="Times New Roman"/>
          <w:szCs w:val="24"/>
        </w:rPr>
        <w:t xml:space="preserve">ieczne okazało się </w:t>
      </w:r>
      <w:r w:rsidR="00CE45CA" w:rsidRPr="00846D93">
        <w:rPr>
          <w:rFonts w:cs="Times New Roman"/>
          <w:szCs w:val="24"/>
        </w:rPr>
        <w:t>wskazanie wprost, który</w:t>
      </w:r>
      <w:r w:rsidR="00F94782" w:rsidRPr="00846D93">
        <w:rPr>
          <w:rFonts w:cs="Times New Roman"/>
          <w:szCs w:val="24"/>
        </w:rPr>
        <w:t xml:space="preserve"> podmiot realizuje zadania obsługowe </w:t>
      </w:r>
      <w:r w:rsidR="00EB14D9" w:rsidRPr="00846D93">
        <w:rPr>
          <w:rFonts w:cs="Times New Roman"/>
          <w:szCs w:val="24"/>
        </w:rPr>
        <w:t>i </w:t>
      </w:r>
      <w:r w:rsidR="00F94782" w:rsidRPr="00846D93">
        <w:rPr>
          <w:rFonts w:cs="Times New Roman"/>
          <w:szCs w:val="24"/>
        </w:rPr>
        <w:t>koordynacyjne niezbędne do zapewnienia s</w:t>
      </w:r>
      <w:r w:rsidR="00620953" w:rsidRPr="00846D93">
        <w:rPr>
          <w:rFonts w:cs="Times New Roman"/>
          <w:szCs w:val="24"/>
        </w:rPr>
        <w:t xml:space="preserve">prawnego funkcjonowania </w:t>
      </w:r>
      <w:r w:rsidR="00305A35" w:rsidRPr="00846D93">
        <w:rPr>
          <w:rFonts w:cs="Times New Roman"/>
          <w:szCs w:val="24"/>
        </w:rPr>
        <w:t>ZPHM</w:t>
      </w:r>
      <w:r w:rsidR="00C8578C" w:rsidRPr="00846D93">
        <w:rPr>
          <w:rFonts w:cs="Times New Roman"/>
          <w:szCs w:val="24"/>
        </w:rPr>
        <w:t>;</w:t>
      </w:r>
    </w:p>
    <w:p w14:paraId="0538515D" w14:textId="14914C52" w:rsidR="00AC332E" w:rsidRPr="00846D93" w:rsidRDefault="00AC332E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>pkt 2</w:t>
      </w:r>
      <w:r w:rsidRPr="00846D93">
        <w:rPr>
          <w:rFonts w:cs="Times New Roman"/>
          <w:szCs w:val="24"/>
        </w:rPr>
        <w:t xml:space="preserve"> zmianie ulega art. 6 ust. </w:t>
      </w:r>
      <w:r w:rsidR="00E80CAE" w:rsidRPr="00846D93">
        <w:rPr>
          <w:rFonts w:cs="Times New Roman"/>
          <w:szCs w:val="24"/>
        </w:rPr>
        <w:t>3</w:t>
      </w:r>
      <w:r w:rsidRPr="00846D93">
        <w:rPr>
          <w:rFonts w:cs="Times New Roman"/>
          <w:szCs w:val="24"/>
        </w:rPr>
        <w:t xml:space="preserve"> przez zastąpienie możliwości tworzenia sekcji </w:t>
      </w:r>
      <w:r w:rsidR="00C8578C" w:rsidRPr="00846D93">
        <w:rPr>
          <w:rFonts w:cs="Times New Roman"/>
          <w:szCs w:val="24"/>
        </w:rPr>
        <w:t>humanitarnych i ratunkowych</w:t>
      </w:r>
      <w:r w:rsidR="00FD1CF9" w:rsidRPr="00846D93">
        <w:rPr>
          <w:rFonts w:cs="Times New Roman"/>
          <w:szCs w:val="24"/>
        </w:rPr>
        <w:t xml:space="preserve"> sekcjami realizującymi zadania, o których mowa w art. 3 </w:t>
      </w:r>
      <w:r w:rsidR="00F05D59" w:rsidRPr="00846D93">
        <w:rPr>
          <w:rFonts w:cs="Times New Roman"/>
          <w:szCs w:val="24"/>
        </w:rPr>
        <w:t>ust. 1</w:t>
      </w:r>
      <w:r w:rsidR="007F6D24" w:rsidRPr="00846D93">
        <w:rPr>
          <w:rFonts w:cs="Times New Roman"/>
          <w:szCs w:val="24"/>
        </w:rPr>
        <w:t xml:space="preserve"> </w:t>
      </w:r>
      <w:r w:rsidR="00F05D59" w:rsidRPr="00846D93">
        <w:rPr>
          <w:rFonts w:cs="Times New Roman"/>
          <w:szCs w:val="24"/>
        </w:rPr>
        <w:t>ustawy</w:t>
      </w:r>
      <w:r w:rsidR="00C8578C" w:rsidRPr="00846D93">
        <w:rPr>
          <w:rFonts w:cs="Times New Roman"/>
          <w:szCs w:val="24"/>
        </w:rPr>
        <w:t>. Z</w:t>
      </w:r>
      <w:r w:rsidR="00F05D59" w:rsidRPr="00846D93">
        <w:rPr>
          <w:rFonts w:cs="Times New Roman"/>
          <w:szCs w:val="24"/>
        </w:rPr>
        <w:t>miana przyczyni się do zwiększenia</w:t>
      </w:r>
      <w:r w:rsidR="00C8578C" w:rsidRPr="00846D93">
        <w:rPr>
          <w:rFonts w:cs="Times New Roman"/>
          <w:szCs w:val="24"/>
        </w:rPr>
        <w:t xml:space="preserve"> czytelności struktury </w:t>
      </w:r>
      <w:r w:rsidR="00E00816" w:rsidRPr="00846D93">
        <w:rPr>
          <w:rFonts w:cs="Times New Roman"/>
          <w:szCs w:val="24"/>
        </w:rPr>
        <w:t>ZPHM</w:t>
      </w:r>
      <w:r w:rsidR="00C8578C" w:rsidRPr="00846D93">
        <w:rPr>
          <w:rFonts w:cs="Times New Roman"/>
          <w:szCs w:val="24"/>
        </w:rPr>
        <w:t>;</w:t>
      </w:r>
    </w:p>
    <w:p w14:paraId="0C7EADBC" w14:textId="3EADF0DB" w:rsidR="00A1285E" w:rsidRPr="00846D93" w:rsidRDefault="00AC332E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>pkt 3</w:t>
      </w:r>
      <w:r w:rsidRPr="00846D93">
        <w:rPr>
          <w:rFonts w:cs="Times New Roman"/>
          <w:szCs w:val="24"/>
        </w:rPr>
        <w:t xml:space="preserve"> </w:t>
      </w:r>
      <w:r w:rsidR="00CE45CA" w:rsidRPr="00846D93">
        <w:rPr>
          <w:rFonts w:cs="Times New Roman"/>
          <w:szCs w:val="24"/>
        </w:rPr>
        <w:t>zmianie</w:t>
      </w:r>
      <w:r w:rsidR="00A1285E" w:rsidRPr="00846D93">
        <w:rPr>
          <w:rFonts w:cs="Times New Roman"/>
          <w:szCs w:val="24"/>
        </w:rPr>
        <w:t xml:space="preserve"> </w:t>
      </w:r>
      <w:r w:rsidR="00CE45CA" w:rsidRPr="00846D93">
        <w:rPr>
          <w:rFonts w:cs="Times New Roman"/>
          <w:szCs w:val="24"/>
        </w:rPr>
        <w:t xml:space="preserve">ulega </w:t>
      </w:r>
      <w:r w:rsidR="00A1285E" w:rsidRPr="00846D93">
        <w:rPr>
          <w:rFonts w:cs="Times New Roman"/>
          <w:szCs w:val="24"/>
        </w:rPr>
        <w:t xml:space="preserve">art. 8 </w:t>
      </w:r>
      <w:r w:rsidR="00A10295" w:rsidRPr="00846D93">
        <w:rPr>
          <w:rFonts w:cs="Times New Roman"/>
          <w:szCs w:val="24"/>
        </w:rPr>
        <w:t xml:space="preserve">ust. 8 </w:t>
      </w:r>
      <w:r w:rsidR="00C8578C" w:rsidRPr="00846D93">
        <w:rPr>
          <w:rFonts w:cs="Times New Roman"/>
          <w:szCs w:val="24"/>
        </w:rPr>
        <w:t>– upoważnienie ustawowe. Z</w:t>
      </w:r>
      <w:r w:rsidR="00CE45CA" w:rsidRPr="00846D93">
        <w:rPr>
          <w:rFonts w:cs="Times New Roman"/>
          <w:szCs w:val="24"/>
        </w:rPr>
        <w:t>miana ma</w:t>
      </w:r>
      <w:r w:rsidR="00A1285E" w:rsidRPr="00846D93">
        <w:rPr>
          <w:rFonts w:cs="Times New Roman"/>
          <w:szCs w:val="24"/>
        </w:rPr>
        <w:t xml:space="preserve"> na celu </w:t>
      </w:r>
      <w:r w:rsidR="00C8578C" w:rsidRPr="00846D93">
        <w:rPr>
          <w:rFonts w:cs="Times New Roman"/>
          <w:szCs w:val="24"/>
        </w:rPr>
        <w:t>umożliwienie uregulowania</w:t>
      </w:r>
      <w:r w:rsidR="00A1285E" w:rsidRPr="00846D93">
        <w:rPr>
          <w:rFonts w:cs="Times New Roman"/>
          <w:szCs w:val="24"/>
        </w:rPr>
        <w:t xml:space="preserve"> wynagrodzenia ekspertów</w:t>
      </w:r>
      <w:r w:rsidR="002C7F96" w:rsidRPr="00846D93">
        <w:rPr>
          <w:rFonts w:cs="Times New Roman"/>
          <w:szCs w:val="24"/>
        </w:rPr>
        <w:t>,</w:t>
      </w:r>
      <w:r w:rsidR="00A1285E" w:rsidRPr="00846D93">
        <w:rPr>
          <w:rFonts w:cs="Times New Roman"/>
          <w:szCs w:val="24"/>
        </w:rPr>
        <w:t xml:space="preserve"> o których mowa w nowym art. 12a</w:t>
      </w:r>
      <w:r w:rsidR="00A10295" w:rsidRPr="00846D93">
        <w:rPr>
          <w:rFonts w:cs="Times New Roman"/>
          <w:szCs w:val="24"/>
        </w:rPr>
        <w:t>;</w:t>
      </w:r>
    </w:p>
    <w:p w14:paraId="5C960EB0" w14:textId="57AEBB9B" w:rsidR="00AC332E" w:rsidRPr="00846D93" w:rsidRDefault="00A1285E" w:rsidP="00C8578C">
      <w:pPr>
        <w:spacing w:before="120"/>
        <w:jc w:val="both"/>
        <w:rPr>
          <w:rFonts w:eastAsia="Calibri" w:cs="Times New Roman"/>
          <w:szCs w:val="24"/>
        </w:rPr>
      </w:pPr>
      <w:r w:rsidRPr="00846D93">
        <w:rPr>
          <w:rFonts w:cs="Times New Roman"/>
          <w:b/>
          <w:szCs w:val="24"/>
        </w:rPr>
        <w:t>pkt 4</w:t>
      </w:r>
      <w:r w:rsidRPr="00846D93">
        <w:rPr>
          <w:rFonts w:cs="Times New Roman"/>
          <w:szCs w:val="24"/>
        </w:rPr>
        <w:t xml:space="preserve"> </w:t>
      </w:r>
      <w:r w:rsidR="00AC332E" w:rsidRPr="00846D93">
        <w:rPr>
          <w:rFonts w:cs="Times New Roman"/>
          <w:szCs w:val="24"/>
        </w:rPr>
        <w:t>doda</w:t>
      </w:r>
      <w:r w:rsidR="00BC10DC" w:rsidRPr="00846D93">
        <w:rPr>
          <w:rFonts w:cs="Times New Roman"/>
          <w:szCs w:val="24"/>
        </w:rPr>
        <w:t>je</w:t>
      </w:r>
      <w:r w:rsidR="00CE45CA" w:rsidRPr="00846D93">
        <w:rPr>
          <w:rFonts w:cs="Times New Roman"/>
          <w:szCs w:val="24"/>
        </w:rPr>
        <w:t xml:space="preserve"> się</w:t>
      </w:r>
      <w:r w:rsidR="00AC332E" w:rsidRPr="00846D93">
        <w:rPr>
          <w:rFonts w:cs="Times New Roman"/>
          <w:szCs w:val="24"/>
        </w:rPr>
        <w:t xml:space="preserve"> art.</w:t>
      </w:r>
      <w:r w:rsidR="00CE45CA" w:rsidRPr="00846D93">
        <w:rPr>
          <w:rFonts w:cs="Times New Roman"/>
          <w:szCs w:val="24"/>
        </w:rPr>
        <w:t xml:space="preserve"> 8a</w:t>
      </w:r>
      <w:r w:rsidR="00BD57C1" w:rsidRPr="00846D93">
        <w:rPr>
          <w:rFonts w:cs="Times New Roman"/>
          <w:szCs w:val="24"/>
        </w:rPr>
        <w:t xml:space="preserve">, zgodnie z którym </w:t>
      </w:r>
      <w:r w:rsidR="00BD57C1" w:rsidRPr="00846D93">
        <w:rPr>
          <w:szCs w:val="24"/>
        </w:rPr>
        <w:t>Szef Kancelarii Prezesa Rady Ministrów, na wniosek członka ZPHM, może wyrazić zgodę na odstąpienie od konieczności zwrotu kosztów</w:t>
      </w:r>
      <w:r w:rsidR="00BD57C1" w:rsidRPr="00846D93">
        <w:rPr>
          <w:rFonts w:cs="Times New Roman"/>
          <w:szCs w:val="24"/>
        </w:rPr>
        <w:t xml:space="preserve"> szkolenia i wyposażenia w sprzęt osobisty</w:t>
      </w:r>
      <w:r w:rsidR="00BD57C1" w:rsidRPr="00846D93">
        <w:rPr>
          <w:szCs w:val="24"/>
        </w:rPr>
        <w:t xml:space="preserve"> albo na obniżenie wysokości kwoty zwrotu w szczególnie uzasadnionych przypadkach, ze względu na nagłe pogorszenie stanu zdrowia w wyniku choroby lub zdarzeń losowych, skutkujących brakiem możliwości realizacji zadań członka ZPHM</w:t>
      </w:r>
      <w:r w:rsidR="002B5F1F" w:rsidRPr="00846D93">
        <w:rPr>
          <w:rFonts w:cs="Times New Roman"/>
          <w:szCs w:val="24"/>
        </w:rPr>
        <w:t xml:space="preserve">; </w:t>
      </w:r>
      <w:r w:rsidR="005A1D5B" w:rsidRPr="00846D93">
        <w:rPr>
          <w:rFonts w:cs="Times New Roman"/>
          <w:szCs w:val="24"/>
        </w:rPr>
        <w:t xml:space="preserve">w obecnie obowiązujących przepisach </w:t>
      </w:r>
      <w:r w:rsidR="007D4739" w:rsidRPr="00846D93">
        <w:rPr>
          <w:rFonts w:cs="Times New Roman"/>
          <w:szCs w:val="24"/>
        </w:rPr>
        <w:t>nie</w:t>
      </w:r>
      <w:r w:rsidR="002C7F96" w:rsidRPr="00846D93">
        <w:rPr>
          <w:rFonts w:cs="Times New Roman"/>
          <w:szCs w:val="24"/>
        </w:rPr>
        <w:t xml:space="preserve"> </w:t>
      </w:r>
      <w:r w:rsidR="002B5F1F" w:rsidRPr="00846D93">
        <w:rPr>
          <w:rFonts w:cs="Times New Roman"/>
          <w:szCs w:val="24"/>
        </w:rPr>
        <w:t xml:space="preserve">uwzględniano sytuacji losowych </w:t>
      </w:r>
      <w:r w:rsidR="007D4739" w:rsidRPr="00846D93">
        <w:rPr>
          <w:rFonts w:cs="Times New Roman"/>
          <w:szCs w:val="24"/>
        </w:rPr>
        <w:t>przy wymogu obowiązkowego zwrotu całości kosztów wyposażenia i szkolenia członka ZPHM;</w:t>
      </w:r>
    </w:p>
    <w:p w14:paraId="245097FC" w14:textId="40D38B34" w:rsidR="00B24168" w:rsidRPr="00846D93" w:rsidRDefault="00A4763C" w:rsidP="00C8578C">
      <w:pPr>
        <w:spacing w:before="120"/>
        <w:jc w:val="both"/>
        <w:rPr>
          <w:rFonts w:cs="Times New Roman"/>
          <w:bCs/>
          <w:szCs w:val="24"/>
        </w:rPr>
      </w:pPr>
      <w:r w:rsidRPr="00846D93">
        <w:rPr>
          <w:rFonts w:cs="Times New Roman"/>
          <w:b/>
          <w:szCs w:val="24"/>
        </w:rPr>
        <w:t xml:space="preserve">pkt </w:t>
      </w:r>
      <w:r w:rsidR="00A1285E" w:rsidRPr="00846D93">
        <w:rPr>
          <w:rFonts w:cs="Times New Roman"/>
          <w:b/>
          <w:szCs w:val="24"/>
        </w:rPr>
        <w:t>5</w:t>
      </w:r>
      <w:r w:rsidRPr="00846D93">
        <w:rPr>
          <w:rFonts w:cs="Times New Roman"/>
          <w:szCs w:val="24"/>
        </w:rPr>
        <w:t xml:space="preserve"> rozszerza </w:t>
      </w:r>
      <w:r w:rsidR="00CE45CA" w:rsidRPr="00846D93">
        <w:rPr>
          <w:rFonts w:cs="Times New Roman"/>
          <w:szCs w:val="24"/>
        </w:rPr>
        <w:t xml:space="preserve">się </w:t>
      </w:r>
      <w:r w:rsidRPr="00846D93">
        <w:rPr>
          <w:rFonts w:cs="Times New Roman"/>
          <w:szCs w:val="24"/>
        </w:rPr>
        <w:t xml:space="preserve">zakres ochrony ubezpieczeniowej członka ZPHM </w:t>
      </w:r>
      <w:r w:rsidR="00A83124" w:rsidRPr="00846D93">
        <w:rPr>
          <w:rFonts w:cs="Times New Roman"/>
          <w:szCs w:val="24"/>
        </w:rPr>
        <w:t>o</w:t>
      </w:r>
      <w:r w:rsidRPr="00846D93">
        <w:rPr>
          <w:rFonts w:cs="Times New Roman"/>
          <w:szCs w:val="24"/>
        </w:rPr>
        <w:t xml:space="preserve"> ub</w:t>
      </w:r>
      <w:r w:rsidR="00A013C1" w:rsidRPr="00846D93">
        <w:rPr>
          <w:rFonts w:cs="Times New Roman"/>
          <w:szCs w:val="24"/>
        </w:rPr>
        <w:t xml:space="preserve">ezpieczenie od porwania i okupu, co jest niezwykle istotne </w:t>
      </w:r>
      <w:r w:rsidR="006D30A8" w:rsidRPr="00846D93">
        <w:rPr>
          <w:rFonts w:cs="Times New Roman"/>
          <w:szCs w:val="24"/>
        </w:rPr>
        <w:t xml:space="preserve">ze względu na specyfikę działań </w:t>
      </w:r>
      <w:r w:rsidR="000C6CF9" w:rsidRPr="00846D93">
        <w:rPr>
          <w:rFonts w:cs="Times New Roman"/>
          <w:szCs w:val="24"/>
        </w:rPr>
        <w:lastRenderedPageBreak/>
        <w:t>ZPHM</w:t>
      </w:r>
      <w:r w:rsidR="00C8578C" w:rsidRPr="00846D93">
        <w:rPr>
          <w:rFonts w:cs="Times New Roman"/>
          <w:szCs w:val="24"/>
        </w:rPr>
        <w:t>. Obecnie b</w:t>
      </w:r>
      <w:r w:rsidR="00A34F9C" w:rsidRPr="00846D93">
        <w:rPr>
          <w:rFonts w:cs="Times New Roman"/>
          <w:szCs w:val="24"/>
        </w:rPr>
        <w:t xml:space="preserve">rak </w:t>
      </w:r>
      <w:r w:rsidR="00C8578C" w:rsidRPr="00846D93">
        <w:rPr>
          <w:rFonts w:cs="Times New Roman"/>
          <w:szCs w:val="24"/>
        </w:rPr>
        <w:t xml:space="preserve">jest możliwości </w:t>
      </w:r>
      <w:r w:rsidR="00A34F9C" w:rsidRPr="00846D93">
        <w:rPr>
          <w:rFonts w:cs="Times New Roman"/>
          <w:szCs w:val="24"/>
        </w:rPr>
        <w:t xml:space="preserve">zapewnienia członkom </w:t>
      </w:r>
      <w:r w:rsidR="00122B4C" w:rsidRPr="00846D93">
        <w:rPr>
          <w:rStyle w:val="Odwoaniedokomentarza"/>
          <w:rFonts w:cs="Times New Roman"/>
          <w:sz w:val="24"/>
          <w:szCs w:val="24"/>
        </w:rPr>
        <w:t xml:space="preserve">ZPHM </w:t>
      </w:r>
      <w:r w:rsidR="00A34F9C" w:rsidRPr="00846D93">
        <w:rPr>
          <w:rFonts w:cs="Times New Roman"/>
          <w:szCs w:val="24"/>
        </w:rPr>
        <w:t>ubezpieczenia od porwania i okupu</w:t>
      </w:r>
      <w:r w:rsidR="00735138" w:rsidRPr="00846D93">
        <w:rPr>
          <w:rFonts w:cs="Times New Roman"/>
          <w:szCs w:val="24"/>
        </w:rPr>
        <w:t>, które</w:t>
      </w:r>
      <w:r w:rsidR="00D10360" w:rsidRPr="00846D93">
        <w:rPr>
          <w:rFonts w:cs="Times New Roman"/>
          <w:bCs/>
          <w:szCs w:val="24"/>
        </w:rPr>
        <w:t xml:space="preserve"> – ze</w:t>
      </w:r>
      <w:r w:rsidR="00B24168" w:rsidRPr="00846D93">
        <w:rPr>
          <w:rFonts w:cs="Times New Roman"/>
          <w:bCs/>
          <w:szCs w:val="24"/>
        </w:rPr>
        <w:t xml:space="preserve"> względu na specyfikę działań ZPHM (działania w różnych regionach świata, w tym zagrożonych terroryzmem, przestępczością, działaniami wojennymi)</w:t>
      </w:r>
      <w:r w:rsidR="00D10360" w:rsidRPr="00846D93">
        <w:rPr>
          <w:rFonts w:cs="Times New Roman"/>
          <w:bCs/>
          <w:szCs w:val="24"/>
        </w:rPr>
        <w:t xml:space="preserve"> – jest </w:t>
      </w:r>
      <w:r w:rsidR="00B24168" w:rsidRPr="00846D93">
        <w:rPr>
          <w:rFonts w:cs="Times New Roman"/>
          <w:bCs/>
          <w:szCs w:val="24"/>
        </w:rPr>
        <w:t xml:space="preserve">konieczne. Obowiązujące przepisy nie regulują tej kwestii, co w przypadku zaistnienia tego rodzaju zdarzenia może </w:t>
      </w:r>
      <w:r w:rsidR="00C8578C" w:rsidRPr="00846D93">
        <w:rPr>
          <w:rFonts w:cs="Times New Roman"/>
          <w:bCs/>
          <w:szCs w:val="24"/>
        </w:rPr>
        <w:t xml:space="preserve">potencjalnie </w:t>
      </w:r>
      <w:r w:rsidR="00B24168" w:rsidRPr="00846D93">
        <w:rPr>
          <w:rFonts w:cs="Times New Roman"/>
          <w:bCs/>
          <w:szCs w:val="24"/>
        </w:rPr>
        <w:t>narazić państwo polskie na poniesieni</w:t>
      </w:r>
      <w:r w:rsidR="00C8578C" w:rsidRPr="00846D93">
        <w:rPr>
          <w:rFonts w:cs="Times New Roman"/>
          <w:bCs/>
          <w:szCs w:val="24"/>
        </w:rPr>
        <w:t>e</w:t>
      </w:r>
      <w:r w:rsidR="00B24168" w:rsidRPr="00846D93">
        <w:rPr>
          <w:rFonts w:cs="Times New Roman"/>
          <w:bCs/>
          <w:szCs w:val="24"/>
        </w:rPr>
        <w:t xml:space="preserve"> znacznych kosztów</w:t>
      </w:r>
      <w:r w:rsidR="00177A08" w:rsidRPr="00846D93">
        <w:rPr>
          <w:rFonts w:cs="Times New Roman"/>
          <w:bCs/>
          <w:szCs w:val="24"/>
        </w:rPr>
        <w:t xml:space="preserve"> </w:t>
      </w:r>
      <w:r w:rsidR="00EC324E" w:rsidRPr="00846D93">
        <w:rPr>
          <w:rFonts w:cs="Times New Roman"/>
          <w:bCs/>
          <w:szCs w:val="24"/>
        </w:rPr>
        <w:t xml:space="preserve">rozwiązania </w:t>
      </w:r>
      <w:r w:rsidR="001777B5" w:rsidRPr="00846D93">
        <w:rPr>
          <w:rFonts w:cs="Times New Roman"/>
          <w:bCs/>
          <w:szCs w:val="24"/>
        </w:rPr>
        <w:t>sytuacji</w:t>
      </w:r>
      <w:r w:rsidR="00B24168" w:rsidRPr="00846D93">
        <w:rPr>
          <w:rFonts w:cs="Times New Roman"/>
          <w:bCs/>
          <w:szCs w:val="24"/>
        </w:rPr>
        <w:t>;</w:t>
      </w:r>
    </w:p>
    <w:p w14:paraId="7C9E8AEC" w14:textId="3CF34EC8" w:rsidR="00B0766D" w:rsidRPr="00846D93" w:rsidRDefault="00A4763C" w:rsidP="00C8578C">
      <w:pPr>
        <w:spacing w:before="120"/>
        <w:jc w:val="both"/>
        <w:rPr>
          <w:rFonts w:cs="Times New Roman"/>
          <w:bCs/>
          <w:szCs w:val="24"/>
        </w:rPr>
      </w:pPr>
      <w:r w:rsidRPr="00846D93">
        <w:rPr>
          <w:rFonts w:cs="Times New Roman"/>
          <w:b/>
          <w:szCs w:val="24"/>
        </w:rPr>
        <w:t xml:space="preserve">pkt </w:t>
      </w:r>
      <w:r w:rsidR="00A622C8" w:rsidRPr="00846D93">
        <w:rPr>
          <w:rFonts w:cs="Times New Roman"/>
          <w:b/>
          <w:szCs w:val="24"/>
        </w:rPr>
        <w:t>6</w:t>
      </w:r>
      <w:r w:rsidRPr="00846D93">
        <w:rPr>
          <w:rFonts w:cs="Times New Roman"/>
          <w:szCs w:val="24"/>
        </w:rPr>
        <w:t xml:space="preserve"> wprowadza </w:t>
      </w:r>
      <w:r w:rsidR="00CE45CA" w:rsidRPr="00846D93">
        <w:rPr>
          <w:rFonts w:cs="Times New Roman"/>
          <w:szCs w:val="24"/>
        </w:rPr>
        <w:t xml:space="preserve">się </w:t>
      </w:r>
      <w:r w:rsidRPr="00846D93">
        <w:rPr>
          <w:rFonts w:cs="Times New Roman"/>
          <w:szCs w:val="24"/>
        </w:rPr>
        <w:t>możliwość kierowania działaniami ZPHM</w:t>
      </w:r>
      <w:r w:rsidR="00AB456C" w:rsidRPr="00846D93">
        <w:rPr>
          <w:rFonts w:cs="Times New Roman"/>
          <w:szCs w:val="24"/>
        </w:rPr>
        <w:t xml:space="preserve"> </w:t>
      </w:r>
      <w:r w:rsidR="00B87193" w:rsidRPr="00846D93">
        <w:rPr>
          <w:rFonts w:cs="Times New Roman"/>
          <w:szCs w:val="24"/>
        </w:rPr>
        <w:t xml:space="preserve">przez </w:t>
      </w:r>
      <w:r w:rsidR="00C8578C" w:rsidRPr="00846D93">
        <w:rPr>
          <w:rFonts w:cs="Times New Roman"/>
          <w:szCs w:val="24"/>
        </w:rPr>
        <w:t>(wskazanego przez Szefa ZPHM)</w:t>
      </w:r>
      <w:r w:rsidR="006F6473" w:rsidRPr="00846D93">
        <w:rPr>
          <w:rFonts w:cs="Times New Roman"/>
          <w:szCs w:val="24"/>
        </w:rPr>
        <w:t xml:space="preserve"> </w:t>
      </w:r>
      <w:r w:rsidR="00373910" w:rsidRPr="00846D93">
        <w:rPr>
          <w:rFonts w:cs="Times New Roman"/>
          <w:szCs w:val="24"/>
        </w:rPr>
        <w:t>z</w:t>
      </w:r>
      <w:r w:rsidR="00C8578C" w:rsidRPr="00846D93">
        <w:rPr>
          <w:rFonts w:cs="Times New Roman"/>
          <w:szCs w:val="24"/>
        </w:rPr>
        <w:t>astępcę Szefa ZPHM.</w:t>
      </w:r>
      <w:r w:rsidR="00B0766D" w:rsidRPr="00846D93">
        <w:rPr>
          <w:rFonts w:cs="Times New Roman"/>
          <w:szCs w:val="24"/>
        </w:rPr>
        <w:t xml:space="preserve"> </w:t>
      </w:r>
      <w:r w:rsidR="00C8578C" w:rsidRPr="00846D93">
        <w:rPr>
          <w:rFonts w:cs="Times New Roman"/>
          <w:bCs/>
          <w:szCs w:val="24"/>
        </w:rPr>
        <w:t>B</w:t>
      </w:r>
      <w:r w:rsidR="00B0766D" w:rsidRPr="00846D93">
        <w:rPr>
          <w:rFonts w:cs="Times New Roman"/>
          <w:bCs/>
          <w:szCs w:val="24"/>
        </w:rPr>
        <w:t xml:space="preserve">ezpośrednie kierowanie działaniami przez Szefa ZPHM nie jest możliwe w przypadku zaistnienia w tym samym czasie dwóch rożnych działań, a także </w:t>
      </w:r>
      <w:r w:rsidR="00C8578C" w:rsidRPr="00846D93">
        <w:rPr>
          <w:rFonts w:cs="Times New Roman"/>
          <w:bCs/>
          <w:szCs w:val="24"/>
        </w:rPr>
        <w:t>w </w:t>
      </w:r>
      <w:r w:rsidR="00B0766D" w:rsidRPr="00846D93">
        <w:rPr>
          <w:rFonts w:cs="Times New Roman"/>
          <w:bCs/>
          <w:szCs w:val="24"/>
        </w:rPr>
        <w:t>przypadku</w:t>
      </w:r>
      <w:r w:rsidR="00E80CAE" w:rsidRPr="00846D93">
        <w:rPr>
          <w:rFonts w:cs="Times New Roman"/>
          <w:bCs/>
          <w:szCs w:val="24"/>
        </w:rPr>
        <w:t>,</w:t>
      </w:r>
      <w:r w:rsidR="00B0766D" w:rsidRPr="00846D93">
        <w:rPr>
          <w:rFonts w:cs="Times New Roman"/>
          <w:bCs/>
          <w:szCs w:val="24"/>
        </w:rPr>
        <w:t xml:space="preserve"> </w:t>
      </w:r>
      <w:r w:rsidR="00B87193" w:rsidRPr="00846D93">
        <w:rPr>
          <w:rFonts w:cs="Times New Roman"/>
          <w:bCs/>
          <w:szCs w:val="24"/>
        </w:rPr>
        <w:t>gdy</w:t>
      </w:r>
      <w:r w:rsidR="00B0766D" w:rsidRPr="00846D93">
        <w:rPr>
          <w:rFonts w:cs="Times New Roman"/>
          <w:bCs/>
          <w:szCs w:val="24"/>
        </w:rPr>
        <w:t xml:space="preserve"> Szef ZPHM nie może bez</w:t>
      </w:r>
      <w:r w:rsidR="00B87193" w:rsidRPr="00846D93">
        <w:rPr>
          <w:rFonts w:cs="Times New Roman"/>
          <w:bCs/>
          <w:szCs w:val="24"/>
        </w:rPr>
        <w:t>pośrednio kierować działaniami</w:t>
      </w:r>
      <w:r w:rsidR="00846D93">
        <w:rPr>
          <w:rFonts w:cs="Times New Roman"/>
          <w:bCs/>
          <w:szCs w:val="24"/>
        </w:rPr>
        <w:t>,</w:t>
      </w:r>
      <w:r w:rsidR="00B87193" w:rsidRPr="00846D93">
        <w:rPr>
          <w:rFonts w:cs="Times New Roman"/>
          <w:bCs/>
          <w:szCs w:val="24"/>
        </w:rPr>
        <w:t xml:space="preserve"> np. z powodu choroby;</w:t>
      </w:r>
    </w:p>
    <w:p w14:paraId="7E10DFA5" w14:textId="6218CEC5" w:rsidR="00A4763C" w:rsidRPr="00846D93" w:rsidRDefault="00A4763C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 xml:space="preserve">pkt </w:t>
      </w:r>
      <w:r w:rsidR="005911CF" w:rsidRPr="00846D93">
        <w:rPr>
          <w:rFonts w:cs="Times New Roman"/>
          <w:b/>
          <w:szCs w:val="24"/>
        </w:rPr>
        <w:t>7</w:t>
      </w:r>
      <w:r w:rsidRPr="00846D93">
        <w:rPr>
          <w:rFonts w:cs="Times New Roman"/>
          <w:szCs w:val="24"/>
        </w:rPr>
        <w:t xml:space="preserve"> wprowadza </w:t>
      </w:r>
      <w:r w:rsidR="00CE45CA" w:rsidRPr="00846D93">
        <w:rPr>
          <w:rFonts w:cs="Times New Roman"/>
          <w:szCs w:val="24"/>
        </w:rPr>
        <w:t xml:space="preserve">się </w:t>
      </w:r>
      <w:r w:rsidRPr="00846D93">
        <w:rPr>
          <w:rFonts w:cs="Times New Roman"/>
          <w:szCs w:val="24"/>
        </w:rPr>
        <w:t xml:space="preserve">możliwość powołania </w:t>
      </w:r>
      <w:r w:rsidR="006F6473" w:rsidRPr="00846D93">
        <w:rPr>
          <w:rFonts w:cs="Times New Roman"/>
          <w:szCs w:val="24"/>
        </w:rPr>
        <w:t>do bezpośredni</w:t>
      </w:r>
      <w:r w:rsidR="00EB14D9" w:rsidRPr="00846D93">
        <w:rPr>
          <w:rFonts w:cs="Times New Roman"/>
          <w:szCs w:val="24"/>
        </w:rPr>
        <w:t xml:space="preserve">ego udziału w działaniach ZPHM </w:t>
      </w:r>
      <w:r w:rsidRPr="00846D93">
        <w:rPr>
          <w:rFonts w:cs="Times New Roman"/>
          <w:szCs w:val="24"/>
        </w:rPr>
        <w:t>eksperta, którego wiedza specjalistyczna lub umiejętności są niezbędne do realizacji danego zadania lub dla zapewnienia bezpieczeństwa działań ZPHM</w:t>
      </w:r>
      <w:r w:rsidR="00EA249C" w:rsidRPr="00846D93">
        <w:rPr>
          <w:rFonts w:cs="Times New Roman"/>
          <w:szCs w:val="24"/>
        </w:rPr>
        <w:t>. Osoby takie</w:t>
      </w:r>
      <w:r w:rsidR="00C8578C" w:rsidRPr="00846D93">
        <w:rPr>
          <w:rFonts w:cs="Times New Roman"/>
          <w:szCs w:val="24"/>
        </w:rPr>
        <w:t xml:space="preserve"> nie </w:t>
      </w:r>
      <w:r w:rsidR="00C1798D" w:rsidRPr="00846D93">
        <w:rPr>
          <w:rFonts w:cs="Times New Roman"/>
          <w:szCs w:val="24"/>
        </w:rPr>
        <w:t xml:space="preserve">muszą wchodzić w skład </w:t>
      </w:r>
      <w:r w:rsidR="00122B4C" w:rsidRPr="00846D93">
        <w:rPr>
          <w:rFonts w:cs="Times New Roman"/>
          <w:szCs w:val="24"/>
        </w:rPr>
        <w:t>ZPHM</w:t>
      </w:r>
      <w:r w:rsidR="00A920A3" w:rsidRPr="00846D93">
        <w:rPr>
          <w:rFonts w:cs="Times New Roman"/>
          <w:szCs w:val="24"/>
        </w:rPr>
        <w:t xml:space="preserve"> </w:t>
      </w:r>
      <w:r w:rsidR="00C1798D" w:rsidRPr="00846D93">
        <w:rPr>
          <w:rFonts w:cs="Times New Roman"/>
          <w:szCs w:val="24"/>
        </w:rPr>
        <w:t>na stałe</w:t>
      </w:r>
      <w:r w:rsidR="00BD1AA3" w:rsidRPr="00846D93">
        <w:rPr>
          <w:rFonts w:cs="Times New Roman"/>
          <w:szCs w:val="24"/>
        </w:rPr>
        <w:t>,</w:t>
      </w:r>
      <w:r w:rsidR="00C1798D" w:rsidRPr="00846D93">
        <w:rPr>
          <w:rFonts w:cs="Times New Roman"/>
          <w:szCs w:val="24"/>
        </w:rPr>
        <w:t xml:space="preserve"> gdyż zakres ich specja</w:t>
      </w:r>
      <w:r w:rsidR="00373910" w:rsidRPr="00846D93">
        <w:rPr>
          <w:rFonts w:cs="Times New Roman"/>
          <w:szCs w:val="24"/>
        </w:rPr>
        <w:t xml:space="preserve">lizacji dotyczy tylko wybranych działań </w:t>
      </w:r>
      <w:r w:rsidR="00C1798D" w:rsidRPr="00846D93">
        <w:rPr>
          <w:rFonts w:cs="Times New Roman"/>
          <w:szCs w:val="24"/>
        </w:rPr>
        <w:t>ZPHM</w:t>
      </w:r>
      <w:r w:rsidR="00B46ADC" w:rsidRPr="00846D93">
        <w:rPr>
          <w:rFonts w:cs="Times New Roman"/>
          <w:szCs w:val="24"/>
        </w:rPr>
        <w:t>;</w:t>
      </w:r>
      <w:r w:rsidR="00AB456C" w:rsidRPr="00846D93">
        <w:rPr>
          <w:rFonts w:cs="Times New Roman"/>
          <w:szCs w:val="24"/>
        </w:rPr>
        <w:t xml:space="preserve"> </w:t>
      </w:r>
      <w:r w:rsidR="000A28EF" w:rsidRPr="00846D93">
        <w:rPr>
          <w:rFonts w:cs="Times New Roman"/>
          <w:szCs w:val="24"/>
        </w:rPr>
        <w:t>e</w:t>
      </w:r>
      <w:r w:rsidRPr="00846D93">
        <w:rPr>
          <w:rFonts w:cs="Times New Roman"/>
          <w:szCs w:val="24"/>
        </w:rPr>
        <w:t>kspertowi będzie przysługiwać wynagrodzenie określane</w:t>
      </w:r>
      <w:r w:rsidR="00BF1828" w:rsidRPr="00846D93">
        <w:rPr>
          <w:rFonts w:cs="Times New Roman"/>
          <w:szCs w:val="24"/>
        </w:rPr>
        <w:t xml:space="preserve"> zgodnie z przepisami wydanymi na podstawie art.</w:t>
      </w:r>
      <w:r w:rsidR="00D9172C" w:rsidRPr="00846D93">
        <w:rPr>
          <w:rFonts w:cs="Times New Roman"/>
          <w:szCs w:val="24"/>
        </w:rPr>
        <w:t xml:space="preserve"> </w:t>
      </w:r>
      <w:r w:rsidR="00BF1828" w:rsidRPr="00846D93">
        <w:rPr>
          <w:rFonts w:cs="Times New Roman"/>
          <w:szCs w:val="24"/>
        </w:rPr>
        <w:t>8 ust.</w:t>
      </w:r>
      <w:r w:rsidR="0078183C" w:rsidRPr="00846D93">
        <w:rPr>
          <w:rFonts w:cs="Times New Roman"/>
          <w:szCs w:val="24"/>
        </w:rPr>
        <w:t xml:space="preserve"> </w:t>
      </w:r>
      <w:r w:rsidR="00BF1828" w:rsidRPr="00846D93">
        <w:rPr>
          <w:rFonts w:cs="Times New Roman"/>
          <w:szCs w:val="24"/>
        </w:rPr>
        <w:t>8 ustawy</w:t>
      </w:r>
      <w:r w:rsidRPr="00846D93">
        <w:rPr>
          <w:rFonts w:cs="Times New Roman"/>
          <w:szCs w:val="24"/>
        </w:rPr>
        <w:t xml:space="preserve"> w wysokości nie wyższej niż 30% przeciętnego miesięcznego wynagrodzenia w sektorze przedsiębiorstw z poprzedniego kwartału, włącznie z wypłatami </w:t>
      </w:r>
      <w:r w:rsidR="00C8578C" w:rsidRPr="00846D93">
        <w:rPr>
          <w:rFonts w:cs="Times New Roman"/>
          <w:szCs w:val="24"/>
        </w:rPr>
        <w:t>z </w:t>
      </w:r>
      <w:r w:rsidR="00EA249C" w:rsidRPr="00846D93">
        <w:rPr>
          <w:rFonts w:cs="Times New Roman"/>
          <w:szCs w:val="24"/>
        </w:rPr>
        <w:t xml:space="preserve">zysku, </w:t>
      </w:r>
      <w:r w:rsidRPr="00846D93">
        <w:rPr>
          <w:rFonts w:cs="Times New Roman"/>
          <w:szCs w:val="24"/>
        </w:rPr>
        <w:t>ogłaszanego przez Prezesa Głównego Urzędu Statystycznego w Dzienniku Urzędowym Rzeczypospolitej Polskiej „Monitor Polski”</w:t>
      </w:r>
      <w:r w:rsidR="00B46ADC" w:rsidRPr="00846D93">
        <w:rPr>
          <w:rFonts w:cs="Times New Roman"/>
          <w:szCs w:val="24"/>
        </w:rPr>
        <w:t xml:space="preserve"> za każdy dzień udziału w działaniach ZPHM</w:t>
      </w:r>
      <w:r w:rsidR="00C36147" w:rsidRPr="00846D93">
        <w:rPr>
          <w:rFonts w:cs="Times New Roman"/>
          <w:szCs w:val="24"/>
        </w:rPr>
        <w:t>;</w:t>
      </w:r>
      <w:r w:rsidR="00EC7488" w:rsidRPr="00846D93">
        <w:rPr>
          <w:rFonts w:cs="Times New Roman"/>
          <w:szCs w:val="24"/>
        </w:rPr>
        <w:t xml:space="preserve"> ekspertowi będą przysługiwać </w:t>
      </w:r>
      <w:r w:rsidR="00C36147" w:rsidRPr="00846D93">
        <w:rPr>
          <w:rFonts w:cs="Times New Roman"/>
          <w:szCs w:val="24"/>
        </w:rPr>
        <w:t xml:space="preserve">również </w:t>
      </w:r>
      <w:r w:rsidR="00EC7488" w:rsidRPr="00846D93">
        <w:rPr>
          <w:rFonts w:cs="Times New Roman"/>
          <w:szCs w:val="24"/>
        </w:rPr>
        <w:t>uprawnienia określone w art. 9 ust. 2</w:t>
      </w:r>
      <w:r w:rsidR="00C36147" w:rsidRPr="00846D93">
        <w:rPr>
          <w:rFonts w:cs="Times New Roman"/>
          <w:szCs w:val="24"/>
        </w:rPr>
        <w:t xml:space="preserve"> i 3</w:t>
      </w:r>
      <w:r w:rsidR="00EC7488" w:rsidRPr="00846D93">
        <w:rPr>
          <w:rFonts w:cs="Times New Roman"/>
          <w:szCs w:val="24"/>
        </w:rPr>
        <w:t xml:space="preserve"> ustawy;</w:t>
      </w:r>
    </w:p>
    <w:p w14:paraId="6860B9FF" w14:textId="204915EB" w:rsidR="00EC7488" w:rsidRPr="00846D93" w:rsidRDefault="00EC7488" w:rsidP="00C8578C">
      <w:pPr>
        <w:pStyle w:val="PKTpunkt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846D93">
        <w:rPr>
          <w:rFonts w:ascii="Times New Roman" w:hAnsi="Times New Roman" w:cs="Times New Roman"/>
          <w:b/>
          <w:szCs w:val="24"/>
        </w:rPr>
        <w:t xml:space="preserve">pkt </w:t>
      </w:r>
      <w:r w:rsidR="005911CF" w:rsidRPr="00846D93">
        <w:rPr>
          <w:rFonts w:ascii="Times New Roman" w:hAnsi="Times New Roman" w:cs="Times New Roman"/>
          <w:b/>
          <w:szCs w:val="24"/>
        </w:rPr>
        <w:t>8</w:t>
      </w:r>
      <w:r w:rsidRPr="00846D93">
        <w:rPr>
          <w:rFonts w:ascii="Times New Roman" w:hAnsi="Times New Roman" w:cs="Times New Roman"/>
          <w:szCs w:val="24"/>
        </w:rPr>
        <w:t xml:space="preserve"> zmiana polega na przeniesieniu do ustawy podstawowych regulacji aktu wykonawczego wydanego na podstawie art. 13 ust. 5 ustawy z jednoczesnym uchyleniem przepisu upoważniającego do wydania tych przepisów wykonawczych</w:t>
      </w:r>
      <w:r w:rsidR="00A1285E" w:rsidRPr="00846D93">
        <w:rPr>
          <w:rFonts w:ascii="Times New Roman" w:hAnsi="Times New Roman" w:cs="Times New Roman"/>
          <w:szCs w:val="24"/>
        </w:rPr>
        <w:t xml:space="preserve"> w celu zapewnienia większej przejrzystości regulacji</w:t>
      </w:r>
      <w:r w:rsidR="00A83124" w:rsidRPr="00846D93">
        <w:rPr>
          <w:rFonts w:ascii="Times New Roman" w:hAnsi="Times New Roman" w:cs="Times New Roman"/>
          <w:szCs w:val="24"/>
        </w:rPr>
        <w:t>;</w:t>
      </w:r>
      <w:r w:rsidR="00FC10A9" w:rsidRPr="00846D93">
        <w:rPr>
          <w:rFonts w:ascii="Times New Roman" w:hAnsi="Times New Roman" w:cs="Times New Roman"/>
          <w:szCs w:val="24"/>
        </w:rPr>
        <w:t xml:space="preserve"> na podstawie uchylnego przepisu</w:t>
      </w:r>
      <w:r w:rsidR="00EB14D9" w:rsidRPr="00846D93">
        <w:rPr>
          <w:rFonts w:ascii="Times New Roman" w:hAnsi="Times New Roman" w:cs="Times New Roman"/>
          <w:szCs w:val="24"/>
        </w:rPr>
        <w:t xml:space="preserve"> nie powstał plan organizacji i </w:t>
      </w:r>
      <w:r w:rsidR="00FC10A9" w:rsidRPr="00846D93">
        <w:rPr>
          <w:rFonts w:ascii="Times New Roman" w:hAnsi="Times New Roman" w:cs="Times New Roman"/>
          <w:szCs w:val="24"/>
        </w:rPr>
        <w:t xml:space="preserve">działania ZPHM, wobec tego nie ma potrzeby </w:t>
      </w:r>
      <w:r w:rsidR="00BE133F" w:rsidRPr="00846D93">
        <w:rPr>
          <w:rFonts w:ascii="Times New Roman" w:hAnsi="Times New Roman" w:cs="Times New Roman"/>
          <w:szCs w:val="24"/>
        </w:rPr>
        <w:t xml:space="preserve">określania </w:t>
      </w:r>
      <w:r w:rsidR="00FC10A9" w:rsidRPr="00846D93">
        <w:rPr>
          <w:rFonts w:ascii="Times New Roman" w:hAnsi="Times New Roman" w:cs="Times New Roman"/>
          <w:szCs w:val="24"/>
        </w:rPr>
        <w:t>przepisów przejściowych w tym zakresie;</w:t>
      </w:r>
    </w:p>
    <w:p w14:paraId="61CC4B9E" w14:textId="08BD734F" w:rsidR="00EC7488" w:rsidRPr="00846D93" w:rsidRDefault="00EC7488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 xml:space="preserve">pkt </w:t>
      </w:r>
      <w:r w:rsidR="005911CF" w:rsidRPr="00846D93">
        <w:rPr>
          <w:rFonts w:cs="Times New Roman"/>
          <w:b/>
          <w:szCs w:val="24"/>
        </w:rPr>
        <w:t>9</w:t>
      </w:r>
      <w:r w:rsidRPr="00846D93">
        <w:rPr>
          <w:rFonts w:cs="Times New Roman"/>
          <w:b/>
          <w:szCs w:val="24"/>
        </w:rPr>
        <w:t xml:space="preserve"> lit. a</w:t>
      </w:r>
      <w:r w:rsidRPr="00846D93">
        <w:rPr>
          <w:rFonts w:cs="Times New Roman"/>
          <w:szCs w:val="24"/>
        </w:rPr>
        <w:t xml:space="preserve"> zmiana polega na zastąpieniu dotychczasowego obowiązku zamieszczania </w:t>
      </w:r>
      <w:r w:rsidRPr="00846D93">
        <w:rPr>
          <w:rFonts w:cs="Times New Roman"/>
          <w:szCs w:val="24"/>
        </w:rPr>
        <w:lastRenderedPageBreak/>
        <w:t>w</w:t>
      </w:r>
      <w:r w:rsidR="00A83124" w:rsidRPr="00846D93">
        <w:rPr>
          <w:rFonts w:cs="Times New Roman"/>
          <w:szCs w:val="24"/>
        </w:rPr>
        <w:t> </w:t>
      </w:r>
      <w:r w:rsidRPr="00846D93">
        <w:rPr>
          <w:rFonts w:cs="Times New Roman"/>
          <w:szCs w:val="24"/>
        </w:rPr>
        <w:t>dokumentacji działań ZPHM informacji o powiadomieniu podmiotów ustawowo powołanych do niesienia pomocy</w:t>
      </w:r>
      <w:r w:rsidR="005658F6" w:rsidRPr="00846D93">
        <w:rPr>
          <w:rFonts w:cs="Times New Roman"/>
          <w:szCs w:val="24"/>
        </w:rPr>
        <w:t xml:space="preserve"> </w:t>
      </w:r>
      <w:r w:rsidR="00805378" w:rsidRPr="00846D93">
        <w:rPr>
          <w:rFonts w:cs="Times New Roman"/>
          <w:szCs w:val="24"/>
        </w:rPr>
        <w:t xml:space="preserve">przez obowiązek umieszczenia w dokumentacji działań prowadzonych przez ZPHM informacji o tym, które </w:t>
      </w:r>
      <w:r w:rsidR="00EB14D9" w:rsidRPr="00846D93">
        <w:rPr>
          <w:rFonts w:cs="Times New Roman"/>
          <w:szCs w:val="24"/>
        </w:rPr>
        <w:t>podmioty zostały powiadomione o </w:t>
      </w:r>
      <w:r w:rsidR="00484353" w:rsidRPr="00846D93">
        <w:rPr>
          <w:rFonts w:cs="Times New Roman"/>
          <w:szCs w:val="24"/>
        </w:rPr>
        <w:t>działaniach</w:t>
      </w:r>
      <w:r w:rsidR="009F7DE8" w:rsidRPr="00846D93">
        <w:rPr>
          <w:rFonts w:cs="Times New Roman"/>
          <w:szCs w:val="24"/>
        </w:rPr>
        <w:t>;</w:t>
      </w:r>
      <w:r w:rsidRPr="00846D93">
        <w:rPr>
          <w:rFonts w:cs="Times New Roman"/>
          <w:szCs w:val="24"/>
        </w:rPr>
        <w:t xml:space="preserve"> </w:t>
      </w:r>
      <w:r w:rsidR="00484353" w:rsidRPr="00846D93">
        <w:rPr>
          <w:rFonts w:cs="Times New Roman"/>
          <w:szCs w:val="24"/>
        </w:rPr>
        <w:t>obecnie obowiązujący</w:t>
      </w:r>
      <w:r w:rsidR="00F94782" w:rsidRPr="00846D93">
        <w:rPr>
          <w:rFonts w:cs="Times New Roman"/>
          <w:szCs w:val="24"/>
        </w:rPr>
        <w:t xml:space="preserve"> przepis jest nadmiarowy</w:t>
      </w:r>
      <w:r w:rsidR="009F7DE8" w:rsidRPr="00846D93">
        <w:rPr>
          <w:rFonts w:cs="Times New Roman"/>
          <w:szCs w:val="24"/>
        </w:rPr>
        <w:t xml:space="preserve"> i</w:t>
      </w:r>
      <w:r w:rsidR="00F94782" w:rsidRPr="00846D93">
        <w:rPr>
          <w:rFonts w:cs="Times New Roman"/>
          <w:szCs w:val="24"/>
        </w:rPr>
        <w:t xml:space="preserve"> w praktyce oznacz</w:t>
      </w:r>
      <w:r w:rsidR="009F7DE8" w:rsidRPr="00846D93">
        <w:rPr>
          <w:rFonts w:cs="Times New Roman"/>
          <w:szCs w:val="24"/>
        </w:rPr>
        <w:t>a</w:t>
      </w:r>
      <w:r w:rsidR="00F94782" w:rsidRPr="00846D93">
        <w:rPr>
          <w:rFonts w:cs="Times New Roman"/>
          <w:szCs w:val="24"/>
        </w:rPr>
        <w:t xml:space="preserve"> obowiązek powiadomienia niezwykle szerokiego grona podmiotów, w przypadku których </w:t>
      </w:r>
      <w:r w:rsidR="009F7DE8" w:rsidRPr="00846D93">
        <w:rPr>
          <w:rFonts w:cs="Times New Roman"/>
          <w:szCs w:val="24"/>
        </w:rPr>
        <w:t xml:space="preserve">powiadamianie </w:t>
      </w:r>
      <w:r w:rsidR="00F94782" w:rsidRPr="00846D93">
        <w:rPr>
          <w:rFonts w:cs="Times New Roman"/>
          <w:szCs w:val="24"/>
        </w:rPr>
        <w:t>nie ma uzasadnienia merytorycznego</w:t>
      </w:r>
      <w:r w:rsidR="00620953" w:rsidRPr="00846D93">
        <w:rPr>
          <w:rFonts w:cs="Times New Roman"/>
          <w:szCs w:val="24"/>
        </w:rPr>
        <w:t>;</w:t>
      </w:r>
    </w:p>
    <w:p w14:paraId="5EECEE70" w14:textId="4F39BFF7" w:rsidR="00A83124" w:rsidRPr="00846D93" w:rsidRDefault="00EC7488" w:rsidP="00C8578C">
      <w:pPr>
        <w:spacing w:before="120"/>
        <w:jc w:val="both"/>
        <w:rPr>
          <w:rFonts w:cs="Times New Roman"/>
          <w:szCs w:val="24"/>
        </w:rPr>
      </w:pPr>
      <w:r w:rsidRPr="00846D93">
        <w:rPr>
          <w:rFonts w:cs="Times New Roman"/>
          <w:b/>
          <w:szCs w:val="24"/>
        </w:rPr>
        <w:t xml:space="preserve">pkt </w:t>
      </w:r>
      <w:r w:rsidR="005911CF" w:rsidRPr="00846D93">
        <w:rPr>
          <w:rFonts w:cs="Times New Roman"/>
          <w:b/>
          <w:szCs w:val="24"/>
        </w:rPr>
        <w:t>9</w:t>
      </w:r>
      <w:r w:rsidRPr="00846D93">
        <w:rPr>
          <w:rFonts w:cs="Times New Roman"/>
          <w:b/>
          <w:szCs w:val="24"/>
        </w:rPr>
        <w:t xml:space="preserve"> lit. b</w:t>
      </w:r>
      <w:r w:rsidRPr="00846D93">
        <w:rPr>
          <w:rFonts w:cs="Times New Roman"/>
          <w:szCs w:val="24"/>
        </w:rPr>
        <w:t xml:space="preserve"> </w:t>
      </w:r>
      <w:r w:rsidR="00BC10DC" w:rsidRPr="00846D93">
        <w:rPr>
          <w:rFonts w:cs="Times New Roman"/>
          <w:szCs w:val="24"/>
        </w:rPr>
        <w:t xml:space="preserve">zmiana </w:t>
      </w:r>
      <w:r w:rsidRPr="00846D93">
        <w:rPr>
          <w:rFonts w:cs="Times New Roman"/>
          <w:szCs w:val="24"/>
        </w:rPr>
        <w:t>polega na zastąpieniu obowiązku wydania określonym osobom lub</w:t>
      </w:r>
      <w:r w:rsidR="00C8578C" w:rsidRPr="00846D93">
        <w:rPr>
          <w:rFonts w:cs="Times New Roman"/>
          <w:szCs w:val="24"/>
        </w:rPr>
        <w:t xml:space="preserve"> </w:t>
      </w:r>
      <w:r w:rsidRPr="00846D93">
        <w:rPr>
          <w:rFonts w:cs="Times New Roman"/>
          <w:szCs w:val="24"/>
        </w:rPr>
        <w:t xml:space="preserve">podmiotom dokumentacji </w:t>
      </w:r>
      <w:r w:rsidR="008E1977" w:rsidRPr="00846D93">
        <w:rPr>
          <w:rFonts w:cs="Times New Roman"/>
          <w:szCs w:val="24"/>
        </w:rPr>
        <w:t xml:space="preserve">zawierającej dane, o których mowa </w:t>
      </w:r>
      <w:r w:rsidRPr="00846D93">
        <w:rPr>
          <w:rFonts w:cs="Times New Roman"/>
          <w:szCs w:val="24"/>
        </w:rPr>
        <w:t>w art. 14 ust. 2</w:t>
      </w:r>
      <w:r w:rsidR="00125208" w:rsidRPr="00846D93">
        <w:rPr>
          <w:rFonts w:cs="Times New Roman"/>
          <w:szCs w:val="24"/>
        </w:rPr>
        <w:t xml:space="preserve"> ustawy</w:t>
      </w:r>
      <w:r w:rsidR="00AE0B1E">
        <w:rPr>
          <w:rFonts w:cs="Times New Roman"/>
          <w:szCs w:val="24"/>
        </w:rPr>
        <w:t>,</w:t>
      </w:r>
      <w:r w:rsidRPr="00846D93">
        <w:rPr>
          <w:rFonts w:cs="Times New Roman"/>
          <w:szCs w:val="24"/>
        </w:rPr>
        <w:t xml:space="preserve"> obowiązkiem wydania kopii takiej dokumentacji</w:t>
      </w:r>
      <w:r w:rsidR="001F1A5D" w:rsidRPr="00846D93">
        <w:rPr>
          <w:rFonts w:cs="Times New Roman"/>
          <w:szCs w:val="24"/>
        </w:rPr>
        <w:t>; zmiana</w:t>
      </w:r>
      <w:r w:rsidR="00F94782" w:rsidRPr="00846D93">
        <w:rPr>
          <w:rFonts w:cs="Times New Roman"/>
          <w:szCs w:val="24"/>
        </w:rPr>
        <w:t xml:space="preserve"> </w:t>
      </w:r>
      <w:r w:rsidR="00D10360" w:rsidRPr="00846D93">
        <w:rPr>
          <w:rFonts w:cs="Times New Roman"/>
          <w:szCs w:val="24"/>
        </w:rPr>
        <w:t xml:space="preserve">ta ma na celu </w:t>
      </w:r>
      <w:r w:rsidR="00F94782" w:rsidRPr="00846D93">
        <w:rPr>
          <w:rFonts w:cs="Times New Roman"/>
          <w:szCs w:val="24"/>
        </w:rPr>
        <w:t xml:space="preserve">naprawienie oczywistego błędu </w:t>
      </w:r>
      <w:r w:rsidR="001F1A5D" w:rsidRPr="00846D93">
        <w:rPr>
          <w:rFonts w:cs="Times New Roman"/>
          <w:szCs w:val="24"/>
        </w:rPr>
        <w:t>polegającego na nałożeniu obowiązku</w:t>
      </w:r>
      <w:r w:rsidR="00F94782" w:rsidRPr="00846D93">
        <w:rPr>
          <w:rFonts w:cs="Times New Roman"/>
          <w:szCs w:val="24"/>
        </w:rPr>
        <w:t xml:space="preserve"> przekazywani</w:t>
      </w:r>
      <w:r w:rsidR="001F1A5D" w:rsidRPr="00846D93">
        <w:rPr>
          <w:rFonts w:cs="Times New Roman"/>
          <w:szCs w:val="24"/>
        </w:rPr>
        <w:t>a</w:t>
      </w:r>
      <w:r w:rsidR="00F94782" w:rsidRPr="00846D93">
        <w:rPr>
          <w:rFonts w:cs="Times New Roman"/>
          <w:szCs w:val="24"/>
        </w:rPr>
        <w:t xml:space="preserve"> osobie poszkodowanej lub podmiotowi leczniczemu oryg</w:t>
      </w:r>
      <w:r w:rsidR="00C8578C" w:rsidRPr="00846D93">
        <w:rPr>
          <w:rFonts w:cs="Times New Roman"/>
          <w:szCs w:val="24"/>
        </w:rPr>
        <w:t>inałów dokumentacji medycznej.</w:t>
      </w:r>
    </w:p>
    <w:p w14:paraId="47000368" w14:textId="41D6923D" w:rsidR="00776594" w:rsidRPr="00846D93" w:rsidRDefault="00550BBE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 xml:space="preserve">Proponuje się wejście </w:t>
      </w:r>
      <w:r w:rsidR="00BC10DC" w:rsidRPr="00846D93">
        <w:rPr>
          <w:rFonts w:eastAsia="Times" w:cs="Times New Roman"/>
          <w:szCs w:val="24"/>
        </w:rPr>
        <w:t xml:space="preserve">w życie </w:t>
      </w:r>
      <w:r w:rsidRPr="00846D93">
        <w:rPr>
          <w:rFonts w:eastAsia="Times" w:cs="Times New Roman"/>
          <w:szCs w:val="24"/>
        </w:rPr>
        <w:t xml:space="preserve">regulacji </w:t>
      </w:r>
      <w:r w:rsidR="00BC10DC" w:rsidRPr="00846D93">
        <w:rPr>
          <w:rFonts w:eastAsia="Times" w:cs="Times New Roman"/>
          <w:szCs w:val="24"/>
        </w:rPr>
        <w:t>po upływie 14 dni od dnia ogłoszenia.</w:t>
      </w:r>
    </w:p>
    <w:p w14:paraId="2DCFD50B" w14:textId="2E2CA5C3" w:rsidR="00776594" w:rsidRPr="00846D93" w:rsidRDefault="2D235BAA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>Projektowana regulacja nie zawiera przepisów technicznych w rozumieniu rozporządzenia Rady Ministrów z dnia 23 grudnia 2002 r. w sprawie sposobu funkcjonowania krajowego systemu notyfikacji norm i aktów prawnych (Dz. U. poz. 239 oraz z 2004 r. poz. 597) i nie podlega notyfikacji Komisji Europejskiej.</w:t>
      </w:r>
    </w:p>
    <w:p w14:paraId="3BB0E339" w14:textId="26621EA9" w:rsidR="00776594" w:rsidRPr="00846D93" w:rsidRDefault="2D235BAA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>Projektowana regulacja nie wymaga notyfikacji Komisji Europejskiej w trybie ustawy</w:t>
      </w:r>
      <w:r w:rsidR="00055A70" w:rsidRPr="00846D93">
        <w:rPr>
          <w:rFonts w:cs="Times New Roman"/>
          <w:szCs w:val="24"/>
        </w:rPr>
        <w:t xml:space="preserve"> </w:t>
      </w:r>
      <w:r w:rsidRPr="00846D93">
        <w:rPr>
          <w:rFonts w:eastAsia="Times" w:cs="Times New Roman"/>
          <w:szCs w:val="24"/>
        </w:rPr>
        <w:t xml:space="preserve">z dnia 30 kwietnia 2004 r. o postępowaniu w sprawach dotyczących pomocy publicznej (Dz. U. </w:t>
      </w:r>
      <w:r w:rsidR="00C8578C" w:rsidRPr="00846D93">
        <w:rPr>
          <w:rFonts w:eastAsia="Times" w:cs="Times New Roman"/>
          <w:szCs w:val="24"/>
        </w:rPr>
        <w:t>z </w:t>
      </w:r>
      <w:r w:rsidRPr="00846D93">
        <w:rPr>
          <w:rFonts w:eastAsia="Times" w:cs="Times New Roman"/>
          <w:szCs w:val="24"/>
        </w:rPr>
        <w:t>202</w:t>
      </w:r>
      <w:r w:rsidR="00E80CAE" w:rsidRPr="00846D93">
        <w:rPr>
          <w:rFonts w:eastAsia="Times" w:cs="Times New Roman"/>
          <w:szCs w:val="24"/>
        </w:rPr>
        <w:t>3</w:t>
      </w:r>
      <w:r w:rsidRPr="00846D93">
        <w:rPr>
          <w:rFonts w:eastAsia="Times" w:cs="Times New Roman"/>
          <w:szCs w:val="24"/>
        </w:rPr>
        <w:t xml:space="preserve"> r. poz.</w:t>
      </w:r>
      <w:r w:rsidR="00125208" w:rsidRPr="00846D93">
        <w:rPr>
          <w:rFonts w:eastAsia="Times" w:cs="Times New Roman"/>
          <w:szCs w:val="24"/>
        </w:rPr>
        <w:t xml:space="preserve"> </w:t>
      </w:r>
      <w:r w:rsidR="00E80CAE" w:rsidRPr="00846D93">
        <w:rPr>
          <w:rFonts w:eastAsia="Times" w:cs="Times New Roman"/>
          <w:szCs w:val="24"/>
        </w:rPr>
        <w:t>702</w:t>
      </w:r>
      <w:r w:rsidRPr="00846D93">
        <w:rPr>
          <w:rFonts w:eastAsia="Times" w:cs="Times New Roman"/>
          <w:szCs w:val="24"/>
        </w:rPr>
        <w:t>)</w:t>
      </w:r>
      <w:r w:rsidR="00776594" w:rsidRPr="00846D93">
        <w:rPr>
          <w:rFonts w:eastAsia="Times" w:cs="Times New Roman"/>
          <w:szCs w:val="24"/>
        </w:rPr>
        <w:t>.</w:t>
      </w:r>
    </w:p>
    <w:p w14:paraId="6DDFC211" w14:textId="6A8923E4" w:rsidR="00776594" w:rsidRPr="00846D93" w:rsidRDefault="2D235BAA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 xml:space="preserve">Nie zachodzi konieczność przedstawienia projektu </w:t>
      </w:r>
      <w:r w:rsidR="00BC10DC" w:rsidRPr="00846D93">
        <w:rPr>
          <w:rFonts w:eastAsia="Times" w:cs="Times New Roman"/>
          <w:szCs w:val="24"/>
        </w:rPr>
        <w:t>ustawy</w:t>
      </w:r>
      <w:r w:rsidRPr="00846D93">
        <w:rPr>
          <w:rFonts w:eastAsia="Times" w:cs="Times New Roman"/>
          <w:szCs w:val="24"/>
        </w:rPr>
        <w:t xml:space="preserve"> właściwym organom i instytucjom Unii Europejskiej, w tym Europejskiemu Bankowi Centralnemu, w celu uzyskania opinii, dokonania powiadomienia, konsultacji albo uzgodnienia.</w:t>
      </w:r>
    </w:p>
    <w:p w14:paraId="737288FB" w14:textId="415D03C2" w:rsidR="00776594" w:rsidRPr="00846D93" w:rsidRDefault="00BC10DC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>P</w:t>
      </w:r>
      <w:r w:rsidR="2D235BAA" w:rsidRPr="00846D93">
        <w:rPr>
          <w:rFonts w:eastAsia="Times" w:cs="Times New Roman"/>
          <w:szCs w:val="24"/>
        </w:rPr>
        <w:t xml:space="preserve">rojekt </w:t>
      </w:r>
      <w:r w:rsidRPr="00846D93">
        <w:rPr>
          <w:rFonts w:eastAsia="Times" w:cs="Times New Roman"/>
          <w:szCs w:val="24"/>
        </w:rPr>
        <w:t>ustawy</w:t>
      </w:r>
      <w:r w:rsidR="2D235BAA" w:rsidRPr="00846D93">
        <w:rPr>
          <w:rFonts w:eastAsia="Times" w:cs="Times New Roman"/>
          <w:szCs w:val="24"/>
        </w:rPr>
        <w:t xml:space="preserve"> nie jest </w:t>
      </w:r>
      <w:r w:rsidRPr="00846D93">
        <w:rPr>
          <w:rFonts w:eastAsia="Times" w:cs="Times New Roman"/>
          <w:szCs w:val="24"/>
        </w:rPr>
        <w:t>sprzeczny z</w:t>
      </w:r>
      <w:r w:rsidR="2D235BAA" w:rsidRPr="00846D93">
        <w:rPr>
          <w:rFonts w:eastAsia="Times" w:cs="Times New Roman"/>
          <w:szCs w:val="24"/>
        </w:rPr>
        <w:t xml:space="preserve"> prawem Unii Europejskiej.</w:t>
      </w:r>
    </w:p>
    <w:p w14:paraId="2C1B8D89" w14:textId="6AA4FB6A" w:rsidR="00776594" w:rsidRPr="00846D93" w:rsidRDefault="2D235BAA" w:rsidP="00C8578C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>Wejście w życie projektowane</w:t>
      </w:r>
      <w:r w:rsidR="00BC10DC" w:rsidRPr="00846D93">
        <w:rPr>
          <w:rFonts w:eastAsia="Times" w:cs="Times New Roman"/>
          <w:szCs w:val="24"/>
        </w:rPr>
        <w:t>j</w:t>
      </w:r>
      <w:r w:rsidRPr="00846D93">
        <w:rPr>
          <w:rFonts w:eastAsia="Times" w:cs="Times New Roman"/>
          <w:szCs w:val="24"/>
        </w:rPr>
        <w:t xml:space="preserve"> </w:t>
      </w:r>
      <w:r w:rsidR="00BC10DC" w:rsidRPr="00846D93">
        <w:rPr>
          <w:rFonts w:eastAsia="Times" w:cs="Times New Roman"/>
          <w:szCs w:val="24"/>
        </w:rPr>
        <w:t>ustawy</w:t>
      </w:r>
      <w:r w:rsidRPr="00846D93">
        <w:rPr>
          <w:rFonts w:eastAsia="Times" w:cs="Times New Roman"/>
          <w:szCs w:val="24"/>
        </w:rPr>
        <w:t xml:space="preserve"> nie będzie miało wpływu na działalność </w:t>
      </w:r>
      <w:proofErr w:type="spellStart"/>
      <w:r w:rsidRPr="00846D93">
        <w:rPr>
          <w:rFonts w:eastAsia="Times" w:cs="Times New Roman"/>
          <w:szCs w:val="24"/>
        </w:rPr>
        <w:t>mikroprzedsiębiorców</w:t>
      </w:r>
      <w:proofErr w:type="spellEnd"/>
      <w:r w:rsidRPr="00846D93">
        <w:rPr>
          <w:rFonts w:eastAsia="Times" w:cs="Times New Roman"/>
          <w:szCs w:val="24"/>
        </w:rPr>
        <w:t>, małych i średnich przedsiębiorców</w:t>
      </w:r>
      <w:r w:rsidR="001E7518" w:rsidRPr="00846D93">
        <w:rPr>
          <w:rFonts w:eastAsia="Times" w:cs="Times New Roman"/>
          <w:szCs w:val="24"/>
        </w:rPr>
        <w:t>.</w:t>
      </w:r>
    </w:p>
    <w:p w14:paraId="4C6CC738" w14:textId="328B2274" w:rsidR="2D235BAA" w:rsidRPr="00846D93" w:rsidRDefault="00A92659" w:rsidP="00846D93">
      <w:pPr>
        <w:spacing w:before="120"/>
        <w:jc w:val="both"/>
        <w:rPr>
          <w:rFonts w:eastAsia="Times" w:cs="Times New Roman"/>
          <w:szCs w:val="24"/>
        </w:rPr>
      </w:pPr>
      <w:r w:rsidRPr="00846D93">
        <w:rPr>
          <w:rFonts w:eastAsia="Times" w:cs="Times New Roman"/>
          <w:szCs w:val="24"/>
        </w:rPr>
        <w:t xml:space="preserve">Stosownie do art. 5 ustawy z dnia 7 lipca 2005 r. o działalności lobbingowej w procesie stanowienia prawa (Dz. U. z 2017 r. poz. 248) oraz </w:t>
      </w:r>
      <w:r w:rsidR="00CD62C6" w:rsidRPr="00846D93">
        <w:rPr>
          <w:rFonts w:eastAsia="Times" w:cs="Times New Roman"/>
          <w:szCs w:val="24"/>
        </w:rPr>
        <w:t xml:space="preserve">§ </w:t>
      </w:r>
      <w:r w:rsidRPr="00846D93">
        <w:rPr>
          <w:rFonts w:eastAsia="Times" w:cs="Times New Roman"/>
          <w:szCs w:val="24"/>
        </w:rPr>
        <w:t>52</w:t>
      </w:r>
      <w:r w:rsidR="00FF72FE" w:rsidRPr="00846D93">
        <w:rPr>
          <w:rFonts w:eastAsia="Times" w:cs="Times New Roman"/>
          <w:szCs w:val="24"/>
        </w:rPr>
        <w:t xml:space="preserve"> </w:t>
      </w:r>
      <w:r w:rsidR="00CD62C6" w:rsidRPr="00846D93">
        <w:rPr>
          <w:rFonts w:eastAsia="Times" w:cs="Times New Roman"/>
          <w:szCs w:val="24"/>
        </w:rPr>
        <w:t xml:space="preserve">ust. </w:t>
      </w:r>
      <w:r w:rsidRPr="00846D93">
        <w:rPr>
          <w:rFonts w:eastAsia="Times" w:cs="Times New Roman"/>
          <w:szCs w:val="24"/>
        </w:rPr>
        <w:t xml:space="preserve">1 uchwały nr 190 Rady Ministrów z dnia 29 października 2013 r. – Regulamin pracy Rady Ministrów </w:t>
      </w:r>
      <w:r w:rsidR="00055A70" w:rsidRPr="00846D93">
        <w:rPr>
          <w:rFonts w:eastAsia="Times" w:cs="Times New Roman"/>
          <w:szCs w:val="24"/>
        </w:rPr>
        <w:lastRenderedPageBreak/>
        <w:t xml:space="preserve">(M.P. z 2022 r. poz. 348) </w:t>
      </w:r>
      <w:r w:rsidR="003521D9" w:rsidRPr="00846D93">
        <w:rPr>
          <w:rFonts w:eastAsia="Times" w:cs="Times New Roman"/>
          <w:szCs w:val="24"/>
        </w:rPr>
        <w:t>projekt ustawy został</w:t>
      </w:r>
      <w:r w:rsidRPr="00846D93">
        <w:rPr>
          <w:rFonts w:eastAsia="Times" w:cs="Times New Roman"/>
          <w:szCs w:val="24"/>
        </w:rPr>
        <w:t xml:space="preserve"> udostępniony w Biuletynie Informacji Publicznej Rządowego Centrum Legislacji w serwisie Rządowy Proces Legislacyjny.</w:t>
      </w:r>
    </w:p>
    <w:sectPr w:rsidR="2D235BAA" w:rsidRPr="00846D93" w:rsidSect="00846D93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ED42C" w14:textId="77777777" w:rsidR="00851610" w:rsidRDefault="00851610" w:rsidP="005629EE">
      <w:pPr>
        <w:spacing w:line="240" w:lineRule="auto"/>
      </w:pPr>
      <w:r>
        <w:separator/>
      </w:r>
    </w:p>
  </w:endnote>
  <w:endnote w:type="continuationSeparator" w:id="0">
    <w:p w14:paraId="34BB678E" w14:textId="77777777" w:rsidR="00851610" w:rsidRDefault="00851610" w:rsidP="00562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581096"/>
      <w:docPartObj>
        <w:docPartGallery w:val="Page Numbers (Bottom of Page)"/>
        <w:docPartUnique/>
      </w:docPartObj>
    </w:sdtPr>
    <w:sdtEndPr/>
    <w:sdtContent>
      <w:p w14:paraId="68ABD11D" w14:textId="04DCE912" w:rsidR="00846D93" w:rsidRDefault="00846D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D1D">
          <w:rPr>
            <w:noProof/>
          </w:rPr>
          <w:t>3</w:t>
        </w:r>
        <w:r>
          <w:fldChar w:fldCharType="end"/>
        </w:r>
      </w:p>
    </w:sdtContent>
  </w:sdt>
  <w:p w14:paraId="73F20DBE" w14:textId="77777777" w:rsidR="00846D93" w:rsidRDefault="00846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B1FB8" w14:textId="77777777" w:rsidR="00851610" w:rsidRDefault="00851610" w:rsidP="005629EE">
      <w:pPr>
        <w:spacing w:line="240" w:lineRule="auto"/>
      </w:pPr>
      <w:r>
        <w:separator/>
      </w:r>
    </w:p>
  </w:footnote>
  <w:footnote w:type="continuationSeparator" w:id="0">
    <w:p w14:paraId="3ACFE5B1" w14:textId="77777777" w:rsidR="00851610" w:rsidRDefault="00851610" w:rsidP="005629EE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8oAZ75GBtgIY5U" int2:id="VEGSeyg1">
      <int2:state int2:type="LegacyProofing" int2:value="Rejected"/>
    </int2:textHash>
    <int2:textHash int2:hashCode="R1k4IVeKRsu6NO" int2:id="GrJIUpBH">
      <int2:state int2:type="LegacyProofing" int2:value="Rejected"/>
    </int2:textHash>
    <int2:textHash int2:hashCode="8gf46EaeE+F+PW" int2:id="US6HrW5L">
      <int2:state int2:type="LegacyProofing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80B05"/>
    <w:multiLevelType w:val="hybridMultilevel"/>
    <w:tmpl w:val="0060E3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87C39"/>
    <w:multiLevelType w:val="hybridMultilevel"/>
    <w:tmpl w:val="8D70A6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1691277"/>
    <w:multiLevelType w:val="hybridMultilevel"/>
    <w:tmpl w:val="1A52FC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80FF0"/>
    <w:multiLevelType w:val="hybridMultilevel"/>
    <w:tmpl w:val="1CA40C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9F7"/>
    <w:rsid w:val="0000027F"/>
    <w:rsid w:val="00017D1D"/>
    <w:rsid w:val="000446C9"/>
    <w:rsid w:val="00055A70"/>
    <w:rsid w:val="000626F6"/>
    <w:rsid w:val="00074042"/>
    <w:rsid w:val="000A0114"/>
    <w:rsid w:val="000A28EF"/>
    <w:rsid w:val="000C6CF9"/>
    <w:rsid w:val="000D531A"/>
    <w:rsid w:val="000D5CD8"/>
    <w:rsid w:val="000D62D6"/>
    <w:rsid w:val="000F24F4"/>
    <w:rsid w:val="000F44CA"/>
    <w:rsid w:val="00103057"/>
    <w:rsid w:val="0011020C"/>
    <w:rsid w:val="00111D82"/>
    <w:rsid w:val="00122B4C"/>
    <w:rsid w:val="00125208"/>
    <w:rsid w:val="00148349"/>
    <w:rsid w:val="00175412"/>
    <w:rsid w:val="001777B5"/>
    <w:rsid w:val="00177A08"/>
    <w:rsid w:val="00187292"/>
    <w:rsid w:val="001938FF"/>
    <w:rsid w:val="00197C30"/>
    <w:rsid w:val="001B3B56"/>
    <w:rsid w:val="001B6FA2"/>
    <w:rsid w:val="001E1679"/>
    <w:rsid w:val="001E3169"/>
    <w:rsid w:val="001E7518"/>
    <w:rsid w:val="001F1A5D"/>
    <w:rsid w:val="001F3173"/>
    <w:rsid w:val="001F7583"/>
    <w:rsid w:val="002049A1"/>
    <w:rsid w:val="00205B5F"/>
    <w:rsid w:val="00212A6C"/>
    <w:rsid w:val="00226293"/>
    <w:rsid w:val="002377F6"/>
    <w:rsid w:val="00250E5C"/>
    <w:rsid w:val="002903B4"/>
    <w:rsid w:val="002B5F1F"/>
    <w:rsid w:val="002C7F96"/>
    <w:rsid w:val="002F0CAF"/>
    <w:rsid w:val="003031CC"/>
    <w:rsid w:val="00305A35"/>
    <w:rsid w:val="0030749F"/>
    <w:rsid w:val="003521D9"/>
    <w:rsid w:val="0036162A"/>
    <w:rsid w:val="00372847"/>
    <w:rsid w:val="00373910"/>
    <w:rsid w:val="00376752"/>
    <w:rsid w:val="00381CC1"/>
    <w:rsid w:val="003826AE"/>
    <w:rsid w:val="003A1044"/>
    <w:rsid w:val="003B6BAF"/>
    <w:rsid w:val="003B7BBC"/>
    <w:rsid w:val="003C49B7"/>
    <w:rsid w:val="003E0F0C"/>
    <w:rsid w:val="003F2C18"/>
    <w:rsid w:val="003FDB16"/>
    <w:rsid w:val="00426BFA"/>
    <w:rsid w:val="00435863"/>
    <w:rsid w:val="00455EF5"/>
    <w:rsid w:val="00463406"/>
    <w:rsid w:val="00484353"/>
    <w:rsid w:val="00485477"/>
    <w:rsid w:val="004B1202"/>
    <w:rsid w:val="004C282E"/>
    <w:rsid w:val="004C3C77"/>
    <w:rsid w:val="004F1AB4"/>
    <w:rsid w:val="00503C98"/>
    <w:rsid w:val="005120F6"/>
    <w:rsid w:val="00521E32"/>
    <w:rsid w:val="00532DB6"/>
    <w:rsid w:val="00535C7E"/>
    <w:rsid w:val="00546CBA"/>
    <w:rsid w:val="00550BBE"/>
    <w:rsid w:val="0055CE4D"/>
    <w:rsid w:val="005629EE"/>
    <w:rsid w:val="00563C38"/>
    <w:rsid w:val="005658F6"/>
    <w:rsid w:val="005809F7"/>
    <w:rsid w:val="005862D2"/>
    <w:rsid w:val="005911CF"/>
    <w:rsid w:val="00593981"/>
    <w:rsid w:val="005A1D5B"/>
    <w:rsid w:val="005A5EBE"/>
    <w:rsid w:val="005C6B58"/>
    <w:rsid w:val="005D7ABC"/>
    <w:rsid w:val="005E6FDB"/>
    <w:rsid w:val="00601983"/>
    <w:rsid w:val="006156E2"/>
    <w:rsid w:val="00620953"/>
    <w:rsid w:val="006402F3"/>
    <w:rsid w:val="00650222"/>
    <w:rsid w:val="006542FC"/>
    <w:rsid w:val="006B03D4"/>
    <w:rsid w:val="006B5D42"/>
    <w:rsid w:val="006C30C0"/>
    <w:rsid w:val="006D30A8"/>
    <w:rsid w:val="006F6473"/>
    <w:rsid w:val="00700F0F"/>
    <w:rsid w:val="00710388"/>
    <w:rsid w:val="00735138"/>
    <w:rsid w:val="00744874"/>
    <w:rsid w:val="007504C5"/>
    <w:rsid w:val="00776594"/>
    <w:rsid w:val="0078183C"/>
    <w:rsid w:val="007857C2"/>
    <w:rsid w:val="007A0A90"/>
    <w:rsid w:val="007D137F"/>
    <w:rsid w:val="007D4739"/>
    <w:rsid w:val="007F00B6"/>
    <w:rsid w:val="007F6D24"/>
    <w:rsid w:val="00805378"/>
    <w:rsid w:val="00814943"/>
    <w:rsid w:val="00846D93"/>
    <w:rsid w:val="00851610"/>
    <w:rsid w:val="008939C9"/>
    <w:rsid w:val="00893A36"/>
    <w:rsid w:val="00896989"/>
    <w:rsid w:val="008B3A21"/>
    <w:rsid w:val="008E1977"/>
    <w:rsid w:val="008E448F"/>
    <w:rsid w:val="009146EF"/>
    <w:rsid w:val="009155A7"/>
    <w:rsid w:val="00920A24"/>
    <w:rsid w:val="00927787"/>
    <w:rsid w:val="0094010A"/>
    <w:rsid w:val="00943D86"/>
    <w:rsid w:val="00983D2A"/>
    <w:rsid w:val="009A1AE6"/>
    <w:rsid w:val="009F7DE8"/>
    <w:rsid w:val="00A013C1"/>
    <w:rsid w:val="00A10295"/>
    <w:rsid w:val="00A10D88"/>
    <w:rsid w:val="00A1285E"/>
    <w:rsid w:val="00A23884"/>
    <w:rsid w:val="00A3493D"/>
    <w:rsid w:val="00A34F9C"/>
    <w:rsid w:val="00A4763C"/>
    <w:rsid w:val="00A607CF"/>
    <w:rsid w:val="00A622C8"/>
    <w:rsid w:val="00A83124"/>
    <w:rsid w:val="00A920A3"/>
    <w:rsid w:val="00A92659"/>
    <w:rsid w:val="00AB456C"/>
    <w:rsid w:val="00AB4A24"/>
    <w:rsid w:val="00AC332E"/>
    <w:rsid w:val="00AC5EEE"/>
    <w:rsid w:val="00AE0B1E"/>
    <w:rsid w:val="00AE0FAD"/>
    <w:rsid w:val="00AE20DB"/>
    <w:rsid w:val="00AF531A"/>
    <w:rsid w:val="00AF78AA"/>
    <w:rsid w:val="00B00C80"/>
    <w:rsid w:val="00B01CDB"/>
    <w:rsid w:val="00B0766D"/>
    <w:rsid w:val="00B154A8"/>
    <w:rsid w:val="00B24168"/>
    <w:rsid w:val="00B26C6B"/>
    <w:rsid w:val="00B320EF"/>
    <w:rsid w:val="00B4696D"/>
    <w:rsid w:val="00B46ADC"/>
    <w:rsid w:val="00B843CF"/>
    <w:rsid w:val="00B87193"/>
    <w:rsid w:val="00B9073A"/>
    <w:rsid w:val="00B92F80"/>
    <w:rsid w:val="00B94003"/>
    <w:rsid w:val="00BA0BB4"/>
    <w:rsid w:val="00BC10DC"/>
    <w:rsid w:val="00BD1AA3"/>
    <w:rsid w:val="00BD57C1"/>
    <w:rsid w:val="00BD7A29"/>
    <w:rsid w:val="00BE133F"/>
    <w:rsid w:val="00BE6B06"/>
    <w:rsid w:val="00BF1828"/>
    <w:rsid w:val="00C1798D"/>
    <w:rsid w:val="00C36147"/>
    <w:rsid w:val="00C55280"/>
    <w:rsid w:val="00C57CEA"/>
    <w:rsid w:val="00C626EB"/>
    <w:rsid w:val="00C8578C"/>
    <w:rsid w:val="00C90546"/>
    <w:rsid w:val="00C917DA"/>
    <w:rsid w:val="00C957FB"/>
    <w:rsid w:val="00CB0A2F"/>
    <w:rsid w:val="00CB547E"/>
    <w:rsid w:val="00CC6E21"/>
    <w:rsid w:val="00CD62C6"/>
    <w:rsid w:val="00CE3A05"/>
    <w:rsid w:val="00CE45CA"/>
    <w:rsid w:val="00CE4A61"/>
    <w:rsid w:val="00CF3FD4"/>
    <w:rsid w:val="00D0247F"/>
    <w:rsid w:val="00D10360"/>
    <w:rsid w:val="00D22FD4"/>
    <w:rsid w:val="00D40020"/>
    <w:rsid w:val="00D9172C"/>
    <w:rsid w:val="00DB73C1"/>
    <w:rsid w:val="00DE0F77"/>
    <w:rsid w:val="00DE2235"/>
    <w:rsid w:val="00E00816"/>
    <w:rsid w:val="00E030CD"/>
    <w:rsid w:val="00E06927"/>
    <w:rsid w:val="00E14059"/>
    <w:rsid w:val="00E276D3"/>
    <w:rsid w:val="00E27B35"/>
    <w:rsid w:val="00E37C3A"/>
    <w:rsid w:val="00E60CA4"/>
    <w:rsid w:val="00E74D34"/>
    <w:rsid w:val="00E80CAE"/>
    <w:rsid w:val="00E855A4"/>
    <w:rsid w:val="00E8633A"/>
    <w:rsid w:val="00E868FC"/>
    <w:rsid w:val="00EA249C"/>
    <w:rsid w:val="00EA46A9"/>
    <w:rsid w:val="00EB14D9"/>
    <w:rsid w:val="00EC324E"/>
    <w:rsid w:val="00EC7488"/>
    <w:rsid w:val="00ED3C11"/>
    <w:rsid w:val="00EE71E3"/>
    <w:rsid w:val="00EF0B67"/>
    <w:rsid w:val="00EF2402"/>
    <w:rsid w:val="00F05D59"/>
    <w:rsid w:val="00F06E86"/>
    <w:rsid w:val="00F16E81"/>
    <w:rsid w:val="00F3F78E"/>
    <w:rsid w:val="00F641E6"/>
    <w:rsid w:val="00F94782"/>
    <w:rsid w:val="00FA31A1"/>
    <w:rsid w:val="00FB74D5"/>
    <w:rsid w:val="00FC10A9"/>
    <w:rsid w:val="00FC3980"/>
    <w:rsid w:val="00FD1CF9"/>
    <w:rsid w:val="00FF1AD3"/>
    <w:rsid w:val="00FF72FE"/>
    <w:rsid w:val="019178CD"/>
    <w:rsid w:val="02635359"/>
    <w:rsid w:val="0284C7F7"/>
    <w:rsid w:val="02A3C14A"/>
    <w:rsid w:val="02E9B2F0"/>
    <w:rsid w:val="02EF3A81"/>
    <w:rsid w:val="0332B744"/>
    <w:rsid w:val="035D1427"/>
    <w:rsid w:val="04653F70"/>
    <w:rsid w:val="0557E44C"/>
    <w:rsid w:val="055CFEB0"/>
    <w:rsid w:val="05C5931D"/>
    <w:rsid w:val="0618EFC5"/>
    <w:rsid w:val="0641D168"/>
    <w:rsid w:val="06727FCE"/>
    <w:rsid w:val="0694BAF7"/>
    <w:rsid w:val="06D54727"/>
    <w:rsid w:val="07F50F78"/>
    <w:rsid w:val="07FD7586"/>
    <w:rsid w:val="085B709C"/>
    <w:rsid w:val="08842AF9"/>
    <w:rsid w:val="08D110E2"/>
    <w:rsid w:val="09A3AD25"/>
    <w:rsid w:val="09CC5BB9"/>
    <w:rsid w:val="0A22E095"/>
    <w:rsid w:val="0A3E0978"/>
    <w:rsid w:val="0A74CE11"/>
    <w:rsid w:val="0BECAE57"/>
    <w:rsid w:val="0C178D00"/>
    <w:rsid w:val="0C40914C"/>
    <w:rsid w:val="0CC49968"/>
    <w:rsid w:val="0DA4D5DF"/>
    <w:rsid w:val="0E6CBE70"/>
    <w:rsid w:val="0EBD231E"/>
    <w:rsid w:val="0F8F4BCF"/>
    <w:rsid w:val="0FE8B3AE"/>
    <w:rsid w:val="0FF20DB4"/>
    <w:rsid w:val="112D9026"/>
    <w:rsid w:val="117FA884"/>
    <w:rsid w:val="11EF2272"/>
    <w:rsid w:val="1245816C"/>
    <w:rsid w:val="127F75F9"/>
    <w:rsid w:val="15A4B71F"/>
    <w:rsid w:val="17E110F1"/>
    <w:rsid w:val="17F119E4"/>
    <w:rsid w:val="198B3A47"/>
    <w:rsid w:val="19EA66FB"/>
    <w:rsid w:val="1A305A09"/>
    <w:rsid w:val="1A904FAB"/>
    <w:rsid w:val="1AD64276"/>
    <w:rsid w:val="1B39A3AD"/>
    <w:rsid w:val="1B9171B8"/>
    <w:rsid w:val="1B9840F0"/>
    <w:rsid w:val="1CCBBEFA"/>
    <w:rsid w:val="1E5338C0"/>
    <w:rsid w:val="1F637DB8"/>
    <w:rsid w:val="1FCD1EEB"/>
    <w:rsid w:val="20D9720E"/>
    <w:rsid w:val="2164052F"/>
    <w:rsid w:val="218C7C7C"/>
    <w:rsid w:val="21FC9DC8"/>
    <w:rsid w:val="232CD194"/>
    <w:rsid w:val="23917B17"/>
    <w:rsid w:val="23EE3F55"/>
    <w:rsid w:val="241112D0"/>
    <w:rsid w:val="2418C6C4"/>
    <w:rsid w:val="247C716C"/>
    <w:rsid w:val="24BBEE7F"/>
    <w:rsid w:val="252D4B78"/>
    <w:rsid w:val="25507B27"/>
    <w:rsid w:val="25ACE331"/>
    <w:rsid w:val="26A634C6"/>
    <w:rsid w:val="27200D35"/>
    <w:rsid w:val="27FDD353"/>
    <w:rsid w:val="2901B20C"/>
    <w:rsid w:val="29DEDE65"/>
    <w:rsid w:val="2A362F98"/>
    <w:rsid w:val="2AD06DFC"/>
    <w:rsid w:val="2BFE0EC7"/>
    <w:rsid w:val="2CC51A67"/>
    <w:rsid w:val="2D235BAA"/>
    <w:rsid w:val="2D5DE90A"/>
    <w:rsid w:val="2D77A3B9"/>
    <w:rsid w:val="2EF525D9"/>
    <w:rsid w:val="2F13741A"/>
    <w:rsid w:val="2F85EDF8"/>
    <w:rsid w:val="3070CC72"/>
    <w:rsid w:val="30F7835E"/>
    <w:rsid w:val="3172D72B"/>
    <w:rsid w:val="31C0172F"/>
    <w:rsid w:val="329353BF"/>
    <w:rsid w:val="34570D87"/>
    <w:rsid w:val="34595F1B"/>
    <w:rsid w:val="34B290F8"/>
    <w:rsid w:val="354B5CC8"/>
    <w:rsid w:val="35D868BB"/>
    <w:rsid w:val="37221B9B"/>
    <w:rsid w:val="37D16345"/>
    <w:rsid w:val="3840A0E9"/>
    <w:rsid w:val="3852D216"/>
    <w:rsid w:val="3909B785"/>
    <w:rsid w:val="39877482"/>
    <w:rsid w:val="39EC156C"/>
    <w:rsid w:val="3AB54316"/>
    <w:rsid w:val="3AC8A09F"/>
    <w:rsid w:val="3B090407"/>
    <w:rsid w:val="3BD235C7"/>
    <w:rsid w:val="3BE04C11"/>
    <w:rsid w:val="3C3C5957"/>
    <w:rsid w:val="3C647100"/>
    <w:rsid w:val="3C73F737"/>
    <w:rsid w:val="3C8D1F94"/>
    <w:rsid w:val="3CA4D468"/>
    <w:rsid w:val="3CB3E658"/>
    <w:rsid w:val="3D3B4123"/>
    <w:rsid w:val="3D5AE26D"/>
    <w:rsid w:val="3D5F57AC"/>
    <w:rsid w:val="3D9B205E"/>
    <w:rsid w:val="3DC5650A"/>
    <w:rsid w:val="3E048177"/>
    <w:rsid w:val="3E73778B"/>
    <w:rsid w:val="3EE14AD0"/>
    <w:rsid w:val="3F3C0979"/>
    <w:rsid w:val="3F6B2DC4"/>
    <w:rsid w:val="3F71D6C7"/>
    <w:rsid w:val="3F8A517E"/>
    <w:rsid w:val="3FDBC6D4"/>
    <w:rsid w:val="40517A9B"/>
    <w:rsid w:val="405A90C0"/>
    <w:rsid w:val="410DA728"/>
    <w:rsid w:val="412621DF"/>
    <w:rsid w:val="4178458B"/>
    <w:rsid w:val="42C2BC0D"/>
    <w:rsid w:val="42D3B284"/>
    <w:rsid w:val="4455DBCD"/>
    <w:rsid w:val="446F82E5"/>
    <w:rsid w:val="45421546"/>
    <w:rsid w:val="45713C25"/>
    <w:rsid w:val="457AEFC7"/>
    <w:rsid w:val="45CBEC86"/>
    <w:rsid w:val="4603902B"/>
    <w:rsid w:val="460B5346"/>
    <w:rsid w:val="467D3552"/>
    <w:rsid w:val="47A723A7"/>
    <w:rsid w:val="4844138D"/>
    <w:rsid w:val="48578342"/>
    <w:rsid w:val="48EC8FD9"/>
    <w:rsid w:val="49B0EA6C"/>
    <w:rsid w:val="49C24707"/>
    <w:rsid w:val="49C25744"/>
    <w:rsid w:val="4A1D8E9E"/>
    <w:rsid w:val="4A82D0E1"/>
    <w:rsid w:val="4AA4BB17"/>
    <w:rsid w:val="4ACFA8CA"/>
    <w:rsid w:val="4B1791DE"/>
    <w:rsid w:val="4B6AA024"/>
    <w:rsid w:val="4B6EA64E"/>
    <w:rsid w:val="4B7DFB63"/>
    <w:rsid w:val="4BB95EFF"/>
    <w:rsid w:val="4D60DD0F"/>
    <w:rsid w:val="4DAB407F"/>
    <w:rsid w:val="4E6CCF74"/>
    <w:rsid w:val="4EF0FFC1"/>
    <w:rsid w:val="4FA4AB49"/>
    <w:rsid w:val="4FE2FD6E"/>
    <w:rsid w:val="501F5FBE"/>
    <w:rsid w:val="503DEAB3"/>
    <w:rsid w:val="50A4A2E4"/>
    <w:rsid w:val="5147268C"/>
    <w:rsid w:val="5232E829"/>
    <w:rsid w:val="52F407E3"/>
    <w:rsid w:val="54451198"/>
    <w:rsid w:val="54D49F0A"/>
    <w:rsid w:val="5536064A"/>
    <w:rsid w:val="55498CC6"/>
    <w:rsid w:val="55BF7C4B"/>
    <w:rsid w:val="560438F1"/>
    <w:rsid w:val="5687B1EF"/>
    <w:rsid w:val="56AC5A87"/>
    <w:rsid w:val="56EC93C1"/>
    <w:rsid w:val="57482B8C"/>
    <w:rsid w:val="57E15A33"/>
    <w:rsid w:val="5895A668"/>
    <w:rsid w:val="589E3595"/>
    <w:rsid w:val="5905E623"/>
    <w:rsid w:val="592D728A"/>
    <w:rsid w:val="596A9F40"/>
    <w:rsid w:val="59765885"/>
    <w:rsid w:val="59C62612"/>
    <w:rsid w:val="5A47CC69"/>
    <w:rsid w:val="5A5109CC"/>
    <w:rsid w:val="5A7FCC4E"/>
    <w:rsid w:val="5BC83933"/>
    <w:rsid w:val="5BFE4ED9"/>
    <w:rsid w:val="5C0FE631"/>
    <w:rsid w:val="5D7AD961"/>
    <w:rsid w:val="5D9A1F3A"/>
    <w:rsid w:val="5E314D72"/>
    <w:rsid w:val="5E54AEDF"/>
    <w:rsid w:val="5F32023C"/>
    <w:rsid w:val="5F890C49"/>
    <w:rsid w:val="5FCCECDD"/>
    <w:rsid w:val="604A1394"/>
    <w:rsid w:val="61C79BF1"/>
    <w:rsid w:val="62DD20AD"/>
    <w:rsid w:val="62FAE212"/>
    <w:rsid w:val="63792410"/>
    <w:rsid w:val="63D549E4"/>
    <w:rsid w:val="63EA1AE5"/>
    <w:rsid w:val="63FD5632"/>
    <w:rsid w:val="66287D2E"/>
    <w:rsid w:val="66398136"/>
    <w:rsid w:val="6643854D"/>
    <w:rsid w:val="66E1B871"/>
    <w:rsid w:val="66E74CCF"/>
    <w:rsid w:val="671A22F6"/>
    <w:rsid w:val="675A865E"/>
    <w:rsid w:val="681E7A48"/>
    <w:rsid w:val="68F9BAEA"/>
    <w:rsid w:val="695B8852"/>
    <w:rsid w:val="695E656C"/>
    <w:rsid w:val="69DFBA74"/>
    <w:rsid w:val="6BED9419"/>
    <w:rsid w:val="6BFD1A50"/>
    <w:rsid w:val="6C2B88CA"/>
    <w:rsid w:val="6C2DF781"/>
    <w:rsid w:val="6D59BA16"/>
    <w:rsid w:val="6D89647A"/>
    <w:rsid w:val="6E16B788"/>
    <w:rsid w:val="6E203535"/>
    <w:rsid w:val="6E7756F1"/>
    <w:rsid w:val="6EE1BE67"/>
    <w:rsid w:val="6F2534DB"/>
    <w:rsid w:val="6F34BB12"/>
    <w:rsid w:val="6F461123"/>
    <w:rsid w:val="70D24BCD"/>
    <w:rsid w:val="70F3518A"/>
    <w:rsid w:val="7126D03D"/>
    <w:rsid w:val="72728979"/>
    <w:rsid w:val="72FF8636"/>
    <w:rsid w:val="744E29A1"/>
    <w:rsid w:val="7479F0EE"/>
    <w:rsid w:val="747AA824"/>
    <w:rsid w:val="74E09167"/>
    <w:rsid w:val="7540B389"/>
    <w:rsid w:val="755EFF99"/>
    <w:rsid w:val="7564CBF8"/>
    <w:rsid w:val="76B1C658"/>
    <w:rsid w:val="76D39A02"/>
    <w:rsid w:val="76F70A6C"/>
    <w:rsid w:val="76F7B747"/>
    <w:rsid w:val="7759E7EE"/>
    <w:rsid w:val="77FA886D"/>
    <w:rsid w:val="77FE8A68"/>
    <w:rsid w:val="78948D4A"/>
    <w:rsid w:val="78DEC0DB"/>
    <w:rsid w:val="7C2510AC"/>
    <w:rsid w:val="7D3F1738"/>
    <w:rsid w:val="7DE0EEAA"/>
    <w:rsid w:val="7E6DB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D16C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EE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D3C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5EEE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AC5EEE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C5EEE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3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3A3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3A36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3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3A36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3A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A36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D3C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629E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9EE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29E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9EE"/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377F6"/>
    <w:rPr>
      <w:color w:val="0563C1" w:themeColor="hyperlink"/>
      <w:u w:val="single"/>
    </w:rPr>
  </w:style>
  <w:style w:type="character" w:customStyle="1" w:styleId="IGindeksgrny">
    <w:name w:val="_IG_ – indeks górny"/>
    <w:basedOn w:val="Domylnaczcionkaakapitu"/>
    <w:uiPriority w:val="2"/>
    <w:qFormat/>
    <w:rsid w:val="00AE0FAD"/>
    <w:rPr>
      <w:b w:val="0"/>
      <w:bCs w:val="0"/>
      <w:i w:val="0"/>
      <w:iCs w:val="0"/>
      <w:vanish/>
      <w:webHidden w:val="0"/>
      <w:spacing w:val="0"/>
      <w:vertAlign w:val="superscript"/>
      <w:specVanish/>
    </w:rPr>
  </w:style>
  <w:style w:type="paragraph" w:customStyle="1" w:styleId="ODNONIKtreodnonika">
    <w:name w:val="ODNOŚNIK – treść odnośnika"/>
    <w:uiPriority w:val="19"/>
    <w:qFormat/>
    <w:rsid w:val="000A0114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E27B3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27B35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C1798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846D93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73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8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6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0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1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7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5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1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7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6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4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1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76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42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0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01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a3634d6cf8d84eff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8D680-D2FD-4F2B-9A59-AB8621492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912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2023-06-06T12:27:00Z</dcterms:created>
  <dcterms:modified xsi:type="dcterms:W3CDTF">2023-06-06T12:28:00Z</dcterms:modified>
</cp:coreProperties>
</file>