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C71" w:rsidRPr="002C5C71" w:rsidRDefault="002C5C71" w:rsidP="002C5C71">
      <w:pPr>
        <w:pStyle w:val="OZNPROJEKTUwskazaniedatylubwersjiprojektu"/>
        <w:rPr>
          <w:rStyle w:val="Ppogrubienie"/>
        </w:rPr>
      </w:pPr>
      <w:bookmarkStart w:id="0" w:name="_GoBack"/>
      <w:bookmarkEnd w:id="0"/>
      <w:r w:rsidRPr="002C5C71">
        <w:rPr>
          <w:rStyle w:val="Ppogrubienie"/>
          <w:b w:val="0"/>
        </w:rPr>
        <w:t>Projekt</w:t>
      </w:r>
    </w:p>
    <w:p w:rsidR="002C5C71" w:rsidRPr="002C5C71" w:rsidRDefault="002C5C71" w:rsidP="002C5C71">
      <w:pPr>
        <w:pStyle w:val="OZNRODZAKTUtznustawalubrozporzdzenieiorganwydajcy"/>
        <w:rPr>
          <w:rStyle w:val="Ppogrubienie"/>
          <w:rFonts w:eastAsiaTheme="minorEastAsia"/>
        </w:rPr>
      </w:pPr>
      <w:r w:rsidRPr="002C5C71">
        <w:rPr>
          <w:rStyle w:val="Ppogrubienie"/>
          <w:b/>
        </w:rPr>
        <w:t>Ustawa</w:t>
      </w:r>
    </w:p>
    <w:p w:rsidR="002C5C71" w:rsidRPr="002C5C71" w:rsidRDefault="00FD47B6" w:rsidP="002C5C71">
      <w:pPr>
        <w:pStyle w:val="DATAAKTUdatauchwalenialubwydaniaaktu"/>
        <w:rPr>
          <w:rStyle w:val="Ppogrubienie"/>
          <w:b w:val="0"/>
        </w:rPr>
      </w:pPr>
      <w:r>
        <w:rPr>
          <w:rStyle w:val="Ppogrubienie"/>
          <w:b w:val="0"/>
        </w:rPr>
        <w:t>z dnia</w:t>
      </w:r>
    </w:p>
    <w:p w:rsidR="002C5C71" w:rsidRPr="0038228D" w:rsidRDefault="002C5C71" w:rsidP="002C5C71">
      <w:pPr>
        <w:pStyle w:val="TYTUAKTUprzedmiotregulacjiustawylubrozporzdzenia"/>
      </w:pPr>
      <w:r w:rsidRPr="002C5C71">
        <w:rPr>
          <w:rStyle w:val="Ppogrubienie"/>
          <w:b/>
        </w:rPr>
        <w:t>o zmianie ustawy o finansach publicznych</w:t>
      </w:r>
      <w:r w:rsidRPr="006677A4">
        <w:rPr>
          <w:rStyle w:val="IGPindeksgrnyipogrubienie"/>
        </w:rPr>
        <w:footnoteReference w:id="1"/>
      </w:r>
      <w:r w:rsidRPr="006677A4">
        <w:rPr>
          <w:rStyle w:val="IGPindeksgrnyipogrubienie"/>
        </w:rPr>
        <w:t>)</w:t>
      </w:r>
    </w:p>
    <w:p w:rsidR="002C5C71" w:rsidRPr="002C5C71" w:rsidRDefault="002C5C71" w:rsidP="002C5C71">
      <w:pPr>
        <w:pStyle w:val="ARTartustawynprozporzdzenia"/>
      </w:pPr>
      <w:r w:rsidRPr="00EC4F94">
        <w:rPr>
          <w:rStyle w:val="Ppogrubienie"/>
        </w:rPr>
        <w:t>Art. 1.</w:t>
      </w:r>
      <w:r w:rsidR="009F17A1">
        <w:rPr>
          <w:rStyle w:val="Ppogrubienie"/>
        </w:rPr>
        <w:t> </w:t>
      </w:r>
      <w:r w:rsidRPr="002C5C71">
        <w:t>W ustawie z dnia 27 sierpnia 2009 r. o finansach publicznych (Dz. U. z 2022 r. poz. 1634, z późn. zm.</w:t>
      </w:r>
      <w:r w:rsidRPr="002C5C71">
        <w:rPr>
          <w:rStyle w:val="IGindeksgrny"/>
        </w:rPr>
        <w:footnoteReference w:id="2"/>
      </w:r>
      <w:r w:rsidRPr="002C5C71">
        <w:rPr>
          <w:rStyle w:val="IGindeksgrny"/>
        </w:rPr>
        <w:t>)</w:t>
      </w:r>
      <w:r w:rsidRPr="002C5C71">
        <w:t>) wprowadza się następujące zmiany:</w:t>
      </w:r>
    </w:p>
    <w:p w:rsidR="002C5C71" w:rsidRPr="002C5C71" w:rsidRDefault="002C5C71" w:rsidP="002C5C71">
      <w:pPr>
        <w:pStyle w:val="PKTpunkt"/>
      </w:pPr>
      <w:r w:rsidRPr="00A27965">
        <w:t>1)</w:t>
      </w:r>
      <w:r w:rsidRPr="002C5C71">
        <w:tab/>
        <w:t>po art. 112a dodaje się art. 112a</w:t>
      </w:r>
      <w:r w:rsidRPr="002C5C71">
        <w:rPr>
          <w:rStyle w:val="IGindeksgrny"/>
        </w:rPr>
        <w:t>1</w:t>
      </w:r>
      <w:r w:rsidRPr="002C5C71">
        <w:t xml:space="preserve"> w brzmieniu:</w:t>
      </w:r>
    </w:p>
    <w:p w:rsidR="002C5C71" w:rsidRDefault="002C5C71" w:rsidP="002C5C71">
      <w:pPr>
        <w:pStyle w:val="ZARTzmartartykuempunktem"/>
      </w:pPr>
      <w:r>
        <w:t>„</w:t>
      </w:r>
      <w:r w:rsidRPr="00E751E1">
        <w:t>Art.112a</w:t>
      </w:r>
      <w:r w:rsidRPr="008B2F43">
        <w:rPr>
          <w:rStyle w:val="IGindeksgrny"/>
        </w:rPr>
        <w:t>1</w:t>
      </w:r>
      <w:r w:rsidRPr="00E751E1">
        <w:t>. 1. W przypadku gdy najbardziej aktualne prognozy Komisji Europejskiej przewidują, że</w:t>
      </w:r>
      <w:r>
        <w:t>:</w:t>
      </w:r>
    </w:p>
    <w:p w:rsidR="002C5C71" w:rsidRDefault="002C5C71" w:rsidP="002C5C71">
      <w:pPr>
        <w:pStyle w:val="ZPKTzmpktartykuempunktem"/>
      </w:pPr>
      <w:r>
        <w:t>1)</w:t>
      </w:r>
      <w:r>
        <w:tab/>
      </w:r>
      <w:r w:rsidRPr="00E751E1">
        <w:t xml:space="preserve">wartość relacji wyniku nominalnego sektora instytucji rządowych i samorządowych w rozumieniu rozporządzenia Rady (WE) nr 479/2009 z dnia 25 maja 2009 r. o stosowaniu Protokołu w sprawie procedury dotyczącej nadmiernego deficytu załączonego do Traktatu ustanawiającego Wspólnotę Europejską do produktu krajowego brutto w roku </w:t>
      </w:r>
      <w:r w:rsidRPr="008B2F43">
        <w:rPr>
          <w:rStyle w:val="Kkursywa"/>
        </w:rPr>
        <w:t>n-1</w:t>
      </w:r>
      <w:r w:rsidRPr="00E751E1">
        <w:t xml:space="preserve"> lub roku </w:t>
      </w:r>
      <w:r w:rsidRPr="008B2F43">
        <w:rPr>
          <w:rStyle w:val="Kkursywa"/>
        </w:rPr>
        <w:t>n</w:t>
      </w:r>
      <w:r w:rsidRPr="00E751E1">
        <w:t xml:space="preserve">, o których mowa w art. 112aa ust. 1, jest niższa niż -3%, </w:t>
      </w:r>
      <w:r>
        <w:t>lub</w:t>
      </w:r>
    </w:p>
    <w:p w:rsidR="002C5C71" w:rsidRPr="00627A51" w:rsidRDefault="002C5C71" w:rsidP="002C5C71">
      <w:pPr>
        <w:pStyle w:val="ZPKTzmpktartykuempunktem"/>
        <w:rPr>
          <w:highlight w:val="green"/>
        </w:rPr>
      </w:pPr>
      <w:r>
        <w:t>2)</w:t>
      </w:r>
      <w:r>
        <w:tab/>
      </w:r>
      <w:r w:rsidRPr="00A72437">
        <w:t xml:space="preserve">wartość relacji długu sektora instytucji rządowych i samorządowych w rozumieniu rozporządzenia Rady (WE) nr 479/2009 z dnia 25 maja 2009 r. o stosowaniu Protokołu w sprawie procedury dotyczącej nadmiernego deficytu załączonego do Traktatu ustanawiającego Wspólnotę Europejską do produktu krajowego brutto w roku </w:t>
      </w:r>
      <w:r w:rsidRPr="008B2F43">
        <w:rPr>
          <w:rStyle w:val="Kkursywa"/>
        </w:rPr>
        <w:t>n-1</w:t>
      </w:r>
      <w:r w:rsidRPr="00A72437">
        <w:t xml:space="preserve"> lub w roku </w:t>
      </w:r>
      <w:r w:rsidRPr="008B2F43">
        <w:rPr>
          <w:rStyle w:val="Kkursywa"/>
        </w:rPr>
        <w:t>n</w:t>
      </w:r>
      <w:r w:rsidRPr="00A72437">
        <w:t>, o który</w:t>
      </w:r>
      <w:r>
        <w:t>ch</w:t>
      </w:r>
      <w:r w:rsidRPr="00A72437">
        <w:t xml:space="preserve"> mowa w art. 112aa ust. 1, jest </w:t>
      </w:r>
      <w:r>
        <w:t>wy</w:t>
      </w:r>
      <w:r w:rsidRPr="00A72437">
        <w:t>ższa niż 60%</w:t>
      </w:r>
    </w:p>
    <w:p w:rsidR="002C5C71" w:rsidRPr="008E4085" w:rsidRDefault="002C5C71" w:rsidP="002C5C71">
      <w:pPr>
        <w:pStyle w:val="ZCZWSPPKTzmczciwsppktartykuempunktem"/>
      </w:pPr>
      <w:r w:rsidRPr="002C5C71">
        <w:t>−</w:t>
      </w:r>
      <w:r>
        <w:t xml:space="preserve"> </w:t>
      </w:r>
      <w:r w:rsidRPr="00E751E1">
        <w:t xml:space="preserve">Rada Ministrów uchwala projekt ustawy budżetowej na rok </w:t>
      </w:r>
      <w:r w:rsidRPr="008B2F43">
        <w:rPr>
          <w:rStyle w:val="Kkursywa"/>
        </w:rPr>
        <w:t>n</w:t>
      </w:r>
      <w:r w:rsidRPr="00E751E1">
        <w:t>, o którym mowa w art.</w:t>
      </w:r>
      <w:r>
        <w:t> </w:t>
      </w:r>
      <w:r w:rsidRPr="00E751E1">
        <w:t>112aa ust.</w:t>
      </w:r>
      <w:r>
        <w:t xml:space="preserve"> </w:t>
      </w:r>
      <w:r w:rsidRPr="00E751E1">
        <w:t>1, w którym uwzględnia w kwocie wydatków</w:t>
      </w:r>
      <w:r w:rsidRPr="00A6531C">
        <w:t>,</w:t>
      </w:r>
      <w:r>
        <w:t xml:space="preserve"> </w:t>
      </w:r>
      <w:r w:rsidRPr="00A6531C">
        <w:t>o której mowa w</w:t>
      </w:r>
      <w:r w:rsidRPr="00A50900">
        <w:t xml:space="preserve"> art. 112aa ust. 1</w:t>
      </w:r>
      <w:r w:rsidRPr="00A6531C">
        <w:t>,</w:t>
      </w:r>
      <w:r w:rsidRPr="00A50900">
        <w:t xml:space="preserve"> d</w:t>
      </w:r>
      <w:r w:rsidRPr="00E751E1">
        <w:t>ostosowanie fiskalne</w:t>
      </w:r>
      <w:r>
        <w:t xml:space="preserve">, które </w:t>
      </w:r>
      <w:r w:rsidRPr="00E751E1">
        <w:t xml:space="preserve">wynosi co najmniej 0,5 punktu procentowego produktu krajowego </w:t>
      </w:r>
      <w:r w:rsidRPr="00A50900">
        <w:t>brutto.</w:t>
      </w:r>
    </w:p>
    <w:p w:rsidR="002C5C71" w:rsidRPr="00E751E1" w:rsidRDefault="002C5C71" w:rsidP="002C5C71">
      <w:pPr>
        <w:pStyle w:val="ZUSTzmustartykuempunktem"/>
      </w:pPr>
      <w:r>
        <w:t>2</w:t>
      </w:r>
      <w:r w:rsidRPr="00E751E1">
        <w:t>. Dostosowanie f</w:t>
      </w:r>
      <w:r w:rsidRPr="00AD723E">
        <w:t>i</w:t>
      </w:r>
      <w:r w:rsidRPr="00E751E1">
        <w:t>skalne może być niższe niż 0,5 punktu procentowego produktu krajowego brutto, jeżeli wynika to z zaleceń Rady Unii Europejskiej wydanych na podstawie art. 121 ust. 2 lub ust. 4 lub art. 126 ust. 7 Traktatu o funkcjonowaniu Unii</w:t>
      </w:r>
      <w:r>
        <w:t xml:space="preserve"> Europejskiej</w:t>
      </w:r>
      <w:r w:rsidRPr="00E751E1">
        <w:t>.</w:t>
      </w:r>
      <w:r>
        <w:t>”</w:t>
      </w:r>
      <w:r w:rsidRPr="00E751E1">
        <w:t>;</w:t>
      </w:r>
    </w:p>
    <w:p w:rsidR="002C5C71" w:rsidRPr="002C5C71" w:rsidRDefault="002C5C71" w:rsidP="002C5C71">
      <w:pPr>
        <w:pStyle w:val="PKTpunkt"/>
      </w:pPr>
      <w:r>
        <w:lastRenderedPageBreak/>
        <w:t>2</w:t>
      </w:r>
      <w:r w:rsidRPr="002C5C71">
        <w:t>)</w:t>
      </w:r>
      <w:r w:rsidRPr="002C5C71">
        <w:tab/>
        <w:t xml:space="preserve">w art. 112aa: </w:t>
      </w:r>
    </w:p>
    <w:p w:rsidR="002C5C71" w:rsidRPr="00E751E1" w:rsidRDefault="002C5C71" w:rsidP="002C5C71">
      <w:pPr>
        <w:pStyle w:val="LITlitera"/>
      </w:pPr>
      <w:r>
        <w:t>a)</w:t>
      </w:r>
      <w:r>
        <w:tab/>
      </w:r>
      <w:r w:rsidRPr="00E751E1">
        <w:t>w ust. 1:</w:t>
      </w:r>
    </w:p>
    <w:p w:rsidR="002C5C71" w:rsidRPr="002C5C71" w:rsidRDefault="002C5C71" w:rsidP="002C5C71">
      <w:pPr>
        <w:pStyle w:val="TIRtiret"/>
      </w:pPr>
      <w:r w:rsidRPr="002C5C71">
        <w:t>−</w:t>
      </w:r>
      <w:r w:rsidRPr="002C5C71">
        <w:tab/>
        <w:t>wzór WYD</w:t>
      </w:r>
      <w:r w:rsidRPr="002C5C71">
        <w:rPr>
          <w:rStyle w:val="IDindeksdolny"/>
        </w:rPr>
        <w:t>n</w:t>
      </w:r>
      <w:r w:rsidRPr="002C5C71">
        <w:t xml:space="preserve"> otrzymuje brzmienie:</w:t>
      </w:r>
    </w:p>
    <w:p w:rsidR="002C5C71" w:rsidRPr="00E751E1" w:rsidRDefault="002C5C71" w:rsidP="00311A6E">
      <w:pPr>
        <w:pStyle w:val="ZTIRWMATFIZCHEMzmwzorumatfizlubchemtiret"/>
      </w:pPr>
      <w:r>
        <w:t>„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WYD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Style w:val="Kkursywa"/>
                <w:rFonts w:ascii="Cambria Math" w:hAnsi="Cambria Math"/>
              </w:rPr>
              <m:t>WYD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E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Style w:val="Kkursywa"/>
                    <w:rFonts w:ascii="Cambria Math" w:hAnsi="Cambria Math"/>
                  </w:rPr>
                  <m:t>CPI</m:t>
                </m:r>
              </m:e>
              <m:sub>
                <m:r>
                  <w:rPr>
                    <w:rStyle w:val="Kkursywa"/>
                    <w:rFonts w:ascii="Cambria Math" w:hAnsi="Cambria Math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WPKB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</m:sub>
        </m:sSub>
        <m:r>
          <w:rPr>
            <w:rStyle w:val="Kkursywa"/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K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</m:sub>
        </m:sSub>
        <m:r>
          <w:rPr>
            <w:rStyle w:val="Kkursywa"/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E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Style w:val="Kkursywa"/>
                    <w:rFonts w:ascii="Cambria Math" w:hAnsi="Cambria Math"/>
                  </w:rPr>
                  <m:t>ΔDD</m:t>
                </m:r>
              </m:e>
              <m:sub>
                <m:r>
                  <w:rPr>
                    <w:rStyle w:val="Kkursywa"/>
                    <w:rFonts w:ascii="Cambria Math" w:hAnsi="Cambria Math"/>
                  </w:rPr>
                  <m:t>n</m:t>
                </m:r>
              </m:sub>
            </m:sSub>
          </m:e>
        </m:d>
      </m:oMath>
      <w:r w:rsidR="00687A48" w:rsidRPr="00687A48">
        <w:t>”</w:t>
      </w:r>
      <w:r w:rsidR="00687A48">
        <w:t>,</w:t>
      </w:r>
    </w:p>
    <w:p w:rsidR="002C5C71" w:rsidRPr="00A6531C" w:rsidRDefault="002C5C71" w:rsidP="002C5C71">
      <w:pPr>
        <w:pStyle w:val="TIRtiret"/>
      </w:pPr>
      <w:r w:rsidRPr="002C5C71">
        <w:t>−</w:t>
      </w:r>
      <w:r>
        <w:tab/>
      </w:r>
      <w:r w:rsidRPr="00E751E1">
        <w:t>w objaśnieni</w:t>
      </w:r>
      <w:r>
        <w:t>u</w:t>
      </w:r>
      <w:r w:rsidRPr="00E751E1">
        <w:t xml:space="preserve"> do symbolu </w:t>
      </w:r>
      <m:oMath>
        <m:sSub>
          <m:sSubPr>
            <m:ctrlPr>
              <w:rPr>
                <w:rFonts w:ascii="Cambria Math" w:hAnsi="Cambria Math"/>
                <w:lang w:eastAsia="en-US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E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lang w:eastAsia="en-US"/>
                  </w:rPr>
                </m:ctrlPr>
              </m:sSubPr>
              <m:e>
                <m:r>
                  <w:rPr>
                    <w:rStyle w:val="Kkursywa"/>
                    <w:rFonts w:ascii="Cambria Math" w:hAnsi="Cambria Math"/>
                  </w:rPr>
                  <m:t>ΔDD</m:t>
                </m:r>
              </m:e>
              <m:sub>
                <m:r>
                  <w:rPr>
                    <w:rStyle w:val="Kkursywa"/>
                    <w:rFonts w:ascii="Cambria Math" w:hAnsi="Cambria Math"/>
                  </w:rPr>
                  <m:t>n</m:t>
                </m:r>
              </m:sub>
            </m:sSub>
          </m:e>
        </m:d>
      </m:oMath>
      <w:r w:rsidRPr="00E751E1">
        <w:t xml:space="preserve"> </w:t>
      </w:r>
      <w:r w:rsidRPr="00341EFB">
        <w:t xml:space="preserve">po wyrazach „przekroczenia przez każde z nich 0,03% wartości produktu krajowego brutto prognozowanej w uzasadnieniu projektu ustawy budżetowej na rok </w:t>
      </w:r>
      <w:r w:rsidRPr="008B2F43">
        <w:rPr>
          <w:rStyle w:val="Kkursywa"/>
        </w:rPr>
        <w:t>n</w:t>
      </w:r>
      <w:r w:rsidRPr="00341EFB">
        <w:t xml:space="preserve"> przedłożonego Sejmowi” </w:t>
      </w:r>
      <w:r w:rsidRPr="00E751E1">
        <w:t>dodaje się wyrazy</w:t>
      </w:r>
      <w:r>
        <w:t xml:space="preserve"> „ , przy czym rok </w:t>
      </w:r>
      <w:r w:rsidRPr="008B2F43">
        <w:rPr>
          <w:rStyle w:val="Kkursywa"/>
        </w:rPr>
        <w:t xml:space="preserve">n </w:t>
      </w:r>
      <w:r>
        <w:t xml:space="preserve">nie jest wcześniejszy niż rok </w:t>
      </w:r>
      <w:r w:rsidRPr="00A6531C">
        <w:t>2024</w:t>
      </w:r>
      <w:r>
        <w:t>”</w:t>
      </w:r>
      <w:r w:rsidRPr="00A6531C">
        <w:t>,</w:t>
      </w:r>
    </w:p>
    <w:p w:rsidR="002C5C71" w:rsidRPr="00E751E1" w:rsidRDefault="002C5C71" w:rsidP="002C5C71">
      <w:pPr>
        <w:pStyle w:val="LITlitera"/>
      </w:pPr>
      <w:r w:rsidRPr="00E751E1">
        <w:t>b</w:t>
      </w:r>
      <w:r>
        <w:t>)</w:t>
      </w:r>
      <w:r>
        <w:tab/>
      </w:r>
      <w:r w:rsidRPr="00E751E1">
        <w:t xml:space="preserve">w ust. 3 w części wspólnej po wyrazach </w:t>
      </w:r>
      <w:r>
        <w:t>„</w:t>
      </w:r>
      <w:r w:rsidRPr="00E751E1">
        <w:t xml:space="preserve">w uzasadnieniu projektu ustawy </w:t>
      </w:r>
      <w:r w:rsidRPr="00AD723E">
        <w:t>budżetowej</w:t>
      </w:r>
      <w:r w:rsidRPr="00E751E1">
        <w:t xml:space="preserve"> na rok </w:t>
      </w:r>
      <w:r w:rsidRPr="008B2F43">
        <w:rPr>
          <w:rStyle w:val="Kkursywa"/>
        </w:rPr>
        <w:t>n</w:t>
      </w:r>
      <w:r w:rsidRPr="00E751E1">
        <w:t xml:space="preserve"> przedłożonego Sejmowi</w:t>
      </w:r>
      <w:r>
        <w:t>”</w:t>
      </w:r>
      <w:r w:rsidRPr="00E751E1">
        <w:t xml:space="preserve"> dodaje się wyrazy </w:t>
      </w:r>
      <w:r>
        <w:t xml:space="preserve">„ , </w:t>
      </w:r>
      <w:r w:rsidRPr="00E751E1">
        <w:t xml:space="preserve">oraz </w:t>
      </w:r>
      <w:r>
        <w:t xml:space="preserve">o </w:t>
      </w:r>
      <w:r w:rsidRPr="00E751E1">
        <w:t>wartość klauzuli obronnej</w:t>
      </w:r>
      <w:r>
        <w:t>”</w:t>
      </w:r>
      <w:r w:rsidR="006677A4">
        <w:t>,</w:t>
      </w:r>
    </w:p>
    <w:p w:rsidR="002C5C71" w:rsidRPr="002C5C71" w:rsidRDefault="002C5C71" w:rsidP="002C5C71">
      <w:pPr>
        <w:pStyle w:val="LITlitera"/>
      </w:pPr>
      <w:r w:rsidRPr="00E751E1">
        <w:t>c)</w:t>
      </w:r>
      <w:r w:rsidRPr="002C5C71">
        <w:tab/>
        <w:t>ust. 4 otrzymuje brzmienie:</w:t>
      </w:r>
    </w:p>
    <w:p w:rsidR="002C5C71" w:rsidRPr="002C5C71" w:rsidRDefault="002C5C71" w:rsidP="002D6480">
      <w:pPr>
        <w:pStyle w:val="ZLITUSTzmustliter"/>
      </w:pPr>
      <w:r>
        <w:t>„</w:t>
      </w:r>
      <w:r w:rsidRPr="002C5C71">
        <w:t xml:space="preserve">4. </w:t>
      </w:r>
      <w:r w:rsidRPr="002D6480">
        <w:t>Wielkość</w:t>
      </w:r>
      <w:r w:rsidRPr="002C5C71">
        <w:t xml:space="preserve"> korekty kwoty wydatków K</w:t>
      </w:r>
      <w:r w:rsidRPr="002C5C71">
        <w:rPr>
          <w:rStyle w:val="IDindeksdolny"/>
        </w:rPr>
        <w:t>n</w:t>
      </w:r>
      <w:r w:rsidRPr="002C5C71">
        <w:t>, o której mowa w ust. 1:</w:t>
      </w:r>
    </w:p>
    <w:p w:rsidR="002C5C71" w:rsidRPr="00E751E1" w:rsidRDefault="002C5C71" w:rsidP="006F6172">
      <w:pPr>
        <w:pStyle w:val="ZLITPKTzmpktliter"/>
      </w:pPr>
      <w:r>
        <w:t>1)</w:t>
      </w:r>
      <w:r>
        <w:tab/>
      </w:r>
      <w:r w:rsidRPr="00E751E1">
        <w:t xml:space="preserve">w przypadku gdy prognozowana w uzasadnieniu projektu ustawy budżetowej na rok </w:t>
      </w:r>
      <w:r w:rsidRPr="008B2F43">
        <w:rPr>
          <w:rStyle w:val="Kkursywa"/>
        </w:rPr>
        <w:t>n</w:t>
      </w:r>
      <w:r w:rsidRPr="00E751E1">
        <w:t xml:space="preserve">, o którym mowa w ust. 1, przedłożonego Sejmowi dynamika wartości produktu krajowego brutto w cenach stałych w roku </w:t>
      </w:r>
      <w:r w:rsidRPr="008B2F43">
        <w:rPr>
          <w:rStyle w:val="Kkursywa"/>
        </w:rPr>
        <w:t>n</w:t>
      </w:r>
      <w:r w:rsidRPr="00E751E1">
        <w:t>, o którym mowa w ust. 1, nie jest mniejsza o więcej niż dwa punkty procentowe od wskaźnika średniookresowej dynamiki wartości produktu krajowego brutto w cenach stałych WPKB</w:t>
      </w:r>
      <w:r w:rsidRPr="008B2F43">
        <w:rPr>
          <w:rStyle w:val="IDindeksdolny"/>
        </w:rPr>
        <w:t>n</w:t>
      </w:r>
      <w:r w:rsidRPr="00E751E1">
        <w:t>, o którym mowa w ust. 1, jest obliczana według wzoru:</w:t>
      </w:r>
    </w:p>
    <w:p w:rsidR="002C5C71" w:rsidRPr="00E751E1" w:rsidRDefault="002C5C71" w:rsidP="00311A6E">
      <w:pPr>
        <w:pStyle w:val="ZLITWMATFIZCHEMzmwzorumatfizlubchemliter"/>
      </w:pPr>
      <w:r w:rsidRPr="00E751E1">
        <w:t>K</w:t>
      </w:r>
      <w:r w:rsidRPr="008B2F43">
        <w:rPr>
          <w:rStyle w:val="IDindeksdolny"/>
        </w:rPr>
        <w:t>n</w:t>
      </w:r>
      <w:r w:rsidRPr="00E751E1">
        <w:t xml:space="preserve"> = - DF</w:t>
      </w:r>
      <w:r w:rsidRPr="008B2F43">
        <w:rPr>
          <w:rStyle w:val="IDindeksdolny"/>
        </w:rPr>
        <w:t>n</w:t>
      </w:r>
      <w:r w:rsidRPr="00E751E1">
        <w:t xml:space="preserve"> * E</w:t>
      </w:r>
      <w:r w:rsidRPr="008B2F43">
        <w:rPr>
          <w:rStyle w:val="IDindeksdolny"/>
        </w:rPr>
        <w:t>n</w:t>
      </w:r>
      <w:r w:rsidRPr="00E751E1">
        <w:t>(PKB</w:t>
      </w:r>
      <w:r w:rsidRPr="008B2F43">
        <w:rPr>
          <w:rStyle w:val="IGindeksgrny"/>
        </w:rPr>
        <w:t>CB</w:t>
      </w:r>
      <w:r w:rsidRPr="008B2F43">
        <w:rPr>
          <w:rStyle w:val="IDindeksdolny"/>
        </w:rPr>
        <w:t>n</w:t>
      </w:r>
      <w:r w:rsidRPr="00E751E1">
        <w:t>)</w:t>
      </w:r>
    </w:p>
    <w:p w:rsidR="002C5C71" w:rsidRPr="00E751E1" w:rsidRDefault="002C5C71" w:rsidP="00311A6E">
      <w:pPr>
        <w:pStyle w:val="ZLITLEGWMATFIZCHEMzmlegendywzorumatfizlubchemliter"/>
      </w:pPr>
      <w:r w:rsidRPr="00E751E1">
        <w:t>w którym poszczególne symbole oznaczają:</w:t>
      </w:r>
    </w:p>
    <w:p w:rsidR="002C5C71" w:rsidRPr="00E751E1" w:rsidRDefault="002C5C71" w:rsidP="00311A6E">
      <w:pPr>
        <w:pStyle w:val="ZLITLEGWMATFIZCHEMzmlegendywzorumatfizlubchemliter"/>
      </w:pPr>
      <w:r w:rsidRPr="00E751E1">
        <w:t>DF</w:t>
      </w:r>
      <w:r w:rsidRPr="008B2F43">
        <w:rPr>
          <w:rStyle w:val="IDindeksdolny"/>
        </w:rPr>
        <w:t>n</w:t>
      </w:r>
      <w:r w:rsidRPr="00E751E1">
        <w:t xml:space="preserve"> </w:t>
      </w:r>
      <w:r w:rsidR="00992A33">
        <w:t>–</w:t>
      </w:r>
      <w:r w:rsidRPr="00E751E1">
        <w:t xml:space="preserve"> dostosowanie fiskalne w wielkości, o której mowa w art. 112a</w:t>
      </w:r>
      <w:r w:rsidRPr="008B2F43">
        <w:rPr>
          <w:rStyle w:val="IGindeksgrny"/>
        </w:rPr>
        <w:t>1</w:t>
      </w:r>
      <w:r w:rsidRPr="00E751E1">
        <w:t xml:space="preserve"> ust. </w:t>
      </w:r>
      <w:r>
        <w:t xml:space="preserve">1 </w:t>
      </w:r>
      <w:r w:rsidRPr="00E751E1">
        <w:t xml:space="preserve">albo ust. </w:t>
      </w:r>
      <w:r>
        <w:t>2</w:t>
      </w:r>
      <w:r w:rsidRPr="00E751E1">
        <w:t>,</w:t>
      </w:r>
    </w:p>
    <w:p w:rsidR="002C5C71" w:rsidRPr="00E751E1" w:rsidRDefault="002C5C71" w:rsidP="00311A6E">
      <w:pPr>
        <w:pStyle w:val="ZLITLEGWMATFIZCHEMzmlegendywzorumatfizlubchemliter"/>
      </w:pPr>
      <w:r w:rsidRPr="00E751E1">
        <w:t>E</w:t>
      </w:r>
      <w:r w:rsidRPr="008B2F43">
        <w:rPr>
          <w:rStyle w:val="IDindeksdolny"/>
        </w:rPr>
        <w:t>n</w:t>
      </w:r>
      <w:r w:rsidRPr="00E751E1">
        <w:t>(PKB</w:t>
      </w:r>
      <w:r w:rsidRPr="008B2F43">
        <w:rPr>
          <w:rStyle w:val="IGindeksgrny"/>
        </w:rPr>
        <w:t>CB</w:t>
      </w:r>
      <w:r w:rsidRPr="008B2F43">
        <w:rPr>
          <w:rStyle w:val="IDindeksdolny"/>
        </w:rPr>
        <w:t>n</w:t>
      </w:r>
      <w:r w:rsidRPr="00E751E1">
        <w:t xml:space="preserve">) </w:t>
      </w:r>
      <w:r w:rsidR="00992A33">
        <w:t>–</w:t>
      </w:r>
      <w:r w:rsidRPr="008B2F43">
        <w:rPr>
          <w:rStyle w:val="IGindeksgrny"/>
        </w:rPr>
        <w:t xml:space="preserve"> </w:t>
      </w:r>
      <w:r w:rsidRPr="00E751E1">
        <w:t xml:space="preserve">prognozowany w uzasadnieniu projektu ustawy budżetowej na rok </w:t>
      </w:r>
      <w:r w:rsidRPr="008B2F43">
        <w:rPr>
          <w:rStyle w:val="Kkursywa"/>
        </w:rPr>
        <w:t>n</w:t>
      </w:r>
      <w:r w:rsidRPr="00E751E1">
        <w:t xml:space="preserve">, o którym mowa w ust. 1, przedłożonego Sejmowi produkt krajowy brutto w cenach bieżących w roku </w:t>
      </w:r>
      <w:r w:rsidRPr="008B2F43">
        <w:rPr>
          <w:rStyle w:val="Kkursywa"/>
        </w:rPr>
        <w:t>n</w:t>
      </w:r>
      <w:r w:rsidRPr="00E751E1">
        <w:t>, o którym mowa w ust. 1;</w:t>
      </w:r>
    </w:p>
    <w:p w:rsidR="002C5C71" w:rsidRPr="002C5C71" w:rsidRDefault="002C5C71" w:rsidP="002D6480">
      <w:pPr>
        <w:pStyle w:val="ZLITPKTzmpktliter"/>
        <w:rPr>
          <w:rStyle w:val="IGindeksgrny"/>
        </w:rPr>
      </w:pPr>
      <w:r>
        <w:t>2)</w:t>
      </w:r>
      <w:r>
        <w:tab/>
      </w:r>
      <w:r w:rsidRPr="00E751E1">
        <w:t>w pozostałych przypadkach wynosi 0.</w:t>
      </w:r>
      <w:r>
        <w:t>”</w:t>
      </w:r>
      <w:r w:rsidRPr="00E751E1">
        <w:t>,</w:t>
      </w:r>
    </w:p>
    <w:p w:rsidR="002C5C71" w:rsidRPr="00E751E1" w:rsidRDefault="002C5C71" w:rsidP="002C5C71">
      <w:pPr>
        <w:pStyle w:val="LITlitera"/>
      </w:pPr>
      <w:r w:rsidRPr="00E751E1">
        <w:t>d</w:t>
      </w:r>
      <w:r>
        <w:t>)</w:t>
      </w:r>
      <w:r>
        <w:tab/>
        <w:t>po ust. 4 dodaje się ust. 4a</w:t>
      </w:r>
      <w:r w:rsidR="00687A48">
        <w:t>–</w:t>
      </w:r>
      <w:r w:rsidRPr="00E751E1">
        <w:t>4d w brzmieniu:</w:t>
      </w:r>
    </w:p>
    <w:p w:rsidR="002C5C71" w:rsidRPr="00E751E1" w:rsidRDefault="002C5C71" w:rsidP="002D6480">
      <w:pPr>
        <w:pStyle w:val="ZLITUSTzmustliter"/>
      </w:pPr>
      <w:r>
        <w:t>„</w:t>
      </w:r>
      <w:r w:rsidRPr="00E751E1">
        <w:t xml:space="preserve">4a. Wartość klauzuli obronnej </w:t>
      </w:r>
      <w:r>
        <w:t xml:space="preserve">jest </w:t>
      </w:r>
      <w:r w:rsidRPr="00E751E1">
        <w:t>równa sumie:</w:t>
      </w:r>
    </w:p>
    <w:p w:rsidR="002C5C71" w:rsidRPr="00E751E1" w:rsidRDefault="002C5C71" w:rsidP="0072581B">
      <w:pPr>
        <w:pStyle w:val="ZLITPKTzmpktliter"/>
      </w:pPr>
      <w:r>
        <w:lastRenderedPageBreak/>
        <w:t>1)</w:t>
      </w:r>
      <w:r>
        <w:tab/>
      </w:r>
      <w:r w:rsidRPr="00E751E1">
        <w:t xml:space="preserve">różnicy pomiędzy planowanymi wydatkami na zakup sprzętu wojskowego w roku </w:t>
      </w:r>
      <w:r w:rsidRPr="008B2F43">
        <w:rPr>
          <w:rStyle w:val="Kkursywa"/>
        </w:rPr>
        <w:t>n</w:t>
      </w:r>
      <w:r w:rsidRPr="00E751E1">
        <w:t xml:space="preserve">, o którym mowa w ust. 1, a wartością dostaw sprzętu wojskowego planowaną do otrzymania w roku </w:t>
      </w:r>
      <w:r w:rsidRPr="008B2F43">
        <w:rPr>
          <w:rStyle w:val="Kkursywa"/>
        </w:rPr>
        <w:t>n</w:t>
      </w:r>
      <w:r w:rsidRPr="00E751E1">
        <w:t>, o którym mowa w ust. 1, oraz</w:t>
      </w:r>
    </w:p>
    <w:p w:rsidR="002C5C71" w:rsidRPr="00E751E1" w:rsidRDefault="002C5C71" w:rsidP="0072581B">
      <w:pPr>
        <w:pStyle w:val="ZLITPKTzmpktliter"/>
      </w:pPr>
      <w:r w:rsidRPr="00E751E1">
        <w:t>2)</w:t>
      </w:r>
      <w:r>
        <w:tab/>
      </w:r>
      <w:r w:rsidRPr="00E751E1">
        <w:t xml:space="preserve">różnicy pomiędzy wykonanymi wydatkami na zakup sprzętu wojskowego w roku </w:t>
      </w:r>
      <w:r w:rsidRPr="008B2F43">
        <w:rPr>
          <w:rStyle w:val="Kkursywa"/>
        </w:rPr>
        <w:t>n-2</w:t>
      </w:r>
      <w:r w:rsidRPr="00E751E1">
        <w:t xml:space="preserve">, o którym mowa w ust. 1, a wartością dokonanych dostaw sprzętu wojskowego w roku </w:t>
      </w:r>
      <w:r w:rsidRPr="008B2F43">
        <w:rPr>
          <w:rStyle w:val="Kkursywa"/>
        </w:rPr>
        <w:t>n-2</w:t>
      </w:r>
      <w:r w:rsidRPr="00E751E1">
        <w:t>, o którym mowa w ust. 1, oraz</w:t>
      </w:r>
    </w:p>
    <w:p w:rsidR="002C5C71" w:rsidRPr="00E751E1" w:rsidRDefault="002C5C71" w:rsidP="0072581B">
      <w:pPr>
        <w:pStyle w:val="ZLITPKTzmpktliter"/>
      </w:pPr>
      <w:r w:rsidRPr="00E751E1">
        <w:t>3)</w:t>
      </w:r>
      <w:r>
        <w:tab/>
      </w:r>
      <w:r w:rsidRPr="00E751E1">
        <w:t xml:space="preserve">różnicy pomiędzy wartością planowanych na rok </w:t>
      </w:r>
      <w:r w:rsidRPr="008B2F43">
        <w:rPr>
          <w:rStyle w:val="Kkursywa"/>
        </w:rPr>
        <w:t>n-2</w:t>
      </w:r>
      <w:r w:rsidRPr="00E751E1">
        <w:t xml:space="preserve">, o którym mowa w ust. 1, dostaw sprzętu wojskowego, a planowanymi na rok </w:t>
      </w:r>
      <w:r w:rsidRPr="008B2F43">
        <w:rPr>
          <w:rStyle w:val="Kkursywa"/>
        </w:rPr>
        <w:t>n-2</w:t>
      </w:r>
      <w:r w:rsidRPr="00E751E1">
        <w:t xml:space="preserve">, o którym mowa w ust. 1, wydatkami na zakup sprzętu wojskowego, uwzględnionej w klauzuli obronnej zawartej w uzasadnieniu projektu ustawy budżetowej na </w:t>
      </w:r>
      <w:r>
        <w:t>r</w:t>
      </w:r>
      <w:r w:rsidRPr="00E751E1">
        <w:t xml:space="preserve">ok </w:t>
      </w:r>
      <w:r w:rsidRPr="008B2F43">
        <w:rPr>
          <w:rStyle w:val="Kkursywa"/>
        </w:rPr>
        <w:t>n-2</w:t>
      </w:r>
      <w:r w:rsidRPr="00E751E1">
        <w:t xml:space="preserve">, o którym mowa w ust. 1, </w:t>
      </w:r>
      <w:r>
        <w:t xml:space="preserve">przedłożonego </w:t>
      </w:r>
      <w:r w:rsidRPr="00E751E1">
        <w:t>Sejmowi.</w:t>
      </w:r>
    </w:p>
    <w:p w:rsidR="002C5C71" w:rsidRPr="00E751E1" w:rsidRDefault="002C5C71" w:rsidP="0072581B">
      <w:pPr>
        <w:pStyle w:val="ZLITUSTzmustliter"/>
      </w:pPr>
      <w:r w:rsidRPr="00E751E1">
        <w:t>4b. Minister Obrony Narodowej przekazuje Ministrowi Finansów dane dotyczące wartości:</w:t>
      </w:r>
    </w:p>
    <w:p w:rsidR="002C5C71" w:rsidRPr="00E751E1" w:rsidRDefault="002C5C71" w:rsidP="0072581B">
      <w:pPr>
        <w:pStyle w:val="ZLITPKTzmpktliter"/>
      </w:pPr>
      <w:r>
        <w:t>1)</w:t>
      </w:r>
      <w:r>
        <w:tab/>
      </w:r>
      <w:r w:rsidRPr="00E751E1">
        <w:t xml:space="preserve">planowanych wydatków na zakup sprzętu wojskowego w roku </w:t>
      </w:r>
      <w:r w:rsidRPr="008B2F43">
        <w:rPr>
          <w:rStyle w:val="Kkursywa"/>
        </w:rPr>
        <w:t>n</w:t>
      </w:r>
      <w:r w:rsidRPr="00E751E1">
        <w:t>, o którym mowa w ust. 1</w:t>
      </w:r>
      <w:r>
        <w:t xml:space="preserve">, oraz wykonanych </w:t>
      </w:r>
      <w:r w:rsidRPr="00345532">
        <w:t xml:space="preserve">wydatków na zakup sprzętu wojskowego </w:t>
      </w:r>
      <w:r>
        <w:t xml:space="preserve">w roku </w:t>
      </w:r>
      <w:r w:rsidRPr="008B2F43">
        <w:rPr>
          <w:rStyle w:val="Kkursywa"/>
        </w:rPr>
        <w:t>n-2</w:t>
      </w:r>
      <w:r w:rsidRPr="002F64B6">
        <w:t>, o którym mowa w ust. 1</w:t>
      </w:r>
      <w:r>
        <w:t>;</w:t>
      </w:r>
      <w:r w:rsidRPr="008E4085" w:rsidDel="002F64B6">
        <w:rPr>
          <w:highlight w:val="yellow"/>
        </w:rPr>
        <w:t xml:space="preserve"> </w:t>
      </w:r>
    </w:p>
    <w:p w:rsidR="002C5C71" w:rsidRDefault="002C5C71" w:rsidP="0072581B">
      <w:pPr>
        <w:pStyle w:val="ZLITPKTzmpktliter"/>
      </w:pPr>
      <w:r>
        <w:t>2)</w:t>
      </w:r>
      <w:r>
        <w:tab/>
      </w:r>
      <w:r w:rsidRPr="00E751E1">
        <w:t>dostaw sprzętu wojskowego planowan</w:t>
      </w:r>
      <w:r>
        <w:t>ych</w:t>
      </w:r>
      <w:r w:rsidRPr="00E751E1">
        <w:t xml:space="preserve"> do otrzymania w roku </w:t>
      </w:r>
      <w:r w:rsidRPr="008B2F43">
        <w:rPr>
          <w:rStyle w:val="Kkursywa"/>
        </w:rPr>
        <w:t>n</w:t>
      </w:r>
      <w:r w:rsidRPr="00E751E1">
        <w:t>, o którym mowa w ust.</w:t>
      </w:r>
      <w:r>
        <w:t xml:space="preserve"> 1,</w:t>
      </w:r>
      <w:r w:rsidRPr="00403E20">
        <w:t xml:space="preserve"> oraz dokonanych dostaw sprzętu wojskowego w roku </w:t>
      </w:r>
      <w:r w:rsidRPr="008B2F43">
        <w:rPr>
          <w:rStyle w:val="Kkursywa"/>
        </w:rPr>
        <w:t>n-2</w:t>
      </w:r>
      <w:r w:rsidRPr="002F64B6">
        <w:t>, o którym mowa w ust. 1</w:t>
      </w:r>
      <w:r>
        <w:t>.</w:t>
      </w:r>
    </w:p>
    <w:p w:rsidR="002C5C71" w:rsidRPr="00E751E1" w:rsidRDefault="002C5C71" w:rsidP="0072581B">
      <w:pPr>
        <w:pStyle w:val="ZLITUSTzmustliter"/>
      </w:pPr>
      <w:r w:rsidRPr="00E751E1">
        <w:t>4c. Wartości planowanych</w:t>
      </w:r>
      <w:r>
        <w:t xml:space="preserve"> i</w:t>
      </w:r>
      <w:r w:rsidRPr="00603DFC">
        <w:t xml:space="preserve"> wykonanych </w:t>
      </w:r>
      <w:r w:rsidRPr="0076519C">
        <w:t>wydatków</w:t>
      </w:r>
      <w:r w:rsidRPr="00E751E1">
        <w:t xml:space="preserve"> oraz </w:t>
      </w:r>
      <w:r>
        <w:t xml:space="preserve">planowanych i dokonanych </w:t>
      </w:r>
      <w:r w:rsidRPr="00E751E1">
        <w:t>dostaw, o których mowa w ust. 4b, ustala się zgodnie z zasadami ustalania danych, o których mowa w art. 3 ust. 2 lit. c rozporządzenia Rady (WE) nr 479/2009 z dnia 25 maja 2009 r. o stosowaniu Protokołu w sprawie procedury dotyczącej nadmiernego deficytu załączonego do Traktatu ustanawiającego Wspólnotę Europejską, w zakresie wydatków militarnych.</w:t>
      </w:r>
    </w:p>
    <w:p w:rsidR="002C5C71" w:rsidRPr="00E751E1" w:rsidRDefault="002C5C71" w:rsidP="0072581B">
      <w:pPr>
        <w:pStyle w:val="ZLITUSTzmustliter"/>
      </w:pPr>
      <w:r w:rsidRPr="00E751E1">
        <w:t>4d. Wartość klauzuli obronnej, o której mowa w ust. 4a, jest obliczana na podstawie danych</w:t>
      </w:r>
      <w:r>
        <w:t xml:space="preserve">, o których mowa w ust. 4b, </w:t>
      </w:r>
      <w:r w:rsidRPr="00E751E1">
        <w:t xml:space="preserve">przekazanych Ministrowi Finansów przez </w:t>
      </w:r>
      <w:r w:rsidRPr="00A6531C">
        <w:t>Ministra Obrony Narodowej w terminach określonych w przepisach dotyczących prac nad projektem ustawy budżetowej. Do czasu przyjęcia przez Radę Ministrów projektu ustawy budżetowej, w przypadku zaistnienia zmian mających wpływ na wartość klauzuli obronnej, Minister Obrony Narodowej jest obowiązany przekazać niezwłocznie zmienione dane. Minister Obrony Narodowej przekazuje dane w formacie, o którym mowa</w:t>
      </w:r>
      <w:r>
        <w:t xml:space="preserve"> w </w:t>
      </w:r>
      <w:r w:rsidRPr="00E751E1">
        <w:t xml:space="preserve">art. 8 ust. 2 rozporządzenia Rady </w:t>
      </w:r>
      <w:r w:rsidRPr="00E751E1">
        <w:lastRenderedPageBreak/>
        <w:t>(WE) nr 479/2009 z dnia 25 maja 2009 r. o stosowaniu Protokołu w sprawie procedury dotyczącej nadmiernego deficytu załączonego do Traktatu ustanawiającego Wspólnotę Europejską.</w:t>
      </w:r>
      <w:r>
        <w:t>”</w:t>
      </w:r>
      <w:r w:rsidRPr="00E751E1">
        <w:t>,</w:t>
      </w:r>
    </w:p>
    <w:p w:rsidR="002C5C71" w:rsidRPr="00E751E1" w:rsidRDefault="002C5C71" w:rsidP="002C5C71">
      <w:pPr>
        <w:pStyle w:val="LITlitera"/>
      </w:pPr>
      <w:r>
        <w:t>e</w:t>
      </w:r>
      <w:r w:rsidRPr="00E751E1">
        <w:t>)</w:t>
      </w:r>
      <w:r>
        <w:tab/>
      </w:r>
      <w:r w:rsidRPr="00E751E1">
        <w:t>uchyla się ust. 5;</w:t>
      </w:r>
    </w:p>
    <w:p w:rsidR="002C5C71" w:rsidRDefault="002C5C71" w:rsidP="002C5C71">
      <w:pPr>
        <w:pStyle w:val="PKTpunkt"/>
      </w:pPr>
      <w:r>
        <w:t>3)</w:t>
      </w:r>
      <w:r>
        <w:tab/>
      </w:r>
      <w:r w:rsidRPr="00E751E1">
        <w:t>w art.112d uchyla się ust. 8;</w:t>
      </w:r>
    </w:p>
    <w:p w:rsidR="002C5C71" w:rsidRPr="002C5C71" w:rsidRDefault="002C5C71" w:rsidP="002C5C71">
      <w:pPr>
        <w:pStyle w:val="PKTpunkt"/>
      </w:pPr>
      <w:r>
        <w:t>4</w:t>
      </w:r>
      <w:r w:rsidRPr="002C5C71">
        <w:t>)</w:t>
      </w:r>
      <w:r w:rsidRPr="002C5C71">
        <w:tab/>
        <w:t>w art. 142:</w:t>
      </w:r>
    </w:p>
    <w:p w:rsidR="002C5C71" w:rsidRPr="00E751E1" w:rsidRDefault="002C5C71" w:rsidP="002C5C71">
      <w:pPr>
        <w:pStyle w:val="LITlitera"/>
      </w:pPr>
      <w:r>
        <w:t>a)</w:t>
      </w:r>
      <w:r>
        <w:tab/>
      </w:r>
      <w:r w:rsidRPr="00E751E1">
        <w:t>w ust. 1</w:t>
      </w:r>
      <w:r>
        <w:t xml:space="preserve"> </w:t>
      </w:r>
      <w:r w:rsidRPr="00E751E1">
        <w:t>pkt 6b otrzymuje brzmienie:</w:t>
      </w:r>
    </w:p>
    <w:p w:rsidR="002C5C71" w:rsidRDefault="002C5C71" w:rsidP="0072581B">
      <w:pPr>
        <w:pStyle w:val="ZLITPKTzmpktliter"/>
      </w:pPr>
      <w:r>
        <w:t>„</w:t>
      </w:r>
      <w:r w:rsidRPr="00E751E1">
        <w:t>6b)</w:t>
      </w:r>
      <w:r>
        <w:tab/>
      </w:r>
      <w:r w:rsidRPr="00E751E1">
        <w:t xml:space="preserve">informacje o wielkości wskaźnika średniookresowej dynamiki wartości produktu krajowego brutto, wielkości korekty kwoty wydatków, o której mowa w art. 112aa ust. 1, </w:t>
      </w:r>
      <w:r w:rsidRPr="00A6531C">
        <w:t xml:space="preserve">wartości klauzuli obronnej, o której mowa w art. 112aa ust. 4a, poszczególnych różnicach, o których mowa w art. 112aa ust. 4a </w:t>
      </w:r>
      <w:r w:rsidRPr="00BE23A3">
        <w:t>pkt 1</w:t>
      </w:r>
      <w:r w:rsidR="000C07EA">
        <w:t>–</w:t>
      </w:r>
      <w:r w:rsidRPr="00BE23A3">
        <w:t>3</w:t>
      </w:r>
      <w:r w:rsidRPr="00A6531C">
        <w:t>, każdym</w:t>
      </w:r>
      <w:r w:rsidRPr="00E751E1">
        <w:t xml:space="preserve"> dyskrecjonalnym działaniu przekraczającym 0,03% wartości produktu krajowego brutto, o którym mowa w art. 112aa ust. 1, aktualizacji wartości działań dyskrecjonalnych, o których mowa w art. 112aa ust. 1, oraz o każdym jednorazowym i tymczasowym działaniu po stronie dochodów przekraczającym 0,03% wartości produktu krajowego brutto, o którym mowa w art. 112aa ust. 3;</w:t>
      </w:r>
      <w:r>
        <w:t>”</w:t>
      </w:r>
      <w:r w:rsidRPr="00E751E1">
        <w:t>,</w:t>
      </w:r>
    </w:p>
    <w:p w:rsidR="002C5C71" w:rsidRPr="00E751E1" w:rsidRDefault="002C5C71" w:rsidP="0072581B">
      <w:pPr>
        <w:pStyle w:val="LITlitera"/>
      </w:pPr>
      <w:r w:rsidRPr="00E751E1">
        <w:t>b)</w:t>
      </w:r>
      <w:r>
        <w:tab/>
      </w:r>
      <w:r w:rsidRPr="00E751E1">
        <w:t>uchyla się ust. 3;</w:t>
      </w:r>
    </w:p>
    <w:p w:rsidR="002C5C71" w:rsidRPr="002C5C71" w:rsidRDefault="002C5C71" w:rsidP="002C5C71">
      <w:pPr>
        <w:pStyle w:val="PKTpunkt"/>
      </w:pPr>
      <w:r>
        <w:t>5</w:t>
      </w:r>
      <w:r w:rsidRPr="002C5C71">
        <w:t>)</w:t>
      </w:r>
      <w:r w:rsidRPr="002C5C71">
        <w:tab/>
        <w:t>w art. 182:</w:t>
      </w:r>
    </w:p>
    <w:p w:rsidR="002C5C71" w:rsidRPr="00E751E1" w:rsidRDefault="002C5C71" w:rsidP="002C5C71">
      <w:pPr>
        <w:pStyle w:val="LITlitera"/>
      </w:pPr>
      <w:r w:rsidRPr="00E751E1">
        <w:t>a)</w:t>
      </w:r>
      <w:r>
        <w:tab/>
      </w:r>
      <w:r w:rsidRPr="00E751E1">
        <w:t>w ust. 4:</w:t>
      </w:r>
    </w:p>
    <w:p w:rsidR="002C5C71" w:rsidRPr="00E751E1" w:rsidRDefault="00823A51" w:rsidP="002C5C71">
      <w:pPr>
        <w:pStyle w:val="TIRtiret"/>
      </w:pPr>
      <w:r>
        <w:t>–</w:t>
      </w:r>
      <w:r w:rsidR="002C5C71" w:rsidRPr="002C5C71">
        <w:tab/>
      </w:r>
      <w:r w:rsidR="002C5C71" w:rsidRPr="00E751E1">
        <w:t>po pkt 6 dodaje się pkt 6a w brzmieniu:</w:t>
      </w:r>
    </w:p>
    <w:p w:rsidR="002C5C71" w:rsidRPr="00E751E1" w:rsidRDefault="002C5C71" w:rsidP="0072581B">
      <w:pPr>
        <w:pStyle w:val="ZTIRPKTzmpkttiret"/>
      </w:pPr>
      <w:r>
        <w:t>„6a)</w:t>
      </w:r>
      <w:r>
        <w:tab/>
      </w:r>
      <w:r w:rsidRPr="00E751E1">
        <w:t>informację o</w:t>
      </w:r>
      <w:r>
        <w:t xml:space="preserve"> różnicy</w:t>
      </w:r>
      <w:r w:rsidRPr="006F2C0F">
        <w:t xml:space="preserve"> </w:t>
      </w:r>
      <w:r w:rsidRPr="00E751E1">
        <w:t xml:space="preserve">pomiędzy </w:t>
      </w:r>
      <w:r>
        <w:t>wykonanymi</w:t>
      </w:r>
      <w:r w:rsidRPr="00E751E1">
        <w:t xml:space="preserve"> wydatkami na zakup sprzętu wojskowego, a wartością </w:t>
      </w:r>
      <w:r>
        <w:t xml:space="preserve">dokonanych </w:t>
      </w:r>
      <w:r w:rsidRPr="00E751E1">
        <w:t xml:space="preserve">dostaw </w:t>
      </w:r>
      <w:r>
        <w:t>sprzętu wojskowego.”</w:t>
      </w:r>
      <w:r w:rsidRPr="00E751E1">
        <w:t>,</w:t>
      </w:r>
    </w:p>
    <w:p w:rsidR="002C5C71" w:rsidRDefault="00823A51" w:rsidP="002C5C71">
      <w:pPr>
        <w:pStyle w:val="TIRtiret"/>
      </w:pPr>
      <w:r>
        <w:t>–</w:t>
      </w:r>
      <w:r w:rsidR="002C5C71">
        <w:tab/>
      </w:r>
      <w:r w:rsidR="002C5C71" w:rsidRPr="00E751E1">
        <w:t>uchyla się pkt 7,</w:t>
      </w:r>
    </w:p>
    <w:p w:rsidR="002C5C71" w:rsidRPr="002C5C71" w:rsidRDefault="002C5C71" w:rsidP="0072581B">
      <w:pPr>
        <w:pStyle w:val="LITlitera"/>
      </w:pPr>
      <w:r w:rsidRPr="00E751E1">
        <w:t>b)</w:t>
      </w:r>
      <w:r w:rsidRPr="002C5C71">
        <w:tab/>
        <w:t>ust. 4a otrzymuje brzmienie:</w:t>
      </w:r>
    </w:p>
    <w:p w:rsidR="002C5C71" w:rsidRPr="00E751E1" w:rsidRDefault="002C5C71" w:rsidP="0072581B">
      <w:pPr>
        <w:pStyle w:val="ZLITUSTzmustliter"/>
      </w:pPr>
      <w:r>
        <w:t>„</w:t>
      </w:r>
      <w:r w:rsidRPr="00E751E1">
        <w:t>4a. W roku s, o którym mowa w art. 112d ust. 3, do sprawozdania nie dołącza się informacji, o których mowa w ust. 4 pkt 6 i 6a.</w:t>
      </w:r>
      <w:r>
        <w:t>”</w:t>
      </w:r>
      <w:r w:rsidRPr="00E751E1">
        <w:t>,</w:t>
      </w:r>
    </w:p>
    <w:p w:rsidR="002C5C71" w:rsidRDefault="002C5C71" w:rsidP="002C5C71">
      <w:pPr>
        <w:pStyle w:val="LITlitera"/>
      </w:pPr>
      <w:r w:rsidRPr="00E751E1">
        <w:t>c)</w:t>
      </w:r>
      <w:r>
        <w:tab/>
      </w:r>
      <w:r w:rsidRPr="00E751E1">
        <w:t>uchyla się ust. 4b.</w:t>
      </w:r>
    </w:p>
    <w:p w:rsidR="002C5C71" w:rsidRPr="00682FD7" w:rsidRDefault="000F5CAA" w:rsidP="002C5C71">
      <w:pPr>
        <w:pStyle w:val="ARTartustawynprozporzdzenia"/>
      </w:pPr>
      <w:r>
        <w:rPr>
          <w:rStyle w:val="Ppogrubienie"/>
        </w:rPr>
        <w:t>Art. </w:t>
      </w:r>
      <w:r w:rsidR="002C5C71">
        <w:rPr>
          <w:rStyle w:val="Ppogrubienie"/>
        </w:rPr>
        <w:t>2</w:t>
      </w:r>
      <w:r w:rsidR="002C5C71" w:rsidRPr="00170075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="002C5C71" w:rsidRPr="00682FD7">
        <w:t>Przepisy</w:t>
      </w:r>
      <w:r w:rsidR="002C5C71">
        <w:t xml:space="preserve"> </w:t>
      </w:r>
      <w:r w:rsidR="002C5C71" w:rsidRPr="00682FD7">
        <w:t>art. 112a</w:t>
      </w:r>
      <w:r w:rsidR="002C5C71" w:rsidRPr="008B2F43">
        <w:rPr>
          <w:rStyle w:val="IGindeksgrny"/>
        </w:rPr>
        <w:t>1</w:t>
      </w:r>
      <w:r w:rsidR="002C5C71" w:rsidRPr="00682FD7">
        <w:t>, art. 112aa oraz art. 142 ustawy zmienianej w art. 1</w:t>
      </w:r>
      <w:r w:rsidR="002C5C71">
        <w:t>,</w:t>
      </w:r>
      <w:r w:rsidR="002C5C71" w:rsidRPr="00682FD7">
        <w:t xml:space="preserve"> w brzmieniu nadanym niniejszą ustawą</w:t>
      </w:r>
      <w:r w:rsidR="00823A51">
        <w:t>,</w:t>
      </w:r>
      <w:r w:rsidR="002C5C71">
        <w:t xml:space="preserve"> stosuje się </w:t>
      </w:r>
      <w:r w:rsidR="002C5C71" w:rsidRPr="00682FD7">
        <w:t>po raz pierwszy do projektu ustawy budżetowej na rok 2024.</w:t>
      </w:r>
      <w:r w:rsidR="002C5C71" w:rsidRPr="00F81044">
        <w:t xml:space="preserve"> </w:t>
      </w:r>
    </w:p>
    <w:p w:rsidR="002C5C71" w:rsidRPr="002C5C71" w:rsidRDefault="002C5C71" w:rsidP="002C5C71">
      <w:pPr>
        <w:pStyle w:val="USTustnpkodeksu"/>
      </w:pPr>
      <w:r w:rsidRPr="002C5C71">
        <w:t>2. W projekcie ustawy budżetowej na rok 2024 i 2025 przyjmuje się, że różnica, o której mowa w art. 112aa ust. 4a pkt 2 i 3 ustawy zmienianej w art. 1 wynosi 0.</w:t>
      </w:r>
    </w:p>
    <w:p w:rsidR="002C5C71" w:rsidRPr="002C5C71" w:rsidRDefault="002C5C71" w:rsidP="002C5C71">
      <w:pPr>
        <w:pStyle w:val="USTustnpkodeksu"/>
      </w:pPr>
      <w:r w:rsidRPr="002C5C71">
        <w:lastRenderedPageBreak/>
        <w:t xml:space="preserve">3. Dane do projektu ustawy budżetowej na rok 2024, o których mowa w art. 112aa ust. 4a pkt 1 ustawy zmienianej w art. 1, Minister Obrony Narodowej przekazuje ministrowi właściwemu do spraw budżetu w dniu następującym po dniu wejścia w życie ustawy albo za zgodą ministra właściwego do spraw budżetu w terminie późniejszym. </w:t>
      </w:r>
    </w:p>
    <w:p w:rsidR="002C5C71" w:rsidRPr="002C5C71" w:rsidRDefault="002C5C71" w:rsidP="002C5C71">
      <w:pPr>
        <w:pStyle w:val="ARTartustawynprozporzdzenia"/>
      </w:pPr>
      <w:r w:rsidRPr="00170075">
        <w:rPr>
          <w:rStyle w:val="Ppogrubienie"/>
        </w:rPr>
        <w:t>Art.</w:t>
      </w:r>
      <w:r w:rsidR="000F5CAA">
        <w:rPr>
          <w:rStyle w:val="Ppogrubienie"/>
        </w:rPr>
        <w:t> </w:t>
      </w:r>
      <w:r>
        <w:rPr>
          <w:rStyle w:val="Ppogrubienie"/>
        </w:rPr>
        <w:t>3</w:t>
      </w:r>
      <w:r w:rsidRPr="00170075">
        <w:rPr>
          <w:rStyle w:val="Ppogrubienie"/>
        </w:rPr>
        <w:t>.</w:t>
      </w:r>
      <w:r w:rsidR="000F5CAA">
        <w:rPr>
          <w:rStyle w:val="Ppogrubienie"/>
        </w:rPr>
        <w:t> </w:t>
      </w:r>
      <w:r w:rsidRPr="002C5C71">
        <w:t>1.</w:t>
      </w:r>
      <w:r w:rsidR="000F5CAA">
        <w:t> </w:t>
      </w:r>
      <w:r w:rsidRPr="002C5C71">
        <w:t>Przepisy art. 182 ustawy zmienianej w art. 1, w brzmieniu nadanym niniejszą ustawą, stosuje się po raz pierwszy do sprawozdania z wykonania ustawy budżetowej na rok 2024.</w:t>
      </w:r>
    </w:p>
    <w:p w:rsidR="002C5C71" w:rsidRPr="002C5C71" w:rsidRDefault="002C5C71" w:rsidP="002C5C71">
      <w:pPr>
        <w:pStyle w:val="USTustnpkodeksu"/>
      </w:pPr>
      <w:r w:rsidRPr="002C5C71">
        <w:t>2. Do sprawozdania z wykonania ustawy budżetowej na rok 2023 stosuje się przepisy dotychczasowe.</w:t>
      </w:r>
    </w:p>
    <w:p w:rsidR="002C5C71" w:rsidRPr="002C5C71" w:rsidRDefault="002C5C71" w:rsidP="00D23AD5">
      <w:pPr>
        <w:pStyle w:val="USTustnpkodeksu"/>
      </w:pPr>
      <w:r w:rsidRPr="002C5C71">
        <w:t>3. Do sprawozdania z wykonania ustawy budżetowej na rok 2023 dołącza się informację o realizacji kwoty wydatków, o której mowa w art. 1 ust. 3 ustawy budżetowej na rok 2023 z dnia 15 grudnia 2022 r. (Dz. U. z 2023 r. poz. 256), powiększonej o:</w:t>
      </w:r>
    </w:p>
    <w:p w:rsidR="002C5C71" w:rsidRDefault="002C5C71" w:rsidP="002C5C71">
      <w:pPr>
        <w:pStyle w:val="PKTpunkt"/>
      </w:pPr>
      <w:r w:rsidRPr="00682FD7">
        <w:t>1</w:t>
      </w:r>
      <w:r>
        <w:t>)</w:t>
      </w:r>
      <w:r>
        <w:tab/>
      </w:r>
      <w:r w:rsidRPr="00682FD7">
        <w:t>zrealizowane</w:t>
      </w:r>
      <w:r>
        <w:t>:</w:t>
      </w:r>
    </w:p>
    <w:p w:rsidR="002C5C71" w:rsidRPr="00682FD7" w:rsidRDefault="002C5C71" w:rsidP="002C5C71">
      <w:pPr>
        <w:pStyle w:val="LITlitera"/>
      </w:pPr>
      <w:r>
        <w:t>a)</w:t>
      </w:r>
      <w:r>
        <w:tab/>
      </w:r>
      <w:r w:rsidRPr="00682FD7">
        <w:t>wydatki budżetu państwa, o których mowa w art. 124 ust. 4 ustawy zmienianej w art.</w:t>
      </w:r>
      <w:r>
        <w:t xml:space="preserve"> </w:t>
      </w:r>
      <w:r w:rsidRPr="00682FD7">
        <w:t>1, oraz zrealizowane wydatki inwestycyjne z przeznaczeniem na realizację programów finansowanych z udziałem środków, o których mowa w art. 5 ust.</w:t>
      </w:r>
      <w:r>
        <w:t xml:space="preserve"> </w:t>
      </w:r>
      <w:r w:rsidRPr="00682FD7">
        <w:t>1 pkt 2 ustawy zmienianej w art.</w:t>
      </w:r>
      <w:r>
        <w:t xml:space="preserve"> </w:t>
      </w:r>
      <w:r w:rsidRPr="00682FD7">
        <w:t>1,</w:t>
      </w:r>
    </w:p>
    <w:p w:rsidR="002C5C71" w:rsidRPr="00682FD7" w:rsidRDefault="0072581B" w:rsidP="002C5C71">
      <w:pPr>
        <w:pStyle w:val="LITlitera"/>
      </w:pPr>
      <w:r>
        <w:t>b)</w:t>
      </w:r>
      <w:r>
        <w:tab/>
      </w:r>
      <w:r w:rsidR="002C5C71" w:rsidRPr="00682FD7">
        <w:t xml:space="preserve">wydatki inwestycyjne państwowych funduszy celowych lub funduszy utworzonych, powierzonych lub przekazanych Bankowi Gospodarstwa Krajowego na podstawie odrębnych ustaw </w:t>
      </w:r>
    </w:p>
    <w:p w:rsidR="002C5C71" w:rsidRDefault="002C5C71" w:rsidP="00311A6E">
      <w:pPr>
        <w:pStyle w:val="CZWSPLITczwsplnaliter"/>
      </w:pPr>
      <w:r w:rsidRPr="00682FD7">
        <w:t>– z wyłączeniem wydatków na zakup i objęcie akcji i udziałów oraz wpłat organów i jednostek</w:t>
      </w:r>
      <w:r>
        <w:t>,</w:t>
      </w:r>
      <w:r w:rsidR="006677A4">
        <w:t xml:space="preserve"> </w:t>
      </w:r>
      <w:r>
        <w:t>o których mowa w art. 112aa ust. 1 ustawy zmienianej w art. 1, w brzmieniu nadanym niniejszą ustawą,</w:t>
      </w:r>
      <w:r w:rsidRPr="00682FD7">
        <w:t xml:space="preserve"> na rachunek państwowego funduszu celowego na finansowanie lub dofi</w:t>
      </w:r>
      <w:r>
        <w:t>nansowanie zadań inwestycyjnych;</w:t>
      </w:r>
    </w:p>
    <w:p w:rsidR="002C5C71" w:rsidRPr="00682FD7" w:rsidRDefault="002C5C71" w:rsidP="002C5C71">
      <w:pPr>
        <w:pStyle w:val="PKTpunkt"/>
      </w:pPr>
      <w:r>
        <w:t>2)</w:t>
      </w:r>
      <w:r>
        <w:tab/>
      </w:r>
      <w:r w:rsidRPr="00682FD7">
        <w:t>zrealiz</w:t>
      </w:r>
      <w:r>
        <w:t xml:space="preserve">owaną kwotę wydatków jednostek </w:t>
      </w:r>
      <w:r w:rsidRPr="00682FD7">
        <w:t>samorządu terytorialnego oraz ich związków i związków metropolitalnych, o których mowa w art. 236 ust. 4 pkt 1 ustawy zmienianej w art. 1</w:t>
      </w:r>
      <w:r>
        <w:t>.</w:t>
      </w:r>
    </w:p>
    <w:p w:rsidR="002C5C71" w:rsidRPr="00682FD7" w:rsidRDefault="002C5C71" w:rsidP="002C5C71">
      <w:pPr>
        <w:pStyle w:val="USTustnpkodeksu"/>
      </w:pPr>
      <w:r>
        <w:t>4. W przypadku, o którym mowa w ust. 3 pkt 1, p</w:t>
      </w:r>
      <w:r w:rsidRPr="00682FD7">
        <w:t>rzepisy art. 112aa ust. 2</w:t>
      </w:r>
      <w:r w:rsidR="00F340C4">
        <w:t>–</w:t>
      </w:r>
      <w:r w:rsidRPr="00682FD7">
        <w:t>2b ustawy zmienianej w art. 1 stosuje się odpowiednio</w:t>
      </w:r>
      <w:r>
        <w:t>.</w:t>
      </w:r>
    </w:p>
    <w:p w:rsidR="002C5C71" w:rsidRPr="002C5C71" w:rsidRDefault="002C5C71" w:rsidP="002C5C71">
      <w:pPr>
        <w:pStyle w:val="ARTartustawynprozporzdzenia"/>
      </w:pPr>
      <w:r w:rsidRPr="002C5C71">
        <w:rPr>
          <w:rStyle w:val="Ppogrubienie"/>
        </w:rPr>
        <w:t>Art. 4.</w:t>
      </w:r>
      <w:r w:rsidR="000F5CAA">
        <w:rPr>
          <w:rStyle w:val="Ppogrubienie"/>
        </w:rPr>
        <w:t> </w:t>
      </w:r>
      <w:r w:rsidRPr="002C5C71">
        <w:t>Do obliczenia kwoty wydatków WYD</w:t>
      </w:r>
      <w:r w:rsidRPr="008B2F43">
        <w:rPr>
          <w:rStyle w:val="IDindeksdolny"/>
        </w:rPr>
        <w:t>n</w:t>
      </w:r>
      <w:r w:rsidRPr="002C5C71">
        <w:t>, o której mowa w art. 112aa ust. 1 ustawy zmienianej w art. 1, w brzmieniu nadanym niniejszą ustawą, na rok budżetowy 2024 przyjmuje się:</w:t>
      </w:r>
    </w:p>
    <w:p w:rsidR="002C5C71" w:rsidRPr="002C5C71" w:rsidRDefault="002C5C71" w:rsidP="0072581B">
      <w:pPr>
        <w:pStyle w:val="PKTpunkt"/>
      </w:pPr>
      <w:r w:rsidRPr="002C5C71">
        <w:lastRenderedPageBreak/>
        <w:t>1)</w:t>
      </w:r>
      <w:r w:rsidRPr="002C5C71">
        <w:tab/>
        <w:t>kwotę wydatków WYD</w:t>
      </w:r>
      <w:r w:rsidRPr="008B2F43">
        <w:rPr>
          <w:rStyle w:val="IGindeksgrny"/>
        </w:rPr>
        <w:t>*</w:t>
      </w:r>
      <w:r w:rsidRPr="008B2F43">
        <w:rPr>
          <w:rStyle w:val="IDindeksdolny"/>
        </w:rPr>
        <w:t>n-1</w:t>
      </w:r>
      <w:r w:rsidRPr="002C5C71">
        <w:t>,</w:t>
      </w:r>
      <w:r w:rsidR="00F340C4">
        <w:t xml:space="preserve"> </w:t>
      </w:r>
      <w:r w:rsidRPr="002C5C71">
        <w:t>o której mowa w art. 112aa ust. 1 ustawy zmienianej w art. 1, w brzmieniu nadanym niniejszą ustawą, równą 1 568 249 360 tys. zł;</w:t>
      </w:r>
    </w:p>
    <w:p w:rsidR="002C5C71" w:rsidRPr="002C5C71" w:rsidRDefault="00F340C4" w:rsidP="006677A4">
      <w:pPr>
        <w:pStyle w:val="PKTpunkt"/>
      </w:pPr>
      <w:r>
        <w:t>2)</w:t>
      </w:r>
      <w:r w:rsidR="002C5C71" w:rsidRPr="002C5C71">
        <w:tab/>
        <w:t>dostosowanie fiskalne, o którym mowa w art.112a</w:t>
      </w:r>
      <w:r w:rsidR="002C5C71" w:rsidRPr="008B2F43">
        <w:rPr>
          <w:rStyle w:val="IGindeksgrny"/>
        </w:rPr>
        <w:t>1</w:t>
      </w:r>
      <w:r w:rsidR="002C5C71" w:rsidRPr="002C5C71">
        <w:t xml:space="preserve"> ust. 1 ustawy zmienianej w art. 1, które wynosi 1,2 punktu procentowego produktu krajowego brutto, chyba że z zalecenia Rady Unii Europejskiej wydanego na podstawie art. 121 ust. 2 lub art. 126 ust. 7 Traktatu o funkcjonowaniu Unii Europejskiej wynika mniejsze ograniczenie tempa wzrostu wydatków. </w:t>
      </w:r>
    </w:p>
    <w:p w:rsidR="002C5C71" w:rsidRPr="00682FD7" w:rsidRDefault="002C5C71" w:rsidP="002C5C71">
      <w:pPr>
        <w:pStyle w:val="ARTartustawynprozporzdzenia"/>
      </w:pPr>
      <w:r w:rsidRPr="002C5C71">
        <w:rPr>
          <w:rStyle w:val="Ppogrubienie"/>
        </w:rPr>
        <w:t>Art.</w:t>
      </w:r>
      <w:r w:rsidR="000F5CAA">
        <w:rPr>
          <w:rStyle w:val="Ppogrubienie"/>
        </w:rPr>
        <w:t> </w:t>
      </w:r>
      <w:r w:rsidRPr="002C5C71">
        <w:rPr>
          <w:rStyle w:val="Ppogrubienie"/>
        </w:rPr>
        <w:t>5.</w:t>
      </w:r>
      <w:r w:rsidR="000F5CAA">
        <w:rPr>
          <w:rStyle w:val="Ppogrubienie"/>
        </w:rPr>
        <w:t> </w:t>
      </w:r>
      <w:r>
        <w:t>W</w:t>
      </w:r>
      <w:r w:rsidRPr="00573CD4">
        <w:t xml:space="preserve"> przypadku zmiany ustawy budżetowej na rok </w:t>
      </w:r>
      <w:r>
        <w:t xml:space="preserve">2024 </w:t>
      </w:r>
      <w:r w:rsidRPr="00573CD4">
        <w:t>w zakresie, o którym mowa w art. 110 ust. 1 pkt 2a ustawy zmienianej w art. 1</w:t>
      </w:r>
      <w:r>
        <w:t>, d</w:t>
      </w:r>
      <w:r w:rsidRPr="00682FD7">
        <w:t>o obliczenia kwoty wydatków WYD</w:t>
      </w:r>
      <w:r w:rsidRPr="008B2F43">
        <w:rPr>
          <w:rStyle w:val="IDindeksdolny"/>
        </w:rPr>
        <w:t>n</w:t>
      </w:r>
      <w:r w:rsidRPr="00682FD7">
        <w:t>, o której mowa w art. 112aa ust. 1 ustawy zmienianej w art. 1, w brzmieniu nadanym niniejszą ustawą, w projekcie ustawy zmieniającej ustawę budżetową na rok 2024, przyjmuje się kwotę wydatków WYD</w:t>
      </w:r>
      <w:r w:rsidRPr="008B2F43">
        <w:rPr>
          <w:rStyle w:val="IGindeksgrny"/>
        </w:rPr>
        <w:t>*</w:t>
      </w:r>
      <w:r w:rsidRPr="008B2F43">
        <w:rPr>
          <w:rStyle w:val="IDindeksdolny"/>
        </w:rPr>
        <w:t>n-1</w:t>
      </w:r>
      <w:r w:rsidRPr="00682FD7">
        <w:t xml:space="preserve">, o której mowa w art. 112aa ust. 1 ustawy zmienianej w art. 1, w brzmieniu nadanym niniejszą ustawą, równą realizacji w </w:t>
      </w:r>
      <w:r>
        <w:t xml:space="preserve">roku </w:t>
      </w:r>
      <w:r w:rsidRPr="00682FD7">
        <w:t xml:space="preserve">2023 kwoty wydatków organów i jednostek, </w:t>
      </w:r>
      <w:r>
        <w:t>o których mowa w art. 112aa ust. 1 ustawy zmienianej w art.</w:t>
      </w:r>
      <w:r w:rsidR="00823A51">
        <w:t xml:space="preserve"> </w:t>
      </w:r>
      <w:r>
        <w:t xml:space="preserve">1, w brzmieniu nadanym niniejszą ustawą, </w:t>
      </w:r>
      <w:r w:rsidRPr="00682FD7">
        <w:t>wynikającą z informacji</w:t>
      </w:r>
      <w:r>
        <w:t>,</w:t>
      </w:r>
      <w:r w:rsidRPr="00682FD7">
        <w:t xml:space="preserve"> o której mowa w art. </w:t>
      </w:r>
      <w:r>
        <w:t>3</w:t>
      </w:r>
      <w:r w:rsidRPr="00682FD7">
        <w:t xml:space="preserve"> ust.</w:t>
      </w:r>
      <w:r>
        <w:t xml:space="preserve"> 3</w:t>
      </w:r>
      <w:r w:rsidRPr="00682FD7">
        <w:t xml:space="preserve">, jeżeli kwota ta jest znana. </w:t>
      </w:r>
    </w:p>
    <w:p w:rsidR="002C5C71" w:rsidRPr="002C5C71" w:rsidRDefault="002C5C71" w:rsidP="002C5C71">
      <w:pPr>
        <w:pStyle w:val="ARTartustawynprozporzdzenia"/>
      </w:pPr>
      <w:r w:rsidRPr="002C5C71">
        <w:rPr>
          <w:rStyle w:val="Ppogrubienie"/>
        </w:rPr>
        <w:t>Art.</w:t>
      </w:r>
      <w:r w:rsidR="000F5CAA">
        <w:rPr>
          <w:rStyle w:val="Ppogrubienie"/>
        </w:rPr>
        <w:t> </w:t>
      </w:r>
      <w:r w:rsidRPr="002C5C71">
        <w:rPr>
          <w:rStyle w:val="Ppogrubienie"/>
        </w:rPr>
        <w:t>6.</w:t>
      </w:r>
      <w:r w:rsidR="000F5CAA">
        <w:rPr>
          <w:rStyle w:val="Ppogrubienie"/>
        </w:rPr>
        <w:t> </w:t>
      </w:r>
      <w:r w:rsidRPr="002C5C71">
        <w:t>Do obliczenia kwoty wydatków WYD</w:t>
      </w:r>
      <w:r w:rsidRPr="008B2F43">
        <w:rPr>
          <w:rStyle w:val="IDindeksdolny"/>
        </w:rPr>
        <w:t>n</w:t>
      </w:r>
      <w:r w:rsidRPr="002C5C71">
        <w:t>, o której mowa w art. 112aa ust. 1 ustawy zmienianej w art. 1, w brzmieniu nadanym niniejszą ustawą, na rok budżetowy 2025 przyjmuje się kwotę wydatków WYD</w:t>
      </w:r>
      <w:r w:rsidRPr="008B2F43">
        <w:rPr>
          <w:rStyle w:val="IDindeksdolny"/>
        </w:rPr>
        <w:t>n-1</w:t>
      </w:r>
      <w:r w:rsidRPr="002C5C71">
        <w:t xml:space="preserve">, o której mowa w art. 112aa ust. 1 ustawy zmienianej w art. 1, w brzmieniu nadanym niniejszą ustawą, obliczoną według wzoru: </w:t>
      </w:r>
    </w:p>
    <w:p w:rsidR="002C5C71" w:rsidRPr="002C5C71" w:rsidRDefault="002C5C71" w:rsidP="006677A4">
      <w:pPr>
        <w:pStyle w:val="WMATFIZCHEMwzrmatfizlubchem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Style w:val="Kkursywa"/>
                  <w:rFonts w:ascii="Cambria Math" w:hAnsi="Cambria Math"/>
                </w:rPr>
                <m:t>WYD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sub>
            <m:sup/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Style w:val="Kkursywa"/>
                  <w:rFonts w:ascii="Cambria Math" w:hAnsi="Cambria Math"/>
                </w:rPr>
                <m:t>WYD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2023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w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E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2024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Style w:val="Kkursywa"/>
                      <w:rFonts w:ascii="Cambria Math" w:hAnsi="Cambria Math"/>
                    </w:rPr>
                    <m:t>CPI</m:t>
                  </m:r>
                </m:e>
                <m:sub>
                  <m:r>
                    <w:rPr>
                      <w:rStyle w:val="Kkursywa"/>
                      <w:rFonts w:ascii="Cambria Math" w:hAnsi="Cambria Math"/>
                    </w:rPr>
                    <m:t>2024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WPKB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2024</m:t>
              </m:r>
            </m:sub>
          </m:sSub>
          <m:r>
            <w:rPr>
              <w:rStyle w:val="Kkursywa"/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K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2024</m:t>
              </m:r>
            </m:sub>
          </m:sSub>
          <m:r>
            <w:rPr>
              <w:rStyle w:val="Kkursywa"/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E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2024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Style w:val="Kkursywa"/>
                      <w:rFonts w:ascii="Cambria Math" w:hAnsi="Cambria Math"/>
                    </w:rPr>
                    <m:t>ΔDD</m:t>
                  </m:r>
                </m:e>
                <m:sub>
                  <m:r>
                    <w:rPr>
                      <w:rStyle w:val="Kkursywa"/>
                      <w:rFonts w:ascii="Cambria Math" w:hAnsi="Cambria Math"/>
                    </w:rPr>
                    <m:t>2024</m:t>
                  </m:r>
                </m:sub>
              </m:sSub>
            </m:e>
          </m:d>
        </m:oMath>
      </m:oMathPara>
    </w:p>
    <w:p w:rsidR="002C5C71" w:rsidRPr="002C5C71" w:rsidRDefault="002C5C71" w:rsidP="006677A4">
      <w:pPr>
        <w:pStyle w:val="LEGWMATFIZCHEMlegendawzorumatfizlubchem"/>
      </w:pPr>
      <w:r w:rsidRPr="002C5C71">
        <w:t>w którym poszczególne symbole oznaczają:</w:t>
      </w:r>
    </w:p>
    <w:p w:rsidR="002C5C71" w:rsidRPr="002C5C71" w:rsidRDefault="002C5C71" w:rsidP="006677A4">
      <w:pPr>
        <w:pStyle w:val="LEGWMATFIZCHEMlegendawzorumatfizlubchem"/>
      </w:pPr>
      <w:r w:rsidRPr="002C5C71">
        <w:t>WYD</w:t>
      </w:r>
      <w:r w:rsidRPr="008B2F43">
        <w:rPr>
          <w:rStyle w:val="IDindeksdolny"/>
        </w:rPr>
        <w:t>n-1</w:t>
      </w:r>
      <w:r w:rsidRPr="002C5C71">
        <w:t xml:space="preserve"> </w:t>
      </w:r>
      <w:r w:rsidR="000F5CAA">
        <w:t>–</w:t>
      </w:r>
      <w:r w:rsidRPr="002C5C71">
        <w:t xml:space="preserve"> kwota wydatków określona w uzasadnieniu do projektu ustawy budżetowej na rok 2025 przedłożonego Sejmowi służąca do ustalenia kwoty wydatków WYD</w:t>
      </w:r>
      <w:r w:rsidRPr="008B2F43">
        <w:rPr>
          <w:rStyle w:val="IDindeksdolny"/>
        </w:rPr>
        <w:t>n</w:t>
      </w:r>
      <w:r w:rsidRPr="002C5C71">
        <w:t>, o której mowa w art.</w:t>
      </w:r>
      <w:r w:rsidR="009F17A1">
        <w:t xml:space="preserve"> </w:t>
      </w:r>
      <w:r w:rsidRPr="002C5C71">
        <w:t>112aa ust. 1 ustawy zmienianej w art. 1, w brzmieniu nadanym niniejszą ustawą,</w:t>
      </w:r>
    </w:p>
    <w:p w:rsidR="002C5C71" w:rsidRPr="002C5C71" w:rsidRDefault="005A63C4" w:rsidP="006677A4">
      <w:pPr>
        <w:pStyle w:val="LEGWMATFIZCHEMlegendawzorumatfizlubchem"/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Style w:val="Kkursywa"/>
                <w:rFonts w:ascii="Cambria Math" w:hAnsi="Cambria Math"/>
              </w:rPr>
              <m:t>WYD</m:t>
            </m:r>
          </m:e>
          <m:sub>
            <m:r>
              <w:rPr>
                <w:rStyle w:val="Kkursywa"/>
                <w:rFonts w:ascii="Cambria Math" w:hAnsi="Cambria Math"/>
              </w:rPr>
              <m:t>2023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w</m:t>
            </m:r>
          </m:sup>
        </m:sSubSup>
      </m:oMath>
      <w:r w:rsidR="002C5C71" w:rsidRPr="002C5C71">
        <w:t xml:space="preserve"> </w:t>
      </w:r>
      <w:r w:rsidR="000F5CAA">
        <w:t>–</w:t>
      </w:r>
      <w:r w:rsidR="002C5C71" w:rsidRPr="002C5C71">
        <w:t xml:space="preserve"> powiększona i zrealizowana kwota wydatków, wynikająca z informacji, o której mowa w art. 3 ust. 3</w:t>
      </w:r>
      <w:r w:rsidR="006677A4">
        <w:t>,</w:t>
      </w:r>
    </w:p>
    <w:p w:rsidR="002C5C71" w:rsidRPr="002C5C71" w:rsidRDefault="002C5C71" w:rsidP="006677A4">
      <w:pPr>
        <w:pStyle w:val="LEGWMATFIZCHEMlegendawzorumatfizlubchem"/>
      </w:pPr>
      <w:r w:rsidRPr="002C5C71">
        <w:t>E</w:t>
      </w:r>
      <w:r w:rsidRPr="008B2F43">
        <w:rPr>
          <w:rStyle w:val="IDindeksdolny"/>
        </w:rPr>
        <w:t>2024</w:t>
      </w:r>
      <w:r w:rsidRPr="002C5C71">
        <w:t>(CPI</w:t>
      </w:r>
      <w:r w:rsidRPr="008B2F43">
        <w:rPr>
          <w:rStyle w:val="IDindeksdolny"/>
        </w:rPr>
        <w:t>2024</w:t>
      </w:r>
      <w:r w:rsidRPr="002C5C71">
        <w:t xml:space="preserve">) </w:t>
      </w:r>
      <w:r w:rsidR="000F5CAA">
        <w:t>–</w:t>
      </w:r>
      <w:r w:rsidRPr="002C5C71">
        <w:t xml:space="preserve"> prognozowany w uzasadnieniu projektu ustawy budżetowej na rok 2024 przedłożonego Sejmowi średnioroczny wskaźnik cen towarów i usług konsumpcyjnych w roku 2024; jeżeli wskaźnik jest niższy od 1, przyjmuje się, że wynosi 1,</w:t>
      </w:r>
    </w:p>
    <w:p w:rsidR="002C5C71" w:rsidRPr="002C5C71" w:rsidRDefault="002C5C71" w:rsidP="006677A4">
      <w:pPr>
        <w:pStyle w:val="LEGWMATFIZCHEMlegendawzorumatfizlubchem"/>
      </w:pPr>
      <w:r w:rsidRPr="002C5C71">
        <w:t>WPKB</w:t>
      </w:r>
      <w:r w:rsidRPr="008B2F43">
        <w:rPr>
          <w:rStyle w:val="IDindeksdolny"/>
        </w:rPr>
        <w:t>2024</w:t>
      </w:r>
      <w:r w:rsidRPr="002C5C71">
        <w:t xml:space="preserve"> </w:t>
      </w:r>
      <w:r w:rsidR="000F5CAA">
        <w:t>–</w:t>
      </w:r>
      <w:r w:rsidRPr="002C5C71">
        <w:t xml:space="preserve"> wskaźnik średniookresowej dynamiki wartości produktu krajowego brutto w cenach stałych zawarty w uzasadnieniu projektu ustawy budżetowej na rok 2024 przedłożonego Sejmowi z dokładnością do setnych części procentu,</w:t>
      </w:r>
    </w:p>
    <w:p w:rsidR="002C5C71" w:rsidRPr="002C5C71" w:rsidRDefault="002C5C71" w:rsidP="006677A4">
      <w:pPr>
        <w:pStyle w:val="LEGWMATFIZCHEMlegendawzorumatfizlubchem"/>
      </w:pPr>
      <w:r w:rsidRPr="002C5C71">
        <w:t>K</w:t>
      </w:r>
      <w:r w:rsidRPr="008B2F43">
        <w:rPr>
          <w:rStyle w:val="IDindeksdolny"/>
        </w:rPr>
        <w:t>2024</w:t>
      </w:r>
      <w:r w:rsidRPr="002C5C71">
        <w:t xml:space="preserve"> </w:t>
      </w:r>
      <w:r w:rsidR="000F5CAA">
        <w:t>–</w:t>
      </w:r>
      <w:r w:rsidRPr="002C5C71">
        <w:t xml:space="preserve"> wielkość korekty kwoty wydatków, o której mowa w art. 112aa ust. 1 ustawy zmienianej w art. 1, w brzmieniu nadanym niniejszą ustawą, zawarta w uzasadnieniu projektu ustawy budżetowej na rok 2024 przedłożonego Sejmowi,</w:t>
      </w:r>
    </w:p>
    <w:p w:rsidR="002C5C71" w:rsidRPr="002C5C71" w:rsidRDefault="005A63C4" w:rsidP="006677A4">
      <w:pPr>
        <w:pStyle w:val="LEGWMATFIZCHEMlegendawzorumatfizlubchem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E</m:t>
            </m:r>
          </m:e>
          <m:sub>
            <m:r>
              <w:rPr>
                <w:rStyle w:val="Kkursywa"/>
                <w:rFonts w:ascii="Cambria Math" w:hAnsi="Cambria Math"/>
              </w:rPr>
              <m:t>2024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Style w:val="Kkursywa"/>
                    <w:rFonts w:ascii="Cambria Math" w:hAnsi="Cambria Math"/>
                  </w:rPr>
                  <m:t>ΔDD</m:t>
                </m:r>
              </m:e>
              <m:sub>
                <m:r>
                  <w:rPr>
                    <w:rStyle w:val="Kkursywa"/>
                    <w:rFonts w:ascii="Cambria Math" w:hAnsi="Cambria Math"/>
                  </w:rPr>
                  <m:t>2024</m:t>
                </m:r>
              </m:sub>
            </m:sSub>
          </m:e>
        </m:d>
      </m:oMath>
      <w:r w:rsidR="002C5C71" w:rsidRPr="002C5C71">
        <w:t xml:space="preserve"> </w:t>
      </w:r>
      <w:r w:rsidR="000F5CAA">
        <w:t>–</w:t>
      </w:r>
      <w:r w:rsidR="002C5C71" w:rsidRPr="002C5C71">
        <w:t xml:space="preserve"> suma wartości działań dyskrecjonalnych przekraczających 0,03% wartości produktu krajowego brutto, o których mowa w art. 112aa ust. 1 ustawy zmienianej w art. 1, w brzmieniu nadanym niniejszą ustawą, zawartych w uzasadnieniu projektu ustawy budżetowej na rok 2024 przedłożonego Sejmowi.</w:t>
      </w:r>
    </w:p>
    <w:p w:rsidR="002C5C71" w:rsidRPr="001F21F3" w:rsidRDefault="000F5CAA" w:rsidP="002C5C71">
      <w:pPr>
        <w:pStyle w:val="ARTartustawynprozporzdzenia"/>
      </w:pPr>
      <w:r>
        <w:rPr>
          <w:rStyle w:val="Ppogrubienie"/>
        </w:rPr>
        <w:t>Art. </w:t>
      </w:r>
      <w:r w:rsidR="002C5C71" w:rsidRPr="002C5C71">
        <w:rPr>
          <w:rStyle w:val="Ppogrubienie"/>
        </w:rPr>
        <w:t>7.</w:t>
      </w:r>
      <w:r>
        <w:rPr>
          <w:rStyle w:val="Ppogrubienie"/>
        </w:rPr>
        <w:t> </w:t>
      </w:r>
      <w:r w:rsidR="002C5C71">
        <w:t xml:space="preserve">W projekcie ustawy budżetowej na rok 2024 oraz w </w:t>
      </w:r>
      <w:r w:rsidR="002C5C71" w:rsidRPr="00682FD7">
        <w:t>projekcie ustawy zmieniającej ustawę budżetową na rok 2024</w:t>
      </w:r>
      <w:r w:rsidR="002C5C71">
        <w:t xml:space="preserve">, w przypadku </w:t>
      </w:r>
      <w:r w:rsidR="002C5C71" w:rsidRPr="00FB6256">
        <w:t>zmiany ustawy budżetowej w zakresie, o którym mowa w art. 110 ust. 1 pkt 2a ustawy zmienianej w art. 1</w:t>
      </w:r>
      <w:r w:rsidR="002C5C71">
        <w:t xml:space="preserve">, w prognozowanej wartości ogółem działań dyskrecjonalnych, o których mowa w art. 112aa ust. 1 ustawy zmienianej w art. 1, </w:t>
      </w:r>
      <w:r w:rsidR="002C5C71" w:rsidRPr="001F21F3">
        <w:t xml:space="preserve">w brzmieniu nadanym niniejszą ustawą, </w:t>
      </w:r>
      <w:r w:rsidR="002C5C71">
        <w:t>uwzględnia się</w:t>
      </w:r>
      <w:r w:rsidR="002C5C71" w:rsidRPr="001F21F3">
        <w:t xml:space="preserve">: </w:t>
      </w:r>
    </w:p>
    <w:p w:rsidR="002C5C71" w:rsidRPr="00492352" w:rsidRDefault="002C5C71" w:rsidP="002C5C71">
      <w:pPr>
        <w:pStyle w:val="PKTpunkt"/>
      </w:pPr>
      <w:r w:rsidRPr="00081E9D">
        <w:t>1)</w:t>
      </w:r>
      <w:r w:rsidRPr="00081E9D">
        <w:tab/>
        <w:t xml:space="preserve">wprowadzenie w </w:t>
      </w:r>
      <w:r w:rsidRPr="001F21F3">
        <w:t xml:space="preserve">roku 2023 gazowego odpisu, o którym mowa </w:t>
      </w:r>
      <w:r w:rsidRPr="00AC485B">
        <w:t xml:space="preserve">w art. 2 pkt 4 </w:t>
      </w:r>
      <w:r w:rsidRPr="00081E9D">
        <w:t>ustaw</w:t>
      </w:r>
      <w:r w:rsidRPr="00AC485B">
        <w:t>y</w:t>
      </w:r>
      <w:r w:rsidRPr="00081E9D">
        <w:t xml:space="preserve"> z dnia </w:t>
      </w:r>
      <w:r w:rsidRPr="001F21F3">
        <w:t>15 grudnia 2022 r. o szczególnej ochronie niektórych odbiorców paliw gazowych w 2023 r. w związku z sytuacją na rynku gazu (Dz</w:t>
      </w:r>
      <w:r w:rsidRPr="00610D34">
        <w:t xml:space="preserve">. U. poz. 2687 oraz z 2023 r. poz. 295 i 556) oraz </w:t>
      </w:r>
      <w:r>
        <w:t xml:space="preserve">odpisu, o którym mowa w art. 2 pkt 10 </w:t>
      </w:r>
      <w:r w:rsidRPr="00081E9D">
        <w:t>ustaw</w:t>
      </w:r>
      <w:r w:rsidRPr="00AC485B">
        <w:t>y</w:t>
      </w:r>
      <w:r w:rsidRPr="00081E9D">
        <w:t xml:space="preserve"> z dnia 27 października 2022 r. o środkach nadzwyczajnych mających na celu ograniczenie wysokości cen energii elektrycznej oraz wsparciu niektórych odbiorców w 2023 roku (Dz. U. poz. 2243 </w:t>
      </w:r>
      <w:r w:rsidRPr="00AC485B">
        <w:t>i 2687</w:t>
      </w:r>
      <w:r w:rsidR="009F17A1">
        <w:t xml:space="preserve"> </w:t>
      </w:r>
      <w:r w:rsidRPr="00AC485B">
        <w:t>oraz z 2023 r. poz. 295</w:t>
      </w:r>
      <w:r>
        <w:t xml:space="preserve"> i 1113</w:t>
      </w:r>
      <w:r w:rsidRPr="00081E9D">
        <w:t>)</w:t>
      </w:r>
      <w:r w:rsidRPr="00DF2144">
        <w:t xml:space="preserve"> – w zakresie wartości środków należnych w styczniu 2024</w:t>
      </w:r>
      <w:r>
        <w:t> </w:t>
      </w:r>
      <w:r w:rsidRPr="00DF2144">
        <w:t>r.,</w:t>
      </w:r>
    </w:p>
    <w:p w:rsidR="002C5C71" w:rsidRDefault="002C5C71" w:rsidP="002C5C71">
      <w:pPr>
        <w:pStyle w:val="PKTpunkt"/>
      </w:pPr>
      <w:r>
        <w:t>2)</w:t>
      </w:r>
      <w:r>
        <w:tab/>
        <w:t>indeksację</w:t>
      </w:r>
      <w:r w:rsidRPr="004734D9">
        <w:t xml:space="preserve"> </w:t>
      </w:r>
      <w:r>
        <w:t xml:space="preserve">od dnia 1 stycznia 2024 r. stawek podatku akcyzowego na alkohol etylowy, piwo, wino, napoje fermentowane oraz wyroby pośrednie, wyroby tytoniowe, susz tytoniowy i wyroby nowatorskie, </w:t>
      </w:r>
    </w:p>
    <w:p w:rsidR="002C5C71" w:rsidRDefault="002C5C71" w:rsidP="002C5C71">
      <w:pPr>
        <w:pStyle w:val="PKTpunkt"/>
      </w:pPr>
      <w:r>
        <w:t>3)</w:t>
      </w:r>
      <w:r>
        <w:tab/>
        <w:t xml:space="preserve">obniżenie w roku 2023 stawki podatku od towarów i usług na podstawowe produkty żywnościowe – w zakresie wpływu na dochody podatkowe w styczniu 2024 r., </w:t>
      </w:r>
    </w:p>
    <w:p w:rsidR="002C5C71" w:rsidRDefault="002C5C71" w:rsidP="002C5C71">
      <w:pPr>
        <w:pStyle w:val="PKTpunkt"/>
      </w:pPr>
      <w:r>
        <w:t>4)</w:t>
      </w:r>
      <w:r>
        <w:tab/>
        <w:t xml:space="preserve">odwieszenie od dnia 1 stycznia 2024 r. stosowania minimalnego podatku dochodowego od osób prawnych, </w:t>
      </w:r>
    </w:p>
    <w:p w:rsidR="002C5C71" w:rsidRDefault="002C5C71" w:rsidP="002C5C71">
      <w:pPr>
        <w:pStyle w:val="PKTpunkt"/>
      </w:pPr>
      <w:r>
        <w:t>5)</w:t>
      </w:r>
      <w:r>
        <w:tab/>
        <w:t>wydłużenie okresu ustalania podstawy wymiaru składek na ubezpieczenia społeczne na preferencyjnych zasadach dla niektórych płatników składek, o których mowa w art. 112a ustawy z dnia 13 października 1998 r. o systemie ubezpieczeń społecznych (Dz. U. z 2022 r. poz. 1009, z późn. zm.</w:t>
      </w:r>
      <w:r w:rsidRPr="008B2F43">
        <w:rPr>
          <w:rStyle w:val="IGindeksgrny"/>
        </w:rPr>
        <w:footnoteReference w:id="3"/>
      </w:r>
      <w:r w:rsidRPr="008B2F43">
        <w:rPr>
          <w:rStyle w:val="IGindeksgrny"/>
        </w:rPr>
        <w:t>)</w:t>
      </w:r>
      <w:r>
        <w:t>),</w:t>
      </w:r>
    </w:p>
    <w:p w:rsidR="002C5C71" w:rsidRDefault="002C5C71" w:rsidP="002C5C71">
      <w:pPr>
        <w:pStyle w:val="PKTpunkt"/>
      </w:pPr>
      <w:r>
        <w:t>6)</w:t>
      </w:r>
      <w:r>
        <w:tab/>
        <w:t>działania wynikające z projektów ustaw przyjętych</w:t>
      </w:r>
      <w:r w:rsidRPr="00401F09">
        <w:t xml:space="preserve"> </w:t>
      </w:r>
      <w:r>
        <w:t>przez Radę Ministrów od dnia wejścia w życie niniejszej ustawy lub ustaw uchwalonych przez Sejm od tego dnia,</w:t>
      </w:r>
    </w:p>
    <w:p w:rsidR="002C5C71" w:rsidRDefault="002C5C71" w:rsidP="002C5C71">
      <w:pPr>
        <w:pStyle w:val="PKTpunkt"/>
      </w:pPr>
      <w:r>
        <w:t>7)</w:t>
      </w:r>
      <w:r>
        <w:tab/>
        <w:t xml:space="preserve">w uzasadnionych przypadkach działania wynikające z projektów ustaw innych niż wskazane w pkt 6, nad którymi zostały podjęte prace od dnia wejścia w życie niniejszej ustawy oraz projektów aktów wykonawczych będących przedmiotem uzgodnień </w:t>
      </w:r>
    </w:p>
    <w:p w:rsidR="002C5C71" w:rsidRDefault="00172710" w:rsidP="002C5C71">
      <w:pPr>
        <w:pStyle w:val="CZWSPPKTczwsplnapunktw"/>
      </w:pPr>
      <w:r>
        <w:t>–</w:t>
      </w:r>
      <w:r w:rsidR="002C5C71">
        <w:t xml:space="preserve"> jeżeli wartość każdego z nich w okresie 12 kolejnych miesięcy począwszy od miesiąca wejścia w życie działania dyskrecjonalnego przekracza 0,03% wartości produktu krajowego brutto prognozowanej w uzasadnieniu projektu ustawy budżetowej na rok </w:t>
      </w:r>
      <w:r w:rsidR="002C5C71" w:rsidRPr="008B2F43">
        <w:rPr>
          <w:rStyle w:val="Kkursywa"/>
        </w:rPr>
        <w:t>n</w:t>
      </w:r>
      <w:r w:rsidR="002C5C71">
        <w:t>, o których mowa w art. 112aa ust. 1 ustawy zmienianej w art. 1, w brzmieniu nadanym niniejszą ustawą, przedłożonego Sejmowi.</w:t>
      </w:r>
    </w:p>
    <w:p w:rsidR="00261A16" w:rsidRPr="00737F6A" w:rsidRDefault="002C5C71" w:rsidP="006677A4">
      <w:pPr>
        <w:pStyle w:val="ARTartustawynprozporzdzenia"/>
      </w:pPr>
      <w:r w:rsidRPr="00144D2F">
        <w:rPr>
          <w:rStyle w:val="Ppogrubienie"/>
        </w:rPr>
        <w:t>Art.</w:t>
      </w:r>
      <w:r w:rsidR="009F17A1">
        <w:rPr>
          <w:rStyle w:val="Ppogrubienie"/>
        </w:rPr>
        <w:t> </w:t>
      </w:r>
      <w:r>
        <w:rPr>
          <w:rStyle w:val="Ppogrubienie"/>
        </w:rPr>
        <w:t>8.</w:t>
      </w:r>
      <w:r w:rsidR="009F17A1">
        <w:rPr>
          <w:rStyle w:val="Ppogrubienie"/>
        </w:rPr>
        <w:t> </w:t>
      </w:r>
      <w:r w:rsidRPr="00476E4E">
        <w:t>Ustawa wcho</w:t>
      </w:r>
      <w:r>
        <w:t>dzi w życie z dniem następującym po dniu o</w:t>
      </w:r>
      <w:r w:rsidR="006677A4">
        <w:t>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654" w:rsidRDefault="00B53654">
      <w:r>
        <w:separator/>
      </w:r>
    </w:p>
  </w:endnote>
  <w:endnote w:type="continuationSeparator" w:id="0">
    <w:p w:rsidR="00B53654" w:rsidRDefault="00B53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654" w:rsidRDefault="00B53654">
      <w:r>
        <w:separator/>
      </w:r>
    </w:p>
  </w:footnote>
  <w:footnote w:type="continuationSeparator" w:id="0">
    <w:p w:rsidR="00B53654" w:rsidRDefault="00B53654">
      <w:r>
        <w:continuationSeparator/>
      </w:r>
    </w:p>
  </w:footnote>
  <w:footnote w:id="1">
    <w:p w:rsidR="002C5C71" w:rsidRPr="0038228D" w:rsidRDefault="002C5C71" w:rsidP="002C5C7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8228D">
        <w:t>Niniejsza ustawa uzupełnia wdrożenie dyrektywy Rady 2011/85/UE z dnia 8 listopada 2011 r. w sprawie wymogów dla ram budżetowych państw członkowskich (Dz. Urz. UE L 306 z 23.11.2011, str. 41).</w:t>
      </w:r>
    </w:p>
  </w:footnote>
  <w:footnote w:id="2">
    <w:p w:rsidR="002C5C71" w:rsidRPr="0038228D" w:rsidRDefault="002C5C71" w:rsidP="002C5C7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8228D">
        <w:t>Zmiany tekstu jednolitego wymienionej ustawy zostały ogłoszone w Dz. U. z 2022 r. poz. 1692, 1725, 1747, 1768, 1964 i 2414 oraz z 2023 r. poz. 412, 497, 658</w:t>
      </w:r>
      <w:r>
        <w:t>,</w:t>
      </w:r>
      <w:r w:rsidRPr="0038228D">
        <w:t xml:space="preserve"> 803</w:t>
      </w:r>
      <w:r>
        <w:t xml:space="preserve"> i 1059.</w:t>
      </w:r>
    </w:p>
  </w:footnote>
  <w:footnote w:id="3">
    <w:p w:rsidR="002C5C71" w:rsidRPr="000F5CAA" w:rsidRDefault="002C5C71" w:rsidP="000F5CAA">
      <w:pPr>
        <w:pStyle w:val="ODNONIKtreodnonika"/>
      </w:pPr>
      <w:r w:rsidRPr="000F5CAA">
        <w:rPr>
          <w:rStyle w:val="IGindeksgrny"/>
        </w:rPr>
        <w:footnoteRef/>
      </w:r>
      <w:r w:rsidRPr="000F5CAA">
        <w:rPr>
          <w:rStyle w:val="IGindeksgrny"/>
        </w:rPr>
        <w:t>)</w:t>
      </w:r>
      <w:r w:rsidRPr="000F5CAA">
        <w:tab/>
        <w:t>Zmiany tekstu jednolitego wymienionej ustawy zostały ogłoszone w Dz. U. z 2022 r. poz. 1079, 1115, 1265, 1933, 2185, 2476, 2707 oraz z 2023 r. poz. 326, 547, 614 i 852.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A63C4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8D0CA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9636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BC95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30F1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2879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8C11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46B9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88F2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5627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2EAB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C7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7E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CAA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710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5C71"/>
    <w:rsid w:val="002D0C4F"/>
    <w:rsid w:val="002D1364"/>
    <w:rsid w:val="002D4D30"/>
    <w:rsid w:val="002D5000"/>
    <w:rsid w:val="002D598D"/>
    <w:rsid w:val="002D6480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1A6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3C4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7A4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87A48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172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581B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3A51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A33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7A1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654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4C27"/>
    <w:rsid w:val="00D15197"/>
    <w:rsid w:val="00D16820"/>
    <w:rsid w:val="00D169C8"/>
    <w:rsid w:val="00D1793F"/>
    <w:rsid w:val="00D22AF5"/>
    <w:rsid w:val="00D235EA"/>
    <w:rsid w:val="00D23AD5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40C4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47B6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F38CC3-0DCA-48B5-A5B9-B672B34C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617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99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99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732400-3126-496E-BEAE-740D23E4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8</Pages>
  <Words>2150</Words>
  <Characters>12900</Characters>
  <Application>Microsoft Office Word</Application>
  <DocSecurity>4</DocSecurity>
  <Lines>107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Bodych Dominika</cp:lastModifiedBy>
  <cp:revision>2</cp:revision>
  <cp:lastPrinted>2012-04-23T06:39:00Z</cp:lastPrinted>
  <dcterms:created xsi:type="dcterms:W3CDTF">2023-06-29T06:12:00Z</dcterms:created>
  <dcterms:modified xsi:type="dcterms:W3CDTF">2023-06-29T06:12:00Z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